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54A" w:rsidRPr="00AD2A55" w:rsidRDefault="00DB054A" w:rsidP="007123F4">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74270D">
        <w:rPr>
          <w:rFonts w:ascii="Palatino Linotype" w:eastAsia="Times New Roman" w:hAnsi="Palatino Linotype" w:cs="Arial"/>
          <w:color w:val="000000"/>
          <w:sz w:val="24"/>
          <w:szCs w:val="24"/>
          <w:lang w:eastAsia="es-MX"/>
        </w:rPr>
        <w:t>treinta y uno de julio</w:t>
      </w:r>
      <w:r>
        <w:rPr>
          <w:rFonts w:ascii="Palatino Linotype" w:eastAsia="Times New Roman" w:hAnsi="Palatino Linotype" w:cs="Arial"/>
          <w:color w:val="000000"/>
          <w:sz w:val="24"/>
          <w:szCs w:val="24"/>
          <w:lang w:eastAsia="es-MX"/>
        </w:rPr>
        <w:t xml:space="preserve"> </w:t>
      </w:r>
      <w:r w:rsidRPr="00CC3652">
        <w:rPr>
          <w:rFonts w:ascii="Palatino Linotype" w:eastAsia="Times New Roman" w:hAnsi="Palatino Linotype" w:cs="Arial"/>
          <w:color w:val="000000"/>
          <w:sz w:val="24"/>
          <w:szCs w:val="24"/>
          <w:lang w:eastAsia="es-MX"/>
        </w:rPr>
        <w:t>de dos mil dieci</w:t>
      </w:r>
      <w:r>
        <w:rPr>
          <w:rFonts w:ascii="Palatino Linotype" w:eastAsia="Times New Roman" w:hAnsi="Palatino Linotype" w:cs="Arial"/>
          <w:color w:val="000000"/>
          <w:sz w:val="24"/>
          <w:szCs w:val="24"/>
          <w:lang w:eastAsia="es-MX"/>
        </w:rPr>
        <w:t>nueve</w:t>
      </w:r>
      <w:r w:rsidRPr="00CC3652">
        <w:rPr>
          <w:rFonts w:ascii="Palatino Linotype" w:eastAsia="Times New Roman" w:hAnsi="Palatino Linotype" w:cs="Arial"/>
          <w:color w:val="000000"/>
          <w:sz w:val="24"/>
          <w:szCs w:val="24"/>
          <w:lang w:eastAsia="es-MX"/>
        </w:rPr>
        <w:t>.</w:t>
      </w:r>
      <w:bookmarkStart w:id="0" w:name="_GoBack"/>
      <w:bookmarkEnd w:id="0"/>
    </w:p>
    <w:p w:rsidR="00DB054A" w:rsidRPr="00AD2A55" w:rsidRDefault="00DB054A" w:rsidP="007123F4">
      <w:pPr>
        <w:shd w:val="clear" w:color="auto" w:fill="FFFFFF"/>
        <w:spacing w:after="0" w:line="360" w:lineRule="auto"/>
        <w:jc w:val="both"/>
        <w:rPr>
          <w:rFonts w:ascii="Palatino Linotype" w:eastAsia="Times New Roman" w:hAnsi="Palatino Linotype" w:cs="Arial"/>
          <w:color w:val="000000"/>
          <w:sz w:val="24"/>
          <w:szCs w:val="24"/>
          <w:lang w:eastAsia="es-MX"/>
        </w:rPr>
      </w:pPr>
    </w:p>
    <w:p w:rsidR="00DB054A" w:rsidRPr="00AD2A55" w:rsidRDefault="00DB054A" w:rsidP="007123F4">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Pr>
          <w:rFonts w:ascii="Palatino Linotype" w:hAnsi="Palatino Linotype" w:cs="Arial"/>
          <w:b/>
          <w:sz w:val="24"/>
          <w:szCs w:val="24"/>
        </w:rPr>
        <w:t>S</w:t>
      </w:r>
      <w:r w:rsidRPr="00AD2A55">
        <w:rPr>
          <w:rFonts w:ascii="Palatino Linotype" w:hAnsi="Palatino Linotype" w:cs="Arial"/>
          <w:sz w:val="24"/>
          <w:szCs w:val="24"/>
        </w:rPr>
        <w:t xml:space="preserve"> l</w:t>
      </w:r>
      <w:r>
        <w:rPr>
          <w:rFonts w:ascii="Palatino Linotype" w:hAnsi="Palatino Linotype" w:cs="Arial"/>
          <w:sz w:val="24"/>
          <w:szCs w:val="24"/>
        </w:rPr>
        <w:t>os</w:t>
      </w:r>
      <w:r w:rsidRPr="00AD2A55">
        <w:rPr>
          <w:rFonts w:ascii="Palatino Linotype" w:hAnsi="Palatino Linotype" w:cs="Arial"/>
          <w:sz w:val="24"/>
          <w:szCs w:val="24"/>
        </w:rPr>
        <w:t xml:space="preserve"> expediente</w:t>
      </w:r>
      <w:r>
        <w:rPr>
          <w:rFonts w:ascii="Palatino Linotype" w:hAnsi="Palatino Linotype" w:cs="Arial"/>
          <w:sz w:val="24"/>
          <w:szCs w:val="24"/>
        </w:rPr>
        <w:t>s</w:t>
      </w:r>
      <w:r w:rsidRPr="00AD2A55">
        <w:rPr>
          <w:rFonts w:ascii="Palatino Linotype" w:hAnsi="Palatino Linotype" w:cs="Arial"/>
          <w:sz w:val="24"/>
          <w:szCs w:val="24"/>
        </w:rPr>
        <w:t xml:space="preserve"> electrónico</w:t>
      </w:r>
      <w:r>
        <w:rPr>
          <w:rFonts w:ascii="Palatino Linotype" w:hAnsi="Palatino Linotype" w:cs="Arial"/>
          <w:sz w:val="24"/>
          <w:szCs w:val="24"/>
        </w:rPr>
        <w:t>s</w:t>
      </w:r>
      <w:r w:rsidRPr="00AD2A55">
        <w:rPr>
          <w:rFonts w:ascii="Palatino Linotype" w:hAnsi="Palatino Linotype" w:cs="Arial"/>
          <w:sz w:val="24"/>
          <w:szCs w:val="24"/>
        </w:rPr>
        <w:t xml:space="preserve"> formado</w:t>
      </w:r>
      <w:r>
        <w:rPr>
          <w:rFonts w:ascii="Palatino Linotype" w:hAnsi="Palatino Linotype" w:cs="Arial"/>
          <w:sz w:val="24"/>
          <w:szCs w:val="24"/>
        </w:rPr>
        <w:t>s</w:t>
      </w:r>
      <w:r w:rsidRPr="00AD2A55">
        <w:rPr>
          <w:rFonts w:ascii="Palatino Linotype" w:hAnsi="Palatino Linotype" w:cs="Arial"/>
          <w:sz w:val="24"/>
          <w:szCs w:val="24"/>
        </w:rPr>
        <w:t xml:space="preserve"> con motivo de</w:t>
      </w:r>
      <w:r>
        <w:rPr>
          <w:rFonts w:ascii="Palatino Linotype" w:hAnsi="Palatino Linotype" w:cs="Arial"/>
          <w:sz w:val="24"/>
          <w:szCs w:val="24"/>
        </w:rPr>
        <w:t xml:space="preserve"> </w:t>
      </w:r>
      <w:r w:rsidRPr="00AD2A55">
        <w:rPr>
          <w:rFonts w:ascii="Palatino Linotype" w:hAnsi="Palatino Linotype" w:cs="Arial"/>
          <w:sz w:val="24"/>
          <w:szCs w:val="24"/>
        </w:rPr>
        <w:t>l</w:t>
      </w:r>
      <w:r>
        <w:rPr>
          <w:rFonts w:ascii="Palatino Linotype" w:hAnsi="Palatino Linotype" w:cs="Arial"/>
          <w:sz w:val="24"/>
          <w:szCs w:val="24"/>
        </w:rPr>
        <w:t>os</w:t>
      </w:r>
      <w:r w:rsidRPr="00AD2A55">
        <w:rPr>
          <w:rFonts w:ascii="Palatino Linotype" w:hAnsi="Palatino Linotype" w:cs="Arial"/>
          <w:sz w:val="24"/>
          <w:szCs w:val="24"/>
        </w:rPr>
        <w:t xml:space="preserve"> recurso</w:t>
      </w:r>
      <w:r>
        <w:rPr>
          <w:rFonts w:ascii="Palatino Linotype" w:hAnsi="Palatino Linotype" w:cs="Arial"/>
          <w:sz w:val="24"/>
          <w:szCs w:val="24"/>
        </w:rPr>
        <w:t>s</w:t>
      </w:r>
      <w:r w:rsidRPr="00AD2A55">
        <w:rPr>
          <w:rFonts w:ascii="Palatino Linotype" w:hAnsi="Palatino Linotype" w:cs="Arial"/>
          <w:sz w:val="24"/>
          <w:szCs w:val="24"/>
        </w:rPr>
        <w:t xml:space="preserve"> de revisión número </w:t>
      </w:r>
      <w:r w:rsidRPr="008E426F">
        <w:rPr>
          <w:rFonts w:ascii="Palatino Linotype" w:hAnsi="Palatino Linotype" w:cs="Arial"/>
          <w:b/>
          <w:bCs/>
          <w:sz w:val="24"/>
          <w:szCs w:val="24"/>
          <w:lang w:eastAsia="es-MX"/>
        </w:rPr>
        <w:t>0</w:t>
      </w:r>
      <w:r>
        <w:rPr>
          <w:rFonts w:ascii="Palatino Linotype" w:hAnsi="Palatino Linotype" w:cs="Arial"/>
          <w:b/>
          <w:bCs/>
          <w:sz w:val="24"/>
          <w:szCs w:val="24"/>
          <w:lang w:eastAsia="es-MX"/>
        </w:rPr>
        <w:t>4080</w:t>
      </w:r>
      <w:r w:rsidRPr="008E426F">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 y 04082/INFOEM/IP/RR/2019</w:t>
      </w:r>
      <w:r w:rsidRPr="00AD2A55">
        <w:rPr>
          <w:rFonts w:ascii="Palatino Linotype" w:hAnsi="Palatino Linotype" w:cs="Arial"/>
          <w:sz w:val="24"/>
          <w:szCs w:val="24"/>
        </w:rPr>
        <w:t>, interpuesto</w:t>
      </w:r>
      <w:r>
        <w:rPr>
          <w:rFonts w:ascii="Palatino Linotype" w:hAnsi="Palatino Linotype" w:cs="Arial"/>
          <w:sz w:val="24"/>
          <w:szCs w:val="24"/>
        </w:rPr>
        <w:t>s</w:t>
      </w:r>
      <w:r w:rsidRPr="00AD2A55">
        <w:rPr>
          <w:rFonts w:ascii="Palatino Linotype" w:hAnsi="Palatino Linotype" w:cs="Arial"/>
          <w:sz w:val="24"/>
          <w:szCs w:val="24"/>
        </w:rPr>
        <w:t xml:space="preserve"> por</w:t>
      </w:r>
      <w:r>
        <w:rPr>
          <w:rFonts w:ascii="Palatino Linotype" w:hAnsi="Palatino Linotype" w:cs="Arial"/>
          <w:sz w:val="24"/>
          <w:szCs w:val="24"/>
        </w:rPr>
        <w:t xml:space="preserve"> un ciudadano que no proporciono nombre o seudónimo al momento de ingresar la solicitud, por lo que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Pr>
          <w:rFonts w:ascii="Palatino Linotype" w:hAnsi="Palatino Linotype" w:cs="Arial"/>
          <w:b/>
          <w:sz w:val="24"/>
          <w:szCs w:val="24"/>
        </w:rPr>
        <w:t>el recurrente</w:t>
      </w:r>
      <w:r w:rsidRPr="00AD2A55">
        <w:rPr>
          <w:rFonts w:ascii="Palatino Linotype" w:hAnsi="Palatino Linotype" w:cs="Arial"/>
          <w:sz w:val="24"/>
          <w:szCs w:val="24"/>
        </w:rPr>
        <w:t xml:space="preserve">, en contra de la respuesta del </w:t>
      </w:r>
      <w:r w:rsidRPr="00555CF7">
        <w:rPr>
          <w:rFonts w:ascii="Palatino Linotype" w:hAnsi="Palatino Linotype" w:cs="Arial"/>
          <w:b/>
          <w:sz w:val="24"/>
          <w:szCs w:val="24"/>
        </w:rPr>
        <w:t>Ayuntamiento de T</w:t>
      </w:r>
      <w:r>
        <w:rPr>
          <w:rFonts w:ascii="Palatino Linotype" w:hAnsi="Palatino Linotype" w:cs="Arial"/>
          <w:b/>
          <w:sz w:val="24"/>
          <w:szCs w:val="24"/>
        </w:rPr>
        <w:t>oluca</w:t>
      </w:r>
      <w:r w:rsidRPr="00631855">
        <w:rPr>
          <w:rFonts w:ascii="Palatino Linotype" w:hAnsi="Palatino Linotype" w:cs="Arial"/>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rsidR="00DB054A" w:rsidRPr="00AD2A55" w:rsidRDefault="00DB054A" w:rsidP="007123F4">
      <w:pPr>
        <w:tabs>
          <w:tab w:val="left" w:pos="6960"/>
        </w:tabs>
        <w:spacing w:after="0" w:line="360" w:lineRule="auto"/>
        <w:jc w:val="both"/>
        <w:rPr>
          <w:rFonts w:ascii="Palatino Linotype" w:hAnsi="Palatino Linotype" w:cs="Arial"/>
          <w:sz w:val="24"/>
          <w:szCs w:val="24"/>
        </w:rPr>
      </w:pPr>
    </w:p>
    <w:p w:rsidR="00DB054A" w:rsidRPr="007763F3" w:rsidRDefault="00DB054A" w:rsidP="007123F4">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DB054A" w:rsidRPr="00D23436" w:rsidRDefault="00DB054A" w:rsidP="007123F4">
      <w:pPr>
        <w:spacing w:after="0" w:line="360" w:lineRule="auto"/>
        <w:rPr>
          <w:rFonts w:ascii="Palatino Linotype" w:hAnsi="Palatino Linotype" w:cs="Arial"/>
          <w:b/>
          <w:sz w:val="24"/>
          <w:szCs w:val="24"/>
        </w:rPr>
      </w:pPr>
    </w:p>
    <w:p w:rsidR="00DB054A" w:rsidRPr="007763F3" w:rsidRDefault="00DB054A" w:rsidP="007123F4">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PRIMERO. </w:t>
      </w:r>
      <w:r w:rsidRPr="002751F6">
        <w:rPr>
          <w:rFonts w:ascii="Palatino Linotype" w:hAnsi="Palatino Linotype" w:cs="Arial"/>
          <w:b/>
          <w:sz w:val="24"/>
          <w:szCs w:val="24"/>
        </w:rPr>
        <w:t>De la solicitud de información.</w:t>
      </w:r>
    </w:p>
    <w:p w:rsidR="00DB054A" w:rsidRDefault="00DB054A" w:rsidP="007123F4">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Pr>
          <w:rFonts w:ascii="Palatino Linotype" w:hAnsi="Palatino Linotype" w:cs="Arial"/>
          <w:sz w:val="24"/>
          <w:szCs w:val="24"/>
        </w:rPr>
        <w:t>uno de abril de dos mil diecinueve</w:t>
      </w:r>
      <w:r w:rsidRPr="00AD2A55">
        <w:rPr>
          <w:rFonts w:ascii="Palatino Linotype" w:hAnsi="Palatino Linotype" w:cs="Arial"/>
          <w:sz w:val="24"/>
          <w:szCs w:val="24"/>
        </w:rPr>
        <w:t xml:space="preserve">, </w:t>
      </w:r>
      <w:r>
        <w:rPr>
          <w:rFonts w:ascii="Palatino Linotype" w:hAnsi="Palatino Linotype" w:cs="Arial"/>
          <w:b/>
          <w:sz w:val="24"/>
          <w:szCs w:val="24"/>
        </w:rPr>
        <w:t>el recurrente</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Pr="007763F3">
        <w:rPr>
          <w:rFonts w:ascii="Palatino Linotype" w:hAnsi="Palatino Linotype" w:cs="Arial"/>
          <w:b/>
          <w:sz w:val="24"/>
          <w:szCs w:val="24"/>
        </w:rPr>
        <w:t>el sujeto obligado</w:t>
      </w:r>
      <w:r w:rsidRPr="00AD2A55">
        <w:rPr>
          <w:rFonts w:ascii="Palatino Linotype" w:hAnsi="Palatino Linotype" w:cs="Arial"/>
          <w:sz w:val="24"/>
          <w:szCs w:val="24"/>
        </w:rPr>
        <w:t xml:space="preserve">, </w:t>
      </w:r>
      <w:r>
        <w:rPr>
          <w:rFonts w:ascii="Palatino Linotype" w:hAnsi="Palatino Linotype" w:cs="Arial"/>
          <w:sz w:val="24"/>
          <w:szCs w:val="24"/>
        </w:rPr>
        <w:t xml:space="preserve">las </w:t>
      </w:r>
      <w:r w:rsidRPr="00AD2A55">
        <w:rPr>
          <w:rFonts w:ascii="Palatino Linotype" w:hAnsi="Palatino Linotype" w:cs="Arial"/>
          <w:sz w:val="24"/>
          <w:szCs w:val="24"/>
        </w:rPr>
        <w:t>solicitud</w:t>
      </w:r>
      <w:r>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Pr>
          <w:rFonts w:ascii="Palatino Linotype" w:hAnsi="Palatino Linotype" w:cs="Arial"/>
          <w:sz w:val="24"/>
          <w:szCs w:val="24"/>
        </w:rPr>
        <w:t>s</w:t>
      </w:r>
      <w:r w:rsidRPr="00AD2A55">
        <w:rPr>
          <w:rFonts w:ascii="Palatino Linotype" w:hAnsi="Palatino Linotype" w:cs="Arial"/>
          <w:sz w:val="24"/>
          <w:szCs w:val="24"/>
        </w:rPr>
        <w:t xml:space="preserve"> bajo l</w:t>
      </w:r>
      <w:r>
        <w:rPr>
          <w:rFonts w:ascii="Palatino Linotype" w:hAnsi="Palatino Linotype" w:cs="Arial"/>
          <w:sz w:val="24"/>
          <w:szCs w:val="24"/>
        </w:rPr>
        <w:t>os</w:t>
      </w:r>
      <w:r w:rsidRPr="00AD2A55">
        <w:rPr>
          <w:rFonts w:ascii="Palatino Linotype" w:hAnsi="Palatino Linotype" w:cs="Arial"/>
          <w:sz w:val="24"/>
          <w:szCs w:val="24"/>
        </w:rPr>
        <w:t xml:space="preserve"> número</w:t>
      </w:r>
      <w:r>
        <w:rPr>
          <w:rFonts w:ascii="Palatino Linotype" w:hAnsi="Palatino Linotype" w:cs="Arial"/>
          <w:sz w:val="24"/>
          <w:szCs w:val="24"/>
        </w:rPr>
        <w:t>s</w:t>
      </w:r>
      <w:r w:rsidRPr="00AD2A55">
        <w:rPr>
          <w:rFonts w:ascii="Palatino Linotype" w:hAnsi="Palatino Linotype" w:cs="Arial"/>
          <w:sz w:val="24"/>
          <w:szCs w:val="24"/>
        </w:rPr>
        <w:t xml:space="preserve"> de expediente</w:t>
      </w:r>
      <w:r w:rsidRPr="00AD2A55">
        <w:rPr>
          <w:rFonts w:ascii="Palatino Linotype" w:hAnsi="Palatino Linotype" w:cs="Arial"/>
          <w:b/>
          <w:sz w:val="24"/>
          <w:szCs w:val="24"/>
        </w:rPr>
        <w:t xml:space="preserve"> </w:t>
      </w:r>
      <w:r w:rsidRPr="00DB054A">
        <w:rPr>
          <w:rFonts w:ascii="Palatino Linotype" w:hAnsi="Palatino Linotype" w:cs="Arial"/>
          <w:b/>
          <w:sz w:val="24"/>
          <w:szCs w:val="24"/>
        </w:rPr>
        <w:t>00246/TOLUCA/IP/2019</w:t>
      </w:r>
      <w:r>
        <w:rPr>
          <w:rFonts w:ascii="Palatino Linotype" w:hAnsi="Palatino Linotype" w:cs="Arial"/>
          <w:b/>
          <w:sz w:val="24"/>
          <w:szCs w:val="24"/>
        </w:rPr>
        <w:t xml:space="preserve"> y </w:t>
      </w:r>
      <w:r w:rsidRPr="00DB054A">
        <w:rPr>
          <w:rFonts w:ascii="Palatino Linotype" w:hAnsi="Palatino Linotype" w:cs="Arial"/>
          <w:b/>
          <w:sz w:val="24"/>
          <w:szCs w:val="24"/>
        </w:rPr>
        <w:t>00244/TOLUCA/IP/2019</w:t>
      </w:r>
      <w:r w:rsidRPr="00BF7883">
        <w:rPr>
          <w:rFonts w:ascii="Palatino Linotype" w:hAnsi="Palatino Linotype" w:cs="Arial"/>
          <w:sz w:val="24"/>
          <w:szCs w:val="24"/>
          <w:lang w:eastAsia="es-MX"/>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w:t>
      </w:r>
      <w:r>
        <w:rPr>
          <w:rFonts w:ascii="Palatino Linotype" w:hAnsi="Palatino Linotype" w:cs="Arial"/>
          <w:sz w:val="24"/>
          <w:szCs w:val="24"/>
        </w:rPr>
        <w:t>s</w:t>
      </w:r>
      <w:r w:rsidRPr="00AD2A55">
        <w:rPr>
          <w:rFonts w:ascii="Palatino Linotype" w:hAnsi="Palatino Linotype" w:cs="Arial"/>
          <w:sz w:val="24"/>
          <w:szCs w:val="24"/>
        </w:rPr>
        <w:t xml:space="preserve"> cual</w:t>
      </w:r>
      <w:r>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rsidR="00DB054A" w:rsidRDefault="00DB054A" w:rsidP="007123F4">
      <w:pPr>
        <w:spacing w:after="0" w:line="360" w:lineRule="auto"/>
        <w:jc w:val="both"/>
        <w:rPr>
          <w:rFonts w:ascii="Palatino Linotype" w:hAnsi="Palatino Linotype" w:cs="Arial"/>
          <w:sz w:val="24"/>
          <w:szCs w:val="24"/>
        </w:rPr>
      </w:pPr>
    </w:p>
    <w:p w:rsidR="00DB054A" w:rsidRPr="00DB054A" w:rsidRDefault="00DB054A" w:rsidP="007123F4">
      <w:pPr>
        <w:spacing w:after="0" w:line="360" w:lineRule="auto"/>
        <w:jc w:val="both"/>
        <w:rPr>
          <w:rFonts w:ascii="Palatino Linotype" w:hAnsi="Palatino Linotype" w:cs="Arial"/>
          <w:b/>
          <w:sz w:val="24"/>
          <w:szCs w:val="24"/>
        </w:rPr>
      </w:pPr>
      <w:r w:rsidRPr="00DB054A">
        <w:rPr>
          <w:rFonts w:ascii="Palatino Linotype" w:hAnsi="Palatino Linotype" w:cs="Arial"/>
          <w:b/>
          <w:sz w:val="24"/>
          <w:szCs w:val="24"/>
        </w:rPr>
        <w:t>00244/TOLUCA/IP/2019</w:t>
      </w:r>
    </w:p>
    <w:p w:rsidR="00DB054A" w:rsidRPr="00AD2A55" w:rsidRDefault="00DB054A" w:rsidP="007123F4">
      <w:pPr>
        <w:spacing w:after="0" w:line="360" w:lineRule="auto"/>
        <w:ind w:left="851" w:right="850"/>
        <w:jc w:val="both"/>
        <w:rPr>
          <w:rFonts w:ascii="Palatino Linotype" w:hAnsi="Palatino Linotype" w:cs="Arial"/>
          <w:i/>
          <w:sz w:val="20"/>
          <w:szCs w:val="24"/>
        </w:rPr>
      </w:pPr>
    </w:p>
    <w:p w:rsidR="00DB054A" w:rsidRDefault="00DB054A" w:rsidP="007123F4">
      <w:pPr>
        <w:spacing w:after="0" w:line="240" w:lineRule="auto"/>
        <w:ind w:left="567" w:right="567"/>
        <w:jc w:val="both"/>
        <w:rPr>
          <w:rFonts w:ascii="Palatino Linotype" w:eastAsia="Times New Roman" w:hAnsi="Palatino Linotype" w:cs="Times New Roman"/>
          <w:i/>
          <w:lang w:val="es-ES_tradnl" w:eastAsia="es-ES"/>
        </w:rPr>
      </w:pPr>
      <w:r w:rsidRPr="00582883">
        <w:rPr>
          <w:rFonts w:ascii="Palatino Linotype" w:eastAsia="Times New Roman" w:hAnsi="Palatino Linotype" w:cs="Times New Roman"/>
          <w:i/>
          <w:lang w:eastAsia="es-ES"/>
        </w:rPr>
        <w:lastRenderedPageBreak/>
        <w:t>“</w:t>
      </w:r>
      <w:r w:rsidRPr="00DB054A">
        <w:rPr>
          <w:rFonts w:ascii="Palatino Linotype" w:eastAsia="Times New Roman" w:hAnsi="Palatino Linotype" w:cs="Times New Roman"/>
          <w:i/>
          <w:lang w:eastAsia="es-MX"/>
        </w:rPr>
        <w:t>CALLES DE QUE HAN SIDO PAVIMENTADAS 2015-2019 CALLES QUE ESTAN SIENDO PAVINEMTADAS2015-2019 CALLES QUE SE TIENEN PROGRAMADAS PARA U PAVIMENTACION Y BACHEO 2019</w:t>
      </w:r>
      <w:r w:rsidRPr="00582883">
        <w:rPr>
          <w:rFonts w:ascii="Palatino Linotype" w:eastAsia="Times New Roman" w:hAnsi="Palatino Linotype" w:cs="Times New Roman"/>
          <w:i/>
          <w:lang w:eastAsia="es-ES"/>
        </w:rPr>
        <w:t>”</w:t>
      </w:r>
      <w:r>
        <w:rPr>
          <w:rFonts w:ascii="Palatino Linotype" w:eastAsia="Times New Roman" w:hAnsi="Palatino Linotype" w:cs="Times New Roman"/>
          <w:i/>
          <w:lang w:val="es-ES_tradnl" w:eastAsia="es-ES"/>
        </w:rPr>
        <w:t xml:space="preserve"> (s</w:t>
      </w:r>
      <w:r w:rsidRPr="00582883">
        <w:rPr>
          <w:rFonts w:ascii="Palatino Linotype" w:eastAsia="Times New Roman" w:hAnsi="Palatino Linotype" w:cs="Times New Roman"/>
          <w:i/>
          <w:lang w:val="es-ES_tradnl" w:eastAsia="es-ES"/>
        </w:rPr>
        <w:t>ic).</w:t>
      </w:r>
    </w:p>
    <w:p w:rsidR="00DB054A" w:rsidRDefault="00DB054A" w:rsidP="007123F4">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DB054A" w:rsidRPr="00DB054A" w:rsidRDefault="00DB054A" w:rsidP="007123F4">
      <w:pPr>
        <w:spacing w:after="0" w:line="360" w:lineRule="auto"/>
        <w:jc w:val="both"/>
        <w:rPr>
          <w:rFonts w:ascii="Palatino Linotype" w:hAnsi="Palatino Linotype" w:cs="Arial"/>
          <w:b/>
          <w:sz w:val="24"/>
          <w:szCs w:val="24"/>
        </w:rPr>
      </w:pPr>
      <w:r w:rsidRPr="00DB054A">
        <w:rPr>
          <w:rFonts w:ascii="Palatino Linotype" w:hAnsi="Palatino Linotype" w:cs="Arial"/>
          <w:b/>
          <w:sz w:val="24"/>
          <w:szCs w:val="24"/>
        </w:rPr>
        <w:t>00246/TOLUCA/IP/2019</w:t>
      </w:r>
    </w:p>
    <w:p w:rsidR="00DB054A" w:rsidRDefault="00DB054A" w:rsidP="007123F4">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DB054A" w:rsidRPr="00DB054A" w:rsidRDefault="00DB054A" w:rsidP="007123F4">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Pr>
          <w:rFonts w:ascii="Palatino Linotype" w:eastAsia="Times New Roman" w:hAnsi="Palatino Linotype" w:cs="Times New Roman"/>
          <w:i/>
          <w:szCs w:val="24"/>
          <w:lang w:val="es-ES_tradnl" w:eastAsia="es-ES"/>
        </w:rPr>
        <w:t>“</w:t>
      </w:r>
      <w:r w:rsidRPr="00DB054A">
        <w:rPr>
          <w:rFonts w:ascii="Palatino Linotype" w:eastAsia="Times New Roman" w:hAnsi="Palatino Linotype" w:cs="Times New Roman"/>
          <w:i/>
          <w:szCs w:val="24"/>
          <w:lang w:val="es-ES_tradnl" w:eastAsia="es-ES"/>
        </w:rPr>
        <w:t>CALLES QUE SE TENGAS PRORAMADAS SU REALIZACION Y PAVIMENTACION EN ESTA ADMINISTRACION</w:t>
      </w:r>
      <w:r>
        <w:rPr>
          <w:rFonts w:ascii="Palatino Linotype" w:eastAsia="Times New Roman" w:hAnsi="Palatino Linotype" w:cs="Times New Roman"/>
          <w:i/>
          <w:szCs w:val="24"/>
          <w:lang w:val="es-ES_tradnl" w:eastAsia="es-ES"/>
        </w:rPr>
        <w:t>.”</w:t>
      </w:r>
    </w:p>
    <w:p w:rsidR="00DB054A" w:rsidRDefault="00DB054A" w:rsidP="007123F4">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DB054A" w:rsidRPr="00C05BFE" w:rsidRDefault="00DB054A" w:rsidP="007123F4">
      <w:pPr>
        <w:tabs>
          <w:tab w:val="left" w:pos="5647"/>
        </w:tabs>
        <w:spacing w:after="0" w:line="360" w:lineRule="auto"/>
        <w:ind w:right="850"/>
        <w:jc w:val="both"/>
        <w:rPr>
          <w:rFonts w:ascii="Palatino Linotype" w:hAnsi="Palatino Linotype"/>
          <w:i/>
          <w:color w:val="000000"/>
          <w:sz w:val="24"/>
          <w:szCs w:val="24"/>
        </w:rPr>
      </w:pPr>
      <w:r w:rsidRPr="00C05BFE">
        <w:rPr>
          <w:rFonts w:ascii="Palatino Linotype" w:eastAsia="Times New Roman" w:hAnsi="Palatino Linotype" w:cs="Times New Roman"/>
          <w:sz w:val="24"/>
          <w:szCs w:val="24"/>
          <w:lang w:val="es-ES_tradnl" w:eastAsia="es-ES"/>
        </w:rPr>
        <w:t xml:space="preserve">Modalidad de entrega: </w:t>
      </w:r>
      <w:r>
        <w:rPr>
          <w:rFonts w:ascii="Palatino Linotype" w:hAnsi="Palatino Linotype"/>
          <w:b/>
          <w:i/>
          <w:color w:val="000000"/>
          <w:sz w:val="24"/>
          <w:szCs w:val="24"/>
        </w:rPr>
        <w:t>a través del SAIMEX</w:t>
      </w:r>
    </w:p>
    <w:p w:rsidR="00884E7A" w:rsidRDefault="00884E7A" w:rsidP="007123F4">
      <w:pPr>
        <w:spacing w:after="0" w:line="360" w:lineRule="auto"/>
        <w:jc w:val="both"/>
        <w:rPr>
          <w:rFonts w:ascii="Palatino Linotype" w:hAnsi="Palatino Linotype" w:cs="Arial"/>
          <w:b/>
          <w:sz w:val="24"/>
          <w:szCs w:val="24"/>
        </w:rPr>
      </w:pPr>
    </w:p>
    <w:p w:rsidR="0074270D" w:rsidRDefault="0074270D" w:rsidP="007123F4">
      <w:pPr>
        <w:spacing w:after="0" w:line="360" w:lineRule="auto"/>
        <w:jc w:val="both"/>
        <w:rPr>
          <w:rFonts w:ascii="Palatino Linotype" w:hAnsi="Palatino Linotype" w:cs="Arial"/>
          <w:b/>
          <w:sz w:val="24"/>
          <w:szCs w:val="24"/>
        </w:rPr>
      </w:pPr>
    </w:p>
    <w:p w:rsidR="00DB054A" w:rsidRPr="007763F3" w:rsidRDefault="00DB054A" w:rsidP="007123F4">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SEGUNDO. </w:t>
      </w:r>
      <w:r w:rsidRPr="002751F6">
        <w:rPr>
          <w:rFonts w:ascii="Palatino Linotype" w:hAnsi="Palatino Linotype" w:cs="Arial"/>
          <w:b/>
          <w:sz w:val="24"/>
          <w:szCs w:val="24"/>
        </w:rPr>
        <w:t xml:space="preserve">De la respuesta del sujeto obligado. </w:t>
      </w:r>
    </w:p>
    <w:p w:rsidR="00DB054A" w:rsidRDefault="00DB054A" w:rsidP="007123F4">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D</w:t>
      </w:r>
      <w:r>
        <w:rPr>
          <w:rFonts w:ascii="Palatino Linotype" w:hAnsi="Palatino Linotype" w:cs="Arial"/>
          <w:sz w:val="24"/>
          <w:szCs w:val="24"/>
        </w:rPr>
        <w:t xml:space="preserve">e las constancias que obran en </w:t>
      </w:r>
      <w:r w:rsidRPr="00AD2A55">
        <w:rPr>
          <w:rFonts w:ascii="Palatino Linotype" w:hAnsi="Palatino Linotype" w:cs="Arial"/>
          <w:sz w:val="24"/>
          <w:szCs w:val="24"/>
        </w:rPr>
        <w:t>l</w:t>
      </w:r>
      <w:r>
        <w:rPr>
          <w:rFonts w:ascii="Palatino Linotype" w:hAnsi="Palatino Linotype" w:cs="Arial"/>
          <w:sz w:val="24"/>
          <w:szCs w:val="24"/>
        </w:rPr>
        <w:t>os</w:t>
      </w:r>
      <w:r w:rsidRPr="00AD2A55">
        <w:rPr>
          <w:rFonts w:ascii="Palatino Linotype" w:hAnsi="Palatino Linotype" w:cs="Arial"/>
          <w:sz w:val="24"/>
          <w:szCs w:val="24"/>
        </w:rPr>
        <w:t xml:space="preserve"> </w:t>
      </w:r>
      <w:r>
        <w:rPr>
          <w:rFonts w:ascii="Palatino Linotype" w:hAnsi="Palatino Linotype" w:cs="Arial"/>
          <w:sz w:val="24"/>
          <w:szCs w:val="24"/>
        </w:rPr>
        <w:t xml:space="preserve">expedientes del </w:t>
      </w:r>
      <w:r w:rsidRPr="00AD2A55">
        <w:rPr>
          <w:rFonts w:ascii="Palatino Linotype" w:hAnsi="Palatino Linotype" w:cs="Arial"/>
          <w:sz w:val="24"/>
          <w:szCs w:val="24"/>
        </w:rPr>
        <w:t>sistema SAIMEX, se advierte que en</w:t>
      </w:r>
      <w:r>
        <w:rPr>
          <w:rFonts w:ascii="Palatino Linotype" w:hAnsi="Palatino Linotype" w:cs="Arial"/>
          <w:sz w:val="24"/>
          <w:szCs w:val="24"/>
        </w:rPr>
        <w:t xml:space="preserve"> fecha veintinueve de abril de dos mil diecinueve</w:t>
      </w:r>
      <w:r w:rsidRPr="00AD2A55">
        <w:rPr>
          <w:rFonts w:ascii="Palatino Linotype" w:hAnsi="Palatino Linotype" w:cs="Arial"/>
          <w:sz w:val="24"/>
          <w:szCs w:val="24"/>
        </w:rPr>
        <w:t xml:space="preserve">, </w:t>
      </w:r>
      <w:r w:rsidRPr="00660410">
        <w:rPr>
          <w:rFonts w:ascii="Palatino Linotype" w:hAnsi="Palatino Linotype" w:cs="Arial"/>
          <w:b/>
          <w:sz w:val="24"/>
          <w:szCs w:val="24"/>
        </w:rPr>
        <w:t>el sujeto obligado</w:t>
      </w:r>
      <w:r w:rsidRPr="00AD2A55">
        <w:rPr>
          <w:rFonts w:ascii="Palatino Linotype" w:hAnsi="Palatino Linotype" w:cs="Arial"/>
          <w:sz w:val="24"/>
          <w:szCs w:val="24"/>
        </w:rPr>
        <w:t xml:space="preserve"> emitió respuesta</w:t>
      </w:r>
      <w:r>
        <w:rPr>
          <w:rFonts w:ascii="Palatino Linotype" w:hAnsi="Palatino Linotype" w:cs="Arial"/>
          <w:sz w:val="24"/>
          <w:szCs w:val="24"/>
        </w:rPr>
        <w:t>s</w:t>
      </w:r>
      <w:r w:rsidRPr="00AD2A55">
        <w:rPr>
          <w:rFonts w:ascii="Palatino Linotype" w:hAnsi="Palatino Linotype" w:cs="Arial"/>
          <w:sz w:val="24"/>
          <w:szCs w:val="24"/>
        </w:rPr>
        <w:t xml:space="preserve"> en los siguientes términos:</w:t>
      </w:r>
    </w:p>
    <w:p w:rsidR="00DB054A" w:rsidRDefault="00DB054A" w:rsidP="007123F4">
      <w:pPr>
        <w:spacing w:after="0" w:line="360" w:lineRule="auto"/>
        <w:jc w:val="both"/>
        <w:rPr>
          <w:rFonts w:ascii="Palatino Linotype" w:hAnsi="Palatino Linotype" w:cs="Arial"/>
          <w:sz w:val="24"/>
          <w:szCs w:val="24"/>
        </w:rPr>
      </w:pPr>
    </w:p>
    <w:p w:rsidR="00DB054A" w:rsidRPr="00DB054A" w:rsidRDefault="00DB054A" w:rsidP="007123F4">
      <w:pPr>
        <w:spacing w:after="0" w:line="360" w:lineRule="auto"/>
        <w:jc w:val="both"/>
        <w:rPr>
          <w:rFonts w:ascii="Palatino Linotype" w:hAnsi="Palatino Linotype" w:cs="Arial"/>
          <w:b/>
          <w:sz w:val="24"/>
          <w:szCs w:val="24"/>
        </w:rPr>
      </w:pPr>
      <w:r w:rsidRPr="00DB054A">
        <w:rPr>
          <w:rFonts w:ascii="Palatino Linotype" w:hAnsi="Palatino Linotype" w:cs="Arial"/>
          <w:b/>
          <w:sz w:val="24"/>
          <w:szCs w:val="24"/>
        </w:rPr>
        <w:t>00244/TOLUCA/IP/2019</w:t>
      </w:r>
    </w:p>
    <w:p w:rsidR="00DB054A" w:rsidRDefault="00DB054A" w:rsidP="007123F4">
      <w:pPr>
        <w:spacing w:after="0" w:line="360" w:lineRule="auto"/>
        <w:jc w:val="both"/>
        <w:rPr>
          <w:rFonts w:ascii="Palatino Linotype" w:hAnsi="Palatino Linotype" w:cs="Arial"/>
          <w:sz w:val="24"/>
          <w:szCs w:val="24"/>
        </w:rPr>
      </w:pPr>
    </w:p>
    <w:p w:rsidR="00DB054A" w:rsidRPr="00910619" w:rsidRDefault="00DB054A" w:rsidP="007123F4">
      <w:pPr>
        <w:spacing w:after="0" w:line="240" w:lineRule="auto"/>
        <w:ind w:left="567" w:right="567"/>
        <w:jc w:val="both"/>
        <w:rPr>
          <w:rFonts w:ascii="Palatino Linotype" w:hAnsi="Palatino Linotype"/>
          <w:i/>
          <w:color w:val="000000"/>
        </w:rPr>
      </w:pPr>
      <w:r w:rsidRPr="00A512C4">
        <w:rPr>
          <w:rFonts w:ascii="Palatino Linotype" w:eastAsia="Times New Roman" w:hAnsi="Palatino Linotype" w:cs="Times New Roman"/>
          <w:i/>
          <w:lang w:eastAsia="es-MX"/>
        </w:rPr>
        <w:t>“</w:t>
      </w:r>
      <w:r w:rsidRPr="00DB054A">
        <w:rPr>
          <w:rFonts w:ascii="Palatino Linotype" w:eastAsia="Times New Roman" w:hAnsi="Palatino Linotype" w:cs="Times New Roman"/>
          <w:i/>
          <w:lang w:eastAsia="es-MX"/>
        </w:rPr>
        <w:t>Con fundamento en los artículos 4, 7, 23 fracción lV, 53 fracciones ll, lV y V de la Ley de Transparencia y Acceso a la Información Pública del Estado de México y Municipios, y en atención a su solicitud 00244/TOLUCA/IP/2019 mediante la cual requiere: “CALLES DE QUE HAN SIDO PAVIMENTADAS 2015-2019 CALLES QUE ESTAN SIENDO PAVINEMTADAS2015-2019 CALLES QUE SE TIENEN PROGRAMADAS PARA U PAVIMENTACION Y BACHEO 2019” Sic Al respecto, se adjunta información proporcionada por la Dirección General de Desarrollo Urbano y Obra Pública. Sin más por el momento reciba un cordial saludo.</w:t>
      </w:r>
      <w:r>
        <w:rPr>
          <w:rFonts w:ascii="Palatino Linotype" w:eastAsia="Times New Roman" w:hAnsi="Palatino Linotype" w:cs="Times New Roman"/>
          <w:i/>
          <w:lang w:eastAsia="es-MX"/>
        </w:rPr>
        <w:t xml:space="preserve">” </w:t>
      </w:r>
      <w:r w:rsidRPr="00EE4EF2">
        <w:rPr>
          <w:rFonts w:ascii="Palatino Linotype" w:eastAsia="Times New Roman" w:hAnsi="Palatino Linotype" w:cs="Times New Roman"/>
          <w:i/>
          <w:lang w:eastAsia="es-MX"/>
        </w:rPr>
        <w:t>(</w:t>
      </w:r>
      <w:r>
        <w:rPr>
          <w:rFonts w:ascii="Palatino Linotype" w:eastAsia="Times New Roman" w:hAnsi="Palatino Linotype" w:cs="Times New Roman"/>
          <w:i/>
          <w:lang w:eastAsia="es-MX"/>
        </w:rPr>
        <w:t>s</w:t>
      </w:r>
      <w:r w:rsidRPr="00EE4EF2">
        <w:rPr>
          <w:rFonts w:ascii="Palatino Linotype" w:eastAsia="Times New Roman" w:hAnsi="Palatino Linotype" w:cs="Times New Roman"/>
          <w:i/>
          <w:lang w:eastAsia="es-MX"/>
        </w:rPr>
        <w:t>ic)</w:t>
      </w:r>
    </w:p>
    <w:p w:rsidR="00DB054A" w:rsidRDefault="00DB054A" w:rsidP="007123F4">
      <w:pPr>
        <w:spacing w:after="0" w:line="360" w:lineRule="auto"/>
        <w:jc w:val="both"/>
        <w:rPr>
          <w:rFonts w:ascii="Palatino Linotype" w:hAnsi="Palatino Linotype" w:cs="Arial"/>
          <w:sz w:val="24"/>
          <w:szCs w:val="24"/>
        </w:rPr>
      </w:pPr>
    </w:p>
    <w:p w:rsidR="00DB054A" w:rsidRPr="00775155" w:rsidRDefault="00DB054A" w:rsidP="007123F4">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Se hace constar que el </w:t>
      </w:r>
      <w:r>
        <w:rPr>
          <w:rFonts w:ascii="Palatino Linotype" w:hAnsi="Palatino Linotype" w:cs="Arial"/>
          <w:b/>
          <w:sz w:val="24"/>
          <w:szCs w:val="24"/>
        </w:rPr>
        <w:t>sujeto obligado</w:t>
      </w:r>
      <w:r>
        <w:rPr>
          <w:rFonts w:ascii="Palatino Linotype" w:hAnsi="Palatino Linotype" w:cs="Arial"/>
          <w:sz w:val="24"/>
          <w:szCs w:val="24"/>
        </w:rPr>
        <w:t xml:space="preserve"> adjunto a su respuesta los archivos electrónicos “</w:t>
      </w:r>
      <w:r w:rsidRPr="00DB054A">
        <w:rPr>
          <w:rFonts w:ascii="Palatino Linotype" w:hAnsi="Palatino Linotype" w:cs="Arial"/>
          <w:sz w:val="24"/>
          <w:szCs w:val="24"/>
        </w:rPr>
        <w:t>Respuesta SAIMEX turno 00244.pdf</w:t>
      </w:r>
      <w:r>
        <w:rPr>
          <w:rFonts w:ascii="Palatino Linotype" w:hAnsi="Palatino Linotype" w:cs="Arial"/>
          <w:sz w:val="24"/>
          <w:szCs w:val="24"/>
        </w:rPr>
        <w:t>”, “</w:t>
      </w:r>
      <w:r w:rsidRPr="00DB054A">
        <w:rPr>
          <w:rFonts w:ascii="Palatino Linotype" w:hAnsi="Palatino Linotype" w:cs="Arial"/>
          <w:sz w:val="24"/>
          <w:szCs w:val="24"/>
        </w:rPr>
        <w:t xml:space="preserve">Pavimentación de Calles 2015-2019 </w:t>
      </w:r>
      <w:r>
        <w:rPr>
          <w:rFonts w:ascii="Palatino Linotype" w:hAnsi="Palatino Linotype" w:cs="Arial"/>
          <w:sz w:val="24"/>
          <w:szCs w:val="24"/>
        </w:rPr>
        <w:t>concluidas.pdf”, “</w:t>
      </w:r>
      <w:r w:rsidRPr="00DB054A">
        <w:rPr>
          <w:rFonts w:ascii="Palatino Linotype" w:hAnsi="Palatino Linotype" w:cs="Arial"/>
          <w:sz w:val="24"/>
          <w:szCs w:val="24"/>
        </w:rPr>
        <w:t>Pavimen</w:t>
      </w:r>
      <w:r>
        <w:rPr>
          <w:rFonts w:ascii="Palatino Linotype" w:hAnsi="Palatino Linotype" w:cs="Arial"/>
          <w:sz w:val="24"/>
          <w:szCs w:val="24"/>
        </w:rPr>
        <w:t>tación de Calles en Proceso.pdf” y “</w:t>
      </w:r>
      <w:r w:rsidRPr="00DB054A">
        <w:rPr>
          <w:rFonts w:ascii="Palatino Linotype" w:hAnsi="Palatino Linotype" w:cs="Arial"/>
          <w:sz w:val="24"/>
          <w:szCs w:val="24"/>
        </w:rPr>
        <w:t>Pavimentaciones y Bacheo Programados 2019.pdf</w:t>
      </w:r>
      <w:r>
        <w:rPr>
          <w:rFonts w:ascii="Palatino Linotype" w:hAnsi="Palatino Linotype" w:cs="Arial"/>
          <w:sz w:val="24"/>
          <w:szCs w:val="24"/>
        </w:rPr>
        <w:t>”, los cuales al ser del conocimiento de las partes se omite su inserción en este apartado, máxime que serán objeto de estudio el párrafos posteriores.</w:t>
      </w:r>
    </w:p>
    <w:p w:rsidR="00DB054A" w:rsidRDefault="00DB054A" w:rsidP="007123F4">
      <w:pPr>
        <w:spacing w:after="0" w:line="360" w:lineRule="auto"/>
        <w:jc w:val="both"/>
        <w:rPr>
          <w:rFonts w:ascii="Palatino Linotype" w:hAnsi="Palatino Linotype" w:cs="Arial"/>
          <w:sz w:val="24"/>
          <w:szCs w:val="24"/>
        </w:rPr>
      </w:pPr>
    </w:p>
    <w:p w:rsidR="00DB054A" w:rsidRPr="00DB054A" w:rsidRDefault="00DB054A" w:rsidP="007123F4">
      <w:pPr>
        <w:spacing w:after="0" w:line="360" w:lineRule="auto"/>
        <w:jc w:val="both"/>
        <w:rPr>
          <w:rFonts w:ascii="Palatino Linotype" w:hAnsi="Palatino Linotype" w:cs="Arial"/>
          <w:b/>
          <w:sz w:val="24"/>
          <w:szCs w:val="24"/>
        </w:rPr>
      </w:pPr>
      <w:r w:rsidRPr="00DB054A">
        <w:rPr>
          <w:rFonts w:ascii="Palatino Linotype" w:hAnsi="Palatino Linotype" w:cs="Arial"/>
          <w:b/>
          <w:sz w:val="24"/>
          <w:szCs w:val="24"/>
        </w:rPr>
        <w:t>00246/TOLUCA/IP/2019</w:t>
      </w:r>
    </w:p>
    <w:p w:rsidR="00DB054A" w:rsidRDefault="00DB054A" w:rsidP="007123F4">
      <w:pPr>
        <w:spacing w:after="0" w:line="360" w:lineRule="auto"/>
        <w:jc w:val="both"/>
        <w:rPr>
          <w:rFonts w:ascii="Palatino Linotype" w:hAnsi="Palatino Linotype" w:cs="Arial"/>
          <w:sz w:val="24"/>
          <w:szCs w:val="24"/>
        </w:rPr>
      </w:pPr>
    </w:p>
    <w:p w:rsidR="00DB054A" w:rsidRPr="00DB054A" w:rsidRDefault="00DB054A" w:rsidP="007123F4">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r w:rsidRPr="00DB054A">
        <w:rPr>
          <w:rFonts w:ascii="Palatino Linotype" w:hAnsi="Palatino Linotype" w:cs="Arial"/>
          <w:i/>
          <w:szCs w:val="24"/>
        </w:rPr>
        <w:t>Con fundamento en los artículos 4, 7, 23 fracción lV, 53 fracciones ll, lV y V de la Ley de Transparencia y Acceso a la Información Pública del Estado de México y Municipios, y en atención a su solicitud 00246/TOLUCA/IP/2019 mediante la cual requiere: “CALLES QUE SE TENGAS PRORAMADAS SU REALIZACION Y PAVIMENTACION EN ESTA ADMINISTRACION” Sic Al respecto, se adjunta documento emitido por la Dirección General de Desarrollo Urbano y Obra Pública. Sin más por el momento reciba un cordial saludo.</w:t>
      </w:r>
      <w:r>
        <w:rPr>
          <w:rFonts w:ascii="Palatino Linotype" w:hAnsi="Palatino Linotype" w:cs="Arial"/>
          <w:i/>
          <w:szCs w:val="24"/>
        </w:rPr>
        <w:t>” (sic)</w:t>
      </w:r>
    </w:p>
    <w:p w:rsidR="00DB054A" w:rsidRDefault="00DB054A" w:rsidP="007123F4">
      <w:pPr>
        <w:spacing w:after="0" w:line="360" w:lineRule="auto"/>
        <w:jc w:val="both"/>
        <w:rPr>
          <w:rFonts w:ascii="Palatino Linotype" w:hAnsi="Palatino Linotype" w:cs="Arial"/>
          <w:sz w:val="24"/>
          <w:szCs w:val="24"/>
        </w:rPr>
      </w:pPr>
    </w:p>
    <w:p w:rsidR="00DB054A" w:rsidRPr="00775155" w:rsidRDefault="00DB054A" w:rsidP="007123F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igual manera, se hace constar que el </w:t>
      </w:r>
      <w:r>
        <w:rPr>
          <w:rFonts w:ascii="Palatino Linotype" w:hAnsi="Palatino Linotype" w:cs="Arial"/>
          <w:b/>
          <w:sz w:val="24"/>
          <w:szCs w:val="24"/>
        </w:rPr>
        <w:t>sujeto obligado</w:t>
      </w:r>
      <w:r>
        <w:rPr>
          <w:rFonts w:ascii="Palatino Linotype" w:hAnsi="Palatino Linotype" w:cs="Arial"/>
          <w:sz w:val="24"/>
          <w:szCs w:val="24"/>
        </w:rPr>
        <w:t xml:space="preserve"> adjunto a su respuesta </w:t>
      </w:r>
      <w:r w:rsidR="00F97922">
        <w:rPr>
          <w:rFonts w:ascii="Palatino Linotype" w:hAnsi="Palatino Linotype" w:cs="Arial"/>
          <w:sz w:val="24"/>
          <w:szCs w:val="24"/>
        </w:rPr>
        <w:t>e</w:t>
      </w:r>
      <w:r>
        <w:rPr>
          <w:rFonts w:ascii="Palatino Linotype" w:hAnsi="Palatino Linotype" w:cs="Arial"/>
          <w:sz w:val="24"/>
          <w:szCs w:val="24"/>
        </w:rPr>
        <w:t>l archivo electrónico “</w:t>
      </w:r>
      <w:r w:rsidR="00F97922" w:rsidRPr="00F97922">
        <w:rPr>
          <w:rFonts w:ascii="Palatino Linotype" w:hAnsi="Palatino Linotype" w:cs="Arial"/>
          <w:sz w:val="24"/>
          <w:szCs w:val="24"/>
        </w:rPr>
        <w:t>Respuesta al SAIMEX turno 00246.pdf</w:t>
      </w:r>
      <w:r>
        <w:rPr>
          <w:rFonts w:ascii="Palatino Linotype" w:hAnsi="Palatino Linotype" w:cs="Arial"/>
          <w:sz w:val="24"/>
          <w:szCs w:val="24"/>
        </w:rPr>
        <w:t xml:space="preserve">”, </w:t>
      </w:r>
      <w:r w:rsidR="00F97922">
        <w:rPr>
          <w:rFonts w:ascii="Palatino Linotype" w:hAnsi="Palatino Linotype" w:cs="Arial"/>
          <w:sz w:val="24"/>
          <w:szCs w:val="24"/>
        </w:rPr>
        <w:t>e</w:t>
      </w:r>
      <w:r>
        <w:rPr>
          <w:rFonts w:ascii="Palatino Linotype" w:hAnsi="Palatino Linotype" w:cs="Arial"/>
          <w:sz w:val="24"/>
          <w:szCs w:val="24"/>
        </w:rPr>
        <w:t>l cual al ser del conocimiento de las partes se omite su inserción en este apartado, máxime que será objeto de estudio el párrafos posteriores.</w:t>
      </w:r>
    </w:p>
    <w:p w:rsidR="00DB054A" w:rsidRDefault="00DB054A" w:rsidP="007123F4">
      <w:pPr>
        <w:spacing w:after="0" w:line="360" w:lineRule="auto"/>
        <w:jc w:val="both"/>
        <w:rPr>
          <w:rFonts w:ascii="Palatino Linotype" w:hAnsi="Palatino Linotype" w:cs="Arial"/>
          <w:sz w:val="24"/>
          <w:szCs w:val="24"/>
        </w:rPr>
      </w:pPr>
    </w:p>
    <w:p w:rsidR="0074270D" w:rsidRDefault="0074270D" w:rsidP="007123F4">
      <w:pPr>
        <w:spacing w:after="0" w:line="360" w:lineRule="auto"/>
        <w:jc w:val="both"/>
        <w:rPr>
          <w:rFonts w:ascii="Palatino Linotype" w:hAnsi="Palatino Linotype" w:cs="Arial"/>
          <w:sz w:val="24"/>
          <w:szCs w:val="24"/>
        </w:rPr>
      </w:pPr>
    </w:p>
    <w:p w:rsidR="00DB054A" w:rsidRPr="007763F3" w:rsidRDefault="00DB054A" w:rsidP="007123F4">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TERCERO. </w:t>
      </w:r>
      <w:r w:rsidRPr="002751F6">
        <w:rPr>
          <w:rFonts w:ascii="Palatino Linotype" w:hAnsi="Palatino Linotype" w:cs="Arial"/>
          <w:b/>
          <w:sz w:val="24"/>
          <w:szCs w:val="24"/>
        </w:rPr>
        <w:t>Del recurso de revisión.</w:t>
      </w:r>
    </w:p>
    <w:p w:rsidR="00DB054A" w:rsidRDefault="00DB054A" w:rsidP="007123F4">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sidR="00F97922">
        <w:rPr>
          <w:rFonts w:ascii="Palatino Linotype" w:hAnsi="Palatino Linotype" w:cs="Arial"/>
          <w:sz w:val="24"/>
          <w:szCs w:val="24"/>
        </w:rPr>
        <w:t>s</w:t>
      </w:r>
      <w:r w:rsidRPr="00AD2A55">
        <w:rPr>
          <w:rFonts w:ascii="Palatino Linotype" w:hAnsi="Palatino Linotype" w:cs="Arial"/>
          <w:sz w:val="24"/>
          <w:szCs w:val="24"/>
        </w:rPr>
        <w:t xml:space="preserve"> respuesta</w:t>
      </w:r>
      <w:r w:rsidR="00F97922">
        <w:rPr>
          <w:rFonts w:ascii="Palatino Linotype" w:hAnsi="Palatino Linotype" w:cs="Arial"/>
          <w:sz w:val="24"/>
          <w:szCs w:val="24"/>
        </w:rPr>
        <w:t>s emitidas</w:t>
      </w:r>
      <w:r w:rsidRPr="00AD2A55">
        <w:rPr>
          <w:rFonts w:ascii="Palatino Linotype" w:hAnsi="Palatino Linotype" w:cs="Arial"/>
          <w:sz w:val="24"/>
          <w:szCs w:val="24"/>
        </w:rPr>
        <w:t xml:space="preserve"> por parte del </w:t>
      </w:r>
      <w:r w:rsidRPr="008B6600">
        <w:rPr>
          <w:rFonts w:ascii="Palatino Linotype" w:hAnsi="Palatino Linotype" w:cs="Arial"/>
          <w:b/>
          <w:sz w:val="24"/>
          <w:szCs w:val="24"/>
        </w:rPr>
        <w:t>sujeto obligado</w:t>
      </w:r>
      <w:r>
        <w:rPr>
          <w:rFonts w:ascii="Palatino Linotype" w:hAnsi="Palatino Linotype" w:cs="Arial"/>
          <w:sz w:val="24"/>
          <w:szCs w:val="24"/>
        </w:rPr>
        <w:t>, el</w:t>
      </w:r>
      <w:r w:rsidRPr="00AD2A55">
        <w:rPr>
          <w:rFonts w:ascii="Palatino Linotype" w:hAnsi="Palatino Linotype" w:cs="Arial"/>
          <w:sz w:val="24"/>
          <w:szCs w:val="24"/>
        </w:rPr>
        <w:t xml:space="preserve"> ahora </w:t>
      </w:r>
      <w:r w:rsidRPr="008B6600">
        <w:rPr>
          <w:rFonts w:ascii="Palatino Linotype" w:hAnsi="Palatino Linotype" w:cs="Arial"/>
          <w:b/>
          <w:sz w:val="24"/>
          <w:szCs w:val="24"/>
        </w:rPr>
        <w:t>recurrente</w:t>
      </w:r>
      <w:r w:rsidRPr="00AD2A55">
        <w:rPr>
          <w:rFonts w:ascii="Palatino Linotype" w:hAnsi="Palatino Linotype" w:cs="Arial"/>
          <w:sz w:val="24"/>
          <w:szCs w:val="24"/>
        </w:rPr>
        <w:t xml:space="preserve"> en fecha </w:t>
      </w:r>
      <w:r w:rsidR="00F97922">
        <w:rPr>
          <w:rFonts w:ascii="Palatino Linotype" w:hAnsi="Palatino Linotype" w:cs="Arial"/>
          <w:sz w:val="24"/>
          <w:szCs w:val="24"/>
        </w:rPr>
        <w:t>quince</w:t>
      </w:r>
      <w:r>
        <w:rPr>
          <w:rFonts w:ascii="Palatino Linotype" w:hAnsi="Palatino Linotype" w:cs="Arial"/>
          <w:sz w:val="24"/>
          <w:szCs w:val="24"/>
        </w:rPr>
        <w:t xml:space="preserve"> de mayo de dos mil diecinueve</w:t>
      </w:r>
      <w:r w:rsidRPr="00AD2A55">
        <w:rPr>
          <w:rFonts w:ascii="Palatino Linotype" w:hAnsi="Palatino Linotype" w:cs="Arial"/>
          <w:sz w:val="24"/>
          <w:szCs w:val="24"/>
        </w:rPr>
        <w:t>, interpuso l</w:t>
      </w:r>
      <w:r w:rsidR="00F97922">
        <w:rPr>
          <w:rFonts w:ascii="Palatino Linotype" w:hAnsi="Palatino Linotype" w:cs="Arial"/>
          <w:sz w:val="24"/>
          <w:szCs w:val="24"/>
        </w:rPr>
        <w:t>os</w:t>
      </w:r>
      <w:r w:rsidRPr="00AD2A55">
        <w:rPr>
          <w:rFonts w:ascii="Palatino Linotype" w:hAnsi="Palatino Linotype" w:cs="Arial"/>
          <w:sz w:val="24"/>
          <w:szCs w:val="24"/>
        </w:rPr>
        <w:t xml:space="preserve"> recurso</w:t>
      </w:r>
      <w:r w:rsidR="00F97922">
        <w:rPr>
          <w:rFonts w:ascii="Palatino Linotype" w:hAnsi="Palatino Linotype" w:cs="Arial"/>
          <w:sz w:val="24"/>
          <w:szCs w:val="24"/>
        </w:rPr>
        <w:t>s</w:t>
      </w:r>
      <w:r w:rsidRPr="00AD2A55">
        <w:rPr>
          <w:rFonts w:ascii="Palatino Linotype" w:hAnsi="Palatino Linotype" w:cs="Arial"/>
          <w:sz w:val="24"/>
          <w:szCs w:val="24"/>
        </w:rPr>
        <w:t xml:space="preserve"> de revisión,</w:t>
      </w:r>
      <w:r>
        <w:rPr>
          <w:rFonts w:ascii="Palatino Linotype" w:hAnsi="Palatino Linotype" w:cs="Arial"/>
          <w:sz w:val="24"/>
          <w:szCs w:val="24"/>
        </w:rPr>
        <w:t xml:space="preserve"> que </w:t>
      </w:r>
      <w:r w:rsidRPr="00AD2A55">
        <w:rPr>
          <w:rFonts w:ascii="Palatino Linotype" w:hAnsi="Palatino Linotype" w:cs="Arial"/>
          <w:sz w:val="24"/>
          <w:szCs w:val="24"/>
        </w:rPr>
        <w:t>fue</w:t>
      </w:r>
      <w:r w:rsidR="00F97922">
        <w:rPr>
          <w:rFonts w:ascii="Palatino Linotype" w:hAnsi="Palatino Linotype" w:cs="Arial"/>
          <w:sz w:val="24"/>
          <w:szCs w:val="24"/>
        </w:rPr>
        <w:t xml:space="preserve">ron </w:t>
      </w:r>
      <w:r w:rsidRPr="00AD2A55">
        <w:rPr>
          <w:rFonts w:ascii="Palatino Linotype" w:hAnsi="Palatino Linotype" w:cs="Arial"/>
          <w:sz w:val="24"/>
          <w:szCs w:val="24"/>
        </w:rPr>
        <w:t>registrado</w:t>
      </w:r>
      <w:r w:rsidR="00F97922">
        <w:rPr>
          <w:rFonts w:ascii="Palatino Linotype" w:hAnsi="Palatino Linotype" w:cs="Arial"/>
          <w:sz w:val="24"/>
          <w:szCs w:val="24"/>
        </w:rPr>
        <w:t>s</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w:t>
      </w:r>
      <w:r>
        <w:rPr>
          <w:rFonts w:ascii="Palatino Linotype" w:hAnsi="Palatino Linotype" w:cs="Arial"/>
          <w:sz w:val="24"/>
          <w:szCs w:val="24"/>
        </w:rPr>
        <w:t xml:space="preserve">número de </w:t>
      </w:r>
      <w:r w:rsidRPr="00AD2A55">
        <w:rPr>
          <w:rFonts w:ascii="Palatino Linotype" w:hAnsi="Palatino Linotype" w:cs="Arial"/>
          <w:sz w:val="24"/>
          <w:szCs w:val="24"/>
        </w:rPr>
        <w:t>expediente</w:t>
      </w:r>
      <w:r>
        <w:rPr>
          <w:rFonts w:ascii="Palatino Linotype" w:hAnsi="Palatino Linotype" w:cs="Arial"/>
          <w:sz w:val="24"/>
          <w:szCs w:val="24"/>
        </w:rPr>
        <w:t xml:space="preserve"> </w:t>
      </w:r>
      <w:r w:rsidRPr="00F607C3">
        <w:rPr>
          <w:rFonts w:ascii="Palatino Linotype" w:hAnsi="Palatino Linotype" w:cs="Arial"/>
          <w:b/>
          <w:bCs/>
          <w:sz w:val="24"/>
          <w:szCs w:val="24"/>
          <w:lang w:eastAsia="es-MX"/>
        </w:rPr>
        <w:lastRenderedPageBreak/>
        <w:t>0</w:t>
      </w:r>
      <w:r w:rsidR="00F97922">
        <w:rPr>
          <w:rFonts w:ascii="Palatino Linotype" w:hAnsi="Palatino Linotype" w:cs="Arial"/>
          <w:b/>
          <w:bCs/>
          <w:sz w:val="24"/>
          <w:szCs w:val="24"/>
          <w:lang w:eastAsia="es-MX"/>
        </w:rPr>
        <w:t>4080</w:t>
      </w:r>
      <w:r>
        <w:rPr>
          <w:rFonts w:ascii="Palatino Linotype" w:hAnsi="Palatino Linotype" w:cs="Arial"/>
          <w:b/>
          <w:bCs/>
          <w:sz w:val="24"/>
          <w:szCs w:val="24"/>
          <w:lang w:eastAsia="es-MX"/>
        </w:rPr>
        <w:t>/INFOEM/IP/RR/2019</w:t>
      </w:r>
      <w:r w:rsidR="00F97922">
        <w:rPr>
          <w:rFonts w:ascii="Palatino Linotype" w:hAnsi="Palatino Linotype" w:cs="Arial"/>
          <w:b/>
          <w:bCs/>
          <w:sz w:val="24"/>
          <w:szCs w:val="24"/>
          <w:lang w:eastAsia="es-MX"/>
        </w:rPr>
        <w:t xml:space="preserve"> y </w:t>
      </w:r>
      <w:r w:rsidR="00F97922" w:rsidRPr="00F607C3">
        <w:rPr>
          <w:rFonts w:ascii="Palatino Linotype" w:hAnsi="Palatino Linotype" w:cs="Arial"/>
          <w:b/>
          <w:bCs/>
          <w:sz w:val="24"/>
          <w:szCs w:val="24"/>
          <w:lang w:eastAsia="es-MX"/>
        </w:rPr>
        <w:t>0</w:t>
      </w:r>
      <w:r w:rsidR="00F97922">
        <w:rPr>
          <w:rFonts w:ascii="Palatino Linotype" w:hAnsi="Palatino Linotype" w:cs="Arial"/>
          <w:b/>
          <w:bCs/>
          <w:sz w:val="24"/>
          <w:szCs w:val="24"/>
          <w:lang w:eastAsia="es-MX"/>
        </w:rPr>
        <w:t>4082/INFOEM/IP/RR/2019</w:t>
      </w:r>
      <w:r w:rsidRPr="00AD2A55">
        <w:rPr>
          <w:rFonts w:ascii="Palatino Linotype" w:hAnsi="Palatino Linotype" w:cs="Arial"/>
          <w:sz w:val="24"/>
          <w:szCs w:val="24"/>
        </w:rPr>
        <w:t xml:space="preserve">, en </w:t>
      </w:r>
      <w:r w:rsidR="00F97922">
        <w:rPr>
          <w:rFonts w:ascii="Palatino Linotype" w:hAnsi="Palatino Linotype" w:cs="Arial"/>
          <w:sz w:val="24"/>
          <w:szCs w:val="24"/>
        </w:rPr>
        <w:t xml:space="preserve">los que </w:t>
      </w:r>
      <w:r w:rsidRPr="00AD2A55">
        <w:rPr>
          <w:rFonts w:ascii="Palatino Linotype" w:hAnsi="Palatino Linotype" w:cs="Arial"/>
          <w:sz w:val="24"/>
          <w:szCs w:val="24"/>
        </w:rPr>
        <w:t xml:space="preserve">aduce, </w:t>
      </w:r>
      <w:r>
        <w:rPr>
          <w:rFonts w:ascii="Palatino Linotype" w:hAnsi="Palatino Linotype" w:cs="Arial"/>
          <w:sz w:val="24"/>
          <w:szCs w:val="24"/>
        </w:rPr>
        <w:t>como acto impugnado y razones o motivos de inconformidad lo</w:t>
      </w:r>
      <w:r w:rsidR="00F97922">
        <w:rPr>
          <w:rFonts w:ascii="Palatino Linotype" w:hAnsi="Palatino Linotype" w:cs="Arial"/>
          <w:sz w:val="24"/>
          <w:szCs w:val="24"/>
        </w:rPr>
        <w:t>s</w:t>
      </w:r>
      <w:r>
        <w:rPr>
          <w:rFonts w:ascii="Palatino Linotype" w:hAnsi="Palatino Linotype" w:cs="Arial"/>
          <w:sz w:val="24"/>
          <w:szCs w:val="24"/>
        </w:rPr>
        <w:t xml:space="preserve"> siguiente</w:t>
      </w:r>
      <w:r w:rsidR="00F97922">
        <w:rPr>
          <w:rFonts w:ascii="Palatino Linotype" w:hAnsi="Palatino Linotype" w:cs="Arial"/>
          <w:sz w:val="24"/>
          <w:szCs w:val="24"/>
        </w:rPr>
        <w:t>s</w:t>
      </w:r>
      <w:r>
        <w:rPr>
          <w:rFonts w:ascii="Palatino Linotype" w:hAnsi="Palatino Linotype" w:cs="Arial"/>
          <w:sz w:val="24"/>
          <w:szCs w:val="24"/>
        </w:rPr>
        <w:t>:</w:t>
      </w:r>
    </w:p>
    <w:p w:rsidR="00B059A3" w:rsidRDefault="00B059A3" w:rsidP="007123F4">
      <w:pPr>
        <w:spacing w:after="0" w:line="360" w:lineRule="auto"/>
        <w:jc w:val="both"/>
        <w:rPr>
          <w:rFonts w:ascii="Palatino Linotype" w:hAnsi="Palatino Linotype" w:cs="Arial"/>
          <w:b/>
          <w:sz w:val="24"/>
          <w:szCs w:val="24"/>
        </w:rPr>
      </w:pPr>
    </w:p>
    <w:p w:rsidR="00DB054A" w:rsidRPr="00F97922" w:rsidRDefault="00F97922" w:rsidP="007123F4">
      <w:pPr>
        <w:spacing w:after="0" w:line="360" w:lineRule="auto"/>
        <w:jc w:val="both"/>
        <w:rPr>
          <w:rFonts w:ascii="Palatino Linotype" w:hAnsi="Palatino Linotype" w:cs="Arial"/>
          <w:b/>
          <w:sz w:val="24"/>
          <w:szCs w:val="24"/>
        </w:rPr>
      </w:pPr>
      <w:r w:rsidRPr="00F97922">
        <w:rPr>
          <w:rFonts w:ascii="Palatino Linotype" w:hAnsi="Palatino Linotype" w:cs="Arial"/>
          <w:b/>
          <w:sz w:val="24"/>
          <w:szCs w:val="24"/>
        </w:rPr>
        <w:t>00244/TOLUCA/IP/2019</w:t>
      </w:r>
      <w:r>
        <w:rPr>
          <w:rFonts w:ascii="Palatino Linotype" w:hAnsi="Palatino Linotype" w:cs="Arial"/>
          <w:b/>
          <w:sz w:val="24"/>
          <w:szCs w:val="24"/>
        </w:rPr>
        <w:tab/>
      </w:r>
      <w:r>
        <w:rPr>
          <w:rFonts w:ascii="Palatino Linotype" w:hAnsi="Palatino Linotype" w:cs="Arial"/>
          <w:b/>
          <w:sz w:val="24"/>
          <w:szCs w:val="24"/>
        </w:rPr>
        <w:tab/>
      </w:r>
      <w:r>
        <w:rPr>
          <w:rFonts w:ascii="Palatino Linotype" w:hAnsi="Palatino Linotype" w:cs="Arial"/>
          <w:b/>
          <w:sz w:val="24"/>
          <w:szCs w:val="24"/>
        </w:rPr>
        <w:tab/>
      </w:r>
      <w:r w:rsidRPr="00F607C3">
        <w:rPr>
          <w:rFonts w:ascii="Palatino Linotype" w:hAnsi="Palatino Linotype" w:cs="Arial"/>
          <w:b/>
          <w:bCs/>
          <w:sz w:val="24"/>
          <w:szCs w:val="24"/>
          <w:lang w:eastAsia="es-MX"/>
        </w:rPr>
        <w:t>0</w:t>
      </w:r>
      <w:r>
        <w:rPr>
          <w:rFonts w:ascii="Palatino Linotype" w:hAnsi="Palatino Linotype" w:cs="Arial"/>
          <w:b/>
          <w:bCs/>
          <w:sz w:val="24"/>
          <w:szCs w:val="24"/>
          <w:lang w:eastAsia="es-MX"/>
        </w:rPr>
        <w:t>4082/INFOEM/IP/RR/2019</w:t>
      </w:r>
    </w:p>
    <w:p w:rsidR="00F97922" w:rsidRPr="00AD2A55" w:rsidRDefault="00F97922" w:rsidP="007123F4">
      <w:pPr>
        <w:spacing w:after="0" w:line="360" w:lineRule="auto"/>
        <w:jc w:val="both"/>
        <w:rPr>
          <w:rFonts w:ascii="Palatino Linotype" w:hAnsi="Palatino Linotype" w:cs="Arial"/>
          <w:sz w:val="24"/>
          <w:szCs w:val="24"/>
        </w:rPr>
      </w:pPr>
    </w:p>
    <w:p w:rsidR="00DB054A" w:rsidRDefault="00DB054A" w:rsidP="007123F4">
      <w:pPr>
        <w:pStyle w:val="Prrafodelista"/>
        <w:spacing w:line="360" w:lineRule="auto"/>
        <w:ind w:left="0"/>
        <w:jc w:val="both"/>
        <w:rPr>
          <w:rFonts w:ascii="Palatino Linotype" w:hAnsi="Palatino Linotype" w:cs="Arial"/>
          <w:b/>
        </w:rPr>
      </w:pPr>
      <w:r>
        <w:rPr>
          <w:rFonts w:ascii="Palatino Linotype" w:hAnsi="Palatino Linotype" w:cs="Arial"/>
          <w:b/>
        </w:rPr>
        <w:t xml:space="preserve">Acto Impugnado </w:t>
      </w:r>
    </w:p>
    <w:p w:rsidR="00DB054A" w:rsidRPr="00775155" w:rsidRDefault="00DB054A" w:rsidP="007123F4">
      <w:pPr>
        <w:pStyle w:val="Prrafodelista"/>
        <w:spacing w:line="360" w:lineRule="auto"/>
        <w:ind w:left="0"/>
        <w:jc w:val="both"/>
        <w:rPr>
          <w:rFonts w:ascii="Palatino Linotype" w:hAnsi="Palatino Linotype" w:cs="Arial"/>
        </w:rPr>
      </w:pPr>
    </w:p>
    <w:p w:rsidR="00DB054A" w:rsidRPr="00775155" w:rsidRDefault="00DB054A" w:rsidP="007123F4">
      <w:pPr>
        <w:pStyle w:val="Prrafodelista"/>
        <w:ind w:left="567" w:right="567"/>
        <w:jc w:val="both"/>
        <w:rPr>
          <w:rFonts w:ascii="Palatino Linotype" w:hAnsi="Palatino Linotype" w:cs="Arial"/>
          <w:i/>
          <w:sz w:val="22"/>
        </w:rPr>
      </w:pPr>
      <w:r>
        <w:rPr>
          <w:rFonts w:ascii="Palatino Linotype" w:hAnsi="Palatino Linotype" w:cs="Arial"/>
          <w:i/>
          <w:sz w:val="22"/>
        </w:rPr>
        <w:t>“</w:t>
      </w:r>
      <w:r w:rsidR="00F97922" w:rsidRPr="00F97922">
        <w:rPr>
          <w:rFonts w:ascii="Palatino Linotype" w:hAnsi="Palatino Linotype" w:cs="Arial"/>
          <w:i/>
          <w:sz w:val="22"/>
        </w:rPr>
        <w:t>INFORMACIÓN INCOMPLETA</w:t>
      </w:r>
      <w:r w:rsidRPr="00555CF7">
        <w:rPr>
          <w:rFonts w:ascii="Palatino Linotype" w:hAnsi="Palatino Linotype" w:cs="Arial"/>
          <w:i/>
          <w:sz w:val="22"/>
        </w:rPr>
        <w:t>.</w:t>
      </w:r>
      <w:r>
        <w:rPr>
          <w:rFonts w:ascii="Palatino Linotype" w:hAnsi="Palatino Linotype" w:cs="Arial"/>
          <w:i/>
          <w:sz w:val="22"/>
        </w:rPr>
        <w:t>”</w:t>
      </w:r>
    </w:p>
    <w:p w:rsidR="00DB054A" w:rsidRPr="00775155" w:rsidRDefault="00DB054A" w:rsidP="007123F4">
      <w:pPr>
        <w:pStyle w:val="Prrafodelista"/>
        <w:spacing w:line="360" w:lineRule="auto"/>
        <w:ind w:left="0"/>
        <w:jc w:val="both"/>
        <w:rPr>
          <w:rFonts w:ascii="Palatino Linotype" w:hAnsi="Palatino Linotype" w:cs="Arial"/>
        </w:rPr>
      </w:pPr>
    </w:p>
    <w:p w:rsidR="00DB054A" w:rsidRDefault="00DB054A" w:rsidP="007123F4">
      <w:pPr>
        <w:pStyle w:val="Prrafodelista"/>
        <w:spacing w:line="360" w:lineRule="auto"/>
        <w:ind w:left="0"/>
        <w:jc w:val="both"/>
        <w:rPr>
          <w:rFonts w:ascii="Palatino Linotype" w:hAnsi="Palatino Linotype" w:cs="Arial"/>
          <w:b/>
        </w:rPr>
      </w:pPr>
      <w:r>
        <w:rPr>
          <w:rFonts w:ascii="Palatino Linotype" w:hAnsi="Palatino Linotype" w:cs="Arial"/>
          <w:b/>
        </w:rPr>
        <w:t>Razones o motivos de inconformidad:</w:t>
      </w:r>
    </w:p>
    <w:p w:rsidR="00DB054A" w:rsidRPr="007F0B4B" w:rsidRDefault="00DB054A" w:rsidP="007123F4">
      <w:pPr>
        <w:pStyle w:val="Prrafodelista"/>
        <w:spacing w:line="360" w:lineRule="auto"/>
        <w:ind w:left="720"/>
        <w:jc w:val="both"/>
        <w:rPr>
          <w:rFonts w:ascii="Palatino Linotype" w:hAnsi="Palatino Linotype" w:cs="Arial"/>
          <w:b/>
          <w:sz w:val="22"/>
        </w:rPr>
      </w:pPr>
    </w:p>
    <w:p w:rsidR="00DB054A" w:rsidRDefault="00DB054A" w:rsidP="007123F4">
      <w:pPr>
        <w:spacing w:after="0" w:line="240" w:lineRule="auto"/>
        <w:ind w:left="567" w:right="567"/>
        <w:jc w:val="both"/>
        <w:rPr>
          <w:rFonts w:ascii="Palatino Linotype" w:hAnsi="Palatino Linotype"/>
          <w:i/>
          <w:color w:val="000000"/>
        </w:rPr>
      </w:pPr>
      <w:r w:rsidRPr="008E433F">
        <w:rPr>
          <w:rFonts w:ascii="Palatino Linotype" w:hAnsi="Palatino Linotype" w:cs="Arial"/>
          <w:i/>
        </w:rPr>
        <w:t>“</w:t>
      </w:r>
      <w:r w:rsidR="00F97922" w:rsidRPr="00F97922">
        <w:rPr>
          <w:rFonts w:ascii="Palatino Linotype" w:hAnsi="Palatino Linotype"/>
          <w:i/>
          <w:color w:val="000000"/>
        </w:rPr>
        <w:t>INFORMACIÓN INCOMPLETA</w:t>
      </w:r>
      <w:r w:rsidRPr="002C0A1C">
        <w:rPr>
          <w:rFonts w:ascii="Palatino Linotype" w:hAnsi="Palatino Linotype"/>
          <w:i/>
          <w:color w:val="000000"/>
        </w:rPr>
        <w:t>” (sic)</w:t>
      </w:r>
    </w:p>
    <w:p w:rsidR="00DB054A" w:rsidRDefault="00DB054A" w:rsidP="007123F4">
      <w:pPr>
        <w:spacing w:after="0" w:line="360" w:lineRule="auto"/>
        <w:jc w:val="both"/>
        <w:rPr>
          <w:rFonts w:ascii="Palatino Linotype" w:hAnsi="Palatino Linotype" w:cs="Arial"/>
          <w:sz w:val="24"/>
          <w:szCs w:val="24"/>
        </w:rPr>
      </w:pPr>
    </w:p>
    <w:p w:rsidR="00F97922" w:rsidRPr="00F97922" w:rsidRDefault="00F97922" w:rsidP="007123F4">
      <w:pPr>
        <w:spacing w:after="0" w:line="360" w:lineRule="auto"/>
        <w:jc w:val="both"/>
        <w:rPr>
          <w:rFonts w:ascii="Palatino Linotype" w:hAnsi="Palatino Linotype" w:cs="Arial"/>
          <w:b/>
          <w:sz w:val="24"/>
          <w:szCs w:val="24"/>
        </w:rPr>
      </w:pPr>
      <w:r>
        <w:rPr>
          <w:rFonts w:ascii="Palatino Linotype" w:hAnsi="Palatino Linotype" w:cs="Arial"/>
          <w:b/>
          <w:sz w:val="24"/>
          <w:szCs w:val="24"/>
        </w:rPr>
        <w:t>00246</w:t>
      </w:r>
      <w:r w:rsidRPr="00F97922">
        <w:rPr>
          <w:rFonts w:ascii="Palatino Linotype" w:hAnsi="Palatino Linotype" w:cs="Arial"/>
          <w:b/>
          <w:sz w:val="24"/>
          <w:szCs w:val="24"/>
        </w:rPr>
        <w:t>/TOLUCA/IP/2019</w:t>
      </w:r>
      <w:r>
        <w:rPr>
          <w:rFonts w:ascii="Palatino Linotype" w:hAnsi="Palatino Linotype" w:cs="Arial"/>
          <w:b/>
          <w:sz w:val="24"/>
          <w:szCs w:val="24"/>
        </w:rPr>
        <w:tab/>
      </w:r>
      <w:r>
        <w:rPr>
          <w:rFonts w:ascii="Palatino Linotype" w:hAnsi="Palatino Linotype" w:cs="Arial"/>
          <w:b/>
          <w:sz w:val="24"/>
          <w:szCs w:val="24"/>
        </w:rPr>
        <w:tab/>
      </w:r>
      <w:r>
        <w:rPr>
          <w:rFonts w:ascii="Palatino Linotype" w:hAnsi="Palatino Linotype" w:cs="Arial"/>
          <w:b/>
          <w:sz w:val="24"/>
          <w:szCs w:val="24"/>
        </w:rPr>
        <w:tab/>
      </w:r>
      <w:r w:rsidRPr="00F607C3">
        <w:rPr>
          <w:rFonts w:ascii="Palatino Linotype" w:hAnsi="Palatino Linotype" w:cs="Arial"/>
          <w:b/>
          <w:bCs/>
          <w:sz w:val="24"/>
          <w:szCs w:val="24"/>
          <w:lang w:eastAsia="es-MX"/>
        </w:rPr>
        <w:t>0</w:t>
      </w:r>
      <w:r>
        <w:rPr>
          <w:rFonts w:ascii="Palatino Linotype" w:hAnsi="Palatino Linotype" w:cs="Arial"/>
          <w:b/>
          <w:bCs/>
          <w:sz w:val="24"/>
          <w:szCs w:val="24"/>
          <w:lang w:eastAsia="es-MX"/>
        </w:rPr>
        <w:t>4080/INFOEM/IP/RR/2019</w:t>
      </w:r>
    </w:p>
    <w:p w:rsidR="00F97922" w:rsidRDefault="00F97922" w:rsidP="007123F4">
      <w:pPr>
        <w:spacing w:after="0" w:line="360" w:lineRule="auto"/>
        <w:jc w:val="both"/>
        <w:rPr>
          <w:rFonts w:ascii="Palatino Linotype" w:hAnsi="Palatino Linotype" w:cs="Arial"/>
          <w:sz w:val="24"/>
          <w:szCs w:val="24"/>
        </w:rPr>
      </w:pPr>
    </w:p>
    <w:p w:rsidR="00F97922" w:rsidRDefault="00F97922" w:rsidP="007123F4">
      <w:pPr>
        <w:pStyle w:val="Prrafodelista"/>
        <w:spacing w:line="360" w:lineRule="auto"/>
        <w:ind w:left="0"/>
        <w:jc w:val="both"/>
        <w:rPr>
          <w:rFonts w:ascii="Palatino Linotype" w:hAnsi="Palatino Linotype" w:cs="Arial"/>
          <w:b/>
        </w:rPr>
      </w:pPr>
      <w:r>
        <w:rPr>
          <w:rFonts w:ascii="Palatino Linotype" w:hAnsi="Palatino Linotype" w:cs="Arial"/>
          <w:b/>
        </w:rPr>
        <w:t xml:space="preserve">Acto Impugnado </w:t>
      </w:r>
    </w:p>
    <w:p w:rsidR="00F97922" w:rsidRPr="00775155" w:rsidRDefault="00F97922" w:rsidP="007123F4">
      <w:pPr>
        <w:pStyle w:val="Prrafodelista"/>
        <w:spacing w:line="360" w:lineRule="auto"/>
        <w:ind w:left="0"/>
        <w:jc w:val="both"/>
        <w:rPr>
          <w:rFonts w:ascii="Palatino Linotype" w:hAnsi="Palatino Linotype" w:cs="Arial"/>
        </w:rPr>
      </w:pPr>
    </w:p>
    <w:p w:rsidR="00F97922" w:rsidRPr="00775155" w:rsidRDefault="00F97922" w:rsidP="007123F4">
      <w:pPr>
        <w:pStyle w:val="Prrafodelista"/>
        <w:ind w:left="567" w:right="567"/>
        <w:jc w:val="both"/>
        <w:rPr>
          <w:rFonts w:ascii="Palatino Linotype" w:hAnsi="Palatino Linotype" w:cs="Arial"/>
          <w:i/>
          <w:sz w:val="22"/>
        </w:rPr>
      </w:pPr>
      <w:r>
        <w:rPr>
          <w:rFonts w:ascii="Palatino Linotype" w:hAnsi="Palatino Linotype" w:cs="Arial"/>
          <w:i/>
          <w:sz w:val="22"/>
        </w:rPr>
        <w:t>“</w:t>
      </w:r>
      <w:r w:rsidRPr="00F97922">
        <w:rPr>
          <w:rFonts w:ascii="Palatino Linotype" w:hAnsi="Palatino Linotype" w:cs="Arial"/>
          <w:i/>
          <w:sz w:val="22"/>
        </w:rPr>
        <w:t>INFORMACIÓN INCOMPLETA</w:t>
      </w:r>
      <w:r w:rsidRPr="00555CF7">
        <w:rPr>
          <w:rFonts w:ascii="Palatino Linotype" w:hAnsi="Palatino Linotype" w:cs="Arial"/>
          <w:i/>
          <w:sz w:val="22"/>
        </w:rPr>
        <w:t>.</w:t>
      </w:r>
      <w:r>
        <w:rPr>
          <w:rFonts w:ascii="Palatino Linotype" w:hAnsi="Palatino Linotype" w:cs="Arial"/>
          <w:i/>
          <w:sz w:val="22"/>
        </w:rPr>
        <w:t>”</w:t>
      </w:r>
    </w:p>
    <w:p w:rsidR="00F97922" w:rsidRPr="00775155" w:rsidRDefault="00F97922" w:rsidP="007123F4">
      <w:pPr>
        <w:pStyle w:val="Prrafodelista"/>
        <w:spacing w:line="360" w:lineRule="auto"/>
        <w:ind w:left="0"/>
        <w:jc w:val="both"/>
        <w:rPr>
          <w:rFonts w:ascii="Palatino Linotype" w:hAnsi="Palatino Linotype" w:cs="Arial"/>
        </w:rPr>
      </w:pPr>
    </w:p>
    <w:p w:rsidR="00F97922" w:rsidRDefault="00F97922" w:rsidP="007123F4">
      <w:pPr>
        <w:pStyle w:val="Prrafodelista"/>
        <w:spacing w:line="360" w:lineRule="auto"/>
        <w:ind w:left="0"/>
        <w:jc w:val="both"/>
        <w:rPr>
          <w:rFonts w:ascii="Palatino Linotype" w:hAnsi="Palatino Linotype" w:cs="Arial"/>
          <w:b/>
        </w:rPr>
      </w:pPr>
      <w:r>
        <w:rPr>
          <w:rFonts w:ascii="Palatino Linotype" w:hAnsi="Palatino Linotype" w:cs="Arial"/>
          <w:b/>
        </w:rPr>
        <w:t>Razones o motivos de inconformidad:</w:t>
      </w:r>
    </w:p>
    <w:p w:rsidR="00F97922" w:rsidRPr="007F0B4B" w:rsidRDefault="00F97922" w:rsidP="007123F4">
      <w:pPr>
        <w:pStyle w:val="Prrafodelista"/>
        <w:spacing w:line="360" w:lineRule="auto"/>
        <w:ind w:left="720"/>
        <w:jc w:val="both"/>
        <w:rPr>
          <w:rFonts w:ascii="Palatino Linotype" w:hAnsi="Palatino Linotype" w:cs="Arial"/>
          <w:b/>
          <w:sz w:val="22"/>
        </w:rPr>
      </w:pPr>
    </w:p>
    <w:p w:rsidR="00F97922" w:rsidRDefault="00F97922" w:rsidP="007123F4">
      <w:pPr>
        <w:spacing w:after="0" w:line="240" w:lineRule="auto"/>
        <w:ind w:left="567" w:right="567"/>
        <w:jc w:val="both"/>
        <w:rPr>
          <w:rFonts w:ascii="Palatino Linotype" w:hAnsi="Palatino Linotype"/>
          <w:i/>
          <w:color w:val="000000"/>
        </w:rPr>
      </w:pPr>
      <w:r w:rsidRPr="008E433F">
        <w:rPr>
          <w:rFonts w:ascii="Palatino Linotype" w:hAnsi="Palatino Linotype" w:cs="Arial"/>
          <w:i/>
        </w:rPr>
        <w:t>“</w:t>
      </w:r>
      <w:r w:rsidRPr="00F97922">
        <w:rPr>
          <w:rFonts w:ascii="Palatino Linotype" w:hAnsi="Palatino Linotype"/>
          <w:i/>
          <w:color w:val="000000"/>
        </w:rPr>
        <w:t>INFORMACIÓN INCOMPLETA</w:t>
      </w:r>
      <w:r w:rsidRPr="002C0A1C">
        <w:rPr>
          <w:rFonts w:ascii="Palatino Linotype" w:hAnsi="Palatino Linotype"/>
          <w:i/>
          <w:color w:val="000000"/>
        </w:rPr>
        <w:t>” (sic)</w:t>
      </w:r>
    </w:p>
    <w:p w:rsidR="00F97922" w:rsidRDefault="00F97922" w:rsidP="007123F4">
      <w:pPr>
        <w:spacing w:after="0" w:line="360" w:lineRule="auto"/>
        <w:jc w:val="both"/>
        <w:rPr>
          <w:rFonts w:ascii="Palatino Linotype" w:hAnsi="Palatino Linotype" w:cs="Arial"/>
          <w:sz w:val="24"/>
          <w:szCs w:val="24"/>
        </w:rPr>
      </w:pPr>
    </w:p>
    <w:p w:rsidR="0074270D" w:rsidRDefault="0074270D" w:rsidP="007123F4">
      <w:pPr>
        <w:spacing w:after="0" w:line="360" w:lineRule="auto"/>
        <w:jc w:val="both"/>
        <w:rPr>
          <w:rFonts w:ascii="Palatino Linotype" w:hAnsi="Palatino Linotype" w:cs="Arial"/>
          <w:sz w:val="24"/>
          <w:szCs w:val="24"/>
        </w:rPr>
      </w:pPr>
    </w:p>
    <w:p w:rsidR="00F97922" w:rsidRPr="00F97922" w:rsidRDefault="00F97922" w:rsidP="007123F4">
      <w:pPr>
        <w:spacing w:after="0" w:line="360" w:lineRule="auto"/>
        <w:ind w:right="49"/>
        <w:jc w:val="both"/>
        <w:rPr>
          <w:rFonts w:ascii="Palatino Linotype" w:eastAsia="Times New Roman" w:hAnsi="Palatino Linotype" w:cs="Arial"/>
          <w:sz w:val="24"/>
          <w:szCs w:val="24"/>
          <w:lang w:val="es-ES_tradnl" w:eastAsia="es-ES"/>
        </w:rPr>
      </w:pPr>
      <w:r w:rsidRPr="00F97922">
        <w:rPr>
          <w:rFonts w:ascii="Palatino Linotype" w:eastAsia="Times New Roman" w:hAnsi="Palatino Linotype" w:cs="Arial"/>
          <w:b/>
          <w:sz w:val="28"/>
          <w:lang w:eastAsia="es-ES"/>
        </w:rPr>
        <w:t>CUARTO.</w:t>
      </w:r>
      <w:r w:rsidRPr="00F97922">
        <w:rPr>
          <w:rFonts w:ascii="Palatino Linotype" w:eastAsia="Times New Roman" w:hAnsi="Palatino Linotype" w:cs="Arial"/>
          <w:b/>
          <w:sz w:val="24"/>
          <w:lang w:eastAsia="es-ES"/>
        </w:rPr>
        <w:t xml:space="preserve"> </w:t>
      </w:r>
      <w:r w:rsidRPr="00F97922">
        <w:rPr>
          <w:rFonts w:ascii="Palatino Linotype" w:eastAsia="Times New Roman" w:hAnsi="Palatino Linotype" w:cs="Arial"/>
          <w:sz w:val="24"/>
          <w:szCs w:val="24"/>
          <w:lang w:val="es-ES" w:eastAsia="es-ES"/>
        </w:rPr>
        <w:t xml:space="preserve">En fecha </w:t>
      </w:r>
      <w:r>
        <w:rPr>
          <w:rFonts w:ascii="Palatino Linotype" w:eastAsia="Times New Roman" w:hAnsi="Palatino Linotype" w:cs="Arial"/>
          <w:sz w:val="24"/>
          <w:szCs w:val="24"/>
          <w:lang w:val="es-ES" w:eastAsia="es-ES"/>
        </w:rPr>
        <w:t>quince de mayo</w:t>
      </w:r>
      <w:r w:rsidRPr="00F97922">
        <w:rPr>
          <w:rFonts w:ascii="Palatino Linotype" w:eastAsia="Times New Roman" w:hAnsi="Palatino Linotype" w:cs="Arial"/>
          <w:sz w:val="24"/>
          <w:szCs w:val="24"/>
          <w:lang w:val="es-ES" w:eastAsia="es-ES"/>
        </w:rPr>
        <w:t xml:space="preserve"> de dos mil diecinueve, los </w:t>
      </w:r>
      <w:r w:rsidRPr="00F97922">
        <w:rPr>
          <w:rFonts w:ascii="Palatino Linotype" w:eastAsia="Times New Roman" w:hAnsi="Palatino Linotype" w:cs="Arial"/>
          <w:sz w:val="24"/>
          <w:szCs w:val="24"/>
          <w:lang w:val="es-ES_tradnl" w:eastAsia="es-ES"/>
        </w:rPr>
        <w:t>recursos de que</w:t>
      </w:r>
      <w:r w:rsidRPr="00F97922">
        <w:rPr>
          <w:rFonts w:ascii="Palatino Linotype" w:eastAsia="Times New Roman" w:hAnsi="Palatino Linotype" w:cs="Arial"/>
          <w:sz w:val="24"/>
          <w:szCs w:val="24"/>
          <w:lang w:val="es-ES" w:eastAsia="es-ES"/>
        </w:rPr>
        <w:t xml:space="preserve"> se trata</w:t>
      </w:r>
      <w:r w:rsidRPr="00F97922">
        <w:rPr>
          <w:rFonts w:ascii="Palatino Linotype" w:eastAsia="Times New Roman" w:hAnsi="Palatino Linotype" w:cs="Arial"/>
          <w:sz w:val="24"/>
          <w:szCs w:val="24"/>
          <w:lang w:val="es-ES_tradnl" w:eastAsia="es-ES"/>
        </w:rPr>
        <w:t xml:space="preserve"> se enviaron electrónicamente al Instituto de </w:t>
      </w:r>
      <w:r w:rsidRPr="00F97922">
        <w:rPr>
          <w:rFonts w:ascii="Palatino Linotype" w:eastAsia="Arial Unicode MS" w:hAnsi="Palatino Linotype" w:cs="Arial"/>
          <w:sz w:val="24"/>
          <w:szCs w:val="24"/>
          <w:lang w:val="es-ES" w:eastAsia="es-ES"/>
        </w:rPr>
        <w:t>Transparencia</w:t>
      </w:r>
      <w:r w:rsidRPr="00F97922">
        <w:rPr>
          <w:rFonts w:ascii="Palatino Linotype" w:eastAsia="Times New Roman" w:hAnsi="Palatino Linotype" w:cs="Arial"/>
          <w:sz w:val="24"/>
          <w:szCs w:val="24"/>
          <w:lang w:val="es-ES_tradnl" w:eastAsia="es-ES"/>
        </w:rPr>
        <w:t xml:space="preserve">, Acceso a la </w:t>
      </w:r>
      <w:r w:rsidRPr="00F97922">
        <w:rPr>
          <w:rFonts w:ascii="Palatino Linotype" w:eastAsia="Times New Roman" w:hAnsi="Palatino Linotype" w:cs="Arial"/>
          <w:sz w:val="24"/>
          <w:szCs w:val="24"/>
          <w:lang w:val="es-ES_tradnl" w:eastAsia="es-ES"/>
        </w:rPr>
        <w:lastRenderedPageBreak/>
        <w:t xml:space="preserve">Información Pública y Protección de Datos Personales del Estado de México y Municipios y con fundamento en el artículo 185 fracción I de la </w:t>
      </w:r>
      <w:r w:rsidRPr="00F97922">
        <w:rPr>
          <w:rFonts w:ascii="Palatino Linotype" w:eastAsia="Times New Roman" w:hAnsi="Palatino Linotype" w:cs="Times New Roman"/>
          <w:sz w:val="24"/>
          <w:szCs w:val="24"/>
          <w:lang w:val="es-ES" w:eastAsia="es-ES"/>
        </w:rPr>
        <w:t>Ley de Transparencia y Acceso a la Información Pública del Estado de México y Municipios</w:t>
      </w:r>
      <w:r w:rsidRPr="00F97922">
        <w:rPr>
          <w:rFonts w:ascii="Palatino Linotype" w:eastAsia="Times New Roman" w:hAnsi="Palatino Linotype" w:cs="Arial"/>
          <w:sz w:val="24"/>
          <w:szCs w:val="24"/>
          <w:lang w:val="es-ES_tradnl" w:eastAsia="es-ES"/>
        </w:rPr>
        <w:t>, se turnaron a través del</w:t>
      </w:r>
      <w:r w:rsidRPr="00F97922">
        <w:rPr>
          <w:rFonts w:ascii="Palatino Linotype" w:eastAsia="Arial Unicode MS" w:hAnsi="Palatino Linotype" w:cs="Arial"/>
          <w:sz w:val="24"/>
          <w:szCs w:val="24"/>
          <w:lang w:val="es-ES_tradnl" w:eastAsia="es-ES"/>
        </w:rPr>
        <w:t xml:space="preserve"> </w:t>
      </w:r>
      <w:r w:rsidRPr="00F97922">
        <w:rPr>
          <w:rFonts w:ascii="Palatino Linotype" w:eastAsia="Arial Unicode MS" w:hAnsi="Palatino Linotype" w:cs="Arial"/>
          <w:b/>
          <w:sz w:val="24"/>
          <w:szCs w:val="24"/>
          <w:lang w:val="es-ES_tradnl" w:eastAsia="es-ES"/>
        </w:rPr>
        <w:t>SAIMEX</w:t>
      </w:r>
      <w:r w:rsidRPr="00F97922">
        <w:rPr>
          <w:rFonts w:ascii="Palatino Linotype" w:eastAsia="Times New Roman" w:hAnsi="Palatino Linotype" w:cs="Times New Roman"/>
          <w:sz w:val="24"/>
          <w:szCs w:val="24"/>
          <w:lang w:val="es-ES" w:eastAsia="es-ES"/>
        </w:rPr>
        <w:t>, a l</w:t>
      </w:r>
      <w:r>
        <w:rPr>
          <w:rFonts w:ascii="Palatino Linotype" w:eastAsia="Times New Roman" w:hAnsi="Palatino Linotype" w:cs="Times New Roman"/>
          <w:sz w:val="24"/>
          <w:szCs w:val="24"/>
          <w:lang w:val="es-ES" w:eastAsia="es-ES"/>
        </w:rPr>
        <w:t>as</w:t>
      </w:r>
      <w:r w:rsidRPr="00F97922">
        <w:rPr>
          <w:rFonts w:ascii="Palatino Linotype" w:eastAsia="Times New Roman" w:hAnsi="Palatino Linotype" w:cs="Times New Roman"/>
          <w:sz w:val="24"/>
          <w:szCs w:val="24"/>
          <w:lang w:val="es-ES" w:eastAsia="es-ES"/>
        </w:rPr>
        <w:t xml:space="preserve"> </w:t>
      </w:r>
      <w:r w:rsidRPr="00F97922">
        <w:rPr>
          <w:rFonts w:ascii="Palatino Linotype" w:eastAsia="Times New Roman" w:hAnsi="Palatino Linotype" w:cs="Arial"/>
          <w:sz w:val="24"/>
          <w:szCs w:val="24"/>
          <w:lang w:val="es-ES_tradnl" w:eastAsia="es-ES"/>
        </w:rPr>
        <w:t>Comisionad</w:t>
      </w:r>
      <w:r>
        <w:rPr>
          <w:rFonts w:ascii="Palatino Linotype" w:eastAsia="Times New Roman" w:hAnsi="Palatino Linotype" w:cs="Arial"/>
          <w:sz w:val="24"/>
          <w:szCs w:val="24"/>
          <w:lang w:val="es-ES_tradnl" w:eastAsia="es-ES"/>
        </w:rPr>
        <w:t>as</w:t>
      </w:r>
      <w:r w:rsidRPr="00F97922">
        <w:rPr>
          <w:rFonts w:ascii="Palatino Linotype" w:eastAsia="Times New Roman" w:hAnsi="Palatino Linotype" w:cs="Arial"/>
          <w:sz w:val="24"/>
          <w:szCs w:val="24"/>
          <w:lang w:val="es-ES_tradnl" w:eastAsia="es-ES"/>
        </w:rPr>
        <w:t xml:space="preserve"> </w:t>
      </w:r>
      <w:r w:rsidRPr="00F97922">
        <w:rPr>
          <w:rFonts w:ascii="Palatino Linotype" w:eastAsia="Times New Roman" w:hAnsi="Palatino Linotype" w:cs="Arial"/>
          <w:b/>
          <w:sz w:val="24"/>
          <w:szCs w:val="24"/>
          <w:lang w:val="es-ES_tradnl" w:eastAsia="es-ES"/>
        </w:rPr>
        <w:t>ZULEMA MARTÍNEZ</w:t>
      </w:r>
      <w:r>
        <w:rPr>
          <w:rFonts w:ascii="Palatino Linotype" w:eastAsia="Times New Roman" w:hAnsi="Palatino Linotype" w:cs="Arial"/>
          <w:b/>
          <w:sz w:val="24"/>
          <w:szCs w:val="24"/>
          <w:lang w:val="es-ES_tradnl" w:eastAsia="es-ES"/>
        </w:rPr>
        <w:t xml:space="preserve"> SÁNCHEZ</w:t>
      </w:r>
      <w:r w:rsidRPr="00F97922">
        <w:rPr>
          <w:rFonts w:ascii="Palatino Linotype" w:eastAsia="Times New Roman" w:hAnsi="Palatino Linotype" w:cs="Arial"/>
          <w:b/>
          <w:sz w:val="24"/>
          <w:szCs w:val="24"/>
          <w:lang w:val="es-ES_tradnl" w:eastAsia="es-ES"/>
        </w:rPr>
        <w:t xml:space="preserve"> y </w:t>
      </w:r>
      <w:r>
        <w:rPr>
          <w:rFonts w:ascii="Palatino Linotype" w:eastAsia="Times New Roman" w:hAnsi="Palatino Linotype" w:cs="Arial"/>
          <w:b/>
          <w:sz w:val="24"/>
          <w:szCs w:val="24"/>
          <w:lang w:val="es-ES_tradnl" w:eastAsia="es-ES"/>
        </w:rPr>
        <w:t>EVA ABAID YAPUR</w:t>
      </w:r>
      <w:r w:rsidRPr="00F97922">
        <w:rPr>
          <w:rFonts w:ascii="Palatino Linotype" w:eastAsia="Times New Roman" w:hAnsi="Palatino Linotype" w:cs="Arial"/>
          <w:b/>
          <w:sz w:val="24"/>
          <w:szCs w:val="24"/>
          <w:lang w:val="es-ES_tradnl" w:eastAsia="es-ES"/>
        </w:rPr>
        <w:t xml:space="preserve">, </w:t>
      </w:r>
      <w:r w:rsidRPr="00F97922">
        <w:rPr>
          <w:rFonts w:ascii="Palatino Linotype" w:eastAsia="Times New Roman" w:hAnsi="Palatino Linotype" w:cs="Arial"/>
          <w:sz w:val="24"/>
          <w:szCs w:val="24"/>
          <w:lang w:val="es-ES_tradnl" w:eastAsia="es-ES"/>
        </w:rPr>
        <w:t>a efecto de que decretaran su admisión o desechamiento.</w:t>
      </w:r>
    </w:p>
    <w:p w:rsidR="00884E7A" w:rsidRDefault="00884E7A" w:rsidP="007123F4">
      <w:pPr>
        <w:spacing w:after="0" w:line="360" w:lineRule="auto"/>
        <w:ind w:right="49"/>
        <w:jc w:val="both"/>
        <w:rPr>
          <w:rFonts w:ascii="Palatino Linotype" w:eastAsia="Times New Roman" w:hAnsi="Palatino Linotype" w:cs="Arial"/>
          <w:sz w:val="24"/>
          <w:szCs w:val="24"/>
          <w:lang w:val="es-ES_tradnl" w:eastAsia="es-ES"/>
        </w:rPr>
      </w:pPr>
    </w:p>
    <w:p w:rsidR="0074270D" w:rsidRPr="00F97922" w:rsidRDefault="0074270D" w:rsidP="007123F4">
      <w:pPr>
        <w:spacing w:after="0" w:line="360" w:lineRule="auto"/>
        <w:ind w:right="49"/>
        <w:jc w:val="both"/>
        <w:rPr>
          <w:rFonts w:ascii="Palatino Linotype" w:eastAsia="Times New Roman" w:hAnsi="Palatino Linotype" w:cs="Arial"/>
          <w:sz w:val="24"/>
          <w:szCs w:val="24"/>
          <w:lang w:val="es-ES_tradnl" w:eastAsia="es-ES"/>
        </w:rPr>
      </w:pPr>
    </w:p>
    <w:p w:rsidR="00F97922" w:rsidRPr="00F97922" w:rsidRDefault="00F97922" w:rsidP="007123F4">
      <w:pPr>
        <w:spacing w:after="0" w:line="360" w:lineRule="auto"/>
        <w:ind w:right="49"/>
        <w:jc w:val="both"/>
        <w:rPr>
          <w:rFonts w:ascii="Palatino Linotype" w:eastAsia="Times New Roman" w:hAnsi="Palatino Linotype" w:cs="Arial"/>
          <w:sz w:val="24"/>
          <w:szCs w:val="24"/>
          <w:lang w:val="es-ES" w:eastAsia="es-ES"/>
        </w:rPr>
      </w:pPr>
      <w:r w:rsidRPr="00F97922">
        <w:rPr>
          <w:rFonts w:ascii="Palatino Linotype" w:eastAsia="Times New Roman" w:hAnsi="Palatino Linotype" w:cs="Arial"/>
          <w:b/>
          <w:sz w:val="28"/>
          <w:szCs w:val="28"/>
          <w:lang w:val="es-ES_tradnl" w:eastAsia="es-ES"/>
        </w:rPr>
        <w:t>QUINTO</w:t>
      </w:r>
      <w:r w:rsidRPr="00F97922">
        <w:rPr>
          <w:rFonts w:ascii="Palatino Linotype" w:eastAsia="Times New Roman" w:hAnsi="Palatino Linotype" w:cs="Arial"/>
          <w:b/>
          <w:sz w:val="24"/>
          <w:szCs w:val="24"/>
          <w:lang w:val="es-ES_tradnl" w:eastAsia="es-ES"/>
        </w:rPr>
        <w:t>.</w:t>
      </w:r>
      <w:r w:rsidRPr="00F97922">
        <w:rPr>
          <w:rFonts w:ascii="Palatino Linotype" w:eastAsia="Times New Roman" w:hAnsi="Palatino Linotype" w:cs="Arial"/>
          <w:sz w:val="24"/>
          <w:szCs w:val="24"/>
          <w:lang w:val="es-ES_tradnl" w:eastAsia="es-ES"/>
        </w:rPr>
        <w:t xml:space="preserve"> E</w:t>
      </w:r>
      <w:r w:rsidRPr="00F97922">
        <w:rPr>
          <w:rFonts w:ascii="Palatino Linotype" w:eastAsia="Times New Roman" w:hAnsi="Palatino Linotype" w:cs="Arial"/>
          <w:sz w:val="24"/>
          <w:szCs w:val="24"/>
          <w:lang w:val="es-ES" w:eastAsia="es-ES"/>
        </w:rPr>
        <w:t>n fecha</w:t>
      </w:r>
      <w:r>
        <w:rPr>
          <w:rFonts w:ascii="Palatino Linotype" w:eastAsia="Times New Roman" w:hAnsi="Palatino Linotype" w:cs="Arial"/>
          <w:sz w:val="24"/>
          <w:szCs w:val="24"/>
          <w:lang w:val="es-ES" w:eastAsia="es-ES"/>
        </w:rPr>
        <w:t xml:space="preserve"> veintiuno de mayo </w:t>
      </w:r>
      <w:r w:rsidRPr="00F97922">
        <w:rPr>
          <w:rFonts w:ascii="Palatino Linotype" w:eastAsia="Times New Roman" w:hAnsi="Palatino Linotype" w:cs="Arial"/>
          <w:sz w:val="24"/>
          <w:szCs w:val="24"/>
          <w:lang w:val="es-ES" w:eastAsia="es-ES"/>
        </w:rPr>
        <w:t xml:space="preserve">de dos mil diecinueve, atento a lo dispuesto en el </w:t>
      </w:r>
      <w:r w:rsidRPr="00F97922">
        <w:rPr>
          <w:rFonts w:ascii="Palatino Linotype" w:eastAsia="Times New Roman" w:hAnsi="Palatino Linotype" w:cs="Arial"/>
          <w:sz w:val="24"/>
          <w:szCs w:val="24"/>
          <w:lang w:val="es-ES_tradnl" w:eastAsia="es-ES"/>
        </w:rPr>
        <w:t>artículo</w:t>
      </w:r>
      <w:r w:rsidRPr="00F97922">
        <w:rPr>
          <w:rFonts w:ascii="Palatino Linotype" w:eastAsia="Times New Roman" w:hAnsi="Palatino Linotype" w:cs="Arial"/>
          <w:sz w:val="24"/>
          <w:szCs w:val="24"/>
          <w:lang w:val="es-ES" w:eastAsia="es-ES"/>
        </w:rPr>
        <w:t xml:space="preserve"> 185 fracciones I, II y IV </w:t>
      </w:r>
      <w:r w:rsidRPr="00F97922">
        <w:rPr>
          <w:rFonts w:ascii="Palatino Linotype" w:eastAsia="Times New Roman" w:hAnsi="Palatino Linotype" w:cs="Arial"/>
          <w:sz w:val="24"/>
          <w:szCs w:val="24"/>
          <w:lang w:val="es-ES_tradnl" w:eastAsia="es-ES"/>
        </w:rPr>
        <w:t xml:space="preserve">de la </w:t>
      </w:r>
      <w:r w:rsidRPr="00F97922">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F97922">
        <w:rPr>
          <w:rFonts w:ascii="Palatino Linotype" w:eastAsia="Times New Roman" w:hAnsi="Palatino Linotype" w:cs="Arial"/>
          <w:sz w:val="24"/>
          <w:szCs w:val="24"/>
          <w:lang w:val="es-ES" w:eastAsia="es-ES"/>
        </w:rPr>
        <w:t>cordó la admisión a trámite de los referidos recursos de revisión, así como la integración de los expedientes respectivos, mismos que se pusieron a disposición de las partes, para que en un plazo máximo de siete días hábiles, realizarán manifestaciones y ofrecieran las pruebas y alegatos que a su derecho conviniera o exhibieran el informe justificado, según fuera el caso.</w:t>
      </w:r>
    </w:p>
    <w:p w:rsidR="00F97922" w:rsidRPr="00F97922" w:rsidRDefault="00F97922" w:rsidP="007123F4">
      <w:pPr>
        <w:spacing w:after="0" w:line="360" w:lineRule="auto"/>
        <w:ind w:right="49"/>
        <w:jc w:val="both"/>
        <w:rPr>
          <w:rFonts w:ascii="Palatino Linotype" w:eastAsia="Times New Roman" w:hAnsi="Palatino Linotype" w:cs="Arial"/>
          <w:sz w:val="24"/>
          <w:szCs w:val="24"/>
          <w:lang w:val="es-ES_tradnl" w:eastAsia="es-ES"/>
        </w:rPr>
      </w:pPr>
    </w:p>
    <w:p w:rsidR="00F97922" w:rsidRPr="00F97922" w:rsidRDefault="00F97922" w:rsidP="007123F4">
      <w:pPr>
        <w:spacing w:after="0" w:line="360" w:lineRule="auto"/>
        <w:jc w:val="both"/>
        <w:rPr>
          <w:rFonts w:ascii="Palatino Linotype" w:eastAsia="Times New Roman" w:hAnsi="Palatino Linotype" w:cs="Arial"/>
          <w:sz w:val="24"/>
          <w:szCs w:val="24"/>
          <w:lang w:val="es-ES" w:eastAsia="es-ES"/>
        </w:rPr>
      </w:pPr>
      <w:r w:rsidRPr="00F97922">
        <w:rPr>
          <w:rFonts w:ascii="Palatino Linotype" w:eastAsia="Times New Roman" w:hAnsi="Palatino Linotype" w:cs="Arial"/>
          <w:sz w:val="24"/>
          <w:szCs w:val="24"/>
          <w:lang w:val="es-ES" w:eastAsia="es-ES"/>
        </w:rPr>
        <w:t xml:space="preserve">Mediante la </w:t>
      </w:r>
      <w:r>
        <w:rPr>
          <w:rFonts w:ascii="Palatino Linotype" w:eastAsia="Times New Roman" w:hAnsi="Palatino Linotype" w:cs="Arial"/>
          <w:sz w:val="24"/>
          <w:szCs w:val="24"/>
          <w:lang w:val="es-ES" w:eastAsia="es-ES"/>
        </w:rPr>
        <w:t xml:space="preserve">Vigésima </w:t>
      </w:r>
      <w:r w:rsidRPr="00F97922">
        <w:rPr>
          <w:rFonts w:ascii="Palatino Linotype" w:eastAsia="Times New Roman" w:hAnsi="Palatino Linotype" w:cs="Arial"/>
          <w:sz w:val="24"/>
          <w:szCs w:val="24"/>
          <w:lang w:val="es-ES" w:eastAsia="es-ES"/>
        </w:rPr>
        <w:t xml:space="preserve">Sesión Ordinaria, celebrada el </w:t>
      </w:r>
      <w:r w:rsidR="00FD5B2C">
        <w:rPr>
          <w:rFonts w:ascii="Palatino Linotype" w:eastAsia="Times New Roman" w:hAnsi="Palatino Linotype" w:cs="Arial"/>
          <w:sz w:val="24"/>
          <w:szCs w:val="24"/>
          <w:lang w:val="es-ES" w:eastAsia="es-ES"/>
        </w:rPr>
        <w:t xml:space="preserve">veintinueve de mayo </w:t>
      </w:r>
      <w:r w:rsidRPr="00F97922">
        <w:rPr>
          <w:rFonts w:ascii="Palatino Linotype" w:eastAsia="Times New Roman" w:hAnsi="Palatino Linotype" w:cs="Arial"/>
          <w:sz w:val="24"/>
          <w:szCs w:val="24"/>
          <w:lang w:val="es-ES" w:eastAsia="es-ES"/>
        </w:rPr>
        <w:t xml:space="preserve">de dos mil diecinueve, el Pleno de este Instituto de Transparencia, aprobó la acumulación de los recursos a esta Ponencia, </w:t>
      </w:r>
      <w:r w:rsidRPr="00F97922">
        <w:rPr>
          <w:rFonts w:ascii="Palatino Linotype" w:eastAsia="MS Mincho" w:hAnsi="Palatino Linotype" w:cs="Arial"/>
          <w:sz w:val="24"/>
          <w:szCs w:val="24"/>
          <w:lang w:val="es-ES" w:eastAsia="es-ES"/>
        </w:rPr>
        <w:t xml:space="preserve">a efecto de que ésta Ponencia formulara y presentara el proyecto de resolución correspondiente y </w:t>
      </w:r>
      <w:r w:rsidRPr="00F97922">
        <w:rPr>
          <w:rFonts w:ascii="Palatino Linotype" w:eastAsia="Times New Roman" w:hAnsi="Palatino Linotype" w:cs="Arial"/>
          <w:sz w:val="24"/>
          <w:szCs w:val="24"/>
          <w:lang w:val="es-ES" w:eastAsia="es-ES"/>
        </w:rPr>
        <w:t xml:space="preserve">de conformidad con lo dispuesto en el numeral ONCE de los “Lineamientos para la Recepción, Trámite y Resolución de las Solicitudes de Acceso a la Información Pública, así como de los recursos de revisión que deberán observar los sujetos obligados por la Ley de Transparencia Estatal”, emitidos por este Instituto y publicados en el Periódico Oficial del Gobierno del Estado </w:t>
      </w:r>
      <w:r w:rsidRPr="00F97922">
        <w:rPr>
          <w:rFonts w:ascii="Palatino Linotype" w:eastAsia="Times New Roman" w:hAnsi="Palatino Linotype" w:cs="Arial"/>
          <w:sz w:val="24"/>
          <w:szCs w:val="24"/>
          <w:lang w:val="es-ES" w:eastAsia="es-ES"/>
        </w:rPr>
        <w:lastRenderedPageBreak/>
        <w:t>de México “Gaceta del Gobierno” de fecha treinta de octubre de dos mil ocho, que a la letra señala:</w:t>
      </w:r>
    </w:p>
    <w:p w:rsidR="00F97922" w:rsidRPr="00F97922" w:rsidRDefault="00F97922" w:rsidP="007123F4">
      <w:pPr>
        <w:spacing w:after="0" w:line="360" w:lineRule="auto"/>
        <w:jc w:val="both"/>
        <w:rPr>
          <w:rFonts w:ascii="Palatino Linotype" w:eastAsia="Times New Roman" w:hAnsi="Palatino Linotype" w:cs="Arial"/>
          <w:b/>
          <w:sz w:val="24"/>
          <w:szCs w:val="24"/>
          <w:lang w:val="es-ES" w:eastAsia="es-ES"/>
        </w:rPr>
      </w:pPr>
    </w:p>
    <w:p w:rsidR="00F97922" w:rsidRPr="00F97922" w:rsidRDefault="00F97922" w:rsidP="007123F4">
      <w:pPr>
        <w:spacing w:after="0" w:line="240" w:lineRule="auto"/>
        <w:ind w:left="567" w:right="567"/>
        <w:jc w:val="both"/>
        <w:rPr>
          <w:rFonts w:ascii="Palatino Linotype" w:eastAsia="Times New Roman" w:hAnsi="Palatino Linotype" w:cs="Times New Roman"/>
          <w:i/>
          <w:color w:val="000000"/>
          <w:szCs w:val="24"/>
          <w:lang w:val="es-ES" w:eastAsia="es-ES"/>
        </w:rPr>
      </w:pPr>
      <w:r w:rsidRPr="00F97922">
        <w:rPr>
          <w:rFonts w:ascii="Palatino Linotype" w:eastAsia="Times New Roman" w:hAnsi="Palatino Linotype" w:cs="Times New Roman"/>
          <w:b/>
          <w:i/>
          <w:color w:val="000000"/>
          <w:szCs w:val="24"/>
          <w:lang w:val="es-ES" w:eastAsia="es-ES"/>
        </w:rPr>
        <w:t>“ONCE</w:t>
      </w:r>
      <w:r w:rsidRPr="00F97922">
        <w:rPr>
          <w:rFonts w:ascii="Palatino Linotype" w:eastAsia="Times New Roman" w:hAnsi="Palatino Linotype" w:cs="Times New Roman"/>
          <w:i/>
          <w:color w:val="000000"/>
          <w:szCs w:val="24"/>
          <w:lang w:val="es-ES" w:eastAsia="es-ES"/>
        </w:rPr>
        <w:t>. El Instituto, para mejor resolver y evitar la emisión de resoluciones contradictorias, podrá acordar la acumulación de los expedientes de recursos de revisión, de oficio o a petición de parte cuando:</w:t>
      </w:r>
    </w:p>
    <w:p w:rsidR="00F97922" w:rsidRPr="00F97922" w:rsidRDefault="00F97922" w:rsidP="007123F4">
      <w:pPr>
        <w:spacing w:after="0" w:line="240" w:lineRule="auto"/>
        <w:ind w:left="567" w:right="567"/>
        <w:jc w:val="both"/>
        <w:rPr>
          <w:rFonts w:ascii="Palatino Linotype" w:eastAsia="Times New Roman" w:hAnsi="Palatino Linotype" w:cs="Times New Roman"/>
          <w:i/>
          <w:color w:val="000000"/>
          <w:szCs w:val="24"/>
          <w:lang w:val="es-ES" w:eastAsia="es-ES"/>
        </w:rPr>
      </w:pPr>
      <w:r w:rsidRPr="00F97922">
        <w:rPr>
          <w:rFonts w:ascii="Palatino Linotype" w:eastAsia="Times New Roman" w:hAnsi="Palatino Linotype" w:cs="Times New Roman"/>
          <w:i/>
          <w:color w:val="000000"/>
          <w:szCs w:val="24"/>
          <w:lang w:val="es-ES" w:eastAsia="es-ES"/>
        </w:rPr>
        <w:t>a) El solicitante y la información referida sean las mismas;</w:t>
      </w:r>
    </w:p>
    <w:p w:rsidR="00F97922" w:rsidRPr="00F97922" w:rsidRDefault="00F97922" w:rsidP="007123F4">
      <w:pPr>
        <w:spacing w:after="0" w:line="240" w:lineRule="auto"/>
        <w:ind w:left="567" w:right="567"/>
        <w:jc w:val="both"/>
        <w:rPr>
          <w:rFonts w:ascii="Palatino Linotype" w:eastAsia="Times New Roman" w:hAnsi="Palatino Linotype" w:cs="Times New Roman"/>
          <w:b/>
          <w:i/>
          <w:color w:val="000000"/>
          <w:szCs w:val="24"/>
          <w:lang w:val="es-ES" w:eastAsia="es-ES"/>
        </w:rPr>
      </w:pPr>
      <w:r w:rsidRPr="00F97922">
        <w:rPr>
          <w:rFonts w:ascii="Palatino Linotype" w:eastAsia="Times New Roman" w:hAnsi="Palatino Linotype" w:cs="Times New Roman"/>
          <w:b/>
          <w:i/>
          <w:color w:val="000000"/>
          <w:szCs w:val="24"/>
          <w:lang w:val="es-ES" w:eastAsia="es-ES"/>
        </w:rPr>
        <w:t xml:space="preserve">b) Las partes o los actos impugnados sean iguales: </w:t>
      </w:r>
    </w:p>
    <w:p w:rsidR="00F97922" w:rsidRPr="00F97922" w:rsidRDefault="00F97922" w:rsidP="007123F4">
      <w:pPr>
        <w:spacing w:after="0" w:line="240" w:lineRule="auto"/>
        <w:ind w:left="567" w:right="567"/>
        <w:jc w:val="both"/>
        <w:rPr>
          <w:rFonts w:ascii="Palatino Linotype" w:eastAsia="Times New Roman" w:hAnsi="Palatino Linotype" w:cs="Times New Roman"/>
          <w:i/>
          <w:color w:val="000000"/>
          <w:szCs w:val="24"/>
          <w:lang w:val="es-ES" w:eastAsia="es-ES"/>
        </w:rPr>
      </w:pPr>
      <w:r w:rsidRPr="00F97922">
        <w:rPr>
          <w:rFonts w:ascii="Palatino Linotype" w:eastAsia="Times New Roman" w:hAnsi="Palatino Linotype" w:cs="Times New Roman"/>
          <w:i/>
          <w:color w:val="000000"/>
          <w:szCs w:val="24"/>
          <w:lang w:val="es-ES" w:eastAsia="es-ES"/>
        </w:rPr>
        <w:t>c) Cuando se trate del mismo solicitante, el mismo SUJETO OBLIGADO, aunque se trate de solicitudes diversas;</w:t>
      </w:r>
    </w:p>
    <w:p w:rsidR="00F97922" w:rsidRPr="00F97922" w:rsidRDefault="00F97922" w:rsidP="007123F4">
      <w:pPr>
        <w:spacing w:after="0" w:line="240" w:lineRule="auto"/>
        <w:ind w:left="567" w:right="567"/>
        <w:jc w:val="both"/>
        <w:rPr>
          <w:rFonts w:ascii="Palatino Linotype" w:eastAsia="Times New Roman" w:hAnsi="Palatino Linotype" w:cs="Times New Roman"/>
          <w:b/>
          <w:i/>
          <w:color w:val="000000"/>
          <w:szCs w:val="24"/>
          <w:lang w:val="es-ES" w:eastAsia="es-ES"/>
        </w:rPr>
      </w:pPr>
      <w:r w:rsidRPr="00F97922">
        <w:rPr>
          <w:rFonts w:ascii="Palatino Linotype" w:eastAsia="Times New Roman" w:hAnsi="Palatino Linotype" w:cs="Times New Roman"/>
          <w:b/>
          <w:i/>
          <w:color w:val="000000"/>
          <w:szCs w:val="24"/>
          <w:lang w:val="es-ES" w:eastAsia="es-ES"/>
        </w:rPr>
        <w:t>d) Resulte conveniente la resolución unificada de los asuntos; y</w:t>
      </w:r>
    </w:p>
    <w:p w:rsidR="00F97922" w:rsidRPr="00F97922" w:rsidRDefault="00F97922" w:rsidP="007123F4">
      <w:pPr>
        <w:spacing w:after="0" w:line="240" w:lineRule="auto"/>
        <w:ind w:left="567" w:right="567"/>
        <w:jc w:val="both"/>
        <w:rPr>
          <w:rFonts w:ascii="Palatino Linotype" w:eastAsia="Times New Roman" w:hAnsi="Palatino Linotype" w:cs="Times New Roman"/>
          <w:i/>
          <w:color w:val="000000"/>
          <w:szCs w:val="24"/>
          <w:lang w:val="es-ES" w:eastAsia="es-ES"/>
        </w:rPr>
      </w:pPr>
      <w:r w:rsidRPr="00F97922">
        <w:rPr>
          <w:rFonts w:ascii="Palatino Linotype" w:eastAsia="Times New Roman" w:hAnsi="Palatino Linotype" w:cs="Times New Roman"/>
          <w:i/>
          <w:color w:val="000000"/>
          <w:szCs w:val="24"/>
          <w:lang w:val="es-ES" w:eastAsia="es-ES"/>
        </w:rPr>
        <w:t>e) En cualquier otro caso que determine el Pleno.</w:t>
      </w:r>
    </w:p>
    <w:p w:rsidR="00F97922" w:rsidRPr="00F97922" w:rsidRDefault="00F97922" w:rsidP="007123F4">
      <w:pPr>
        <w:spacing w:after="0" w:line="240" w:lineRule="auto"/>
        <w:ind w:left="567" w:right="567"/>
        <w:jc w:val="both"/>
        <w:rPr>
          <w:rFonts w:ascii="Palatino Linotype" w:eastAsia="Times New Roman" w:hAnsi="Palatino Linotype" w:cs="Times New Roman"/>
          <w:i/>
          <w:color w:val="000000"/>
          <w:szCs w:val="24"/>
          <w:lang w:val="es-ES" w:eastAsia="es-ES"/>
        </w:rPr>
      </w:pPr>
      <w:r w:rsidRPr="00F97922">
        <w:rPr>
          <w:rFonts w:ascii="Palatino Linotype" w:eastAsia="Times New Roman" w:hAnsi="Palatino Linotype" w:cs="Times New Roman"/>
          <w:i/>
          <w:color w:val="000000"/>
          <w:szCs w:val="24"/>
          <w:lang w:val="es-ES" w:eastAsia="es-ES"/>
        </w:rPr>
        <w:t>La misma regla se aplicará, en lo conducente, para la separación de los expedientes.”</w:t>
      </w:r>
    </w:p>
    <w:p w:rsidR="00F97922" w:rsidRPr="00F97922" w:rsidRDefault="00F97922" w:rsidP="007123F4">
      <w:pPr>
        <w:spacing w:after="0" w:line="360" w:lineRule="auto"/>
        <w:jc w:val="both"/>
        <w:rPr>
          <w:rFonts w:ascii="Palatino Linotype" w:eastAsia="Calibri" w:hAnsi="Palatino Linotype" w:cs="Arial"/>
          <w:b/>
          <w:sz w:val="24"/>
          <w:szCs w:val="24"/>
          <w:lang w:val="es-ES" w:eastAsia="es-ES"/>
        </w:rPr>
      </w:pPr>
    </w:p>
    <w:p w:rsidR="00F97922" w:rsidRPr="00F97922" w:rsidRDefault="00F97922" w:rsidP="007123F4">
      <w:pPr>
        <w:spacing w:after="0" w:line="360" w:lineRule="auto"/>
        <w:jc w:val="both"/>
        <w:rPr>
          <w:rFonts w:ascii="Palatino Linotype" w:eastAsia="Calibri" w:hAnsi="Palatino Linotype" w:cs="Arial"/>
          <w:sz w:val="24"/>
          <w:szCs w:val="24"/>
          <w:lang w:val="es-ES" w:eastAsia="es-ES"/>
        </w:rPr>
      </w:pPr>
      <w:r w:rsidRPr="00F97922">
        <w:rPr>
          <w:rFonts w:ascii="Palatino Linotype" w:eastAsia="MS Mincho" w:hAnsi="Palatino Linotype" w:cs="Times New Roman"/>
          <w:sz w:val="24"/>
          <w:szCs w:val="24"/>
          <w:lang w:val="es-ES" w:eastAsia="es-ES"/>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F97922" w:rsidRPr="00F97922" w:rsidRDefault="00F97922" w:rsidP="007123F4">
      <w:pPr>
        <w:spacing w:after="0" w:line="240" w:lineRule="auto"/>
        <w:ind w:left="567" w:right="567"/>
        <w:contextualSpacing/>
        <w:jc w:val="center"/>
        <w:rPr>
          <w:rFonts w:ascii="Palatino Linotype" w:eastAsia="MS Mincho" w:hAnsi="Palatino Linotype" w:cs="Times New Roman"/>
          <w:b/>
          <w:i/>
          <w:szCs w:val="24"/>
          <w:lang w:val="es-ES" w:eastAsia="es-ES"/>
        </w:rPr>
      </w:pPr>
    </w:p>
    <w:p w:rsidR="00F97922" w:rsidRPr="00F97922" w:rsidRDefault="00F97922" w:rsidP="007123F4">
      <w:pPr>
        <w:spacing w:after="0" w:line="240" w:lineRule="auto"/>
        <w:ind w:left="567" w:right="567"/>
        <w:contextualSpacing/>
        <w:jc w:val="center"/>
        <w:rPr>
          <w:rFonts w:ascii="Palatino Linotype" w:eastAsia="MS Mincho" w:hAnsi="Palatino Linotype" w:cs="Times New Roman"/>
          <w:b/>
          <w:i/>
          <w:szCs w:val="24"/>
          <w:lang w:val="es-ES" w:eastAsia="es-ES"/>
        </w:rPr>
      </w:pPr>
      <w:r w:rsidRPr="00F97922">
        <w:rPr>
          <w:rFonts w:ascii="Palatino Linotype" w:eastAsia="MS Mincho" w:hAnsi="Palatino Linotype" w:cs="Times New Roman"/>
          <w:b/>
          <w:i/>
          <w:szCs w:val="24"/>
          <w:lang w:val="es-ES" w:eastAsia="es-ES"/>
        </w:rPr>
        <w:t>Código de Procedimientos Administrativos del Estado de México</w:t>
      </w:r>
    </w:p>
    <w:p w:rsidR="00F97922" w:rsidRPr="00F97922" w:rsidRDefault="00F97922" w:rsidP="007123F4">
      <w:pPr>
        <w:spacing w:after="0" w:line="240" w:lineRule="auto"/>
        <w:ind w:left="567" w:right="567"/>
        <w:contextualSpacing/>
        <w:jc w:val="center"/>
        <w:rPr>
          <w:rFonts w:ascii="Palatino Linotype" w:eastAsia="MS Mincho" w:hAnsi="Palatino Linotype" w:cs="Times New Roman"/>
          <w:b/>
          <w:i/>
          <w:szCs w:val="24"/>
          <w:lang w:val="es-ES" w:eastAsia="es-ES"/>
        </w:rPr>
      </w:pPr>
    </w:p>
    <w:p w:rsidR="00F97922" w:rsidRPr="00F97922" w:rsidRDefault="00F97922" w:rsidP="007123F4">
      <w:pPr>
        <w:spacing w:after="0" w:line="240" w:lineRule="auto"/>
        <w:ind w:left="567" w:right="567"/>
        <w:contextualSpacing/>
        <w:jc w:val="both"/>
        <w:rPr>
          <w:rFonts w:ascii="Palatino Linotype" w:eastAsia="MS Mincho" w:hAnsi="Palatino Linotype" w:cs="Times New Roman"/>
          <w:i/>
          <w:szCs w:val="24"/>
          <w:lang w:val="es-ES" w:eastAsia="es-ES"/>
        </w:rPr>
      </w:pPr>
      <w:r w:rsidRPr="00F97922">
        <w:rPr>
          <w:rFonts w:ascii="Palatino Linotype" w:eastAsia="MS Mincho" w:hAnsi="Palatino Linotype" w:cs="Times New Roman"/>
          <w:i/>
          <w:szCs w:val="24"/>
          <w:lang w:val="es-ES" w:eastAsia="es-ES"/>
        </w:rPr>
        <w:t>“</w:t>
      </w:r>
      <w:r w:rsidRPr="00F97922">
        <w:rPr>
          <w:rFonts w:ascii="Palatino Linotype" w:eastAsia="MS Mincho" w:hAnsi="Palatino Linotype" w:cs="Times New Roman"/>
          <w:b/>
          <w:i/>
          <w:szCs w:val="24"/>
          <w:lang w:val="es-ES" w:eastAsia="es-ES"/>
        </w:rPr>
        <w:t xml:space="preserve">Artículo 18.- </w:t>
      </w:r>
      <w:r w:rsidRPr="00F97922">
        <w:rPr>
          <w:rFonts w:ascii="Palatino Linotype" w:eastAsia="MS Mincho" w:hAnsi="Palatino Linotype" w:cs="Times New Roman"/>
          <w:i/>
          <w:szCs w:val="24"/>
          <w:lang w:val="es-ES" w:eastAsia="es-ES"/>
        </w:rPr>
        <w:t>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F97922" w:rsidRPr="00F97922" w:rsidRDefault="00F97922" w:rsidP="007123F4">
      <w:pPr>
        <w:spacing w:after="0" w:line="240" w:lineRule="auto"/>
        <w:ind w:left="567" w:right="567"/>
        <w:contextualSpacing/>
        <w:jc w:val="center"/>
        <w:rPr>
          <w:rFonts w:ascii="Palatino Linotype" w:eastAsia="MS Mincho" w:hAnsi="Palatino Linotype" w:cs="Times New Roman"/>
          <w:b/>
          <w:i/>
          <w:szCs w:val="24"/>
          <w:lang w:val="es-ES" w:eastAsia="es-ES"/>
        </w:rPr>
      </w:pPr>
    </w:p>
    <w:p w:rsidR="00F97922" w:rsidRPr="00F97922" w:rsidRDefault="00F97922" w:rsidP="007123F4">
      <w:pPr>
        <w:spacing w:after="0" w:line="240" w:lineRule="auto"/>
        <w:ind w:left="567" w:right="567"/>
        <w:contextualSpacing/>
        <w:jc w:val="center"/>
        <w:rPr>
          <w:rFonts w:ascii="Palatino Linotype" w:eastAsia="MS Mincho" w:hAnsi="Palatino Linotype" w:cs="Times New Roman"/>
          <w:b/>
          <w:i/>
          <w:szCs w:val="24"/>
          <w:lang w:val="es-ES" w:eastAsia="es-ES"/>
        </w:rPr>
      </w:pPr>
    </w:p>
    <w:p w:rsidR="00F97922" w:rsidRPr="00F97922" w:rsidRDefault="00F97922" w:rsidP="007123F4">
      <w:pPr>
        <w:spacing w:after="0" w:line="240" w:lineRule="auto"/>
        <w:ind w:left="567" w:right="567"/>
        <w:contextualSpacing/>
        <w:jc w:val="center"/>
        <w:rPr>
          <w:rFonts w:ascii="Palatino Linotype" w:eastAsia="MS Mincho" w:hAnsi="Palatino Linotype" w:cs="Times New Roman"/>
          <w:b/>
          <w:i/>
          <w:szCs w:val="24"/>
          <w:lang w:val="es-ES" w:eastAsia="es-ES"/>
        </w:rPr>
      </w:pPr>
      <w:r w:rsidRPr="00F97922">
        <w:rPr>
          <w:rFonts w:ascii="Palatino Linotype" w:eastAsia="MS Mincho" w:hAnsi="Palatino Linotype" w:cs="Times New Roman"/>
          <w:b/>
          <w:i/>
          <w:szCs w:val="24"/>
          <w:lang w:val="es-ES" w:eastAsia="es-ES"/>
        </w:rPr>
        <w:lastRenderedPageBreak/>
        <w:t xml:space="preserve">Ley de Transparencia y Acceso a la Información Pública </w:t>
      </w:r>
    </w:p>
    <w:p w:rsidR="00F97922" w:rsidRPr="00F97922" w:rsidRDefault="00F97922" w:rsidP="007123F4">
      <w:pPr>
        <w:spacing w:after="0" w:line="240" w:lineRule="auto"/>
        <w:ind w:left="567" w:right="567"/>
        <w:contextualSpacing/>
        <w:jc w:val="center"/>
        <w:rPr>
          <w:rFonts w:ascii="Palatino Linotype" w:eastAsia="MS Mincho" w:hAnsi="Palatino Linotype" w:cs="Times New Roman"/>
          <w:b/>
          <w:i/>
          <w:szCs w:val="24"/>
          <w:lang w:val="es-ES" w:eastAsia="es-ES"/>
        </w:rPr>
      </w:pPr>
      <w:r w:rsidRPr="00F97922">
        <w:rPr>
          <w:rFonts w:ascii="Palatino Linotype" w:eastAsia="MS Mincho" w:hAnsi="Palatino Linotype" w:cs="Times New Roman"/>
          <w:b/>
          <w:i/>
          <w:szCs w:val="24"/>
          <w:lang w:val="es-ES" w:eastAsia="es-ES"/>
        </w:rPr>
        <w:t>del Estado de México y Municipios</w:t>
      </w:r>
    </w:p>
    <w:p w:rsidR="00F97922" w:rsidRPr="00F97922" w:rsidRDefault="00F97922" w:rsidP="007123F4">
      <w:pPr>
        <w:spacing w:after="0" w:line="240" w:lineRule="auto"/>
        <w:ind w:left="567" w:right="567"/>
        <w:contextualSpacing/>
        <w:jc w:val="center"/>
        <w:rPr>
          <w:rFonts w:ascii="Palatino Linotype" w:eastAsia="MS Mincho" w:hAnsi="Palatino Linotype" w:cs="Times New Roman"/>
          <w:b/>
          <w:i/>
          <w:szCs w:val="24"/>
          <w:lang w:val="es-ES" w:eastAsia="es-ES"/>
        </w:rPr>
      </w:pPr>
    </w:p>
    <w:p w:rsidR="00F97922" w:rsidRPr="00F97922" w:rsidRDefault="00F97922" w:rsidP="007123F4">
      <w:pPr>
        <w:spacing w:after="0" w:line="240" w:lineRule="auto"/>
        <w:ind w:left="567" w:right="567"/>
        <w:contextualSpacing/>
        <w:jc w:val="both"/>
        <w:rPr>
          <w:rFonts w:ascii="Palatino Linotype" w:eastAsia="MS Mincho" w:hAnsi="Palatino Linotype" w:cs="Times New Roman"/>
          <w:i/>
          <w:szCs w:val="24"/>
          <w:lang w:val="es-ES" w:eastAsia="es-ES"/>
        </w:rPr>
      </w:pPr>
      <w:r w:rsidRPr="00F97922">
        <w:rPr>
          <w:rFonts w:ascii="Palatino Linotype" w:eastAsia="MS Mincho" w:hAnsi="Palatino Linotype" w:cs="Times New Roman"/>
          <w:i/>
          <w:szCs w:val="24"/>
          <w:lang w:val="es-ES" w:eastAsia="es-ES"/>
        </w:rPr>
        <w:t>“</w:t>
      </w:r>
      <w:r w:rsidRPr="00F97922">
        <w:rPr>
          <w:rFonts w:ascii="Palatino Linotype" w:eastAsia="MS Mincho" w:hAnsi="Palatino Linotype" w:cs="Times New Roman"/>
          <w:b/>
          <w:i/>
          <w:szCs w:val="24"/>
          <w:lang w:val="es-ES" w:eastAsia="es-ES"/>
        </w:rPr>
        <w:t>Artículo 195.</w:t>
      </w:r>
      <w:r w:rsidRPr="00F97922">
        <w:rPr>
          <w:rFonts w:ascii="Palatino Linotype" w:eastAsia="MS Mincho" w:hAnsi="Palatino Linotype" w:cs="Times New Roman"/>
          <w:i/>
          <w:szCs w:val="24"/>
          <w:lang w:val="es-ES" w:eastAsia="es-ES"/>
        </w:rPr>
        <w:t xml:space="preserve"> En la tramitación del recurso de revisión se aplicarán supletoriamente las disposiciones contenidas en el Código de Procedimientos Administrativos del Estado de México.” </w:t>
      </w:r>
    </w:p>
    <w:p w:rsidR="00F97922" w:rsidRPr="00F97922" w:rsidRDefault="00F97922" w:rsidP="007123F4">
      <w:pPr>
        <w:spacing w:after="0" w:line="240" w:lineRule="auto"/>
        <w:ind w:left="567" w:right="567"/>
        <w:contextualSpacing/>
        <w:jc w:val="right"/>
        <w:rPr>
          <w:rFonts w:ascii="Palatino Linotype" w:eastAsia="Times New Roman" w:hAnsi="Palatino Linotype" w:cs="Arial"/>
          <w:i/>
          <w:szCs w:val="24"/>
          <w:lang w:val="es-ES" w:eastAsia="es-ES"/>
        </w:rPr>
      </w:pPr>
      <w:r w:rsidRPr="00F97922">
        <w:rPr>
          <w:rFonts w:ascii="Palatino Linotype" w:eastAsia="MS Mincho" w:hAnsi="Palatino Linotype" w:cs="Times New Roman"/>
          <w:i/>
          <w:szCs w:val="24"/>
          <w:lang w:val="es-ES" w:eastAsia="es-ES"/>
        </w:rPr>
        <w:t>(Énfasis añadido)</w:t>
      </w:r>
    </w:p>
    <w:p w:rsidR="00DB054A" w:rsidRDefault="00DB054A" w:rsidP="007123F4">
      <w:pPr>
        <w:spacing w:after="0" w:line="360" w:lineRule="auto"/>
        <w:jc w:val="both"/>
        <w:rPr>
          <w:rFonts w:ascii="Palatino Linotype" w:hAnsi="Palatino Linotype" w:cs="Arial"/>
          <w:sz w:val="24"/>
          <w:szCs w:val="24"/>
        </w:rPr>
      </w:pPr>
    </w:p>
    <w:p w:rsidR="0074270D" w:rsidRDefault="0074270D" w:rsidP="007123F4">
      <w:pPr>
        <w:spacing w:after="0" w:line="360" w:lineRule="auto"/>
        <w:jc w:val="both"/>
        <w:rPr>
          <w:rFonts w:ascii="Palatino Linotype" w:hAnsi="Palatino Linotype" w:cs="Arial"/>
          <w:sz w:val="24"/>
          <w:szCs w:val="24"/>
        </w:rPr>
      </w:pPr>
    </w:p>
    <w:p w:rsidR="00DB054A" w:rsidRPr="008B6600" w:rsidRDefault="00DB054A" w:rsidP="007123F4">
      <w:pPr>
        <w:spacing w:after="0" w:line="360" w:lineRule="auto"/>
        <w:jc w:val="both"/>
        <w:rPr>
          <w:rFonts w:ascii="Palatino Linotype" w:hAnsi="Palatino Linotype" w:cs="Arial"/>
          <w:b/>
          <w:sz w:val="28"/>
          <w:szCs w:val="24"/>
        </w:rPr>
      </w:pPr>
      <w:r w:rsidRPr="008B6600">
        <w:rPr>
          <w:rFonts w:ascii="Palatino Linotype" w:hAnsi="Palatino Linotype" w:cs="Arial"/>
          <w:b/>
          <w:sz w:val="28"/>
          <w:szCs w:val="24"/>
        </w:rPr>
        <w:t xml:space="preserve">QUINTO. </w:t>
      </w:r>
      <w:r w:rsidRPr="002751F6">
        <w:rPr>
          <w:rFonts w:ascii="Palatino Linotype" w:hAnsi="Palatino Linotype" w:cs="Arial"/>
          <w:b/>
          <w:sz w:val="24"/>
          <w:szCs w:val="24"/>
        </w:rPr>
        <w:t>De la etapa de instrucción.</w:t>
      </w:r>
    </w:p>
    <w:p w:rsidR="00DB054A" w:rsidRPr="00037272" w:rsidRDefault="00DB054A" w:rsidP="007123F4">
      <w:pPr>
        <w:spacing w:after="0" w:line="360" w:lineRule="auto"/>
        <w:jc w:val="both"/>
        <w:rPr>
          <w:rFonts w:ascii="Palatino Linotype" w:hAnsi="Palatino Linotype" w:cs="Arial"/>
          <w:sz w:val="24"/>
          <w:szCs w:val="24"/>
        </w:rPr>
      </w:pPr>
      <w:r>
        <w:rPr>
          <w:rFonts w:ascii="Palatino Linotype" w:hAnsi="Palatino Linotype" w:cs="Arial"/>
          <w:sz w:val="24"/>
          <w:szCs w:val="24"/>
        </w:rPr>
        <w:t>U</w:t>
      </w:r>
      <w:r w:rsidRPr="00AD2A55">
        <w:rPr>
          <w:rFonts w:ascii="Palatino Linotype" w:hAnsi="Palatino Linotype" w:cs="Arial"/>
          <w:sz w:val="24"/>
          <w:szCs w:val="24"/>
        </w:rPr>
        <w:t>na vez</w:t>
      </w:r>
      <w:r>
        <w:rPr>
          <w:rFonts w:ascii="Palatino Linotype" w:hAnsi="Palatino Linotype" w:cs="Arial"/>
          <w:sz w:val="24"/>
          <w:szCs w:val="24"/>
        </w:rPr>
        <w:t xml:space="preserve"> abier</w:t>
      </w:r>
      <w:r w:rsidR="00FD5B2C">
        <w:rPr>
          <w:rFonts w:ascii="Palatino Linotype" w:hAnsi="Palatino Linotype" w:cs="Arial"/>
          <w:sz w:val="24"/>
          <w:szCs w:val="24"/>
        </w:rPr>
        <w:t>ta la etapa de instrucción, en los</w:t>
      </w:r>
      <w:r>
        <w:rPr>
          <w:rFonts w:ascii="Palatino Linotype" w:hAnsi="Palatino Linotype" w:cs="Arial"/>
          <w:sz w:val="24"/>
          <w:szCs w:val="24"/>
        </w:rPr>
        <w:t xml:space="preserve"> sumario</w:t>
      </w:r>
      <w:r w:rsidR="00FD5B2C">
        <w:rPr>
          <w:rFonts w:ascii="Palatino Linotype" w:hAnsi="Palatino Linotype" w:cs="Arial"/>
          <w:sz w:val="24"/>
          <w:szCs w:val="24"/>
        </w:rPr>
        <w:t>s</w:t>
      </w:r>
      <w:r>
        <w:rPr>
          <w:rFonts w:ascii="Palatino Linotype" w:hAnsi="Palatino Linotype" w:cs="Arial"/>
          <w:sz w:val="24"/>
          <w:szCs w:val="24"/>
        </w:rPr>
        <w:t xml:space="preserve"> se observa que el </w:t>
      </w:r>
      <w:r w:rsidRPr="00304678">
        <w:rPr>
          <w:rFonts w:ascii="Palatino Linotype" w:hAnsi="Palatino Linotype" w:cs="Arial"/>
          <w:b/>
          <w:sz w:val="24"/>
          <w:szCs w:val="24"/>
        </w:rPr>
        <w:t>sujeto obligado</w:t>
      </w:r>
      <w:r>
        <w:rPr>
          <w:rFonts w:ascii="Palatino Linotype" w:hAnsi="Palatino Linotype" w:cs="Arial"/>
          <w:sz w:val="24"/>
          <w:szCs w:val="24"/>
        </w:rPr>
        <w:t xml:space="preserve"> rindió su</w:t>
      </w:r>
      <w:r w:rsidR="00FD5B2C">
        <w:rPr>
          <w:rFonts w:ascii="Palatino Linotype" w:hAnsi="Palatino Linotype" w:cs="Arial"/>
          <w:sz w:val="24"/>
          <w:szCs w:val="24"/>
        </w:rPr>
        <w:t>s</w:t>
      </w:r>
      <w:r>
        <w:rPr>
          <w:rFonts w:ascii="Palatino Linotype" w:hAnsi="Palatino Linotype" w:cs="Arial"/>
          <w:sz w:val="24"/>
          <w:szCs w:val="24"/>
        </w:rPr>
        <w:t xml:space="preserve"> </w:t>
      </w:r>
      <w:r w:rsidR="00FD5B2C">
        <w:rPr>
          <w:rFonts w:ascii="Palatino Linotype" w:hAnsi="Palatino Linotype" w:cs="Arial"/>
          <w:sz w:val="24"/>
          <w:szCs w:val="24"/>
        </w:rPr>
        <w:t>informes</w:t>
      </w:r>
      <w:r>
        <w:rPr>
          <w:rFonts w:ascii="Palatino Linotype" w:hAnsi="Palatino Linotype" w:cs="Arial"/>
          <w:sz w:val="24"/>
          <w:szCs w:val="24"/>
        </w:rPr>
        <w:t xml:space="preserve"> justificado</w:t>
      </w:r>
      <w:r w:rsidR="00FD5B2C">
        <w:rPr>
          <w:rFonts w:ascii="Palatino Linotype" w:hAnsi="Palatino Linotype" w:cs="Arial"/>
          <w:sz w:val="24"/>
          <w:szCs w:val="24"/>
        </w:rPr>
        <w:t>s</w:t>
      </w:r>
      <w:r>
        <w:rPr>
          <w:rFonts w:ascii="Palatino Linotype" w:hAnsi="Palatino Linotype" w:cs="Arial"/>
          <w:sz w:val="24"/>
          <w:szCs w:val="24"/>
        </w:rPr>
        <w:t xml:space="preserve"> dentro del término de ley que le fue</w:t>
      </w:r>
      <w:r w:rsidR="00FD5B2C">
        <w:rPr>
          <w:rFonts w:ascii="Palatino Linotype" w:hAnsi="Palatino Linotype" w:cs="Arial"/>
          <w:sz w:val="24"/>
          <w:szCs w:val="24"/>
        </w:rPr>
        <w:t>ron</w:t>
      </w:r>
      <w:r>
        <w:rPr>
          <w:rFonts w:ascii="Palatino Linotype" w:hAnsi="Palatino Linotype" w:cs="Arial"/>
          <w:sz w:val="24"/>
          <w:szCs w:val="24"/>
        </w:rPr>
        <w:t xml:space="preserve"> otorgado</w:t>
      </w:r>
      <w:r w:rsidR="00FD5B2C">
        <w:rPr>
          <w:rFonts w:ascii="Palatino Linotype" w:hAnsi="Palatino Linotype" w:cs="Arial"/>
          <w:sz w:val="24"/>
          <w:szCs w:val="24"/>
        </w:rPr>
        <w:t>s</w:t>
      </w:r>
      <w:r>
        <w:rPr>
          <w:rFonts w:ascii="Palatino Linotype" w:hAnsi="Palatino Linotype" w:cs="Arial"/>
          <w:sz w:val="24"/>
          <w:szCs w:val="24"/>
        </w:rPr>
        <w:t xml:space="preserve">, </w:t>
      </w:r>
      <w:r w:rsidR="00FD5B2C">
        <w:rPr>
          <w:rFonts w:ascii="Palatino Linotype" w:hAnsi="Palatino Linotype" w:cs="Arial"/>
          <w:sz w:val="24"/>
          <w:szCs w:val="24"/>
        </w:rPr>
        <w:t xml:space="preserve">en el recurso de revisión </w:t>
      </w:r>
      <w:r w:rsidR="00FD5B2C" w:rsidRPr="00FD5B2C">
        <w:rPr>
          <w:rFonts w:ascii="Palatino Linotype" w:hAnsi="Palatino Linotype" w:cs="Arial"/>
          <w:b/>
          <w:sz w:val="24"/>
          <w:szCs w:val="24"/>
        </w:rPr>
        <w:t>04080/INFOEM/IP/RR/2019</w:t>
      </w:r>
      <w:r w:rsidR="00FD5B2C">
        <w:rPr>
          <w:rFonts w:ascii="Palatino Linotype" w:hAnsi="Palatino Linotype" w:cs="Arial"/>
          <w:sz w:val="24"/>
          <w:szCs w:val="24"/>
        </w:rPr>
        <w:t xml:space="preserve"> </w:t>
      </w:r>
      <w:r>
        <w:rPr>
          <w:rFonts w:ascii="Palatino Linotype" w:hAnsi="Palatino Linotype" w:cs="Arial"/>
          <w:sz w:val="24"/>
          <w:szCs w:val="24"/>
        </w:rPr>
        <w:t>a través de los archivos electrónicos</w:t>
      </w:r>
      <w:r w:rsidR="00FD5B2C">
        <w:rPr>
          <w:rFonts w:ascii="Palatino Linotype" w:hAnsi="Palatino Linotype" w:cs="Arial"/>
          <w:sz w:val="24"/>
          <w:szCs w:val="24"/>
        </w:rPr>
        <w:t xml:space="preserve"> “</w:t>
      </w:r>
      <w:r w:rsidR="00FD5B2C" w:rsidRPr="00FD5B2C">
        <w:rPr>
          <w:rFonts w:ascii="Palatino Linotype" w:hAnsi="Palatino Linotype" w:cs="Arial"/>
          <w:sz w:val="24"/>
          <w:szCs w:val="24"/>
        </w:rPr>
        <w:t>INF JUST DEL RECURSO 0408</w:t>
      </w:r>
      <w:r w:rsidR="00FD5B2C">
        <w:rPr>
          <w:rFonts w:ascii="Palatino Linotype" w:hAnsi="Palatino Linotype" w:cs="Arial"/>
          <w:sz w:val="24"/>
          <w:szCs w:val="24"/>
        </w:rPr>
        <w:t>0</w:t>
      </w:r>
      <w:r w:rsidR="00FD5B2C" w:rsidRPr="00FD5B2C">
        <w:rPr>
          <w:rFonts w:ascii="Palatino Linotype" w:hAnsi="Palatino Linotype" w:cs="Arial"/>
          <w:sz w:val="24"/>
          <w:szCs w:val="24"/>
        </w:rPr>
        <w:t>.pdf</w:t>
      </w:r>
      <w:r w:rsidR="00FD5B2C">
        <w:rPr>
          <w:rFonts w:ascii="Palatino Linotype" w:hAnsi="Palatino Linotype" w:cs="Arial"/>
          <w:sz w:val="24"/>
          <w:szCs w:val="24"/>
        </w:rPr>
        <w:t>” y “</w:t>
      </w:r>
      <w:r w:rsidR="00FD5B2C" w:rsidRPr="00FD5B2C">
        <w:rPr>
          <w:rFonts w:ascii="Palatino Linotype" w:hAnsi="Palatino Linotype" w:cs="Arial"/>
          <w:sz w:val="24"/>
          <w:szCs w:val="24"/>
        </w:rPr>
        <w:t>ANEXOS DEL RR 0408</w:t>
      </w:r>
      <w:r w:rsidR="00FD5B2C">
        <w:rPr>
          <w:rFonts w:ascii="Palatino Linotype" w:hAnsi="Palatino Linotype" w:cs="Arial"/>
          <w:sz w:val="24"/>
          <w:szCs w:val="24"/>
        </w:rPr>
        <w:t>0</w:t>
      </w:r>
      <w:r w:rsidR="00FD5B2C" w:rsidRPr="00FD5B2C">
        <w:rPr>
          <w:rFonts w:ascii="Palatino Linotype" w:hAnsi="Palatino Linotype" w:cs="Arial"/>
          <w:sz w:val="24"/>
          <w:szCs w:val="24"/>
        </w:rPr>
        <w:t>.pdf</w:t>
      </w:r>
      <w:r w:rsidR="00FD5B2C">
        <w:rPr>
          <w:rFonts w:ascii="Palatino Linotype" w:hAnsi="Palatino Linotype" w:cs="Arial"/>
          <w:sz w:val="24"/>
          <w:szCs w:val="24"/>
        </w:rPr>
        <w:t xml:space="preserve">”; y por lo que corresponde al recurso de revisión </w:t>
      </w:r>
      <w:r w:rsidR="00FD5B2C">
        <w:rPr>
          <w:rFonts w:ascii="Palatino Linotype" w:hAnsi="Palatino Linotype" w:cs="Arial"/>
          <w:b/>
          <w:sz w:val="24"/>
          <w:szCs w:val="24"/>
        </w:rPr>
        <w:t xml:space="preserve">04082/INFOEM/IP/RR/2019, </w:t>
      </w:r>
      <w:r w:rsidR="00FD5B2C">
        <w:rPr>
          <w:rFonts w:ascii="Palatino Linotype" w:hAnsi="Palatino Linotype" w:cs="Arial"/>
          <w:sz w:val="24"/>
          <w:szCs w:val="24"/>
        </w:rPr>
        <w:t>mediante los archivos “</w:t>
      </w:r>
      <w:r w:rsidR="00FD5B2C" w:rsidRPr="00FD5B2C">
        <w:rPr>
          <w:rFonts w:ascii="Palatino Linotype" w:hAnsi="Palatino Linotype" w:cs="Arial"/>
          <w:sz w:val="24"/>
          <w:szCs w:val="24"/>
        </w:rPr>
        <w:t>INF JUST DEL RECURSO 04082.pdf</w:t>
      </w:r>
      <w:r w:rsidR="00FD5B2C">
        <w:rPr>
          <w:rFonts w:ascii="Palatino Linotype" w:hAnsi="Palatino Linotype" w:cs="Arial"/>
          <w:sz w:val="24"/>
          <w:szCs w:val="24"/>
        </w:rPr>
        <w:t>” y “</w:t>
      </w:r>
      <w:r w:rsidR="00FD5B2C" w:rsidRPr="00FD5B2C">
        <w:rPr>
          <w:rFonts w:ascii="Palatino Linotype" w:hAnsi="Palatino Linotype" w:cs="Arial"/>
          <w:sz w:val="24"/>
          <w:szCs w:val="24"/>
        </w:rPr>
        <w:t>ANEXOS DEL RR 04082.pdf</w:t>
      </w:r>
      <w:r w:rsidR="00FD5B2C">
        <w:rPr>
          <w:rFonts w:ascii="Palatino Linotype" w:hAnsi="Palatino Linotype" w:cs="Arial"/>
          <w:sz w:val="24"/>
          <w:szCs w:val="24"/>
        </w:rPr>
        <w:t>”</w:t>
      </w:r>
      <w:r>
        <w:rPr>
          <w:rFonts w:ascii="Palatino Linotype" w:hAnsi="Palatino Linotype" w:cs="Arial"/>
          <w:sz w:val="24"/>
          <w:szCs w:val="24"/>
        </w:rPr>
        <w:t xml:space="preserve"> los cuales se pusieron a la vista del </w:t>
      </w:r>
      <w:r>
        <w:rPr>
          <w:rFonts w:ascii="Palatino Linotype" w:hAnsi="Palatino Linotype" w:cs="Arial"/>
          <w:b/>
          <w:sz w:val="24"/>
          <w:szCs w:val="24"/>
        </w:rPr>
        <w:t xml:space="preserve">recurrente </w:t>
      </w:r>
      <w:r>
        <w:rPr>
          <w:rFonts w:ascii="Palatino Linotype" w:hAnsi="Palatino Linotype" w:cs="Arial"/>
          <w:sz w:val="24"/>
          <w:szCs w:val="24"/>
        </w:rPr>
        <w:t>para que hiciera valer lo que a su derecho correspondiera.</w:t>
      </w:r>
    </w:p>
    <w:p w:rsidR="00DB054A" w:rsidRDefault="00DB054A" w:rsidP="007123F4">
      <w:pPr>
        <w:spacing w:after="0" w:line="360" w:lineRule="auto"/>
        <w:jc w:val="both"/>
        <w:rPr>
          <w:rFonts w:ascii="Palatino Linotype" w:hAnsi="Palatino Linotype" w:cs="Arial"/>
          <w:sz w:val="24"/>
          <w:szCs w:val="24"/>
        </w:rPr>
      </w:pPr>
    </w:p>
    <w:p w:rsidR="00DB054A" w:rsidRDefault="00DB054A" w:rsidP="007123F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igual manera se hace constar que </w:t>
      </w:r>
      <w:r>
        <w:rPr>
          <w:rFonts w:ascii="Palatino Linotype" w:hAnsi="Palatino Linotype" w:cs="Arial"/>
          <w:b/>
          <w:sz w:val="24"/>
          <w:szCs w:val="24"/>
        </w:rPr>
        <w:t xml:space="preserve">la </w:t>
      </w:r>
      <w:r w:rsidRPr="00720249">
        <w:rPr>
          <w:rFonts w:ascii="Palatino Linotype" w:hAnsi="Palatino Linotype" w:cs="Arial"/>
          <w:b/>
          <w:sz w:val="24"/>
          <w:szCs w:val="24"/>
        </w:rPr>
        <w:t>recurrente</w:t>
      </w:r>
      <w:r>
        <w:rPr>
          <w:rFonts w:ascii="Palatino Linotype" w:hAnsi="Palatino Linotype" w:cs="Arial"/>
          <w:b/>
          <w:sz w:val="24"/>
          <w:szCs w:val="24"/>
        </w:rPr>
        <w:t xml:space="preserve"> </w:t>
      </w:r>
      <w:r w:rsidRPr="00CF7917">
        <w:rPr>
          <w:rFonts w:ascii="Palatino Linotype" w:hAnsi="Palatino Linotype" w:cs="Arial"/>
          <w:sz w:val="24"/>
          <w:szCs w:val="24"/>
        </w:rPr>
        <w:t>no rindió</w:t>
      </w:r>
      <w:r>
        <w:rPr>
          <w:rFonts w:ascii="Palatino Linotype" w:hAnsi="Palatino Linotype" w:cs="Arial"/>
          <w:sz w:val="24"/>
          <w:szCs w:val="24"/>
        </w:rPr>
        <w:t xml:space="preserve"> manifestación alguna, así mismo</w:t>
      </w:r>
      <w:r w:rsidRPr="00E34EB5">
        <w:rPr>
          <w:rFonts w:ascii="Palatino Linotype" w:hAnsi="Palatino Linotype" w:cs="Arial"/>
          <w:sz w:val="24"/>
          <w:szCs w:val="24"/>
        </w:rPr>
        <w:t xml:space="preserve"> se aprecia que no se llevaron a cabo audiencias durante la sustanciación de</w:t>
      </w:r>
      <w:r w:rsidR="00FD5B2C">
        <w:rPr>
          <w:rFonts w:ascii="Palatino Linotype" w:hAnsi="Palatino Linotype" w:cs="Arial"/>
          <w:sz w:val="24"/>
          <w:szCs w:val="24"/>
        </w:rPr>
        <w:t xml:space="preserve"> los</w:t>
      </w:r>
      <w:r w:rsidRPr="00E34EB5">
        <w:rPr>
          <w:rFonts w:ascii="Palatino Linotype" w:hAnsi="Palatino Linotype" w:cs="Arial"/>
          <w:sz w:val="24"/>
          <w:szCs w:val="24"/>
        </w:rPr>
        <w:t xml:space="preserve"> recurso</w:t>
      </w:r>
      <w:r w:rsidR="00FD5B2C">
        <w:rPr>
          <w:rFonts w:ascii="Palatino Linotype" w:hAnsi="Palatino Linotype" w:cs="Arial"/>
          <w:sz w:val="24"/>
          <w:szCs w:val="24"/>
        </w:rPr>
        <w:t>s</w:t>
      </w:r>
      <w:r w:rsidRPr="00E34EB5">
        <w:rPr>
          <w:rFonts w:ascii="Palatino Linotype" w:hAnsi="Palatino Linotype" w:cs="Arial"/>
          <w:sz w:val="24"/>
          <w:szCs w:val="24"/>
        </w:rPr>
        <w:t xml:space="preserve"> de revisión, ni se ofrecieron pruebas por parte de</w:t>
      </w:r>
      <w:r>
        <w:rPr>
          <w:rFonts w:ascii="Palatino Linotype" w:hAnsi="Palatino Linotype" w:cs="Arial"/>
          <w:sz w:val="24"/>
          <w:szCs w:val="24"/>
        </w:rPr>
        <w:t xml:space="preserve"> </w:t>
      </w:r>
      <w:r w:rsidRPr="00E34EB5">
        <w:rPr>
          <w:rFonts w:ascii="Palatino Linotype" w:hAnsi="Palatino Linotype" w:cs="Arial"/>
          <w:sz w:val="24"/>
          <w:szCs w:val="24"/>
        </w:rPr>
        <w:t>l</w:t>
      </w:r>
      <w:r>
        <w:rPr>
          <w:rFonts w:ascii="Palatino Linotype" w:hAnsi="Palatino Linotype" w:cs="Arial"/>
          <w:sz w:val="24"/>
          <w:szCs w:val="24"/>
        </w:rPr>
        <w:t>a</w:t>
      </w:r>
      <w:r w:rsidRPr="00E34EB5">
        <w:rPr>
          <w:rFonts w:ascii="Palatino Linotype" w:hAnsi="Palatino Linotype" w:cs="Arial"/>
          <w:sz w:val="24"/>
          <w:szCs w:val="24"/>
        </w:rPr>
        <w:t xml:space="preserve"> hoy </w:t>
      </w:r>
      <w:r>
        <w:rPr>
          <w:rFonts w:ascii="Palatino Linotype" w:hAnsi="Palatino Linotype" w:cs="Arial"/>
          <w:b/>
          <w:sz w:val="24"/>
          <w:szCs w:val="24"/>
        </w:rPr>
        <w:t>r</w:t>
      </w:r>
      <w:r w:rsidRPr="00E34EB5">
        <w:rPr>
          <w:rFonts w:ascii="Palatino Linotype" w:hAnsi="Palatino Linotype" w:cs="Arial"/>
          <w:b/>
          <w:sz w:val="24"/>
          <w:szCs w:val="24"/>
        </w:rPr>
        <w:t>ecurrente</w:t>
      </w:r>
      <w:r w:rsidRPr="00E34EB5">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rsidR="00884E7A" w:rsidRDefault="00884E7A" w:rsidP="007123F4">
      <w:pPr>
        <w:spacing w:after="0" w:line="360" w:lineRule="auto"/>
        <w:jc w:val="both"/>
        <w:rPr>
          <w:rFonts w:ascii="Palatino Linotype" w:hAnsi="Palatino Linotype" w:cs="Arial"/>
          <w:sz w:val="24"/>
          <w:szCs w:val="24"/>
        </w:rPr>
      </w:pPr>
    </w:p>
    <w:p w:rsidR="0074270D" w:rsidRDefault="0074270D" w:rsidP="007123F4">
      <w:pPr>
        <w:spacing w:after="0" w:line="360" w:lineRule="auto"/>
        <w:jc w:val="both"/>
        <w:rPr>
          <w:rFonts w:ascii="Palatino Linotype" w:hAnsi="Palatino Linotype" w:cs="Arial"/>
          <w:sz w:val="24"/>
          <w:szCs w:val="24"/>
        </w:rPr>
      </w:pPr>
    </w:p>
    <w:p w:rsidR="0074270D" w:rsidRDefault="0074270D" w:rsidP="007123F4">
      <w:pPr>
        <w:spacing w:after="0" w:line="360" w:lineRule="auto"/>
        <w:jc w:val="both"/>
        <w:rPr>
          <w:rFonts w:ascii="Palatino Linotype" w:hAnsi="Palatino Linotype" w:cs="Arial"/>
          <w:sz w:val="24"/>
          <w:szCs w:val="24"/>
        </w:rPr>
      </w:pPr>
    </w:p>
    <w:p w:rsidR="00DB054A" w:rsidRPr="00037272" w:rsidRDefault="00DB054A" w:rsidP="007123F4">
      <w:pPr>
        <w:spacing w:after="0" w:line="360" w:lineRule="auto"/>
        <w:jc w:val="both"/>
        <w:rPr>
          <w:rFonts w:ascii="Palatino Linotype" w:hAnsi="Palatino Linotype" w:cs="Arial"/>
          <w:b/>
          <w:sz w:val="28"/>
          <w:szCs w:val="24"/>
        </w:rPr>
      </w:pPr>
      <w:r w:rsidRPr="00037272">
        <w:rPr>
          <w:rFonts w:ascii="Palatino Linotype" w:hAnsi="Palatino Linotype" w:cs="Arial"/>
          <w:b/>
          <w:sz w:val="28"/>
          <w:szCs w:val="24"/>
        </w:rPr>
        <w:lastRenderedPageBreak/>
        <w:t>SEXTO. Del cierre de instrucción.</w:t>
      </w:r>
    </w:p>
    <w:p w:rsidR="00DB054A" w:rsidRDefault="00DB054A" w:rsidP="007123F4">
      <w:pPr>
        <w:spacing w:after="0" w:line="360" w:lineRule="auto"/>
        <w:jc w:val="both"/>
        <w:rPr>
          <w:rFonts w:ascii="Palatino Linotype" w:hAnsi="Palatino Linotype" w:cs="Arial"/>
          <w:sz w:val="24"/>
          <w:szCs w:val="24"/>
        </w:rPr>
      </w:pPr>
      <w:r w:rsidRPr="00AC295F">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w:t>
      </w:r>
      <w:r w:rsidR="00A5722C">
        <w:rPr>
          <w:rFonts w:ascii="Palatino Linotype" w:hAnsi="Palatino Linotype" w:cs="Arial"/>
          <w:sz w:val="24"/>
          <w:szCs w:val="24"/>
        </w:rPr>
        <w:t xml:space="preserve"> </w:t>
      </w:r>
      <w:r w:rsidRPr="00AC295F">
        <w:rPr>
          <w:rFonts w:ascii="Palatino Linotype" w:hAnsi="Palatino Linotype" w:cs="Arial"/>
          <w:sz w:val="24"/>
          <w:szCs w:val="24"/>
        </w:rPr>
        <w:t>l</w:t>
      </w:r>
      <w:r w:rsidR="00A5722C">
        <w:rPr>
          <w:rFonts w:ascii="Palatino Linotype" w:hAnsi="Palatino Linotype" w:cs="Arial"/>
          <w:sz w:val="24"/>
          <w:szCs w:val="24"/>
        </w:rPr>
        <w:t>os</w:t>
      </w:r>
      <w:r w:rsidRPr="00AC295F">
        <w:rPr>
          <w:rFonts w:ascii="Palatino Linotype" w:hAnsi="Palatino Linotype" w:cs="Arial"/>
          <w:sz w:val="24"/>
          <w:szCs w:val="24"/>
        </w:rPr>
        <w:t xml:space="preserve"> expediente</w:t>
      </w:r>
      <w:r w:rsidR="00A5722C">
        <w:rPr>
          <w:rFonts w:ascii="Palatino Linotype" w:hAnsi="Palatino Linotype" w:cs="Arial"/>
          <w:sz w:val="24"/>
          <w:szCs w:val="24"/>
        </w:rPr>
        <w:t>s</w:t>
      </w:r>
      <w:r w:rsidRPr="00AC295F">
        <w:rPr>
          <w:rFonts w:ascii="Palatino Linotype" w:hAnsi="Palatino Linotype" w:cs="Arial"/>
          <w:sz w:val="24"/>
          <w:szCs w:val="24"/>
        </w:rPr>
        <w:t xml:space="preserve"> electrónico</w:t>
      </w:r>
      <w:r w:rsidR="00A5722C">
        <w:rPr>
          <w:rFonts w:ascii="Palatino Linotype" w:hAnsi="Palatino Linotype" w:cs="Arial"/>
          <w:sz w:val="24"/>
          <w:szCs w:val="24"/>
        </w:rPr>
        <w:t>s</w:t>
      </w:r>
      <w:r w:rsidRPr="00AC295F">
        <w:rPr>
          <w:rFonts w:ascii="Palatino Linotype" w:hAnsi="Palatino Linotype" w:cs="Arial"/>
          <w:sz w:val="24"/>
          <w:szCs w:val="24"/>
        </w:rPr>
        <w:t>, se decretó el c</w:t>
      </w:r>
      <w:r>
        <w:rPr>
          <w:rFonts w:ascii="Palatino Linotype" w:hAnsi="Palatino Linotype" w:cs="Arial"/>
          <w:sz w:val="24"/>
          <w:szCs w:val="24"/>
        </w:rPr>
        <w:t xml:space="preserve">ierre de instrucción </w:t>
      </w:r>
      <w:r w:rsidR="00A5722C">
        <w:rPr>
          <w:rFonts w:ascii="Palatino Linotype" w:hAnsi="Palatino Linotype" w:cs="Arial"/>
          <w:sz w:val="24"/>
          <w:szCs w:val="24"/>
        </w:rPr>
        <w:t xml:space="preserve">en </w:t>
      </w:r>
      <w:r>
        <w:rPr>
          <w:rFonts w:ascii="Palatino Linotype" w:hAnsi="Palatino Linotype" w:cs="Arial"/>
          <w:sz w:val="24"/>
          <w:szCs w:val="24"/>
        </w:rPr>
        <w:t xml:space="preserve">fecha </w:t>
      </w:r>
      <w:r w:rsidR="00A5722C">
        <w:rPr>
          <w:rFonts w:ascii="Palatino Linotype" w:hAnsi="Palatino Linotype" w:cs="Arial"/>
          <w:sz w:val="24"/>
          <w:szCs w:val="24"/>
        </w:rPr>
        <w:t xml:space="preserve">siete </w:t>
      </w:r>
      <w:r>
        <w:rPr>
          <w:rFonts w:ascii="Palatino Linotype" w:hAnsi="Palatino Linotype" w:cs="Arial"/>
          <w:sz w:val="24"/>
          <w:szCs w:val="24"/>
        </w:rPr>
        <w:t xml:space="preserve">de junio </w:t>
      </w:r>
      <w:r w:rsidRPr="007347D9">
        <w:rPr>
          <w:rFonts w:ascii="Palatino Linotype" w:hAnsi="Palatino Linotype" w:cs="Arial"/>
          <w:sz w:val="24"/>
          <w:szCs w:val="24"/>
        </w:rPr>
        <w:t>del presente año</w:t>
      </w:r>
      <w:r w:rsidRPr="00AC295F">
        <w:rPr>
          <w:rFonts w:ascii="Palatino Linotype" w:hAnsi="Palatino Linotype" w:cs="Arial"/>
          <w:sz w:val="24"/>
          <w:szCs w:val="24"/>
        </w:rPr>
        <w:t xml:space="preserve">, en términos del artículo 185 fracción VI de la </w:t>
      </w:r>
      <w:r w:rsidRPr="00600F1D">
        <w:rPr>
          <w:rFonts w:ascii="Palatino Linotype" w:hAnsi="Palatino Linotype" w:cs="Arial"/>
          <w:sz w:val="24"/>
          <w:szCs w:val="24"/>
        </w:rPr>
        <w:t>Ley de Transparencia y Acceso a la Información Pública del Estado de México y Municipios, ordenándose turnar el expediente a la resolución que en derecho proceda.</w:t>
      </w:r>
    </w:p>
    <w:p w:rsidR="00884E7A" w:rsidRDefault="00884E7A" w:rsidP="007123F4">
      <w:pPr>
        <w:spacing w:after="0" w:line="360" w:lineRule="auto"/>
        <w:jc w:val="both"/>
        <w:rPr>
          <w:rFonts w:ascii="Palatino Linotype" w:hAnsi="Palatino Linotype" w:cs="Arial"/>
          <w:sz w:val="24"/>
          <w:szCs w:val="24"/>
        </w:rPr>
      </w:pPr>
    </w:p>
    <w:p w:rsidR="0074270D" w:rsidRDefault="0074270D" w:rsidP="007123F4">
      <w:pPr>
        <w:spacing w:after="0" w:line="360" w:lineRule="auto"/>
        <w:jc w:val="both"/>
        <w:rPr>
          <w:rFonts w:ascii="Palatino Linotype" w:hAnsi="Palatino Linotype" w:cs="Arial"/>
          <w:sz w:val="24"/>
          <w:szCs w:val="24"/>
        </w:rPr>
      </w:pPr>
    </w:p>
    <w:p w:rsidR="00DB054A" w:rsidRPr="00037272" w:rsidRDefault="00DB054A" w:rsidP="007123F4">
      <w:pPr>
        <w:spacing w:after="0" w:line="360" w:lineRule="auto"/>
        <w:jc w:val="both"/>
        <w:rPr>
          <w:rFonts w:ascii="Palatino Linotype" w:hAnsi="Palatino Linotype" w:cs="Arial"/>
          <w:b/>
          <w:sz w:val="28"/>
          <w:szCs w:val="24"/>
        </w:rPr>
      </w:pPr>
      <w:r w:rsidRPr="00037272">
        <w:rPr>
          <w:rFonts w:ascii="Palatino Linotype" w:hAnsi="Palatino Linotype" w:cs="Arial"/>
          <w:b/>
          <w:sz w:val="28"/>
          <w:szCs w:val="24"/>
        </w:rPr>
        <w:t>SÉPTIMO. De la prórroga para emitir resolución.</w:t>
      </w:r>
    </w:p>
    <w:p w:rsidR="00DB054A" w:rsidRPr="00037272" w:rsidRDefault="00DB054A" w:rsidP="007123F4">
      <w:pPr>
        <w:spacing w:after="0" w:line="360" w:lineRule="auto"/>
        <w:jc w:val="both"/>
        <w:rPr>
          <w:rFonts w:ascii="Palatino Linotype" w:eastAsiaTheme="minorEastAsia" w:hAnsi="Palatino Linotype"/>
          <w:sz w:val="24"/>
          <w:szCs w:val="24"/>
          <w:lang w:val="es-ES_tradnl" w:eastAsia="es-ES"/>
        </w:rPr>
      </w:pPr>
      <w:r w:rsidRPr="00037272">
        <w:rPr>
          <w:rFonts w:ascii="Palatino Linotype" w:eastAsiaTheme="minorEastAsia" w:hAnsi="Palatino Linotype"/>
          <w:sz w:val="24"/>
          <w:szCs w:val="24"/>
          <w:lang w:val="es-ES_tradnl" w:eastAsia="es-ES"/>
        </w:rPr>
        <w:t xml:space="preserve">En fecha </w:t>
      </w:r>
      <w:r w:rsidR="00884E7A">
        <w:rPr>
          <w:rFonts w:ascii="Palatino Linotype" w:eastAsiaTheme="minorEastAsia" w:hAnsi="Palatino Linotype"/>
          <w:sz w:val="24"/>
          <w:szCs w:val="24"/>
          <w:lang w:val="es-ES_tradnl" w:eastAsia="es-ES"/>
        </w:rPr>
        <w:t xml:space="preserve">dos de julio </w:t>
      </w:r>
      <w:r w:rsidRPr="00037272">
        <w:rPr>
          <w:rFonts w:ascii="Palatino Linotype" w:eastAsiaTheme="minorEastAsia" w:hAnsi="Palatino Linotype"/>
          <w:sz w:val="24"/>
          <w:szCs w:val="24"/>
          <w:lang w:val="es-ES_tradnl" w:eastAsia="es-ES"/>
        </w:rPr>
        <w:t>de dos mil diecinueve, se acordó ampliar por el plazo de quince días hábiles más, los términos de ley para emitir la resolución respectiva en l</w:t>
      </w:r>
      <w:r w:rsidR="00A5722C">
        <w:rPr>
          <w:rFonts w:ascii="Palatino Linotype" w:eastAsiaTheme="minorEastAsia" w:hAnsi="Palatino Linotype"/>
          <w:sz w:val="24"/>
          <w:szCs w:val="24"/>
          <w:lang w:val="es-ES_tradnl" w:eastAsia="es-ES"/>
        </w:rPr>
        <w:t>os</w:t>
      </w:r>
      <w:r w:rsidRPr="00037272">
        <w:rPr>
          <w:rFonts w:ascii="Palatino Linotype" w:eastAsiaTheme="minorEastAsia" w:hAnsi="Palatino Linotype"/>
          <w:sz w:val="24"/>
          <w:szCs w:val="24"/>
          <w:lang w:val="es-ES_tradnl" w:eastAsia="es-ES"/>
        </w:rPr>
        <w:t xml:space="preserve"> recurso</w:t>
      </w:r>
      <w:r w:rsidR="00A5722C">
        <w:rPr>
          <w:rFonts w:ascii="Palatino Linotype" w:eastAsiaTheme="minorEastAsia" w:hAnsi="Palatino Linotype"/>
          <w:sz w:val="24"/>
          <w:szCs w:val="24"/>
          <w:lang w:val="es-ES_tradnl" w:eastAsia="es-ES"/>
        </w:rPr>
        <w:t>s</w:t>
      </w:r>
      <w:r w:rsidRPr="00037272">
        <w:rPr>
          <w:rFonts w:ascii="Palatino Linotype" w:eastAsiaTheme="minorEastAsia" w:hAnsi="Palatino Linotype"/>
          <w:sz w:val="24"/>
          <w:szCs w:val="24"/>
          <w:lang w:val="es-ES_tradnl" w:eastAsia="es-ES"/>
        </w:rPr>
        <w:t xml:space="preserve"> de revisión citado</w:t>
      </w:r>
      <w:r w:rsidR="00A5722C">
        <w:rPr>
          <w:rFonts w:ascii="Palatino Linotype" w:eastAsiaTheme="minorEastAsia" w:hAnsi="Palatino Linotype"/>
          <w:sz w:val="24"/>
          <w:szCs w:val="24"/>
          <w:lang w:val="es-ES_tradnl" w:eastAsia="es-ES"/>
        </w:rPr>
        <w:t>s</w:t>
      </w:r>
      <w:r w:rsidRPr="00037272">
        <w:rPr>
          <w:rFonts w:ascii="Palatino Linotype" w:eastAsiaTheme="minorEastAsia" w:hAnsi="Palatino Linotype"/>
          <w:sz w:val="24"/>
          <w:szCs w:val="24"/>
          <w:lang w:val="es-ES_tradnl" w:eastAsia="es-ES"/>
        </w:rPr>
        <w:t xml:space="preserve"> al rubro, en términos del artículo 181, tercer párrafo, de la Ley de Transparencia y Acceso a la Información Pública del Estado de México y Municipios.</w:t>
      </w:r>
    </w:p>
    <w:p w:rsidR="00DB054A" w:rsidRDefault="00DB054A" w:rsidP="007123F4">
      <w:pPr>
        <w:spacing w:after="0" w:line="360" w:lineRule="auto"/>
        <w:jc w:val="both"/>
        <w:rPr>
          <w:rFonts w:ascii="Palatino Linotype" w:hAnsi="Palatino Linotype" w:cs="Arial"/>
          <w:sz w:val="24"/>
          <w:szCs w:val="24"/>
        </w:rPr>
      </w:pPr>
    </w:p>
    <w:p w:rsidR="00DB054A" w:rsidRPr="008B6600" w:rsidRDefault="00DB054A" w:rsidP="007123F4">
      <w:pPr>
        <w:spacing w:after="0" w:line="360" w:lineRule="auto"/>
        <w:jc w:val="center"/>
        <w:rPr>
          <w:rFonts w:ascii="Palatino Linotype" w:hAnsi="Palatino Linotype" w:cs="Arial"/>
          <w:b/>
          <w:sz w:val="28"/>
          <w:szCs w:val="24"/>
        </w:rPr>
      </w:pPr>
      <w:r w:rsidRPr="008B6600">
        <w:rPr>
          <w:rFonts w:ascii="Palatino Linotype" w:hAnsi="Palatino Linotype" w:cs="Arial"/>
          <w:b/>
          <w:sz w:val="28"/>
          <w:szCs w:val="24"/>
        </w:rPr>
        <w:t xml:space="preserve">C O N S I D E R A N D O </w:t>
      </w:r>
    </w:p>
    <w:p w:rsidR="00DB054A" w:rsidRPr="00AD2A55" w:rsidRDefault="00DB054A" w:rsidP="007123F4">
      <w:pPr>
        <w:spacing w:after="0" w:line="360" w:lineRule="auto"/>
        <w:jc w:val="center"/>
        <w:rPr>
          <w:rFonts w:ascii="Palatino Linotype" w:hAnsi="Palatino Linotype" w:cs="Arial"/>
          <w:b/>
          <w:sz w:val="24"/>
          <w:szCs w:val="24"/>
        </w:rPr>
      </w:pPr>
    </w:p>
    <w:p w:rsidR="00DB054A" w:rsidRPr="00600F1D" w:rsidRDefault="00DB054A" w:rsidP="007123F4">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PRIMERO. De la competencia</w:t>
      </w:r>
      <w:r w:rsidRPr="00600F1D">
        <w:rPr>
          <w:rFonts w:ascii="Palatino Linotype" w:hAnsi="Palatino Linotype" w:cs="Arial"/>
          <w:sz w:val="28"/>
          <w:szCs w:val="28"/>
        </w:rPr>
        <w:t>.</w:t>
      </w:r>
    </w:p>
    <w:p w:rsidR="00C02F70" w:rsidRPr="001D77CB" w:rsidRDefault="00C02F70" w:rsidP="00C02F70">
      <w:pPr>
        <w:spacing w:after="0" w:line="360" w:lineRule="auto"/>
        <w:jc w:val="both"/>
        <w:rPr>
          <w:rFonts w:ascii="Palatino Linotype" w:hAnsi="Palatino Linotype" w:cs="Arial"/>
          <w:sz w:val="24"/>
          <w:szCs w:val="24"/>
        </w:rPr>
      </w:pPr>
      <w:r w:rsidRPr="001D77CB">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la ahora </w:t>
      </w:r>
      <w:r w:rsidRPr="001D77CB">
        <w:rPr>
          <w:rFonts w:ascii="Palatino Linotype" w:hAnsi="Palatino Linotype" w:cs="Arial"/>
          <w:b/>
          <w:sz w:val="24"/>
          <w:szCs w:val="24"/>
        </w:rPr>
        <w:t>recurrente</w:t>
      </w:r>
      <w:r w:rsidRPr="001D77CB">
        <w:rPr>
          <w:rFonts w:ascii="Palatino Linotype" w:hAnsi="Palatino Linotype" w:cs="Arial"/>
          <w:sz w:val="24"/>
          <w:szCs w:val="24"/>
        </w:rPr>
        <w:t>,</w:t>
      </w:r>
      <w:r w:rsidRPr="001D77CB">
        <w:rPr>
          <w:rFonts w:ascii="Palatino Linotype" w:hAnsi="Palatino Linotype" w:cs="Arial"/>
          <w:b/>
          <w:sz w:val="24"/>
          <w:szCs w:val="24"/>
        </w:rPr>
        <w:t xml:space="preserve"> </w:t>
      </w:r>
      <w:r w:rsidRPr="001D77CB">
        <w:rPr>
          <w:rFonts w:ascii="Palatino Linotype" w:hAnsi="Palatino Linotype" w:cs="Arial"/>
          <w:sz w:val="24"/>
          <w:szCs w:val="24"/>
        </w:rPr>
        <w:t xml:space="preserve">conforme a lo dispuesto en los artículos 6, apartado A, fracción IV de la Constitución Política de los </w:t>
      </w:r>
      <w:r w:rsidRPr="001D77CB">
        <w:rPr>
          <w:rFonts w:ascii="Palatino Linotype" w:hAnsi="Palatino Linotype" w:cs="Arial"/>
          <w:sz w:val="24"/>
          <w:szCs w:val="24"/>
        </w:rPr>
        <w:lastRenderedPageBreak/>
        <w:t>Estados Unidos Mexicanos, 5, párrafos vigésimo</w:t>
      </w:r>
      <w:r>
        <w:rPr>
          <w:rFonts w:ascii="Palatino Linotype" w:hAnsi="Palatino Linotype" w:cs="Arial"/>
          <w:sz w:val="24"/>
          <w:szCs w:val="24"/>
        </w:rPr>
        <w:t xml:space="preserve"> </w:t>
      </w:r>
      <w:r w:rsidRPr="001D77CB">
        <w:rPr>
          <w:rFonts w:ascii="Palatino Linotype" w:hAnsi="Palatino Linotype" w:cs="Arial"/>
          <w:sz w:val="24"/>
          <w:szCs w:val="24"/>
        </w:rPr>
        <w:t>segundo</w:t>
      </w:r>
      <w:r>
        <w:rPr>
          <w:rFonts w:ascii="Palatino Linotype" w:hAnsi="Palatino Linotype" w:cs="Arial"/>
          <w:sz w:val="24"/>
          <w:szCs w:val="24"/>
        </w:rPr>
        <w:t>, vigésimo tercero y vigésimo cuarto</w:t>
      </w:r>
      <w:r w:rsidRPr="001D77CB">
        <w:rPr>
          <w:rFonts w:ascii="Palatino Linotype" w:hAnsi="Palatino Linotype" w:cs="Arial"/>
          <w:sz w:val="24"/>
          <w:szCs w:val="24"/>
        </w:rPr>
        <w:t xml:space="preserve"> </w:t>
      </w:r>
      <w:r w:rsidR="00AF14A9" w:rsidRPr="001D77CB">
        <w:rPr>
          <w:rFonts w:ascii="Palatino Linotype" w:hAnsi="Palatino Linotype" w:cs="Arial"/>
          <w:sz w:val="24"/>
          <w:szCs w:val="24"/>
        </w:rPr>
        <w:t xml:space="preserve">fracción IV </w:t>
      </w:r>
      <w:r w:rsidRPr="001D77CB">
        <w:rPr>
          <w:rFonts w:ascii="Palatino Linotype" w:hAnsi="Palatino Linotype" w:cs="Arial"/>
          <w:sz w:val="24"/>
          <w:szCs w:val="24"/>
        </w:rPr>
        <w:t>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rsidR="00DB054A" w:rsidRDefault="00DB054A" w:rsidP="007123F4">
      <w:pPr>
        <w:spacing w:after="0" w:line="360" w:lineRule="auto"/>
        <w:jc w:val="both"/>
        <w:rPr>
          <w:rFonts w:ascii="Palatino Linotype" w:hAnsi="Palatino Linotype" w:cs="Arial"/>
          <w:sz w:val="24"/>
          <w:szCs w:val="24"/>
        </w:rPr>
      </w:pPr>
    </w:p>
    <w:p w:rsidR="0074270D" w:rsidRDefault="0074270D" w:rsidP="007123F4">
      <w:pPr>
        <w:spacing w:after="0" w:line="360" w:lineRule="auto"/>
        <w:jc w:val="both"/>
        <w:rPr>
          <w:rFonts w:ascii="Palatino Linotype" w:hAnsi="Palatino Linotype" w:cs="Arial"/>
          <w:sz w:val="24"/>
          <w:szCs w:val="24"/>
        </w:rPr>
      </w:pPr>
    </w:p>
    <w:p w:rsidR="00DB054A" w:rsidRPr="00600F1D" w:rsidRDefault="00DB054A" w:rsidP="007123F4">
      <w:pPr>
        <w:autoSpaceDE w:val="0"/>
        <w:autoSpaceDN w:val="0"/>
        <w:adjustRightInd w:val="0"/>
        <w:spacing w:after="0" w:line="360" w:lineRule="auto"/>
        <w:jc w:val="both"/>
        <w:rPr>
          <w:rFonts w:ascii="Palatino Linotype" w:hAnsi="Palatino Linotype" w:cs="Arial"/>
          <w:b/>
          <w:sz w:val="28"/>
          <w:szCs w:val="28"/>
        </w:rPr>
      </w:pPr>
      <w:r w:rsidRPr="00600F1D">
        <w:rPr>
          <w:rFonts w:ascii="Palatino Linotype" w:hAnsi="Palatino Linotype" w:cs="Arial"/>
          <w:b/>
          <w:sz w:val="28"/>
          <w:szCs w:val="28"/>
        </w:rPr>
        <w:t xml:space="preserve">SEGUNDO. De los alcances del Recurso de Revisión. </w:t>
      </w:r>
    </w:p>
    <w:p w:rsidR="00DB054A" w:rsidRDefault="00DB054A" w:rsidP="007123F4">
      <w:pPr>
        <w:autoSpaceDE w:val="0"/>
        <w:autoSpaceDN w:val="0"/>
        <w:adjustRightInd w:val="0"/>
        <w:spacing w:after="0" w:line="360" w:lineRule="auto"/>
        <w:jc w:val="both"/>
        <w:rPr>
          <w:rFonts w:ascii="Palatino Linotype" w:hAnsi="Palatino Linotype" w:cs="Arial"/>
          <w:sz w:val="24"/>
          <w:szCs w:val="24"/>
        </w:rPr>
      </w:pPr>
      <w:r w:rsidRPr="00A977C0">
        <w:rPr>
          <w:rFonts w:ascii="Palatino Linotype" w:hAnsi="Palatino Linotype" w:cs="Arial"/>
          <w:sz w:val="24"/>
          <w:szCs w:val="24"/>
        </w:rPr>
        <w:t>Anterior a todo debe destacarse que el recurso de revisión tiene el fin y alcance que seña</w:t>
      </w:r>
      <w:r>
        <w:rPr>
          <w:rFonts w:ascii="Palatino Linotype" w:hAnsi="Palatino Linotype" w:cs="Arial"/>
          <w:sz w:val="24"/>
          <w:szCs w:val="24"/>
        </w:rPr>
        <w:t>lan los numerales 176, 179, 181</w:t>
      </w:r>
      <w:r w:rsidRPr="00A977C0">
        <w:rPr>
          <w:rFonts w:ascii="Palatino Linotype" w:hAnsi="Palatino Linotype" w:cs="Arial"/>
          <w:sz w:val="24"/>
          <w:szCs w:val="24"/>
        </w:rPr>
        <w:t>,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DB054A" w:rsidRDefault="00DB054A" w:rsidP="007123F4">
      <w:pPr>
        <w:pStyle w:val="Prrafodelista"/>
        <w:autoSpaceDE w:val="0"/>
        <w:autoSpaceDN w:val="0"/>
        <w:adjustRightInd w:val="0"/>
        <w:spacing w:line="360" w:lineRule="auto"/>
        <w:ind w:left="0"/>
        <w:jc w:val="both"/>
        <w:rPr>
          <w:rFonts w:ascii="Palatino Linotype" w:hAnsi="Palatino Linotype" w:cs="Arial"/>
        </w:rPr>
      </w:pPr>
    </w:p>
    <w:p w:rsidR="0074270D" w:rsidRPr="00AD2A55" w:rsidRDefault="0074270D" w:rsidP="007123F4">
      <w:pPr>
        <w:pStyle w:val="Prrafodelista"/>
        <w:autoSpaceDE w:val="0"/>
        <w:autoSpaceDN w:val="0"/>
        <w:adjustRightInd w:val="0"/>
        <w:spacing w:line="360" w:lineRule="auto"/>
        <w:ind w:left="0"/>
        <w:jc w:val="both"/>
        <w:rPr>
          <w:rFonts w:ascii="Palatino Linotype" w:hAnsi="Palatino Linotype" w:cs="Arial"/>
        </w:rPr>
      </w:pPr>
    </w:p>
    <w:p w:rsidR="00DB054A" w:rsidRPr="00600F1D" w:rsidRDefault="00DB054A" w:rsidP="007123F4">
      <w:pPr>
        <w:autoSpaceDE w:val="0"/>
        <w:autoSpaceDN w:val="0"/>
        <w:adjustRightInd w:val="0"/>
        <w:spacing w:after="0" w:line="360" w:lineRule="auto"/>
        <w:jc w:val="both"/>
        <w:rPr>
          <w:rFonts w:ascii="Palatino Linotype" w:hAnsi="Palatino Linotype" w:cs="Arial"/>
          <w:b/>
          <w:sz w:val="28"/>
          <w:szCs w:val="28"/>
        </w:rPr>
      </w:pPr>
      <w:r w:rsidRPr="00600F1D">
        <w:rPr>
          <w:rFonts w:ascii="Palatino Linotype" w:hAnsi="Palatino Linotype" w:cs="Arial"/>
          <w:b/>
          <w:sz w:val="28"/>
          <w:szCs w:val="28"/>
        </w:rPr>
        <w:t xml:space="preserve">TERCERO. Del estudio de las causas de improcedencia. </w:t>
      </w:r>
    </w:p>
    <w:p w:rsidR="00DB054A" w:rsidRDefault="00DB054A" w:rsidP="007123F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w:t>
      </w:r>
      <w:r w:rsidRPr="00AD2A55">
        <w:rPr>
          <w:rFonts w:ascii="Palatino Linotype" w:hAnsi="Palatino Linotype" w:cs="Arial"/>
          <w:sz w:val="24"/>
          <w:szCs w:val="24"/>
        </w:rPr>
        <w:lastRenderedPageBreak/>
        <w:t>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DB054A" w:rsidRDefault="00DB054A" w:rsidP="007123F4">
      <w:pPr>
        <w:autoSpaceDE w:val="0"/>
        <w:autoSpaceDN w:val="0"/>
        <w:adjustRightInd w:val="0"/>
        <w:spacing w:after="0" w:line="360" w:lineRule="auto"/>
        <w:jc w:val="both"/>
        <w:rPr>
          <w:rFonts w:ascii="Palatino Linotype" w:hAnsi="Palatino Linotype" w:cs="Arial"/>
          <w:sz w:val="24"/>
          <w:szCs w:val="24"/>
        </w:rPr>
      </w:pPr>
    </w:p>
    <w:p w:rsidR="00DB054A" w:rsidRPr="00AD2A55" w:rsidRDefault="00DB054A" w:rsidP="007123F4">
      <w:pPr>
        <w:spacing w:after="0" w:line="240" w:lineRule="auto"/>
        <w:ind w:left="567" w:right="567"/>
        <w:jc w:val="both"/>
        <w:rPr>
          <w:rFonts w:ascii="Palatino Linotype" w:hAnsi="Palatino Linotype" w:cs="Arial"/>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rPr>
        <w:t xml:space="preserve"> </w:t>
      </w:r>
      <w:r w:rsidRPr="00AD2A55">
        <w:rPr>
          <w:rFonts w:ascii="Palatino Linotype" w:hAnsi="Palatino Linotype"/>
          <w:i/>
        </w:rPr>
        <w:t>Del examen de compatibilidad de los artículos</w:t>
      </w:r>
      <w:r>
        <w:rPr>
          <w:rFonts w:ascii="Palatino Linotype" w:hAnsi="Palatino Linotype"/>
          <w:i/>
        </w:rPr>
        <w:t xml:space="preserve"> </w:t>
      </w:r>
      <w:hyperlink r:id="rId8" w:history="1">
        <w:r w:rsidRPr="00AD2A55">
          <w:rPr>
            <w:rStyle w:val="Hipervnculo"/>
            <w:rFonts w:ascii="Palatino Linotype" w:eastAsia="Calibri" w:hAnsi="Palatino Linotype"/>
            <w:i/>
          </w:rPr>
          <w:t>73 y 74 de la Ley de Amparo</w:t>
        </w:r>
      </w:hyperlink>
      <w:r w:rsidRPr="003B4D3E">
        <w:rPr>
          <w:rStyle w:val="Hipervnculo"/>
          <w:rFonts w:ascii="Palatino Linotype" w:eastAsia="Calibri" w:hAnsi="Palatino Linotype"/>
          <w:i/>
        </w:rPr>
        <w:t xml:space="preserve"> </w:t>
      </w:r>
      <w:r w:rsidRPr="00AD2A55">
        <w:rPr>
          <w:rFonts w:ascii="Palatino Linotype" w:hAnsi="Palatino Linotype"/>
          <w:i/>
        </w:rPr>
        <w:t>con el artículo</w:t>
      </w:r>
      <w:r>
        <w:rPr>
          <w:rFonts w:ascii="Palatino Linotype" w:hAnsi="Palatino Linotype"/>
          <w:i/>
        </w:rPr>
        <w:t xml:space="preserve"> </w:t>
      </w:r>
      <w:hyperlink r:id="rId9" w:history="1">
        <w:r w:rsidRPr="00AD2A55">
          <w:rPr>
            <w:rStyle w:val="Hipervnculo"/>
            <w:rFonts w:ascii="Palatino Linotype" w:eastAsia="Calibri" w:hAnsi="Palatino Linotype"/>
            <w:i/>
          </w:rPr>
          <w:t>25.1 de la Convención Americana sobre Derechos Humanos</w:t>
        </w:r>
      </w:hyperlink>
      <w:r w:rsidRPr="003B4D3E">
        <w:rPr>
          <w:rStyle w:val="apple-converted-space"/>
          <w:rFonts w:ascii="Palatino Linotype" w:hAnsi="Palatino Linotype"/>
          <w:i/>
        </w:rPr>
        <w:t xml:space="preserve"> </w:t>
      </w:r>
      <w:r w:rsidRPr="00AD2A55">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DB054A" w:rsidRPr="00AD2A55" w:rsidRDefault="00DB054A" w:rsidP="007123F4">
      <w:pPr>
        <w:pStyle w:val="Prrafodelista"/>
        <w:autoSpaceDE w:val="0"/>
        <w:autoSpaceDN w:val="0"/>
        <w:adjustRightInd w:val="0"/>
        <w:spacing w:line="360" w:lineRule="auto"/>
        <w:ind w:left="0"/>
        <w:jc w:val="both"/>
        <w:rPr>
          <w:rFonts w:ascii="Palatino Linotype" w:hAnsi="Palatino Linotype" w:cs="Arial"/>
        </w:rPr>
      </w:pPr>
    </w:p>
    <w:p w:rsidR="00DB054A" w:rsidRPr="00AD2A55" w:rsidRDefault="00DB054A" w:rsidP="007123F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DB054A" w:rsidRPr="00AD2A55" w:rsidRDefault="00DB054A" w:rsidP="007123F4">
      <w:pPr>
        <w:pStyle w:val="Prrafodelista"/>
        <w:autoSpaceDE w:val="0"/>
        <w:autoSpaceDN w:val="0"/>
        <w:adjustRightInd w:val="0"/>
        <w:spacing w:line="360" w:lineRule="auto"/>
        <w:ind w:left="0"/>
        <w:jc w:val="both"/>
        <w:rPr>
          <w:rFonts w:ascii="Palatino Linotype" w:hAnsi="Palatino Linotype" w:cs="Arial"/>
        </w:rPr>
      </w:pPr>
    </w:p>
    <w:p w:rsidR="00DB054A" w:rsidRPr="00AD2A55" w:rsidRDefault="00DB054A" w:rsidP="007123F4">
      <w:pPr>
        <w:pStyle w:val="Prrafodelista"/>
        <w:autoSpaceDE w:val="0"/>
        <w:autoSpaceDN w:val="0"/>
        <w:adjustRightInd w:val="0"/>
        <w:ind w:left="567" w:right="567"/>
        <w:jc w:val="both"/>
        <w:rPr>
          <w:rFonts w:ascii="Palatino Linotype" w:hAnsi="Palatino Linotype" w:cs="Arial"/>
          <w:i/>
          <w:sz w:val="22"/>
          <w:szCs w:val="22"/>
        </w:rPr>
      </w:pPr>
      <w:r w:rsidRPr="00AD2A55">
        <w:rPr>
          <w:rFonts w:ascii="Palatino Linotype" w:hAnsi="Palatino Linotype" w:cs="Arial"/>
          <w:i/>
          <w:sz w:val="22"/>
          <w:szCs w:val="22"/>
        </w:rPr>
        <w:lastRenderedPageBreak/>
        <w:t>“</w:t>
      </w:r>
      <w:r w:rsidRPr="003B4D3E">
        <w:rPr>
          <w:rFonts w:ascii="Palatino Linotype" w:hAnsi="Palatino Linotype" w:cs="Arial"/>
          <w:b/>
          <w:i/>
          <w:sz w:val="22"/>
          <w:szCs w:val="22"/>
        </w:rPr>
        <w:t>Artículo 191</w:t>
      </w:r>
      <w:r w:rsidRPr="00AD2A55">
        <w:rPr>
          <w:rFonts w:ascii="Palatino Linotype" w:hAnsi="Palatino Linotype" w:cs="Arial"/>
          <w:i/>
          <w:sz w:val="22"/>
          <w:szCs w:val="22"/>
        </w:rPr>
        <w:t xml:space="preserve">. El recurso será desechado por improcedente cuando:  </w:t>
      </w:r>
    </w:p>
    <w:p w:rsidR="00DB054A" w:rsidRPr="00AD2A55" w:rsidRDefault="00DB054A" w:rsidP="007123F4">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t>I</w:t>
      </w:r>
      <w:r w:rsidRPr="00AD2A55">
        <w:rPr>
          <w:rFonts w:ascii="Palatino Linotype" w:hAnsi="Palatino Linotype" w:cs="Arial"/>
          <w:i/>
          <w:sz w:val="22"/>
          <w:szCs w:val="22"/>
        </w:rPr>
        <w:t xml:space="preserve">. Sea extemporáneo por haber transcurrido el plazo establecido en la presente Ley, a partir de la respuesta;  </w:t>
      </w:r>
    </w:p>
    <w:p w:rsidR="00DB054A" w:rsidRPr="00AD2A55" w:rsidRDefault="00DB054A" w:rsidP="007123F4">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t>II</w:t>
      </w:r>
      <w:r w:rsidRPr="00AD2A55">
        <w:rPr>
          <w:rFonts w:ascii="Palatino Linotype" w:hAnsi="Palatino Linotype" w:cs="Arial"/>
          <w:i/>
          <w:sz w:val="22"/>
          <w:szCs w:val="22"/>
        </w:rPr>
        <w:t xml:space="preserve">. Se esté tramitando ante el Poder Judicial de la Federación algún recurso o medio de defensa interpuesto por el recurrente;  </w:t>
      </w:r>
    </w:p>
    <w:p w:rsidR="00DB054A" w:rsidRPr="00AD2A55" w:rsidRDefault="00DB054A" w:rsidP="007123F4">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t>III</w:t>
      </w:r>
      <w:r w:rsidRPr="00AD2A55">
        <w:rPr>
          <w:rFonts w:ascii="Palatino Linotype" w:hAnsi="Palatino Linotype" w:cs="Arial"/>
          <w:i/>
          <w:sz w:val="22"/>
          <w:szCs w:val="22"/>
        </w:rPr>
        <w:t xml:space="preserve">. No actualice alguno de los supuestos previstos en la presente Ley;  </w:t>
      </w:r>
    </w:p>
    <w:p w:rsidR="00DB054A" w:rsidRPr="00AD2A55" w:rsidRDefault="00DB054A" w:rsidP="007123F4">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t>IV</w:t>
      </w:r>
      <w:r w:rsidRPr="00AD2A55">
        <w:rPr>
          <w:rFonts w:ascii="Palatino Linotype" w:hAnsi="Palatino Linotype" w:cs="Arial"/>
          <w:i/>
          <w:sz w:val="22"/>
          <w:szCs w:val="22"/>
        </w:rPr>
        <w:t xml:space="preserve">. No se haya desahogado la prevención en los términos establecidos en la presente Ley;  </w:t>
      </w:r>
    </w:p>
    <w:p w:rsidR="00DB054A" w:rsidRPr="00AD2A55" w:rsidRDefault="00DB054A" w:rsidP="007123F4">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t>V</w:t>
      </w:r>
      <w:r w:rsidRPr="00AD2A55">
        <w:rPr>
          <w:rFonts w:ascii="Palatino Linotype" w:hAnsi="Palatino Linotype" w:cs="Arial"/>
          <w:i/>
          <w:sz w:val="22"/>
          <w:szCs w:val="22"/>
        </w:rPr>
        <w:t xml:space="preserve">. Se impugne la veracidad de la información proporcionada;  </w:t>
      </w:r>
    </w:p>
    <w:p w:rsidR="00DB054A" w:rsidRPr="00AD2A55" w:rsidRDefault="00DB054A" w:rsidP="007123F4">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t>VI</w:t>
      </w:r>
      <w:r w:rsidRPr="00AD2A55">
        <w:rPr>
          <w:rFonts w:ascii="Palatino Linotype" w:hAnsi="Palatino Linotype" w:cs="Arial"/>
          <w:i/>
          <w:sz w:val="22"/>
          <w:szCs w:val="22"/>
        </w:rPr>
        <w:t xml:space="preserve">. Se trate de una consulta, o trámite en específico; y  </w:t>
      </w:r>
    </w:p>
    <w:p w:rsidR="00DB054A" w:rsidRPr="00AD2A55" w:rsidRDefault="00DB054A" w:rsidP="007123F4">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t>VII</w:t>
      </w:r>
      <w:r w:rsidRPr="00AD2A55">
        <w:rPr>
          <w:rFonts w:ascii="Palatino Linotype" w:hAnsi="Palatino Linotype" w:cs="Arial"/>
          <w:i/>
          <w:sz w:val="22"/>
          <w:szCs w:val="22"/>
        </w:rPr>
        <w:t>. El recurrente amplíe su solicitud en el recurso de revisión, únicamente respecto de los nuevos contenidos.”</w:t>
      </w:r>
    </w:p>
    <w:p w:rsidR="0074270D" w:rsidRDefault="0074270D" w:rsidP="007123F4">
      <w:pPr>
        <w:autoSpaceDE w:val="0"/>
        <w:autoSpaceDN w:val="0"/>
        <w:adjustRightInd w:val="0"/>
        <w:spacing w:after="0" w:line="360" w:lineRule="auto"/>
        <w:jc w:val="both"/>
        <w:rPr>
          <w:rFonts w:ascii="Palatino Linotype" w:hAnsi="Palatino Linotype" w:cs="Arial"/>
          <w:sz w:val="24"/>
          <w:szCs w:val="24"/>
        </w:rPr>
      </w:pPr>
    </w:p>
    <w:p w:rsidR="00DB054A" w:rsidRDefault="00DB054A" w:rsidP="007123F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w:t>
      </w:r>
      <w:r w:rsidR="00A5722C">
        <w:rPr>
          <w:rFonts w:ascii="Palatino Linotype" w:hAnsi="Palatino Linotype" w:cs="Arial"/>
          <w:sz w:val="24"/>
          <w:szCs w:val="24"/>
        </w:rPr>
        <w:t>ron</w:t>
      </w:r>
      <w:r w:rsidRPr="00AD2A55">
        <w:rPr>
          <w:rFonts w:ascii="Palatino Linotype" w:hAnsi="Palatino Linotype" w:cs="Arial"/>
          <w:sz w:val="24"/>
          <w:szCs w:val="24"/>
        </w:rPr>
        <w:t xml:space="preserve"> interpuesto</w:t>
      </w:r>
      <w:r w:rsidR="00A5722C">
        <w:rPr>
          <w:rFonts w:ascii="Palatino Linotype" w:hAnsi="Palatino Linotype" w:cs="Arial"/>
          <w:sz w:val="24"/>
          <w:szCs w:val="24"/>
        </w:rPr>
        <w:t>s</w:t>
      </w:r>
      <w:r w:rsidRPr="00AD2A55">
        <w:rPr>
          <w:rFonts w:ascii="Palatino Linotype" w:hAnsi="Palatino Linotype" w:cs="Arial"/>
          <w:sz w:val="24"/>
          <w:szCs w:val="24"/>
        </w:rPr>
        <w:t xml:space="preserve"> de forma extemporánea, no se está tramitando ante el Poder Judicial Federal, no es una consulta, o trámite en específico,</w:t>
      </w:r>
      <w:r>
        <w:rPr>
          <w:rFonts w:ascii="Palatino Linotype" w:hAnsi="Palatino Linotype" w:cs="Arial"/>
          <w:sz w:val="24"/>
          <w:szCs w:val="24"/>
        </w:rPr>
        <w:t xml:space="preserve"> ni tampoco se advierte que </w:t>
      </w:r>
      <w:r>
        <w:rPr>
          <w:rFonts w:ascii="Palatino Linotype" w:hAnsi="Palatino Linotype" w:cs="Arial"/>
          <w:b/>
          <w:sz w:val="24"/>
          <w:szCs w:val="24"/>
        </w:rPr>
        <w:t>la</w:t>
      </w:r>
      <w:r w:rsidRPr="00720249">
        <w:rPr>
          <w:rFonts w:ascii="Palatino Linotype" w:hAnsi="Palatino Linotype" w:cs="Arial"/>
          <w:b/>
          <w:sz w:val="24"/>
          <w:szCs w:val="24"/>
        </w:rPr>
        <w:t xml:space="preserve"> recurrente</w:t>
      </w:r>
      <w:r w:rsidRPr="00AD2A55">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rsidR="00DB054A" w:rsidRDefault="00DB054A" w:rsidP="007123F4">
      <w:pPr>
        <w:autoSpaceDE w:val="0"/>
        <w:autoSpaceDN w:val="0"/>
        <w:adjustRightInd w:val="0"/>
        <w:spacing w:after="0" w:line="360" w:lineRule="auto"/>
        <w:jc w:val="both"/>
        <w:rPr>
          <w:rFonts w:ascii="Palatino Linotype" w:hAnsi="Palatino Linotype" w:cs="Arial"/>
          <w:sz w:val="24"/>
          <w:szCs w:val="24"/>
        </w:rPr>
      </w:pPr>
    </w:p>
    <w:p w:rsidR="0074270D" w:rsidRDefault="0074270D" w:rsidP="007123F4">
      <w:pPr>
        <w:autoSpaceDE w:val="0"/>
        <w:autoSpaceDN w:val="0"/>
        <w:adjustRightInd w:val="0"/>
        <w:spacing w:after="0" w:line="360" w:lineRule="auto"/>
        <w:jc w:val="both"/>
        <w:rPr>
          <w:rFonts w:ascii="Palatino Linotype" w:hAnsi="Palatino Linotype" w:cs="Arial"/>
          <w:sz w:val="24"/>
          <w:szCs w:val="24"/>
        </w:rPr>
      </w:pPr>
    </w:p>
    <w:p w:rsidR="00DB054A" w:rsidRPr="00600F1D" w:rsidRDefault="00DB054A" w:rsidP="007123F4">
      <w:pPr>
        <w:pStyle w:val="Prrafodelista"/>
        <w:autoSpaceDE w:val="0"/>
        <w:autoSpaceDN w:val="0"/>
        <w:adjustRightInd w:val="0"/>
        <w:spacing w:line="360" w:lineRule="auto"/>
        <w:ind w:left="0"/>
        <w:jc w:val="both"/>
        <w:rPr>
          <w:rFonts w:ascii="Palatino Linotype" w:hAnsi="Palatino Linotype" w:cs="Arial"/>
          <w:sz w:val="28"/>
          <w:szCs w:val="28"/>
        </w:rPr>
      </w:pPr>
      <w:r w:rsidRPr="00600F1D">
        <w:rPr>
          <w:rFonts w:ascii="Palatino Linotype" w:hAnsi="Palatino Linotype" w:cs="Arial"/>
          <w:b/>
          <w:sz w:val="28"/>
          <w:szCs w:val="28"/>
        </w:rPr>
        <w:t>CUARTO. Del estudio y resolución del asunto.</w:t>
      </w:r>
      <w:r w:rsidRPr="00600F1D">
        <w:rPr>
          <w:rFonts w:ascii="Palatino Linotype" w:hAnsi="Palatino Linotype" w:cs="Arial"/>
          <w:sz w:val="28"/>
          <w:szCs w:val="28"/>
        </w:rPr>
        <w:t xml:space="preserve"> </w:t>
      </w:r>
    </w:p>
    <w:p w:rsidR="00DB054A" w:rsidRDefault="00DB054A" w:rsidP="007123F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w:t>
      </w:r>
      <w:r w:rsidR="00A5722C">
        <w:rPr>
          <w:rFonts w:ascii="Palatino Linotype" w:hAnsi="Palatino Linotype" w:cs="Arial"/>
          <w:sz w:val="24"/>
          <w:szCs w:val="24"/>
        </w:rPr>
        <w:t xml:space="preserve"> </w:t>
      </w:r>
      <w:r w:rsidRPr="00AD2A55">
        <w:rPr>
          <w:rFonts w:ascii="Palatino Linotype" w:hAnsi="Palatino Linotype" w:cs="Arial"/>
          <w:sz w:val="24"/>
          <w:szCs w:val="24"/>
        </w:rPr>
        <w:t>l</w:t>
      </w:r>
      <w:r w:rsidR="00A5722C">
        <w:rPr>
          <w:rFonts w:ascii="Palatino Linotype" w:hAnsi="Palatino Linotype" w:cs="Arial"/>
          <w:sz w:val="24"/>
          <w:szCs w:val="24"/>
        </w:rPr>
        <w:t>os</w:t>
      </w:r>
      <w:r w:rsidRPr="00AD2A55">
        <w:rPr>
          <w:rFonts w:ascii="Palatino Linotype" w:hAnsi="Palatino Linotype" w:cs="Arial"/>
          <w:sz w:val="24"/>
          <w:szCs w:val="24"/>
        </w:rPr>
        <w:t xml:space="preserve"> presente</w:t>
      </w:r>
      <w:r w:rsidR="00A5722C">
        <w:rPr>
          <w:rFonts w:ascii="Palatino Linotype" w:hAnsi="Palatino Linotype" w:cs="Arial"/>
          <w:sz w:val="24"/>
          <w:szCs w:val="24"/>
        </w:rPr>
        <w:t>s</w:t>
      </w:r>
      <w:r w:rsidRPr="00AD2A55">
        <w:rPr>
          <w:rFonts w:ascii="Palatino Linotype" w:hAnsi="Palatino Linotype" w:cs="Arial"/>
          <w:sz w:val="24"/>
          <w:szCs w:val="24"/>
        </w:rPr>
        <w:t xml:space="preserve"> recurso</w:t>
      </w:r>
      <w:r w:rsidR="00A5722C">
        <w:rPr>
          <w:rFonts w:ascii="Palatino Linotype" w:hAnsi="Palatino Linotype" w:cs="Arial"/>
          <w:sz w:val="24"/>
          <w:szCs w:val="24"/>
        </w:rPr>
        <w:t>s</w:t>
      </w:r>
      <w:r w:rsidRPr="00AD2A55">
        <w:rPr>
          <w:rFonts w:ascii="Palatino Linotype" w:hAnsi="Palatino Linotype" w:cs="Arial"/>
          <w:sz w:val="24"/>
          <w:szCs w:val="24"/>
        </w:rPr>
        <w:t>, así como al contenido íntegro de las actuaciones que obran en l</w:t>
      </w:r>
      <w:r w:rsidR="00A5722C">
        <w:rPr>
          <w:rFonts w:ascii="Palatino Linotype" w:hAnsi="Palatino Linotype" w:cs="Arial"/>
          <w:sz w:val="24"/>
          <w:szCs w:val="24"/>
        </w:rPr>
        <w:t>os</w:t>
      </w:r>
      <w:r w:rsidRPr="00AD2A55">
        <w:rPr>
          <w:rFonts w:ascii="Palatino Linotype" w:hAnsi="Palatino Linotype" w:cs="Arial"/>
          <w:sz w:val="24"/>
          <w:szCs w:val="24"/>
        </w:rPr>
        <w:t xml:space="preserve"> expediente</w:t>
      </w:r>
      <w:r w:rsidR="00A5722C">
        <w:rPr>
          <w:rFonts w:ascii="Palatino Linotype" w:hAnsi="Palatino Linotype" w:cs="Arial"/>
          <w:sz w:val="24"/>
          <w:szCs w:val="24"/>
        </w:rPr>
        <w:t>s</w:t>
      </w:r>
      <w:r w:rsidRPr="00AD2A55">
        <w:rPr>
          <w:rFonts w:ascii="Palatino Linotype" w:hAnsi="Palatino Linotype" w:cs="Arial"/>
          <w:sz w:val="24"/>
          <w:szCs w:val="24"/>
        </w:rPr>
        <w:t xml:space="preserve"> electrónico</w:t>
      </w:r>
      <w:r w:rsidR="00A5722C">
        <w:rPr>
          <w:rFonts w:ascii="Palatino Linotype" w:hAnsi="Palatino Linotype" w:cs="Arial"/>
          <w:sz w:val="24"/>
          <w:szCs w:val="24"/>
        </w:rPr>
        <w:t>s</w:t>
      </w:r>
      <w:r w:rsidRPr="00AD2A55">
        <w:rPr>
          <w:rFonts w:ascii="Palatino Linotype" w:hAnsi="Palatino Linotype" w:cs="Arial"/>
          <w:sz w:val="24"/>
          <w:szCs w:val="24"/>
        </w:rPr>
        <w:t xml:space="preserve">,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w:t>
      </w:r>
      <w:r w:rsidRPr="00AD2A55">
        <w:rPr>
          <w:rFonts w:ascii="Palatino Linotype" w:hAnsi="Palatino Linotype" w:cs="Arial"/>
          <w:sz w:val="24"/>
          <w:szCs w:val="24"/>
        </w:rPr>
        <w:lastRenderedPageBreak/>
        <w:t>en los tratados internacionales en los que el Estado Mexicano sea parte, en concordancia con el artículo 8 de la Ley de Transparencia local.</w:t>
      </w:r>
    </w:p>
    <w:p w:rsidR="00DB054A" w:rsidRPr="00AD2A55" w:rsidRDefault="00DB054A" w:rsidP="007123F4">
      <w:pPr>
        <w:autoSpaceDE w:val="0"/>
        <w:autoSpaceDN w:val="0"/>
        <w:adjustRightInd w:val="0"/>
        <w:spacing w:after="0" w:line="360" w:lineRule="auto"/>
        <w:jc w:val="both"/>
        <w:rPr>
          <w:rFonts w:ascii="Palatino Linotype" w:hAnsi="Palatino Linotype" w:cs="Arial"/>
          <w:sz w:val="24"/>
          <w:szCs w:val="24"/>
        </w:rPr>
      </w:pPr>
    </w:p>
    <w:p w:rsidR="00DB054A" w:rsidRDefault="00DB054A" w:rsidP="007123F4">
      <w:pPr>
        <w:tabs>
          <w:tab w:val="left" w:pos="709"/>
        </w:tabs>
        <w:spacing w:after="0" w:line="360" w:lineRule="auto"/>
        <w:jc w:val="both"/>
        <w:rPr>
          <w:rFonts w:ascii="Palatino Linotype" w:hAnsi="Palatino Linotype"/>
          <w:sz w:val="24"/>
          <w:szCs w:val="24"/>
        </w:rPr>
      </w:pPr>
      <w:r>
        <w:rPr>
          <w:rFonts w:ascii="Palatino Linotype" w:hAnsi="Palatino Linotype" w:cs="Arial"/>
          <w:sz w:val="24"/>
          <w:szCs w:val="24"/>
        </w:rPr>
        <w:t xml:space="preserve">Con el propósito de realizar un mejor proveer por parte de este Órgano Garante, es conveniente </w:t>
      </w:r>
      <w:r w:rsidRPr="00D73534">
        <w:rPr>
          <w:rFonts w:ascii="Palatino Linotype" w:hAnsi="Palatino Linotype"/>
          <w:sz w:val="24"/>
          <w:szCs w:val="24"/>
        </w:rPr>
        <w:t>hacer</w:t>
      </w:r>
      <w:r w:rsidRPr="001223E1">
        <w:rPr>
          <w:rFonts w:ascii="Palatino Linotype" w:hAnsi="Palatino Linotype"/>
          <w:sz w:val="24"/>
          <w:szCs w:val="24"/>
        </w:rPr>
        <w:t xml:space="preserve"> alusión</w:t>
      </w:r>
      <w:r w:rsidRPr="0053687A">
        <w:rPr>
          <w:rFonts w:ascii="Palatino Linotype" w:hAnsi="Palatino Linotype"/>
          <w:sz w:val="24"/>
          <w:szCs w:val="24"/>
        </w:rPr>
        <w:t xml:space="preserve"> a lo que la hoy </w:t>
      </w:r>
      <w:r w:rsidRPr="00082517">
        <w:rPr>
          <w:rFonts w:ascii="Palatino Linotype" w:hAnsi="Palatino Linotype"/>
          <w:b/>
          <w:sz w:val="24"/>
          <w:szCs w:val="24"/>
        </w:rPr>
        <w:t>recurrente</w:t>
      </w:r>
      <w:r w:rsidRPr="0053687A">
        <w:rPr>
          <w:rFonts w:ascii="Palatino Linotype" w:hAnsi="Palatino Linotype"/>
          <w:sz w:val="24"/>
          <w:szCs w:val="24"/>
        </w:rPr>
        <w:t xml:space="preserve"> requirió, le fuese entregado por parte del </w:t>
      </w:r>
      <w:r w:rsidRPr="00AA05EB">
        <w:rPr>
          <w:rFonts w:ascii="Palatino Linotype" w:hAnsi="Palatino Linotype"/>
          <w:b/>
          <w:sz w:val="24"/>
          <w:szCs w:val="24"/>
        </w:rPr>
        <w:t>sujeto obligado</w:t>
      </w:r>
      <w:r w:rsidRPr="0053687A">
        <w:rPr>
          <w:rFonts w:ascii="Palatino Linotype" w:hAnsi="Palatino Linotype"/>
          <w:sz w:val="24"/>
          <w:szCs w:val="24"/>
        </w:rPr>
        <w:t xml:space="preserve">, a efecto de establecer la materia del presente asunto, </w:t>
      </w:r>
      <w:r>
        <w:rPr>
          <w:rFonts w:ascii="Palatino Linotype" w:hAnsi="Palatino Linotype"/>
          <w:sz w:val="24"/>
          <w:szCs w:val="24"/>
        </w:rPr>
        <w:t>y</w:t>
      </w:r>
      <w:r w:rsidRPr="0053687A">
        <w:rPr>
          <w:rFonts w:ascii="Palatino Linotype" w:hAnsi="Palatino Linotype"/>
          <w:sz w:val="24"/>
          <w:szCs w:val="24"/>
        </w:rPr>
        <w:t>a que de ella deriva por un lado el procedimiento de acceso a la información ante el sujeto obligado, y por otro lado la materia sobre la que versara el recurso de revisión ante este Órgano Garante</w:t>
      </w:r>
      <w:r>
        <w:rPr>
          <w:rFonts w:ascii="Palatino Linotype" w:hAnsi="Palatino Linotype"/>
          <w:sz w:val="24"/>
          <w:szCs w:val="24"/>
        </w:rPr>
        <w:t>.</w:t>
      </w:r>
    </w:p>
    <w:p w:rsidR="0074270D" w:rsidRDefault="0074270D" w:rsidP="007123F4">
      <w:pPr>
        <w:tabs>
          <w:tab w:val="left" w:pos="709"/>
        </w:tabs>
        <w:spacing w:after="0" w:line="360" w:lineRule="auto"/>
        <w:jc w:val="both"/>
        <w:rPr>
          <w:rFonts w:ascii="Palatino Linotype" w:hAnsi="Palatino Linotype"/>
          <w:sz w:val="24"/>
          <w:szCs w:val="24"/>
        </w:rPr>
      </w:pPr>
    </w:p>
    <w:p w:rsidR="00DB054A" w:rsidRDefault="00DB054A" w:rsidP="007123F4">
      <w:pPr>
        <w:tabs>
          <w:tab w:val="left" w:pos="709"/>
        </w:tabs>
        <w:spacing w:after="0" w:line="360" w:lineRule="auto"/>
        <w:jc w:val="both"/>
        <w:rPr>
          <w:rFonts w:ascii="Palatino Linotype" w:hAnsi="Palatino Linotype"/>
          <w:sz w:val="24"/>
          <w:szCs w:val="24"/>
        </w:rPr>
      </w:pPr>
      <w:r w:rsidRPr="0053687A">
        <w:rPr>
          <w:rFonts w:ascii="Palatino Linotype" w:hAnsi="Palatino Linotype"/>
          <w:sz w:val="24"/>
          <w:szCs w:val="24"/>
        </w:rPr>
        <w:t>Así, tenemos en un primer plano de estudio el texto de la</w:t>
      </w:r>
      <w:r w:rsidR="00A5722C">
        <w:rPr>
          <w:rFonts w:ascii="Palatino Linotype" w:hAnsi="Palatino Linotype"/>
          <w:sz w:val="24"/>
          <w:szCs w:val="24"/>
        </w:rPr>
        <w:t>s</w:t>
      </w:r>
      <w:r w:rsidRPr="0053687A">
        <w:rPr>
          <w:rFonts w:ascii="Palatino Linotype" w:hAnsi="Palatino Linotype"/>
          <w:sz w:val="24"/>
          <w:szCs w:val="24"/>
        </w:rPr>
        <w:t xml:space="preserve"> solicitud</w:t>
      </w:r>
      <w:r w:rsidR="00A5722C">
        <w:rPr>
          <w:rFonts w:ascii="Palatino Linotype" w:hAnsi="Palatino Linotype"/>
          <w:sz w:val="24"/>
          <w:szCs w:val="24"/>
        </w:rPr>
        <w:t>es</w:t>
      </w:r>
      <w:r w:rsidRPr="0053687A">
        <w:rPr>
          <w:rFonts w:ascii="Palatino Linotype" w:hAnsi="Palatino Linotype"/>
          <w:sz w:val="24"/>
          <w:szCs w:val="24"/>
        </w:rPr>
        <w:t xml:space="preserve"> de información, que fue</w:t>
      </w:r>
      <w:r w:rsidR="00A5722C">
        <w:rPr>
          <w:rFonts w:ascii="Palatino Linotype" w:hAnsi="Palatino Linotype"/>
          <w:sz w:val="24"/>
          <w:szCs w:val="24"/>
        </w:rPr>
        <w:t>ron</w:t>
      </w:r>
      <w:r w:rsidRPr="0053687A">
        <w:rPr>
          <w:rFonts w:ascii="Palatino Linotype" w:hAnsi="Palatino Linotype"/>
          <w:sz w:val="24"/>
          <w:szCs w:val="24"/>
        </w:rPr>
        <w:t xml:space="preserve"> plasmada</w:t>
      </w:r>
      <w:r w:rsidR="00A5722C">
        <w:rPr>
          <w:rFonts w:ascii="Palatino Linotype" w:hAnsi="Palatino Linotype"/>
          <w:sz w:val="24"/>
          <w:szCs w:val="24"/>
        </w:rPr>
        <w:t>s</w:t>
      </w:r>
      <w:r w:rsidRPr="0053687A">
        <w:rPr>
          <w:rFonts w:ascii="Palatino Linotype" w:hAnsi="Palatino Linotype"/>
          <w:sz w:val="24"/>
          <w:szCs w:val="24"/>
        </w:rPr>
        <w:t xml:space="preserve"> por </w:t>
      </w:r>
      <w:r>
        <w:rPr>
          <w:rFonts w:ascii="Palatino Linotype" w:hAnsi="Palatino Linotype"/>
          <w:sz w:val="24"/>
          <w:szCs w:val="24"/>
        </w:rPr>
        <w:t>el</w:t>
      </w:r>
      <w:r w:rsidRPr="0053687A">
        <w:rPr>
          <w:rFonts w:ascii="Palatino Linotype" w:hAnsi="Palatino Linotype"/>
          <w:sz w:val="24"/>
          <w:szCs w:val="24"/>
        </w:rPr>
        <w:t xml:space="preserve"> </w:t>
      </w:r>
      <w:r w:rsidRPr="00D7744C">
        <w:rPr>
          <w:rFonts w:ascii="Palatino Linotype" w:hAnsi="Palatino Linotype"/>
          <w:b/>
          <w:sz w:val="24"/>
          <w:szCs w:val="24"/>
        </w:rPr>
        <w:t>recurrente</w:t>
      </w:r>
      <w:r w:rsidRPr="0053687A">
        <w:rPr>
          <w:rFonts w:ascii="Palatino Linotype" w:hAnsi="Palatino Linotype"/>
          <w:sz w:val="24"/>
          <w:szCs w:val="24"/>
        </w:rPr>
        <w:t>, ello a efecto de po</w:t>
      </w:r>
      <w:r>
        <w:rPr>
          <w:rFonts w:ascii="Palatino Linotype" w:hAnsi="Palatino Linotype"/>
          <w:sz w:val="24"/>
          <w:szCs w:val="24"/>
        </w:rPr>
        <w:t>der determinar la materia de la</w:t>
      </w:r>
      <w:r w:rsidRPr="0053687A">
        <w:rPr>
          <w:rFonts w:ascii="Palatino Linotype" w:hAnsi="Palatino Linotype"/>
          <w:sz w:val="24"/>
          <w:szCs w:val="24"/>
        </w:rPr>
        <w:t xml:space="preserve"> solicitud de información que nos ocupa, así </w:t>
      </w:r>
      <w:r>
        <w:rPr>
          <w:rFonts w:ascii="Palatino Linotype" w:hAnsi="Palatino Linotype"/>
          <w:sz w:val="24"/>
          <w:szCs w:val="24"/>
        </w:rPr>
        <w:t>la</w:t>
      </w:r>
      <w:r w:rsidRPr="0053687A">
        <w:rPr>
          <w:rFonts w:ascii="Palatino Linotype" w:hAnsi="Palatino Linotype"/>
          <w:sz w:val="24"/>
          <w:szCs w:val="24"/>
        </w:rPr>
        <w:t xml:space="preserve"> particular </w:t>
      </w:r>
      <w:r>
        <w:rPr>
          <w:rFonts w:ascii="Palatino Linotype" w:hAnsi="Palatino Linotype"/>
          <w:sz w:val="24"/>
          <w:szCs w:val="24"/>
        </w:rPr>
        <w:t xml:space="preserve">objetivamente </w:t>
      </w:r>
      <w:r w:rsidRPr="00F73AFF">
        <w:rPr>
          <w:rFonts w:ascii="Palatino Linotype" w:hAnsi="Palatino Linotype"/>
          <w:sz w:val="24"/>
          <w:szCs w:val="24"/>
        </w:rPr>
        <w:t>requiere</w:t>
      </w:r>
      <w:r>
        <w:rPr>
          <w:rFonts w:ascii="Palatino Linotype" w:hAnsi="Palatino Linotype"/>
          <w:sz w:val="24"/>
          <w:szCs w:val="24"/>
        </w:rPr>
        <w:t xml:space="preserve"> lo siguiente:</w:t>
      </w:r>
    </w:p>
    <w:p w:rsidR="00DB054A" w:rsidRDefault="00DB054A" w:rsidP="007123F4">
      <w:pPr>
        <w:tabs>
          <w:tab w:val="left" w:pos="709"/>
        </w:tabs>
        <w:spacing w:after="0" w:line="360" w:lineRule="auto"/>
        <w:jc w:val="both"/>
        <w:rPr>
          <w:rFonts w:ascii="Palatino Linotype" w:hAnsi="Palatino Linotype"/>
          <w:sz w:val="24"/>
          <w:szCs w:val="24"/>
        </w:rPr>
      </w:pPr>
    </w:p>
    <w:p w:rsidR="007123F4" w:rsidRPr="00F97922" w:rsidRDefault="007123F4" w:rsidP="007123F4">
      <w:pPr>
        <w:spacing w:after="0" w:line="360" w:lineRule="auto"/>
        <w:jc w:val="both"/>
        <w:rPr>
          <w:rFonts w:ascii="Palatino Linotype" w:hAnsi="Palatino Linotype" w:cs="Arial"/>
          <w:b/>
          <w:sz w:val="24"/>
          <w:szCs w:val="24"/>
        </w:rPr>
      </w:pPr>
      <w:r w:rsidRPr="00F97922">
        <w:rPr>
          <w:rFonts w:ascii="Palatino Linotype" w:hAnsi="Palatino Linotype" w:cs="Arial"/>
          <w:b/>
          <w:sz w:val="24"/>
          <w:szCs w:val="24"/>
        </w:rPr>
        <w:t>00244/TOLUCA/IP/2019</w:t>
      </w:r>
      <w:r>
        <w:rPr>
          <w:rFonts w:ascii="Palatino Linotype" w:hAnsi="Palatino Linotype" w:cs="Arial"/>
          <w:b/>
          <w:sz w:val="24"/>
          <w:szCs w:val="24"/>
        </w:rPr>
        <w:tab/>
      </w:r>
      <w:r>
        <w:rPr>
          <w:rFonts w:ascii="Palatino Linotype" w:hAnsi="Palatino Linotype" w:cs="Arial"/>
          <w:b/>
          <w:sz w:val="24"/>
          <w:szCs w:val="24"/>
        </w:rPr>
        <w:tab/>
      </w:r>
      <w:r>
        <w:rPr>
          <w:rFonts w:ascii="Palatino Linotype" w:hAnsi="Palatino Linotype" w:cs="Arial"/>
          <w:b/>
          <w:sz w:val="24"/>
          <w:szCs w:val="24"/>
        </w:rPr>
        <w:tab/>
      </w:r>
      <w:r w:rsidRPr="00F607C3">
        <w:rPr>
          <w:rFonts w:ascii="Palatino Linotype" w:hAnsi="Palatino Linotype" w:cs="Arial"/>
          <w:b/>
          <w:bCs/>
          <w:sz w:val="24"/>
          <w:szCs w:val="24"/>
          <w:lang w:eastAsia="es-MX"/>
        </w:rPr>
        <w:t>0</w:t>
      </w:r>
      <w:r>
        <w:rPr>
          <w:rFonts w:ascii="Palatino Linotype" w:hAnsi="Palatino Linotype" w:cs="Arial"/>
          <w:b/>
          <w:bCs/>
          <w:sz w:val="24"/>
          <w:szCs w:val="24"/>
          <w:lang w:eastAsia="es-MX"/>
        </w:rPr>
        <w:t>4082/INFOEM/IP/RR/2019</w:t>
      </w:r>
    </w:p>
    <w:p w:rsidR="007123F4" w:rsidRDefault="007123F4" w:rsidP="007123F4">
      <w:pPr>
        <w:tabs>
          <w:tab w:val="left" w:pos="709"/>
        </w:tabs>
        <w:spacing w:after="0" w:line="360" w:lineRule="auto"/>
        <w:jc w:val="both"/>
        <w:rPr>
          <w:rFonts w:ascii="Palatino Linotype" w:hAnsi="Palatino Linotype"/>
          <w:sz w:val="24"/>
          <w:szCs w:val="24"/>
        </w:rPr>
      </w:pPr>
    </w:p>
    <w:p w:rsidR="00DB054A" w:rsidRDefault="00A5722C" w:rsidP="007123F4">
      <w:pPr>
        <w:pStyle w:val="Prrafodelista"/>
        <w:numPr>
          <w:ilvl w:val="0"/>
          <w:numId w:val="2"/>
        </w:numPr>
        <w:tabs>
          <w:tab w:val="left" w:pos="709"/>
        </w:tabs>
        <w:spacing w:line="360" w:lineRule="auto"/>
        <w:ind w:right="567"/>
        <w:jc w:val="both"/>
        <w:rPr>
          <w:rFonts w:ascii="Palatino Linotype" w:hAnsi="Palatino Linotype"/>
        </w:rPr>
      </w:pPr>
      <w:r>
        <w:rPr>
          <w:rFonts w:ascii="Palatino Linotype" w:hAnsi="Palatino Linotype"/>
        </w:rPr>
        <w:t>Calles que han sido pavimentadas en el periodo del 2015 a 2019;</w:t>
      </w:r>
    </w:p>
    <w:p w:rsidR="00A5722C" w:rsidRDefault="00A5722C" w:rsidP="007123F4">
      <w:pPr>
        <w:pStyle w:val="Prrafodelista"/>
        <w:numPr>
          <w:ilvl w:val="0"/>
          <w:numId w:val="2"/>
        </w:numPr>
        <w:tabs>
          <w:tab w:val="left" w:pos="709"/>
        </w:tabs>
        <w:spacing w:line="360" w:lineRule="auto"/>
        <w:ind w:right="567"/>
        <w:jc w:val="both"/>
        <w:rPr>
          <w:rFonts w:ascii="Palatino Linotype" w:hAnsi="Palatino Linotype"/>
        </w:rPr>
      </w:pPr>
      <w:r>
        <w:rPr>
          <w:rFonts w:ascii="Palatino Linotype" w:hAnsi="Palatino Linotype"/>
        </w:rPr>
        <w:t>Calles que están siendo pavimentadas;</w:t>
      </w:r>
    </w:p>
    <w:p w:rsidR="00A5722C" w:rsidRDefault="00A5722C" w:rsidP="007123F4">
      <w:pPr>
        <w:pStyle w:val="Prrafodelista"/>
        <w:numPr>
          <w:ilvl w:val="0"/>
          <w:numId w:val="2"/>
        </w:numPr>
        <w:tabs>
          <w:tab w:val="left" w:pos="709"/>
        </w:tabs>
        <w:spacing w:line="360" w:lineRule="auto"/>
        <w:ind w:right="567"/>
        <w:jc w:val="both"/>
        <w:rPr>
          <w:rFonts w:ascii="Palatino Linotype" w:hAnsi="Palatino Linotype"/>
        </w:rPr>
      </w:pPr>
      <w:r>
        <w:rPr>
          <w:rFonts w:ascii="Palatino Linotype" w:hAnsi="Palatino Linotype"/>
        </w:rPr>
        <w:t>Calles que se tienen programadas para pavimentación o bacheo</w:t>
      </w:r>
      <w:r w:rsidR="007123F4">
        <w:rPr>
          <w:rFonts w:ascii="Palatino Linotype" w:hAnsi="Palatino Linotype"/>
        </w:rPr>
        <w:t xml:space="preserve"> en el 2019; y </w:t>
      </w:r>
    </w:p>
    <w:p w:rsidR="007123F4" w:rsidRPr="007123F4" w:rsidRDefault="007123F4" w:rsidP="007123F4">
      <w:pPr>
        <w:tabs>
          <w:tab w:val="left" w:pos="709"/>
        </w:tabs>
        <w:spacing w:after="0" w:line="360" w:lineRule="auto"/>
        <w:ind w:right="567"/>
        <w:jc w:val="both"/>
        <w:rPr>
          <w:rFonts w:ascii="Palatino Linotype" w:hAnsi="Palatino Linotype"/>
        </w:rPr>
      </w:pPr>
    </w:p>
    <w:p w:rsidR="007123F4" w:rsidRDefault="007123F4" w:rsidP="007123F4">
      <w:pPr>
        <w:tabs>
          <w:tab w:val="left" w:pos="709"/>
        </w:tabs>
        <w:spacing w:after="0" w:line="360" w:lineRule="auto"/>
        <w:ind w:right="567"/>
        <w:jc w:val="both"/>
        <w:rPr>
          <w:rFonts w:ascii="Palatino Linotype" w:hAnsi="Palatino Linotype"/>
          <w:b/>
        </w:rPr>
      </w:pPr>
      <w:r>
        <w:rPr>
          <w:rFonts w:ascii="Palatino Linotype" w:hAnsi="Palatino Linotype"/>
          <w:b/>
        </w:rPr>
        <w:t>00246/TOLUCA/IP/2019</w:t>
      </w:r>
      <w:r>
        <w:rPr>
          <w:rFonts w:ascii="Palatino Linotype" w:hAnsi="Palatino Linotype"/>
          <w:b/>
        </w:rPr>
        <w:tab/>
      </w:r>
      <w:r>
        <w:rPr>
          <w:rFonts w:ascii="Palatino Linotype" w:hAnsi="Palatino Linotype"/>
          <w:b/>
        </w:rPr>
        <w:tab/>
      </w:r>
      <w:r>
        <w:rPr>
          <w:rFonts w:ascii="Palatino Linotype" w:hAnsi="Palatino Linotype"/>
          <w:b/>
        </w:rPr>
        <w:tab/>
        <w:t>04080</w:t>
      </w:r>
      <w:r w:rsidRPr="007123F4">
        <w:rPr>
          <w:rFonts w:ascii="Palatino Linotype" w:hAnsi="Palatino Linotype"/>
          <w:b/>
        </w:rPr>
        <w:t>/INFOEM/IP/RR/2019</w:t>
      </w:r>
    </w:p>
    <w:p w:rsidR="007123F4" w:rsidRPr="007123F4" w:rsidRDefault="007123F4" w:rsidP="007123F4">
      <w:pPr>
        <w:tabs>
          <w:tab w:val="left" w:pos="709"/>
        </w:tabs>
        <w:spacing w:after="0" w:line="360" w:lineRule="auto"/>
        <w:ind w:right="567"/>
        <w:jc w:val="both"/>
        <w:rPr>
          <w:rFonts w:ascii="Palatino Linotype" w:hAnsi="Palatino Linotype"/>
          <w:b/>
        </w:rPr>
      </w:pPr>
    </w:p>
    <w:p w:rsidR="007123F4" w:rsidRDefault="007123F4" w:rsidP="007123F4">
      <w:pPr>
        <w:pStyle w:val="Prrafodelista"/>
        <w:numPr>
          <w:ilvl w:val="0"/>
          <w:numId w:val="2"/>
        </w:numPr>
        <w:tabs>
          <w:tab w:val="left" w:pos="709"/>
        </w:tabs>
        <w:spacing w:line="360" w:lineRule="auto"/>
        <w:ind w:right="567"/>
        <w:jc w:val="both"/>
        <w:rPr>
          <w:rFonts w:ascii="Palatino Linotype" w:hAnsi="Palatino Linotype"/>
        </w:rPr>
      </w:pPr>
      <w:r>
        <w:rPr>
          <w:rFonts w:ascii="Palatino Linotype" w:hAnsi="Palatino Linotype"/>
        </w:rPr>
        <w:lastRenderedPageBreak/>
        <w:t>Calles que se tengan programadas para su realización en esta administración.</w:t>
      </w:r>
    </w:p>
    <w:p w:rsidR="00DB054A" w:rsidRDefault="00DB054A" w:rsidP="007123F4">
      <w:pPr>
        <w:spacing w:after="0" w:line="360" w:lineRule="auto"/>
        <w:jc w:val="both"/>
        <w:rPr>
          <w:rFonts w:ascii="Palatino Linotype" w:hAnsi="Palatino Linotype" w:cs="Arial"/>
          <w:sz w:val="24"/>
          <w:szCs w:val="24"/>
        </w:rPr>
      </w:pPr>
    </w:p>
    <w:p w:rsidR="00DB054A" w:rsidRDefault="007123F4" w:rsidP="007123F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cuanto hace al recurso de revisión </w:t>
      </w:r>
      <w:r w:rsidRPr="00BC7B8B">
        <w:rPr>
          <w:rFonts w:ascii="Palatino Linotype" w:hAnsi="Palatino Linotype" w:cs="Arial"/>
          <w:b/>
          <w:sz w:val="24"/>
          <w:szCs w:val="24"/>
        </w:rPr>
        <w:t>04082/INFOEM/IP/RR/2019</w:t>
      </w:r>
      <w:r>
        <w:rPr>
          <w:rFonts w:ascii="Palatino Linotype" w:hAnsi="Palatino Linotype" w:cs="Arial"/>
          <w:sz w:val="24"/>
          <w:szCs w:val="24"/>
        </w:rPr>
        <w:t>, e</w:t>
      </w:r>
      <w:r w:rsidR="00DB054A">
        <w:rPr>
          <w:rFonts w:ascii="Palatino Linotype" w:hAnsi="Palatino Linotype" w:cs="Arial"/>
          <w:sz w:val="24"/>
          <w:szCs w:val="24"/>
        </w:rPr>
        <w:t xml:space="preserve">l </w:t>
      </w:r>
      <w:r w:rsidR="00DB054A">
        <w:rPr>
          <w:rFonts w:ascii="Palatino Linotype" w:hAnsi="Palatino Linotype" w:cs="Arial"/>
          <w:b/>
          <w:sz w:val="24"/>
          <w:szCs w:val="24"/>
        </w:rPr>
        <w:t xml:space="preserve">sujeto obligado </w:t>
      </w:r>
      <w:r w:rsidR="00DB054A">
        <w:rPr>
          <w:rFonts w:ascii="Palatino Linotype" w:hAnsi="Palatino Linotype" w:cs="Arial"/>
          <w:sz w:val="24"/>
          <w:szCs w:val="24"/>
        </w:rPr>
        <w:t xml:space="preserve">emitió su respuesta a través de los archivos electrónicos </w:t>
      </w:r>
      <w:r>
        <w:rPr>
          <w:rFonts w:ascii="Palatino Linotype" w:hAnsi="Palatino Linotype" w:cs="Arial"/>
          <w:sz w:val="24"/>
          <w:szCs w:val="24"/>
        </w:rPr>
        <w:t>“</w:t>
      </w:r>
      <w:r w:rsidRPr="00DB054A">
        <w:rPr>
          <w:rFonts w:ascii="Palatino Linotype" w:hAnsi="Palatino Linotype" w:cs="Arial"/>
          <w:sz w:val="24"/>
          <w:szCs w:val="24"/>
        </w:rPr>
        <w:t>Respuesta SAIMEX turno 00244.pdf</w:t>
      </w:r>
      <w:r>
        <w:rPr>
          <w:rFonts w:ascii="Palatino Linotype" w:hAnsi="Palatino Linotype" w:cs="Arial"/>
          <w:sz w:val="24"/>
          <w:szCs w:val="24"/>
        </w:rPr>
        <w:t>”, “</w:t>
      </w:r>
      <w:r w:rsidRPr="00DB054A">
        <w:rPr>
          <w:rFonts w:ascii="Palatino Linotype" w:hAnsi="Palatino Linotype" w:cs="Arial"/>
          <w:sz w:val="24"/>
          <w:szCs w:val="24"/>
        </w:rPr>
        <w:t xml:space="preserve">Pavimentación de Calles 2015-2019 </w:t>
      </w:r>
      <w:r>
        <w:rPr>
          <w:rFonts w:ascii="Palatino Linotype" w:hAnsi="Palatino Linotype" w:cs="Arial"/>
          <w:sz w:val="24"/>
          <w:szCs w:val="24"/>
        </w:rPr>
        <w:t>concluidas.pdf”, “</w:t>
      </w:r>
      <w:r w:rsidRPr="00DB054A">
        <w:rPr>
          <w:rFonts w:ascii="Palatino Linotype" w:hAnsi="Palatino Linotype" w:cs="Arial"/>
          <w:sz w:val="24"/>
          <w:szCs w:val="24"/>
        </w:rPr>
        <w:t>Pavimen</w:t>
      </w:r>
      <w:r>
        <w:rPr>
          <w:rFonts w:ascii="Palatino Linotype" w:hAnsi="Palatino Linotype" w:cs="Arial"/>
          <w:sz w:val="24"/>
          <w:szCs w:val="24"/>
        </w:rPr>
        <w:t>tación de Calles en Proceso.pdf” y “</w:t>
      </w:r>
      <w:r w:rsidRPr="00DB054A">
        <w:rPr>
          <w:rFonts w:ascii="Palatino Linotype" w:hAnsi="Palatino Linotype" w:cs="Arial"/>
          <w:sz w:val="24"/>
          <w:szCs w:val="24"/>
        </w:rPr>
        <w:t>Pavimentaciones y Bacheo Programados 2019.pdf</w:t>
      </w:r>
      <w:r>
        <w:rPr>
          <w:rFonts w:ascii="Palatino Linotype" w:hAnsi="Palatino Linotype" w:cs="Arial"/>
          <w:sz w:val="24"/>
          <w:szCs w:val="24"/>
        </w:rPr>
        <w:t>”,</w:t>
      </w:r>
      <w:r w:rsidR="00DB054A">
        <w:rPr>
          <w:rFonts w:ascii="Palatino Linotype" w:hAnsi="Palatino Linotype" w:cs="Arial"/>
          <w:sz w:val="24"/>
          <w:szCs w:val="24"/>
        </w:rPr>
        <w:t xml:space="preserve"> de los que se desprende el contenido siguiente:</w:t>
      </w:r>
    </w:p>
    <w:p w:rsidR="00DB054A" w:rsidRDefault="00DB054A" w:rsidP="007123F4">
      <w:pPr>
        <w:spacing w:after="0" w:line="360" w:lineRule="auto"/>
        <w:jc w:val="both"/>
        <w:rPr>
          <w:rFonts w:ascii="Palatino Linotype" w:hAnsi="Palatino Linotype" w:cs="Arial"/>
          <w:sz w:val="24"/>
          <w:szCs w:val="24"/>
        </w:rPr>
      </w:pPr>
    </w:p>
    <w:p w:rsidR="007123F4" w:rsidRPr="0028631E" w:rsidRDefault="007123F4" w:rsidP="007123F4">
      <w:pPr>
        <w:pStyle w:val="Prrafodelista"/>
        <w:numPr>
          <w:ilvl w:val="0"/>
          <w:numId w:val="3"/>
        </w:numPr>
        <w:spacing w:line="360" w:lineRule="auto"/>
        <w:jc w:val="both"/>
        <w:rPr>
          <w:rFonts w:ascii="Palatino Linotype" w:hAnsi="Palatino Linotype" w:cs="Arial"/>
          <w:b/>
        </w:rPr>
      </w:pPr>
      <w:r w:rsidRPr="007123F4">
        <w:rPr>
          <w:rFonts w:ascii="Palatino Linotype" w:hAnsi="Palatino Linotype" w:cs="Arial"/>
          <w:b/>
        </w:rPr>
        <w:t>Respuesta SAIMEX turno 00244.pdf</w:t>
      </w:r>
      <w:r w:rsidR="00DB054A">
        <w:rPr>
          <w:rFonts w:ascii="Palatino Linotype" w:hAnsi="Palatino Linotype" w:cs="Arial"/>
          <w:b/>
        </w:rPr>
        <w:t>:</w:t>
      </w:r>
      <w:r w:rsidR="00DB054A">
        <w:rPr>
          <w:rFonts w:ascii="Palatino Linotype" w:hAnsi="Palatino Linotype" w:cs="Arial"/>
        </w:rPr>
        <w:t xml:space="preserve"> </w:t>
      </w:r>
      <w:r>
        <w:rPr>
          <w:rFonts w:ascii="Palatino Linotype" w:hAnsi="Palatino Linotype" w:cs="Arial"/>
        </w:rPr>
        <w:t xml:space="preserve">escrito de fecha veintiséis de abril de dos mil diecinueve, en el cual se observa que a efecto de dar contestación a la solicitud de información 00244/TOLUCA/IP/2019, adjuntan los documentos </w:t>
      </w:r>
      <w:r w:rsidR="00A84840">
        <w:rPr>
          <w:rFonts w:ascii="Palatino Linotype" w:hAnsi="Palatino Linotype" w:cs="Arial"/>
        </w:rPr>
        <w:t>Pavimentación de calles 205 a 2019 concluidas, Pavimentación de calles en proceso, Pavimentaciones y bacheo programados 2019.</w:t>
      </w:r>
    </w:p>
    <w:p w:rsidR="0028631E" w:rsidRPr="007123F4" w:rsidRDefault="0028631E" w:rsidP="0028631E">
      <w:pPr>
        <w:pStyle w:val="Prrafodelista"/>
        <w:spacing w:line="360" w:lineRule="auto"/>
        <w:ind w:left="720"/>
        <w:jc w:val="both"/>
        <w:rPr>
          <w:rFonts w:ascii="Palatino Linotype" w:hAnsi="Palatino Linotype" w:cs="Arial"/>
          <w:b/>
        </w:rPr>
      </w:pPr>
    </w:p>
    <w:p w:rsidR="00A84840" w:rsidRPr="0028631E" w:rsidRDefault="00A84840" w:rsidP="00A84840">
      <w:pPr>
        <w:pStyle w:val="Prrafodelista"/>
        <w:numPr>
          <w:ilvl w:val="0"/>
          <w:numId w:val="3"/>
        </w:numPr>
        <w:spacing w:line="360" w:lineRule="auto"/>
        <w:jc w:val="both"/>
        <w:rPr>
          <w:rFonts w:ascii="Palatino Linotype" w:hAnsi="Palatino Linotype" w:cs="Arial"/>
          <w:b/>
        </w:rPr>
      </w:pPr>
      <w:r w:rsidRPr="00A84840">
        <w:rPr>
          <w:rFonts w:ascii="Palatino Linotype" w:hAnsi="Palatino Linotype" w:cs="Arial"/>
          <w:b/>
        </w:rPr>
        <w:t>Pavimentación de Calles 2015-2019 concluidas.pdf</w:t>
      </w:r>
      <w:r>
        <w:rPr>
          <w:rFonts w:ascii="Palatino Linotype" w:hAnsi="Palatino Linotype" w:cs="Arial"/>
          <w:b/>
        </w:rPr>
        <w:t>:</w:t>
      </w:r>
      <w:r>
        <w:rPr>
          <w:rFonts w:ascii="Palatino Linotype" w:hAnsi="Palatino Linotype" w:cs="Arial"/>
        </w:rPr>
        <w:t xml:space="preserve"> consistente en la relación de las calles que han sido pavimentadas y concluidas; señalando el nombre de la obra y la localidad en que fueron realizadas desde el año 2015 a 2019.</w:t>
      </w:r>
    </w:p>
    <w:p w:rsidR="0028631E" w:rsidRPr="0028631E" w:rsidRDefault="0028631E" w:rsidP="0028631E">
      <w:pPr>
        <w:pStyle w:val="Prrafodelista"/>
        <w:rPr>
          <w:rFonts w:ascii="Palatino Linotype" w:hAnsi="Palatino Linotype" w:cs="Arial"/>
          <w:b/>
        </w:rPr>
      </w:pPr>
    </w:p>
    <w:p w:rsidR="00A84840" w:rsidRPr="0028631E" w:rsidRDefault="00A84840" w:rsidP="00A84840">
      <w:pPr>
        <w:pStyle w:val="Prrafodelista"/>
        <w:numPr>
          <w:ilvl w:val="0"/>
          <w:numId w:val="3"/>
        </w:numPr>
        <w:spacing w:line="360" w:lineRule="auto"/>
        <w:jc w:val="both"/>
        <w:rPr>
          <w:rFonts w:ascii="Palatino Linotype" w:hAnsi="Palatino Linotype" w:cs="Arial"/>
          <w:b/>
        </w:rPr>
      </w:pPr>
      <w:r w:rsidRPr="00A84840">
        <w:rPr>
          <w:rFonts w:ascii="Palatino Linotype" w:hAnsi="Palatino Linotype" w:cs="Arial"/>
          <w:b/>
        </w:rPr>
        <w:t>Pavimentación de Calles 2015-2019 concluidas.pdf</w:t>
      </w:r>
      <w:r>
        <w:rPr>
          <w:rFonts w:ascii="Palatino Linotype" w:hAnsi="Palatino Linotype" w:cs="Arial"/>
          <w:b/>
        </w:rPr>
        <w:t>:</w:t>
      </w:r>
      <w:r>
        <w:rPr>
          <w:rFonts w:ascii="Palatino Linotype" w:hAnsi="Palatino Linotype" w:cs="Arial"/>
        </w:rPr>
        <w:t xml:space="preserve"> consistente en la relación de las calles que se encuentran en proceso de pavimentación en el año 2019, precisando el nombre de la obra y la localidad en que se realizan.</w:t>
      </w:r>
    </w:p>
    <w:p w:rsidR="0028631E" w:rsidRPr="0028631E" w:rsidRDefault="0028631E" w:rsidP="0028631E">
      <w:pPr>
        <w:pStyle w:val="Prrafodelista"/>
        <w:rPr>
          <w:rFonts w:ascii="Palatino Linotype" w:hAnsi="Palatino Linotype" w:cs="Arial"/>
          <w:b/>
        </w:rPr>
      </w:pPr>
    </w:p>
    <w:p w:rsidR="00A84840" w:rsidRPr="00A84840" w:rsidRDefault="00BC7B8B" w:rsidP="00BC7B8B">
      <w:pPr>
        <w:pStyle w:val="Prrafodelista"/>
        <w:numPr>
          <w:ilvl w:val="0"/>
          <w:numId w:val="3"/>
        </w:numPr>
        <w:spacing w:line="360" w:lineRule="auto"/>
        <w:jc w:val="both"/>
        <w:rPr>
          <w:rFonts w:ascii="Palatino Linotype" w:hAnsi="Palatino Linotype" w:cs="Arial"/>
          <w:b/>
        </w:rPr>
      </w:pPr>
      <w:r w:rsidRPr="00BC7B8B">
        <w:rPr>
          <w:rFonts w:ascii="Palatino Linotype" w:hAnsi="Palatino Linotype" w:cs="Arial"/>
          <w:b/>
        </w:rPr>
        <w:t>Pavimentaciones y Bacheo Programados 2019.pdf</w:t>
      </w:r>
      <w:r>
        <w:rPr>
          <w:rFonts w:ascii="Palatino Linotype" w:hAnsi="Palatino Linotype" w:cs="Arial"/>
          <w:b/>
        </w:rPr>
        <w:t>:</w:t>
      </w:r>
      <w:r>
        <w:rPr>
          <w:rFonts w:ascii="Palatino Linotype" w:hAnsi="Palatino Linotype" w:cs="Arial"/>
        </w:rPr>
        <w:t xml:space="preserve"> contiene la relación de calles programadas para pavimentación y bacheo en el año 2019.</w:t>
      </w:r>
    </w:p>
    <w:p w:rsidR="00BC7B8B" w:rsidRDefault="00BC7B8B" w:rsidP="00BC7B8B">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Ahora bien, por lo que corresponde a la solicitud de información 00246/TOLUCA/IP/2019 correspondiente al recurso de revisión </w:t>
      </w:r>
      <w:r w:rsidRPr="00BC7B8B">
        <w:rPr>
          <w:rFonts w:ascii="Palatino Linotype" w:hAnsi="Palatino Linotype" w:cs="Arial"/>
          <w:b/>
          <w:sz w:val="24"/>
          <w:szCs w:val="24"/>
        </w:rPr>
        <w:t>0408</w:t>
      </w:r>
      <w:r>
        <w:rPr>
          <w:rFonts w:ascii="Palatino Linotype" w:hAnsi="Palatino Linotype" w:cs="Arial"/>
          <w:b/>
          <w:sz w:val="24"/>
          <w:szCs w:val="24"/>
        </w:rPr>
        <w:t>0</w:t>
      </w:r>
      <w:r w:rsidRPr="00BC7B8B">
        <w:rPr>
          <w:rFonts w:ascii="Palatino Linotype" w:hAnsi="Palatino Linotype" w:cs="Arial"/>
          <w:b/>
          <w:sz w:val="24"/>
          <w:szCs w:val="24"/>
        </w:rPr>
        <w:t>/INFOEM/IP/RR/2019</w:t>
      </w:r>
      <w:r>
        <w:rPr>
          <w:rFonts w:ascii="Palatino Linotype" w:hAnsi="Palatino Linotype" w:cs="Arial"/>
          <w:sz w:val="24"/>
          <w:szCs w:val="24"/>
        </w:rPr>
        <w:t xml:space="preserve">, el </w:t>
      </w:r>
      <w:r>
        <w:rPr>
          <w:rFonts w:ascii="Palatino Linotype" w:hAnsi="Palatino Linotype" w:cs="Arial"/>
          <w:b/>
          <w:sz w:val="24"/>
          <w:szCs w:val="24"/>
        </w:rPr>
        <w:t xml:space="preserve">sujeto obligado </w:t>
      </w:r>
      <w:r>
        <w:rPr>
          <w:rFonts w:ascii="Palatino Linotype" w:hAnsi="Palatino Linotype" w:cs="Arial"/>
          <w:sz w:val="24"/>
          <w:szCs w:val="24"/>
        </w:rPr>
        <w:t>emitió su respuesta a través del archivo electrónico “</w:t>
      </w:r>
      <w:r w:rsidRPr="00BC7B8B">
        <w:rPr>
          <w:rFonts w:ascii="Palatino Linotype" w:hAnsi="Palatino Linotype" w:cs="Arial"/>
          <w:sz w:val="24"/>
          <w:szCs w:val="24"/>
        </w:rPr>
        <w:t>Respuesta al SAIMEX turno 00246.pdf</w:t>
      </w:r>
      <w:r>
        <w:rPr>
          <w:rFonts w:ascii="Palatino Linotype" w:hAnsi="Palatino Linotype" w:cs="Arial"/>
          <w:sz w:val="24"/>
          <w:szCs w:val="24"/>
        </w:rPr>
        <w:t>”, del que se desprende el contenido siguiente:</w:t>
      </w:r>
    </w:p>
    <w:p w:rsidR="00884E7A" w:rsidRDefault="00884E7A" w:rsidP="00BC7B8B">
      <w:pPr>
        <w:spacing w:after="0" w:line="360" w:lineRule="auto"/>
        <w:jc w:val="both"/>
        <w:rPr>
          <w:rFonts w:ascii="Palatino Linotype" w:hAnsi="Palatino Linotype" w:cs="Arial"/>
          <w:sz w:val="24"/>
          <w:szCs w:val="24"/>
        </w:rPr>
      </w:pPr>
    </w:p>
    <w:p w:rsidR="007E1B35" w:rsidRPr="007E1B35" w:rsidRDefault="00BC7B8B" w:rsidP="007E1B35">
      <w:pPr>
        <w:pStyle w:val="Prrafodelista"/>
        <w:numPr>
          <w:ilvl w:val="0"/>
          <w:numId w:val="5"/>
        </w:numPr>
        <w:spacing w:line="360" w:lineRule="auto"/>
        <w:jc w:val="both"/>
        <w:rPr>
          <w:rFonts w:ascii="Palatino Linotype" w:hAnsi="Palatino Linotype" w:cs="Arial"/>
          <w:b/>
        </w:rPr>
      </w:pPr>
      <w:r w:rsidRPr="00BC7B8B">
        <w:rPr>
          <w:rFonts w:ascii="Palatino Linotype" w:hAnsi="Palatino Linotype" w:cs="Arial"/>
          <w:b/>
        </w:rPr>
        <w:t>Respuesta al SAIMEX turno 00246.pdf</w:t>
      </w:r>
      <w:r w:rsidR="007E1B35">
        <w:rPr>
          <w:rFonts w:ascii="Palatino Linotype" w:hAnsi="Palatino Linotype" w:cs="Arial"/>
          <w:b/>
        </w:rPr>
        <w:t>:</w:t>
      </w:r>
      <w:r w:rsidR="007E1B35">
        <w:rPr>
          <w:rFonts w:ascii="Palatino Linotype" w:hAnsi="Palatino Linotype" w:cs="Arial"/>
        </w:rPr>
        <w:t xml:space="preserve"> </w:t>
      </w:r>
      <w:r w:rsidR="007E1B35" w:rsidRPr="007E1B35">
        <w:rPr>
          <w:rFonts w:ascii="Palatino Linotype" w:hAnsi="Palatino Linotype" w:cs="Arial"/>
        </w:rPr>
        <w:t>escrito de fecha veintiséis de abril de dos mil diecinueve, en el cual se observa que a efecto de dar contestación a la solicitud de información 0024</w:t>
      </w:r>
      <w:r w:rsidR="007E1B35">
        <w:rPr>
          <w:rFonts w:ascii="Palatino Linotype" w:hAnsi="Palatino Linotype" w:cs="Arial"/>
        </w:rPr>
        <w:t>6/TOLUCA/IP/2019, el Director General de Desarrollo Urbano y Obra Pública y el Coordinador de Apoyo Técnico y Habilitado Suplente manifiestan que:</w:t>
      </w:r>
    </w:p>
    <w:p w:rsidR="007E1B35" w:rsidRDefault="007E1B35" w:rsidP="007E1B35">
      <w:pPr>
        <w:pStyle w:val="Prrafodelista"/>
        <w:spacing w:line="360" w:lineRule="auto"/>
        <w:ind w:left="720"/>
        <w:jc w:val="both"/>
        <w:rPr>
          <w:rFonts w:ascii="Palatino Linotype" w:hAnsi="Palatino Linotype" w:cs="Arial"/>
          <w:b/>
        </w:rPr>
      </w:pPr>
    </w:p>
    <w:p w:rsidR="007E1B35" w:rsidRPr="007E1B35" w:rsidRDefault="007E1B35" w:rsidP="007E1B35">
      <w:pPr>
        <w:pStyle w:val="Prrafodelista"/>
        <w:ind w:left="720"/>
        <w:jc w:val="both"/>
        <w:rPr>
          <w:rFonts w:ascii="Palatino Linotype" w:hAnsi="Palatino Linotype" w:cs="Arial"/>
          <w:i/>
          <w:sz w:val="22"/>
        </w:rPr>
      </w:pPr>
      <w:r w:rsidRPr="007E1B35">
        <w:rPr>
          <w:rFonts w:ascii="Palatino Linotype" w:hAnsi="Palatino Linotype" w:cs="Arial"/>
          <w:i/>
          <w:sz w:val="22"/>
        </w:rPr>
        <w:t xml:space="preserve">“Atendiendo la solicitud, la Dirección General de Desarrollo Urbano y Obra Pública indica que la información objeto de su solicitud se encuentra para su consulta en la página del H. Ayuntamiento de Toluca, </w:t>
      </w:r>
      <w:hyperlink r:id="rId10" w:history="1">
        <w:r w:rsidRPr="00165EF0">
          <w:rPr>
            <w:rStyle w:val="Hipervnculo"/>
            <w:rFonts w:ascii="Palatino Linotype" w:hAnsi="Palatino Linotype" w:cs="Arial"/>
            <w:i/>
            <w:sz w:val="22"/>
          </w:rPr>
          <w:t>https://www.ipomex.org.mx/ipo3/lgt/indice/TOLUCA/art_92_lii_c/1.web</w:t>
        </w:r>
      </w:hyperlink>
      <w:r>
        <w:rPr>
          <w:rFonts w:ascii="Palatino Linotype" w:hAnsi="Palatino Linotype" w:cs="Arial"/>
          <w:i/>
          <w:sz w:val="22"/>
        </w:rPr>
        <w:t>, artículo 92 fracción LII C Transparencia Proactiva.</w:t>
      </w:r>
    </w:p>
    <w:p w:rsidR="007E1B35" w:rsidRPr="007E1B35" w:rsidRDefault="007E1B35" w:rsidP="007E1B35">
      <w:pPr>
        <w:pStyle w:val="Prrafodelista"/>
        <w:spacing w:line="360" w:lineRule="auto"/>
        <w:ind w:left="720"/>
        <w:jc w:val="both"/>
        <w:rPr>
          <w:rFonts w:ascii="Palatino Linotype" w:hAnsi="Palatino Linotype" w:cs="Arial"/>
          <w:b/>
        </w:rPr>
      </w:pPr>
    </w:p>
    <w:p w:rsidR="007E1B35" w:rsidRDefault="0074270D" w:rsidP="007123F4">
      <w:pPr>
        <w:spacing w:after="0" w:line="360" w:lineRule="auto"/>
        <w:jc w:val="both"/>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val="es-ES" w:eastAsia="es-MX"/>
        </w:rPr>
        <w:t>V</w:t>
      </w:r>
      <w:r w:rsidR="00E33E3D">
        <w:rPr>
          <w:rFonts w:ascii="Palatino Linotype" w:eastAsia="Times New Roman" w:hAnsi="Palatino Linotype" w:cs="Times New Roman"/>
          <w:noProof/>
          <w:sz w:val="24"/>
          <w:szCs w:val="24"/>
          <w:lang w:val="es-ES" w:eastAsia="es-MX"/>
        </w:rPr>
        <w:t>ista la respuesta del sujeto obligado, este Órgano Garante en uso de sus atribuciones procedio a hacer consulta de la página electronica referida, la cual consiste en la plataforma de Información Pública de Oficio Mexiquense IPOMEX, del Ayuntamiento de Toluca, especificamente del artículo 92 fracción LII denominada “Transparencia Proactiva”, advirtiendose en el número de registro 3, se encuentra públicado el Programa Anual de Obra 2019 (PbrM-07a), en el cual se aprecian en distintas obras la construcción de guarniciones y banquetas, como se comprueba con las imágenes que se insertan a continuación para mayor referencia:</w:t>
      </w:r>
    </w:p>
    <w:p w:rsidR="00E33E3D" w:rsidRDefault="00E33E3D" w:rsidP="007123F4">
      <w:pPr>
        <w:spacing w:after="0" w:line="360" w:lineRule="auto"/>
        <w:jc w:val="both"/>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eastAsia="es-MX"/>
        </w:rPr>
        <w:lastRenderedPageBreak/>
        <w:drawing>
          <wp:inline distT="0" distB="0" distL="0" distR="0">
            <wp:extent cx="5760720" cy="685482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6854825"/>
                    </a:xfrm>
                    <a:prstGeom prst="rect">
                      <a:avLst/>
                    </a:prstGeom>
                  </pic:spPr>
                </pic:pic>
              </a:graphicData>
            </a:graphic>
          </wp:inline>
        </w:drawing>
      </w:r>
    </w:p>
    <w:p w:rsidR="00E33E3D" w:rsidRDefault="00E33E3D" w:rsidP="007123F4">
      <w:pPr>
        <w:spacing w:after="0" w:line="360" w:lineRule="auto"/>
        <w:jc w:val="both"/>
        <w:rPr>
          <w:rFonts w:ascii="Palatino Linotype" w:eastAsia="Times New Roman" w:hAnsi="Palatino Linotype" w:cs="Times New Roman"/>
          <w:noProof/>
          <w:sz w:val="24"/>
          <w:szCs w:val="24"/>
          <w:lang w:val="es-ES" w:eastAsia="es-MX"/>
        </w:rPr>
      </w:pPr>
    </w:p>
    <w:p w:rsidR="00E33E3D" w:rsidRDefault="00E33E3D" w:rsidP="007123F4">
      <w:pPr>
        <w:spacing w:after="0" w:line="360" w:lineRule="auto"/>
        <w:jc w:val="both"/>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eastAsia="es-MX"/>
        </w:rPr>
        <w:lastRenderedPageBreak/>
        <w:drawing>
          <wp:inline distT="0" distB="0" distL="0" distR="0">
            <wp:extent cx="5760720" cy="27666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766695"/>
                    </a:xfrm>
                    <a:prstGeom prst="rect">
                      <a:avLst/>
                    </a:prstGeom>
                  </pic:spPr>
                </pic:pic>
              </a:graphicData>
            </a:graphic>
          </wp:inline>
        </w:drawing>
      </w:r>
    </w:p>
    <w:p w:rsidR="00E33E3D" w:rsidRDefault="00E33E3D" w:rsidP="007123F4">
      <w:pPr>
        <w:spacing w:after="0" w:line="360" w:lineRule="auto"/>
        <w:jc w:val="both"/>
        <w:rPr>
          <w:rFonts w:ascii="Palatino Linotype" w:eastAsia="Times New Roman" w:hAnsi="Palatino Linotype" w:cs="Times New Roman"/>
          <w:noProof/>
          <w:sz w:val="24"/>
          <w:szCs w:val="24"/>
          <w:lang w:val="es-ES" w:eastAsia="es-MX"/>
        </w:rPr>
      </w:pPr>
    </w:p>
    <w:p w:rsidR="0074270D" w:rsidRDefault="0074270D" w:rsidP="007123F4">
      <w:pPr>
        <w:spacing w:after="0" w:line="360" w:lineRule="auto"/>
        <w:jc w:val="both"/>
        <w:rPr>
          <w:rFonts w:ascii="Palatino Linotype" w:eastAsia="Times New Roman" w:hAnsi="Palatino Linotype" w:cs="Times New Roman"/>
          <w:noProof/>
          <w:sz w:val="24"/>
          <w:szCs w:val="24"/>
          <w:lang w:val="es-ES" w:eastAsia="es-MX"/>
        </w:rPr>
      </w:pPr>
    </w:p>
    <w:p w:rsidR="00DB054A" w:rsidRPr="0003122F" w:rsidRDefault="00E777E9" w:rsidP="007123F4">
      <w:pPr>
        <w:spacing w:after="0" w:line="360" w:lineRule="auto"/>
        <w:jc w:val="both"/>
        <w:rPr>
          <w:rFonts w:ascii="Palatino Linotype" w:eastAsia="Times New Roman" w:hAnsi="Palatino Linotype" w:cs="Times New Roman"/>
          <w:b/>
          <w:sz w:val="24"/>
          <w:szCs w:val="24"/>
          <w:lang w:val="es-ES" w:eastAsia="es-ES"/>
        </w:rPr>
      </w:pPr>
      <w:r>
        <w:rPr>
          <w:rFonts w:ascii="Palatino Linotype" w:eastAsia="Times New Roman" w:hAnsi="Palatino Linotype" w:cs="Times New Roman"/>
          <w:noProof/>
          <w:sz w:val="24"/>
          <w:szCs w:val="24"/>
          <w:lang w:val="es-ES" w:eastAsia="es-MX"/>
        </w:rPr>
        <w:t xml:space="preserve">De </w:t>
      </w:r>
      <w:r w:rsidR="00DB054A" w:rsidRPr="0003122F">
        <w:rPr>
          <w:rFonts w:ascii="Palatino Linotype" w:eastAsia="Times New Roman" w:hAnsi="Palatino Linotype" w:cs="Times New Roman"/>
          <w:noProof/>
          <w:sz w:val="24"/>
          <w:szCs w:val="24"/>
          <w:lang w:val="es-ES" w:eastAsia="es-MX"/>
        </w:rPr>
        <w:t>la</w:t>
      </w:r>
      <w:r w:rsidR="007E1B35">
        <w:rPr>
          <w:rFonts w:ascii="Palatino Linotype" w:eastAsia="Times New Roman" w:hAnsi="Palatino Linotype" w:cs="Times New Roman"/>
          <w:noProof/>
          <w:sz w:val="24"/>
          <w:szCs w:val="24"/>
          <w:lang w:val="es-ES" w:eastAsia="es-MX"/>
        </w:rPr>
        <w:t>s</w:t>
      </w:r>
      <w:r w:rsidR="00DB054A" w:rsidRPr="0003122F">
        <w:rPr>
          <w:rFonts w:ascii="Palatino Linotype" w:eastAsia="Times New Roman" w:hAnsi="Palatino Linotype" w:cs="Times New Roman"/>
          <w:noProof/>
          <w:sz w:val="24"/>
          <w:szCs w:val="24"/>
          <w:lang w:val="es-ES" w:eastAsia="es-MX"/>
        </w:rPr>
        <w:t xml:space="preserve"> respuesta</w:t>
      </w:r>
      <w:r w:rsidR="007E1B35">
        <w:rPr>
          <w:rFonts w:ascii="Palatino Linotype" w:eastAsia="Times New Roman" w:hAnsi="Palatino Linotype" w:cs="Times New Roman"/>
          <w:noProof/>
          <w:sz w:val="24"/>
          <w:szCs w:val="24"/>
          <w:lang w:val="es-ES" w:eastAsia="es-MX"/>
        </w:rPr>
        <w:t>s</w:t>
      </w:r>
      <w:r w:rsidR="00DB054A" w:rsidRPr="0003122F">
        <w:rPr>
          <w:rFonts w:ascii="Palatino Linotype" w:eastAsia="Times New Roman" w:hAnsi="Palatino Linotype" w:cs="Times New Roman"/>
          <w:noProof/>
          <w:sz w:val="24"/>
          <w:szCs w:val="24"/>
          <w:lang w:val="es-ES" w:eastAsia="es-MX"/>
        </w:rPr>
        <w:t xml:space="preserve"> emitida</w:t>
      </w:r>
      <w:r w:rsidR="007E1B35">
        <w:rPr>
          <w:rFonts w:ascii="Palatino Linotype" w:eastAsia="Times New Roman" w:hAnsi="Palatino Linotype" w:cs="Times New Roman"/>
          <w:noProof/>
          <w:sz w:val="24"/>
          <w:szCs w:val="24"/>
          <w:lang w:val="es-ES" w:eastAsia="es-MX"/>
        </w:rPr>
        <w:t>s</w:t>
      </w:r>
      <w:r w:rsidR="00DB054A" w:rsidRPr="0003122F">
        <w:rPr>
          <w:rFonts w:ascii="Palatino Linotype" w:eastAsia="Times New Roman" w:hAnsi="Palatino Linotype" w:cs="Times New Roman"/>
          <w:noProof/>
          <w:sz w:val="24"/>
          <w:szCs w:val="24"/>
          <w:lang w:val="es-ES" w:eastAsia="es-MX"/>
        </w:rPr>
        <w:t xml:space="preserve">, por </w:t>
      </w:r>
      <w:r w:rsidR="00DB054A" w:rsidRPr="0003122F">
        <w:rPr>
          <w:rFonts w:ascii="Palatino Linotype" w:eastAsia="Times New Roman" w:hAnsi="Palatino Linotype" w:cs="Arial"/>
          <w:color w:val="000000" w:themeColor="text1"/>
          <w:sz w:val="24"/>
          <w:szCs w:val="24"/>
          <w:lang w:val="es-ES" w:eastAsia="es-ES"/>
        </w:rPr>
        <w:t xml:space="preserve">el </w:t>
      </w:r>
      <w:r w:rsidR="00DB054A" w:rsidRPr="0003122F">
        <w:rPr>
          <w:rFonts w:ascii="Palatino Linotype" w:eastAsia="Times New Roman" w:hAnsi="Palatino Linotype" w:cs="Arial"/>
          <w:b/>
          <w:color w:val="000000" w:themeColor="text1"/>
          <w:sz w:val="24"/>
          <w:szCs w:val="24"/>
          <w:lang w:val="es-ES" w:eastAsia="es-ES"/>
        </w:rPr>
        <w:t>sujeto obligado</w:t>
      </w:r>
      <w:r w:rsidR="00DB054A" w:rsidRPr="0003122F">
        <w:rPr>
          <w:rFonts w:ascii="Palatino Linotype" w:eastAsia="Times New Roman" w:hAnsi="Palatino Linotype" w:cs="Arial"/>
          <w:color w:val="000000" w:themeColor="text1"/>
          <w:sz w:val="24"/>
          <w:szCs w:val="24"/>
          <w:lang w:val="es-ES" w:eastAsia="es-ES"/>
        </w:rPr>
        <w:t xml:space="preserve"> a través de los archivos descritos, se acredita que éste </w:t>
      </w:r>
      <w:r w:rsidR="00DB054A" w:rsidRPr="0003122F">
        <w:rPr>
          <w:rFonts w:ascii="Palatino Linotype" w:eastAsia="Times New Roman" w:hAnsi="Palatino Linotype" w:cs="Times New Roman"/>
          <w:sz w:val="24"/>
          <w:szCs w:val="24"/>
          <w:lang w:val="es-ES" w:eastAsia="es-ES"/>
        </w:rPr>
        <w:t xml:space="preserve">asume generar, poseer y administrar la información solicitada; en ese sentido se obvia el estudio del marco normativo que rige el actuar del </w:t>
      </w:r>
      <w:r w:rsidR="00DB054A" w:rsidRPr="0003122F">
        <w:rPr>
          <w:rFonts w:ascii="Palatino Linotype" w:eastAsia="Times New Roman" w:hAnsi="Palatino Linotype" w:cs="Times New Roman"/>
          <w:b/>
          <w:sz w:val="24"/>
          <w:szCs w:val="24"/>
          <w:lang w:val="es-ES" w:eastAsia="es-ES"/>
        </w:rPr>
        <w:t xml:space="preserve">sujeto obligado </w:t>
      </w:r>
      <w:r w:rsidR="00DB054A" w:rsidRPr="0003122F">
        <w:rPr>
          <w:rFonts w:ascii="Palatino Linotype" w:eastAsia="Times New Roman" w:hAnsi="Palatino Linotype" w:cs="Times New Roman"/>
          <w:sz w:val="24"/>
          <w:szCs w:val="24"/>
          <w:lang w:val="es-ES" w:eastAsia="es-ES"/>
        </w:rPr>
        <w:t xml:space="preserve">a efecto de determinar si le asiste la obligación de tener en entre sus archivos la información peticionada, toda vez que a nada práctico nos conduciría el estudio de la naturaleza jurídica de la información, toda vez que se ha acreditado la existencia y posesión </w:t>
      </w:r>
      <w:r w:rsidR="00DB054A">
        <w:rPr>
          <w:rFonts w:ascii="Palatino Linotype" w:eastAsia="Times New Roman" w:hAnsi="Palatino Linotype" w:cs="Times New Roman"/>
          <w:sz w:val="24"/>
          <w:szCs w:val="24"/>
          <w:lang w:val="es-ES" w:eastAsia="es-ES"/>
        </w:rPr>
        <w:t xml:space="preserve">a cargo </w:t>
      </w:r>
      <w:r w:rsidR="00DB054A" w:rsidRPr="0003122F">
        <w:rPr>
          <w:rFonts w:ascii="Palatino Linotype" w:eastAsia="Times New Roman" w:hAnsi="Palatino Linotype" w:cs="Times New Roman"/>
          <w:sz w:val="24"/>
          <w:szCs w:val="24"/>
          <w:lang w:val="es-ES" w:eastAsia="es-ES"/>
        </w:rPr>
        <w:t xml:space="preserve">del </w:t>
      </w:r>
      <w:r w:rsidR="00DB054A" w:rsidRPr="0003122F">
        <w:rPr>
          <w:rFonts w:ascii="Palatino Linotype" w:eastAsia="Times New Roman" w:hAnsi="Palatino Linotype" w:cs="Times New Roman"/>
          <w:b/>
          <w:sz w:val="24"/>
          <w:szCs w:val="24"/>
          <w:lang w:val="es-ES" w:eastAsia="es-ES"/>
        </w:rPr>
        <w:t>sujeto obligado.</w:t>
      </w:r>
    </w:p>
    <w:p w:rsidR="00DB054A" w:rsidRDefault="00DB054A" w:rsidP="007123F4">
      <w:pPr>
        <w:spacing w:after="0" w:line="360" w:lineRule="auto"/>
        <w:jc w:val="both"/>
        <w:rPr>
          <w:rFonts w:ascii="Palatino Linotype" w:hAnsi="Palatino Linotype" w:cs="Arial"/>
          <w:sz w:val="24"/>
          <w:szCs w:val="24"/>
        </w:rPr>
      </w:pPr>
    </w:p>
    <w:p w:rsidR="00DB054A" w:rsidRPr="0003122F" w:rsidRDefault="00DB054A" w:rsidP="007123F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Inconforme ante la respuesta, el ahora </w:t>
      </w:r>
      <w:r>
        <w:rPr>
          <w:rFonts w:ascii="Palatino Linotype" w:hAnsi="Palatino Linotype" w:cs="Arial"/>
          <w:b/>
          <w:sz w:val="24"/>
          <w:szCs w:val="24"/>
        </w:rPr>
        <w:t xml:space="preserve">recurrente </w:t>
      </w:r>
      <w:r>
        <w:rPr>
          <w:rFonts w:ascii="Palatino Linotype" w:hAnsi="Palatino Linotype" w:cs="Arial"/>
          <w:sz w:val="24"/>
          <w:szCs w:val="24"/>
        </w:rPr>
        <w:t>presento recurso</w:t>
      </w:r>
      <w:r w:rsidR="007E1B35">
        <w:rPr>
          <w:rFonts w:ascii="Palatino Linotype" w:hAnsi="Palatino Linotype" w:cs="Arial"/>
          <w:sz w:val="24"/>
          <w:szCs w:val="24"/>
        </w:rPr>
        <w:t>s</w:t>
      </w:r>
      <w:r>
        <w:rPr>
          <w:rFonts w:ascii="Palatino Linotype" w:hAnsi="Palatino Linotype" w:cs="Arial"/>
          <w:sz w:val="24"/>
          <w:szCs w:val="24"/>
        </w:rPr>
        <w:t xml:space="preserve"> de inconformidad haciendo valer como</w:t>
      </w:r>
      <w:r w:rsidR="00E777E9">
        <w:rPr>
          <w:rFonts w:ascii="Palatino Linotype" w:hAnsi="Palatino Linotype" w:cs="Arial"/>
          <w:sz w:val="24"/>
          <w:szCs w:val="24"/>
        </w:rPr>
        <w:t xml:space="preserve"> acto impugnado y razones</w:t>
      </w:r>
      <w:r>
        <w:rPr>
          <w:rFonts w:ascii="Palatino Linotype" w:hAnsi="Palatino Linotype" w:cs="Arial"/>
          <w:sz w:val="24"/>
          <w:szCs w:val="24"/>
        </w:rPr>
        <w:t xml:space="preserve"> motivos o razones de inconformidad de manera objetiva, los siguientes </w:t>
      </w:r>
    </w:p>
    <w:p w:rsidR="00DB054A" w:rsidRDefault="00DB054A" w:rsidP="007123F4">
      <w:pPr>
        <w:spacing w:after="0" w:line="360" w:lineRule="auto"/>
        <w:jc w:val="both"/>
        <w:rPr>
          <w:rFonts w:ascii="Palatino Linotype" w:hAnsi="Palatino Linotype" w:cs="Arial"/>
          <w:sz w:val="24"/>
          <w:szCs w:val="24"/>
        </w:rPr>
      </w:pPr>
    </w:p>
    <w:p w:rsidR="00DB054A" w:rsidRDefault="00E777E9" w:rsidP="00E777E9">
      <w:pPr>
        <w:pStyle w:val="Prrafodelista"/>
        <w:numPr>
          <w:ilvl w:val="0"/>
          <w:numId w:val="6"/>
        </w:numPr>
        <w:spacing w:line="360" w:lineRule="auto"/>
        <w:jc w:val="both"/>
        <w:rPr>
          <w:rFonts w:ascii="Palatino Linotype" w:hAnsi="Palatino Linotype" w:cs="Arial"/>
        </w:rPr>
      </w:pPr>
      <w:r>
        <w:rPr>
          <w:rFonts w:ascii="Palatino Linotype" w:hAnsi="Palatino Linotype" w:cs="Arial"/>
        </w:rPr>
        <w:t>La entrega de información incompleta</w:t>
      </w:r>
      <w:r w:rsidR="00DB054A">
        <w:rPr>
          <w:rFonts w:ascii="Palatino Linotype" w:hAnsi="Palatino Linotype" w:cs="Arial"/>
        </w:rPr>
        <w:t>;</w:t>
      </w:r>
    </w:p>
    <w:p w:rsidR="00DB054A" w:rsidRPr="00E777E9" w:rsidRDefault="00DB054A" w:rsidP="007123F4">
      <w:pPr>
        <w:spacing w:after="0" w:line="360" w:lineRule="auto"/>
        <w:jc w:val="both"/>
        <w:rPr>
          <w:rFonts w:ascii="Palatino Linotype" w:eastAsia="Times New Roman" w:hAnsi="Palatino Linotype" w:cs="Times New Roman"/>
          <w:sz w:val="24"/>
          <w:szCs w:val="24"/>
          <w:lang w:eastAsia="es-ES"/>
        </w:rPr>
      </w:pPr>
      <w:r w:rsidRPr="00746E80">
        <w:rPr>
          <w:rFonts w:ascii="Palatino Linotype" w:eastAsia="Times New Roman" w:hAnsi="Palatino Linotype" w:cs="Times New Roman"/>
          <w:sz w:val="24"/>
          <w:szCs w:val="24"/>
          <w:lang w:eastAsia="es-ES"/>
        </w:rPr>
        <w:lastRenderedPageBreak/>
        <w:t xml:space="preserve">De tal forma que este Instituto considera que la </w:t>
      </w:r>
      <w:r w:rsidRPr="00746E80">
        <w:rPr>
          <w:rFonts w:ascii="Palatino Linotype" w:eastAsia="Times New Roman" w:hAnsi="Palatino Linotype" w:cs="Times New Roman"/>
          <w:i/>
          <w:sz w:val="24"/>
          <w:szCs w:val="24"/>
          <w:lang w:eastAsia="es-ES"/>
        </w:rPr>
        <w:t>Litis</w:t>
      </w:r>
      <w:r w:rsidRPr="00746E80">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sz w:val="24"/>
          <w:szCs w:val="24"/>
          <w:lang w:eastAsia="es-ES"/>
        </w:rPr>
        <w:t xml:space="preserve">del presente asunto, se centra </w:t>
      </w:r>
      <w:r w:rsidRPr="00746E80">
        <w:rPr>
          <w:rFonts w:ascii="Palatino Linotype" w:eastAsia="Times New Roman" w:hAnsi="Palatino Linotype" w:cs="Times New Roman"/>
          <w:sz w:val="24"/>
          <w:szCs w:val="24"/>
          <w:lang w:eastAsia="es-ES"/>
        </w:rPr>
        <w:t xml:space="preserve">en dilucidar si la información </w:t>
      </w:r>
      <w:r w:rsidR="00E777E9">
        <w:rPr>
          <w:rFonts w:ascii="Palatino Linotype" w:eastAsia="Times New Roman" w:hAnsi="Palatino Linotype" w:cs="Times New Roman"/>
          <w:sz w:val="24"/>
          <w:szCs w:val="24"/>
          <w:lang w:eastAsia="es-ES"/>
        </w:rPr>
        <w:t xml:space="preserve">entregada por el </w:t>
      </w:r>
      <w:r w:rsidR="00E777E9">
        <w:rPr>
          <w:rFonts w:ascii="Palatino Linotype" w:eastAsia="Times New Roman" w:hAnsi="Palatino Linotype" w:cs="Times New Roman"/>
          <w:b/>
          <w:sz w:val="24"/>
          <w:szCs w:val="24"/>
          <w:lang w:eastAsia="es-ES"/>
        </w:rPr>
        <w:t xml:space="preserve">sujeto obligado </w:t>
      </w:r>
      <w:r w:rsidR="00E777E9">
        <w:rPr>
          <w:rFonts w:ascii="Palatino Linotype" w:eastAsia="Times New Roman" w:hAnsi="Palatino Linotype" w:cs="Times New Roman"/>
          <w:sz w:val="24"/>
          <w:szCs w:val="24"/>
          <w:lang w:eastAsia="es-ES"/>
        </w:rPr>
        <w:t>colma todos y cada uno de los puntos peticionados por e</w:t>
      </w:r>
      <w:r>
        <w:rPr>
          <w:rFonts w:ascii="Palatino Linotype" w:eastAsia="Times New Roman" w:hAnsi="Palatino Linotype" w:cs="Times New Roman"/>
          <w:sz w:val="24"/>
          <w:szCs w:val="24"/>
          <w:lang w:eastAsia="es-ES"/>
        </w:rPr>
        <w:t>l</w:t>
      </w:r>
      <w:r w:rsidRPr="00746E80">
        <w:rPr>
          <w:rFonts w:ascii="Palatino Linotype" w:eastAsia="Times New Roman" w:hAnsi="Palatino Linotype" w:cs="Times New Roman"/>
          <w:sz w:val="24"/>
          <w:szCs w:val="24"/>
          <w:lang w:eastAsia="es-ES"/>
        </w:rPr>
        <w:t xml:space="preserve"> </w:t>
      </w:r>
      <w:r w:rsidRPr="00746E80">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b/>
          <w:sz w:val="24"/>
          <w:szCs w:val="24"/>
          <w:lang w:eastAsia="es-ES"/>
        </w:rPr>
        <w:t xml:space="preserve">, </w:t>
      </w:r>
      <w:r w:rsidR="00E777E9">
        <w:rPr>
          <w:rFonts w:ascii="Palatino Linotype" w:eastAsia="Times New Roman" w:hAnsi="Palatino Linotype" w:cs="Times New Roman"/>
          <w:sz w:val="24"/>
          <w:szCs w:val="24"/>
          <w:lang w:eastAsia="es-ES"/>
        </w:rPr>
        <w:t>es decir, si se colma su derecho de acceso a la información.</w:t>
      </w:r>
    </w:p>
    <w:p w:rsidR="00DB054A" w:rsidRDefault="00DB054A" w:rsidP="007123F4">
      <w:pPr>
        <w:spacing w:after="0" w:line="360" w:lineRule="auto"/>
        <w:jc w:val="both"/>
        <w:rPr>
          <w:rFonts w:ascii="Palatino Linotype" w:eastAsia="Times New Roman" w:hAnsi="Palatino Linotype" w:cs="Times New Roman"/>
          <w:sz w:val="24"/>
          <w:szCs w:val="24"/>
          <w:lang w:eastAsia="es-ES"/>
        </w:rPr>
      </w:pPr>
    </w:p>
    <w:p w:rsidR="00E777E9" w:rsidRPr="005B7FC9" w:rsidRDefault="00E777E9" w:rsidP="00E777E9">
      <w:pPr>
        <w:spacing w:after="0" w:line="360" w:lineRule="auto"/>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sz w:val="24"/>
          <w:szCs w:val="24"/>
          <w:lang w:val="es-ES_tradnl" w:eastAsia="es-ES"/>
        </w:rPr>
        <w:t>E</w:t>
      </w:r>
      <w:r w:rsidRPr="00E777E9">
        <w:rPr>
          <w:rFonts w:ascii="Palatino Linotype" w:eastAsiaTheme="minorEastAsia" w:hAnsi="Palatino Linotype" w:cs="Arial"/>
          <w:sz w:val="24"/>
          <w:szCs w:val="24"/>
          <w:lang w:val="es-ES_tradnl" w:eastAsia="es-ES"/>
        </w:rPr>
        <w:t xml:space="preserve">ste Órgano Colegiado en ejercicio de las atribuciones conferidas en la Ley de Transparencia y Acceso a la Información Pública del Estado de México y Municipios y de los principios rectores de la función garante en términos de lo dispuesto en las fracciones IV y VI del artículo 9° del mismo ordenamiento legal, lo conminan a apegarse a los principios de imparcialidad y legalidad, el primero de ellos consistente en una cualidad de ésta Autoridad para que sus actuaciones sean ajenas o extrañas a los intereses de las partes en la controversia resolviendo sin favorecer a ninguna de ellas y el segundo de ellos la </w:t>
      </w:r>
      <w:r w:rsidRPr="005B7FC9">
        <w:rPr>
          <w:rFonts w:ascii="Palatino Linotype" w:eastAsiaTheme="minorEastAsia" w:hAnsi="Palatino Linotype" w:cs="Arial"/>
          <w:sz w:val="24"/>
          <w:szCs w:val="24"/>
          <w:lang w:val="es-ES_tradnl" w:eastAsia="es-ES"/>
        </w:rPr>
        <w:t>obligación de ajustar su actuación fundando y motivando las resoluciones y actos en las normas aplicables.</w:t>
      </w:r>
    </w:p>
    <w:p w:rsidR="00E777E9" w:rsidRPr="005B7FC9" w:rsidRDefault="00E777E9" w:rsidP="007123F4">
      <w:pPr>
        <w:spacing w:after="0" w:line="360" w:lineRule="auto"/>
        <w:jc w:val="both"/>
        <w:rPr>
          <w:rFonts w:ascii="Palatino Linotype" w:eastAsia="Times New Roman" w:hAnsi="Palatino Linotype" w:cs="Times New Roman"/>
          <w:sz w:val="24"/>
          <w:szCs w:val="24"/>
          <w:lang w:eastAsia="es-ES"/>
        </w:rPr>
      </w:pPr>
    </w:p>
    <w:p w:rsidR="00E777E9" w:rsidRDefault="00C00A3B" w:rsidP="007123F4">
      <w:pPr>
        <w:spacing w:after="0" w:line="360" w:lineRule="auto"/>
        <w:jc w:val="both"/>
        <w:rPr>
          <w:rFonts w:ascii="Palatino Linotype" w:eastAsia="Times New Roman" w:hAnsi="Palatino Linotype" w:cs="Times New Roman"/>
          <w:sz w:val="24"/>
          <w:szCs w:val="24"/>
          <w:lang w:eastAsia="es-ES"/>
        </w:rPr>
      </w:pPr>
      <w:r w:rsidRPr="005B7FC9">
        <w:rPr>
          <w:rFonts w:ascii="Palatino Linotype" w:eastAsia="Times New Roman" w:hAnsi="Palatino Linotype" w:cs="Times New Roman"/>
          <w:sz w:val="24"/>
          <w:szCs w:val="24"/>
          <w:lang w:eastAsia="es-ES"/>
        </w:rPr>
        <w:t>En e</w:t>
      </w:r>
      <w:r w:rsidR="005B7FC9">
        <w:rPr>
          <w:rFonts w:ascii="Palatino Linotype" w:eastAsia="Times New Roman" w:hAnsi="Palatino Linotype" w:cs="Times New Roman"/>
          <w:sz w:val="24"/>
          <w:szCs w:val="24"/>
          <w:lang w:eastAsia="es-ES"/>
        </w:rPr>
        <w:t xml:space="preserve">se sentido, resulta procedente la elaboración de un cuadro comparativo entre lo peticionado por el </w:t>
      </w:r>
      <w:r w:rsidR="005B7FC9">
        <w:rPr>
          <w:rFonts w:ascii="Palatino Linotype" w:eastAsia="Times New Roman" w:hAnsi="Palatino Linotype" w:cs="Times New Roman"/>
          <w:b/>
          <w:sz w:val="24"/>
          <w:szCs w:val="24"/>
          <w:lang w:eastAsia="es-ES"/>
        </w:rPr>
        <w:t>recurrente</w:t>
      </w:r>
      <w:r w:rsidR="005B7FC9">
        <w:rPr>
          <w:rFonts w:ascii="Palatino Linotype" w:eastAsia="Times New Roman" w:hAnsi="Palatino Linotype" w:cs="Times New Roman"/>
          <w:sz w:val="24"/>
          <w:szCs w:val="24"/>
          <w:lang w:eastAsia="es-ES"/>
        </w:rPr>
        <w:t xml:space="preserve">, contrastado con la información entregada por el </w:t>
      </w:r>
      <w:r w:rsidR="005B7FC9">
        <w:rPr>
          <w:rFonts w:ascii="Palatino Linotype" w:eastAsia="Times New Roman" w:hAnsi="Palatino Linotype" w:cs="Times New Roman"/>
          <w:b/>
          <w:sz w:val="24"/>
          <w:szCs w:val="24"/>
          <w:lang w:eastAsia="es-ES"/>
        </w:rPr>
        <w:t>sujeto obligado</w:t>
      </w:r>
      <w:r w:rsidR="005B7FC9">
        <w:rPr>
          <w:rFonts w:ascii="Palatino Linotype" w:eastAsia="Times New Roman" w:hAnsi="Palatino Linotype" w:cs="Times New Roman"/>
          <w:sz w:val="24"/>
          <w:szCs w:val="24"/>
          <w:lang w:eastAsia="es-ES"/>
        </w:rPr>
        <w:t xml:space="preserve"> a efecto de determinar si colma todos y cada uno de los puntos peticionados, el cual se visualiza en los términos siguientes:</w:t>
      </w:r>
    </w:p>
    <w:p w:rsidR="005B7FC9" w:rsidRDefault="005B7FC9" w:rsidP="007123F4">
      <w:pPr>
        <w:spacing w:after="0" w:line="360" w:lineRule="auto"/>
        <w:jc w:val="both"/>
        <w:rPr>
          <w:rFonts w:ascii="Palatino Linotype" w:eastAsia="Times New Roman" w:hAnsi="Palatino Linotype" w:cs="Times New Roman"/>
          <w:sz w:val="24"/>
          <w:szCs w:val="24"/>
          <w:lang w:eastAsia="es-ES"/>
        </w:rPr>
      </w:pPr>
    </w:p>
    <w:tbl>
      <w:tblPr>
        <w:tblStyle w:val="Tablaconcuadrcula"/>
        <w:tblW w:w="0" w:type="auto"/>
        <w:tblInd w:w="0" w:type="dxa"/>
        <w:tblLook w:val="04A0" w:firstRow="1" w:lastRow="0" w:firstColumn="1" w:lastColumn="0" w:noHBand="0" w:noVBand="1"/>
      </w:tblPr>
      <w:tblGrid>
        <w:gridCol w:w="3020"/>
        <w:gridCol w:w="3021"/>
        <w:gridCol w:w="3021"/>
      </w:tblGrid>
      <w:tr w:rsidR="005B7FC9" w:rsidRPr="0074270D" w:rsidTr="005B7FC9">
        <w:tc>
          <w:tcPr>
            <w:tcW w:w="3020" w:type="dxa"/>
          </w:tcPr>
          <w:p w:rsidR="005B7FC9" w:rsidRPr="0074270D" w:rsidRDefault="005B7FC9" w:rsidP="005B7FC9">
            <w:pPr>
              <w:jc w:val="center"/>
              <w:rPr>
                <w:rFonts w:ascii="Palatino Linotype" w:eastAsia="Times New Roman" w:hAnsi="Palatino Linotype" w:cs="Times New Roman"/>
                <w:b/>
                <w:sz w:val="24"/>
                <w:lang w:eastAsia="es-ES"/>
              </w:rPr>
            </w:pPr>
            <w:r w:rsidRPr="0074270D">
              <w:rPr>
                <w:rFonts w:ascii="Palatino Linotype" w:eastAsia="Times New Roman" w:hAnsi="Palatino Linotype" w:cs="Times New Roman"/>
                <w:b/>
                <w:sz w:val="24"/>
                <w:lang w:eastAsia="es-ES"/>
              </w:rPr>
              <w:t>Peticionado</w:t>
            </w:r>
          </w:p>
        </w:tc>
        <w:tc>
          <w:tcPr>
            <w:tcW w:w="3021" w:type="dxa"/>
          </w:tcPr>
          <w:p w:rsidR="005B7FC9" w:rsidRPr="0074270D" w:rsidRDefault="005B7FC9" w:rsidP="00884E7A">
            <w:pPr>
              <w:jc w:val="center"/>
              <w:rPr>
                <w:rFonts w:ascii="Palatino Linotype" w:eastAsia="Times New Roman" w:hAnsi="Palatino Linotype" w:cs="Times New Roman"/>
                <w:b/>
                <w:sz w:val="24"/>
                <w:lang w:eastAsia="es-ES"/>
              </w:rPr>
            </w:pPr>
            <w:r w:rsidRPr="0074270D">
              <w:rPr>
                <w:rFonts w:ascii="Palatino Linotype" w:eastAsia="Times New Roman" w:hAnsi="Palatino Linotype" w:cs="Times New Roman"/>
                <w:b/>
                <w:sz w:val="24"/>
                <w:lang w:eastAsia="es-ES"/>
              </w:rPr>
              <w:t>Respuesta</w:t>
            </w:r>
          </w:p>
        </w:tc>
        <w:tc>
          <w:tcPr>
            <w:tcW w:w="3021" w:type="dxa"/>
          </w:tcPr>
          <w:p w:rsidR="005B7FC9" w:rsidRPr="0074270D" w:rsidRDefault="005B7FC9" w:rsidP="005B7FC9">
            <w:pPr>
              <w:jc w:val="center"/>
              <w:rPr>
                <w:rFonts w:ascii="Palatino Linotype" w:eastAsia="Times New Roman" w:hAnsi="Palatino Linotype" w:cs="Times New Roman"/>
                <w:b/>
                <w:sz w:val="24"/>
                <w:lang w:eastAsia="es-ES"/>
              </w:rPr>
            </w:pPr>
            <w:r w:rsidRPr="0074270D">
              <w:rPr>
                <w:rFonts w:ascii="Palatino Linotype" w:eastAsia="Times New Roman" w:hAnsi="Palatino Linotype" w:cs="Times New Roman"/>
                <w:b/>
                <w:sz w:val="24"/>
                <w:lang w:eastAsia="es-ES"/>
              </w:rPr>
              <w:t>Colma</w:t>
            </w:r>
          </w:p>
        </w:tc>
      </w:tr>
      <w:tr w:rsidR="005B7FC9" w:rsidRPr="0074270D" w:rsidTr="005B7FC9">
        <w:tc>
          <w:tcPr>
            <w:tcW w:w="3020" w:type="dxa"/>
          </w:tcPr>
          <w:p w:rsidR="00066C08" w:rsidRPr="0074270D" w:rsidRDefault="00066C08" w:rsidP="005B7FC9">
            <w:pPr>
              <w:jc w:val="center"/>
              <w:rPr>
                <w:rFonts w:ascii="Palatino Linotype" w:eastAsia="Times New Roman" w:hAnsi="Palatino Linotype" w:cs="Times New Roman"/>
                <w:sz w:val="24"/>
                <w:lang w:eastAsia="es-ES"/>
              </w:rPr>
            </w:pPr>
          </w:p>
          <w:p w:rsidR="005B7FC9" w:rsidRPr="0074270D" w:rsidRDefault="005B7FC9" w:rsidP="005B7FC9">
            <w:pPr>
              <w:jc w:val="center"/>
              <w:rPr>
                <w:rFonts w:ascii="Palatino Linotype" w:eastAsia="Times New Roman" w:hAnsi="Palatino Linotype" w:cs="Times New Roman"/>
                <w:sz w:val="24"/>
                <w:lang w:eastAsia="es-ES"/>
              </w:rPr>
            </w:pPr>
            <w:r w:rsidRPr="0074270D">
              <w:rPr>
                <w:rFonts w:ascii="Palatino Linotype" w:eastAsia="Times New Roman" w:hAnsi="Palatino Linotype" w:cs="Times New Roman"/>
                <w:sz w:val="24"/>
                <w:lang w:eastAsia="es-ES"/>
              </w:rPr>
              <w:t>Calles pavimentadas de 2015 a 2019</w:t>
            </w:r>
          </w:p>
        </w:tc>
        <w:tc>
          <w:tcPr>
            <w:tcW w:w="3021" w:type="dxa"/>
          </w:tcPr>
          <w:p w:rsidR="005B7FC9" w:rsidRPr="0074270D" w:rsidRDefault="005B7FC9" w:rsidP="005B7FC9">
            <w:pPr>
              <w:jc w:val="both"/>
              <w:rPr>
                <w:rFonts w:ascii="Palatino Linotype" w:eastAsia="Times New Roman" w:hAnsi="Palatino Linotype" w:cs="Times New Roman"/>
                <w:sz w:val="24"/>
                <w:lang w:eastAsia="es-ES"/>
              </w:rPr>
            </w:pPr>
            <w:r w:rsidRPr="0074270D">
              <w:rPr>
                <w:rFonts w:ascii="Palatino Linotype" w:eastAsia="Times New Roman" w:hAnsi="Palatino Linotype" w:cs="Times New Roman"/>
                <w:sz w:val="24"/>
                <w:lang w:eastAsia="es-ES"/>
              </w:rPr>
              <w:t xml:space="preserve">A través del archivo </w:t>
            </w:r>
            <w:r w:rsidRPr="0074270D">
              <w:rPr>
                <w:rFonts w:ascii="Palatino Linotype" w:hAnsi="Palatino Linotype" w:cs="Arial"/>
                <w:sz w:val="24"/>
              </w:rPr>
              <w:t>Pavimentación de Calles 2015-2019 concluidas.pdf, informan las calles que fueron pavimentadas</w:t>
            </w:r>
          </w:p>
        </w:tc>
        <w:tc>
          <w:tcPr>
            <w:tcW w:w="3021" w:type="dxa"/>
          </w:tcPr>
          <w:p w:rsidR="005B7FC9" w:rsidRPr="0074270D" w:rsidRDefault="005B7FC9" w:rsidP="005B7FC9">
            <w:pPr>
              <w:jc w:val="center"/>
              <w:rPr>
                <w:rFonts w:ascii="Palatino Linotype" w:eastAsia="Times New Roman" w:hAnsi="Palatino Linotype" w:cs="Times New Roman"/>
                <w:sz w:val="24"/>
                <w:lang w:eastAsia="es-ES"/>
              </w:rPr>
            </w:pPr>
          </w:p>
          <w:p w:rsidR="005B7FC9" w:rsidRPr="0074270D" w:rsidRDefault="005B7FC9" w:rsidP="005B7FC9">
            <w:pPr>
              <w:jc w:val="center"/>
              <w:rPr>
                <w:rFonts w:ascii="Palatino Linotype" w:eastAsia="Times New Roman" w:hAnsi="Palatino Linotype" w:cs="Times New Roman"/>
                <w:sz w:val="24"/>
                <w:lang w:eastAsia="es-ES"/>
              </w:rPr>
            </w:pPr>
            <w:r w:rsidRPr="0074270D">
              <w:rPr>
                <w:rFonts w:ascii="Palatino Linotype" w:eastAsia="Times New Roman" w:hAnsi="Palatino Linotype" w:cs="Times New Roman"/>
                <w:sz w:val="24"/>
                <w:lang w:eastAsia="es-ES"/>
              </w:rPr>
              <w:sym w:font="Wingdings" w:char="F0FC"/>
            </w:r>
          </w:p>
        </w:tc>
      </w:tr>
      <w:tr w:rsidR="005B7FC9" w:rsidRPr="0074270D" w:rsidTr="005B7FC9">
        <w:tc>
          <w:tcPr>
            <w:tcW w:w="3020" w:type="dxa"/>
          </w:tcPr>
          <w:p w:rsidR="00066C08" w:rsidRPr="0074270D" w:rsidRDefault="00066C08" w:rsidP="005B7FC9">
            <w:pPr>
              <w:jc w:val="center"/>
              <w:rPr>
                <w:rFonts w:ascii="Palatino Linotype" w:eastAsia="Times New Roman" w:hAnsi="Palatino Linotype" w:cs="Times New Roman"/>
                <w:sz w:val="24"/>
                <w:lang w:eastAsia="es-ES"/>
              </w:rPr>
            </w:pPr>
          </w:p>
          <w:p w:rsidR="005B7FC9" w:rsidRPr="0074270D" w:rsidRDefault="005B7FC9" w:rsidP="005B7FC9">
            <w:pPr>
              <w:jc w:val="center"/>
              <w:rPr>
                <w:rFonts w:ascii="Palatino Linotype" w:eastAsia="Times New Roman" w:hAnsi="Palatino Linotype" w:cs="Times New Roman"/>
                <w:sz w:val="24"/>
                <w:lang w:eastAsia="es-ES"/>
              </w:rPr>
            </w:pPr>
            <w:r w:rsidRPr="0074270D">
              <w:rPr>
                <w:rFonts w:ascii="Palatino Linotype" w:eastAsia="Times New Roman" w:hAnsi="Palatino Linotype" w:cs="Times New Roman"/>
                <w:sz w:val="24"/>
                <w:lang w:eastAsia="es-ES"/>
              </w:rPr>
              <w:t>Calles que están siendo pavimentadas en 2019</w:t>
            </w:r>
          </w:p>
        </w:tc>
        <w:tc>
          <w:tcPr>
            <w:tcW w:w="3021" w:type="dxa"/>
          </w:tcPr>
          <w:p w:rsidR="005B7FC9" w:rsidRPr="0074270D" w:rsidRDefault="005B7FC9" w:rsidP="005B7FC9">
            <w:pPr>
              <w:jc w:val="both"/>
              <w:rPr>
                <w:rFonts w:ascii="Palatino Linotype" w:eastAsia="Times New Roman" w:hAnsi="Palatino Linotype" w:cs="Times New Roman"/>
                <w:sz w:val="24"/>
                <w:lang w:eastAsia="es-ES"/>
              </w:rPr>
            </w:pPr>
            <w:r w:rsidRPr="0074270D">
              <w:rPr>
                <w:rFonts w:ascii="Palatino Linotype" w:eastAsia="Times New Roman" w:hAnsi="Palatino Linotype" w:cs="Times New Roman"/>
                <w:sz w:val="24"/>
                <w:lang w:eastAsia="es-ES"/>
              </w:rPr>
              <w:t xml:space="preserve">Mediante el archivo </w:t>
            </w:r>
            <w:r w:rsidRPr="0074270D">
              <w:rPr>
                <w:rFonts w:ascii="Palatino Linotype" w:hAnsi="Palatino Linotype" w:cs="Arial"/>
                <w:b/>
                <w:sz w:val="24"/>
              </w:rPr>
              <w:t>Pavimentación de Calles 2015-2019 concluidas.pdf</w:t>
            </w:r>
            <w:r w:rsidRPr="0074270D">
              <w:rPr>
                <w:rFonts w:ascii="Palatino Linotype" w:hAnsi="Palatino Linotype" w:cs="Arial"/>
                <w:sz w:val="24"/>
              </w:rPr>
              <w:t xml:space="preserve"> informan la calle que se encuentra en proceso de pavimentación</w:t>
            </w:r>
          </w:p>
        </w:tc>
        <w:tc>
          <w:tcPr>
            <w:tcW w:w="3021" w:type="dxa"/>
          </w:tcPr>
          <w:p w:rsidR="005B7FC9" w:rsidRPr="0074270D" w:rsidRDefault="005B7FC9" w:rsidP="005B7FC9">
            <w:pPr>
              <w:jc w:val="center"/>
              <w:rPr>
                <w:rFonts w:ascii="Palatino Linotype" w:eastAsia="Times New Roman" w:hAnsi="Palatino Linotype" w:cs="Times New Roman"/>
                <w:sz w:val="24"/>
                <w:lang w:eastAsia="es-ES"/>
              </w:rPr>
            </w:pPr>
          </w:p>
          <w:p w:rsidR="005B7FC9" w:rsidRPr="0074270D" w:rsidRDefault="005B7FC9" w:rsidP="005B7FC9">
            <w:pPr>
              <w:jc w:val="center"/>
              <w:rPr>
                <w:rFonts w:ascii="Palatino Linotype" w:eastAsia="Times New Roman" w:hAnsi="Palatino Linotype" w:cs="Times New Roman"/>
                <w:sz w:val="24"/>
                <w:lang w:eastAsia="es-ES"/>
              </w:rPr>
            </w:pPr>
            <w:r w:rsidRPr="0074270D">
              <w:rPr>
                <w:rFonts w:ascii="Palatino Linotype" w:eastAsia="Times New Roman" w:hAnsi="Palatino Linotype" w:cs="Times New Roman"/>
                <w:sz w:val="24"/>
                <w:lang w:eastAsia="es-ES"/>
              </w:rPr>
              <w:sym w:font="Wingdings" w:char="F0FC"/>
            </w:r>
          </w:p>
        </w:tc>
      </w:tr>
      <w:tr w:rsidR="005B7FC9" w:rsidRPr="0074270D" w:rsidTr="005B7FC9">
        <w:tc>
          <w:tcPr>
            <w:tcW w:w="3020" w:type="dxa"/>
          </w:tcPr>
          <w:p w:rsidR="00066C08" w:rsidRPr="0074270D" w:rsidRDefault="00066C08" w:rsidP="005B7FC9">
            <w:pPr>
              <w:jc w:val="center"/>
              <w:rPr>
                <w:rFonts w:ascii="Palatino Linotype" w:eastAsia="Times New Roman" w:hAnsi="Palatino Linotype" w:cs="Times New Roman"/>
                <w:sz w:val="24"/>
                <w:lang w:eastAsia="es-ES"/>
              </w:rPr>
            </w:pPr>
          </w:p>
          <w:p w:rsidR="005B7FC9" w:rsidRPr="0074270D" w:rsidRDefault="005B7FC9" w:rsidP="005B7FC9">
            <w:pPr>
              <w:jc w:val="center"/>
              <w:rPr>
                <w:rFonts w:ascii="Palatino Linotype" w:eastAsia="Times New Roman" w:hAnsi="Palatino Linotype" w:cs="Times New Roman"/>
                <w:sz w:val="24"/>
                <w:lang w:eastAsia="es-ES"/>
              </w:rPr>
            </w:pPr>
            <w:r w:rsidRPr="0074270D">
              <w:rPr>
                <w:rFonts w:ascii="Palatino Linotype" w:eastAsia="Times New Roman" w:hAnsi="Palatino Linotype" w:cs="Times New Roman"/>
                <w:sz w:val="24"/>
                <w:lang w:eastAsia="es-ES"/>
              </w:rPr>
              <w:t>Calles programadas para pavimentación y bacheo</w:t>
            </w:r>
          </w:p>
        </w:tc>
        <w:tc>
          <w:tcPr>
            <w:tcW w:w="3021" w:type="dxa"/>
          </w:tcPr>
          <w:p w:rsidR="005B7FC9" w:rsidRPr="0074270D" w:rsidRDefault="005B7FC9" w:rsidP="005B7FC9">
            <w:pPr>
              <w:jc w:val="both"/>
              <w:rPr>
                <w:rFonts w:ascii="Palatino Linotype" w:eastAsia="Times New Roman" w:hAnsi="Palatino Linotype" w:cs="Times New Roman"/>
                <w:sz w:val="24"/>
                <w:lang w:eastAsia="es-ES"/>
              </w:rPr>
            </w:pPr>
            <w:r w:rsidRPr="0074270D">
              <w:rPr>
                <w:rFonts w:ascii="Palatino Linotype" w:eastAsia="Times New Roman" w:hAnsi="Palatino Linotype" w:cs="Times New Roman"/>
                <w:sz w:val="24"/>
                <w:lang w:eastAsia="es-ES"/>
              </w:rPr>
              <w:t xml:space="preserve">En el archivo </w:t>
            </w:r>
            <w:r w:rsidRPr="0074270D">
              <w:rPr>
                <w:rFonts w:ascii="Palatino Linotype" w:hAnsi="Palatino Linotype" w:cs="Arial"/>
                <w:b/>
                <w:sz w:val="24"/>
              </w:rPr>
              <w:t>Pavimentaciones y Bacheo Programados 2019.pdf</w:t>
            </w:r>
            <w:r w:rsidRPr="0074270D">
              <w:rPr>
                <w:rFonts w:ascii="Palatino Linotype" w:hAnsi="Palatino Linotype" w:cs="Arial"/>
                <w:sz w:val="24"/>
              </w:rPr>
              <w:t xml:space="preserve"> se establecen las calles que fueron programadas para pavimentación y bacheo en 2019</w:t>
            </w:r>
          </w:p>
        </w:tc>
        <w:tc>
          <w:tcPr>
            <w:tcW w:w="3021" w:type="dxa"/>
          </w:tcPr>
          <w:p w:rsidR="005B7FC9" w:rsidRPr="0074270D" w:rsidRDefault="005B7FC9" w:rsidP="005B7FC9">
            <w:pPr>
              <w:jc w:val="center"/>
              <w:rPr>
                <w:rFonts w:ascii="Palatino Linotype" w:eastAsia="Times New Roman" w:hAnsi="Palatino Linotype" w:cs="Times New Roman"/>
                <w:sz w:val="24"/>
                <w:lang w:eastAsia="es-ES"/>
              </w:rPr>
            </w:pPr>
          </w:p>
          <w:p w:rsidR="005B7FC9" w:rsidRPr="0074270D" w:rsidRDefault="005B7FC9" w:rsidP="005B7FC9">
            <w:pPr>
              <w:jc w:val="center"/>
              <w:rPr>
                <w:rFonts w:ascii="Palatino Linotype" w:eastAsia="Times New Roman" w:hAnsi="Palatino Linotype" w:cs="Times New Roman"/>
                <w:sz w:val="24"/>
                <w:lang w:eastAsia="es-ES"/>
              </w:rPr>
            </w:pPr>
            <w:r w:rsidRPr="0074270D">
              <w:rPr>
                <w:rFonts w:ascii="Palatino Linotype" w:eastAsia="Times New Roman" w:hAnsi="Palatino Linotype" w:cs="Times New Roman"/>
                <w:sz w:val="24"/>
                <w:lang w:eastAsia="es-ES"/>
              </w:rPr>
              <w:sym w:font="Wingdings" w:char="F0FC"/>
            </w:r>
          </w:p>
        </w:tc>
      </w:tr>
      <w:tr w:rsidR="005B7FC9" w:rsidRPr="0074270D" w:rsidTr="005B7FC9">
        <w:tc>
          <w:tcPr>
            <w:tcW w:w="3020" w:type="dxa"/>
          </w:tcPr>
          <w:p w:rsidR="00066C08" w:rsidRPr="0074270D" w:rsidRDefault="00066C08" w:rsidP="005B7FC9">
            <w:pPr>
              <w:jc w:val="center"/>
              <w:rPr>
                <w:rFonts w:ascii="Palatino Linotype" w:eastAsia="Times New Roman" w:hAnsi="Palatino Linotype" w:cs="Times New Roman"/>
                <w:sz w:val="24"/>
                <w:lang w:eastAsia="es-ES"/>
              </w:rPr>
            </w:pPr>
          </w:p>
          <w:p w:rsidR="005B7FC9" w:rsidRPr="0074270D" w:rsidRDefault="005B7FC9" w:rsidP="005B7FC9">
            <w:pPr>
              <w:jc w:val="center"/>
              <w:rPr>
                <w:rFonts w:ascii="Palatino Linotype" w:eastAsia="Times New Roman" w:hAnsi="Palatino Linotype" w:cs="Times New Roman"/>
                <w:sz w:val="24"/>
                <w:lang w:eastAsia="es-ES"/>
              </w:rPr>
            </w:pPr>
            <w:r w:rsidRPr="0074270D">
              <w:rPr>
                <w:rFonts w:ascii="Palatino Linotype" w:eastAsia="Times New Roman" w:hAnsi="Palatino Linotype" w:cs="Times New Roman"/>
                <w:sz w:val="24"/>
                <w:lang w:eastAsia="es-ES"/>
              </w:rPr>
              <w:t>Calles programadas para su realización</w:t>
            </w:r>
          </w:p>
        </w:tc>
        <w:tc>
          <w:tcPr>
            <w:tcW w:w="3021" w:type="dxa"/>
          </w:tcPr>
          <w:p w:rsidR="005B7FC9" w:rsidRPr="0074270D" w:rsidRDefault="005B7FC9" w:rsidP="005B7FC9">
            <w:pPr>
              <w:jc w:val="both"/>
              <w:rPr>
                <w:rFonts w:ascii="Palatino Linotype" w:eastAsia="Times New Roman" w:hAnsi="Palatino Linotype" w:cs="Times New Roman"/>
                <w:sz w:val="24"/>
                <w:lang w:eastAsia="es-ES"/>
              </w:rPr>
            </w:pPr>
            <w:r w:rsidRPr="0074270D">
              <w:rPr>
                <w:rFonts w:ascii="Palatino Linotype" w:eastAsia="Times New Roman" w:hAnsi="Palatino Linotype" w:cs="Times New Roman"/>
                <w:sz w:val="24"/>
                <w:lang w:eastAsia="es-ES"/>
              </w:rPr>
              <w:t>Informan la página electrónica que contiene el Programa Anual de Obra 2019 (PbrM-07a), en el cual se establecen las obras de construcción de banquetas, guarniciones, calles, bacheo y pavimentación</w:t>
            </w:r>
          </w:p>
        </w:tc>
        <w:tc>
          <w:tcPr>
            <w:tcW w:w="3021" w:type="dxa"/>
          </w:tcPr>
          <w:p w:rsidR="005B7FC9" w:rsidRPr="0074270D" w:rsidRDefault="005B7FC9" w:rsidP="005B7FC9">
            <w:pPr>
              <w:jc w:val="center"/>
              <w:rPr>
                <w:rFonts w:ascii="Palatino Linotype" w:eastAsia="Times New Roman" w:hAnsi="Palatino Linotype" w:cs="Times New Roman"/>
                <w:sz w:val="24"/>
                <w:lang w:eastAsia="es-ES"/>
              </w:rPr>
            </w:pPr>
          </w:p>
          <w:p w:rsidR="005B7FC9" w:rsidRPr="0074270D" w:rsidRDefault="005B7FC9" w:rsidP="005B7FC9">
            <w:pPr>
              <w:jc w:val="center"/>
              <w:rPr>
                <w:rFonts w:ascii="Palatino Linotype" w:eastAsia="Times New Roman" w:hAnsi="Palatino Linotype" w:cs="Times New Roman"/>
                <w:sz w:val="24"/>
                <w:lang w:eastAsia="es-ES"/>
              </w:rPr>
            </w:pPr>
            <w:r w:rsidRPr="0074270D">
              <w:rPr>
                <w:rFonts w:ascii="Palatino Linotype" w:eastAsia="Times New Roman" w:hAnsi="Palatino Linotype" w:cs="Times New Roman"/>
                <w:sz w:val="24"/>
                <w:lang w:eastAsia="es-ES"/>
              </w:rPr>
              <w:sym w:font="Wingdings" w:char="F0FC"/>
            </w:r>
          </w:p>
        </w:tc>
      </w:tr>
    </w:tbl>
    <w:p w:rsidR="005B7FC9" w:rsidRPr="005B7FC9" w:rsidRDefault="005B7FC9" w:rsidP="007123F4">
      <w:pPr>
        <w:spacing w:after="0" w:line="360" w:lineRule="auto"/>
        <w:jc w:val="both"/>
        <w:rPr>
          <w:rFonts w:ascii="Palatino Linotype" w:eastAsia="Times New Roman" w:hAnsi="Palatino Linotype" w:cs="Times New Roman"/>
          <w:sz w:val="24"/>
          <w:szCs w:val="24"/>
          <w:lang w:eastAsia="es-ES"/>
        </w:rPr>
      </w:pPr>
    </w:p>
    <w:p w:rsidR="00E777E9" w:rsidRPr="0028631E" w:rsidRDefault="0028631E" w:rsidP="007123F4">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Como se aprecia del cuadro anterior, el </w:t>
      </w:r>
      <w:r>
        <w:rPr>
          <w:rFonts w:ascii="Palatino Linotype" w:eastAsia="Times New Roman" w:hAnsi="Palatino Linotype" w:cs="Times New Roman"/>
          <w:b/>
          <w:sz w:val="24"/>
          <w:szCs w:val="24"/>
          <w:lang w:eastAsia="es-ES"/>
        </w:rPr>
        <w:t xml:space="preserve">sujeto obligado </w:t>
      </w:r>
      <w:r w:rsidRPr="0028631E">
        <w:rPr>
          <w:rFonts w:ascii="Palatino Linotype" w:eastAsia="Times New Roman" w:hAnsi="Palatino Linotype" w:cs="Times New Roman"/>
          <w:sz w:val="24"/>
          <w:szCs w:val="24"/>
          <w:lang w:eastAsia="es-ES"/>
        </w:rPr>
        <w:t>hace entrega</w:t>
      </w:r>
      <w:r>
        <w:rPr>
          <w:rFonts w:ascii="Palatino Linotype" w:eastAsia="Times New Roman" w:hAnsi="Palatino Linotype" w:cs="Times New Roman"/>
          <w:sz w:val="24"/>
          <w:szCs w:val="24"/>
          <w:lang w:eastAsia="es-ES"/>
        </w:rPr>
        <w:t xml:space="preserve"> de la información peticionada, ello a través de un listado que establece cada uno de los puntos peticionados, cabe recordar que los sujetos obligados, conforme al artículo 12 de la Ley de Transparencia</w:t>
      </w:r>
      <w:r>
        <w:rPr>
          <w:rStyle w:val="Refdenotaalpie"/>
          <w:rFonts w:ascii="Palatino Linotype" w:hAnsi="Palatino Linotype" w:cs="Arial"/>
          <w:color w:val="000000" w:themeColor="text1"/>
        </w:rPr>
        <w:footnoteReference w:id="1"/>
      </w:r>
      <w:r>
        <w:rPr>
          <w:rFonts w:ascii="Palatino Linotype" w:eastAsia="Times New Roman" w:hAnsi="Palatino Linotype" w:cs="Times New Roman"/>
          <w:sz w:val="24"/>
          <w:szCs w:val="24"/>
          <w:lang w:eastAsia="es-ES"/>
        </w:rPr>
        <w:t xml:space="preserve">, deben hacer entrega de la información en el estado en que se </w:t>
      </w:r>
      <w:r>
        <w:rPr>
          <w:rFonts w:ascii="Palatino Linotype" w:eastAsia="Times New Roman" w:hAnsi="Palatino Linotype" w:cs="Times New Roman"/>
          <w:sz w:val="24"/>
          <w:szCs w:val="24"/>
          <w:lang w:eastAsia="es-ES"/>
        </w:rPr>
        <w:lastRenderedPageBreak/>
        <w:t xml:space="preserve">encuentre, es decir no se encuentran obligados a realizar documentos </w:t>
      </w:r>
      <w:r>
        <w:rPr>
          <w:rFonts w:ascii="Palatino Linotype" w:eastAsia="Times New Roman" w:hAnsi="Palatino Linotype" w:cs="Times New Roman"/>
          <w:i/>
          <w:sz w:val="24"/>
          <w:szCs w:val="24"/>
          <w:lang w:eastAsia="es-ES"/>
        </w:rPr>
        <w:t>ad hoc</w:t>
      </w:r>
      <w:r>
        <w:rPr>
          <w:rFonts w:ascii="Palatino Linotype" w:eastAsia="Times New Roman" w:hAnsi="Palatino Linotype" w:cs="Times New Roman"/>
          <w:sz w:val="24"/>
          <w:szCs w:val="24"/>
          <w:lang w:eastAsia="es-ES"/>
        </w:rPr>
        <w:t xml:space="preserve"> para colmar el derecho de acceso a la información de los solicitantes.</w:t>
      </w:r>
    </w:p>
    <w:p w:rsidR="00E777E9" w:rsidRDefault="00E777E9" w:rsidP="007123F4">
      <w:pPr>
        <w:spacing w:after="0" w:line="360" w:lineRule="auto"/>
        <w:jc w:val="both"/>
        <w:rPr>
          <w:rFonts w:ascii="Palatino Linotype" w:eastAsia="Times New Roman" w:hAnsi="Palatino Linotype" w:cs="Times New Roman"/>
          <w:sz w:val="24"/>
          <w:szCs w:val="24"/>
          <w:lang w:eastAsia="es-ES"/>
        </w:rPr>
      </w:pPr>
    </w:p>
    <w:p w:rsidR="00AF07F8" w:rsidRPr="00AF07F8" w:rsidRDefault="0028631E" w:rsidP="00AF07F8">
      <w:pPr>
        <w:autoSpaceDE w:val="0"/>
        <w:autoSpaceDN w:val="0"/>
        <w:adjustRightInd w:val="0"/>
        <w:spacing w:line="360" w:lineRule="auto"/>
        <w:jc w:val="both"/>
        <w:rPr>
          <w:rFonts w:ascii="Palatino Linotype" w:hAnsi="Palatino Linotype" w:cs="Arial"/>
          <w:color w:val="000000" w:themeColor="text1"/>
          <w:sz w:val="24"/>
          <w:szCs w:val="24"/>
        </w:rPr>
      </w:pPr>
      <w:r>
        <w:rPr>
          <w:rFonts w:ascii="Palatino Linotype" w:eastAsia="Times New Roman" w:hAnsi="Palatino Linotype" w:cs="Times New Roman"/>
          <w:sz w:val="24"/>
          <w:szCs w:val="24"/>
          <w:lang w:eastAsia="es-ES"/>
        </w:rPr>
        <w:t xml:space="preserve">Finalmente no pasa desapercibido que el </w:t>
      </w:r>
      <w:r>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xml:space="preserve"> hace valer como razones o motivos de inconformidad que la información se encuentra incompleta, sin acreditar dicha aseveración, por lo que resulta necesario hacerle del conocimiento al ciudadano que </w:t>
      </w:r>
      <w:r w:rsidR="00AF07F8" w:rsidRPr="00AF07F8">
        <w:rPr>
          <w:rFonts w:ascii="Palatino Linotype" w:hAnsi="Palatino Linotype"/>
          <w:sz w:val="24"/>
          <w:szCs w:val="24"/>
        </w:rPr>
        <w:t xml:space="preserve">este Órgano Resolutor no se encuentra facultado para dudar </w:t>
      </w:r>
      <w:r w:rsidR="00AF07F8" w:rsidRPr="00AF07F8">
        <w:rPr>
          <w:rFonts w:ascii="Palatino Linotype" w:hAnsi="Palatino Linotype" w:cs="Arial"/>
          <w:color w:val="000000" w:themeColor="text1"/>
          <w:sz w:val="24"/>
          <w:szCs w:val="24"/>
        </w:rPr>
        <w:t xml:space="preserve">pronunciarse acerca de la veracidad de la información remitida por el </w:t>
      </w:r>
      <w:r w:rsidR="00AF07F8" w:rsidRPr="00AF07F8">
        <w:rPr>
          <w:rFonts w:ascii="Palatino Linotype" w:hAnsi="Palatino Linotype" w:cs="Arial"/>
          <w:b/>
          <w:color w:val="000000" w:themeColor="text1"/>
          <w:sz w:val="24"/>
          <w:szCs w:val="24"/>
        </w:rPr>
        <w:t>sujeto obligado</w:t>
      </w:r>
      <w:r w:rsidR="00AF07F8" w:rsidRPr="00AF07F8">
        <w:rPr>
          <w:rFonts w:ascii="Palatino Linotype" w:hAnsi="Palatino Linotype" w:cs="Arial"/>
          <w:color w:val="000000" w:themeColor="text1"/>
          <w:sz w:val="24"/>
          <w:szCs w:val="24"/>
        </w:rPr>
        <w:t>, al señalar contar únicamente con las videograbaciones.</w:t>
      </w:r>
    </w:p>
    <w:p w:rsidR="00AF07F8" w:rsidRPr="00AF07F8" w:rsidRDefault="00AF07F8" w:rsidP="00AF07F8">
      <w:pPr>
        <w:autoSpaceDE w:val="0"/>
        <w:autoSpaceDN w:val="0"/>
        <w:adjustRightInd w:val="0"/>
        <w:spacing w:after="0" w:line="360" w:lineRule="auto"/>
        <w:jc w:val="both"/>
        <w:rPr>
          <w:rFonts w:ascii="Palatino Linotype" w:hAnsi="Palatino Linotype" w:cs="Arial"/>
          <w:color w:val="000000" w:themeColor="text1"/>
          <w:sz w:val="24"/>
          <w:szCs w:val="24"/>
        </w:rPr>
      </w:pPr>
    </w:p>
    <w:p w:rsidR="00AF07F8" w:rsidRDefault="00AF07F8" w:rsidP="00AF07F8">
      <w:pPr>
        <w:spacing w:after="0" w:line="360" w:lineRule="auto"/>
        <w:ind w:right="51"/>
        <w:jc w:val="both"/>
        <w:rPr>
          <w:rFonts w:ascii="Palatino Linotype" w:hAnsi="Palatino Linotype" w:cs="Arial"/>
          <w:color w:val="000000" w:themeColor="text1"/>
          <w:sz w:val="24"/>
          <w:szCs w:val="24"/>
        </w:rPr>
      </w:pPr>
      <w:r w:rsidRPr="00AF07F8">
        <w:rPr>
          <w:rFonts w:ascii="Palatino Linotype" w:hAnsi="Palatino Linotype" w:cs="Arial"/>
          <w:color w:val="000000" w:themeColor="text1"/>
          <w:sz w:val="24"/>
          <w:szCs w:val="24"/>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AF07F8" w:rsidRPr="00AF07F8" w:rsidRDefault="00AF07F8" w:rsidP="00AF07F8">
      <w:pPr>
        <w:spacing w:after="0" w:line="360" w:lineRule="auto"/>
        <w:ind w:right="51"/>
        <w:jc w:val="both"/>
        <w:rPr>
          <w:rFonts w:ascii="Palatino Linotype" w:hAnsi="Palatino Linotype" w:cs="Arial"/>
          <w:color w:val="000000" w:themeColor="text1"/>
          <w:sz w:val="24"/>
          <w:szCs w:val="24"/>
        </w:rPr>
      </w:pPr>
    </w:p>
    <w:p w:rsidR="00AF07F8" w:rsidRPr="00AF07F8" w:rsidRDefault="00AF07F8" w:rsidP="00AF07F8">
      <w:pPr>
        <w:spacing w:after="0" w:line="240" w:lineRule="auto"/>
        <w:ind w:left="567" w:right="567"/>
        <w:jc w:val="both"/>
        <w:rPr>
          <w:rFonts w:ascii="Palatino Linotype" w:eastAsia="Times New Roman" w:hAnsi="Palatino Linotype" w:cs="Times New Roman"/>
          <w:szCs w:val="24"/>
          <w:lang w:eastAsia="es-ES"/>
        </w:rPr>
      </w:pPr>
      <w:r w:rsidRPr="00AF07F8">
        <w:rPr>
          <w:rFonts w:ascii="Palatino Linotype" w:eastAsia="Times New Roman" w:hAnsi="Palatino Linotype" w:cs="Arial"/>
          <w:b/>
          <w:i/>
          <w:color w:val="000000" w:themeColor="text1"/>
          <w:szCs w:val="24"/>
          <w:lang w:eastAsia="es-ES"/>
        </w:rPr>
        <w:t>“El Instituto Federal de Acceso a la Información y Protección de Datos no cuenta con facultades para pronunciarse respecto de la veracidad de los documentos proporcionados por los sujetos obligados.</w:t>
      </w:r>
      <w:r w:rsidRPr="00AF07F8">
        <w:rPr>
          <w:rFonts w:ascii="Palatino Linotype" w:eastAsia="Times New Roman" w:hAnsi="Palatino Linotype" w:cs="Arial"/>
          <w:i/>
          <w:color w:val="000000" w:themeColor="text1"/>
          <w:szCs w:val="24"/>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w:t>
      </w:r>
      <w:r w:rsidRPr="00AF07F8">
        <w:rPr>
          <w:rFonts w:ascii="Palatino Linotype" w:eastAsia="Times New Roman" w:hAnsi="Palatino Linotype" w:cs="Arial"/>
          <w:i/>
          <w:color w:val="000000" w:themeColor="text1"/>
          <w:szCs w:val="24"/>
          <w:lang w:eastAsia="es-ES"/>
        </w:rPr>
        <w:lastRenderedPageBreak/>
        <w:t>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w:t>
      </w:r>
    </w:p>
    <w:p w:rsidR="00AF07F8" w:rsidRPr="00AF07F8" w:rsidRDefault="00AF07F8" w:rsidP="00AF07F8">
      <w:pPr>
        <w:spacing w:after="0" w:line="360" w:lineRule="auto"/>
        <w:jc w:val="both"/>
        <w:rPr>
          <w:rFonts w:ascii="Palatino Linotype" w:eastAsia="Times New Roman" w:hAnsi="Palatino Linotype" w:cs="Times New Roman"/>
          <w:sz w:val="24"/>
          <w:szCs w:val="24"/>
          <w:lang w:eastAsia="es-ES"/>
        </w:rPr>
      </w:pPr>
    </w:p>
    <w:p w:rsidR="00DB054A" w:rsidRPr="00063CBF" w:rsidRDefault="00AF07F8" w:rsidP="007123F4">
      <w:pPr>
        <w:spacing w:after="0" w:line="360" w:lineRule="auto"/>
        <w:jc w:val="both"/>
        <w:rPr>
          <w:rFonts w:ascii="Palatino Linotype" w:eastAsia="Times New Roman" w:hAnsi="Palatino Linotype" w:cs="Times New Roman"/>
          <w:sz w:val="24"/>
          <w:szCs w:val="24"/>
          <w:lang w:eastAsia="es-ES"/>
        </w:rPr>
      </w:pPr>
      <w:r>
        <w:rPr>
          <w:rFonts w:ascii="Palatino Linotype" w:hAnsi="Palatino Linotype" w:cs="Arial"/>
          <w:sz w:val="24"/>
          <w:szCs w:val="24"/>
        </w:rPr>
        <w:t xml:space="preserve">En conclusión, </w:t>
      </w:r>
      <w:r>
        <w:rPr>
          <w:rFonts w:ascii="Palatino Linotype" w:hAnsi="Palatino Linotype" w:cs="Arial"/>
          <w:b/>
          <w:sz w:val="24"/>
          <w:szCs w:val="24"/>
        </w:rPr>
        <w:t>el sujeto obligado</w:t>
      </w:r>
      <w:r>
        <w:rPr>
          <w:rFonts w:ascii="Palatino Linotype" w:hAnsi="Palatino Linotype" w:cs="Arial"/>
          <w:sz w:val="24"/>
          <w:szCs w:val="24"/>
        </w:rPr>
        <w:t xml:space="preserve"> al haber hecho entrega de la información en los términos peticionados, se tienen por colmadas las solicitudes de información presentadas por el ahora </w:t>
      </w:r>
      <w:r>
        <w:rPr>
          <w:rFonts w:ascii="Palatino Linotype" w:hAnsi="Palatino Linotype" w:cs="Arial"/>
          <w:b/>
          <w:sz w:val="24"/>
          <w:szCs w:val="24"/>
        </w:rPr>
        <w:t>recurrente</w:t>
      </w:r>
      <w:r>
        <w:rPr>
          <w:rFonts w:ascii="Palatino Linotype" w:hAnsi="Palatino Linotype" w:cs="Arial"/>
          <w:sz w:val="24"/>
          <w:szCs w:val="24"/>
        </w:rPr>
        <w:t xml:space="preserve">, consecuentemente </w:t>
      </w:r>
      <w:r w:rsidR="00DB054A" w:rsidRPr="00063CBF">
        <w:rPr>
          <w:rFonts w:ascii="Palatino Linotype" w:eastAsia="Times New Roman" w:hAnsi="Palatino Linotype" w:cs="Arial"/>
          <w:b/>
          <w:sz w:val="24"/>
          <w:szCs w:val="24"/>
          <w:lang w:eastAsia="es-ES"/>
        </w:rPr>
        <w:t xml:space="preserve">con fundamento en la fracción II del artículo 186, </w:t>
      </w:r>
      <w:r w:rsidR="00DB054A" w:rsidRPr="00063CBF">
        <w:rPr>
          <w:rFonts w:ascii="Palatino Linotype" w:eastAsia="Times New Roman" w:hAnsi="Palatino Linotype" w:cs="Arial"/>
          <w:sz w:val="24"/>
          <w:szCs w:val="24"/>
          <w:lang w:eastAsia="es-ES"/>
        </w:rPr>
        <w:t xml:space="preserve">de la Ley de Transparencia y Acceso a la Información Pública del Estado de México y Municipios, se </w:t>
      </w:r>
      <w:r>
        <w:rPr>
          <w:rFonts w:ascii="Palatino Linotype" w:eastAsia="Times New Roman" w:hAnsi="Palatino Linotype" w:cs="Arial"/>
          <w:b/>
          <w:sz w:val="24"/>
          <w:szCs w:val="24"/>
          <w:lang w:eastAsia="es-ES"/>
        </w:rPr>
        <w:t>CONFIRMAN</w:t>
      </w:r>
      <w:r w:rsidR="00DB054A" w:rsidRPr="00063CBF">
        <w:rPr>
          <w:rFonts w:ascii="Palatino Linotype" w:eastAsia="Times New Roman" w:hAnsi="Palatino Linotype" w:cs="Arial"/>
          <w:b/>
          <w:sz w:val="24"/>
          <w:szCs w:val="24"/>
          <w:lang w:eastAsia="es-ES"/>
        </w:rPr>
        <w:t xml:space="preserve"> </w:t>
      </w:r>
      <w:r w:rsidR="00DB054A" w:rsidRPr="00063CBF">
        <w:rPr>
          <w:rFonts w:ascii="Palatino Linotype" w:eastAsia="Times New Roman" w:hAnsi="Palatino Linotype" w:cs="Arial"/>
          <w:sz w:val="24"/>
          <w:szCs w:val="24"/>
          <w:lang w:eastAsia="es-ES"/>
        </w:rPr>
        <w:t>la</w:t>
      </w:r>
      <w:r>
        <w:rPr>
          <w:rFonts w:ascii="Palatino Linotype" w:eastAsia="Times New Roman" w:hAnsi="Palatino Linotype" w:cs="Arial"/>
          <w:sz w:val="24"/>
          <w:szCs w:val="24"/>
          <w:lang w:eastAsia="es-ES"/>
        </w:rPr>
        <w:t>s</w:t>
      </w:r>
      <w:r w:rsidR="00DB054A" w:rsidRPr="00063CBF">
        <w:rPr>
          <w:rFonts w:ascii="Palatino Linotype" w:eastAsia="Times New Roman" w:hAnsi="Palatino Linotype" w:cs="Arial"/>
          <w:sz w:val="24"/>
          <w:szCs w:val="24"/>
          <w:lang w:eastAsia="es-ES"/>
        </w:rPr>
        <w:t xml:space="preserve"> respuesta</w:t>
      </w:r>
      <w:r>
        <w:rPr>
          <w:rFonts w:ascii="Palatino Linotype" w:eastAsia="Times New Roman" w:hAnsi="Palatino Linotype" w:cs="Arial"/>
          <w:sz w:val="24"/>
          <w:szCs w:val="24"/>
          <w:lang w:eastAsia="es-ES"/>
        </w:rPr>
        <w:t>s</w:t>
      </w:r>
      <w:r w:rsidR="00DB054A" w:rsidRPr="00063CBF">
        <w:rPr>
          <w:rFonts w:ascii="Palatino Linotype" w:eastAsia="Times New Roman" w:hAnsi="Palatino Linotype" w:cs="Arial"/>
          <w:sz w:val="24"/>
          <w:szCs w:val="24"/>
          <w:lang w:eastAsia="es-ES"/>
        </w:rPr>
        <w:t xml:space="preserve"> a la</w:t>
      </w:r>
      <w:r>
        <w:rPr>
          <w:rFonts w:ascii="Palatino Linotype" w:eastAsia="Times New Roman" w:hAnsi="Palatino Linotype" w:cs="Arial"/>
          <w:sz w:val="24"/>
          <w:szCs w:val="24"/>
          <w:lang w:eastAsia="es-ES"/>
        </w:rPr>
        <w:t>s</w:t>
      </w:r>
      <w:r w:rsidR="00DB054A" w:rsidRPr="00063CBF">
        <w:rPr>
          <w:rFonts w:ascii="Palatino Linotype" w:eastAsia="Times New Roman" w:hAnsi="Palatino Linotype" w:cs="Arial"/>
          <w:sz w:val="24"/>
          <w:szCs w:val="24"/>
          <w:lang w:eastAsia="es-ES"/>
        </w:rPr>
        <w:t xml:space="preserve"> solicitud</w:t>
      </w:r>
      <w:r>
        <w:rPr>
          <w:rFonts w:ascii="Palatino Linotype" w:eastAsia="Times New Roman" w:hAnsi="Palatino Linotype" w:cs="Arial"/>
          <w:sz w:val="24"/>
          <w:szCs w:val="24"/>
          <w:lang w:eastAsia="es-ES"/>
        </w:rPr>
        <w:t>es</w:t>
      </w:r>
      <w:r w:rsidR="00DB054A" w:rsidRPr="00063CBF">
        <w:rPr>
          <w:rFonts w:ascii="Palatino Linotype" w:eastAsia="Times New Roman" w:hAnsi="Palatino Linotype" w:cs="Arial"/>
          <w:sz w:val="24"/>
          <w:szCs w:val="24"/>
          <w:lang w:eastAsia="es-ES"/>
        </w:rPr>
        <w:t xml:space="preserve"> número</w:t>
      </w:r>
      <w:r w:rsidR="00DB054A" w:rsidRPr="00063CBF">
        <w:rPr>
          <w:rFonts w:ascii="Palatino Linotype" w:eastAsia="Times New Roman" w:hAnsi="Palatino Linotype" w:cs="Times New Roman"/>
          <w:b/>
          <w:sz w:val="24"/>
          <w:szCs w:val="24"/>
          <w:lang w:eastAsia="es-ES"/>
        </w:rPr>
        <w:t xml:space="preserve"> </w:t>
      </w:r>
      <w:r w:rsidRPr="00AF07F8">
        <w:rPr>
          <w:rFonts w:ascii="Palatino Linotype" w:eastAsia="Times New Roman" w:hAnsi="Palatino Linotype" w:cs="Arial"/>
          <w:b/>
          <w:sz w:val="24"/>
          <w:szCs w:val="24"/>
          <w:lang w:eastAsia="es-ES"/>
        </w:rPr>
        <w:t>00244/TOLUCA/IP/2019 y 00246/TOLUCA/IP/2019</w:t>
      </w:r>
      <w:r>
        <w:rPr>
          <w:rFonts w:ascii="Palatino Linotype" w:eastAsia="Times New Roman" w:hAnsi="Palatino Linotype" w:cs="Arial"/>
          <w:b/>
          <w:sz w:val="24"/>
          <w:szCs w:val="24"/>
          <w:lang w:eastAsia="es-ES"/>
        </w:rPr>
        <w:t xml:space="preserve"> </w:t>
      </w:r>
      <w:r w:rsidR="00DB054A" w:rsidRPr="00063CBF">
        <w:rPr>
          <w:rFonts w:ascii="Palatino Linotype" w:eastAsia="Times New Roman" w:hAnsi="Palatino Linotype" w:cs="Times New Roman"/>
          <w:sz w:val="24"/>
          <w:szCs w:val="24"/>
          <w:lang w:eastAsia="es-ES"/>
        </w:rPr>
        <w:t>que ha sido materia del presente fallo.</w:t>
      </w:r>
    </w:p>
    <w:p w:rsidR="00DB054A" w:rsidRPr="00063CBF" w:rsidRDefault="00DB054A" w:rsidP="007123F4">
      <w:pPr>
        <w:spacing w:after="0" w:line="360" w:lineRule="auto"/>
        <w:jc w:val="both"/>
        <w:rPr>
          <w:rFonts w:ascii="Palatino Linotype" w:eastAsia="Times New Roman" w:hAnsi="Palatino Linotype" w:cs="Times New Roman"/>
          <w:sz w:val="24"/>
          <w:szCs w:val="24"/>
          <w:lang w:eastAsia="es-ES"/>
        </w:rPr>
      </w:pPr>
    </w:p>
    <w:p w:rsidR="00DB054A" w:rsidRPr="00063CBF" w:rsidRDefault="00DB054A" w:rsidP="007123F4">
      <w:pPr>
        <w:spacing w:after="0" w:line="360" w:lineRule="auto"/>
        <w:jc w:val="both"/>
        <w:rPr>
          <w:rFonts w:ascii="Palatino Linotype" w:eastAsia="Times New Roman" w:hAnsi="Palatino Linotype" w:cs="Times New Roman"/>
          <w:sz w:val="24"/>
          <w:szCs w:val="24"/>
          <w:lang w:eastAsia="es-ES"/>
        </w:rPr>
      </w:pPr>
      <w:r w:rsidRPr="00063CBF">
        <w:rPr>
          <w:rFonts w:ascii="Palatino Linotype" w:eastAsia="Times New Roman" w:hAnsi="Palatino Linotype" w:cs="Times New Roman"/>
          <w:sz w:val="24"/>
          <w:szCs w:val="24"/>
          <w:lang w:eastAsia="es-ES"/>
        </w:rPr>
        <w:t>Por lo antes expuesto y fundado es de resolverse y,</w:t>
      </w:r>
    </w:p>
    <w:p w:rsidR="00DB054A" w:rsidRPr="00063CBF" w:rsidRDefault="00DB054A" w:rsidP="007123F4">
      <w:pPr>
        <w:spacing w:after="0" w:line="360" w:lineRule="auto"/>
        <w:jc w:val="both"/>
        <w:rPr>
          <w:rFonts w:ascii="Palatino Linotype" w:eastAsia="Times New Roman" w:hAnsi="Palatino Linotype" w:cs="Times New Roman"/>
          <w:sz w:val="24"/>
          <w:szCs w:val="24"/>
          <w:lang w:eastAsia="es-ES"/>
        </w:rPr>
      </w:pPr>
    </w:p>
    <w:p w:rsidR="00DB054A" w:rsidRPr="00063CBF" w:rsidRDefault="00DB054A" w:rsidP="007123F4">
      <w:pPr>
        <w:spacing w:after="0" w:line="360" w:lineRule="auto"/>
        <w:jc w:val="center"/>
        <w:rPr>
          <w:rFonts w:ascii="Palatino Linotype" w:eastAsia="Times New Roman" w:hAnsi="Palatino Linotype" w:cs="Times New Roman"/>
          <w:b/>
          <w:bCs/>
          <w:spacing w:val="60"/>
          <w:sz w:val="28"/>
          <w:szCs w:val="24"/>
          <w:lang w:val="es-ES_tradnl" w:eastAsia="es-ES"/>
        </w:rPr>
      </w:pPr>
      <w:r w:rsidRPr="00063CBF">
        <w:rPr>
          <w:rFonts w:ascii="Palatino Linotype" w:eastAsia="Times New Roman" w:hAnsi="Palatino Linotype" w:cs="Times New Roman"/>
          <w:b/>
          <w:bCs/>
          <w:spacing w:val="60"/>
          <w:sz w:val="28"/>
          <w:szCs w:val="24"/>
          <w:lang w:val="es-ES_tradnl" w:eastAsia="es-ES"/>
        </w:rPr>
        <w:t>SE    RESUELVE</w:t>
      </w:r>
    </w:p>
    <w:p w:rsidR="00DB054A" w:rsidRPr="00063CBF" w:rsidRDefault="00DB054A" w:rsidP="007123F4">
      <w:pPr>
        <w:spacing w:after="0" w:line="360" w:lineRule="auto"/>
        <w:jc w:val="both"/>
        <w:rPr>
          <w:rFonts w:ascii="Palatino Linotype" w:eastAsia="Times New Roman" w:hAnsi="Palatino Linotype" w:cs="Times New Roman"/>
          <w:b/>
          <w:bCs/>
          <w:spacing w:val="60"/>
          <w:sz w:val="24"/>
          <w:szCs w:val="24"/>
          <w:lang w:val="es-ES_tradnl" w:eastAsia="es-ES"/>
        </w:rPr>
      </w:pPr>
    </w:p>
    <w:p w:rsidR="00AF07F8" w:rsidRPr="00AF07F8" w:rsidRDefault="00AF07F8" w:rsidP="00AF07F8">
      <w:pPr>
        <w:tabs>
          <w:tab w:val="left" w:pos="8647"/>
        </w:tabs>
        <w:spacing w:after="0" w:line="360" w:lineRule="auto"/>
        <w:jc w:val="both"/>
        <w:rPr>
          <w:rFonts w:ascii="Palatino Linotype" w:eastAsia="Times New Roman" w:hAnsi="Palatino Linotype" w:cs="Arial"/>
          <w:sz w:val="24"/>
          <w:szCs w:val="24"/>
          <w:lang w:val="es-ES" w:eastAsia="es-ES"/>
        </w:rPr>
      </w:pPr>
      <w:r w:rsidRPr="00AF07F8">
        <w:rPr>
          <w:rFonts w:ascii="Palatino Linotype" w:eastAsia="Times New Roman" w:hAnsi="Palatino Linotype" w:cs="Arial"/>
          <w:b/>
          <w:sz w:val="28"/>
          <w:szCs w:val="24"/>
          <w:lang w:val="es-ES" w:eastAsia="es-ES"/>
        </w:rPr>
        <w:t>PRIMERO</w:t>
      </w:r>
      <w:r w:rsidRPr="00AF07F8">
        <w:rPr>
          <w:rFonts w:ascii="Palatino Linotype" w:eastAsia="Times New Roman" w:hAnsi="Palatino Linotype" w:cs="Arial"/>
          <w:b/>
          <w:sz w:val="24"/>
          <w:szCs w:val="24"/>
          <w:lang w:val="es-ES" w:eastAsia="es-ES"/>
        </w:rPr>
        <w:t xml:space="preserve">. </w:t>
      </w:r>
      <w:r w:rsidRPr="00AF07F8">
        <w:rPr>
          <w:rFonts w:ascii="Palatino Linotype" w:eastAsia="Times New Roman" w:hAnsi="Palatino Linotype" w:cs="Arial"/>
          <w:sz w:val="24"/>
          <w:szCs w:val="24"/>
          <w:lang w:val="es-ES" w:eastAsia="es-ES"/>
        </w:rPr>
        <w:t xml:space="preserve">Se </w:t>
      </w:r>
      <w:r w:rsidRPr="00AF07F8">
        <w:rPr>
          <w:rFonts w:ascii="Palatino Linotype" w:eastAsia="Times New Roman" w:hAnsi="Palatino Linotype" w:cs="Arial"/>
          <w:b/>
          <w:sz w:val="24"/>
          <w:szCs w:val="24"/>
          <w:lang w:val="es-ES" w:eastAsia="es-ES"/>
        </w:rPr>
        <w:t>CONFIRMA</w:t>
      </w:r>
      <w:r>
        <w:rPr>
          <w:rFonts w:ascii="Palatino Linotype" w:eastAsia="Times New Roman" w:hAnsi="Palatino Linotype" w:cs="Arial"/>
          <w:b/>
          <w:sz w:val="24"/>
          <w:szCs w:val="24"/>
          <w:lang w:val="es-ES" w:eastAsia="es-ES"/>
        </w:rPr>
        <w:t>N</w:t>
      </w:r>
      <w:r w:rsidRPr="00AF07F8">
        <w:rPr>
          <w:rFonts w:ascii="Palatino Linotype" w:eastAsia="Times New Roman" w:hAnsi="Palatino Linotype" w:cs="Arial"/>
          <w:sz w:val="24"/>
          <w:szCs w:val="24"/>
          <w:lang w:val="es-ES" w:eastAsia="es-ES"/>
        </w:rPr>
        <w:t xml:space="preserve"> la</w:t>
      </w:r>
      <w:r>
        <w:rPr>
          <w:rFonts w:ascii="Palatino Linotype" w:eastAsia="Times New Roman" w:hAnsi="Palatino Linotype" w:cs="Arial"/>
          <w:sz w:val="24"/>
          <w:szCs w:val="24"/>
          <w:lang w:val="es-ES" w:eastAsia="es-ES"/>
        </w:rPr>
        <w:t>s</w:t>
      </w:r>
      <w:r w:rsidRPr="00AF07F8">
        <w:rPr>
          <w:rFonts w:ascii="Palatino Linotype" w:eastAsia="Times New Roman" w:hAnsi="Palatino Linotype" w:cs="Arial"/>
          <w:sz w:val="24"/>
          <w:szCs w:val="24"/>
          <w:lang w:val="es-ES" w:eastAsia="es-ES"/>
        </w:rPr>
        <w:t xml:space="preserve"> respuesta</w:t>
      </w:r>
      <w:r>
        <w:rPr>
          <w:rFonts w:ascii="Palatino Linotype" w:eastAsia="Times New Roman" w:hAnsi="Palatino Linotype" w:cs="Arial"/>
          <w:sz w:val="24"/>
          <w:szCs w:val="24"/>
          <w:lang w:val="es-ES" w:eastAsia="es-ES"/>
        </w:rPr>
        <w:t>s</w:t>
      </w:r>
      <w:r w:rsidRPr="00AF07F8">
        <w:rPr>
          <w:rFonts w:ascii="Palatino Linotype" w:eastAsia="Times New Roman" w:hAnsi="Palatino Linotype" w:cs="Arial"/>
          <w:sz w:val="24"/>
          <w:szCs w:val="24"/>
          <w:lang w:val="es-ES" w:eastAsia="es-ES"/>
        </w:rPr>
        <w:t xml:space="preserve"> del </w:t>
      </w:r>
      <w:r w:rsidRPr="00AF07F8">
        <w:rPr>
          <w:rFonts w:ascii="Palatino Linotype" w:eastAsia="Times New Roman" w:hAnsi="Palatino Linotype" w:cs="Arial"/>
          <w:b/>
          <w:sz w:val="24"/>
          <w:szCs w:val="24"/>
          <w:lang w:val="es-ES" w:eastAsia="es-ES"/>
        </w:rPr>
        <w:t>sujeto obligado</w:t>
      </w:r>
      <w:r w:rsidRPr="00AF07F8">
        <w:rPr>
          <w:rFonts w:ascii="Palatino Linotype" w:eastAsia="Times New Roman" w:hAnsi="Palatino Linotype" w:cs="Arial"/>
          <w:sz w:val="24"/>
          <w:szCs w:val="24"/>
          <w:lang w:val="es-ES" w:eastAsia="es-ES"/>
        </w:rPr>
        <w:t>,</w:t>
      </w:r>
      <w:r w:rsidRPr="00AF07F8">
        <w:rPr>
          <w:rFonts w:ascii="Palatino Linotype" w:eastAsia="Times New Roman" w:hAnsi="Palatino Linotype" w:cs="Arial"/>
          <w:bCs/>
          <w:sz w:val="24"/>
          <w:szCs w:val="24"/>
          <w:lang w:val="es-ES" w:eastAsia="es-ES"/>
        </w:rPr>
        <w:t xml:space="preserve"> </w:t>
      </w:r>
      <w:r w:rsidRPr="00AF07F8">
        <w:rPr>
          <w:rFonts w:ascii="Palatino Linotype" w:eastAsia="Times New Roman" w:hAnsi="Palatino Linotype" w:cs="Arial"/>
          <w:sz w:val="24"/>
          <w:szCs w:val="24"/>
          <w:lang w:val="es-ES_tradnl" w:eastAsia="es-ES"/>
        </w:rPr>
        <w:t xml:space="preserve">por resultar </w:t>
      </w:r>
      <w:r w:rsidRPr="00AF07F8">
        <w:rPr>
          <w:rFonts w:ascii="Palatino Linotype" w:eastAsia="Times New Roman" w:hAnsi="Palatino Linotype" w:cs="Arial"/>
          <w:sz w:val="24"/>
          <w:szCs w:val="24"/>
          <w:lang w:val="es-ES" w:eastAsia="es-ES"/>
        </w:rPr>
        <w:t xml:space="preserve">infundadas las razones o motivos de inconformidad hechos valer por el </w:t>
      </w:r>
      <w:r w:rsidRPr="00AF07F8">
        <w:rPr>
          <w:rFonts w:ascii="Palatino Linotype" w:eastAsia="Times New Roman" w:hAnsi="Palatino Linotype" w:cs="Arial"/>
          <w:b/>
          <w:sz w:val="24"/>
          <w:szCs w:val="24"/>
          <w:lang w:val="es-ES" w:eastAsia="es-ES"/>
        </w:rPr>
        <w:t>recurrente</w:t>
      </w:r>
      <w:r w:rsidRPr="00AF07F8">
        <w:rPr>
          <w:rFonts w:ascii="Palatino Linotype" w:eastAsia="Times New Roman" w:hAnsi="Palatino Linotype" w:cs="Arial"/>
          <w:sz w:val="24"/>
          <w:szCs w:val="24"/>
          <w:lang w:val="es-ES" w:eastAsia="es-ES"/>
        </w:rPr>
        <w:t xml:space="preserve">, en términos del Considerando </w:t>
      </w:r>
      <w:r w:rsidRPr="00AF07F8">
        <w:rPr>
          <w:rFonts w:ascii="Palatino Linotype" w:eastAsia="Times New Roman" w:hAnsi="Palatino Linotype" w:cs="Arial"/>
          <w:b/>
          <w:sz w:val="24"/>
          <w:szCs w:val="24"/>
          <w:lang w:val="es-ES" w:eastAsia="es-ES"/>
        </w:rPr>
        <w:t xml:space="preserve">CUARTO </w:t>
      </w:r>
      <w:r w:rsidRPr="00AF07F8">
        <w:rPr>
          <w:rFonts w:ascii="Palatino Linotype" w:eastAsia="Times New Roman" w:hAnsi="Palatino Linotype" w:cs="Arial"/>
          <w:sz w:val="24"/>
          <w:szCs w:val="24"/>
          <w:lang w:val="es-ES" w:eastAsia="es-ES"/>
        </w:rPr>
        <w:t>de esta resolución.</w:t>
      </w:r>
    </w:p>
    <w:p w:rsidR="00AF07F8" w:rsidRPr="00AF07F8" w:rsidRDefault="00AF07F8" w:rsidP="00AF07F8">
      <w:pPr>
        <w:tabs>
          <w:tab w:val="left" w:pos="8647"/>
        </w:tabs>
        <w:spacing w:after="0" w:line="360" w:lineRule="auto"/>
        <w:jc w:val="both"/>
        <w:rPr>
          <w:rFonts w:ascii="Palatino Linotype" w:eastAsia="Times New Roman" w:hAnsi="Palatino Linotype" w:cs="Arial"/>
          <w:sz w:val="24"/>
          <w:szCs w:val="24"/>
          <w:lang w:val="es-ES" w:eastAsia="es-ES"/>
        </w:rPr>
      </w:pPr>
    </w:p>
    <w:p w:rsidR="00AF07F8" w:rsidRPr="00AF07F8" w:rsidRDefault="00AF07F8" w:rsidP="00AF07F8">
      <w:pPr>
        <w:tabs>
          <w:tab w:val="left" w:pos="8647"/>
        </w:tabs>
        <w:spacing w:after="0" w:line="360" w:lineRule="auto"/>
        <w:jc w:val="both"/>
        <w:rPr>
          <w:rFonts w:ascii="Palatino Linotype" w:eastAsia="Times New Roman" w:hAnsi="Palatino Linotype" w:cs="Arial"/>
          <w:sz w:val="24"/>
          <w:szCs w:val="24"/>
          <w:lang w:val="es-ES" w:eastAsia="es-ES"/>
        </w:rPr>
      </w:pPr>
      <w:r w:rsidRPr="00AF07F8">
        <w:rPr>
          <w:rFonts w:ascii="Palatino Linotype" w:eastAsia="Times New Roman" w:hAnsi="Palatino Linotype" w:cs="Arial"/>
          <w:b/>
          <w:sz w:val="28"/>
          <w:szCs w:val="24"/>
          <w:lang w:val="es-ES" w:eastAsia="es-ES"/>
        </w:rPr>
        <w:t>SEGUNDO</w:t>
      </w:r>
      <w:r w:rsidRPr="00AF07F8">
        <w:rPr>
          <w:rFonts w:ascii="Palatino Linotype" w:eastAsia="Times New Roman" w:hAnsi="Palatino Linotype" w:cs="Arial"/>
          <w:b/>
          <w:sz w:val="24"/>
          <w:szCs w:val="24"/>
          <w:lang w:val="es-ES" w:eastAsia="es-ES"/>
        </w:rPr>
        <w:t>.</w:t>
      </w:r>
      <w:r w:rsidRPr="00AF07F8">
        <w:rPr>
          <w:rFonts w:ascii="Palatino Linotype" w:eastAsia="Times New Roman" w:hAnsi="Palatino Linotype" w:cs="Arial"/>
          <w:sz w:val="24"/>
          <w:szCs w:val="24"/>
          <w:lang w:val="es-ES" w:eastAsia="es-ES"/>
        </w:rPr>
        <w:t xml:space="preserve"> </w:t>
      </w:r>
      <w:r w:rsidRPr="00AF07F8">
        <w:rPr>
          <w:rFonts w:ascii="Palatino Linotype" w:eastAsia="Times New Roman" w:hAnsi="Palatino Linotype" w:cs="Arial"/>
          <w:b/>
          <w:sz w:val="24"/>
          <w:szCs w:val="24"/>
          <w:lang w:val="es-ES" w:eastAsia="es-ES"/>
        </w:rPr>
        <w:t>NOTIFÍQUESE</w:t>
      </w:r>
      <w:r w:rsidRPr="00AF07F8">
        <w:rPr>
          <w:rFonts w:ascii="Palatino Linotype" w:eastAsia="Times New Roman" w:hAnsi="Palatino Linotype" w:cs="Arial"/>
          <w:sz w:val="24"/>
          <w:szCs w:val="24"/>
          <w:lang w:val="es-ES" w:eastAsia="es-ES"/>
        </w:rPr>
        <w:t xml:space="preserve"> la presente resolución</w:t>
      </w:r>
      <w:r w:rsidRPr="00AF07F8">
        <w:rPr>
          <w:rFonts w:ascii="Palatino Linotype" w:eastAsia="Times New Roman" w:hAnsi="Palatino Linotype" w:cs="Arial"/>
          <w:bCs/>
          <w:sz w:val="24"/>
          <w:szCs w:val="24"/>
          <w:lang w:val="es-ES" w:eastAsia="es-MX"/>
        </w:rPr>
        <w:t xml:space="preserve"> vía</w:t>
      </w:r>
      <w:r w:rsidRPr="00AF07F8">
        <w:rPr>
          <w:rFonts w:ascii="Palatino Linotype" w:eastAsia="Times New Roman" w:hAnsi="Palatino Linotype" w:cs="Arial"/>
          <w:sz w:val="24"/>
          <w:szCs w:val="24"/>
          <w:lang w:val="es-ES" w:eastAsia="es-ES"/>
        </w:rPr>
        <w:t xml:space="preserve"> SAIMEX, al Titular de la Unidad de Transparencia del </w:t>
      </w:r>
      <w:r w:rsidRPr="00AF07F8">
        <w:rPr>
          <w:rFonts w:ascii="Palatino Linotype" w:eastAsia="Times New Roman" w:hAnsi="Palatino Linotype" w:cs="Arial"/>
          <w:b/>
          <w:sz w:val="24"/>
          <w:szCs w:val="24"/>
          <w:lang w:val="es-ES" w:eastAsia="es-ES"/>
        </w:rPr>
        <w:t>sujeto obligado</w:t>
      </w:r>
      <w:r w:rsidRPr="00AF07F8">
        <w:rPr>
          <w:rFonts w:ascii="Palatino Linotype" w:eastAsia="Times New Roman" w:hAnsi="Palatino Linotype" w:cs="Arial"/>
          <w:sz w:val="24"/>
          <w:szCs w:val="24"/>
          <w:lang w:val="es-ES" w:eastAsia="es-ES"/>
        </w:rPr>
        <w:t>.</w:t>
      </w:r>
    </w:p>
    <w:p w:rsidR="00AF07F8" w:rsidRPr="00AF07F8" w:rsidRDefault="00AF07F8" w:rsidP="00AF07F8">
      <w:pPr>
        <w:tabs>
          <w:tab w:val="left" w:pos="8647"/>
        </w:tabs>
        <w:spacing w:after="0" w:line="360" w:lineRule="auto"/>
        <w:jc w:val="both"/>
        <w:rPr>
          <w:rFonts w:ascii="Palatino Linotype" w:eastAsia="Times New Roman" w:hAnsi="Palatino Linotype" w:cs="Arial"/>
          <w:sz w:val="24"/>
          <w:szCs w:val="24"/>
          <w:lang w:val="es-ES" w:eastAsia="es-ES"/>
        </w:rPr>
      </w:pPr>
    </w:p>
    <w:p w:rsidR="00AF07F8" w:rsidRPr="00AF07F8" w:rsidRDefault="00AF07F8" w:rsidP="00AF07F8">
      <w:pPr>
        <w:spacing w:after="0" w:line="360" w:lineRule="auto"/>
        <w:jc w:val="both"/>
        <w:rPr>
          <w:rFonts w:ascii="Palatino Linotype" w:eastAsia="Times New Roman" w:hAnsi="Palatino Linotype" w:cs="Arial"/>
          <w:sz w:val="24"/>
          <w:szCs w:val="24"/>
          <w:lang w:val="es-ES" w:eastAsia="es-ES"/>
        </w:rPr>
      </w:pPr>
      <w:r w:rsidRPr="00AF07F8">
        <w:rPr>
          <w:rFonts w:ascii="Palatino Linotype" w:eastAsia="Times New Roman" w:hAnsi="Palatino Linotype" w:cs="Arial"/>
          <w:b/>
          <w:sz w:val="28"/>
          <w:szCs w:val="24"/>
          <w:lang w:val="es-ES" w:eastAsia="es-ES"/>
        </w:rPr>
        <w:lastRenderedPageBreak/>
        <w:t>TERCERO</w:t>
      </w:r>
      <w:r w:rsidRPr="00AF07F8">
        <w:rPr>
          <w:rFonts w:ascii="Palatino Linotype" w:eastAsia="Times New Roman" w:hAnsi="Palatino Linotype" w:cs="Arial"/>
          <w:b/>
          <w:sz w:val="24"/>
          <w:szCs w:val="24"/>
          <w:lang w:val="es-ES" w:eastAsia="es-ES"/>
        </w:rPr>
        <w:t>.</w:t>
      </w:r>
      <w:r w:rsidRPr="00AF07F8">
        <w:rPr>
          <w:rFonts w:ascii="Palatino Linotype" w:eastAsia="Times New Roman" w:hAnsi="Palatino Linotype" w:cs="Arial"/>
          <w:sz w:val="24"/>
          <w:szCs w:val="24"/>
          <w:lang w:val="es-ES" w:eastAsia="es-ES"/>
        </w:rPr>
        <w:t xml:space="preserve"> </w:t>
      </w:r>
      <w:r w:rsidRPr="00AF07F8">
        <w:rPr>
          <w:rFonts w:ascii="Palatino Linotype" w:eastAsia="Times New Roman" w:hAnsi="Palatino Linotype" w:cs="Arial"/>
          <w:b/>
          <w:sz w:val="24"/>
          <w:szCs w:val="24"/>
          <w:lang w:val="es-ES" w:eastAsia="es-ES"/>
        </w:rPr>
        <w:t>NOTIFÍQUESE</w:t>
      </w:r>
      <w:r w:rsidRPr="00AF07F8">
        <w:rPr>
          <w:rFonts w:ascii="Palatino Linotype" w:eastAsia="Times New Roman" w:hAnsi="Palatino Linotype" w:cs="Arial"/>
          <w:sz w:val="24"/>
          <w:szCs w:val="24"/>
          <w:lang w:val="es-ES" w:eastAsia="es-ES"/>
        </w:rPr>
        <w:t xml:space="preserve"> al </w:t>
      </w:r>
      <w:r w:rsidRPr="00AF07F8">
        <w:rPr>
          <w:rFonts w:ascii="Palatino Linotype" w:eastAsia="Times New Roman" w:hAnsi="Palatino Linotype" w:cs="Arial"/>
          <w:b/>
          <w:sz w:val="24"/>
          <w:szCs w:val="24"/>
          <w:lang w:val="es-ES" w:eastAsia="es-ES"/>
        </w:rPr>
        <w:t xml:space="preserve">recurrente </w:t>
      </w:r>
      <w:r w:rsidRPr="00AF07F8">
        <w:rPr>
          <w:rFonts w:ascii="Palatino Linotype" w:eastAsia="Times New Roman" w:hAnsi="Palatino Linotype" w:cs="Arial"/>
          <w:sz w:val="24"/>
          <w:szCs w:val="24"/>
          <w:lang w:val="es-ES" w:eastAsia="es-ES"/>
        </w:rPr>
        <w:t>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DB054A" w:rsidRDefault="00DB054A" w:rsidP="007123F4">
      <w:pPr>
        <w:autoSpaceDE w:val="0"/>
        <w:autoSpaceDN w:val="0"/>
        <w:adjustRightInd w:val="0"/>
        <w:spacing w:after="0" w:line="360" w:lineRule="auto"/>
        <w:ind w:right="49"/>
        <w:jc w:val="both"/>
        <w:rPr>
          <w:rFonts w:ascii="Palatino Linotype" w:hAnsi="Palatino Linotype" w:cs="Arial"/>
          <w:sz w:val="24"/>
          <w:szCs w:val="24"/>
        </w:rPr>
      </w:pPr>
    </w:p>
    <w:p w:rsidR="00DB054A" w:rsidRDefault="00DB054A" w:rsidP="007123F4">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LA </w:t>
      </w:r>
      <w:r w:rsidRPr="0074270D">
        <w:rPr>
          <w:rFonts w:ascii="Palatino Linotype" w:hAnsi="Palatino Linotype" w:cs="Arial"/>
          <w:sz w:val="24"/>
          <w:szCs w:val="24"/>
        </w:rPr>
        <w:t>VIGÉSIMO</w:t>
      </w:r>
      <w:r w:rsidRPr="00BC7885">
        <w:rPr>
          <w:rFonts w:ascii="Palatino Linotype" w:hAnsi="Palatino Linotype" w:cs="Arial"/>
          <w:sz w:val="24"/>
          <w:szCs w:val="24"/>
          <w:highlight w:val="yellow"/>
        </w:rPr>
        <w:t xml:space="preserve"> </w:t>
      </w:r>
      <w:r w:rsidRPr="0074270D">
        <w:rPr>
          <w:rFonts w:ascii="Palatino Linotype" w:hAnsi="Palatino Linotype" w:cs="Arial"/>
          <w:sz w:val="24"/>
          <w:szCs w:val="24"/>
        </w:rPr>
        <w:t>S</w:t>
      </w:r>
      <w:r w:rsidR="0074270D" w:rsidRPr="0074270D">
        <w:rPr>
          <w:rFonts w:ascii="Palatino Linotype" w:hAnsi="Palatino Linotype" w:cs="Arial"/>
          <w:sz w:val="24"/>
          <w:szCs w:val="24"/>
        </w:rPr>
        <w:t xml:space="preserve">ÉPTIMA </w:t>
      </w:r>
      <w:r w:rsidRPr="0074270D">
        <w:rPr>
          <w:rFonts w:ascii="Palatino Linotype" w:hAnsi="Palatino Linotype" w:cs="Arial"/>
          <w:sz w:val="24"/>
          <w:szCs w:val="24"/>
        </w:rPr>
        <w:t xml:space="preserve">SESIÓN </w:t>
      </w:r>
      <w:r>
        <w:rPr>
          <w:rFonts w:ascii="Palatino Linotype" w:hAnsi="Palatino Linotype" w:cs="Arial"/>
          <w:sz w:val="24"/>
          <w:szCs w:val="24"/>
        </w:rPr>
        <w:t xml:space="preserve">ORDINARIA CELEBRADA EL </w:t>
      </w:r>
      <w:r w:rsidR="0074270D">
        <w:rPr>
          <w:rFonts w:ascii="Palatino Linotype" w:hAnsi="Palatino Linotype" w:cs="Arial"/>
          <w:sz w:val="24"/>
          <w:szCs w:val="24"/>
        </w:rPr>
        <w:t xml:space="preserve">TREINTA Y UNO DE JULIO </w:t>
      </w:r>
      <w:r>
        <w:rPr>
          <w:rFonts w:ascii="Palatino Linotype" w:hAnsi="Palatino Linotype" w:cs="Arial"/>
          <w:sz w:val="24"/>
          <w:szCs w:val="24"/>
        </w:rPr>
        <w:t>DE DOS MIL DIECINUEVE, ANTE EL SECRETARIO TÉCNICO DEL PLENO, ALEXIS TAPIA RAMÍREZ. -------------------------------------------------------------------------------------------------------------------------------------------------------------------------------------------------------------------------------------------------------------------------------------------------------------------------------------------------------------------------------------------------------------------------------------------</w:t>
      </w:r>
    </w:p>
    <w:p w:rsidR="00DB054A" w:rsidRDefault="00DB054A" w:rsidP="007123F4">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DB054A" w:rsidRDefault="00DB054A" w:rsidP="007123F4">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DB054A" w:rsidRDefault="00DB054A" w:rsidP="007123F4">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DB054A" w:rsidRDefault="00DB054A" w:rsidP="007123F4">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DB054A" w:rsidRDefault="00DB054A" w:rsidP="007123F4">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DB054A" w:rsidRDefault="00DB054A" w:rsidP="007123F4">
      <w:pPr>
        <w:spacing w:after="0" w:line="360" w:lineRule="auto"/>
        <w:jc w:val="both"/>
        <w:rPr>
          <w:rFonts w:ascii="Palatino Linotype" w:hAnsi="Palatino Linotype" w:cs="Arial"/>
          <w:sz w:val="24"/>
          <w:szCs w:val="24"/>
        </w:rPr>
      </w:pPr>
      <w:r>
        <w:rPr>
          <w:rFonts w:ascii="Palatino Linotype" w:hAnsi="Palatino Linotype" w:cs="Arial"/>
          <w:sz w:val="24"/>
          <w:szCs w:val="24"/>
        </w:rPr>
        <w:t>-----------------------------------------------------------------------------------------------------------------</w:t>
      </w: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B054A" w:rsidTr="00F97922">
        <w:trPr>
          <w:jc w:val="center"/>
        </w:trPr>
        <w:tc>
          <w:tcPr>
            <w:tcW w:w="9062" w:type="dxa"/>
            <w:gridSpan w:val="2"/>
          </w:tcPr>
          <w:p w:rsidR="00DB054A" w:rsidRDefault="00DB054A" w:rsidP="007123F4">
            <w:pPr>
              <w:pStyle w:val="Sinespaciado"/>
              <w:jc w:val="center"/>
              <w:rPr>
                <w:rFonts w:ascii="Palatino Linotype" w:hAnsi="Palatino Linotype"/>
                <w:b/>
              </w:rPr>
            </w:pPr>
          </w:p>
          <w:p w:rsidR="00DB054A" w:rsidRDefault="00DB054A" w:rsidP="007123F4">
            <w:pPr>
              <w:pStyle w:val="Sinespaciado"/>
              <w:jc w:val="center"/>
              <w:rPr>
                <w:rFonts w:ascii="Palatino Linotype" w:hAnsi="Palatino Linotype"/>
                <w:b/>
              </w:rPr>
            </w:pPr>
          </w:p>
          <w:p w:rsidR="00DB054A" w:rsidRDefault="00DB054A" w:rsidP="007123F4">
            <w:pPr>
              <w:pStyle w:val="Sinespaciado"/>
              <w:jc w:val="center"/>
              <w:rPr>
                <w:rFonts w:ascii="Palatino Linotype" w:hAnsi="Palatino Linotype"/>
                <w:b/>
              </w:rPr>
            </w:pPr>
          </w:p>
          <w:p w:rsidR="00DB054A" w:rsidRDefault="00DB054A" w:rsidP="007123F4">
            <w:pPr>
              <w:pStyle w:val="Sinespaciado"/>
              <w:jc w:val="center"/>
              <w:rPr>
                <w:rFonts w:ascii="Palatino Linotype" w:hAnsi="Palatino Linotype"/>
                <w:b/>
              </w:rPr>
            </w:pPr>
          </w:p>
          <w:p w:rsidR="00DB054A" w:rsidRDefault="00DB054A" w:rsidP="007123F4">
            <w:pPr>
              <w:pStyle w:val="Sinespaciado"/>
              <w:jc w:val="center"/>
              <w:rPr>
                <w:rFonts w:ascii="Palatino Linotype" w:hAnsi="Palatino Linotype"/>
                <w:b/>
              </w:rPr>
            </w:pPr>
          </w:p>
          <w:p w:rsidR="00DB054A" w:rsidRDefault="00DB054A" w:rsidP="007123F4">
            <w:pPr>
              <w:pStyle w:val="Sinespaciado"/>
              <w:jc w:val="center"/>
              <w:rPr>
                <w:rFonts w:ascii="Palatino Linotype" w:hAnsi="Palatino Linotype"/>
                <w:b/>
              </w:rPr>
            </w:pPr>
            <w:r>
              <w:rPr>
                <w:rFonts w:ascii="Palatino Linotype" w:hAnsi="Palatino Linotype"/>
                <w:b/>
              </w:rPr>
              <w:t>Zulema Martínez Sánchez</w:t>
            </w:r>
          </w:p>
          <w:p w:rsidR="00DB054A" w:rsidRDefault="00DB054A" w:rsidP="007123F4">
            <w:pPr>
              <w:pStyle w:val="Sinespaciado"/>
              <w:jc w:val="center"/>
              <w:rPr>
                <w:rFonts w:ascii="Palatino Linotype" w:hAnsi="Palatino Linotype"/>
              </w:rPr>
            </w:pPr>
            <w:r>
              <w:rPr>
                <w:rFonts w:ascii="Palatino Linotype" w:hAnsi="Palatino Linotype"/>
              </w:rPr>
              <w:t>Comisionada Presidenta</w:t>
            </w:r>
          </w:p>
          <w:p w:rsidR="00DB054A" w:rsidRDefault="00DB054A" w:rsidP="007123F4">
            <w:pPr>
              <w:pStyle w:val="Sinespaciado"/>
              <w:jc w:val="center"/>
              <w:rPr>
                <w:rFonts w:ascii="Palatino Linotype" w:hAnsi="Palatino Linotype"/>
              </w:rPr>
            </w:pPr>
          </w:p>
          <w:p w:rsidR="00DB054A" w:rsidRDefault="00DB054A" w:rsidP="007123F4">
            <w:pPr>
              <w:pStyle w:val="Sinespaciado"/>
              <w:jc w:val="center"/>
              <w:rPr>
                <w:rFonts w:ascii="Palatino Linotype" w:hAnsi="Palatino Linotype"/>
              </w:rPr>
            </w:pPr>
            <w:r>
              <w:rPr>
                <w:rFonts w:ascii="Palatino Linotype" w:hAnsi="Palatino Linotype"/>
                <w:color w:val="FFFFFF" w:themeColor="background1"/>
              </w:rPr>
              <w:t>(Rúbrica)</w:t>
            </w:r>
          </w:p>
        </w:tc>
      </w:tr>
      <w:tr w:rsidR="00DB054A" w:rsidTr="00F97922">
        <w:trPr>
          <w:jc w:val="center"/>
        </w:trPr>
        <w:tc>
          <w:tcPr>
            <w:tcW w:w="4531" w:type="dxa"/>
          </w:tcPr>
          <w:p w:rsidR="00DB054A" w:rsidRDefault="00DB054A" w:rsidP="007123F4">
            <w:pPr>
              <w:pStyle w:val="Sinespaciado"/>
              <w:jc w:val="center"/>
              <w:rPr>
                <w:rFonts w:ascii="Palatino Linotype" w:hAnsi="Palatino Linotype"/>
                <w:b/>
              </w:rPr>
            </w:pPr>
          </w:p>
          <w:p w:rsidR="00DB054A" w:rsidRDefault="00DB054A" w:rsidP="007123F4">
            <w:pPr>
              <w:pStyle w:val="Sinespaciado"/>
              <w:jc w:val="center"/>
              <w:rPr>
                <w:rFonts w:ascii="Palatino Linotype" w:hAnsi="Palatino Linotype"/>
                <w:b/>
              </w:rPr>
            </w:pPr>
          </w:p>
          <w:p w:rsidR="00DB054A" w:rsidRDefault="00DB054A" w:rsidP="007123F4">
            <w:pPr>
              <w:pStyle w:val="Sinespaciado"/>
              <w:jc w:val="center"/>
              <w:rPr>
                <w:rFonts w:ascii="Palatino Linotype" w:hAnsi="Palatino Linotype"/>
                <w:b/>
              </w:rPr>
            </w:pPr>
          </w:p>
          <w:p w:rsidR="00DB054A" w:rsidRDefault="00DB054A" w:rsidP="007123F4">
            <w:pPr>
              <w:pStyle w:val="Sinespaciado"/>
              <w:jc w:val="center"/>
              <w:rPr>
                <w:rFonts w:ascii="Palatino Linotype" w:hAnsi="Palatino Linotype"/>
                <w:b/>
              </w:rPr>
            </w:pPr>
          </w:p>
          <w:p w:rsidR="00DB054A" w:rsidRDefault="00DB054A" w:rsidP="007123F4">
            <w:pPr>
              <w:pStyle w:val="Sinespaciado"/>
              <w:jc w:val="center"/>
              <w:rPr>
                <w:rFonts w:ascii="Palatino Linotype" w:hAnsi="Palatino Linotype"/>
                <w:b/>
              </w:rPr>
            </w:pPr>
            <w:r>
              <w:rPr>
                <w:rFonts w:ascii="Palatino Linotype" w:hAnsi="Palatino Linotype"/>
                <w:b/>
              </w:rPr>
              <w:t>Eva Abaid Yapur</w:t>
            </w:r>
          </w:p>
          <w:p w:rsidR="00DB054A" w:rsidRDefault="00DB054A" w:rsidP="007123F4">
            <w:pPr>
              <w:pStyle w:val="Sinespaciado"/>
              <w:jc w:val="center"/>
              <w:rPr>
                <w:rFonts w:ascii="Palatino Linotype" w:hAnsi="Palatino Linotype"/>
              </w:rPr>
            </w:pPr>
            <w:r>
              <w:rPr>
                <w:rFonts w:ascii="Palatino Linotype" w:hAnsi="Palatino Linotype"/>
              </w:rPr>
              <w:t>Comisionada</w:t>
            </w:r>
          </w:p>
          <w:p w:rsidR="00DB054A" w:rsidRDefault="00DB054A" w:rsidP="007123F4">
            <w:pPr>
              <w:pStyle w:val="Sinespaciado"/>
              <w:jc w:val="center"/>
              <w:rPr>
                <w:rFonts w:ascii="Palatino Linotype" w:hAnsi="Palatino Linotype"/>
              </w:rPr>
            </w:pPr>
          </w:p>
          <w:p w:rsidR="00DB054A" w:rsidRDefault="00DB054A" w:rsidP="007123F4">
            <w:pPr>
              <w:pStyle w:val="Sinespaciado"/>
              <w:spacing w:line="276" w:lineRule="auto"/>
              <w:jc w:val="center"/>
              <w:rPr>
                <w:rFonts w:ascii="Palatino Linotype" w:hAnsi="Palatino Linotype"/>
              </w:rPr>
            </w:pPr>
          </w:p>
          <w:p w:rsidR="00DB054A" w:rsidRDefault="00DB054A" w:rsidP="007123F4">
            <w:pPr>
              <w:pStyle w:val="Sinespaciado"/>
              <w:spacing w:line="276" w:lineRule="auto"/>
              <w:jc w:val="center"/>
              <w:rPr>
                <w:rFonts w:ascii="Palatino Linotype" w:hAnsi="Palatino Linotype"/>
              </w:rPr>
            </w:pPr>
          </w:p>
          <w:p w:rsidR="00DB054A" w:rsidRDefault="00DB054A" w:rsidP="007123F4">
            <w:pPr>
              <w:pStyle w:val="Sinespaciado"/>
              <w:spacing w:line="276" w:lineRule="auto"/>
              <w:jc w:val="center"/>
              <w:rPr>
                <w:rFonts w:ascii="Palatino Linotype" w:hAnsi="Palatino Linotype"/>
              </w:rPr>
            </w:pPr>
          </w:p>
          <w:p w:rsidR="00DB054A" w:rsidRDefault="00DB054A" w:rsidP="007123F4">
            <w:pPr>
              <w:pStyle w:val="Sinespaciado"/>
              <w:spacing w:line="276" w:lineRule="auto"/>
              <w:jc w:val="center"/>
              <w:rPr>
                <w:rFonts w:ascii="Palatino Linotype" w:hAnsi="Palatino Linotype"/>
              </w:rPr>
            </w:pPr>
          </w:p>
          <w:p w:rsidR="00DB054A" w:rsidRDefault="00DB054A" w:rsidP="007123F4">
            <w:pPr>
              <w:pStyle w:val="Sinespaciado"/>
              <w:spacing w:line="276" w:lineRule="auto"/>
              <w:jc w:val="center"/>
              <w:rPr>
                <w:rFonts w:ascii="Palatino Linotype" w:hAnsi="Palatino Linotype"/>
              </w:rPr>
            </w:pPr>
          </w:p>
          <w:p w:rsidR="00DB054A" w:rsidRDefault="00DB054A" w:rsidP="007123F4">
            <w:pPr>
              <w:pStyle w:val="Sinespaciado"/>
              <w:spacing w:line="276" w:lineRule="auto"/>
              <w:jc w:val="center"/>
              <w:rPr>
                <w:rFonts w:ascii="Palatino Linotype" w:hAnsi="Palatino Linotype"/>
                <w:b/>
              </w:rPr>
            </w:pPr>
            <w:r>
              <w:rPr>
                <w:rFonts w:ascii="Palatino Linotype" w:hAnsi="Palatino Linotype"/>
                <w:b/>
              </w:rPr>
              <w:t>Javier Martínez Cruz</w:t>
            </w:r>
          </w:p>
          <w:p w:rsidR="00DB054A" w:rsidRDefault="00DB054A" w:rsidP="007123F4">
            <w:pPr>
              <w:pStyle w:val="Sinespaciado"/>
              <w:spacing w:line="276" w:lineRule="auto"/>
              <w:jc w:val="center"/>
              <w:rPr>
                <w:rFonts w:ascii="Palatino Linotype" w:hAnsi="Palatino Linotype"/>
              </w:rPr>
            </w:pPr>
            <w:r>
              <w:rPr>
                <w:rFonts w:ascii="Palatino Linotype" w:hAnsi="Palatino Linotype"/>
              </w:rPr>
              <w:t>Comisionado</w:t>
            </w:r>
          </w:p>
          <w:p w:rsidR="00DB054A" w:rsidRDefault="00DB054A" w:rsidP="007123F4">
            <w:pPr>
              <w:pStyle w:val="Sinespaciado"/>
              <w:spacing w:line="276" w:lineRule="auto"/>
              <w:jc w:val="center"/>
              <w:rPr>
                <w:rFonts w:ascii="Palatino Linotype" w:hAnsi="Palatino Linotype"/>
              </w:rPr>
            </w:pPr>
          </w:p>
          <w:p w:rsidR="00DB054A" w:rsidRDefault="00DB054A" w:rsidP="007123F4">
            <w:pPr>
              <w:pStyle w:val="Sinespaciado"/>
              <w:spacing w:line="276" w:lineRule="auto"/>
              <w:jc w:val="center"/>
              <w:rPr>
                <w:rFonts w:ascii="Palatino Linotype" w:hAnsi="Palatino Linotype"/>
              </w:rPr>
            </w:pPr>
          </w:p>
          <w:p w:rsidR="00DB054A" w:rsidRDefault="00DB054A" w:rsidP="007123F4">
            <w:pPr>
              <w:pStyle w:val="Sinespaciado"/>
              <w:spacing w:line="276" w:lineRule="auto"/>
              <w:rPr>
                <w:rFonts w:ascii="Palatino Linotype" w:hAnsi="Palatino Linotype"/>
              </w:rPr>
            </w:pPr>
            <w:r>
              <w:rPr>
                <w:rFonts w:ascii="Palatino Linotype" w:hAnsi="Palatino Linotype"/>
                <w:color w:val="FFFFFF" w:themeColor="background1"/>
              </w:rPr>
              <w:t>(rica)</w:t>
            </w:r>
          </w:p>
        </w:tc>
        <w:tc>
          <w:tcPr>
            <w:tcW w:w="4531" w:type="dxa"/>
          </w:tcPr>
          <w:p w:rsidR="00DB054A" w:rsidRDefault="00DB054A" w:rsidP="007123F4">
            <w:pPr>
              <w:pStyle w:val="Sinespaciado"/>
              <w:jc w:val="center"/>
              <w:rPr>
                <w:rFonts w:ascii="Palatino Linotype" w:hAnsi="Palatino Linotype"/>
                <w:b/>
              </w:rPr>
            </w:pPr>
          </w:p>
          <w:p w:rsidR="00DB054A" w:rsidRDefault="00DB054A" w:rsidP="007123F4">
            <w:pPr>
              <w:pStyle w:val="Sinespaciado"/>
              <w:jc w:val="center"/>
              <w:rPr>
                <w:rFonts w:ascii="Palatino Linotype" w:hAnsi="Palatino Linotype"/>
                <w:b/>
              </w:rPr>
            </w:pPr>
          </w:p>
          <w:p w:rsidR="00DB054A" w:rsidRDefault="00DB054A" w:rsidP="007123F4">
            <w:pPr>
              <w:pStyle w:val="Sinespaciado"/>
              <w:jc w:val="center"/>
              <w:rPr>
                <w:rFonts w:ascii="Palatino Linotype" w:hAnsi="Palatino Linotype"/>
                <w:b/>
              </w:rPr>
            </w:pPr>
          </w:p>
          <w:p w:rsidR="00DB054A" w:rsidRDefault="00DB054A" w:rsidP="007123F4">
            <w:pPr>
              <w:pStyle w:val="Sinespaciado"/>
              <w:jc w:val="center"/>
              <w:rPr>
                <w:rFonts w:ascii="Palatino Linotype" w:hAnsi="Palatino Linotype"/>
                <w:b/>
              </w:rPr>
            </w:pPr>
          </w:p>
          <w:p w:rsidR="00DB054A" w:rsidRDefault="00DB054A" w:rsidP="007123F4">
            <w:pPr>
              <w:pStyle w:val="Sinespaciado"/>
              <w:jc w:val="center"/>
              <w:rPr>
                <w:rFonts w:ascii="Palatino Linotype" w:hAnsi="Palatino Linotype"/>
                <w:b/>
              </w:rPr>
            </w:pPr>
            <w:r>
              <w:rPr>
                <w:rFonts w:ascii="Palatino Linotype" w:hAnsi="Palatino Linotype"/>
                <w:b/>
              </w:rPr>
              <w:t>José Guadalupe Luna Hernández</w:t>
            </w:r>
          </w:p>
          <w:p w:rsidR="00DB054A" w:rsidRDefault="00DB054A" w:rsidP="007123F4">
            <w:pPr>
              <w:pStyle w:val="Sinespaciado"/>
              <w:jc w:val="center"/>
              <w:rPr>
                <w:rFonts w:ascii="Palatino Linotype" w:hAnsi="Palatino Linotype"/>
              </w:rPr>
            </w:pPr>
            <w:r>
              <w:rPr>
                <w:rFonts w:ascii="Palatino Linotype" w:hAnsi="Palatino Linotype"/>
              </w:rPr>
              <w:t>Comisionado</w:t>
            </w:r>
          </w:p>
          <w:p w:rsidR="00DB054A" w:rsidRDefault="00DB054A" w:rsidP="007123F4">
            <w:pPr>
              <w:pStyle w:val="Sinespaciado"/>
              <w:jc w:val="center"/>
              <w:rPr>
                <w:rFonts w:ascii="Palatino Linotype" w:hAnsi="Palatino Linotype"/>
              </w:rPr>
            </w:pPr>
          </w:p>
          <w:p w:rsidR="00DB054A" w:rsidRDefault="00DB054A" w:rsidP="007123F4">
            <w:pPr>
              <w:pStyle w:val="Sinespaciado"/>
              <w:jc w:val="center"/>
              <w:rPr>
                <w:rFonts w:ascii="Palatino Linotype" w:hAnsi="Palatino Linotype"/>
              </w:rPr>
            </w:pPr>
          </w:p>
          <w:p w:rsidR="00DB054A" w:rsidRDefault="00DB054A" w:rsidP="007123F4">
            <w:pPr>
              <w:pStyle w:val="Sinespaciado"/>
              <w:jc w:val="center"/>
              <w:rPr>
                <w:rFonts w:ascii="Palatino Linotype" w:hAnsi="Palatino Linotype"/>
              </w:rPr>
            </w:pPr>
          </w:p>
          <w:p w:rsidR="00DB054A" w:rsidRDefault="00DB054A" w:rsidP="007123F4">
            <w:pPr>
              <w:pStyle w:val="Sinespaciado"/>
              <w:jc w:val="center"/>
              <w:rPr>
                <w:rFonts w:ascii="Palatino Linotype" w:hAnsi="Palatino Linotype"/>
              </w:rPr>
            </w:pPr>
          </w:p>
          <w:p w:rsidR="00DB054A" w:rsidRDefault="00DB054A" w:rsidP="007123F4">
            <w:pPr>
              <w:pStyle w:val="Sinespaciado"/>
              <w:jc w:val="center"/>
              <w:rPr>
                <w:rFonts w:ascii="Palatino Linotype" w:hAnsi="Palatino Linotype"/>
              </w:rPr>
            </w:pPr>
          </w:p>
          <w:p w:rsidR="00DB054A" w:rsidRDefault="00DB054A" w:rsidP="007123F4">
            <w:pPr>
              <w:pStyle w:val="Sinespaciado"/>
              <w:jc w:val="center"/>
              <w:rPr>
                <w:rFonts w:ascii="Palatino Linotype" w:hAnsi="Palatino Linotype"/>
              </w:rPr>
            </w:pPr>
          </w:p>
          <w:p w:rsidR="00DB054A" w:rsidRDefault="00DB054A" w:rsidP="007123F4">
            <w:pPr>
              <w:pStyle w:val="Sinespaciado"/>
              <w:jc w:val="center"/>
              <w:rPr>
                <w:rFonts w:ascii="Palatino Linotype" w:hAnsi="Palatino Linotype"/>
              </w:rPr>
            </w:pPr>
          </w:p>
          <w:p w:rsidR="00DB054A" w:rsidRDefault="00DB054A" w:rsidP="007123F4">
            <w:pPr>
              <w:pStyle w:val="Sinespaciado"/>
              <w:spacing w:line="276" w:lineRule="auto"/>
              <w:jc w:val="center"/>
              <w:rPr>
                <w:rFonts w:ascii="Palatino Linotype" w:hAnsi="Palatino Linotype"/>
                <w:b/>
              </w:rPr>
            </w:pPr>
            <w:r>
              <w:rPr>
                <w:rFonts w:ascii="Palatino Linotype" w:hAnsi="Palatino Linotype"/>
                <w:b/>
              </w:rPr>
              <w:t>Luis Gustavo Parra Noriega</w:t>
            </w:r>
          </w:p>
          <w:p w:rsidR="00DB054A" w:rsidRDefault="00DB054A" w:rsidP="007123F4">
            <w:pPr>
              <w:pStyle w:val="Sinespaciado"/>
              <w:spacing w:line="276" w:lineRule="auto"/>
              <w:jc w:val="center"/>
              <w:rPr>
                <w:rFonts w:ascii="Palatino Linotype" w:hAnsi="Palatino Linotype"/>
              </w:rPr>
            </w:pPr>
            <w:r>
              <w:rPr>
                <w:rFonts w:ascii="Palatino Linotype" w:hAnsi="Palatino Linotype"/>
              </w:rPr>
              <w:t xml:space="preserve">Comisionado </w:t>
            </w:r>
          </w:p>
          <w:p w:rsidR="00DB054A" w:rsidRDefault="00DB054A" w:rsidP="007123F4">
            <w:pPr>
              <w:pStyle w:val="Sinespaciado"/>
              <w:spacing w:line="276" w:lineRule="auto"/>
              <w:jc w:val="center"/>
              <w:rPr>
                <w:rFonts w:ascii="Palatino Linotype" w:hAnsi="Palatino Linotype"/>
              </w:rPr>
            </w:pPr>
          </w:p>
        </w:tc>
      </w:tr>
      <w:tr w:rsidR="00DB054A" w:rsidTr="00F97922">
        <w:trPr>
          <w:jc w:val="center"/>
        </w:trPr>
        <w:tc>
          <w:tcPr>
            <w:tcW w:w="9062" w:type="dxa"/>
            <w:gridSpan w:val="2"/>
          </w:tcPr>
          <w:p w:rsidR="00DB054A" w:rsidRDefault="00DB054A" w:rsidP="007123F4">
            <w:pPr>
              <w:pStyle w:val="Sinespaciado"/>
              <w:jc w:val="center"/>
              <w:rPr>
                <w:rFonts w:ascii="Palatino Linotype" w:hAnsi="Palatino Linotype"/>
                <w:b/>
              </w:rPr>
            </w:pPr>
          </w:p>
          <w:p w:rsidR="00DB054A" w:rsidRDefault="00DB054A" w:rsidP="007123F4">
            <w:pPr>
              <w:pStyle w:val="Sinespaciado"/>
              <w:jc w:val="center"/>
              <w:rPr>
                <w:rFonts w:ascii="Palatino Linotype" w:hAnsi="Palatino Linotype"/>
                <w:b/>
              </w:rPr>
            </w:pPr>
          </w:p>
          <w:p w:rsidR="00DB054A" w:rsidRDefault="00DB054A" w:rsidP="007123F4">
            <w:pPr>
              <w:pStyle w:val="Sinespaciado"/>
              <w:jc w:val="center"/>
              <w:rPr>
                <w:rFonts w:ascii="Palatino Linotype" w:hAnsi="Palatino Linotype"/>
                <w:b/>
              </w:rPr>
            </w:pPr>
          </w:p>
          <w:p w:rsidR="00DB054A" w:rsidRDefault="00DB054A" w:rsidP="007123F4">
            <w:pPr>
              <w:pStyle w:val="Sinespaciado"/>
              <w:jc w:val="center"/>
              <w:rPr>
                <w:rFonts w:ascii="Palatino Linotype" w:hAnsi="Palatino Linotype"/>
                <w:b/>
              </w:rPr>
            </w:pPr>
            <w:r>
              <w:rPr>
                <w:rFonts w:ascii="Palatino Linotype" w:hAnsi="Palatino Linotype"/>
                <w:b/>
              </w:rPr>
              <w:t>Alexis Tapia Ramírez</w:t>
            </w:r>
          </w:p>
          <w:p w:rsidR="00DB054A" w:rsidRDefault="00DB054A" w:rsidP="007123F4">
            <w:pPr>
              <w:pStyle w:val="Sinespaciado"/>
              <w:jc w:val="center"/>
              <w:rPr>
                <w:rFonts w:ascii="Palatino Linotype" w:hAnsi="Palatino Linotype"/>
              </w:rPr>
            </w:pPr>
            <w:r>
              <w:rPr>
                <w:rFonts w:ascii="Palatino Linotype" w:hAnsi="Palatino Linotype"/>
              </w:rPr>
              <w:t>Secretario Técnico del Pleno</w:t>
            </w:r>
          </w:p>
          <w:p w:rsidR="00DB054A" w:rsidRDefault="00DB054A" w:rsidP="007123F4">
            <w:pPr>
              <w:pStyle w:val="Sinespaciado"/>
              <w:spacing w:line="276" w:lineRule="auto"/>
              <w:jc w:val="center"/>
              <w:rPr>
                <w:rFonts w:ascii="Palatino Linotype" w:hAnsi="Palatino Linotype"/>
              </w:rPr>
            </w:pPr>
          </w:p>
        </w:tc>
      </w:tr>
    </w:tbl>
    <w:p w:rsidR="00DB054A" w:rsidRDefault="00DB054A" w:rsidP="007123F4">
      <w:pPr>
        <w:spacing w:after="0" w:line="276" w:lineRule="auto"/>
        <w:jc w:val="both"/>
        <w:rPr>
          <w:rFonts w:ascii="Palatino Linotype" w:hAnsi="Palatino Linotype" w:cs="Arial"/>
          <w:sz w:val="10"/>
          <w:szCs w:val="24"/>
        </w:rPr>
      </w:pPr>
    </w:p>
    <w:p w:rsidR="00DB054A" w:rsidRDefault="00DB054A" w:rsidP="007123F4">
      <w:pPr>
        <w:spacing w:after="0" w:line="276" w:lineRule="auto"/>
        <w:jc w:val="both"/>
        <w:rPr>
          <w:rFonts w:ascii="Palatino Linotype" w:hAnsi="Palatino Linotype" w:cs="Arial"/>
          <w:sz w:val="16"/>
          <w:szCs w:val="16"/>
        </w:rPr>
      </w:pPr>
      <w:r>
        <w:rPr>
          <w:rFonts w:ascii="Palatino Linotype" w:hAnsi="Palatino Linotype" w:cs="Arial"/>
          <w:sz w:val="16"/>
          <w:szCs w:val="16"/>
        </w:rPr>
        <w:t xml:space="preserve">Esta hoja corresponde a la resolución de fecha </w:t>
      </w:r>
      <w:r w:rsidR="0074270D">
        <w:rPr>
          <w:rFonts w:ascii="Palatino Linotype" w:hAnsi="Palatino Linotype" w:cs="Arial"/>
          <w:sz w:val="16"/>
          <w:szCs w:val="16"/>
        </w:rPr>
        <w:t xml:space="preserve">treinta y uno de julio </w:t>
      </w:r>
      <w:r>
        <w:rPr>
          <w:rFonts w:ascii="Palatino Linotype" w:hAnsi="Palatino Linotype" w:cs="Arial"/>
          <w:sz w:val="16"/>
          <w:szCs w:val="16"/>
        </w:rPr>
        <w:t>de dos mil diecinueve, emitida en el recurso de revisión 0</w:t>
      </w:r>
      <w:r w:rsidR="0074270D">
        <w:rPr>
          <w:rFonts w:ascii="Palatino Linotype" w:hAnsi="Palatino Linotype" w:cs="Arial"/>
          <w:sz w:val="16"/>
          <w:szCs w:val="16"/>
        </w:rPr>
        <w:t>4080/INFOEM/IP/RR/2019 y acumulado.</w:t>
      </w:r>
    </w:p>
    <w:p w:rsidR="00AD3BD3" w:rsidRDefault="00DB054A" w:rsidP="0074270D">
      <w:pPr>
        <w:spacing w:after="0" w:line="276" w:lineRule="auto"/>
        <w:jc w:val="both"/>
      </w:pPr>
      <w:r>
        <w:rPr>
          <w:rFonts w:ascii="Palatino Linotype" w:hAnsi="Palatino Linotype" w:cs="Arial"/>
          <w:sz w:val="16"/>
          <w:szCs w:val="16"/>
        </w:rPr>
        <w:t>ZMS/OSAM/HAP</w:t>
      </w:r>
    </w:p>
    <w:sectPr w:rsidR="00AD3BD3" w:rsidSect="00F97922">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428" w:rsidRDefault="00415428" w:rsidP="00DB054A">
      <w:pPr>
        <w:spacing w:after="0" w:line="240" w:lineRule="auto"/>
      </w:pPr>
      <w:r>
        <w:separator/>
      </w:r>
    </w:p>
  </w:endnote>
  <w:endnote w:type="continuationSeparator" w:id="0">
    <w:p w:rsidR="00415428" w:rsidRDefault="00415428" w:rsidP="00DB0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28631E" w:rsidRPr="002D6DD8" w:rsidRDefault="0028631E" w:rsidP="00F9792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848E7">
              <w:rPr>
                <w:rFonts w:ascii="Palatino Linotype" w:hAnsi="Palatino Linotype"/>
                <w:bCs/>
                <w:noProof/>
                <w:sz w:val="20"/>
              </w:rPr>
              <w:t>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848E7">
              <w:rPr>
                <w:rFonts w:ascii="Palatino Linotype" w:hAnsi="Palatino Linotype"/>
                <w:bCs/>
                <w:noProof/>
                <w:sz w:val="20"/>
              </w:rPr>
              <w:t>22</w:t>
            </w:r>
            <w:r>
              <w:rPr>
                <w:rFonts w:ascii="Palatino Linotype" w:hAnsi="Palatino Linotype"/>
                <w:bCs/>
                <w:noProof/>
                <w:sz w:val="20"/>
              </w:rPr>
              <w:fldChar w:fldCharType="end"/>
            </w:r>
          </w:p>
        </w:sdtContent>
      </w:sdt>
    </w:sdtContent>
  </w:sdt>
  <w:p w:rsidR="0028631E" w:rsidRDefault="0028631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31E" w:rsidRPr="000B69FA" w:rsidRDefault="0028631E" w:rsidP="00F9792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848E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848E7">
      <w:rPr>
        <w:rFonts w:ascii="Palatino Linotype" w:hAnsi="Palatino Linotype"/>
        <w:bCs/>
        <w:noProof/>
        <w:sz w:val="20"/>
      </w:rPr>
      <w:t>22</w:t>
    </w:r>
    <w:r>
      <w:rPr>
        <w:rFonts w:ascii="Palatino Linotype" w:hAnsi="Palatino Linotype"/>
        <w:bCs/>
        <w:noProof/>
        <w:sz w:val="20"/>
      </w:rPr>
      <w:fldChar w:fldCharType="end"/>
    </w:r>
  </w:p>
  <w:p w:rsidR="0028631E" w:rsidRDefault="002863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428" w:rsidRDefault="00415428" w:rsidP="00DB054A">
      <w:pPr>
        <w:spacing w:after="0" w:line="240" w:lineRule="auto"/>
      </w:pPr>
      <w:r>
        <w:separator/>
      </w:r>
    </w:p>
  </w:footnote>
  <w:footnote w:type="continuationSeparator" w:id="0">
    <w:p w:rsidR="00415428" w:rsidRDefault="00415428" w:rsidP="00DB054A">
      <w:pPr>
        <w:spacing w:after="0" w:line="240" w:lineRule="auto"/>
      </w:pPr>
      <w:r>
        <w:continuationSeparator/>
      </w:r>
    </w:p>
  </w:footnote>
  <w:footnote w:id="1">
    <w:p w:rsidR="0028631E" w:rsidRPr="00347463" w:rsidRDefault="0028631E" w:rsidP="0028631E">
      <w:pPr>
        <w:pStyle w:val="Textonotapie"/>
        <w:rPr>
          <w:rFonts w:ascii="Palatino Linotype" w:hAnsi="Palatino Linotype"/>
          <w:i/>
        </w:rPr>
      </w:pPr>
      <w:r w:rsidRPr="00347463">
        <w:rPr>
          <w:rStyle w:val="Refdenotaalpie"/>
          <w:rFonts w:ascii="Palatino Linotype" w:hAnsi="Palatino Linotype"/>
          <w:i/>
        </w:rPr>
        <w:footnoteRef/>
      </w:r>
      <w:r w:rsidRPr="00347463">
        <w:rPr>
          <w:rFonts w:ascii="Palatino Linotype" w:hAnsi="Palatino Linotype"/>
          <w:i/>
        </w:rPr>
        <w:t xml:space="preserve"> </w:t>
      </w:r>
      <w:r w:rsidRPr="00347463">
        <w:rPr>
          <w:rFonts w:ascii="Palatino Linotype" w:hAnsi="Palatino Linotype"/>
          <w:b/>
          <w:i/>
        </w:rPr>
        <w:t>Artículo 12.</w:t>
      </w:r>
      <w:r w:rsidRPr="00347463">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rsidR="0028631E" w:rsidRPr="00347463" w:rsidRDefault="0028631E" w:rsidP="0028631E">
      <w:pPr>
        <w:pStyle w:val="Textonotapie"/>
        <w:rPr>
          <w:rFonts w:ascii="Palatino Linotype" w:hAnsi="Palatino Linotype"/>
          <w:i/>
        </w:rPr>
      </w:pPr>
    </w:p>
    <w:p w:rsidR="0028631E" w:rsidRDefault="0028631E" w:rsidP="0028631E">
      <w:pPr>
        <w:pStyle w:val="Textonotapie"/>
        <w:rPr>
          <w:rFonts w:ascii="Palatino Linotype" w:hAnsi="Palatino Linotype"/>
        </w:rPr>
      </w:pPr>
      <w:r w:rsidRPr="00347463">
        <w:rPr>
          <w:rFonts w:ascii="Palatino Linotype" w:hAnsi="Palatino Linotype"/>
          <w:i/>
          <w:u w:val="single"/>
        </w:rPr>
        <w:t>Los sujetos obligados sólo proporcionarán la información pública que se les requiera y que obre en sus archivos y en el estado en que ésta se encuentre</w:t>
      </w:r>
      <w:r w:rsidRPr="00347463">
        <w:rPr>
          <w:rFonts w:ascii="Palatino Linotype" w:hAnsi="Palatino Linotype"/>
          <w:i/>
        </w:rPr>
        <w:t>. La obligación de proporcionar información no comprende el procesamiento de la misma, ni el presentarla conforme al interés del solicitante; no estarán obligados a generarla, resumirla, efectuar cálcul</w:t>
      </w:r>
      <w:r>
        <w:rPr>
          <w:rFonts w:ascii="Palatino Linotype" w:hAnsi="Palatino Linotype"/>
          <w:i/>
        </w:rPr>
        <w:t>os o practicar investigaciones.</w:t>
      </w:r>
    </w:p>
    <w:p w:rsidR="0028631E" w:rsidRPr="00347463" w:rsidRDefault="0028631E" w:rsidP="0028631E">
      <w:pPr>
        <w:pStyle w:val="Textonotapie"/>
        <w:jc w:val="right"/>
        <w:rPr>
          <w:lang w:val="es-MX"/>
        </w:rPr>
      </w:pPr>
      <w:r>
        <w:rPr>
          <w:rFonts w:ascii="Palatino Linotype" w:hAnsi="Palatino Linotype"/>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962"/>
      <w:gridCol w:w="4961"/>
    </w:tblGrid>
    <w:tr w:rsidR="0028631E" w:rsidTr="00F97922">
      <w:trPr>
        <w:trHeight w:val="227"/>
      </w:trPr>
      <w:tc>
        <w:tcPr>
          <w:tcW w:w="4962" w:type="dxa"/>
          <w:hideMark/>
        </w:tcPr>
        <w:p w:rsidR="0028631E" w:rsidRDefault="0028631E" w:rsidP="00F9792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rsidR="0028631E" w:rsidRDefault="0028631E" w:rsidP="00DB054A">
          <w:pPr>
            <w:spacing w:after="120" w:line="256" w:lineRule="auto"/>
            <w:ind w:left="-486" w:right="214" w:firstLine="1585"/>
            <w:jc w:val="right"/>
            <w:rPr>
              <w:rFonts w:ascii="Palatino Linotype" w:hAnsi="Palatino Linotype" w:cs="Arial"/>
              <w:szCs w:val="20"/>
            </w:rPr>
          </w:pPr>
          <w:r w:rsidRPr="003C4519">
            <w:rPr>
              <w:rFonts w:ascii="Palatino Linotype" w:hAnsi="Palatino Linotype" w:cs="Arial"/>
              <w:bCs/>
              <w:sz w:val="24"/>
              <w:lang w:eastAsia="es-MX"/>
            </w:rPr>
            <w:t>0</w:t>
          </w:r>
          <w:r>
            <w:rPr>
              <w:rFonts w:ascii="Palatino Linotype" w:hAnsi="Palatino Linotype" w:cs="Arial"/>
              <w:bCs/>
              <w:sz w:val="24"/>
              <w:lang w:eastAsia="es-MX"/>
            </w:rPr>
            <w:t>4080/INFOEM/IP/RR/2019 y acumulado</w:t>
          </w:r>
        </w:p>
      </w:tc>
    </w:tr>
    <w:tr w:rsidR="0028631E" w:rsidTr="00F97922">
      <w:trPr>
        <w:trHeight w:val="242"/>
      </w:trPr>
      <w:tc>
        <w:tcPr>
          <w:tcW w:w="4962" w:type="dxa"/>
          <w:hideMark/>
        </w:tcPr>
        <w:p w:rsidR="0028631E" w:rsidRDefault="0028631E" w:rsidP="00F9792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rsidR="0028631E" w:rsidRDefault="0028631E" w:rsidP="00DB054A">
          <w:pPr>
            <w:spacing w:after="120" w:line="256" w:lineRule="auto"/>
            <w:ind w:left="-486" w:right="214" w:firstLine="284"/>
            <w:jc w:val="right"/>
            <w:rPr>
              <w:rFonts w:ascii="Palatino Linotype" w:hAnsi="Palatino Linotype" w:cs="Arial"/>
              <w:szCs w:val="20"/>
            </w:rPr>
          </w:pPr>
          <w:r w:rsidRPr="00555CF7">
            <w:rPr>
              <w:rFonts w:ascii="Palatino Linotype" w:hAnsi="Palatino Linotype" w:cs="Arial"/>
              <w:szCs w:val="20"/>
            </w:rPr>
            <w:t>Ayuntamiento de T</w:t>
          </w:r>
          <w:r>
            <w:rPr>
              <w:rFonts w:ascii="Palatino Linotype" w:hAnsi="Palatino Linotype" w:cs="Arial"/>
              <w:szCs w:val="20"/>
            </w:rPr>
            <w:t>oluca</w:t>
          </w:r>
        </w:p>
      </w:tc>
    </w:tr>
    <w:tr w:rsidR="0028631E" w:rsidTr="00F97922">
      <w:trPr>
        <w:trHeight w:val="342"/>
      </w:trPr>
      <w:tc>
        <w:tcPr>
          <w:tcW w:w="4962" w:type="dxa"/>
          <w:hideMark/>
        </w:tcPr>
        <w:p w:rsidR="0028631E" w:rsidRDefault="0028631E" w:rsidP="00F9792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hideMark/>
        </w:tcPr>
        <w:p w:rsidR="0028631E" w:rsidRDefault="0028631E" w:rsidP="00F9792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28631E" w:rsidRPr="00AE046A" w:rsidRDefault="0028631E" w:rsidP="00F97922">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28631E" w:rsidTr="00F97922">
      <w:trPr>
        <w:trHeight w:val="227"/>
      </w:trPr>
      <w:tc>
        <w:tcPr>
          <w:tcW w:w="5104" w:type="dxa"/>
          <w:hideMark/>
        </w:tcPr>
        <w:p w:rsidR="0028631E" w:rsidRDefault="0028631E" w:rsidP="00F9792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19" w:type="dxa"/>
          <w:hideMark/>
        </w:tcPr>
        <w:p w:rsidR="0028631E" w:rsidRDefault="0028631E" w:rsidP="00DB054A">
          <w:pPr>
            <w:spacing w:after="120" w:line="256" w:lineRule="auto"/>
            <w:ind w:left="-486" w:right="214" w:firstLine="1585"/>
            <w:jc w:val="right"/>
            <w:rPr>
              <w:rFonts w:ascii="Palatino Linotype" w:hAnsi="Palatino Linotype" w:cs="Arial"/>
              <w:szCs w:val="20"/>
            </w:rPr>
          </w:pPr>
          <w:r w:rsidRPr="008E426F">
            <w:rPr>
              <w:rFonts w:ascii="Palatino Linotype" w:hAnsi="Palatino Linotype" w:cs="Arial"/>
              <w:bCs/>
              <w:sz w:val="24"/>
              <w:lang w:eastAsia="es-MX"/>
            </w:rPr>
            <w:t>0</w:t>
          </w:r>
          <w:r>
            <w:rPr>
              <w:rFonts w:ascii="Palatino Linotype" w:hAnsi="Palatino Linotype" w:cs="Arial"/>
              <w:bCs/>
              <w:sz w:val="24"/>
              <w:lang w:eastAsia="es-MX"/>
            </w:rPr>
            <w:t>4080/INFOEM/IP/RR/2019 y acumulado</w:t>
          </w:r>
        </w:p>
      </w:tc>
    </w:tr>
    <w:tr w:rsidR="0028631E" w:rsidTr="00F97922">
      <w:trPr>
        <w:trHeight w:val="242"/>
      </w:trPr>
      <w:tc>
        <w:tcPr>
          <w:tcW w:w="5104" w:type="dxa"/>
          <w:hideMark/>
        </w:tcPr>
        <w:p w:rsidR="0028631E" w:rsidRDefault="0028631E" w:rsidP="00F9792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19" w:type="dxa"/>
          <w:hideMark/>
        </w:tcPr>
        <w:p w:rsidR="0028631E" w:rsidRDefault="0028631E" w:rsidP="00DB054A">
          <w:pPr>
            <w:spacing w:after="120" w:line="256" w:lineRule="auto"/>
            <w:ind w:left="-486" w:right="214" w:firstLine="284"/>
            <w:jc w:val="right"/>
            <w:rPr>
              <w:rFonts w:ascii="Palatino Linotype" w:hAnsi="Palatino Linotype" w:cs="Arial"/>
              <w:szCs w:val="20"/>
            </w:rPr>
          </w:pPr>
          <w:r w:rsidRPr="00555CF7">
            <w:rPr>
              <w:rFonts w:ascii="Palatino Linotype" w:hAnsi="Palatino Linotype" w:cs="Arial"/>
              <w:szCs w:val="20"/>
            </w:rPr>
            <w:t>Ayuntamiento de T</w:t>
          </w:r>
          <w:r>
            <w:rPr>
              <w:rFonts w:ascii="Palatino Linotype" w:hAnsi="Palatino Linotype" w:cs="Arial"/>
              <w:szCs w:val="20"/>
            </w:rPr>
            <w:t>oluca</w:t>
          </w:r>
        </w:p>
      </w:tc>
    </w:tr>
    <w:tr w:rsidR="0028631E" w:rsidTr="00F97922">
      <w:trPr>
        <w:trHeight w:val="342"/>
      </w:trPr>
      <w:tc>
        <w:tcPr>
          <w:tcW w:w="5104" w:type="dxa"/>
        </w:tcPr>
        <w:p w:rsidR="0028631E" w:rsidRDefault="0028631E" w:rsidP="00F9792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19" w:type="dxa"/>
        </w:tcPr>
        <w:p w:rsidR="0028631E" w:rsidRPr="003D23D7" w:rsidRDefault="0028631E" w:rsidP="00F97922">
          <w:pPr>
            <w:spacing w:after="120" w:line="256" w:lineRule="auto"/>
            <w:ind w:left="-486" w:right="214" w:firstLine="567"/>
            <w:jc w:val="right"/>
            <w:rPr>
              <w:rFonts w:ascii="Palatino Linotype" w:hAnsi="Palatino Linotype" w:cs="Arial"/>
            </w:rPr>
          </w:pPr>
        </w:p>
      </w:tc>
    </w:tr>
    <w:tr w:rsidR="0028631E" w:rsidTr="00F97922">
      <w:trPr>
        <w:trHeight w:val="342"/>
      </w:trPr>
      <w:tc>
        <w:tcPr>
          <w:tcW w:w="5104" w:type="dxa"/>
        </w:tcPr>
        <w:p w:rsidR="0028631E" w:rsidRDefault="0028631E" w:rsidP="00F9792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19" w:type="dxa"/>
        </w:tcPr>
        <w:p w:rsidR="0028631E" w:rsidRDefault="0028631E" w:rsidP="00F9792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28631E" w:rsidRPr="00C222C0" w:rsidRDefault="0028631E">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24405"/>
    <w:multiLevelType w:val="hybridMultilevel"/>
    <w:tmpl w:val="5AD29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5A4F42"/>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BD4BFC"/>
    <w:multiLevelType w:val="hybridMultilevel"/>
    <w:tmpl w:val="93A47A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806974"/>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4A159F"/>
    <w:multiLevelType w:val="hybridMultilevel"/>
    <w:tmpl w:val="DA7EACE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9E223E0"/>
    <w:multiLevelType w:val="hybridMultilevel"/>
    <w:tmpl w:val="2A0C5DB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54A"/>
    <w:rsid w:val="00066C08"/>
    <w:rsid w:val="000D754A"/>
    <w:rsid w:val="00185B27"/>
    <w:rsid w:val="0028631E"/>
    <w:rsid w:val="003252FD"/>
    <w:rsid w:val="003D5E81"/>
    <w:rsid w:val="00415428"/>
    <w:rsid w:val="005B7FC9"/>
    <w:rsid w:val="006F2EE1"/>
    <w:rsid w:val="007123F4"/>
    <w:rsid w:val="0074270D"/>
    <w:rsid w:val="00775C04"/>
    <w:rsid w:val="007E1B35"/>
    <w:rsid w:val="00884E7A"/>
    <w:rsid w:val="009E33EA"/>
    <w:rsid w:val="00A5722C"/>
    <w:rsid w:val="00A84840"/>
    <w:rsid w:val="00AD3BD3"/>
    <w:rsid w:val="00AF07F8"/>
    <w:rsid w:val="00AF14A9"/>
    <w:rsid w:val="00B059A3"/>
    <w:rsid w:val="00BC7B8B"/>
    <w:rsid w:val="00C00A3B"/>
    <w:rsid w:val="00C02F70"/>
    <w:rsid w:val="00DB054A"/>
    <w:rsid w:val="00E33E3D"/>
    <w:rsid w:val="00E777E9"/>
    <w:rsid w:val="00F703EA"/>
    <w:rsid w:val="00F848E7"/>
    <w:rsid w:val="00F97922"/>
    <w:rsid w:val="00FD5B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79E574-92A7-447C-9807-1136BACB4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54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054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B054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B054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B054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DB054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B054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B054A"/>
  </w:style>
  <w:style w:type="character" w:styleId="Hipervnculo">
    <w:name w:val="Hyperlink"/>
    <w:basedOn w:val="Fuentedeprrafopredeter"/>
    <w:uiPriority w:val="99"/>
    <w:unhideWhenUsed/>
    <w:rsid w:val="00DB054A"/>
    <w:rPr>
      <w:color w:val="0563C1" w:themeColor="hyperlink"/>
      <w:u w:val="single"/>
    </w:rPr>
  </w:style>
  <w:style w:type="character" w:customStyle="1" w:styleId="SinespaciadoCar">
    <w:name w:val="Sin espaciado Car"/>
    <w:aliases w:val="Francesa Car"/>
    <w:link w:val="Sinespaciado"/>
    <w:uiPriority w:val="1"/>
    <w:locked/>
    <w:rsid w:val="00DB054A"/>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DB054A"/>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DB054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28631E"/>
    <w:rPr>
      <w:vertAlign w:val="superscript"/>
    </w:rPr>
  </w:style>
  <w:style w:type="paragraph" w:styleId="Textonotapie">
    <w:name w:val="footnote text"/>
    <w:basedOn w:val="Normal"/>
    <w:link w:val="TextonotapieCar"/>
    <w:uiPriority w:val="99"/>
    <w:semiHidden/>
    <w:unhideWhenUsed/>
    <w:rsid w:val="0028631E"/>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28631E"/>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ipomex.org.mx/ipo3/lgt/indice/TOLUCA/art_92_lii_c/1.web" TargetMode="Externa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0DD0E-0CC0-4495-8DD0-5F63D88AB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4524</Words>
  <Characters>24882</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2019-08-22T13:23:00Z</dcterms:created>
  <dcterms:modified xsi:type="dcterms:W3CDTF">2019-08-22T13:23:00Z</dcterms:modified>
</cp:coreProperties>
</file>