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C06660" w:rsidRDefault="00792776" w:rsidP="00C06660">
      <w:pPr>
        <w:tabs>
          <w:tab w:val="left" w:pos="0"/>
        </w:tabs>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C06660">
        <w:rPr>
          <w:rFonts w:ascii="Palatino Linotype" w:eastAsia="MS Mincho" w:hAnsi="Palatino Linotype" w:cs="Times New Roman"/>
          <w:b/>
          <w:sz w:val="24"/>
          <w:szCs w:val="24"/>
          <w:lang w:val="es-ES_tradnl" w:eastAsia="es-ES"/>
        </w:rPr>
        <w:t>LÍNEAS ARGUMENTATIVAS.</w:t>
      </w:r>
    </w:p>
    <w:p w:rsidR="002B09E9" w:rsidRPr="00C06660" w:rsidRDefault="002B09E9" w:rsidP="00C06660">
      <w:pPr>
        <w:tabs>
          <w:tab w:val="left" w:pos="0"/>
        </w:tabs>
        <w:spacing w:after="0" w:line="360" w:lineRule="auto"/>
        <w:jc w:val="center"/>
        <w:rPr>
          <w:rFonts w:ascii="Palatino Linotype" w:eastAsia="MS Mincho" w:hAnsi="Palatino Linotype" w:cs="Times New Roman"/>
          <w:b/>
          <w:sz w:val="12"/>
          <w:szCs w:val="24"/>
          <w:lang w:val="es-ES_tradnl" w:eastAsia="es-ES"/>
        </w:rPr>
      </w:pPr>
    </w:p>
    <w:p w:rsidR="009D58AC" w:rsidRPr="00C06660" w:rsidRDefault="009D58AC" w:rsidP="00C06660">
      <w:pPr>
        <w:spacing w:after="0" w:line="360" w:lineRule="auto"/>
        <w:jc w:val="both"/>
        <w:rPr>
          <w:rFonts w:ascii="Palatino Linotype" w:hAnsi="Palatino Linotype"/>
          <w:sz w:val="24"/>
          <w:szCs w:val="24"/>
        </w:rPr>
      </w:pPr>
      <w:bookmarkStart w:id="1" w:name="_Toc476570268"/>
      <w:r w:rsidRPr="00C06660">
        <w:rPr>
          <w:rFonts w:ascii="Palatino Linotype" w:hAnsi="Palatino Linotype"/>
          <w:b/>
          <w:sz w:val="24"/>
          <w:szCs w:val="24"/>
        </w:rPr>
        <w:t>NEGATIVA FICTA, NO EXISTE PLAZO PERENTORIO PARA INTERPONER EL RECURSO.</w:t>
      </w:r>
      <w:r w:rsidRPr="00C06660">
        <w:rPr>
          <w:rFonts w:ascii="Palatino Linotype" w:hAnsi="Palatino Linotype"/>
          <w:sz w:val="24"/>
          <w:szCs w:val="24"/>
        </w:rPr>
        <w:t xml:space="preserve"> Tratándose de negativa ficta no existe plazo para la interposición del recurso de revisión por tratarse de una afectación continua al Derecho de Acceso a la Información Pública.</w:t>
      </w:r>
    </w:p>
    <w:p w:rsidR="002B09E9" w:rsidRPr="00C06660" w:rsidRDefault="002B09E9" w:rsidP="00C06660">
      <w:pPr>
        <w:spacing w:after="0" w:line="360" w:lineRule="auto"/>
        <w:jc w:val="both"/>
        <w:rPr>
          <w:rFonts w:ascii="Palatino Linotype" w:hAnsi="Palatino Linotype"/>
          <w:sz w:val="10"/>
          <w:szCs w:val="24"/>
        </w:rPr>
      </w:pPr>
    </w:p>
    <w:p w:rsidR="009D58AC" w:rsidRPr="00C06660" w:rsidRDefault="009D58AC" w:rsidP="00C06660">
      <w:pPr>
        <w:spacing w:after="0" w:line="360" w:lineRule="auto"/>
        <w:jc w:val="both"/>
        <w:rPr>
          <w:rFonts w:ascii="Palatino Linotype" w:eastAsia="MS Mincho" w:hAnsi="Palatino Linotype" w:cs="Times New Roman"/>
          <w:sz w:val="24"/>
          <w:szCs w:val="24"/>
        </w:rPr>
      </w:pPr>
      <w:r w:rsidRPr="00C06660">
        <w:rPr>
          <w:rFonts w:ascii="Palatino Linotype" w:hAnsi="Palatino Linotype"/>
          <w:b/>
          <w:sz w:val="24"/>
          <w:szCs w:val="24"/>
        </w:rPr>
        <w:t xml:space="preserve">INFORME JUSTIFICADO, FALTA DE. </w:t>
      </w:r>
      <w:r w:rsidRPr="00C06660">
        <w:rPr>
          <w:rFonts w:ascii="Palatino Linotype" w:eastAsia="MS Mincho" w:hAnsi="Palatino Linotype" w:cs="Times New Roman"/>
          <w:sz w:val="24"/>
          <w:szCs w:val="24"/>
        </w:rPr>
        <w:t>La falta de informe justificado no impide que este Órgano Garante conozca y resuelva el recurso de revisión, solo propicia que el SUJETO OBLIGADO pierda la oportunidad de justificar su respuesta y manifestar lo que a su derecho convenga.</w:t>
      </w:r>
    </w:p>
    <w:p w:rsidR="002B09E9" w:rsidRPr="00C06660" w:rsidRDefault="002B09E9" w:rsidP="00C06660">
      <w:pPr>
        <w:spacing w:after="0" w:line="360" w:lineRule="auto"/>
        <w:jc w:val="both"/>
        <w:rPr>
          <w:rFonts w:ascii="Palatino Linotype" w:eastAsia="MS Mincho" w:hAnsi="Palatino Linotype" w:cs="Times New Roman"/>
          <w:sz w:val="12"/>
          <w:szCs w:val="24"/>
        </w:rPr>
      </w:pPr>
    </w:p>
    <w:bookmarkEnd w:id="1"/>
    <w:p w:rsidR="00202E6A" w:rsidRPr="00C06660" w:rsidRDefault="009D58AC" w:rsidP="00C06660">
      <w:pPr>
        <w:spacing w:after="0" w:line="360" w:lineRule="auto"/>
        <w:jc w:val="both"/>
        <w:rPr>
          <w:rFonts w:ascii="Palatino Linotype" w:hAnsi="Palatino Linotype" w:cs="Arial"/>
          <w:sz w:val="24"/>
          <w:szCs w:val="24"/>
        </w:rPr>
      </w:pPr>
      <w:r w:rsidRPr="00C06660">
        <w:rPr>
          <w:rFonts w:ascii="Palatino Linotype" w:eastAsia="Calibri" w:hAnsi="Palatino Linotype" w:cs="Arial"/>
          <w:b/>
          <w:sz w:val="24"/>
          <w:szCs w:val="24"/>
          <w:lang w:val="es-ES" w:eastAsia="es-MX"/>
        </w:rPr>
        <w:t>DE LAS FORMALIDADES LEGALES DE LA CLASIFICACIÓN DE LA INFORMACIÓN.</w:t>
      </w:r>
      <w:r w:rsidRPr="00C06660">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06660">
        <w:rPr>
          <w:rFonts w:ascii="Palatino Linotype" w:eastAsia="Calibri" w:hAnsi="Palatino Linotype" w:cs="Arial"/>
          <w:bCs/>
          <w:sz w:val="24"/>
          <w:szCs w:val="24"/>
        </w:rPr>
        <w:t xml:space="preserve"> VIII,</w:t>
      </w:r>
      <w:r w:rsidRPr="00C06660">
        <w:rPr>
          <w:rFonts w:ascii="Palatino Linotype" w:eastAsia="Calibri" w:hAnsi="Palatino Linotype" w:cs="Arial"/>
          <w:sz w:val="24"/>
          <w:szCs w:val="24"/>
          <w:lang w:val="es-ES" w:eastAsia="es-MX"/>
        </w:rPr>
        <w:t xml:space="preserve"> 122, 135 </w:t>
      </w:r>
      <w:r w:rsidRPr="00C06660">
        <w:rPr>
          <w:rFonts w:ascii="Palatino Linotype" w:hAnsi="Palatino Linotype" w:cs="Arial"/>
          <w:sz w:val="24"/>
          <w:szCs w:val="24"/>
        </w:rPr>
        <w:t>143 y 149, así como los establecido en los Lineamientos Generales en Materia de Clasificación</w:t>
      </w:r>
      <w:r w:rsidRPr="00C06660">
        <w:rPr>
          <w:rFonts w:ascii="Palatino Linotype" w:hAnsi="Palatino Linotype"/>
          <w:sz w:val="24"/>
          <w:szCs w:val="24"/>
        </w:rPr>
        <w:t xml:space="preserve"> </w:t>
      </w:r>
      <w:r w:rsidRPr="00C06660">
        <w:rPr>
          <w:rFonts w:ascii="Palatino Linotype" w:hAnsi="Palatino Linotype" w:cs="Arial"/>
          <w:sz w:val="24"/>
          <w:szCs w:val="24"/>
        </w:rPr>
        <w:t>y Desclasificación de la Información.</w:t>
      </w:r>
    </w:p>
    <w:p w:rsidR="008A1209" w:rsidRPr="00C06660" w:rsidRDefault="008A1209" w:rsidP="00C06660">
      <w:pPr>
        <w:spacing w:after="0" w:line="360" w:lineRule="auto"/>
        <w:jc w:val="both"/>
        <w:rPr>
          <w:rFonts w:ascii="Palatino Linotype" w:eastAsia="Times New Roman" w:hAnsi="Palatino Linotype"/>
          <w:sz w:val="24"/>
          <w:szCs w:val="24"/>
        </w:rPr>
      </w:pPr>
    </w:p>
    <w:p w:rsidR="00792776" w:rsidRPr="00C06660" w:rsidRDefault="00792776" w:rsidP="00C06660">
      <w:pPr>
        <w:tabs>
          <w:tab w:val="left" w:pos="0"/>
        </w:tabs>
        <w:spacing w:after="0" w:line="360" w:lineRule="auto"/>
        <w:jc w:val="center"/>
        <w:rPr>
          <w:rFonts w:ascii="Palatino Linotype" w:eastAsia="MS Mincho" w:hAnsi="Palatino Linotype" w:cs="Times New Roman"/>
          <w:sz w:val="24"/>
          <w:szCs w:val="24"/>
          <w:lang w:val="es-ES_tradnl" w:eastAsia="es-ES"/>
        </w:rPr>
      </w:pPr>
      <w:r w:rsidRPr="00C06660">
        <w:rPr>
          <w:rFonts w:ascii="Palatino Linotype" w:eastAsia="MS Mincho" w:hAnsi="Palatino Linotype" w:cs="Times New Roman"/>
          <w:b/>
          <w:sz w:val="24"/>
          <w:szCs w:val="24"/>
          <w:lang w:val="es-ES_tradnl" w:eastAsia="es-ES"/>
        </w:rPr>
        <w:t>Índice</w:t>
      </w:r>
      <w:r w:rsidRPr="00C06660">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C06660" w:rsidRDefault="00792776" w:rsidP="00C06660">
          <w:pPr>
            <w:keepNext/>
            <w:keepLines/>
            <w:tabs>
              <w:tab w:val="left" w:pos="0"/>
            </w:tabs>
            <w:spacing w:after="0" w:line="360" w:lineRule="auto"/>
            <w:rPr>
              <w:rFonts w:ascii="Palatino Linotype" w:eastAsiaTheme="majorEastAsia" w:hAnsi="Palatino Linotype" w:cstheme="majorBidi"/>
              <w:b/>
              <w:sz w:val="24"/>
              <w:szCs w:val="24"/>
              <w:lang w:eastAsia="es-MX"/>
            </w:rPr>
          </w:pPr>
          <w:r w:rsidRPr="00C06660">
            <w:rPr>
              <w:rFonts w:ascii="Palatino Linotype" w:eastAsiaTheme="majorEastAsia" w:hAnsi="Palatino Linotype" w:cstheme="majorBidi"/>
              <w:b/>
              <w:sz w:val="24"/>
              <w:szCs w:val="24"/>
              <w:lang w:val="es-ES" w:eastAsia="es-MX"/>
            </w:rPr>
            <w:t>Contenido</w:t>
          </w:r>
        </w:p>
        <w:p w:rsidR="005973CC" w:rsidRPr="00C06660" w:rsidRDefault="00792776" w:rsidP="00C06660">
          <w:pPr>
            <w:pStyle w:val="TDC1"/>
            <w:rPr>
              <w:rFonts w:ascii="Palatino Linotype" w:eastAsiaTheme="minorEastAsia" w:hAnsi="Palatino Linotype"/>
              <w:noProof/>
              <w:sz w:val="24"/>
              <w:szCs w:val="24"/>
              <w:lang w:eastAsia="es-MX"/>
            </w:rPr>
          </w:pPr>
          <w:r w:rsidRPr="00C06660">
            <w:rPr>
              <w:rFonts w:ascii="Palatino Linotype" w:hAnsi="Palatino Linotype"/>
              <w:sz w:val="24"/>
              <w:szCs w:val="24"/>
            </w:rPr>
            <w:fldChar w:fldCharType="begin"/>
          </w:r>
          <w:r w:rsidRPr="00C06660">
            <w:rPr>
              <w:rFonts w:ascii="Palatino Linotype" w:hAnsi="Palatino Linotype"/>
              <w:sz w:val="24"/>
              <w:szCs w:val="24"/>
            </w:rPr>
            <w:instrText xml:space="preserve"> TOC \o "1-3" \h \z \u </w:instrText>
          </w:r>
          <w:r w:rsidRPr="00C06660">
            <w:rPr>
              <w:rFonts w:ascii="Palatino Linotype" w:hAnsi="Palatino Linotype"/>
              <w:sz w:val="24"/>
              <w:szCs w:val="24"/>
            </w:rPr>
            <w:fldChar w:fldCharType="separate"/>
          </w:r>
          <w:hyperlink w:anchor="_Toc8133153" w:history="1">
            <w:r w:rsidR="005973CC" w:rsidRPr="00C06660">
              <w:rPr>
                <w:rStyle w:val="Hipervnculo"/>
                <w:rFonts w:ascii="Palatino Linotype" w:eastAsia="MS Gothic" w:hAnsi="Palatino Linotype" w:cs="Times New Roman"/>
                <w:b/>
                <w:noProof/>
                <w:sz w:val="24"/>
                <w:szCs w:val="24"/>
              </w:rPr>
              <w:t>A N T E C E D E N T E S</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_Toc8133153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4</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54" w:history="1">
            <w:r w:rsidR="005973CC" w:rsidRPr="00C06660">
              <w:rPr>
                <w:rStyle w:val="Hipervnculo"/>
                <w:rFonts w:ascii="Palatino Linotype" w:eastAsia="MS Gothic" w:hAnsi="Palatino Linotype" w:cs="Times New Roman"/>
                <w:b/>
                <w:noProof/>
                <w:sz w:val="24"/>
                <w:szCs w:val="24"/>
              </w:rPr>
              <w:t>CONSIDERANDO</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_Toc8133154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11</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55" w:history="1">
            <w:r w:rsidR="005973CC" w:rsidRPr="00C06660">
              <w:rPr>
                <w:rStyle w:val="Hipervnculo"/>
                <w:rFonts w:ascii="Palatino Linotype" w:eastAsia="MS Mincho" w:hAnsi="Palatino Linotype" w:cstheme="majorBidi"/>
                <w:b/>
                <w:noProof/>
                <w:sz w:val="24"/>
                <w:szCs w:val="24"/>
                <w:lang w:val="es-ES_tradnl" w:eastAsia="es-ES"/>
              </w:rPr>
              <w:t>PRIMERO</w:t>
            </w:r>
            <w:r w:rsidR="005973CC" w:rsidRPr="00C06660">
              <w:rPr>
                <w:rStyle w:val="Hipervnculo"/>
                <w:rFonts w:ascii="Palatino Linotype" w:eastAsia="MS Gothic" w:hAnsi="Palatino Linotype" w:cs="Times New Roman"/>
                <w:b/>
                <w:noProof/>
                <w:sz w:val="24"/>
                <w:szCs w:val="24"/>
              </w:rPr>
              <w:t>. De la competencia.</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_Toc8133155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11</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56" w:history="1">
            <w:r w:rsidR="005973CC" w:rsidRPr="00C06660">
              <w:rPr>
                <w:rStyle w:val="Hipervnculo"/>
                <w:rFonts w:ascii="Palatino Linotype" w:eastAsia="MS Mincho" w:hAnsi="Palatino Linotype" w:cstheme="majorBidi"/>
                <w:b/>
                <w:noProof/>
                <w:sz w:val="24"/>
                <w:szCs w:val="24"/>
                <w:lang w:val="es-ES_tradnl" w:eastAsia="es-ES"/>
              </w:rPr>
              <w:t>SEGUNDO</w:t>
            </w:r>
            <w:r w:rsidR="005973CC" w:rsidRPr="00C06660">
              <w:rPr>
                <w:rStyle w:val="Hipervnculo"/>
                <w:rFonts w:ascii="Palatino Linotype" w:eastAsia="MS Gothic" w:hAnsi="Palatino Linotype" w:cs="Times New Roman"/>
                <w:b/>
                <w:noProof/>
                <w:sz w:val="24"/>
                <w:szCs w:val="24"/>
              </w:rPr>
              <w:t>. De la oportunidad y procedibilidad del recurso de revisión.</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_Toc8133156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12</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57" w:history="1">
            <w:r w:rsidR="005973CC" w:rsidRPr="00C06660">
              <w:rPr>
                <w:rStyle w:val="Hipervnculo"/>
                <w:rFonts w:ascii="Palatino Linotype" w:eastAsia="MS Mincho" w:hAnsi="Palatino Linotype" w:cstheme="majorBidi"/>
                <w:b/>
                <w:noProof/>
                <w:sz w:val="24"/>
                <w:szCs w:val="24"/>
                <w:lang w:val="es-ES_tradnl" w:eastAsia="es-ES"/>
              </w:rPr>
              <w:t>TERCERO</w:t>
            </w:r>
            <w:r w:rsidR="005973CC" w:rsidRPr="00C06660">
              <w:rPr>
                <w:rStyle w:val="Hipervnculo"/>
                <w:rFonts w:ascii="Palatino Linotype" w:eastAsia="MS Gothic" w:hAnsi="Palatino Linotype" w:cs="Times New Roman"/>
                <w:b/>
                <w:noProof/>
                <w:sz w:val="24"/>
                <w:szCs w:val="24"/>
              </w:rPr>
              <w:t>. Del Planteamiento de la Litis.</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_Toc8133157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22</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58" w:history="1">
            <w:r w:rsidR="005973CC" w:rsidRPr="00C06660">
              <w:rPr>
                <w:rStyle w:val="Hipervnculo"/>
                <w:rFonts w:ascii="Palatino Linotype" w:eastAsia="MS Gothic" w:hAnsi="Palatino Linotype" w:cstheme="majorBidi"/>
                <w:b/>
                <w:noProof/>
                <w:sz w:val="24"/>
                <w:szCs w:val="24"/>
                <w:lang w:val="es-ES_tradnl" w:eastAsia="es-ES"/>
              </w:rPr>
              <w:t>CUARTO. Del estudio y resolución del recurso de revisión.</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_Toc8133158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24</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59" w:history="1">
            <w:r w:rsidR="005973CC" w:rsidRPr="00C06660">
              <w:rPr>
                <w:rStyle w:val="Hipervnculo"/>
                <w:rFonts w:ascii="Palatino Linotype" w:eastAsia="MS Gothic" w:hAnsi="Palatino Linotype" w:cstheme="majorBidi"/>
                <w:b/>
                <w:noProof/>
                <w:sz w:val="24"/>
                <w:szCs w:val="24"/>
                <w:lang w:val="es-ES_tradnl" w:eastAsia="es-ES"/>
              </w:rPr>
              <w:t>I.</w:t>
            </w:r>
            <w:r w:rsidR="005973CC" w:rsidRPr="00C06660">
              <w:rPr>
                <w:rFonts w:ascii="Palatino Linotype" w:eastAsiaTheme="minorEastAsia" w:hAnsi="Palatino Linotype"/>
                <w:noProof/>
                <w:sz w:val="24"/>
                <w:szCs w:val="24"/>
                <w:lang w:eastAsia="es-MX"/>
              </w:rPr>
              <w:tab/>
            </w:r>
            <w:r w:rsidR="005973CC" w:rsidRPr="00C06660">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_Toc8133159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24</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60" w:history="1">
            <w:r w:rsidR="005973CC" w:rsidRPr="00C06660">
              <w:rPr>
                <w:rStyle w:val="Hipervnculo"/>
                <w:rFonts w:ascii="Palatino Linotype" w:eastAsia="MS Mincho" w:hAnsi="Palatino Linotype" w:cstheme="majorBidi"/>
                <w:noProof/>
                <w:sz w:val="24"/>
                <w:szCs w:val="24"/>
                <w:lang w:val="es-ES_tradnl" w:eastAsia="es-ES"/>
              </w:rPr>
              <w:t>a)</w:t>
            </w:r>
            <w:r w:rsidR="005973CC" w:rsidRPr="00C06660">
              <w:rPr>
                <w:rFonts w:ascii="Palatino Linotype" w:eastAsiaTheme="minorEastAsia" w:hAnsi="Palatino Linotype"/>
                <w:noProof/>
                <w:sz w:val="24"/>
                <w:szCs w:val="24"/>
                <w:lang w:eastAsia="es-MX"/>
              </w:rPr>
              <w:tab/>
            </w:r>
            <w:r w:rsidR="005973CC" w:rsidRPr="00C06660">
              <w:rPr>
                <w:rStyle w:val="Hipervnculo"/>
                <w:rFonts w:ascii="Palatino Linotype" w:eastAsia="MS Gothic" w:hAnsi="Palatino Linotype" w:cs="Times New Roman"/>
                <w:b/>
                <w:noProof/>
                <w:sz w:val="24"/>
                <w:szCs w:val="24"/>
              </w:rPr>
              <w:t>De la información solicitada por el particular.</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_Toc8133160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26</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61" w:history="1">
            <w:r w:rsidR="005973CC" w:rsidRPr="00C06660">
              <w:rPr>
                <w:rStyle w:val="Hipervnculo"/>
                <w:rFonts w:ascii="Palatino Linotype" w:eastAsia="MS Mincho" w:hAnsi="Palatino Linotype" w:cstheme="majorBidi"/>
                <w:b/>
                <w:noProof/>
                <w:sz w:val="24"/>
                <w:szCs w:val="24"/>
                <w:lang w:val="es-ES_tradnl" w:eastAsia="es-ES"/>
              </w:rPr>
              <w:t xml:space="preserve">b) Del </w:t>
            </w:r>
            <w:r w:rsidR="005973CC" w:rsidRPr="00C06660">
              <w:rPr>
                <w:rStyle w:val="Hipervnculo"/>
                <w:rFonts w:ascii="Palatino Linotype" w:eastAsia="MS Gothic" w:hAnsi="Palatino Linotype" w:cs="Times New Roman"/>
                <w:b/>
                <w:noProof/>
                <w:sz w:val="24"/>
                <w:szCs w:val="24"/>
              </w:rPr>
              <w:t xml:space="preserve"> Consejo Directivo del Organismo Público Descentralizado para la Prestación de los Servicios de Agua Potable, Alcantarillado y Saneamiento del Municipio de Zumpango O.D.A.P.A.Z.</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_Toc8133161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33</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62" w:history="1">
            <w:r w:rsidR="005973CC" w:rsidRPr="00C06660">
              <w:rPr>
                <w:rStyle w:val="Hipervnculo"/>
                <w:rFonts w:ascii="Palatino Linotype" w:eastAsia="MS Mincho" w:hAnsi="Palatino Linotype" w:cstheme="majorBidi"/>
                <w:b/>
                <w:noProof/>
                <w:sz w:val="24"/>
                <w:szCs w:val="24"/>
                <w:lang w:val="es-ES_tradnl" w:eastAsia="es-ES"/>
              </w:rPr>
              <w:t>A</w:t>
            </w:r>
            <w:r w:rsidR="005973CC" w:rsidRPr="00C06660">
              <w:rPr>
                <w:rStyle w:val="Hipervnculo"/>
                <w:rFonts w:ascii="Palatino Linotype" w:eastAsia="MS Gothic" w:hAnsi="Palatino Linotype" w:cs="Times New Roman"/>
                <w:b/>
                <w:noProof/>
                <w:sz w:val="24"/>
                <w:szCs w:val="24"/>
              </w:rPr>
              <w:t>. De la Versión Pública</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_Toc8133162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39</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63" w:history="1">
            <w:r w:rsidR="005973CC" w:rsidRPr="00C06660">
              <w:rPr>
                <w:rStyle w:val="Hipervnculo"/>
                <w:rFonts w:ascii="Palatino Linotype" w:eastAsia="MS Mincho" w:hAnsi="Palatino Linotype" w:cstheme="majorBidi"/>
                <w:b/>
                <w:noProof/>
                <w:sz w:val="24"/>
                <w:szCs w:val="24"/>
                <w:lang w:val="es-ES_tradnl" w:eastAsia="es-ES"/>
              </w:rPr>
              <w:t xml:space="preserve">b) De </w:t>
            </w:r>
            <w:r w:rsidR="005973CC" w:rsidRPr="00C06660">
              <w:rPr>
                <w:rStyle w:val="Hipervnculo"/>
                <w:rFonts w:ascii="Palatino Linotype" w:eastAsia="MS Gothic" w:hAnsi="Palatino Linotype" w:cs="Times New Roman"/>
                <w:b/>
                <w:noProof/>
                <w:sz w:val="24"/>
                <w:szCs w:val="24"/>
              </w:rPr>
              <w:t xml:space="preserve">los Oficios correspondientes para la aprobación de la versión pública, la prueba de daño, el Acuerdo de Clasificación de la Información y el Acta de </w:t>
            </w:r>
            <w:r w:rsidR="005973CC" w:rsidRPr="00C06660">
              <w:rPr>
                <w:rStyle w:val="Hipervnculo"/>
                <w:rFonts w:ascii="Palatino Linotype" w:eastAsia="MS Gothic" w:hAnsi="Palatino Linotype" w:cs="Times New Roman"/>
                <w:b/>
                <w:noProof/>
                <w:sz w:val="24"/>
                <w:szCs w:val="24"/>
              </w:rPr>
              <w:lastRenderedPageBreak/>
              <w:t>Sesión del Comité de Transparencia donde se aprueba la versión pública de las actas solicitadas.</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_Toc8133163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39</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64" w:history="1">
            <w:r w:rsidR="005973CC" w:rsidRPr="00C06660">
              <w:rPr>
                <w:rStyle w:val="Hipervnculo"/>
                <w:rFonts w:ascii="Palatino Linotype" w:eastAsia="MS Mincho" w:hAnsi="Palatino Linotype" w:cstheme="majorBidi"/>
                <w:b/>
                <w:noProof/>
                <w:sz w:val="24"/>
                <w:szCs w:val="24"/>
                <w:lang w:val="es-ES_tradnl" w:eastAsia="es-ES"/>
              </w:rPr>
              <w:t xml:space="preserve">i. </w:t>
            </w:r>
            <w:r w:rsidR="005973CC" w:rsidRPr="00C06660">
              <w:rPr>
                <w:rStyle w:val="Hipervnculo"/>
                <w:rFonts w:ascii="Palatino Linotype" w:eastAsia="MS Gothic" w:hAnsi="Palatino Linotype" w:cs="Times New Roman"/>
                <w:b/>
                <w:noProof/>
                <w:sz w:val="24"/>
                <w:szCs w:val="24"/>
              </w:rPr>
              <w:t>De la Clasificación de la Información.</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_Toc8133164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39</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65" w:history="1">
            <w:r w:rsidR="005973CC" w:rsidRPr="00C06660">
              <w:rPr>
                <w:rStyle w:val="Hipervnculo"/>
                <w:rFonts w:ascii="Palatino Linotype" w:eastAsia="MS Mincho" w:hAnsi="Palatino Linotype" w:cstheme="majorBidi"/>
                <w:b/>
                <w:noProof/>
                <w:sz w:val="24"/>
                <w:szCs w:val="24"/>
                <w:lang w:val="es-ES_tradnl" w:eastAsia="es-ES"/>
              </w:rPr>
              <w:t xml:space="preserve">a) </w:t>
            </w:r>
            <w:r w:rsidR="005973CC" w:rsidRPr="00C06660">
              <w:rPr>
                <w:rStyle w:val="Hipervnculo"/>
                <w:rFonts w:ascii="Palatino Linotype" w:hAnsi="Palatino Linotype" w:cs="Arial"/>
                <w:b/>
                <w:noProof/>
                <w:sz w:val="24"/>
                <w:szCs w:val="24"/>
              </w:rPr>
              <w:t>De la Clasificación de la Información como Reservada.</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_Toc8133165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40</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1"/>
            <w:rPr>
              <w:rFonts w:ascii="Palatino Linotype" w:eastAsiaTheme="minorEastAsia" w:hAnsi="Palatino Linotype"/>
              <w:noProof/>
              <w:sz w:val="24"/>
              <w:szCs w:val="24"/>
              <w:lang w:eastAsia="es-MX"/>
            </w:rPr>
          </w:pPr>
          <w:hyperlink w:anchor="_Toc8133166" w:history="1">
            <w:r w:rsidR="005973CC" w:rsidRPr="00C06660">
              <w:rPr>
                <w:rStyle w:val="Hipervnculo"/>
                <w:rFonts w:ascii="Palatino Linotype" w:eastAsia="MS Mincho" w:hAnsi="Palatino Linotype" w:cstheme="majorBidi"/>
                <w:b/>
                <w:noProof/>
                <w:sz w:val="24"/>
                <w:szCs w:val="24"/>
                <w:lang w:val="es-ES_tradnl" w:eastAsia="es-ES"/>
              </w:rPr>
              <w:t xml:space="preserve">b) </w:t>
            </w:r>
            <w:r w:rsidR="005973CC" w:rsidRPr="00C06660">
              <w:rPr>
                <w:rStyle w:val="Hipervnculo"/>
                <w:rFonts w:ascii="Palatino Linotype" w:hAnsi="Palatino Linotype" w:cs="Arial"/>
                <w:b/>
                <w:noProof/>
                <w:sz w:val="24"/>
                <w:szCs w:val="24"/>
              </w:rPr>
              <w:t>De la Clasificación de la Información como Confidencial.</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_Toc8133166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47</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2"/>
            <w:spacing w:line="360" w:lineRule="auto"/>
            <w:rPr>
              <w:rFonts w:ascii="Palatino Linotype" w:eastAsiaTheme="minorEastAsia" w:hAnsi="Palatino Linotype"/>
              <w:noProof/>
              <w:sz w:val="24"/>
              <w:szCs w:val="24"/>
              <w:lang w:eastAsia="es-MX"/>
            </w:rPr>
          </w:pPr>
          <w:hyperlink w:anchor="_Toc8133167" w:history="1">
            <w:r w:rsidR="005973CC" w:rsidRPr="00C06660">
              <w:rPr>
                <w:rStyle w:val="Hipervnculo"/>
                <w:rFonts w:ascii="Palatino Linotype" w:hAnsi="Palatino Linotype" w:cs="Arial"/>
                <w:b/>
                <w:noProof/>
                <w:sz w:val="24"/>
                <w:szCs w:val="24"/>
              </w:rPr>
              <w:t>ii. La intervención del Comité de Transparencia</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_Toc8133167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50</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2"/>
            <w:spacing w:line="360" w:lineRule="auto"/>
            <w:rPr>
              <w:rFonts w:ascii="Palatino Linotype" w:eastAsiaTheme="minorEastAsia" w:hAnsi="Palatino Linotype"/>
              <w:noProof/>
              <w:sz w:val="24"/>
              <w:szCs w:val="24"/>
              <w:lang w:eastAsia="es-MX"/>
            </w:rPr>
          </w:pPr>
          <w:hyperlink w:anchor="_Toc8133168" w:history="1">
            <w:r w:rsidR="005973CC" w:rsidRPr="00C06660">
              <w:rPr>
                <w:rStyle w:val="Hipervnculo"/>
                <w:rFonts w:ascii="Palatino Linotype" w:hAnsi="Palatino Linotype" w:cs="Arial"/>
                <w:b/>
                <w:noProof/>
                <w:sz w:val="24"/>
                <w:szCs w:val="24"/>
              </w:rPr>
              <w:t>a) Formalidades para emitir el acuerdo de clasificación.</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_Toc8133168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50</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2"/>
            <w:spacing w:line="360" w:lineRule="auto"/>
            <w:rPr>
              <w:rFonts w:ascii="Palatino Linotype" w:eastAsiaTheme="minorEastAsia" w:hAnsi="Palatino Linotype"/>
              <w:noProof/>
              <w:sz w:val="24"/>
              <w:szCs w:val="24"/>
              <w:lang w:eastAsia="es-MX"/>
            </w:rPr>
          </w:pPr>
          <w:hyperlink w:anchor="_Toc8133169" w:history="1">
            <w:r w:rsidR="005973CC" w:rsidRPr="00C06660">
              <w:rPr>
                <w:rStyle w:val="Hipervnculo"/>
                <w:rFonts w:ascii="Palatino Linotype" w:hAnsi="Palatino Linotype" w:cs="Arial"/>
                <w:b/>
                <w:noProof/>
                <w:sz w:val="24"/>
                <w:szCs w:val="24"/>
              </w:rPr>
              <w:t>iii. Requisitos de fondo del acuerdo de clasificación</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_Toc8133169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51</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2"/>
            <w:spacing w:line="360" w:lineRule="auto"/>
            <w:rPr>
              <w:rFonts w:ascii="Palatino Linotype" w:eastAsiaTheme="minorEastAsia" w:hAnsi="Palatino Linotype"/>
              <w:noProof/>
              <w:sz w:val="24"/>
              <w:szCs w:val="24"/>
              <w:lang w:eastAsia="es-MX"/>
            </w:rPr>
          </w:pPr>
          <w:hyperlink w:anchor="_Toc8133170" w:history="1">
            <w:r w:rsidR="005973CC" w:rsidRPr="00C06660">
              <w:rPr>
                <w:rStyle w:val="Hipervnculo"/>
                <w:rFonts w:ascii="Palatino Linotype" w:hAnsi="Palatino Linotype" w:cs="Arial"/>
                <w:b/>
                <w:noProof/>
                <w:sz w:val="24"/>
                <w:szCs w:val="24"/>
              </w:rPr>
              <w:t>iv. Condiciones especiales de la clasificación de la información como reservada</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_Toc8133170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55</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3"/>
            <w:tabs>
              <w:tab w:val="left" w:pos="880"/>
              <w:tab w:val="right" w:leader="dot" w:pos="8828"/>
            </w:tabs>
            <w:spacing w:line="360" w:lineRule="auto"/>
            <w:rPr>
              <w:rFonts w:ascii="Palatino Linotype" w:eastAsiaTheme="minorEastAsia" w:hAnsi="Palatino Linotype"/>
              <w:noProof/>
              <w:sz w:val="24"/>
              <w:szCs w:val="24"/>
              <w:lang w:eastAsia="es-MX"/>
            </w:rPr>
          </w:pPr>
          <w:hyperlink w:anchor="_Toc8133171" w:history="1">
            <w:r w:rsidR="005973CC" w:rsidRPr="00C06660">
              <w:rPr>
                <w:rStyle w:val="Hipervnculo"/>
                <w:rFonts w:ascii="Palatino Linotype" w:hAnsi="Palatino Linotype" w:cs="Arial"/>
                <w:b/>
                <w:noProof/>
                <w:sz w:val="24"/>
                <w:szCs w:val="24"/>
              </w:rPr>
              <w:t>a.</w:t>
            </w:r>
            <w:r w:rsidR="005973CC" w:rsidRPr="00C06660">
              <w:rPr>
                <w:rFonts w:ascii="Palatino Linotype" w:eastAsiaTheme="minorEastAsia" w:hAnsi="Palatino Linotype"/>
                <w:noProof/>
                <w:sz w:val="24"/>
                <w:szCs w:val="24"/>
                <w:lang w:eastAsia="es-MX"/>
              </w:rPr>
              <w:tab/>
            </w:r>
            <w:r w:rsidR="005973CC" w:rsidRPr="00C06660">
              <w:rPr>
                <w:rStyle w:val="Hipervnculo"/>
                <w:rFonts w:ascii="Palatino Linotype" w:hAnsi="Palatino Linotype" w:cs="Arial"/>
                <w:b/>
                <w:noProof/>
                <w:sz w:val="24"/>
                <w:szCs w:val="24"/>
              </w:rPr>
              <w:t>La fundamentación específica</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_Toc8133171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55</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3"/>
            <w:tabs>
              <w:tab w:val="left" w:pos="880"/>
              <w:tab w:val="right" w:leader="dot" w:pos="8828"/>
            </w:tabs>
            <w:spacing w:line="360" w:lineRule="auto"/>
            <w:rPr>
              <w:rFonts w:ascii="Palatino Linotype" w:eastAsiaTheme="minorEastAsia" w:hAnsi="Palatino Linotype"/>
              <w:noProof/>
              <w:sz w:val="24"/>
              <w:szCs w:val="24"/>
              <w:lang w:eastAsia="es-MX"/>
            </w:rPr>
          </w:pPr>
          <w:hyperlink w:anchor="_Toc8133172" w:history="1">
            <w:r w:rsidR="005973CC" w:rsidRPr="00C06660">
              <w:rPr>
                <w:rStyle w:val="Hipervnculo"/>
                <w:rFonts w:ascii="Palatino Linotype" w:hAnsi="Palatino Linotype" w:cs="Arial"/>
                <w:b/>
                <w:noProof/>
                <w:sz w:val="24"/>
                <w:szCs w:val="24"/>
              </w:rPr>
              <w:t>b.</w:t>
            </w:r>
            <w:r w:rsidR="005973CC" w:rsidRPr="00C06660">
              <w:rPr>
                <w:rFonts w:ascii="Palatino Linotype" w:eastAsiaTheme="minorEastAsia" w:hAnsi="Palatino Linotype"/>
                <w:noProof/>
                <w:sz w:val="24"/>
                <w:szCs w:val="24"/>
                <w:lang w:eastAsia="es-MX"/>
              </w:rPr>
              <w:tab/>
            </w:r>
            <w:r w:rsidR="005973CC" w:rsidRPr="00C06660">
              <w:rPr>
                <w:rStyle w:val="Hipervnculo"/>
                <w:rFonts w:ascii="Palatino Linotype" w:hAnsi="Palatino Linotype" w:cs="Arial"/>
                <w:b/>
                <w:noProof/>
                <w:sz w:val="24"/>
                <w:szCs w:val="24"/>
              </w:rPr>
              <w:t>La prueba de daño</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_Toc8133172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55</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2"/>
            <w:spacing w:line="360" w:lineRule="auto"/>
            <w:rPr>
              <w:rFonts w:ascii="Palatino Linotype" w:eastAsiaTheme="minorEastAsia" w:hAnsi="Palatino Linotype"/>
              <w:noProof/>
              <w:sz w:val="24"/>
              <w:szCs w:val="24"/>
              <w:lang w:eastAsia="es-MX"/>
            </w:rPr>
          </w:pPr>
          <w:hyperlink w:anchor="_Toc8133173" w:history="1">
            <w:r w:rsidR="005973CC" w:rsidRPr="00C06660">
              <w:rPr>
                <w:rStyle w:val="Hipervnculo"/>
                <w:rFonts w:ascii="Palatino Linotype" w:hAnsi="Palatino Linotype" w:cs="Arial"/>
                <w:b/>
                <w:noProof/>
                <w:sz w:val="24"/>
                <w:szCs w:val="24"/>
              </w:rPr>
              <w:t>v. Condiciones especiales de la clasificación de la información como confidencial</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_Toc8133173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57</w:t>
            </w:r>
            <w:r w:rsidR="005973CC" w:rsidRPr="00C06660">
              <w:rPr>
                <w:rFonts w:ascii="Palatino Linotype" w:hAnsi="Palatino Linotype"/>
                <w:noProof/>
                <w:webHidden/>
                <w:sz w:val="24"/>
                <w:szCs w:val="24"/>
              </w:rPr>
              <w:fldChar w:fldCharType="end"/>
            </w:r>
          </w:hyperlink>
        </w:p>
        <w:p w:rsidR="005973CC" w:rsidRPr="00C06660" w:rsidRDefault="004B02E2" w:rsidP="00C06660">
          <w:pPr>
            <w:pStyle w:val="TDC2"/>
            <w:spacing w:line="360" w:lineRule="auto"/>
            <w:rPr>
              <w:rFonts w:ascii="Palatino Linotype" w:eastAsiaTheme="minorEastAsia" w:hAnsi="Palatino Linotype"/>
              <w:noProof/>
              <w:sz w:val="24"/>
              <w:szCs w:val="24"/>
              <w:lang w:eastAsia="es-MX"/>
            </w:rPr>
          </w:pPr>
          <w:hyperlink w:anchor="_Toc8133174" w:history="1">
            <w:r w:rsidR="005973CC" w:rsidRPr="00C06660">
              <w:rPr>
                <w:rStyle w:val="Hipervnculo"/>
                <w:rFonts w:ascii="Palatino Linotype" w:hAnsi="Palatino Linotype"/>
                <w:b/>
                <w:noProof/>
                <w:sz w:val="24"/>
                <w:szCs w:val="24"/>
              </w:rPr>
              <w:t>QUINTO. Vista al Órgano de Control Interno.</w:t>
            </w:r>
            <w:r w:rsidR="005973CC" w:rsidRPr="00C06660">
              <w:rPr>
                <w:rFonts w:ascii="Palatino Linotype" w:hAnsi="Palatino Linotype"/>
                <w:noProof/>
                <w:webHidden/>
                <w:sz w:val="24"/>
                <w:szCs w:val="24"/>
              </w:rPr>
              <w:tab/>
            </w:r>
            <w:r w:rsidR="005973CC" w:rsidRPr="00C06660">
              <w:rPr>
                <w:rFonts w:ascii="Palatino Linotype" w:hAnsi="Palatino Linotype"/>
                <w:noProof/>
                <w:webHidden/>
                <w:sz w:val="24"/>
                <w:szCs w:val="24"/>
              </w:rPr>
              <w:fldChar w:fldCharType="begin"/>
            </w:r>
            <w:r w:rsidR="005973CC" w:rsidRPr="00C06660">
              <w:rPr>
                <w:rFonts w:ascii="Palatino Linotype" w:hAnsi="Palatino Linotype"/>
                <w:noProof/>
                <w:webHidden/>
                <w:sz w:val="24"/>
                <w:szCs w:val="24"/>
              </w:rPr>
              <w:instrText xml:space="preserve"> PAGEREF _Toc8133174 \h </w:instrText>
            </w:r>
            <w:r w:rsidR="005973CC" w:rsidRPr="00C06660">
              <w:rPr>
                <w:rFonts w:ascii="Palatino Linotype" w:hAnsi="Palatino Linotype"/>
                <w:noProof/>
                <w:webHidden/>
                <w:sz w:val="24"/>
                <w:szCs w:val="24"/>
              </w:rPr>
            </w:r>
            <w:r w:rsidR="005973CC" w:rsidRPr="00C06660">
              <w:rPr>
                <w:rFonts w:ascii="Palatino Linotype" w:hAnsi="Palatino Linotype"/>
                <w:noProof/>
                <w:webHidden/>
                <w:sz w:val="24"/>
                <w:szCs w:val="24"/>
              </w:rPr>
              <w:fldChar w:fldCharType="separate"/>
            </w:r>
            <w:r w:rsidR="003E4C58">
              <w:rPr>
                <w:rFonts w:ascii="Palatino Linotype" w:hAnsi="Palatino Linotype"/>
                <w:noProof/>
                <w:webHidden/>
                <w:sz w:val="24"/>
                <w:szCs w:val="24"/>
              </w:rPr>
              <w:t>62</w:t>
            </w:r>
            <w:r w:rsidR="005973CC" w:rsidRPr="00C06660">
              <w:rPr>
                <w:rFonts w:ascii="Palatino Linotype" w:hAnsi="Palatino Linotype"/>
                <w:noProof/>
                <w:webHidden/>
                <w:sz w:val="24"/>
                <w:szCs w:val="24"/>
              </w:rPr>
              <w:fldChar w:fldCharType="end"/>
            </w:r>
          </w:hyperlink>
        </w:p>
        <w:p w:rsidR="00CA41C8" w:rsidRPr="00C06660" w:rsidRDefault="00792776" w:rsidP="00C06660">
          <w:pPr>
            <w:tabs>
              <w:tab w:val="left" w:pos="0"/>
            </w:tabs>
            <w:spacing w:after="0" w:line="360" w:lineRule="auto"/>
            <w:rPr>
              <w:rFonts w:ascii="Palatino Linotype" w:hAnsi="Palatino Linotype"/>
              <w:b/>
              <w:bCs/>
              <w:sz w:val="24"/>
              <w:szCs w:val="24"/>
              <w:lang w:val="es-ES"/>
            </w:rPr>
          </w:pPr>
          <w:r w:rsidRPr="00C06660">
            <w:rPr>
              <w:rFonts w:ascii="Palatino Linotype" w:hAnsi="Palatino Linotype"/>
              <w:b/>
              <w:bCs/>
              <w:sz w:val="24"/>
              <w:szCs w:val="24"/>
              <w:lang w:val="es-ES"/>
            </w:rPr>
            <w:fldChar w:fldCharType="end"/>
          </w:r>
        </w:p>
      </w:sdtContent>
    </w:sdt>
    <w:p w:rsidR="00C6632B" w:rsidRPr="00C06660" w:rsidRDefault="00C6632B" w:rsidP="00C06660">
      <w:pPr>
        <w:tabs>
          <w:tab w:val="left" w:pos="0"/>
        </w:tabs>
        <w:spacing w:after="0" w:line="360" w:lineRule="auto"/>
        <w:jc w:val="both"/>
        <w:rPr>
          <w:rFonts w:ascii="Palatino Linotype" w:eastAsia="MS Mincho" w:hAnsi="Palatino Linotype" w:cs="Times New Roman"/>
          <w:sz w:val="24"/>
          <w:szCs w:val="24"/>
          <w:lang w:val="es-ES_tradnl" w:eastAsia="es-ES"/>
        </w:rPr>
      </w:pPr>
    </w:p>
    <w:p w:rsidR="00B7443B" w:rsidRPr="00C06660" w:rsidRDefault="00B7443B" w:rsidP="00C06660">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C06660" w:rsidRDefault="00BB4D25" w:rsidP="00C06660">
      <w:pPr>
        <w:tabs>
          <w:tab w:val="left" w:pos="0"/>
        </w:tabs>
        <w:spacing w:after="0" w:line="360" w:lineRule="auto"/>
        <w:jc w:val="both"/>
        <w:rPr>
          <w:rFonts w:ascii="Palatino Linotype" w:hAnsi="Palatino Linotype"/>
          <w:b/>
          <w:bCs/>
          <w:sz w:val="24"/>
          <w:szCs w:val="24"/>
          <w:lang w:val="es-ES"/>
        </w:rPr>
      </w:pPr>
      <w:r w:rsidRPr="00C06660">
        <w:rPr>
          <w:rFonts w:ascii="Palatino Linotype" w:eastAsia="MS Mincho" w:hAnsi="Palatino Linotype" w:cs="Times New Roman"/>
          <w:sz w:val="24"/>
          <w:szCs w:val="24"/>
          <w:lang w:val="es-ES_tradnl" w:eastAsia="es-ES"/>
        </w:rPr>
        <w:lastRenderedPageBreak/>
        <w:t>Resolución del Pleno del Institu</w:t>
      </w:r>
      <w:r w:rsidR="00792776" w:rsidRPr="00C06660">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C06660" w:rsidRPr="00C06660">
        <w:rPr>
          <w:rFonts w:ascii="Palatino Linotype" w:eastAsia="MS Mincho" w:hAnsi="Palatino Linotype" w:cs="Times New Roman"/>
          <w:sz w:val="24"/>
          <w:szCs w:val="24"/>
          <w:lang w:val="es-ES_tradnl" w:eastAsia="es-ES"/>
        </w:rPr>
        <w:t xml:space="preserve"> fecha nueve (09) de mayo</w:t>
      </w:r>
      <w:r w:rsidR="00746B47" w:rsidRPr="00C06660">
        <w:rPr>
          <w:rFonts w:ascii="Palatino Linotype" w:eastAsia="MS Mincho" w:hAnsi="Palatino Linotype" w:cs="Times New Roman"/>
          <w:sz w:val="24"/>
          <w:szCs w:val="24"/>
          <w:lang w:val="es-ES_tradnl" w:eastAsia="es-ES"/>
        </w:rPr>
        <w:t xml:space="preserve"> </w:t>
      </w:r>
      <w:r w:rsidR="00C06660" w:rsidRPr="00C06660">
        <w:rPr>
          <w:rFonts w:ascii="Palatino Linotype" w:eastAsia="MS Mincho" w:hAnsi="Palatino Linotype" w:cs="Times New Roman"/>
          <w:sz w:val="24"/>
          <w:szCs w:val="24"/>
          <w:lang w:val="es-ES_tradnl" w:eastAsia="es-ES"/>
        </w:rPr>
        <w:t>de dos mil diecinueve</w:t>
      </w:r>
      <w:r w:rsidR="00C64E0E" w:rsidRPr="00C06660">
        <w:rPr>
          <w:rFonts w:ascii="Palatino Linotype" w:eastAsia="MS Mincho" w:hAnsi="Palatino Linotype" w:cs="Times New Roman"/>
          <w:sz w:val="24"/>
          <w:szCs w:val="24"/>
          <w:lang w:val="es-ES_tradnl" w:eastAsia="es-ES"/>
        </w:rPr>
        <w:t>.</w:t>
      </w:r>
    </w:p>
    <w:p w:rsidR="008A1209" w:rsidRPr="00C06660" w:rsidRDefault="008A1209" w:rsidP="00C06660">
      <w:pPr>
        <w:tabs>
          <w:tab w:val="left" w:pos="567"/>
        </w:tabs>
        <w:spacing w:after="0" w:line="360" w:lineRule="auto"/>
        <w:jc w:val="both"/>
        <w:rPr>
          <w:rFonts w:ascii="Palatino Linotype" w:eastAsia="MS Mincho" w:hAnsi="Palatino Linotype" w:cs="Times New Roman"/>
          <w:color w:val="000000" w:themeColor="text1"/>
          <w:sz w:val="24"/>
          <w:szCs w:val="24"/>
          <w:lang w:val="es-ES_tradnl" w:eastAsia="es-ES"/>
        </w:rPr>
      </w:pPr>
    </w:p>
    <w:p w:rsidR="008A1209" w:rsidRPr="00C06660" w:rsidRDefault="008A1209" w:rsidP="00C06660">
      <w:pPr>
        <w:tabs>
          <w:tab w:val="left" w:pos="426"/>
        </w:tabs>
        <w:spacing w:after="0" w:line="360" w:lineRule="auto"/>
        <w:jc w:val="both"/>
        <w:rPr>
          <w:rFonts w:ascii="Palatino Linotype" w:hAnsi="Palatino Linotype"/>
          <w:color w:val="000000" w:themeColor="text1"/>
          <w:sz w:val="24"/>
          <w:szCs w:val="24"/>
        </w:rPr>
      </w:pPr>
      <w:r w:rsidRPr="00C06660">
        <w:rPr>
          <w:rFonts w:ascii="Palatino Linotype" w:eastAsia="MS Mincho" w:hAnsi="Palatino Linotype" w:cs="Times New Roman"/>
          <w:b/>
          <w:color w:val="000000" w:themeColor="text1"/>
          <w:sz w:val="24"/>
          <w:szCs w:val="24"/>
          <w:lang w:val="es-ES_tradnl" w:eastAsia="es-ES"/>
        </w:rPr>
        <w:t>VISTO</w:t>
      </w:r>
      <w:r w:rsidR="004A01FF" w:rsidRPr="00C06660">
        <w:rPr>
          <w:rFonts w:ascii="Palatino Linotype" w:eastAsia="MS Mincho" w:hAnsi="Palatino Linotype" w:cs="Times New Roman"/>
          <w:b/>
          <w:color w:val="000000" w:themeColor="text1"/>
          <w:sz w:val="24"/>
          <w:szCs w:val="24"/>
          <w:lang w:val="es-ES_tradnl" w:eastAsia="es-ES"/>
        </w:rPr>
        <w:t>S</w:t>
      </w:r>
      <w:r w:rsidR="004A01FF" w:rsidRPr="00C06660">
        <w:rPr>
          <w:rFonts w:ascii="Palatino Linotype" w:eastAsia="MS Mincho" w:hAnsi="Palatino Linotype" w:cs="Times New Roman"/>
          <w:color w:val="000000" w:themeColor="text1"/>
          <w:sz w:val="24"/>
          <w:szCs w:val="24"/>
          <w:lang w:val="es-ES_tradnl" w:eastAsia="es-ES"/>
        </w:rPr>
        <w:t xml:space="preserve"> los</w:t>
      </w:r>
      <w:r w:rsidRPr="00C06660">
        <w:rPr>
          <w:rFonts w:ascii="Palatino Linotype" w:eastAsia="MS Mincho" w:hAnsi="Palatino Linotype" w:cs="Times New Roman"/>
          <w:color w:val="000000" w:themeColor="text1"/>
          <w:sz w:val="24"/>
          <w:szCs w:val="24"/>
          <w:lang w:val="es-ES_tradnl" w:eastAsia="es-ES"/>
        </w:rPr>
        <w:t xml:space="preserve"> expediente</w:t>
      </w:r>
      <w:r w:rsidR="004A01FF" w:rsidRPr="00C06660">
        <w:rPr>
          <w:rFonts w:ascii="Palatino Linotype" w:eastAsia="MS Mincho" w:hAnsi="Palatino Linotype" w:cs="Times New Roman"/>
          <w:color w:val="000000" w:themeColor="text1"/>
          <w:sz w:val="24"/>
          <w:szCs w:val="24"/>
          <w:lang w:val="es-ES_tradnl" w:eastAsia="es-ES"/>
        </w:rPr>
        <w:t>s</w:t>
      </w:r>
      <w:r w:rsidRPr="00C06660">
        <w:rPr>
          <w:rFonts w:ascii="Palatino Linotype" w:eastAsia="MS Mincho" w:hAnsi="Palatino Linotype" w:cs="Times New Roman"/>
          <w:color w:val="000000" w:themeColor="text1"/>
          <w:sz w:val="24"/>
          <w:szCs w:val="24"/>
          <w:lang w:val="es-ES_tradnl" w:eastAsia="es-ES"/>
        </w:rPr>
        <w:t xml:space="preserve"> el</w:t>
      </w:r>
      <w:r w:rsidR="00CC6B3C" w:rsidRPr="00C06660">
        <w:rPr>
          <w:rFonts w:ascii="Palatino Linotype" w:eastAsia="MS Mincho" w:hAnsi="Palatino Linotype" w:cs="Times New Roman"/>
          <w:color w:val="000000" w:themeColor="text1"/>
          <w:sz w:val="24"/>
          <w:szCs w:val="24"/>
          <w:lang w:val="es-ES_tradnl" w:eastAsia="es-ES"/>
        </w:rPr>
        <w:t>ectrónico</w:t>
      </w:r>
      <w:r w:rsidR="004A01FF" w:rsidRPr="00C06660">
        <w:rPr>
          <w:rFonts w:ascii="Palatino Linotype" w:eastAsia="MS Mincho" w:hAnsi="Palatino Linotype" w:cs="Times New Roman"/>
          <w:color w:val="000000" w:themeColor="text1"/>
          <w:sz w:val="24"/>
          <w:szCs w:val="24"/>
          <w:lang w:val="es-ES_tradnl" w:eastAsia="es-ES"/>
        </w:rPr>
        <w:t>s</w:t>
      </w:r>
      <w:r w:rsidR="00CC6B3C" w:rsidRPr="00C06660">
        <w:rPr>
          <w:rFonts w:ascii="Palatino Linotype" w:eastAsia="MS Mincho" w:hAnsi="Palatino Linotype" w:cs="Times New Roman"/>
          <w:color w:val="000000" w:themeColor="text1"/>
          <w:sz w:val="24"/>
          <w:szCs w:val="24"/>
          <w:lang w:val="es-ES_tradnl" w:eastAsia="es-ES"/>
        </w:rPr>
        <w:t xml:space="preserve"> formado</w:t>
      </w:r>
      <w:r w:rsidR="004A01FF" w:rsidRPr="00C06660">
        <w:rPr>
          <w:rFonts w:ascii="Palatino Linotype" w:eastAsia="MS Mincho" w:hAnsi="Palatino Linotype" w:cs="Times New Roman"/>
          <w:color w:val="000000" w:themeColor="text1"/>
          <w:sz w:val="24"/>
          <w:szCs w:val="24"/>
          <w:lang w:val="es-ES_tradnl" w:eastAsia="es-ES"/>
        </w:rPr>
        <w:t>s</w:t>
      </w:r>
      <w:r w:rsidR="00CC6B3C" w:rsidRPr="00C06660">
        <w:rPr>
          <w:rFonts w:ascii="Palatino Linotype" w:eastAsia="MS Mincho" w:hAnsi="Palatino Linotype" w:cs="Times New Roman"/>
          <w:color w:val="000000" w:themeColor="text1"/>
          <w:sz w:val="24"/>
          <w:szCs w:val="24"/>
          <w:lang w:val="es-ES_tradnl" w:eastAsia="es-ES"/>
        </w:rPr>
        <w:t xml:space="preserve"> con motivo de los</w:t>
      </w:r>
      <w:r w:rsidRPr="00C06660">
        <w:rPr>
          <w:rFonts w:ascii="Palatino Linotype" w:eastAsia="MS Mincho" w:hAnsi="Palatino Linotype" w:cs="Times New Roman"/>
          <w:color w:val="000000" w:themeColor="text1"/>
          <w:sz w:val="24"/>
          <w:szCs w:val="24"/>
          <w:lang w:val="es-ES_tradnl" w:eastAsia="es-ES"/>
        </w:rPr>
        <w:t xml:space="preserve"> recurso</w:t>
      </w:r>
      <w:r w:rsidR="00CC6B3C" w:rsidRPr="00C06660">
        <w:rPr>
          <w:rFonts w:ascii="Palatino Linotype" w:eastAsia="MS Mincho" w:hAnsi="Palatino Linotype" w:cs="Times New Roman"/>
          <w:color w:val="000000" w:themeColor="text1"/>
          <w:sz w:val="24"/>
          <w:szCs w:val="24"/>
          <w:lang w:val="es-ES_tradnl" w:eastAsia="es-ES"/>
        </w:rPr>
        <w:t>s</w:t>
      </w:r>
      <w:r w:rsidRPr="00C06660">
        <w:rPr>
          <w:rFonts w:ascii="Palatino Linotype" w:eastAsia="MS Mincho" w:hAnsi="Palatino Linotype" w:cs="Times New Roman"/>
          <w:color w:val="000000" w:themeColor="text1"/>
          <w:sz w:val="24"/>
          <w:szCs w:val="24"/>
          <w:lang w:val="es-ES_tradnl" w:eastAsia="es-ES"/>
        </w:rPr>
        <w:t xml:space="preserve"> de revisión </w:t>
      </w:r>
      <w:r w:rsidR="00145E2E" w:rsidRPr="00C06660">
        <w:rPr>
          <w:rFonts w:ascii="Palatino Linotype" w:hAnsi="Palatino Linotype"/>
          <w:b/>
          <w:color w:val="000000" w:themeColor="text1"/>
          <w:sz w:val="24"/>
          <w:szCs w:val="24"/>
        </w:rPr>
        <w:t>01238</w:t>
      </w:r>
      <w:r w:rsidRPr="00C06660">
        <w:rPr>
          <w:rFonts w:ascii="Palatino Linotype" w:hAnsi="Palatino Linotype"/>
          <w:b/>
          <w:color w:val="000000" w:themeColor="text1"/>
          <w:sz w:val="24"/>
          <w:szCs w:val="24"/>
        </w:rPr>
        <w:t>/INFOEM/IP/RR/2019,</w:t>
      </w:r>
      <w:r w:rsidR="00CC6B3C" w:rsidRPr="00C06660">
        <w:rPr>
          <w:rFonts w:ascii="Palatino Linotype" w:hAnsi="Palatino Linotype"/>
          <w:b/>
          <w:color w:val="000000" w:themeColor="text1"/>
          <w:sz w:val="24"/>
          <w:szCs w:val="24"/>
        </w:rPr>
        <w:t xml:space="preserve"> 01239/INFOEM/IP/RR/2019 y 01240/INFOEM/IP/RR/2019 </w:t>
      </w:r>
      <w:r w:rsidRPr="00C06660">
        <w:rPr>
          <w:rFonts w:ascii="Palatino Linotype" w:hAnsi="Palatino Linotype"/>
          <w:b/>
          <w:color w:val="000000" w:themeColor="text1"/>
          <w:sz w:val="24"/>
          <w:szCs w:val="24"/>
        </w:rPr>
        <w:t xml:space="preserve"> </w:t>
      </w:r>
      <w:r w:rsidRPr="00C06660">
        <w:rPr>
          <w:rFonts w:ascii="Palatino Linotype" w:hAnsi="Palatino Linotype"/>
          <w:color w:val="000000" w:themeColor="text1"/>
          <w:sz w:val="24"/>
          <w:szCs w:val="24"/>
        </w:rPr>
        <w:t>promovido</w:t>
      </w:r>
      <w:r w:rsidR="004A01FF" w:rsidRPr="00C06660">
        <w:rPr>
          <w:rFonts w:ascii="Palatino Linotype" w:hAnsi="Palatino Linotype"/>
          <w:color w:val="000000" w:themeColor="text1"/>
          <w:sz w:val="24"/>
          <w:szCs w:val="24"/>
        </w:rPr>
        <w:t>s</w:t>
      </w:r>
      <w:r w:rsidRPr="00C06660">
        <w:rPr>
          <w:rFonts w:ascii="Palatino Linotype" w:hAnsi="Palatino Linotype"/>
          <w:color w:val="000000" w:themeColor="text1"/>
          <w:sz w:val="24"/>
          <w:szCs w:val="24"/>
        </w:rPr>
        <w:t xml:space="preserve"> por </w:t>
      </w:r>
      <w:r w:rsidR="004879A6">
        <w:rPr>
          <w:rFonts w:ascii="Palatino Linotype" w:hAnsi="Palatino Linotype"/>
          <w:color w:val="000000" w:themeColor="text1"/>
          <w:sz w:val="24"/>
          <w:szCs w:val="24"/>
        </w:rPr>
        <w:t>“</w:t>
      </w:r>
      <w:r w:rsidR="004879A6" w:rsidRPr="004879A6">
        <w:rPr>
          <w:rFonts w:ascii="Palatino Linotype" w:hAnsi="Palatino Linotype"/>
          <w:color w:val="000000" w:themeColor="text1"/>
          <w:sz w:val="24"/>
          <w:szCs w:val="24"/>
          <w:highlight w:val="black"/>
        </w:rPr>
        <w:t>---</w:t>
      </w:r>
      <w:r w:rsidR="004879A6">
        <w:rPr>
          <w:rFonts w:ascii="Palatino Linotype" w:hAnsi="Palatino Linotype"/>
          <w:color w:val="000000" w:themeColor="text1"/>
          <w:sz w:val="24"/>
          <w:szCs w:val="24"/>
          <w:highlight w:val="black"/>
        </w:rPr>
        <w:t>--</w:t>
      </w:r>
      <w:r w:rsidR="004879A6" w:rsidRPr="004879A6">
        <w:rPr>
          <w:rFonts w:ascii="Palatino Linotype" w:hAnsi="Palatino Linotype"/>
          <w:color w:val="000000" w:themeColor="text1"/>
          <w:sz w:val="24"/>
          <w:szCs w:val="24"/>
          <w:highlight w:val="black"/>
        </w:rPr>
        <w:t>-----</w:t>
      </w:r>
      <w:r w:rsidR="00C6632B" w:rsidRPr="00C06660">
        <w:rPr>
          <w:rFonts w:ascii="Palatino Linotype" w:hAnsi="Palatino Linotype"/>
          <w:b/>
          <w:color w:val="000000" w:themeColor="text1"/>
          <w:sz w:val="24"/>
          <w:szCs w:val="24"/>
        </w:rPr>
        <w:t>”</w:t>
      </w:r>
      <w:r w:rsidR="00145E2E" w:rsidRPr="00C06660">
        <w:rPr>
          <w:rFonts w:ascii="Palatino Linotype" w:hAnsi="Palatino Linotype"/>
          <w:b/>
          <w:color w:val="000000" w:themeColor="text1"/>
          <w:sz w:val="24"/>
          <w:szCs w:val="24"/>
        </w:rPr>
        <w:t xml:space="preserve"> </w:t>
      </w:r>
      <w:r w:rsidRPr="00C06660">
        <w:rPr>
          <w:rFonts w:ascii="Palatino Linotype" w:hAnsi="Palatino Linotype"/>
          <w:b/>
          <w:color w:val="000000" w:themeColor="text1"/>
          <w:sz w:val="24"/>
          <w:szCs w:val="24"/>
        </w:rPr>
        <w:t xml:space="preserve"> </w:t>
      </w:r>
      <w:r w:rsidRPr="00C06660">
        <w:rPr>
          <w:rFonts w:ascii="Palatino Linotype" w:hAnsi="Palatino Linotype"/>
          <w:color w:val="000000" w:themeColor="text1"/>
          <w:sz w:val="24"/>
          <w:szCs w:val="24"/>
        </w:rPr>
        <w:t xml:space="preserve">en su calidad de </w:t>
      </w:r>
      <w:r w:rsidRPr="00C06660">
        <w:rPr>
          <w:rFonts w:ascii="Palatino Linotype" w:hAnsi="Palatino Linotype"/>
          <w:b/>
          <w:color w:val="000000" w:themeColor="text1"/>
          <w:sz w:val="24"/>
          <w:szCs w:val="24"/>
        </w:rPr>
        <w:t xml:space="preserve">RECURRENTE, </w:t>
      </w:r>
      <w:r w:rsidRPr="00C06660">
        <w:rPr>
          <w:rFonts w:ascii="Palatino Linotype" w:hAnsi="Palatino Linotype"/>
          <w:color w:val="000000" w:themeColor="text1"/>
          <w:sz w:val="24"/>
          <w:szCs w:val="24"/>
        </w:rPr>
        <w:t>en contra de la</w:t>
      </w:r>
      <w:r w:rsidR="00697CB9" w:rsidRPr="00C06660">
        <w:rPr>
          <w:rFonts w:ascii="Palatino Linotype" w:hAnsi="Palatino Linotype"/>
          <w:color w:val="000000" w:themeColor="text1"/>
          <w:sz w:val="24"/>
          <w:szCs w:val="24"/>
        </w:rPr>
        <w:t xml:space="preserve"> falta de</w:t>
      </w:r>
      <w:r w:rsidRPr="00C06660">
        <w:rPr>
          <w:rFonts w:ascii="Palatino Linotype" w:hAnsi="Palatino Linotype"/>
          <w:color w:val="000000" w:themeColor="text1"/>
          <w:sz w:val="24"/>
          <w:szCs w:val="24"/>
        </w:rPr>
        <w:t xml:space="preserve"> respuesta</w:t>
      </w:r>
      <w:r w:rsidR="004A01FF" w:rsidRPr="00C06660">
        <w:rPr>
          <w:rFonts w:ascii="Palatino Linotype" w:hAnsi="Palatino Linotype"/>
          <w:color w:val="000000" w:themeColor="text1"/>
          <w:sz w:val="24"/>
          <w:szCs w:val="24"/>
        </w:rPr>
        <w:t>s</w:t>
      </w:r>
      <w:r w:rsidRPr="00C06660">
        <w:rPr>
          <w:rFonts w:ascii="Palatino Linotype" w:hAnsi="Palatino Linotype"/>
          <w:color w:val="000000" w:themeColor="text1"/>
          <w:sz w:val="24"/>
          <w:szCs w:val="24"/>
        </w:rPr>
        <w:t xml:space="preserve"> del </w:t>
      </w:r>
      <w:r w:rsidR="00145E2E" w:rsidRPr="00C06660">
        <w:rPr>
          <w:rFonts w:ascii="Palatino Linotype" w:hAnsi="Palatino Linotype"/>
          <w:b/>
          <w:bCs/>
          <w:color w:val="000000" w:themeColor="text1"/>
          <w:sz w:val="24"/>
          <w:szCs w:val="24"/>
        </w:rPr>
        <w:t xml:space="preserve">Organismo Público Descentralizado para la Prestación de Los Servicios de Agua Potable Alcantarillado y Saneamiento del Municipio de Zumpango </w:t>
      </w:r>
      <w:r w:rsidRPr="00C06660">
        <w:rPr>
          <w:rFonts w:ascii="Palatino Linotype" w:hAnsi="Palatino Linotype"/>
          <w:color w:val="000000" w:themeColor="text1"/>
          <w:sz w:val="24"/>
          <w:szCs w:val="24"/>
        </w:rPr>
        <w:t>en lo sucesivo</w:t>
      </w:r>
      <w:r w:rsidRPr="00C06660">
        <w:rPr>
          <w:rFonts w:ascii="Palatino Linotype" w:hAnsi="Palatino Linotype"/>
          <w:b/>
          <w:color w:val="000000" w:themeColor="text1"/>
          <w:sz w:val="24"/>
          <w:szCs w:val="24"/>
        </w:rPr>
        <w:t xml:space="preserve"> </w:t>
      </w:r>
      <w:r w:rsidRPr="00C06660">
        <w:rPr>
          <w:rFonts w:ascii="Palatino Linotype" w:hAnsi="Palatino Linotype"/>
          <w:color w:val="000000" w:themeColor="text1"/>
          <w:sz w:val="24"/>
          <w:szCs w:val="24"/>
        </w:rPr>
        <w:t xml:space="preserve">el </w:t>
      </w:r>
      <w:r w:rsidRPr="00C06660">
        <w:rPr>
          <w:rFonts w:ascii="Palatino Linotype" w:hAnsi="Palatino Linotype"/>
          <w:b/>
          <w:color w:val="000000" w:themeColor="text1"/>
          <w:sz w:val="24"/>
          <w:szCs w:val="24"/>
        </w:rPr>
        <w:t xml:space="preserve">SUJETO OBLIGADO, </w:t>
      </w:r>
      <w:r w:rsidRPr="00C06660">
        <w:rPr>
          <w:rFonts w:ascii="Palatino Linotype" w:hAnsi="Palatino Linotype"/>
          <w:color w:val="000000" w:themeColor="text1"/>
          <w:sz w:val="24"/>
          <w:szCs w:val="24"/>
        </w:rPr>
        <w:t>se proceda a dictar la presente resolución, con base en los siguientes:</w:t>
      </w:r>
    </w:p>
    <w:p w:rsidR="00166E0D" w:rsidRPr="00C06660" w:rsidRDefault="00166E0D" w:rsidP="00C06660">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C06660" w:rsidRDefault="00792776" w:rsidP="00C06660">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8133153"/>
      <w:r w:rsidRPr="00C06660">
        <w:rPr>
          <w:rFonts w:ascii="Palatino Linotype" w:eastAsia="MS Gothic" w:hAnsi="Palatino Linotype" w:cs="Times New Roman"/>
          <w:b/>
          <w:sz w:val="24"/>
          <w:szCs w:val="24"/>
        </w:rPr>
        <w:t>A N T E C E D E N T E S</w:t>
      </w:r>
      <w:bookmarkEnd w:id="2"/>
    </w:p>
    <w:p w:rsidR="00792776" w:rsidRPr="00C06660" w:rsidRDefault="00792776" w:rsidP="00C06660">
      <w:pPr>
        <w:tabs>
          <w:tab w:val="left" w:pos="0"/>
        </w:tabs>
        <w:spacing w:after="0" w:line="360" w:lineRule="auto"/>
        <w:rPr>
          <w:rFonts w:ascii="Palatino Linotype" w:hAnsi="Palatino Linotype"/>
          <w:sz w:val="24"/>
          <w:szCs w:val="24"/>
        </w:rPr>
      </w:pPr>
    </w:p>
    <w:p w:rsidR="008A1209" w:rsidRPr="00C06660" w:rsidRDefault="008A1209" w:rsidP="00C06660">
      <w:pPr>
        <w:pStyle w:val="Prrafodelista"/>
        <w:numPr>
          <w:ilvl w:val="0"/>
          <w:numId w:val="6"/>
        </w:numPr>
        <w:tabs>
          <w:tab w:val="left" w:pos="0"/>
          <w:tab w:val="left" w:pos="567"/>
        </w:tabs>
        <w:spacing w:after="0" w:line="360" w:lineRule="auto"/>
        <w:ind w:left="0" w:firstLine="0"/>
        <w:jc w:val="both"/>
        <w:rPr>
          <w:rFonts w:ascii="Palatino Linotype" w:hAnsi="Palatino Linotype"/>
          <w:b/>
          <w:color w:val="000000" w:themeColor="text1"/>
          <w:sz w:val="24"/>
          <w:szCs w:val="24"/>
        </w:rPr>
      </w:pPr>
      <w:r w:rsidRPr="00C06660">
        <w:rPr>
          <w:rFonts w:ascii="Palatino Linotype" w:hAnsi="Palatino Linotype"/>
          <w:color w:val="000000" w:themeColor="text1"/>
          <w:sz w:val="24"/>
          <w:szCs w:val="24"/>
        </w:rPr>
        <w:t xml:space="preserve">El día </w:t>
      </w:r>
      <w:r w:rsidR="00145E2E" w:rsidRPr="00C06660">
        <w:rPr>
          <w:rFonts w:ascii="Palatino Linotype" w:hAnsi="Palatino Linotype"/>
          <w:color w:val="000000" w:themeColor="text1"/>
          <w:sz w:val="24"/>
          <w:szCs w:val="24"/>
        </w:rPr>
        <w:t>veintiocho (28</w:t>
      </w:r>
      <w:r w:rsidRPr="00C06660">
        <w:rPr>
          <w:rFonts w:ascii="Palatino Linotype" w:hAnsi="Palatino Linotype"/>
          <w:color w:val="000000" w:themeColor="text1"/>
          <w:sz w:val="24"/>
          <w:szCs w:val="24"/>
        </w:rPr>
        <w:t xml:space="preserve">) de </w:t>
      </w:r>
      <w:r w:rsidR="00145E2E" w:rsidRPr="00C06660">
        <w:rPr>
          <w:rFonts w:ascii="Palatino Linotype" w:hAnsi="Palatino Linotype"/>
          <w:color w:val="000000" w:themeColor="text1"/>
          <w:sz w:val="24"/>
          <w:szCs w:val="24"/>
        </w:rPr>
        <w:t>enero de dos mil diecinueve</w:t>
      </w:r>
      <w:r w:rsidRPr="00C06660">
        <w:rPr>
          <w:rFonts w:ascii="Palatino Linotype" w:hAnsi="Palatino Linotype"/>
          <w:color w:val="000000" w:themeColor="text1"/>
          <w:sz w:val="24"/>
          <w:szCs w:val="24"/>
        </w:rPr>
        <w:t xml:space="preserve">, el particular presentó ante el </w:t>
      </w:r>
      <w:r w:rsidRPr="00C06660">
        <w:rPr>
          <w:rFonts w:ascii="Palatino Linotype" w:hAnsi="Palatino Linotype"/>
          <w:b/>
          <w:color w:val="000000" w:themeColor="text1"/>
          <w:sz w:val="24"/>
          <w:szCs w:val="24"/>
        </w:rPr>
        <w:t xml:space="preserve">SUJETO OBLIGADO </w:t>
      </w:r>
      <w:r w:rsidRPr="00C06660">
        <w:rPr>
          <w:rFonts w:ascii="Palatino Linotype" w:hAnsi="Palatino Linotype"/>
          <w:color w:val="000000" w:themeColor="text1"/>
          <w:sz w:val="24"/>
          <w:szCs w:val="24"/>
        </w:rPr>
        <w:t xml:space="preserve"> vía Sistema de Acceso a la Información Mexiquense (SAIMEX</w:t>
      </w:r>
      <w:r w:rsidRPr="00C06660">
        <w:rPr>
          <w:rFonts w:ascii="Palatino Linotype" w:hAnsi="Palatino Linotype"/>
          <w:b/>
          <w:color w:val="000000" w:themeColor="text1"/>
          <w:sz w:val="24"/>
          <w:szCs w:val="24"/>
        </w:rPr>
        <w:t>)</w:t>
      </w:r>
      <w:r w:rsidRPr="00C06660">
        <w:rPr>
          <w:rFonts w:ascii="Palatino Linotype" w:hAnsi="Palatino Linotype"/>
          <w:color w:val="000000" w:themeColor="text1"/>
          <w:sz w:val="24"/>
          <w:szCs w:val="24"/>
        </w:rPr>
        <w:t>, la</w:t>
      </w:r>
      <w:r w:rsidR="00CC6B3C" w:rsidRPr="00C06660">
        <w:rPr>
          <w:rFonts w:ascii="Palatino Linotype" w:hAnsi="Palatino Linotype"/>
          <w:color w:val="000000" w:themeColor="text1"/>
          <w:sz w:val="24"/>
          <w:szCs w:val="24"/>
        </w:rPr>
        <w:t>s</w:t>
      </w:r>
      <w:r w:rsidRPr="00C06660">
        <w:rPr>
          <w:rFonts w:ascii="Palatino Linotype" w:hAnsi="Palatino Linotype"/>
          <w:color w:val="000000" w:themeColor="text1"/>
          <w:sz w:val="24"/>
          <w:szCs w:val="24"/>
        </w:rPr>
        <w:t xml:space="preserve"> solicitud</w:t>
      </w:r>
      <w:r w:rsidR="00CC6B3C" w:rsidRPr="00C06660">
        <w:rPr>
          <w:rFonts w:ascii="Palatino Linotype" w:hAnsi="Palatino Linotype"/>
          <w:color w:val="000000" w:themeColor="text1"/>
          <w:sz w:val="24"/>
          <w:szCs w:val="24"/>
        </w:rPr>
        <w:t>es</w:t>
      </w:r>
      <w:r w:rsidRPr="00C06660">
        <w:rPr>
          <w:rFonts w:ascii="Palatino Linotype" w:hAnsi="Palatino Linotype"/>
          <w:color w:val="000000" w:themeColor="text1"/>
          <w:sz w:val="24"/>
          <w:szCs w:val="24"/>
        </w:rPr>
        <w:t xml:space="preserve"> de información pública registrada</w:t>
      </w:r>
      <w:r w:rsidR="00CC6B3C" w:rsidRPr="00C06660">
        <w:rPr>
          <w:rFonts w:ascii="Palatino Linotype" w:hAnsi="Palatino Linotype"/>
          <w:color w:val="000000" w:themeColor="text1"/>
          <w:sz w:val="24"/>
          <w:szCs w:val="24"/>
        </w:rPr>
        <w:t>s con los</w:t>
      </w:r>
      <w:r w:rsidRPr="00C06660">
        <w:rPr>
          <w:rFonts w:ascii="Palatino Linotype" w:hAnsi="Palatino Linotype"/>
          <w:color w:val="000000" w:themeColor="text1"/>
          <w:sz w:val="24"/>
          <w:szCs w:val="24"/>
        </w:rPr>
        <w:t xml:space="preserve"> número</w:t>
      </w:r>
      <w:r w:rsidR="00CC6B3C" w:rsidRPr="00C06660">
        <w:rPr>
          <w:rFonts w:ascii="Palatino Linotype" w:hAnsi="Palatino Linotype"/>
          <w:color w:val="000000" w:themeColor="text1"/>
          <w:sz w:val="24"/>
          <w:szCs w:val="24"/>
        </w:rPr>
        <w:t xml:space="preserve">s </w:t>
      </w:r>
      <w:r w:rsidR="00145E2E" w:rsidRPr="00C06660">
        <w:rPr>
          <w:rFonts w:ascii="Palatino Linotype" w:hAnsi="Palatino Linotype"/>
          <w:b/>
          <w:color w:val="000000" w:themeColor="text1"/>
          <w:sz w:val="24"/>
          <w:szCs w:val="24"/>
        </w:rPr>
        <w:t>00019/OASZUMPANG/IP/2019</w:t>
      </w:r>
      <w:r w:rsidRPr="00C06660">
        <w:rPr>
          <w:rFonts w:ascii="Palatino Linotype" w:hAnsi="Palatino Linotype"/>
          <w:b/>
          <w:color w:val="000000" w:themeColor="text1"/>
          <w:sz w:val="24"/>
          <w:szCs w:val="24"/>
        </w:rPr>
        <w:t xml:space="preserve">, </w:t>
      </w:r>
      <w:r w:rsidR="00CC6B3C" w:rsidRPr="00C06660">
        <w:rPr>
          <w:rFonts w:ascii="Palatino Linotype" w:hAnsi="Palatino Linotype"/>
          <w:b/>
          <w:color w:val="000000" w:themeColor="text1"/>
          <w:sz w:val="24"/>
          <w:szCs w:val="24"/>
        </w:rPr>
        <w:t xml:space="preserve">00018/OASZUMPANG/IP/2019 y 00017/OASZUMPANG/IP/2019, </w:t>
      </w:r>
      <w:r w:rsidRPr="00C06660">
        <w:rPr>
          <w:rFonts w:ascii="Palatino Linotype" w:hAnsi="Palatino Linotype"/>
          <w:color w:val="000000" w:themeColor="text1"/>
          <w:sz w:val="24"/>
          <w:szCs w:val="24"/>
        </w:rPr>
        <w:t>mediante la</w:t>
      </w:r>
      <w:r w:rsidR="00076FAC" w:rsidRPr="00C06660">
        <w:rPr>
          <w:rFonts w:ascii="Palatino Linotype" w:hAnsi="Palatino Linotype"/>
          <w:color w:val="000000" w:themeColor="text1"/>
          <w:sz w:val="24"/>
          <w:szCs w:val="24"/>
        </w:rPr>
        <w:t>s</w:t>
      </w:r>
      <w:r w:rsidRPr="00C06660">
        <w:rPr>
          <w:rFonts w:ascii="Palatino Linotype" w:hAnsi="Palatino Linotype"/>
          <w:color w:val="000000" w:themeColor="text1"/>
          <w:sz w:val="24"/>
          <w:szCs w:val="24"/>
        </w:rPr>
        <w:t xml:space="preserve"> cual</w:t>
      </w:r>
      <w:r w:rsidR="00CC6B3C" w:rsidRPr="00C06660">
        <w:rPr>
          <w:rFonts w:ascii="Palatino Linotype" w:hAnsi="Palatino Linotype"/>
          <w:color w:val="000000" w:themeColor="text1"/>
          <w:sz w:val="24"/>
          <w:szCs w:val="24"/>
        </w:rPr>
        <w:t>es</w:t>
      </w:r>
      <w:r w:rsidRPr="00C06660">
        <w:rPr>
          <w:rFonts w:ascii="Palatino Linotype" w:hAnsi="Palatino Linotype"/>
          <w:color w:val="000000" w:themeColor="text1"/>
          <w:sz w:val="24"/>
          <w:szCs w:val="24"/>
        </w:rPr>
        <w:t xml:space="preserve"> solicitó:</w:t>
      </w:r>
    </w:p>
    <w:p w:rsidR="008A1209" w:rsidRPr="00C06660" w:rsidRDefault="008A1209" w:rsidP="00C06660">
      <w:pPr>
        <w:pStyle w:val="Prrafodelista"/>
        <w:tabs>
          <w:tab w:val="left" w:pos="0"/>
          <w:tab w:val="left" w:pos="567"/>
        </w:tabs>
        <w:spacing w:after="0" w:line="360" w:lineRule="auto"/>
        <w:ind w:left="0"/>
        <w:jc w:val="both"/>
        <w:rPr>
          <w:rFonts w:ascii="Palatino Linotype" w:hAnsi="Palatino Linotype"/>
          <w:b/>
          <w:color w:val="000000" w:themeColor="text1"/>
          <w:sz w:val="24"/>
          <w:szCs w:val="24"/>
        </w:rPr>
      </w:pPr>
    </w:p>
    <w:p w:rsidR="00CC6B3C" w:rsidRPr="00C06660" w:rsidRDefault="00CC6B3C" w:rsidP="00C06660">
      <w:pPr>
        <w:tabs>
          <w:tab w:val="left" w:pos="1134"/>
        </w:tabs>
        <w:spacing w:after="0" w:line="360" w:lineRule="auto"/>
        <w:ind w:left="567" w:right="709"/>
        <w:jc w:val="both"/>
        <w:rPr>
          <w:rFonts w:ascii="Palatino Linotype" w:hAnsi="Palatino Linotype"/>
          <w:b/>
          <w:color w:val="000000" w:themeColor="text1"/>
          <w:sz w:val="24"/>
          <w:szCs w:val="24"/>
        </w:rPr>
      </w:pPr>
      <w:r w:rsidRPr="00C06660">
        <w:rPr>
          <w:rFonts w:ascii="Palatino Linotype" w:hAnsi="Palatino Linotype"/>
          <w:b/>
          <w:color w:val="000000" w:themeColor="text1"/>
          <w:sz w:val="24"/>
          <w:szCs w:val="24"/>
        </w:rPr>
        <w:t>00019/OASZUMPANG/IP/2019</w:t>
      </w:r>
    </w:p>
    <w:p w:rsidR="00CC6B3C" w:rsidRPr="00C06660" w:rsidRDefault="00CC6B3C" w:rsidP="00C06660">
      <w:pPr>
        <w:tabs>
          <w:tab w:val="left" w:pos="1134"/>
        </w:tabs>
        <w:spacing w:after="0" w:line="360" w:lineRule="auto"/>
        <w:ind w:left="567" w:right="709"/>
        <w:jc w:val="both"/>
        <w:rPr>
          <w:rFonts w:ascii="Palatino Linotype" w:hAnsi="Palatino Linotype"/>
          <w:i/>
          <w:color w:val="000000" w:themeColor="text1"/>
          <w:sz w:val="24"/>
          <w:szCs w:val="24"/>
        </w:rPr>
      </w:pPr>
    </w:p>
    <w:p w:rsidR="00CC6B3C" w:rsidRPr="00C06660" w:rsidRDefault="008A1209" w:rsidP="00C06660">
      <w:pPr>
        <w:tabs>
          <w:tab w:val="left" w:pos="1134"/>
        </w:tabs>
        <w:spacing w:after="0" w:line="360" w:lineRule="auto"/>
        <w:ind w:left="567" w:right="709"/>
        <w:jc w:val="both"/>
        <w:rPr>
          <w:rFonts w:ascii="Palatino Linotype" w:hAnsi="Palatino Linotype"/>
          <w:i/>
          <w:color w:val="000000" w:themeColor="text1"/>
          <w:sz w:val="24"/>
          <w:szCs w:val="24"/>
        </w:rPr>
      </w:pPr>
      <w:r w:rsidRPr="00C06660">
        <w:rPr>
          <w:rFonts w:ascii="Palatino Linotype" w:hAnsi="Palatino Linotype"/>
          <w:i/>
          <w:color w:val="000000" w:themeColor="text1"/>
          <w:sz w:val="24"/>
          <w:szCs w:val="24"/>
        </w:rPr>
        <w:t>“</w:t>
      </w:r>
      <w:r w:rsidR="00145E2E" w:rsidRPr="00C06660">
        <w:rPr>
          <w:rFonts w:ascii="Palatino Linotype" w:hAnsi="Palatino Linotype"/>
          <w:i/>
          <w:color w:val="000000" w:themeColor="text1"/>
          <w:sz w:val="24"/>
          <w:szCs w:val="24"/>
        </w:rPr>
        <w:t xml:space="preserve">Del ODAPAZ Municipio de Zumpango solicito las actas de sesiones de consejo en formato </w:t>
      </w:r>
      <w:proofErr w:type="spellStart"/>
      <w:r w:rsidR="00145E2E" w:rsidRPr="00C06660">
        <w:rPr>
          <w:rFonts w:ascii="Palatino Linotype" w:hAnsi="Palatino Linotype"/>
          <w:i/>
          <w:color w:val="000000" w:themeColor="text1"/>
          <w:sz w:val="24"/>
          <w:szCs w:val="24"/>
        </w:rPr>
        <w:t>pdf</w:t>
      </w:r>
      <w:proofErr w:type="spellEnd"/>
      <w:r w:rsidR="00145E2E" w:rsidRPr="00C06660">
        <w:rPr>
          <w:rFonts w:ascii="Palatino Linotype" w:hAnsi="Palatino Linotype"/>
          <w:i/>
          <w:color w:val="000000" w:themeColor="text1"/>
          <w:sz w:val="24"/>
          <w:szCs w:val="24"/>
        </w:rPr>
        <w:t xml:space="preserve"> de las sesiones celebradas del 01 de enero del 2018 al 31 de diciembre del 2018, la información solicito se me entregue en versión pública a través del sistema </w:t>
      </w:r>
      <w:proofErr w:type="spellStart"/>
      <w:r w:rsidR="00145E2E" w:rsidRPr="00C06660">
        <w:rPr>
          <w:rFonts w:ascii="Palatino Linotype" w:hAnsi="Palatino Linotype"/>
          <w:i/>
          <w:color w:val="000000" w:themeColor="text1"/>
          <w:sz w:val="24"/>
          <w:szCs w:val="24"/>
        </w:rPr>
        <w:t>saimex</w:t>
      </w:r>
      <w:proofErr w:type="spellEnd"/>
      <w:r w:rsidR="00145E2E" w:rsidRPr="00C06660">
        <w:rPr>
          <w:rFonts w:ascii="Palatino Linotype" w:hAnsi="Palatino Linotype"/>
          <w:i/>
          <w:color w:val="000000" w:themeColor="text1"/>
          <w:sz w:val="24"/>
          <w:szCs w:val="24"/>
        </w:rPr>
        <w:t xml:space="preserve"> además que solicito los oficios correspondientes para la aprobación de la versión pública, además de la prueba de daño, el acuerdo de clasificación de la información y el acta de sesión del comité de transparencia donde se aprueba la versión pública de las actas correspondientes a mi solicitud.</w:t>
      </w:r>
      <w:r w:rsidRPr="00C06660">
        <w:rPr>
          <w:rFonts w:ascii="Palatino Linotype" w:hAnsi="Palatino Linotype"/>
          <w:i/>
          <w:color w:val="000000" w:themeColor="text1"/>
          <w:sz w:val="24"/>
          <w:szCs w:val="24"/>
        </w:rPr>
        <w:t xml:space="preserve">”. (Sic) </w:t>
      </w:r>
    </w:p>
    <w:p w:rsidR="00CC6B3C" w:rsidRPr="00C06660" w:rsidRDefault="00CC6B3C" w:rsidP="00C06660">
      <w:pPr>
        <w:tabs>
          <w:tab w:val="left" w:pos="1134"/>
        </w:tabs>
        <w:spacing w:after="0" w:line="360" w:lineRule="auto"/>
        <w:ind w:left="567" w:right="709"/>
        <w:jc w:val="both"/>
        <w:rPr>
          <w:rFonts w:ascii="Palatino Linotype" w:hAnsi="Palatino Linotype"/>
          <w:i/>
          <w:color w:val="000000" w:themeColor="text1"/>
          <w:sz w:val="24"/>
          <w:szCs w:val="24"/>
        </w:rPr>
      </w:pPr>
    </w:p>
    <w:p w:rsidR="00CC6B3C" w:rsidRPr="00C06660" w:rsidRDefault="00CC6B3C" w:rsidP="00C06660">
      <w:pPr>
        <w:tabs>
          <w:tab w:val="left" w:pos="1134"/>
        </w:tabs>
        <w:spacing w:after="0" w:line="360" w:lineRule="auto"/>
        <w:ind w:left="567" w:right="709"/>
        <w:jc w:val="both"/>
        <w:rPr>
          <w:rFonts w:ascii="Palatino Linotype" w:hAnsi="Palatino Linotype"/>
          <w:b/>
          <w:color w:val="000000" w:themeColor="text1"/>
          <w:sz w:val="24"/>
          <w:szCs w:val="24"/>
        </w:rPr>
      </w:pPr>
      <w:r w:rsidRPr="00C06660">
        <w:rPr>
          <w:rFonts w:ascii="Palatino Linotype" w:hAnsi="Palatino Linotype"/>
          <w:b/>
          <w:color w:val="000000" w:themeColor="text1"/>
          <w:sz w:val="24"/>
          <w:szCs w:val="24"/>
        </w:rPr>
        <w:t xml:space="preserve">00018/OASZUMPANG/IP/2019 </w:t>
      </w:r>
    </w:p>
    <w:p w:rsidR="00CC6B3C" w:rsidRPr="00C06660" w:rsidRDefault="00CC6B3C" w:rsidP="00C06660">
      <w:pPr>
        <w:tabs>
          <w:tab w:val="left" w:pos="1134"/>
        </w:tabs>
        <w:spacing w:after="0" w:line="360" w:lineRule="auto"/>
        <w:ind w:left="567" w:right="709"/>
        <w:jc w:val="both"/>
        <w:rPr>
          <w:rFonts w:ascii="Palatino Linotype" w:hAnsi="Palatino Linotype"/>
          <w:b/>
          <w:color w:val="000000" w:themeColor="text1"/>
          <w:sz w:val="24"/>
          <w:szCs w:val="24"/>
        </w:rPr>
      </w:pPr>
    </w:p>
    <w:p w:rsidR="00CC6B3C" w:rsidRPr="00C06660" w:rsidRDefault="00CC6B3C" w:rsidP="00C06660">
      <w:pPr>
        <w:tabs>
          <w:tab w:val="left" w:pos="1134"/>
        </w:tabs>
        <w:spacing w:after="0" w:line="360" w:lineRule="auto"/>
        <w:ind w:left="567" w:right="709"/>
        <w:jc w:val="both"/>
        <w:rPr>
          <w:rFonts w:ascii="Palatino Linotype" w:hAnsi="Palatino Linotype"/>
          <w:i/>
          <w:color w:val="000000"/>
          <w:sz w:val="24"/>
          <w:szCs w:val="24"/>
        </w:rPr>
      </w:pPr>
      <w:r w:rsidRPr="00C06660">
        <w:rPr>
          <w:rFonts w:ascii="Palatino Linotype" w:hAnsi="Palatino Linotype"/>
          <w:i/>
          <w:color w:val="000000"/>
          <w:sz w:val="24"/>
          <w:szCs w:val="24"/>
        </w:rPr>
        <w:t xml:space="preserve">“Del ODAPAZ Municipio de Zumpango solicito las actas de sesiones de consejo en formato </w:t>
      </w:r>
      <w:proofErr w:type="spellStart"/>
      <w:r w:rsidRPr="00C06660">
        <w:rPr>
          <w:rFonts w:ascii="Palatino Linotype" w:hAnsi="Palatino Linotype"/>
          <w:i/>
          <w:color w:val="000000"/>
          <w:sz w:val="24"/>
          <w:szCs w:val="24"/>
        </w:rPr>
        <w:t>pdf</w:t>
      </w:r>
      <w:proofErr w:type="spellEnd"/>
      <w:r w:rsidRPr="00C06660">
        <w:rPr>
          <w:rFonts w:ascii="Palatino Linotype" w:hAnsi="Palatino Linotype"/>
          <w:i/>
          <w:color w:val="000000"/>
          <w:sz w:val="24"/>
          <w:szCs w:val="24"/>
        </w:rPr>
        <w:t xml:space="preserve"> de las sesiones celebradas del 01 de enero del 2017 al 31 de diciembre del 2017, la información solicito se me entregue en versión pública a través del sistema </w:t>
      </w:r>
      <w:proofErr w:type="spellStart"/>
      <w:r w:rsidRPr="00C06660">
        <w:rPr>
          <w:rFonts w:ascii="Palatino Linotype" w:hAnsi="Palatino Linotype"/>
          <w:i/>
          <w:color w:val="000000"/>
          <w:sz w:val="24"/>
          <w:szCs w:val="24"/>
        </w:rPr>
        <w:t>saimex</w:t>
      </w:r>
      <w:proofErr w:type="spellEnd"/>
      <w:r w:rsidRPr="00C06660">
        <w:rPr>
          <w:rFonts w:ascii="Palatino Linotype" w:hAnsi="Palatino Linotype"/>
          <w:i/>
          <w:color w:val="000000"/>
          <w:sz w:val="24"/>
          <w:szCs w:val="24"/>
        </w:rPr>
        <w:t xml:space="preserve"> además que solicito los oficios correspondientes para la aprobación de la versión pública, además de la prueba de daño, el acuerdo de clasificación de la información y el acta de sesión del comité de transparencia donde se aprueba la versión pública de las actas correspondientes a mi solicitud” (Sic) </w:t>
      </w:r>
    </w:p>
    <w:p w:rsidR="00CC6B3C" w:rsidRPr="00C06660" w:rsidRDefault="00CC6B3C" w:rsidP="00C06660">
      <w:pPr>
        <w:tabs>
          <w:tab w:val="left" w:pos="1134"/>
        </w:tabs>
        <w:spacing w:after="0" w:line="360" w:lineRule="auto"/>
        <w:ind w:left="567" w:right="709"/>
        <w:jc w:val="both"/>
        <w:rPr>
          <w:rFonts w:ascii="Palatino Linotype" w:hAnsi="Palatino Linotype"/>
          <w:b/>
          <w:color w:val="000000" w:themeColor="text1"/>
          <w:sz w:val="24"/>
          <w:szCs w:val="24"/>
        </w:rPr>
      </w:pPr>
    </w:p>
    <w:p w:rsidR="008A1209" w:rsidRPr="00C06660" w:rsidRDefault="00CC6B3C" w:rsidP="00C06660">
      <w:pPr>
        <w:tabs>
          <w:tab w:val="left" w:pos="1134"/>
        </w:tabs>
        <w:spacing w:after="0" w:line="360" w:lineRule="auto"/>
        <w:ind w:left="567" w:right="709"/>
        <w:jc w:val="both"/>
        <w:rPr>
          <w:rFonts w:ascii="Palatino Linotype" w:hAnsi="Palatino Linotype"/>
          <w:b/>
          <w:color w:val="000000" w:themeColor="text1"/>
          <w:sz w:val="24"/>
          <w:szCs w:val="24"/>
        </w:rPr>
      </w:pPr>
      <w:r w:rsidRPr="00C06660">
        <w:rPr>
          <w:rFonts w:ascii="Palatino Linotype" w:hAnsi="Palatino Linotype"/>
          <w:b/>
          <w:color w:val="000000" w:themeColor="text1"/>
          <w:sz w:val="24"/>
          <w:szCs w:val="24"/>
        </w:rPr>
        <w:t>00017/OASZUMPANG/IP/2019</w:t>
      </w:r>
    </w:p>
    <w:p w:rsidR="004A01FF" w:rsidRPr="00C06660" w:rsidRDefault="004A01FF" w:rsidP="00C06660">
      <w:pPr>
        <w:tabs>
          <w:tab w:val="left" w:pos="1134"/>
        </w:tabs>
        <w:spacing w:after="0" w:line="360" w:lineRule="auto"/>
        <w:ind w:left="567" w:right="709"/>
        <w:jc w:val="both"/>
        <w:rPr>
          <w:rFonts w:ascii="Palatino Linotype" w:hAnsi="Palatino Linotype"/>
          <w:b/>
          <w:color w:val="000000" w:themeColor="text1"/>
          <w:sz w:val="24"/>
          <w:szCs w:val="24"/>
        </w:rPr>
      </w:pPr>
    </w:p>
    <w:p w:rsidR="00CC6B3C" w:rsidRPr="00C06660" w:rsidRDefault="00B63201" w:rsidP="00C06660">
      <w:pPr>
        <w:tabs>
          <w:tab w:val="left" w:pos="1134"/>
        </w:tabs>
        <w:spacing w:after="0" w:line="360" w:lineRule="auto"/>
        <w:ind w:left="567" w:right="709"/>
        <w:jc w:val="both"/>
        <w:rPr>
          <w:rFonts w:ascii="Palatino Linotype" w:hAnsi="Palatino Linotype"/>
          <w:i/>
          <w:color w:val="000000" w:themeColor="text1"/>
          <w:sz w:val="24"/>
          <w:szCs w:val="24"/>
        </w:rPr>
      </w:pPr>
      <w:r w:rsidRPr="00C06660">
        <w:rPr>
          <w:rFonts w:ascii="Palatino Linotype" w:hAnsi="Palatino Linotype"/>
          <w:i/>
          <w:color w:val="000000" w:themeColor="text1"/>
          <w:sz w:val="24"/>
          <w:szCs w:val="24"/>
        </w:rPr>
        <w:t xml:space="preserve">“Del ODAPAZ Municipio de Zumpango solicito las actas de sesiones de consejo en formato </w:t>
      </w:r>
      <w:proofErr w:type="spellStart"/>
      <w:r w:rsidRPr="00C06660">
        <w:rPr>
          <w:rFonts w:ascii="Palatino Linotype" w:hAnsi="Palatino Linotype"/>
          <w:i/>
          <w:color w:val="000000" w:themeColor="text1"/>
          <w:sz w:val="24"/>
          <w:szCs w:val="24"/>
        </w:rPr>
        <w:t>pdf</w:t>
      </w:r>
      <w:proofErr w:type="spellEnd"/>
      <w:r w:rsidRPr="00C06660">
        <w:rPr>
          <w:rFonts w:ascii="Palatino Linotype" w:hAnsi="Palatino Linotype"/>
          <w:i/>
          <w:color w:val="000000" w:themeColor="text1"/>
          <w:sz w:val="24"/>
          <w:szCs w:val="24"/>
        </w:rPr>
        <w:t xml:space="preserve"> de las sesiones celebradas del 01 de enero del 2016 al 31 de diciembre del 2016, la información solicito se me entregue en versión </w:t>
      </w:r>
      <w:proofErr w:type="spellStart"/>
      <w:r w:rsidRPr="00C06660">
        <w:rPr>
          <w:rFonts w:ascii="Palatino Linotype" w:hAnsi="Palatino Linotype"/>
          <w:i/>
          <w:color w:val="000000" w:themeColor="text1"/>
          <w:sz w:val="24"/>
          <w:szCs w:val="24"/>
        </w:rPr>
        <w:t>publica</w:t>
      </w:r>
      <w:proofErr w:type="spellEnd"/>
      <w:r w:rsidRPr="00C06660">
        <w:rPr>
          <w:rFonts w:ascii="Palatino Linotype" w:hAnsi="Palatino Linotype"/>
          <w:i/>
          <w:color w:val="000000" w:themeColor="text1"/>
          <w:sz w:val="24"/>
          <w:szCs w:val="24"/>
        </w:rPr>
        <w:t xml:space="preserve"> a través del sistema </w:t>
      </w:r>
      <w:proofErr w:type="spellStart"/>
      <w:r w:rsidRPr="00C06660">
        <w:rPr>
          <w:rFonts w:ascii="Palatino Linotype" w:hAnsi="Palatino Linotype"/>
          <w:i/>
          <w:color w:val="000000" w:themeColor="text1"/>
          <w:sz w:val="24"/>
          <w:szCs w:val="24"/>
        </w:rPr>
        <w:t>saimex</w:t>
      </w:r>
      <w:proofErr w:type="spellEnd"/>
      <w:r w:rsidRPr="00C06660">
        <w:rPr>
          <w:rFonts w:ascii="Palatino Linotype" w:hAnsi="Palatino Linotype"/>
          <w:i/>
          <w:color w:val="000000" w:themeColor="text1"/>
          <w:sz w:val="24"/>
          <w:szCs w:val="24"/>
        </w:rPr>
        <w:t xml:space="preserve"> además que solicito los oficios correspondientes para la aprobación de la versión pública, además de la prueba de daño, el acuerdo de clasificación de la información y el acta de sesión del comité de transparencia donde se aprueba la versión pública de las actas correspondientes a mi solicitud” (Sic) </w:t>
      </w:r>
    </w:p>
    <w:p w:rsidR="00B63201" w:rsidRPr="00C06660" w:rsidRDefault="00B63201" w:rsidP="00C06660">
      <w:pPr>
        <w:tabs>
          <w:tab w:val="left" w:pos="1134"/>
        </w:tabs>
        <w:spacing w:after="0" w:line="360" w:lineRule="auto"/>
        <w:ind w:left="567" w:right="709"/>
        <w:jc w:val="both"/>
        <w:rPr>
          <w:rFonts w:ascii="Palatino Linotype" w:hAnsi="Palatino Linotype"/>
          <w:i/>
          <w:color w:val="000000" w:themeColor="text1"/>
          <w:sz w:val="24"/>
          <w:szCs w:val="24"/>
        </w:rPr>
      </w:pPr>
    </w:p>
    <w:p w:rsidR="008A1209" w:rsidRPr="00C06660" w:rsidRDefault="008A1209" w:rsidP="00C06660">
      <w:pPr>
        <w:pStyle w:val="Prrafodelista"/>
        <w:spacing w:after="0" w:line="360" w:lineRule="auto"/>
        <w:ind w:left="0"/>
        <w:jc w:val="both"/>
        <w:rPr>
          <w:rFonts w:ascii="Palatino Linotype" w:hAnsi="Palatino Linotype"/>
          <w:color w:val="000000" w:themeColor="text1"/>
          <w:sz w:val="24"/>
          <w:szCs w:val="24"/>
        </w:rPr>
      </w:pPr>
      <w:r w:rsidRPr="00C06660">
        <w:rPr>
          <w:rFonts w:ascii="Palatino Linotype" w:hAnsi="Palatino Linotype"/>
          <w:color w:val="000000" w:themeColor="text1"/>
          <w:sz w:val="24"/>
          <w:szCs w:val="24"/>
        </w:rPr>
        <w:t>Se hace constar que el particular señaló como modalidad de entrega de información a través del Sistema de Acceso a la Información Mexiquense (SAIMEX</w:t>
      </w:r>
      <w:r w:rsidRPr="00C06660">
        <w:rPr>
          <w:rFonts w:ascii="Palatino Linotype" w:hAnsi="Palatino Linotype"/>
          <w:b/>
          <w:color w:val="000000" w:themeColor="text1"/>
          <w:sz w:val="24"/>
          <w:szCs w:val="24"/>
        </w:rPr>
        <w:t xml:space="preserve">). </w:t>
      </w:r>
      <w:r w:rsidRPr="00C06660">
        <w:rPr>
          <w:rFonts w:ascii="Palatino Linotype" w:hAnsi="Palatino Linotype"/>
          <w:color w:val="000000" w:themeColor="text1"/>
          <w:sz w:val="24"/>
          <w:szCs w:val="24"/>
        </w:rPr>
        <w:t xml:space="preserve"> </w:t>
      </w:r>
    </w:p>
    <w:p w:rsidR="008A1209" w:rsidRPr="00C06660" w:rsidRDefault="008A1209" w:rsidP="00C06660">
      <w:pPr>
        <w:pStyle w:val="Prrafodelista"/>
        <w:spacing w:after="0" w:line="360" w:lineRule="auto"/>
        <w:ind w:left="0"/>
        <w:jc w:val="both"/>
        <w:rPr>
          <w:rFonts w:ascii="Palatino Linotype" w:hAnsi="Palatino Linotype"/>
          <w:color w:val="000000" w:themeColor="text1"/>
          <w:sz w:val="24"/>
          <w:szCs w:val="24"/>
        </w:rPr>
      </w:pPr>
    </w:p>
    <w:p w:rsidR="008A1209" w:rsidRPr="00C06660" w:rsidRDefault="008A1209" w:rsidP="00C06660">
      <w:pPr>
        <w:pStyle w:val="Prrafodelista"/>
        <w:numPr>
          <w:ilvl w:val="0"/>
          <w:numId w:val="6"/>
        </w:numPr>
        <w:tabs>
          <w:tab w:val="left" w:pos="567"/>
        </w:tabs>
        <w:spacing w:after="0" w:line="360" w:lineRule="auto"/>
        <w:jc w:val="both"/>
        <w:rPr>
          <w:rFonts w:ascii="Palatino Linotype" w:hAnsi="Palatino Linotype"/>
          <w:color w:val="000000" w:themeColor="text1"/>
          <w:sz w:val="24"/>
          <w:szCs w:val="24"/>
        </w:rPr>
      </w:pPr>
      <w:r w:rsidRPr="00C06660">
        <w:rPr>
          <w:rFonts w:ascii="Palatino Linotype" w:hAnsi="Palatino Linotype"/>
          <w:color w:val="000000" w:themeColor="text1"/>
          <w:sz w:val="24"/>
          <w:szCs w:val="24"/>
        </w:rPr>
        <w:t xml:space="preserve">El </w:t>
      </w:r>
      <w:r w:rsidR="00076FAC" w:rsidRPr="00C06660">
        <w:rPr>
          <w:rFonts w:ascii="Palatino Linotype" w:hAnsi="Palatino Linotype"/>
          <w:b/>
          <w:color w:val="000000" w:themeColor="text1"/>
          <w:sz w:val="24"/>
          <w:szCs w:val="24"/>
        </w:rPr>
        <w:t xml:space="preserve">Sujeto </w:t>
      </w:r>
      <w:r w:rsidRPr="00C06660">
        <w:rPr>
          <w:rFonts w:ascii="Palatino Linotype" w:hAnsi="Palatino Linotype"/>
          <w:b/>
          <w:color w:val="000000" w:themeColor="text1"/>
          <w:sz w:val="24"/>
          <w:szCs w:val="24"/>
        </w:rPr>
        <w:t>Obligado</w:t>
      </w:r>
      <w:r w:rsidRPr="00C06660">
        <w:rPr>
          <w:rFonts w:ascii="Palatino Linotype" w:hAnsi="Palatino Linotype"/>
          <w:color w:val="000000" w:themeColor="text1"/>
          <w:sz w:val="24"/>
          <w:szCs w:val="24"/>
        </w:rPr>
        <w:t xml:space="preserve"> no proporcionó respuesta</w:t>
      </w:r>
      <w:r w:rsidR="00B63201" w:rsidRPr="00C06660">
        <w:rPr>
          <w:rFonts w:ascii="Palatino Linotype" w:hAnsi="Palatino Linotype"/>
          <w:color w:val="000000" w:themeColor="text1"/>
          <w:sz w:val="24"/>
          <w:szCs w:val="24"/>
        </w:rPr>
        <w:t>s</w:t>
      </w:r>
      <w:r w:rsidRPr="00C06660">
        <w:rPr>
          <w:rFonts w:ascii="Palatino Linotype" w:hAnsi="Palatino Linotype"/>
          <w:color w:val="000000" w:themeColor="text1"/>
          <w:sz w:val="24"/>
          <w:szCs w:val="24"/>
        </w:rPr>
        <w:t xml:space="preserve"> a la</w:t>
      </w:r>
      <w:r w:rsidR="004A01FF" w:rsidRPr="00C06660">
        <w:rPr>
          <w:rFonts w:ascii="Palatino Linotype" w:hAnsi="Palatino Linotype"/>
          <w:color w:val="000000" w:themeColor="text1"/>
          <w:sz w:val="24"/>
          <w:szCs w:val="24"/>
        </w:rPr>
        <w:t>s</w:t>
      </w:r>
      <w:r w:rsidRPr="00C06660">
        <w:rPr>
          <w:rFonts w:ascii="Palatino Linotype" w:hAnsi="Palatino Linotype"/>
          <w:color w:val="000000" w:themeColor="text1"/>
          <w:sz w:val="24"/>
          <w:szCs w:val="24"/>
        </w:rPr>
        <w:t xml:space="preserve"> solicitud</w:t>
      </w:r>
      <w:r w:rsidR="00B63201" w:rsidRPr="00C06660">
        <w:rPr>
          <w:rFonts w:ascii="Palatino Linotype" w:hAnsi="Palatino Linotype"/>
          <w:color w:val="000000" w:themeColor="text1"/>
          <w:sz w:val="24"/>
          <w:szCs w:val="24"/>
        </w:rPr>
        <w:t>es</w:t>
      </w:r>
      <w:r w:rsidRPr="00C06660">
        <w:rPr>
          <w:rFonts w:ascii="Palatino Linotype" w:hAnsi="Palatino Linotype"/>
          <w:color w:val="000000" w:themeColor="text1"/>
          <w:sz w:val="24"/>
          <w:szCs w:val="24"/>
        </w:rPr>
        <w:t xml:space="preserve"> de información. </w:t>
      </w:r>
    </w:p>
    <w:p w:rsidR="008A1209" w:rsidRPr="00C06660" w:rsidRDefault="008A1209" w:rsidP="00C06660">
      <w:pPr>
        <w:pStyle w:val="Prrafodelista"/>
        <w:tabs>
          <w:tab w:val="left" w:pos="567"/>
        </w:tabs>
        <w:spacing w:after="0" w:line="360" w:lineRule="auto"/>
        <w:ind w:left="0"/>
        <w:jc w:val="both"/>
        <w:rPr>
          <w:rFonts w:ascii="Palatino Linotype" w:hAnsi="Palatino Linotype"/>
          <w:color w:val="000000" w:themeColor="text1"/>
          <w:sz w:val="24"/>
          <w:szCs w:val="24"/>
        </w:rPr>
      </w:pPr>
    </w:p>
    <w:p w:rsidR="008A1209" w:rsidRPr="00C06660" w:rsidRDefault="008A1209" w:rsidP="00C06660">
      <w:pPr>
        <w:pStyle w:val="Prrafodelista"/>
        <w:numPr>
          <w:ilvl w:val="0"/>
          <w:numId w:val="6"/>
        </w:numPr>
        <w:tabs>
          <w:tab w:val="left" w:pos="567"/>
        </w:tabs>
        <w:spacing w:after="0" w:line="360" w:lineRule="auto"/>
        <w:ind w:left="0" w:firstLine="0"/>
        <w:jc w:val="both"/>
        <w:rPr>
          <w:rFonts w:ascii="Palatino Linotype" w:hAnsi="Palatino Linotype"/>
          <w:color w:val="000000" w:themeColor="text1"/>
          <w:sz w:val="24"/>
          <w:szCs w:val="24"/>
        </w:rPr>
      </w:pPr>
      <w:r w:rsidRPr="00C06660">
        <w:rPr>
          <w:rFonts w:ascii="Palatino Linotype" w:hAnsi="Palatino Linotype"/>
          <w:color w:val="000000" w:themeColor="text1"/>
          <w:sz w:val="24"/>
          <w:szCs w:val="24"/>
        </w:rPr>
        <w:t xml:space="preserve">El día </w:t>
      </w:r>
      <w:r w:rsidR="00BD08A8" w:rsidRPr="00C06660">
        <w:rPr>
          <w:rFonts w:ascii="Palatino Linotype" w:hAnsi="Palatino Linotype"/>
          <w:color w:val="000000" w:themeColor="text1"/>
          <w:sz w:val="24"/>
          <w:szCs w:val="24"/>
        </w:rPr>
        <w:t>dos (02</w:t>
      </w:r>
      <w:r w:rsidRPr="00C06660">
        <w:rPr>
          <w:rFonts w:ascii="Palatino Linotype" w:hAnsi="Palatino Linotype"/>
          <w:color w:val="000000" w:themeColor="text1"/>
          <w:sz w:val="24"/>
          <w:szCs w:val="24"/>
        </w:rPr>
        <w:t xml:space="preserve">) de </w:t>
      </w:r>
      <w:r w:rsidR="00BD08A8" w:rsidRPr="00C06660">
        <w:rPr>
          <w:rFonts w:ascii="Palatino Linotype" w:hAnsi="Palatino Linotype"/>
          <w:color w:val="000000" w:themeColor="text1"/>
          <w:sz w:val="24"/>
          <w:szCs w:val="24"/>
        </w:rPr>
        <w:t>marzo</w:t>
      </w:r>
      <w:r w:rsidRPr="00C06660">
        <w:rPr>
          <w:rFonts w:ascii="Palatino Linotype" w:hAnsi="Palatino Linotype"/>
          <w:color w:val="000000" w:themeColor="text1"/>
          <w:sz w:val="24"/>
          <w:szCs w:val="24"/>
        </w:rPr>
        <w:t xml:space="preserve"> de dos mil diecinueve, el particular interpuso el recurso de revisión, al cual se le asignó el número de expediente </w:t>
      </w:r>
      <w:r w:rsidR="00BD08A8" w:rsidRPr="00C06660">
        <w:rPr>
          <w:rFonts w:ascii="Palatino Linotype" w:hAnsi="Palatino Linotype"/>
          <w:b/>
          <w:color w:val="000000" w:themeColor="text1"/>
          <w:sz w:val="24"/>
          <w:szCs w:val="24"/>
        </w:rPr>
        <w:t>01238/</w:t>
      </w:r>
      <w:r w:rsidRPr="00C06660">
        <w:rPr>
          <w:rFonts w:ascii="Palatino Linotype" w:hAnsi="Palatino Linotype"/>
          <w:b/>
          <w:color w:val="000000" w:themeColor="text1"/>
          <w:sz w:val="24"/>
          <w:szCs w:val="24"/>
        </w:rPr>
        <w:t>INFOEM/IP/RR/2019,</w:t>
      </w:r>
      <w:r w:rsidRPr="00C06660">
        <w:rPr>
          <w:rFonts w:ascii="Palatino Linotype" w:hAnsi="Palatino Linotype"/>
          <w:color w:val="000000" w:themeColor="text1"/>
          <w:sz w:val="24"/>
          <w:szCs w:val="24"/>
        </w:rPr>
        <w:t xml:space="preserve"> en </w:t>
      </w:r>
      <w:r w:rsidR="00922C54" w:rsidRPr="00C06660">
        <w:rPr>
          <w:rFonts w:ascii="Palatino Linotype" w:hAnsi="Palatino Linotype"/>
          <w:color w:val="000000" w:themeColor="text1"/>
          <w:sz w:val="24"/>
          <w:szCs w:val="24"/>
        </w:rPr>
        <w:t xml:space="preserve">contra de la falta de respuesta </w:t>
      </w:r>
      <w:r w:rsidRPr="00C06660">
        <w:rPr>
          <w:rFonts w:ascii="Palatino Linotype" w:hAnsi="Palatino Linotype"/>
          <w:color w:val="000000" w:themeColor="text1"/>
          <w:sz w:val="24"/>
          <w:szCs w:val="24"/>
        </w:rPr>
        <w:t xml:space="preserve">del </w:t>
      </w:r>
      <w:r w:rsidRPr="00C06660">
        <w:rPr>
          <w:rFonts w:ascii="Palatino Linotype" w:hAnsi="Palatino Linotype"/>
          <w:b/>
          <w:color w:val="000000" w:themeColor="text1"/>
          <w:sz w:val="24"/>
          <w:szCs w:val="24"/>
        </w:rPr>
        <w:t>SUJETO OBLIGADO</w:t>
      </w:r>
      <w:r w:rsidRPr="00C06660">
        <w:rPr>
          <w:rFonts w:ascii="Palatino Linotype" w:hAnsi="Palatino Linotype"/>
          <w:color w:val="000000" w:themeColor="text1"/>
          <w:sz w:val="24"/>
          <w:szCs w:val="24"/>
        </w:rPr>
        <w:t xml:space="preserve"> y con base en las razones o motivos de inconformidad siguientes: </w:t>
      </w:r>
    </w:p>
    <w:p w:rsidR="004A01FF" w:rsidRPr="00C06660" w:rsidRDefault="004A01FF" w:rsidP="00C06660">
      <w:pPr>
        <w:pStyle w:val="Prrafodelista"/>
        <w:tabs>
          <w:tab w:val="left" w:pos="567"/>
        </w:tabs>
        <w:spacing w:after="0" w:line="360" w:lineRule="auto"/>
        <w:ind w:left="0"/>
        <w:jc w:val="both"/>
        <w:rPr>
          <w:rFonts w:ascii="Palatino Linotype" w:hAnsi="Palatino Linotype"/>
          <w:color w:val="000000" w:themeColor="text1"/>
          <w:sz w:val="24"/>
          <w:szCs w:val="24"/>
        </w:rPr>
      </w:pPr>
    </w:p>
    <w:p w:rsidR="008A1209" w:rsidRPr="00C06660" w:rsidRDefault="004A01FF" w:rsidP="00C06660">
      <w:pPr>
        <w:pStyle w:val="Prrafodelista"/>
        <w:tabs>
          <w:tab w:val="left" w:pos="567"/>
        </w:tabs>
        <w:spacing w:after="0" w:line="360" w:lineRule="auto"/>
        <w:ind w:left="284"/>
        <w:jc w:val="both"/>
        <w:rPr>
          <w:rFonts w:ascii="Palatino Linotype" w:hAnsi="Palatino Linotype"/>
          <w:b/>
          <w:color w:val="000000" w:themeColor="text1"/>
          <w:sz w:val="24"/>
          <w:szCs w:val="24"/>
        </w:rPr>
      </w:pPr>
      <w:r w:rsidRPr="00C06660">
        <w:rPr>
          <w:rFonts w:ascii="Palatino Linotype" w:hAnsi="Palatino Linotype"/>
          <w:b/>
          <w:color w:val="000000" w:themeColor="text1"/>
          <w:sz w:val="24"/>
          <w:szCs w:val="24"/>
        </w:rPr>
        <w:t>01238/INFOEM/IP/RR/2019</w:t>
      </w:r>
    </w:p>
    <w:p w:rsidR="004A01FF" w:rsidRPr="00C06660" w:rsidRDefault="004A01FF" w:rsidP="00C06660">
      <w:pPr>
        <w:pStyle w:val="Prrafodelista"/>
        <w:tabs>
          <w:tab w:val="left" w:pos="567"/>
        </w:tabs>
        <w:spacing w:after="0" w:line="360" w:lineRule="auto"/>
        <w:ind w:left="0"/>
        <w:jc w:val="both"/>
        <w:rPr>
          <w:rFonts w:ascii="Palatino Linotype" w:hAnsi="Palatino Linotype"/>
          <w:color w:val="000000" w:themeColor="text1"/>
          <w:sz w:val="24"/>
          <w:szCs w:val="24"/>
        </w:rPr>
      </w:pPr>
    </w:p>
    <w:p w:rsidR="008A1209" w:rsidRPr="00C06660" w:rsidRDefault="008A1209" w:rsidP="00C06660">
      <w:pPr>
        <w:pStyle w:val="Prrafodelista"/>
        <w:numPr>
          <w:ilvl w:val="0"/>
          <w:numId w:val="5"/>
        </w:numPr>
        <w:tabs>
          <w:tab w:val="left" w:pos="1134"/>
        </w:tabs>
        <w:spacing w:after="0" w:line="360" w:lineRule="auto"/>
        <w:ind w:left="567" w:right="709" w:firstLine="0"/>
        <w:jc w:val="both"/>
        <w:rPr>
          <w:rFonts w:ascii="Palatino Linotype" w:hAnsi="Palatino Linotype"/>
          <w:color w:val="000000" w:themeColor="text1"/>
          <w:sz w:val="24"/>
          <w:szCs w:val="24"/>
        </w:rPr>
      </w:pPr>
      <w:r w:rsidRPr="00C06660">
        <w:rPr>
          <w:rFonts w:ascii="Palatino Linotype" w:hAnsi="Palatino Linotype"/>
          <w:b/>
          <w:color w:val="000000" w:themeColor="text1"/>
          <w:sz w:val="24"/>
          <w:szCs w:val="24"/>
        </w:rPr>
        <w:t xml:space="preserve">Acto Impugnado: </w:t>
      </w:r>
      <w:r w:rsidRPr="00C06660">
        <w:rPr>
          <w:rFonts w:ascii="Palatino Linotype" w:hAnsi="Palatino Linotype"/>
          <w:b/>
          <w:i/>
          <w:color w:val="000000" w:themeColor="text1"/>
          <w:sz w:val="24"/>
          <w:szCs w:val="24"/>
        </w:rPr>
        <w:t>“</w:t>
      </w:r>
      <w:r w:rsidR="00BD08A8" w:rsidRPr="00C06660">
        <w:rPr>
          <w:rFonts w:ascii="Palatino Linotype" w:hAnsi="Palatino Linotype"/>
          <w:i/>
          <w:color w:val="000000" w:themeColor="text1"/>
          <w:sz w:val="24"/>
          <w:szCs w:val="24"/>
        </w:rPr>
        <w:t>FALTA DE RESPUESTA A LA SOLICITUD</w:t>
      </w:r>
      <w:r w:rsidRPr="00C06660">
        <w:rPr>
          <w:rFonts w:ascii="Palatino Linotype" w:hAnsi="Palatino Linotype"/>
          <w:i/>
          <w:color w:val="000000" w:themeColor="text1"/>
          <w:sz w:val="24"/>
          <w:szCs w:val="24"/>
        </w:rPr>
        <w:t>” (Sic)</w:t>
      </w:r>
    </w:p>
    <w:p w:rsidR="008A1209" w:rsidRPr="00C06660" w:rsidRDefault="008A1209" w:rsidP="00C06660">
      <w:pPr>
        <w:pStyle w:val="Prrafodelista"/>
        <w:tabs>
          <w:tab w:val="left" w:pos="1134"/>
        </w:tabs>
        <w:spacing w:after="0" w:line="360" w:lineRule="auto"/>
        <w:ind w:left="567" w:right="709"/>
        <w:jc w:val="both"/>
        <w:rPr>
          <w:rFonts w:ascii="Palatino Linotype" w:hAnsi="Palatino Linotype"/>
          <w:color w:val="000000" w:themeColor="text1"/>
          <w:sz w:val="24"/>
          <w:szCs w:val="24"/>
        </w:rPr>
      </w:pPr>
    </w:p>
    <w:p w:rsidR="008A1209" w:rsidRPr="00C06660" w:rsidRDefault="008A1209" w:rsidP="00C06660">
      <w:pPr>
        <w:pStyle w:val="Prrafodelista"/>
        <w:numPr>
          <w:ilvl w:val="0"/>
          <w:numId w:val="5"/>
        </w:numPr>
        <w:tabs>
          <w:tab w:val="left" w:pos="1134"/>
        </w:tabs>
        <w:spacing w:after="0" w:line="360" w:lineRule="auto"/>
        <w:ind w:left="567" w:right="709" w:firstLine="0"/>
        <w:jc w:val="both"/>
        <w:rPr>
          <w:rFonts w:ascii="Palatino Linotype" w:hAnsi="Palatino Linotype"/>
          <w:color w:val="000000" w:themeColor="text1"/>
          <w:sz w:val="24"/>
          <w:szCs w:val="24"/>
        </w:rPr>
      </w:pPr>
      <w:r w:rsidRPr="00C06660">
        <w:rPr>
          <w:rFonts w:ascii="Palatino Linotype" w:hAnsi="Palatino Linotype"/>
          <w:b/>
          <w:color w:val="000000" w:themeColor="text1"/>
          <w:sz w:val="24"/>
          <w:szCs w:val="24"/>
        </w:rPr>
        <w:t xml:space="preserve">Razones o Motivos de Inconformidad: </w:t>
      </w:r>
      <w:r w:rsidRPr="00C06660">
        <w:rPr>
          <w:rFonts w:ascii="Palatino Linotype" w:hAnsi="Palatino Linotype"/>
          <w:color w:val="000000" w:themeColor="text1"/>
          <w:sz w:val="24"/>
          <w:szCs w:val="24"/>
        </w:rPr>
        <w:t>“</w:t>
      </w:r>
      <w:r w:rsidR="00BD08A8" w:rsidRPr="00C06660">
        <w:rPr>
          <w:rFonts w:ascii="Palatino Linotype" w:hAnsi="Palatino Linotype"/>
          <w:i/>
          <w:color w:val="000000" w:themeColor="text1"/>
          <w:sz w:val="24"/>
          <w:szCs w:val="24"/>
        </w:rPr>
        <w:t xml:space="preserve">LAS RAZONES POR LAS CUALES INTERPONGO EL PRESENTE RECURSO DE REVISIÓN ES POR QUE EL SUJETO OBLIGADO ODAPAZ NO ME HA ENTREGO LA INFORMACIÓN SOLICITADA EN EL TIEMPO DE LEY </w:t>
      </w:r>
      <w:r w:rsidRPr="00C06660">
        <w:rPr>
          <w:rFonts w:ascii="Palatino Linotype" w:hAnsi="Palatino Linotype"/>
          <w:i/>
          <w:color w:val="000000" w:themeColor="text1"/>
          <w:sz w:val="24"/>
          <w:szCs w:val="24"/>
        </w:rPr>
        <w:t xml:space="preserve">(Sic). </w:t>
      </w:r>
    </w:p>
    <w:p w:rsidR="008A1209" w:rsidRPr="00C06660" w:rsidRDefault="008A1209" w:rsidP="00C06660">
      <w:pPr>
        <w:pStyle w:val="Prrafodelista"/>
        <w:tabs>
          <w:tab w:val="left" w:pos="1134"/>
        </w:tabs>
        <w:spacing w:after="0" w:line="360" w:lineRule="auto"/>
        <w:ind w:left="0"/>
        <w:jc w:val="both"/>
        <w:rPr>
          <w:rFonts w:ascii="Palatino Linotype" w:hAnsi="Palatino Linotype"/>
          <w:color w:val="000000" w:themeColor="text1"/>
          <w:sz w:val="24"/>
          <w:szCs w:val="24"/>
        </w:rPr>
      </w:pPr>
    </w:p>
    <w:p w:rsidR="001319F1" w:rsidRPr="00C06660" w:rsidRDefault="001319F1" w:rsidP="00C06660">
      <w:pPr>
        <w:pStyle w:val="Prrafodelista"/>
        <w:numPr>
          <w:ilvl w:val="0"/>
          <w:numId w:val="6"/>
        </w:numPr>
        <w:tabs>
          <w:tab w:val="left" w:pos="567"/>
        </w:tabs>
        <w:spacing w:after="0" w:line="360" w:lineRule="auto"/>
        <w:ind w:left="0" w:firstLine="0"/>
        <w:jc w:val="both"/>
        <w:rPr>
          <w:rFonts w:ascii="Palatino Linotype" w:hAnsi="Palatino Linotype"/>
          <w:color w:val="000000" w:themeColor="text1"/>
          <w:sz w:val="24"/>
          <w:szCs w:val="24"/>
        </w:rPr>
      </w:pPr>
      <w:r w:rsidRPr="00C06660">
        <w:rPr>
          <w:rFonts w:ascii="Palatino Linotype" w:hAnsi="Palatino Linotype"/>
          <w:color w:val="000000" w:themeColor="text1"/>
          <w:sz w:val="24"/>
          <w:szCs w:val="24"/>
        </w:rPr>
        <w:t>E</w:t>
      </w:r>
      <w:r w:rsidR="006B24EB" w:rsidRPr="00C06660">
        <w:rPr>
          <w:rFonts w:ascii="Palatino Linotype" w:hAnsi="Palatino Linotype"/>
          <w:color w:val="000000" w:themeColor="text1"/>
          <w:sz w:val="24"/>
          <w:szCs w:val="24"/>
        </w:rPr>
        <w:t>n</w:t>
      </w:r>
      <w:r w:rsidRPr="00C06660">
        <w:rPr>
          <w:rFonts w:ascii="Palatino Linotype" w:hAnsi="Palatino Linotype"/>
          <w:color w:val="000000" w:themeColor="text1"/>
          <w:sz w:val="24"/>
          <w:szCs w:val="24"/>
        </w:rPr>
        <w:t xml:space="preserve"> fecha cuatro (04) de marzo del presente año, </w:t>
      </w:r>
      <w:r w:rsidR="00076FAC" w:rsidRPr="00C06660">
        <w:rPr>
          <w:rFonts w:ascii="Palatino Linotype" w:hAnsi="Palatino Linotype"/>
          <w:color w:val="000000" w:themeColor="text1"/>
          <w:sz w:val="24"/>
          <w:szCs w:val="24"/>
        </w:rPr>
        <w:t xml:space="preserve">el </w:t>
      </w:r>
      <w:r w:rsidRPr="00C06660">
        <w:rPr>
          <w:rFonts w:ascii="Palatino Linotype" w:hAnsi="Palatino Linotype"/>
          <w:color w:val="000000" w:themeColor="text1"/>
          <w:sz w:val="24"/>
          <w:szCs w:val="24"/>
        </w:rPr>
        <w:t>particular interpuso los recursos</w:t>
      </w:r>
      <w:r w:rsidR="00076FAC" w:rsidRPr="00C06660">
        <w:rPr>
          <w:rFonts w:ascii="Palatino Linotype" w:hAnsi="Palatino Linotype"/>
          <w:color w:val="000000" w:themeColor="text1"/>
          <w:sz w:val="24"/>
          <w:szCs w:val="24"/>
        </w:rPr>
        <w:t xml:space="preserve"> de revisión </w:t>
      </w:r>
      <w:r w:rsidRPr="00C06660">
        <w:rPr>
          <w:rFonts w:ascii="Palatino Linotype" w:hAnsi="Palatino Linotype"/>
          <w:color w:val="000000" w:themeColor="text1"/>
          <w:sz w:val="24"/>
          <w:szCs w:val="24"/>
        </w:rPr>
        <w:t>a los cuales se les</w:t>
      </w:r>
      <w:r w:rsidR="00815AEE" w:rsidRPr="00C06660">
        <w:rPr>
          <w:rFonts w:ascii="Palatino Linotype" w:hAnsi="Palatino Linotype"/>
          <w:color w:val="000000" w:themeColor="text1"/>
          <w:sz w:val="24"/>
          <w:szCs w:val="24"/>
        </w:rPr>
        <w:t xml:space="preserve"> asignó los</w:t>
      </w:r>
      <w:r w:rsidRPr="00C06660">
        <w:rPr>
          <w:rFonts w:ascii="Palatino Linotype" w:hAnsi="Palatino Linotype"/>
          <w:color w:val="000000" w:themeColor="text1"/>
          <w:sz w:val="24"/>
          <w:szCs w:val="24"/>
        </w:rPr>
        <w:t xml:space="preserve"> número de expedientes </w:t>
      </w:r>
      <w:r w:rsidRPr="00C06660">
        <w:rPr>
          <w:rFonts w:ascii="Palatino Linotype" w:hAnsi="Palatino Linotype"/>
          <w:b/>
          <w:color w:val="000000" w:themeColor="text1"/>
          <w:sz w:val="24"/>
          <w:szCs w:val="24"/>
        </w:rPr>
        <w:t>01239/INFOEM/IP/RR/2019 y 01240/INFOEM/IP/RR/2019,</w:t>
      </w:r>
      <w:r w:rsidRPr="00C06660">
        <w:rPr>
          <w:rFonts w:ascii="Palatino Linotype" w:hAnsi="Palatino Linotype"/>
          <w:color w:val="000000" w:themeColor="text1"/>
          <w:sz w:val="24"/>
          <w:szCs w:val="24"/>
        </w:rPr>
        <w:t xml:space="preserve"> en contra de la falta de respuesta</w:t>
      </w:r>
      <w:r w:rsidR="00922C54" w:rsidRPr="00C06660">
        <w:rPr>
          <w:rFonts w:ascii="Palatino Linotype" w:hAnsi="Palatino Linotype"/>
          <w:color w:val="000000" w:themeColor="text1"/>
          <w:sz w:val="24"/>
          <w:szCs w:val="24"/>
        </w:rPr>
        <w:t xml:space="preserve">s </w:t>
      </w:r>
      <w:r w:rsidRPr="00C06660">
        <w:rPr>
          <w:rFonts w:ascii="Palatino Linotype" w:hAnsi="Palatino Linotype"/>
          <w:color w:val="000000" w:themeColor="text1"/>
          <w:sz w:val="24"/>
          <w:szCs w:val="24"/>
        </w:rPr>
        <w:t xml:space="preserve">del </w:t>
      </w:r>
      <w:r w:rsidRPr="00C06660">
        <w:rPr>
          <w:rFonts w:ascii="Palatino Linotype" w:hAnsi="Palatino Linotype"/>
          <w:b/>
          <w:color w:val="000000" w:themeColor="text1"/>
          <w:sz w:val="24"/>
          <w:szCs w:val="24"/>
        </w:rPr>
        <w:t>SUJETO OBLIGADO</w:t>
      </w:r>
      <w:r w:rsidRPr="00C06660">
        <w:rPr>
          <w:rFonts w:ascii="Palatino Linotype" w:hAnsi="Palatino Linotype"/>
          <w:color w:val="000000" w:themeColor="text1"/>
          <w:sz w:val="24"/>
          <w:szCs w:val="24"/>
        </w:rPr>
        <w:t xml:space="preserve"> y con base en las razones o motivos de inconformidad siguientes: </w:t>
      </w:r>
    </w:p>
    <w:p w:rsidR="00B910FB" w:rsidRPr="00C06660" w:rsidRDefault="00B910FB" w:rsidP="00C06660">
      <w:pPr>
        <w:pStyle w:val="Prrafodelista"/>
        <w:tabs>
          <w:tab w:val="left" w:pos="567"/>
        </w:tabs>
        <w:spacing w:after="0" w:line="360" w:lineRule="auto"/>
        <w:ind w:left="0"/>
        <w:jc w:val="both"/>
        <w:rPr>
          <w:rFonts w:ascii="Palatino Linotype" w:hAnsi="Palatino Linotype"/>
          <w:color w:val="000000" w:themeColor="text1"/>
          <w:sz w:val="24"/>
          <w:szCs w:val="24"/>
        </w:rPr>
      </w:pPr>
    </w:p>
    <w:p w:rsidR="001319F1" w:rsidRPr="00C06660" w:rsidRDefault="00B910FB" w:rsidP="00C06660">
      <w:pPr>
        <w:pStyle w:val="Prrafodelista"/>
        <w:tabs>
          <w:tab w:val="left" w:pos="709"/>
          <w:tab w:val="left" w:pos="993"/>
        </w:tabs>
        <w:spacing w:after="0" w:line="360" w:lineRule="auto"/>
        <w:ind w:left="426"/>
        <w:jc w:val="both"/>
        <w:rPr>
          <w:rFonts w:ascii="Palatino Linotype" w:hAnsi="Palatino Linotype"/>
          <w:b/>
          <w:color w:val="000000" w:themeColor="text1"/>
          <w:sz w:val="24"/>
          <w:szCs w:val="24"/>
        </w:rPr>
      </w:pPr>
      <w:r w:rsidRPr="00C06660">
        <w:rPr>
          <w:rFonts w:ascii="Palatino Linotype" w:hAnsi="Palatino Linotype"/>
          <w:b/>
          <w:color w:val="000000" w:themeColor="text1"/>
          <w:sz w:val="24"/>
          <w:szCs w:val="24"/>
        </w:rPr>
        <w:t>01240/INFOEM/IP/RR/2019</w:t>
      </w:r>
    </w:p>
    <w:p w:rsidR="00B910FB" w:rsidRPr="00C06660" w:rsidRDefault="00B910FB" w:rsidP="00C06660">
      <w:pPr>
        <w:pStyle w:val="Prrafodelista"/>
        <w:tabs>
          <w:tab w:val="left" w:pos="567"/>
        </w:tabs>
        <w:spacing w:after="0" w:line="360" w:lineRule="auto"/>
        <w:ind w:left="0"/>
        <w:jc w:val="both"/>
        <w:rPr>
          <w:rFonts w:ascii="Palatino Linotype" w:hAnsi="Palatino Linotype"/>
          <w:color w:val="000000" w:themeColor="text1"/>
          <w:sz w:val="24"/>
          <w:szCs w:val="24"/>
        </w:rPr>
      </w:pPr>
    </w:p>
    <w:p w:rsidR="001319F1" w:rsidRPr="00C06660" w:rsidRDefault="001319F1" w:rsidP="00C06660">
      <w:pPr>
        <w:pStyle w:val="Prrafodelista"/>
        <w:tabs>
          <w:tab w:val="left" w:pos="1134"/>
        </w:tabs>
        <w:spacing w:after="0" w:line="360" w:lineRule="auto"/>
        <w:ind w:left="360" w:right="709"/>
        <w:jc w:val="both"/>
        <w:rPr>
          <w:rFonts w:ascii="Palatino Linotype" w:hAnsi="Palatino Linotype"/>
          <w:color w:val="000000" w:themeColor="text1"/>
          <w:sz w:val="24"/>
          <w:szCs w:val="24"/>
        </w:rPr>
      </w:pPr>
      <w:r w:rsidRPr="00C06660">
        <w:rPr>
          <w:rFonts w:ascii="Palatino Linotype" w:hAnsi="Palatino Linotype"/>
          <w:b/>
          <w:color w:val="000000" w:themeColor="text1"/>
          <w:sz w:val="24"/>
          <w:szCs w:val="24"/>
        </w:rPr>
        <w:t xml:space="preserve">Acto Impugnado: </w:t>
      </w:r>
      <w:r w:rsidRPr="00C06660">
        <w:rPr>
          <w:rFonts w:ascii="Palatino Linotype" w:hAnsi="Palatino Linotype"/>
          <w:b/>
          <w:i/>
          <w:color w:val="000000" w:themeColor="text1"/>
          <w:sz w:val="24"/>
          <w:szCs w:val="24"/>
        </w:rPr>
        <w:t>“</w:t>
      </w:r>
      <w:r w:rsidRPr="00C06660">
        <w:rPr>
          <w:rFonts w:ascii="Palatino Linotype" w:hAnsi="Palatino Linotype"/>
          <w:i/>
          <w:color w:val="000000" w:themeColor="text1"/>
          <w:sz w:val="24"/>
          <w:szCs w:val="24"/>
        </w:rPr>
        <w:t>FALTA DE ENTREGA DE LA INFORMACIÓN” (Sic)</w:t>
      </w:r>
    </w:p>
    <w:p w:rsidR="001319F1" w:rsidRPr="00C06660" w:rsidRDefault="001319F1" w:rsidP="00C06660">
      <w:pPr>
        <w:tabs>
          <w:tab w:val="left" w:pos="1134"/>
        </w:tabs>
        <w:spacing w:after="0" w:line="360" w:lineRule="auto"/>
        <w:ind w:right="709"/>
        <w:jc w:val="both"/>
        <w:rPr>
          <w:rFonts w:ascii="Palatino Linotype" w:hAnsi="Palatino Linotype"/>
          <w:color w:val="000000" w:themeColor="text1"/>
          <w:sz w:val="24"/>
          <w:szCs w:val="24"/>
        </w:rPr>
      </w:pPr>
    </w:p>
    <w:p w:rsidR="001319F1" w:rsidRPr="00C06660" w:rsidRDefault="001319F1" w:rsidP="00C06660">
      <w:pPr>
        <w:pStyle w:val="Prrafodelista"/>
        <w:tabs>
          <w:tab w:val="left" w:pos="1134"/>
        </w:tabs>
        <w:spacing w:after="0" w:line="360" w:lineRule="auto"/>
        <w:ind w:left="360" w:right="709"/>
        <w:jc w:val="both"/>
        <w:rPr>
          <w:rFonts w:ascii="Palatino Linotype" w:hAnsi="Palatino Linotype"/>
          <w:i/>
          <w:color w:val="000000" w:themeColor="text1"/>
          <w:sz w:val="24"/>
          <w:szCs w:val="24"/>
        </w:rPr>
      </w:pPr>
      <w:r w:rsidRPr="00C06660">
        <w:rPr>
          <w:rFonts w:ascii="Palatino Linotype" w:hAnsi="Palatino Linotype"/>
          <w:b/>
          <w:color w:val="000000" w:themeColor="text1"/>
          <w:sz w:val="24"/>
          <w:szCs w:val="24"/>
        </w:rPr>
        <w:t xml:space="preserve">Razones o Motivos de Inconformidad: </w:t>
      </w:r>
      <w:r w:rsidRPr="00C06660">
        <w:rPr>
          <w:rFonts w:ascii="Palatino Linotype" w:hAnsi="Palatino Linotype"/>
          <w:color w:val="000000" w:themeColor="text1"/>
          <w:sz w:val="24"/>
          <w:szCs w:val="24"/>
        </w:rPr>
        <w:t>“</w:t>
      </w:r>
      <w:r w:rsidRPr="00C06660">
        <w:rPr>
          <w:rFonts w:ascii="Palatino Linotype" w:hAnsi="Palatino Linotype"/>
          <w:i/>
          <w:color w:val="000000" w:themeColor="text1"/>
          <w:sz w:val="24"/>
          <w:szCs w:val="24"/>
        </w:rPr>
        <w:t>EL MOTIVO DEL PRESENTE RECURSO DE REVISIÓN ES POR LA FALTA DE RESPUESTA A LA SOLICITUD DE ACCESO A LA INFORMACIÓN”</w:t>
      </w:r>
      <w:r w:rsidR="00B910FB" w:rsidRPr="00C06660">
        <w:rPr>
          <w:rFonts w:ascii="Palatino Linotype" w:hAnsi="Palatino Linotype"/>
          <w:i/>
          <w:color w:val="000000" w:themeColor="text1"/>
          <w:sz w:val="24"/>
          <w:szCs w:val="24"/>
        </w:rPr>
        <w:t xml:space="preserve"> </w:t>
      </w:r>
      <w:r w:rsidRPr="00C06660">
        <w:rPr>
          <w:rFonts w:ascii="Palatino Linotype" w:hAnsi="Palatino Linotype"/>
          <w:i/>
          <w:color w:val="000000" w:themeColor="text1"/>
          <w:sz w:val="24"/>
          <w:szCs w:val="24"/>
        </w:rPr>
        <w:t xml:space="preserve">(Sic). </w:t>
      </w:r>
    </w:p>
    <w:p w:rsidR="00B910FB" w:rsidRPr="00C06660" w:rsidRDefault="00B910FB" w:rsidP="00C06660">
      <w:pPr>
        <w:pStyle w:val="Prrafodelista"/>
        <w:tabs>
          <w:tab w:val="left" w:pos="1134"/>
        </w:tabs>
        <w:spacing w:after="0" w:line="360" w:lineRule="auto"/>
        <w:ind w:left="360" w:right="709"/>
        <w:jc w:val="both"/>
        <w:rPr>
          <w:rFonts w:ascii="Palatino Linotype" w:hAnsi="Palatino Linotype"/>
          <w:color w:val="000000" w:themeColor="text1"/>
          <w:sz w:val="24"/>
          <w:szCs w:val="24"/>
        </w:rPr>
      </w:pPr>
    </w:p>
    <w:p w:rsidR="001319F1" w:rsidRPr="00C06660" w:rsidRDefault="00B910FB" w:rsidP="00C06660">
      <w:pPr>
        <w:pStyle w:val="Prrafodelista"/>
        <w:tabs>
          <w:tab w:val="left" w:pos="851"/>
          <w:tab w:val="left" w:pos="993"/>
          <w:tab w:val="left" w:pos="1134"/>
        </w:tabs>
        <w:spacing w:after="0" w:line="360" w:lineRule="auto"/>
        <w:ind w:left="426"/>
        <w:jc w:val="both"/>
        <w:rPr>
          <w:rFonts w:ascii="Palatino Linotype" w:hAnsi="Palatino Linotype"/>
          <w:b/>
          <w:color w:val="000000" w:themeColor="text1"/>
          <w:sz w:val="24"/>
          <w:szCs w:val="24"/>
        </w:rPr>
      </w:pPr>
      <w:r w:rsidRPr="00C06660">
        <w:rPr>
          <w:rFonts w:ascii="Palatino Linotype" w:hAnsi="Palatino Linotype"/>
          <w:b/>
          <w:color w:val="000000" w:themeColor="text1"/>
          <w:sz w:val="24"/>
          <w:szCs w:val="24"/>
        </w:rPr>
        <w:t>01239/INFOEM/IP/RR/2019</w:t>
      </w:r>
    </w:p>
    <w:p w:rsidR="00B910FB" w:rsidRPr="00C06660" w:rsidRDefault="00B910FB" w:rsidP="00C06660">
      <w:pPr>
        <w:pStyle w:val="Prrafodelista"/>
        <w:tabs>
          <w:tab w:val="left" w:pos="851"/>
          <w:tab w:val="left" w:pos="993"/>
          <w:tab w:val="left" w:pos="1134"/>
        </w:tabs>
        <w:spacing w:after="0" w:line="360" w:lineRule="auto"/>
        <w:ind w:left="0"/>
        <w:jc w:val="both"/>
        <w:rPr>
          <w:rFonts w:ascii="Palatino Linotype" w:hAnsi="Palatino Linotype"/>
          <w:b/>
          <w:color w:val="000000" w:themeColor="text1"/>
          <w:sz w:val="24"/>
          <w:szCs w:val="24"/>
        </w:rPr>
      </w:pPr>
    </w:p>
    <w:p w:rsidR="00B910FB" w:rsidRPr="00C06660" w:rsidRDefault="00B910FB" w:rsidP="00C06660">
      <w:pPr>
        <w:pStyle w:val="Prrafodelista"/>
        <w:tabs>
          <w:tab w:val="left" w:pos="1134"/>
        </w:tabs>
        <w:spacing w:after="0" w:line="360" w:lineRule="auto"/>
        <w:ind w:left="360" w:right="709"/>
        <w:jc w:val="both"/>
        <w:rPr>
          <w:rFonts w:ascii="Palatino Linotype" w:hAnsi="Palatino Linotype"/>
          <w:color w:val="000000" w:themeColor="text1"/>
          <w:sz w:val="24"/>
          <w:szCs w:val="24"/>
        </w:rPr>
      </w:pPr>
      <w:r w:rsidRPr="00C06660">
        <w:rPr>
          <w:rFonts w:ascii="Palatino Linotype" w:hAnsi="Palatino Linotype"/>
          <w:b/>
          <w:color w:val="000000" w:themeColor="text1"/>
          <w:sz w:val="24"/>
          <w:szCs w:val="24"/>
        </w:rPr>
        <w:t xml:space="preserve">Acto Impugnado: </w:t>
      </w:r>
      <w:r w:rsidRPr="00C06660">
        <w:rPr>
          <w:rFonts w:ascii="Palatino Linotype" w:hAnsi="Palatino Linotype"/>
          <w:b/>
          <w:i/>
          <w:color w:val="000000" w:themeColor="text1"/>
          <w:sz w:val="24"/>
          <w:szCs w:val="24"/>
        </w:rPr>
        <w:t>“</w:t>
      </w:r>
      <w:r w:rsidRPr="00C06660">
        <w:rPr>
          <w:rFonts w:ascii="Palatino Linotype" w:hAnsi="Palatino Linotype"/>
          <w:i/>
          <w:color w:val="000000" w:themeColor="text1"/>
          <w:sz w:val="24"/>
          <w:szCs w:val="24"/>
        </w:rPr>
        <w:t>NEGATIVA A LA ENTREGA DE LA INFORMACIÓN” (Sic)</w:t>
      </w:r>
    </w:p>
    <w:p w:rsidR="00B910FB" w:rsidRPr="00C06660" w:rsidRDefault="00B910FB" w:rsidP="00C06660">
      <w:pPr>
        <w:tabs>
          <w:tab w:val="left" w:pos="1134"/>
        </w:tabs>
        <w:spacing w:after="0" w:line="360" w:lineRule="auto"/>
        <w:ind w:right="709"/>
        <w:jc w:val="both"/>
        <w:rPr>
          <w:rFonts w:ascii="Palatino Linotype" w:hAnsi="Palatino Linotype"/>
          <w:color w:val="000000" w:themeColor="text1"/>
          <w:sz w:val="24"/>
          <w:szCs w:val="24"/>
        </w:rPr>
      </w:pPr>
    </w:p>
    <w:p w:rsidR="00B910FB" w:rsidRPr="00C06660" w:rsidRDefault="00B910FB" w:rsidP="00C06660">
      <w:pPr>
        <w:pStyle w:val="Prrafodelista"/>
        <w:tabs>
          <w:tab w:val="left" w:pos="1134"/>
        </w:tabs>
        <w:spacing w:after="0" w:line="360" w:lineRule="auto"/>
        <w:ind w:left="360" w:right="709"/>
        <w:jc w:val="both"/>
        <w:rPr>
          <w:rFonts w:ascii="Palatino Linotype" w:hAnsi="Palatino Linotype"/>
          <w:i/>
          <w:color w:val="000000" w:themeColor="text1"/>
          <w:sz w:val="24"/>
          <w:szCs w:val="24"/>
        </w:rPr>
      </w:pPr>
      <w:r w:rsidRPr="00C06660">
        <w:rPr>
          <w:rFonts w:ascii="Palatino Linotype" w:hAnsi="Palatino Linotype"/>
          <w:b/>
          <w:color w:val="000000" w:themeColor="text1"/>
          <w:sz w:val="24"/>
          <w:szCs w:val="24"/>
        </w:rPr>
        <w:t xml:space="preserve">Razones o Motivos de Inconformidad: </w:t>
      </w:r>
      <w:r w:rsidRPr="00C06660">
        <w:rPr>
          <w:rFonts w:ascii="Palatino Linotype" w:hAnsi="Palatino Linotype"/>
          <w:color w:val="000000" w:themeColor="text1"/>
          <w:sz w:val="24"/>
          <w:szCs w:val="24"/>
        </w:rPr>
        <w:t>“</w:t>
      </w:r>
      <w:r w:rsidRPr="00C06660">
        <w:rPr>
          <w:rFonts w:ascii="Palatino Linotype" w:hAnsi="Palatino Linotype"/>
          <w:i/>
          <w:color w:val="000000" w:themeColor="text1"/>
          <w:sz w:val="24"/>
          <w:szCs w:val="24"/>
        </w:rPr>
        <w:t xml:space="preserve">EL MOTIVO DE LA INTERPOSICIÓN DEL PRESENTE RECURSO DE REVISIÓN ES POR LA NEGATIVA POR PARTE DEL SUJETO OBLIGADO ODAPAZ A LA SOLICITUD DE INFORMACIÓN PÚBLICA” (Sic). </w:t>
      </w:r>
    </w:p>
    <w:p w:rsidR="008A1209" w:rsidRPr="00C06660" w:rsidRDefault="008A1209" w:rsidP="00C06660">
      <w:pPr>
        <w:pStyle w:val="Prrafodelista"/>
        <w:spacing w:after="0" w:line="360" w:lineRule="auto"/>
        <w:ind w:left="0"/>
        <w:jc w:val="both"/>
        <w:rPr>
          <w:rFonts w:ascii="Palatino Linotype" w:hAnsi="Palatino Linotype"/>
          <w:color w:val="000000" w:themeColor="text1"/>
          <w:sz w:val="24"/>
          <w:szCs w:val="24"/>
        </w:rPr>
      </w:pPr>
    </w:p>
    <w:p w:rsidR="008A1209" w:rsidRPr="00C06660" w:rsidRDefault="008A1209" w:rsidP="00C06660">
      <w:pPr>
        <w:pStyle w:val="Prrafodelista"/>
        <w:numPr>
          <w:ilvl w:val="0"/>
          <w:numId w:val="6"/>
        </w:numPr>
        <w:tabs>
          <w:tab w:val="left" w:pos="567"/>
        </w:tabs>
        <w:spacing w:after="0" w:line="360" w:lineRule="auto"/>
        <w:ind w:left="0" w:firstLine="0"/>
        <w:jc w:val="both"/>
        <w:rPr>
          <w:rFonts w:ascii="Palatino Linotype" w:hAnsi="Palatino Linotype"/>
          <w:color w:val="000000" w:themeColor="text1"/>
          <w:sz w:val="24"/>
          <w:szCs w:val="24"/>
        </w:rPr>
      </w:pPr>
      <w:r w:rsidRPr="00C06660">
        <w:rPr>
          <w:rFonts w:ascii="Palatino Linotype" w:hAnsi="Palatino Linotype"/>
          <w:color w:val="000000" w:themeColor="text1"/>
          <w:sz w:val="24"/>
          <w:szCs w:val="24"/>
        </w:rPr>
        <w:t xml:space="preserve">El Comisionado Ponente con fundamento en lo dispuesto por el artículo 185 fracción II de la Ley de la materia, a través del acuerdo de admisión de  fecha  </w:t>
      </w:r>
      <w:r w:rsidR="00BD08A8" w:rsidRPr="00C06660">
        <w:rPr>
          <w:rFonts w:ascii="Palatino Linotype" w:hAnsi="Palatino Linotype"/>
          <w:color w:val="000000" w:themeColor="text1"/>
          <w:sz w:val="24"/>
          <w:szCs w:val="24"/>
        </w:rPr>
        <w:t>ocho (08) de marzo</w:t>
      </w:r>
      <w:r w:rsidRPr="00C06660">
        <w:rPr>
          <w:rFonts w:ascii="Palatino Linotype" w:hAnsi="Palatino Linotype"/>
          <w:color w:val="000000" w:themeColor="text1"/>
          <w:sz w:val="24"/>
          <w:szCs w:val="24"/>
        </w:rPr>
        <w:t xml:space="preserve"> de dos mil diecinueve, puso a disposición de las partes el expediente electrónico vía Sistema de Acceso a la Información Mexiquense (SAIMEX</w:t>
      </w:r>
      <w:r w:rsidRPr="00C06660">
        <w:rPr>
          <w:rFonts w:ascii="Palatino Linotype" w:hAnsi="Palatino Linotype"/>
          <w:b/>
          <w:color w:val="000000" w:themeColor="text1"/>
          <w:sz w:val="24"/>
          <w:szCs w:val="24"/>
        </w:rPr>
        <w:t xml:space="preserve">) </w:t>
      </w:r>
      <w:r w:rsidRPr="00C06660">
        <w:rPr>
          <w:rFonts w:ascii="Palatino Linotype" w:hAnsi="Palatino Linotype"/>
          <w:color w:val="000000" w:themeColor="text1"/>
          <w:sz w:val="24"/>
          <w:szCs w:val="24"/>
        </w:rPr>
        <w:t xml:space="preserve">a efecto de que en un plazo máximo  de siete días manifestaran lo que a derecho convinieran, ofrecieran pruebas y alegatos según correspondiese al caso concreto, de esta manera para que el </w:t>
      </w:r>
      <w:r w:rsidR="00697CB9" w:rsidRPr="00C06660">
        <w:rPr>
          <w:rFonts w:ascii="Palatino Linotype" w:hAnsi="Palatino Linotype"/>
          <w:b/>
          <w:color w:val="000000" w:themeColor="text1"/>
          <w:sz w:val="24"/>
          <w:szCs w:val="24"/>
        </w:rPr>
        <w:t xml:space="preserve">Sujeto Obligado </w:t>
      </w:r>
      <w:r w:rsidRPr="00C06660">
        <w:rPr>
          <w:rFonts w:ascii="Palatino Linotype" w:hAnsi="Palatino Linotype"/>
          <w:color w:val="000000" w:themeColor="text1"/>
          <w:sz w:val="24"/>
          <w:szCs w:val="24"/>
        </w:rPr>
        <w:t>rindiera el Informe Justificado procedente.</w:t>
      </w:r>
    </w:p>
    <w:p w:rsidR="00B910FB" w:rsidRPr="00C06660" w:rsidRDefault="00B910FB" w:rsidP="00C06660">
      <w:pPr>
        <w:pStyle w:val="Prrafodelista"/>
        <w:tabs>
          <w:tab w:val="left" w:pos="567"/>
        </w:tabs>
        <w:spacing w:after="0" w:line="360" w:lineRule="auto"/>
        <w:ind w:left="0"/>
        <w:jc w:val="both"/>
        <w:rPr>
          <w:rFonts w:ascii="Palatino Linotype" w:hAnsi="Palatino Linotype"/>
          <w:color w:val="000000" w:themeColor="text1"/>
          <w:sz w:val="24"/>
          <w:szCs w:val="24"/>
        </w:rPr>
      </w:pPr>
    </w:p>
    <w:p w:rsidR="00B910FB" w:rsidRPr="00C06660" w:rsidRDefault="00B910FB" w:rsidP="00C06660">
      <w:pPr>
        <w:pStyle w:val="Prrafodelista"/>
        <w:numPr>
          <w:ilvl w:val="0"/>
          <w:numId w:val="6"/>
        </w:numPr>
        <w:tabs>
          <w:tab w:val="left" w:pos="0"/>
        </w:tabs>
        <w:spacing w:after="0" w:line="360" w:lineRule="auto"/>
        <w:ind w:left="0" w:firstLine="0"/>
        <w:jc w:val="both"/>
        <w:rPr>
          <w:rFonts w:ascii="Palatino Linotype" w:hAnsi="Palatino Linotype"/>
          <w:color w:val="000000" w:themeColor="text1"/>
          <w:sz w:val="24"/>
          <w:szCs w:val="24"/>
        </w:rPr>
      </w:pPr>
      <w:r w:rsidRPr="00C06660">
        <w:rPr>
          <w:rFonts w:ascii="Palatino Linotype" w:hAnsi="Palatino Linotype"/>
          <w:color w:val="000000" w:themeColor="text1"/>
          <w:sz w:val="24"/>
          <w:szCs w:val="24"/>
        </w:rPr>
        <w:t xml:space="preserve">En la Décima Sesión Ordinaria del Pleno de este Instituto de Transparencia, Acceso a la Información Pública y Protección de Datos Personales del Estado de México y Municipios, celebrada en fecha </w:t>
      </w:r>
      <w:r w:rsidR="00B458AC" w:rsidRPr="00C06660">
        <w:rPr>
          <w:rFonts w:ascii="Palatino Linotype" w:hAnsi="Palatino Linotype"/>
          <w:color w:val="000000" w:themeColor="text1"/>
          <w:sz w:val="24"/>
          <w:szCs w:val="24"/>
        </w:rPr>
        <w:t>trece</w:t>
      </w:r>
      <w:r w:rsidRPr="00C06660">
        <w:rPr>
          <w:rFonts w:ascii="Palatino Linotype" w:hAnsi="Palatino Linotype"/>
          <w:color w:val="000000" w:themeColor="text1"/>
          <w:sz w:val="24"/>
          <w:szCs w:val="24"/>
        </w:rPr>
        <w:t xml:space="preserve"> </w:t>
      </w:r>
      <w:r w:rsidR="00B458AC" w:rsidRPr="00C06660">
        <w:rPr>
          <w:rFonts w:ascii="Palatino Linotype" w:hAnsi="Palatino Linotype"/>
          <w:color w:val="000000" w:themeColor="text1"/>
          <w:sz w:val="24"/>
          <w:szCs w:val="24"/>
        </w:rPr>
        <w:t xml:space="preserve">(13) </w:t>
      </w:r>
      <w:r w:rsidRPr="00C06660">
        <w:rPr>
          <w:rFonts w:ascii="Palatino Linotype" w:hAnsi="Palatino Linotype"/>
          <w:color w:val="000000" w:themeColor="text1"/>
          <w:sz w:val="24"/>
          <w:szCs w:val="24"/>
        </w:rPr>
        <w:t xml:space="preserve">de </w:t>
      </w:r>
      <w:r w:rsidR="00B458AC" w:rsidRPr="00C06660">
        <w:rPr>
          <w:rFonts w:ascii="Palatino Linotype" w:hAnsi="Palatino Linotype"/>
          <w:color w:val="000000" w:themeColor="text1"/>
          <w:sz w:val="24"/>
          <w:szCs w:val="24"/>
        </w:rPr>
        <w:t>marzo</w:t>
      </w:r>
      <w:r w:rsidRPr="00C06660">
        <w:rPr>
          <w:rFonts w:ascii="Palatino Linotype" w:hAnsi="Palatino Linotype"/>
          <w:color w:val="000000" w:themeColor="text1"/>
          <w:sz w:val="24"/>
          <w:szCs w:val="24"/>
        </w:rPr>
        <w:t xml:space="preserve"> de dos mil diecinueve, de conformidad con el artículo 195 de la Ley de Transparencia y Acceso a la Información Pública del Estado de México y Municipios y artículo 18 del Código de Procedimientos Administrativos del Estado de México, </w:t>
      </w:r>
      <w:r w:rsidR="00B458AC" w:rsidRPr="00C06660">
        <w:rPr>
          <w:rFonts w:ascii="Palatino Linotype" w:hAnsi="Palatino Linotype"/>
          <w:color w:val="000000" w:themeColor="text1"/>
          <w:sz w:val="24"/>
          <w:szCs w:val="24"/>
        </w:rPr>
        <w:t xml:space="preserve"> y al advertir la conexidad causa, con la finalidad de evitar que se dicten resoluciones contradictorias, </w:t>
      </w:r>
      <w:r w:rsidRPr="00C06660">
        <w:rPr>
          <w:rFonts w:ascii="Palatino Linotype" w:hAnsi="Palatino Linotype"/>
          <w:color w:val="000000" w:themeColor="text1"/>
          <w:sz w:val="24"/>
          <w:szCs w:val="24"/>
        </w:rPr>
        <w:t xml:space="preserve">se acordó la acumulación de los recursos antes señalados, acordando que fuera Ponente el </w:t>
      </w:r>
      <w:r w:rsidRPr="00C06660">
        <w:rPr>
          <w:rFonts w:ascii="Palatino Linotype" w:hAnsi="Palatino Linotype"/>
          <w:b/>
          <w:color w:val="000000" w:themeColor="text1"/>
          <w:sz w:val="24"/>
          <w:szCs w:val="24"/>
        </w:rPr>
        <w:t>Comisionado</w:t>
      </w:r>
      <w:r w:rsidR="00B458AC" w:rsidRPr="00C06660">
        <w:rPr>
          <w:rFonts w:ascii="Palatino Linotype" w:hAnsi="Palatino Linotype"/>
          <w:b/>
          <w:color w:val="000000" w:themeColor="text1"/>
          <w:sz w:val="24"/>
          <w:szCs w:val="24"/>
        </w:rPr>
        <w:t xml:space="preserve"> José Guadalupe Luna Hernández.</w:t>
      </w:r>
      <w:r w:rsidR="00B458AC" w:rsidRPr="00C06660">
        <w:rPr>
          <w:rFonts w:ascii="Palatino Linotype" w:hAnsi="Palatino Linotype"/>
          <w:color w:val="000000" w:themeColor="text1"/>
          <w:sz w:val="24"/>
          <w:szCs w:val="24"/>
        </w:rPr>
        <w:t xml:space="preserve"> </w:t>
      </w:r>
    </w:p>
    <w:p w:rsidR="003C62E4" w:rsidRPr="00C06660" w:rsidRDefault="003C62E4" w:rsidP="00C06660">
      <w:pPr>
        <w:pStyle w:val="Prrafodelista"/>
        <w:tabs>
          <w:tab w:val="left" w:pos="567"/>
        </w:tabs>
        <w:spacing w:after="0" w:line="360" w:lineRule="auto"/>
        <w:ind w:left="0"/>
        <w:jc w:val="both"/>
        <w:rPr>
          <w:rFonts w:ascii="Palatino Linotype" w:hAnsi="Palatino Linotype"/>
          <w:color w:val="000000" w:themeColor="text1"/>
          <w:sz w:val="24"/>
          <w:szCs w:val="24"/>
        </w:rPr>
      </w:pPr>
    </w:p>
    <w:p w:rsidR="008A1209" w:rsidRPr="00C06660" w:rsidRDefault="008A1209" w:rsidP="00C06660">
      <w:pPr>
        <w:pStyle w:val="Prrafodelista"/>
        <w:numPr>
          <w:ilvl w:val="0"/>
          <w:numId w:val="6"/>
        </w:numPr>
        <w:tabs>
          <w:tab w:val="left" w:pos="567"/>
        </w:tabs>
        <w:spacing w:after="0" w:line="360" w:lineRule="auto"/>
        <w:ind w:left="0" w:firstLine="0"/>
        <w:jc w:val="both"/>
        <w:rPr>
          <w:rFonts w:ascii="Palatino Linotype" w:hAnsi="Palatino Linotype"/>
          <w:color w:val="000000" w:themeColor="text1"/>
          <w:sz w:val="24"/>
          <w:szCs w:val="24"/>
        </w:rPr>
      </w:pPr>
      <w:r w:rsidRPr="00C06660">
        <w:rPr>
          <w:rFonts w:ascii="Palatino Linotype" w:hAnsi="Palatino Linotype"/>
          <w:color w:val="000000" w:themeColor="text1"/>
          <w:sz w:val="24"/>
          <w:szCs w:val="24"/>
        </w:rPr>
        <w:t>Conforme a las constancias que obran en el Sistema de Acceso a la Información Mexiquense</w:t>
      </w:r>
      <w:r w:rsidRPr="00C06660">
        <w:rPr>
          <w:rFonts w:ascii="Palatino Linotype" w:hAnsi="Palatino Linotype"/>
          <w:b/>
          <w:color w:val="000000" w:themeColor="text1"/>
          <w:sz w:val="24"/>
          <w:szCs w:val="24"/>
        </w:rPr>
        <w:t xml:space="preserve"> </w:t>
      </w:r>
      <w:r w:rsidRPr="00C06660">
        <w:rPr>
          <w:rFonts w:ascii="Palatino Linotype" w:hAnsi="Palatino Linotype"/>
          <w:color w:val="000000" w:themeColor="text1"/>
          <w:sz w:val="24"/>
          <w:szCs w:val="24"/>
        </w:rPr>
        <w:t>(SAIMEX)</w:t>
      </w:r>
      <w:r w:rsidRPr="00C06660">
        <w:rPr>
          <w:rFonts w:ascii="Palatino Linotype" w:hAnsi="Palatino Linotype"/>
          <w:b/>
          <w:color w:val="000000" w:themeColor="text1"/>
          <w:sz w:val="24"/>
          <w:szCs w:val="24"/>
        </w:rPr>
        <w:t xml:space="preserve">, </w:t>
      </w:r>
      <w:r w:rsidRPr="00C06660">
        <w:rPr>
          <w:rFonts w:ascii="Palatino Linotype" w:hAnsi="Palatino Linotype"/>
          <w:color w:val="000000" w:themeColor="text1"/>
          <w:sz w:val="24"/>
          <w:szCs w:val="24"/>
        </w:rPr>
        <w:t xml:space="preserve">se desprende que el </w:t>
      </w:r>
      <w:r w:rsidRPr="00C06660">
        <w:rPr>
          <w:rFonts w:ascii="Palatino Linotype" w:hAnsi="Palatino Linotype"/>
          <w:b/>
          <w:color w:val="000000" w:themeColor="text1"/>
          <w:sz w:val="24"/>
          <w:szCs w:val="24"/>
        </w:rPr>
        <w:t>Sujeto Obligado</w:t>
      </w:r>
      <w:r w:rsidR="008954CB" w:rsidRPr="00C06660">
        <w:rPr>
          <w:rFonts w:ascii="Palatino Linotype" w:hAnsi="Palatino Linotype"/>
          <w:color w:val="000000" w:themeColor="text1"/>
          <w:sz w:val="24"/>
          <w:szCs w:val="24"/>
        </w:rPr>
        <w:t xml:space="preserve">, no rindió sus </w:t>
      </w:r>
      <w:r w:rsidRPr="00C06660">
        <w:rPr>
          <w:rFonts w:ascii="Palatino Linotype" w:hAnsi="Palatino Linotype"/>
          <w:color w:val="000000" w:themeColor="text1"/>
          <w:sz w:val="24"/>
          <w:szCs w:val="24"/>
        </w:rPr>
        <w:t>informe</w:t>
      </w:r>
      <w:r w:rsidR="008954CB" w:rsidRPr="00C06660">
        <w:rPr>
          <w:rFonts w:ascii="Palatino Linotype" w:hAnsi="Palatino Linotype"/>
          <w:color w:val="000000" w:themeColor="text1"/>
          <w:sz w:val="24"/>
          <w:szCs w:val="24"/>
        </w:rPr>
        <w:t>s</w:t>
      </w:r>
      <w:r w:rsidRPr="00C06660">
        <w:rPr>
          <w:rFonts w:ascii="Palatino Linotype" w:hAnsi="Palatino Linotype"/>
          <w:color w:val="000000" w:themeColor="text1"/>
          <w:sz w:val="24"/>
          <w:szCs w:val="24"/>
        </w:rPr>
        <w:t xml:space="preserve"> justificado</w:t>
      </w:r>
      <w:r w:rsidR="008954CB" w:rsidRPr="00C06660">
        <w:rPr>
          <w:rFonts w:ascii="Palatino Linotype" w:hAnsi="Palatino Linotype"/>
          <w:color w:val="000000" w:themeColor="text1"/>
          <w:sz w:val="24"/>
          <w:szCs w:val="24"/>
        </w:rPr>
        <w:t>s</w:t>
      </w:r>
      <w:r w:rsidRPr="00C06660">
        <w:rPr>
          <w:rFonts w:ascii="Palatino Linotype" w:hAnsi="Palatino Linotype"/>
          <w:color w:val="000000" w:themeColor="text1"/>
          <w:sz w:val="24"/>
          <w:szCs w:val="24"/>
        </w:rPr>
        <w:t xml:space="preserve"> en el plazo previsto para tal efecto y por su parte, el recurrente no rindió manifestaciones. </w:t>
      </w:r>
    </w:p>
    <w:p w:rsidR="008A1209" w:rsidRPr="00C06660" w:rsidRDefault="008A1209" w:rsidP="00C06660">
      <w:pPr>
        <w:pStyle w:val="Prrafodelista"/>
        <w:tabs>
          <w:tab w:val="left" w:pos="567"/>
        </w:tabs>
        <w:spacing w:after="0" w:line="360" w:lineRule="auto"/>
        <w:ind w:left="0"/>
        <w:jc w:val="both"/>
        <w:rPr>
          <w:rFonts w:ascii="Palatino Linotype" w:hAnsi="Palatino Linotype"/>
          <w:color w:val="000000" w:themeColor="text1"/>
          <w:sz w:val="24"/>
          <w:szCs w:val="24"/>
        </w:rPr>
      </w:pPr>
    </w:p>
    <w:p w:rsidR="008954CB" w:rsidRPr="00C06660" w:rsidRDefault="008A1209" w:rsidP="00C06660">
      <w:pPr>
        <w:pStyle w:val="Prrafodelista"/>
        <w:numPr>
          <w:ilvl w:val="0"/>
          <w:numId w:val="6"/>
        </w:numPr>
        <w:tabs>
          <w:tab w:val="left" w:pos="567"/>
        </w:tabs>
        <w:spacing w:after="0" w:line="360" w:lineRule="auto"/>
        <w:ind w:left="0" w:firstLine="0"/>
        <w:jc w:val="both"/>
        <w:rPr>
          <w:rFonts w:ascii="Palatino Linotype" w:hAnsi="Palatino Linotype"/>
          <w:color w:val="000000" w:themeColor="text1"/>
          <w:sz w:val="24"/>
          <w:szCs w:val="24"/>
        </w:rPr>
      </w:pPr>
      <w:r w:rsidRPr="00C06660">
        <w:rPr>
          <w:rFonts w:ascii="Palatino Linotype" w:hAnsi="Palatino Linotype"/>
          <w:color w:val="000000" w:themeColor="text1"/>
          <w:sz w:val="24"/>
          <w:szCs w:val="24"/>
        </w:rPr>
        <w:t xml:space="preserve">El Comisionado Ponente decretó el cierre de instrucción </w:t>
      </w:r>
      <w:r w:rsidR="008954CB" w:rsidRPr="00C06660">
        <w:rPr>
          <w:rFonts w:ascii="Palatino Linotype" w:hAnsi="Palatino Linotype"/>
          <w:color w:val="000000" w:themeColor="text1"/>
          <w:sz w:val="24"/>
          <w:szCs w:val="24"/>
        </w:rPr>
        <w:t xml:space="preserve">para el recurso </w:t>
      </w:r>
      <w:hyperlink r:id="rId8" w:tgtFrame="_blank" w:history="1">
        <w:r w:rsidR="008954CB" w:rsidRPr="00C06660">
          <w:rPr>
            <w:rStyle w:val="Hipervnculo"/>
            <w:rFonts w:ascii="Palatino Linotype" w:hAnsi="Palatino Linotype" w:cs="Arial"/>
            <w:b/>
            <w:bCs/>
            <w:color w:val="auto"/>
            <w:sz w:val="24"/>
            <w:szCs w:val="24"/>
            <w:u w:val="none"/>
          </w:rPr>
          <w:t>01238/INFOEM/IP/RR/2019</w:t>
        </w:r>
      </w:hyperlink>
      <w:r w:rsidR="008954CB" w:rsidRPr="00C06660">
        <w:rPr>
          <w:rFonts w:ascii="Palatino Linotype" w:hAnsi="Palatino Linotype"/>
          <w:sz w:val="24"/>
          <w:szCs w:val="24"/>
        </w:rPr>
        <w:t xml:space="preserve"> </w:t>
      </w:r>
      <w:r w:rsidRPr="00C06660">
        <w:rPr>
          <w:rFonts w:ascii="Palatino Linotype" w:hAnsi="Palatino Linotype"/>
          <w:color w:val="000000" w:themeColor="text1"/>
          <w:sz w:val="24"/>
          <w:szCs w:val="24"/>
        </w:rPr>
        <w:t xml:space="preserve">mediante acuerdo de fecha </w:t>
      </w:r>
      <w:r w:rsidR="00BD08A8" w:rsidRPr="00C06660">
        <w:rPr>
          <w:rFonts w:ascii="Palatino Linotype" w:hAnsi="Palatino Linotype"/>
          <w:color w:val="000000" w:themeColor="text1"/>
          <w:sz w:val="24"/>
          <w:szCs w:val="24"/>
        </w:rPr>
        <w:t>dos (02</w:t>
      </w:r>
      <w:r w:rsidRPr="00C06660">
        <w:rPr>
          <w:rFonts w:ascii="Palatino Linotype" w:hAnsi="Palatino Linotype"/>
          <w:color w:val="000000" w:themeColor="text1"/>
          <w:sz w:val="24"/>
          <w:szCs w:val="24"/>
        </w:rPr>
        <w:t xml:space="preserve">) de </w:t>
      </w:r>
      <w:r w:rsidR="00BD08A8" w:rsidRPr="00C06660">
        <w:rPr>
          <w:rFonts w:ascii="Palatino Linotype" w:hAnsi="Palatino Linotype"/>
          <w:color w:val="000000" w:themeColor="text1"/>
          <w:sz w:val="24"/>
          <w:szCs w:val="24"/>
        </w:rPr>
        <w:t xml:space="preserve">mayo de dos mil diecinueve, y en </w:t>
      </w:r>
      <w:r w:rsidRPr="00C06660">
        <w:rPr>
          <w:rFonts w:ascii="Palatino Linotype" w:hAnsi="Palatino Linotype"/>
          <w:color w:val="000000" w:themeColor="text1"/>
          <w:sz w:val="24"/>
          <w:szCs w:val="24"/>
        </w:rPr>
        <w:t>fecha</w:t>
      </w:r>
      <w:r w:rsidR="00BD08A8" w:rsidRPr="00C06660">
        <w:rPr>
          <w:rFonts w:ascii="Palatino Linotype" w:hAnsi="Palatino Linotype"/>
          <w:color w:val="000000" w:themeColor="text1"/>
          <w:sz w:val="24"/>
          <w:szCs w:val="24"/>
        </w:rPr>
        <w:t xml:space="preserve"> tres (03) de mayo del presente año</w:t>
      </w:r>
      <w:r w:rsidRPr="00C06660">
        <w:rPr>
          <w:rFonts w:ascii="Palatino Linotype" w:hAnsi="Palatino Linotype"/>
          <w:color w:val="000000" w:themeColor="text1"/>
          <w:sz w:val="24"/>
          <w:szCs w:val="24"/>
        </w:rPr>
        <w:t xml:space="preserve"> determinó la ampliación de plazo para la resolución</w:t>
      </w:r>
      <w:r w:rsidR="008954CB" w:rsidRPr="00C06660">
        <w:rPr>
          <w:rFonts w:ascii="Palatino Linotype" w:hAnsi="Palatino Linotype"/>
          <w:color w:val="000000" w:themeColor="text1"/>
          <w:sz w:val="24"/>
          <w:szCs w:val="24"/>
        </w:rPr>
        <w:t xml:space="preserve"> del mismo. </w:t>
      </w:r>
    </w:p>
    <w:p w:rsidR="008954CB" w:rsidRPr="00C06660" w:rsidRDefault="008954CB" w:rsidP="00C06660">
      <w:pPr>
        <w:pStyle w:val="Prrafodelista"/>
        <w:tabs>
          <w:tab w:val="left" w:pos="567"/>
        </w:tabs>
        <w:spacing w:after="0" w:line="360" w:lineRule="auto"/>
        <w:ind w:left="0"/>
        <w:jc w:val="both"/>
        <w:rPr>
          <w:rFonts w:ascii="Palatino Linotype" w:hAnsi="Palatino Linotype"/>
          <w:color w:val="000000" w:themeColor="text1"/>
          <w:sz w:val="24"/>
          <w:szCs w:val="24"/>
        </w:rPr>
      </w:pPr>
    </w:p>
    <w:p w:rsidR="008A1209" w:rsidRPr="00C06660" w:rsidRDefault="008A1209" w:rsidP="00C06660">
      <w:pPr>
        <w:pStyle w:val="Prrafodelista"/>
        <w:numPr>
          <w:ilvl w:val="0"/>
          <w:numId w:val="6"/>
        </w:numPr>
        <w:tabs>
          <w:tab w:val="left" w:pos="567"/>
        </w:tabs>
        <w:spacing w:after="0" w:line="360" w:lineRule="auto"/>
        <w:ind w:left="0" w:firstLine="0"/>
        <w:jc w:val="both"/>
        <w:rPr>
          <w:rFonts w:ascii="Palatino Linotype" w:hAnsi="Palatino Linotype"/>
          <w:color w:val="000000" w:themeColor="text1"/>
          <w:sz w:val="24"/>
          <w:szCs w:val="24"/>
        </w:rPr>
      </w:pPr>
      <w:r w:rsidRPr="00C06660">
        <w:rPr>
          <w:rFonts w:ascii="Palatino Linotype" w:hAnsi="Palatino Linotype"/>
          <w:color w:val="000000" w:themeColor="text1"/>
          <w:sz w:val="24"/>
          <w:szCs w:val="24"/>
        </w:rPr>
        <w:t xml:space="preserve"> </w:t>
      </w:r>
      <w:r w:rsidR="008954CB" w:rsidRPr="00C06660">
        <w:rPr>
          <w:rFonts w:ascii="Palatino Linotype" w:hAnsi="Palatino Linotype"/>
          <w:color w:val="000000" w:themeColor="text1"/>
          <w:sz w:val="24"/>
          <w:szCs w:val="24"/>
        </w:rPr>
        <w:t xml:space="preserve">En fecha posterior como lo es el siete (07) de mayo del presente año, se realizó el cierre de instrucción para los recursos </w:t>
      </w:r>
      <w:hyperlink r:id="rId9" w:tgtFrame="_blank" w:history="1">
        <w:r w:rsidR="008954CB" w:rsidRPr="00C06660">
          <w:rPr>
            <w:rStyle w:val="Hipervnculo"/>
            <w:rFonts w:ascii="Palatino Linotype" w:hAnsi="Palatino Linotype" w:cs="Arial"/>
            <w:b/>
            <w:bCs/>
            <w:color w:val="auto"/>
            <w:sz w:val="24"/>
            <w:szCs w:val="24"/>
            <w:u w:val="none"/>
          </w:rPr>
          <w:t>01239/INFOEM/IP/RR/2019</w:t>
        </w:r>
      </w:hyperlink>
      <w:r w:rsidR="008954CB" w:rsidRPr="00C06660">
        <w:rPr>
          <w:rFonts w:ascii="Palatino Linotype" w:hAnsi="Palatino Linotype"/>
          <w:sz w:val="24"/>
          <w:szCs w:val="24"/>
        </w:rPr>
        <w:t xml:space="preserve">  y </w:t>
      </w:r>
      <w:hyperlink r:id="rId10" w:tgtFrame="_blank" w:history="1">
        <w:r w:rsidR="008954CB" w:rsidRPr="00C06660">
          <w:rPr>
            <w:rStyle w:val="Hipervnculo"/>
            <w:rFonts w:ascii="Palatino Linotype" w:hAnsi="Palatino Linotype" w:cs="Arial"/>
            <w:b/>
            <w:bCs/>
            <w:color w:val="auto"/>
            <w:sz w:val="24"/>
            <w:szCs w:val="24"/>
            <w:u w:val="none"/>
          </w:rPr>
          <w:t>01240/INFOEM/IP/RR/2019</w:t>
        </w:r>
      </w:hyperlink>
      <w:r w:rsidR="008954CB" w:rsidRPr="00C06660">
        <w:rPr>
          <w:rFonts w:ascii="Palatino Linotype" w:hAnsi="Palatino Linotype"/>
          <w:sz w:val="24"/>
          <w:szCs w:val="24"/>
        </w:rPr>
        <w:t xml:space="preserve"> </w:t>
      </w:r>
      <w:r w:rsidR="008954CB" w:rsidRPr="00C06660">
        <w:rPr>
          <w:rFonts w:ascii="Palatino Linotype" w:hAnsi="Palatino Linotype"/>
          <w:color w:val="000000" w:themeColor="text1"/>
          <w:sz w:val="24"/>
          <w:szCs w:val="24"/>
        </w:rPr>
        <w:t>y asimismo, en fecha</w:t>
      </w:r>
      <w:r w:rsidR="001621A2" w:rsidRPr="00C06660">
        <w:rPr>
          <w:rFonts w:ascii="Palatino Linotype" w:hAnsi="Palatino Linotype"/>
          <w:color w:val="000000" w:themeColor="text1"/>
          <w:sz w:val="24"/>
          <w:szCs w:val="24"/>
        </w:rPr>
        <w:t xml:space="preserve"> análoga</w:t>
      </w:r>
      <w:r w:rsidR="008954CB" w:rsidRPr="00C06660">
        <w:rPr>
          <w:rFonts w:ascii="Palatino Linotype" w:hAnsi="Palatino Linotype"/>
          <w:color w:val="000000" w:themeColor="text1"/>
          <w:sz w:val="24"/>
          <w:szCs w:val="24"/>
        </w:rPr>
        <w:t xml:space="preserve"> se procedió a la ampliaci</w:t>
      </w:r>
      <w:r w:rsidR="00076FAC" w:rsidRPr="00C06660">
        <w:rPr>
          <w:rFonts w:ascii="Palatino Linotype" w:hAnsi="Palatino Linotype"/>
          <w:color w:val="000000" w:themeColor="text1"/>
          <w:sz w:val="24"/>
          <w:szCs w:val="24"/>
        </w:rPr>
        <w:t xml:space="preserve">ón de plazo en ambos recursos </w:t>
      </w:r>
      <w:r w:rsidR="001621A2" w:rsidRPr="00C06660">
        <w:rPr>
          <w:rFonts w:ascii="Palatino Linotype" w:hAnsi="Palatino Linotype"/>
          <w:color w:val="000000" w:themeColor="text1"/>
          <w:sz w:val="24"/>
          <w:szCs w:val="24"/>
        </w:rPr>
        <w:t>para que ya de forma conjunta se procediera a su resolución, misma que</w:t>
      </w:r>
      <w:r w:rsidRPr="00C06660">
        <w:rPr>
          <w:rFonts w:ascii="Palatino Linotype" w:hAnsi="Palatino Linotype"/>
          <w:color w:val="000000" w:themeColor="text1"/>
          <w:sz w:val="24"/>
          <w:szCs w:val="24"/>
        </w:rPr>
        <w:t xml:space="preserve"> ahora se pronuncia, por lo que no habiendo más que constar y; </w:t>
      </w:r>
    </w:p>
    <w:p w:rsidR="00792776" w:rsidRPr="00C06660" w:rsidRDefault="00792776" w:rsidP="00C06660">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3" w:name="_Toc8133154"/>
      <w:r w:rsidRPr="00C06660">
        <w:rPr>
          <w:rFonts w:ascii="Palatino Linotype" w:eastAsia="MS Gothic" w:hAnsi="Palatino Linotype" w:cs="Times New Roman"/>
          <w:b/>
          <w:sz w:val="24"/>
          <w:szCs w:val="24"/>
        </w:rPr>
        <w:t>CONSIDERANDO</w:t>
      </w:r>
      <w:bookmarkEnd w:id="3"/>
    </w:p>
    <w:p w:rsidR="00C07697" w:rsidRPr="00C06660" w:rsidRDefault="00C07697" w:rsidP="00C06660">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C06660" w:rsidRDefault="00792776" w:rsidP="00C06660">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8133155"/>
      <w:r w:rsidRPr="00C06660">
        <w:rPr>
          <w:rFonts w:ascii="Palatino Linotype" w:eastAsia="MS Mincho" w:hAnsi="Palatino Linotype" w:cstheme="majorBidi"/>
          <w:b/>
          <w:sz w:val="24"/>
          <w:szCs w:val="24"/>
          <w:lang w:val="es-ES_tradnl" w:eastAsia="es-ES"/>
        </w:rPr>
        <w:t>PRIMERO</w:t>
      </w:r>
      <w:r w:rsidRPr="00C06660">
        <w:rPr>
          <w:rFonts w:ascii="Palatino Linotype" w:eastAsia="MS Gothic" w:hAnsi="Palatino Linotype" w:cs="Times New Roman"/>
          <w:b/>
          <w:sz w:val="24"/>
          <w:szCs w:val="24"/>
        </w:rPr>
        <w:t>. De la competencia.</w:t>
      </w:r>
      <w:bookmarkEnd w:id="4"/>
    </w:p>
    <w:p w:rsidR="00792776" w:rsidRPr="00C06660" w:rsidRDefault="00792776" w:rsidP="00C06660">
      <w:pPr>
        <w:tabs>
          <w:tab w:val="left" w:pos="0"/>
        </w:tabs>
        <w:spacing w:after="0" w:line="360" w:lineRule="auto"/>
        <w:rPr>
          <w:rFonts w:ascii="Palatino Linotype" w:hAnsi="Palatino Linotype"/>
          <w:sz w:val="24"/>
          <w:szCs w:val="24"/>
        </w:rPr>
      </w:pPr>
    </w:p>
    <w:p w:rsidR="00792776" w:rsidRPr="00C06660" w:rsidRDefault="00792776" w:rsidP="00C06660">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0666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06660">
        <w:rPr>
          <w:rFonts w:ascii="Palatino Linotype" w:eastAsia="Calibri" w:hAnsi="Palatino Linotype" w:cs="Times New Roman"/>
          <w:b/>
          <w:sz w:val="24"/>
          <w:szCs w:val="24"/>
          <w:lang w:val="es-ES" w:eastAsia="es-ES"/>
        </w:rPr>
        <w:t>Constitución Política de los Estados Unidos Mexicanos</w:t>
      </w:r>
      <w:r w:rsidRPr="00C06660">
        <w:rPr>
          <w:rFonts w:ascii="Palatino Linotype" w:eastAsia="Calibri" w:hAnsi="Palatino Linotype" w:cs="Times New Roman"/>
          <w:sz w:val="24"/>
          <w:szCs w:val="24"/>
          <w:lang w:val="es-ES" w:eastAsia="es-ES"/>
        </w:rPr>
        <w:t xml:space="preserve">; </w:t>
      </w:r>
      <w:r w:rsidRPr="00C06660">
        <w:rPr>
          <w:rFonts w:ascii="Palatino Linotype" w:hAnsi="Palatino Linotype" w:cs="Arial"/>
          <w:bCs/>
          <w:color w:val="222222"/>
          <w:sz w:val="24"/>
          <w:szCs w:val="24"/>
          <w:shd w:val="clear" w:color="auto" w:fill="FFFFFF"/>
          <w:lang w:val="es-ES"/>
        </w:rPr>
        <w:t>5, párrafos </w:t>
      </w:r>
      <w:r w:rsidRPr="00C06660">
        <w:rPr>
          <w:rFonts w:ascii="Palatino Linotype" w:hAnsi="Palatino Linotype" w:cs="Arial"/>
          <w:bCs/>
          <w:color w:val="222222"/>
          <w:sz w:val="24"/>
          <w:szCs w:val="24"/>
          <w:lang w:val="es-ES"/>
        </w:rPr>
        <w:t>vigésimo, vigésimo primero y vigésimo segundo</w:t>
      </w:r>
      <w:r w:rsidRPr="00C06660">
        <w:rPr>
          <w:rFonts w:ascii="Palatino Linotype" w:hAnsi="Palatino Linotype" w:cs="Arial"/>
          <w:bCs/>
          <w:color w:val="222222"/>
          <w:sz w:val="24"/>
          <w:szCs w:val="24"/>
          <w:shd w:val="clear" w:color="auto" w:fill="FFFFFF"/>
          <w:lang w:val="es-ES"/>
        </w:rPr>
        <w:t> fracciones IV y V </w:t>
      </w:r>
      <w:r w:rsidRPr="00C06660">
        <w:rPr>
          <w:rFonts w:ascii="Palatino Linotype" w:eastAsia="Calibri" w:hAnsi="Palatino Linotype" w:cs="Times New Roman"/>
          <w:sz w:val="24"/>
          <w:szCs w:val="24"/>
          <w:lang w:val="es-ES" w:eastAsia="es-ES"/>
        </w:rPr>
        <w:t xml:space="preserve">de la </w:t>
      </w:r>
      <w:r w:rsidRPr="00C06660">
        <w:rPr>
          <w:rFonts w:ascii="Palatino Linotype" w:eastAsia="Calibri" w:hAnsi="Palatino Linotype" w:cs="Times New Roman"/>
          <w:b/>
          <w:sz w:val="24"/>
          <w:szCs w:val="24"/>
          <w:lang w:val="es-ES" w:eastAsia="es-ES"/>
        </w:rPr>
        <w:t>Constitución Política del Estado Libre y Soberano de México</w:t>
      </w:r>
      <w:r w:rsidRPr="00C0666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06660">
        <w:rPr>
          <w:rFonts w:ascii="Palatino Linotype" w:eastAsia="Calibri" w:hAnsi="Palatino Linotype" w:cs="Arial"/>
          <w:sz w:val="24"/>
          <w:szCs w:val="24"/>
          <w:lang w:val="es-ES" w:eastAsia="es-ES"/>
        </w:rPr>
        <w:t xml:space="preserve">de la </w:t>
      </w:r>
      <w:r w:rsidRPr="00C06660">
        <w:rPr>
          <w:rFonts w:ascii="Palatino Linotype" w:eastAsia="Calibri" w:hAnsi="Palatino Linotype" w:cs="Arial"/>
          <w:b/>
          <w:sz w:val="24"/>
          <w:szCs w:val="24"/>
          <w:lang w:val="es-ES" w:eastAsia="es-ES"/>
        </w:rPr>
        <w:t>Ley de Transparencia y Acceso a la Información Pública del Estado de México y Municipios</w:t>
      </w:r>
      <w:r w:rsidRPr="00C06660">
        <w:rPr>
          <w:rFonts w:ascii="Palatino Linotype" w:eastAsia="Calibri" w:hAnsi="Palatino Linotype" w:cs="Arial"/>
          <w:sz w:val="24"/>
          <w:szCs w:val="24"/>
          <w:lang w:val="es-ES" w:eastAsia="es-ES"/>
        </w:rPr>
        <w:t xml:space="preserve">; </w:t>
      </w:r>
      <w:r w:rsidRPr="00C06660">
        <w:rPr>
          <w:rFonts w:ascii="Palatino Linotype" w:eastAsia="Calibri" w:hAnsi="Palatino Linotype" w:cs="Arial"/>
          <w:b/>
          <w:sz w:val="24"/>
          <w:szCs w:val="24"/>
          <w:lang w:val="es-ES" w:eastAsia="es-ES"/>
        </w:rPr>
        <w:t>7, 9 fracciones I y XXIV, y 11</w:t>
      </w:r>
      <w:r w:rsidRPr="00C06660">
        <w:rPr>
          <w:rFonts w:ascii="Palatino Linotype" w:eastAsia="Calibri" w:hAnsi="Palatino Linotype" w:cs="Arial"/>
          <w:sz w:val="24"/>
          <w:szCs w:val="24"/>
          <w:lang w:val="es-ES" w:eastAsia="es-ES"/>
        </w:rPr>
        <w:t xml:space="preserve"> del </w:t>
      </w:r>
      <w:r w:rsidRPr="00C0666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06660">
        <w:rPr>
          <w:rFonts w:ascii="Palatino Linotype" w:eastAsia="MS Mincho" w:hAnsi="Palatino Linotype" w:cs="Times New Roman"/>
          <w:sz w:val="24"/>
          <w:szCs w:val="24"/>
          <w:lang w:val="es-ES_tradnl" w:eastAsia="es-ES"/>
        </w:rPr>
        <w:t>.</w:t>
      </w:r>
    </w:p>
    <w:p w:rsidR="00DD2266" w:rsidRPr="00C06660" w:rsidRDefault="00DD2266" w:rsidP="00C0666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A01FF" w:rsidRPr="00C06660" w:rsidRDefault="004A01FF" w:rsidP="00C0666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C06660" w:rsidRDefault="00792776" w:rsidP="00C06660">
      <w:pPr>
        <w:keepNext/>
        <w:keepLines/>
        <w:tabs>
          <w:tab w:val="left" w:pos="0"/>
        </w:tabs>
        <w:spacing w:after="0" w:line="360" w:lineRule="auto"/>
        <w:outlineLvl w:val="0"/>
        <w:rPr>
          <w:rFonts w:ascii="Palatino Linotype" w:eastAsia="MS Gothic" w:hAnsi="Palatino Linotype" w:cs="Times New Roman"/>
          <w:b/>
          <w:sz w:val="24"/>
          <w:szCs w:val="24"/>
        </w:rPr>
      </w:pPr>
      <w:bookmarkStart w:id="5" w:name="_Toc8133156"/>
      <w:r w:rsidRPr="00C06660">
        <w:rPr>
          <w:rFonts w:ascii="Palatino Linotype" w:eastAsia="MS Mincho" w:hAnsi="Palatino Linotype" w:cstheme="majorBidi"/>
          <w:b/>
          <w:sz w:val="24"/>
          <w:szCs w:val="24"/>
          <w:lang w:val="es-ES_tradnl" w:eastAsia="es-ES"/>
        </w:rPr>
        <w:t>SEGUNDO</w:t>
      </w:r>
      <w:r w:rsidRPr="00C06660">
        <w:rPr>
          <w:rFonts w:ascii="Palatino Linotype" w:eastAsia="MS Gothic" w:hAnsi="Palatino Linotype" w:cs="Times New Roman"/>
          <w:b/>
          <w:sz w:val="24"/>
          <w:szCs w:val="24"/>
        </w:rPr>
        <w:t>.</w:t>
      </w:r>
      <w:r w:rsidR="0004167E" w:rsidRPr="00C06660">
        <w:rPr>
          <w:rFonts w:ascii="Palatino Linotype" w:eastAsia="MS Gothic" w:hAnsi="Palatino Linotype" w:cs="Times New Roman"/>
          <w:b/>
          <w:sz w:val="24"/>
          <w:szCs w:val="24"/>
        </w:rPr>
        <w:t xml:space="preserve"> De la oportunidad y </w:t>
      </w:r>
      <w:proofErr w:type="spellStart"/>
      <w:r w:rsidR="0004167E" w:rsidRPr="00C06660">
        <w:rPr>
          <w:rFonts w:ascii="Palatino Linotype" w:eastAsia="MS Gothic" w:hAnsi="Palatino Linotype" w:cs="Times New Roman"/>
          <w:b/>
          <w:sz w:val="24"/>
          <w:szCs w:val="24"/>
        </w:rPr>
        <w:t>procedibilidad</w:t>
      </w:r>
      <w:proofErr w:type="spellEnd"/>
      <w:r w:rsidR="0004167E" w:rsidRPr="00C06660">
        <w:rPr>
          <w:rFonts w:ascii="Palatino Linotype" w:eastAsia="MS Gothic" w:hAnsi="Palatino Linotype" w:cs="Times New Roman"/>
          <w:b/>
          <w:sz w:val="24"/>
          <w:szCs w:val="24"/>
        </w:rPr>
        <w:t xml:space="preserve"> del recurso de revisión</w:t>
      </w:r>
      <w:r w:rsidRPr="00C06660">
        <w:rPr>
          <w:rFonts w:ascii="Palatino Linotype" w:eastAsia="MS Gothic" w:hAnsi="Palatino Linotype" w:cs="Times New Roman"/>
          <w:b/>
          <w:sz w:val="24"/>
          <w:szCs w:val="24"/>
        </w:rPr>
        <w:t>.</w:t>
      </w:r>
      <w:bookmarkEnd w:id="5"/>
    </w:p>
    <w:p w:rsidR="00792776" w:rsidRPr="00C06660" w:rsidRDefault="00792776" w:rsidP="00C06660">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C06660" w:rsidRDefault="0004167E" w:rsidP="00C06660">
      <w:pPr>
        <w:numPr>
          <w:ilvl w:val="0"/>
          <w:numId w:val="1"/>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C06660">
        <w:rPr>
          <w:rFonts w:ascii="Palatino Linotype" w:eastAsia="Calibri" w:hAnsi="Palatino Linotype" w:cs="Arial"/>
          <w:sz w:val="24"/>
          <w:szCs w:val="24"/>
          <w:lang w:val="es-ES_tradnl" w:eastAsia="es-ES"/>
        </w:rPr>
        <w:t xml:space="preserve">La </w:t>
      </w:r>
      <w:r w:rsidR="00792776" w:rsidRPr="00C06660">
        <w:rPr>
          <w:rFonts w:ascii="Palatino Linotype" w:eastAsia="Calibri" w:hAnsi="Palatino Linotype" w:cs="Arial"/>
          <w:sz w:val="24"/>
          <w:szCs w:val="24"/>
          <w:lang w:val="es-ES_tradnl" w:eastAsia="es-ES"/>
        </w:rPr>
        <w:t>Ley de Transparencia y Acceso a la Información Pública del Estado de México y M</w:t>
      </w:r>
      <w:r w:rsidRPr="00C06660">
        <w:rPr>
          <w:rFonts w:ascii="Palatino Linotype" w:eastAsia="Calibri" w:hAnsi="Palatino Linotype" w:cs="Arial"/>
          <w:sz w:val="24"/>
          <w:szCs w:val="24"/>
          <w:lang w:val="es-ES_tradnl" w:eastAsia="es-ES"/>
        </w:rPr>
        <w:t xml:space="preserve">unicipios, en su artículo 166 establece; </w:t>
      </w:r>
      <w:r w:rsidR="0032356A" w:rsidRPr="00C06660">
        <w:rPr>
          <w:rFonts w:ascii="Palatino Linotype" w:eastAsia="Calibri" w:hAnsi="Palatino Linotype" w:cs="Arial"/>
          <w:sz w:val="24"/>
          <w:szCs w:val="24"/>
          <w:lang w:val="es-ES_tradnl" w:eastAsia="es-ES"/>
        </w:rPr>
        <w:t>“</w:t>
      </w:r>
      <w:r w:rsidRPr="00C06660">
        <w:rPr>
          <w:rFonts w:ascii="Palatino Linotype" w:eastAsia="Calibri" w:hAnsi="Palatino Linotype" w:cs="Arial"/>
          <w:sz w:val="24"/>
          <w:szCs w:val="24"/>
          <w:lang w:val="es-ES_tradnl" w:eastAsia="es-ES"/>
        </w:rPr>
        <w:t>(…)</w:t>
      </w:r>
      <w:r w:rsidRPr="00C06660">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C06660">
        <w:rPr>
          <w:rFonts w:ascii="Palatino Linotype" w:eastAsia="Calibri" w:hAnsi="Palatino Linotype" w:cs="Arial"/>
          <w:i/>
          <w:sz w:val="24"/>
          <w:szCs w:val="24"/>
          <w:lang w:val="es-ES_tradnl" w:eastAsia="es-ES"/>
        </w:rPr>
        <w:t>”</w:t>
      </w:r>
    </w:p>
    <w:p w:rsidR="0004167E" w:rsidRPr="00C06660" w:rsidRDefault="0004167E" w:rsidP="00C06660">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C06660">
        <w:rPr>
          <w:rFonts w:ascii="Palatino Linotype" w:eastAsia="Calibri" w:hAnsi="Palatino Linotype" w:cs="Arial"/>
          <w:sz w:val="24"/>
          <w:szCs w:val="24"/>
          <w:lang w:val="es-ES_tradnl" w:eastAsia="es-ES"/>
        </w:rPr>
        <w:t xml:space="preserve"> </w:t>
      </w:r>
    </w:p>
    <w:p w:rsidR="0004167E" w:rsidRPr="00C06660" w:rsidRDefault="0004167E" w:rsidP="00C06660">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C06660">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C06660">
        <w:rPr>
          <w:rFonts w:ascii="Palatino Linotype" w:eastAsia="Calibri" w:hAnsi="Palatino Linotype" w:cs="Arial"/>
          <w:b/>
          <w:sz w:val="24"/>
          <w:szCs w:val="24"/>
          <w:lang w:val="es-ES_tradnl" w:eastAsia="es-ES"/>
        </w:rPr>
        <w:t>Sujeto Obligado</w:t>
      </w:r>
      <w:r w:rsidRPr="00C06660">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C06660" w:rsidRDefault="00E07ABA" w:rsidP="00C06660">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C06660" w:rsidRDefault="0004167E" w:rsidP="00C06660">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C06660">
        <w:rPr>
          <w:rFonts w:ascii="Palatino Linotype" w:eastAsia="Calibri" w:hAnsi="Palatino Linotype" w:cs="Arial"/>
          <w:sz w:val="24"/>
          <w:szCs w:val="24"/>
          <w:lang w:val="es-ES_tradnl" w:eastAsia="es-ES"/>
        </w:rPr>
        <w:t xml:space="preserve">En el mismo sentido, el artículo 178 establece; </w:t>
      </w:r>
      <w:r w:rsidRPr="00C06660">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C06660" w:rsidRDefault="00CD4716" w:rsidP="00C06660">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8A1209" w:rsidRPr="00C06660" w:rsidRDefault="00CD4716" w:rsidP="00C06660">
      <w:pPr>
        <w:numPr>
          <w:ilvl w:val="0"/>
          <w:numId w:val="1"/>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C06660">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66F9" w:rsidRPr="00C06660" w:rsidRDefault="003B66F9" w:rsidP="00C06660">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Default="00CD4716" w:rsidP="00C06660">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C06660">
        <w:rPr>
          <w:rFonts w:ascii="Palatino Linotype" w:eastAsia="Calibri" w:hAnsi="Palatino Linotype" w:cs="Arial"/>
          <w:sz w:val="24"/>
          <w:szCs w:val="24"/>
          <w:lang w:val="es-ES_tradnl" w:eastAsia="es-ES"/>
        </w:rPr>
        <w:t>“Criterio 0001-15</w:t>
      </w:r>
    </w:p>
    <w:p w:rsidR="00C06660" w:rsidRPr="00C06660" w:rsidRDefault="00C06660" w:rsidP="00C06660">
      <w:pPr>
        <w:tabs>
          <w:tab w:val="left" w:pos="0"/>
        </w:tabs>
        <w:spacing w:after="0" w:line="360" w:lineRule="auto"/>
        <w:contextualSpacing/>
        <w:jc w:val="center"/>
        <w:rPr>
          <w:rFonts w:ascii="Palatino Linotype" w:eastAsia="Calibri" w:hAnsi="Palatino Linotype" w:cs="Arial"/>
          <w:sz w:val="24"/>
          <w:szCs w:val="24"/>
          <w:lang w:val="es-ES_tradnl" w:eastAsia="es-ES"/>
        </w:rPr>
      </w:pPr>
    </w:p>
    <w:p w:rsidR="00AF43F2" w:rsidRDefault="00CD4716" w:rsidP="00C06660">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r w:rsidRPr="00C06660">
        <w:rPr>
          <w:rFonts w:ascii="Palatino Linotype" w:eastAsia="Calibri" w:hAnsi="Palatino Linotype" w:cs="Arial"/>
          <w:b/>
          <w:i/>
          <w:sz w:val="24"/>
          <w:szCs w:val="24"/>
          <w:lang w:val="es-ES_tradnl" w:eastAsia="es-ES"/>
        </w:rPr>
        <w:t>NEGATIVA FICTA. PLAZO PARA INTERPONER EL RECURSO DE REVISIÓN TRATÁNDOSE DE</w:t>
      </w:r>
      <w:r w:rsidRPr="00C06660">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06660" w:rsidRPr="00C06660" w:rsidRDefault="00C06660" w:rsidP="00C06660">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792776" w:rsidRPr="00C06660" w:rsidRDefault="0004167E" w:rsidP="00C06660">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C06660">
        <w:rPr>
          <w:rFonts w:ascii="Palatino Linotype" w:eastAsia="Calibri" w:hAnsi="Palatino Linotype" w:cs="Arial"/>
          <w:sz w:val="24"/>
          <w:szCs w:val="24"/>
          <w:lang w:val="es-ES_tradnl" w:eastAsia="es-ES"/>
        </w:rPr>
        <w:t xml:space="preserve">De tal manera que, </w:t>
      </w:r>
      <w:r w:rsidR="00CD4716" w:rsidRPr="00C06660">
        <w:rPr>
          <w:rFonts w:ascii="Palatino Linotype" w:eastAsia="Calibri" w:hAnsi="Palatino Linotype" w:cs="Arial"/>
          <w:sz w:val="24"/>
          <w:szCs w:val="24"/>
          <w:lang w:val="es-ES_tradnl" w:eastAsia="es-ES"/>
        </w:rPr>
        <w:t>ante la falta de respuesta</w:t>
      </w:r>
      <w:r w:rsidR="001621A2" w:rsidRPr="00C06660">
        <w:rPr>
          <w:rFonts w:ascii="Palatino Linotype" w:eastAsia="Calibri" w:hAnsi="Palatino Linotype" w:cs="Arial"/>
          <w:sz w:val="24"/>
          <w:szCs w:val="24"/>
          <w:lang w:val="es-ES_tradnl" w:eastAsia="es-ES"/>
        </w:rPr>
        <w:t>s</w:t>
      </w:r>
      <w:r w:rsidR="00CD4716" w:rsidRPr="00C06660">
        <w:rPr>
          <w:rFonts w:ascii="Palatino Linotype" w:eastAsia="Calibri" w:hAnsi="Palatino Linotype" w:cs="Arial"/>
          <w:sz w:val="24"/>
          <w:szCs w:val="24"/>
          <w:lang w:val="es-ES_tradnl" w:eastAsia="es-ES"/>
        </w:rPr>
        <w:t xml:space="preserve"> del </w:t>
      </w:r>
      <w:r w:rsidR="00E32413" w:rsidRPr="00C06660">
        <w:rPr>
          <w:rFonts w:ascii="Palatino Linotype" w:eastAsia="Calibri" w:hAnsi="Palatino Linotype" w:cs="Arial"/>
          <w:b/>
          <w:sz w:val="24"/>
          <w:szCs w:val="24"/>
          <w:lang w:val="es-ES_tradnl" w:eastAsia="es-ES"/>
        </w:rPr>
        <w:t>Sujeto Obligado</w:t>
      </w:r>
      <w:r w:rsidR="00CD4716" w:rsidRPr="00C06660">
        <w:rPr>
          <w:rFonts w:ascii="Palatino Linotype" w:eastAsia="Calibri" w:hAnsi="Palatino Linotype" w:cs="Arial"/>
          <w:sz w:val="24"/>
          <w:szCs w:val="24"/>
          <w:lang w:val="es-ES_tradnl" w:eastAsia="es-ES"/>
        </w:rPr>
        <w:t xml:space="preserve">, </w:t>
      </w:r>
      <w:r w:rsidR="00792776" w:rsidRPr="00C06660">
        <w:rPr>
          <w:rFonts w:ascii="Palatino Linotype" w:eastAsia="Calibri" w:hAnsi="Palatino Linotype" w:cs="Arial"/>
          <w:sz w:val="24"/>
          <w:szCs w:val="24"/>
          <w:lang w:val="es-ES_tradnl" w:eastAsia="es-ES"/>
        </w:rPr>
        <w:t xml:space="preserve">se constituye la figura jurídica de la </w:t>
      </w:r>
      <w:r w:rsidR="00792776" w:rsidRPr="00C06660">
        <w:rPr>
          <w:rFonts w:ascii="Palatino Linotype" w:eastAsia="Calibri" w:hAnsi="Palatino Linotype" w:cs="Arial"/>
          <w:b/>
          <w:i/>
          <w:sz w:val="24"/>
          <w:szCs w:val="24"/>
          <w:lang w:val="es-ES_tradnl" w:eastAsia="es-ES"/>
        </w:rPr>
        <w:t>negativa ficta</w:t>
      </w:r>
      <w:r w:rsidR="00792776" w:rsidRPr="00C06660">
        <w:rPr>
          <w:rFonts w:ascii="Palatino Linotype" w:eastAsia="Calibri" w:hAnsi="Palatino Linotype" w:cs="Arial"/>
          <w:sz w:val="24"/>
          <w:szCs w:val="24"/>
          <w:lang w:val="es-ES_tradnl" w:eastAsia="es-ES"/>
        </w:rPr>
        <w:t>, cuya esencia es</w:t>
      </w:r>
      <w:r w:rsidR="00660330" w:rsidRPr="00C06660">
        <w:rPr>
          <w:rFonts w:ascii="Palatino Linotype" w:eastAsia="Calibri" w:hAnsi="Palatino Linotype" w:cs="Arial"/>
          <w:sz w:val="24"/>
          <w:szCs w:val="24"/>
          <w:lang w:val="es-ES_tradnl" w:eastAsia="es-ES"/>
        </w:rPr>
        <w:t>;</w:t>
      </w:r>
      <w:r w:rsidR="00792776" w:rsidRPr="00C06660">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C06660">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C06660">
        <w:rPr>
          <w:rFonts w:ascii="Palatino Linotype" w:eastAsia="Calibri" w:hAnsi="Palatino Linotype" w:cs="Arial"/>
          <w:sz w:val="24"/>
          <w:szCs w:val="24"/>
          <w:lang w:val="es-ES_tradnl" w:eastAsia="es-ES"/>
        </w:rPr>
        <w:t>de Ley de Transparencia y Acceso a la Información Pública del</w:t>
      </w:r>
      <w:r w:rsidR="00CD4716" w:rsidRPr="00C06660">
        <w:rPr>
          <w:rFonts w:ascii="Palatino Linotype" w:eastAsia="Calibri" w:hAnsi="Palatino Linotype" w:cs="Arial"/>
          <w:sz w:val="24"/>
          <w:szCs w:val="24"/>
          <w:lang w:val="es-ES_tradnl" w:eastAsia="es-ES"/>
        </w:rPr>
        <w:t xml:space="preserve"> Estado de México y Municipios. </w:t>
      </w:r>
    </w:p>
    <w:p w:rsidR="00660330" w:rsidRPr="00C06660" w:rsidRDefault="00660330" w:rsidP="00C06660">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954F89" w:rsidRPr="00C06660" w:rsidRDefault="00CD4716" w:rsidP="00C06660">
      <w:pPr>
        <w:numPr>
          <w:ilvl w:val="0"/>
          <w:numId w:val="1"/>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C06660">
        <w:rPr>
          <w:rFonts w:ascii="Palatino Linotype" w:eastAsia="Calibri" w:hAnsi="Palatino Linotype" w:cs="Arial"/>
          <w:sz w:val="24"/>
          <w:szCs w:val="24"/>
          <w:lang w:val="es-ES_tradnl" w:eastAsia="es-ES"/>
        </w:rPr>
        <w:t>L</w:t>
      </w:r>
      <w:r w:rsidR="00792776" w:rsidRPr="00C06660">
        <w:rPr>
          <w:rFonts w:ascii="Palatino Linotype" w:eastAsia="Calibri" w:hAnsi="Palatino Linotype" w:cs="Arial"/>
          <w:sz w:val="24"/>
          <w:szCs w:val="24"/>
          <w:lang w:val="es-ES_tradnl" w:eastAsia="es-ES"/>
        </w:rPr>
        <w:t>a ausencia d</w:t>
      </w:r>
      <w:r w:rsidR="003219F1" w:rsidRPr="00C06660">
        <w:rPr>
          <w:rFonts w:ascii="Palatino Linotype" w:eastAsia="Calibri" w:hAnsi="Palatino Linotype" w:cs="Arial"/>
          <w:sz w:val="24"/>
          <w:szCs w:val="24"/>
          <w:lang w:val="es-ES_tradnl" w:eastAsia="es-ES"/>
        </w:rPr>
        <w:t xml:space="preserve">e una respuesta en la solicitud, </w:t>
      </w:r>
      <w:r w:rsidR="00792776" w:rsidRPr="00C06660">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C06660">
        <w:rPr>
          <w:rFonts w:ascii="Palatino Linotype" w:eastAsia="Calibri" w:hAnsi="Palatino Linotype" w:cs="Arial"/>
          <w:b/>
          <w:sz w:val="24"/>
          <w:szCs w:val="24"/>
          <w:lang w:val="es-ES_tradnl" w:eastAsia="es-ES"/>
        </w:rPr>
        <w:t xml:space="preserve">Sujeto Obligado </w:t>
      </w:r>
      <w:r w:rsidRPr="00C06660">
        <w:rPr>
          <w:rFonts w:ascii="Palatino Linotype" w:eastAsia="Calibri" w:hAnsi="Palatino Linotype" w:cs="Arial"/>
          <w:sz w:val="24"/>
          <w:szCs w:val="24"/>
          <w:lang w:val="es-ES_tradnl" w:eastAsia="es-ES"/>
        </w:rPr>
        <w:t xml:space="preserve">y genera la incertidumbre jurídica del gobernado. </w:t>
      </w:r>
    </w:p>
    <w:p w:rsidR="007B5650" w:rsidRPr="00C06660" w:rsidRDefault="007B5650" w:rsidP="00C06660">
      <w:pPr>
        <w:spacing w:after="0" w:line="360" w:lineRule="auto"/>
        <w:ind w:right="616"/>
        <w:jc w:val="both"/>
        <w:rPr>
          <w:rFonts w:ascii="Palatino Linotype" w:hAnsi="Palatino Linotype"/>
          <w:sz w:val="24"/>
          <w:szCs w:val="24"/>
        </w:rPr>
      </w:pPr>
    </w:p>
    <w:p w:rsidR="00BD08A8" w:rsidRPr="00C06660" w:rsidRDefault="001621A2" w:rsidP="00C06660">
      <w:pPr>
        <w:numPr>
          <w:ilvl w:val="0"/>
          <w:numId w:val="1"/>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C06660">
        <w:rPr>
          <w:rFonts w:ascii="Palatino Linotype" w:eastAsia="Calibri" w:hAnsi="Palatino Linotype" w:cs="Arial"/>
          <w:sz w:val="24"/>
          <w:szCs w:val="24"/>
          <w:lang w:val="es-ES_tradnl" w:eastAsia="es-ES"/>
        </w:rPr>
        <w:t xml:space="preserve">Por otro lado, cabe mencionar que el </w:t>
      </w:r>
      <w:r w:rsidR="00BD08A8" w:rsidRPr="00C06660">
        <w:rPr>
          <w:rFonts w:ascii="Palatino Linotype" w:eastAsia="Calibri" w:hAnsi="Palatino Linotype" w:cs="Arial"/>
          <w:sz w:val="24"/>
          <w:szCs w:val="24"/>
          <w:lang w:val="es-ES_tradnl" w:eastAsia="es-ES"/>
        </w:rPr>
        <w:t>recurrente se identificó utilizando un seudónimo “</w:t>
      </w:r>
      <w:r w:rsidR="00F90F32" w:rsidRPr="00C06660">
        <w:rPr>
          <w:rFonts w:ascii="Palatino Linotype" w:eastAsia="Calibri" w:hAnsi="Palatino Linotype" w:cs="Arial"/>
          <w:b/>
          <w:sz w:val="24"/>
          <w:szCs w:val="24"/>
          <w:lang w:val="es-ES_tradnl" w:eastAsia="es-ES"/>
        </w:rPr>
        <w:t>…</w:t>
      </w:r>
      <w:r w:rsidR="00BD08A8" w:rsidRPr="00C06660">
        <w:rPr>
          <w:rFonts w:ascii="Palatino Linotype" w:eastAsia="Calibri" w:hAnsi="Palatino Linotype" w:cs="Arial"/>
          <w:sz w:val="24"/>
          <w:szCs w:val="24"/>
          <w:lang w:val="es-ES_tradnl" w:eastAsia="es-ES"/>
        </w:rPr>
        <w:t xml:space="preserve">”,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BD08A8" w:rsidRPr="00C06660" w:rsidRDefault="00BD08A8" w:rsidP="00C06660">
      <w:pPr>
        <w:pStyle w:val="Prrafodelista"/>
        <w:spacing w:after="0" w:line="360" w:lineRule="auto"/>
        <w:rPr>
          <w:rFonts w:ascii="Palatino Linotype" w:eastAsia="Calibri" w:hAnsi="Palatino Linotype" w:cs="Arial"/>
          <w:b/>
          <w:sz w:val="24"/>
          <w:szCs w:val="24"/>
          <w:lang w:val="es-ES_tradnl" w:eastAsia="es-ES"/>
        </w:rPr>
      </w:pPr>
    </w:p>
    <w:p w:rsidR="00BD08A8" w:rsidRPr="00C06660" w:rsidRDefault="00BD08A8" w:rsidP="00C06660">
      <w:pPr>
        <w:tabs>
          <w:tab w:val="left" w:pos="567"/>
        </w:tabs>
        <w:spacing w:after="0" w:line="360" w:lineRule="auto"/>
        <w:ind w:left="567" w:right="616"/>
        <w:jc w:val="both"/>
        <w:rPr>
          <w:rFonts w:ascii="Palatino Linotype" w:eastAsia="Calibri" w:hAnsi="Palatino Linotype" w:cs="Arial"/>
          <w:i/>
          <w:sz w:val="24"/>
          <w:szCs w:val="24"/>
          <w:lang w:val="es-ES" w:eastAsia="es-ES"/>
        </w:rPr>
      </w:pPr>
      <w:r w:rsidRPr="00C06660">
        <w:rPr>
          <w:rFonts w:ascii="Palatino Linotype" w:eastAsia="Calibri" w:hAnsi="Palatino Linotype" w:cs="Arial"/>
          <w:i/>
          <w:sz w:val="24"/>
          <w:szCs w:val="24"/>
          <w:lang w:val="es-ES" w:eastAsia="es-ES"/>
        </w:rPr>
        <w:t>“</w:t>
      </w:r>
      <w:r w:rsidRPr="00C06660">
        <w:rPr>
          <w:rFonts w:ascii="Palatino Linotype" w:eastAsia="Calibri" w:hAnsi="Palatino Linotype" w:cs="Arial"/>
          <w:b/>
          <w:i/>
          <w:sz w:val="24"/>
          <w:szCs w:val="24"/>
          <w:lang w:val="es-ES" w:eastAsia="es-ES"/>
        </w:rPr>
        <w:t>Artículo 155</w:t>
      </w:r>
      <w:r w:rsidRPr="00C06660">
        <w:rPr>
          <w:rFonts w:ascii="Palatino Linotype" w:eastAsia="Calibri" w:hAnsi="Palatino Linotype" w:cs="Arial"/>
          <w:i/>
          <w:sz w:val="24"/>
          <w:szCs w:val="24"/>
          <w:lang w:val="es-ES" w:eastAsia="es-ES"/>
        </w:rPr>
        <w:t xml:space="preserve">. (…) “Las solicitudes anónimas, con nombre incompleto o </w:t>
      </w:r>
      <w:r w:rsidRPr="00C06660">
        <w:rPr>
          <w:rFonts w:ascii="Palatino Linotype" w:eastAsia="Calibri" w:hAnsi="Palatino Linotype" w:cs="Arial"/>
          <w:b/>
          <w:i/>
          <w:sz w:val="24"/>
          <w:szCs w:val="24"/>
          <w:lang w:val="es-ES" w:eastAsia="es-ES"/>
        </w:rPr>
        <w:t xml:space="preserve">seudónimo </w:t>
      </w:r>
      <w:r w:rsidRPr="00C06660">
        <w:rPr>
          <w:rFonts w:ascii="Palatino Linotype" w:eastAsia="Calibri" w:hAnsi="Palatino Linotype" w:cs="Arial"/>
          <w:i/>
          <w:sz w:val="24"/>
          <w:szCs w:val="24"/>
          <w:lang w:val="es-ES" w:eastAsia="es-ES"/>
        </w:rPr>
        <w:t>serán procedentes para su trámite por parte del sujeto obligado ante quien se presente. No podrá requerirse información adicional con motivo del nombre proporcionado por el solicitante”.</w:t>
      </w:r>
    </w:p>
    <w:p w:rsidR="00BD08A8" w:rsidRPr="00C06660" w:rsidRDefault="00BD08A8" w:rsidP="00C06660">
      <w:pPr>
        <w:tabs>
          <w:tab w:val="left" w:pos="567"/>
        </w:tabs>
        <w:spacing w:after="0" w:line="360" w:lineRule="auto"/>
        <w:ind w:right="616"/>
        <w:jc w:val="both"/>
        <w:rPr>
          <w:rFonts w:ascii="Palatino Linotype" w:eastAsia="Calibri" w:hAnsi="Palatino Linotype" w:cs="Arial"/>
          <w:sz w:val="24"/>
          <w:szCs w:val="24"/>
          <w:lang w:val="es-ES" w:eastAsia="es-ES"/>
        </w:rPr>
      </w:pPr>
    </w:p>
    <w:p w:rsidR="00BD08A8" w:rsidRPr="00C06660" w:rsidRDefault="00BD08A8" w:rsidP="00C06660">
      <w:pPr>
        <w:pStyle w:val="Prrafodelista"/>
        <w:numPr>
          <w:ilvl w:val="0"/>
          <w:numId w:val="1"/>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C0666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06660">
        <w:rPr>
          <w:rFonts w:ascii="Palatino Linotype" w:eastAsia="Calibri" w:hAnsi="Palatino Linotype" w:cs="Arial"/>
          <w:sz w:val="24"/>
          <w:szCs w:val="24"/>
          <w:lang w:val="es-ES" w:eastAsia="es-ES"/>
        </w:rPr>
        <w:t>vigésimo, vigésimo primero</w:t>
      </w:r>
      <w:r w:rsidRPr="00C06660">
        <w:rPr>
          <w:rFonts w:ascii="Palatino Linotype" w:eastAsia="Times New Roman" w:hAnsi="Palatino Linotype" w:cs="Arial"/>
          <w:sz w:val="24"/>
          <w:szCs w:val="24"/>
        </w:rPr>
        <w:t xml:space="preserve"> y vigésimo segundo</w:t>
      </w:r>
      <w:r w:rsidRPr="00C06660">
        <w:rPr>
          <w:rFonts w:ascii="Palatino Linotype" w:eastAsia="Calibri" w:hAnsi="Palatino Linotype" w:cs="Times New Roman"/>
          <w:sz w:val="24"/>
          <w:szCs w:val="24"/>
          <w:lang w:val="es-ES" w:eastAsia="es-ES"/>
        </w:rPr>
        <w:t>, de la Constitución Política del Estado Libre y Soberano de México, se establece lo siguiente:</w:t>
      </w:r>
    </w:p>
    <w:p w:rsidR="00BD08A8" w:rsidRPr="00C06660" w:rsidRDefault="00BD08A8" w:rsidP="00C06660">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C06660">
        <w:rPr>
          <w:rFonts w:ascii="Palatino Linotype" w:eastAsia="Calibri" w:hAnsi="Palatino Linotype" w:cs="Times New Roman"/>
          <w:b/>
          <w:i/>
          <w:sz w:val="24"/>
          <w:szCs w:val="24"/>
          <w:lang w:val="es-ES" w:eastAsia="es-ES"/>
        </w:rPr>
        <w:t>Constitución Política de los Estados Unidos Mexicanos</w:t>
      </w:r>
    </w:p>
    <w:p w:rsidR="00BD08A8" w:rsidRPr="00C06660" w:rsidRDefault="00BD08A8" w:rsidP="00C06660">
      <w:pPr>
        <w:tabs>
          <w:tab w:val="left" w:pos="567"/>
        </w:tabs>
        <w:spacing w:after="0" w:line="360" w:lineRule="auto"/>
        <w:ind w:left="567" w:right="616"/>
        <w:rPr>
          <w:rFonts w:ascii="Palatino Linotype" w:eastAsia="Calibri" w:hAnsi="Palatino Linotype" w:cs="Times New Roman"/>
          <w:b/>
          <w:i/>
          <w:sz w:val="24"/>
          <w:szCs w:val="24"/>
          <w:lang w:val="es-ES" w:eastAsia="es-ES"/>
        </w:rPr>
      </w:pP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w:t>
      </w:r>
      <w:r w:rsidRPr="00C06660">
        <w:rPr>
          <w:rFonts w:ascii="Palatino Linotype" w:eastAsia="Calibri" w:hAnsi="Palatino Linotype" w:cs="Times New Roman"/>
          <w:b/>
          <w:i/>
          <w:sz w:val="24"/>
          <w:szCs w:val="24"/>
          <w:lang w:val="es-ES" w:eastAsia="es-ES"/>
        </w:rPr>
        <w:t>Artículo 6</w:t>
      </w:r>
      <w:r w:rsidRPr="00C06660">
        <w:rPr>
          <w:rFonts w:ascii="Palatino Linotype" w:eastAsia="Calibri" w:hAnsi="Palatino Linotype" w:cs="Times New Roman"/>
          <w:i/>
          <w:sz w:val="24"/>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 xml:space="preserve">Para efectos de lo dispuesto en el presente artículo se observará lo siguiente: </w:t>
      </w: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BD08A8" w:rsidRPr="00C06660" w:rsidRDefault="00BD08A8" w:rsidP="00C06660">
      <w:pPr>
        <w:pStyle w:val="Prrafodelista"/>
        <w:numPr>
          <w:ilvl w:val="0"/>
          <w:numId w:val="4"/>
        </w:numPr>
        <w:tabs>
          <w:tab w:val="left" w:pos="567"/>
        </w:tabs>
        <w:spacing w:after="0" w:line="360" w:lineRule="auto"/>
        <w:ind w:left="567" w:right="616" w:firstLine="0"/>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Para el ejercicio del derecho de acceso a la información, la Federación, los Estados y el Distrito Federal, en el ámbito de sus respectivas competencias, se regirán por los siguientes principios y bases: (…)</w:t>
      </w:r>
    </w:p>
    <w:p w:rsidR="00BD08A8" w:rsidRPr="00C06660" w:rsidRDefault="00BD08A8" w:rsidP="00C06660">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 xml:space="preserve">III. Toda persona, sin necesidad de acreditar interés alguno o justificar su utilización, tendrá acceso gratuito a la información pública, a sus datos personales o a la rectificación de éstos. </w:t>
      </w: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BD08A8" w:rsidRPr="00C06660" w:rsidRDefault="00BD08A8" w:rsidP="00C06660">
      <w:pPr>
        <w:tabs>
          <w:tab w:val="left" w:pos="567"/>
        </w:tabs>
        <w:spacing w:after="0" w:line="360" w:lineRule="auto"/>
        <w:ind w:right="616"/>
        <w:jc w:val="both"/>
        <w:rPr>
          <w:rFonts w:ascii="Palatino Linotype" w:eastAsia="Calibri" w:hAnsi="Palatino Linotype" w:cs="Times New Roman"/>
          <w:i/>
          <w:sz w:val="24"/>
          <w:szCs w:val="24"/>
          <w:lang w:val="es-ES" w:eastAsia="es-ES"/>
        </w:rPr>
      </w:pPr>
    </w:p>
    <w:p w:rsidR="00BD08A8" w:rsidRPr="00C06660" w:rsidRDefault="00BD08A8" w:rsidP="00C06660">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C06660">
        <w:rPr>
          <w:rFonts w:ascii="Palatino Linotype" w:eastAsia="Calibri" w:hAnsi="Palatino Linotype" w:cs="Times New Roman"/>
          <w:b/>
          <w:i/>
          <w:sz w:val="24"/>
          <w:szCs w:val="24"/>
          <w:lang w:val="es-ES" w:eastAsia="es-ES"/>
        </w:rPr>
        <w:t>Constitución Política del Estado Libre y Soberano de México</w:t>
      </w:r>
    </w:p>
    <w:p w:rsidR="00DD2266" w:rsidRPr="00C06660" w:rsidRDefault="00DD2266" w:rsidP="00C06660">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p>
    <w:p w:rsidR="00BD08A8" w:rsidRPr="00C06660" w:rsidRDefault="00BD08A8" w:rsidP="00C06660">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w:t>
      </w:r>
      <w:r w:rsidRPr="00C06660">
        <w:rPr>
          <w:rFonts w:ascii="Palatino Linotype" w:eastAsia="Calibri" w:hAnsi="Palatino Linotype" w:cs="Times New Roman"/>
          <w:b/>
          <w:i/>
          <w:sz w:val="24"/>
          <w:szCs w:val="24"/>
          <w:lang w:val="es-ES" w:eastAsia="es-ES"/>
        </w:rPr>
        <w:t>Artículo 5</w:t>
      </w:r>
      <w:r w:rsidRPr="00C06660">
        <w:rPr>
          <w:rFonts w:ascii="Palatino Linotype" w:eastAsia="Calibri" w:hAnsi="Palatino Linotype" w:cs="Times New Roman"/>
          <w:i/>
          <w:sz w:val="24"/>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BD08A8" w:rsidRPr="00C06660" w:rsidRDefault="00BD08A8" w:rsidP="00C06660">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BD08A8" w:rsidRPr="00C06660" w:rsidRDefault="00BD08A8" w:rsidP="00C06660">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Toda persona en el Estado de México, tiene derecho al libre acceso a la información plural y oportuna, así como a buscar recibir y difundir información e ideas de toda índole por cualquier medio de expresión.</w:t>
      </w:r>
    </w:p>
    <w:p w:rsidR="00BD08A8" w:rsidRPr="00C06660" w:rsidRDefault="00BD08A8" w:rsidP="00C06660">
      <w:pPr>
        <w:tabs>
          <w:tab w:val="left" w:pos="567"/>
        </w:tabs>
        <w:spacing w:after="0" w:line="360" w:lineRule="auto"/>
        <w:ind w:right="616"/>
        <w:jc w:val="both"/>
        <w:rPr>
          <w:rFonts w:ascii="Palatino Linotype" w:eastAsia="Calibri" w:hAnsi="Palatino Linotype" w:cs="Times New Roman"/>
          <w:i/>
          <w:sz w:val="24"/>
          <w:szCs w:val="24"/>
          <w:lang w:val="es-ES" w:eastAsia="es-ES"/>
        </w:rPr>
      </w:pP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 xml:space="preserve">El derecho a la información será garantizado por el Estado. La ley establecerá las previsiones que permitan asegurar la protección, el respeto y la difusión de este derecho. </w:t>
      </w: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BD08A8" w:rsidRPr="00C06660" w:rsidRDefault="00BD08A8" w:rsidP="00C06660">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BD08A8" w:rsidRPr="00C06660" w:rsidRDefault="00BD08A8" w:rsidP="00C06660">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IV. Se establecerán mecanismos de acceso a la información y procedimientos de revisión expeditos que se sustanciarán ante el organismo autónomo especializado e imparcial que establece esta Constitución…</w:t>
      </w: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p>
    <w:p w:rsidR="00BD08A8" w:rsidRPr="00C06660" w:rsidRDefault="00BD08A8" w:rsidP="00C06660">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BD08A8" w:rsidRPr="00C06660" w:rsidRDefault="00BD08A8" w:rsidP="00C06660">
      <w:pPr>
        <w:pStyle w:val="Prrafodelista"/>
        <w:numPr>
          <w:ilvl w:val="0"/>
          <w:numId w:val="1"/>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C0666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BD08A8" w:rsidRPr="00C06660" w:rsidRDefault="00BD08A8" w:rsidP="00C06660">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BD08A8" w:rsidRPr="00C06660" w:rsidRDefault="00BD08A8" w:rsidP="00C06660">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w:t>
      </w:r>
      <w:r w:rsidRPr="00C06660">
        <w:rPr>
          <w:rFonts w:ascii="Palatino Linotype" w:eastAsia="Calibri" w:hAnsi="Palatino Linotype" w:cs="Times New Roman"/>
          <w:b/>
          <w:i/>
          <w:sz w:val="24"/>
          <w:szCs w:val="24"/>
          <w:lang w:val="es-ES" w:eastAsia="es-ES"/>
        </w:rPr>
        <w:t>Artículo 1o</w:t>
      </w:r>
      <w:r w:rsidRPr="00C06660">
        <w:rPr>
          <w:rFonts w:ascii="Palatino Linotype" w:eastAsia="Calibri" w:hAnsi="Palatino Linotype" w:cs="Times New Roman"/>
          <w:i/>
          <w:sz w:val="24"/>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D08A8" w:rsidRPr="00C06660" w:rsidRDefault="00BD08A8" w:rsidP="00C06660">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p>
    <w:p w:rsidR="00BD08A8" w:rsidRPr="00C06660" w:rsidRDefault="00BD08A8" w:rsidP="00C06660">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BD08A8" w:rsidRPr="00C06660" w:rsidRDefault="00BD08A8" w:rsidP="00C06660">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p>
    <w:p w:rsidR="00BD08A8" w:rsidRPr="00C06660" w:rsidRDefault="00BD08A8" w:rsidP="00C06660">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C06660">
        <w:rPr>
          <w:rFonts w:ascii="Palatino Linotype" w:eastAsia="Calibri" w:hAnsi="Palatino Linotype"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D08A8" w:rsidRPr="00C06660" w:rsidRDefault="00BD08A8" w:rsidP="00C06660">
      <w:pPr>
        <w:pStyle w:val="Prrafodelista"/>
        <w:spacing w:after="0" w:line="360" w:lineRule="auto"/>
        <w:rPr>
          <w:rFonts w:ascii="Palatino Linotype" w:eastAsia="Calibri" w:hAnsi="Palatino Linotype" w:cs="Arial"/>
          <w:sz w:val="24"/>
          <w:szCs w:val="24"/>
          <w:lang w:val="es-ES_tradnl" w:eastAsia="es-ES"/>
        </w:rPr>
      </w:pPr>
    </w:p>
    <w:p w:rsidR="00BD08A8" w:rsidRPr="00C06660" w:rsidRDefault="00BD08A8" w:rsidP="00C06660">
      <w:pPr>
        <w:pStyle w:val="Prrafodelista"/>
        <w:numPr>
          <w:ilvl w:val="0"/>
          <w:numId w:val="1"/>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C06660">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90F32" w:rsidRPr="00C06660" w:rsidRDefault="00F90F32" w:rsidP="00C06660">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BD08A8" w:rsidRPr="00C06660" w:rsidRDefault="00BD08A8" w:rsidP="00C06660">
      <w:pPr>
        <w:pStyle w:val="Prrafodelista"/>
        <w:numPr>
          <w:ilvl w:val="0"/>
          <w:numId w:val="1"/>
        </w:numPr>
        <w:spacing w:after="0" w:line="360" w:lineRule="auto"/>
        <w:ind w:left="0" w:right="49" w:firstLine="0"/>
        <w:jc w:val="both"/>
        <w:rPr>
          <w:rFonts w:ascii="Palatino Linotype" w:hAnsi="Palatino Linotype"/>
          <w:i/>
          <w:sz w:val="24"/>
          <w:szCs w:val="24"/>
        </w:rPr>
      </w:pPr>
      <w:r w:rsidRPr="00C06660">
        <w:rPr>
          <w:rFonts w:ascii="Palatino Linotype" w:hAnsi="Palatino Linotype"/>
          <w:sz w:val="24"/>
          <w:szCs w:val="24"/>
        </w:rPr>
        <w:t>En cuanto hace a las razones y motivos de inconformidad que señaló el particula</w:t>
      </w:r>
      <w:r w:rsidR="00F90F32" w:rsidRPr="00C06660">
        <w:rPr>
          <w:rFonts w:ascii="Palatino Linotype" w:hAnsi="Palatino Linotype"/>
          <w:sz w:val="24"/>
          <w:szCs w:val="24"/>
        </w:rPr>
        <w:t>r, al referir que no se le proporcionó la información</w:t>
      </w:r>
      <w:r w:rsidRPr="00C06660">
        <w:rPr>
          <w:rFonts w:ascii="Palatino Linotype" w:hAnsi="Palatino Linotype"/>
          <w:sz w:val="24"/>
          <w:szCs w:val="24"/>
        </w:rPr>
        <w:t xml:space="preserve">, se procede a encuadrar dicho supuesto en las causales de procedencia que enmarca la Ley de Transparencia y Acceso a la Información Pública del Estado de México y Municipios, de la siguiente manera; </w:t>
      </w:r>
    </w:p>
    <w:p w:rsidR="00BD08A8" w:rsidRPr="00C06660" w:rsidRDefault="00BD08A8" w:rsidP="00C06660">
      <w:pPr>
        <w:pStyle w:val="Prrafodelista"/>
        <w:spacing w:after="0" w:line="360" w:lineRule="auto"/>
        <w:ind w:left="0" w:right="49"/>
        <w:jc w:val="both"/>
        <w:rPr>
          <w:rFonts w:ascii="Palatino Linotype" w:hAnsi="Palatino Linotype"/>
          <w:i/>
          <w:sz w:val="24"/>
          <w:szCs w:val="24"/>
        </w:rPr>
      </w:pP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w:t>
      </w:r>
      <w:r w:rsidRPr="00C06660">
        <w:rPr>
          <w:rFonts w:ascii="Palatino Linotype" w:hAnsi="Palatino Linotype"/>
          <w:b/>
          <w:i/>
          <w:sz w:val="24"/>
          <w:szCs w:val="24"/>
        </w:rPr>
        <w:t>Artículo 179.</w:t>
      </w:r>
      <w:r w:rsidRPr="00C06660">
        <w:rPr>
          <w:rFonts w:ascii="Palatino Linotype" w:hAnsi="Palatino Linotype"/>
          <w:i/>
          <w:sz w:val="24"/>
          <w:szCs w:val="24"/>
        </w:rPr>
        <w:t xml:space="preserve"> El recurso de revisión es un medio de protección que la Ley otorga a los particulares, para hacer valer su derecho de acceso a la información pública, y procederá en contra de las siguientes causas: </w:t>
      </w:r>
    </w:p>
    <w:p w:rsidR="00BD08A8" w:rsidRPr="00C06660" w:rsidRDefault="00BD08A8" w:rsidP="00C06660">
      <w:pPr>
        <w:spacing w:after="0" w:line="360" w:lineRule="auto"/>
        <w:ind w:right="616"/>
        <w:jc w:val="both"/>
        <w:rPr>
          <w:rFonts w:ascii="Palatino Linotype" w:hAnsi="Palatino Linotype"/>
          <w:b/>
          <w:i/>
          <w:sz w:val="24"/>
          <w:szCs w:val="24"/>
        </w:rPr>
      </w:pPr>
    </w:p>
    <w:p w:rsidR="00BD08A8" w:rsidRPr="00C06660" w:rsidRDefault="00BD08A8" w:rsidP="00C06660">
      <w:pPr>
        <w:pStyle w:val="Prrafodelista"/>
        <w:spacing w:after="0" w:line="360" w:lineRule="auto"/>
        <w:ind w:left="567" w:right="616"/>
        <w:jc w:val="both"/>
        <w:rPr>
          <w:rFonts w:ascii="Palatino Linotype" w:hAnsi="Palatino Linotype"/>
          <w:b/>
          <w:i/>
          <w:sz w:val="24"/>
          <w:szCs w:val="24"/>
        </w:rPr>
      </w:pPr>
      <w:r w:rsidRPr="00C06660">
        <w:rPr>
          <w:rFonts w:ascii="Palatino Linotype" w:hAnsi="Palatino Linotype"/>
          <w:b/>
          <w:i/>
          <w:sz w:val="24"/>
          <w:szCs w:val="24"/>
        </w:rPr>
        <w:t xml:space="preserve">I. La negativa a la información solicitada;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II. La clasificación de la información;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III. La declaración de inexistencia de la información;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IV. La declaración de incompetencia por el sujeto obligado;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V. La entrega de información incompleta;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VI. La entrega de información que no corresponda con lo solicitado;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VII. La falta de respuesta a una solicitud de acceso a la información;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VIII. La notificación, entrega o puesta a disposición de información en una modalidad o formato distinto al solicitado;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IX. La entrega o puesta a disposición de información en un formato incomprensible y/o no accesible para el solicitante;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X. Los costos o tiempos de entrega de la información;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XI. La falta de trámite a una solicitud;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XII. La negativa a permitir la consulta directa de la información;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XIII. La falta, deficiencia o insuficiencia de la fundamentación y/o motivación en la respuesta; y </w:t>
      </w: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XIV. La orientación a un trámite específico.</w:t>
      </w:r>
    </w:p>
    <w:p w:rsidR="00BD08A8" w:rsidRPr="00C06660" w:rsidRDefault="00BD08A8" w:rsidP="00C06660">
      <w:pPr>
        <w:spacing w:after="0" w:line="360" w:lineRule="auto"/>
        <w:ind w:right="616"/>
        <w:jc w:val="both"/>
        <w:rPr>
          <w:rFonts w:ascii="Palatino Linotype" w:hAnsi="Palatino Linotype"/>
          <w:i/>
          <w:sz w:val="24"/>
          <w:szCs w:val="24"/>
        </w:rPr>
      </w:pPr>
    </w:p>
    <w:p w:rsidR="00BD08A8" w:rsidRPr="00C06660" w:rsidRDefault="00BD08A8" w:rsidP="00C06660">
      <w:pPr>
        <w:pStyle w:val="Prrafodelista"/>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 La respuesta que den los sujetos obligados derivada de la resolución a un recurso de revisión que proceda por las causales señaladas en las fracciones IV, VII, IX, X, XI y XII es susceptible de ser impugnada de nueva cuenta, mediante recurso de revisión, ante el In</w:t>
      </w:r>
      <w:r w:rsidR="00F90F32" w:rsidRPr="00C06660">
        <w:rPr>
          <w:rFonts w:ascii="Palatino Linotype" w:hAnsi="Palatino Linotype"/>
          <w:i/>
          <w:sz w:val="24"/>
          <w:szCs w:val="24"/>
        </w:rPr>
        <w:t>stituto.</w:t>
      </w:r>
    </w:p>
    <w:p w:rsidR="00BD08A8" w:rsidRPr="00C06660" w:rsidRDefault="00BD08A8" w:rsidP="00C06660">
      <w:pPr>
        <w:pStyle w:val="Prrafodelista"/>
        <w:spacing w:after="0" w:line="360" w:lineRule="auto"/>
        <w:rPr>
          <w:rFonts w:ascii="Palatino Linotype" w:eastAsia="Calibri" w:hAnsi="Palatino Linotype" w:cs="Arial"/>
          <w:sz w:val="24"/>
          <w:szCs w:val="24"/>
          <w:lang w:val="es-ES_tradnl" w:eastAsia="es-ES"/>
        </w:rPr>
      </w:pPr>
    </w:p>
    <w:p w:rsidR="00E07ABA" w:rsidRPr="00C06660" w:rsidRDefault="00792776" w:rsidP="00C06660">
      <w:pPr>
        <w:numPr>
          <w:ilvl w:val="0"/>
          <w:numId w:val="1"/>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C06660">
        <w:rPr>
          <w:rFonts w:ascii="Palatino Linotype" w:eastAsia="Calibri" w:hAnsi="Palatino Linotype" w:cs="Arial"/>
          <w:sz w:val="24"/>
          <w:szCs w:val="24"/>
          <w:lang w:val="es-ES_tradnl" w:eastAsia="es-ES"/>
        </w:rPr>
        <w:t xml:space="preserve">En </w:t>
      </w:r>
      <w:r w:rsidR="003219F1" w:rsidRPr="00C06660">
        <w:rPr>
          <w:rFonts w:ascii="Palatino Linotype" w:eastAsia="Calibri" w:hAnsi="Palatino Linotype" w:cs="Arial"/>
          <w:sz w:val="24"/>
          <w:szCs w:val="24"/>
          <w:lang w:val="es-ES_tradnl" w:eastAsia="es-ES"/>
        </w:rPr>
        <w:t>el mismo</w:t>
      </w:r>
      <w:r w:rsidR="001621A2" w:rsidRPr="00C06660">
        <w:rPr>
          <w:rFonts w:ascii="Palatino Linotype" w:eastAsia="Calibri" w:hAnsi="Palatino Linotype" w:cs="Arial"/>
          <w:sz w:val="24"/>
          <w:szCs w:val="24"/>
          <w:lang w:val="es-ES_tradnl" w:eastAsia="es-ES"/>
        </w:rPr>
        <w:t xml:space="preserve"> orden de ideas, los </w:t>
      </w:r>
      <w:r w:rsidRPr="00C06660">
        <w:rPr>
          <w:rFonts w:ascii="Palatino Linotype" w:eastAsia="Calibri" w:hAnsi="Palatino Linotype" w:cs="Arial"/>
          <w:sz w:val="24"/>
          <w:szCs w:val="24"/>
          <w:lang w:val="es-ES_tradnl" w:eastAsia="es-ES"/>
        </w:rPr>
        <w:t>escrito</w:t>
      </w:r>
      <w:r w:rsidR="001621A2" w:rsidRPr="00C06660">
        <w:rPr>
          <w:rFonts w:ascii="Palatino Linotype" w:eastAsia="Calibri" w:hAnsi="Palatino Linotype" w:cs="Arial"/>
          <w:sz w:val="24"/>
          <w:szCs w:val="24"/>
          <w:lang w:val="es-ES_tradnl" w:eastAsia="es-ES"/>
        </w:rPr>
        <w:t>s</w:t>
      </w:r>
      <w:r w:rsidRPr="00C06660">
        <w:rPr>
          <w:rFonts w:ascii="Palatino Linotype" w:eastAsia="Calibri" w:hAnsi="Palatino Linotype" w:cs="Arial"/>
          <w:sz w:val="24"/>
          <w:szCs w:val="24"/>
          <w:lang w:val="es-ES_tradnl" w:eastAsia="es-ES"/>
        </w:rPr>
        <w:t xml:space="preserve"> contiene</w:t>
      </w:r>
      <w:r w:rsidR="001621A2" w:rsidRPr="00C06660">
        <w:rPr>
          <w:rFonts w:ascii="Palatino Linotype" w:eastAsia="Calibri" w:hAnsi="Palatino Linotype" w:cs="Arial"/>
          <w:sz w:val="24"/>
          <w:szCs w:val="24"/>
          <w:lang w:val="es-ES_tradnl" w:eastAsia="es-ES"/>
        </w:rPr>
        <w:t>n</w:t>
      </w:r>
      <w:r w:rsidRPr="00C06660">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C06660">
        <w:rPr>
          <w:rFonts w:ascii="Palatino Linotype" w:eastAsia="Calibri" w:hAnsi="Palatino Linotype" w:cs="Arial"/>
          <w:sz w:val="24"/>
          <w:szCs w:val="24"/>
          <w:lang w:val="es-ES_tradnl" w:eastAsia="es-ES"/>
        </w:rPr>
        <w:t xml:space="preserve"> y resuelva el presente recurso.</w:t>
      </w:r>
    </w:p>
    <w:p w:rsidR="00DD2266" w:rsidRPr="00C06660" w:rsidRDefault="00DD2266" w:rsidP="00C06660">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3851A9" w:rsidRPr="00C06660" w:rsidRDefault="00B54F03" w:rsidP="00C06660">
      <w:pPr>
        <w:keepNext/>
        <w:keepLines/>
        <w:tabs>
          <w:tab w:val="left" w:pos="0"/>
        </w:tabs>
        <w:spacing w:after="0" w:line="360" w:lineRule="auto"/>
        <w:outlineLvl w:val="0"/>
        <w:rPr>
          <w:rFonts w:ascii="Palatino Linotype" w:eastAsia="MS Gothic" w:hAnsi="Palatino Linotype" w:cs="Times New Roman"/>
          <w:b/>
          <w:sz w:val="24"/>
          <w:szCs w:val="24"/>
        </w:rPr>
      </w:pPr>
      <w:bookmarkStart w:id="6" w:name="_Toc8133157"/>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r w:rsidRPr="00C06660">
        <w:rPr>
          <w:rFonts w:ascii="Palatino Linotype" w:eastAsia="MS Mincho" w:hAnsi="Palatino Linotype" w:cstheme="majorBidi"/>
          <w:b/>
          <w:sz w:val="24"/>
          <w:szCs w:val="24"/>
          <w:lang w:val="es-ES_tradnl" w:eastAsia="es-ES"/>
        </w:rPr>
        <w:t>TERCERO</w:t>
      </w:r>
      <w:r w:rsidRPr="00C06660">
        <w:rPr>
          <w:rFonts w:ascii="Palatino Linotype" w:eastAsia="MS Gothic" w:hAnsi="Palatino Linotype" w:cs="Times New Roman"/>
          <w:b/>
          <w:sz w:val="24"/>
          <w:szCs w:val="24"/>
        </w:rPr>
        <w:t>. Del Planteamiento de la Litis.</w:t>
      </w:r>
      <w:bookmarkEnd w:id="6"/>
      <w:r w:rsidRPr="00C06660">
        <w:rPr>
          <w:rFonts w:ascii="Palatino Linotype" w:eastAsia="MS Gothic" w:hAnsi="Palatino Linotype" w:cs="Times New Roman"/>
          <w:b/>
          <w:sz w:val="24"/>
          <w:szCs w:val="24"/>
        </w:rPr>
        <w:t xml:space="preserve"> </w:t>
      </w:r>
    </w:p>
    <w:p w:rsidR="00E32413" w:rsidRPr="00C06660" w:rsidRDefault="00E32413" w:rsidP="00C06660">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8A1209" w:rsidRPr="00C06660" w:rsidRDefault="0098171E" w:rsidP="00C06660">
      <w:pPr>
        <w:pStyle w:val="Prrafodelista"/>
        <w:numPr>
          <w:ilvl w:val="0"/>
          <w:numId w:val="1"/>
        </w:numPr>
        <w:spacing w:after="0" w:line="360" w:lineRule="auto"/>
        <w:ind w:left="0" w:firstLine="0"/>
        <w:jc w:val="both"/>
        <w:rPr>
          <w:rFonts w:ascii="Palatino Linotype" w:eastAsia="MS Mincho" w:hAnsi="Palatino Linotype" w:cs="Times New Roman"/>
          <w:sz w:val="24"/>
          <w:szCs w:val="24"/>
        </w:rPr>
      </w:pPr>
      <w:r w:rsidRPr="00C06660">
        <w:rPr>
          <w:rFonts w:ascii="Palatino Linotype" w:eastAsia="MS Mincho" w:hAnsi="Palatino Linotype" w:cs="Times New Roman"/>
          <w:sz w:val="24"/>
          <w:szCs w:val="24"/>
        </w:rPr>
        <w:t>El Recurso</w:t>
      </w:r>
      <w:r w:rsidR="001945DD" w:rsidRPr="00C06660">
        <w:rPr>
          <w:rFonts w:ascii="Palatino Linotype" w:eastAsia="MS Mincho" w:hAnsi="Palatino Linotype" w:cs="Times New Roman"/>
          <w:sz w:val="24"/>
          <w:szCs w:val="24"/>
        </w:rPr>
        <w:t xml:space="preserve"> </w:t>
      </w:r>
      <w:proofErr w:type="gramStart"/>
      <w:r w:rsidR="001945DD" w:rsidRPr="00C06660">
        <w:rPr>
          <w:rFonts w:ascii="Palatino Linotype" w:eastAsia="MS Mincho" w:hAnsi="Palatino Linotype" w:cs="Times New Roman"/>
          <w:sz w:val="24"/>
          <w:szCs w:val="24"/>
        </w:rPr>
        <w:t xml:space="preserve">de </w:t>
      </w:r>
      <w:r w:rsidRPr="00C06660">
        <w:rPr>
          <w:rFonts w:ascii="Palatino Linotype" w:eastAsia="MS Mincho" w:hAnsi="Palatino Linotype" w:cs="Times New Roman"/>
          <w:sz w:val="24"/>
          <w:szCs w:val="24"/>
        </w:rPr>
        <w:t xml:space="preserve"> Revisión</w:t>
      </w:r>
      <w:proofErr w:type="gramEnd"/>
      <w:r w:rsidRPr="00C06660">
        <w:rPr>
          <w:rFonts w:ascii="Palatino Linotype" w:eastAsia="MS Mincho" w:hAnsi="Palatino Linotype" w:cs="Times New Roman"/>
          <w:sz w:val="24"/>
          <w:szCs w:val="24"/>
        </w:rPr>
        <w:t xml:space="preserve"> tiene como finalidad reparar cualquier posible afectación al derecho de acceso a la información pública en términos del Título Octavo de la Ley de Transparencia y Acceso a la Información Pública del Estado de México y Municipios y determinar la confirmación; revocación o modificación; </w:t>
      </w:r>
      <w:proofErr w:type="spellStart"/>
      <w:r w:rsidRPr="00C06660">
        <w:rPr>
          <w:rFonts w:ascii="Palatino Linotype" w:eastAsia="MS Mincho" w:hAnsi="Palatino Linotype" w:cs="Times New Roman"/>
          <w:sz w:val="24"/>
          <w:szCs w:val="24"/>
        </w:rPr>
        <w:t>desechamiento</w:t>
      </w:r>
      <w:proofErr w:type="spellEnd"/>
      <w:r w:rsidRPr="00C06660">
        <w:rPr>
          <w:rFonts w:ascii="Palatino Linotype" w:eastAsia="MS Mincho" w:hAnsi="Palatino Linotype" w:cs="Times New Roman"/>
          <w:sz w:val="24"/>
          <w:szCs w:val="24"/>
        </w:rPr>
        <w:t xml:space="preserve"> o sobreseimiento; y en su caso ordenar la entrega de la información, respecto a las respuestas o falta de ellas de los </w:t>
      </w:r>
      <w:r w:rsidRPr="00C06660">
        <w:rPr>
          <w:rFonts w:ascii="Palatino Linotype" w:eastAsia="MS Mincho" w:hAnsi="Palatino Linotype" w:cs="Times New Roman"/>
          <w:b/>
          <w:sz w:val="24"/>
          <w:szCs w:val="24"/>
        </w:rPr>
        <w:t>Sujetos Obligados.</w:t>
      </w:r>
      <w:r w:rsidRPr="00C06660">
        <w:rPr>
          <w:rFonts w:ascii="Palatino Linotype" w:eastAsia="MS Mincho" w:hAnsi="Palatino Linotype" w:cs="Times New Roman"/>
          <w:sz w:val="24"/>
          <w:szCs w:val="24"/>
        </w:rPr>
        <w:t xml:space="preserve"> </w:t>
      </w:r>
    </w:p>
    <w:p w:rsidR="008A1209" w:rsidRPr="00C06660" w:rsidRDefault="008A1209" w:rsidP="00C06660">
      <w:pPr>
        <w:pStyle w:val="Prrafodelista"/>
        <w:spacing w:after="0" w:line="360" w:lineRule="auto"/>
        <w:ind w:left="0"/>
        <w:jc w:val="both"/>
        <w:rPr>
          <w:rFonts w:ascii="Palatino Linotype" w:eastAsia="MS Mincho" w:hAnsi="Palatino Linotype" w:cs="Times New Roman"/>
          <w:sz w:val="24"/>
          <w:szCs w:val="24"/>
          <w:highlight w:val="yellow"/>
        </w:rPr>
      </w:pPr>
    </w:p>
    <w:p w:rsidR="0084367F" w:rsidRPr="00C06660" w:rsidRDefault="0084367F" w:rsidP="00C06660">
      <w:pPr>
        <w:pStyle w:val="Prrafodelista"/>
        <w:numPr>
          <w:ilvl w:val="0"/>
          <w:numId w:val="1"/>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C06660">
        <w:rPr>
          <w:rFonts w:ascii="Palatino Linotype" w:eastAsia="MS Mincho" w:hAnsi="Palatino Linotype" w:cs="Times New Roman"/>
          <w:sz w:val="24"/>
          <w:szCs w:val="24"/>
        </w:rPr>
        <w:t>Así de</w:t>
      </w:r>
      <w:r w:rsidR="001945DD" w:rsidRPr="00C06660">
        <w:rPr>
          <w:rFonts w:ascii="Palatino Linotype" w:eastAsia="MS Mincho" w:hAnsi="Palatino Linotype" w:cs="Times New Roman"/>
          <w:sz w:val="24"/>
          <w:szCs w:val="24"/>
        </w:rPr>
        <w:t xml:space="preserve"> las constancias que obran en los</w:t>
      </w:r>
      <w:r w:rsidRPr="00C06660">
        <w:rPr>
          <w:rFonts w:ascii="Palatino Linotype" w:eastAsia="MS Mincho" w:hAnsi="Palatino Linotype" w:cs="Times New Roman"/>
          <w:sz w:val="24"/>
          <w:szCs w:val="24"/>
        </w:rPr>
        <w:t xml:space="preserve"> expediente</w:t>
      </w:r>
      <w:r w:rsidR="001945DD" w:rsidRPr="00C06660">
        <w:rPr>
          <w:rFonts w:ascii="Palatino Linotype" w:eastAsia="MS Mincho" w:hAnsi="Palatino Linotype" w:cs="Times New Roman"/>
          <w:sz w:val="24"/>
          <w:szCs w:val="24"/>
        </w:rPr>
        <w:t>s</w:t>
      </w:r>
      <w:r w:rsidRPr="00C06660">
        <w:rPr>
          <w:rFonts w:ascii="Palatino Linotype" w:eastAsia="MS Mincho" w:hAnsi="Palatino Linotype" w:cs="Times New Roman"/>
          <w:sz w:val="24"/>
          <w:szCs w:val="24"/>
        </w:rPr>
        <w:t xml:space="preserve"> electrónico</w:t>
      </w:r>
      <w:r w:rsidR="001945DD" w:rsidRPr="00C06660">
        <w:rPr>
          <w:rFonts w:ascii="Palatino Linotype" w:eastAsia="MS Mincho" w:hAnsi="Palatino Linotype" w:cs="Times New Roman"/>
          <w:sz w:val="24"/>
          <w:szCs w:val="24"/>
        </w:rPr>
        <w:t>s, se advierte que el</w:t>
      </w:r>
      <w:r w:rsidRPr="00C06660">
        <w:rPr>
          <w:rFonts w:ascii="Palatino Linotype" w:eastAsia="MS Mincho" w:hAnsi="Palatino Linotype" w:cs="Times New Roman"/>
          <w:sz w:val="24"/>
          <w:szCs w:val="24"/>
        </w:rPr>
        <w:t xml:space="preserve"> particular mediante </w:t>
      </w:r>
      <w:r w:rsidR="001621A2" w:rsidRPr="00C06660">
        <w:rPr>
          <w:rFonts w:ascii="Palatino Linotype" w:eastAsia="MS Mincho" w:hAnsi="Palatino Linotype" w:cs="Times New Roman"/>
          <w:sz w:val="24"/>
          <w:szCs w:val="24"/>
        </w:rPr>
        <w:t xml:space="preserve">diversas </w:t>
      </w:r>
      <w:r w:rsidRPr="00C06660">
        <w:rPr>
          <w:rFonts w:ascii="Palatino Linotype" w:eastAsia="MS Mincho" w:hAnsi="Palatino Linotype" w:cs="Times New Roman"/>
          <w:sz w:val="24"/>
          <w:szCs w:val="24"/>
        </w:rPr>
        <w:t>solicitud</w:t>
      </w:r>
      <w:r w:rsidR="001621A2" w:rsidRPr="00C06660">
        <w:rPr>
          <w:rFonts w:ascii="Palatino Linotype" w:eastAsia="MS Mincho" w:hAnsi="Palatino Linotype" w:cs="Times New Roman"/>
          <w:sz w:val="24"/>
          <w:szCs w:val="24"/>
        </w:rPr>
        <w:t>es</w:t>
      </w:r>
      <w:r w:rsidRPr="00C06660">
        <w:rPr>
          <w:rFonts w:ascii="Palatino Linotype" w:eastAsia="MS Mincho" w:hAnsi="Palatino Linotype" w:cs="Times New Roman"/>
          <w:sz w:val="24"/>
          <w:szCs w:val="24"/>
        </w:rPr>
        <w:t xml:space="preserve"> de información vía de acceso SAIMEX, pidió se le proporcionara</w:t>
      </w:r>
      <w:r w:rsidR="00A81AFB" w:rsidRPr="00C06660">
        <w:rPr>
          <w:rFonts w:ascii="Palatino Linotype" w:eastAsia="MS Mincho" w:hAnsi="Palatino Linotype" w:cs="Times New Roman"/>
          <w:sz w:val="24"/>
          <w:szCs w:val="24"/>
        </w:rPr>
        <w:t>, en versión pública</w:t>
      </w:r>
      <w:r w:rsidRPr="00C06660">
        <w:rPr>
          <w:rFonts w:ascii="Palatino Linotype" w:eastAsia="MS Mincho" w:hAnsi="Palatino Linotype" w:cs="Times New Roman"/>
          <w:sz w:val="24"/>
          <w:szCs w:val="24"/>
        </w:rPr>
        <w:t xml:space="preserve"> la información relativa a:</w:t>
      </w:r>
    </w:p>
    <w:p w:rsidR="0084367F" w:rsidRPr="00C06660" w:rsidRDefault="0084367F" w:rsidP="00C06660">
      <w:pPr>
        <w:pStyle w:val="Prrafodelista"/>
        <w:spacing w:after="0" w:line="360" w:lineRule="auto"/>
        <w:ind w:left="360"/>
        <w:jc w:val="both"/>
        <w:rPr>
          <w:rFonts w:ascii="Palatino Linotype" w:hAnsi="Palatino Linotype"/>
          <w:b/>
          <w:sz w:val="24"/>
          <w:szCs w:val="24"/>
        </w:rPr>
      </w:pPr>
    </w:p>
    <w:p w:rsidR="008A1209" w:rsidRPr="00C06660" w:rsidRDefault="00A81AFB" w:rsidP="00C06660">
      <w:pPr>
        <w:pStyle w:val="Prrafodelista"/>
        <w:numPr>
          <w:ilvl w:val="0"/>
          <w:numId w:val="7"/>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 xml:space="preserve">Las </w:t>
      </w:r>
      <w:r w:rsidR="00F90F32" w:rsidRPr="00C06660">
        <w:rPr>
          <w:rFonts w:ascii="Palatino Linotype" w:hAnsi="Palatino Linotype"/>
          <w:b/>
          <w:sz w:val="24"/>
          <w:szCs w:val="24"/>
        </w:rPr>
        <w:t xml:space="preserve">actas de sesiones de consejo en formato </w:t>
      </w:r>
      <w:proofErr w:type="spellStart"/>
      <w:r w:rsidR="00F90F32" w:rsidRPr="00C06660">
        <w:rPr>
          <w:rFonts w:ascii="Palatino Linotype" w:hAnsi="Palatino Linotype"/>
          <w:b/>
          <w:sz w:val="24"/>
          <w:szCs w:val="24"/>
        </w:rPr>
        <w:t>pdf</w:t>
      </w:r>
      <w:proofErr w:type="spellEnd"/>
      <w:r w:rsidR="00F90F32" w:rsidRPr="00C06660">
        <w:rPr>
          <w:rFonts w:ascii="Palatino Linotype" w:hAnsi="Palatino Linotype"/>
          <w:b/>
          <w:sz w:val="24"/>
          <w:szCs w:val="24"/>
        </w:rPr>
        <w:t xml:space="preserve"> de las sesiones celebradas del</w:t>
      </w:r>
      <w:r w:rsidR="001945DD" w:rsidRPr="00C06660">
        <w:rPr>
          <w:rFonts w:ascii="Palatino Linotype" w:hAnsi="Palatino Linotype"/>
          <w:b/>
          <w:sz w:val="24"/>
          <w:szCs w:val="24"/>
        </w:rPr>
        <w:t xml:space="preserve"> uno</w:t>
      </w:r>
      <w:r w:rsidR="00F90F32" w:rsidRPr="00C06660">
        <w:rPr>
          <w:rFonts w:ascii="Palatino Linotype" w:hAnsi="Palatino Linotype"/>
          <w:b/>
          <w:sz w:val="24"/>
          <w:szCs w:val="24"/>
        </w:rPr>
        <w:t xml:space="preserve"> </w:t>
      </w:r>
      <w:r w:rsidR="001945DD" w:rsidRPr="00C06660">
        <w:rPr>
          <w:rFonts w:ascii="Palatino Linotype" w:hAnsi="Palatino Linotype"/>
          <w:b/>
          <w:sz w:val="24"/>
          <w:szCs w:val="24"/>
        </w:rPr>
        <w:t>(01)</w:t>
      </w:r>
      <w:r w:rsidR="00F90F32" w:rsidRPr="00C06660">
        <w:rPr>
          <w:rFonts w:ascii="Palatino Linotype" w:hAnsi="Palatino Linotype"/>
          <w:b/>
          <w:sz w:val="24"/>
          <w:szCs w:val="24"/>
        </w:rPr>
        <w:t xml:space="preserve"> de enero al</w:t>
      </w:r>
      <w:r w:rsidR="001945DD" w:rsidRPr="00C06660">
        <w:rPr>
          <w:rFonts w:ascii="Palatino Linotype" w:hAnsi="Palatino Linotype"/>
          <w:b/>
          <w:sz w:val="24"/>
          <w:szCs w:val="24"/>
        </w:rPr>
        <w:t xml:space="preserve"> treinta y uno</w:t>
      </w:r>
      <w:r w:rsidR="00F90F32" w:rsidRPr="00C06660">
        <w:rPr>
          <w:rFonts w:ascii="Palatino Linotype" w:hAnsi="Palatino Linotype"/>
          <w:b/>
          <w:sz w:val="24"/>
          <w:szCs w:val="24"/>
        </w:rPr>
        <w:t xml:space="preserve"> </w:t>
      </w:r>
      <w:r w:rsidR="001945DD" w:rsidRPr="00C06660">
        <w:rPr>
          <w:rFonts w:ascii="Palatino Linotype" w:hAnsi="Palatino Linotype"/>
          <w:b/>
          <w:sz w:val="24"/>
          <w:szCs w:val="24"/>
        </w:rPr>
        <w:t>(</w:t>
      </w:r>
      <w:r w:rsidR="00F90F32" w:rsidRPr="00C06660">
        <w:rPr>
          <w:rFonts w:ascii="Palatino Linotype" w:hAnsi="Palatino Linotype"/>
          <w:b/>
          <w:sz w:val="24"/>
          <w:szCs w:val="24"/>
        </w:rPr>
        <w:t>31</w:t>
      </w:r>
      <w:r w:rsidR="001945DD" w:rsidRPr="00C06660">
        <w:rPr>
          <w:rFonts w:ascii="Palatino Linotype" w:hAnsi="Palatino Linotype"/>
          <w:b/>
          <w:sz w:val="24"/>
          <w:szCs w:val="24"/>
        </w:rPr>
        <w:t>)</w:t>
      </w:r>
      <w:r w:rsidR="00F90F32" w:rsidRPr="00C06660">
        <w:rPr>
          <w:rFonts w:ascii="Palatino Linotype" w:hAnsi="Palatino Linotype"/>
          <w:b/>
          <w:sz w:val="24"/>
          <w:szCs w:val="24"/>
        </w:rPr>
        <w:t xml:space="preserve"> de diciembre de</w:t>
      </w:r>
      <w:r w:rsidR="001621A2" w:rsidRPr="00C06660">
        <w:rPr>
          <w:rFonts w:ascii="Palatino Linotype" w:hAnsi="Palatino Linotype"/>
          <w:b/>
          <w:sz w:val="24"/>
          <w:szCs w:val="24"/>
        </w:rPr>
        <w:t xml:space="preserve"> </w:t>
      </w:r>
      <w:r w:rsidR="00F90F32" w:rsidRPr="00C06660">
        <w:rPr>
          <w:rFonts w:ascii="Palatino Linotype" w:hAnsi="Palatino Linotype"/>
          <w:b/>
          <w:sz w:val="24"/>
          <w:szCs w:val="24"/>
        </w:rPr>
        <w:t>l</w:t>
      </w:r>
      <w:r w:rsidR="001621A2" w:rsidRPr="00C06660">
        <w:rPr>
          <w:rFonts w:ascii="Palatino Linotype" w:hAnsi="Palatino Linotype"/>
          <w:b/>
          <w:sz w:val="24"/>
          <w:szCs w:val="24"/>
        </w:rPr>
        <w:t>os años 2016, 2017 y</w:t>
      </w:r>
      <w:r w:rsidR="00F90F32" w:rsidRPr="00C06660">
        <w:rPr>
          <w:rFonts w:ascii="Palatino Linotype" w:hAnsi="Palatino Linotype"/>
          <w:b/>
          <w:sz w:val="24"/>
          <w:szCs w:val="24"/>
        </w:rPr>
        <w:t xml:space="preserve"> 2018, los oficios correspondientes para la aprobación de la versión pública, la prueba de daño, el acuerdo de clasificación de la información y el acta de sesión del Comité de Transparencia donde se aprueba la versión pública de las actas solicitadas. </w:t>
      </w:r>
    </w:p>
    <w:p w:rsidR="00DD2266" w:rsidRPr="00C06660" w:rsidRDefault="00DD2266" w:rsidP="00C06660">
      <w:pPr>
        <w:pStyle w:val="Prrafodelista"/>
        <w:spacing w:after="0" w:line="360" w:lineRule="auto"/>
        <w:ind w:left="567" w:right="616"/>
        <w:jc w:val="both"/>
        <w:rPr>
          <w:rFonts w:ascii="Palatino Linotype" w:hAnsi="Palatino Linotype"/>
          <w:b/>
          <w:sz w:val="24"/>
          <w:szCs w:val="24"/>
        </w:rPr>
      </w:pPr>
    </w:p>
    <w:p w:rsidR="001D4561" w:rsidRPr="00C06660" w:rsidRDefault="008A1209" w:rsidP="00C06660">
      <w:pPr>
        <w:pStyle w:val="Prrafodelista"/>
        <w:numPr>
          <w:ilvl w:val="0"/>
          <w:numId w:val="1"/>
        </w:numPr>
        <w:spacing w:after="0" w:line="360" w:lineRule="auto"/>
        <w:ind w:left="0" w:firstLine="0"/>
        <w:jc w:val="both"/>
        <w:rPr>
          <w:rFonts w:ascii="Palatino Linotype" w:eastAsia="MS Mincho" w:hAnsi="Palatino Linotype" w:cs="Times New Roman"/>
          <w:sz w:val="24"/>
          <w:szCs w:val="24"/>
        </w:rPr>
      </w:pPr>
      <w:r w:rsidRPr="00C06660">
        <w:rPr>
          <w:rFonts w:ascii="Palatino Linotype" w:eastAsia="Times New Roman" w:hAnsi="Palatino Linotype"/>
          <w:sz w:val="24"/>
          <w:szCs w:val="24"/>
        </w:rPr>
        <w:t>S</w:t>
      </w:r>
      <w:r w:rsidR="0098171E" w:rsidRPr="00C06660">
        <w:rPr>
          <w:rFonts w:ascii="Palatino Linotype" w:eastAsia="Times New Roman" w:hAnsi="Palatino Linotype"/>
          <w:sz w:val="24"/>
          <w:szCs w:val="24"/>
        </w:rPr>
        <w:t>olicitud</w:t>
      </w:r>
      <w:r w:rsidR="00405C70" w:rsidRPr="00C06660">
        <w:rPr>
          <w:rFonts w:ascii="Palatino Linotype" w:eastAsia="Times New Roman" w:hAnsi="Palatino Linotype"/>
          <w:sz w:val="24"/>
          <w:szCs w:val="24"/>
        </w:rPr>
        <w:t xml:space="preserve">es </w:t>
      </w:r>
      <w:r w:rsidR="0098171E" w:rsidRPr="00C06660">
        <w:rPr>
          <w:rFonts w:ascii="Palatino Linotype" w:eastAsia="Times New Roman" w:hAnsi="Palatino Linotype"/>
          <w:sz w:val="24"/>
          <w:szCs w:val="24"/>
        </w:rPr>
        <w:t>que de acuerdo a las constancias que obran en el Sistema de Acceso a la Información Mexiquense (SAIMEX), no fue</w:t>
      </w:r>
      <w:r w:rsidR="00405C70" w:rsidRPr="00C06660">
        <w:rPr>
          <w:rFonts w:ascii="Palatino Linotype" w:eastAsia="Times New Roman" w:hAnsi="Palatino Linotype"/>
          <w:sz w:val="24"/>
          <w:szCs w:val="24"/>
        </w:rPr>
        <w:t>ron</w:t>
      </w:r>
      <w:r w:rsidR="0098171E" w:rsidRPr="00C06660">
        <w:rPr>
          <w:rFonts w:ascii="Palatino Linotype" w:eastAsia="Times New Roman" w:hAnsi="Palatino Linotype"/>
          <w:sz w:val="24"/>
          <w:szCs w:val="24"/>
        </w:rPr>
        <w:t xml:space="preserve"> atendida por el </w:t>
      </w:r>
      <w:r w:rsidR="00623CB3" w:rsidRPr="00C06660">
        <w:rPr>
          <w:rFonts w:ascii="Palatino Linotype" w:eastAsia="Times New Roman" w:hAnsi="Palatino Linotype"/>
          <w:b/>
          <w:sz w:val="24"/>
          <w:szCs w:val="24"/>
        </w:rPr>
        <w:t>Sujeto Obligado</w:t>
      </w:r>
      <w:r w:rsidR="0098171E" w:rsidRPr="00C06660">
        <w:rPr>
          <w:rFonts w:ascii="Palatino Linotype" w:eastAsia="Times New Roman" w:hAnsi="Palatino Linotype"/>
          <w:b/>
          <w:sz w:val="24"/>
          <w:szCs w:val="24"/>
        </w:rPr>
        <w:t xml:space="preserve"> </w:t>
      </w:r>
      <w:r w:rsidR="0098171E" w:rsidRPr="00C06660">
        <w:rPr>
          <w:rFonts w:ascii="Palatino Linotype" w:eastAsia="Times New Roman" w:hAnsi="Palatino Linotype"/>
          <w:sz w:val="24"/>
          <w:szCs w:val="24"/>
        </w:rPr>
        <w:t>por lo que</w:t>
      </w:r>
      <w:r w:rsidR="0098171E" w:rsidRPr="00C06660">
        <w:rPr>
          <w:rFonts w:ascii="Palatino Linotype" w:hAnsi="Palatino Linotype" w:cs="Arial"/>
          <w:sz w:val="24"/>
          <w:szCs w:val="24"/>
        </w:rPr>
        <w:t xml:space="preserve">, </w:t>
      </w:r>
      <w:r w:rsidR="001945DD" w:rsidRPr="00C06660">
        <w:rPr>
          <w:rFonts w:ascii="Palatino Linotype" w:hAnsi="Palatino Linotype"/>
          <w:sz w:val="24"/>
          <w:szCs w:val="24"/>
        </w:rPr>
        <w:t>el</w:t>
      </w:r>
      <w:r w:rsidR="00405C70" w:rsidRPr="00C06660">
        <w:rPr>
          <w:rFonts w:ascii="Palatino Linotype" w:hAnsi="Palatino Linotype"/>
          <w:sz w:val="24"/>
          <w:szCs w:val="24"/>
        </w:rPr>
        <w:t xml:space="preserve"> particular se inconformó e interpuso los</w:t>
      </w:r>
      <w:r w:rsidR="0098171E" w:rsidRPr="00C06660">
        <w:rPr>
          <w:rFonts w:ascii="Palatino Linotype" w:hAnsi="Palatino Linotype"/>
          <w:sz w:val="24"/>
          <w:szCs w:val="24"/>
        </w:rPr>
        <w:t xml:space="preserve"> presente</w:t>
      </w:r>
      <w:r w:rsidR="00405C70" w:rsidRPr="00C06660">
        <w:rPr>
          <w:rFonts w:ascii="Palatino Linotype" w:hAnsi="Palatino Linotype"/>
          <w:sz w:val="24"/>
          <w:szCs w:val="24"/>
        </w:rPr>
        <w:t>s</w:t>
      </w:r>
      <w:r w:rsidR="0098171E" w:rsidRPr="00C06660">
        <w:rPr>
          <w:rFonts w:ascii="Palatino Linotype" w:hAnsi="Palatino Linotype"/>
          <w:sz w:val="24"/>
          <w:szCs w:val="24"/>
        </w:rPr>
        <w:t xml:space="preserve"> recurso</w:t>
      </w:r>
      <w:r w:rsidR="00405C70" w:rsidRPr="00C06660">
        <w:rPr>
          <w:rFonts w:ascii="Palatino Linotype" w:hAnsi="Palatino Linotype"/>
          <w:sz w:val="24"/>
          <w:szCs w:val="24"/>
        </w:rPr>
        <w:t>s</w:t>
      </w:r>
      <w:r w:rsidR="0098171E" w:rsidRPr="00C06660">
        <w:rPr>
          <w:rFonts w:ascii="Palatino Linotype" w:hAnsi="Palatino Linotype"/>
          <w:sz w:val="24"/>
          <w:szCs w:val="24"/>
        </w:rPr>
        <w:t xml:space="preserve"> de revisión, argumentado </w:t>
      </w:r>
      <w:r w:rsidR="00405C70" w:rsidRPr="00C06660">
        <w:rPr>
          <w:rFonts w:ascii="Palatino Linotype" w:hAnsi="Palatino Linotype"/>
          <w:sz w:val="24"/>
          <w:szCs w:val="24"/>
        </w:rPr>
        <w:t xml:space="preserve">medularmente </w:t>
      </w:r>
      <w:r w:rsidR="0098171E" w:rsidRPr="00C06660">
        <w:rPr>
          <w:rFonts w:ascii="Palatino Linotype" w:hAnsi="Palatino Linotype"/>
          <w:sz w:val="24"/>
          <w:szCs w:val="24"/>
        </w:rPr>
        <w:t>como razones o motivos de inconformidad la falta de respuesta</w:t>
      </w:r>
      <w:r w:rsidR="00405C70" w:rsidRPr="00C06660">
        <w:rPr>
          <w:rFonts w:ascii="Palatino Linotype" w:hAnsi="Palatino Linotype"/>
          <w:sz w:val="24"/>
          <w:szCs w:val="24"/>
        </w:rPr>
        <w:t>s</w:t>
      </w:r>
      <w:r w:rsidR="0098171E" w:rsidRPr="00C06660">
        <w:rPr>
          <w:rFonts w:ascii="Palatino Linotype" w:hAnsi="Palatino Linotype"/>
          <w:sz w:val="24"/>
          <w:szCs w:val="24"/>
        </w:rPr>
        <w:t xml:space="preserve"> a su</w:t>
      </w:r>
      <w:r w:rsidR="00405C70" w:rsidRPr="00C06660">
        <w:rPr>
          <w:rFonts w:ascii="Palatino Linotype" w:hAnsi="Palatino Linotype"/>
          <w:sz w:val="24"/>
          <w:szCs w:val="24"/>
        </w:rPr>
        <w:t>s</w:t>
      </w:r>
      <w:r w:rsidR="0098171E" w:rsidRPr="00C06660">
        <w:rPr>
          <w:rFonts w:ascii="Palatino Linotype" w:hAnsi="Palatino Linotype"/>
          <w:sz w:val="24"/>
          <w:szCs w:val="24"/>
        </w:rPr>
        <w:t xml:space="preserve"> solicitud</w:t>
      </w:r>
      <w:r w:rsidR="00405C70" w:rsidRPr="00C06660">
        <w:rPr>
          <w:rFonts w:ascii="Palatino Linotype" w:hAnsi="Palatino Linotype"/>
          <w:sz w:val="24"/>
          <w:szCs w:val="24"/>
        </w:rPr>
        <w:t>es</w:t>
      </w:r>
      <w:r w:rsidR="0098171E" w:rsidRPr="00C06660">
        <w:rPr>
          <w:rFonts w:ascii="Palatino Linotype" w:hAnsi="Palatino Linotype"/>
          <w:sz w:val="24"/>
          <w:szCs w:val="24"/>
        </w:rPr>
        <w:t>.</w:t>
      </w:r>
    </w:p>
    <w:p w:rsidR="00405C70" w:rsidRPr="00C06660" w:rsidRDefault="00405C70" w:rsidP="00C06660">
      <w:pPr>
        <w:pStyle w:val="Prrafodelista"/>
        <w:spacing w:after="0" w:line="360" w:lineRule="auto"/>
        <w:ind w:left="0"/>
        <w:jc w:val="both"/>
        <w:rPr>
          <w:rFonts w:ascii="Palatino Linotype" w:eastAsia="MS Mincho" w:hAnsi="Palatino Linotype" w:cs="Times New Roman"/>
          <w:sz w:val="24"/>
          <w:szCs w:val="24"/>
        </w:rPr>
      </w:pPr>
    </w:p>
    <w:p w:rsidR="003B708D" w:rsidRPr="00C06660" w:rsidRDefault="001D4561" w:rsidP="00C06660">
      <w:pPr>
        <w:pStyle w:val="Prrafodelista"/>
        <w:numPr>
          <w:ilvl w:val="0"/>
          <w:numId w:val="1"/>
        </w:numPr>
        <w:tabs>
          <w:tab w:val="left" w:pos="284"/>
        </w:tabs>
        <w:spacing w:after="0" w:line="360" w:lineRule="auto"/>
        <w:ind w:left="0" w:right="49" w:firstLine="0"/>
        <w:jc w:val="both"/>
        <w:rPr>
          <w:rFonts w:ascii="Palatino Linotype" w:eastAsia="MS Mincho" w:hAnsi="Palatino Linotype" w:cs="Times New Roman"/>
          <w:sz w:val="24"/>
          <w:szCs w:val="24"/>
        </w:rPr>
      </w:pPr>
      <w:r w:rsidRPr="00C06660">
        <w:rPr>
          <w:rFonts w:ascii="Palatino Linotype" w:hAnsi="Palatino Linotype" w:cs="Arial"/>
          <w:sz w:val="24"/>
          <w:szCs w:val="24"/>
        </w:rPr>
        <w:t xml:space="preserve">Por lo tanto, el presente recurso de revisión se circunscribe en determinar si el </w:t>
      </w:r>
      <w:r w:rsidR="00623CB3" w:rsidRPr="00C06660">
        <w:rPr>
          <w:rFonts w:ascii="Palatino Linotype" w:hAnsi="Palatino Linotype" w:cs="Arial"/>
          <w:b/>
          <w:sz w:val="24"/>
          <w:szCs w:val="24"/>
        </w:rPr>
        <w:t>Sujeto</w:t>
      </w:r>
      <w:r w:rsidR="00623CB3" w:rsidRPr="00C06660">
        <w:rPr>
          <w:rFonts w:ascii="Palatino Linotype" w:hAnsi="Palatino Linotype" w:cs="Arial"/>
          <w:sz w:val="24"/>
          <w:szCs w:val="24"/>
        </w:rPr>
        <w:t xml:space="preserve"> </w:t>
      </w:r>
      <w:r w:rsidR="00623CB3" w:rsidRPr="00C06660">
        <w:rPr>
          <w:rFonts w:ascii="Palatino Linotype" w:hAnsi="Palatino Linotype" w:cs="Arial"/>
          <w:b/>
          <w:sz w:val="24"/>
          <w:szCs w:val="24"/>
        </w:rPr>
        <w:t>Obligado</w:t>
      </w:r>
      <w:r w:rsidR="00623CB3" w:rsidRPr="00C06660">
        <w:rPr>
          <w:rFonts w:ascii="Palatino Linotype" w:hAnsi="Palatino Linotype" w:cs="Arial"/>
          <w:sz w:val="24"/>
          <w:szCs w:val="24"/>
        </w:rPr>
        <w:t xml:space="preserve"> </w:t>
      </w:r>
      <w:r w:rsidRPr="00C06660">
        <w:rPr>
          <w:rFonts w:ascii="Palatino Linotype" w:hAnsi="Palatino Linotype" w:cs="Arial"/>
          <w:sz w:val="24"/>
          <w:szCs w:val="24"/>
        </w:rPr>
        <w:t>con su</w:t>
      </w:r>
      <w:r w:rsidR="008C4330" w:rsidRPr="00C06660">
        <w:rPr>
          <w:rFonts w:ascii="Palatino Linotype" w:hAnsi="Palatino Linotype" w:cs="Arial"/>
          <w:sz w:val="24"/>
          <w:szCs w:val="24"/>
        </w:rPr>
        <w:t xml:space="preserve"> falta</w:t>
      </w:r>
      <w:r w:rsidR="00623CB3" w:rsidRPr="00C06660">
        <w:rPr>
          <w:rFonts w:ascii="Palatino Linotype" w:hAnsi="Palatino Linotype" w:cs="Arial"/>
          <w:sz w:val="24"/>
          <w:szCs w:val="24"/>
        </w:rPr>
        <w:t xml:space="preserve"> de actuaciones, </w:t>
      </w:r>
      <w:r w:rsidRPr="00C06660">
        <w:rPr>
          <w:rFonts w:ascii="Palatino Linotype" w:eastAsia="Times New Roman" w:hAnsi="Palatino Linotype"/>
          <w:sz w:val="24"/>
          <w:szCs w:val="24"/>
        </w:rPr>
        <w:t>actualiza las causales de procedencia</w:t>
      </w:r>
      <w:r w:rsidRPr="00C06660">
        <w:rPr>
          <w:rFonts w:ascii="Palatino Linotype" w:eastAsia="Times New Roman" w:hAnsi="Palatino Linotype"/>
          <w:b/>
          <w:sz w:val="24"/>
          <w:szCs w:val="24"/>
        </w:rPr>
        <w:t xml:space="preserve"> </w:t>
      </w:r>
      <w:r w:rsidRPr="00C06660">
        <w:rPr>
          <w:rFonts w:ascii="Palatino Linotype" w:eastAsia="Times New Roman" w:hAnsi="Palatino Linotype" w:cs="Arial"/>
          <w:sz w:val="24"/>
          <w:szCs w:val="24"/>
          <w:lang w:eastAsia="es-MX"/>
        </w:rPr>
        <w:t xml:space="preserve">contenidas en </w:t>
      </w:r>
      <w:r w:rsidRPr="00C06660">
        <w:rPr>
          <w:rFonts w:ascii="Palatino Linotype" w:eastAsia="Times New Roman" w:hAnsi="Palatino Linotype" w:cs="Arial"/>
          <w:sz w:val="24"/>
          <w:szCs w:val="24"/>
          <w:lang w:val="es-ES" w:eastAsia="es-MX"/>
        </w:rPr>
        <w:t>el artículo 179 fracciones</w:t>
      </w:r>
      <w:r w:rsidR="003E67D9" w:rsidRPr="00C06660">
        <w:rPr>
          <w:rFonts w:ascii="Palatino Linotype" w:eastAsia="Times New Roman" w:hAnsi="Palatino Linotype" w:cs="Arial"/>
          <w:sz w:val="24"/>
          <w:szCs w:val="24"/>
          <w:lang w:val="es-ES" w:eastAsia="es-MX"/>
        </w:rPr>
        <w:t xml:space="preserve"> I,</w:t>
      </w:r>
      <w:r w:rsidRPr="00C06660">
        <w:rPr>
          <w:rFonts w:ascii="Palatino Linotype" w:eastAsia="Times New Roman" w:hAnsi="Palatino Linotype" w:cs="Arial"/>
          <w:sz w:val="24"/>
          <w:szCs w:val="24"/>
          <w:lang w:val="es-ES" w:eastAsia="es-MX"/>
        </w:rPr>
        <w:t xml:space="preserve"> VII y XI de la </w:t>
      </w:r>
      <w:r w:rsidRPr="00C06660">
        <w:rPr>
          <w:rFonts w:ascii="Palatino Linotype" w:eastAsia="Calibri" w:hAnsi="Palatino Linotype" w:cs="Arial"/>
          <w:b/>
          <w:sz w:val="24"/>
          <w:szCs w:val="24"/>
          <w:lang w:val="es-ES"/>
        </w:rPr>
        <w:t>Ley de Transparencia y Acceso a la Información Pública del Estado de México y Municipios</w:t>
      </w:r>
      <w:r w:rsidR="00FE36A4" w:rsidRPr="00C06660">
        <w:rPr>
          <w:rFonts w:ascii="Palatino Linotype" w:eastAsia="Times New Roman" w:hAnsi="Palatino Linotype" w:cs="Arial"/>
          <w:sz w:val="24"/>
          <w:szCs w:val="24"/>
          <w:lang w:val="es-ES" w:eastAsia="es-MX"/>
        </w:rPr>
        <w:t xml:space="preserve"> y </w:t>
      </w:r>
      <w:r w:rsidR="00FE36A4" w:rsidRPr="00C06660">
        <w:rPr>
          <w:rFonts w:ascii="Palatino Linotype" w:eastAsia="Calibri" w:hAnsi="Palatino Linotype" w:cs="Arial"/>
          <w:sz w:val="24"/>
          <w:szCs w:val="24"/>
        </w:rPr>
        <w:t>en su caso, ordenar la entrega de la información solicitada.</w:t>
      </w:r>
    </w:p>
    <w:p w:rsidR="0098171E" w:rsidRPr="00C06660" w:rsidRDefault="00FE36A4" w:rsidP="00C06660">
      <w:pPr>
        <w:pStyle w:val="Prrafodelista"/>
        <w:tabs>
          <w:tab w:val="left" w:pos="284"/>
        </w:tabs>
        <w:spacing w:after="0" w:line="360" w:lineRule="auto"/>
        <w:ind w:left="0" w:right="49"/>
        <w:jc w:val="both"/>
        <w:rPr>
          <w:rFonts w:ascii="Palatino Linotype" w:eastAsia="MS Mincho" w:hAnsi="Palatino Linotype" w:cs="Times New Roman"/>
          <w:sz w:val="24"/>
          <w:szCs w:val="24"/>
        </w:rPr>
      </w:pPr>
      <w:r w:rsidRPr="00C06660">
        <w:rPr>
          <w:rFonts w:ascii="Palatino Linotype" w:eastAsia="Calibri" w:hAnsi="Palatino Linotype" w:cs="Arial"/>
          <w:sz w:val="24"/>
          <w:szCs w:val="24"/>
        </w:rPr>
        <w:t xml:space="preserve"> </w:t>
      </w:r>
    </w:p>
    <w:p w:rsidR="00792776" w:rsidRPr="00C06660" w:rsidRDefault="00EB3DB0" w:rsidP="00C06660">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8" w:name="_Toc813315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C06660">
        <w:rPr>
          <w:rFonts w:ascii="Palatino Linotype" w:eastAsia="MS Gothic" w:hAnsi="Palatino Linotype" w:cstheme="majorBidi"/>
          <w:b/>
          <w:sz w:val="24"/>
          <w:szCs w:val="24"/>
          <w:lang w:val="es-ES_tradnl" w:eastAsia="es-ES"/>
        </w:rPr>
        <w:t>CUARTO</w:t>
      </w:r>
      <w:r w:rsidR="00792776" w:rsidRPr="00C06660">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C06660">
        <w:rPr>
          <w:rFonts w:ascii="Palatino Linotype" w:eastAsia="MS Gothic" w:hAnsi="Palatino Linotype" w:cstheme="majorBidi"/>
          <w:b/>
          <w:sz w:val="24"/>
          <w:szCs w:val="24"/>
          <w:lang w:val="es-ES_tradnl" w:eastAsia="es-ES"/>
        </w:rPr>
        <w:t>revisión.</w:t>
      </w:r>
      <w:bookmarkEnd w:id="28"/>
    </w:p>
    <w:p w:rsidR="00C51C7C" w:rsidRPr="00C06660" w:rsidRDefault="00C51C7C" w:rsidP="00C06660">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C06660" w:rsidRDefault="00C51C7C" w:rsidP="00C06660">
      <w:pPr>
        <w:pStyle w:val="Prrafodelista"/>
        <w:keepNext/>
        <w:keepLines/>
        <w:numPr>
          <w:ilvl w:val="0"/>
          <w:numId w:val="2"/>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9" w:name="_Toc8133159"/>
      <w:r w:rsidRPr="00C06660">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9"/>
      <w:r w:rsidRPr="00C06660">
        <w:rPr>
          <w:rFonts w:ascii="Palatino Linotype" w:eastAsia="MS Gothic" w:hAnsi="Palatino Linotype" w:cstheme="majorBidi"/>
          <w:b/>
          <w:sz w:val="24"/>
          <w:szCs w:val="24"/>
          <w:lang w:val="es-ES_tradnl" w:eastAsia="es-ES"/>
        </w:rPr>
        <w:t xml:space="preserve"> </w:t>
      </w:r>
    </w:p>
    <w:p w:rsidR="00565A3D" w:rsidRPr="00C06660" w:rsidRDefault="00565A3D" w:rsidP="00C06660">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C06660" w:rsidRDefault="00CA10C1" w:rsidP="00C06660">
      <w:pPr>
        <w:pStyle w:val="Prrafodelista"/>
        <w:numPr>
          <w:ilvl w:val="0"/>
          <w:numId w:val="1"/>
        </w:numPr>
        <w:tabs>
          <w:tab w:val="left" w:pos="0"/>
        </w:tabs>
        <w:spacing w:after="0" w:line="360" w:lineRule="auto"/>
        <w:ind w:left="0" w:firstLine="0"/>
        <w:jc w:val="both"/>
        <w:rPr>
          <w:rFonts w:ascii="Palatino Linotype" w:eastAsia="MS Mincho" w:hAnsi="Palatino Linotype" w:cs="Arial"/>
          <w:i/>
          <w:sz w:val="24"/>
          <w:szCs w:val="24"/>
          <w:lang w:eastAsia="es-ES"/>
        </w:rPr>
      </w:pPr>
      <w:r w:rsidRPr="00C06660">
        <w:rPr>
          <w:rFonts w:ascii="Palatino Linotype" w:hAnsi="Palatino Linotype" w:cs="Arial"/>
          <w:sz w:val="24"/>
          <w:szCs w:val="24"/>
        </w:rPr>
        <w:t xml:space="preserve">Derivado del Planteamiento de la Litis, </w:t>
      </w:r>
      <w:r w:rsidR="006B56C3" w:rsidRPr="00C06660">
        <w:rPr>
          <w:rFonts w:ascii="Palatino Linotype" w:hAnsi="Palatino Linotype" w:cs="Arial"/>
          <w:sz w:val="24"/>
          <w:szCs w:val="24"/>
        </w:rPr>
        <w:t>se procede a analizar</w:t>
      </w:r>
      <w:r w:rsidRPr="00C06660">
        <w:rPr>
          <w:rFonts w:ascii="Palatino Linotype" w:hAnsi="Palatino Linotype" w:cs="Arial"/>
          <w:sz w:val="24"/>
          <w:szCs w:val="24"/>
        </w:rPr>
        <w:t xml:space="preserve"> el contenido íntegro de las actuaciones que obra</w:t>
      </w:r>
      <w:r w:rsidR="006B56C3" w:rsidRPr="00C06660">
        <w:rPr>
          <w:rFonts w:ascii="Palatino Linotype" w:hAnsi="Palatino Linotype" w:cs="Arial"/>
          <w:sz w:val="24"/>
          <w:szCs w:val="24"/>
        </w:rPr>
        <w:t xml:space="preserve">n en el expediente electrónico y con ello, este </w:t>
      </w:r>
      <w:r w:rsidRPr="00C06660">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C06660">
        <w:rPr>
          <w:rFonts w:ascii="Palatino Linotype" w:hAnsi="Palatino Linotype" w:cs="Arial"/>
          <w:sz w:val="24"/>
          <w:szCs w:val="24"/>
        </w:rPr>
        <w:t xml:space="preserve">, de </w:t>
      </w:r>
      <w:r w:rsidRPr="00C06660">
        <w:rPr>
          <w:rFonts w:ascii="Palatino Linotype" w:hAnsi="Palatino Linotype" w:cs="Arial"/>
          <w:sz w:val="24"/>
          <w:szCs w:val="24"/>
        </w:rPr>
        <w:t xml:space="preserve">acuerdo </w:t>
      </w:r>
      <w:r w:rsidR="006B56C3" w:rsidRPr="00C06660">
        <w:rPr>
          <w:rFonts w:ascii="Palatino Linotype" w:hAnsi="Palatino Linotype" w:cs="Arial"/>
          <w:sz w:val="24"/>
          <w:szCs w:val="24"/>
        </w:rPr>
        <w:t>con</w:t>
      </w:r>
      <w:r w:rsidRPr="00C06660">
        <w:rPr>
          <w:rFonts w:ascii="Palatino Linotype" w:hAnsi="Palatino Linotype" w:cs="Arial"/>
          <w:sz w:val="24"/>
          <w:szCs w:val="24"/>
        </w:rPr>
        <w:t xml:space="preserve"> lo establecido en el artículo 8 de la </w:t>
      </w:r>
      <w:r w:rsidRPr="00C06660">
        <w:rPr>
          <w:rFonts w:ascii="Palatino Linotype" w:eastAsia="Calibri" w:hAnsi="Palatino Linotype" w:cs="Arial"/>
          <w:sz w:val="24"/>
          <w:szCs w:val="24"/>
          <w:lang w:val="es-ES"/>
        </w:rPr>
        <w:t>Ley de Transparencia y Acceso a la Información Pública del Estado de México y Municipios</w:t>
      </w:r>
      <w:r w:rsidRPr="00C06660">
        <w:rPr>
          <w:rFonts w:ascii="Palatino Linotype" w:eastAsia="Times New Roman" w:hAnsi="Palatino Linotype" w:cs="Arial"/>
          <w:sz w:val="24"/>
          <w:szCs w:val="24"/>
          <w:lang w:val="es-ES" w:eastAsia="es-MX"/>
        </w:rPr>
        <w:t>.</w:t>
      </w:r>
    </w:p>
    <w:p w:rsidR="001D4561" w:rsidRPr="00C06660" w:rsidRDefault="001D4561" w:rsidP="00C06660">
      <w:pPr>
        <w:pStyle w:val="Prrafodelista"/>
        <w:tabs>
          <w:tab w:val="left" w:pos="0"/>
        </w:tabs>
        <w:spacing w:after="0" w:line="360" w:lineRule="auto"/>
        <w:ind w:left="0"/>
        <w:jc w:val="both"/>
        <w:rPr>
          <w:rFonts w:ascii="Palatino Linotype" w:eastAsia="MS Mincho" w:hAnsi="Palatino Linotype" w:cs="Arial"/>
          <w:i/>
          <w:sz w:val="24"/>
          <w:szCs w:val="24"/>
          <w:lang w:eastAsia="es-ES"/>
        </w:rPr>
      </w:pPr>
    </w:p>
    <w:p w:rsidR="00374179" w:rsidRPr="00C06660" w:rsidRDefault="00374179" w:rsidP="00C06660">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06660">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06660">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B43D3A" w:rsidRPr="00C06660" w:rsidRDefault="00B43D3A" w:rsidP="00C06660">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C06660" w:rsidRDefault="00A474D9" w:rsidP="00C06660">
      <w:pPr>
        <w:numPr>
          <w:ilvl w:val="0"/>
          <w:numId w:val="1"/>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C06660">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06660">
        <w:rPr>
          <w:rFonts w:ascii="Palatino Linotype" w:eastAsia="MS Mincho" w:hAnsi="Palatino Linotype" w:cstheme="majorBidi"/>
          <w:i/>
          <w:sz w:val="24"/>
          <w:szCs w:val="24"/>
          <w:lang w:val="es-ES_tradnl" w:eastAsia="es-ES"/>
        </w:rPr>
        <w:t>generen, administren o posean las autoridades</w:t>
      </w:r>
      <w:r w:rsidRPr="00C06660">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C06660" w:rsidRDefault="00A474D9" w:rsidP="00C06660">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C06660" w:rsidRDefault="00A474D9" w:rsidP="00C06660">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06660">
        <w:rPr>
          <w:rFonts w:ascii="Palatino Linotype" w:eastAsia="MS Mincho" w:hAnsi="Palatino Linotype" w:cs="Times New Roman"/>
          <w:sz w:val="24"/>
          <w:szCs w:val="24"/>
          <w:lang w:val="es-ES_tradnl" w:eastAsia="es-ES"/>
        </w:rPr>
        <w:t>En términos generales, la Ley de Transparencia establece como uno de sus objetivos</w:t>
      </w:r>
      <w:r w:rsidR="00AB0F10" w:rsidRPr="00C06660">
        <w:rPr>
          <w:rFonts w:ascii="Palatino Linotype" w:eastAsia="MS Mincho" w:hAnsi="Palatino Linotype" w:cs="Times New Roman"/>
          <w:sz w:val="24"/>
          <w:szCs w:val="24"/>
          <w:lang w:val="es-ES_tradnl" w:eastAsia="es-ES"/>
        </w:rPr>
        <w:t xml:space="preserve"> es</w:t>
      </w:r>
      <w:r w:rsidRPr="00C06660">
        <w:rPr>
          <w:rFonts w:ascii="Palatino Linotype" w:eastAsia="MS Mincho" w:hAnsi="Palatino Linotype" w:cs="Times New Roman"/>
          <w:sz w:val="24"/>
          <w:szCs w:val="24"/>
          <w:lang w:val="es-ES_tradnl" w:eastAsia="es-ES"/>
        </w:rPr>
        <w:t xml:space="preserve">;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C06660">
        <w:rPr>
          <w:rFonts w:ascii="Palatino Linotype" w:eastAsia="MS Mincho" w:hAnsi="Palatino Linotype" w:cs="Times New Roman"/>
          <w:b/>
          <w:sz w:val="24"/>
          <w:szCs w:val="24"/>
          <w:lang w:val="es-ES_tradnl" w:eastAsia="es-ES"/>
        </w:rPr>
        <w:t>Sujetos Obligado</w:t>
      </w:r>
      <w:r w:rsidRPr="00C06660">
        <w:rPr>
          <w:rFonts w:ascii="Palatino Linotype" w:eastAsia="MS Mincho" w:hAnsi="Palatino Linotype" w:cs="Times New Roman"/>
          <w:sz w:val="24"/>
          <w:szCs w:val="24"/>
          <w:lang w:val="es-ES_tradnl" w:eastAsia="es-ES"/>
        </w:rPr>
        <w:t xml:space="preserve"> la que contribuirá al logro de éste fin. </w:t>
      </w:r>
    </w:p>
    <w:p w:rsidR="001D4561" w:rsidRPr="00C06660" w:rsidRDefault="001D4561" w:rsidP="00C06660">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F24DC4" w:rsidRPr="00C06660" w:rsidRDefault="0041451D" w:rsidP="00C06660">
      <w:pPr>
        <w:pStyle w:val="Prrafodelista"/>
        <w:keepNext/>
        <w:keepLines/>
        <w:numPr>
          <w:ilvl w:val="0"/>
          <w:numId w:val="3"/>
        </w:numPr>
        <w:tabs>
          <w:tab w:val="left" w:pos="0"/>
        </w:tabs>
        <w:spacing w:after="0" w:line="360" w:lineRule="auto"/>
        <w:ind w:left="426" w:right="49"/>
        <w:jc w:val="both"/>
        <w:outlineLvl w:val="0"/>
        <w:rPr>
          <w:rFonts w:ascii="Palatino Linotype" w:eastAsia="MS Mincho" w:hAnsi="Palatino Linotype" w:cs="Times New Roman"/>
          <w:sz w:val="24"/>
          <w:szCs w:val="24"/>
          <w:lang w:val="es-ES_tradnl" w:eastAsia="es-ES"/>
        </w:rPr>
      </w:pPr>
      <w:bookmarkStart w:id="30" w:name="_Toc8133160"/>
      <w:r w:rsidRPr="00C06660">
        <w:rPr>
          <w:rFonts w:ascii="Palatino Linotype" w:eastAsia="MS Gothic" w:hAnsi="Palatino Linotype" w:cs="Times New Roman"/>
          <w:b/>
          <w:sz w:val="24"/>
          <w:szCs w:val="24"/>
        </w:rPr>
        <w:t xml:space="preserve">De la </w:t>
      </w:r>
      <w:r w:rsidR="00F24DC4" w:rsidRPr="00C06660">
        <w:rPr>
          <w:rFonts w:ascii="Palatino Linotype" w:eastAsia="MS Gothic" w:hAnsi="Palatino Linotype" w:cs="Times New Roman"/>
          <w:b/>
          <w:sz w:val="24"/>
          <w:szCs w:val="24"/>
        </w:rPr>
        <w:t>informació</w:t>
      </w:r>
      <w:r w:rsidR="004E2C4F" w:rsidRPr="00C06660">
        <w:rPr>
          <w:rFonts w:ascii="Palatino Linotype" w:eastAsia="MS Gothic" w:hAnsi="Palatino Linotype" w:cs="Times New Roman"/>
          <w:b/>
          <w:sz w:val="24"/>
          <w:szCs w:val="24"/>
        </w:rPr>
        <w:t>n solicitada por el particular</w:t>
      </w:r>
      <w:r w:rsidR="00F90F32" w:rsidRPr="00C06660">
        <w:rPr>
          <w:rFonts w:ascii="Palatino Linotype" w:eastAsia="MS Gothic" w:hAnsi="Palatino Linotype" w:cs="Times New Roman"/>
          <w:b/>
          <w:sz w:val="24"/>
          <w:szCs w:val="24"/>
        </w:rPr>
        <w:t>.</w:t>
      </w:r>
      <w:bookmarkEnd w:id="30"/>
      <w:r w:rsidR="00F90F32" w:rsidRPr="00C06660">
        <w:rPr>
          <w:rFonts w:ascii="Palatino Linotype" w:eastAsia="MS Gothic" w:hAnsi="Palatino Linotype" w:cs="Times New Roman"/>
          <w:b/>
          <w:sz w:val="24"/>
          <w:szCs w:val="24"/>
        </w:rPr>
        <w:t xml:space="preserve"> </w:t>
      </w:r>
    </w:p>
    <w:p w:rsidR="00F90F32" w:rsidRPr="00C06660" w:rsidRDefault="00F90F32" w:rsidP="00C06660">
      <w:pPr>
        <w:pStyle w:val="Prrafodelista"/>
        <w:keepNext/>
        <w:keepLines/>
        <w:tabs>
          <w:tab w:val="left" w:pos="0"/>
        </w:tabs>
        <w:spacing w:after="0" w:line="360" w:lineRule="auto"/>
        <w:ind w:left="426" w:right="49"/>
        <w:jc w:val="both"/>
        <w:outlineLvl w:val="0"/>
        <w:rPr>
          <w:rFonts w:ascii="Palatino Linotype" w:eastAsia="MS Mincho" w:hAnsi="Palatino Linotype" w:cs="Times New Roman"/>
          <w:sz w:val="24"/>
          <w:szCs w:val="24"/>
          <w:lang w:val="es-ES_tradnl" w:eastAsia="es-ES"/>
        </w:rPr>
      </w:pPr>
    </w:p>
    <w:p w:rsidR="00F24DC4" w:rsidRPr="00C06660" w:rsidRDefault="00F24DC4" w:rsidP="00C06660">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06660">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00F90F32" w:rsidRPr="00C06660">
        <w:rPr>
          <w:rFonts w:ascii="Palatino Linotype" w:hAnsi="Palatino Linotype"/>
          <w:b/>
          <w:bCs/>
          <w:sz w:val="24"/>
          <w:szCs w:val="24"/>
        </w:rPr>
        <w:t>Organismo Público Descentralizado para la Prestación de Los Servicios de Agua Potable Alcantarillado y Saneamiento del Municipio de Zumpango, en versión pública</w:t>
      </w:r>
      <w:r w:rsidR="00F90F32" w:rsidRPr="00C06660">
        <w:rPr>
          <w:rFonts w:ascii="Palatino Linotype" w:eastAsia="MS Mincho" w:hAnsi="Palatino Linotype" w:cs="Times New Roman"/>
          <w:sz w:val="24"/>
          <w:szCs w:val="24"/>
          <w:lang w:val="es-ES_tradnl" w:eastAsia="es-ES"/>
        </w:rPr>
        <w:t xml:space="preserve"> </w:t>
      </w:r>
      <w:r w:rsidRPr="00C06660">
        <w:rPr>
          <w:rFonts w:ascii="Palatino Linotype" w:eastAsia="MS Mincho" w:hAnsi="Palatino Linotype" w:cs="Times New Roman"/>
          <w:sz w:val="24"/>
          <w:szCs w:val="24"/>
          <w:lang w:val="es-ES_tradnl" w:eastAsia="es-ES"/>
        </w:rPr>
        <w:t>la información rela</w:t>
      </w:r>
      <w:r w:rsidR="00F90F32" w:rsidRPr="00C06660">
        <w:rPr>
          <w:rFonts w:ascii="Palatino Linotype" w:eastAsia="MS Mincho" w:hAnsi="Palatino Linotype" w:cs="Times New Roman"/>
          <w:sz w:val="24"/>
          <w:szCs w:val="24"/>
          <w:lang w:val="es-ES_tradnl" w:eastAsia="es-ES"/>
        </w:rPr>
        <w:t>tiva a</w:t>
      </w:r>
      <w:r w:rsidR="00A81AFB" w:rsidRPr="00C06660">
        <w:rPr>
          <w:rFonts w:ascii="Palatino Linotype" w:eastAsia="MS Mincho" w:hAnsi="Palatino Linotype" w:cs="Times New Roman"/>
          <w:sz w:val="24"/>
          <w:szCs w:val="24"/>
          <w:lang w:val="es-ES_tradnl" w:eastAsia="es-ES"/>
        </w:rPr>
        <w:t xml:space="preserve"> las</w:t>
      </w:r>
      <w:r w:rsidR="00F90F32" w:rsidRPr="00C06660">
        <w:rPr>
          <w:rFonts w:ascii="Palatino Linotype" w:eastAsia="MS Mincho" w:hAnsi="Palatino Linotype" w:cs="Times New Roman"/>
          <w:sz w:val="24"/>
          <w:szCs w:val="24"/>
          <w:lang w:val="es-ES_tradnl" w:eastAsia="es-ES"/>
        </w:rPr>
        <w:t xml:space="preserve">: </w:t>
      </w:r>
    </w:p>
    <w:p w:rsidR="004E2C4F" w:rsidRPr="00C06660" w:rsidRDefault="004E2C4F" w:rsidP="00C06660">
      <w:pPr>
        <w:spacing w:after="0" w:line="360" w:lineRule="auto"/>
        <w:ind w:left="567" w:right="616"/>
        <w:jc w:val="both"/>
        <w:rPr>
          <w:rFonts w:ascii="Palatino Linotype" w:hAnsi="Palatino Linotype"/>
          <w:b/>
          <w:sz w:val="24"/>
          <w:szCs w:val="24"/>
        </w:rPr>
      </w:pPr>
    </w:p>
    <w:p w:rsidR="00A01465" w:rsidRPr="00C06660" w:rsidRDefault="00A81AFB" w:rsidP="00C06660">
      <w:pPr>
        <w:pStyle w:val="Prrafodelista"/>
        <w:numPr>
          <w:ilvl w:val="0"/>
          <w:numId w:val="8"/>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 xml:space="preserve">Actas de sesiones de consejo en formato </w:t>
      </w:r>
      <w:proofErr w:type="spellStart"/>
      <w:r w:rsidRPr="00C06660">
        <w:rPr>
          <w:rFonts w:ascii="Palatino Linotype" w:hAnsi="Palatino Linotype"/>
          <w:b/>
          <w:sz w:val="24"/>
          <w:szCs w:val="24"/>
        </w:rPr>
        <w:t>pdf</w:t>
      </w:r>
      <w:proofErr w:type="spellEnd"/>
      <w:r w:rsidRPr="00C06660">
        <w:rPr>
          <w:rFonts w:ascii="Palatino Linotype" w:hAnsi="Palatino Linotype"/>
          <w:b/>
          <w:sz w:val="24"/>
          <w:szCs w:val="24"/>
        </w:rPr>
        <w:t xml:space="preserve"> de las sesiones</w:t>
      </w:r>
      <w:r w:rsidR="00A01465" w:rsidRPr="00C06660">
        <w:rPr>
          <w:rFonts w:ascii="Palatino Linotype" w:hAnsi="Palatino Linotype"/>
          <w:b/>
          <w:sz w:val="24"/>
          <w:szCs w:val="24"/>
        </w:rPr>
        <w:t xml:space="preserve"> celebradas del 01 de e</w:t>
      </w:r>
      <w:r w:rsidR="00405C70" w:rsidRPr="00C06660">
        <w:rPr>
          <w:rFonts w:ascii="Palatino Linotype" w:hAnsi="Palatino Linotype"/>
          <w:b/>
          <w:sz w:val="24"/>
          <w:szCs w:val="24"/>
        </w:rPr>
        <w:t xml:space="preserve">nero al 31 de diciembre de los años 2016, 2017 y 2018. </w:t>
      </w:r>
      <w:r w:rsidR="00A01465" w:rsidRPr="00C06660">
        <w:rPr>
          <w:rFonts w:ascii="Palatino Linotype" w:hAnsi="Palatino Linotype"/>
          <w:b/>
          <w:sz w:val="24"/>
          <w:szCs w:val="24"/>
        </w:rPr>
        <w:t xml:space="preserve"> </w:t>
      </w:r>
    </w:p>
    <w:p w:rsidR="00A01465" w:rsidRPr="00C06660" w:rsidRDefault="00A01465" w:rsidP="00C06660">
      <w:pPr>
        <w:spacing w:after="0" w:line="360" w:lineRule="auto"/>
        <w:ind w:left="567" w:right="616"/>
        <w:jc w:val="both"/>
        <w:rPr>
          <w:rFonts w:ascii="Palatino Linotype" w:hAnsi="Palatino Linotype"/>
          <w:b/>
          <w:sz w:val="24"/>
          <w:szCs w:val="24"/>
        </w:rPr>
      </w:pPr>
    </w:p>
    <w:p w:rsidR="00C71A42" w:rsidRPr="00C06660" w:rsidRDefault="00A01465" w:rsidP="00C06660">
      <w:pPr>
        <w:pStyle w:val="Prrafodelista"/>
        <w:numPr>
          <w:ilvl w:val="0"/>
          <w:numId w:val="8"/>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O</w:t>
      </w:r>
      <w:r w:rsidR="00A81AFB" w:rsidRPr="00C06660">
        <w:rPr>
          <w:rFonts w:ascii="Palatino Linotype" w:hAnsi="Palatino Linotype"/>
          <w:b/>
          <w:sz w:val="24"/>
          <w:szCs w:val="24"/>
        </w:rPr>
        <w:t>ficios correspondientes para la ap</w:t>
      </w:r>
      <w:r w:rsidR="00DD1A07" w:rsidRPr="00C06660">
        <w:rPr>
          <w:rFonts w:ascii="Palatino Linotype" w:hAnsi="Palatino Linotype"/>
          <w:b/>
          <w:sz w:val="24"/>
          <w:szCs w:val="24"/>
        </w:rPr>
        <w:t xml:space="preserve">robación de la versión pública. </w:t>
      </w:r>
    </w:p>
    <w:p w:rsidR="00DD1A07" w:rsidRPr="00C06660" w:rsidRDefault="00DD1A07" w:rsidP="00C06660">
      <w:pPr>
        <w:pStyle w:val="Prrafodelista"/>
        <w:spacing w:after="0" w:line="360" w:lineRule="auto"/>
        <w:ind w:left="567" w:right="616"/>
        <w:jc w:val="both"/>
        <w:rPr>
          <w:rFonts w:ascii="Palatino Linotype" w:hAnsi="Palatino Linotype"/>
          <w:b/>
          <w:sz w:val="24"/>
          <w:szCs w:val="24"/>
        </w:rPr>
      </w:pPr>
    </w:p>
    <w:p w:rsidR="00C71A42" w:rsidRPr="00C06660" w:rsidRDefault="00DD1A07" w:rsidP="00C06660">
      <w:pPr>
        <w:pStyle w:val="Prrafodelista"/>
        <w:numPr>
          <w:ilvl w:val="0"/>
          <w:numId w:val="8"/>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 xml:space="preserve">La prueba de daño. </w:t>
      </w:r>
    </w:p>
    <w:p w:rsidR="00C71A42" w:rsidRPr="00C06660" w:rsidRDefault="00C71A42" w:rsidP="00C06660">
      <w:pPr>
        <w:pStyle w:val="Prrafodelista"/>
        <w:spacing w:after="0" w:line="360" w:lineRule="auto"/>
        <w:ind w:left="567" w:right="616"/>
        <w:jc w:val="both"/>
        <w:rPr>
          <w:rFonts w:ascii="Palatino Linotype" w:hAnsi="Palatino Linotype"/>
          <w:b/>
          <w:sz w:val="24"/>
          <w:szCs w:val="24"/>
        </w:rPr>
      </w:pPr>
    </w:p>
    <w:p w:rsidR="00C71A42" w:rsidRPr="00C06660" w:rsidRDefault="00405C70" w:rsidP="00C06660">
      <w:pPr>
        <w:pStyle w:val="Prrafodelista"/>
        <w:numPr>
          <w:ilvl w:val="0"/>
          <w:numId w:val="8"/>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Los</w:t>
      </w:r>
      <w:r w:rsidR="00C71A42" w:rsidRPr="00C06660">
        <w:rPr>
          <w:rFonts w:ascii="Palatino Linotype" w:hAnsi="Palatino Linotype"/>
          <w:b/>
          <w:sz w:val="24"/>
          <w:szCs w:val="24"/>
        </w:rPr>
        <w:t xml:space="preserve"> acuerdo</w:t>
      </w:r>
      <w:r w:rsidRPr="00C06660">
        <w:rPr>
          <w:rFonts w:ascii="Palatino Linotype" w:hAnsi="Palatino Linotype"/>
          <w:b/>
          <w:sz w:val="24"/>
          <w:szCs w:val="24"/>
        </w:rPr>
        <w:t>s</w:t>
      </w:r>
      <w:r w:rsidR="00C71A42" w:rsidRPr="00C06660">
        <w:rPr>
          <w:rFonts w:ascii="Palatino Linotype" w:hAnsi="Palatino Linotype"/>
          <w:b/>
          <w:sz w:val="24"/>
          <w:szCs w:val="24"/>
        </w:rPr>
        <w:t xml:space="preserve"> de Clasificación de la Información. </w:t>
      </w:r>
    </w:p>
    <w:p w:rsidR="00A01465" w:rsidRPr="00C06660" w:rsidRDefault="00A01465" w:rsidP="00C06660">
      <w:pPr>
        <w:spacing w:after="0" w:line="360" w:lineRule="auto"/>
        <w:ind w:right="616"/>
        <w:jc w:val="both"/>
        <w:rPr>
          <w:rFonts w:ascii="Palatino Linotype" w:hAnsi="Palatino Linotype"/>
          <w:b/>
          <w:sz w:val="24"/>
          <w:szCs w:val="24"/>
        </w:rPr>
      </w:pPr>
    </w:p>
    <w:p w:rsidR="00DD1A07" w:rsidRPr="00C06660" w:rsidRDefault="00A01465" w:rsidP="00C06660">
      <w:pPr>
        <w:pStyle w:val="Prrafodelista"/>
        <w:numPr>
          <w:ilvl w:val="0"/>
          <w:numId w:val="8"/>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A</w:t>
      </w:r>
      <w:r w:rsidR="00A81AFB" w:rsidRPr="00C06660">
        <w:rPr>
          <w:rFonts w:ascii="Palatino Linotype" w:hAnsi="Palatino Linotype"/>
          <w:b/>
          <w:sz w:val="24"/>
          <w:szCs w:val="24"/>
        </w:rPr>
        <w:t>cta</w:t>
      </w:r>
      <w:r w:rsidR="00405C70" w:rsidRPr="00C06660">
        <w:rPr>
          <w:rFonts w:ascii="Palatino Linotype" w:hAnsi="Palatino Linotype"/>
          <w:b/>
          <w:sz w:val="24"/>
          <w:szCs w:val="24"/>
        </w:rPr>
        <w:t xml:space="preserve">s de sesiones </w:t>
      </w:r>
      <w:r w:rsidR="00A81AFB" w:rsidRPr="00C06660">
        <w:rPr>
          <w:rFonts w:ascii="Palatino Linotype" w:hAnsi="Palatino Linotype"/>
          <w:b/>
          <w:sz w:val="24"/>
          <w:szCs w:val="24"/>
        </w:rPr>
        <w:t>del Comité de Transparencia donde se aprueba la versión p</w:t>
      </w:r>
      <w:r w:rsidR="00DD1A07" w:rsidRPr="00C06660">
        <w:rPr>
          <w:rFonts w:ascii="Palatino Linotype" w:hAnsi="Palatino Linotype"/>
          <w:b/>
          <w:sz w:val="24"/>
          <w:szCs w:val="24"/>
        </w:rPr>
        <w:t xml:space="preserve">ública de las actas solicitadas. </w:t>
      </w:r>
    </w:p>
    <w:p w:rsidR="00DD1A07" w:rsidRPr="00C06660" w:rsidRDefault="00DD1A07" w:rsidP="00C06660">
      <w:pPr>
        <w:spacing w:after="0" w:line="360" w:lineRule="auto"/>
        <w:ind w:left="567" w:right="616"/>
        <w:jc w:val="both"/>
        <w:rPr>
          <w:rFonts w:ascii="Palatino Linotype" w:hAnsi="Palatino Linotype"/>
          <w:b/>
          <w:sz w:val="24"/>
          <w:szCs w:val="24"/>
        </w:rPr>
      </w:pPr>
    </w:p>
    <w:p w:rsidR="00DD1A07" w:rsidRPr="00C06660" w:rsidRDefault="00DD1A07" w:rsidP="00C06660">
      <w:pPr>
        <w:spacing w:after="0" w:line="360" w:lineRule="auto"/>
        <w:ind w:left="567" w:right="616"/>
        <w:jc w:val="both"/>
        <w:rPr>
          <w:rFonts w:ascii="Palatino Linotype" w:hAnsi="Palatino Linotype"/>
          <w:b/>
          <w:sz w:val="24"/>
          <w:szCs w:val="24"/>
        </w:rPr>
      </w:pPr>
      <w:r w:rsidRPr="00C06660">
        <w:rPr>
          <w:rFonts w:ascii="Palatino Linotype" w:hAnsi="Palatino Linotype"/>
          <w:b/>
          <w:sz w:val="24"/>
          <w:szCs w:val="24"/>
        </w:rPr>
        <w:t>Para los incisos “b), c) d) y e)”,</w:t>
      </w:r>
      <w:r w:rsidR="001339AF" w:rsidRPr="00C06660">
        <w:rPr>
          <w:rFonts w:ascii="Palatino Linotype" w:hAnsi="Palatino Linotype"/>
          <w:b/>
          <w:sz w:val="24"/>
          <w:szCs w:val="24"/>
        </w:rPr>
        <w:t xml:space="preserve"> es referente a</w:t>
      </w:r>
      <w:r w:rsidRPr="00C06660">
        <w:rPr>
          <w:rFonts w:ascii="Palatino Linotype" w:hAnsi="Palatino Linotype"/>
          <w:b/>
          <w:sz w:val="24"/>
          <w:szCs w:val="24"/>
        </w:rPr>
        <w:t xml:space="preserve"> todo lo relativo a las sesiones de Consejo celebradas del 01 de enero al 31 de diciembre de los años 2016, 2017 y 2018. </w:t>
      </w:r>
    </w:p>
    <w:p w:rsidR="00DD1A07" w:rsidRPr="00C06660" w:rsidRDefault="00DD1A07" w:rsidP="00C06660">
      <w:pPr>
        <w:spacing w:after="0" w:line="360" w:lineRule="auto"/>
        <w:ind w:right="616"/>
        <w:jc w:val="both"/>
        <w:rPr>
          <w:rFonts w:ascii="Palatino Linotype" w:hAnsi="Palatino Linotype"/>
          <w:b/>
          <w:sz w:val="24"/>
          <w:szCs w:val="24"/>
        </w:rPr>
      </w:pPr>
    </w:p>
    <w:p w:rsidR="000656D2" w:rsidRPr="00C06660" w:rsidRDefault="000656D2" w:rsidP="00C06660">
      <w:pPr>
        <w:pStyle w:val="Prrafodelista"/>
        <w:numPr>
          <w:ilvl w:val="0"/>
          <w:numId w:val="1"/>
        </w:numPr>
        <w:spacing w:after="0" w:line="360" w:lineRule="auto"/>
        <w:ind w:left="0" w:firstLine="0"/>
        <w:jc w:val="both"/>
        <w:rPr>
          <w:rFonts w:ascii="Palatino Linotype" w:hAnsi="Palatino Linotype"/>
          <w:b/>
          <w:sz w:val="24"/>
          <w:szCs w:val="24"/>
        </w:rPr>
      </w:pPr>
      <w:r w:rsidRPr="00C06660">
        <w:rPr>
          <w:rFonts w:ascii="Palatino Linotype" w:hAnsi="Palatino Linotype"/>
          <w:sz w:val="24"/>
          <w:szCs w:val="24"/>
        </w:rPr>
        <w:t>Por otra parte, 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C06660">
        <w:rPr>
          <w:rFonts w:ascii="Palatino Linotype" w:hAnsi="Palatino Linotype"/>
          <w:b/>
          <w:sz w:val="24"/>
          <w:szCs w:val="24"/>
        </w:rPr>
        <w:t xml:space="preserve"> </w:t>
      </w:r>
      <w:r w:rsidRPr="00C06660">
        <w:rPr>
          <w:rFonts w:ascii="Palatino Linotype" w:hAnsi="Palatino Linotype"/>
          <w:sz w:val="24"/>
          <w:szCs w:val="24"/>
          <w:lang w:val="es-ES"/>
        </w:rPr>
        <w:t xml:space="preserve">152 y 178  de la Ley de Transparencia y Acceso a la Información Pública del Estado de México y Municipios establecen que cualquier persona podrá </w:t>
      </w:r>
      <w:r w:rsidRPr="00C06660">
        <w:rPr>
          <w:rFonts w:ascii="Palatino Linotype" w:hAnsi="Palatino Linotype"/>
          <w:sz w:val="24"/>
          <w:szCs w:val="24"/>
          <w:u w:val="single"/>
          <w:lang w:val="es-ES"/>
        </w:rPr>
        <w:t>por sí mismo o a través de un representante</w:t>
      </w:r>
      <w:r w:rsidRPr="00C06660">
        <w:rPr>
          <w:rFonts w:ascii="Palatino Linotype" w:hAnsi="Palatino Linotype"/>
          <w:sz w:val="24"/>
          <w:szCs w:val="24"/>
          <w:lang w:val="es-ES"/>
        </w:rPr>
        <w:t xml:space="preserve"> </w:t>
      </w:r>
      <w:r w:rsidRPr="00C06660">
        <w:rPr>
          <w:rFonts w:ascii="Palatino Linotype" w:hAnsi="Palatino Linotype"/>
          <w:sz w:val="24"/>
          <w:szCs w:val="24"/>
          <w:u w:val="single"/>
          <w:lang w:val="es-ES"/>
        </w:rPr>
        <w:t>formular una solicitud de información e interponer el recurso</w:t>
      </w:r>
      <w:r w:rsidRPr="00C06660">
        <w:rPr>
          <w:rFonts w:ascii="Palatino Linotype" w:hAnsi="Palatino Linotype"/>
          <w:sz w:val="24"/>
          <w:szCs w:val="24"/>
          <w:lang w:val="es-ES"/>
        </w:rPr>
        <w:t xml:space="preserve"> de revisión respectivamente.</w:t>
      </w:r>
    </w:p>
    <w:p w:rsidR="000656D2" w:rsidRPr="00C06660" w:rsidRDefault="000656D2" w:rsidP="00C06660">
      <w:pPr>
        <w:pStyle w:val="Prrafodelista"/>
        <w:spacing w:after="0" w:line="360" w:lineRule="auto"/>
        <w:ind w:left="0"/>
        <w:jc w:val="both"/>
        <w:rPr>
          <w:rFonts w:ascii="Palatino Linotype" w:hAnsi="Palatino Linotype"/>
          <w:b/>
          <w:sz w:val="24"/>
          <w:szCs w:val="24"/>
        </w:rPr>
      </w:pPr>
    </w:p>
    <w:p w:rsidR="000656D2" w:rsidRPr="00C06660" w:rsidRDefault="000656D2" w:rsidP="00C06660">
      <w:pPr>
        <w:pStyle w:val="Prrafodelista"/>
        <w:numPr>
          <w:ilvl w:val="0"/>
          <w:numId w:val="1"/>
        </w:numPr>
        <w:autoSpaceDE w:val="0"/>
        <w:autoSpaceDN w:val="0"/>
        <w:adjustRightInd w:val="0"/>
        <w:spacing w:after="0" w:line="360" w:lineRule="auto"/>
        <w:ind w:left="0" w:firstLine="0"/>
        <w:jc w:val="both"/>
        <w:rPr>
          <w:rFonts w:ascii="Palatino Linotype" w:eastAsia="Times New Roman" w:hAnsi="Palatino Linotype" w:cs="Arial"/>
          <w:sz w:val="24"/>
          <w:szCs w:val="24"/>
          <w:lang w:eastAsia="es-MX"/>
        </w:rPr>
      </w:pPr>
      <w:r w:rsidRPr="00C06660">
        <w:rPr>
          <w:rFonts w:ascii="Palatino Linotype" w:hAnsi="Palatino Linotype"/>
          <w:sz w:val="24"/>
          <w:szCs w:val="24"/>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C06660">
        <w:rPr>
          <w:rStyle w:val="Refdenotaalpie"/>
          <w:rFonts w:ascii="Palatino Linotype" w:hAnsi="Palatino Linotype"/>
          <w:sz w:val="24"/>
          <w:szCs w:val="24"/>
          <w:lang w:val="es-ES"/>
        </w:rPr>
        <w:footnoteReference w:id="1"/>
      </w:r>
      <w:r w:rsidRPr="00C06660">
        <w:rPr>
          <w:rFonts w:ascii="Palatino Linotype" w:hAnsi="Palatino Linotype"/>
          <w:sz w:val="24"/>
          <w:szCs w:val="24"/>
          <w:lang w:val="es-ES"/>
        </w:rPr>
        <w:t xml:space="preserve"> y 181</w:t>
      </w:r>
      <w:r w:rsidRPr="00C06660">
        <w:rPr>
          <w:rStyle w:val="Refdenotaalpie"/>
          <w:rFonts w:ascii="Palatino Linotype" w:hAnsi="Palatino Linotype"/>
          <w:sz w:val="24"/>
          <w:szCs w:val="24"/>
          <w:lang w:val="es-ES"/>
        </w:rPr>
        <w:footnoteReference w:id="2"/>
      </w:r>
      <w:r w:rsidRPr="00C06660">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 </w:t>
      </w:r>
    </w:p>
    <w:p w:rsidR="000656D2" w:rsidRPr="00C06660" w:rsidRDefault="000656D2" w:rsidP="00C06660">
      <w:pPr>
        <w:pStyle w:val="Prrafodelista"/>
        <w:spacing w:after="0" w:line="360" w:lineRule="auto"/>
        <w:rPr>
          <w:rFonts w:ascii="Palatino Linotype" w:eastAsia="MS Mincho" w:hAnsi="Palatino Linotype" w:cs="Times New Roman"/>
          <w:sz w:val="24"/>
          <w:szCs w:val="24"/>
          <w:lang w:val="es-ES_tradnl" w:eastAsia="es-ES"/>
        </w:rPr>
      </w:pPr>
    </w:p>
    <w:p w:rsidR="006707AA" w:rsidRPr="00C06660" w:rsidRDefault="000656D2" w:rsidP="00C06660">
      <w:pPr>
        <w:pStyle w:val="Prrafodelista"/>
        <w:numPr>
          <w:ilvl w:val="0"/>
          <w:numId w:val="1"/>
        </w:numPr>
        <w:spacing w:after="0" w:line="360" w:lineRule="auto"/>
        <w:ind w:left="0" w:firstLine="0"/>
        <w:jc w:val="both"/>
        <w:rPr>
          <w:rFonts w:ascii="Palatino Linotype" w:hAnsi="Palatino Linotype"/>
          <w:b/>
          <w:sz w:val="24"/>
          <w:szCs w:val="24"/>
        </w:rPr>
      </w:pPr>
      <w:r w:rsidRPr="00C06660">
        <w:rPr>
          <w:rFonts w:ascii="Palatino Linotype" w:eastAsia="MS Mincho" w:hAnsi="Palatino Linotype" w:cs="Times New Roman"/>
          <w:sz w:val="24"/>
          <w:szCs w:val="24"/>
          <w:lang w:val="es-ES_tradnl" w:eastAsia="es-ES"/>
        </w:rPr>
        <w:t>De tal manera que, en aras de tutelar la correcta aplicación de la Ley, se</w:t>
      </w:r>
      <w:r w:rsidR="006707AA" w:rsidRPr="00C06660">
        <w:rPr>
          <w:rFonts w:ascii="Palatino Linotype" w:eastAsia="MS Mincho" w:hAnsi="Palatino Linotype" w:cs="Times New Roman"/>
          <w:sz w:val="24"/>
          <w:szCs w:val="24"/>
          <w:lang w:val="es-ES_tradnl" w:eastAsia="es-ES"/>
        </w:rPr>
        <w:t xml:space="preserve"> tiene que el particular requirió </w:t>
      </w:r>
      <w:r w:rsidR="006707AA" w:rsidRPr="00C06660">
        <w:rPr>
          <w:rFonts w:ascii="Palatino Linotype" w:hAnsi="Palatino Linotype"/>
          <w:sz w:val="24"/>
          <w:szCs w:val="24"/>
        </w:rPr>
        <w:t xml:space="preserve">los oficios correspondientes a la aprobación de la versión pública, la prueba de daño, el acuerdo de clasificación de la información y el </w:t>
      </w:r>
      <w:r w:rsidR="003E67D9" w:rsidRPr="00C06660">
        <w:rPr>
          <w:rFonts w:ascii="Palatino Linotype" w:hAnsi="Palatino Linotype"/>
          <w:sz w:val="24"/>
          <w:szCs w:val="24"/>
        </w:rPr>
        <w:t>A</w:t>
      </w:r>
      <w:r w:rsidR="006707AA" w:rsidRPr="00C06660">
        <w:rPr>
          <w:rFonts w:ascii="Palatino Linotype" w:hAnsi="Palatino Linotype"/>
          <w:sz w:val="24"/>
          <w:szCs w:val="24"/>
        </w:rPr>
        <w:t>cta de sesión del Comité de Transparencia donde se aprueba la versión pública de</w:t>
      </w:r>
      <w:r w:rsidR="00720B30" w:rsidRPr="00C06660">
        <w:rPr>
          <w:rFonts w:ascii="Palatino Linotype" w:hAnsi="Palatino Linotype"/>
          <w:sz w:val="24"/>
          <w:szCs w:val="24"/>
        </w:rPr>
        <w:t xml:space="preserve"> las actas solicitadas, por</w:t>
      </w:r>
      <w:r w:rsidR="00A94B41" w:rsidRPr="00C06660">
        <w:rPr>
          <w:rFonts w:ascii="Palatino Linotype" w:hAnsi="Palatino Linotype"/>
          <w:sz w:val="24"/>
          <w:szCs w:val="24"/>
        </w:rPr>
        <w:t xml:space="preserve"> lo que será objeto de estudio en el cuerpo de la presente. </w:t>
      </w:r>
      <w:r w:rsidR="006707AA" w:rsidRPr="00C06660">
        <w:rPr>
          <w:rFonts w:ascii="Palatino Linotype" w:hAnsi="Palatino Linotype"/>
          <w:sz w:val="24"/>
          <w:szCs w:val="24"/>
        </w:rPr>
        <w:t xml:space="preserve"> </w:t>
      </w:r>
    </w:p>
    <w:p w:rsidR="006707AA" w:rsidRPr="00C06660" w:rsidRDefault="006707AA" w:rsidP="00C06660">
      <w:pPr>
        <w:spacing w:after="0" w:line="360" w:lineRule="auto"/>
        <w:rPr>
          <w:rFonts w:ascii="Palatino Linotype" w:eastAsia="MS Mincho" w:hAnsi="Palatino Linotype" w:cs="Times New Roman"/>
          <w:sz w:val="24"/>
          <w:szCs w:val="24"/>
          <w:lang w:val="es-ES_tradnl" w:eastAsia="es-ES"/>
        </w:rPr>
      </w:pPr>
    </w:p>
    <w:p w:rsidR="00744813" w:rsidRPr="00C06660" w:rsidRDefault="00515281" w:rsidP="00C06660">
      <w:pPr>
        <w:numPr>
          <w:ilvl w:val="0"/>
          <w:numId w:val="1"/>
        </w:numPr>
        <w:spacing w:after="0" w:line="360" w:lineRule="auto"/>
        <w:ind w:left="0" w:right="49" w:firstLine="0"/>
        <w:contextualSpacing/>
        <w:jc w:val="both"/>
        <w:rPr>
          <w:rFonts w:ascii="Palatino Linotype" w:hAnsi="Palatino Linotype" w:cs="Arial"/>
          <w:color w:val="000000" w:themeColor="text1"/>
          <w:sz w:val="24"/>
          <w:szCs w:val="24"/>
        </w:rPr>
      </w:pPr>
      <w:r w:rsidRPr="00C06660">
        <w:rPr>
          <w:rFonts w:ascii="Palatino Linotype" w:eastAsia="MS Mincho" w:hAnsi="Palatino Linotype" w:cs="Times New Roman"/>
          <w:sz w:val="24"/>
          <w:szCs w:val="24"/>
        </w:rPr>
        <w:t>Por</w:t>
      </w:r>
      <w:r w:rsidR="00744813" w:rsidRPr="00C06660">
        <w:rPr>
          <w:rFonts w:ascii="Palatino Linotype" w:eastAsia="MS Mincho" w:hAnsi="Palatino Linotype" w:cs="Times New Roman"/>
          <w:sz w:val="24"/>
          <w:szCs w:val="24"/>
        </w:rPr>
        <w:t xml:space="preserve"> otro lado, es de mencionar que el particular requirió conocer la información en formato PDF, para lo cual es imprescindible señalar que lo establecido por el artículo 12 de la Ley de Transparencia y Acceso a la Información Pública del Estado de México y Municipios, que a la letra establece:</w:t>
      </w:r>
    </w:p>
    <w:p w:rsidR="00744813" w:rsidRPr="00C06660" w:rsidRDefault="00744813" w:rsidP="00C06660">
      <w:pPr>
        <w:pStyle w:val="Prrafodelista"/>
        <w:spacing w:after="0" w:line="360" w:lineRule="auto"/>
        <w:rPr>
          <w:rFonts w:ascii="Palatino Linotype" w:eastAsia="MS Mincho" w:hAnsi="Palatino Linotype" w:cs="Times New Roman"/>
          <w:sz w:val="24"/>
          <w:szCs w:val="24"/>
        </w:rPr>
      </w:pPr>
    </w:p>
    <w:p w:rsidR="00744813" w:rsidRPr="00C06660" w:rsidRDefault="00744813"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sz w:val="24"/>
          <w:szCs w:val="24"/>
        </w:rPr>
        <w:t>“Artículo 12. Quienes generen, recopilen, administren, manejen, procesen, archiven o conserven información pública serán responsables de la misma en los términos de las disposiciones jurídicas aplicables.</w:t>
      </w:r>
    </w:p>
    <w:p w:rsidR="00744813" w:rsidRPr="00C06660" w:rsidRDefault="00744813" w:rsidP="00C06660">
      <w:pPr>
        <w:spacing w:after="0" w:line="360" w:lineRule="auto"/>
        <w:ind w:left="567" w:right="616"/>
        <w:contextualSpacing/>
        <w:jc w:val="both"/>
        <w:rPr>
          <w:rFonts w:ascii="Palatino Linotype" w:hAnsi="Palatino Linotype"/>
          <w:sz w:val="24"/>
          <w:szCs w:val="24"/>
        </w:rPr>
      </w:pPr>
    </w:p>
    <w:p w:rsidR="00515281" w:rsidRPr="00C06660" w:rsidRDefault="00744813" w:rsidP="00C06660">
      <w:pPr>
        <w:spacing w:after="0" w:line="360" w:lineRule="auto"/>
        <w:ind w:left="567" w:right="616"/>
        <w:contextualSpacing/>
        <w:jc w:val="both"/>
        <w:rPr>
          <w:rFonts w:ascii="Palatino Linotype" w:hAnsi="Palatino Linotype" w:cs="Arial"/>
          <w:color w:val="000000" w:themeColor="text1"/>
          <w:sz w:val="24"/>
          <w:szCs w:val="24"/>
        </w:rPr>
      </w:pPr>
      <w:r w:rsidRPr="00C06660">
        <w:rPr>
          <w:rFonts w:ascii="Palatino Linotype" w:hAnsi="Palatino Linotype"/>
          <w:b/>
          <w:sz w:val="24"/>
          <w:szCs w:val="24"/>
        </w:rPr>
        <w:t xml:space="preserve"> Los sujetos obligados sólo proporcionarán la información pública que se les requiera y que obre en sus archivos y en el estado en que ésta se encuentre. </w:t>
      </w:r>
      <w:r w:rsidRPr="00C06660">
        <w:rPr>
          <w:rFonts w:ascii="Palatino Linotype" w:hAnsi="Palatino Linotype"/>
          <w:sz w:val="24"/>
          <w:szCs w:val="24"/>
        </w:rPr>
        <w:t xml:space="preserve">La obligación de proporcionar información no comprende el procesamiento de la misma, ni el presentarla conforme al interés del solicitante; no estarán obligados a generarla, resumirla, efectuar cálculos o practicar investigaciones”. </w:t>
      </w:r>
    </w:p>
    <w:p w:rsidR="00744813" w:rsidRPr="00C06660" w:rsidRDefault="00744813" w:rsidP="00C06660">
      <w:pPr>
        <w:pStyle w:val="Prrafodelista"/>
        <w:spacing w:after="0" w:line="360" w:lineRule="auto"/>
        <w:rPr>
          <w:rFonts w:ascii="Palatino Linotype" w:hAnsi="Palatino Linotype" w:cs="Arial"/>
          <w:color w:val="000000" w:themeColor="text1"/>
          <w:sz w:val="24"/>
          <w:szCs w:val="24"/>
        </w:rPr>
      </w:pPr>
    </w:p>
    <w:p w:rsidR="00744813" w:rsidRPr="00C06660" w:rsidRDefault="00744813" w:rsidP="00C06660">
      <w:pPr>
        <w:numPr>
          <w:ilvl w:val="0"/>
          <w:numId w:val="1"/>
        </w:numPr>
        <w:spacing w:after="0" w:line="360" w:lineRule="auto"/>
        <w:ind w:left="0" w:right="49" w:firstLine="0"/>
        <w:contextualSpacing/>
        <w:jc w:val="both"/>
        <w:rPr>
          <w:rFonts w:ascii="Palatino Linotype" w:hAnsi="Palatino Linotype" w:cs="Arial"/>
          <w:color w:val="000000" w:themeColor="text1"/>
          <w:sz w:val="24"/>
          <w:szCs w:val="24"/>
        </w:rPr>
      </w:pPr>
      <w:r w:rsidRPr="00C06660">
        <w:rPr>
          <w:rFonts w:ascii="Palatino Linotype" w:hAnsi="Palatino Linotype" w:cs="Arial"/>
          <w:color w:val="000000" w:themeColor="text1"/>
          <w:sz w:val="24"/>
          <w:szCs w:val="24"/>
        </w:rPr>
        <w:t xml:space="preserve">Por lo que derivado </w:t>
      </w:r>
      <w:r w:rsidR="00E02080" w:rsidRPr="00C06660">
        <w:rPr>
          <w:rFonts w:ascii="Palatino Linotype" w:hAnsi="Palatino Linotype" w:cs="Arial"/>
          <w:color w:val="000000" w:themeColor="text1"/>
          <w:sz w:val="24"/>
          <w:szCs w:val="24"/>
        </w:rPr>
        <w:t xml:space="preserve">del precepto legal establecido, se colige que únicamente el </w:t>
      </w:r>
      <w:r w:rsidR="00E02080" w:rsidRPr="00C06660">
        <w:rPr>
          <w:rFonts w:ascii="Palatino Linotype" w:hAnsi="Palatino Linotype" w:cs="Arial"/>
          <w:b/>
          <w:color w:val="000000" w:themeColor="text1"/>
          <w:sz w:val="24"/>
          <w:szCs w:val="24"/>
        </w:rPr>
        <w:t>Sujeto Obligado</w:t>
      </w:r>
      <w:r w:rsidR="00E02080" w:rsidRPr="00C06660">
        <w:rPr>
          <w:rFonts w:ascii="Palatino Linotype" w:hAnsi="Palatino Linotype" w:cs="Arial"/>
          <w:color w:val="000000" w:themeColor="text1"/>
          <w:sz w:val="24"/>
          <w:szCs w:val="24"/>
        </w:rPr>
        <w:t xml:space="preserve"> entregará la información tal y como se encuentra en los archivos del mismo, no de acuerdo al interés del particular. </w:t>
      </w:r>
    </w:p>
    <w:p w:rsidR="00E02080" w:rsidRPr="00C06660" w:rsidRDefault="00E02080" w:rsidP="00C06660">
      <w:pPr>
        <w:spacing w:after="0" w:line="360" w:lineRule="auto"/>
        <w:ind w:right="49"/>
        <w:contextualSpacing/>
        <w:jc w:val="both"/>
        <w:rPr>
          <w:rFonts w:ascii="Palatino Linotype" w:hAnsi="Palatino Linotype" w:cs="Arial"/>
          <w:color w:val="000000" w:themeColor="text1"/>
          <w:sz w:val="24"/>
          <w:szCs w:val="24"/>
        </w:rPr>
      </w:pPr>
    </w:p>
    <w:p w:rsidR="00515281" w:rsidRPr="00C06660" w:rsidRDefault="00E02080" w:rsidP="00C06660">
      <w:pPr>
        <w:numPr>
          <w:ilvl w:val="0"/>
          <w:numId w:val="1"/>
        </w:numPr>
        <w:spacing w:after="0" w:line="360" w:lineRule="auto"/>
        <w:ind w:left="0" w:right="49" w:firstLine="0"/>
        <w:contextualSpacing/>
        <w:jc w:val="both"/>
        <w:rPr>
          <w:rFonts w:ascii="Palatino Linotype" w:eastAsia="MS Mincho" w:hAnsi="Palatino Linotype" w:cs="Times New Roman"/>
          <w:sz w:val="24"/>
          <w:szCs w:val="24"/>
        </w:rPr>
      </w:pPr>
      <w:r w:rsidRPr="00C06660">
        <w:rPr>
          <w:rFonts w:ascii="Palatino Linotype" w:hAnsi="Palatino Linotype" w:cs="Arial"/>
          <w:color w:val="000000" w:themeColor="text1"/>
          <w:sz w:val="24"/>
          <w:szCs w:val="24"/>
        </w:rPr>
        <w:t>Es entonces que a</w:t>
      </w:r>
      <w:r w:rsidR="00515281" w:rsidRPr="00C06660">
        <w:rPr>
          <w:rFonts w:ascii="Palatino Linotype" w:hAnsi="Palatino Linotype" w:cs="Arial"/>
          <w:color w:val="000000" w:themeColor="text1"/>
          <w:sz w:val="24"/>
          <w:szCs w:val="24"/>
        </w:rPr>
        <w:t xml:space="preserve">tendiendo a lo </w:t>
      </w:r>
      <w:r w:rsidRPr="00C06660">
        <w:rPr>
          <w:rFonts w:ascii="Palatino Linotype" w:hAnsi="Palatino Linotype" w:cs="Arial"/>
          <w:color w:val="000000" w:themeColor="text1"/>
          <w:sz w:val="24"/>
          <w:szCs w:val="24"/>
        </w:rPr>
        <w:t xml:space="preserve">anterior, </w:t>
      </w:r>
      <w:r w:rsidR="00515281" w:rsidRPr="00C06660">
        <w:rPr>
          <w:rFonts w:ascii="Palatino Linotype" w:hAnsi="Palatino Linotype" w:cs="Arial"/>
          <w:color w:val="000000" w:themeColor="text1"/>
          <w:sz w:val="24"/>
          <w:szCs w:val="24"/>
        </w:rPr>
        <w:t xml:space="preserve">el particular de manera medular requiere conocer, en versión pública vía </w:t>
      </w:r>
      <w:r w:rsidR="00515281" w:rsidRPr="00C06660">
        <w:rPr>
          <w:rFonts w:ascii="Palatino Linotype" w:eastAsia="Times New Roman" w:hAnsi="Palatino Linotype" w:cs="Arial"/>
          <w:color w:val="000000"/>
          <w:sz w:val="24"/>
          <w:szCs w:val="24"/>
          <w:lang w:val="es-ES_tradnl" w:eastAsia="es-ES"/>
        </w:rPr>
        <w:t>Sistema de Acceso a Información Mexiquense</w:t>
      </w:r>
      <w:r w:rsidR="003E67D9" w:rsidRPr="00C06660">
        <w:rPr>
          <w:rFonts w:ascii="Palatino Linotype" w:eastAsia="Times New Roman" w:hAnsi="Palatino Linotype" w:cs="Arial"/>
          <w:color w:val="000000"/>
          <w:sz w:val="24"/>
          <w:szCs w:val="24"/>
          <w:lang w:val="es-ES_tradnl" w:eastAsia="es-ES"/>
        </w:rPr>
        <w:t xml:space="preserve"> (SAIMEX)</w:t>
      </w:r>
      <w:r w:rsidR="00515281" w:rsidRPr="00C06660">
        <w:rPr>
          <w:rFonts w:ascii="Palatino Linotype" w:eastAsia="Times New Roman" w:hAnsi="Palatino Linotype" w:cs="Arial"/>
          <w:color w:val="000000"/>
          <w:sz w:val="24"/>
          <w:szCs w:val="24"/>
          <w:lang w:val="es-ES_tradnl" w:eastAsia="es-ES"/>
        </w:rPr>
        <w:t xml:space="preserve">, la información relativa a las: </w:t>
      </w:r>
    </w:p>
    <w:p w:rsidR="00A94B41" w:rsidRPr="00C06660" w:rsidRDefault="00A94B41" w:rsidP="00C06660">
      <w:pPr>
        <w:spacing w:after="0" w:line="360" w:lineRule="auto"/>
        <w:ind w:right="616"/>
        <w:jc w:val="both"/>
        <w:rPr>
          <w:rFonts w:ascii="Palatino Linotype" w:hAnsi="Palatino Linotype"/>
          <w:b/>
          <w:sz w:val="24"/>
          <w:szCs w:val="24"/>
        </w:rPr>
      </w:pPr>
    </w:p>
    <w:p w:rsidR="00DD1A07" w:rsidRPr="00C06660" w:rsidRDefault="00DD1A07" w:rsidP="00C06660">
      <w:pPr>
        <w:pStyle w:val="Prrafodelista"/>
        <w:numPr>
          <w:ilvl w:val="0"/>
          <w:numId w:val="11"/>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 xml:space="preserve">Actas de sesiones de Consejo de las sesiones celebradas del 01 de enero al 31 de diciembre de los años 2016, 2017 y 2018.  </w:t>
      </w:r>
    </w:p>
    <w:p w:rsidR="00DD1A07" w:rsidRPr="00C06660" w:rsidRDefault="00DD1A07" w:rsidP="00C06660">
      <w:pPr>
        <w:spacing w:after="0" w:line="360" w:lineRule="auto"/>
        <w:ind w:left="567" w:right="616"/>
        <w:jc w:val="both"/>
        <w:rPr>
          <w:rFonts w:ascii="Palatino Linotype" w:hAnsi="Palatino Linotype"/>
          <w:b/>
          <w:sz w:val="24"/>
          <w:szCs w:val="24"/>
        </w:rPr>
      </w:pPr>
    </w:p>
    <w:p w:rsidR="00DD1A07" w:rsidRPr="00C06660" w:rsidRDefault="00DD1A07" w:rsidP="00C06660">
      <w:pPr>
        <w:pStyle w:val="Prrafodelista"/>
        <w:numPr>
          <w:ilvl w:val="0"/>
          <w:numId w:val="11"/>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 xml:space="preserve">Oficios correspondientes para la aprobación de la versión pública. </w:t>
      </w:r>
    </w:p>
    <w:p w:rsidR="00DD1A07" w:rsidRPr="00C06660" w:rsidRDefault="00DD1A07" w:rsidP="00C06660">
      <w:pPr>
        <w:pStyle w:val="Prrafodelista"/>
        <w:spacing w:after="0" w:line="360" w:lineRule="auto"/>
        <w:ind w:left="567" w:right="616"/>
        <w:jc w:val="both"/>
        <w:rPr>
          <w:rFonts w:ascii="Palatino Linotype" w:hAnsi="Palatino Linotype"/>
          <w:b/>
          <w:sz w:val="24"/>
          <w:szCs w:val="24"/>
        </w:rPr>
      </w:pPr>
    </w:p>
    <w:p w:rsidR="00DD1A07" w:rsidRPr="00C06660" w:rsidRDefault="00DD1A07" w:rsidP="00C06660">
      <w:pPr>
        <w:pStyle w:val="Prrafodelista"/>
        <w:numPr>
          <w:ilvl w:val="0"/>
          <w:numId w:val="11"/>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 xml:space="preserve">La prueba de daño. </w:t>
      </w:r>
    </w:p>
    <w:p w:rsidR="00DD1A07" w:rsidRPr="00C06660" w:rsidRDefault="00DD1A07" w:rsidP="00C06660">
      <w:pPr>
        <w:pStyle w:val="Prrafodelista"/>
        <w:spacing w:after="0" w:line="360" w:lineRule="auto"/>
        <w:ind w:left="567" w:right="616"/>
        <w:jc w:val="both"/>
        <w:rPr>
          <w:rFonts w:ascii="Palatino Linotype" w:hAnsi="Palatino Linotype"/>
          <w:b/>
          <w:sz w:val="24"/>
          <w:szCs w:val="24"/>
        </w:rPr>
      </w:pPr>
    </w:p>
    <w:p w:rsidR="00DD1A07" w:rsidRPr="00C06660" w:rsidRDefault="00DD1A07" w:rsidP="00C06660">
      <w:pPr>
        <w:pStyle w:val="Prrafodelista"/>
        <w:numPr>
          <w:ilvl w:val="0"/>
          <w:numId w:val="11"/>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 xml:space="preserve">Los acuerdos de Clasificación de la Información. </w:t>
      </w:r>
    </w:p>
    <w:p w:rsidR="00DD1A07" w:rsidRPr="00C06660" w:rsidRDefault="00DD1A07" w:rsidP="00C06660">
      <w:pPr>
        <w:spacing w:after="0" w:line="360" w:lineRule="auto"/>
        <w:ind w:right="616"/>
        <w:jc w:val="both"/>
        <w:rPr>
          <w:rFonts w:ascii="Palatino Linotype" w:hAnsi="Palatino Linotype"/>
          <w:b/>
          <w:sz w:val="24"/>
          <w:szCs w:val="24"/>
        </w:rPr>
      </w:pPr>
    </w:p>
    <w:p w:rsidR="00DD1A07" w:rsidRPr="00C06660" w:rsidRDefault="00DD1A07" w:rsidP="00C06660">
      <w:pPr>
        <w:pStyle w:val="Prrafodelista"/>
        <w:numPr>
          <w:ilvl w:val="0"/>
          <w:numId w:val="11"/>
        </w:numPr>
        <w:spacing w:after="0" w:line="360" w:lineRule="auto"/>
        <w:ind w:left="567" w:right="616" w:firstLine="0"/>
        <w:jc w:val="both"/>
        <w:rPr>
          <w:rFonts w:ascii="Palatino Linotype" w:hAnsi="Palatino Linotype"/>
          <w:b/>
          <w:sz w:val="24"/>
          <w:szCs w:val="24"/>
        </w:rPr>
      </w:pPr>
      <w:r w:rsidRPr="00C06660">
        <w:rPr>
          <w:rFonts w:ascii="Palatino Linotype" w:hAnsi="Palatino Linotype"/>
          <w:b/>
          <w:sz w:val="24"/>
          <w:szCs w:val="24"/>
        </w:rPr>
        <w:t xml:space="preserve">Actas de sesiones del Comité de Transparencia donde se aprueba la versión pública de las actas solicitadas. </w:t>
      </w:r>
    </w:p>
    <w:p w:rsidR="00DD1A07" w:rsidRPr="00C06660" w:rsidRDefault="00DD1A07" w:rsidP="00C06660">
      <w:pPr>
        <w:spacing w:after="0" w:line="360" w:lineRule="auto"/>
        <w:ind w:left="567" w:right="616"/>
        <w:jc w:val="both"/>
        <w:rPr>
          <w:rFonts w:ascii="Palatino Linotype" w:hAnsi="Palatino Linotype"/>
          <w:b/>
          <w:sz w:val="24"/>
          <w:szCs w:val="24"/>
        </w:rPr>
      </w:pPr>
    </w:p>
    <w:p w:rsidR="00DD1A07" w:rsidRPr="00C06660" w:rsidRDefault="00DD1A07" w:rsidP="00C06660">
      <w:pPr>
        <w:spacing w:after="0" w:line="360" w:lineRule="auto"/>
        <w:ind w:left="567" w:right="616"/>
        <w:jc w:val="both"/>
        <w:rPr>
          <w:rFonts w:ascii="Palatino Linotype" w:hAnsi="Palatino Linotype"/>
          <w:b/>
          <w:sz w:val="24"/>
          <w:szCs w:val="24"/>
        </w:rPr>
      </w:pPr>
      <w:r w:rsidRPr="00C06660">
        <w:rPr>
          <w:rFonts w:ascii="Palatino Linotype" w:hAnsi="Palatino Linotype"/>
          <w:b/>
          <w:sz w:val="24"/>
          <w:szCs w:val="24"/>
        </w:rPr>
        <w:t xml:space="preserve">Para los incisos “b), c) d) y e)”, todo lo relativo a las sesiones de Consejo celebradas del 01 de enero al 31 de diciembre de los años 2016, 2017 y 2018. </w:t>
      </w:r>
    </w:p>
    <w:p w:rsidR="00515281" w:rsidRPr="00C06660" w:rsidRDefault="00515281" w:rsidP="00C06660">
      <w:pPr>
        <w:spacing w:after="0" w:line="360" w:lineRule="auto"/>
        <w:rPr>
          <w:rFonts w:ascii="Palatino Linotype" w:hAnsi="Palatino Linotype" w:cs="Arial"/>
          <w:color w:val="000000" w:themeColor="text1"/>
          <w:sz w:val="24"/>
          <w:szCs w:val="24"/>
        </w:rPr>
      </w:pPr>
    </w:p>
    <w:p w:rsidR="000D5227" w:rsidRPr="00C06660" w:rsidRDefault="00982491" w:rsidP="00C06660">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06660">
        <w:rPr>
          <w:rFonts w:ascii="Palatino Linotype" w:hAnsi="Palatino Linotype" w:cs="Arial"/>
          <w:color w:val="000000" w:themeColor="text1"/>
          <w:sz w:val="24"/>
          <w:szCs w:val="24"/>
        </w:rPr>
        <w:t xml:space="preserve">Ahora bien, para proceder con el análisis del caso concreto que ahora nos ocupa, </w:t>
      </w:r>
      <w:r w:rsidR="000D5227" w:rsidRPr="00C06660">
        <w:rPr>
          <w:rFonts w:ascii="Palatino Linotype" w:eastAsia="MS Mincho" w:hAnsi="Palatino Linotype" w:cs="Times New Roman"/>
          <w:sz w:val="24"/>
          <w:szCs w:val="24"/>
          <w:lang w:val="es-ES_tradnl" w:eastAsia="es-ES"/>
        </w:rPr>
        <w:t xml:space="preserve">la  Ley de Transparencia del Estado de México  </w:t>
      </w:r>
      <w:r w:rsidR="000D5227" w:rsidRPr="00C06660">
        <w:rPr>
          <w:rFonts w:ascii="Palatino Linotype" w:eastAsia="Times New Roman" w:hAnsi="Palatino Linotype" w:cs="Arial"/>
          <w:sz w:val="24"/>
          <w:szCs w:val="24"/>
          <w:lang w:eastAsia="es-ES"/>
        </w:rPr>
        <w:t xml:space="preserve">en su artículo 23 fracción IV establece que son </w:t>
      </w:r>
      <w:r w:rsidR="000D5227" w:rsidRPr="00C06660">
        <w:rPr>
          <w:rFonts w:ascii="Palatino Linotype" w:eastAsia="Times New Roman" w:hAnsi="Palatino Linotype" w:cs="Arial"/>
          <w:b/>
          <w:sz w:val="24"/>
          <w:szCs w:val="24"/>
          <w:lang w:eastAsia="es-ES"/>
        </w:rPr>
        <w:t>Sujetos Obligados</w:t>
      </w:r>
      <w:r w:rsidR="000D5227" w:rsidRPr="00C06660">
        <w:rPr>
          <w:rFonts w:ascii="Palatino Linotype" w:eastAsia="Times New Roman" w:hAnsi="Palatino Linotype" w:cs="Arial"/>
          <w:sz w:val="24"/>
          <w:szCs w:val="24"/>
          <w:lang w:eastAsia="es-ES"/>
        </w:rPr>
        <w:t xml:space="preserve"> a transparentar y permitir el acceso a su información y proteger los datos que obren en su poder;</w:t>
      </w:r>
    </w:p>
    <w:p w:rsidR="003B708D" w:rsidRPr="00C06660" w:rsidRDefault="003B708D" w:rsidP="00C06660">
      <w:pPr>
        <w:spacing w:after="0" w:line="360" w:lineRule="auto"/>
        <w:ind w:right="49"/>
        <w:contextualSpacing/>
        <w:jc w:val="both"/>
        <w:rPr>
          <w:rFonts w:ascii="Palatino Linotype" w:eastAsia="MS Mincho" w:hAnsi="Palatino Linotype" w:cs="Times New Roman"/>
          <w:i/>
          <w:sz w:val="24"/>
          <w:szCs w:val="24"/>
          <w:lang w:val="es-ES_tradnl" w:eastAsia="es-ES"/>
        </w:rPr>
      </w:pPr>
    </w:p>
    <w:p w:rsidR="000D5227" w:rsidRPr="00C06660" w:rsidRDefault="000D5227" w:rsidP="00C06660">
      <w:pPr>
        <w:spacing w:after="0" w:line="360" w:lineRule="auto"/>
        <w:ind w:left="567" w:right="616"/>
        <w:contextualSpacing/>
        <w:jc w:val="both"/>
        <w:rPr>
          <w:rFonts w:ascii="Palatino Linotype" w:eastAsia="Times New Roman" w:hAnsi="Palatino Linotype" w:cs="Arial"/>
          <w:i/>
          <w:sz w:val="24"/>
          <w:szCs w:val="24"/>
          <w:lang w:eastAsia="es-ES"/>
        </w:rPr>
      </w:pPr>
      <w:r w:rsidRPr="00C06660">
        <w:rPr>
          <w:rFonts w:ascii="Palatino Linotype" w:eastAsia="Times New Roman" w:hAnsi="Palatino Linotype" w:cs="Arial"/>
          <w:i/>
          <w:sz w:val="24"/>
          <w:szCs w:val="24"/>
          <w:lang w:eastAsia="es-ES"/>
        </w:rPr>
        <w:t>(…)</w:t>
      </w:r>
    </w:p>
    <w:p w:rsidR="000D5227" w:rsidRPr="00C06660" w:rsidRDefault="000D5227" w:rsidP="00C06660">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06660">
        <w:rPr>
          <w:rFonts w:ascii="Palatino Linotype" w:eastAsia="Times New Roman" w:hAnsi="Palatino Linotype" w:cs="Arial"/>
          <w:i/>
          <w:sz w:val="24"/>
          <w:szCs w:val="24"/>
          <w:lang w:eastAsia="es-ES"/>
        </w:rPr>
        <w:t xml:space="preserve">IV. Los ayuntamientos y las dependencias, </w:t>
      </w:r>
      <w:r w:rsidRPr="00C06660">
        <w:rPr>
          <w:rFonts w:ascii="Palatino Linotype" w:eastAsia="Times New Roman" w:hAnsi="Palatino Linotype" w:cs="Arial"/>
          <w:b/>
          <w:i/>
          <w:sz w:val="24"/>
          <w:szCs w:val="24"/>
          <w:lang w:eastAsia="es-ES"/>
        </w:rPr>
        <w:t>organismos,</w:t>
      </w:r>
      <w:r w:rsidRPr="00C06660">
        <w:rPr>
          <w:rFonts w:ascii="Palatino Linotype" w:eastAsia="Times New Roman" w:hAnsi="Palatino Linotype" w:cs="Arial"/>
          <w:i/>
          <w:sz w:val="24"/>
          <w:szCs w:val="24"/>
          <w:lang w:eastAsia="es-ES"/>
        </w:rPr>
        <w:t xml:space="preserve"> órganos y entidades de la administración municipal. </w:t>
      </w:r>
    </w:p>
    <w:p w:rsidR="000D5227" w:rsidRPr="00C06660" w:rsidRDefault="000D5227" w:rsidP="00C06660">
      <w:pPr>
        <w:pStyle w:val="Prrafodelista"/>
        <w:spacing w:after="0" w:line="360" w:lineRule="auto"/>
        <w:ind w:left="567"/>
        <w:rPr>
          <w:rFonts w:ascii="Palatino Linotype" w:eastAsia="MS Mincho" w:hAnsi="Palatino Linotype" w:cs="Times New Roman"/>
          <w:i/>
          <w:sz w:val="24"/>
          <w:szCs w:val="24"/>
          <w:lang w:val="es-ES_tradnl" w:eastAsia="es-ES"/>
        </w:rPr>
      </w:pPr>
      <w:r w:rsidRPr="00C06660">
        <w:rPr>
          <w:rFonts w:ascii="Palatino Linotype" w:eastAsia="MS Mincho" w:hAnsi="Palatino Linotype" w:cs="Times New Roman"/>
          <w:i/>
          <w:sz w:val="24"/>
          <w:szCs w:val="24"/>
          <w:lang w:val="es-ES_tradnl" w:eastAsia="es-ES"/>
        </w:rPr>
        <w:t>(…)</w:t>
      </w:r>
    </w:p>
    <w:p w:rsidR="003C765F" w:rsidRPr="00C06660" w:rsidRDefault="003C765F" w:rsidP="00C06660">
      <w:pPr>
        <w:pStyle w:val="Prrafodelista"/>
        <w:spacing w:after="0" w:line="360" w:lineRule="auto"/>
        <w:ind w:left="567"/>
        <w:rPr>
          <w:rFonts w:ascii="Palatino Linotype" w:eastAsia="MS Mincho" w:hAnsi="Palatino Linotype" w:cs="Times New Roman"/>
          <w:sz w:val="24"/>
          <w:szCs w:val="24"/>
          <w:lang w:val="es-ES_tradnl" w:eastAsia="es-ES"/>
        </w:rPr>
      </w:pPr>
    </w:p>
    <w:p w:rsidR="00724BCF" w:rsidRPr="00C06660" w:rsidRDefault="003B708D" w:rsidP="00C06660">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06660">
        <w:rPr>
          <w:rFonts w:ascii="Palatino Linotype" w:eastAsia="MS Mincho" w:hAnsi="Palatino Linotype" w:cs="Times New Roman"/>
          <w:sz w:val="24"/>
          <w:szCs w:val="24"/>
          <w:lang w:val="es-ES_tradnl" w:eastAsia="es-ES"/>
        </w:rPr>
        <w:t>De tal manera que el Organismo Público Descentralizado para la Prestación de los Servicios de Agua Potable y Saneamiento del Municipio de Zumpango</w:t>
      </w:r>
      <w:r w:rsidR="006C6F3F" w:rsidRPr="00C06660">
        <w:rPr>
          <w:rFonts w:ascii="Palatino Linotype" w:eastAsia="MS Mincho" w:hAnsi="Palatino Linotype" w:cs="Times New Roman"/>
          <w:sz w:val="24"/>
          <w:szCs w:val="24"/>
          <w:lang w:val="es-ES_tradnl" w:eastAsia="es-ES"/>
        </w:rPr>
        <w:t xml:space="preserve"> es un </w:t>
      </w:r>
      <w:r w:rsidR="006C6F3F" w:rsidRPr="00C06660">
        <w:rPr>
          <w:rFonts w:ascii="Palatino Linotype" w:eastAsia="MS Mincho" w:hAnsi="Palatino Linotype" w:cs="Times New Roman"/>
          <w:b/>
          <w:sz w:val="24"/>
          <w:szCs w:val="24"/>
          <w:lang w:val="es-ES_tradnl" w:eastAsia="es-ES"/>
        </w:rPr>
        <w:t>Sujeto Obligado</w:t>
      </w:r>
      <w:r w:rsidR="006C6F3F" w:rsidRPr="00C06660">
        <w:rPr>
          <w:rFonts w:ascii="Palatino Linotype" w:eastAsia="MS Mincho" w:hAnsi="Palatino Linotype" w:cs="Times New Roman"/>
          <w:sz w:val="24"/>
          <w:szCs w:val="24"/>
          <w:lang w:val="es-ES_tradnl" w:eastAsia="es-ES"/>
        </w:rPr>
        <w:t xml:space="preserve"> de acuerdo con lo establecido por la Ley, de igual forma para darle mayor sustento a lo dicho, el Acuerdo mediante el cual se aprueba el padrón de </w:t>
      </w:r>
      <w:r w:rsidR="006C6F3F" w:rsidRPr="00C06660">
        <w:rPr>
          <w:rFonts w:ascii="Palatino Linotype" w:eastAsia="MS Mincho" w:hAnsi="Palatino Linotype" w:cs="Times New Roman"/>
          <w:b/>
          <w:sz w:val="24"/>
          <w:szCs w:val="24"/>
          <w:lang w:val="es-ES_tradnl" w:eastAsia="es-ES"/>
        </w:rPr>
        <w:t>Sujetos Obligados</w:t>
      </w:r>
      <w:r w:rsidR="006C6F3F" w:rsidRPr="00C06660">
        <w:rPr>
          <w:rFonts w:ascii="Palatino Linotype" w:eastAsia="MS Mincho" w:hAnsi="Palatino Linotype" w:cs="Times New Roman"/>
          <w:sz w:val="24"/>
          <w:szCs w:val="24"/>
          <w:lang w:val="es-ES_tradnl" w:eastAsia="es-ES"/>
        </w:rPr>
        <w:t xml:space="preserve"> en materia de Transparencia y Acceso a la Información Pública del Estado de M</w:t>
      </w:r>
      <w:r w:rsidR="002A4DE9" w:rsidRPr="00C06660">
        <w:rPr>
          <w:rFonts w:ascii="Palatino Linotype" w:eastAsia="MS Mincho" w:hAnsi="Palatino Linotype" w:cs="Times New Roman"/>
          <w:sz w:val="24"/>
          <w:szCs w:val="24"/>
          <w:lang w:val="es-ES_tradnl" w:eastAsia="es-ES"/>
        </w:rPr>
        <w:t>éxico y Municipios prevé en su numeral doscientos ochenta y uno lo siguiente:</w:t>
      </w:r>
    </w:p>
    <w:p w:rsidR="003E67D9" w:rsidRPr="00C06660" w:rsidRDefault="002A4DE9" w:rsidP="00C06660">
      <w:pPr>
        <w:spacing w:after="0" w:line="360" w:lineRule="auto"/>
        <w:ind w:right="49"/>
        <w:contextualSpacing/>
        <w:jc w:val="center"/>
        <w:rPr>
          <w:rFonts w:ascii="Palatino Linotype" w:eastAsia="MS Mincho" w:hAnsi="Palatino Linotype" w:cs="Times New Roman"/>
          <w:sz w:val="24"/>
          <w:szCs w:val="24"/>
          <w:lang w:val="es-ES_tradnl" w:eastAsia="es-ES"/>
        </w:rPr>
      </w:pPr>
      <w:r w:rsidRPr="00C0666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567690</wp:posOffset>
                </wp:positionH>
                <wp:positionV relativeFrom="paragraph">
                  <wp:posOffset>1911350</wp:posOffset>
                </wp:positionV>
                <wp:extent cx="4695825" cy="4286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4695825" cy="428625"/>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E8638" id="Rectángulo 3" o:spid="_x0000_s1026" style="position:absolute;margin-left:44.7pt;margin-top:150.5pt;width:369.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" filled="f" strokecolor="#c00000" strokeweight="3pt"/>
            </w:pict>
          </mc:Fallback>
        </mc:AlternateContent>
      </w:r>
      <w:r w:rsidRPr="00C06660">
        <w:rPr>
          <w:rFonts w:ascii="Palatino Linotype" w:hAnsi="Palatino Linotype"/>
          <w:noProof/>
          <w:sz w:val="24"/>
          <w:szCs w:val="24"/>
          <w:lang w:eastAsia="es-MX"/>
        </w:rPr>
        <w:drawing>
          <wp:inline distT="0" distB="0" distL="0" distR="0" wp14:anchorId="6A77056B" wp14:editId="7DAFC16F">
            <wp:extent cx="5391150" cy="4524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137" t="11165" r="29566" b="3742"/>
                    <a:stretch/>
                  </pic:blipFill>
                  <pic:spPr bwMode="auto">
                    <a:xfrm>
                      <a:off x="0" y="0"/>
                      <a:ext cx="5391150" cy="4524375"/>
                    </a:xfrm>
                    <a:prstGeom prst="rect">
                      <a:avLst/>
                    </a:prstGeom>
                    <a:ln>
                      <a:noFill/>
                    </a:ln>
                    <a:extLst>
                      <a:ext uri="{53640926-AAD7-44D8-BBD7-CCE9431645EC}">
                        <a14:shadowObscured xmlns:a14="http://schemas.microsoft.com/office/drawing/2010/main"/>
                      </a:ext>
                    </a:extLst>
                  </pic:spPr>
                </pic:pic>
              </a:graphicData>
            </a:graphic>
          </wp:inline>
        </w:drawing>
      </w:r>
    </w:p>
    <w:p w:rsidR="007D3910" w:rsidRPr="00C06660" w:rsidRDefault="007D3910" w:rsidP="00C06660">
      <w:pPr>
        <w:spacing w:after="0" w:line="360" w:lineRule="auto"/>
        <w:ind w:right="49"/>
        <w:contextualSpacing/>
        <w:jc w:val="center"/>
        <w:rPr>
          <w:rFonts w:ascii="Palatino Linotype" w:eastAsia="MS Mincho" w:hAnsi="Palatino Linotype" w:cs="Times New Roman"/>
          <w:sz w:val="24"/>
          <w:szCs w:val="24"/>
          <w:lang w:val="es-ES_tradnl" w:eastAsia="es-ES"/>
        </w:rPr>
      </w:pPr>
    </w:p>
    <w:p w:rsidR="00C70ABE" w:rsidRPr="00C06660" w:rsidRDefault="002C0AC9"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Es así que, esta</w:t>
      </w:r>
      <w:r w:rsidR="00DD738A" w:rsidRPr="00C06660">
        <w:rPr>
          <w:rFonts w:ascii="Palatino Linotype" w:eastAsia="MS Gothic" w:hAnsi="Palatino Linotype" w:cs="Times New Roman"/>
          <w:sz w:val="24"/>
          <w:szCs w:val="24"/>
        </w:rPr>
        <w:t xml:space="preserve"> Ponencia</w:t>
      </w:r>
      <w:r w:rsidR="00C70ABE" w:rsidRPr="00C06660">
        <w:rPr>
          <w:rFonts w:ascii="Palatino Linotype" w:eastAsia="MS Gothic" w:hAnsi="Palatino Linotype" w:cs="Times New Roman"/>
          <w:sz w:val="24"/>
          <w:szCs w:val="24"/>
        </w:rPr>
        <w:t xml:space="preserve"> accedió</w:t>
      </w:r>
      <w:r w:rsidR="00DD738A" w:rsidRPr="00C06660">
        <w:rPr>
          <w:rFonts w:ascii="Palatino Linotype" w:eastAsia="MS Gothic" w:hAnsi="Palatino Linotype" w:cs="Times New Roman"/>
          <w:sz w:val="24"/>
          <w:szCs w:val="24"/>
        </w:rPr>
        <w:t xml:space="preserve"> al Portal de Información Pública de Oficio Mexiquense (</w:t>
      </w:r>
      <w:r w:rsidR="00C70ABE" w:rsidRPr="00C06660">
        <w:rPr>
          <w:rFonts w:ascii="Palatino Linotype" w:eastAsia="MS Gothic" w:hAnsi="Palatino Linotype" w:cs="Times New Roman"/>
          <w:sz w:val="24"/>
          <w:szCs w:val="24"/>
        </w:rPr>
        <w:t xml:space="preserve">IPOMEX) del </w:t>
      </w:r>
      <w:r w:rsidR="00C70ABE" w:rsidRPr="00C06660">
        <w:rPr>
          <w:rFonts w:ascii="Palatino Linotype" w:eastAsia="MS Gothic" w:hAnsi="Palatino Linotype" w:cs="Times New Roman"/>
          <w:b/>
          <w:sz w:val="24"/>
          <w:szCs w:val="24"/>
        </w:rPr>
        <w:t>Sujeto Obligado</w:t>
      </w:r>
      <w:r w:rsidR="00C70ABE" w:rsidRPr="00C06660">
        <w:rPr>
          <w:rFonts w:ascii="Palatino Linotype" w:eastAsia="MS Gothic" w:hAnsi="Palatino Linotype" w:cs="Times New Roman"/>
          <w:sz w:val="24"/>
          <w:szCs w:val="24"/>
        </w:rPr>
        <w:t>, siendo que en la fracción</w:t>
      </w:r>
      <w:r w:rsidR="001513D6" w:rsidRPr="00C06660">
        <w:rPr>
          <w:rFonts w:ascii="Palatino Linotype" w:eastAsia="MS Gothic" w:hAnsi="Palatino Linotype" w:cs="Times New Roman"/>
          <w:sz w:val="24"/>
          <w:szCs w:val="24"/>
        </w:rPr>
        <w:t xml:space="preserve"> I de la “Normatividad aplicable” en el ejercicio 2019 no se encontró lo relativo </w:t>
      </w:r>
      <w:r w:rsidR="001B4866" w:rsidRPr="00C06660">
        <w:rPr>
          <w:rFonts w:ascii="Palatino Linotype" w:eastAsia="MS Gothic" w:hAnsi="Palatino Linotype" w:cs="Times New Roman"/>
          <w:sz w:val="24"/>
          <w:szCs w:val="24"/>
        </w:rPr>
        <w:t xml:space="preserve">a sus </w:t>
      </w:r>
      <w:r w:rsidRPr="00C06660">
        <w:rPr>
          <w:rFonts w:ascii="Palatino Linotype" w:eastAsia="MS Gothic" w:hAnsi="Palatino Linotype" w:cs="Times New Roman"/>
          <w:sz w:val="24"/>
          <w:szCs w:val="24"/>
        </w:rPr>
        <w:t>ordenamientos jurídicos interno</w:t>
      </w:r>
      <w:r w:rsidR="001B4866" w:rsidRPr="00C06660">
        <w:rPr>
          <w:rFonts w:ascii="Palatino Linotype" w:eastAsia="MS Gothic" w:hAnsi="Palatino Linotype" w:cs="Times New Roman"/>
          <w:sz w:val="24"/>
          <w:szCs w:val="24"/>
        </w:rPr>
        <w:t>s,</w:t>
      </w:r>
      <w:r w:rsidRPr="00C06660">
        <w:rPr>
          <w:rFonts w:ascii="Palatino Linotype" w:eastAsia="MS Gothic" w:hAnsi="Palatino Linotype" w:cs="Times New Roman"/>
          <w:sz w:val="24"/>
          <w:szCs w:val="24"/>
        </w:rPr>
        <w:t xml:space="preserve"> sino</w:t>
      </w:r>
      <w:r w:rsidR="001B4866" w:rsidRPr="00C06660">
        <w:rPr>
          <w:rFonts w:ascii="Palatino Linotype" w:eastAsia="MS Gothic" w:hAnsi="Palatino Linotype" w:cs="Times New Roman"/>
          <w:sz w:val="24"/>
          <w:szCs w:val="24"/>
        </w:rPr>
        <w:t xml:space="preserve"> únicamente lo concern</w:t>
      </w:r>
      <w:r w:rsidRPr="00C06660">
        <w:rPr>
          <w:rFonts w:ascii="Palatino Linotype" w:eastAsia="MS Gothic" w:hAnsi="Palatino Linotype" w:cs="Times New Roman"/>
          <w:sz w:val="24"/>
          <w:szCs w:val="24"/>
        </w:rPr>
        <w:t>iente a</w:t>
      </w:r>
      <w:r w:rsidR="00A94B41" w:rsidRPr="00C06660">
        <w:rPr>
          <w:rFonts w:ascii="Palatino Linotype" w:eastAsia="MS Gothic" w:hAnsi="Palatino Linotype" w:cs="Times New Roman"/>
          <w:sz w:val="24"/>
          <w:szCs w:val="24"/>
        </w:rPr>
        <w:t xml:space="preserve">l ejercicio </w:t>
      </w:r>
      <w:r w:rsidRPr="00C06660">
        <w:rPr>
          <w:rFonts w:ascii="Palatino Linotype" w:eastAsia="MS Gothic" w:hAnsi="Palatino Linotype" w:cs="Times New Roman"/>
          <w:sz w:val="24"/>
          <w:szCs w:val="24"/>
        </w:rPr>
        <w:t xml:space="preserve">2016-2018, de tal manera </w:t>
      </w:r>
      <w:proofErr w:type="gramStart"/>
      <w:r w:rsidRPr="00C06660">
        <w:rPr>
          <w:rFonts w:ascii="Palatino Linotype" w:eastAsia="MS Gothic" w:hAnsi="Palatino Linotype" w:cs="Times New Roman"/>
          <w:sz w:val="24"/>
          <w:szCs w:val="24"/>
        </w:rPr>
        <w:t xml:space="preserve">que </w:t>
      </w:r>
      <w:r w:rsidR="00A94B41" w:rsidRPr="00C06660">
        <w:rPr>
          <w:rFonts w:ascii="Palatino Linotype" w:eastAsia="MS Gothic" w:hAnsi="Palatino Linotype" w:cs="Times New Roman"/>
          <w:sz w:val="24"/>
          <w:szCs w:val="24"/>
        </w:rPr>
        <w:t xml:space="preserve"> la</w:t>
      </w:r>
      <w:proofErr w:type="gramEnd"/>
      <w:r w:rsidR="00A94B41" w:rsidRPr="00C06660">
        <w:rPr>
          <w:rFonts w:ascii="Palatino Linotype" w:eastAsia="MS Gothic" w:hAnsi="Palatino Linotype" w:cs="Times New Roman"/>
          <w:sz w:val="24"/>
          <w:szCs w:val="24"/>
        </w:rPr>
        <w:t xml:space="preserve"> normatividad correspondiente a este periodo se tomará como </w:t>
      </w:r>
      <w:r w:rsidR="003462D2" w:rsidRPr="00C06660">
        <w:rPr>
          <w:rFonts w:ascii="Palatino Linotype" w:eastAsia="MS Gothic" w:hAnsi="Palatino Linotype" w:cs="Times New Roman"/>
          <w:sz w:val="24"/>
          <w:szCs w:val="24"/>
        </w:rPr>
        <w:t xml:space="preserve">orientación para el estudio del presente asunto. </w:t>
      </w:r>
    </w:p>
    <w:p w:rsidR="00D25962" w:rsidRPr="00C06660" w:rsidRDefault="00D25962" w:rsidP="00C06660">
      <w:pPr>
        <w:spacing w:after="0" w:line="360" w:lineRule="auto"/>
        <w:ind w:right="49"/>
        <w:contextualSpacing/>
        <w:jc w:val="both"/>
        <w:rPr>
          <w:rFonts w:ascii="Palatino Linotype" w:eastAsia="MS Gothic" w:hAnsi="Palatino Linotype" w:cs="Times New Roman"/>
          <w:sz w:val="24"/>
          <w:szCs w:val="24"/>
        </w:rPr>
      </w:pPr>
    </w:p>
    <w:p w:rsidR="003462D2" w:rsidRPr="00C06660" w:rsidRDefault="00D25962" w:rsidP="00C06660">
      <w:pPr>
        <w:pStyle w:val="Prrafodelista"/>
        <w:keepNext/>
        <w:keepLines/>
        <w:tabs>
          <w:tab w:val="left" w:pos="0"/>
        </w:tabs>
        <w:spacing w:after="0" w:line="360" w:lineRule="auto"/>
        <w:ind w:left="360"/>
        <w:jc w:val="both"/>
        <w:outlineLvl w:val="0"/>
        <w:rPr>
          <w:rFonts w:ascii="Palatino Linotype" w:eastAsia="MS Gothic" w:hAnsi="Palatino Linotype" w:cs="Times New Roman"/>
          <w:b/>
          <w:sz w:val="24"/>
          <w:szCs w:val="24"/>
        </w:rPr>
      </w:pPr>
      <w:bookmarkStart w:id="31" w:name="_Toc8133161"/>
      <w:r w:rsidRPr="00C06660">
        <w:rPr>
          <w:rFonts w:ascii="Palatino Linotype" w:eastAsia="MS Mincho" w:hAnsi="Palatino Linotype" w:cstheme="majorBidi"/>
          <w:b/>
          <w:sz w:val="24"/>
          <w:szCs w:val="24"/>
          <w:lang w:val="es-ES_tradnl" w:eastAsia="es-ES"/>
        </w:rPr>
        <w:t xml:space="preserve">b) Del </w:t>
      </w:r>
      <w:r w:rsidR="003462D2" w:rsidRPr="00C06660">
        <w:rPr>
          <w:rFonts w:ascii="Palatino Linotype" w:eastAsia="MS Gothic" w:hAnsi="Palatino Linotype" w:cs="Times New Roman"/>
          <w:b/>
          <w:sz w:val="24"/>
          <w:szCs w:val="24"/>
        </w:rPr>
        <w:t xml:space="preserve"> Consejo Directivo del Organismo Público Descentralizado para la Prestación de los Servicios de Agua Potable, Alcantarillado y Saneamiento del Municipio de Zumpango O.D.A.P.A.Z.</w:t>
      </w:r>
      <w:bookmarkEnd w:id="31"/>
      <w:r w:rsidR="003462D2" w:rsidRPr="00C06660">
        <w:rPr>
          <w:rFonts w:ascii="Palatino Linotype" w:eastAsia="MS Gothic" w:hAnsi="Palatino Linotype" w:cs="Times New Roman"/>
          <w:b/>
          <w:sz w:val="24"/>
          <w:szCs w:val="24"/>
        </w:rPr>
        <w:t xml:space="preserve"> </w:t>
      </w:r>
    </w:p>
    <w:p w:rsidR="003462D2" w:rsidRPr="00C06660" w:rsidRDefault="003462D2" w:rsidP="00C06660">
      <w:pPr>
        <w:pStyle w:val="Prrafodelista"/>
        <w:spacing w:after="0" w:line="360" w:lineRule="auto"/>
        <w:ind w:right="49"/>
        <w:jc w:val="both"/>
        <w:rPr>
          <w:rFonts w:ascii="Palatino Linotype" w:eastAsia="MS Gothic" w:hAnsi="Palatino Linotype" w:cs="Times New Roman"/>
          <w:sz w:val="24"/>
          <w:szCs w:val="24"/>
        </w:rPr>
      </w:pPr>
    </w:p>
    <w:p w:rsidR="002E31AE" w:rsidRPr="00C06660" w:rsidRDefault="003462D2"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 xml:space="preserve">Respecto a este punto, </w:t>
      </w:r>
      <w:r w:rsidR="002E31AE" w:rsidRPr="00C06660">
        <w:rPr>
          <w:rFonts w:ascii="Palatino Linotype" w:eastAsia="MS Gothic" w:hAnsi="Palatino Linotype" w:cs="Times New Roman"/>
          <w:sz w:val="24"/>
          <w:szCs w:val="24"/>
        </w:rPr>
        <w:t xml:space="preserve">en términos del artículo 5 del Reglamento Interior del Organismo Público Descentralizado para la Prestación de los Servicios de Agua Potable Alcantarillado y Saneamiento del Municipio de </w:t>
      </w:r>
      <w:r w:rsidR="00724BCF" w:rsidRPr="00C06660">
        <w:rPr>
          <w:rFonts w:ascii="Palatino Linotype" w:eastAsia="MS Gothic" w:hAnsi="Palatino Linotype" w:cs="Times New Roman"/>
          <w:sz w:val="24"/>
          <w:szCs w:val="24"/>
        </w:rPr>
        <w:t>Zumpango</w:t>
      </w:r>
      <w:r w:rsidR="002E31AE" w:rsidRPr="00C06660">
        <w:rPr>
          <w:rFonts w:ascii="Palatino Linotype" w:eastAsia="MS Gothic" w:hAnsi="Palatino Linotype" w:cs="Times New Roman"/>
          <w:sz w:val="24"/>
          <w:szCs w:val="24"/>
        </w:rPr>
        <w:t xml:space="preserve"> (ODAPAZ), la administración del Organismo est</w:t>
      </w:r>
      <w:r w:rsidR="002C0AC9" w:rsidRPr="00C06660">
        <w:rPr>
          <w:rFonts w:ascii="Palatino Linotype" w:eastAsia="MS Gothic" w:hAnsi="Palatino Linotype" w:cs="Times New Roman"/>
          <w:sz w:val="24"/>
          <w:szCs w:val="24"/>
        </w:rPr>
        <w:t>á a cargo del C</w:t>
      </w:r>
      <w:r w:rsidR="002E31AE" w:rsidRPr="00C06660">
        <w:rPr>
          <w:rFonts w:ascii="Palatino Linotype" w:eastAsia="MS Gothic" w:hAnsi="Palatino Linotype" w:cs="Times New Roman"/>
          <w:sz w:val="24"/>
          <w:szCs w:val="24"/>
        </w:rPr>
        <w:t>onsejo Directivo y de un Director General.</w:t>
      </w:r>
    </w:p>
    <w:p w:rsidR="002E31AE" w:rsidRPr="00C06660" w:rsidRDefault="002E31AE" w:rsidP="00C06660">
      <w:pPr>
        <w:pStyle w:val="Prrafodelista"/>
        <w:spacing w:after="0" w:line="360" w:lineRule="auto"/>
        <w:rPr>
          <w:rFonts w:ascii="Palatino Linotype" w:eastAsia="MS Gothic" w:hAnsi="Palatino Linotype" w:cs="Times New Roman"/>
          <w:sz w:val="24"/>
          <w:szCs w:val="24"/>
        </w:rPr>
      </w:pPr>
    </w:p>
    <w:p w:rsidR="002E31AE" w:rsidRPr="00C06660" w:rsidRDefault="00AA4F68"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Es en su artículo 6 que señala que el Con</w:t>
      </w:r>
      <w:r w:rsidR="002C0AC9" w:rsidRPr="00C06660">
        <w:rPr>
          <w:rFonts w:ascii="Palatino Linotype" w:eastAsia="MS Gothic" w:hAnsi="Palatino Linotype" w:cs="Times New Roman"/>
          <w:sz w:val="24"/>
          <w:szCs w:val="24"/>
        </w:rPr>
        <w:t>s</w:t>
      </w:r>
      <w:r w:rsidRPr="00C06660">
        <w:rPr>
          <w:rFonts w:ascii="Palatino Linotype" w:eastAsia="MS Gothic" w:hAnsi="Palatino Linotype" w:cs="Times New Roman"/>
          <w:sz w:val="24"/>
          <w:szCs w:val="24"/>
        </w:rPr>
        <w:t xml:space="preserve">ejo Directivo del Organismo está integrado de la siguiente forma: </w:t>
      </w:r>
    </w:p>
    <w:p w:rsidR="002E31AE" w:rsidRPr="00C06660" w:rsidRDefault="002E31AE" w:rsidP="00C06660">
      <w:pPr>
        <w:spacing w:after="0" w:line="360" w:lineRule="auto"/>
        <w:ind w:right="49"/>
        <w:contextualSpacing/>
        <w:jc w:val="both"/>
        <w:rPr>
          <w:rFonts w:ascii="Palatino Linotype" w:eastAsia="MS Gothic" w:hAnsi="Palatino Linotype" w:cs="Times New Roman"/>
          <w:sz w:val="24"/>
          <w:szCs w:val="24"/>
          <w:highlight w:val="yellow"/>
        </w:rPr>
      </w:pPr>
    </w:p>
    <w:p w:rsidR="00AA4F68" w:rsidRPr="00C06660" w:rsidRDefault="002C0AC9" w:rsidP="00C06660">
      <w:pPr>
        <w:spacing w:after="0" w:line="360" w:lineRule="auto"/>
        <w:ind w:left="567" w:right="616"/>
        <w:contextualSpacing/>
        <w:jc w:val="both"/>
        <w:rPr>
          <w:rFonts w:ascii="Palatino Linotype" w:hAnsi="Palatino Linotype"/>
          <w:i/>
          <w:sz w:val="24"/>
          <w:szCs w:val="24"/>
        </w:rPr>
      </w:pPr>
      <w:r w:rsidRPr="00C06660">
        <w:rPr>
          <w:rFonts w:ascii="Palatino Linotype" w:hAnsi="Palatino Linotype"/>
          <w:i/>
          <w:sz w:val="24"/>
          <w:szCs w:val="24"/>
        </w:rPr>
        <w:t>“</w:t>
      </w:r>
      <w:r w:rsidR="00AA4F68" w:rsidRPr="00C06660">
        <w:rPr>
          <w:rFonts w:ascii="Palatino Linotype" w:hAnsi="Palatino Linotype"/>
          <w:i/>
          <w:sz w:val="24"/>
          <w:szCs w:val="24"/>
        </w:rPr>
        <w:t xml:space="preserve">Artículo 6. El Consejo Directivo del Organismo está integrado de la siguiente forma: </w:t>
      </w:r>
    </w:p>
    <w:p w:rsidR="00AA4F68" w:rsidRPr="00C06660" w:rsidRDefault="00AA4F68" w:rsidP="00C06660">
      <w:pPr>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 xml:space="preserve">I. Un Presidente; quien será el Presidente Municipal; </w:t>
      </w:r>
    </w:p>
    <w:p w:rsidR="00AA4F68" w:rsidRPr="00C06660" w:rsidRDefault="00AA4F68" w:rsidP="00C06660">
      <w:pPr>
        <w:spacing w:after="0" w:line="360" w:lineRule="auto"/>
        <w:ind w:left="567"/>
        <w:rPr>
          <w:rFonts w:ascii="Palatino Linotype" w:hAnsi="Palatino Linotype"/>
          <w:i/>
          <w:sz w:val="24"/>
          <w:szCs w:val="24"/>
        </w:rPr>
      </w:pPr>
      <w:r w:rsidRPr="00C06660">
        <w:rPr>
          <w:rFonts w:ascii="Palatino Linotype" w:hAnsi="Palatino Linotype"/>
          <w:i/>
          <w:sz w:val="24"/>
          <w:szCs w:val="24"/>
        </w:rPr>
        <w:t xml:space="preserve">II. Un Secretario Técnico, quien será el Director del Organismo Operador de Agua; </w:t>
      </w:r>
    </w:p>
    <w:p w:rsidR="00AA4F68" w:rsidRPr="00C06660" w:rsidRDefault="00AA4F68" w:rsidP="00C06660">
      <w:pPr>
        <w:spacing w:after="0" w:line="360" w:lineRule="auto"/>
        <w:ind w:left="567"/>
        <w:rPr>
          <w:rFonts w:ascii="Palatino Linotype" w:hAnsi="Palatino Linotype"/>
          <w:i/>
          <w:sz w:val="24"/>
          <w:szCs w:val="24"/>
        </w:rPr>
      </w:pPr>
      <w:r w:rsidRPr="00C06660">
        <w:rPr>
          <w:rFonts w:ascii="Palatino Linotype" w:hAnsi="Palatino Linotype"/>
          <w:i/>
          <w:sz w:val="24"/>
          <w:szCs w:val="24"/>
        </w:rPr>
        <w:t xml:space="preserve">III. Un Representante del Ayuntamiento; </w:t>
      </w:r>
    </w:p>
    <w:p w:rsidR="00AA4F68" w:rsidRPr="00C06660" w:rsidRDefault="00AA4F68" w:rsidP="00C06660">
      <w:pPr>
        <w:spacing w:after="0" w:line="360" w:lineRule="auto"/>
        <w:ind w:left="567"/>
        <w:rPr>
          <w:rFonts w:ascii="Palatino Linotype" w:hAnsi="Palatino Linotype"/>
          <w:i/>
          <w:sz w:val="24"/>
          <w:szCs w:val="24"/>
        </w:rPr>
      </w:pPr>
      <w:r w:rsidRPr="00C06660">
        <w:rPr>
          <w:rFonts w:ascii="Palatino Linotype" w:hAnsi="Palatino Linotype"/>
          <w:i/>
          <w:sz w:val="24"/>
          <w:szCs w:val="24"/>
        </w:rPr>
        <w:t xml:space="preserve">IV. Un Representante de la Comisión; </w:t>
      </w:r>
    </w:p>
    <w:p w:rsidR="00AA4F68" w:rsidRPr="00C06660" w:rsidRDefault="00AA4F68" w:rsidP="00C06660">
      <w:pPr>
        <w:spacing w:after="0" w:line="360" w:lineRule="auto"/>
        <w:ind w:left="567"/>
        <w:rPr>
          <w:rFonts w:ascii="Palatino Linotype" w:hAnsi="Palatino Linotype"/>
          <w:i/>
          <w:sz w:val="24"/>
          <w:szCs w:val="24"/>
        </w:rPr>
      </w:pPr>
      <w:r w:rsidRPr="00C06660">
        <w:rPr>
          <w:rFonts w:ascii="Palatino Linotype" w:hAnsi="Palatino Linotype"/>
          <w:i/>
          <w:sz w:val="24"/>
          <w:szCs w:val="24"/>
        </w:rPr>
        <w:t>V. Un Comisario designado por el cabildo a propuesta del Consejo Directivo; y</w:t>
      </w:r>
    </w:p>
    <w:p w:rsidR="00AA4F68" w:rsidRPr="00C06660" w:rsidRDefault="00AA4F68" w:rsidP="00C06660">
      <w:pPr>
        <w:spacing w:after="0" w:line="360" w:lineRule="auto"/>
        <w:ind w:left="567"/>
        <w:rPr>
          <w:rFonts w:ascii="Palatino Linotype" w:hAnsi="Palatino Linotype"/>
          <w:i/>
          <w:sz w:val="24"/>
          <w:szCs w:val="24"/>
        </w:rPr>
      </w:pPr>
      <w:r w:rsidRPr="00C06660">
        <w:rPr>
          <w:rFonts w:ascii="Palatino Linotype" w:hAnsi="Palatino Linotype"/>
          <w:i/>
          <w:sz w:val="24"/>
          <w:szCs w:val="24"/>
        </w:rPr>
        <w:t xml:space="preserve"> VI. Tres vocales ajenos a la administración Municipal, con mayor representatividad y designados por el ayuntamiento a propuesta de las organizaciones vecinales, comerciales, industriales o de cualquier otro tipo, que sean usuarios.</w:t>
      </w:r>
    </w:p>
    <w:p w:rsidR="00AA4F68" w:rsidRPr="00C06660" w:rsidRDefault="00AA4F68" w:rsidP="00C06660">
      <w:pPr>
        <w:spacing w:after="0" w:line="360" w:lineRule="auto"/>
        <w:ind w:left="567" w:right="616"/>
        <w:contextualSpacing/>
        <w:jc w:val="both"/>
        <w:rPr>
          <w:rFonts w:ascii="Palatino Linotype" w:hAnsi="Palatino Linotype"/>
          <w:i/>
          <w:sz w:val="24"/>
          <w:szCs w:val="24"/>
        </w:rPr>
      </w:pPr>
      <w:r w:rsidRPr="00C06660">
        <w:rPr>
          <w:rFonts w:ascii="Palatino Linotype" w:hAnsi="Palatino Linotype"/>
          <w:i/>
          <w:sz w:val="24"/>
          <w:szCs w:val="24"/>
        </w:rPr>
        <w:t>Los integrantes del Consejo Directivo tendrán derecho a voz y voto, con excepción del Secretario Técnico, del Comisario y el representante de la Comisión que sólo tendrán derecho a voz. En caso de empate, el presidente tendrá voto de calidad.</w:t>
      </w:r>
    </w:p>
    <w:p w:rsidR="00AA4F68" w:rsidRPr="00C06660" w:rsidRDefault="00AA4F68" w:rsidP="00C06660">
      <w:pPr>
        <w:spacing w:after="0" w:line="360" w:lineRule="auto"/>
        <w:ind w:left="567" w:right="616"/>
        <w:contextualSpacing/>
        <w:jc w:val="both"/>
        <w:rPr>
          <w:rFonts w:ascii="Palatino Linotype" w:hAnsi="Palatino Linotype"/>
          <w:i/>
          <w:sz w:val="24"/>
          <w:szCs w:val="24"/>
        </w:rPr>
      </w:pPr>
    </w:p>
    <w:p w:rsidR="00A445EA" w:rsidRPr="00C06660" w:rsidRDefault="00AA4F68" w:rsidP="00C06660">
      <w:pPr>
        <w:spacing w:after="0" w:line="360" w:lineRule="auto"/>
        <w:ind w:left="567" w:right="616"/>
        <w:contextualSpacing/>
        <w:jc w:val="both"/>
        <w:rPr>
          <w:rFonts w:ascii="Palatino Linotype" w:hAnsi="Palatino Linotype"/>
          <w:i/>
          <w:sz w:val="24"/>
          <w:szCs w:val="24"/>
        </w:rPr>
      </w:pPr>
      <w:r w:rsidRPr="00C06660">
        <w:rPr>
          <w:rFonts w:ascii="Palatino Linotype" w:hAnsi="Palatino Linotype"/>
          <w:b/>
          <w:i/>
          <w:sz w:val="24"/>
          <w:szCs w:val="24"/>
        </w:rPr>
        <w:t>Se podrá invitar a las sesiones del Consejo Directivo</w:t>
      </w:r>
      <w:r w:rsidRPr="00C06660">
        <w:rPr>
          <w:rFonts w:ascii="Palatino Linotype" w:hAnsi="Palatino Linotype"/>
          <w:i/>
          <w:sz w:val="24"/>
          <w:szCs w:val="24"/>
        </w:rPr>
        <w:t>, con voz pero sin voto, a representantes de las dependencias y entidades federales o estatales, así como del ayuntamiento, cuando se trate de algún asunto de su competencia, así como a representantes de los usuarios cuando lo determine el Consejo Directi</w:t>
      </w:r>
      <w:r w:rsidR="002C0AC9" w:rsidRPr="00C06660">
        <w:rPr>
          <w:rFonts w:ascii="Palatino Linotype" w:hAnsi="Palatino Linotype"/>
          <w:i/>
          <w:sz w:val="24"/>
          <w:szCs w:val="24"/>
        </w:rPr>
        <w:t xml:space="preserve">vo”. </w:t>
      </w:r>
    </w:p>
    <w:p w:rsidR="002C0AC9" w:rsidRPr="00C06660" w:rsidRDefault="002C0AC9" w:rsidP="00C06660">
      <w:pPr>
        <w:spacing w:after="0" w:line="360" w:lineRule="auto"/>
        <w:ind w:right="616"/>
        <w:contextualSpacing/>
        <w:jc w:val="both"/>
        <w:rPr>
          <w:rFonts w:ascii="Palatino Linotype" w:hAnsi="Palatino Linotype"/>
          <w:i/>
          <w:sz w:val="24"/>
          <w:szCs w:val="24"/>
        </w:rPr>
      </w:pPr>
    </w:p>
    <w:p w:rsidR="00A445EA" w:rsidRPr="00C06660" w:rsidRDefault="00AA4F68"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De dicho precepto legal se desprende que el Consejo Directivo en el ámbito de sus atribuciones celebra sesiones a las cuales pueden asistir los representantes de las dependencias y entidades federales o estatales, as</w:t>
      </w:r>
      <w:r w:rsidR="00A445EA" w:rsidRPr="00C06660">
        <w:rPr>
          <w:rFonts w:ascii="Palatino Linotype" w:eastAsia="MS Gothic" w:hAnsi="Palatino Linotype" w:cs="Times New Roman"/>
          <w:sz w:val="24"/>
          <w:szCs w:val="24"/>
        </w:rPr>
        <w:t>í como del ayuntamiento.</w:t>
      </w:r>
    </w:p>
    <w:p w:rsidR="00A445EA" w:rsidRPr="00C06660" w:rsidRDefault="00A445EA" w:rsidP="00C06660">
      <w:pPr>
        <w:spacing w:after="0" w:line="360" w:lineRule="auto"/>
        <w:ind w:right="49"/>
        <w:contextualSpacing/>
        <w:jc w:val="both"/>
        <w:rPr>
          <w:rFonts w:ascii="Palatino Linotype" w:eastAsia="MS Gothic" w:hAnsi="Palatino Linotype" w:cs="Times New Roman"/>
          <w:sz w:val="24"/>
          <w:szCs w:val="24"/>
        </w:rPr>
      </w:pPr>
    </w:p>
    <w:p w:rsidR="00A445EA" w:rsidRPr="00C06660" w:rsidRDefault="00A445EA"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 xml:space="preserve">En otro sentido, es pertinente precisar, que el precepto legal citado señala que </w:t>
      </w:r>
      <w:r w:rsidR="003246A0" w:rsidRPr="00C06660">
        <w:rPr>
          <w:rFonts w:ascii="Palatino Linotype" w:eastAsia="MS Gothic" w:hAnsi="Palatino Linotype" w:cs="Times New Roman"/>
          <w:sz w:val="24"/>
          <w:szCs w:val="24"/>
        </w:rPr>
        <w:t xml:space="preserve">tres vocales ajenos a la administración municipal formarán parte del Consejo Directivo, siendo que se traduce en que éstos no son servidores públicos, puesto que en términos de la fracción VI del artículo 4 de la Ley del Trabajo de los Servidores Públicos del Estado de México y Municipios, es servidor público: </w:t>
      </w:r>
      <w:r w:rsidR="003246A0" w:rsidRPr="00C06660">
        <w:rPr>
          <w:rFonts w:ascii="Palatino Linotype" w:eastAsia="MS Gothic" w:hAnsi="Palatino Linotype" w:cs="Times New Roman"/>
          <w:i/>
          <w:sz w:val="24"/>
          <w:szCs w:val="24"/>
        </w:rPr>
        <w:t>toda persona física que preste a una institución pública un trabajo subordinado de carácter material o intelectual, o de ambos géneros mediante el pago de un sueldo</w:t>
      </w:r>
      <w:r w:rsidR="003246A0" w:rsidRPr="00C06660">
        <w:rPr>
          <w:rFonts w:ascii="Palatino Linotype" w:eastAsia="MS Gothic" w:hAnsi="Palatino Linotype" w:cs="Times New Roman"/>
          <w:sz w:val="24"/>
          <w:szCs w:val="24"/>
        </w:rPr>
        <w:t xml:space="preserve">, por ende si son ajenos a la administración se presupone que no reciben sueldo. </w:t>
      </w:r>
    </w:p>
    <w:p w:rsidR="003246A0" w:rsidRPr="00C06660" w:rsidRDefault="003246A0" w:rsidP="00C06660">
      <w:pPr>
        <w:spacing w:after="0" w:line="360" w:lineRule="auto"/>
        <w:ind w:right="49"/>
        <w:contextualSpacing/>
        <w:jc w:val="both"/>
        <w:rPr>
          <w:rFonts w:ascii="Palatino Linotype" w:eastAsia="MS Gothic" w:hAnsi="Palatino Linotype" w:cs="Times New Roman"/>
          <w:sz w:val="24"/>
          <w:szCs w:val="24"/>
        </w:rPr>
      </w:pPr>
    </w:p>
    <w:p w:rsidR="00C06660" w:rsidRDefault="003246A0"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 xml:space="preserve">Sin embargo, </w:t>
      </w:r>
      <w:r w:rsidR="00DD4A26" w:rsidRPr="00C06660">
        <w:rPr>
          <w:rFonts w:ascii="Palatino Linotype" w:eastAsia="MS Gothic" w:hAnsi="Palatino Linotype" w:cs="Times New Roman"/>
          <w:sz w:val="24"/>
          <w:szCs w:val="24"/>
        </w:rPr>
        <w:t>en raz</w:t>
      </w:r>
      <w:r w:rsidR="00800EF8" w:rsidRPr="00C06660">
        <w:rPr>
          <w:rFonts w:ascii="Palatino Linotype" w:eastAsia="MS Gothic" w:hAnsi="Palatino Linotype" w:cs="Times New Roman"/>
          <w:sz w:val="24"/>
          <w:szCs w:val="24"/>
        </w:rPr>
        <w:t xml:space="preserve">ón de </w:t>
      </w:r>
      <w:r w:rsidR="00DD4A26" w:rsidRPr="00C06660">
        <w:rPr>
          <w:rFonts w:ascii="Palatino Linotype" w:eastAsia="MS Gothic" w:hAnsi="Palatino Linotype" w:cs="Times New Roman"/>
          <w:sz w:val="24"/>
          <w:szCs w:val="24"/>
        </w:rPr>
        <w:t xml:space="preserve">que para el ejercicio de sus funciones dentro del Consejo Directivo, en estos recae la responsabilidad de las decisiones que se toman para el manejo de recursos o de cualquier otro acto que modifique de manera directa o indirecta alguna situación de hecho, se estaría en presencia de la materialización de actos de autoridad y ante esto, el nombre de los particulares que actúan como vocales dejan de tener carácter confidencial. </w:t>
      </w:r>
    </w:p>
    <w:p w:rsidR="00C06660" w:rsidRPr="00C06660" w:rsidRDefault="00C06660" w:rsidP="00C06660">
      <w:pPr>
        <w:spacing w:after="0" w:line="360" w:lineRule="auto"/>
        <w:ind w:right="49"/>
        <w:contextualSpacing/>
        <w:jc w:val="both"/>
        <w:rPr>
          <w:rFonts w:ascii="Palatino Linotype" w:eastAsia="MS Gothic" w:hAnsi="Palatino Linotype" w:cs="Times New Roman"/>
          <w:sz w:val="24"/>
          <w:szCs w:val="24"/>
        </w:rPr>
      </w:pPr>
    </w:p>
    <w:p w:rsidR="00F75890" w:rsidRPr="00C06660" w:rsidRDefault="00F75890"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 xml:space="preserve">Una vez acotado lo anterior, el artículo 7 del Reglamento Interior del Organismo Público Descentralizado para la Prestación de los Servicios de Agua Potable Alcantarillado y Saneamiento del Municipio de </w:t>
      </w:r>
      <w:r w:rsidR="00800EF8" w:rsidRPr="00C06660">
        <w:rPr>
          <w:rFonts w:ascii="Palatino Linotype" w:eastAsia="MS Gothic" w:hAnsi="Palatino Linotype" w:cs="Times New Roman"/>
          <w:sz w:val="24"/>
          <w:szCs w:val="24"/>
        </w:rPr>
        <w:t>Zumpango</w:t>
      </w:r>
      <w:r w:rsidRPr="00C06660">
        <w:rPr>
          <w:rFonts w:ascii="Palatino Linotype" w:eastAsia="MS Gothic" w:hAnsi="Palatino Linotype" w:cs="Times New Roman"/>
          <w:sz w:val="24"/>
          <w:szCs w:val="24"/>
        </w:rPr>
        <w:t xml:space="preserve"> (ODAPAZ) establece en su fracción I que: </w:t>
      </w:r>
    </w:p>
    <w:p w:rsidR="0037098A" w:rsidRPr="00C06660" w:rsidRDefault="0037098A" w:rsidP="00C06660">
      <w:pPr>
        <w:spacing w:after="0" w:line="360" w:lineRule="auto"/>
        <w:ind w:right="49"/>
        <w:contextualSpacing/>
        <w:jc w:val="both"/>
        <w:rPr>
          <w:rFonts w:ascii="Palatino Linotype" w:eastAsia="MS Gothic" w:hAnsi="Palatino Linotype" w:cs="Times New Roman"/>
          <w:i/>
          <w:sz w:val="24"/>
          <w:szCs w:val="24"/>
        </w:rPr>
      </w:pPr>
    </w:p>
    <w:p w:rsidR="00F75890" w:rsidRPr="00C06660" w:rsidRDefault="00F75890" w:rsidP="00C06660">
      <w:pPr>
        <w:spacing w:after="0" w:line="360" w:lineRule="auto"/>
        <w:ind w:left="567" w:right="616"/>
        <w:contextualSpacing/>
        <w:jc w:val="both"/>
        <w:rPr>
          <w:rFonts w:ascii="Palatino Linotype" w:eastAsia="MS Gothic" w:hAnsi="Palatino Linotype" w:cs="Times New Roman"/>
          <w:i/>
          <w:sz w:val="24"/>
          <w:szCs w:val="24"/>
        </w:rPr>
      </w:pPr>
      <w:r w:rsidRPr="00C06660">
        <w:rPr>
          <w:rFonts w:ascii="Palatino Linotype" w:eastAsia="MS Gothic" w:hAnsi="Palatino Linotype" w:cs="Times New Roman"/>
          <w:i/>
          <w:sz w:val="24"/>
          <w:szCs w:val="24"/>
        </w:rPr>
        <w:t xml:space="preserve">Artículo 7. El Director General, tendrá las siguientes obligaciones y facultades: </w:t>
      </w:r>
    </w:p>
    <w:p w:rsidR="00F75890" w:rsidRPr="00C06660" w:rsidRDefault="00F75890" w:rsidP="00C06660">
      <w:pPr>
        <w:spacing w:after="0" w:line="360" w:lineRule="auto"/>
        <w:ind w:left="567" w:right="616"/>
        <w:contextualSpacing/>
        <w:jc w:val="both"/>
        <w:rPr>
          <w:rFonts w:ascii="Palatino Linotype" w:eastAsia="MS Gothic" w:hAnsi="Palatino Linotype" w:cs="Times New Roman"/>
          <w:i/>
          <w:sz w:val="24"/>
          <w:szCs w:val="24"/>
        </w:rPr>
      </w:pPr>
      <w:r w:rsidRPr="00C06660">
        <w:rPr>
          <w:rFonts w:ascii="Palatino Linotype" w:eastAsia="MS Gothic" w:hAnsi="Palatino Linotype" w:cs="Times New Roman"/>
          <w:i/>
          <w:sz w:val="24"/>
          <w:szCs w:val="24"/>
        </w:rPr>
        <w:t>I. Ejecutar los acuerdos del Consejo; (…)</w:t>
      </w:r>
    </w:p>
    <w:p w:rsidR="00161015" w:rsidRPr="00C06660" w:rsidRDefault="00161015" w:rsidP="00C06660">
      <w:pPr>
        <w:spacing w:after="0" w:line="360" w:lineRule="auto"/>
        <w:ind w:left="567" w:right="616"/>
        <w:contextualSpacing/>
        <w:jc w:val="both"/>
        <w:rPr>
          <w:rFonts w:ascii="Palatino Linotype" w:eastAsia="MS Gothic" w:hAnsi="Palatino Linotype" w:cs="Times New Roman"/>
          <w:sz w:val="24"/>
          <w:szCs w:val="24"/>
        </w:rPr>
      </w:pPr>
    </w:p>
    <w:p w:rsidR="00161015" w:rsidRPr="00C06660" w:rsidRDefault="00800EF8"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Por otro lado, e</w:t>
      </w:r>
      <w:r w:rsidR="00161015" w:rsidRPr="00C06660">
        <w:rPr>
          <w:rFonts w:ascii="Palatino Linotype" w:eastAsia="MS Gothic" w:hAnsi="Palatino Linotype" w:cs="Times New Roman"/>
          <w:sz w:val="24"/>
          <w:szCs w:val="24"/>
        </w:rPr>
        <w:t xml:space="preserve">n cuanto hace al Manual de Organización de O.D.A.P.A.Z en su apartado del “A) CONSEJO DIRECTIVO”  establece que su objetivo, así como sus funciones, son los siguientes: </w:t>
      </w:r>
    </w:p>
    <w:p w:rsidR="00161015" w:rsidRPr="00C06660" w:rsidRDefault="00161015" w:rsidP="00C06660">
      <w:pPr>
        <w:spacing w:after="0" w:line="360" w:lineRule="auto"/>
        <w:ind w:right="49"/>
        <w:contextualSpacing/>
        <w:jc w:val="both"/>
        <w:rPr>
          <w:rFonts w:ascii="Palatino Linotype" w:eastAsia="MS Gothic" w:hAnsi="Palatino Linotype" w:cs="Times New Roman"/>
          <w:sz w:val="24"/>
          <w:szCs w:val="24"/>
        </w:rPr>
      </w:pPr>
    </w:p>
    <w:p w:rsidR="00161015" w:rsidRPr="00C06660" w:rsidRDefault="00161015" w:rsidP="00C06660">
      <w:pPr>
        <w:spacing w:after="0" w:line="360" w:lineRule="auto"/>
        <w:ind w:left="567" w:right="616"/>
        <w:contextualSpacing/>
        <w:jc w:val="both"/>
        <w:rPr>
          <w:rFonts w:ascii="Palatino Linotype" w:hAnsi="Palatino Linotype"/>
          <w:b/>
          <w:sz w:val="24"/>
          <w:szCs w:val="24"/>
        </w:rPr>
      </w:pPr>
      <w:r w:rsidRPr="00C06660">
        <w:rPr>
          <w:rFonts w:ascii="Palatino Linotype" w:hAnsi="Palatino Linotype"/>
          <w:b/>
          <w:sz w:val="24"/>
          <w:szCs w:val="24"/>
        </w:rPr>
        <w:t>A) CONSEJO DIRECTIVO.</w:t>
      </w:r>
    </w:p>
    <w:p w:rsidR="00161015" w:rsidRPr="00C06660" w:rsidRDefault="00161015" w:rsidP="00C06660">
      <w:pPr>
        <w:spacing w:after="0" w:line="360" w:lineRule="auto"/>
        <w:ind w:left="567" w:right="616"/>
        <w:contextualSpacing/>
        <w:jc w:val="both"/>
        <w:rPr>
          <w:rFonts w:ascii="Palatino Linotype" w:hAnsi="Palatino Linotype"/>
          <w:sz w:val="24"/>
          <w:szCs w:val="24"/>
        </w:rPr>
      </w:pPr>
    </w:p>
    <w:p w:rsidR="00161015" w:rsidRPr="00C06660" w:rsidRDefault="00161015"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b/>
          <w:sz w:val="24"/>
          <w:szCs w:val="24"/>
        </w:rPr>
        <w:t xml:space="preserve"> OBJETIVO:</w:t>
      </w:r>
      <w:r w:rsidRPr="00C06660">
        <w:rPr>
          <w:rFonts w:ascii="Palatino Linotype" w:hAnsi="Palatino Linotype"/>
          <w:sz w:val="24"/>
          <w:szCs w:val="24"/>
        </w:rPr>
        <w:t xml:space="preserve"> Dirigir, vigilar y supervisar la operación del Organismo, cuidando que exista total apego a lo establecido por la Legislación aplicable vigente, así como a lo dispuesto en su regulación interna: planes, programas, reglamentos y demás documentos destinados a garantizar el buen funcionamiento del propio Organismo.</w:t>
      </w:r>
    </w:p>
    <w:p w:rsidR="00161015" w:rsidRPr="00C06660" w:rsidRDefault="00161015" w:rsidP="00C06660">
      <w:pPr>
        <w:spacing w:after="0" w:line="360" w:lineRule="auto"/>
        <w:ind w:left="567" w:right="616"/>
        <w:contextualSpacing/>
        <w:jc w:val="both"/>
        <w:rPr>
          <w:rFonts w:ascii="Palatino Linotype" w:hAnsi="Palatino Linotype"/>
          <w:sz w:val="24"/>
          <w:szCs w:val="24"/>
        </w:rPr>
      </w:pPr>
    </w:p>
    <w:p w:rsidR="00161015" w:rsidRPr="00C06660" w:rsidRDefault="00161015" w:rsidP="00C06660">
      <w:pPr>
        <w:spacing w:after="0" w:line="360" w:lineRule="auto"/>
        <w:ind w:left="567" w:right="616"/>
        <w:contextualSpacing/>
        <w:jc w:val="both"/>
        <w:rPr>
          <w:rFonts w:ascii="Palatino Linotype" w:hAnsi="Palatino Linotype"/>
          <w:b/>
          <w:sz w:val="24"/>
          <w:szCs w:val="24"/>
        </w:rPr>
      </w:pPr>
      <w:r w:rsidRPr="00C06660">
        <w:rPr>
          <w:rFonts w:ascii="Palatino Linotype" w:hAnsi="Palatino Linotype"/>
          <w:b/>
          <w:sz w:val="24"/>
          <w:szCs w:val="24"/>
        </w:rPr>
        <w:t xml:space="preserve">FUNCIONES: </w:t>
      </w:r>
    </w:p>
    <w:p w:rsidR="00161015" w:rsidRPr="00C06660" w:rsidRDefault="00161015" w:rsidP="00C06660">
      <w:pPr>
        <w:spacing w:after="0" w:line="360" w:lineRule="auto"/>
        <w:ind w:left="567" w:right="616"/>
        <w:contextualSpacing/>
        <w:jc w:val="both"/>
        <w:rPr>
          <w:rFonts w:ascii="Palatino Linotype" w:hAnsi="Palatino Linotype"/>
          <w:sz w:val="24"/>
          <w:szCs w:val="24"/>
        </w:rPr>
      </w:pPr>
    </w:p>
    <w:p w:rsidR="00161015" w:rsidRPr="00C06660" w:rsidRDefault="00161015"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sz w:val="24"/>
          <w:szCs w:val="24"/>
        </w:rPr>
        <w:sym w:font="Symbol" w:char="F0B7"/>
      </w:r>
      <w:r w:rsidRPr="00C06660">
        <w:rPr>
          <w:rFonts w:ascii="Palatino Linotype" w:hAnsi="Palatino Linotype"/>
          <w:sz w:val="24"/>
          <w:szCs w:val="24"/>
        </w:rPr>
        <w:t xml:space="preserve"> Vigilar que se apliquen de manera eficiente los recursos disponibles para la funcionalidad técnica, administrativa y financiera del Organismo </w:t>
      </w:r>
    </w:p>
    <w:p w:rsidR="00161015" w:rsidRPr="00C06660" w:rsidRDefault="00161015"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sz w:val="24"/>
          <w:szCs w:val="24"/>
        </w:rPr>
        <w:sym w:font="Symbol" w:char="F0B7"/>
      </w:r>
      <w:r w:rsidRPr="00C06660">
        <w:rPr>
          <w:rFonts w:ascii="Palatino Linotype" w:hAnsi="Palatino Linotype"/>
          <w:sz w:val="24"/>
          <w:szCs w:val="24"/>
        </w:rPr>
        <w:t xml:space="preserve"> Determinar políticas, normas y criterios técnicos de organización y administración que orienten las actividades del Organismo </w:t>
      </w:r>
    </w:p>
    <w:p w:rsidR="00161015" w:rsidRPr="00C06660" w:rsidRDefault="00161015"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sz w:val="24"/>
          <w:szCs w:val="24"/>
        </w:rPr>
        <w:sym w:font="Symbol" w:char="F0B7"/>
      </w:r>
      <w:r w:rsidRPr="00C06660">
        <w:rPr>
          <w:rFonts w:ascii="Palatino Linotype" w:hAnsi="Palatino Linotype"/>
          <w:sz w:val="24"/>
          <w:szCs w:val="24"/>
        </w:rPr>
        <w:t xml:space="preserve"> Revisar y aprobar los programas de trabajo anual y presupuesto general del Organismo; </w:t>
      </w:r>
    </w:p>
    <w:p w:rsidR="00161015" w:rsidRPr="00C06660" w:rsidRDefault="00161015"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sz w:val="24"/>
          <w:szCs w:val="24"/>
        </w:rPr>
        <w:sym w:font="Symbol" w:char="F0B7"/>
      </w:r>
      <w:r w:rsidRPr="00C06660">
        <w:rPr>
          <w:rFonts w:ascii="Palatino Linotype" w:hAnsi="Palatino Linotype"/>
          <w:sz w:val="24"/>
          <w:szCs w:val="24"/>
        </w:rPr>
        <w:t xml:space="preserve"> Aprobar la estructura administrativa, así como la aplicación de manuales y reglamentos internos del Organismo </w:t>
      </w:r>
    </w:p>
    <w:p w:rsidR="00161015" w:rsidRPr="00C06660" w:rsidRDefault="00161015"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sz w:val="24"/>
          <w:szCs w:val="24"/>
        </w:rPr>
        <w:sym w:font="Symbol" w:char="F0B7"/>
      </w:r>
      <w:r w:rsidRPr="00C06660">
        <w:rPr>
          <w:rFonts w:ascii="Palatino Linotype" w:hAnsi="Palatino Linotype"/>
          <w:sz w:val="24"/>
          <w:szCs w:val="24"/>
        </w:rPr>
        <w:t xml:space="preserve"> Revisar y aprobar en su caso, los estados financieros y los balances, así como los informes generales y especiales</w:t>
      </w:r>
    </w:p>
    <w:p w:rsidR="00161015" w:rsidRPr="00C06660" w:rsidRDefault="00161015"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sz w:val="24"/>
          <w:szCs w:val="24"/>
        </w:rPr>
        <w:sym w:font="Symbol" w:char="F0B7"/>
      </w:r>
      <w:r w:rsidRPr="00C06660">
        <w:rPr>
          <w:rFonts w:ascii="Palatino Linotype" w:hAnsi="Palatino Linotype"/>
          <w:sz w:val="24"/>
          <w:szCs w:val="24"/>
        </w:rPr>
        <w:t xml:space="preserve"> Aprobar programas específicos encaminados a contribuir en la mejora de los servicios que presta el Organismo </w:t>
      </w:r>
    </w:p>
    <w:p w:rsidR="00161015" w:rsidRPr="00C06660" w:rsidRDefault="00161015"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sz w:val="24"/>
          <w:szCs w:val="24"/>
        </w:rPr>
        <w:sym w:font="Symbol" w:char="F0B7"/>
      </w:r>
      <w:r w:rsidRPr="00C06660">
        <w:rPr>
          <w:rFonts w:ascii="Palatino Linotype" w:hAnsi="Palatino Linotype"/>
          <w:sz w:val="24"/>
          <w:szCs w:val="24"/>
        </w:rPr>
        <w:t xml:space="preserve"> Otorgar y revocar el nombramiento del Director del Organismo </w:t>
      </w:r>
    </w:p>
    <w:p w:rsidR="00161015" w:rsidRPr="00C06660" w:rsidRDefault="00161015" w:rsidP="00C06660">
      <w:pPr>
        <w:spacing w:after="0" w:line="360" w:lineRule="auto"/>
        <w:ind w:left="567" w:right="616"/>
        <w:contextualSpacing/>
        <w:jc w:val="both"/>
        <w:rPr>
          <w:rFonts w:ascii="Palatino Linotype" w:hAnsi="Palatino Linotype"/>
          <w:sz w:val="24"/>
          <w:szCs w:val="24"/>
        </w:rPr>
      </w:pPr>
      <w:r w:rsidRPr="00C06660">
        <w:rPr>
          <w:rFonts w:ascii="Palatino Linotype" w:hAnsi="Palatino Linotype"/>
          <w:sz w:val="24"/>
          <w:szCs w:val="24"/>
        </w:rPr>
        <w:sym w:font="Symbol" w:char="F0B7"/>
      </w:r>
      <w:r w:rsidRPr="00C06660">
        <w:rPr>
          <w:rFonts w:ascii="Palatino Linotype" w:hAnsi="Palatino Linotype"/>
          <w:sz w:val="24"/>
          <w:szCs w:val="24"/>
        </w:rPr>
        <w:t xml:space="preserve"> Aprobar en su caso la obtención de créditos necesarios para el cumplimiento de su objetivo</w:t>
      </w:r>
    </w:p>
    <w:p w:rsidR="00161015" w:rsidRPr="00C06660" w:rsidRDefault="00161015" w:rsidP="00C06660">
      <w:pPr>
        <w:spacing w:after="0" w:line="360" w:lineRule="auto"/>
        <w:ind w:left="567" w:right="616"/>
        <w:contextualSpacing/>
        <w:jc w:val="both"/>
        <w:rPr>
          <w:rFonts w:ascii="Palatino Linotype" w:eastAsia="MS Gothic" w:hAnsi="Palatino Linotype" w:cs="Times New Roman"/>
          <w:sz w:val="24"/>
          <w:szCs w:val="24"/>
        </w:rPr>
      </w:pPr>
      <w:r w:rsidRPr="00C06660">
        <w:rPr>
          <w:rFonts w:ascii="Palatino Linotype" w:hAnsi="Palatino Linotype"/>
          <w:sz w:val="24"/>
          <w:szCs w:val="24"/>
        </w:rPr>
        <w:t xml:space="preserve"> </w:t>
      </w:r>
      <w:r w:rsidRPr="00C06660">
        <w:rPr>
          <w:rFonts w:ascii="Palatino Linotype" w:hAnsi="Palatino Linotype"/>
          <w:sz w:val="24"/>
          <w:szCs w:val="24"/>
        </w:rPr>
        <w:sym w:font="Symbol" w:char="F0B7"/>
      </w:r>
      <w:r w:rsidRPr="00C06660">
        <w:rPr>
          <w:rFonts w:ascii="Palatino Linotype" w:hAnsi="Palatino Linotype"/>
          <w:sz w:val="24"/>
          <w:szCs w:val="24"/>
        </w:rPr>
        <w:t xml:space="preserve"> Los demás que otorguen las Leyes y Reglamentos vigentes del Estado de México aplicables al Organismo</w:t>
      </w:r>
    </w:p>
    <w:p w:rsidR="002E31AE" w:rsidRPr="00C06660" w:rsidRDefault="00A445EA" w:rsidP="00C06660">
      <w:pPr>
        <w:spacing w:after="0" w:line="360" w:lineRule="auto"/>
        <w:ind w:left="567" w:right="616"/>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 xml:space="preserve"> </w:t>
      </w:r>
    </w:p>
    <w:p w:rsidR="000B07FE" w:rsidRPr="00C06660" w:rsidRDefault="00DE3D9E"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 xml:space="preserve">Por lo que derivado de sus funciones </w:t>
      </w:r>
      <w:r w:rsidR="0037098A" w:rsidRPr="00C06660">
        <w:rPr>
          <w:rFonts w:ascii="Palatino Linotype" w:eastAsia="MS Gothic" w:hAnsi="Palatino Linotype" w:cs="Times New Roman"/>
          <w:sz w:val="24"/>
          <w:szCs w:val="24"/>
        </w:rPr>
        <w:t>se tiene que este en razón de que le corresponde aprobar, determinar, dirigir la conducción de ciertos asuntos</w:t>
      </w:r>
      <w:proofErr w:type="gramStart"/>
      <w:r w:rsidR="0037098A" w:rsidRPr="00C06660">
        <w:rPr>
          <w:rFonts w:ascii="Palatino Linotype" w:eastAsia="MS Gothic" w:hAnsi="Palatino Linotype" w:cs="Times New Roman"/>
          <w:sz w:val="24"/>
          <w:szCs w:val="24"/>
        </w:rPr>
        <w:t xml:space="preserve">, </w:t>
      </w:r>
      <w:r w:rsidR="00800EF8" w:rsidRPr="00C06660">
        <w:rPr>
          <w:rFonts w:ascii="Palatino Linotype" w:eastAsia="MS Gothic" w:hAnsi="Palatino Linotype" w:cs="Times New Roman"/>
          <w:sz w:val="24"/>
          <w:szCs w:val="24"/>
        </w:rPr>
        <w:t xml:space="preserve"> por</w:t>
      </w:r>
      <w:proofErr w:type="gramEnd"/>
      <w:r w:rsidR="00800EF8" w:rsidRPr="00C06660">
        <w:rPr>
          <w:rFonts w:ascii="Palatino Linotype" w:eastAsia="MS Gothic" w:hAnsi="Palatino Linotype" w:cs="Times New Roman"/>
          <w:sz w:val="24"/>
          <w:szCs w:val="24"/>
        </w:rPr>
        <w:t xml:space="preserve"> lo </w:t>
      </w:r>
      <w:r w:rsidR="0037098A" w:rsidRPr="00C06660">
        <w:rPr>
          <w:rFonts w:ascii="Palatino Linotype" w:eastAsia="MS Gothic" w:hAnsi="Palatino Linotype" w:cs="Times New Roman"/>
          <w:sz w:val="24"/>
          <w:szCs w:val="24"/>
        </w:rPr>
        <w:t xml:space="preserve">que las </w:t>
      </w:r>
      <w:r w:rsidR="000B07FE" w:rsidRPr="00C06660">
        <w:rPr>
          <w:rFonts w:ascii="Palatino Linotype" w:eastAsia="MS Gothic" w:hAnsi="Palatino Linotype" w:cs="Times New Roman"/>
          <w:sz w:val="24"/>
          <w:szCs w:val="24"/>
        </w:rPr>
        <w:t xml:space="preserve">decisiones que se </w:t>
      </w:r>
      <w:r w:rsidR="0037098A" w:rsidRPr="00C06660">
        <w:rPr>
          <w:rFonts w:ascii="Palatino Linotype" w:eastAsia="MS Gothic" w:hAnsi="Palatino Linotype" w:cs="Times New Roman"/>
          <w:sz w:val="24"/>
          <w:szCs w:val="24"/>
        </w:rPr>
        <w:t xml:space="preserve">hayan </w:t>
      </w:r>
      <w:r w:rsidR="000B07FE" w:rsidRPr="00C06660">
        <w:rPr>
          <w:rFonts w:ascii="Palatino Linotype" w:eastAsia="MS Gothic" w:hAnsi="Palatino Linotype" w:cs="Times New Roman"/>
          <w:sz w:val="24"/>
          <w:szCs w:val="24"/>
        </w:rPr>
        <w:t>tomado</w:t>
      </w:r>
      <w:r w:rsidR="0037098A" w:rsidRPr="00C06660">
        <w:rPr>
          <w:rFonts w:ascii="Palatino Linotype" w:eastAsia="MS Gothic" w:hAnsi="Palatino Linotype" w:cs="Times New Roman"/>
          <w:sz w:val="24"/>
          <w:szCs w:val="24"/>
        </w:rPr>
        <w:t xml:space="preserve"> en la celebración de sus sesiones</w:t>
      </w:r>
      <w:r w:rsidR="000B07FE" w:rsidRPr="00C06660">
        <w:rPr>
          <w:rFonts w:ascii="Palatino Linotype" w:eastAsia="MS Gothic" w:hAnsi="Palatino Linotype" w:cs="Times New Roman"/>
          <w:sz w:val="24"/>
          <w:szCs w:val="24"/>
        </w:rPr>
        <w:t xml:space="preserve"> deberán ser documentadas y constatadas mediante un acta, entendiéndose </w:t>
      </w:r>
      <w:r w:rsidR="00800EF8" w:rsidRPr="00C06660">
        <w:rPr>
          <w:rFonts w:ascii="Palatino Linotype" w:eastAsia="MS Gothic" w:hAnsi="Palatino Linotype" w:cs="Times New Roman"/>
          <w:sz w:val="24"/>
          <w:szCs w:val="24"/>
        </w:rPr>
        <w:t>é</w:t>
      </w:r>
      <w:r w:rsidR="000B07FE" w:rsidRPr="00C06660">
        <w:rPr>
          <w:rFonts w:ascii="Palatino Linotype" w:eastAsia="MS Gothic" w:hAnsi="Palatino Linotype" w:cs="Times New Roman"/>
          <w:sz w:val="24"/>
          <w:szCs w:val="24"/>
        </w:rPr>
        <w:t xml:space="preserve">sta como el documento que contiene las decisiones o los actos celebrados por cualquier autoridad. </w:t>
      </w:r>
    </w:p>
    <w:p w:rsidR="006F34C2" w:rsidRPr="00C06660" w:rsidRDefault="006F34C2" w:rsidP="00C06660">
      <w:pPr>
        <w:spacing w:after="0" w:line="360" w:lineRule="auto"/>
        <w:ind w:right="49"/>
        <w:contextualSpacing/>
        <w:jc w:val="both"/>
        <w:rPr>
          <w:rFonts w:ascii="Palatino Linotype" w:eastAsia="MS Gothic" w:hAnsi="Palatino Linotype" w:cs="Times New Roman"/>
          <w:sz w:val="24"/>
          <w:szCs w:val="24"/>
        </w:rPr>
      </w:pPr>
    </w:p>
    <w:p w:rsidR="00C06660" w:rsidRDefault="006F34C2" w:rsidP="00C06660">
      <w:pPr>
        <w:numPr>
          <w:ilvl w:val="0"/>
          <w:numId w:val="1"/>
        </w:numPr>
        <w:spacing w:after="0" w:line="360" w:lineRule="auto"/>
        <w:ind w:left="0" w:right="49" w:firstLine="0"/>
        <w:contextualSpacing/>
        <w:jc w:val="both"/>
        <w:rPr>
          <w:rFonts w:ascii="Palatino Linotype" w:eastAsia="MS Gothic" w:hAnsi="Palatino Linotype" w:cs="Times New Roman"/>
          <w:b/>
          <w:sz w:val="24"/>
          <w:szCs w:val="24"/>
        </w:rPr>
      </w:pPr>
      <w:r w:rsidRPr="00C06660">
        <w:rPr>
          <w:rFonts w:ascii="Palatino Linotype" w:eastAsia="MS Gothic" w:hAnsi="Palatino Linotype" w:cs="Times New Roman"/>
          <w:sz w:val="24"/>
          <w:szCs w:val="24"/>
        </w:rPr>
        <w:t xml:space="preserve">Por lo que, en atención a lo anterior, esta Ponencia determina que el </w:t>
      </w:r>
      <w:r w:rsidRPr="00C06660">
        <w:rPr>
          <w:rFonts w:ascii="Palatino Linotype" w:eastAsia="MS Gothic" w:hAnsi="Palatino Linotype" w:cs="Times New Roman"/>
          <w:b/>
          <w:sz w:val="24"/>
          <w:szCs w:val="24"/>
        </w:rPr>
        <w:t>Sujeto Obligado</w:t>
      </w:r>
      <w:r w:rsidRPr="00C06660">
        <w:rPr>
          <w:rFonts w:ascii="Palatino Linotype" w:eastAsia="MS Gothic" w:hAnsi="Palatino Linotype" w:cs="Times New Roman"/>
          <w:sz w:val="24"/>
          <w:szCs w:val="24"/>
        </w:rPr>
        <w:t xml:space="preserve"> cuenta</w:t>
      </w:r>
      <w:r w:rsidRPr="00C06660">
        <w:rPr>
          <w:rFonts w:ascii="Palatino Linotype" w:eastAsia="MS Gothic" w:hAnsi="Palatino Linotype" w:cs="Times New Roman"/>
          <w:b/>
          <w:sz w:val="24"/>
          <w:szCs w:val="24"/>
        </w:rPr>
        <w:t xml:space="preserve"> </w:t>
      </w:r>
      <w:r w:rsidRPr="00C06660">
        <w:rPr>
          <w:rFonts w:ascii="Palatino Linotype" w:eastAsia="MS Gothic" w:hAnsi="Palatino Linotype" w:cs="Times New Roman"/>
          <w:sz w:val="24"/>
          <w:szCs w:val="24"/>
        </w:rPr>
        <w:t xml:space="preserve">con las facultades, atribuciones y competencias de generar, poseer o administrar la información relativa a las: </w:t>
      </w:r>
      <w:r w:rsidRPr="00C06660">
        <w:rPr>
          <w:rFonts w:ascii="Palatino Linotype" w:eastAsia="MS Gothic" w:hAnsi="Palatino Linotype" w:cs="Times New Roman"/>
          <w:b/>
          <w:sz w:val="24"/>
          <w:szCs w:val="24"/>
        </w:rPr>
        <w:t xml:space="preserve">Actas de sesiones del Consejo Directivo de las sesiones celebradas del 01 de enero al 31 de diciembre de </w:t>
      </w:r>
      <w:r w:rsidR="00724BCF" w:rsidRPr="00C06660">
        <w:rPr>
          <w:rFonts w:ascii="Palatino Linotype" w:eastAsia="MS Gothic" w:hAnsi="Palatino Linotype" w:cs="Times New Roman"/>
          <w:b/>
          <w:sz w:val="24"/>
          <w:szCs w:val="24"/>
        </w:rPr>
        <w:t xml:space="preserve">los años 2016, 2017 y </w:t>
      </w:r>
      <w:r w:rsidRPr="00C06660">
        <w:rPr>
          <w:rFonts w:ascii="Palatino Linotype" w:eastAsia="MS Gothic" w:hAnsi="Palatino Linotype" w:cs="Times New Roman"/>
          <w:b/>
          <w:sz w:val="24"/>
          <w:szCs w:val="24"/>
        </w:rPr>
        <w:t xml:space="preserve">2018. </w:t>
      </w:r>
    </w:p>
    <w:p w:rsidR="00C06660" w:rsidRPr="00C06660" w:rsidRDefault="00C06660" w:rsidP="00C06660">
      <w:pPr>
        <w:spacing w:after="0" w:line="360" w:lineRule="auto"/>
        <w:ind w:right="49"/>
        <w:contextualSpacing/>
        <w:jc w:val="both"/>
        <w:rPr>
          <w:rFonts w:ascii="Palatino Linotype" w:eastAsia="MS Gothic" w:hAnsi="Palatino Linotype" w:cs="Times New Roman"/>
          <w:b/>
          <w:sz w:val="24"/>
          <w:szCs w:val="24"/>
        </w:rPr>
      </w:pPr>
    </w:p>
    <w:p w:rsidR="00D25962" w:rsidRPr="00C06660" w:rsidRDefault="00D25962" w:rsidP="00C06660">
      <w:pPr>
        <w:pStyle w:val="Prrafodelista"/>
        <w:keepNext/>
        <w:keepLines/>
        <w:numPr>
          <w:ilvl w:val="0"/>
          <w:numId w:val="12"/>
        </w:numPr>
        <w:tabs>
          <w:tab w:val="left" w:pos="0"/>
        </w:tabs>
        <w:spacing w:after="0" w:line="360" w:lineRule="auto"/>
        <w:ind w:left="0" w:firstLine="0"/>
        <w:outlineLvl w:val="0"/>
        <w:rPr>
          <w:rFonts w:ascii="Palatino Linotype" w:eastAsia="MS Gothic" w:hAnsi="Palatino Linotype" w:cs="Times New Roman"/>
          <w:b/>
          <w:sz w:val="24"/>
          <w:szCs w:val="24"/>
        </w:rPr>
      </w:pPr>
      <w:bookmarkStart w:id="32" w:name="_Toc8133162"/>
      <w:r w:rsidRPr="00C06660">
        <w:rPr>
          <w:rFonts w:ascii="Palatino Linotype" w:eastAsia="MS Gothic" w:hAnsi="Palatino Linotype" w:cs="Times New Roman"/>
          <w:b/>
          <w:sz w:val="24"/>
          <w:szCs w:val="24"/>
        </w:rPr>
        <w:t xml:space="preserve"> De la Versión Pública</w:t>
      </w:r>
      <w:bookmarkEnd w:id="32"/>
      <w:r w:rsidRPr="00C06660">
        <w:rPr>
          <w:rFonts w:ascii="Palatino Linotype" w:eastAsia="MS Gothic" w:hAnsi="Palatino Linotype" w:cs="Times New Roman"/>
          <w:b/>
          <w:sz w:val="24"/>
          <w:szCs w:val="24"/>
        </w:rPr>
        <w:t xml:space="preserve">  </w:t>
      </w:r>
    </w:p>
    <w:p w:rsidR="00D25962" w:rsidRPr="00C06660" w:rsidRDefault="00D25962" w:rsidP="00C06660">
      <w:pPr>
        <w:pStyle w:val="Prrafodelista"/>
        <w:keepNext/>
        <w:keepLines/>
        <w:tabs>
          <w:tab w:val="left" w:pos="0"/>
        </w:tabs>
        <w:spacing w:after="0" w:line="360" w:lineRule="auto"/>
        <w:ind w:left="360"/>
        <w:outlineLvl w:val="0"/>
        <w:rPr>
          <w:rFonts w:ascii="Palatino Linotype" w:eastAsia="MS Gothic" w:hAnsi="Palatino Linotype" w:cs="Times New Roman"/>
          <w:b/>
          <w:sz w:val="24"/>
          <w:szCs w:val="24"/>
        </w:rPr>
      </w:pPr>
    </w:p>
    <w:p w:rsidR="006F34C2" w:rsidRPr="00C06660" w:rsidRDefault="00D25962" w:rsidP="00C06660">
      <w:pPr>
        <w:pStyle w:val="Prrafodelista"/>
        <w:keepNext/>
        <w:keepLines/>
        <w:tabs>
          <w:tab w:val="left" w:pos="0"/>
        </w:tabs>
        <w:spacing w:after="0" w:line="360" w:lineRule="auto"/>
        <w:ind w:left="0"/>
        <w:jc w:val="both"/>
        <w:outlineLvl w:val="0"/>
        <w:rPr>
          <w:rFonts w:ascii="Palatino Linotype" w:eastAsia="MS Gothic" w:hAnsi="Palatino Linotype" w:cs="Times New Roman"/>
          <w:b/>
          <w:sz w:val="24"/>
          <w:szCs w:val="24"/>
        </w:rPr>
      </w:pPr>
      <w:bookmarkStart w:id="33" w:name="_Toc8133163"/>
      <w:r w:rsidRPr="00C06660">
        <w:rPr>
          <w:rFonts w:ascii="Palatino Linotype" w:eastAsia="MS Mincho" w:hAnsi="Palatino Linotype" w:cstheme="majorBidi"/>
          <w:b/>
          <w:sz w:val="24"/>
          <w:szCs w:val="24"/>
          <w:lang w:val="es-ES_tradnl" w:eastAsia="es-ES"/>
        </w:rPr>
        <w:t xml:space="preserve">b) De </w:t>
      </w:r>
      <w:r w:rsidR="006F34C2" w:rsidRPr="00C06660">
        <w:rPr>
          <w:rFonts w:ascii="Palatino Linotype" w:eastAsia="MS Gothic" w:hAnsi="Palatino Linotype" w:cs="Times New Roman"/>
          <w:b/>
          <w:sz w:val="24"/>
          <w:szCs w:val="24"/>
        </w:rPr>
        <w:t>los Oficios correspondientes para la aprobaci</w:t>
      </w:r>
      <w:r w:rsidR="00256225" w:rsidRPr="00C06660">
        <w:rPr>
          <w:rFonts w:ascii="Palatino Linotype" w:eastAsia="MS Gothic" w:hAnsi="Palatino Linotype" w:cs="Times New Roman"/>
          <w:b/>
          <w:sz w:val="24"/>
          <w:szCs w:val="24"/>
        </w:rPr>
        <w:t>ón de la versión pública, la prueba de daño, el Acuerdo de Clasificación de la Información y el Acta de Sesión del Comité de Transparencia donde se aprueba la versión pública de las actas solicitadas.</w:t>
      </w:r>
      <w:bookmarkEnd w:id="33"/>
      <w:r w:rsidR="00256225" w:rsidRPr="00C06660">
        <w:rPr>
          <w:rFonts w:ascii="Palatino Linotype" w:eastAsia="MS Gothic" w:hAnsi="Palatino Linotype" w:cs="Times New Roman"/>
          <w:b/>
          <w:sz w:val="24"/>
          <w:szCs w:val="24"/>
        </w:rPr>
        <w:t xml:space="preserve"> </w:t>
      </w:r>
    </w:p>
    <w:p w:rsidR="00D25962" w:rsidRPr="00C06660" w:rsidRDefault="00D25962" w:rsidP="00C06660">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p>
    <w:p w:rsidR="00256225" w:rsidRPr="00C06660" w:rsidRDefault="00D25962" w:rsidP="00C06660">
      <w:pPr>
        <w:pStyle w:val="Prrafodelista"/>
        <w:keepNext/>
        <w:keepLines/>
        <w:tabs>
          <w:tab w:val="left" w:pos="0"/>
        </w:tabs>
        <w:spacing w:after="0" w:line="360" w:lineRule="auto"/>
        <w:ind w:left="360"/>
        <w:outlineLvl w:val="0"/>
        <w:rPr>
          <w:rFonts w:ascii="Palatino Linotype" w:eastAsia="MS Gothic" w:hAnsi="Palatino Linotype" w:cs="Times New Roman"/>
          <w:b/>
          <w:sz w:val="24"/>
          <w:szCs w:val="24"/>
        </w:rPr>
      </w:pPr>
      <w:bookmarkStart w:id="34" w:name="_Toc8133164"/>
      <w:proofErr w:type="gramStart"/>
      <w:r w:rsidRPr="00C06660">
        <w:rPr>
          <w:rFonts w:ascii="Palatino Linotype" w:eastAsia="MS Mincho" w:hAnsi="Palatino Linotype" w:cstheme="majorBidi"/>
          <w:b/>
          <w:sz w:val="24"/>
          <w:szCs w:val="24"/>
          <w:lang w:val="es-ES_tradnl" w:eastAsia="es-ES"/>
        </w:rPr>
        <w:t>i</w:t>
      </w:r>
      <w:proofErr w:type="gramEnd"/>
      <w:r w:rsidRPr="00C06660">
        <w:rPr>
          <w:rFonts w:ascii="Palatino Linotype" w:eastAsia="MS Mincho" w:hAnsi="Palatino Linotype" w:cstheme="majorBidi"/>
          <w:b/>
          <w:sz w:val="24"/>
          <w:szCs w:val="24"/>
          <w:lang w:val="es-ES_tradnl" w:eastAsia="es-ES"/>
        </w:rPr>
        <w:t xml:space="preserve">. </w:t>
      </w:r>
      <w:r w:rsidR="003E67D9" w:rsidRPr="00C06660">
        <w:rPr>
          <w:rFonts w:ascii="Palatino Linotype" w:eastAsia="MS Gothic" w:hAnsi="Palatino Linotype" w:cs="Times New Roman"/>
          <w:b/>
          <w:sz w:val="24"/>
          <w:szCs w:val="24"/>
        </w:rPr>
        <w:t>De la Clasificación de la I</w:t>
      </w:r>
      <w:r w:rsidR="00256225" w:rsidRPr="00C06660">
        <w:rPr>
          <w:rFonts w:ascii="Palatino Linotype" w:eastAsia="MS Gothic" w:hAnsi="Palatino Linotype" w:cs="Times New Roman"/>
          <w:b/>
          <w:sz w:val="24"/>
          <w:szCs w:val="24"/>
        </w:rPr>
        <w:t>nformación.</w:t>
      </w:r>
      <w:bookmarkEnd w:id="34"/>
      <w:r w:rsidR="00256225" w:rsidRPr="00C06660">
        <w:rPr>
          <w:rFonts w:ascii="Palatino Linotype" w:eastAsia="MS Gothic" w:hAnsi="Palatino Linotype" w:cs="Times New Roman"/>
          <w:b/>
          <w:sz w:val="24"/>
          <w:szCs w:val="24"/>
        </w:rPr>
        <w:t xml:space="preserve"> </w:t>
      </w:r>
    </w:p>
    <w:p w:rsidR="00256225" w:rsidRPr="00C06660" w:rsidRDefault="00256225" w:rsidP="00C06660">
      <w:pPr>
        <w:pStyle w:val="Prrafodelista"/>
        <w:spacing w:after="0" w:line="360" w:lineRule="auto"/>
        <w:ind w:right="49"/>
        <w:jc w:val="both"/>
        <w:rPr>
          <w:rFonts w:ascii="Palatino Linotype" w:eastAsia="MS Gothic" w:hAnsi="Palatino Linotype" w:cs="Times New Roman"/>
          <w:sz w:val="24"/>
          <w:szCs w:val="24"/>
        </w:rPr>
      </w:pPr>
    </w:p>
    <w:p w:rsidR="00256225" w:rsidRPr="00C06660" w:rsidRDefault="00256225" w:rsidP="00C06660">
      <w:pPr>
        <w:numPr>
          <w:ilvl w:val="0"/>
          <w:numId w:val="1"/>
        </w:numPr>
        <w:spacing w:after="0" w:line="360" w:lineRule="auto"/>
        <w:ind w:left="0" w:right="49" w:firstLine="0"/>
        <w:contextualSpacing/>
        <w:jc w:val="both"/>
        <w:rPr>
          <w:rFonts w:ascii="Palatino Linotype" w:eastAsia="MS Gothic" w:hAnsi="Palatino Linotype" w:cs="Times New Roman"/>
          <w:sz w:val="24"/>
          <w:szCs w:val="24"/>
        </w:rPr>
      </w:pPr>
      <w:r w:rsidRPr="00C06660">
        <w:rPr>
          <w:rFonts w:ascii="Palatino Linotype" w:eastAsia="MS Gothic" w:hAnsi="Palatino Linotype" w:cs="Times New Roman"/>
          <w:sz w:val="24"/>
          <w:szCs w:val="24"/>
        </w:rPr>
        <w:t xml:space="preserve">En principio es importante referir que la clasificación total o parcial de la información requerida, mediante solicitud de acceso a la información </w:t>
      </w:r>
      <w:r w:rsidR="0014741F" w:rsidRPr="00C06660">
        <w:rPr>
          <w:rFonts w:ascii="Palatino Linotype" w:eastAsia="MS Gothic" w:hAnsi="Palatino Linotype" w:cs="Times New Roman"/>
          <w:sz w:val="24"/>
          <w:szCs w:val="24"/>
        </w:rPr>
        <w:t xml:space="preserve">constituye una restricción al derecho humano de acceso a la información. </w:t>
      </w:r>
    </w:p>
    <w:p w:rsidR="00800EF8" w:rsidRPr="00C06660" w:rsidRDefault="00800EF8" w:rsidP="00C06660">
      <w:pPr>
        <w:spacing w:after="0" w:line="360" w:lineRule="auto"/>
        <w:ind w:right="49"/>
        <w:contextualSpacing/>
        <w:jc w:val="both"/>
        <w:rPr>
          <w:rFonts w:ascii="Palatino Linotype" w:eastAsia="MS Gothic" w:hAnsi="Palatino Linotype" w:cs="Times New Roman"/>
          <w:sz w:val="24"/>
          <w:szCs w:val="24"/>
        </w:rPr>
      </w:pPr>
    </w:p>
    <w:p w:rsidR="00DD1CCD" w:rsidRDefault="00DD1CCD" w:rsidP="00C06660">
      <w:pPr>
        <w:numPr>
          <w:ilvl w:val="0"/>
          <w:numId w:val="1"/>
        </w:numPr>
        <w:spacing w:after="0" w:line="360" w:lineRule="auto"/>
        <w:ind w:left="0" w:right="49" w:firstLine="0"/>
        <w:jc w:val="both"/>
        <w:rPr>
          <w:rFonts w:ascii="Palatino Linotype" w:hAnsi="Palatino Linotype" w:cs="Arial"/>
          <w:color w:val="000000" w:themeColor="text1"/>
          <w:sz w:val="24"/>
          <w:szCs w:val="24"/>
        </w:rPr>
      </w:pPr>
      <w:r w:rsidRPr="00C06660">
        <w:rPr>
          <w:rFonts w:ascii="Palatino Linotype" w:eastAsia="MS Gothic" w:hAnsi="Palatino Linotype" w:cs="Times New Roman"/>
          <w:sz w:val="24"/>
          <w:szCs w:val="24"/>
        </w:rPr>
        <w:t xml:space="preserve">Siendo que para que sea procedente la clasificación de la información, diversos ordenamientos jurídicos establecen los requisitos y procedimientos que deberán cumplirse, entre estos aquellos que señalan los artículos 122 y 100 de la Ley Estatal y de la Ley General, en los que se señala que </w:t>
      </w:r>
      <w:r w:rsidRPr="00C06660">
        <w:rPr>
          <w:rFonts w:ascii="Palatino Linotype" w:hAnsi="Palatino Linotype" w:cs="Arial"/>
          <w:color w:val="000000" w:themeColor="text1"/>
          <w:sz w:val="24"/>
          <w:szCs w:val="24"/>
        </w:rPr>
        <w:t xml:space="preserve">los </w:t>
      </w:r>
      <w:r w:rsidRPr="00C06660">
        <w:rPr>
          <w:rFonts w:ascii="Palatino Linotype" w:hAnsi="Palatino Linotype" w:cs="Arial"/>
          <w:b/>
          <w:color w:val="000000" w:themeColor="text1"/>
          <w:sz w:val="24"/>
          <w:szCs w:val="24"/>
        </w:rPr>
        <w:t>Sujetos Obligados</w:t>
      </w:r>
      <w:r w:rsidRPr="00C06660">
        <w:rPr>
          <w:rFonts w:ascii="Palatino Linotype" w:hAnsi="Palatino Linotype" w:cs="Arial"/>
          <w:color w:val="000000" w:themeColor="text1"/>
          <w:sz w:val="24"/>
          <w:szCs w:val="24"/>
        </w:rPr>
        <w:t xml:space="preserve"> determinan que la información actualiza alguno de los supuestos de clasificación y que son los titulares de las áreas los encargados de clasificar la información. </w:t>
      </w:r>
    </w:p>
    <w:p w:rsidR="00C06660" w:rsidRPr="00C06660" w:rsidRDefault="00C06660" w:rsidP="00C06660">
      <w:pPr>
        <w:spacing w:after="0" w:line="360" w:lineRule="auto"/>
        <w:ind w:right="49"/>
        <w:jc w:val="both"/>
        <w:rPr>
          <w:rFonts w:ascii="Palatino Linotype" w:hAnsi="Palatino Linotype" w:cs="Arial"/>
          <w:color w:val="000000" w:themeColor="text1"/>
          <w:sz w:val="24"/>
          <w:szCs w:val="24"/>
        </w:rPr>
      </w:pPr>
    </w:p>
    <w:p w:rsidR="00BD75D2" w:rsidRPr="00C06660" w:rsidRDefault="00DD1CCD" w:rsidP="00C06660">
      <w:pPr>
        <w:numPr>
          <w:ilvl w:val="0"/>
          <w:numId w:val="1"/>
        </w:numPr>
        <w:spacing w:after="0" w:line="360" w:lineRule="auto"/>
        <w:ind w:left="0" w:right="49" w:firstLine="0"/>
        <w:jc w:val="both"/>
        <w:rPr>
          <w:rFonts w:ascii="Palatino Linotype" w:hAnsi="Palatino Linotype" w:cs="Arial"/>
          <w:color w:val="000000" w:themeColor="text1"/>
          <w:sz w:val="24"/>
          <w:szCs w:val="24"/>
        </w:rPr>
      </w:pPr>
      <w:r w:rsidRPr="00C06660">
        <w:rPr>
          <w:rFonts w:ascii="Palatino Linotype" w:hAnsi="Palatino Linotype" w:cs="Arial"/>
          <w:color w:val="000000" w:themeColor="text1"/>
          <w:sz w:val="24"/>
          <w:szCs w:val="24"/>
        </w:rPr>
        <w:t xml:space="preserve">En consecuencia, </w:t>
      </w:r>
      <w:r w:rsidRPr="00C06660">
        <w:rPr>
          <w:rFonts w:ascii="Palatino Linotype" w:hAnsi="Palatino Linotype" w:cs="Arial"/>
          <w:b/>
          <w:color w:val="000000" w:themeColor="text1"/>
          <w:sz w:val="24"/>
          <w:szCs w:val="24"/>
        </w:rPr>
        <w:t>son los titulares de las áreas que administran la información los que aprueban su clasificación y no el Comité de Transparencia</w:t>
      </w:r>
      <w:r w:rsidRPr="00C06660">
        <w:rPr>
          <w:rFonts w:ascii="Palatino Linotype" w:hAnsi="Palatino Linotype" w:cs="Arial"/>
          <w:color w:val="000000" w:themeColor="text1"/>
          <w:sz w:val="24"/>
          <w:szCs w:val="24"/>
        </w:rPr>
        <w:t>.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D75D2" w:rsidRPr="00C06660" w:rsidRDefault="00BD75D2" w:rsidP="00C06660">
      <w:pPr>
        <w:spacing w:after="0" w:line="360" w:lineRule="auto"/>
        <w:ind w:right="49"/>
        <w:jc w:val="both"/>
        <w:rPr>
          <w:rFonts w:ascii="Palatino Linotype" w:hAnsi="Palatino Linotype" w:cs="Arial"/>
          <w:color w:val="000000" w:themeColor="text1"/>
          <w:sz w:val="24"/>
          <w:szCs w:val="24"/>
        </w:rPr>
      </w:pPr>
    </w:p>
    <w:p w:rsidR="00BD75D2" w:rsidRPr="00C06660" w:rsidRDefault="00BD75D2" w:rsidP="00C06660">
      <w:pPr>
        <w:numPr>
          <w:ilvl w:val="0"/>
          <w:numId w:val="1"/>
        </w:numPr>
        <w:spacing w:after="0" w:line="360" w:lineRule="auto"/>
        <w:ind w:left="0" w:right="49" w:firstLine="0"/>
        <w:jc w:val="both"/>
        <w:rPr>
          <w:rFonts w:ascii="Palatino Linotype" w:hAnsi="Palatino Linotype" w:cs="Arial"/>
          <w:b/>
          <w:color w:val="000000" w:themeColor="text1"/>
          <w:sz w:val="24"/>
          <w:szCs w:val="24"/>
        </w:rPr>
      </w:pPr>
      <w:r w:rsidRPr="00C06660">
        <w:rPr>
          <w:rFonts w:ascii="Palatino Linotype" w:eastAsia="MS Gothic" w:hAnsi="Palatino Linotype" w:cs="Times New Roman"/>
          <w:sz w:val="24"/>
          <w:szCs w:val="24"/>
        </w:rPr>
        <w:t>Atento a ello, l</w:t>
      </w:r>
      <w:r w:rsidRPr="00C06660">
        <w:rPr>
          <w:rFonts w:ascii="Palatino Linotype" w:hAnsi="Palatino Linotype" w:cs="Arial"/>
          <w:color w:val="000000" w:themeColor="text1"/>
          <w:sz w:val="24"/>
          <w:szCs w:val="24"/>
        </w:rPr>
        <w:t xml:space="preserve">as disposiciones constitucionales y legales en la materia establecen los dos supuestos generales para clasificar la información: </w:t>
      </w:r>
      <w:r w:rsidRPr="00C06660">
        <w:rPr>
          <w:rFonts w:ascii="Palatino Linotype" w:hAnsi="Palatino Linotype" w:cs="Arial"/>
          <w:b/>
          <w:color w:val="000000" w:themeColor="text1"/>
          <w:sz w:val="24"/>
          <w:szCs w:val="24"/>
        </w:rPr>
        <w:t>por reserva y por confidencialidad.</w:t>
      </w:r>
    </w:p>
    <w:p w:rsidR="00C6632B" w:rsidRPr="00C06660" w:rsidRDefault="00C6632B" w:rsidP="00C06660">
      <w:pPr>
        <w:spacing w:after="0" w:line="360" w:lineRule="auto"/>
        <w:ind w:right="49"/>
        <w:jc w:val="both"/>
        <w:rPr>
          <w:rFonts w:ascii="Palatino Linotype" w:hAnsi="Palatino Linotype" w:cs="Arial"/>
          <w:b/>
          <w:color w:val="000000" w:themeColor="text1"/>
          <w:sz w:val="24"/>
          <w:szCs w:val="24"/>
        </w:rPr>
      </w:pPr>
    </w:p>
    <w:p w:rsidR="00BD75D2" w:rsidRPr="00C06660" w:rsidRDefault="00C6632B" w:rsidP="00C06660">
      <w:pPr>
        <w:pStyle w:val="Prrafodelista"/>
        <w:keepNext/>
        <w:keepLines/>
        <w:tabs>
          <w:tab w:val="left" w:pos="0"/>
        </w:tabs>
        <w:spacing w:after="0" w:line="360" w:lineRule="auto"/>
        <w:ind w:left="360"/>
        <w:outlineLvl w:val="0"/>
        <w:rPr>
          <w:rFonts w:ascii="Palatino Linotype" w:eastAsia="MS Gothic" w:hAnsi="Palatino Linotype" w:cs="Times New Roman"/>
          <w:b/>
          <w:sz w:val="24"/>
          <w:szCs w:val="24"/>
        </w:rPr>
      </w:pPr>
      <w:bookmarkStart w:id="35" w:name="_Toc7791084"/>
      <w:bookmarkStart w:id="36" w:name="_Toc8133165"/>
      <w:r w:rsidRPr="00C06660">
        <w:rPr>
          <w:rFonts w:ascii="Palatino Linotype" w:eastAsia="MS Mincho" w:hAnsi="Palatino Linotype" w:cstheme="majorBidi"/>
          <w:b/>
          <w:sz w:val="24"/>
          <w:szCs w:val="24"/>
          <w:lang w:val="es-ES_tradnl" w:eastAsia="es-ES"/>
        </w:rPr>
        <w:t xml:space="preserve">a) </w:t>
      </w:r>
      <w:bookmarkEnd w:id="35"/>
      <w:r w:rsidR="00BD75D2" w:rsidRPr="00C06660">
        <w:rPr>
          <w:rFonts w:ascii="Palatino Linotype" w:hAnsi="Palatino Linotype" w:cs="Arial"/>
          <w:b/>
          <w:color w:val="000000" w:themeColor="text1"/>
          <w:sz w:val="24"/>
          <w:szCs w:val="24"/>
        </w:rPr>
        <w:t>De la Clasificación de la Información como Reservada.</w:t>
      </w:r>
      <w:bookmarkEnd w:id="36"/>
      <w:r w:rsidR="00BD75D2" w:rsidRPr="00C06660">
        <w:rPr>
          <w:rFonts w:ascii="Palatino Linotype" w:hAnsi="Palatino Linotype" w:cs="Arial"/>
          <w:b/>
          <w:color w:val="000000" w:themeColor="text1"/>
          <w:sz w:val="24"/>
          <w:szCs w:val="24"/>
        </w:rPr>
        <w:t xml:space="preserve"> </w:t>
      </w:r>
    </w:p>
    <w:p w:rsidR="00BD75D2" w:rsidRPr="00C06660" w:rsidRDefault="00BD75D2" w:rsidP="00C06660">
      <w:pPr>
        <w:pStyle w:val="Prrafodelista"/>
        <w:spacing w:after="0" w:line="360" w:lineRule="auto"/>
        <w:ind w:right="49"/>
        <w:jc w:val="both"/>
        <w:rPr>
          <w:rFonts w:ascii="Palatino Linotype" w:hAnsi="Palatino Linotype" w:cs="Arial"/>
          <w:b/>
          <w:color w:val="000000" w:themeColor="text1"/>
          <w:sz w:val="24"/>
          <w:szCs w:val="24"/>
        </w:rPr>
      </w:pPr>
    </w:p>
    <w:p w:rsidR="00724BCF" w:rsidRDefault="004A0A41" w:rsidP="00C06660">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C06660">
        <w:rPr>
          <w:rFonts w:ascii="Palatino Linotype" w:hAnsi="Palatino Linotype" w:cs="Arial"/>
          <w:color w:val="000000" w:themeColor="text1"/>
          <w:sz w:val="24"/>
          <w:szCs w:val="24"/>
        </w:rPr>
        <w:t>Relativo a ello, l</w:t>
      </w:r>
      <w:r w:rsidR="00BD75D2" w:rsidRPr="00C06660">
        <w:rPr>
          <w:rFonts w:ascii="Palatino Linotype" w:hAnsi="Palatino Linotype" w:cs="Arial"/>
          <w:color w:val="000000" w:themeColor="text1"/>
          <w:sz w:val="24"/>
          <w:szCs w:val="24"/>
        </w:rPr>
        <w:t>os artículos 140 y 113 de la Ley Estatal y de la Ley General, respectivamente, señalan los supuestos para que una información pueda considerarse como reservada, que son los siguientes:</w:t>
      </w:r>
    </w:p>
    <w:p w:rsidR="00C06660" w:rsidRPr="00C06660" w:rsidRDefault="00C06660" w:rsidP="00C06660">
      <w:pPr>
        <w:pStyle w:val="Prrafodelista"/>
        <w:spacing w:after="0" w:line="360" w:lineRule="auto"/>
        <w:ind w:left="0"/>
        <w:jc w:val="both"/>
        <w:rPr>
          <w:rFonts w:ascii="Palatino Linotype" w:hAnsi="Palatino Linotype" w:cs="Arial"/>
          <w:color w:val="000000" w:themeColor="text1"/>
          <w:sz w:val="24"/>
          <w:szCs w:val="24"/>
        </w:rPr>
      </w:pPr>
    </w:p>
    <w:tbl>
      <w:tblPr>
        <w:tblStyle w:val="Tablanormal1"/>
        <w:tblW w:w="0" w:type="auto"/>
        <w:tblInd w:w="688" w:type="dxa"/>
        <w:tblLook w:val="04A0" w:firstRow="1" w:lastRow="0" w:firstColumn="1" w:lastColumn="0" w:noHBand="0" w:noVBand="1"/>
      </w:tblPr>
      <w:tblGrid>
        <w:gridCol w:w="3726"/>
        <w:gridCol w:w="4089"/>
      </w:tblGrid>
      <w:tr w:rsidR="004A0A41" w:rsidRPr="00C06660" w:rsidTr="00DA73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b w:val="0"/>
                <w:sz w:val="24"/>
                <w:szCs w:val="24"/>
              </w:rPr>
            </w:pPr>
            <w:r w:rsidRPr="00C06660">
              <w:rPr>
                <w:rFonts w:ascii="Palatino Linotype" w:hAnsi="Palatino Linotype" w:cs="Gill Sans,Bold"/>
                <w:b w:val="0"/>
                <w:sz w:val="24"/>
                <w:szCs w:val="24"/>
              </w:rPr>
              <w:t>LEY ESTATAL</w:t>
            </w:r>
          </w:p>
        </w:tc>
        <w:tc>
          <w:tcPr>
            <w:tcW w:w="4089" w:type="dxa"/>
          </w:tcPr>
          <w:p w:rsidR="004A0A41" w:rsidRPr="00C06660" w:rsidRDefault="004A0A41" w:rsidP="00C0666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4"/>
                <w:szCs w:val="24"/>
              </w:rPr>
            </w:pPr>
            <w:r w:rsidRPr="00C06660">
              <w:rPr>
                <w:rFonts w:ascii="Palatino Linotype" w:hAnsi="Palatino Linotype"/>
                <w:b w:val="0"/>
                <w:sz w:val="24"/>
                <w:szCs w:val="24"/>
              </w:rPr>
              <w:t>LEY GENERAL</w:t>
            </w:r>
          </w:p>
        </w:tc>
      </w:tr>
      <w:tr w:rsidR="004A0A41" w:rsidRPr="00C06660" w:rsidTr="00DA7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I. Comprometa la seguridad pública y cuente con un propósito genuino y un efecto demostrable;</w:t>
            </w:r>
          </w:p>
          <w:p w:rsidR="004A0A41" w:rsidRPr="00C06660" w:rsidRDefault="004A0A41" w:rsidP="00C06660">
            <w:pPr>
              <w:spacing w:line="360" w:lineRule="auto"/>
              <w:jc w:val="both"/>
              <w:rPr>
                <w:rFonts w:ascii="Palatino Linotype" w:hAnsi="Palatino Linotype"/>
                <w:b w:val="0"/>
                <w:sz w:val="24"/>
                <w:szCs w:val="24"/>
              </w:rPr>
            </w:pPr>
          </w:p>
        </w:tc>
        <w:tc>
          <w:tcPr>
            <w:tcW w:w="4089" w:type="dxa"/>
          </w:tcPr>
          <w:p w:rsidR="004A0A41" w:rsidRPr="00C06660" w:rsidRDefault="004A0A41" w:rsidP="00C0666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I.</w:t>
            </w:r>
            <w:r w:rsidRPr="00C06660">
              <w:rPr>
                <w:rFonts w:ascii="Palatino Linotype" w:hAnsi="Palatino Linotype"/>
                <w:sz w:val="24"/>
                <w:szCs w:val="24"/>
                <w:lang w:val="es-ES"/>
              </w:rPr>
              <w:tab/>
              <w:t>Comprometa la seguridad nacional, la seguridad pública o la defensa nacional y cuente con un propósito genuino y un efecto demostrable;</w:t>
            </w:r>
          </w:p>
        </w:tc>
      </w:tr>
      <w:tr w:rsidR="004A0A41" w:rsidRPr="00C06660" w:rsidTr="00DA736D">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II. Pueda menoscabar la conducción de las negociaciones y relaciones internacionales;</w:t>
            </w:r>
          </w:p>
        </w:tc>
        <w:tc>
          <w:tcPr>
            <w:tcW w:w="4089" w:type="dxa"/>
          </w:tcPr>
          <w:p w:rsidR="004A0A41" w:rsidRPr="00C06660" w:rsidRDefault="004A0A41" w:rsidP="00C0666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II.</w:t>
            </w:r>
            <w:r w:rsidRPr="00C06660">
              <w:rPr>
                <w:rFonts w:ascii="Palatino Linotype" w:hAnsi="Palatino Linotype"/>
                <w:sz w:val="24"/>
                <w:szCs w:val="24"/>
                <w:lang w:val="es-ES"/>
              </w:rPr>
              <w:tab/>
              <w:t>Pueda menoscabar la conducción de las negociaciones y relaciones internacionales;</w:t>
            </w:r>
          </w:p>
        </w:tc>
      </w:tr>
      <w:tr w:rsidR="004A0A41" w:rsidRPr="00C06660" w:rsidTr="00DA7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rsidR="004A0A41" w:rsidRPr="00C06660" w:rsidRDefault="004A0A41" w:rsidP="00C0666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III.</w:t>
            </w:r>
            <w:r w:rsidRPr="00C06660">
              <w:rPr>
                <w:rFonts w:ascii="Palatino Linotype" w:hAnsi="Palatino Linotype"/>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4A0A41" w:rsidRPr="00C06660" w:rsidTr="00DA736D">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4A0A41" w:rsidRPr="00C06660" w:rsidRDefault="004A0A41" w:rsidP="00C0666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IV.</w:t>
            </w:r>
            <w:r w:rsidRPr="00C06660">
              <w:rPr>
                <w:rFonts w:ascii="Palatino Linotype" w:hAnsi="Palatino Linotype"/>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4A0A41" w:rsidRPr="00C06660" w:rsidTr="00DA7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IV. Ponga en riesgo la vida, la seguridad o la salud de una persona física;</w:t>
            </w:r>
          </w:p>
        </w:tc>
        <w:tc>
          <w:tcPr>
            <w:tcW w:w="4089" w:type="dxa"/>
          </w:tcPr>
          <w:p w:rsidR="004A0A41" w:rsidRPr="00C06660" w:rsidRDefault="004A0A41" w:rsidP="00C0666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V.</w:t>
            </w:r>
            <w:r w:rsidRPr="00C06660">
              <w:rPr>
                <w:rFonts w:ascii="Palatino Linotype" w:hAnsi="Palatino Linotype"/>
                <w:sz w:val="24"/>
                <w:szCs w:val="24"/>
                <w:lang w:val="es-ES"/>
              </w:rPr>
              <w:tab/>
              <w:t>Pueda poner en riesgo la vida, seguridad o salud de una persona física;</w:t>
            </w:r>
          </w:p>
        </w:tc>
      </w:tr>
      <w:tr w:rsidR="004A0A41" w:rsidRPr="00C06660" w:rsidTr="00DA736D">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V. Aquella cuya divulgación obstruya o pueda causar un serio perjuicio a:</w:t>
            </w:r>
          </w:p>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p>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1. Las actividades de fiscalización, verificación, inspección, comprobación y auditoría sobre el cumplimiento de las Leyes; o</w:t>
            </w:r>
          </w:p>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p>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2. La recaudación de las contribuciones.</w:t>
            </w:r>
          </w:p>
        </w:tc>
        <w:tc>
          <w:tcPr>
            <w:tcW w:w="4089" w:type="dxa"/>
          </w:tcPr>
          <w:p w:rsidR="004A0A41" w:rsidRPr="00C06660" w:rsidRDefault="004A0A41" w:rsidP="00C0666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VI.</w:t>
            </w:r>
            <w:r w:rsidRPr="00C06660">
              <w:rPr>
                <w:rFonts w:ascii="Palatino Linotype" w:hAnsi="Palatino Linotype"/>
                <w:sz w:val="24"/>
                <w:szCs w:val="24"/>
                <w:lang w:val="es-ES"/>
              </w:rPr>
              <w:tab/>
              <w:t>Obstruya las actividades de verificación, inspección y auditoría relativas al cumplimiento de las leyes o afecte la recaudación de contribuciones;</w:t>
            </w:r>
          </w:p>
          <w:p w:rsidR="004A0A41" w:rsidRPr="00C06660" w:rsidRDefault="004A0A41" w:rsidP="00C0666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p>
          <w:p w:rsidR="004A0A41" w:rsidRPr="00C06660" w:rsidRDefault="004A0A41" w:rsidP="00C0666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4A0A41" w:rsidRPr="00C06660" w:rsidTr="00DA7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rsidR="004A0A41" w:rsidRPr="00C06660" w:rsidRDefault="004A0A41" w:rsidP="00C0666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VII.</w:t>
            </w:r>
            <w:r w:rsidRPr="00C06660">
              <w:rPr>
                <w:rFonts w:ascii="Palatino Linotype" w:hAnsi="Palatino Linotype"/>
                <w:sz w:val="24"/>
                <w:szCs w:val="24"/>
                <w:lang w:val="es-ES"/>
              </w:rPr>
              <w:tab/>
              <w:t>Obstruya la prevención o persecución de los delitos;</w:t>
            </w:r>
          </w:p>
          <w:p w:rsidR="004A0A41" w:rsidRPr="00C06660" w:rsidRDefault="004A0A41" w:rsidP="00C0666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p>
          <w:p w:rsidR="004A0A41" w:rsidRPr="00C06660" w:rsidRDefault="004A0A41" w:rsidP="00C0666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4A0A41" w:rsidRPr="00C06660" w:rsidTr="00DA736D">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rsidR="004A0A41" w:rsidRPr="00C06660" w:rsidRDefault="004A0A41" w:rsidP="00C0666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VIII.</w:t>
            </w:r>
            <w:r w:rsidRPr="00C06660">
              <w:rPr>
                <w:rFonts w:ascii="Palatino Linotype" w:hAnsi="Palatino Linotype"/>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4A0A41" w:rsidRPr="00C06660" w:rsidTr="00DA7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4A0A41" w:rsidRPr="00C06660" w:rsidRDefault="004A0A41" w:rsidP="00C0666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IX.</w:t>
            </w:r>
            <w:r w:rsidRPr="00C06660">
              <w:rPr>
                <w:rFonts w:ascii="Palatino Linotype" w:hAnsi="Palatino Linotype"/>
                <w:sz w:val="24"/>
                <w:szCs w:val="24"/>
                <w:lang w:val="es-ES"/>
              </w:rPr>
              <w:tab/>
              <w:t>Obstruya los procedimientos para fincar responsabilidad a los Servidores Públicos, en tanto no se haya dictado la resolución administrativa;</w:t>
            </w:r>
          </w:p>
        </w:tc>
      </w:tr>
      <w:tr w:rsidR="004A0A41" w:rsidRPr="00C06660" w:rsidTr="00DA736D">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4A0A41" w:rsidRPr="00C06660" w:rsidRDefault="004A0A41" w:rsidP="00C0666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X.</w:t>
            </w:r>
            <w:r w:rsidRPr="00C06660">
              <w:rPr>
                <w:rFonts w:ascii="Palatino Linotype" w:hAnsi="Palatino Linotype"/>
                <w:sz w:val="24"/>
                <w:szCs w:val="24"/>
                <w:lang w:val="es-ES"/>
              </w:rPr>
              <w:tab/>
              <w:t>Afecte los derechos del debido proceso;</w:t>
            </w:r>
          </w:p>
        </w:tc>
      </w:tr>
      <w:tr w:rsidR="004A0A41" w:rsidRPr="00C06660" w:rsidTr="00DA7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bCs w:val="0"/>
                <w:sz w:val="24"/>
                <w:szCs w:val="24"/>
              </w:rPr>
            </w:pPr>
            <w:r w:rsidRPr="00C06660">
              <w:rPr>
                <w:rFonts w:ascii="Palatino Linotype" w:hAnsi="Palatino Linotype" w:cs="Arial"/>
                <w:b w:val="0"/>
                <w:sz w:val="24"/>
                <w:szCs w:val="24"/>
              </w:rPr>
              <w:t>VIII. Vulnere la conducción de los expedientes judiciales o de los procedimientos administrativos seguidos en forma de juicio, en tanto no hayan quedado firmes;</w:t>
            </w:r>
          </w:p>
        </w:tc>
        <w:tc>
          <w:tcPr>
            <w:tcW w:w="4089" w:type="dxa"/>
          </w:tcPr>
          <w:p w:rsidR="004A0A41" w:rsidRPr="00C06660" w:rsidRDefault="004A0A41" w:rsidP="00C0666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XI.</w:t>
            </w:r>
            <w:r w:rsidRPr="00C06660">
              <w:rPr>
                <w:rFonts w:ascii="Palatino Linotype" w:hAnsi="Palatino Linotype"/>
                <w:sz w:val="24"/>
                <w:szCs w:val="24"/>
                <w:lang w:val="es-ES"/>
              </w:rPr>
              <w:tab/>
              <w:t>Vulnere la conducción de los Expedientes judiciales o de los procedimientos administrativos seguidos en forma de juicio, en tanto no hayan causado estado;</w:t>
            </w:r>
          </w:p>
        </w:tc>
      </w:tr>
      <w:tr w:rsidR="004A0A41" w:rsidRPr="00C06660" w:rsidTr="00DA736D">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IX. Se encuentre contenida dentro de las investigaciones de hechos que la Ley señale como delitos y se tramiten ante el Ministerio Público;</w:t>
            </w:r>
          </w:p>
        </w:tc>
        <w:tc>
          <w:tcPr>
            <w:tcW w:w="4089" w:type="dxa"/>
          </w:tcPr>
          <w:p w:rsidR="004A0A41" w:rsidRPr="00C06660" w:rsidRDefault="004A0A41" w:rsidP="00C0666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XII.</w:t>
            </w:r>
            <w:r w:rsidRPr="00C06660">
              <w:rPr>
                <w:rFonts w:ascii="Palatino Linotype" w:hAnsi="Palatino Linotype"/>
                <w:sz w:val="24"/>
                <w:szCs w:val="24"/>
                <w:lang w:val="es-ES"/>
              </w:rPr>
              <w:tab/>
              <w:t>Se encuentre contenida dentro de las investigaciones de hechos que la ley señale como delitos y se tramiten ante el Ministerio Público, y</w:t>
            </w:r>
          </w:p>
        </w:tc>
      </w:tr>
      <w:tr w:rsidR="004A0A41" w:rsidRPr="00C06660" w:rsidTr="00DA7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A0A41" w:rsidRPr="00C06660" w:rsidRDefault="004A0A41" w:rsidP="00C06660">
            <w:pPr>
              <w:autoSpaceDE w:val="0"/>
              <w:autoSpaceDN w:val="0"/>
              <w:adjustRightInd w:val="0"/>
              <w:spacing w:line="360" w:lineRule="auto"/>
              <w:jc w:val="both"/>
              <w:rPr>
                <w:rFonts w:ascii="Palatino Linotype" w:hAnsi="Palatino Linotype" w:cs="Arial"/>
                <w:b w:val="0"/>
                <w:sz w:val="24"/>
                <w:szCs w:val="24"/>
              </w:rPr>
            </w:pPr>
            <w:r w:rsidRPr="00C06660">
              <w:rPr>
                <w:rFonts w:ascii="Palatino Linotype" w:hAnsi="Palatino Linotype" w:cs="Arial"/>
                <w:b w:val="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rsidR="004A0A41" w:rsidRPr="00C06660" w:rsidRDefault="004A0A41" w:rsidP="00C0666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4A0A41" w:rsidRPr="00C06660" w:rsidTr="00DA736D">
        <w:tc>
          <w:tcPr>
            <w:cnfStyle w:val="001000000000" w:firstRow="0" w:lastRow="0" w:firstColumn="1" w:lastColumn="0" w:oddVBand="0" w:evenVBand="0" w:oddHBand="0" w:evenHBand="0" w:firstRowFirstColumn="0" w:firstRowLastColumn="0" w:lastRowFirstColumn="0" w:lastRowLastColumn="0"/>
            <w:tcW w:w="3726" w:type="dxa"/>
          </w:tcPr>
          <w:p w:rsidR="004A0A41" w:rsidRPr="00C06660" w:rsidRDefault="004A0A41" w:rsidP="00C06660">
            <w:pPr>
              <w:spacing w:line="360" w:lineRule="auto"/>
              <w:jc w:val="both"/>
              <w:rPr>
                <w:rFonts w:ascii="Palatino Linotype" w:hAnsi="Palatino Linotype"/>
                <w:b w:val="0"/>
                <w:sz w:val="24"/>
                <w:szCs w:val="24"/>
              </w:rPr>
            </w:pPr>
            <w:r w:rsidRPr="00C06660">
              <w:rPr>
                <w:rFonts w:ascii="Palatino Linotype" w:hAnsi="Palatino Linotype" w:cs="Arial"/>
                <w:b w:val="0"/>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rsidR="004A0A41" w:rsidRPr="00C06660" w:rsidRDefault="004A0A41" w:rsidP="00C0666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06660">
              <w:rPr>
                <w:rFonts w:ascii="Palatino Linotype" w:hAnsi="Palatino Linotype"/>
                <w:sz w:val="24"/>
                <w:szCs w:val="24"/>
                <w:lang w:val="es-ES"/>
              </w:rPr>
              <w:t>XIII.</w:t>
            </w:r>
            <w:r w:rsidRPr="00C06660">
              <w:rPr>
                <w:rFonts w:ascii="Palatino Linotype" w:hAnsi="Palatino Linotype"/>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C6632B" w:rsidRPr="00C06660" w:rsidRDefault="00C6632B" w:rsidP="00C06660">
      <w:pPr>
        <w:keepNext/>
        <w:keepLines/>
        <w:tabs>
          <w:tab w:val="left" w:pos="0"/>
        </w:tabs>
        <w:spacing w:after="0" w:line="360" w:lineRule="auto"/>
        <w:outlineLvl w:val="0"/>
        <w:rPr>
          <w:rFonts w:ascii="Palatino Linotype" w:eastAsia="MS Mincho" w:hAnsi="Palatino Linotype" w:cstheme="majorBidi"/>
          <w:b/>
          <w:sz w:val="24"/>
          <w:szCs w:val="24"/>
          <w:lang w:val="es-ES_tradnl" w:eastAsia="es-ES"/>
        </w:rPr>
      </w:pPr>
    </w:p>
    <w:p w:rsidR="004A0A41" w:rsidRPr="00C06660" w:rsidRDefault="00C6632B" w:rsidP="00C06660">
      <w:pPr>
        <w:pStyle w:val="Prrafodelista"/>
        <w:keepNext/>
        <w:keepLines/>
        <w:tabs>
          <w:tab w:val="left" w:pos="0"/>
        </w:tabs>
        <w:spacing w:after="0" w:line="360" w:lineRule="auto"/>
        <w:ind w:left="360"/>
        <w:outlineLvl w:val="0"/>
        <w:rPr>
          <w:rFonts w:ascii="Palatino Linotype" w:hAnsi="Palatino Linotype" w:cs="Arial"/>
          <w:b/>
          <w:color w:val="000000" w:themeColor="text1"/>
          <w:sz w:val="24"/>
          <w:szCs w:val="24"/>
        </w:rPr>
      </w:pPr>
      <w:r w:rsidRPr="00C06660">
        <w:rPr>
          <w:rFonts w:ascii="Palatino Linotype" w:eastAsia="MS Mincho" w:hAnsi="Palatino Linotype" w:cstheme="majorBidi"/>
          <w:b/>
          <w:sz w:val="24"/>
          <w:szCs w:val="24"/>
          <w:lang w:val="es-ES_tradnl" w:eastAsia="es-ES"/>
        </w:rPr>
        <w:t xml:space="preserve"> </w:t>
      </w:r>
      <w:bookmarkStart w:id="37" w:name="_Toc8133166"/>
      <w:r w:rsidRPr="00C06660">
        <w:rPr>
          <w:rFonts w:ascii="Palatino Linotype" w:eastAsia="MS Mincho" w:hAnsi="Palatino Linotype" w:cstheme="majorBidi"/>
          <w:b/>
          <w:sz w:val="24"/>
          <w:szCs w:val="24"/>
          <w:lang w:val="es-ES_tradnl" w:eastAsia="es-ES"/>
        </w:rPr>
        <w:t xml:space="preserve">b) </w:t>
      </w:r>
      <w:r w:rsidR="004A0A41" w:rsidRPr="00C06660">
        <w:rPr>
          <w:rFonts w:ascii="Palatino Linotype" w:hAnsi="Palatino Linotype" w:cs="Arial"/>
          <w:b/>
          <w:color w:val="000000" w:themeColor="text1"/>
          <w:sz w:val="24"/>
          <w:szCs w:val="24"/>
        </w:rPr>
        <w:t>De la Clasificación de la Información como Confidencial.</w:t>
      </w:r>
      <w:bookmarkEnd w:id="37"/>
      <w:r w:rsidR="004A0A41" w:rsidRPr="00C06660">
        <w:rPr>
          <w:rFonts w:ascii="Palatino Linotype" w:hAnsi="Palatino Linotype" w:cs="Arial"/>
          <w:b/>
          <w:color w:val="000000" w:themeColor="text1"/>
          <w:sz w:val="24"/>
          <w:szCs w:val="24"/>
        </w:rPr>
        <w:t xml:space="preserve"> </w:t>
      </w:r>
    </w:p>
    <w:p w:rsidR="004A0A41" w:rsidRPr="00C06660" w:rsidRDefault="004A0A41" w:rsidP="00C06660">
      <w:pPr>
        <w:spacing w:after="0" w:line="360" w:lineRule="auto"/>
        <w:ind w:right="49"/>
        <w:jc w:val="both"/>
        <w:rPr>
          <w:rFonts w:ascii="Palatino Linotype" w:hAnsi="Palatino Linotype" w:cs="Arial"/>
          <w:b/>
          <w:color w:val="000000" w:themeColor="text1"/>
          <w:sz w:val="24"/>
          <w:szCs w:val="24"/>
        </w:rPr>
      </w:pPr>
    </w:p>
    <w:p w:rsidR="004A0A41" w:rsidRPr="00C06660" w:rsidRDefault="004A0A41" w:rsidP="00C06660">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C06660">
        <w:rPr>
          <w:rFonts w:ascii="Palatino Linotype" w:hAnsi="Palatino Linotype" w:cs="Arial"/>
          <w:color w:val="000000" w:themeColor="text1"/>
          <w:sz w:val="24"/>
          <w:szCs w:val="24"/>
        </w:rPr>
        <w:t>Mientras que los artículos 143 y 116 de la Ley Estatal y de la Ley General, respectivamente, señalan los supuestos para que la información pueda ser clasificada como confidencial:</w:t>
      </w:r>
    </w:p>
    <w:p w:rsidR="004A0A41" w:rsidRPr="00C06660" w:rsidRDefault="004A0A41" w:rsidP="00C06660">
      <w:pPr>
        <w:pStyle w:val="Prrafodelista"/>
        <w:spacing w:after="0" w:line="360" w:lineRule="auto"/>
        <w:ind w:left="0" w:right="49"/>
        <w:jc w:val="both"/>
        <w:rPr>
          <w:rFonts w:ascii="Palatino Linotype" w:hAnsi="Palatino Linotype" w:cs="Arial"/>
          <w:color w:val="000000" w:themeColor="text1"/>
          <w:sz w:val="24"/>
          <w:szCs w:val="24"/>
        </w:rPr>
      </w:pPr>
    </w:p>
    <w:p w:rsidR="00CF5614" w:rsidRPr="00C06660" w:rsidRDefault="004A0A41" w:rsidP="00C06660">
      <w:pPr>
        <w:pStyle w:val="Prrafodelista"/>
        <w:widowControl w:val="0"/>
        <w:autoSpaceDE w:val="0"/>
        <w:autoSpaceDN w:val="0"/>
        <w:adjustRightInd w:val="0"/>
        <w:spacing w:after="0" w:line="360" w:lineRule="auto"/>
        <w:ind w:left="360" w:right="333"/>
        <w:jc w:val="both"/>
        <w:rPr>
          <w:rFonts w:ascii="Palatino Linotype" w:hAnsi="Palatino Linotype" w:cs="Bookman Old Style"/>
          <w:i/>
          <w:color w:val="000000"/>
          <w:sz w:val="24"/>
          <w:szCs w:val="24"/>
          <w:lang w:val="es-ES_tradnl"/>
        </w:rPr>
      </w:pPr>
      <w:r w:rsidRPr="00C06660">
        <w:rPr>
          <w:rFonts w:ascii="Palatino Linotype" w:hAnsi="Palatino Linotype" w:cs="Bookman Old Style"/>
          <w:i/>
          <w:color w:val="000000"/>
          <w:sz w:val="24"/>
          <w:szCs w:val="24"/>
          <w:lang w:val="es-ES_tradnl"/>
        </w:rPr>
        <w:t xml:space="preserve">Se refiera a la información privada y los datos personales concernientes a una persona física o </w:t>
      </w:r>
      <w:proofErr w:type="gramStart"/>
      <w:r w:rsidRPr="00C06660">
        <w:rPr>
          <w:rFonts w:ascii="Palatino Linotype" w:hAnsi="Palatino Linotype" w:cs="Bookman Old Style"/>
          <w:i/>
          <w:color w:val="000000"/>
          <w:sz w:val="24"/>
          <w:szCs w:val="24"/>
          <w:lang w:val="es-ES_tradnl"/>
        </w:rPr>
        <w:t>jurídico</w:t>
      </w:r>
      <w:proofErr w:type="gramEnd"/>
      <w:r w:rsidRPr="00C06660">
        <w:rPr>
          <w:rFonts w:ascii="Palatino Linotype" w:hAnsi="Palatino Linotype" w:cs="Bookman Old Style"/>
          <w:i/>
          <w:color w:val="000000"/>
          <w:sz w:val="24"/>
          <w:szCs w:val="24"/>
          <w:lang w:val="es-ES_tradnl"/>
        </w:rPr>
        <w:t xml:space="preserve"> colectiva identificada o identificable; </w:t>
      </w:r>
    </w:p>
    <w:p w:rsidR="004A0A41" w:rsidRPr="00C06660" w:rsidRDefault="004A0A41" w:rsidP="00C06660">
      <w:pPr>
        <w:pStyle w:val="Prrafodelista"/>
        <w:widowControl w:val="0"/>
        <w:autoSpaceDE w:val="0"/>
        <w:autoSpaceDN w:val="0"/>
        <w:adjustRightInd w:val="0"/>
        <w:spacing w:after="0" w:line="360" w:lineRule="auto"/>
        <w:ind w:left="360" w:right="333"/>
        <w:jc w:val="both"/>
        <w:rPr>
          <w:rFonts w:ascii="Palatino Linotype" w:hAnsi="Palatino Linotype" w:cs="Times"/>
          <w:i/>
          <w:color w:val="000000"/>
          <w:sz w:val="24"/>
          <w:szCs w:val="24"/>
          <w:lang w:val="es-ES_tradnl"/>
        </w:rPr>
      </w:pPr>
      <w:r w:rsidRPr="00C06660">
        <w:rPr>
          <w:rFonts w:ascii="Palatino Linotype" w:hAnsi="Palatino Linotype" w:cs="Bookman Old Style"/>
          <w:bCs/>
          <w:i/>
          <w:color w:val="000000"/>
          <w:sz w:val="24"/>
          <w:szCs w:val="24"/>
          <w:lang w:val="es-ES_tradnl"/>
        </w:rPr>
        <w:t xml:space="preserve">II. </w:t>
      </w:r>
      <w:r w:rsidRPr="00C06660">
        <w:rPr>
          <w:rFonts w:ascii="Palatino Linotype" w:hAnsi="Palatino Linotype" w:cs="Bookman Old Style"/>
          <w:i/>
          <w:color w:val="000000"/>
          <w:sz w:val="24"/>
          <w:szCs w:val="24"/>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A0A41" w:rsidRPr="00C06660" w:rsidRDefault="004A0A41" w:rsidP="00C06660">
      <w:pPr>
        <w:pStyle w:val="Prrafodelista"/>
        <w:widowControl w:val="0"/>
        <w:autoSpaceDE w:val="0"/>
        <w:autoSpaceDN w:val="0"/>
        <w:adjustRightInd w:val="0"/>
        <w:spacing w:after="0" w:line="360" w:lineRule="auto"/>
        <w:ind w:left="360" w:right="333"/>
        <w:jc w:val="both"/>
        <w:rPr>
          <w:rFonts w:ascii="Palatino Linotype" w:hAnsi="Palatino Linotype" w:cs="Times"/>
          <w:i/>
          <w:color w:val="000000"/>
          <w:sz w:val="24"/>
          <w:szCs w:val="24"/>
          <w:lang w:val="es-ES_tradnl"/>
        </w:rPr>
      </w:pPr>
      <w:r w:rsidRPr="00C06660">
        <w:rPr>
          <w:rFonts w:ascii="Palatino Linotype" w:hAnsi="Palatino Linotype" w:cs="Bookman Old Style"/>
          <w:bCs/>
          <w:i/>
          <w:color w:val="000000"/>
          <w:sz w:val="24"/>
          <w:szCs w:val="24"/>
          <w:lang w:val="es-ES_tradnl"/>
        </w:rPr>
        <w:t xml:space="preserve">III. </w:t>
      </w:r>
      <w:r w:rsidRPr="00C06660">
        <w:rPr>
          <w:rFonts w:ascii="Palatino Linotype" w:hAnsi="Palatino Linotype" w:cs="Bookman Old Style"/>
          <w:i/>
          <w:color w:val="000000"/>
          <w:sz w:val="24"/>
          <w:szCs w:val="24"/>
          <w:lang w:val="es-ES_tradnl"/>
        </w:rPr>
        <w:t xml:space="preserve">La que presenten los particulares a los sujetos obligados, de conformidad con lo dispuesto por las leyes o los tratados internacionales. </w:t>
      </w:r>
    </w:p>
    <w:p w:rsidR="004A0A41" w:rsidRPr="00C06660" w:rsidRDefault="004A0A41" w:rsidP="00C06660">
      <w:pPr>
        <w:pStyle w:val="Prrafodelista"/>
        <w:widowControl w:val="0"/>
        <w:autoSpaceDE w:val="0"/>
        <w:autoSpaceDN w:val="0"/>
        <w:adjustRightInd w:val="0"/>
        <w:spacing w:after="0" w:line="360" w:lineRule="auto"/>
        <w:ind w:left="360" w:right="333"/>
        <w:jc w:val="both"/>
        <w:rPr>
          <w:rFonts w:ascii="Palatino Linotype" w:hAnsi="Palatino Linotype" w:cs="Times"/>
          <w:i/>
          <w:color w:val="000000"/>
          <w:sz w:val="24"/>
          <w:szCs w:val="24"/>
          <w:lang w:val="es-ES_tradnl"/>
        </w:rPr>
      </w:pPr>
      <w:r w:rsidRPr="00C06660">
        <w:rPr>
          <w:rFonts w:ascii="Palatino Linotype" w:hAnsi="Palatino Linotype" w:cs="Bookman Old Style"/>
          <w:i/>
          <w:color w:val="000000"/>
          <w:sz w:val="24"/>
          <w:szCs w:val="24"/>
          <w:lang w:val="es-ES_tradnl"/>
        </w:rPr>
        <w:t xml:space="preserve">La información confidencial no estará sujeta a temporalidad alguna y sólo podrán tener acceso a ella los titulares de la misma, sus representantes y los servidores públicos facultados para ello. </w:t>
      </w:r>
    </w:p>
    <w:p w:rsidR="004A0A41" w:rsidRPr="00C06660" w:rsidRDefault="004A0A41" w:rsidP="00C06660">
      <w:pPr>
        <w:pStyle w:val="Prrafodelista"/>
        <w:widowControl w:val="0"/>
        <w:autoSpaceDE w:val="0"/>
        <w:autoSpaceDN w:val="0"/>
        <w:adjustRightInd w:val="0"/>
        <w:spacing w:after="0" w:line="360" w:lineRule="auto"/>
        <w:ind w:left="360" w:right="333"/>
        <w:jc w:val="both"/>
        <w:rPr>
          <w:rFonts w:ascii="Palatino Linotype" w:hAnsi="Palatino Linotype" w:cs="Times"/>
          <w:i/>
          <w:color w:val="000000"/>
          <w:sz w:val="24"/>
          <w:szCs w:val="24"/>
          <w:lang w:val="es-ES_tradnl"/>
        </w:rPr>
      </w:pPr>
      <w:r w:rsidRPr="00C06660">
        <w:rPr>
          <w:rFonts w:ascii="Palatino Linotype" w:hAnsi="Palatino Linotype" w:cs="Bookman Old Style"/>
          <w:i/>
          <w:color w:val="000000"/>
          <w:sz w:val="24"/>
          <w:szCs w:val="24"/>
          <w:lang w:val="es-ES_tradnl"/>
        </w:rPr>
        <w:t xml:space="preserve">No se considerará confidencial la información que se encuentre en los registros públicos o en fuentes de acceso público, ni tampoco la que sea considerada por la presente ley como información pública. </w:t>
      </w:r>
    </w:p>
    <w:p w:rsidR="004A0A41" w:rsidRPr="00C06660" w:rsidRDefault="004A0A41" w:rsidP="00C06660">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C9693F" w:rsidRPr="00C06660" w:rsidRDefault="00C9693F" w:rsidP="00C06660">
      <w:pPr>
        <w:pStyle w:val="Prrafodelista"/>
        <w:numPr>
          <w:ilvl w:val="0"/>
          <w:numId w:val="9"/>
        </w:numPr>
        <w:spacing w:after="0" w:line="360" w:lineRule="auto"/>
        <w:ind w:left="0" w:firstLine="0"/>
        <w:jc w:val="both"/>
        <w:rPr>
          <w:rFonts w:ascii="Palatino Linotype" w:hAnsi="Palatino Linotype" w:cs="Arial"/>
          <w:color w:val="000000" w:themeColor="text1"/>
          <w:sz w:val="24"/>
          <w:szCs w:val="24"/>
        </w:rPr>
      </w:pPr>
      <w:r w:rsidRPr="00C06660">
        <w:rPr>
          <w:rFonts w:ascii="Palatino Linotype" w:hAnsi="Palatino Linotype" w:cs="Arial"/>
          <w:color w:val="000000" w:themeColor="text1"/>
          <w:sz w:val="24"/>
          <w:szCs w:val="24"/>
        </w:rPr>
        <w:t xml:space="preserve">En cuando hace </w:t>
      </w:r>
      <w:proofErr w:type="gramStart"/>
      <w:r w:rsidRPr="00C06660">
        <w:rPr>
          <w:rFonts w:ascii="Palatino Linotype" w:hAnsi="Palatino Linotype" w:cs="Arial"/>
          <w:color w:val="000000" w:themeColor="text1"/>
          <w:sz w:val="24"/>
          <w:szCs w:val="24"/>
        </w:rPr>
        <w:t>a  los</w:t>
      </w:r>
      <w:proofErr w:type="gramEnd"/>
      <w:r w:rsidRPr="00C06660">
        <w:rPr>
          <w:rFonts w:ascii="Palatino Linotype" w:hAnsi="Palatino Linotype" w:cs="Arial"/>
          <w:color w:val="000000" w:themeColor="text1"/>
          <w:sz w:val="24"/>
          <w:szCs w:val="24"/>
        </w:rPr>
        <w:t xml:space="preserve">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4518A" w:rsidRPr="00C06660" w:rsidRDefault="0084518A" w:rsidP="00C06660">
      <w:pPr>
        <w:pStyle w:val="Prrafodelista"/>
        <w:spacing w:after="0" w:line="360" w:lineRule="auto"/>
        <w:ind w:left="0"/>
        <w:jc w:val="both"/>
        <w:rPr>
          <w:rFonts w:ascii="Palatino Linotype" w:hAnsi="Palatino Linotype" w:cs="Arial"/>
          <w:color w:val="000000" w:themeColor="text1"/>
          <w:sz w:val="24"/>
          <w:szCs w:val="24"/>
        </w:rPr>
      </w:pPr>
    </w:p>
    <w:p w:rsidR="00C9693F" w:rsidRPr="00C06660" w:rsidRDefault="00C9693F" w:rsidP="00C06660">
      <w:pPr>
        <w:pStyle w:val="Prrafodelista"/>
        <w:numPr>
          <w:ilvl w:val="0"/>
          <w:numId w:val="9"/>
        </w:numPr>
        <w:spacing w:after="0" w:line="360" w:lineRule="auto"/>
        <w:ind w:left="0" w:firstLine="0"/>
        <w:jc w:val="both"/>
        <w:rPr>
          <w:rFonts w:ascii="Palatino Linotype" w:hAnsi="Palatino Linotype" w:cs="Arial"/>
          <w:b/>
          <w:color w:val="000000" w:themeColor="text1"/>
          <w:sz w:val="24"/>
          <w:szCs w:val="24"/>
        </w:rPr>
      </w:pPr>
      <w:r w:rsidRPr="00C06660">
        <w:rPr>
          <w:rFonts w:ascii="Palatino Linotype" w:hAnsi="Palatino Linotype" w:cs="Arial"/>
          <w:color w:val="000000" w:themeColor="text1"/>
          <w:sz w:val="24"/>
          <w:szCs w:val="24"/>
        </w:rPr>
        <w:t xml:space="preserve">Como consecuencia de lo anterior, el </w:t>
      </w:r>
      <w:r w:rsidRPr="00C06660">
        <w:rPr>
          <w:rFonts w:ascii="Palatino Linotype" w:hAnsi="Palatino Linotype" w:cs="Arial"/>
          <w:b/>
          <w:color w:val="000000" w:themeColor="text1"/>
          <w:sz w:val="24"/>
          <w:szCs w:val="24"/>
        </w:rPr>
        <w:t>Sujeto Obligado</w:t>
      </w:r>
      <w:r w:rsidRPr="00C06660">
        <w:rPr>
          <w:rFonts w:ascii="Palatino Linotype" w:hAnsi="Palatino Linotype" w:cs="Arial"/>
          <w:color w:val="000000" w:themeColor="text1"/>
          <w:sz w:val="24"/>
          <w:szCs w:val="24"/>
        </w:rPr>
        <w:t xml:space="preserve"> debe identificar claramente el tipo de información y hacer un juicio de subsunción o encaje</w:t>
      </w:r>
      <w:r w:rsidRPr="00C06660">
        <w:rPr>
          <w:rStyle w:val="Refdenotaalpie"/>
          <w:rFonts w:ascii="Palatino Linotype" w:hAnsi="Palatino Linotype" w:cs="Arial"/>
          <w:color w:val="000000" w:themeColor="text1"/>
          <w:sz w:val="24"/>
          <w:szCs w:val="24"/>
        </w:rPr>
        <w:footnoteReference w:id="3"/>
      </w:r>
      <w:r w:rsidRPr="00C06660">
        <w:rPr>
          <w:rFonts w:ascii="Palatino Linotype" w:hAnsi="Palatino Linotype" w:cs="Arial"/>
          <w:color w:val="000000" w:themeColor="text1"/>
          <w:sz w:val="24"/>
          <w:szCs w:val="24"/>
        </w:rPr>
        <w:t xml:space="preserve"> para acreditar que el supuesto de hecho corresponde estrictamente con la hipótesis jurídica. Esto también lo debe de realizar el </w:t>
      </w:r>
      <w:r w:rsidRPr="00C06660">
        <w:rPr>
          <w:rFonts w:ascii="Palatino Linotype" w:hAnsi="Palatino Linotype" w:cs="Arial"/>
          <w:b/>
          <w:color w:val="000000" w:themeColor="text1"/>
          <w:sz w:val="24"/>
          <w:szCs w:val="24"/>
        </w:rPr>
        <w:t>SERVIDOR PÚBLICO HABILITADO Y EL TITULAR DEL ÁREA QUE ADMINISTRA LA INFORMACIÓN.</w:t>
      </w:r>
    </w:p>
    <w:p w:rsidR="00C9693F" w:rsidRPr="00C06660" w:rsidRDefault="00C9693F" w:rsidP="00C06660">
      <w:pPr>
        <w:pStyle w:val="Prrafodelista"/>
        <w:spacing w:after="0" w:line="360" w:lineRule="auto"/>
        <w:ind w:left="0"/>
        <w:jc w:val="both"/>
        <w:rPr>
          <w:rFonts w:ascii="Palatino Linotype" w:hAnsi="Palatino Linotype" w:cs="Arial"/>
          <w:color w:val="000000" w:themeColor="text1"/>
          <w:sz w:val="24"/>
          <w:szCs w:val="24"/>
        </w:rPr>
      </w:pPr>
    </w:p>
    <w:p w:rsidR="00C9693F" w:rsidRPr="00C06660" w:rsidRDefault="00C9693F" w:rsidP="00C06660">
      <w:pPr>
        <w:pStyle w:val="Prrafodelista"/>
        <w:numPr>
          <w:ilvl w:val="0"/>
          <w:numId w:val="9"/>
        </w:numPr>
        <w:spacing w:after="0" w:line="360" w:lineRule="auto"/>
        <w:ind w:left="0" w:firstLine="0"/>
        <w:jc w:val="both"/>
        <w:rPr>
          <w:rFonts w:ascii="Palatino Linotype" w:hAnsi="Palatino Linotype" w:cs="Arial"/>
          <w:b/>
          <w:color w:val="000000" w:themeColor="text1"/>
          <w:sz w:val="24"/>
          <w:szCs w:val="24"/>
        </w:rPr>
      </w:pPr>
      <w:r w:rsidRPr="00C06660">
        <w:rPr>
          <w:rFonts w:ascii="Palatino Linotype" w:hAnsi="Palatino Linotype" w:cs="Arial"/>
          <w:color w:val="000000" w:themeColor="text1"/>
          <w:sz w:val="24"/>
          <w:szCs w:val="24"/>
        </w:rPr>
        <w:t xml:space="preserve">Una vez hecho lo anterior, </w:t>
      </w:r>
      <w:r w:rsidRPr="00C06660">
        <w:rPr>
          <w:rFonts w:ascii="Palatino Linotype" w:hAnsi="Palatino Linotype" w:cs="Arial"/>
          <w:b/>
          <w:color w:val="000000" w:themeColor="text1"/>
          <w:sz w:val="24"/>
          <w:szCs w:val="24"/>
        </w:rPr>
        <w:t>se remite la información al Titular de la Unidad de Transparencia</w:t>
      </w:r>
      <w:r w:rsidRPr="00C06660">
        <w:rPr>
          <w:rFonts w:ascii="Palatino Linotype" w:hAnsi="Palatino Linotype" w:cs="Arial"/>
          <w:color w:val="000000" w:themeColor="text1"/>
          <w:sz w:val="24"/>
          <w:szCs w:val="24"/>
        </w:rPr>
        <w:t xml:space="preserve">, con el acuerdo de clasificación correspondiente, </w:t>
      </w:r>
      <w:r w:rsidRPr="00C06660">
        <w:rPr>
          <w:rFonts w:ascii="Palatino Linotype" w:hAnsi="Palatino Linotype" w:cs="Arial"/>
          <w:b/>
          <w:color w:val="000000" w:themeColor="text1"/>
          <w:sz w:val="24"/>
          <w:szCs w:val="24"/>
        </w:rPr>
        <w:t>para que sea sometido al conocimiento del Comité de Transparencia.</w:t>
      </w:r>
    </w:p>
    <w:p w:rsidR="00C9693F" w:rsidRPr="00C06660" w:rsidRDefault="00C9693F" w:rsidP="00C06660">
      <w:pPr>
        <w:pStyle w:val="Prrafodelista"/>
        <w:spacing w:after="0" w:line="360" w:lineRule="auto"/>
        <w:ind w:left="0" w:right="49"/>
        <w:jc w:val="both"/>
        <w:rPr>
          <w:rFonts w:ascii="Palatino Linotype" w:eastAsia="Times New Roman" w:hAnsi="Palatino Linotype" w:cs="Arial"/>
          <w:color w:val="000000"/>
          <w:sz w:val="24"/>
          <w:szCs w:val="24"/>
        </w:rPr>
      </w:pPr>
    </w:p>
    <w:p w:rsidR="00C9693F" w:rsidRPr="00C06660" w:rsidRDefault="009308F8" w:rsidP="00C06660">
      <w:pPr>
        <w:pStyle w:val="Ttulo2"/>
        <w:spacing w:before="0" w:line="360" w:lineRule="auto"/>
        <w:rPr>
          <w:rFonts w:ascii="Palatino Linotype" w:hAnsi="Palatino Linotype" w:cs="Arial"/>
          <w:b/>
          <w:color w:val="auto"/>
          <w:sz w:val="24"/>
          <w:szCs w:val="24"/>
        </w:rPr>
      </w:pPr>
      <w:bookmarkStart w:id="38" w:name="_Toc8133167"/>
      <w:r w:rsidRPr="00C06660">
        <w:rPr>
          <w:rFonts w:ascii="Palatino Linotype" w:hAnsi="Palatino Linotype" w:cs="Arial"/>
          <w:b/>
          <w:color w:val="auto"/>
          <w:sz w:val="24"/>
          <w:szCs w:val="24"/>
        </w:rPr>
        <w:t>ii. La intervención del Comité de Transparencia</w:t>
      </w:r>
      <w:bookmarkEnd w:id="38"/>
      <w:r w:rsidRPr="00C06660">
        <w:rPr>
          <w:rFonts w:ascii="Palatino Linotype" w:hAnsi="Palatino Linotype" w:cs="Arial"/>
          <w:b/>
          <w:color w:val="auto"/>
          <w:sz w:val="24"/>
          <w:szCs w:val="24"/>
        </w:rPr>
        <w:t xml:space="preserve"> </w:t>
      </w:r>
    </w:p>
    <w:p w:rsidR="00C9693F" w:rsidRPr="00C06660" w:rsidRDefault="00C9693F" w:rsidP="00C06660">
      <w:pPr>
        <w:pStyle w:val="Prrafodelista"/>
        <w:spacing w:after="0" w:line="360" w:lineRule="auto"/>
        <w:ind w:left="0" w:right="49"/>
        <w:jc w:val="both"/>
        <w:rPr>
          <w:rFonts w:ascii="Palatino Linotype" w:eastAsia="Times New Roman" w:hAnsi="Palatino Linotype" w:cs="Arial"/>
          <w:color w:val="000000"/>
          <w:sz w:val="24"/>
          <w:szCs w:val="24"/>
        </w:rPr>
      </w:pPr>
    </w:p>
    <w:p w:rsidR="00C9693F" w:rsidRPr="00C06660" w:rsidRDefault="00C9693F" w:rsidP="00C06660">
      <w:pPr>
        <w:pStyle w:val="Ttulo2"/>
        <w:spacing w:before="0" w:line="360" w:lineRule="auto"/>
        <w:rPr>
          <w:rFonts w:ascii="Palatino Linotype" w:hAnsi="Palatino Linotype" w:cs="Arial"/>
          <w:b/>
          <w:color w:val="auto"/>
          <w:sz w:val="24"/>
          <w:szCs w:val="24"/>
        </w:rPr>
      </w:pPr>
      <w:bookmarkStart w:id="39" w:name="_Toc485899342"/>
      <w:bookmarkStart w:id="40" w:name="_Toc8133168"/>
      <w:r w:rsidRPr="00C06660">
        <w:rPr>
          <w:rFonts w:ascii="Palatino Linotype" w:hAnsi="Palatino Linotype" w:cs="Arial"/>
          <w:b/>
          <w:color w:val="auto"/>
          <w:sz w:val="24"/>
          <w:szCs w:val="24"/>
        </w:rPr>
        <w:t>a) Formalidades para emitir el acuerdo de clasificación.</w:t>
      </w:r>
      <w:bookmarkEnd w:id="39"/>
      <w:bookmarkEnd w:id="40"/>
    </w:p>
    <w:p w:rsidR="00C9693F" w:rsidRPr="00C06660" w:rsidRDefault="00C9693F" w:rsidP="00C06660">
      <w:pPr>
        <w:spacing w:after="0" w:line="360" w:lineRule="auto"/>
        <w:ind w:right="49"/>
        <w:jc w:val="both"/>
        <w:rPr>
          <w:rFonts w:ascii="Palatino Linotype" w:eastAsia="Times New Roman" w:hAnsi="Palatino Linotype" w:cs="Arial"/>
          <w:color w:val="000000"/>
          <w:sz w:val="24"/>
          <w:szCs w:val="24"/>
        </w:rPr>
      </w:pPr>
    </w:p>
    <w:p w:rsidR="009308F8" w:rsidRPr="00C06660" w:rsidRDefault="009308F8" w:rsidP="00C06660">
      <w:pPr>
        <w:pStyle w:val="Prrafodelista"/>
        <w:numPr>
          <w:ilvl w:val="0"/>
          <w:numId w:val="9"/>
        </w:numPr>
        <w:spacing w:after="0" w:line="360" w:lineRule="auto"/>
        <w:ind w:left="0" w:firstLine="0"/>
        <w:jc w:val="both"/>
        <w:rPr>
          <w:rFonts w:ascii="Palatino Linotype" w:eastAsia="Times New Roman" w:hAnsi="Palatino Linotype" w:cs="Times New Roman"/>
          <w:sz w:val="24"/>
          <w:szCs w:val="24"/>
          <w:lang w:val="es-ES_tradnl" w:eastAsia="es-ES_tradnl"/>
        </w:rPr>
      </w:pPr>
      <w:r w:rsidRPr="00C06660">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C06660">
        <w:rPr>
          <w:rFonts w:ascii="Palatino Linotype" w:hAnsi="Palatino Linotype"/>
          <w:sz w:val="24"/>
          <w:szCs w:val="24"/>
        </w:rPr>
        <w:t xml:space="preserve">la fracción III del numeral Segundo de los </w:t>
      </w:r>
      <w:r w:rsidRPr="00C06660">
        <w:rPr>
          <w:rFonts w:ascii="Palatino Linotype" w:hAnsi="Palatino Linotype" w:cs="Arial"/>
          <w:color w:val="000000" w:themeColor="text1"/>
          <w:sz w:val="24"/>
          <w:szCs w:val="24"/>
        </w:rPr>
        <w:t>Lineamientos generales en materia de clasificación y desclasificación de la información, así como para la elaboración de versiones públicas, en adelante los Lineamientos Generales,</w:t>
      </w:r>
      <w:r w:rsidRPr="00C06660">
        <w:rPr>
          <w:rFonts w:ascii="Palatino Linotype" w:hAnsi="Palatino Linotype"/>
          <w:sz w:val="24"/>
          <w:szCs w:val="24"/>
        </w:rPr>
        <w:t xml:space="preserve"> </w:t>
      </w:r>
      <w:r w:rsidRPr="00C06660">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9308F8" w:rsidRPr="00C06660" w:rsidRDefault="009308F8" w:rsidP="00C06660">
      <w:pPr>
        <w:pStyle w:val="Prrafodelista"/>
        <w:spacing w:after="0" w:line="360" w:lineRule="auto"/>
        <w:ind w:left="0"/>
        <w:jc w:val="both"/>
        <w:rPr>
          <w:rFonts w:ascii="Palatino Linotype" w:eastAsia="Times New Roman" w:hAnsi="Palatino Linotype" w:cs="Times New Roman"/>
          <w:sz w:val="24"/>
          <w:szCs w:val="24"/>
          <w:lang w:val="es-ES_tradnl" w:eastAsia="es-ES_tradnl"/>
        </w:rPr>
      </w:pPr>
    </w:p>
    <w:p w:rsidR="009308F8" w:rsidRPr="00C06660" w:rsidRDefault="009308F8" w:rsidP="00C06660">
      <w:pPr>
        <w:pStyle w:val="Prrafodelista"/>
        <w:numPr>
          <w:ilvl w:val="0"/>
          <w:numId w:val="9"/>
        </w:numPr>
        <w:spacing w:after="0" w:line="360" w:lineRule="auto"/>
        <w:ind w:left="0" w:firstLine="0"/>
        <w:jc w:val="both"/>
        <w:rPr>
          <w:rFonts w:ascii="Palatino Linotype" w:hAnsi="Palatino Linotype" w:cs="Arial"/>
          <w:color w:val="000000" w:themeColor="text1"/>
          <w:sz w:val="24"/>
          <w:szCs w:val="24"/>
        </w:rPr>
      </w:pPr>
      <w:r w:rsidRPr="00C06660">
        <w:rPr>
          <w:rFonts w:ascii="Palatino Linotype" w:hAnsi="Palatino Linotype" w:cs="Arial"/>
          <w:color w:val="000000" w:themeColor="text1"/>
          <w:sz w:val="24"/>
          <w:szCs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308F8" w:rsidRPr="00C06660" w:rsidRDefault="009308F8" w:rsidP="00C06660">
      <w:pPr>
        <w:pStyle w:val="Prrafodelista"/>
        <w:spacing w:after="0" w:line="360" w:lineRule="auto"/>
        <w:ind w:left="0"/>
        <w:jc w:val="both"/>
        <w:rPr>
          <w:rFonts w:ascii="Palatino Linotype" w:hAnsi="Palatino Linotype" w:cs="Arial"/>
          <w:color w:val="000000" w:themeColor="text1"/>
          <w:sz w:val="24"/>
          <w:szCs w:val="24"/>
        </w:rPr>
      </w:pPr>
    </w:p>
    <w:p w:rsidR="009308F8" w:rsidRPr="00C06660" w:rsidRDefault="009308F8" w:rsidP="00C06660">
      <w:pPr>
        <w:pStyle w:val="Prrafodelista"/>
        <w:numPr>
          <w:ilvl w:val="0"/>
          <w:numId w:val="9"/>
        </w:numPr>
        <w:spacing w:after="0" w:line="360" w:lineRule="auto"/>
        <w:ind w:left="0" w:firstLine="0"/>
        <w:jc w:val="both"/>
        <w:rPr>
          <w:rFonts w:ascii="Palatino Linotype" w:hAnsi="Palatino Linotype"/>
          <w:sz w:val="24"/>
          <w:szCs w:val="24"/>
        </w:rPr>
      </w:pPr>
      <w:r w:rsidRPr="00C06660">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308F8" w:rsidRPr="00C06660" w:rsidRDefault="009308F8" w:rsidP="00C06660">
      <w:pPr>
        <w:pStyle w:val="Prrafodelista"/>
        <w:spacing w:after="0" w:line="360" w:lineRule="auto"/>
        <w:ind w:left="0"/>
        <w:jc w:val="both"/>
        <w:rPr>
          <w:rFonts w:ascii="Palatino Linotype" w:hAnsi="Palatino Linotype"/>
          <w:sz w:val="24"/>
          <w:szCs w:val="24"/>
        </w:rPr>
      </w:pPr>
    </w:p>
    <w:p w:rsidR="009308F8" w:rsidRPr="00C06660" w:rsidRDefault="009308F8" w:rsidP="00C06660">
      <w:pPr>
        <w:pStyle w:val="Ttulo2"/>
        <w:spacing w:before="0" w:line="360" w:lineRule="auto"/>
        <w:rPr>
          <w:rFonts w:ascii="Palatino Linotype" w:hAnsi="Palatino Linotype" w:cs="Arial"/>
          <w:b/>
          <w:color w:val="auto"/>
          <w:sz w:val="24"/>
          <w:szCs w:val="24"/>
        </w:rPr>
      </w:pPr>
      <w:bookmarkStart w:id="41" w:name="_Toc485899343"/>
      <w:bookmarkStart w:id="42" w:name="_Toc8133169"/>
      <w:r w:rsidRPr="00C06660">
        <w:rPr>
          <w:rFonts w:ascii="Palatino Linotype" w:hAnsi="Palatino Linotype" w:cs="Arial"/>
          <w:b/>
          <w:color w:val="auto"/>
          <w:sz w:val="24"/>
          <w:szCs w:val="24"/>
        </w:rPr>
        <w:t>iii. Requisitos de fondo del acuerdo de clasificación</w:t>
      </w:r>
      <w:bookmarkEnd w:id="41"/>
      <w:bookmarkEnd w:id="42"/>
    </w:p>
    <w:p w:rsidR="009308F8" w:rsidRPr="00C06660" w:rsidRDefault="009308F8" w:rsidP="00C06660">
      <w:pPr>
        <w:pStyle w:val="Prrafodelista"/>
        <w:spacing w:after="0" w:line="360" w:lineRule="auto"/>
        <w:ind w:left="0"/>
        <w:jc w:val="both"/>
        <w:rPr>
          <w:rFonts w:ascii="Palatino Linotype" w:hAnsi="Palatino Linotype"/>
          <w:sz w:val="24"/>
          <w:szCs w:val="24"/>
        </w:rPr>
      </w:pPr>
    </w:p>
    <w:p w:rsidR="009308F8" w:rsidRPr="00C06660" w:rsidRDefault="009308F8" w:rsidP="00C06660">
      <w:pPr>
        <w:pStyle w:val="Prrafodelista"/>
        <w:numPr>
          <w:ilvl w:val="0"/>
          <w:numId w:val="9"/>
        </w:numPr>
        <w:spacing w:after="0" w:line="360" w:lineRule="auto"/>
        <w:ind w:left="0" w:firstLine="0"/>
        <w:jc w:val="both"/>
        <w:rPr>
          <w:rFonts w:ascii="Palatino Linotype" w:hAnsi="Palatino Linotype" w:cs="Arial"/>
          <w:color w:val="000000" w:themeColor="text1"/>
          <w:sz w:val="24"/>
          <w:szCs w:val="24"/>
        </w:rPr>
      </w:pPr>
      <w:r w:rsidRPr="00C06660">
        <w:rPr>
          <w:rFonts w:ascii="Palatino Linotype" w:hAnsi="Palatino Linotype" w:cs="Arial"/>
          <w:color w:val="000000" w:themeColor="text1"/>
          <w:sz w:val="24"/>
          <w:szCs w:val="24"/>
        </w:rPr>
        <w:t xml:space="preserve">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9308F8" w:rsidRPr="00C06660" w:rsidRDefault="009308F8" w:rsidP="00C06660">
      <w:pPr>
        <w:pStyle w:val="Prrafodelista"/>
        <w:spacing w:after="0" w:line="360" w:lineRule="auto"/>
        <w:ind w:left="0"/>
        <w:jc w:val="both"/>
        <w:rPr>
          <w:rFonts w:ascii="Palatino Linotype" w:hAnsi="Palatino Linotype" w:cs="Arial"/>
          <w:color w:val="000000" w:themeColor="text1"/>
          <w:sz w:val="24"/>
          <w:szCs w:val="24"/>
        </w:rPr>
      </w:pPr>
    </w:p>
    <w:p w:rsidR="009308F8" w:rsidRPr="00C06660" w:rsidRDefault="009308F8" w:rsidP="00C06660">
      <w:pPr>
        <w:pStyle w:val="Prrafodelista"/>
        <w:numPr>
          <w:ilvl w:val="0"/>
          <w:numId w:val="9"/>
        </w:numPr>
        <w:spacing w:after="0" w:line="360" w:lineRule="auto"/>
        <w:ind w:left="0" w:firstLine="0"/>
        <w:jc w:val="both"/>
        <w:rPr>
          <w:rFonts w:ascii="Palatino Linotype" w:hAnsi="Palatino Linotype"/>
          <w:sz w:val="24"/>
          <w:szCs w:val="24"/>
        </w:rPr>
      </w:pPr>
      <w:r w:rsidRPr="00C06660">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308F8" w:rsidRPr="00C06660" w:rsidRDefault="009308F8" w:rsidP="00C06660">
      <w:pPr>
        <w:pStyle w:val="Prrafodelista"/>
        <w:spacing w:after="0" w:line="360" w:lineRule="auto"/>
        <w:ind w:left="0"/>
        <w:jc w:val="both"/>
        <w:rPr>
          <w:rFonts w:ascii="Palatino Linotype" w:hAnsi="Palatino Linotype"/>
          <w:sz w:val="24"/>
          <w:szCs w:val="24"/>
        </w:rPr>
      </w:pPr>
    </w:p>
    <w:p w:rsidR="009308F8" w:rsidRPr="00C06660" w:rsidRDefault="009308F8" w:rsidP="00C06660">
      <w:pPr>
        <w:pStyle w:val="Prrafodelista"/>
        <w:numPr>
          <w:ilvl w:val="0"/>
          <w:numId w:val="9"/>
        </w:numPr>
        <w:spacing w:after="0" w:line="360" w:lineRule="auto"/>
        <w:ind w:left="0" w:firstLine="0"/>
        <w:jc w:val="both"/>
        <w:rPr>
          <w:rFonts w:ascii="Palatino Linotype" w:hAnsi="Palatino Linotype"/>
          <w:sz w:val="24"/>
          <w:szCs w:val="24"/>
        </w:rPr>
      </w:pPr>
      <w:r w:rsidRPr="00C06660">
        <w:rPr>
          <w:rFonts w:ascii="Palatino Linotype" w:eastAsia="Times New Roman" w:hAnsi="Palatino Linotype" w:cs="Arial"/>
          <w:color w:val="222222"/>
          <w:sz w:val="24"/>
          <w:szCs w:val="24"/>
          <w:lang w:val="es-ES_tradnl" w:eastAsia="es-MX"/>
        </w:rPr>
        <w:t>El intérprete judicial del país ha establecido una jurisprudencia respecto a qué debe entenderse por fundamentación y motivación, en los siguientes términos:</w:t>
      </w:r>
    </w:p>
    <w:p w:rsidR="009308F8" w:rsidRPr="00C06660" w:rsidRDefault="009308F8" w:rsidP="00C06660">
      <w:pPr>
        <w:spacing w:after="0" w:line="360" w:lineRule="auto"/>
        <w:ind w:left="567" w:right="618"/>
        <w:contextualSpacing/>
        <w:jc w:val="both"/>
        <w:rPr>
          <w:rFonts w:ascii="Palatino Linotype" w:eastAsiaTheme="minorEastAsia" w:hAnsi="Palatino Linotype" w:cs="Arial"/>
          <w:color w:val="000000"/>
          <w:sz w:val="24"/>
          <w:szCs w:val="24"/>
          <w:lang w:val="es-ES_tradnl" w:eastAsia="es-ES"/>
        </w:rPr>
      </w:pPr>
    </w:p>
    <w:p w:rsidR="009308F8" w:rsidRPr="00C06660" w:rsidRDefault="009308F8" w:rsidP="00C06660">
      <w:pPr>
        <w:spacing w:after="0" w:line="360" w:lineRule="auto"/>
        <w:ind w:left="851" w:right="618"/>
        <w:contextualSpacing/>
        <w:jc w:val="both"/>
        <w:rPr>
          <w:rFonts w:ascii="Palatino Linotype" w:eastAsiaTheme="minorEastAsia" w:hAnsi="Palatino Linotype" w:cs="Arial"/>
          <w:color w:val="000000"/>
          <w:sz w:val="24"/>
          <w:szCs w:val="24"/>
          <w:lang w:val="es-ES_tradnl" w:eastAsia="es-ES"/>
        </w:rPr>
      </w:pPr>
      <w:r w:rsidRPr="00C06660">
        <w:rPr>
          <w:rFonts w:ascii="Palatino Linotype" w:eastAsiaTheme="minorEastAsia" w:hAnsi="Palatino Linotype" w:cs="Arial"/>
          <w:b/>
          <w:color w:val="000000"/>
          <w:sz w:val="24"/>
          <w:szCs w:val="24"/>
          <w:lang w:val="es-ES_tradnl" w:eastAsia="es-ES"/>
        </w:rPr>
        <w:t>FUNDAMENTACIÓN Y MOTIVACIÓN.</w:t>
      </w:r>
      <w:r w:rsidRPr="00C06660">
        <w:rPr>
          <w:rFonts w:ascii="Palatino Linotype" w:eastAsiaTheme="minorEastAsia" w:hAnsi="Palatino Linotype" w:cs="Arial"/>
          <w:color w:val="000000"/>
          <w:sz w:val="24"/>
          <w:szCs w:val="24"/>
          <w:lang w:val="es-ES_tradnl" w:eastAsia="es-ES"/>
        </w:rPr>
        <w:t xml:space="preserve"> La </w:t>
      </w:r>
      <w:r w:rsidRPr="00C06660">
        <w:rPr>
          <w:rFonts w:ascii="Palatino Linotype" w:eastAsiaTheme="minorEastAsia" w:hAnsi="Palatino Linotype" w:cs="Arial"/>
          <w:color w:val="000000"/>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06660">
        <w:rPr>
          <w:rFonts w:ascii="Palatino Linotype" w:eastAsiaTheme="minorEastAsia" w:hAnsi="Palatino Linotype" w:cs="Arial"/>
          <w:color w:val="000000"/>
          <w:sz w:val="24"/>
          <w:szCs w:val="24"/>
          <w:lang w:val="es-ES_tradnl" w:eastAsia="es-ES"/>
        </w:rPr>
        <w:t>.</w:t>
      </w:r>
    </w:p>
    <w:p w:rsidR="009308F8" w:rsidRPr="00C06660" w:rsidRDefault="009308F8" w:rsidP="00C06660">
      <w:pPr>
        <w:spacing w:after="0" w:line="360" w:lineRule="auto"/>
        <w:ind w:left="851" w:right="618"/>
        <w:contextualSpacing/>
        <w:jc w:val="both"/>
        <w:rPr>
          <w:rFonts w:ascii="Palatino Linotype" w:eastAsiaTheme="minorEastAsia" w:hAnsi="Palatino Linotype" w:cs="Arial"/>
          <w:color w:val="000000"/>
          <w:sz w:val="24"/>
          <w:szCs w:val="24"/>
          <w:lang w:val="es-ES_tradnl" w:eastAsia="es-ES"/>
        </w:rPr>
      </w:pPr>
      <w:r w:rsidRPr="00C06660">
        <w:rPr>
          <w:rFonts w:ascii="Palatino Linotype" w:eastAsiaTheme="minorEastAsia" w:hAnsi="Palatino Linotype" w:cs="Arial"/>
          <w:color w:val="000000"/>
          <w:sz w:val="24"/>
          <w:szCs w:val="24"/>
          <w:lang w:val="es-ES_tradnl" w:eastAsia="es-ES"/>
        </w:rPr>
        <w:t>SEGUNDO TRIBUNAL COLEGIADO DEL SEXTO CIRCUITO.</w:t>
      </w:r>
    </w:p>
    <w:p w:rsidR="009308F8" w:rsidRPr="00C06660" w:rsidRDefault="009308F8" w:rsidP="00C06660">
      <w:pPr>
        <w:spacing w:after="0" w:line="360" w:lineRule="auto"/>
        <w:ind w:left="851" w:right="618"/>
        <w:contextualSpacing/>
        <w:jc w:val="both"/>
        <w:rPr>
          <w:rFonts w:ascii="Palatino Linotype" w:eastAsiaTheme="minorEastAsia" w:hAnsi="Palatino Linotype" w:cs="Arial"/>
          <w:color w:val="000000"/>
          <w:sz w:val="24"/>
          <w:szCs w:val="24"/>
          <w:lang w:val="es-ES_tradnl" w:eastAsia="es-ES"/>
        </w:rPr>
      </w:pPr>
      <w:r w:rsidRPr="00C06660">
        <w:rPr>
          <w:rFonts w:ascii="Palatino Linotype" w:eastAsiaTheme="minorEastAsia" w:hAnsi="Palatino Linotype" w:cs="Arial"/>
          <w:color w:val="000000"/>
          <w:sz w:val="24"/>
          <w:szCs w:val="24"/>
          <w:lang w:val="es-ES_tradnl" w:eastAsia="es-ES"/>
        </w:rPr>
        <w:t>Amparo directo 194/88. Bufete Industrial Construcciones, S.A. de C.V. 28 de junio de 1988. Unanimidad de votos. Ponente: Gustavo Calvillo Rangel. Secretario: Jorge Alberto González Álvarez.</w:t>
      </w:r>
    </w:p>
    <w:p w:rsidR="009308F8" w:rsidRPr="00C06660" w:rsidRDefault="009308F8" w:rsidP="00C06660">
      <w:pPr>
        <w:spacing w:after="0" w:line="360" w:lineRule="auto"/>
        <w:ind w:left="851" w:right="618"/>
        <w:contextualSpacing/>
        <w:jc w:val="both"/>
        <w:rPr>
          <w:rFonts w:ascii="Palatino Linotype" w:eastAsiaTheme="minorEastAsia" w:hAnsi="Palatino Linotype" w:cs="Arial"/>
          <w:color w:val="000000"/>
          <w:sz w:val="24"/>
          <w:szCs w:val="24"/>
          <w:lang w:val="es-ES_tradnl" w:eastAsia="es-ES"/>
        </w:rPr>
      </w:pPr>
      <w:r w:rsidRPr="00C06660">
        <w:rPr>
          <w:rFonts w:ascii="Palatino Linotype" w:eastAsiaTheme="minorEastAsia" w:hAnsi="Palatino Linotype" w:cs="Arial"/>
          <w:color w:val="000000"/>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C06660">
        <w:rPr>
          <w:rFonts w:ascii="Palatino Linotype" w:eastAsiaTheme="minorEastAsia" w:hAnsi="Palatino Linotype" w:cs="Arial"/>
          <w:color w:val="000000"/>
          <w:sz w:val="24"/>
          <w:szCs w:val="24"/>
          <w:lang w:val="es-ES_tradnl" w:eastAsia="es-ES"/>
        </w:rPr>
        <w:t>Esponda</w:t>
      </w:r>
      <w:proofErr w:type="spellEnd"/>
      <w:r w:rsidRPr="00C06660">
        <w:rPr>
          <w:rFonts w:ascii="Palatino Linotype" w:eastAsiaTheme="minorEastAsia" w:hAnsi="Palatino Linotype" w:cs="Arial"/>
          <w:color w:val="000000"/>
          <w:sz w:val="24"/>
          <w:szCs w:val="24"/>
          <w:lang w:val="es-ES_tradnl" w:eastAsia="es-ES"/>
        </w:rPr>
        <w:t xml:space="preserve"> Rincón.</w:t>
      </w:r>
    </w:p>
    <w:p w:rsidR="009308F8" w:rsidRPr="00C06660" w:rsidRDefault="009308F8" w:rsidP="00C06660">
      <w:pPr>
        <w:spacing w:after="0" w:line="360" w:lineRule="auto"/>
        <w:ind w:left="851" w:right="618"/>
        <w:contextualSpacing/>
        <w:jc w:val="both"/>
        <w:rPr>
          <w:rFonts w:ascii="Palatino Linotype" w:eastAsiaTheme="minorEastAsia" w:hAnsi="Palatino Linotype" w:cs="Arial"/>
          <w:color w:val="000000"/>
          <w:sz w:val="24"/>
          <w:szCs w:val="24"/>
          <w:lang w:val="es-ES_tradnl" w:eastAsia="es-ES"/>
        </w:rPr>
      </w:pPr>
      <w:r w:rsidRPr="00C06660">
        <w:rPr>
          <w:rFonts w:ascii="Palatino Linotype" w:eastAsiaTheme="minorEastAsia" w:hAnsi="Palatino Linotype" w:cs="Arial"/>
          <w:color w:val="000000"/>
          <w:sz w:val="24"/>
          <w:szCs w:val="24"/>
          <w:lang w:val="es-ES_tradnl" w:eastAsia="es-ES"/>
        </w:rPr>
        <w:t xml:space="preserve">Amparo en revisión 333/88. </w:t>
      </w:r>
      <w:proofErr w:type="spellStart"/>
      <w:r w:rsidRPr="00C06660">
        <w:rPr>
          <w:rFonts w:ascii="Palatino Linotype" w:eastAsiaTheme="minorEastAsia" w:hAnsi="Palatino Linotype" w:cs="Arial"/>
          <w:color w:val="000000"/>
          <w:sz w:val="24"/>
          <w:szCs w:val="24"/>
          <w:lang w:val="es-ES_tradnl" w:eastAsia="es-ES"/>
        </w:rPr>
        <w:t>Adilia</w:t>
      </w:r>
      <w:proofErr w:type="spellEnd"/>
      <w:r w:rsidRPr="00C06660">
        <w:rPr>
          <w:rFonts w:ascii="Palatino Linotype" w:eastAsiaTheme="minorEastAsia" w:hAnsi="Palatino Linotype" w:cs="Arial"/>
          <w:color w:val="000000"/>
          <w:sz w:val="24"/>
          <w:szCs w:val="24"/>
          <w:lang w:val="es-ES_tradnl" w:eastAsia="es-ES"/>
        </w:rPr>
        <w:t xml:space="preserve"> Romero. 26 de octubre de 1988. Unanimidad de votos. Ponente: Arnoldo Nájera Virgen. Secretario: Enrique Crispín Campos Ramírez.</w:t>
      </w:r>
    </w:p>
    <w:p w:rsidR="009308F8" w:rsidRPr="00C06660" w:rsidRDefault="009308F8" w:rsidP="00C06660">
      <w:pPr>
        <w:spacing w:after="0" w:line="360" w:lineRule="auto"/>
        <w:ind w:left="851" w:right="618"/>
        <w:contextualSpacing/>
        <w:jc w:val="both"/>
        <w:rPr>
          <w:rFonts w:ascii="Palatino Linotype" w:eastAsiaTheme="minorEastAsia" w:hAnsi="Palatino Linotype" w:cs="Arial"/>
          <w:color w:val="000000"/>
          <w:sz w:val="24"/>
          <w:szCs w:val="24"/>
          <w:lang w:val="es-ES_tradnl" w:eastAsia="es-ES"/>
        </w:rPr>
      </w:pPr>
      <w:r w:rsidRPr="00C06660">
        <w:rPr>
          <w:rFonts w:ascii="Palatino Linotype" w:eastAsiaTheme="minorEastAsia" w:hAnsi="Palatino Linotype" w:cs="Arial"/>
          <w:color w:val="000000"/>
          <w:sz w:val="24"/>
          <w:szCs w:val="24"/>
          <w:lang w:val="es-ES_tradnl" w:eastAsia="es-ES"/>
        </w:rPr>
        <w:t xml:space="preserve">Amparo en revisión 597/95. Emilio Maurer Bretón. 15 de noviembre de 1995. Unanimidad de votos. Ponente: Clementina Ramírez Moguel </w:t>
      </w:r>
      <w:proofErr w:type="spellStart"/>
      <w:r w:rsidRPr="00C06660">
        <w:rPr>
          <w:rFonts w:ascii="Palatino Linotype" w:eastAsiaTheme="minorEastAsia" w:hAnsi="Palatino Linotype" w:cs="Arial"/>
          <w:color w:val="000000"/>
          <w:sz w:val="24"/>
          <w:szCs w:val="24"/>
          <w:lang w:val="es-ES_tradnl" w:eastAsia="es-ES"/>
        </w:rPr>
        <w:t>Goyzueta</w:t>
      </w:r>
      <w:proofErr w:type="spellEnd"/>
      <w:r w:rsidRPr="00C06660">
        <w:rPr>
          <w:rFonts w:ascii="Palatino Linotype" w:eastAsiaTheme="minorEastAsia" w:hAnsi="Palatino Linotype" w:cs="Arial"/>
          <w:color w:val="000000"/>
          <w:sz w:val="24"/>
          <w:szCs w:val="24"/>
          <w:lang w:val="es-ES_tradnl" w:eastAsia="es-ES"/>
        </w:rPr>
        <w:t>. Secretario: Gonzalo Carrera Molina.</w:t>
      </w:r>
    </w:p>
    <w:p w:rsidR="009308F8" w:rsidRPr="00C06660" w:rsidRDefault="009308F8" w:rsidP="00C06660">
      <w:pPr>
        <w:spacing w:after="0" w:line="360" w:lineRule="auto"/>
        <w:ind w:left="851" w:right="618"/>
        <w:contextualSpacing/>
        <w:jc w:val="both"/>
        <w:rPr>
          <w:rFonts w:ascii="Palatino Linotype" w:eastAsiaTheme="minorEastAsia" w:hAnsi="Palatino Linotype" w:cs="Arial"/>
          <w:color w:val="000000"/>
          <w:sz w:val="24"/>
          <w:szCs w:val="24"/>
          <w:lang w:val="es-ES_tradnl" w:eastAsia="es-ES"/>
        </w:rPr>
      </w:pPr>
      <w:r w:rsidRPr="00C06660">
        <w:rPr>
          <w:rFonts w:ascii="Palatino Linotype" w:eastAsiaTheme="minorEastAsia" w:hAnsi="Palatino Linotype" w:cs="Arial"/>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C06660">
        <w:rPr>
          <w:rFonts w:ascii="Palatino Linotype" w:eastAsiaTheme="minorEastAsia" w:hAnsi="Palatino Linotype" w:cs="Arial"/>
          <w:color w:val="000000"/>
          <w:sz w:val="24"/>
          <w:szCs w:val="24"/>
          <w:lang w:val="es-ES_tradnl" w:eastAsia="es-ES"/>
        </w:rPr>
        <w:t>Baigts</w:t>
      </w:r>
      <w:proofErr w:type="spellEnd"/>
      <w:r w:rsidRPr="00C06660">
        <w:rPr>
          <w:rFonts w:ascii="Palatino Linotype" w:eastAsiaTheme="minorEastAsia" w:hAnsi="Palatino Linotype" w:cs="Arial"/>
          <w:color w:val="000000"/>
          <w:sz w:val="24"/>
          <w:szCs w:val="24"/>
          <w:lang w:val="es-ES_tradnl" w:eastAsia="es-ES"/>
        </w:rPr>
        <w:t xml:space="preserve"> Muñoz.</w:t>
      </w:r>
    </w:p>
    <w:p w:rsidR="009308F8" w:rsidRPr="00C06660" w:rsidRDefault="009308F8" w:rsidP="00C06660">
      <w:pPr>
        <w:spacing w:after="0" w:line="360" w:lineRule="auto"/>
        <w:ind w:right="618"/>
        <w:contextualSpacing/>
        <w:jc w:val="both"/>
        <w:rPr>
          <w:rFonts w:ascii="Palatino Linotype" w:eastAsiaTheme="minorEastAsia" w:hAnsi="Palatino Linotype" w:cs="Arial"/>
          <w:color w:val="000000"/>
          <w:sz w:val="24"/>
          <w:szCs w:val="24"/>
          <w:lang w:val="es-ES_tradnl" w:eastAsia="es-ES"/>
        </w:rPr>
      </w:pPr>
    </w:p>
    <w:p w:rsidR="009308F8" w:rsidRPr="00C06660" w:rsidRDefault="009308F8" w:rsidP="00C06660">
      <w:pPr>
        <w:pStyle w:val="Prrafodelista"/>
        <w:numPr>
          <w:ilvl w:val="0"/>
          <w:numId w:val="9"/>
        </w:numPr>
        <w:shd w:val="clear" w:color="auto" w:fill="FFFFFF"/>
        <w:spacing w:after="0" w:line="360" w:lineRule="auto"/>
        <w:ind w:left="0" w:firstLine="0"/>
        <w:jc w:val="both"/>
        <w:rPr>
          <w:rFonts w:ascii="Palatino Linotype" w:eastAsia="Times New Roman" w:hAnsi="Palatino Linotype" w:cs="Arial"/>
          <w:color w:val="222222"/>
          <w:sz w:val="24"/>
          <w:szCs w:val="24"/>
          <w:lang w:val="es-ES_tradnl" w:eastAsia="es-MX"/>
        </w:rPr>
      </w:pPr>
      <w:r w:rsidRPr="00C06660">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308F8" w:rsidRPr="00C06660" w:rsidRDefault="009308F8" w:rsidP="00C06660">
      <w:pPr>
        <w:pStyle w:val="Prrafodelista"/>
        <w:shd w:val="clear" w:color="auto" w:fill="FFFFFF"/>
        <w:spacing w:after="0" w:line="360" w:lineRule="auto"/>
        <w:ind w:left="0"/>
        <w:jc w:val="both"/>
        <w:rPr>
          <w:rFonts w:ascii="Palatino Linotype" w:eastAsia="Times New Roman" w:hAnsi="Palatino Linotype" w:cs="Arial"/>
          <w:color w:val="222222"/>
          <w:sz w:val="24"/>
          <w:szCs w:val="24"/>
          <w:lang w:val="es-ES_tradnl" w:eastAsia="es-MX"/>
        </w:rPr>
      </w:pPr>
    </w:p>
    <w:p w:rsidR="009308F8" w:rsidRPr="00C06660" w:rsidRDefault="009308F8" w:rsidP="00C06660">
      <w:pPr>
        <w:pStyle w:val="Prrafodelista"/>
        <w:numPr>
          <w:ilvl w:val="0"/>
          <w:numId w:val="9"/>
        </w:numPr>
        <w:shd w:val="clear" w:color="auto" w:fill="FFFFFF"/>
        <w:spacing w:after="0" w:line="360" w:lineRule="auto"/>
        <w:ind w:left="0" w:firstLine="0"/>
        <w:jc w:val="both"/>
        <w:rPr>
          <w:rFonts w:ascii="Palatino Linotype" w:eastAsia="Times New Roman" w:hAnsi="Palatino Linotype" w:cs="Arial"/>
          <w:color w:val="222222"/>
          <w:sz w:val="24"/>
          <w:szCs w:val="24"/>
          <w:lang w:val="es-ES_tradnl" w:eastAsia="es-MX"/>
        </w:rPr>
      </w:pPr>
      <w:r w:rsidRPr="00C06660">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308F8" w:rsidRPr="00C06660" w:rsidRDefault="009308F8" w:rsidP="00C06660">
      <w:pPr>
        <w:pStyle w:val="Prrafodelista"/>
        <w:shd w:val="clear" w:color="auto" w:fill="FFFFFF"/>
        <w:spacing w:after="0" w:line="360" w:lineRule="auto"/>
        <w:ind w:left="0"/>
        <w:jc w:val="both"/>
        <w:rPr>
          <w:rFonts w:ascii="Palatino Linotype" w:eastAsia="Times New Roman" w:hAnsi="Palatino Linotype" w:cs="Arial"/>
          <w:color w:val="222222"/>
          <w:sz w:val="24"/>
          <w:szCs w:val="24"/>
          <w:lang w:val="es-ES_tradnl" w:eastAsia="es-MX"/>
        </w:rPr>
      </w:pPr>
    </w:p>
    <w:p w:rsidR="009308F8" w:rsidRPr="00C06660" w:rsidRDefault="009308F8" w:rsidP="00C06660">
      <w:pPr>
        <w:pStyle w:val="Prrafodelista"/>
        <w:numPr>
          <w:ilvl w:val="0"/>
          <w:numId w:val="9"/>
        </w:numPr>
        <w:shd w:val="clear" w:color="auto" w:fill="FFFFFF"/>
        <w:spacing w:after="0" w:line="360" w:lineRule="auto"/>
        <w:ind w:left="0" w:firstLine="0"/>
        <w:jc w:val="both"/>
        <w:rPr>
          <w:rFonts w:ascii="Palatino Linotype" w:eastAsia="Times New Roman" w:hAnsi="Palatino Linotype" w:cs="Arial"/>
          <w:color w:val="222222"/>
          <w:sz w:val="24"/>
          <w:szCs w:val="24"/>
          <w:lang w:val="es-ES_tradnl" w:eastAsia="es-MX"/>
        </w:rPr>
      </w:pPr>
      <w:r w:rsidRPr="00C06660">
        <w:rPr>
          <w:rFonts w:ascii="Palatino Linotype" w:eastAsia="Times New Roman" w:hAnsi="Palatino Linotype" w:cs="Arial"/>
          <w:color w:val="222222"/>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9308F8" w:rsidRPr="00C06660" w:rsidRDefault="009308F8" w:rsidP="00C06660">
      <w:pPr>
        <w:pStyle w:val="Prrafodelista"/>
        <w:shd w:val="clear" w:color="auto" w:fill="FFFFFF"/>
        <w:spacing w:after="0" w:line="360" w:lineRule="auto"/>
        <w:ind w:left="0"/>
        <w:jc w:val="both"/>
        <w:rPr>
          <w:rFonts w:ascii="Palatino Linotype" w:eastAsia="Times New Roman" w:hAnsi="Palatino Linotype" w:cs="Arial"/>
          <w:color w:val="222222"/>
          <w:sz w:val="24"/>
          <w:szCs w:val="24"/>
          <w:lang w:val="es-ES_tradnl" w:eastAsia="es-MX"/>
        </w:rPr>
      </w:pPr>
    </w:p>
    <w:p w:rsidR="009308F8" w:rsidRPr="00C06660" w:rsidRDefault="009308F8" w:rsidP="00C06660">
      <w:pPr>
        <w:pStyle w:val="Ttulo2"/>
        <w:spacing w:before="0" w:line="360" w:lineRule="auto"/>
        <w:rPr>
          <w:rFonts w:ascii="Palatino Linotype" w:hAnsi="Palatino Linotype" w:cs="Arial"/>
          <w:b/>
          <w:color w:val="auto"/>
          <w:sz w:val="24"/>
          <w:szCs w:val="24"/>
        </w:rPr>
      </w:pPr>
      <w:bookmarkStart w:id="43" w:name="_Toc485899344"/>
      <w:bookmarkStart w:id="44" w:name="_Toc8133170"/>
      <w:r w:rsidRPr="00C06660">
        <w:rPr>
          <w:rFonts w:ascii="Palatino Linotype" w:hAnsi="Palatino Linotype" w:cs="Arial"/>
          <w:b/>
          <w:color w:val="auto"/>
          <w:sz w:val="24"/>
          <w:szCs w:val="24"/>
        </w:rPr>
        <w:t>iv. Condiciones especiales de la clasificación de la información como reservada</w:t>
      </w:r>
      <w:bookmarkEnd w:id="43"/>
      <w:bookmarkEnd w:id="44"/>
      <w:r w:rsidRPr="00C06660">
        <w:rPr>
          <w:rFonts w:ascii="Palatino Linotype" w:hAnsi="Palatino Linotype" w:cs="Arial"/>
          <w:b/>
          <w:color w:val="auto"/>
          <w:sz w:val="24"/>
          <w:szCs w:val="24"/>
        </w:rPr>
        <w:t xml:space="preserve"> </w:t>
      </w:r>
    </w:p>
    <w:p w:rsidR="00DE4280" w:rsidRPr="00C06660" w:rsidRDefault="00DE4280" w:rsidP="00C06660">
      <w:pPr>
        <w:spacing w:after="0" w:line="360" w:lineRule="auto"/>
        <w:rPr>
          <w:rFonts w:ascii="Palatino Linotype" w:hAnsi="Palatino Linotype"/>
          <w:sz w:val="24"/>
          <w:szCs w:val="24"/>
          <w:highlight w:val="yellow"/>
        </w:rPr>
      </w:pPr>
    </w:p>
    <w:p w:rsidR="00DE4280" w:rsidRPr="00C06660" w:rsidRDefault="00DE4280" w:rsidP="00C06660">
      <w:pPr>
        <w:pStyle w:val="Ttulo3"/>
        <w:numPr>
          <w:ilvl w:val="0"/>
          <w:numId w:val="10"/>
        </w:numPr>
        <w:spacing w:before="0" w:line="360" w:lineRule="auto"/>
        <w:ind w:left="0" w:firstLine="0"/>
        <w:rPr>
          <w:rFonts w:ascii="Palatino Linotype" w:hAnsi="Palatino Linotype" w:cs="Arial"/>
          <w:b/>
        </w:rPr>
      </w:pPr>
      <w:bookmarkStart w:id="45" w:name="_Toc485899345"/>
      <w:bookmarkStart w:id="46" w:name="_Toc8133171"/>
      <w:r w:rsidRPr="00C06660">
        <w:rPr>
          <w:rFonts w:ascii="Palatino Linotype" w:hAnsi="Palatino Linotype" w:cs="Arial"/>
          <w:b/>
          <w:color w:val="auto"/>
        </w:rPr>
        <w:t>La fundamentación específica</w:t>
      </w:r>
      <w:bookmarkEnd w:id="45"/>
      <w:bookmarkEnd w:id="46"/>
    </w:p>
    <w:p w:rsidR="009308F8" w:rsidRPr="00C06660" w:rsidRDefault="009308F8" w:rsidP="00C06660">
      <w:pPr>
        <w:spacing w:after="0" w:line="360" w:lineRule="auto"/>
        <w:rPr>
          <w:rFonts w:ascii="Palatino Linotype" w:hAnsi="Palatino Linotype"/>
          <w:sz w:val="24"/>
          <w:szCs w:val="24"/>
          <w:highlight w:val="yellow"/>
        </w:rPr>
      </w:pPr>
    </w:p>
    <w:p w:rsidR="00B455D7" w:rsidRPr="00C06660" w:rsidRDefault="00B455D7" w:rsidP="00C06660">
      <w:pPr>
        <w:pStyle w:val="Prrafodelista"/>
        <w:numPr>
          <w:ilvl w:val="0"/>
          <w:numId w:val="9"/>
        </w:numPr>
        <w:spacing w:after="0" w:line="360" w:lineRule="auto"/>
        <w:ind w:left="0" w:firstLine="0"/>
        <w:jc w:val="both"/>
        <w:rPr>
          <w:rFonts w:ascii="Palatino Linotype" w:hAnsi="Palatino Linotype" w:cs="Arial"/>
          <w:color w:val="000000" w:themeColor="text1"/>
          <w:sz w:val="24"/>
          <w:szCs w:val="24"/>
        </w:rPr>
      </w:pPr>
      <w:r w:rsidRPr="00C06660">
        <w:rPr>
          <w:rFonts w:ascii="Palatino Linotype" w:hAnsi="Palatino Linotype" w:cs="Arial"/>
          <w:color w:val="000000" w:themeColor="text1"/>
          <w:sz w:val="24"/>
          <w:szCs w:val="24"/>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9C19E6" w:rsidRPr="00C06660" w:rsidRDefault="009C19E6" w:rsidP="00C06660">
      <w:pPr>
        <w:pStyle w:val="Prrafodelista"/>
        <w:spacing w:after="0" w:line="360" w:lineRule="auto"/>
        <w:ind w:left="0" w:right="49"/>
        <w:jc w:val="both"/>
        <w:rPr>
          <w:rFonts w:ascii="Palatino Linotype" w:eastAsia="Times New Roman" w:hAnsi="Palatino Linotype" w:cs="Arial"/>
          <w:color w:val="000000"/>
          <w:sz w:val="24"/>
          <w:szCs w:val="24"/>
          <w:highlight w:val="yellow"/>
        </w:rPr>
      </w:pPr>
    </w:p>
    <w:p w:rsidR="00B455D7" w:rsidRPr="00C06660" w:rsidRDefault="00B455D7" w:rsidP="00C06660">
      <w:pPr>
        <w:pStyle w:val="Ttulo3"/>
        <w:numPr>
          <w:ilvl w:val="0"/>
          <w:numId w:val="10"/>
        </w:numPr>
        <w:spacing w:before="0" w:line="360" w:lineRule="auto"/>
        <w:ind w:left="0" w:firstLine="0"/>
        <w:rPr>
          <w:rFonts w:ascii="Palatino Linotype" w:hAnsi="Palatino Linotype" w:cs="Arial"/>
          <w:b/>
          <w:color w:val="auto"/>
        </w:rPr>
      </w:pPr>
      <w:bookmarkStart w:id="47" w:name="_Toc485899346"/>
      <w:bookmarkStart w:id="48" w:name="_Toc8133172"/>
      <w:r w:rsidRPr="00C06660">
        <w:rPr>
          <w:rFonts w:ascii="Palatino Linotype" w:hAnsi="Palatino Linotype" w:cs="Arial"/>
          <w:b/>
          <w:color w:val="auto"/>
        </w:rPr>
        <w:t>La prueba de daño</w:t>
      </w:r>
      <w:bookmarkEnd w:id="47"/>
      <w:bookmarkEnd w:id="48"/>
    </w:p>
    <w:p w:rsidR="00B455D7" w:rsidRPr="00C06660" w:rsidRDefault="00B455D7" w:rsidP="00C06660">
      <w:pPr>
        <w:pStyle w:val="Prrafodelista"/>
        <w:spacing w:after="0" w:line="360" w:lineRule="auto"/>
        <w:ind w:left="360"/>
        <w:jc w:val="both"/>
        <w:rPr>
          <w:rFonts w:ascii="Palatino Linotype" w:hAnsi="Palatino Linotype"/>
          <w:sz w:val="24"/>
          <w:szCs w:val="24"/>
        </w:rPr>
      </w:pPr>
    </w:p>
    <w:p w:rsidR="00B455D7" w:rsidRPr="00C06660" w:rsidRDefault="00B455D7" w:rsidP="00C06660">
      <w:pPr>
        <w:pStyle w:val="Prrafodelista"/>
        <w:numPr>
          <w:ilvl w:val="0"/>
          <w:numId w:val="9"/>
        </w:numPr>
        <w:spacing w:after="0" w:line="360" w:lineRule="auto"/>
        <w:ind w:left="0" w:firstLine="0"/>
        <w:jc w:val="both"/>
        <w:rPr>
          <w:rFonts w:ascii="Palatino Linotype" w:hAnsi="Palatino Linotype"/>
          <w:sz w:val="24"/>
          <w:szCs w:val="24"/>
        </w:rPr>
      </w:pPr>
      <w:r w:rsidRPr="00C06660">
        <w:rPr>
          <w:rFonts w:ascii="Palatino Linotype" w:hAnsi="Palatino Linotype"/>
          <w:sz w:val="24"/>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B455D7" w:rsidRPr="00C06660" w:rsidRDefault="00B455D7" w:rsidP="00C06660">
      <w:pPr>
        <w:pStyle w:val="Prrafodelista"/>
        <w:spacing w:after="0" w:line="360" w:lineRule="auto"/>
        <w:ind w:left="0"/>
        <w:jc w:val="both"/>
        <w:rPr>
          <w:rFonts w:ascii="Palatino Linotype" w:hAnsi="Palatino Linotype"/>
          <w:sz w:val="24"/>
          <w:szCs w:val="24"/>
        </w:rPr>
      </w:pPr>
    </w:p>
    <w:p w:rsidR="00B455D7" w:rsidRPr="00C06660" w:rsidRDefault="00B455D7" w:rsidP="00C06660">
      <w:pPr>
        <w:pStyle w:val="Prrafodelista"/>
        <w:numPr>
          <w:ilvl w:val="0"/>
          <w:numId w:val="9"/>
        </w:numPr>
        <w:spacing w:after="0" w:line="360" w:lineRule="auto"/>
        <w:ind w:left="0" w:firstLine="0"/>
        <w:jc w:val="both"/>
        <w:rPr>
          <w:rFonts w:ascii="Palatino Linotype" w:hAnsi="Palatino Linotype"/>
          <w:sz w:val="24"/>
          <w:szCs w:val="24"/>
        </w:rPr>
      </w:pPr>
      <w:r w:rsidRPr="00C06660">
        <w:rPr>
          <w:rFonts w:ascii="Palatino Linotype" w:hAnsi="Palatino Linotype"/>
          <w:sz w:val="24"/>
          <w:szCs w:val="24"/>
        </w:rPr>
        <w:t>Para aplicar la prueba de daño, se deberán de precisar la razones objetivas por las que la apertura genera una afectación, acreditando que:</w:t>
      </w:r>
    </w:p>
    <w:p w:rsidR="00B82907" w:rsidRPr="00C06660" w:rsidRDefault="00B82907" w:rsidP="00C06660">
      <w:pPr>
        <w:pStyle w:val="Prrafodelista"/>
        <w:spacing w:after="0" w:line="360" w:lineRule="auto"/>
        <w:ind w:left="0"/>
        <w:jc w:val="both"/>
        <w:rPr>
          <w:rFonts w:ascii="Palatino Linotype" w:hAnsi="Palatino Linotype"/>
          <w:sz w:val="24"/>
          <w:szCs w:val="24"/>
        </w:rPr>
      </w:pPr>
    </w:p>
    <w:p w:rsidR="00B455D7" w:rsidRPr="00C06660" w:rsidRDefault="00B455D7" w:rsidP="00C06660">
      <w:pPr>
        <w:widowControl w:val="0"/>
        <w:autoSpaceDE w:val="0"/>
        <w:autoSpaceDN w:val="0"/>
        <w:adjustRightInd w:val="0"/>
        <w:spacing w:after="0" w:line="360" w:lineRule="auto"/>
        <w:ind w:left="851" w:right="333"/>
        <w:jc w:val="both"/>
        <w:rPr>
          <w:rFonts w:ascii="Palatino Linotype" w:hAnsi="Palatino Linotype" w:cs="Times"/>
          <w:color w:val="000000"/>
          <w:sz w:val="24"/>
          <w:szCs w:val="24"/>
          <w:lang w:val="es-ES_tradnl"/>
        </w:rPr>
      </w:pPr>
      <w:r w:rsidRPr="00C06660">
        <w:rPr>
          <w:rFonts w:ascii="Palatino Linotype" w:hAnsi="Palatino Linotype" w:cs="Bookman Old Style"/>
          <w:bCs/>
          <w:color w:val="000000"/>
          <w:sz w:val="24"/>
          <w:szCs w:val="24"/>
          <w:lang w:val="es-ES_tradnl"/>
        </w:rPr>
        <w:t xml:space="preserve">I. </w:t>
      </w:r>
      <w:r w:rsidRPr="00C06660">
        <w:rPr>
          <w:rFonts w:ascii="Palatino Linotype" w:hAnsi="Palatino Linotype" w:cs="Bookman Old Style"/>
          <w:color w:val="000000"/>
          <w:sz w:val="24"/>
          <w:szCs w:val="24"/>
          <w:lang w:val="es-ES_tradnl"/>
        </w:rPr>
        <w:t xml:space="preserve">La divulgación de la información representa un riesgo real, demostrable e identificable del perjuicio significativo al interés público o a la seguridad pública; </w:t>
      </w:r>
    </w:p>
    <w:p w:rsidR="00B82907" w:rsidRPr="00C06660" w:rsidRDefault="00B455D7" w:rsidP="00C06660">
      <w:pPr>
        <w:widowControl w:val="0"/>
        <w:autoSpaceDE w:val="0"/>
        <w:autoSpaceDN w:val="0"/>
        <w:adjustRightInd w:val="0"/>
        <w:spacing w:after="0" w:line="360" w:lineRule="auto"/>
        <w:ind w:left="851" w:right="333"/>
        <w:jc w:val="both"/>
        <w:rPr>
          <w:rFonts w:ascii="Palatino Linotype" w:hAnsi="Palatino Linotype" w:cs="Bookman Old Style"/>
          <w:color w:val="000000"/>
          <w:sz w:val="24"/>
          <w:szCs w:val="24"/>
          <w:lang w:val="es-ES_tradnl"/>
        </w:rPr>
      </w:pPr>
      <w:r w:rsidRPr="00C06660">
        <w:rPr>
          <w:rFonts w:ascii="Palatino Linotype" w:hAnsi="Palatino Linotype" w:cs="Bookman Old Style"/>
          <w:bCs/>
          <w:color w:val="000000"/>
          <w:sz w:val="24"/>
          <w:szCs w:val="24"/>
          <w:lang w:val="es-ES_tradnl"/>
        </w:rPr>
        <w:t xml:space="preserve">II. </w:t>
      </w:r>
      <w:r w:rsidRPr="00C06660">
        <w:rPr>
          <w:rFonts w:ascii="Palatino Linotype" w:hAnsi="Palatino Linotype" w:cs="Bookman Old Style"/>
          <w:color w:val="000000"/>
          <w:sz w:val="24"/>
          <w:szCs w:val="24"/>
          <w:lang w:val="es-ES_tradnl"/>
        </w:rPr>
        <w:t xml:space="preserve">El riesgo de perjuicio que supondría la divulgación supera el interés público general de que se difunda; y </w:t>
      </w:r>
    </w:p>
    <w:p w:rsidR="00B455D7" w:rsidRPr="00C06660" w:rsidRDefault="00B455D7" w:rsidP="00C06660">
      <w:pPr>
        <w:widowControl w:val="0"/>
        <w:autoSpaceDE w:val="0"/>
        <w:autoSpaceDN w:val="0"/>
        <w:adjustRightInd w:val="0"/>
        <w:spacing w:after="0" w:line="360" w:lineRule="auto"/>
        <w:ind w:left="851" w:right="333"/>
        <w:jc w:val="both"/>
        <w:rPr>
          <w:rFonts w:ascii="Palatino Linotype" w:hAnsi="Palatino Linotype" w:cs="Times"/>
          <w:color w:val="000000"/>
          <w:sz w:val="24"/>
          <w:szCs w:val="24"/>
          <w:lang w:val="es-ES_tradnl"/>
        </w:rPr>
      </w:pPr>
      <w:r w:rsidRPr="00C06660">
        <w:rPr>
          <w:rFonts w:ascii="Palatino Linotype" w:hAnsi="Palatino Linotype" w:cs="Bookman Old Style"/>
          <w:bCs/>
          <w:color w:val="000000"/>
          <w:sz w:val="24"/>
          <w:szCs w:val="24"/>
          <w:lang w:val="es-ES_tradnl"/>
        </w:rPr>
        <w:t xml:space="preserve">III. </w:t>
      </w:r>
      <w:r w:rsidRPr="00C06660">
        <w:rPr>
          <w:rFonts w:ascii="Palatino Linotype" w:hAnsi="Palatino Linotype" w:cs="Bookman Old Style"/>
          <w:color w:val="000000"/>
          <w:sz w:val="24"/>
          <w:szCs w:val="24"/>
          <w:lang w:val="es-ES_tradnl"/>
        </w:rPr>
        <w:t>La limitación se adecua al principio de proporcionalidad y representa el medio menos restrictivo disponible para evitar el perjuicio</w:t>
      </w:r>
    </w:p>
    <w:p w:rsidR="00B455D7" w:rsidRPr="00C06660" w:rsidRDefault="00B455D7" w:rsidP="00C06660">
      <w:pPr>
        <w:pStyle w:val="Ttulo2"/>
        <w:spacing w:before="0" w:line="360" w:lineRule="auto"/>
        <w:rPr>
          <w:rFonts w:ascii="Palatino Linotype" w:hAnsi="Palatino Linotype" w:cs="Arial"/>
          <w:b/>
          <w:color w:val="auto"/>
          <w:sz w:val="24"/>
          <w:szCs w:val="24"/>
        </w:rPr>
      </w:pPr>
      <w:bookmarkStart w:id="49" w:name="_Toc485899348"/>
      <w:bookmarkStart w:id="50" w:name="_Toc8133173"/>
      <w:r w:rsidRPr="00C06660">
        <w:rPr>
          <w:rFonts w:ascii="Palatino Linotype" w:hAnsi="Palatino Linotype" w:cs="Arial"/>
          <w:b/>
          <w:color w:val="auto"/>
          <w:sz w:val="24"/>
          <w:szCs w:val="24"/>
        </w:rPr>
        <w:t>v. Condiciones especiales de la clasificación de la información como confidencial</w:t>
      </w:r>
      <w:bookmarkEnd w:id="49"/>
      <w:bookmarkEnd w:id="50"/>
      <w:r w:rsidRPr="00C06660">
        <w:rPr>
          <w:rFonts w:ascii="Palatino Linotype" w:hAnsi="Palatino Linotype" w:cs="Arial"/>
          <w:b/>
          <w:color w:val="auto"/>
          <w:sz w:val="24"/>
          <w:szCs w:val="24"/>
        </w:rPr>
        <w:t xml:space="preserve"> </w:t>
      </w:r>
    </w:p>
    <w:p w:rsidR="00B455D7" w:rsidRPr="00C06660" w:rsidRDefault="00B455D7" w:rsidP="00C06660">
      <w:pPr>
        <w:spacing w:after="0" w:line="360" w:lineRule="auto"/>
        <w:rPr>
          <w:rFonts w:ascii="Palatino Linotype" w:hAnsi="Palatino Linotype"/>
          <w:sz w:val="24"/>
          <w:szCs w:val="24"/>
        </w:rPr>
      </w:pPr>
    </w:p>
    <w:p w:rsidR="00B455D7" w:rsidRPr="00C06660" w:rsidRDefault="00B455D7"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cstheme="minorBidi"/>
          <w:lang w:eastAsia="en-US"/>
        </w:rPr>
      </w:pPr>
      <w:r w:rsidRPr="00C06660">
        <w:rPr>
          <w:rFonts w:ascii="Palatino Linotype" w:hAnsi="Palatino Linotype" w:cstheme="minorBidi"/>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B82907" w:rsidRPr="00C06660" w:rsidRDefault="00B82907" w:rsidP="00C06660">
      <w:pPr>
        <w:pStyle w:val="j"/>
        <w:shd w:val="clear" w:color="auto" w:fill="FFFFFF"/>
        <w:spacing w:before="0" w:beforeAutospacing="0" w:after="0" w:afterAutospacing="0" w:line="360" w:lineRule="auto"/>
        <w:jc w:val="both"/>
        <w:textAlignment w:val="baseline"/>
        <w:rPr>
          <w:rFonts w:ascii="Palatino Linotype" w:hAnsi="Palatino Linotype" w:cstheme="minorBidi"/>
          <w:lang w:eastAsia="en-US"/>
        </w:rPr>
      </w:pPr>
    </w:p>
    <w:p w:rsidR="00B455D7" w:rsidRPr="00C06660" w:rsidRDefault="00B455D7" w:rsidP="00C06660">
      <w:pPr>
        <w:pStyle w:val="NormalWeb"/>
        <w:spacing w:before="0" w:beforeAutospacing="0" w:after="0" w:afterAutospacing="0"/>
        <w:ind w:left="567" w:right="333"/>
        <w:jc w:val="both"/>
        <w:rPr>
          <w:rFonts w:ascii="Palatino Linotype" w:hAnsi="Palatino Linotype"/>
          <w:bCs/>
        </w:rPr>
      </w:pPr>
      <w:r w:rsidRPr="00C06660">
        <w:rPr>
          <w:rFonts w:ascii="Palatino Linotype" w:hAnsi="Palatino Linotype"/>
          <w:bCs/>
        </w:rPr>
        <w:t>I.</w:t>
      </w:r>
      <w:r w:rsidRPr="00C06660">
        <w:rPr>
          <w:rFonts w:ascii="Palatino Linotype" w:hAnsi="Palatino Linotype"/>
        </w:rPr>
        <w:t xml:space="preserve"> La información se encuentre en registros públicos o fuentes de acceso público;</w:t>
      </w:r>
    </w:p>
    <w:p w:rsidR="00B455D7" w:rsidRPr="00C06660" w:rsidRDefault="00B455D7" w:rsidP="00C06660">
      <w:pPr>
        <w:pStyle w:val="NormalWeb"/>
        <w:spacing w:before="0" w:beforeAutospacing="0" w:after="0" w:afterAutospacing="0"/>
        <w:ind w:left="567" w:right="333"/>
        <w:jc w:val="both"/>
        <w:rPr>
          <w:rFonts w:ascii="Palatino Linotype" w:hAnsi="Palatino Linotype"/>
          <w:bCs/>
        </w:rPr>
      </w:pPr>
      <w:r w:rsidRPr="00C06660">
        <w:rPr>
          <w:rFonts w:ascii="Palatino Linotype" w:hAnsi="Palatino Linotype"/>
          <w:bCs/>
        </w:rPr>
        <w:t xml:space="preserve">II. </w:t>
      </w:r>
      <w:r w:rsidRPr="00C06660">
        <w:rPr>
          <w:rFonts w:ascii="Palatino Linotype" w:hAnsi="Palatino Linotype"/>
        </w:rPr>
        <w:t>Por Ley tenga el carácter de pública;</w:t>
      </w:r>
    </w:p>
    <w:p w:rsidR="00B455D7" w:rsidRPr="00C06660" w:rsidRDefault="00B455D7" w:rsidP="00C06660">
      <w:pPr>
        <w:pStyle w:val="NormalWeb"/>
        <w:spacing w:before="0" w:beforeAutospacing="0" w:after="0" w:afterAutospacing="0"/>
        <w:ind w:left="567" w:right="333"/>
        <w:jc w:val="both"/>
        <w:rPr>
          <w:rFonts w:ascii="Palatino Linotype" w:hAnsi="Palatino Linotype"/>
        </w:rPr>
      </w:pPr>
      <w:r w:rsidRPr="00C06660">
        <w:rPr>
          <w:rFonts w:ascii="Palatino Linotype" w:hAnsi="Palatino Linotype"/>
          <w:bCs/>
        </w:rPr>
        <w:t xml:space="preserve">III. </w:t>
      </w:r>
      <w:r w:rsidRPr="00C06660">
        <w:rPr>
          <w:rFonts w:ascii="Palatino Linotype" w:hAnsi="Palatino Linotype"/>
        </w:rPr>
        <w:t xml:space="preserve">Exista una orden judicial; </w:t>
      </w:r>
    </w:p>
    <w:p w:rsidR="00B455D7" w:rsidRPr="00C06660" w:rsidRDefault="00B455D7" w:rsidP="00C06660">
      <w:pPr>
        <w:pStyle w:val="NormalWeb"/>
        <w:spacing w:before="0" w:beforeAutospacing="0" w:after="0" w:afterAutospacing="0"/>
        <w:ind w:left="567" w:right="333"/>
        <w:jc w:val="both"/>
        <w:rPr>
          <w:rFonts w:ascii="Palatino Linotype" w:hAnsi="Palatino Linotype"/>
        </w:rPr>
      </w:pPr>
      <w:r w:rsidRPr="00C06660">
        <w:rPr>
          <w:rFonts w:ascii="Palatino Linotype" w:hAnsi="Palatino Linotype"/>
          <w:bCs/>
        </w:rPr>
        <w:t xml:space="preserve">IV. </w:t>
      </w:r>
      <w:r w:rsidRPr="00C06660">
        <w:rPr>
          <w:rFonts w:ascii="Palatino Linotype" w:hAnsi="Palatino Linotype"/>
        </w:rPr>
        <w:t xml:space="preserve">Por razones de seguridad pública, o para proteger los derechos de terceros, se requiera su publicación; o </w:t>
      </w:r>
    </w:p>
    <w:p w:rsidR="00B455D7" w:rsidRPr="00C06660" w:rsidRDefault="00B455D7" w:rsidP="00C06660">
      <w:pPr>
        <w:pStyle w:val="NormalWeb"/>
        <w:spacing w:before="0" w:beforeAutospacing="0" w:after="0" w:afterAutospacing="0"/>
        <w:ind w:left="567" w:right="333"/>
        <w:jc w:val="both"/>
        <w:rPr>
          <w:rFonts w:ascii="Palatino Linotype" w:hAnsi="Palatino Linotype"/>
        </w:rPr>
      </w:pPr>
      <w:r w:rsidRPr="00C06660">
        <w:rPr>
          <w:rFonts w:ascii="Palatino Linotype" w:hAnsi="Palatino Linotype"/>
          <w:bCs/>
        </w:rPr>
        <w:t xml:space="preserve">V. </w:t>
      </w:r>
      <w:r w:rsidRPr="00C06660">
        <w:rPr>
          <w:rFonts w:ascii="Palatino Linotype" w:hAnsi="Palatino Linotype"/>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B82907" w:rsidRPr="00C06660" w:rsidRDefault="00B82907" w:rsidP="00C06660">
      <w:pPr>
        <w:pStyle w:val="NormalWeb"/>
        <w:spacing w:before="0" w:beforeAutospacing="0" w:after="0" w:afterAutospacing="0"/>
        <w:ind w:left="851" w:right="333"/>
        <w:jc w:val="both"/>
        <w:rPr>
          <w:rFonts w:ascii="Palatino Linotype" w:hAnsi="Palatino Linotype"/>
        </w:rPr>
      </w:pPr>
    </w:p>
    <w:p w:rsidR="00B455D7" w:rsidRPr="00C06660" w:rsidRDefault="00B455D7"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cstheme="minorBidi"/>
          <w:lang w:eastAsia="en-US"/>
        </w:rPr>
        <w:t>En</w:t>
      </w:r>
      <w:r w:rsidRPr="00C06660">
        <w:rPr>
          <w:rFonts w:ascii="Palatino Linotype" w:hAnsi="Palatino Linotype"/>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455D7" w:rsidRPr="00C06660" w:rsidRDefault="00B455D7"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B455D7" w:rsidRPr="00C06660" w:rsidRDefault="00B455D7"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cstheme="minorBidi"/>
          <w:lang w:eastAsia="en-US"/>
        </w:rPr>
        <w:t>Pero</w:t>
      </w:r>
      <w:r w:rsidRPr="00C06660">
        <w:rPr>
          <w:rFonts w:ascii="Palatino Linotype" w:hAnsi="Palatino Linotype"/>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455D7" w:rsidRPr="00C06660" w:rsidRDefault="00B455D7"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B455D7" w:rsidRPr="00C06660" w:rsidRDefault="00B455D7"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rPr>
        <w:t xml:space="preserve">Es entonces que derivado de todo lo dicho con anterioridad, se tiene que </w:t>
      </w:r>
      <w:r w:rsidR="002838DD" w:rsidRPr="00C06660">
        <w:rPr>
          <w:rFonts w:ascii="Palatino Linotype" w:hAnsi="Palatino Linotype"/>
        </w:rPr>
        <w:t xml:space="preserve">los </w:t>
      </w:r>
      <w:r w:rsidRPr="00C06660">
        <w:rPr>
          <w:rFonts w:ascii="Palatino Linotype" w:hAnsi="Palatino Linotype"/>
        </w:rPr>
        <w:t xml:space="preserve">Titulares de las áreas que administran la información son los que aprueban la clasificación de la información, de tal manera que deberán precisar de qué información se trata y qué supuesto de clasificación es. </w:t>
      </w:r>
    </w:p>
    <w:p w:rsidR="00B82907" w:rsidRPr="00C06660" w:rsidRDefault="00B82907"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B455D7" w:rsidRPr="00C06660" w:rsidRDefault="00B455D7"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rPr>
        <w:t xml:space="preserve">Respecto a la clasificación de la información como reservada la Ley Estatal como la General, prevén los supuestos necesarios para que se proceda su clasificación bajo este supuesto, tales como lo son que la puesta a disposición de la información; comprometa la seguridad pública, menoscabe la conducción de las negociaciones y relaciones internacionales, que pueda afectar las medidas adoptadas relacionadas con las políticas monetarias, pongan en riesgo la vida, la seguridad o salud de una persona física, entre otras. </w:t>
      </w:r>
    </w:p>
    <w:p w:rsidR="00B455D7" w:rsidRPr="00C06660" w:rsidRDefault="00B455D7"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B455D7" w:rsidRPr="00C06660" w:rsidRDefault="00B455D7"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rPr>
        <w:t xml:space="preserve">O en su caso como confidencial, cuando se refiera a la información privada y los datos personales concernientes a una persona física o jurídica colectiva identificada o identificable entre otros.  </w:t>
      </w:r>
    </w:p>
    <w:p w:rsidR="00B455D7" w:rsidRPr="00C06660" w:rsidRDefault="00B455D7"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B455D7" w:rsidRPr="00C06660" w:rsidRDefault="00B455D7"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rPr>
        <w:t xml:space="preserve">De tal manera que derivado de las Actas de sesiones del Consejo Directivo del </w:t>
      </w:r>
      <w:r w:rsidRPr="00C06660">
        <w:rPr>
          <w:rFonts w:ascii="Palatino Linotype" w:hAnsi="Palatino Linotype"/>
          <w:b/>
        </w:rPr>
        <w:t>Sujeto Obligado</w:t>
      </w:r>
      <w:r w:rsidRPr="00C06660">
        <w:rPr>
          <w:rFonts w:ascii="Palatino Linotype" w:hAnsi="Palatino Linotype"/>
        </w:rPr>
        <w:t xml:space="preserve">, y siendo que éstas son meramente de naturaleza pública y accesibles para el conocimiento de los particulares, se prevé que por el único supuesto por el cual pudiesen ser clasificadas es como confidenciales, en su caso de que contengan información relativa a datos concernientes a una persona física o jurídico colectiva identificada o identificable, no así bajo el supuesto de reserva, siendo que muy difícilmente pudieran contener información que comprometa la seguridad pública, que menoscabe la conducción de las negociaciones y relaciones internacionales, entre otros. </w:t>
      </w:r>
    </w:p>
    <w:p w:rsidR="00B455D7" w:rsidRPr="00C06660" w:rsidRDefault="00B455D7"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B455D7" w:rsidRPr="00C06660" w:rsidRDefault="00B455D7"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rPr>
        <w:t xml:space="preserve">Del mismo modo, no pasa desapercibido para esta Ponencia que el particular puntualmente requirió la prueba de daño, siendo así que la prueba de daño, únicamente será desarrollada si se quiere proceder a la clasificación de la información como reservada, empero a lo señalado en los puntos que anteceden relativo a que en las Actas de Sesiones del Consejo Directivo, son de acceso público y muy difícilmente actualizarían los supuestos de reserva, se presupone que el Sujeto Obligado no ha desarrollado ni aplicado la prueba de daño, pues no es procedente reservar las Actas de Sesiones del Consejo Directivo.  </w:t>
      </w:r>
    </w:p>
    <w:p w:rsidR="00B455D7" w:rsidRPr="00C06660" w:rsidRDefault="00B455D7"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B455D7" w:rsidRPr="00C06660" w:rsidRDefault="00B455D7"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rPr>
        <w:t>Por otro lado, es menester precisar que los servidores públicos habilitados son los responsables de llevar a cabo diversas actuaciones para que proceda la clasificación de la información, como lo es el juicio de subsunción o encaje y que en actos posteriores y hecho lo anterior, tendrá que remitir la información al Titular de la Unidad de Transparencia con su respe</w:t>
      </w:r>
      <w:r w:rsidR="00FA0935" w:rsidRPr="00C06660">
        <w:rPr>
          <w:rFonts w:ascii="Palatino Linotype" w:hAnsi="Palatino Linotype"/>
        </w:rPr>
        <w:t>ctivo acuerdo de clasificación</w:t>
      </w:r>
      <w:r w:rsidRPr="00C06660">
        <w:rPr>
          <w:rFonts w:ascii="Palatino Linotype" w:hAnsi="Palatino Linotype"/>
        </w:rPr>
        <w:t xml:space="preserve">, con la finalidad de ser sometido al conocimiento del Comité, así </w:t>
      </w:r>
      <w:r w:rsidR="00AB3F18" w:rsidRPr="00C06660">
        <w:rPr>
          <w:rFonts w:ascii="Palatino Linotype" w:hAnsi="Palatino Linotype"/>
        </w:rPr>
        <w:t xml:space="preserve">como todo el procedimiento llevado a cabo por medio del cual se aprueba la clasificación de la información, por lo que de esto se tiene que se tendrán que remitir diversos oficios con la finalidad de darle la adecuada formalidad a los actos realizados. </w:t>
      </w:r>
    </w:p>
    <w:p w:rsidR="009E3C04" w:rsidRPr="00C06660" w:rsidRDefault="009E3C04"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7E696C" w:rsidRPr="00C06660" w:rsidRDefault="009E3C04"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rPr>
        <w:t xml:space="preserve">Ahora bien, no pasa desapercibido señalar que si bien el particular requirió de manera separada, por un lado el Acuerdo de Clasificación de la Información y por el otro el Acta de Sesión del Comité de Transparencia donde se aprueba la versión pública de las actas solicitadas, también lo es que el Acuerdo de Clasificación se encuentra contenido dentro del Acta de sesión del Comité de Transparencia, por lo que una vez obtenida la misma, se puede observar el acuerdo de clasificación de la información. </w:t>
      </w:r>
    </w:p>
    <w:p w:rsidR="0094401A" w:rsidRPr="00C06660" w:rsidRDefault="0094401A"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9E3C04" w:rsidRPr="00C06660" w:rsidRDefault="009E3C04" w:rsidP="00C06660">
      <w:pPr>
        <w:pStyle w:val="j"/>
        <w:numPr>
          <w:ilvl w:val="0"/>
          <w:numId w:val="9"/>
        </w:numPr>
        <w:shd w:val="clear" w:color="auto" w:fill="FFFFFF"/>
        <w:spacing w:before="0" w:beforeAutospacing="0" w:after="0" w:afterAutospacing="0" w:line="360" w:lineRule="auto"/>
        <w:ind w:left="0" w:firstLine="0"/>
        <w:jc w:val="both"/>
        <w:textAlignment w:val="baseline"/>
        <w:rPr>
          <w:rFonts w:ascii="Palatino Linotype" w:hAnsi="Palatino Linotype"/>
        </w:rPr>
      </w:pPr>
      <w:r w:rsidRPr="00C06660">
        <w:rPr>
          <w:rFonts w:ascii="Palatino Linotype" w:hAnsi="Palatino Linotype"/>
        </w:rPr>
        <w:t xml:space="preserve">Es por todo lo anterior que esta Ponencia determina que el </w:t>
      </w:r>
      <w:r w:rsidRPr="00C06660">
        <w:rPr>
          <w:rFonts w:ascii="Palatino Linotype" w:hAnsi="Palatino Linotype"/>
          <w:b/>
        </w:rPr>
        <w:t>Sujeto Obligado</w:t>
      </w:r>
      <w:r w:rsidR="002838DD" w:rsidRPr="00C06660">
        <w:rPr>
          <w:rFonts w:ascii="Palatino Linotype" w:hAnsi="Palatino Linotype"/>
        </w:rPr>
        <w:t xml:space="preserve"> cuenta con las facultades, </w:t>
      </w:r>
      <w:r w:rsidRPr="00C06660">
        <w:rPr>
          <w:rFonts w:ascii="Palatino Linotype" w:hAnsi="Palatino Linotype"/>
        </w:rPr>
        <w:t xml:space="preserve">atribuciones </w:t>
      </w:r>
      <w:r w:rsidR="002838DD" w:rsidRPr="00C06660">
        <w:rPr>
          <w:rFonts w:ascii="Palatino Linotype" w:hAnsi="Palatino Linotype"/>
        </w:rPr>
        <w:t xml:space="preserve">y competencias </w:t>
      </w:r>
      <w:r w:rsidRPr="00C06660">
        <w:rPr>
          <w:rFonts w:ascii="Palatino Linotype" w:hAnsi="Palatino Linotype"/>
        </w:rPr>
        <w:t>de generar, poseer y administrar la información solicitada, por lo que es menester ORDENAR en versión pública, vía Sistema de Acceso a la Información Mexiquense (SAIMEX) la información relativa a</w:t>
      </w:r>
      <w:r w:rsidR="007E696C" w:rsidRPr="00C06660">
        <w:rPr>
          <w:rFonts w:ascii="Palatino Linotype" w:hAnsi="Palatino Linotype"/>
        </w:rPr>
        <w:t xml:space="preserve"> las</w:t>
      </w:r>
      <w:r w:rsidRPr="00C06660">
        <w:rPr>
          <w:rFonts w:ascii="Palatino Linotype" w:hAnsi="Palatino Linotype"/>
        </w:rPr>
        <w:t>:</w:t>
      </w:r>
    </w:p>
    <w:p w:rsidR="007E696C" w:rsidRPr="00C06660" w:rsidRDefault="007E696C" w:rsidP="00C06660">
      <w:pPr>
        <w:pStyle w:val="j"/>
        <w:shd w:val="clear" w:color="auto" w:fill="FFFFFF"/>
        <w:spacing w:before="0" w:beforeAutospacing="0" w:after="0" w:afterAutospacing="0" w:line="360" w:lineRule="auto"/>
        <w:jc w:val="both"/>
        <w:textAlignment w:val="baseline"/>
        <w:rPr>
          <w:rFonts w:ascii="Palatino Linotype" w:hAnsi="Palatino Linotype"/>
        </w:rPr>
      </w:pPr>
    </w:p>
    <w:p w:rsidR="0094401A" w:rsidRPr="00C06660" w:rsidRDefault="0094401A" w:rsidP="00C06660">
      <w:pPr>
        <w:pStyle w:val="j"/>
        <w:shd w:val="clear" w:color="auto" w:fill="FFFFFF"/>
        <w:spacing w:before="0" w:beforeAutospacing="0" w:after="0" w:afterAutospacing="0" w:line="360" w:lineRule="auto"/>
        <w:ind w:left="567" w:right="616"/>
        <w:jc w:val="both"/>
        <w:textAlignment w:val="baseline"/>
        <w:rPr>
          <w:rFonts w:ascii="Palatino Linotype" w:hAnsi="Palatino Linotype"/>
          <w:b/>
        </w:rPr>
      </w:pPr>
      <w:r w:rsidRPr="00C06660">
        <w:rPr>
          <w:rFonts w:ascii="Palatino Linotype" w:hAnsi="Palatino Linotype"/>
          <w:b/>
        </w:rPr>
        <w:t xml:space="preserve">a) Actas de Sesiones del Consejo Directivo celebradas del uno (01) de enero al treinta y uno (31) de diciembre de los años 2016, 2017 y 2018; y </w:t>
      </w:r>
    </w:p>
    <w:p w:rsidR="0094401A" w:rsidRPr="00C06660" w:rsidRDefault="0094401A" w:rsidP="00C06660">
      <w:pPr>
        <w:pStyle w:val="j"/>
        <w:shd w:val="clear" w:color="auto" w:fill="FFFFFF"/>
        <w:spacing w:before="0" w:beforeAutospacing="0" w:after="0" w:afterAutospacing="0" w:line="360" w:lineRule="auto"/>
        <w:ind w:right="616"/>
        <w:jc w:val="both"/>
        <w:textAlignment w:val="baseline"/>
        <w:rPr>
          <w:rFonts w:ascii="Palatino Linotype" w:hAnsi="Palatino Linotype"/>
          <w:b/>
        </w:rPr>
      </w:pPr>
    </w:p>
    <w:p w:rsidR="0094401A" w:rsidRPr="00C06660" w:rsidRDefault="0094401A" w:rsidP="00C06660">
      <w:pPr>
        <w:pStyle w:val="j"/>
        <w:shd w:val="clear" w:color="auto" w:fill="FFFFFF"/>
        <w:spacing w:before="0" w:beforeAutospacing="0" w:after="0" w:afterAutospacing="0" w:line="360" w:lineRule="auto"/>
        <w:ind w:left="567" w:right="616"/>
        <w:jc w:val="both"/>
        <w:textAlignment w:val="baseline"/>
        <w:rPr>
          <w:rFonts w:ascii="Palatino Linotype" w:hAnsi="Palatino Linotype"/>
          <w:b/>
        </w:rPr>
      </w:pPr>
      <w:r w:rsidRPr="00C06660">
        <w:rPr>
          <w:rFonts w:ascii="Palatino Linotype" w:hAnsi="Palatino Linotype"/>
          <w:b/>
        </w:rPr>
        <w:t xml:space="preserve">b) Oficios correspondientes para someter a consideración la aprobación de las versiones públicas de las Actas de Sesiones del Consejo Directivo celebradas del uno (01) de enero al treinta y uno (31) diciembre de los años 2016, 2017 y 2018. </w:t>
      </w:r>
    </w:p>
    <w:p w:rsidR="00B455D7" w:rsidRPr="00C06660" w:rsidRDefault="00B455D7" w:rsidP="00C06660">
      <w:pPr>
        <w:pStyle w:val="Prrafodelista"/>
        <w:spacing w:after="0" w:line="360" w:lineRule="auto"/>
        <w:ind w:left="0" w:right="49"/>
        <w:jc w:val="both"/>
        <w:rPr>
          <w:rFonts w:ascii="Palatino Linotype" w:hAnsi="Palatino Linotype" w:cs="Bookman Old Style"/>
          <w:sz w:val="24"/>
          <w:szCs w:val="24"/>
          <w:lang w:val="es-ES_tradnl"/>
        </w:rPr>
      </w:pPr>
    </w:p>
    <w:p w:rsidR="009C19E6" w:rsidRPr="00C06660" w:rsidRDefault="00C6632B" w:rsidP="00C06660">
      <w:pPr>
        <w:pStyle w:val="Ttulo2"/>
        <w:spacing w:before="0" w:line="360" w:lineRule="auto"/>
        <w:rPr>
          <w:rFonts w:ascii="Palatino Linotype" w:hAnsi="Palatino Linotype"/>
          <w:b/>
          <w:color w:val="auto"/>
          <w:sz w:val="24"/>
          <w:szCs w:val="24"/>
        </w:rPr>
      </w:pPr>
      <w:bookmarkStart w:id="51" w:name="_Toc2107452"/>
      <w:bookmarkStart w:id="52" w:name="_Toc1489385"/>
      <w:bookmarkStart w:id="53" w:name="_Toc512536001"/>
      <w:bookmarkStart w:id="54" w:name="_Toc513638545"/>
      <w:bookmarkStart w:id="55" w:name="_Toc516055979"/>
      <w:bookmarkStart w:id="56" w:name="_Toc523493237"/>
      <w:bookmarkStart w:id="57" w:name="_Toc525153925"/>
      <w:bookmarkStart w:id="58" w:name="_Toc5829856"/>
      <w:bookmarkStart w:id="59" w:name="_Toc8133174"/>
      <w:r w:rsidRPr="00C06660">
        <w:rPr>
          <w:rFonts w:ascii="Palatino Linotype" w:hAnsi="Palatino Linotype"/>
          <w:b/>
          <w:color w:val="auto"/>
          <w:sz w:val="24"/>
          <w:szCs w:val="24"/>
        </w:rPr>
        <w:t>QUINTO</w:t>
      </w:r>
      <w:r w:rsidR="009C19E6" w:rsidRPr="00C06660">
        <w:rPr>
          <w:rFonts w:ascii="Palatino Linotype" w:hAnsi="Palatino Linotype"/>
          <w:b/>
          <w:color w:val="auto"/>
          <w:sz w:val="24"/>
          <w:szCs w:val="24"/>
        </w:rPr>
        <w:t>. Vista al Órgano de Control Interno.</w:t>
      </w:r>
      <w:bookmarkEnd w:id="51"/>
      <w:bookmarkEnd w:id="52"/>
      <w:bookmarkEnd w:id="53"/>
      <w:bookmarkEnd w:id="54"/>
      <w:bookmarkEnd w:id="55"/>
      <w:bookmarkEnd w:id="56"/>
      <w:bookmarkEnd w:id="57"/>
      <w:bookmarkEnd w:id="58"/>
      <w:bookmarkEnd w:id="59"/>
    </w:p>
    <w:p w:rsidR="009C19E6" w:rsidRPr="00C06660" w:rsidRDefault="009C19E6" w:rsidP="00C0666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C06660" w:rsidRDefault="009C19E6" w:rsidP="00C06660">
      <w:pPr>
        <w:pStyle w:val="Prrafodelista"/>
        <w:numPr>
          <w:ilvl w:val="0"/>
          <w:numId w:val="9"/>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C06660">
        <w:rPr>
          <w:rFonts w:ascii="Palatino Linotype" w:hAnsi="Palatino Linotype"/>
          <w:sz w:val="24"/>
          <w:szCs w:val="24"/>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C06660">
        <w:rPr>
          <w:rFonts w:ascii="Palatino Linotype" w:hAnsi="Palatino Linotype"/>
          <w:sz w:val="24"/>
          <w:szCs w:val="24"/>
          <w:u w:val="single"/>
        </w:rPr>
        <w:t>por las omisiones detectadas y atribuibles</w:t>
      </w:r>
      <w:r w:rsidRPr="00C06660">
        <w:rPr>
          <w:rFonts w:ascii="Palatino Linotype" w:hAnsi="Palatino Linotype"/>
          <w:i/>
          <w:sz w:val="24"/>
          <w:szCs w:val="24"/>
        </w:rPr>
        <w:t xml:space="preserve"> </w:t>
      </w:r>
      <w:r w:rsidRPr="00C06660">
        <w:rPr>
          <w:rFonts w:ascii="Palatino Linotype" w:hAnsi="Palatino Linotype"/>
          <w:sz w:val="24"/>
          <w:szCs w:val="24"/>
        </w:rPr>
        <w:t xml:space="preserve">al </w:t>
      </w:r>
      <w:r w:rsidRPr="00C06660">
        <w:rPr>
          <w:rFonts w:ascii="Palatino Linotype" w:hAnsi="Palatino Linotype"/>
          <w:b/>
          <w:sz w:val="24"/>
          <w:szCs w:val="24"/>
        </w:rPr>
        <w:t>Sujeto Obligado</w:t>
      </w:r>
      <w:r w:rsidRPr="00C06660">
        <w:rPr>
          <w:rFonts w:ascii="Palatino Linotype" w:hAnsi="Palatino Linotype"/>
          <w:sz w:val="24"/>
          <w:szCs w:val="24"/>
        </w:rPr>
        <w:t>.</w:t>
      </w:r>
    </w:p>
    <w:p w:rsidR="009C19E6" w:rsidRPr="00C06660" w:rsidRDefault="009C19E6" w:rsidP="00C0666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C06660" w:rsidRDefault="009C19E6" w:rsidP="00C06660">
      <w:pPr>
        <w:pStyle w:val="Prrafodelista"/>
        <w:numPr>
          <w:ilvl w:val="0"/>
          <w:numId w:val="9"/>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C06660">
        <w:rPr>
          <w:rFonts w:ascii="Palatino Linotype" w:hAnsi="Palatino Linotype"/>
          <w:sz w:val="24"/>
          <w:szCs w:val="24"/>
        </w:rPr>
        <w:t xml:space="preserve">Por ello, es conveniente señalar la </w:t>
      </w:r>
      <w:r w:rsidRPr="00C06660">
        <w:rPr>
          <w:rFonts w:ascii="Palatino Linotype" w:hAnsi="Palatino Linotype"/>
          <w:b/>
          <w:sz w:val="24"/>
          <w:szCs w:val="24"/>
        </w:rPr>
        <w:t>fracción X, del artículo 36, de la Ley de Transparencia y Acceso a la Información Pública del Estado de México y Municipios</w:t>
      </w:r>
      <w:r w:rsidRPr="00C06660">
        <w:rPr>
          <w:rFonts w:ascii="Palatino Linotype" w:hAnsi="Palatino Linotype"/>
          <w:sz w:val="24"/>
          <w:szCs w:val="24"/>
        </w:rPr>
        <w:t>, que establece:</w:t>
      </w:r>
    </w:p>
    <w:p w:rsidR="009C19E6" w:rsidRPr="00C06660" w:rsidRDefault="009C19E6" w:rsidP="00C0666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C06660" w:rsidRDefault="009C19E6" w:rsidP="00C06660">
      <w:pPr>
        <w:spacing w:after="0" w:line="360" w:lineRule="auto"/>
        <w:ind w:left="567" w:right="616"/>
        <w:jc w:val="both"/>
        <w:rPr>
          <w:rFonts w:ascii="Palatino Linotype" w:hAnsi="Palatino Linotype"/>
          <w:i/>
          <w:sz w:val="24"/>
          <w:szCs w:val="24"/>
        </w:rPr>
      </w:pPr>
      <w:r w:rsidRPr="00C06660">
        <w:rPr>
          <w:rFonts w:ascii="Palatino Linotype" w:hAnsi="Palatino Linotype"/>
          <w:b/>
          <w:i/>
          <w:sz w:val="24"/>
          <w:szCs w:val="24"/>
        </w:rPr>
        <w:t>“Artículo 36.</w:t>
      </w:r>
      <w:r w:rsidRPr="00C06660">
        <w:rPr>
          <w:rFonts w:ascii="Palatino Linotype" w:hAnsi="Palatino Linotype"/>
          <w:i/>
          <w:sz w:val="24"/>
          <w:szCs w:val="24"/>
        </w:rPr>
        <w:t xml:space="preserve"> El Instituto tendrá, en el ámbito de su competencia, las siguientes atribuciones:</w:t>
      </w:r>
    </w:p>
    <w:p w:rsidR="009C19E6" w:rsidRPr="00C06660" w:rsidRDefault="009C19E6" w:rsidP="00C06660">
      <w:pPr>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w:t>
      </w:r>
    </w:p>
    <w:p w:rsidR="009C19E6" w:rsidRPr="00C06660" w:rsidRDefault="009C19E6" w:rsidP="00C06660">
      <w:pPr>
        <w:spacing w:after="0" w:line="360" w:lineRule="auto"/>
        <w:ind w:left="567" w:right="616"/>
        <w:jc w:val="both"/>
        <w:rPr>
          <w:rFonts w:ascii="Palatino Linotype" w:hAnsi="Palatino Linotype"/>
          <w:b/>
          <w:i/>
          <w:sz w:val="24"/>
          <w:szCs w:val="24"/>
        </w:rPr>
      </w:pPr>
      <w:r w:rsidRPr="00C06660">
        <w:rPr>
          <w:rFonts w:ascii="Palatino Linotype" w:hAnsi="Palatino Linotype"/>
          <w:b/>
          <w:i/>
          <w:sz w:val="24"/>
          <w:szCs w:val="24"/>
        </w:rPr>
        <w:t xml:space="preserve">X. Hacer del conocimiento del órgano de control interno o equivalente de cada Sujeto Obligado las infracciones a esta Ley; </w:t>
      </w:r>
    </w:p>
    <w:p w:rsidR="009C19E6" w:rsidRPr="00C06660" w:rsidRDefault="009C19E6" w:rsidP="00C06660">
      <w:pPr>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w:t>
      </w:r>
    </w:p>
    <w:p w:rsidR="009C19E6" w:rsidRPr="00C06660" w:rsidRDefault="009C19E6" w:rsidP="00C06660">
      <w:pPr>
        <w:spacing w:after="0" w:line="360" w:lineRule="auto"/>
        <w:ind w:left="567" w:right="616"/>
        <w:jc w:val="both"/>
        <w:rPr>
          <w:rFonts w:ascii="Palatino Linotype" w:hAnsi="Palatino Linotype"/>
          <w:i/>
          <w:sz w:val="24"/>
          <w:szCs w:val="24"/>
        </w:rPr>
      </w:pPr>
    </w:p>
    <w:p w:rsidR="009C19E6" w:rsidRPr="00C06660" w:rsidRDefault="009C19E6" w:rsidP="00C06660">
      <w:pPr>
        <w:spacing w:after="0" w:line="360" w:lineRule="auto"/>
        <w:ind w:left="567" w:right="616"/>
        <w:jc w:val="both"/>
        <w:rPr>
          <w:rFonts w:ascii="Palatino Linotype" w:hAnsi="Palatino Linotype"/>
          <w:sz w:val="24"/>
          <w:szCs w:val="24"/>
        </w:rPr>
      </w:pPr>
      <w:r w:rsidRPr="00C06660">
        <w:rPr>
          <w:rFonts w:ascii="Palatino Linotype" w:hAnsi="Palatino Linotype"/>
          <w:sz w:val="24"/>
          <w:szCs w:val="24"/>
        </w:rPr>
        <w:t>(Énfasis añadido)</w:t>
      </w:r>
    </w:p>
    <w:p w:rsidR="009C19E6" w:rsidRPr="00C06660" w:rsidRDefault="009C19E6" w:rsidP="00C0666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C06660" w:rsidRDefault="009C19E6" w:rsidP="00C06660">
      <w:pPr>
        <w:pStyle w:val="Prrafodelista"/>
        <w:numPr>
          <w:ilvl w:val="0"/>
          <w:numId w:val="9"/>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C06660">
        <w:rPr>
          <w:rFonts w:ascii="Palatino Linotype" w:hAnsi="Palatino Linotype"/>
          <w:sz w:val="24"/>
          <w:szCs w:val="24"/>
        </w:rPr>
        <w:t xml:space="preserve">Asimismo, este Pleno hará del conocimiento al Órgano de Control Interno de este Instituto las infracciones en que el </w:t>
      </w:r>
      <w:r w:rsidRPr="00C06660">
        <w:rPr>
          <w:rFonts w:ascii="Palatino Linotype" w:hAnsi="Palatino Linotype"/>
          <w:b/>
          <w:sz w:val="24"/>
          <w:szCs w:val="24"/>
        </w:rPr>
        <w:t>Sujeto Obligado</w:t>
      </w:r>
      <w:r w:rsidRPr="00C06660">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C06660">
        <w:rPr>
          <w:rFonts w:ascii="Palatino Linotype" w:eastAsia="MS Mincho" w:hAnsi="Palatino Linotype" w:cs="Arial"/>
          <w:sz w:val="24"/>
          <w:szCs w:val="24"/>
        </w:rPr>
        <w:t xml:space="preserve">en la </w:t>
      </w:r>
      <w:r w:rsidRPr="00C06660">
        <w:rPr>
          <w:rFonts w:ascii="Palatino Linotype" w:eastAsia="MS Mincho" w:hAnsi="Palatino Linotype" w:cs="Arial"/>
          <w:b/>
          <w:sz w:val="24"/>
          <w:szCs w:val="24"/>
        </w:rPr>
        <w:t>Ley de Transparencia Acceso a la Información Pública del Estado de México y Municipios específicamente en sus artículos 190 y 223,</w:t>
      </w:r>
      <w:r w:rsidRPr="00C06660">
        <w:rPr>
          <w:rFonts w:ascii="Palatino Linotype" w:eastAsia="MS Mincho" w:hAnsi="Palatino Linotype" w:cs="Arial"/>
          <w:sz w:val="24"/>
          <w:szCs w:val="24"/>
        </w:rPr>
        <w:t xml:space="preserve"> que señalan lo siguiente:</w:t>
      </w:r>
    </w:p>
    <w:p w:rsidR="009C19E6" w:rsidRPr="00C06660" w:rsidRDefault="009C19E6" w:rsidP="00C0666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C06660" w:rsidRDefault="009C19E6" w:rsidP="00C06660">
      <w:pPr>
        <w:tabs>
          <w:tab w:val="left" w:pos="567"/>
        </w:tabs>
        <w:spacing w:after="0" w:line="360" w:lineRule="auto"/>
        <w:ind w:left="567" w:right="616"/>
        <w:jc w:val="both"/>
        <w:rPr>
          <w:rFonts w:ascii="Palatino Linotype" w:hAnsi="Palatino Linotype"/>
          <w:i/>
          <w:sz w:val="24"/>
          <w:szCs w:val="24"/>
        </w:rPr>
      </w:pPr>
      <w:r w:rsidRPr="00C06660">
        <w:rPr>
          <w:rFonts w:ascii="Palatino Linotype" w:hAnsi="Palatino Linotype"/>
          <w:i/>
          <w:sz w:val="24"/>
          <w:szCs w:val="24"/>
        </w:rPr>
        <w:t>“</w:t>
      </w:r>
      <w:r w:rsidRPr="00C06660">
        <w:rPr>
          <w:rFonts w:ascii="Palatino Linotype" w:hAnsi="Palatino Linotype"/>
          <w:b/>
          <w:i/>
          <w:sz w:val="24"/>
          <w:szCs w:val="24"/>
        </w:rPr>
        <w:t>Artículo 190.</w:t>
      </w:r>
      <w:r w:rsidRPr="00C06660">
        <w:rPr>
          <w:rFonts w:ascii="Palatino Linotype" w:hAnsi="Palatino Linotype"/>
          <w:i/>
          <w:sz w:val="24"/>
          <w:szCs w:val="24"/>
        </w:rPr>
        <w:t xml:space="preserve"> </w:t>
      </w:r>
      <w:r w:rsidRPr="00C06660">
        <w:rPr>
          <w:rFonts w:ascii="Palatino Linotype" w:hAnsi="Palatino Linotype"/>
          <w:i/>
          <w:sz w:val="24"/>
          <w:szCs w:val="24"/>
          <w:u w:val="single"/>
        </w:rPr>
        <w:t>Cuando el Instituto determine durante la sustanciación del recurso de revisión que pudo haberse incurrido en una probable responsabilidad por el incumplimiento a las obligaciones</w:t>
      </w:r>
      <w:r w:rsidRPr="00C06660">
        <w:rPr>
          <w:rFonts w:ascii="Palatino Linotype" w:hAnsi="Palatino Linotype"/>
          <w:i/>
          <w:sz w:val="24"/>
          <w:szCs w:val="24"/>
        </w:rPr>
        <w:t xml:space="preserve"> previstas en esta Ley y las demás disposiciones jurídicas aplicables en la materia, </w:t>
      </w:r>
      <w:r w:rsidRPr="00C06660">
        <w:rPr>
          <w:rFonts w:ascii="Palatino Linotype" w:hAnsi="Palatino Linotype"/>
          <w:i/>
          <w:sz w:val="24"/>
          <w:szCs w:val="24"/>
          <w:u w:val="single"/>
        </w:rPr>
        <w:t xml:space="preserve">deberá hacerlo del conocimiento del órgano de control interno </w:t>
      </w:r>
      <w:r w:rsidRPr="00C06660">
        <w:rPr>
          <w:rFonts w:ascii="Palatino Linotype" w:hAnsi="Palatino Linotype"/>
          <w:i/>
          <w:sz w:val="24"/>
          <w:szCs w:val="24"/>
        </w:rPr>
        <w:t>de la instancia competente para que éste inicie, en su caso, el procedimiento de responsabilidad respectivo, cuyo resultado deberá de ser informado al Instituto.</w:t>
      </w:r>
    </w:p>
    <w:p w:rsidR="009C19E6" w:rsidRPr="00C06660" w:rsidRDefault="009C19E6" w:rsidP="00C06660">
      <w:pPr>
        <w:tabs>
          <w:tab w:val="left" w:pos="567"/>
        </w:tabs>
        <w:spacing w:after="0" w:line="360" w:lineRule="auto"/>
        <w:ind w:left="567" w:right="616"/>
        <w:jc w:val="both"/>
        <w:rPr>
          <w:rFonts w:ascii="Palatino Linotype" w:hAnsi="Palatino Linotype"/>
          <w:i/>
          <w:sz w:val="24"/>
          <w:szCs w:val="24"/>
        </w:rPr>
      </w:pPr>
    </w:p>
    <w:p w:rsidR="009C19E6" w:rsidRPr="00C06660" w:rsidRDefault="009C19E6" w:rsidP="00C06660">
      <w:pPr>
        <w:tabs>
          <w:tab w:val="left" w:pos="567"/>
        </w:tabs>
        <w:spacing w:after="0" w:line="360" w:lineRule="auto"/>
        <w:ind w:left="567" w:right="616"/>
        <w:jc w:val="both"/>
        <w:rPr>
          <w:rFonts w:ascii="Palatino Linotype" w:hAnsi="Palatino Linotype"/>
          <w:i/>
          <w:sz w:val="24"/>
          <w:szCs w:val="24"/>
          <w:u w:val="single"/>
        </w:rPr>
      </w:pPr>
      <w:r w:rsidRPr="00C06660">
        <w:rPr>
          <w:rFonts w:ascii="Palatino Linotype" w:hAnsi="Palatino Linotype"/>
          <w:b/>
          <w:i/>
          <w:sz w:val="24"/>
          <w:szCs w:val="24"/>
        </w:rPr>
        <w:t>Artículo 223.</w:t>
      </w:r>
      <w:r w:rsidRPr="00C06660">
        <w:rPr>
          <w:rFonts w:ascii="Palatino Linotype" w:hAnsi="Palatino Linotype"/>
          <w:i/>
          <w:sz w:val="24"/>
          <w:szCs w:val="24"/>
        </w:rPr>
        <w:t xml:space="preserve"> </w:t>
      </w:r>
      <w:r w:rsidRPr="00C06660">
        <w:rPr>
          <w:rFonts w:ascii="Palatino Linotype" w:hAnsi="Palatino Linotype"/>
          <w:i/>
          <w:sz w:val="24"/>
          <w:szCs w:val="24"/>
          <w:u w:val="single"/>
        </w:rPr>
        <w:t>El Instituto dará vista a la Contraloría Interna y Órgano de Control y Vigilancia</w:t>
      </w:r>
      <w:r w:rsidRPr="00C06660">
        <w:rPr>
          <w:rFonts w:ascii="Palatino Linotype" w:hAnsi="Palatino Linotype"/>
          <w:i/>
          <w:sz w:val="24"/>
          <w:szCs w:val="24"/>
        </w:rPr>
        <w:t xml:space="preserve"> en términos de la Ley de Responsabilidades de los Servidores Públicos del Estado y Municipios, </w:t>
      </w:r>
      <w:r w:rsidRPr="00C06660">
        <w:rPr>
          <w:rFonts w:ascii="Palatino Linotype" w:hAnsi="Palatino Linotype"/>
          <w:i/>
          <w:sz w:val="24"/>
          <w:szCs w:val="24"/>
          <w:u w:val="single"/>
        </w:rPr>
        <w:t>para que determine el grado de responsabilidad de quienes incumplan con las obligaciones de la presente Ley.</w:t>
      </w:r>
      <w:r w:rsidRPr="00C06660">
        <w:rPr>
          <w:rFonts w:ascii="Palatino Linotype" w:hAnsi="Palatino Linotype"/>
          <w:i/>
          <w:sz w:val="24"/>
          <w:szCs w:val="24"/>
        </w:rPr>
        <w:t>”</w:t>
      </w:r>
    </w:p>
    <w:p w:rsidR="009C19E6" w:rsidRPr="00C06660" w:rsidRDefault="009C19E6" w:rsidP="00C06660">
      <w:pPr>
        <w:tabs>
          <w:tab w:val="left" w:pos="567"/>
        </w:tabs>
        <w:spacing w:after="0" w:line="360" w:lineRule="auto"/>
        <w:ind w:left="567" w:right="616"/>
        <w:jc w:val="both"/>
        <w:rPr>
          <w:rFonts w:ascii="Palatino Linotype" w:hAnsi="Palatino Linotype"/>
          <w:i/>
          <w:sz w:val="24"/>
          <w:szCs w:val="24"/>
        </w:rPr>
      </w:pPr>
    </w:p>
    <w:p w:rsidR="009C19E6" w:rsidRPr="00C06660" w:rsidRDefault="009C19E6" w:rsidP="00C06660">
      <w:pPr>
        <w:tabs>
          <w:tab w:val="left" w:pos="567"/>
        </w:tabs>
        <w:spacing w:after="0" w:line="360" w:lineRule="auto"/>
        <w:ind w:left="567" w:right="616"/>
        <w:jc w:val="both"/>
        <w:rPr>
          <w:rFonts w:ascii="Palatino Linotype" w:hAnsi="Palatino Linotype"/>
          <w:sz w:val="24"/>
          <w:szCs w:val="24"/>
        </w:rPr>
      </w:pPr>
      <w:r w:rsidRPr="00C06660">
        <w:rPr>
          <w:rFonts w:ascii="Palatino Linotype" w:hAnsi="Palatino Linotype"/>
          <w:sz w:val="24"/>
          <w:szCs w:val="24"/>
        </w:rPr>
        <w:t>(Énfasis añadido)</w:t>
      </w:r>
    </w:p>
    <w:p w:rsidR="009C19E6" w:rsidRPr="00C06660" w:rsidRDefault="009C19E6" w:rsidP="00C0666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C06660" w:rsidRDefault="009C19E6" w:rsidP="00C06660">
      <w:pPr>
        <w:pStyle w:val="Prrafodelista"/>
        <w:numPr>
          <w:ilvl w:val="0"/>
          <w:numId w:val="9"/>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C06660">
        <w:rPr>
          <w:rFonts w:ascii="Palatino Linotype" w:eastAsia="Calibri" w:hAnsi="Palatino Linotype" w:cs="Arial"/>
          <w:color w:val="000000"/>
          <w:sz w:val="24"/>
          <w:szCs w:val="24"/>
          <w:lang w:eastAsia="es-MX"/>
        </w:rPr>
        <w:t xml:space="preserve">Lo anterior, en razón de que, si bien es cierto el </w:t>
      </w:r>
      <w:r w:rsidRPr="00C06660">
        <w:rPr>
          <w:rFonts w:ascii="Palatino Linotype" w:eastAsia="Calibri" w:hAnsi="Palatino Linotype" w:cs="Arial"/>
          <w:b/>
          <w:color w:val="000000"/>
          <w:sz w:val="24"/>
          <w:szCs w:val="24"/>
          <w:lang w:eastAsia="es-MX"/>
        </w:rPr>
        <w:t>Sujeto Obligado</w:t>
      </w:r>
      <w:r w:rsidRPr="00C06660">
        <w:rPr>
          <w:rFonts w:ascii="Palatino Linotype" w:eastAsia="Calibri" w:hAnsi="Palatino Linotype" w:cs="Arial"/>
          <w:color w:val="000000"/>
          <w:sz w:val="24"/>
          <w:szCs w:val="24"/>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rsidR="009C19E6" w:rsidRPr="00C06660" w:rsidRDefault="009C19E6" w:rsidP="00C0666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C06660" w:rsidRDefault="009C19E6" w:rsidP="00C06660">
      <w:pPr>
        <w:pStyle w:val="Prrafodelista"/>
        <w:numPr>
          <w:ilvl w:val="0"/>
          <w:numId w:val="9"/>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C06660">
        <w:rPr>
          <w:rFonts w:ascii="Palatino Linotype" w:eastAsia="Calibri" w:hAnsi="Palatino Linotype" w:cs="Arial"/>
          <w:color w:val="000000"/>
          <w:sz w:val="24"/>
          <w:szCs w:val="24"/>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C06660">
        <w:rPr>
          <w:rFonts w:ascii="Palatino Linotype" w:eastAsia="MS Mincho" w:hAnsi="Palatino Linotype" w:cs="Arial"/>
          <w:sz w:val="24"/>
          <w:szCs w:val="24"/>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19E6" w:rsidRPr="00C06660" w:rsidRDefault="009C19E6" w:rsidP="00C0666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C06660" w:rsidRDefault="009C19E6" w:rsidP="00C06660">
      <w:pPr>
        <w:pStyle w:val="Prrafodelista"/>
        <w:numPr>
          <w:ilvl w:val="0"/>
          <w:numId w:val="9"/>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C06660">
        <w:rPr>
          <w:rFonts w:ascii="Palatino Linotype" w:eastAsia="MS Mincho" w:hAnsi="Palatino Linotype" w:cs="Arial"/>
          <w:color w:val="000000" w:themeColor="text1"/>
          <w:sz w:val="24"/>
          <w:szCs w:val="24"/>
        </w:rPr>
        <w:t xml:space="preserve">Así, de lo ya expuesto se tiene que las razones o motivos de inconformidad hechos valer por la particular resultan fundados, en términos de lo expuesto en el Considerando </w:t>
      </w:r>
      <w:r w:rsidRPr="00C06660">
        <w:rPr>
          <w:rFonts w:ascii="Palatino Linotype" w:eastAsia="MS Mincho" w:hAnsi="Palatino Linotype" w:cs="Arial"/>
          <w:b/>
          <w:color w:val="000000" w:themeColor="text1"/>
          <w:sz w:val="24"/>
          <w:szCs w:val="24"/>
        </w:rPr>
        <w:t>CUARTO</w:t>
      </w:r>
      <w:r w:rsidRPr="00C06660">
        <w:rPr>
          <w:rFonts w:ascii="Palatino Linotype" w:eastAsia="MS Mincho" w:hAnsi="Palatino Linotype" w:cs="Arial"/>
          <w:color w:val="000000" w:themeColor="text1"/>
          <w:sz w:val="24"/>
          <w:szCs w:val="24"/>
        </w:rPr>
        <w:t xml:space="preserve"> de la presente resolución.</w:t>
      </w:r>
    </w:p>
    <w:p w:rsidR="009C19E6" w:rsidRPr="00C06660" w:rsidRDefault="009C19E6" w:rsidP="00C0666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C06660" w:rsidRDefault="009C19E6" w:rsidP="00C06660">
      <w:pPr>
        <w:pStyle w:val="Prrafodelista"/>
        <w:numPr>
          <w:ilvl w:val="0"/>
          <w:numId w:val="9"/>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C06660">
        <w:rPr>
          <w:rFonts w:ascii="Palatino Linotype" w:eastAsia="MS Mincho" w:hAnsi="Palatino Linotype" w:cs="Arial"/>
          <w:color w:val="000000" w:themeColor="text1"/>
          <w:sz w:val="24"/>
          <w:szCs w:val="24"/>
        </w:rPr>
        <w:t>Consecuentemente, en términos del artículo 186, fr</w:t>
      </w:r>
      <w:r w:rsidR="00697CB9" w:rsidRPr="00C06660">
        <w:rPr>
          <w:rFonts w:ascii="Palatino Linotype" w:eastAsia="MS Mincho" w:hAnsi="Palatino Linotype" w:cs="Arial"/>
          <w:color w:val="000000" w:themeColor="text1"/>
          <w:sz w:val="24"/>
          <w:szCs w:val="24"/>
        </w:rPr>
        <w:t>acción IV</w:t>
      </w:r>
      <w:r w:rsidRPr="00C06660">
        <w:rPr>
          <w:rFonts w:ascii="Palatino Linotype" w:eastAsia="MS Mincho" w:hAnsi="Palatino Linotype" w:cs="Arial"/>
          <w:color w:val="000000" w:themeColor="text1"/>
          <w:sz w:val="24"/>
          <w:szCs w:val="24"/>
        </w:rPr>
        <w:t xml:space="preserve"> de la Ley de Transparencia, Acceso a la Información Pública del Estado de México y Municipios, este Pleno determina </w:t>
      </w:r>
      <w:r w:rsidR="00697CB9" w:rsidRPr="00C06660">
        <w:rPr>
          <w:rFonts w:ascii="Palatino Linotype" w:eastAsia="MS Mincho" w:hAnsi="Palatino Linotype" w:cs="Arial"/>
          <w:b/>
          <w:color w:val="000000" w:themeColor="text1"/>
          <w:sz w:val="24"/>
          <w:szCs w:val="24"/>
        </w:rPr>
        <w:t xml:space="preserve">ORDENAR </w:t>
      </w:r>
      <w:r w:rsidR="00697CB9" w:rsidRPr="00C06660">
        <w:rPr>
          <w:rFonts w:ascii="Palatino Linotype" w:eastAsia="MS Mincho" w:hAnsi="Palatino Linotype" w:cs="Arial"/>
          <w:color w:val="000000" w:themeColor="text1"/>
          <w:sz w:val="24"/>
          <w:szCs w:val="24"/>
        </w:rPr>
        <w:t>al</w:t>
      </w:r>
      <w:r w:rsidR="00697CB9" w:rsidRPr="00C06660">
        <w:rPr>
          <w:rFonts w:ascii="Palatino Linotype" w:eastAsia="MS Mincho" w:hAnsi="Palatino Linotype" w:cs="Arial"/>
          <w:b/>
          <w:color w:val="000000" w:themeColor="text1"/>
          <w:sz w:val="24"/>
          <w:szCs w:val="24"/>
        </w:rPr>
        <w:t xml:space="preserve"> Sujeto </w:t>
      </w:r>
      <w:proofErr w:type="gramStart"/>
      <w:r w:rsidR="00697CB9" w:rsidRPr="00C06660">
        <w:rPr>
          <w:rFonts w:ascii="Palatino Linotype" w:eastAsia="MS Mincho" w:hAnsi="Palatino Linotype" w:cs="Arial"/>
          <w:b/>
          <w:color w:val="000000" w:themeColor="text1"/>
          <w:sz w:val="24"/>
          <w:szCs w:val="24"/>
        </w:rPr>
        <w:t xml:space="preserve">Obligado </w:t>
      </w:r>
      <w:r w:rsidR="00697CB9" w:rsidRPr="00C06660">
        <w:rPr>
          <w:rFonts w:ascii="Palatino Linotype" w:eastAsia="MS Mincho" w:hAnsi="Palatino Linotype" w:cs="Arial"/>
          <w:color w:val="000000" w:themeColor="text1"/>
          <w:sz w:val="24"/>
          <w:szCs w:val="24"/>
        </w:rPr>
        <w:t xml:space="preserve"> entregar</w:t>
      </w:r>
      <w:proofErr w:type="gramEnd"/>
      <w:r w:rsidR="00697CB9" w:rsidRPr="00C06660">
        <w:rPr>
          <w:rFonts w:ascii="Palatino Linotype" w:eastAsia="MS Mincho" w:hAnsi="Palatino Linotype" w:cs="Arial"/>
          <w:color w:val="000000" w:themeColor="text1"/>
          <w:sz w:val="24"/>
          <w:szCs w:val="24"/>
        </w:rPr>
        <w:t xml:space="preserve"> en versión pública, vía </w:t>
      </w:r>
      <w:r w:rsidR="00697CB9" w:rsidRPr="00C06660">
        <w:rPr>
          <w:rFonts w:ascii="Palatino Linotype" w:eastAsia="Calibri" w:hAnsi="Palatino Linotype" w:cs="Arial"/>
          <w:bCs/>
          <w:sz w:val="24"/>
          <w:szCs w:val="24"/>
          <w:lang w:val="es-ES_tradnl" w:eastAsia="es-ES"/>
        </w:rPr>
        <w:t>Sistema de Acceso a Información Mexiquense (</w:t>
      </w:r>
      <w:r w:rsidR="00697CB9" w:rsidRPr="00C06660">
        <w:rPr>
          <w:rFonts w:ascii="Palatino Linotype" w:eastAsia="Calibri" w:hAnsi="Palatino Linotype" w:cs="Arial"/>
          <w:b/>
          <w:bCs/>
          <w:sz w:val="24"/>
          <w:szCs w:val="24"/>
          <w:lang w:val="es-ES" w:eastAsia="es-ES"/>
        </w:rPr>
        <w:t>SAIMEX)</w:t>
      </w:r>
      <w:r w:rsidR="00697CB9" w:rsidRPr="00C06660">
        <w:rPr>
          <w:rFonts w:ascii="Palatino Linotype" w:eastAsia="Calibri" w:hAnsi="Palatino Linotype" w:cs="Arial"/>
          <w:bCs/>
          <w:sz w:val="24"/>
          <w:szCs w:val="24"/>
          <w:lang w:val="es-ES" w:eastAsia="es-ES"/>
        </w:rPr>
        <w:t xml:space="preserve">, la información solicitada. </w:t>
      </w:r>
    </w:p>
    <w:p w:rsidR="009C19E6" w:rsidRPr="00C06660" w:rsidRDefault="009C19E6" w:rsidP="00C06660">
      <w:pPr>
        <w:tabs>
          <w:tab w:val="left" w:pos="0"/>
        </w:tabs>
        <w:spacing w:after="0" w:line="360" w:lineRule="auto"/>
        <w:ind w:right="49"/>
        <w:contextualSpacing/>
        <w:jc w:val="both"/>
        <w:rPr>
          <w:rFonts w:ascii="Palatino Linotype" w:eastAsia="MS Mincho" w:hAnsi="Palatino Linotype" w:cs="Arial"/>
          <w:i/>
          <w:sz w:val="24"/>
          <w:szCs w:val="24"/>
        </w:rPr>
      </w:pPr>
    </w:p>
    <w:p w:rsidR="00770D67" w:rsidRPr="00C06660" w:rsidRDefault="009C19E6" w:rsidP="00C06660">
      <w:pPr>
        <w:numPr>
          <w:ilvl w:val="0"/>
          <w:numId w:val="9"/>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C06660">
        <w:rPr>
          <w:rFonts w:ascii="Palatino Linotype" w:eastAsia="MS Mincho" w:hAnsi="Palatino Linotype" w:cstheme="majorBidi"/>
          <w:sz w:val="24"/>
          <w:szCs w:val="24"/>
        </w:rPr>
        <w:t xml:space="preserve">Por </w:t>
      </w:r>
      <w:r w:rsidRPr="00C06660">
        <w:rPr>
          <w:rFonts w:ascii="Palatino Linotype" w:hAnsi="Palatino Linotype" w:cs="Arial"/>
          <w:sz w:val="24"/>
          <w:szCs w:val="24"/>
          <w:lang w:eastAsia="es-MX"/>
        </w:rPr>
        <w:t>lo</w:t>
      </w:r>
      <w:r w:rsidRPr="00C06660">
        <w:rPr>
          <w:rFonts w:ascii="Palatino Linotype" w:eastAsia="MS Mincho" w:hAnsi="Palatino Linotype" w:cstheme="majorBidi"/>
          <w:sz w:val="24"/>
          <w:szCs w:val="24"/>
        </w:rPr>
        <w:t xml:space="preserve"> anteriormente expuesto y fundado este </w:t>
      </w:r>
      <w:r w:rsidRPr="00C06660">
        <w:rPr>
          <w:rFonts w:ascii="Palatino Linotype" w:eastAsia="MS Mincho" w:hAnsi="Palatino Linotype" w:cstheme="majorBidi"/>
          <w:b/>
          <w:sz w:val="24"/>
          <w:szCs w:val="24"/>
        </w:rPr>
        <w:t>ÓRGANO GARANTE</w:t>
      </w:r>
      <w:r w:rsidRPr="00C06660">
        <w:rPr>
          <w:rFonts w:ascii="Palatino Linotype" w:eastAsia="MS Mincho" w:hAnsi="Palatino Linotype" w:cstheme="majorBidi"/>
          <w:sz w:val="24"/>
          <w:szCs w:val="24"/>
        </w:rPr>
        <w:t xml:space="preserve"> emite los siguientes:</w:t>
      </w:r>
    </w:p>
    <w:p w:rsidR="00C06660" w:rsidRPr="00C06660" w:rsidRDefault="00C06660" w:rsidP="00C0666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DF768C" w:rsidRPr="00C06660" w:rsidRDefault="00DF768C" w:rsidP="00C06660">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C06660">
        <w:rPr>
          <w:rFonts w:ascii="Palatino Linotype" w:eastAsia="Times New Roman" w:hAnsi="Palatino Linotype" w:cstheme="majorBidi"/>
          <w:b/>
          <w:sz w:val="24"/>
          <w:szCs w:val="24"/>
          <w:lang w:val="es-ES_tradnl" w:eastAsia="es-ES"/>
        </w:rPr>
        <w:t>R E S O L U T I V O S</w:t>
      </w:r>
    </w:p>
    <w:p w:rsidR="00DA736D" w:rsidRPr="00C06660" w:rsidRDefault="00DA736D" w:rsidP="00C06660">
      <w:pPr>
        <w:tabs>
          <w:tab w:val="left" w:pos="0"/>
        </w:tabs>
        <w:spacing w:after="0" w:line="360" w:lineRule="auto"/>
        <w:jc w:val="center"/>
        <w:rPr>
          <w:rFonts w:ascii="Palatino Linotype" w:eastAsia="Times New Roman" w:hAnsi="Palatino Linotype" w:cstheme="majorBidi"/>
          <w:b/>
          <w:sz w:val="24"/>
          <w:szCs w:val="24"/>
          <w:lang w:val="es-ES_tradnl" w:eastAsia="es-ES"/>
        </w:rPr>
      </w:pPr>
    </w:p>
    <w:p w:rsidR="00DA736D" w:rsidRPr="00C06660" w:rsidRDefault="00DA736D" w:rsidP="00C06660">
      <w:pPr>
        <w:tabs>
          <w:tab w:val="left" w:pos="0"/>
        </w:tabs>
        <w:spacing w:after="0" w:line="360" w:lineRule="auto"/>
        <w:jc w:val="both"/>
        <w:rPr>
          <w:rFonts w:ascii="Palatino Linotype" w:hAnsi="Palatino Linotype"/>
          <w:bCs/>
          <w:sz w:val="24"/>
          <w:szCs w:val="24"/>
          <w:lang w:val="es-ES_tradnl" w:eastAsia="es-ES"/>
        </w:rPr>
      </w:pPr>
      <w:r w:rsidRPr="00C06660">
        <w:rPr>
          <w:rFonts w:ascii="Palatino Linotype" w:hAnsi="Palatino Linotype"/>
          <w:b/>
          <w:sz w:val="24"/>
          <w:szCs w:val="24"/>
          <w:lang w:val="es-ES_tradnl" w:eastAsia="es-ES"/>
        </w:rPr>
        <w:t xml:space="preserve">PRIMERO. </w:t>
      </w:r>
      <w:r w:rsidRPr="00C06660">
        <w:rPr>
          <w:rFonts w:ascii="Palatino Linotype" w:hAnsi="Palatino Linotype"/>
          <w:sz w:val="24"/>
          <w:szCs w:val="24"/>
          <w:lang w:val="es-ES_tradnl" w:eastAsia="es-ES"/>
        </w:rPr>
        <w:t>Resultan fundadas las</w:t>
      </w:r>
      <w:r w:rsidRPr="00C06660">
        <w:rPr>
          <w:rFonts w:ascii="Palatino Linotype" w:hAnsi="Palatino Linotype"/>
          <w:b/>
          <w:sz w:val="24"/>
          <w:szCs w:val="24"/>
          <w:lang w:val="es-ES_tradnl" w:eastAsia="es-ES"/>
        </w:rPr>
        <w:t xml:space="preserve"> </w:t>
      </w:r>
      <w:r w:rsidRPr="00C06660">
        <w:rPr>
          <w:rFonts w:ascii="Palatino Linotype" w:hAnsi="Palatino Linotype"/>
          <w:sz w:val="24"/>
          <w:szCs w:val="24"/>
          <w:lang w:val="es-ES" w:eastAsia="es-ES"/>
        </w:rPr>
        <w:t>razones o motivos de i</w:t>
      </w:r>
      <w:r w:rsidR="009E675B" w:rsidRPr="00C06660">
        <w:rPr>
          <w:rFonts w:ascii="Palatino Linotype" w:hAnsi="Palatino Linotype"/>
          <w:sz w:val="24"/>
          <w:szCs w:val="24"/>
          <w:lang w:val="es-ES" w:eastAsia="es-ES"/>
        </w:rPr>
        <w:t xml:space="preserve">nconformidad hechos valer en los </w:t>
      </w:r>
      <w:r w:rsidRPr="00C06660">
        <w:rPr>
          <w:rFonts w:ascii="Palatino Linotype" w:hAnsi="Palatino Linotype"/>
          <w:sz w:val="24"/>
          <w:szCs w:val="24"/>
          <w:lang w:val="es-ES" w:eastAsia="es-ES"/>
        </w:rPr>
        <w:t>recurso</w:t>
      </w:r>
      <w:r w:rsidR="009E675B" w:rsidRPr="00C06660">
        <w:rPr>
          <w:rFonts w:ascii="Palatino Linotype" w:hAnsi="Palatino Linotype"/>
          <w:sz w:val="24"/>
          <w:szCs w:val="24"/>
          <w:lang w:val="es-ES" w:eastAsia="es-ES"/>
        </w:rPr>
        <w:t>s</w:t>
      </w:r>
      <w:r w:rsidRPr="00C06660">
        <w:rPr>
          <w:rFonts w:ascii="Palatino Linotype" w:hAnsi="Palatino Linotype"/>
          <w:sz w:val="24"/>
          <w:szCs w:val="24"/>
          <w:lang w:val="es-ES" w:eastAsia="es-ES"/>
        </w:rPr>
        <w:t xml:space="preserve"> de revisión </w:t>
      </w:r>
      <w:r w:rsidR="00494BD3" w:rsidRPr="00C06660">
        <w:rPr>
          <w:rFonts w:ascii="Palatino Linotype" w:hAnsi="Palatino Linotype"/>
          <w:b/>
          <w:bCs/>
          <w:sz w:val="24"/>
          <w:szCs w:val="24"/>
          <w:lang w:val="es-ES_tradnl" w:eastAsia="es-ES"/>
        </w:rPr>
        <w:t>01238/INFOEM/IP/RR/2019, 01239/INFOEM/IP/RR/</w:t>
      </w:r>
      <w:proofErr w:type="gramStart"/>
      <w:r w:rsidR="00494BD3" w:rsidRPr="00C06660">
        <w:rPr>
          <w:rFonts w:ascii="Palatino Linotype" w:hAnsi="Palatino Linotype"/>
          <w:b/>
          <w:bCs/>
          <w:sz w:val="24"/>
          <w:szCs w:val="24"/>
          <w:lang w:val="es-ES_tradnl" w:eastAsia="es-ES"/>
        </w:rPr>
        <w:t>2019  y</w:t>
      </w:r>
      <w:proofErr w:type="gramEnd"/>
      <w:r w:rsidR="00494BD3" w:rsidRPr="00C06660">
        <w:rPr>
          <w:rFonts w:ascii="Palatino Linotype" w:hAnsi="Palatino Linotype"/>
          <w:b/>
          <w:bCs/>
          <w:sz w:val="24"/>
          <w:szCs w:val="24"/>
          <w:lang w:val="es-ES_tradnl" w:eastAsia="es-ES"/>
        </w:rPr>
        <w:t xml:space="preserve"> 01240/INFOEM/IP/RR/2019 </w:t>
      </w:r>
      <w:r w:rsidRPr="00C06660">
        <w:rPr>
          <w:rFonts w:ascii="Palatino Linotype" w:hAnsi="Palatino Linotype"/>
          <w:bCs/>
          <w:sz w:val="24"/>
          <w:szCs w:val="24"/>
          <w:lang w:val="es-ES_tradnl" w:eastAsia="es-ES"/>
        </w:rPr>
        <w:t xml:space="preserve">en términos del </w:t>
      </w:r>
      <w:r w:rsidRPr="00C06660">
        <w:rPr>
          <w:rFonts w:ascii="Palatino Linotype" w:hAnsi="Palatino Linotype"/>
          <w:b/>
          <w:bCs/>
          <w:sz w:val="24"/>
          <w:szCs w:val="24"/>
          <w:lang w:val="es-ES_tradnl" w:eastAsia="es-ES"/>
        </w:rPr>
        <w:t xml:space="preserve">Considerando CUARTO </w:t>
      </w:r>
      <w:r w:rsidRPr="00C06660">
        <w:rPr>
          <w:rFonts w:ascii="Palatino Linotype" w:hAnsi="Palatino Linotype"/>
          <w:bCs/>
          <w:sz w:val="24"/>
          <w:szCs w:val="24"/>
          <w:lang w:val="es-ES_tradnl" w:eastAsia="es-ES"/>
        </w:rPr>
        <w:t>de la presente resolución.</w:t>
      </w:r>
    </w:p>
    <w:p w:rsidR="00DA736D" w:rsidRPr="00C06660" w:rsidRDefault="00DA736D" w:rsidP="00C06660">
      <w:pPr>
        <w:tabs>
          <w:tab w:val="left" w:pos="0"/>
        </w:tabs>
        <w:spacing w:after="0" w:line="360" w:lineRule="auto"/>
        <w:jc w:val="both"/>
        <w:rPr>
          <w:rFonts w:ascii="Palatino Linotype" w:hAnsi="Palatino Linotype"/>
          <w:bCs/>
          <w:sz w:val="24"/>
          <w:szCs w:val="24"/>
          <w:lang w:val="es-ES_tradnl" w:eastAsia="es-ES"/>
        </w:rPr>
      </w:pPr>
    </w:p>
    <w:p w:rsidR="00DA736D" w:rsidRPr="00C06660" w:rsidRDefault="00DA736D" w:rsidP="00C06660">
      <w:pPr>
        <w:tabs>
          <w:tab w:val="left" w:pos="0"/>
        </w:tabs>
        <w:spacing w:after="0" w:line="360" w:lineRule="auto"/>
        <w:jc w:val="both"/>
        <w:rPr>
          <w:rFonts w:ascii="Palatino Linotype" w:hAnsi="Palatino Linotype"/>
          <w:sz w:val="24"/>
          <w:szCs w:val="24"/>
          <w:lang w:val="es-ES" w:eastAsia="es-ES"/>
        </w:rPr>
      </w:pPr>
      <w:r w:rsidRPr="00C06660">
        <w:rPr>
          <w:rFonts w:ascii="Palatino Linotype" w:hAnsi="Palatino Linotype"/>
          <w:b/>
          <w:sz w:val="24"/>
          <w:szCs w:val="24"/>
          <w:lang w:val="es-ES_tradnl" w:eastAsia="es-ES"/>
        </w:rPr>
        <w:t xml:space="preserve">SEGUNDO. </w:t>
      </w:r>
      <w:r w:rsidRPr="00C06660">
        <w:rPr>
          <w:rFonts w:ascii="Palatino Linotype" w:hAnsi="Palatino Linotype"/>
          <w:sz w:val="24"/>
          <w:szCs w:val="24"/>
          <w:lang w:val="es-ES" w:eastAsia="es-ES"/>
        </w:rPr>
        <w:t>Se</w:t>
      </w:r>
      <w:r w:rsidRPr="00C06660">
        <w:rPr>
          <w:rFonts w:ascii="Palatino Linotype" w:hAnsi="Palatino Linotype"/>
          <w:b/>
          <w:sz w:val="24"/>
          <w:szCs w:val="24"/>
          <w:lang w:val="es-ES" w:eastAsia="es-ES"/>
        </w:rPr>
        <w:t xml:space="preserve"> ORDENA </w:t>
      </w:r>
      <w:r w:rsidRPr="00C06660">
        <w:rPr>
          <w:rFonts w:ascii="Palatino Linotype" w:hAnsi="Palatino Linotype"/>
          <w:sz w:val="24"/>
          <w:szCs w:val="24"/>
          <w:lang w:val="es-ES" w:eastAsia="es-ES"/>
        </w:rPr>
        <w:t>al</w:t>
      </w:r>
      <w:r w:rsidRPr="00C06660">
        <w:rPr>
          <w:rFonts w:ascii="Palatino Linotype" w:hAnsi="Palatino Linotype"/>
          <w:b/>
          <w:sz w:val="24"/>
          <w:szCs w:val="24"/>
          <w:lang w:val="es-ES" w:eastAsia="es-ES"/>
        </w:rPr>
        <w:t xml:space="preserve"> </w:t>
      </w:r>
      <w:r w:rsidRPr="00C06660">
        <w:rPr>
          <w:rFonts w:ascii="Palatino Linotype" w:hAnsi="Palatino Linotype"/>
          <w:b/>
          <w:bCs/>
          <w:sz w:val="24"/>
          <w:szCs w:val="24"/>
          <w:lang w:eastAsia="es-ES"/>
        </w:rPr>
        <w:t>Organismo Público Descent</w:t>
      </w:r>
      <w:r w:rsidR="00770D67" w:rsidRPr="00C06660">
        <w:rPr>
          <w:rFonts w:ascii="Palatino Linotype" w:hAnsi="Palatino Linotype"/>
          <w:b/>
          <w:bCs/>
          <w:sz w:val="24"/>
          <w:szCs w:val="24"/>
          <w:lang w:eastAsia="es-ES"/>
        </w:rPr>
        <w:t>ralizado para la Prestación de l</w:t>
      </w:r>
      <w:r w:rsidRPr="00C06660">
        <w:rPr>
          <w:rFonts w:ascii="Palatino Linotype" w:hAnsi="Palatino Linotype"/>
          <w:b/>
          <w:bCs/>
          <w:sz w:val="24"/>
          <w:szCs w:val="24"/>
          <w:lang w:eastAsia="es-ES"/>
        </w:rPr>
        <w:t>os Servicios de Agua Potable Alcantarillado y Saneamiento del Municipio de Zumpango</w:t>
      </w:r>
      <w:r w:rsidRPr="00C06660">
        <w:rPr>
          <w:rFonts w:ascii="Palatino Linotype" w:hAnsi="Palatino Linotype"/>
          <w:b/>
          <w:bCs/>
          <w:sz w:val="24"/>
          <w:szCs w:val="24"/>
          <w:lang w:val="es-ES" w:eastAsia="es-ES"/>
        </w:rPr>
        <w:t xml:space="preserve"> </w:t>
      </w:r>
      <w:r w:rsidR="00C54141" w:rsidRPr="00C06660">
        <w:rPr>
          <w:rFonts w:ascii="Palatino Linotype" w:hAnsi="Palatino Linotype"/>
          <w:sz w:val="24"/>
          <w:szCs w:val="24"/>
          <w:lang w:val="es-ES" w:eastAsia="es-ES"/>
        </w:rPr>
        <w:t xml:space="preserve">entregar </w:t>
      </w:r>
      <w:r w:rsidRPr="00C06660">
        <w:rPr>
          <w:rFonts w:ascii="Palatino Linotype" w:hAnsi="Palatino Linotype"/>
          <w:sz w:val="24"/>
          <w:szCs w:val="24"/>
          <w:lang w:val="es-ES" w:eastAsia="es-ES"/>
        </w:rPr>
        <w:t xml:space="preserve">vía Sistema de Acceso a la Información Mexiquense </w:t>
      </w:r>
      <w:r w:rsidRPr="00C06660">
        <w:rPr>
          <w:rFonts w:ascii="Palatino Linotype" w:hAnsi="Palatino Linotype"/>
          <w:b/>
          <w:sz w:val="24"/>
          <w:szCs w:val="24"/>
          <w:lang w:val="es-ES" w:eastAsia="es-ES"/>
        </w:rPr>
        <w:t>(SAIMEX)</w:t>
      </w:r>
      <w:r w:rsidRPr="00C06660">
        <w:rPr>
          <w:rFonts w:ascii="Palatino Linotype" w:hAnsi="Palatino Linotype"/>
          <w:sz w:val="24"/>
          <w:szCs w:val="24"/>
          <w:lang w:val="es-ES" w:eastAsia="es-ES"/>
        </w:rPr>
        <w:t xml:space="preserve"> </w:t>
      </w:r>
      <w:r w:rsidR="00C54141" w:rsidRPr="00C06660">
        <w:rPr>
          <w:rFonts w:ascii="Palatino Linotype" w:hAnsi="Palatino Linotype"/>
          <w:sz w:val="24"/>
          <w:szCs w:val="24"/>
          <w:lang w:val="es-ES" w:eastAsia="es-ES"/>
        </w:rPr>
        <w:t xml:space="preserve">en su caso </w:t>
      </w:r>
      <w:r w:rsidRPr="00C06660">
        <w:rPr>
          <w:rFonts w:ascii="Palatino Linotype" w:hAnsi="Palatino Linotype"/>
          <w:sz w:val="24"/>
          <w:szCs w:val="24"/>
          <w:lang w:val="es-ES" w:eastAsia="es-ES"/>
        </w:rPr>
        <w:t xml:space="preserve">en </w:t>
      </w:r>
      <w:r w:rsidRPr="00C06660">
        <w:rPr>
          <w:rFonts w:ascii="Palatino Linotype" w:hAnsi="Palatino Linotype"/>
          <w:b/>
          <w:sz w:val="24"/>
          <w:szCs w:val="24"/>
          <w:lang w:val="es-ES" w:eastAsia="es-ES"/>
        </w:rPr>
        <w:t>versión pública</w:t>
      </w:r>
      <w:r w:rsidRPr="00C06660">
        <w:rPr>
          <w:rFonts w:ascii="Palatino Linotype" w:hAnsi="Palatino Linotype"/>
          <w:sz w:val="24"/>
          <w:szCs w:val="24"/>
          <w:lang w:val="es-ES" w:eastAsia="es-ES"/>
        </w:rPr>
        <w:t>, la siguiente información:</w:t>
      </w:r>
    </w:p>
    <w:p w:rsidR="00494BD3" w:rsidRPr="00C06660" w:rsidRDefault="00494BD3" w:rsidP="00C06660">
      <w:pPr>
        <w:spacing w:after="0" w:line="360" w:lineRule="auto"/>
        <w:rPr>
          <w:rFonts w:ascii="Palatino Linotype" w:hAnsi="Palatino Linotype"/>
          <w:sz w:val="24"/>
          <w:szCs w:val="24"/>
        </w:rPr>
      </w:pPr>
    </w:p>
    <w:p w:rsidR="00494BD3" w:rsidRPr="00C06660" w:rsidRDefault="00494BD3" w:rsidP="00C06660">
      <w:pPr>
        <w:pStyle w:val="j"/>
        <w:shd w:val="clear" w:color="auto" w:fill="FFFFFF"/>
        <w:spacing w:before="0" w:beforeAutospacing="0" w:after="0" w:afterAutospacing="0" w:line="360" w:lineRule="auto"/>
        <w:ind w:left="567" w:right="616"/>
        <w:jc w:val="both"/>
        <w:textAlignment w:val="baseline"/>
        <w:rPr>
          <w:rFonts w:ascii="Palatino Linotype" w:hAnsi="Palatino Linotype"/>
          <w:b/>
        </w:rPr>
      </w:pPr>
      <w:r w:rsidRPr="00C06660">
        <w:rPr>
          <w:rFonts w:ascii="Palatino Linotype" w:hAnsi="Palatino Linotype"/>
          <w:b/>
        </w:rPr>
        <w:t xml:space="preserve">a) Actas de Sesiones del Consejo Directivo celebradas del uno (01) de enero al treinta </w:t>
      </w:r>
      <w:r w:rsidRPr="003E4C58">
        <w:rPr>
          <w:rFonts w:ascii="Palatino Linotype" w:hAnsi="Palatino Linotype"/>
          <w:b/>
        </w:rPr>
        <w:t>y uno (31) de diciembre de los años 2016, 2017</w:t>
      </w:r>
      <w:r w:rsidRPr="00C06660">
        <w:rPr>
          <w:rFonts w:ascii="Palatino Linotype" w:hAnsi="Palatino Linotype"/>
          <w:b/>
        </w:rPr>
        <w:t xml:space="preserve"> y 2018; y </w:t>
      </w:r>
    </w:p>
    <w:p w:rsidR="00494BD3" w:rsidRPr="00C06660" w:rsidRDefault="00494BD3" w:rsidP="00C06660">
      <w:pPr>
        <w:pStyle w:val="j"/>
        <w:shd w:val="clear" w:color="auto" w:fill="FFFFFF"/>
        <w:spacing w:before="0" w:beforeAutospacing="0" w:after="0" w:afterAutospacing="0" w:line="360" w:lineRule="auto"/>
        <w:ind w:right="616"/>
        <w:jc w:val="both"/>
        <w:textAlignment w:val="baseline"/>
        <w:rPr>
          <w:rFonts w:ascii="Palatino Linotype" w:hAnsi="Palatino Linotype"/>
          <w:b/>
        </w:rPr>
      </w:pPr>
    </w:p>
    <w:p w:rsidR="00AF2573" w:rsidRDefault="00494BD3" w:rsidP="00C06660">
      <w:pPr>
        <w:pStyle w:val="j"/>
        <w:numPr>
          <w:ilvl w:val="0"/>
          <w:numId w:val="12"/>
        </w:numPr>
        <w:shd w:val="clear" w:color="auto" w:fill="FFFFFF"/>
        <w:spacing w:before="0" w:beforeAutospacing="0" w:after="0" w:afterAutospacing="0" w:line="360" w:lineRule="auto"/>
        <w:ind w:right="616"/>
        <w:jc w:val="both"/>
        <w:textAlignment w:val="baseline"/>
        <w:rPr>
          <w:rFonts w:ascii="Palatino Linotype" w:hAnsi="Palatino Linotype"/>
          <w:b/>
        </w:rPr>
      </w:pPr>
      <w:r w:rsidRPr="00C06660">
        <w:rPr>
          <w:rFonts w:ascii="Palatino Linotype" w:hAnsi="Palatino Linotype"/>
          <w:b/>
        </w:rPr>
        <w:t xml:space="preserve">Oficios correspondientes para someter a consideración la aprobación de las versiones públicas de las Actas de Sesiones del Consejo Directivo celebradas del uno (01) de enero al treinta y uno (31) </w:t>
      </w:r>
      <w:r w:rsidRPr="003E4C58">
        <w:rPr>
          <w:rFonts w:ascii="Palatino Linotype" w:hAnsi="Palatino Linotype"/>
          <w:b/>
        </w:rPr>
        <w:t>diciembre de los años 2016, 2017 y 2018</w:t>
      </w:r>
      <w:r w:rsidRPr="00C06660">
        <w:rPr>
          <w:rFonts w:ascii="Palatino Linotype" w:hAnsi="Palatino Linotype"/>
          <w:b/>
        </w:rPr>
        <w:t xml:space="preserve">. </w:t>
      </w:r>
    </w:p>
    <w:p w:rsidR="00C06660" w:rsidRPr="00C06660" w:rsidRDefault="00C06660" w:rsidP="00C06660">
      <w:pPr>
        <w:pStyle w:val="j"/>
        <w:shd w:val="clear" w:color="auto" w:fill="FFFFFF"/>
        <w:spacing w:before="0" w:beforeAutospacing="0" w:after="0" w:afterAutospacing="0" w:line="360" w:lineRule="auto"/>
        <w:ind w:left="720" w:right="616"/>
        <w:jc w:val="both"/>
        <w:textAlignment w:val="baseline"/>
        <w:rPr>
          <w:rFonts w:ascii="Palatino Linotype" w:hAnsi="Palatino Linotype"/>
          <w:b/>
        </w:rPr>
      </w:pPr>
    </w:p>
    <w:p w:rsidR="00DA736D" w:rsidRPr="00C06660" w:rsidRDefault="00DA736D" w:rsidP="00C06660">
      <w:pPr>
        <w:tabs>
          <w:tab w:val="left" w:pos="0"/>
        </w:tabs>
        <w:spacing w:after="0" w:line="360" w:lineRule="auto"/>
        <w:jc w:val="both"/>
        <w:rPr>
          <w:rFonts w:ascii="Palatino Linotype" w:hAnsi="Palatino Linotype"/>
          <w:b/>
          <w:sz w:val="24"/>
          <w:szCs w:val="24"/>
          <w:lang w:val="es-ES_tradnl" w:eastAsia="es-ES"/>
        </w:rPr>
      </w:pPr>
      <w:r w:rsidRPr="00C06660">
        <w:rPr>
          <w:rFonts w:ascii="Palatino Linotype" w:hAnsi="Palatino Linotype"/>
          <w:sz w:val="24"/>
          <w:szCs w:val="24"/>
          <w:lang w:val="es-ES_tradnl" w:eastAsia="es-ES"/>
        </w:rPr>
        <w:t>Para efectos de</w:t>
      </w:r>
      <w:r w:rsidR="00494BD3" w:rsidRPr="00C06660">
        <w:rPr>
          <w:rFonts w:ascii="Palatino Linotype" w:hAnsi="Palatino Linotype"/>
          <w:sz w:val="24"/>
          <w:szCs w:val="24"/>
          <w:lang w:val="es-ES_tradnl" w:eastAsia="es-ES"/>
        </w:rPr>
        <w:t xml:space="preserve"> </w:t>
      </w:r>
      <w:r w:rsidR="009E675B" w:rsidRPr="00C06660">
        <w:rPr>
          <w:rFonts w:ascii="Palatino Linotype" w:hAnsi="Palatino Linotype"/>
          <w:sz w:val="24"/>
          <w:szCs w:val="24"/>
          <w:lang w:val="es-ES_tradnl" w:eastAsia="es-ES"/>
        </w:rPr>
        <w:t>lo anterior se deberá emitir el</w:t>
      </w:r>
      <w:r w:rsidRPr="00C06660">
        <w:rPr>
          <w:rFonts w:ascii="Palatino Linotype" w:hAnsi="Palatino Linotype"/>
          <w:sz w:val="24"/>
          <w:szCs w:val="24"/>
          <w:lang w:val="es-ES_tradnl" w:eastAsia="es-ES"/>
        </w:rPr>
        <w:t xml:space="preserve"> Acuerdo del Comité de Transparencia en términos de los artículos 49 fracción VIII y 132 fracción II de la Ley de Transparencia y Acceso a la Información Pública del Estado de México y Municipios, en el que funde</w:t>
      </w:r>
      <w:r w:rsidR="00494BD3" w:rsidRPr="00C06660">
        <w:rPr>
          <w:rFonts w:ascii="Palatino Linotype" w:hAnsi="Palatino Linotype"/>
          <w:sz w:val="24"/>
          <w:szCs w:val="24"/>
          <w:lang w:val="es-ES_tradnl" w:eastAsia="es-ES"/>
        </w:rPr>
        <w:t>n</w:t>
      </w:r>
      <w:r w:rsidRPr="00C06660">
        <w:rPr>
          <w:rFonts w:ascii="Palatino Linotype" w:hAnsi="Palatino Linotype"/>
          <w:sz w:val="24"/>
          <w:szCs w:val="24"/>
          <w:lang w:val="es-ES_tradnl" w:eastAsia="es-ES"/>
        </w:rPr>
        <w:t xml:space="preserve"> y motive</w:t>
      </w:r>
      <w:r w:rsidR="00494BD3" w:rsidRPr="00C06660">
        <w:rPr>
          <w:rFonts w:ascii="Palatino Linotype" w:hAnsi="Palatino Linotype"/>
          <w:sz w:val="24"/>
          <w:szCs w:val="24"/>
          <w:lang w:val="es-ES_tradnl" w:eastAsia="es-ES"/>
        </w:rPr>
        <w:t>n</w:t>
      </w:r>
      <w:r w:rsidRPr="00C06660">
        <w:rPr>
          <w:rFonts w:ascii="Palatino Linotype" w:hAnsi="Palatino Linotype"/>
          <w:sz w:val="24"/>
          <w:szCs w:val="24"/>
          <w:lang w:val="es-ES_tradnl" w:eastAsia="es-ES"/>
        </w:rPr>
        <w:t xml:space="preserve"> las razones sobre los datos que s</w:t>
      </w:r>
      <w:r w:rsidR="00494BD3" w:rsidRPr="00C06660">
        <w:rPr>
          <w:rFonts w:ascii="Palatino Linotype" w:hAnsi="Palatino Linotype"/>
          <w:sz w:val="24"/>
          <w:szCs w:val="24"/>
          <w:lang w:val="es-ES_tradnl" w:eastAsia="es-ES"/>
        </w:rPr>
        <w:t>e supriman o eliminen dentro de los</w:t>
      </w:r>
      <w:r w:rsidRPr="00C06660">
        <w:rPr>
          <w:rFonts w:ascii="Palatino Linotype" w:hAnsi="Palatino Linotype"/>
          <w:sz w:val="24"/>
          <w:szCs w:val="24"/>
          <w:lang w:val="es-ES_tradnl" w:eastAsia="es-ES"/>
        </w:rPr>
        <w:t xml:space="preserve"> soporte</w:t>
      </w:r>
      <w:r w:rsidR="00494BD3" w:rsidRPr="00C06660">
        <w:rPr>
          <w:rFonts w:ascii="Palatino Linotype" w:hAnsi="Palatino Linotype"/>
          <w:sz w:val="24"/>
          <w:szCs w:val="24"/>
          <w:lang w:val="es-ES_tradnl" w:eastAsia="es-ES"/>
        </w:rPr>
        <w:t>s</w:t>
      </w:r>
      <w:r w:rsidRPr="00C06660">
        <w:rPr>
          <w:rFonts w:ascii="Palatino Linotype" w:hAnsi="Palatino Linotype"/>
          <w:sz w:val="24"/>
          <w:szCs w:val="24"/>
          <w:lang w:val="es-ES_tradnl" w:eastAsia="es-ES"/>
        </w:rPr>
        <w:t xml:space="preserve"> documental</w:t>
      </w:r>
      <w:r w:rsidR="00494BD3" w:rsidRPr="00C06660">
        <w:rPr>
          <w:rFonts w:ascii="Palatino Linotype" w:hAnsi="Palatino Linotype"/>
          <w:sz w:val="24"/>
          <w:szCs w:val="24"/>
          <w:lang w:val="es-ES_tradnl" w:eastAsia="es-ES"/>
        </w:rPr>
        <w:t>es</w:t>
      </w:r>
      <w:r w:rsidRPr="00C06660">
        <w:rPr>
          <w:rFonts w:ascii="Palatino Linotype" w:hAnsi="Palatino Linotype"/>
          <w:sz w:val="24"/>
          <w:szCs w:val="24"/>
          <w:lang w:val="es-ES_tradnl" w:eastAsia="es-ES"/>
        </w:rPr>
        <w:t xml:space="preserve"> respectivo</w:t>
      </w:r>
      <w:r w:rsidR="00494BD3" w:rsidRPr="00C06660">
        <w:rPr>
          <w:rFonts w:ascii="Palatino Linotype" w:hAnsi="Palatino Linotype"/>
          <w:sz w:val="24"/>
          <w:szCs w:val="24"/>
          <w:lang w:val="es-ES_tradnl" w:eastAsia="es-ES"/>
        </w:rPr>
        <w:t>s</w:t>
      </w:r>
      <w:r w:rsidRPr="00C06660">
        <w:rPr>
          <w:rFonts w:ascii="Palatino Linotype" w:hAnsi="Palatino Linotype"/>
          <w:sz w:val="24"/>
          <w:szCs w:val="24"/>
          <w:lang w:val="es-ES_tradnl" w:eastAsia="es-ES"/>
        </w:rPr>
        <w:t xml:space="preserve"> objeto de las versiones públicas que se formulen y se ponga a disposición del </w:t>
      </w:r>
      <w:r w:rsidR="00B7443B" w:rsidRPr="00C06660">
        <w:rPr>
          <w:rFonts w:ascii="Palatino Linotype" w:hAnsi="Palatino Linotype"/>
          <w:b/>
          <w:sz w:val="24"/>
          <w:szCs w:val="24"/>
          <w:lang w:val="es-ES_tradnl" w:eastAsia="es-ES"/>
        </w:rPr>
        <w:t>RECURRENTE.</w:t>
      </w:r>
    </w:p>
    <w:p w:rsidR="00B7443B" w:rsidRPr="00C06660" w:rsidRDefault="00B7443B" w:rsidP="00C06660">
      <w:pPr>
        <w:tabs>
          <w:tab w:val="left" w:pos="0"/>
        </w:tabs>
        <w:spacing w:after="0" w:line="360" w:lineRule="auto"/>
        <w:jc w:val="both"/>
        <w:rPr>
          <w:rFonts w:ascii="Palatino Linotype" w:hAnsi="Palatino Linotype"/>
          <w:b/>
          <w:sz w:val="24"/>
          <w:szCs w:val="24"/>
          <w:lang w:val="es-ES_tradnl" w:eastAsia="es-ES"/>
        </w:rPr>
      </w:pPr>
    </w:p>
    <w:p w:rsidR="00B7443B" w:rsidRPr="00C06660" w:rsidRDefault="00B7443B" w:rsidP="00C06660">
      <w:pPr>
        <w:tabs>
          <w:tab w:val="left" w:pos="8080"/>
        </w:tabs>
        <w:spacing w:after="0" w:line="360" w:lineRule="auto"/>
        <w:ind w:right="49"/>
        <w:jc w:val="both"/>
        <w:rPr>
          <w:rFonts w:ascii="Palatino Linotype" w:eastAsia="Palatino Linotype" w:hAnsi="Palatino Linotype" w:cs="Palatino Linotype"/>
          <w:sz w:val="24"/>
          <w:szCs w:val="24"/>
          <w:lang w:val="es-ES" w:eastAsia="es-ES"/>
        </w:rPr>
      </w:pPr>
      <w:r w:rsidRPr="00C06660">
        <w:rPr>
          <w:rFonts w:ascii="Palatino Linotype" w:eastAsia="Palatino Linotype" w:hAnsi="Palatino Linotype" w:cs="Palatino Linotype"/>
          <w:sz w:val="24"/>
          <w:szCs w:val="24"/>
          <w:lang w:val="es-ES" w:eastAsia="es-ES"/>
        </w:rPr>
        <w:t xml:space="preserve">Para el caso de que el </w:t>
      </w:r>
      <w:r w:rsidRPr="00C06660">
        <w:rPr>
          <w:rFonts w:ascii="Palatino Linotype" w:eastAsia="Palatino Linotype" w:hAnsi="Palatino Linotype" w:cs="Palatino Linotype"/>
          <w:b/>
          <w:sz w:val="24"/>
          <w:szCs w:val="24"/>
          <w:lang w:val="es-ES" w:eastAsia="es-ES"/>
        </w:rPr>
        <w:t>SUJETO OBLIGADO</w:t>
      </w:r>
      <w:r w:rsidRPr="00C06660">
        <w:rPr>
          <w:rFonts w:ascii="Palatino Linotype" w:eastAsia="Palatino Linotype" w:hAnsi="Palatino Linotype" w:cs="Palatino Linotype"/>
          <w:sz w:val="24"/>
          <w:szCs w:val="24"/>
          <w:lang w:val="es-ES" w:eastAsia="es-ES"/>
        </w:rPr>
        <w:t xml:space="preserve"> no haya generado la información referida en el inicio </w:t>
      </w:r>
      <w:r w:rsidRPr="00C06660">
        <w:rPr>
          <w:rFonts w:ascii="Palatino Linotype" w:eastAsia="Palatino Linotype" w:hAnsi="Palatino Linotype" w:cs="Palatino Linotype"/>
          <w:b/>
          <w:sz w:val="24"/>
          <w:szCs w:val="24"/>
          <w:lang w:val="es-ES" w:eastAsia="es-ES"/>
        </w:rPr>
        <w:t xml:space="preserve">b) </w:t>
      </w:r>
      <w:r w:rsidRPr="00C06660">
        <w:rPr>
          <w:rFonts w:ascii="Palatino Linotype" w:eastAsia="Palatino Linotype" w:hAnsi="Palatino Linotype" w:cs="Palatino Linotype"/>
          <w:sz w:val="24"/>
          <w:szCs w:val="24"/>
          <w:lang w:val="es-ES" w:eastAsia="es-ES"/>
        </w:rPr>
        <w:t>éste deberá de manifestar de manera precisa y clara las razones que expliquen las causas por las que no se cuente con la información requerida.</w:t>
      </w:r>
    </w:p>
    <w:p w:rsidR="00DA736D" w:rsidRPr="00C06660" w:rsidRDefault="00DA736D" w:rsidP="00C06660">
      <w:pPr>
        <w:tabs>
          <w:tab w:val="left" w:pos="0"/>
        </w:tabs>
        <w:spacing w:after="0" w:line="360" w:lineRule="auto"/>
        <w:jc w:val="both"/>
        <w:rPr>
          <w:rFonts w:ascii="Palatino Linotype" w:hAnsi="Palatino Linotype"/>
          <w:b/>
          <w:sz w:val="24"/>
          <w:szCs w:val="24"/>
          <w:lang w:val="es-ES_tradnl" w:eastAsia="es-ES"/>
        </w:rPr>
      </w:pPr>
    </w:p>
    <w:p w:rsidR="00DA736D" w:rsidRPr="00C06660" w:rsidRDefault="00DA736D" w:rsidP="00C06660">
      <w:pPr>
        <w:tabs>
          <w:tab w:val="left" w:pos="0"/>
        </w:tabs>
        <w:spacing w:after="0" w:line="360" w:lineRule="auto"/>
        <w:jc w:val="both"/>
        <w:rPr>
          <w:rFonts w:ascii="Palatino Linotype" w:hAnsi="Palatino Linotype"/>
          <w:b/>
          <w:sz w:val="24"/>
          <w:szCs w:val="24"/>
          <w:lang w:val="es-ES_tradnl" w:eastAsia="es-ES"/>
        </w:rPr>
      </w:pPr>
      <w:r w:rsidRPr="00C06660">
        <w:rPr>
          <w:rFonts w:ascii="Palatino Linotype" w:hAnsi="Palatino Linotype"/>
          <w:b/>
          <w:sz w:val="24"/>
          <w:szCs w:val="24"/>
          <w:lang w:val="es-ES_tradnl" w:eastAsia="es-ES"/>
        </w:rPr>
        <w:t xml:space="preserve">TERCERO. Notifíquese </w:t>
      </w:r>
      <w:r w:rsidRPr="00C06660">
        <w:rPr>
          <w:rFonts w:ascii="Palatino Linotype" w:hAnsi="Palatino Linotype"/>
          <w:sz w:val="24"/>
          <w:szCs w:val="24"/>
          <w:lang w:val="es-ES_tradnl" w:eastAsia="es-ES"/>
        </w:rPr>
        <w:t xml:space="preserve">al Titular de la Unidad de Transparencia del </w:t>
      </w:r>
      <w:r w:rsidRPr="00C06660">
        <w:rPr>
          <w:rFonts w:ascii="Palatino Linotype" w:hAnsi="Palatino Linotype"/>
          <w:b/>
          <w:sz w:val="24"/>
          <w:szCs w:val="24"/>
          <w:lang w:val="es-ES_tradnl" w:eastAsia="es-ES"/>
        </w:rPr>
        <w:t>SUJETO OBLIGADO</w:t>
      </w:r>
      <w:r w:rsidRPr="00C06660">
        <w:rPr>
          <w:rFonts w:ascii="Palatino Linotype"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DA736D" w:rsidRPr="00C06660" w:rsidRDefault="00DA736D" w:rsidP="00C06660">
      <w:pPr>
        <w:tabs>
          <w:tab w:val="left" w:pos="0"/>
        </w:tabs>
        <w:spacing w:after="0" w:line="360" w:lineRule="auto"/>
        <w:jc w:val="both"/>
        <w:rPr>
          <w:rFonts w:ascii="Palatino Linotype" w:hAnsi="Palatino Linotype"/>
          <w:b/>
          <w:sz w:val="24"/>
          <w:szCs w:val="24"/>
          <w:lang w:val="es-ES_tradnl" w:eastAsia="es-ES"/>
        </w:rPr>
      </w:pPr>
    </w:p>
    <w:p w:rsidR="00DA736D" w:rsidRPr="00C06660" w:rsidRDefault="00DA736D" w:rsidP="00C06660">
      <w:pPr>
        <w:tabs>
          <w:tab w:val="left" w:pos="0"/>
        </w:tabs>
        <w:spacing w:after="0" w:line="360" w:lineRule="auto"/>
        <w:jc w:val="both"/>
        <w:rPr>
          <w:rFonts w:ascii="Palatino Linotype" w:hAnsi="Palatino Linotype"/>
          <w:sz w:val="24"/>
          <w:szCs w:val="24"/>
          <w:lang w:val="es-ES_tradnl" w:eastAsia="es-ES"/>
        </w:rPr>
      </w:pPr>
      <w:r w:rsidRPr="00C06660">
        <w:rPr>
          <w:rFonts w:ascii="Palatino Linotype" w:hAnsi="Palatino Linotype"/>
          <w:b/>
          <w:sz w:val="24"/>
          <w:szCs w:val="24"/>
          <w:lang w:val="es-ES_tradnl" w:eastAsia="es-ES"/>
        </w:rPr>
        <w:t xml:space="preserve">CUARTO. </w:t>
      </w:r>
      <w:r w:rsidRPr="00C06660">
        <w:rPr>
          <w:rFonts w:ascii="Palatino Linotype" w:hAnsi="Palatino Linotype"/>
          <w:b/>
          <w:bCs/>
          <w:sz w:val="24"/>
          <w:szCs w:val="24"/>
          <w:lang w:val="es-ES" w:eastAsia="es-ES"/>
        </w:rPr>
        <w:t>Notifíquese a</w:t>
      </w:r>
      <w:r w:rsidRPr="00C06660">
        <w:rPr>
          <w:rFonts w:ascii="Palatino Linotype" w:hAnsi="Palatino Linotype"/>
          <w:b/>
          <w:sz w:val="24"/>
          <w:szCs w:val="24"/>
          <w:lang w:val="es-ES_tradnl" w:eastAsia="es-ES"/>
        </w:rPr>
        <w:t xml:space="preserve"> </w:t>
      </w:r>
      <w:r w:rsidR="004879A6">
        <w:rPr>
          <w:rFonts w:ascii="Palatino Linotype" w:hAnsi="Palatino Linotype"/>
          <w:b/>
          <w:sz w:val="24"/>
          <w:szCs w:val="24"/>
          <w:lang w:val="es-ES_tradnl" w:eastAsia="es-ES"/>
        </w:rPr>
        <w:t>“</w:t>
      </w:r>
      <w:r w:rsidR="004879A6" w:rsidRPr="004879A6">
        <w:rPr>
          <w:rFonts w:ascii="Palatino Linotype" w:hAnsi="Palatino Linotype"/>
          <w:b/>
          <w:sz w:val="24"/>
          <w:szCs w:val="24"/>
          <w:highlight w:val="black"/>
          <w:lang w:val="es-ES_tradnl" w:eastAsia="es-ES"/>
        </w:rPr>
        <w:t>-----</w:t>
      </w:r>
      <w:r w:rsidRPr="00C06660">
        <w:rPr>
          <w:rFonts w:ascii="Palatino Linotype" w:hAnsi="Palatino Linotype"/>
          <w:b/>
          <w:sz w:val="24"/>
          <w:szCs w:val="24"/>
        </w:rPr>
        <w:t>”</w:t>
      </w:r>
      <w:r w:rsidR="004879A6">
        <w:rPr>
          <w:rFonts w:ascii="Palatino Linotype" w:hAnsi="Palatino Linotype"/>
          <w:b/>
          <w:sz w:val="24"/>
          <w:szCs w:val="24"/>
        </w:rPr>
        <w:t xml:space="preserve"> </w:t>
      </w:r>
      <w:r w:rsidRPr="00C06660">
        <w:rPr>
          <w:rFonts w:ascii="Palatino Linotype" w:hAnsi="Palatino Linotype"/>
          <w:sz w:val="24"/>
          <w:szCs w:val="24"/>
          <w:lang w:val="es-ES_tradnl" w:eastAsia="es-ES"/>
        </w:rPr>
        <w:t>la presente resolución.</w:t>
      </w:r>
    </w:p>
    <w:p w:rsidR="00DA736D" w:rsidRPr="00C06660" w:rsidRDefault="00DA736D" w:rsidP="00C06660">
      <w:pPr>
        <w:tabs>
          <w:tab w:val="left" w:pos="0"/>
        </w:tabs>
        <w:spacing w:after="0" w:line="360" w:lineRule="auto"/>
        <w:jc w:val="both"/>
        <w:rPr>
          <w:rFonts w:ascii="Palatino Linotype" w:hAnsi="Palatino Linotype"/>
          <w:sz w:val="24"/>
          <w:szCs w:val="24"/>
          <w:lang w:val="es-ES_tradnl" w:eastAsia="es-ES"/>
        </w:rPr>
      </w:pPr>
    </w:p>
    <w:p w:rsidR="00DA736D" w:rsidRPr="00C06660" w:rsidRDefault="00DA736D" w:rsidP="00C06660">
      <w:pPr>
        <w:tabs>
          <w:tab w:val="left" w:pos="0"/>
        </w:tabs>
        <w:spacing w:after="0" w:line="360" w:lineRule="auto"/>
        <w:jc w:val="both"/>
        <w:rPr>
          <w:rFonts w:ascii="Palatino Linotype" w:hAnsi="Palatino Linotype"/>
          <w:sz w:val="24"/>
          <w:szCs w:val="24"/>
          <w:lang w:val="es-ES" w:eastAsia="es-ES"/>
        </w:rPr>
      </w:pPr>
      <w:r w:rsidRPr="00C06660">
        <w:rPr>
          <w:rFonts w:ascii="Palatino Linotype" w:hAnsi="Palatino Linotype"/>
          <w:b/>
          <w:sz w:val="24"/>
          <w:szCs w:val="24"/>
          <w:lang w:eastAsia="es-ES"/>
        </w:rPr>
        <w:t>QUINTO.</w:t>
      </w:r>
      <w:r w:rsidRPr="00C06660">
        <w:rPr>
          <w:rFonts w:ascii="Palatino Linotype" w:hAnsi="Palatino Linotype"/>
          <w:sz w:val="24"/>
          <w:szCs w:val="24"/>
          <w:lang w:eastAsia="es-ES"/>
        </w:rPr>
        <w:t xml:space="preserve"> </w:t>
      </w:r>
      <w:r w:rsidRPr="00C06660">
        <w:rPr>
          <w:rFonts w:ascii="Palatino Linotype" w:hAnsi="Palatino Linotype"/>
          <w:sz w:val="24"/>
          <w:szCs w:val="24"/>
          <w:lang w:val="es-ES" w:eastAsia="es-ES"/>
        </w:rPr>
        <w:t xml:space="preserve">Se hace del conocimiento de </w:t>
      </w:r>
      <w:r w:rsidRPr="00C06660">
        <w:rPr>
          <w:rFonts w:ascii="Palatino Linotype" w:hAnsi="Palatino Linotype"/>
          <w:b/>
          <w:sz w:val="24"/>
          <w:szCs w:val="24"/>
          <w:lang w:val="es-ES_tradnl" w:eastAsia="es-ES"/>
        </w:rPr>
        <w:t>“</w:t>
      </w:r>
      <w:r w:rsidR="004879A6" w:rsidRPr="004879A6">
        <w:rPr>
          <w:rFonts w:ascii="Palatino Linotype" w:hAnsi="Palatino Linotype"/>
          <w:b/>
          <w:sz w:val="24"/>
          <w:szCs w:val="24"/>
          <w:highlight w:val="black"/>
        </w:rPr>
        <w:t>---</w:t>
      </w:r>
      <w:r w:rsidRPr="00C06660">
        <w:rPr>
          <w:rFonts w:ascii="Palatino Linotype" w:hAnsi="Palatino Linotype"/>
          <w:b/>
          <w:sz w:val="24"/>
          <w:szCs w:val="24"/>
        </w:rPr>
        <w:t xml:space="preserve">” </w:t>
      </w:r>
      <w:r w:rsidRPr="00C06660">
        <w:rPr>
          <w:rFonts w:ascii="Palatino Linotype" w:hAnsi="Palatino Linotype"/>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06660">
        <w:rPr>
          <w:rFonts w:ascii="Palatino Linotype" w:hAnsi="Palatino Linotype"/>
          <w:bCs/>
          <w:sz w:val="24"/>
          <w:szCs w:val="24"/>
          <w:lang w:val="es-ES" w:eastAsia="es-ES"/>
        </w:rPr>
        <w:t>vía juicio de amparo</w:t>
      </w:r>
      <w:r w:rsidRPr="00C06660">
        <w:rPr>
          <w:rFonts w:ascii="Palatino Linotype" w:hAnsi="Palatino Linotype"/>
          <w:sz w:val="24"/>
          <w:szCs w:val="24"/>
          <w:lang w:val="es-ES" w:eastAsia="es-ES"/>
        </w:rPr>
        <w:t> en los términos de las leyes aplicables.</w:t>
      </w:r>
    </w:p>
    <w:p w:rsidR="00DA736D" w:rsidRPr="00C06660" w:rsidRDefault="00DA736D" w:rsidP="00C06660">
      <w:pPr>
        <w:tabs>
          <w:tab w:val="left" w:pos="0"/>
        </w:tabs>
        <w:spacing w:after="0" w:line="360" w:lineRule="auto"/>
        <w:jc w:val="both"/>
        <w:rPr>
          <w:rFonts w:ascii="Palatino Linotype" w:hAnsi="Palatino Linotype"/>
          <w:sz w:val="24"/>
          <w:szCs w:val="24"/>
          <w:lang w:val="es-ES" w:eastAsia="es-ES"/>
        </w:rPr>
      </w:pPr>
    </w:p>
    <w:p w:rsidR="00B54F03" w:rsidRPr="00C06660" w:rsidRDefault="00DA736D" w:rsidP="00C06660">
      <w:pPr>
        <w:tabs>
          <w:tab w:val="left" w:pos="0"/>
        </w:tabs>
        <w:spacing w:after="0" w:line="360" w:lineRule="auto"/>
        <w:jc w:val="both"/>
        <w:rPr>
          <w:rFonts w:ascii="Palatino Linotype" w:hAnsi="Palatino Linotype"/>
          <w:sz w:val="24"/>
          <w:szCs w:val="24"/>
          <w:lang w:val="es-ES_tradnl" w:eastAsia="es-ES"/>
        </w:rPr>
      </w:pPr>
      <w:r w:rsidRPr="00C06660">
        <w:rPr>
          <w:rFonts w:ascii="Palatino Linotype" w:hAnsi="Palatino Linotype"/>
          <w:b/>
          <w:sz w:val="24"/>
          <w:szCs w:val="24"/>
          <w:lang w:val="es-ES_tradnl" w:eastAsia="es-ES"/>
        </w:rPr>
        <w:t xml:space="preserve">SEXTO. </w:t>
      </w:r>
      <w:r w:rsidRPr="00C06660">
        <w:rPr>
          <w:rFonts w:ascii="Palatino Linotype" w:hAnsi="Palatino Linotype"/>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06660">
        <w:rPr>
          <w:rFonts w:ascii="Palatino Linotype" w:hAnsi="Palatino Linotype"/>
          <w:b/>
          <w:sz w:val="24"/>
          <w:szCs w:val="24"/>
          <w:lang w:val="es-ES_tradnl" w:eastAsia="es-ES"/>
        </w:rPr>
        <w:t xml:space="preserve">Considerando </w:t>
      </w:r>
      <w:r w:rsidR="00C6632B" w:rsidRPr="00C06660">
        <w:rPr>
          <w:rFonts w:ascii="Palatino Linotype" w:hAnsi="Palatino Linotype"/>
          <w:b/>
          <w:sz w:val="24"/>
          <w:szCs w:val="24"/>
          <w:lang w:val="es-ES_tradnl" w:eastAsia="es-ES"/>
        </w:rPr>
        <w:t>QUINTO</w:t>
      </w:r>
      <w:r w:rsidRPr="00C06660">
        <w:rPr>
          <w:rFonts w:ascii="Palatino Linotype" w:hAnsi="Palatino Linotype"/>
          <w:sz w:val="24"/>
          <w:szCs w:val="24"/>
          <w:lang w:val="es-ES_tradnl" w:eastAsia="es-ES"/>
        </w:rPr>
        <w:t>.</w:t>
      </w:r>
    </w:p>
    <w:p w:rsidR="00DA736D" w:rsidRPr="00C06660" w:rsidRDefault="00DA736D" w:rsidP="00C06660">
      <w:pPr>
        <w:tabs>
          <w:tab w:val="left" w:pos="0"/>
        </w:tabs>
        <w:spacing w:after="0" w:line="360" w:lineRule="auto"/>
        <w:jc w:val="both"/>
        <w:rPr>
          <w:rFonts w:ascii="Palatino Linotype" w:hAnsi="Palatino Linotype"/>
          <w:sz w:val="24"/>
          <w:szCs w:val="24"/>
        </w:rPr>
      </w:pPr>
    </w:p>
    <w:p w:rsidR="008D67A2" w:rsidRPr="00C06660" w:rsidRDefault="00E93981" w:rsidP="00C06660">
      <w:pPr>
        <w:tabs>
          <w:tab w:val="left" w:pos="0"/>
        </w:tabs>
        <w:spacing w:after="0" w:line="360" w:lineRule="auto"/>
        <w:ind w:firstLine="1"/>
        <w:jc w:val="both"/>
        <w:rPr>
          <w:rFonts w:ascii="Palatino Linotype" w:hAnsi="Palatino Linotype"/>
          <w:sz w:val="24"/>
          <w:szCs w:val="24"/>
        </w:rPr>
      </w:pPr>
      <w:r w:rsidRPr="00C06660">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06660">
        <w:rPr>
          <w:rFonts w:ascii="Palatino Linotype" w:hAnsi="Palatino Linotype"/>
          <w:sz w:val="24"/>
          <w:szCs w:val="24"/>
        </w:rPr>
        <w:t xml:space="preserve"> JOSÉ GUADALUPE LUNA HERNÁNDEZ;</w:t>
      </w:r>
      <w:r w:rsidRPr="00C06660">
        <w:rPr>
          <w:rFonts w:ascii="Palatino Linotype" w:hAnsi="Palatino Linotype"/>
          <w:sz w:val="24"/>
          <w:szCs w:val="24"/>
        </w:rPr>
        <w:t xml:space="preserve"> JAVIER </w:t>
      </w:r>
      <w:r w:rsidR="00444351">
        <w:rPr>
          <w:rFonts w:ascii="Palatino Linotype" w:hAnsi="Palatino Linotype"/>
          <w:sz w:val="24"/>
          <w:szCs w:val="24"/>
        </w:rPr>
        <w:t>MARTÍNEZ CRUZ</w:t>
      </w:r>
      <w:r w:rsidR="00C06660">
        <w:rPr>
          <w:rFonts w:ascii="Palatino Linotype" w:hAnsi="Palatino Linotype"/>
          <w:sz w:val="24"/>
          <w:szCs w:val="24"/>
        </w:rPr>
        <w:t xml:space="preserve"> Y LUIS GUSTAVO PARRA NORIEGA; </w:t>
      </w:r>
      <w:r w:rsidRPr="00C06660">
        <w:rPr>
          <w:rFonts w:ascii="Palatino Linotype" w:hAnsi="Palatino Linotype"/>
          <w:sz w:val="24"/>
          <w:szCs w:val="24"/>
        </w:rPr>
        <w:t xml:space="preserve">EN LA DÉCIMA </w:t>
      </w:r>
      <w:r w:rsidR="000F3365" w:rsidRPr="00C06660">
        <w:rPr>
          <w:rFonts w:ascii="Palatino Linotype" w:hAnsi="Palatino Linotype"/>
          <w:sz w:val="24"/>
          <w:szCs w:val="24"/>
        </w:rPr>
        <w:t xml:space="preserve">SÉPTIMA </w:t>
      </w:r>
      <w:r w:rsidRPr="00C06660">
        <w:rPr>
          <w:rFonts w:ascii="Palatino Linotype" w:hAnsi="Palatino Linotype"/>
          <w:sz w:val="24"/>
          <w:szCs w:val="24"/>
        </w:rPr>
        <w:t>SESIÓN</w:t>
      </w:r>
      <w:r w:rsidR="00C06660">
        <w:rPr>
          <w:rFonts w:ascii="Palatino Linotype" w:hAnsi="Palatino Linotype"/>
          <w:sz w:val="24"/>
          <w:szCs w:val="24"/>
        </w:rPr>
        <w:t xml:space="preserve"> ORDINARIA CELEBRADA EL DÍA NUEVE DE MAYO DE DOS MIL DIECINUEVE</w:t>
      </w:r>
      <w:r w:rsidRPr="00C06660">
        <w:rPr>
          <w:rFonts w:ascii="Palatino Linotype" w:hAnsi="Palatino Linotype"/>
          <w:sz w:val="24"/>
          <w:szCs w:val="24"/>
        </w:rPr>
        <w:t>, ANTE EL SECRETARIO TÉCNICO DEL PLENO, ALEXIS TAPI</w:t>
      </w:r>
      <w:r w:rsidR="00FD44BD" w:rsidRPr="00C06660">
        <w:rPr>
          <w:rFonts w:ascii="Palatino Linotype" w:hAnsi="Palatino Linotype"/>
          <w:sz w:val="24"/>
          <w:szCs w:val="24"/>
        </w:rPr>
        <w:t>A RAMÍREZ.</w:t>
      </w:r>
    </w:p>
    <w:tbl>
      <w:tblPr>
        <w:tblW w:w="10368" w:type="dxa"/>
        <w:jc w:val="center"/>
        <w:tblLayout w:type="fixed"/>
        <w:tblLook w:val="04A0" w:firstRow="1" w:lastRow="0" w:firstColumn="1" w:lastColumn="0" w:noHBand="0" w:noVBand="1"/>
      </w:tblPr>
      <w:tblGrid>
        <w:gridCol w:w="5184"/>
        <w:gridCol w:w="5184"/>
      </w:tblGrid>
      <w:tr w:rsidR="006F2EC5" w:rsidRPr="00C06660" w:rsidTr="00E07ABA">
        <w:trPr>
          <w:jc w:val="center"/>
        </w:trPr>
        <w:tc>
          <w:tcPr>
            <w:tcW w:w="10368" w:type="dxa"/>
            <w:gridSpan w:val="2"/>
          </w:tcPr>
          <w:p w:rsidR="006F2EC5" w:rsidRPr="00C06660" w:rsidRDefault="006F2EC5" w:rsidP="00C06660">
            <w:pPr>
              <w:spacing w:after="0" w:line="360" w:lineRule="auto"/>
              <w:rPr>
                <w:rFonts w:ascii="Palatino Linotype" w:hAnsi="Palatino Linotype"/>
                <w:sz w:val="24"/>
                <w:szCs w:val="24"/>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5"/>
              <w:gridCol w:w="5183"/>
            </w:tblGrid>
            <w:tr w:rsidR="006F2EC5" w:rsidRPr="00C06660" w:rsidTr="008D67A2">
              <w:trPr>
                <w:jc w:val="center"/>
              </w:trPr>
              <w:tc>
                <w:tcPr>
                  <w:tcW w:w="10478" w:type="dxa"/>
                  <w:gridSpan w:val="2"/>
                  <w:tcBorders>
                    <w:top w:val="nil"/>
                    <w:left w:val="nil"/>
                    <w:bottom w:val="nil"/>
                    <w:right w:val="nil"/>
                  </w:tcBorders>
                  <w:shd w:val="clear" w:color="auto" w:fill="auto"/>
                </w:tcPr>
                <w:p w:rsidR="00C05583" w:rsidRDefault="00C05583" w:rsidP="00C06660">
                  <w:pPr>
                    <w:spacing w:after="0" w:line="360" w:lineRule="auto"/>
                    <w:rPr>
                      <w:rFonts w:ascii="Palatino Linotype" w:hAnsi="Palatino Linotype" w:cs="Arial"/>
                      <w:b/>
                      <w:sz w:val="24"/>
                      <w:szCs w:val="24"/>
                    </w:rPr>
                  </w:pPr>
                </w:p>
                <w:p w:rsidR="00C06660" w:rsidRDefault="00C06660" w:rsidP="00C06660">
                  <w:pPr>
                    <w:spacing w:after="0" w:line="360" w:lineRule="auto"/>
                    <w:rPr>
                      <w:rFonts w:ascii="Palatino Linotype" w:hAnsi="Palatino Linotype" w:cs="Arial"/>
                      <w:b/>
                      <w:sz w:val="24"/>
                      <w:szCs w:val="24"/>
                    </w:rPr>
                  </w:pPr>
                </w:p>
                <w:p w:rsidR="00C06660" w:rsidRPr="00C06660" w:rsidRDefault="00C06660" w:rsidP="00C06660">
                  <w:pPr>
                    <w:spacing w:after="0" w:line="360" w:lineRule="auto"/>
                    <w:jc w:val="center"/>
                    <w:rPr>
                      <w:rFonts w:ascii="Palatino Linotype" w:hAnsi="Palatino Linotype" w:cs="Arial"/>
                      <w:b/>
                      <w:sz w:val="56"/>
                      <w:szCs w:val="24"/>
                    </w:rPr>
                  </w:pPr>
                </w:p>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b/>
                      <w:sz w:val="24"/>
                      <w:szCs w:val="24"/>
                    </w:rPr>
                    <w:t>Zulema Martínez Sánchez</w:t>
                  </w:r>
                </w:p>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sz w:val="24"/>
                      <w:szCs w:val="24"/>
                    </w:rPr>
                    <w:t>Comisionada Presidenta</w:t>
                  </w:r>
                </w:p>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b/>
                      <w:sz w:val="24"/>
                      <w:szCs w:val="24"/>
                    </w:rPr>
                    <w:t xml:space="preserve">(RÚBRICA) </w:t>
                  </w:r>
                </w:p>
              </w:tc>
            </w:tr>
            <w:tr w:rsidR="006F2EC5" w:rsidRPr="00C06660" w:rsidTr="008D67A2">
              <w:trPr>
                <w:jc w:val="center"/>
              </w:trPr>
              <w:tc>
                <w:tcPr>
                  <w:tcW w:w="5295" w:type="dxa"/>
                  <w:tcBorders>
                    <w:top w:val="nil"/>
                    <w:left w:val="nil"/>
                    <w:bottom w:val="nil"/>
                    <w:right w:val="nil"/>
                  </w:tcBorders>
                  <w:shd w:val="clear" w:color="auto" w:fill="auto"/>
                </w:tcPr>
                <w:p w:rsidR="006F2EC5" w:rsidRPr="00C06660" w:rsidRDefault="006F2EC5" w:rsidP="00C06660">
                  <w:pPr>
                    <w:spacing w:after="0" w:line="360" w:lineRule="auto"/>
                    <w:rPr>
                      <w:rFonts w:ascii="Palatino Linotype" w:hAnsi="Palatino Linotype" w:cs="Arial"/>
                      <w:b/>
                      <w:sz w:val="6"/>
                      <w:szCs w:val="24"/>
                    </w:rPr>
                  </w:pPr>
                </w:p>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b/>
                      <w:sz w:val="24"/>
                      <w:szCs w:val="24"/>
                    </w:rPr>
                    <w:t xml:space="preserve">Eva </w:t>
                  </w:r>
                  <w:proofErr w:type="spellStart"/>
                  <w:r w:rsidRPr="00C06660">
                    <w:rPr>
                      <w:rFonts w:ascii="Palatino Linotype" w:hAnsi="Palatino Linotype" w:cs="Arial"/>
                      <w:b/>
                      <w:sz w:val="24"/>
                      <w:szCs w:val="24"/>
                    </w:rPr>
                    <w:t>Abaid</w:t>
                  </w:r>
                  <w:proofErr w:type="spellEnd"/>
                  <w:r w:rsidRPr="00C06660">
                    <w:rPr>
                      <w:rFonts w:ascii="Palatino Linotype" w:hAnsi="Palatino Linotype" w:cs="Arial"/>
                      <w:b/>
                      <w:sz w:val="24"/>
                      <w:szCs w:val="24"/>
                    </w:rPr>
                    <w:t xml:space="preserve"> </w:t>
                  </w:r>
                  <w:proofErr w:type="spellStart"/>
                  <w:r w:rsidRPr="00C06660">
                    <w:rPr>
                      <w:rFonts w:ascii="Palatino Linotype" w:hAnsi="Palatino Linotype" w:cs="Arial"/>
                      <w:b/>
                      <w:sz w:val="24"/>
                      <w:szCs w:val="24"/>
                    </w:rPr>
                    <w:t>Yapur</w:t>
                  </w:r>
                  <w:proofErr w:type="spellEnd"/>
                </w:p>
                <w:p w:rsidR="006F2EC5" w:rsidRPr="00C06660" w:rsidRDefault="006F2EC5" w:rsidP="00C06660">
                  <w:pPr>
                    <w:spacing w:after="0" w:line="360" w:lineRule="auto"/>
                    <w:jc w:val="center"/>
                    <w:rPr>
                      <w:rFonts w:ascii="Palatino Linotype" w:hAnsi="Palatino Linotype" w:cs="Arial"/>
                      <w:sz w:val="24"/>
                      <w:szCs w:val="24"/>
                    </w:rPr>
                  </w:pPr>
                  <w:r w:rsidRPr="00C06660">
                    <w:rPr>
                      <w:rFonts w:ascii="Palatino Linotype" w:hAnsi="Palatino Linotype" w:cs="Arial"/>
                      <w:sz w:val="24"/>
                      <w:szCs w:val="24"/>
                    </w:rPr>
                    <w:t>Comisionada</w:t>
                  </w:r>
                </w:p>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C06660" w:rsidRDefault="00C05583" w:rsidP="00C06660">
                  <w:pPr>
                    <w:spacing w:after="0" w:line="360" w:lineRule="auto"/>
                    <w:rPr>
                      <w:rFonts w:ascii="Palatino Linotype" w:hAnsi="Palatino Linotype" w:cs="Arial"/>
                      <w:b/>
                      <w:sz w:val="6"/>
                      <w:szCs w:val="24"/>
                    </w:rPr>
                  </w:pPr>
                </w:p>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b/>
                      <w:sz w:val="24"/>
                      <w:szCs w:val="24"/>
                    </w:rPr>
                    <w:t>José Guadalupe Luna Hernández</w:t>
                  </w:r>
                </w:p>
                <w:p w:rsidR="006F2EC5" w:rsidRPr="00C06660" w:rsidRDefault="006F2EC5" w:rsidP="00C06660">
                  <w:pPr>
                    <w:spacing w:after="0" w:line="360" w:lineRule="auto"/>
                    <w:jc w:val="center"/>
                    <w:rPr>
                      <w:rFonts w:ascii="Palatino Linotype" w:hAnsi="Palatino Linotype" w:cs="Arial"/>
                      <w:sz w:val="24"/>
                      <w:szCs w:val="24"/>
                    </w:rPr>
                  </w:pPr>
                  <w:r w:rsidRPr="00C06660">
                    <w:rPr>
                      <w:rFonts w:ascii="Palatino Linotype" w:hAnsi="Palatino Linotype" w:cs="Arial"/>
                      <w:sz w:val="24"/>
                      <w:szCs w:val="24"/>
                    </w:rPr>
                    <w:t>Comisionado</w:t>
                  </w:r>
                </w:p>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b/>
                      <w:sz w:val="24"/>
                      <w:szCs w:val="24"/>
                    </w:rPr>
                    <w:t>(RÚBRICA)</w:t>
                  </w:r>
                </w:p>
              </w:tc>
            </w:tr>
            <w:tr w:rsidR="006F2EC5" w:rsidRPr="00C06660" w:rsidTr="008D67A2">
              <w:trPr>
                <w:jc w:val="center"/>
              </w:trPr>
              <w:tc>
                <w:tcPr>
                  <w:tcW w:w="5295" w:type="dxa"/>
                  <w:tcBorders>
                    <w:top w:val="nil"/>
                    <w:left w:val="nil"/>
                    <w:bottom w:val="nil"/>
                    <w:right w:val="nil"/>
                  </w:tcBorders>
                  <w:shd w:val="clear" w:color="auto" w:fill="auto"/>
                </w:tcPr>
                <w:p w:rsidR="006F2EC5" w:rsidRDefault="006F2EC5" w:rsidP="00C06660">
                  <w:pPr>
                    <w:spacing w:after="0" w:line="360" w:lineRule="auto"/>
                    <w:rPr>
                      <w:rFonts w:ascii="Palatino Linotype" w:hAnsi="Palatino Linotype" w:cs="Arial"/>
                      <w:b/>
                      <w:sz w:val="12"/>
                      <w:szCs w:val="24"/>
                    </w:rPr>
                  </w:pPr>
                </w:p>
                <w:p w:rsidR="00C06660" w:rsidRPr="00C06660" w:rsidRDefault="00C06660" w:rsidP="00C06660">
                  <w:pPr>
                    <w:spacing w:after="0" w:line="360" w:lineRule="auto"/>
                    <w:rPr>
                      <w:rFonts w:ascii="Palatino Linotype" w:hAnsi="Palatino Linotype" w:cs="Arial"/>
                      <w:b/>
                      <w:sz w:val="12"/>
                      <w:szCs w:val="24"/>
                    </w:rPr>
                  </w:pPr>
                </w:p>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b/>
                      <w:sz w:val="24"/>
                      <w:szCs w:val="24"/>
                    </w:rPr>
                    <w:t>Javier Martínez Cruz</w:t>
                  </w:r>
                </w:p>
                <w:p w:rsidR="006F2EC5" w:rsidRPr="00C06660" w:rsidRDefault="006F2EC5" w:rsidP="00C06660">
                  <w:pPr>
                    <w:spacing w:after="0" w:line="360" w:lineRule="auto"/>
                    <w:jc w:val="center"/>
                    <w:rPr>
                      <w:rFonts w:ascii="Palatino Linotype" w:hAnsi="Palatino Linotype" w:cs="Arial"/>
                      <w:sz w:val="24"/>
                      <w:szCs w:val="24"/>
                    </w:rPr>
                  </w:pPr>
                  <w:r w:rsidRPr="00C06660">
                    <w:rPr>
                      <w:rFonts w:ascii="Palatino Linotype" w:hAnsi="Palatino Linotype" w:cs="Arial"/>
                      <w:sz w:val="24"/>
                      <w:szCs w:val="24"/>
                    </w:rPr>
                    <w:t>Comisionado</w:t>
                  </w:r>
                </w:p>
                <w:p w:rsidR="006F2EC5" w:rsidRPr="00C06660" w:rsidRDefault="00444351" w:rsidP="00444351">
                  <w:pPr>
                    <w:tabs>
                      <w:tab w:val="center" w:pos="2539"/>
                      <w:tab w:val="right" w:pos="5079"/>
                    </w:tabs>
                    <w:spacing w:after="0" w:line="360" w:lineRule="auto"/>
                    <w:rPr>
                      <w:rFonts w:ascii="Palatino Linotype" w:hAnsi="Palatino Linotype" w:cs="Arial"/>
                      <w:sz w:val="24"/>
                      <w:szCs w:val="24"/>
                    </w:rPr>
                  </w:pPr>
                  <w:r>
                    <w:rPr>
                      <w:rFonts w:ascii="Palatino Linotype" w:hAnsi="Palatino Linotype" w:cs="Arial"/>
                      <w:b/>
                      <w:sz w:val="24"/>
                      <w:szCs w:val="24"/>
                    </w:rPr>
                    <w:tab/>
                  </w:r>
                  <w:r w:rsidR="00C06660">
                    <w:rPr>
                      <w:rFonts w:ascii="Palatino Linotype" w:hAnsi="Palatino Linotype" w:cs="Arial"/>
                      <w:b/>
                      <w:sz w:val="24"/>
                      <w:szCs w:val="24"/>
                    </w:rPr>
                    <w:t>(RÚBRICA)</w:t>
                  </w:r>
                  <w:r>
                    <w:rPr>
                      <w:rFonts w:ascii="Palatino Linotype" w:hAnsi="Palatino Linotype" w:cs="Arial"/>
                      <w:b/>
                      <w:sz w:val="24"/>
                      <w:szCs w:val="24"/>
                    </w:rPr>
                    <w:tab/>
                  </w:r>
                </w:p>
              </w:tc>
              <w:tc>
                <w:tcPr>
                  <w:tcW w:w="5183" w:type="dxa"/>
                  <w:tcBorders>
                    <w:top w:val="nil"/>
                    <w:left w:val="nil"/>
                    <w:bottom w:val="nil"/>
                    <w:right w:val="nil"/>
                  </w:tcBorders>
                  <w:shd w:val="clear" w:color="auto" w:fill="auto"/>
                </w:tcPr>
                <w:p w:rsidR="006F2EC5" w:rsidRPr="00444351" w:rsidRDefault="006F2EC5" w:rsidP="00C06660">
                  <w:pPr>
                    <w:spacing w:after="0" w:line="360" w:lineRule="auto"/>
                    <w:rPr>
                      <w:rFonts w:ascii="Palatino Linotype" w:hAnsi="Palatino Linotype" w:cs="Arial"/>
                      <w:b/>
                      <w:szCs w:val="24"/>
                    </w:rPr>
                  </w:pPr>
                </w:p>
                <w:p w:rsidR="00C06660" w:rsidRPr="00C06660" w:rsidRDefault="00C06660" w:rsidP="00C06660">
                  <w:pPr>
                    <w:spacing w:after="0" w:line="360" w:lineRule="auto"/>
                    <w:rPr>
                      <w:rFonts w:ascii="Palatino Linotype" w:hAnsi="Palatino Linotype" w:cs="Arial"/>
                      <w:b/>
                      <w:sz w:val="2"/>
                      <w:szCs w:val="24"/>
                    </w:rPr>
                  </w:pPr>
                </w:p>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b/>
                      <w:sz w:val="24"/>
                      <w:szCs w:val="24"/>
                    </w:rPr>
                    <w:t>Luis Gustavo Parra Noriega</w:t>
                  </w:r>
                </w:p>
                <w:p w:rsidR="006F2EC5" w:rsidRPr="00C06660" w:rsidRDefault="006F2EC5" w:rsidP="00C06660">
                  <w:pPr>
                    <w:spacing w:after="0" w:line="360" w:lineRule="auto"/>
                    <w:jc w:val="center"/>
                    <w:rPr>
                      <w:rFonts w:ascii="Palatino Linotype" w:hAnsi="Palatino Linotype" w:cs="Arial"/>
                      <w:sz w:val="24"/>
                      <w:szCs w:val="24"/>
                    </w:rPr>
                  </w:pPr>
                  <w:r w:rsidRPr="00C06660">
                    <w:rPr>
                      <w:rFonts w:ascii="Palatino Linotype" w:hAnsi="Palatino Linotype" w:cs="Arial"/>
                      <w:sz w:val="24"/>
                      <w:szCs w:val="24"/>
                    </w:rPr>
                    <w:t>Comisionado</w:t>
                  </w:r>
                </w:p>
                <w:p w:rsidR="006F2EC5" w:rsidRPr="00C06660" w:rsidRDefault="00C06660" w:rsidP="00C06660">
                  <w:pPr>
                    <w:tabs>
                      <w:tab w:val="center" w:pos="2483"/>
                    </w:tabs>
                    <w:spacing w:after="0" w:line="360" w:lineRule="auto"/>
                    <w:rPr>
                      <w:rFonts w:ascii="Palatino Linotype" w:hAnsi="Palatino Linotype" w:cs="Arial"/>
                      <w:b/>
                      <w:sz w:val="24"/>
                      <w:szCs w:val="24"/>
                    </w:rPr>
                  </w:pPr>
                  <w:r>
                    <w:rPr>
                      <w:rFonts w:ascii="Palatino Linotype" w:hAnsi="Palatino Linotype" w:cs="Arial"/>
                      <w:b/>
                      <w:sz w:val="24"/>
                      <w:szCs w:val="24"/>
                    </w:rPr>
                    <w:tab/>
                  </w:r>
                  <w:r w:rsidR="006F2EC5" w:rsidRPr="00C06660">
                    <w:rPr>
                      <w:rFonts w:ascii="Palatino Linotype" w:hAnsi="Palatino Linotype" w:cs="Arial"/>
                      <w:b/>
                      <w:sz w:val="24"/>
                      <w:szCs w:val="24"/>
                    </w:rPr>
                    <w:t>(RÚBRICA)</w:t>
                  </w:r>
                </w:p>
              </w:tc>
            </w:tr>
            <w:tr w:rsidR="006F2EC5" w:rsidRPr="00C06660" w:rsidTr="008D67A2">
              <w:trPr>
                <w:jc w:val="center"/>
              </w:trPr>
              <w:tc>
                <w:tcPr>
                  <w:tcW w:w="10478" w:type="dxa"/>
                  <w:gridSpan w:val="2"/>
                  <w:tcBorders>
                    <w:top w:val="nil"/>
                    <w:left w:val="nil"/>
                    <w:bottom w:val="nil"/>
                    <w:right w:val="nil"/>
                  </w:tcBorders>
                  <w:shd w:val="clear" w:color="auto" w:fill="auto"/>
                </w:tcPr>
                <w:p w:rsidR="006F2EC5" w:rsidRPr="00C06660" w:rsidRDefault="006F2EC5" w:rsidP="00C06660">
                  <w:pPr>
                    <w:spacing w:after="0" w:line="360" w:lineRule="auto"/>
                    <w:jc w:val="center"/>
                    <w:rPr>
                      <w:rFonts w:ascii="Palatino Linotype" w:hAnsi="Palatino Linotype" w:cs="Arial"/>
                      <w:b/>
                      <w:sz w:val="24"/>
                      <w:szCs w:val="24"/>
                    </w:rPr>
                  </w:pPr>
                  <w:r w:rsidRPr="00C06660">
                    <w:rPr>
                      <w:rFonts w:ascii="Palatino Linotype" w:hAnsi="Palatino Linotype" w:cs="Arial"/>
                      <w:b/>
                      <w:sz w:val="24"/>
                      <w:szCs w:val="24"/>
                    </w:rPr>
                    <w:t>Alexis Tapia Ramírez</w:t>
                  </w:r>
                </w:p>
                <w:p w:rsidR="006F2EC5" w:rsidRPr="00C06660" w:rsidRDefault="006F2EC5" w:rsidP="00C06660">
                  <w:pPr>
                    <w:spacing w:after="0" w:line="360" w:lineRule="auto"/>
                    <w:jc w:val="center"/>
                    <w:rPr>
                      <w:rFonts w:ascii="Palatino Linotype" w:hAnsi="Palatino Linotype" w:cs="Arial"/>
                      <w:sz w:val="24"/>
                      <w:szCs w:val="24"/>
                    </w:rPr>
                  </w:pPr>
                  <w:r w:rsidRPr="00C06660">
                    <w:rPr>
                      <w:rFonts w:ascii="Palatino Linotype" w:hAnsi="Palatino Linotype" w:cs="Arial"/>
                      <w:sz w:val="24"/>
                      <w:szCs w:val="24"/>
                    </w:rPr>
                    <w:t>Secretario Técnico del Pleno</w:t>
                  </w:r>
                </w:p>
                <w:p w:rsidR="00C06660" w:rsidRDefault="006F2EC5" w:rsidP="00C06660">
                  <w:pPr>
                    <w:spacing w:after="0" w:line="360" w:lineRule="auto"/>
                    <w:jc w:val="center"/>
                    <w:rPr>
                      <w:rFonts w:ascii="Palatino Linotype" w:hAnsi="Palatino Linotype" w:cs="Arial"/>
                      <w:sz w:val="24"/>
                      <w:szCs w:val="24"/>
                    </w:rPr>
                  </w:pPr>
                  <w:r w:rsidRPr="00C06660">
                    <w:rPr>
                      <w:rFonts w:ascii="Palatino Linotype" w:hAnsi="Palatino Linotype" w:cs="Arial"/>
                      <w:b/>
                      <w:sz w:val="24"/>
                      <w:szCs w:val="24"/>
                    </w:rPr>
                    <w:t>(RÚBRICA)</w:t>
                  </w:r>
                </w:p>
                <w:tbl>
                  <w:tblPr>
                    <w:tblW w:w="10368" w:type="dxa"/>
                    <w:jc w:val="center"/>
                    <w:tblLayout w:type="fixed"/>
                    <w:tblLook w:val="04A0" w:firstRow="1" w:lastRow="0" w:firstColumn="1" w:lastColumn="0" w:noHBand="0" w:noVBand="1"/>
                  </w:tblPr>
                  <w:tblGrid>
                    <w:gridCol w:w="10368"/>
                  </w:tblGrid>
                  <w:tr w:rsidR="00C06660" w:rsidRPr="00C06660" w:rsidTr="00C06660">
                    <w:trPr>
                      <w:jc w:val="center"/>
                    </w:trPr>
                    <w:tc>
                      <w:tcPr>
                        <w:tcW w:w="10368" w:type="dxa"/>
                      </w:tcPr>
                      <w:p w:rsidR="00C06660" w:rsidRPr="00C06660" w:rsidRDefault="00C06660" w:rsidP="00C06660">
                        <w:pPr>
                          <w:spacing w:after="0" w:line="360" w:lineRule="auto"/>
                          <w:jc w:val="both"/>
                          <w:rPr>
                            <w:rFonts w:ascii="Palatino Linotype" w:hAnsi="Palatino Linotype" w:cs="Arial"/>
                            <w:sz w:val="2"/>
                            <w:szCs w:val="24"/>
                            <w:lang w:val="es-ES"/>
                          </w:rPr>
                        </w:pPr>
                      </w:p>
                    </w:tc>
                  </w:tr>
                </w:tbl>
                <w:p w:rsidR="00C06660" w:rsidRPr="00C06660" w:rsidRDefault="00C06660" w:rsidP="00C06660">
                  <w:pPr>
                    <w:tabs>
                      <w:tab w:val="left" w:pos="0"/>
                    </w:tabs>
                    <w:spacing w:after="0" w:line="360" w:lineRule="auto"/>
                    <w:jc w:val="both"/>
                    <w:rPr>
                      <w:rFonts w:ascii="Palatino Linotype" w:hAnsi="Palatino Linotype"/>
                      <w:sz w:val="24"/>
                      <w:szCs w:val="24"/>
                    </w:rPr>
                  </w:pPr>
                  <w:r w:rsidRPr="00C06660">
                    <w:rPr>
                      <w:rFonts w:ascii="Palatino Linotype" w:hAnsi="Palatino Linotype" w:cs="Arial"/>
                      <w:sz w:val="24"/>
                      <w:szCs w:val="24"/>
                    </w:rPr>
                    <w:t xml:space="preserve">Esta hoja corresponde a </w:t>
                  </w:r>
                  <w:r w:rsidR="00444351">
                    <w:rPr>
                      <w:rFonts w:ascii="Palatino Linotype" w:hAnsi="Palatino Linotype" w:cs="Arial"/>
                      <w:sz w:val="24"/>
                      <w:szCs w:val="24"/>
                    </w:rPr>
                    <w:t>la resolución de fecha nueve (09) de mayo de dos mil diecinueve</w:t>
                  </w:r>
                  <w:r w:rsidRPr="00C06660">
                    <w:rPr>
                      <w:rFonts w:ascii="Palatino Linotype" w:hAnsi="Palatino Linotype" w:cs="Arial"/>
                      <w:sz w:val="24"/>
                      <w:szCs w:val="24"/>
                    </w:rPr>
                    <w:t xml:space="preserve">, emitida en el recurso de revisión </w:t>
                  </w:r>
                  <w:r w:rsidR="00444351">
                    <w:rPr>
                      <w:rFonts w:ascii="Palatino Linotype" w:hAnsi="Palatino Linotype" w:cs="Arial"/>
                      <w:bCs/>
                      <w:sz w:val="24"/>
                      <w:szCs w:val="24"/>
                    </w:rPr>
                    <w:t>01238/INFOEM/IP/RR/2019</w:t>
                  </w:r>
                  <w:r w:rsidR="003E4C58">
                    <w:rPr>
                      <w:rFonts w:ascii="Palatino Linotype" w:hAnsi="Palatino Linotype" w:cs="Arial"/>
                      <w:bCs/>
                      <w:sz w:val="24"/>
                      <w:szCs w:val="24"/>
                    </w:rPr>
                    <w:t xml:space="preserve"> y acumulados.</w:t>
                  </w:r>
                </w:p>
              </w:tc>
            </w:tr>
          </w:tbl>
          <w:p w:rsidR="006F2EC5" w:rsidRPr="00C06660" w:rsidRDefault="006F2EC5" w:rsidP="00C06660">
            <w:pPr>
              <w:spacing w:after="0" w:line="360" w:lineRule="auto"/>
              <w:jc w:val="both"/>
              <w:rPr>
                <w:rFonts w:ascii="Palatino Linotype" w:hAnsi="Palatino Linotype" w:cs="Arial"/>
                <w:sz w:val="24"/>
                <w:szCs w:val="24"/>
                <w:lang w:val="es-ES"/>
              </w:rPr>
            </w:pPr>
          </w:p>
        </w:tc>
      </w:tr>
      <w:tr w:rsidR="006F2EC5" w:rsidRPr="00C06660" w:rsidTr="00E07ABA">
        <w:trPr>
          <w:jc w:val="center"/>
        </w:trPr>
        <w:tc>
          <w:tcPr>
            <w:tcW w:w="5184" w:type="dxa"/>
            <w:hideMark/>
          </w:tcPr>
          <w:p w:rsidR="006F2EC5" w:rsidRPr="00C06660" w:rsidRDefault="006F2EC5" w:rsidP="00C06660">
            <w:pPr>
              <w:spacing w:after="0" w:line="360" w:lineRule="auto"/>
              <w:jc w:val="both"/>
              <w:rPr>
                <w:rFonts w:ascii="Palatino Linotype" w:hAnsi="Palatino Linotype" w:cs="Arial"/>
                <w:sz w:val="24"/>
                <w:szCs w:val="24"/>
                <w:lang w:val="es-ES"/>
              </w:rPr>
            </w:pPr>
          </w:p>
        </w:tc>
        <w:tc>
          <w:tcPr>
            <w:tcW w:w="5184" w:type="dxa"/>
          </w:tcPr>
          <w:p w:rsidR="006F2EC5" w:rsidRPr="00C06660" w:rsidRDefault="006F2EC5" w:rsidP="00C06660">
            <w:pPr>
              <w:spacing w:after="0" w:line="360" w:lineRule="auto"/>
              <w:rPr>
                <w:rFonts w:ascii="Palatino Linotype" w:hAnsi="Palatino Linotype" w:cs="Arial"/>
                <w:b/>
                <w:sz w:val="24"/>
                <w:szCs w:val="24"/>
              </w:rPr>
            </w:pPr>
          </w:p>
        </w:tc>
      </w:tr>
    </w:tbl>
    <w:p w:rsidR="00697CB9" w:rsidRPr="00C06660" w:rsidRDefault="00697CB9" w:rsidP="00C06660">
      <w:pPr>
        <w:tabs>
          <w:tab w:val="left" w:pos="0"/>
        </w:tabs>
        <w:spacing w:after="0" w:line="360" w:lineRule="auto"/>
        <w:jc w:val="both"/>
        <w:rPr>
          <w:rFonts w:ascii="Palatino Linotype" w:hAnsi="Palatino Linotype"/>
          <w:sz w:val="24"/>
          <w:szCs w:val="24"/>
        </w:rPr>
      </w:pPr>
    </w:p>
    <w:sectPr w:rsidR="00697CB9" w:rsidRPr="00C06660" w:rsidSect="00C06660">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D2E" w:rsidRDefault="00F50D2E" w:rsidP="00792776">
      <w:pPr>
        <w:spacing w:after="0" w:line="240" w:lineRule="auto"/>
      </w:pPr>
      <w:r>
        <w:separator/>
      </w:r>
    </w:p>
  </w:endnote>
  <w:endnote w:type="continuationSeparator" w:id="0">
    <w:p w:rsidR="00F50D2E" w:rsidRDefault="00F50D2E"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06660" w:rsidRPr="00883450" w:rsidRDefault="00C06660"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B02E2">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B02E2">
              <w:rPr>
                <w:rFonts w:ascii="Palatino Linotype" w:hAnsi="Palatino Linotype"/>
                <w:b/>
                <w:bCs/>
                <w:noProof/>
                <w:szCs w:val="20"/>
              </w:rPr>
              <w:t>70</w:t>
            </w:r>
            <w:r w:rsidRPr="00883450">
              <w:rPr>
                <w:rFonts w:ascii="Palatino Linotype" w:hAnsi="Palatino Linotype"/>
                <w:b/>
                <w:bCs/>
                <w:szCs w:val="20"/>
              </w:rPr>
              <w:fldChar w:fldCharType="end"/>
            </w:r>
          </w:p>
        </w:sdtContent>
      </w:sdt>
    </w:sdtContent>
  </w:sdt>
  <w:p w:rsidR="00C06660" w:rsidRDefault="00C066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660" w:rsidRPr="00883450" w:rsidRDefault="00C06660"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B02E2" w:rsidRPr="004B02E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B02E2" w:rsidRPr="004B02E2">
      <w:rPr>
        <w:rFonts w:ascii="Palatino Linotype" w:hAnsi="Palatino Linotype"/>
        <w:noProof/>
        <w:lang w:val="es-ES"/>
      </w:rPr>
      <w:t>70</w:t>
    </w:r>
    <w:r w:rsidRPr="00883450">
      <w:rPr>
        <w:rFonts w:ascii="Palatino Linotype" w:hAnsi="Palatino Linotype"/>
      </w:rPr>
      <w:fldChar w:fldCharType="end"/>
    </w:r>
  </w:p>
  <w:p w:rsidR="00C06660" w:rsidRPr="00883450" w:rsidRDefault="00C06660">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D2E" w:rsidRDefault="00F50D2E" w:rsidP="00792776">
      <w:pPr>
        <w:spacing w:after="0" w:line="240" w:lineRule="auto"/>
      </w:pPr>
      <w:r>
        <w:separator/>
      </w:r>
    </w:p>
  </w:footnote>
  <w:footnote w:type="continuationSeparator" w:id="0">
    <w:p w:rsidR="00F50D2E" w:rsidRDefault="00F50D2E" w:rsidP="00792776">
      <w:pPr>
        <w:spacing w:after="0" w:line="240" w:lineRule="auto"/>
      </w:pPr>
      <w:r>
        <w:continuationSeparator/>
      </w:r>
    </w:p>
  </w:footnote>
  <w:footnote w:id="1">
    <w:p w:rsidR="00C06660" w:rsidRPr="00547FFB" w:rsidRDefault="00C06660" w:rsidP="000656D2">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C06660" w:rsidRPr="00547FFB" w:rsidRDefault="00C06660" w:rsidP="000656D2">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C06660" w:rsidRPr="00547FFB" w:rsidRDefault="00C06660" w:rsidP="000656D2">
      <w:pPr>
        <w:autoSpaceDE w:val="0"/>
        <w:autoSpaceDN w:val="0"/>
        <w:adjustRightInd w:val="0"/>
        <w:jc w:val="both"/>
        <w:rPr>
          <w:sz w:val="20"/>
          <w:szCs w:val="20"/>
        </w:rPr>
      </w:pPr>
      <w:r w:rsidRPr="00547FFB">
        <w:rPr>
          <w:sz w:val="20"/>
          <w:szCs w:val="20"/>
        </w:rPr>
        <w:t>…</w:t>
      </w:r>
    </w:p>
    <w:p w:rsidR="00C06660" w:rsidRDefault="00C06660" w:rsidP="000656D2">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C06660" w:rsidRDefault="00C06660" w:rsidP="00C9693F">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C06660" w:rsidRDefault="00C06660" w:rsidP="00C9693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06660" w:rsidRPr="001E1F95" w:rsidRDefault="00C06660" w:rsidP="00C9693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660" w:rsidRDefault="00C06660">
    <w:pPr>
      <w:pStyle w:val="Encabezado"/>
    </w:pPr>
  </w:p>
  <w:p w:rsidR="00C06660" w:rsidRDefault="00C06660" w:rsidP="009A4582">
    <w:pPr>
      <w:pStyle w:val="Encabezado"/>
      <w:tabs>
        <w:tab w:val="clear" w:pos="4419"/>
        <w:tab w:val="clear" w:pos="8838"/>
        <w:tab w:val="left" w:pos="7283"/>
      </w:tabs>
    </w:pPr>
    <w:r>
      <w:tab/>
    </w:r>
  </w:p>
  <w:tbl>
    <w:tblPr>
      <w:tblStyle w:val="Tablaconcuadrcula"/>
      <w:tblW w:w="6260" w:type="dxa"/>
      <w:tblInd w:w="3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708"/>
    </w:tblGrid>
    <w:tr w:rsidR="00C06660" w:rsidTr="00145E2E">
      <w:tc>
        <w:tcPr>
          <w:tcW w:w="2552" w:type="dxa"/>
        </w:tcPr>
        <w:p w:rsidR="00C06660" w:rsidRPr="008A1209" w:rsidRDefault="00C06660" w:rsidP="008A1209">
          <w:pPr>
            <w:pStyle w:val="Encabezado"/>
            <w:rPr>
              <w:rFonts w:ascii="Palatino Linotype" w:hAnsi="Palatino Linotype"/>
              <w:b/>
              <w:sz w:val="22"/>
              <w:lang w:val="es-MX"/>
            </w:rPr>
          </w:pPr>
          <w:r w:rsidRPr="008A1209">
            <w:rPr>
              <w:rFonts w:ascii="Palatino Linotype" w:hAnsi="Palatino Linotype"/>
              <w:b/>
              <w:sz w:val="22"/>
              <w:lang w:val="es-MX"/>
            </w:rPr>
            <w:t xml:space="preserve">Recurso de Revisión: </w:t>
          </w:r>
        </w:p>
      </w:tc>
      <w:tc>
        <w:tcPr>
          <w:tcW w:w="3708" w:type="dxa"/>
        </w:tcPr>
        <w:p w:rsidR="00C06660" w:rsidRPr="008A1209" w:rsidRDefault="00C06660" w:rsidP="008A1209">
          <w:pPr>
            <w:pStyle w:val="Encabezado"/>
            <w:tabs>
              <w:tab w:val="left" w:pos="3728"/>
            </w:tabs>
            <w:rPr>
              <w:b/>
              <w:sz w:val="22"/>
              <w:lang w:val="es-MX"/>
            </w:rPr>
          </w:pPr>
          <w:r>
            <w:rPr>
              <w:rFonts w:ascii="Palatino Linotype" w:hAnsi="Palatino Linotype"/>
              <w:b/>
              <w:sz w:val="22"/>
              <w:lang w:val="es-MX"/>
            </w:rPr>
            <w:t>01238</w:t>
          </w:r>
          <w:r w:rsidRPr="008A1209">
            <w:rPr>
              <w:rFonts w:ascii="Palatino Linotype" w:hAnsi="Palatino Linotype"/>
              <w:b/>
              <w:sz w:val="22"/>
              <w:lang w:val="es-MX"/>
            </w:rPr>
            <w:t>/INFOEM/IP/RR/2019</w:t>
          </w:r>
          <w:r>
            <w:rPr>
              <w:rFonts w:ascii="Palatino Linotype" w:hAnsi="Palatino Linotype"/>
              <w:b/>
              <w:sz w:val="22"/>
              <w:lang w:val="es-MX"/>
            </w:rPr>
            <w:t xml:space="preserve"> y acumulados </w:t>
          </w:r>
        </w:p>
      </w:tc>
    </w:tr>
    <w:tr w:rsidR="00C06660" w:rsidTr="00145E2E">
      <w:tc>
        <w:tcPr>
          <w:tcW w:w="2552" w:type="dxa"/>
        </w:tcPr>
        <w:p w:rsidR="00C06660" w:rsidRPr="008A1209" w:rsidRDefault="00C06660" w:rsidP="008A1209">
          <w:pPr>
            <w:pStyle w:val="Encabezado"/>
            <w:tabs>
              <w:tab w:val="left" w:pos="3728"/>
            </w:tabs>
            <w:rPr>
              <w:b/>
              <w:sz w:val="22"/>
              <w:lang w:val="es-MX"/>
            </w:rPr>
          </w:pPr>
          <w:r w:rsidRPr="008A1209">
            <w:rPr>
              <w:rFonts w:ascii="Palatino Linotype" w:hAnsi="Palatino Linotype"/>
              <w:b/>
              <w:sz w:val="22"/>
              <w:lang w:val="es-MX"/>
            </w:rPr>
            <w:t>Sujeto Obligado:</w:t>
          </w:r>
        </w:p>
      </w:tc>
      <w:tc>
        <w:tcPr>
          <w:tcW w:w="3708" w:type="dxa"/>
        </w:tcPr>
        <w:p w:rsidR="00C06660" w:rsidRPr="008A1209" w:rsidRDefault="00C06660" w:rsidP="00145E2E">
          <w:pPr>
            <w:pStyle w:val="Encabezado"/>
            <w:tabs>
              <w:tab w:val="left" w:pos="3728"/>
            </w:tabs>
            <w:jc w:val="both"/>
            <w:rPr>
              <w:b/>
              <w:sz w:val="22"/>
              <w:lang w:val="es-MX"/>
            </w:rPr>
          </w:pPr>
          <w:r w:rsidRPr="00145E2E">
            <w:rPr>
              <w:rFonts w:ascii="Palatino Linotype" w:hAnsi="Palatino Linotype"/>
              <w:b/>
              <w:bCs/>
              <w:sz w:val="22"/>
              <w:lang w:val="es-MX"/>
            </w:rPr>
            <w:t>Organismo Público Descentralizado para la Prestación de Los Servicios de Agua Potable Alcantarillado y Saneamiento del Municipio de Zumpango</w:t>
          </w:r>
        </w:p>
      </w:tc>
    </w:tr>
    <w:tr w:rsidR="00C06660" w:rsidTr="00145E2E">
      <w:tc>
        <w:tcPr>
          <w:tcW w:w="2552" w:type="dxa"/>
        </w:tcPr>
        <w:p w:rsidR="00C06660" w:rsidRPr="008A1209" w:rsidRDefault="00C06660" w:rsidP="008A1209">
          <w:pPr>
            <w:pStyle w:val="Encabezado"/>
            <w:tabs>
              <w:tab w:val="left" w:pos="3728"/>
            </w:tabs>
            <w:rPr>
              <w:b/>
              <w:sz w:val="22"/>
              <w:lang w:val="es-MX"/>
            </w:rPr>
          </w:pPr>
          <w:r w:rsidRPr="008A1209">
            <w:rPr>
              <w:rFonts w:ascii="Palatino Linotype" w:hAnsi="Palatino Linotype"/>
              <w:b/>
              <w:sz w:val="22"/>
              <w:lang w:val="es-MX"/>
            </w:rPr>
            <w:t>Comisionado Ponente:</w:t>
          </w:r>
        </w:p>
      </w:tc>
      <w:tc>
        <w:tcPr>
          <w:tcW w:w="3708" w:type="dxa"/>
        </w:tcPr>
        <w:p w:rsidR="00C06660" w:rsidRPr="008A1209" w:rsidRDefault="00C06660" w:rsidP="008A1209">
          <w:pPr>
            <w:pStyle w:val="Encabezado"/>
            <w:tabs>
              <w:tab w:val="left" w:pos="3728"/>
            </w:tabs>
            <w:rPr>
              <w:b/>
              <w:sz w:val="22"/>
              <w:lang w:val="es-MX"/>
            </w:rPr>
          </w:pPr>
          <w:r w:rsidRPr="008A1209">
            <w:rPr>
              <w:rFonts w:ascii="Palatino Linotype" w:hAnsi="Palatino Linotype"/>
              <w:b/>
              <w:sz w:val="22"/>
              <w:lang w:val="es-MX"/>
            </w:rPr>
            <w:t>José Guadalupe Luna Hernández</w:t>
          </w:r>
        </w:p>
      </w:tc>
    </w:tr>
  </w:tbl>
  <w:p w:rsidR="00C06660" w:rsidRDefault="00C06660"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660" w:rsidRDefault="00C06660" w:rsidP="009A4582">
    <w:pPr>
      <w:pStyle w:val="Encabezado"/>
      <w:tabs>
        <w:tab w:val="left" w:pos="3103"/>
      </w:tabs>
    </w:pPr>
  </w:p>
  <w:tbl>
    <w:tblPr>
      <w:tblStyle w:val="Tablaconcuadrcula1"/>
      <w:tblW w:w="6521" w:type="dxa"/>
      <w:tblInd w:w="2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C06660" w:rsidRPr="008A1209" w:rsidTr="00145E2E">
      <w:trPr>
        <w:trHeight w:val="252"/>
      </w:trPr>
      <w:tc>
        <w:tcPr>
          <w:tcW w:w="2552" w:type="dxa"/>
        </w:tcPr>
        <w:p w:rsidR="00C06660" w:rsidRPr="008A1209" w:rsidRDefault="00C06660" w:rsidP="008A1209">
          <w:pPr>
            <w:tabs>
              <w:tab w:val="center" w:pos="4419"/>
              <w:tab w:val="right" w:pos="8838"/>
            </w:tabs>
            <w:rPr>
              <w:rFonts w:ascii="Palatino Linotype" w:hAnsi="Palatino Linotype"/>
              <w:b/>
            </w:rPr>
          </w:pPr>
          <w:r w:rsidRPr="008A1209">
            <w:rPr>
              <w:rFonts w:ascii="Palatino Linotype" w:hAnsi="Palatino Linotype"/>
              <w:b/>
            </w:rPr>
            <w:t xml:space="preserve">Recurso de Revisión: </w:t>
          </w:r>
        </w:p>
      </w:tc>
      <w:tc>
        <w:tcPr>
          <w:tcW w:w="3969" w:type="dxa"/>
        </w:tcPr>
        <w:p w:rsidR="00C06660" w:rsidRPr="008A1209" w:rsidRDefault="00C06660" w:rsidP="008A1209">
          <w:pPr>
            <w:tabs>
              <w:tab w:val="center" w:pos="4419"/>
              <w:tab w:val="right" w:pos="8838"/>
            </w:tabs>
            <w:rPr>
              <w:rFonts w:ascii="Palatino Linotype" w:hAnsi="Palatino Linotype"/>
              <w:b/>
            </w:rPr>
          </w:pPr>
          <w:r>
            <w:rPr>
              <w:rFonts w:ascii="Palatino Linotype" w:hAnsi="Palatino Linotype"/>
              <w:b/>
            </w:rPr>
            <w:t>01238</w:t>
          </w:r>
          <w:r w:rsidRPr="008A1209">
            <w:rPr>
              <w:rFonts w:ascii="Palatino Linotype" w:hAnsi="Palatino Linotype"/>
              <w:b/>
            </w:rPr>
            <w:t>/INFOEM/IP/RR/2019</w:t>
          </w:r>
          <w:r>
            <w:rPr>
              <w:rFonts w:ascii="Palatino Linotype" w:hAnsi="Palatino Linotype"/>
              <w:b/>
            </w:rPr>
            <w:t xml:space="preserve"> y acumulados.</w:t>
          </w:r>
        </w:p>
      </w:tc>
    </w:tr>
    <w:tr w:rsidR="00C06660" w:rsidRPr="008A1209" w:rsidTr="00145E2E">
      <w:trPr>
        <w:trHeight w:val="265"/>
      </w:trPr>
      <w:tc>
        <w:tcPr>
          <w:tcW w:w="2552" w:type="dxa"/>
        </w:tcPr>
        <w:p w:rsidR="00C06660" w:rsidRPr="008A1209" w:rsidRDefault="00C06660" w:rsidP="008A1209">
          <w:pPr>
            <w:tabs>
              <w:tab w:val="center" w:pos="4419"/>
              <w:tab w:val="right" w:pos="8838"/>
            </w:tabs>
            <w:rPr>
              <w:rFonts w:ascii="Palatino Linotype" w:hAnsi="Palatino Linotype"/>
              <w:b/>
            </w:rPr>
          </w:pPr>
          <w:r w:rsidRPr="008A1209">
            <w:rPr>
              <w:rFonts w:ascii="Palatino Linotype" w:hAnsi="Palatino Linotype"/>
              <w:b/>
            </w:rPr>
            <w:t xml:space="preserve">Recurrente: </w:t>
          </w:r>
        </w:p>
      </w:tc>
      <w:tc>
        <w:tcPr>
          <w:tcW w:w="3969" w:type="dxa"/>
        </w:tcPr>
        <w:p w:rsidR="00C06660" w:rsidRPr="008A1209" w:rsidRDefault="004879A6" w:rsidP="008A1209">
          <w:pPr>
            <w:tabs>
              <w:tab w:val="center" w:pos="4419"/>
              <w:tab w:val="right" w:pos="8838"/>
            </w:tabs>
            <w:rPr>
              <w:rFonts w:ascii="Palatino Linotype" w:hAnsi="Palatino Linotype"/>
              <w:b/>
            </w:rPr>
          </w:pPr>
          <w:r w:rsidRPr="004879A6">
            <w:rPr>
              <w:rFonts w:ascii="Palatino Linotype" w:hAnsi="Palatino Linotype"/>
              <w:b/>
              <w:highlight w:val="black"/>
            </w:rPr>
            <w:t>----------</w:t>
          </w:r>
        </w:p>
      </w:tc>
    </w:tr>
    <w:tr w:rsidR="00C06660" w:rsidRPr="008A1209" w:rsidTr="00145E2E">
      <w:trPr>
        <w:trHeight w:val="252"/>
      </w:trPr>
      <w:tc>
        <w:tcPr>
          <w:tcW w:w="2552" w:type="dxa"/>
        </w:tcPr>
        <w:p w:rsidR="00C06660" w:rsidRPr="008A1209" w:rsidRDefault="00C06660" w:rsidP="00145E2E">
          <w:pPr>
            <w:tabs>
              <w:tab w:val="center" w:pos="4419"/>
              <w:tab w:val="right" w:pos="8838"/>
            </w:tabs>
            <w:jc w:val="both"/>
            <w:rPr>
              <w:rFonts w:ascii="Palatino Linotype" w:hAnsi="Palatino Linotype"/>
              <w:b/>
            </w:rPr>
          </w:pPr>
          <w:r w:rsidRPr="008A1209">
            <w:rPr>
              <w:rFonts w:ascii="Palatino Linotype" w:hAnsi="Palatino Linotype"/>
              <w:b/>
            </w:rPr>
            <w:t xml:space="preserve">Sujeto Obligado: </w:t>
          </w:r>
        </w:p>
      </w:tc>
      <w:tc>
        <w:tcPr>
          <w:tcW w:w="3969" w:type="dxa"/>
        </w:tcPr>
        <w:p w:rsidR="00C06660" w:rsidRPr="008A1209" w:rsidRDefault="00C06660" w:rsidP="00145E2E">
          <w:pPr>
            <w:tabs>
              <w:tab w:val="center" w:pos="4419"/>
              <w:tab w:val="right" w:pos="8838"/>
            </w:tabs>
            <w:jc w:val="both"/>
            <w:rPr>
              <w:rFonts w:ascii="Palatino Linotype" w:hAnsi="Palatino Linotype"/>
              <w:b/>
            </w:rPr>
          </w:pPr>
          <w:r w:rsidRPr="00145E2E">
            <w:rPr>
              <w:rFonts w:ascii="Palatino Linotype" w:hAnsi="Palatino Linotype"/>
              <w:b/>
              <w:bCs/>
            </w:rPr>
            <w:t>Organismo Público Descentralizado para la Prestación de Los Servicios de Agua Potable Alcantarillado y Saneamiento del Municipio de Zumpango</w:t>
          </w:r>
        </w:p>
      </w:tc>
    </w:tr>
    <w:tr w:rsidR="00C06660" w:rsidRPr="008A1209" w:rsidTr="00145E2E">
      <w:trPr>
        <w:trHeight w:val="252"/>
      </w:trPr>
      <w:tc>
        <w:tcPr>
          <w:tcW w:w="2552" w:type="dxa"/>
        </w:tcPr>
        <w:p w:rsidR="00C06660" w:rsidRPr="008A1209" w:rsidRDefault="00C06660" w:rsidP="008A1209">
          <w:pPr>
            <w:tabs>
              <w:tab w:val="center" w:pos="4419"/>
              <w:tab w:val="right" w:pos="8838"/>
            </w:tabs>
            <w:rPr>
              <w:rFonts w:ascii="Palatino Linotype" w:hAnsi="Palatino Linotype"/>
              <w:b/>
            </w:rPr>
          </w:pPr>
          <w:r w:rsidRPr="008A1209">
            <w:rPr>
              <w:rFonts w:ascii="Palatino Linotype" w:hAnsi="Palatino Linotype"/>
              <w:b/>
            </w:rPr>
            <w:t xml:space="preserve">Comisionado Ponente:  </w:t>
          </w:r>
        </w:p>
      </w:tc>
      <w:tc>
        <w:tcPr>
          <w:tcW w:w="3969" w:type="dxa"/>
        </w:tcPr>
        <w:p w:rsidR="00C06660" w:rsidRPr="008A1209" w:rsidRDefault="00C06660" w:rsidP="008A1209">
          <w:pPr>
            <w:tabs>
              <w:tab w:val="center" w:pos="4419"/>
              <w:tab w:val="right" w:pos="8838"/>
            </w:tabs>
            <w:ind w:left="-334" w:right="-352"/>
            <w:rPr>
              <w:rFonts w:ascii="Palatino Linotype" w:hAnsi="Palatino Linotype"/>
              <w:b/>
            </w:rPr>
          </w:pPr>
          <w:r w:rsidRPr="008A1209">
            <w:rPr>
              <w:rFonts w:ascii="Palatino Linotype" w:hAnsi="Palatino Linotype"/>
              <w:b/>
            </w:rPr>
            <w:t xml:space="preserve">      José Guadalupe Luna Hernández </w:t>
          </w:r>
        </w:p>
      </w:tc>
    </w:tr>
  </w:tbl>
  <w:p w:rsidR="00C06660" w:rsidRDefault="00C06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A0648"/>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E138AE"/>
    <w:multiLevelType w:val="hybridMultilevel"/>
    <w:tmpl w:val="7272EAF6"/>
    <w:lvl w:ilvl="0" w:tplc="9D6E12EE">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D52347"/>
    <w:multiLevelType w:val="hybridMultilevel"/>
    <w:tmpl w:val="643CCC86"/>
    <w:lvl w:ilvl="0" w:tplc="A956B41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2A96769"/>
    <w:multiLevelType w:val="hybridMultilevel"/>
    <w:tmpl w:val="6A7688B6"/>
    <w:lvl w:ilvl="0" w:tplc="1B58426A">
      <w:start w:val="1"/>
      <w:numFmt w:val="decimal"/>
      <w:lvlText w:val="%1."/>
      <w:lvlJc w:val="left"/>
      <w:pPr>
        <w:ind w:left="360" w:hanging="360"/>
      </w:pPr>
      <w:rPr>
        <w:rFonts w:hint="default"/>
        <w:b/>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nsid w:val="2CA90F3F"/>
    <w:multiLevelType w:val="hybridMultilevel"/>
    <w:tmpl w:val="978C416E"/>
    <w:lvl w:ilvl="0" w:tplc="33CA50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43093D"/>
    <w:multiLevelType w:val="hybridMultilevel"/>
    <w:tmpl w:val="8FC6269C"/>
    <w:lvl w:ilvl="0" w:tplc="08EA59D4">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9F5BA7"/>
    <w:multiLevelType w:val="hybridMultilevel"/>
    <w:tmpl w:val="DD1ADE70"/>
    <w:lvl w:ilvl="0" w:tplc="234A1082">
      <w:start w:val="1"/>
      <w:numFmt w:val="lowerLetter"/>
      <w:lvlText w:val="%1)"/>
      <w:lvlJc w:val="left"/>
      <w:pPr>
        <w:ind w:left="1428" w:hanging="360"/>
      </w:pPr>
      <w:rPr>
        <w:rFonts w:ascii="Palatino Linotype" w:eastAsiaTheme="minorHAnsi" w:hAnsi="Palatino Linotype" w:cstheme="minorBid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nsid w:val="42B73965"/>
    <w:multiLevelType w:val="hybridMultilevel"/>
    <w:tmpl w:val="643CCC86"/>
    <w:lvl w:ilvl="0" w:tplc="A956B41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719A762E"/>
    <w:multiLevelType w:val="hybridMultilevel"/>
    <w:tmpl w:val="D450807A"/>
    <w:lvl w:ilvl="0" w:tplc="A9C691B4">
      <w:start w:val="4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0"/>
  </w:num>
  <w:num w:numId="5">
    <w:abstractNumId w:val="8"/>
  </w:num>
  <w:num w:numId="6">
    <w:abstractNumId w:val="3"/>
  </w:num>
  <w:num w:numId="7">
    <w:abstractNumId w:val="4"/>
  </w:num>
  <w:num w:numId="8">
    <w:abstractNumId w:val="2"/>
  </w:num>
  <w:num w:numId="9">
    <w:abstractNumId w:val="11"/>
  </w:num>
  <w:num w:numId="10">
    <w:abstractNumId w:val="1"/>
  </w:num>
  <w:num w:numId="11">
    <w:abstractNumId w:val="9"/>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109C"/>
    <w:rsid w:val="00025D76"/>
    <w:rsid w:val="00025D7F"/>
    <w:rsid w:val="00026678"/>
    <w:rsid w:val="000307B3"/>
    <w:rsid w:val="00031C1A"/>
    <w:rsid w:val="000355CF"/>
    <w:rsid w:val="0004167E"/>
    <w:rsid w:val="000416DF"/>
    <w:rsid w:val="0004441E"/>
    <w:rsid w:val="000529E6"/>
    <w:rsid w:val="00053253"/>
    <w:rsid w:val="00060857"/>
    <w:rsid w:val="000656D2"/>
    <w:rsid w:val="0007062A"/>
    <w:rsid w:val="00071828"/>
    <w:rsid w:val="00072EFA"/>
    <w:rsid w:val="00076B7A"/>
    <w:rsid w:val="00076FAC"/>
    <w:rsid w:val="00077233"/>
    <w:rsid w:val="00077C61"/>
    <w:rsid w:val="000830B6"/>
    <w:rsid w:val="00087306"/>
    <w:rsid w:val="00090AEC"/>
    <w:rsid w:val="00091A78"/>
    <w:rsid w:val="000A140D"/>
    <w:rsid w:val="000A39E9"/>
    <w:rsid w:val="000A7D5D"/>
    <w:rsid w:val="000A7D97"/>
    <w:rsid w:val="000B07FE"/>
    <w:rsid w:val="000B2EAF"/>
    <w:rsid w:val="000B52C0"/>
    <w:rsid w:val="000B5A4C"/>
    <w:rsid w:val="000C66EA"/>
    <w:rsid w:val="000D1D31"/>
    <w:rsid w:val="000D2FE8"/>
    <w:rsid w:val="000D3036"/>
    <w:rsid w:val="000D5227"/>
    <w:rsid w:val="000D5F1D"/>
    <w:rsid w:val="000E2CF7"/>
    <w:rsid w:val="000E4A12"/>
    <w:rsid w:val="000F1CC9"/>
    <w:rsid w:val="000F27F4"/>
    <w:rsid w:val="000F3365"/>
    <w:rsid w:val="00100DEF"/>
    <w:rsid w:val="00101818"/>
    <w:rsid w:val="0010434F"/>
    <w:rsid w:val="00104BC4"/>
    <w:rsid w:val="00106806"/>
    <w:rsid w:val="00107A21"/>
    <w:rsid w:val="00110A90"/>
    <w:rsid w:val="00114D5F"/>
    <w:rsid w:val="0011657A"/>
    <w:rsid w:val="001212D9"/>
    <w:rsid w:val="0012325E"/>
    <w:rsid w:val="00124119"/>
    <w:rsid w:val="00126CF4"/>
    <w:rsid w:val="001319F1"/>
    <w:rsid w:val="001339AF"/>
    <w:rsid w:val="001364F4"/>
    <w:rsid w:val="00140674"/>
    <w:rsid w:val="00141004"/>
    <w:rsid w:val="00141BDA"/>
    <w:rsid w:val="00145E2E"/>
    <w:rsid w:val="00145E3E"/>
    <w:rsid w:val="00147141"/>
    <w:rsid w:val="0014741F"/>
    <w:rsid w:val="001513D6"/>
    <w:rsid w:val="00152A54"/>
    <w:rsid w:val="00153924"/>
    <w:rsid w:val="0015495C"/>
    <w:rsid w:val="00155D6D"/>
    <w:rsid w:val="0015730F"/>
    <w:rsid w:val="00161015"/>
    <w:rsid w:val="001621A2"/>
    <w:rsid w:val="00164C01"/>
    <w:rsid w:val="001655F5"/>
    <w:rsid w:val="00165F58"/>
    <w:rsid w:val="00166E0D"/>
    <w:rsid w:val="0017140F"/>
    <w:rsid w:val="00181E44"/>
    <w:rsid w:val="001836FE"/>
    <w:rsid w:val="00190B36"/>
    <w:rsid w:val="001945DD"/>
    <w:rsid w:val="00195FD9"/>
    <w:rsid w:val="00196B6A"/>
    <w:rsid w:val="0019761F"/>
    <w:rsid w:val="001A0491"/>
    <w:rsid w:val="001A22AB"/>
    <w:rsid w:val="001B12E8"/>
    <w:rsid w:val="001B28F9"/>
    <w:rsid w:val="001B4866"/>
    <w:rsid w:val="001B625E"/>
    <w:rsid w:val="001C1815"/>
    <w:rsid w:val="001C263E"/>
    <w:rsid w:val="001C487F"/>
    <w:rsid w:val="001D4161"/>
    <w:rsid w:val="001D4561"/>
    <w:rsid w:val="001D4EB7"/>
    <w:rsid w:val="001D77AC"/>
    <w:rsid w:val="001E0EA9"/>
    <w:rsid w:val="001F5DBD"/>
    <w:rsid w:val="001F6670"/>
    <w:rsid w:val="00201BF3"/>
    <w:rsid w:val="00201CDE"/>
    <w:rsid w:val="00201F41"/>
    <w:rsid w:val="00202E6A"/>
    <w:rsid w:val="002039C2"/>
    <w:rsid w:val="00207839"/>
    <w:rsid w:val="00210A6F"/>
    <w:rsid w:val="00211B1B"/>
    <w:rsid w:val="00216FB6"/>
    <w:rsid w:val="002205AF"/>
    <w:rsid w:val="00220CA4"/>
    <w:rsid w:val="00223715"/>
    <w:rsid w:val="00224385"/>
    <w:rsid w:val="00224775"/>
    <w:rsid w:val="00232108"/>
    <w:rsid w:val="00232FEC"/>
    <w:rsid w:val="00234EBF"/>
    <w:rsid w:val="0023574E"/>
    <w:rsid w:val="00240774"/>
    <w:rsid w:val="0024202C"/>
    <w:rsid w:val="00244765"/>
    <w:rsid w:val="00246521"/>
    <w:rsid w:val="00256225"/>
    <w:rsid w:val="002640DE"/>
    <w:rsid w:val="0026441B"/>
    <w:rsid w:val="002704F5"/>
    <w:rsid w:val="00273142"/>
    <w:rsid w:val="00275FB3"/>
    <w:rsid w:val="00277316"/>
    <w:rsid w:val="002838DD"/>
    <w:rsid w:val="002921DD"/>
    <w:rsid w:val="002A16FE"/>
    <w:rsid w:val="002A362C"/>
    <w:rsid w:val="002A38B7"/>
    <w:rsid w:val="002A3C89"/>
    <w:rsid w:val="002A4DE9"/>
    <w:rsid w:val="002A4E6B"/>
    <w:rsid w:val="002A5978"/>
    <w:rsid w:val="002B0577"/>
    <w:rsid w:val="002B09E9"/>
    <w:rsid w:val="002B2FCA"/>
    <w:rsid w:val="002B31D4"/>
    <w:rsid w:val="002B32FC"/>
    <w:rsid w:val="002B64FF"/>
    <w:rsid w:val="002B6FAB"/>
    <w:rsid w:val="002B7F54"/>
    <w:rsid w:val="002C0AC9"/>
    <w:rsid w:val="002C6556"/>
    <w:rsid w:val="002D16F1"/>
    <w:rsid w:val="002D1886"/>
    <w:rsid w:val="002E31AE"/>
    <w:rsid w:val="002F3433"/>
    <w:rsid w:val="002F3BFA"/>
    <w:rsid w:val="003003FF"/>
    <w:rsid w:val="00303A99"/>
    <w:rsid w:val="003044DA"/>
    <w:rsid w:val="00314E87"/>
    <w:rsid w:val="00314F26"/>
    <w:rsid w:val="003152D6"/>
    <w:rsid w:val="00315476"/>
    <w:rsid w:val="00315BF5"/>
    <w:rsid w:val="00320865"/>
    <w:rsid w:val="00320E23"/>
    <w:rsid w:val="003219F1"/>
    <w:rsid w:val="0032356A"/>
    <w:rsid w:val="00323F76"/>
    <w:rsid w:val="003246A0"/>
    <w:rsid w:val="00324E4C"/>
    <w:rsid w:val="0032530A"/>
    <w:rsid w:val="00327FBB"/>
    <w:rsid w:val="00336C1B"/>
    <w:rsid w:val="0034611F"/>
    <w:rsid w:val="003462D2"/>
    <w:rsid w:val="00347A7C"/>
    <w:rsid w:val="00354158"/>
    <w:rsid w:val="00354999"/>
    <w:rsid w:val="003563D2"/>
    <w:rsid w:val="0036358C"/>
    <w:rsid w:val="00366B82"/>
    <w:rsid w:val="0037098A"/>
    <w:rsid w:val="0037105B"/>
    <w:rsid w:val="0037277E"/>
    <w:rsid w:val="0037329B"/>
    <w:rsid w:val="00374179"/>
    <w:rsid w:val="00382BC1"/>
    <w:rsid w:val="00382DEE"/>
    <w:rsid w:val="003851A9"/>
    <w:rsid w:val="00387F22"/>
    <w:rsid w:val="003916A6"/>
    <w:rsid w:val="003A1B9D"/>
    <w:rsid w:val="003A4C5A"/>
    <w:rsid w:val="003A629F"/>
    <w:rsid w:val="003A6D6B"/>
    <w:rsid w:val="003B0729"/>
    <w:rsid w:val="003B2A1A"/>
    <w:rsid w:val="003B4437"/>
    <w:rsid w:val="003B5F5E"/>
    <w:rsid w:val="003B66F9"/>
    <w:rsid w:val="003B69DE"/>
    <w:rsid w:val="003B708D"/>
    <w:rsid w:val="003C62E4"/>
    <w:rsid w:val="003C765F"/>
    <w:rsid w:val="003C76C7"/>
    <w:rsid w:val="003D4338"/>
    <w:rsid w:val="003D63CC"/>
    <w:rsid w:val="003E34A4"/>
    <w:rsid w:val="003E4C58"/>
    <w:rsid w:val="003E585E"/>
    <w:rsid w:val="003E67D9"/>
    <w:rsid w:val="003E6B82"/>
    <w:rsid w:val="003F2187"/>
    <w:rsid w:val="003F4348"/>
    <w:rsid w:val="003F57ED"/>
    <w:rsid w:val="00402F5D"/>
    <w:rsid w:val="0040572B"/>
    <w:rsid w:val="00405C70"/>
    <w:rsid w:val="004068F4"/>
    <w:rsid w:val="00407F79"/>
    <w:rsid w:val="0041451D"/>
    <w:rsid w:val="00416E17"/>
    <w:rsid w:val="0042167E"/>
    <w:rsid w:val="00434D93"/>
    <w:rsid w:val="0044063A"/>
    <w:rsid w:val="00444351"/>
    <w:rsid w:val="00447973"/>
    <w:rsid w:val="004624D1"/>
    <w:rsid w:val="004653A7"/>
    <w:rsid w:val="00474E0F"/>
    <w:rsid w:val="00475273"/>
    <w:rsid w:val="00481D88"/>
    <w:rsid w:val="004835DC"/>
    <w:rsid w:val="00485E23"/>
    <w:rsid w:val="004879A6"/>
    <w:rsid w:val="00493730"/>
    <w:rsid w:val="00494649"/>
    <w:rsid w:val="00494BD3"/>
    <w:rsid w:val="00495E49"/>
    <w:rsid w:val="004A01FF"/>
    <w:rsid w:val="004A0399"/>
    <w:rsid w:val="004A04FC"/>
    <w:rsid w:val="004A0A41"/>
    <w:rsid w:val="004A56E3"/>
    <w:rsid w:val="004A70B0"/>
    <w:rsid w:val="004B02E2"/>
    <w:rsid w:val="004B3978"/>
    <w:rsid w:val="004B3DFB"/>
    <w:rsid w:val="004B63C7"/>
    <w:rsid w:val="004C35AD"/>
    <w:rsid w:val="004D3665"/>
    <w:rsid w:val="004D4D48"/>
    <w:rsid w:val="004D79EA"/>
    <w:rsid w:val="004D7D6D"/>
    <w:rsid w:val="004E2C4F"/>
    <w:rsid w:val="004E591E"/>
    <w:rsid w:val="004F4C05"/>
    <w:rsid w:val="004F5429"/>
    <w:rsid w:val="00500259"/>
    <w:rsid w:val="0050327B"/>
    <w:rsid w:val="00510198"/>
    <w:rsid w:val="0051337C"/>
    <w:rsid w:val="00515281"/>
    <w:rsid w:val="00517157"/>
    <w:rsid w:val="005209C2"/>
    <w:rsid w:val="00523819"/>
    <w:rsid w:val="00523F34"/>
    <w:rsid w:val="00525360"/>
    <w:rsid w:val="005278C2"/>
    <w:rsid w:val="00534CBE"/>
    <w:rsid w:val="00544BAE"/>
    <w:rsid w:val="00554F80"/>
    <w:rsid w:val="00561385"/>
    <w:rsid w:val="00564D5B"/>
    <w:rsid w:val="00565A3D"/>
    <w:rsid w:val="005702BE"/>
    <w:rsid w:val="005706DC"/>
    <w:rsid w:val="00570A3F"/>
    <w:rsid w:val="00572A54"/>
    <w:rsid w:val="005779EC"/>
    <w:rsid w:val="00580A7C"/>
    <w:rsid w:val="00581B3D"/>
    <w:rsid w:val="00582905"/>
    <w:rsid w:val="005830D0"/>
    <w:rsid w:val="00583A1D"/>
    <w:rsid w:val="00584B14"/>
    <w:rsid w:val="00586A12"/>
    <w:rsid w:val="0059199C"/>
    <w:rsid w:val="0059372E"/>
    <w:rsid w:val="005969D9"/>
    <w:rsid w:val="005973CC"/>
    <w:rsid w:val="005A2141"/>
    <w:rsid w:val="005A2187"/>
    <w:rsid w:val="005A2B5F"/>
    <w:rsid w:val="005A4883"/>
    <w:rsid w:val="005A608C"/>
    <w:rsid w:val="005A6596"/>
    <w:rsid w:val="005A7543"/>
    <w:rsid w:val="005B31A8"/>
    <w:rsid w:val="005C0865"/>
    <w:rsid w:val="005C2D31"/>
    <w:rsid w:val="005C4663"/>
    <w:rsid w:val="005D046D"/>
    <w:rsid w:val="005D3C6B"/>
    <w:rsid w:val="005E355A"/>
    <w:rsid w:val="005E406F"/>
    <w:rsid w:val="005E6787"/>
    <w:rsid w:val="005F0748"/>
    <w:rsid w:val="005F3A27"/>
    <w:rsid w:val="00600629"/>
    <w:rsid w:val="00603857"/>
    <w:rsid w:val="00605673"/>
    <w:rsid w:val="00606BC0"/>
    <w:rsid w:val="0061037B"/>
    <w:rsid w:val="00612344"/>
    <w:rsid w:val="006158AA"/>
    <w:rsid w:val="00616052"/>
    <w:rsid w:val="00622F86"/>
    <w:rsid w:val="00623CB3"/>
    <w:rsid w:val="006307B0"/>
    <w:rsid w:val="00630814"/>
    <w:rsid w:val="00632BCB"/>
    <w:rsid w:val="00643C7B"/>
    <w:rsid w:val="006448B0"/>
    <w:rsid w:val="00660330"/>
    <w:rsid w:val="00661A81"/>
    <w:rsid w:val="00663FF0"/>
    <w:rsid w:val="00664B64"/>
    <w:rsid w:val="00667B1E"/>
    <w:rsid w:val="00670550"/>
    <w:rsid w:val="006707AA"/>
    <w:rsid w:val="00672EA1"/>
    <w:rsid w:val="006750F2"/>
    <w:rsid w:val="0068301C"/>
    <w:rsid w:val="00683E94"/>
    <w:rsid w:val="00684C83"/>
    <w:rsid w:val="00694CC8"/>
    <w:rsid w:val="00695596"/>
    <w:rsid w:val="00697CB9"/>
    <w:rsid w:val="006A1DD3"/>
    <w:rsid w:val="006A3274"/>
    <w:rsid w:val="006B2346"/>
    <w:rsid w:val="006B24EB"/>
    <w:rsid w:val="006B56C3"/>
    <w:rsid w:val="006C4663"/>
    <w:rsid w:val="006C6F3F"/>
    <w:rsid w:val="006C701D"/>
    <w:rsid w:val="006D3C82"/>
    <w:rsid w:val="006E77A3"/>
    <w:rsid w:val="006F025F"/>
    <w:rsid w:val="006F2EC5"/>
    <w:rsid w:val="006F34C2"/>
    <w:rsid w:val="007028A5"/>
    <w:rsid w:val="00704A38"/>
    <w:rsid w:val="00704FC1"/>
    <w:rsid w:val="0070716A"/>
    <w:rsid w:val="00711D30"/>
    <w:rsid w:val="00713E4A"/>
    <w:rsid w:val="00714C71"/>
    <w:rsid w:val="007200C5"/>
    <w:rsid w:val="00720B30"/>
    <w:rsid w:val="00720B31"/>
    <w:rsid w:val="007230A3"/>
    <w:rsid w:val="00723A8D"/>
    <w:rsid w:val="00723CD2"/>
    <w:rsid w:val="00724BCF"/>
    <w:rsid w:val="007324C1"/>
    <w:rsid w:val="00732B06"/>
    <w:rsid w:val="00732D0D"/>
    <w:rsid w:val="00735D06"/>
    <w:rsid w:val="00742576"/>
    <w:rsid w:val="00742BE5"/>
    <w:rsid w:val="00744813"/>
    <w:rsid w:val="007466C9"/>
    <w:rsid w:val="00746B47"/>
    <w:rsid w:val="00754D45"/>
    <w:rsid w:val="00755A90"/>
    <w:rsid w:val="00756441"/>
    <w:rsid w:val="00760726"/>
    <w:rsid w:val="007623BE"/>
    <w:rsid w:val="00770D67"/>
    <w:rsid w:val="007737F5"/>
    <w:rsid w:val="00774451"/>
    <w:rsid w:val="00774798"/>
    <w:rsid w:val="00775C6E"/>
    <w:rsid w:val="0078284B"/>
    <w:rsid w:val="00783D75"/>
    <w:rsid w:val="007841CA"/>
    <w:rsid w:val="00784E14"/>
    <w:rsid w:val="00792776"/>
    <w:rsid w:val="00793656"/>
    <w:rsid w:val="007B222D"/>
    <w:rsid w:val="007B5650"/>
    <w:rsid w:val="007B5FFC"/>
    <w:rsid w:val="007D0F7D"/>
    <w:rsid w:val="007D3910"/>
    <w:rsid w:val="007D3AB1"/>
    <w:rsid w:val="007D5D25"/>
    <w:rsid w:val="007E0A04"/>
    <w:rsid w:val="007E329A"/>
    <w:rsid w:val="007E362F"/>
    <w:rsid w:val="007E4E22"/>
    <w:rsid w:val="007E696C"/>
    <w:rsid w:val="007F0AC5"/>
    <w:rsid w:val="007F387A"/>
    <w:rsid w:val="007F70A4"/>
    <w:rsid w:val="00800EF8"/>
    <w:rsid w:val="0080664B"/>
    <w:rsid w:val="008138CE"/>
    <w:rsid w:val="00815AEE"/>
    <w:rsid w:val="008161A8"/>
    <w:rsid w:val="0081700E"/>
    <w:rsid w:val="00820149"/>
    <w:rsid w:val="0082286C"/>
    <w:rsid w:val="0082320A"/>
    <w:rsid w:val="00833E7D"/>
    <w:rsid w:val="008346C9"/>
    <w:rsid w:val="00834C5D"/>
    <w:rsid w:val="0084367F"/>
    <w:rsid w:val="00844812"/>
    <w:rsid w:val="0084518A"/>
    <w:rsid w:val="00845705"/>
    <w:rsid w:val="00845D19"/>
    <w:rsid w:val="00847FFC"/>
    <w:rsid w:val="00852EC1"/>
    <w:rsid w:val="0086565D"/>
    <w:rsid w:val="00870BA2"/>
    <w:rsid w:val="00873107"/>
    <w:rsid w:val="00875B03"/>
    <w:rsid w:val="0087682B"/>
    <w:rsid w:val="00883657"/>
    <w:rsid w:val="00883B38"/>
    <w:rsid w:val="00885248"/>
    <w:rsid w:val="008870CA"/>
    <w:rsid w:val="00887109"/>
    <w:rsid w:val="00887614"/>
    <w:rsid w:val="00890558"/>
    <w:rsid w:val="00892202"/>
    <w:rsid w:val="008954CB"/>
    <w:rsid w:val="008A1209"/>
    <w:rsid w:val="008A297F"/>
    <w:rsid w:val="008B7033"/>
    <w:rsid w:val="008C1879"/>
    <w:rsid w:val="008C18E6"/>
    <w:rsid w:val="008C2739"/>
    <w:rsid w:val="008C4330"/>
    <w:rsid w:val="008D45C3"/>
    <w:rsid w:val="008D67A2"/>
    <w:rsid w:val="008E05D2"/>
    <w:rsid w:val="008E3BAC"/>
    <w:rsid w:val="008E49E0"/>
    <w:rsid w:val="008F0EEC"/>
    <w:rsid w:val="008F520D"/>
    <w:rsid w:val="0090534F"/>
    <w:rsid w:val="0090539F"/>
    <w:rsid w:val="00912A19"/>
    <w:rsid w:val="00913F26"/>
    <w:rsid w:val="00920473"/>
    <w:rsid w:val="00921E87"/>
    <w:rsid w:val="00922C54"/>
    <w:rsid w:val="00924969"/>
    <w:rsid w:val="009308F8"/>
    <w:rsid w:val="0094139E"/>
    <w:rsid w:val="0094277D"/>
    <w:rsid w:val="00943A89"/>
    <w:rsid w:val="0094401A"/>
    <w:rsid w:val="009503EA"/>
    <w:rsid w:val="00954538"/>
    <w:rsid w:val="00954C30"/>
    <w:rsid w:val="00954F89"/>
    <w:rsid w:val="00960D99"/>
    <w:rsid w:val="009639D4"/>
    <w:rsid w:val="00966090"/>
    <w:rsid w:val="00966F60"/>
    <w:rsid w:val="00971AFE"/>
    <w:rsid w:val="00973886"/>
    <w:rsid w:val="0098171E"/>
    <w:rsid w:val="00982491"/>
    <w:rsid w:val="00987E5C"/>
    <w:rsid w:val="009910A2"/>
    <w:rsid w:val="00991C4B"/>
    <w:rsid w:val="009938D8"/>
    <w:rsid w:val="0099464D"/>
    <w:rsid w:val="00994BB5"/>
    <w:rsid w:val="00994D80"/>
    <w:rsid w:val="009A371F"/>
    <w:rsid w:val="009A4582"/>
    <w:rsid w:val="009A79F7"/>
    <w:rsid w:val="009B4FAB"/>
    <w:rsid w:val="009B590B"/>
    <w:rsid w:val="009B7F08"/>
    <w:rsid w:val="009C01C4"/>
    <w:rsid w:val="009C1242"/>
    <w:rsid w:val="009C19E6"/>
    <w:rsid w:val="009C5A17"/>
    <w:rsid w:val="009C789B"/>
    <w:rsid w:val="009D1AFF"/>
    <w:rsid w:val="009D31A7"/>
    <w:rsid w:val="009D4641"/>
    <w:rsid w:val="009D58AC"/>
    <w:rsid w:val="009D69F1"/>
    <w:rsid w:val="009D6E07"/>
    <w:rsid w:val="009E113B"/>
    <w:rsid w:val="009E3C04"/>
    <w:rsid w:val="009E675B"/>
    <w:rsid w:val="009E689B"/>
    <w:rsid w:val="009E6F3D"/>
    <w:rsid w:val="009F4560"/>
    <w:rsid w:val="00A01465"/>
    <w:rsid w:val="00A06AAF"/>
    <w:rsid w:val="00A073E0"/>
    <w:rsid w:val="00A261BF"/>
    <w:rsid w:val="00A311F0"/>
    <w:rsid w:val="00A40D0C"/>
    <w:rsid w:val="00A445EA"/>
    <w:rsid w:val="00A456C6"/>
    <w:rsid w:val="00A47451"/>
    <w:rsid w:val="00A474D9"/>
    <w:rsid w:val="00A56228"/>
    <w:rsid w:val="00A57711"/>
    <w:rsid w:val="00A612C0"/>
    <w:rsid w:val="00A62DAF"/>
    <w:rsid w:val="00A65EE1"/>
    <w:rsid w:val="00A81AFB"/>
    <w:rsid w:val="00A81EC8"/>
    <w:rsid w:val="00A86F8F"/>
    <w:rsid w:val="00A93B4B"/>
    <w:rsid w:val="00A93DF7"/>
    <w:rsid w:val="00A94B41"/>
    <w:rsid w:val="00AA0394"/>
    <w:rsid w:val="00AA1FA6"/>
    <w:rsid w:val="00AA4F68"/>
    <w:rsid w:val="00AB0F10"/>
    <w:rsid w:val="00AB3F18"/>
    <w:rsid w:val="00AB417C"/>
    <w:rsid w:val="00AB4EDD"/>
    <w:rsid w:val="00AB6261"/>
    <w:rsid w:val="00AC210B"/>
    <w:rsid w:val="00AC48DC"/>
    <w:rsid w:val="00AC6E32"/>
    <w:rsid w:val="00AD19AF"/>
    <w:rsid w:val="00AE7F06"/>
    <w:rsid w:val="00AF0B5C"/>
    <w:rsid w:val="00AF2573"/>
    <w:rsid w:val="00AF2E2E"/>
    <w:rsid w:val="00AF4397"/>
    <w:rsid w:val="00AF43F2"/>
    <w:rsid w:val="00B07266"/>
    <w:rsid w:val="00B07AE6"/>
    <w:rsid w:val="00B128D8"/>
    <w:rsid w:val="00B17F1D"/>
    <w:rsid w:val="00B2146F"/>
    <w:rsid w:val="00B232A8"/>
    <w:rsid w:val="00B256FD"/>
    <w:rsid w:val="00B304AE"/>
    <w:rsid w:val="00B310C4"/>
    <w:rsid w:val="00B41226"/>
    <w:rsid w:val="00B4363A"/>
    <w:rsid w:val="00B43D3A"/>
    <w:rsid w:val="00B455D7"/>
    <w:rsid w:val="00B458AC"/>
    <w:rsid w:val="00B54680"/>
    <w:rsid w:val="00B54F03"/>
    <w:rsid w:val="00B6063B"/>
    <w:rsid w:val="00B61B3E"/>
    <w:rsid w:val="00B63201"/>
    <w:rsid w:val="00B65EA2"/>
    <w:rsid w:val="00B7216E"/>
    <w:rsid w:val="00B7443B"/>
    <w:rsid w:val="00B75BDC"/>
    <w:rsid w:val="00B7792E"/>
    <w:rsid w:val="00B82907"/>
    <w:rsid w:val="00B83280"/>
    <w:rsid w:val="00B8706B"/>
    <w:rsid w:val="00B910FB"/>
    <w:rsid w:val="00B95257"/>
    <w:rsid w:val="00BA3D39"/>
    <w:rsid w:val="00BA5B8F"/>
    <w:rsid w:val="00BB0639"/>
    <w:rsid w:val="00BB119E"/>
    <w:rsid w:val="00BB2FB0"/>
    <w:rsid w:val="00BB3FA7"/>
    <w:rsid w:val="00BB45D8"/>
    <w:rsid w:val="00BB4D25"/>
    <w:rsid w:val="00BC0FD9"/>
    <w:rsid w:val="00BC2536"/>
    <w:rsid w:val="00BC629F"/>
    <w:rsid w:val="00BC76FD"/>
    <w:rsid w:val="00BD08A8"/>
    <w:rsid w:val="00BD6780"/>
    <w:rsid w:val="00BD75D2"/>
    <w:rsid w:val="00BE69E6"/>
    <w:rsid w:val="00BF6C4C"/>
    <w:rsid w:val="00C05583"/>
    <w:rsid w:val="00C06660"/>
    <w:rsid w:val="00C0713F"/>
    <w:rsid w:val="00C07697"/>
    <w:rsid w:val="00C13B8D"/>
    <w:rsid w:val="00C16223"/>
    <w:rsid w:val="00C226A0"/>
    <w:rsid w:val="00C26A49"/>
    <w:rsid w:val="00C2757B"/>
    <w:rsid w:val="00C31D07"/>
    <w:rsid w:val="00C439DE"/>
    <w:rsid w:val="00C45589"/>
    <w:rsid w:val="00C51C7C"/>
    <w:rsid w:val="00C51FAC"/>
    <w:rsid w:val="00C54141"/>
    <w:rsid w:val="00C5428B"/>
    <w:rsid w:val="00C57277"/>
    <w:rsid w:val="00C60804"/>
    <w:rsid w:val="00C62521"/>
    <w:rsid w:val="00C64933"/>
    <w:rsid w:val="00C64E0E"/>
    <w:rsid w:val="00C64EC5"/>
    <w:rsid w:val="00C6632B"/>
    <w:rsid w:val="00C70ABE"/>
    <w:rsid w:val="00C7171B"/>
    <w:rsid w:val="00C71A42"/>
    <w:rsid w:val="00C71D8F"/>
    <w:rsid w:val="00C7507A"/>
    <w:rsid w:val="00C762CC"/>
    <w:rsid w:val="00C7709D"/>
    <w:rsid w:val="00C874D5"/>
    <w:rsid w:val="00C902EB"/>
    <w:rsid w:val="00C9693F"/>
    <w:rsid w:val="00CA0EE7"/>
    <w:rsid w:val="00CA10C1"/>
    <w:rsid w:val="00CA14DA"/>
    <w:rsid w:val="00CA2D96"/>
    <w:rsid w:val="00CA3C25"/>
    <w:rsid w:val="00CA41C8"/>
    <w:rsid w:val="00CA4E53"/>
    <w:rsid w:val="00CA55D0"/>
    <w:rsid w:val="00CB16AF"/>
    <w:rsid w:val="00CB3DC3"/>
    <w:rsid w:val="00CC404F"/>
    <w:rsid w:val="00CC4D44"/>
    <w:rsid w:val="00CC57BD"/>
    <w:rsid w:val="00CC5C30"/>
    <w:rsid w:val="00CC6B3C"/>
    <w:rsid w:val="00CC7831"/>
    <w:rsid w:val="00CC798E"/>
    <w:rsid w:val="00CD4716"/>
    <w:rsid w:val="00CE4F6D"/>
    <w:rsid w:val="00CF5614"/>
    <w:rsid w:val="00D01849"/>
    <w:rsid w:val="00D04EF6"/>
    <w:rsid w:val="00D140CA"/>
    <w:rsid w:val="00D175DF"/>
    <w:rsid w:val="00D21E92"/>
    <w:rsid w:val="00D25962"/>
    <w:rsid w:val="00D30BD0"/>
    <w:rsid w:val="00D317A8"/>
    <w:rsid w:val="00D34FE4"/>
    <w:rsid w:val="00D402B7"/>
    <w:rsid w:val="00D42A15"/>
    <w:rsid w:val="00D43E79"/>
    <w:rsid w:val="00D51D9A"/>
    <w:rsid w:val="00D54A5D"/>
    <w:rsid w:val="00D56654"/>
    <w:rsid w:val="00D60F78"/>
    <w:rsid w:val="00D654B6"/>
    <w:rsid w:val="00D71586"/>
    <w:rsid w:val="00D80A25"/>
    <w:rsid w:val="00D813AF"/>
    <w:rsid w:val="00D85EF4"/>
    <w:rsid w:val="00D942F6"/>
    <w:rsid w:val="00D96DE0"/>
    <w:rsid w:val="00D97E30"/>
    <w:rsid w:val="00DA4985"/>
    <w:rsid w:val="00DA7079"/>
    <w:rsid w:val="00DA736D"/>
    <w:rsid w:val="00DC0CF8"/>
    <w:rsid w:val="00DD03AE"/>
    <w:rsid w:val="00DD0573"/>
    <w:rsid w:val="00DD1A07"/>
    <w:rsid w:val="00DD1CCD"/>
    <w:rsid w:val="00DD2266"/>
    <w:rsid w:val="00DD28B7"/>
    <w:rsid w:val="00DD2E9B"/>
    <w:rsid w:val="00DD4A26"/>
    <w:rsid w:val="00DD4F0B"/>
    <w:rsid w:val="00DD738A"/>
    <w:rsid w:val="00DE3D9E"/>
    <w:rsid w:val="00DE4280"/>
    <w:rsid w:val="00DE6AF4"/>
    <w:rsid w:val="00DF0B5F"/>
    <w:rsid w:val="00DF3188"/>
    <w:rsid w:val="00DF3FBF"/>
    <w:rsid w:val="00DF5C80"/>
    <w:rsid w:val="00DF621D"/>
    <w:rsid w:val="00DF768C"/>
    <w:rsid w:val="00E02080"/>
    <w:rsid w:val="00E05C8A"/>
    <w:rsid w:val="00E07ABA"/>
    <w:rsid w:val="00E10778"/>
    <w:rsid w:val="00E204F9"/>
    <w:rsid w:val="00E300EC"/>
    <w:rsid w:val="00E31ACB"/>
    <w:rsid w:val="00E32413"/>
    <w:rsid w:val="00E36A14"/>
    <w:rsid w:val="00E4452E"/>
    <w:rsid w:val="00E4470A"/>
    <w:rsid w:val="00E467B2"/>
    <w:rsid w:val="00E531F1"/>
    <w:rsid w:val="00E56826"/>
    <w:rsid w:val="00E66EC1"/>
    <w:rsid w:val="00E76AC7"/>
    <w:rsid w:val="00E76B93"/>
    <w:rsid w:val="00E8005E"/>
    <w:rsid w:val="00E834F6"/>
    <w:rsid w:val="00E84246"/>
    <w:rsid w:val="00E87906"/>
    <w:rsid w:val="00E91A11"/>
    <w:rsid w:val="00E927D6"/>
    <w:rsid w:val="00E928B0"/>
    <w:rsid w:val="00E9306C"/>
    <w:rsid w:val="00E93981"/>
    <w:rsid w:val="00E9475F"/>
    <w:rsid w:val="00EA20FA"/>
    <w:rsid w:val="00EA28A3"/>
    <w:rsid w:val="00EA33FA"/>
    <w:rsid w:val="00EA49F5"/>
    <w:rsid w:val="00EB0758"/>
    <w:rsid w:val="00EB0BEF"/>
    <w:rsid w:val="00EB251D"/>
    <w:rsid w:val="00EB33AA"/>
    <w:rsid w:val="00EB3DB0"/>
    <w:rsid w:val="00EB54DF"/>
    <w:rsid w:val="00ED1078"/>
    <w:rsid w:val="00ED1828"/>
    <w:rsid w:val="00EE643B"/>
    <w:rsid w:val="00F013D8"/>
    <w:rsid w:val="00F0526B"/>
    <w:rsid w:val="00F10E05"/>
    <w:rsid w:val="00F11B2C"/>
    <w:rsid w:val="00F11FAB"/>
    <w:rsid w:val="00F14552"/>
    <w:rsid w:val="00F22809"/>
    <w:rsid w:val="00F24DC4"/>
    <w:rsid w:val="00F2578B"/>
    <w:rsid w:val="00F264E0"/>
    <w:rsid w:val="00F30760"/>
    <w:rsid w:val="00F30EDB"/>
    <w:rsid w:val="00F315AB"/>
    <w:rsid w:val="00F32827"/>
    <w:rsid w:val="00F350E6"/>
    <w:rsid w:val="00F364C5"/>
    <w:rsid w:val="00F43189"/>
    <w:rsid w:val="00F4794D"/>
    <w:rsid w:val="00F47FB4"/>
    <w:rsid w:val="00F50D2E"/>
    <w:rsid w:val="00F560ED"/>
    <w:rsid w:val="00F573BB"/>
    <w:rsid w:val="00F67150"/>
    <w:rsid w:val="00F73B52"/>
    <w:rsid w:val="00F75890"/>
    <w:rsid w:val="00F801A8"/>
    <w:rsid w:val="00F81482"/>
    <w:rsid w:val="00F81740"/>
    <w:rsid w:val="00F86624"/>
    <w:rsid w:val="00F9093B"/>
    <w:rsid w:val="00F90F32"/>
    <w:rsid w:val="00F95AE9"/>
    <w:rsid w:val="00FA0935"/>
    <w:rsid w:val="00FA5571"/>
    <w:rsid w:val="00FB051A"/>
    <w:rsid w:val="00FB3974"/>
    <w:rsid w:val="00FB3DED"/>
    <w:rsid w:val="00FB5BB0"/>
    <w:rsid w:val="00FC0A55"/>
    <w:rsid w:val="00FC1621"/>
    <w:rsid w:val="00FC1A91"/>
    <w:rsid w:val="00FC2E96"/>
    <w:rsid w:val="00FD1A4D"/>
    <w:rsid w:val="00FD44BD"/>
    <w:rsid w:val="00FE2A05"/>
    <w:rsid w:val="00FE36A4"/>
    <w:rsid w:val="00FE7731"/>
    <w:rsid w:val="00FF1512"/>
    <w:rsid w:val="00FF5A5B"/>
    <w:rsid w:val="00FF6BB9"/>
    <w:rsid w:val="00FF7E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9C19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E42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B65EA2"/>
    <w:pPr>
      <w:tabs>
        <w:tab w:val="left" w:pos="440"/>
        <w:tab w:val="right" w:leader="dot" w:pos="8779"/>
      </w:tabs>
      <w:spacing w:after="0" w:line="360" w:lineRule="auto"/>
    </w:pPr>
  </w:style>
  <w:style w:type="paragraph" w:styleId="TDC2">
    <w:name w:val="toc 2"/>
    <w:basedOn w:val="Normal"/>
    <w:next w:val="Normal"/>
    <w:autoRedefine/>
    <w:uiPriority w:val="39"/>
    <w:unhideWhenUsed/>
    <w:rsid w:val="00CA41C8"/>
    <w:pPr>
      <w:tabs>
        <w:tab w:val="left" w:pos="284"/>
        <w:tab w:val="right" w:leader="dot" w:pos="8828"/>
      </w:tabs>
      <w:spacing w:after="10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table" w:customStyle="1" w:styleId="Tablaconcuadrcula1">
    <w:name w:val="Tabla con cuadrícula1"/>
    <w:basedOn w:val="Tablanormal"/>
    <w:next w:val="Tablaconcuadrcula"/>
    <w:uiPriority w:val="39"/>
    <w:rsid w:val="008A1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9C19E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DE4280"/>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D2596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724404285">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239736/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revision/acuse/239736/0.page" TargetMode="External"/><Relationship Id="rId4" Type="http://schemas.openxmlformats.org/officeDocument/2006/relationships/settings" Target="settings.xml"/><Relationship Id="rId9" Type="http://schemas.openxmlformats.org/officeDocument/2006/relationships/hyperlink" Target="https://www.saimex.org.mx/saimex/revision/acuse/239736/0.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5E6C9-01D4-48C3-BF8D-3D9D8C74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70</Pages>
  <Words>10631</Words>
  <Characters>58471</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2019-05-14T23:26:00Z</cp:lastPrinted>
  <dcterms:created xsi:type="dcterms:W3CDTF">2019-05-14T14:30:00Z</dcterms:created>
  <dcterms:modified xsi:type="dcterms:W3CDTF">2019-08-07T21:59:00Z</dcterms:modified>
</cp:coreProperties>
</file>