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Resolución del Pleno del Instituto de Transparencia, Acceso a la Info</w:t>
      </w:r>
      <w:bookmarkStart w:id="0" w:name="_GoBack"/>
      <w:bookmarkEnd w:id="0"/>
      <w:r w:rsidRPr="00C35F18">
        <w:rPr>
          <w:rFonts w:ascii="Palatino Linotype" w:hAnsi="Palatino Linotype"/>
          <w:sz w:val="24"/>
          <w:szCs w:val="24"/>
          <w:lang w:eastAsia="es-MX"/>
        </w:rPr>
        <w:t xml:space="preserve">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E4017">
        <w:rPr>
          <w:rFonts w:ascii="Palatino Linotype" w:hAnsi="Palatino Linotype"/>
          <w:sz w:val="24"/>
          <w:szCs w:val="24"/>
          <w:lang w:eastAsia="es-MX"/>
        </w:rPr>
        <w:t>trece de noviembre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4C69B3" w:rsidRDefault="007E2E80" w:rsidP="0014447C">
      <w:pPr>
        <w:pStyle w:val="Sinespaciado"/>
        <w:spacing w:line="360" w:lineRule="auto"/>
        <w:jc w:val="both"/>
        <w:rPr>
          <w:rFonts w:ascii="Palatino Linotype" w:hAnsi="Palatino Linotype"/>
          <w:sz w:val="24"/>
          <w:szCs w:val="24"/>
        </w:rPr>
      </w:pPr>
      <w:r w:rsidRPr="004C69B3">
        <w:rPr>
          <w:rFonts w:ascii="Palatino Linotype" w:hAnsi="Palatino Linotype"/>
          <w:b/>
          <w:sz w:val="24"/>
          <w:szCs w:val="24"/>
        </w:rPr>
        <w:t>VISTO</w:t>
      </w:r>
      <w:r w:rsidRPr="004C69B3">
        <w:rPr>
          <w:rFonts w:ascii="Palatino Linotype" w:hAnsi="Palatino Linotype"/>
          <w:sz w:val="24"/>
          <w:szCs w:val="24"/>
        </w:rPr>
        <w:t xml:space="preserve"> el expediente electrónico formado con motivo del recurso de revisión número </w:t>
      </w:r>
      <w:r w:rsidR="00D169DE" w:rsidRPr="004C69B3">
        <w:rPr>
          <w:rFonts w:ascii="Palatino Linotype" w:hAnsi="Palatino Linotype"/>
          <w:b/>
          <w:bCs/>
          <w:sz w:val="24"/>
          <w:szCs w:val="24"/>
          <w:lang w:eastAsia="es-MX"/>
        </w:rPr>
        <w:t>07060</w:t>
      </w:r>
      <w:r w:rsidR="00F612DC" w:rsidRPr="004C69B3">
        <w:rPr>
          <w:rFonts w:ascii="Palatino Linotype" w:hAnsi="Palatino Linotype"/>
          <w:b/>
          <w:bCs/>
          <w:sz w:val="24"/>
          <w:szCs w:val="24"/>
          <w:lang w:eastAsia="es-MX"/>
        </w:rPr>
        <w:t>/INFOEM/IP/RR/2019</w:t>
      </w:r>
      <w:r w:rsidR="003C3124" w:rsidRPr="004C69B3">
        <w:rPr>
          <w:rFonts w:ascii="Palatino Linotype" w:hAnsi="Palatino Linotype"/>
          <w:sz w:val="24"/>
          <w:szCs w:val="24"/>
        </w:rPr>
        <w:t>, interpuest</w:t>
      </w:r>
      <w:r w:rsidR="009151CF" w:rsidRPr="004C69B3">
        <w:rPr>
          <w:rFonts w:ascii="Palatino Linotype" w:hAnsi="Palatino Linotype"/>
          <w:sz w:val="24"/>
          <w:szCs w:val="24"/>
        </w:rPr>
        <w:t>o por el</w:t>
      </w:r>
      <w:r w:rsidR="00D01B24" w:rsidRPr="004C69B3">
        <w:rPr>
          <w:rFonts w:ascii="Palatino Linotype" w:hAnsi="Palatino Linotype"/>
          <w:sz w:val="24"/>
          <w:szCs w:val="24"/>
        </w:rPr>
        <w:t xml:space="preserve"> </w:t>
      </w:r>
      <w:r w:rsidR="00C2473C" w:rsidRPr="004C69B3">
        <w:rPr>
          <w:rFonts w:ascii="Palatino Linotype" w:hAnsi="Palatino Linotype"/>
          <w:b/>
          <w:sz w:val="24"/>
          <w:szCs w:val="24"/>
        </w:rPr>
        <w:t xml:space="preserve">C. </w:t>
      </w:r>
      <w:proofErr w:type="spellStart"/>
      <w:r w:rsidR="009333CB">
        <w:rPr>
          <w:rFonts w:ascii="Palatino Linotype" w:hAnsi="Palatino Linotype"/>
          <w:b/>
          <w:sz w:val="24"/>
          <w:szCs w:val="24"/>
        </w:rPr>
        <w:t>Xxxxxx</w:t>
      </w:r>
      <w:proofErr w:type="spellEnd"/>
      <w:r w:rsidR="007B7D46" w:rsidRPr="004C69B3">
        <w:rPr>
          <w:rFonts w:ascii="Palatino Linotype" w:hAnsi="Palatino Linotype"/>
          <w:b/>
          <w:sz w:val="24"/>
          <w:szCs w:val="24"/>
        </w:rPr>
        <w:t xml:space="preserve"> </w:t>
      </w:r>
      <w:proofErr w:type="spellStart"/>
      <w:r w:rsidR="009333CB">
        <w:rPr>
          <w:rFonts w:ascii="Palatino Linotype" w:hAnsi="Palatino Linotype"/>
          <w:b/>
          <w:sz w:val="24"/>
          <w:szCs w:val="24"/>
        </w:rPr>
        <w:t>Xxxxxx</w:t>
      </w:r>
      <w:proofErr w:type="spellEnd"/>
      <w:r w:rsidR="007B7D46" w:rsidRPr="004C69B3">
        <w:rPr>
          <w:rFonts w:ascii="Palatino Linotype" w:hAnsi="Palatino Linotype"/>
          <w:b/>
          <w:sz w:val="24"/>
          <w:szCs w:val="24"/>
        </w:rPr>
        <w:t xml:space="preserve"> </w:t>
      </w:r>
      <w:proofErr w:type="spellStart"/>
      <w:r w:rsidR="009333CB">
        <w:rPr>
          <w:rFonts w:ascii="Palatino Linotype" w:hAnsi="Palatino Linotype"/>
          <w:b/>
          <w:sz w:val="24"/>
          <w:szCs w:val="24"/>
        </w:rPr>
        <w:t>Xxxxxxx</w:t>
      </w:r>
      <w:proofErr w:type="spellEnd"/>
      <w:r w:rsidR="007B7D46" w:rsidRPr="004C69B3">
        <w:rPr>
          <w:rFonts w:ascii="Palatino Linotype" w:hAnsi="Palatino Linotype"/>
          <w:b/>
          <w:sz w:val="24"/>
          <w:szCs w:val="24"/>
        </w:rPr>
        <w:t xml:space="preserve"> </w:t>
      </w:r>
      <w:proofErr w:type="spellStart"/>
      <w:r w:rsidR="009333CB">
        <w:rPr>
          <w:rFonts w:ascii="Palatino Linotype" w:hAnsi="Palatino Linotype"/>
          <w:b/>
          <w:sz w:val="24"/>
          <w:szCs w:val="24"/>
        </w:rPr>
        <w:t>Xxxxxxxxx</w:t>
      </w:r>
      <w:proofErr w:type="spellEnd"/>
      <w:r w:rsidR="00FC7D8B" w:rsidRPr="004C69B3">
        <w:rPr>
          <w:rFonts w:ascii="Palatino Linotype" w:hAnsi="Palatino Linotype"/>
          <w:sz w:val="24"/>
          <w:szCs w:val="24"/>
        </w:rPr>
        <w:t xml:space="preserve"> </w:t>
      </w:r>
      <w:r w:rsidRPr="004C69B3">
        <w:rPr>
          <w:rFonts w:ascii="Palatino Linotype" w:hAnsi="Palatino Linotype"/>
          <w:sz w:val="24"/>
          <w:szCs w:val="24"/>
        </w:rPr>
        <w:t xml:space="preserve">en lo sucesivo </w:t>
      </w:r>
      <w:r w:rsidR="00216B8D" w:rsidRPr="004C69B3">
        <w:rPr>
          <w:rFonts w:ascii="Palatino Linotype" w:hAnsi="Palatino Linotype"/>
          <w:sz w:val="24"/>
          <w:szCs w:val="24"/>
        </w:rPr>
        <w:t>el</w:t>
      </w:r>
      <w:r w:rsidRPr="004C69B3">
        <w:rPr>
          <w:rFonts w:ascii="Palatino Linotype" w:hAnsi="Palatino Linotype"/>
          <w:sz w:val="24"/>
          <w:szCs w:val="24"/>
        </w:rPr>
        <w:t xml:space="preserve"> </w:t>
      </w:r>
      <w:r w:rsidRPr="004C69B3">
        <w:rPr>
          <w:rFonts w:ascii="Palatino Linotype" w:hAnsi="Palatino Linotype"/>
          <w:b/>
          <w:sz w:val="24"/>
          <w:szCs w:val="24"/>
        </w:rPr>
        <w:t>Recurrente</w:t>
      </w:r>
      <w:r w:rsidRPr="004C69B3">
        <w:rPr>
          <w:rFonts w:ascii="Palatino Linotype" w:hAnsi="Palatino Linotype"/>
          <w:sz w:val="24"/>
          <w:szCs w:val="24"/>
        </w:rPr>
        <w:t>, en contra de la respuesta de</w:t>
      </w:r>
      <w:r w:rsidR="007B7D46" w:rsidRPr="004C69B3">
        <w:rPr>
          <w:rFonts w:ascii="Palatino Linotype" w:hAnsi="Palatino Linotype"/>
          <w:sz w:val="24"/>
          <w:szCs w:val="24"/>
        </w:rPr>
        <w:t>l</w:t>
      </w:r>
      <w:r w:rsidR="00144D8C" w:rsidRPr="004C69B3">
        <w:rPr>
          <w:rFonts w:ascii="Palatino Linotype" w:hAnsi="Palatino Linotype"/>
          <w:sz w:val="24"/>
          <w:szCs w:val="24"/>
        </w:rPr>
        <w:t xml:space="preserve"> </w:t>
      </w:r>
      <w:r w:rsidR="007B7D46" w:rsidRPr="004C69B3">
        <w:rPr>
          <w:rFonts w:ascii="Palatino Linotype" w:hAnsi="Palatino Linotype"/>
          <w:b/>
          <w:sz w:val="24"/>
          <w:szCs w:val="24"/>
        </w:rPr>
        <w:t>Ayuntamiento de Toluca</w:t>
      </w:r>
      <w:r w:rsidRPr="004C69B3">
        <w:rPr>
          <w:rFonts w:ascii="Palatino Linotype" w:hAnsi="Palatino Linotype"/>
          <w:sz w:val="24"/>
          <w:szCs w:val="24"/>
        </w:rPr>
        <w:t>, en lo subsecuente</w:t>
      </w:r>
      <w:r w:rsidR="00DD2D53" w:rsidRPr="004C69B3">
        <w:rPr>
          <w:rFonts w:ascii="Palatino Linotype" w:hAnsi="Palatino Linotype"/>
          <w:b/>
          <w:sz w:val="24"/>
          <w:szCs w:val="24"/>
        </w:rPr>
        <w:t xml:space="preserve"> e</w:t>
      </w:r>
      <w:r w:rsidRPr="004C69B3">
        <w:rPr>
          <w:rFonts w:ascii="Palatino Linotype" w:hAnsi="Palatino Linotype"/>
          <w:b/>
          <w:sz w:val="24"/>
          <w:szCs w:val="24"/>
        </w:rPr>
        <w:t xml:space="preserve">l Sujeto Obligado, </w:t>
      </w:r>
      <w:r w:rsidRPr="004C69B3">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661332" w:rsidP="0014447C">
      <w:pPr>
        <w:pStyle w:val="Sinespaciado"/>
        <w:spacing w:line="360" w:lineRule="auto"/>
        <w:jc w:val="center"/>
        <w:rPr>
          <w:rFonts w:ascii="Palatino Linotype" w:hAnsi="Palatino Linotype"/>
          <w:b/>
          <w:sz w:val="28"/>
          <w:szCs w:val="28"/>
        </w:rPr>
      </w:pPr>
      <w:r>
        <w:rPr>
          <w:rFonts w:ascii="Palatino Linotype" w:hAnsi="Palatino Linotype"/>
          <w:b/>
          <w:sz w:val="28"/>
          <w:szCs w:val="28"/>
        </w:rPr>
        <w:t xml:space="preserve">A N T E C E D E N T E S  D E L  </w:t>
      </w:r>
      <w:r w:rsidR="007E2E80" w:rsidRPr="00DD5971">
        <w:rPr>
          <w:rFonts w:ascii="Palatino Linotype" w:hAnsi="Palatino Linotype"/>
          <w:b/>
          <w:sz w:val="28"/>
          <w:szCs w:val="28"/>
        </w:rPr>
        <w:t>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77D80">
        <w:rPr>
          <w:rFonts w:ascii="Palatino Linotype" w:hAnsi="Palatino Linotype"/>
          <w:sz w:val="24"/>
          <w:szCs w:val="24"/>
        </w:rPr>
        <w:t>doce d</w:t>
      </w:r>
      <w:r w:rsidR="00E30A73">
        <w:rPr>
          <w:rFonts w:ascii="Palatino Linotype" w:hAnsi="Palatino Linotype"/>
          <w:sz w:val="24"/>
          <w:szCs w:val="24"/>
        </w:rPr>
        <w:t>e</w:t>
      </w:r>
      <w:r w:rsidR="007B7D46">
        <w:rPr>
          <w:rFonts w:ascii="Palatino Linotype" w:hAnsi="Palatino Linotype"/>
          <w:sz w:val="24"/>
          <w:szCs w:val="24"/>
        </w:rPr>
        <w:t xml:space="preserve"> agosto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E30A73">
        <w:rPr>
          <w:rFonts w:ascii="Palatino Linotype" w:hAnsi="Palatino Linotype"/>
          <w:b/>
          <w:sz w:val="24"/>
          <w:szCs w:val="24"/>
        </w:rPr>
        <w:t xml:space="preserve"> 01270/TOLUCA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E30A73" w:rsidRPr="00E30A73">
        <w:rPr>
          <w:rFonts w:ascii="Palatino Linotype" w:eastAsia="Times New Roman" w:hAnsi="Palatino Linotype" w:cs="Times New Roman"/>
          <w:i/>
          <w:lang w:eastAsia="es-ES"/>
        </w:rPr>
        <w:t>Solicito información acerca del costo de las sombrillas que se instalaron en el Andador Constitución de los Portales de Toluca ubicado entre las calles de Hidalgo e Independencia. Requiero las facturas, así como información de los proveedores.</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661332" w:rsidP="004737E6">
      <w:pPr>
        <w:pStyle w:val="Sinespaciado"/>
        <w:spacing w:line="360" w:lineRule="auto"/>
        <w:jc w:val="both"/>
        <w:rPr>
          <w:rFonts w:ascii="Palatino Linotype" w:hAnsi="Palatino Linotype"/>
          <w:b/>
          <w:sz w:val="26"/>
          <w:szCs w:val="26"/>
        </w:rPr>
      </w:pPr>
      <w:r>
        <w:rPr>
          <w:rFonts w:ascii="Palatino Linotype" w:hAnsi="Palatino Linotype"/>
          <w:b/>
          <w:noProof/>
          <w:sz w:val="26"/>
          <w:szCs w:val="26"/>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262255</wp:posOffset>
                </wp:positionV>
                <wp:extent cx="5715000" cy="7620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1500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B2DF"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65pt" to="450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" strokecolor="#5b9bd5 [3204]" strokeweight=".5pt">
                <v:stroke joinstyle="miter"/>
                <w10:wrap anchorx="margin"/>
              </v:line>
            </w:pict>
          </mc:Fallback>
        </mc:AlternateContent>
      </w:r>
      <w:r w:rsidR="007E2E80"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lastRenderedPageBreak/>
        <w:t xml:space="preserve">De las constancias que obran en el expediente electrónico, se observa que el Sujeto Obligado </w:t>
      </w:r>
      <w:r w:rsidR="007E2E80" w:rsidRPr="00C35F18">
        <w:rPr>
          <w:rFonts w:ascii="Palatino Linotype" w:hAnsi="Palatino Linotype"/>
          <w:sz w:val="24"/>
        </w:rPr>
        <w:t>dio respuesta a la so</w:t>
      </w:r>
      <w:r w:rsidR="00765F01">
        <w:rPr>
          <w:rFonts w:ascii="Palatino Linotype" w:hAnsi="Palatino Linotype"/>
          <w:sz w:val="24"/>
        </w:rPr>
        <w:t xml:space="preserve">licitud de información en fecha </w:t>
      </w:r>
      <w:r w:rsidR="00CF1C3A">
        <w:rPr>
          <w:rFonts w:ascii="Palatino Linotype" w:hAnsi="Palatino Linotype"/>
          <w:sz w:val="24"/>
        </w:rPr>
        <w:t xml:space="preserve">dos de septiembre </w:t>
      </w:r>
      <w:r>
        <w:rPr>
          <w:rFonts w:ascii="Palatino Linotype" w:hAnsi="Palatino Linotype"/>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E30A73" w:rsidRDefault="008C0E72" w:rsidP="00E30A73">
      <w:pPr>
        <w:pStyle w:val="Sinespaciado"/>
        <w:ind w:left="567" w:right="567"/>
        <w:jc w:val="both"/>
        <w:rPr>
          <w:rFonts w:ascii="Palatino Linotype" w:hAnsi="Palatino Linotype"/>
          <w:i/>
        </w:rPr>
      </w:pPr>
      <w:r>
        <w:rPr>
          <w:rFonts w:ascii="Palatino Linotype" w:hAnsi="Palatino Linotype"/>
          <w:sz w:val="24"/>
        </w:rPr>
        <w:t>“</w:t>
      </w:r>
      <w:r w:rsidR="00E30A73" w:rsidRPr="00E30A7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30A73" w:rsidRPr="00E30A73" w:rsidRDefault="00E30A73" w:rsidP="00E30A73">
      <w:pPr>
        <w:pStyle w:val="Sinespaciado"/>
        <w:ind w:left="567" w:right="567"/>
        <w:jc w:val="both"/>
        <w:rPr>
          <w:rFonts w:ascii="Palatino Linotype" w:hAnsi="Palatino Linotype"/>
          <w:i/>
        </w:rPr>
      </w:pPr>
    </w:p>
    <w:p w:rsidR="00E30A73" w:rsidRDefault="00E30A73" w:rsidP="00E30A73">
      <w:pPr>
        <w:pStyle w:val="Sinespaciado"/>
        <w:ind w:left="567" w:right="567"/>
        <w:jc w:val="both"/>
        <w:rPr>
          <w:rFonts w:ascii="Palatino Linotype" w:hAnsi="Palatino Linotype"/>
          <w:i/>
        </w:rPr>
      </w:pPr>
      <w:r w:rsidRPr="00E30A73">
        <w:rPr>
          <w:rFonts w:ascii="Palatino Linotype" w:hAnsi="Palatino Linotype"/>
          <w:i/>
        </w:rPr>
        <w:t xml:space="preserve">Con fundamento en los artículos 4, 7, 23 fracción </w:t>
      </w:r>
      <w:proofErr w:type="spellStart"/>
      <w:r w:rsidRPr="00E30A73">
        <w:rPr>
          <w:rFonts w:ascii="Palatino Linotype" w:hAnsi="Palatino Linotype"/>
          <w:i/>
        </w:rPr>
        <w:t>lV</w:t>
      </w:r>
      <w:proofErr w:type="spellEnd"/>
      <w:r w:rsidRPr="00E30A73">
        <w:rPr>
          <w:rFonts w:ascii="Palatino Linotype" w:hAnsi="Palatino Linotype"/>
          <w:i/>
        </w:rPr>
        <w:t xml:space="preserve">, 53 fracciones ll, </w:t>
      </w:r>
      <w:proofErr w:type="spellStart"/>
      <w:r w:rsidRPr="00E30A73">
        <w:rPr>
          <w:rFonts w:ascii="Palatino Linotype" w:hAnsi="Palatino Linotype"/>
          <w:i/>
        </w:rPr>
        <w:t>lV</w:t>
      </w:r>
      <w:proofErr w:type="spellEnd"/>
      <w:r w:rsidRPr="00E30A73">
        <w:rPr>
          <w:rFonts w:ascii="Palatino Linotype" w:hAnsi="Palatino Linotype"/>
          <w:i/>
        </w:rPr>
        <w:t xml:space="preserve"> y V de la Ley de Transparencia y Acceso a la Información Pública del Estado de México y Municipios, y en atención a su solicitud 01270/TOLUCA/IP/2019 mediante la cual requiere: “Solicito información acerca del costo de las sombrillas que se instalaron en el Andador Constitución de los Portales de Toluca ubicado entre las calles de Hidalgo e Independencia. Requiero las facturas, así como información de los proveedores.” Sic Al respecto, se adjunta respuesta emitida por la Dirección General de Administración. Sin más por el momento reciba un cordial saludo. ? ?</w:t>
      </w:r>
    </w:p>
    <w:p w:rsidR="00E30A73" w:rsidRPr="00E30A73" w:rsidRDefault="00E30A73" w:rsidP="00E30A73">
      <w:pPr>
        <w:pStyle w:val="Sinespaciado"/>
        <w:ind w:left="567" w:right="567"/>
        <w:jc w:val="both"/>
        <w:rPr>
          <w:rFonts w:ascii="Palatino Linotype" w:hAnsi="Palatino Linotype"/>
          <w:i/>
        </w:rPr>
      </w:pPr>
    </w:p>
    <w:p w:rsidR="00E30A73" w:rsidRPr="00E30A73" w:rsidRDefault="00E30A73" w:rsidP="00E30A73">
      <w:pPr>
        <w:pStyle w:val="Sinespaciado"/>
        <w:ind w:left="567" w:right="567"/>
        <w:jc w:val="both"/>
        <w:rPr>
          <w:rFonts w:ascii="Palatino Linotype" w:hAnsi="Palatino Linotype"/>
          <w:i/>
        </w:rPr>
      </w:pPr>
      <w:r w:rsidRPr="00E30A73">
        <w:rPr>
          <w:rFonts w:ascii="Palatino Linotype" w:hAnsi="Palatino Linotype"/>
          <w:i/>
        </w:rPr>
        <w:t>ATENTAMENTE</w:t>
      </w:r>
    </w:p>
    <w:p w:rsidR="008C0E72" w:rsidRPr="008C0E72" w:rsidRDefault="00E30A73" w:rsidP="00E30A73">
      <w:pPr>
        <w:pStyle w:val="Sinespaciado"/>
        <w:ind w:left="567" w:right="567"/>
        <w:jc w:val="both"/>
        <w:rPr>
          <w:rFonts w:ascii="Palatino Linotype" w:hAnsi="Palatino Linotype"/>
          <w:i/>
        </w:rPr>
      </w:pPr>
      <w:r w:rsidRPr="00E30A73">
        <w:rPr>
          <w:rFonts w:ascii="Palatino Linotype" w:hAnsi="Palatino Linotype"/>
          <w:i/>
        </w:rPr>
        <w:t>MTRA. LORENA NAVARRETE CASTAÑEDA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EE3353">
        <w:rPr>
          <w:rFonts w:ascii="Palatino Linotype" w:hAnsi="Palatino Linotype"/>
          <w:sz w:val="24"/>
          <w:szCs w:val="24"/>
        </w:rPr>
        <w:t xml:space="preserve">los </w:t>
      </w:r>
      <w:r w:rsidR="00765F01">
        <w:rPr>
          <w:rFonts w:ascii="Palatino Linotype" w:hAnsi="Palatino Linotype"/>
          <w:sz w:val="24"/>
          <w:szCs w:val="24"/>
        </w:rPr>
        <w:t>archivo</w:t>
      </w:r>
      <w:r w:rsidR="00EE3353">
        <w:rPr>
          <w:rFonts w:ascii="Palatino Linotype" w:hAnsi="Palatino Linotype"/>
          <w:sz w:val="24"/>
          <w:szCs w:val="24"/>
        </w:rPr>
        <w:t>s</w:t>
      </w:r>
      <w:r w:rsidR="00765F01">
        <w:rPr>
          <w:rFonts w:ascii="Palatino Linotype" w:hAnsi="Palatino Linotype"/>
          <w:sz w:val="24"/>
          <w:szCs w:val="24"/>
        </w:rPr>
        <w:t xml:space="preserve"> electrónico</w:t>
      </w:r>
      <w:r w:rsidR="00EE3353">
        <w:rPr>
          <w:rFonts w:ascii="Palatino Linotype" w:hAnsi="Palatino Linotype"/>
          <w:sz w:val="24"/>
          <w:szCs w:val="24"/>
        </w:rPr>
        <w:t>s</w:t>
      </w:r>
      <w:r w:rsidR="00765F01">
        <w:rPr>
          <w:rFonts w:ascii="Palatino Linotype" w:hAnsi="Palatino Linotype"/>
          <w:sz w:val="24"/>
          <w:szCs w:val="24"/>
        </w:rPr>
        <w:t xml:space="preserve"> denominado</w:t>
      </w:r>
      <w:r w:rsidR="00EE3353">
        <w:rPr>
          <w:rFonts w:ascii="Palatino Linotype" w:hAnsi="Palatino Linotype"/>
          <w:sz w:val="24"/>
          <w:szCs w:val="24"/>
        </w:rPr>
        <w:t>s</w:t>
      </w:r>
      <w:r w:rsidR="00765F01">
        <w:rPr>
          <w:rFonts w:ascii="Palatino Linotype" w:hAnsi="Palatino Linotype"/>
          <w:sz w:val="24"/>
          <w:szCs w:val="24"/>
        </w:rPr>
        <w:t xml:space="preserve"> </w:t>
      </w:r>
      <w:r w:rsidR="00765F01">
        <w:rPr>
          <w:rFonts w:ascii="Palatino Linotype" w:hAnsi="Palatino Linotype"/>
          <w:b/>
          <w:sz w:val="24"/>
          <w:szCs w:val="24"/>
        </w:rPr>
        <w:t>“</w:t>
      </w:r>
      <w:proofErr w:type="spellStart"/>
      <w:r w:rsidR="00EE3353">
        <w:rPr>
          <w:rFonts w:ascii="Palatino Linotype" w:hAnsi="Palatino Linotype"/>
          <w:b/>
          <w:sz w:val="24"/>
          <w:szCs w:val="24"/>
        </w:rPr>
        <w:t>saimex</w:t>
      </w:r>
      <w:proofErr w:type="spellEnd"/>
      <w:r w:rsidR="00EE3353">
        <w:rPr>
          <w:rFonts w:ascii="Palatino Linotype" w:hAnsi="Palatino Linotype"/>
          <w:b/>
          <w:sz w:val="24"/>
          <w:szCs w:val="24"/>
        </w:rPr>
        <w:t xml:space="preserve"> 1270</w:t>
      </w:r>
      <w:r w:rsidR="00765F01">
        <w:rPr>
          <w:rFonts w:ascii="Palatino Linotype" w:hAnsi="Palatino Linotype"/>
          <w:b/>
          <w:sz w:val="24"/>
          <w:szCs w:val="24"/>
        </w:rPr>
        <w:t>.pdf”</w:t>
      </w:r>
      <w:r w:rsidR="00EE3353">
        <w:rPr>
          <w:rFonts w:ascii="Palatino Linotype" w:hAnsi="Palatino Linotype"/>
          <w:b/>
          <w:sz w:val="24"/>
          <w:szCs w:val="24"/>
        </w:rPr>
        <w:t xml:space="preserve"> </w:t>
      </w:r>
      <w:r w:rsidR="00EE3353" w:rsidRPr="00EE3353">
        <w:rPr>
          <w:rFonts w:ascii="Palatino Linotype" w:hAnsi="Palatino Linotype"/>
          <w:sz w:val="24"/>
          <w:szCs w:val="24"/>
        </w:rPr>
        <w:t>y</w:t>
      </w:r>
      <w:r w:rsidR="00EE3353">
        <w:rPr>
          <w:rFonts w:ascii="Palatino Linotype" w:hAnsi="Palatino Linotype"/>
          <w:b/>
          <w:sz w:val="24"/>
          <w:szCs w:val="24"/>
        </w:rPr>
        <w:t xml:space="preserve"> “s 63 2019-1.pdf”</w:t>
      </w:r>
      <w:r w:rsidR="00765F01">
        <w:rPr>
          <w:rFonts w:ascii="Palatino Linotype" w:hAnsi="Palatino Linotype"/>
          <w:sz w:val="24"/>
          <w:szCs w:val="24"/>
        </w:rPr>
        <w:t xml:space="preserve">, </w:t>
      </w:r>
      <w:r w:rsidR="00EE3353">
        <w:rPr>
          <w:rFonts w:ascii="Palatino Linotype" w:hAnsi="Palatino Linotype"/>
          <w:sz w:val="24"/>
          <w:szCs w:val="24"/>
        </w:rPr>
        <w:t>los cuales</w:t>
      </w:r>
      <w:r w:rsidR="00765F01">
        <w:rPr>
          <w:rFonts w:ascii="Palatino Linotype" w:hAnsi="Palatino Linotype"/>
          <w:sz w:val="24"/>
          <w:szCs w:val="24"/>
        </w:rPr>
        <w:t xml:space="preserve"> no se </w:t>
      </w:r>
      <w:r w:rsidR="0075676A">
        <w:rPr>
          <w:rFonts w:ascii="Palatino Linotype" w:hAnsi="Palatino Linotype"/>
          <w:sz w:val="24"/>
          <w:szCs w:val="24"/>
        </w:rPr>
        <w:t>reproduce</w:t>
      </w:r>
      <w:r w:rsidR="00EE3353">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EE335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EE3353">
        <w:rPr>
          <w:rFonts w:ascii="Palatino Linotype" w:hAnsi="Palatino Linotype"/>
          <w:sz w:val="24"/>
          <w:szCs w:val="24"/>
        </w:rPr>
        <w:t>recurso de revisión, en fecha tres de septiembre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EE3353">
        <w:rPr>
          <w:rFonts w:ascii="Palatino Linotype" w:hAnsi="Palatino Linotype"/>
          <w:b/>
          <w:bCs/>
          <w:sz w:val="24"/>
          <w:szCs w:val="24"/>
          <w:lang w:eastAsia="es-MX"/>
        </w:rPr>
        <w:t>07060</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w:t>
      </w:r>
      <w:r w:rsidR="001F42E8">
        <w:rPr>
          <w:rFonts w:ascii="Palatino Linotype" w:hAnsi="Palatino Linotype"/>
          <w:sz w:val="24"/>
          <w:szCs w:val="24"/>
        </w:rPr>
        <w:t xml:space="preserve"> realiza</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lastRenderedPageBreak/>
        <w:t>“</w:t>
      </w:r>
      <w:r w:rsidR="00EE3353" w:rsidRPr="00EE3353">
        <w:rPr>
          <w:rFonts w:ascii="Palatino Linotype" w:hAnsi="Palatino Linotype" w:cs="Arial"/>
          <w:i/>
        </w:rPr>
        <w:t>Solicitud de información al Ayuntamiento de Toluca emitida el 12 de agosto con folio 01270/TOLUCA/IP/2019</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EE3353" w:rsidRPr="00EE3353">
        <w:rPr>
          <w:rFonts w:ascii="Palatino Linotype" w:hAnsi="Palatino Linotype" w:cs="Arial"/>
          <w:i/>
        </w:rPr>
        <w:t>El monto que me presentaron no corresponde al total de las sombrillas instaladas en el Andador Constitución, corresponde solo a la primera parte de sombrillas instaladas, hay más de 800 sombrillas.</w:t>
      </w:r>
      <w:r w:rsidR="006A3A54" w:rsidRPr="004657BE">
        <w:rPr>
          <w:rFonts w:ascii="Palatino Linotype" w:hAnsi="Palatino Linotype" w:cs="Arial"/>
          <w:i/>
        </w:rPr>
        <w:t>” (Sic)</w:t>
      </w:r>
    </w:p>
    <w:p w:rsidR="00BE6D77" w:rsidRPr="00C035D1" w:rsidRDefault="00BE6D77" w:rsidP="004657BE">
      <w:pPr>
        <w:pStyle w:val="Sinespaciado"/>
        <w:spacing w:line="360" w:lineRule="auto"/>
        <w:jc w:val="both"/>
        <w:rPr>
          <w:rFonts w:ascii="Palatino Linotype" w:hAnsi="Palatino Linotype"/>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D62C5">
        <w:rPr>
          <w:rFonts w:ascii="Palatino Linotype" w:hAnsi="Palatino Linotype"/>
          <w:sz w:val="24"/>
          <w:szCs w:val="24"/>
        </w:rPr>
        <w:t xml:space="preserve">nueve de </w:t>
      </w:r>
      <w:r w:rsidR="001C5285">
        <w:rPr>
          <w:rFonts w:ascii="Palatino Linotype" w:hAnsi="Palatino Linotype"/>
          <w:sz w:val="24"/>
          <w:szCs w:val="24"/>
        </w:rPr>
        <w:t>setiembre,</w:t>
      </w:r>
      <w:r w:rsidR="00CD62C5">
        <w:rPr>
          <w:rFonts w:ascii="Palatino Linotype" w:hAnsi="Palatino Linotype"/>
          <w:sz w:val="24"/>
          <w:szCs w:val="24"/>
        </w:rPr>
        <w:t xml:space="preserve"> e</w:t>
      </w:r>
      <w:r w:rsidR="001F42E8">
        <w:rPr>
          <w:rFonts w:ascii="Palatino Linotype" w:hAnsi="Palatino Linotype"/>
          <w:sz w:val="24"/>
          <w:szCs w:val="24"/>
        </w:rPr>
        <w:t>sto</w:t>
      </w:r>
      <w:r w:rsidR="00DB3D28">
        <w:rPr>
          <w:rFonts w:ascii="Palatino Linotype" w:hAnsi="Palatino Linotype"/>
          <w:sz w:val="24"/>
          <w:szCs w:val="24"/>
        </w:rPr>
        <w:t xml:space="preserve"> </w:t>
      </w:r>
      <w:r w:rsidR="0065519D">
        <w:rPr>
          <w:rFonts w:ascii="Palatino Linotype" w:hAnsi="Palatino Linotype"/>
          <w:sz w:val="24"/>
          <w:szCs w:val="24"/>
        </w:rPr>
        <w:t>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19305C" w:rsidRPr="004657BE" w:rsidRDefault="0019305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sidR="00CD62C5">
        <w:rPr>
          <w:rFonts w:ascii="Palatino Linotype" w:hAnsi="Palatino Linotype"/>
          <w:sz w:val="24"/>
          <w:szCs w:val="24"/>
        </w:rPr>
        <w:t xml:space="preserve"> en fecha diez de septiembre,</w:t>
      </w:r>
      <w:r w:rsidRPr="0014447C">
        <w:rPr>
          <w:rFonts w:ascii="Palatino Linotype" w:hAnsi="Palatino Linotype"/>
          <w:sz w:val="24"/>
          <w:szCs w:val="24"/>
        </w:rPr>
        <w:t xml:space="preserv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CD62C5">
        <w:rPr>
          <w:rFonts w:ascii="Palatino Linotype" w:hAnsi="Palatino Linotype"/>
          <w:sz w:val="24"/>
          <w:szCs w:val="24"/>
        </w:rPr>
        <w:t xml:space="preserve"> </w:t>
      </w:r>
      <w:r w:rsidR="004807F7" w:rsidRPr="0014447C">
        <w:rPr>
          <w:rFonts w:ascii="Palatino Linotype" w:hAnsi="Palatino Linotype"/>
          <w:sz w:val="24"/>
          <w:szCs w:val="24"/>
        </w:rPr>
        <w:t xml:space="preserve">realizó manifestaciones </w:t>
      </w:r>
      <w:r w:rsidR="00CD62C5">
        <w:rPr>
          <w:rFonts w:ascii="Palatino Linotype" w:hAnsi="Palatino Linotype"/>
          <w:sz w:val="24"/>
          <w:szCs w:val="24"/>
        </w:rPr>
        <w:t xml:space="preserve">mediante los archivos electrónicos </w:t>
      </w:r>
      <w:r w:rsidR="008F5B88" w:rsidRPr="00D77D80">
        <w:rPr>
          <w:rFonts w:ascii="Palatino Linotype" w:hAnsi="Palatino Linotype"/>
          <w:b/>
          <w:sz w:val="24"/>
          <w:szCs w:val="24"/>
        </w:rPr>
        <w:t>“58410776_135891270825659_4841310551096139981_n.jpg”</w:t>
      </w:r>
      <w:r w:rsidR="008F5B88">
        <w:rPr>
          <w:rFonts w:ascii="Palatino Linotype" w:hAnsi="Palatino Linotype"/>
          <w:sz w:val="24"/>
          <w:szCs w:val="24"/>
        </w:rPr>
        <w:t xml:space="preserve"> por duplicado y </w:t>
      </w:r>
      <w:r w:rsidR="008F5B88" w:rsidRPr="00D77D80">
        <w:rPr>
          <w:rFonts w:ascii="Palatino Linotype" w:hAnsi="Palatino Linotype"/>
          <w:b/>
          <w:sz w:val="24"/>
          <w:szCs w:val="24"/>
        </w:rPr>
        <w:t>“Captura de Pantalla 2019-09-10 a la(s) 9.41.33.png”</w:t>
      </w:r>
      <w:r w:rsidR="008F5B88">
        <w:rPr>
          <w:rFonts w:ascii="Palatino Linotype" w:hAnsi="Palatino Linotype"/>
          <w:sz w:val="24"/>
          <w:szCs w:val="24"/>
        </w:rPr>
        <w:t xml:space="preserve">. Por su parte, </w:t>
      </w:r>
      <w:r w:rsidR="00AD3C94" w:rsidRPr="0014447C">
        <w:rPr>
          <w:rFonts w:ascii="Palatino Linotype" w:hAnsi="Palatino Linotype"/>
          <w:sz w:val="24"/>
          <w:szCs w:val="24"/>
        </w:rPr>
        <w:t>el Sujeto Obligado, en fecha</w:t>
      </w:r>
      <w:r w:rsidR="008F5B88">
        <w:rPr>
          <w:rFonts w:ascii="Palatino Linotype" w:hAnsi="Palatino Linotype"/>
          <w:sz w:val="24"/>
          <w:szCs w:val="24"/>
        </w:rPr>
        <w:t xml:space="preserve"> diecinueve</w:t>
      </w:r>
      <w:r w:rsidR="00DA4CCF">
        <w:rPr>
          <w:rFonts w:ascii="Palatino Linotype" w:hAnsi="Palatino Linotype"/>
          <w:sz w:val="24"/>
          <w:szCs w:val="24"/>
        </w:rPr>
        <w:t xml:space="preserve"> de agosto</w:t>
      </w:r>
      <w:r w:rsidR="009F223E">
        <w:rPr>
          <w:rFonts w:ascii="Palatino Linotype" w:hAnsi="Palatino Linotype"/>
          <w:sz w:val="24"/>
          <w:szCs w:val="24"/>
        </w:rPr>
        <w:t xml:space="preserve"> de dos mil diecinueve</w:t>
      </w:r>
      <w:r w:rsidR="004657BE">
        <w:rPr>
          <w:rFonts w:ascii="Palatino Linotype" w:hAnsi="Palatino Linotype"/>
          <w:sz w:val="24"/>
          <w:szCs w:val="24"/>
        </w:rPr>
        <w:t xml:space="preserve"> </w:t>
      </w:r>
      <w:r w:rsidR="007218F2" w:rsidRPr="0014447C">
        <w:rPr>
          <w:rFonts w:ascii="Palatino Linotype" w:hAnsi="Palatino Linotype"/>
          <w:sz w:val="24"/>
          <w:szCs w:val="24"/>
        </w:rPr>
        <w:t xml:space="preserve">remitió su Informe Justificado, consistente </w:t>
      </w:r>
      <w:r w:rsidR="00122CD0">
        <w:rPr>
          <w:rFonts w:ascii="Palatino Linotype" w:hAnsi="Palatino Linotype"/>
          <w:sz w:val="24"/>
          <w:szCs w:val="24"/>
        </w:rPr>
        <w:t>de</w:t>
      </w:r>
      <w:r w:rsidR="00EC63B8">
        <w:rPr>
          <w:rFonts w:ascii="Palatino Linotype" w:hAnsi="Palatino Linotype"/>
          <w:sz w:val="24"/>
          <w:szCs w:val="24"/>
        </w:rPr>
        <w:t xml:space="preserve"> </w:t>
      </w:r>
      <w:r w:rsidR="003C562D">
        <w:rPr>
          <w:rFonts w:ascii="Palatino Linotype" w:hAnsi="Palatino Linotype"/>
          <w:sz w:val="24"/>
          <w:szCs w:val="24"/>
        </w:rPr>
        <w:t>tres</w:t>
      </w:r>
      <w:r w:rsidR="00DA4CCF">
        <w:rPr>
          <w:rFonts w:ascii="Palatino Linotype" w:hAnsi="Palatino Linotype"/>
          <w:sz w:val="24"/>
          <w:szCs w:val="24"/>
        </w:rPr>
        <w:t xml:space="preserve"> archivos electrónicos denominados </w:t>
      </w:r>
      <w:r w:rsidR="00DA4CCF">
        <w:rPr>
          <w:rFonts w:ascii="Palatino Linotype" w:hAnsi="Palatino Linotype"/>
          <w:b/>
          <w:sz w:val="24"/>
          <w:szCs w:val="24"/>
        </w:rPr>
        <w:t>“</w:t>
      </w:r>
      <w:r w:rsidR="008F5B88" w:rsidRPr="008F5B88">
        <w:rPr>
          <w:rFonts w:ascii="Palatino Linotype" w:hAnsi="Palatino Linotype"/>
          <w:b/>
          <w:sz w:val="24"/>
          <w:szCs w:val="24"/>
        </w:rPr>
        <w:t>INFORME JUSTIFICADO RECURSO DE REVISIÓN 07060-INFOEM-IP-RR-2019.pdf</w:t>
      </w:r>
      <w:r w:rsidR="00DA4CCF">
        <w:rPr>
          <w:rFonts w:ascii="Palatino Linotype" w:hAnsi="Palatino Linotype"/>
          <w:b/>
          <w:sz w:val="24"/>
          <w:szCs w:val="24"/>
        </w:rPr>
        <w:t>”, “</w:t>
      </w:r>
      <w:r w:rsidR="008F5B88" w:rsidRPr="008F5B88">
        <w:rPr>
          <w:rFonts w:ascii="Palatino Linotype" w:hAnsi="Palatino Linotype"/>
          <w:b/>
          <w:sz w:val="24"/>
          <w:szCs w:val="24"/>
        </w:rPr>
        <w:t>ANEXO 1,2 Y 3 RECURSO DE REVISÓN 07060-INFOEM-IP-RR-2019.pdf</w:t>
      </w:r>
      <w:r w:rsidR="00DA4CCF">
        <w:rPr>
          <w:rFonts w:ascii="Palatino Linotype" w:hAnsi="Palatino Linotype"/>
          <w:b/>
          <w:sz w:val="24"/>
          <w:szCs w:val="24"/>
        </w:rPr>
        <w:t xml:space="preserve">” </w:t>
      </w:r>
      <w:r w:rsidR="00DA4CCF">
        <w:rPr>
          <w:rFonts w:ascii="Palatino Linotype" w:hAnsi="Palatino Linotype"/>
          <w:sz w:val="24"/>
          <w:szCs w:val="24"/>
        </w:rPr>
        <w:t xml:space="preserve">y </w:t>
      </w:r>
      <w:r w:rsidR="00DA4CCF">
        <w:rPr>
          <w:rFonts w:ascii="Palatino Linotype" w:hAnsi="Palatino Linotype"/>
          <w:b/>
          <w:sz w:val="24"/>
          <w:szCs w:val="24"/>
        </w:rPr>
        <w:t>“</w:t>
      </w:r>
      <w:proofErr w:type="spellStart"/>
      <w:r w:rsidR="00B73877" w:rsidRPr="00B73877">
        <w:rPr>
          <w:rFonts w:ascii="Palatino Linotype" w:hAnsi="Palatino Linotype"/>
          <w:b/>
          <w:sz w:val="24"/>
          <w:szCs w:val="24"/>
        </w:rPr>
        <w:t>S_054_2019</w:t>
      </w:r>
      <w:proofErr w:type="spellEnd"/>
      <w:r w:rsidR="00B73877" w:rsidRPr="00B73877">
        <w:rPr>
          <w:rFonts w:ascii="Palatino Linotype" w:hAnsi="Palatino Linotype"/>
          <w:b/>
          <w:sz w:val="24"/>
          <w:szCs w:val="24"/>
        </w:rPr>
        <w:t xml:space="preserve"> (anexo 4).pdf</w:t>
      </w:r>
      <w:r w:rsidR="00DA4CCF">
        <w:rPr>
          <w:rFonts w:ascii="Palatino Linotype" w:hAnsi="Palatino Linotype"/>
          <w:b/>
          <w:sz w:val="24"/>
          <w:szCs w:val="24"/>
        </w:rPr>
        <w:t>”</w:t>
      </w:r>
      <w:r w:rsidR="006D4D7A">
        <w:rPr>
          <w:rFonts w:ascii="Palatino Linotype" w:hAnsi="Palatino Linotype"/>
          <w:sz w:val="24"/>
          <w:szCs w:val="24"/>
        </w:rPr>
        <w:t>. Dicho</w:t>
      </w:r>
      <w:r w:rsidR="00DA4CCF">
        <w:rPr>
          <w:rFonts w:ascii="Palatino Linotype" w:hAnsi="Palatino Linotype"/>
          <w:sz w:val="24"/>
          <w:szCs w:val="24"/>
        </w:rPr>
        <w:t>s</w:t>
      </w:r>
      <w:r w:rsidR="006D4D7A">
        <w:rPr>
          <w:rFonts w:ascii="Palatino Linotype" w:hAnsi="Palatino Linotype"/>
          <w:sz w:val="24"/>
          <w:szCs w:val="24"/>
        </w:rPr>
        <w:t xml:space="preserve"> documento</w:t>
      </w:r>
      <w:r w:rsidR="00DA4CCF">
        <w:rPr>
          <w:rFonts w:ascii="Palatino Linotype" w:hAnsi="Palatino Linotype"/>
          <w:sz w:val="24"/>
          <w:szCs w:val="24"/>
        </w:rPr>
        <w:t>s</w:t>
      </w:r>
      <w:r w:rsidR="006D4D7A">
        <w:rPr>
          <w:rFonts w:ascii="Palatino Linotype" w:hAnsi="Palatino Linotype"/>
          <w:sz w:val="24"/>
          <w:szCs w:val="24"/>
        </w:rPr>
        <w:t xml:space="preserve"> fue</w:t>
      </w:r>
      <w:r w:rsidR="00DA4CCF">
        <w:rPr>
          <w:rFonts w:ascii="Palatino Linotype" w:hAnsi="Palatino Linotype"/>
          <w:sz w:val="24"/>
          <w:szCs w:val="24"/>
        </w:rPr>
        <w:t>ron</w:t>
      </w:r>
      <w:r w:rsidR="006D4D7A">
        <w:rPr>
          <w:rFonts w:ascii="Palatino Linotype" w:hAnsi="Palatino Linotype"/>
          <w:sz w:val="24"/>
          <w:szCs w:val="24"/>
        </w:rPr>
        <w:t xml:space="preserve"> puesto</w:t>
      </w:r>
      <w:r w:rsidR="00DA4CCF">
        <w:rPr>
          <w:rFonts w:ascii="Palatino Linotype" w:hAnsi="Palatino Linotype"/>
          <w:sz w:val="24"/>
          <w:szCs w:val="24"/>
        </w:rPr>
        <w:t>s</w:t>
      </w:r>
      <w:r w:rsidR="00037385">
        <w:rPr>
          <w:rFonts w:ascii="Palatino Linotype" w:hAnsi="Palatino Linotype"/>
          <w:sz w:val="24"/>
          <w:szCs w:val="24"/>
        </w:rPr>
        <w:t xml:space="preserve"> a la vista del Recurrente </w:t>
      </w:r>
      <w:r w:rsidR="00D760EF">
        <w:rPr>
          <w:rFonts w:ascii="Palatino Linotype" w:hAnsi="Palatino Linotype"/>
          <w:sz w:val="24"/>
          <w:szCs w:val="24"/>
        </w:rPr>
        <w:t xml:space="preserve">mediante acuerdo de fecha </w:t>
      </w:r>
      <w:r w:rsidR="00B73877">
        <w:rPr>
          <w:rFonts w:ascii="Palatino Linotype" w:hAnsi="Palatino Linotype"/>
          <w:sz w:val="24"/>
          <w:szCs w:val="24"/>
        </w:rPr>
        <w:t>veinticuatro de septiembre</w:t>
      </w:r>
      <w:r w:rsidR="004657BE">
        <w:rPr>
          <w:rFonts w:ascii="Palatino Linotype" w:hAnsi="Palatino Linotype"/>
          <w:sz w:val="24"/>
          <w:szCs w:val="24"/>
        </w:rPr>
        <w:t xml:space="preserve"> del año en curso en </w:t>
      </w:r>
      <w:r w:rsidR="004657BE">
        <w:rPr>
          <w:rFonts w:ascii="Palatino Linotype" w:hAnsi="Palatino Linotype"/>
          <w:sz w:val="24"/>
          <w:szCs w:val="24"/>
        </w:rPr>
        <w:lastRenderedPageBreak/>
        <w:t xml:space="preserve">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 xml:space="preserve">lo que a su derecho conviniera, sin que se pronunciara al respecto.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 los archivos remitidos por el Sujeto Obligado.</w:t>
      </w:r>
    </w:p>
    <w:p w:rsidR="008C0F70" w:rsidRPr="00C035D1" w:rsidRDefault="008C0F70" w:rsidP="0014447C">
      <w:pPr>
        <w:pStyle w:val="Sinespaciado"/>
        <w:spacing w:line="360" w:lineRule="auto"/>
        <w:jc w:val="both"/>
        <w:rPr>
          <w:rFonts w:ascii="Palatino Linotype" w:hAnsi="Palatino Linotype"/>
          <w:sz w:val="20"/>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73877">
        <w:rPr>
          <w:rFonts w:ascii="Palatino Linotype" w:hAnsi="Palatino Linotype"/>
          <w:sz w:val="24"/>
          <w:szCs w:val="24"/>
        </w:rPr>
        <w:t>primero de octubre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C035D1" w:rsidRDefault="0065519D" w:rsidP="0014447C">
      <w:pPr>
        <w:pStyle w:val="Sinespaciado"/>
        <w:spacing w:line="360" w:lineRule="auto"/>
        <w:jc w:val="both"/>
        <w:rPr>
          <w:rFonts w:ascii="Palatino Linotype" w:hAnsi="Palatino Linotype"/>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73877">
        <w:rPr>
          <w:rFonts w:ascii="Palatino Linotype" w:hAnsi="Palatino Linotype"/>
          <w:sz w:val="24"/>
          <w:szCs w:val="24"/>
        </w:rPr>
        <w:t>veintitrés</w:t>
      </w:r>
      <w:r w:rsidR="00255349">
        <w:rPr>
          <w:rFonts w:ascii="Palatino Linotype" w:hAnsi="Palatino Linotype"/>
          <w:sz w:val="24"/>
          <w:szCs w:val="24"/>
        </w:rPr>
        <w:t xml:space="preserve"> de octubre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FC3E21" w:rsidRDefault="00FC3E21" w:rsidP="00541B17">
      <w:pPr>
        <w:pStyle w:val="Sinespaciado"/>
        <w:spacing w:line="360" w:lineRule="auto"/>
        <w:jc w:val="both"/>
        <w:rPr>
          <w:rFonts w:ascii="Palatino Linotype" w:hAnsi="Palatino Linotype"/>
          <w:sz w:val="24"/>
          <w:szCs w:val="24"/>
        </w:rPr>
      </w:pPr>
    </w:p>
    <w:p w:rsidR="00FC3E21" w:rsidRDefault="00FC3E21" w:rsidP="00541B17">
      <w:pPr>
        <w:pStyle w:val="Sinespaciado"/>
        <w:spacing w:line="360" w:lineRule="auto"/>
        <w:jc w:val="both"/>
        <w:rPr>
          <w:rFonts w:ascii="Palatino Linotype" w:hAnsi="Palatino Linotype"/>
          <w:sz w:val="24"/>
          <w:szCs w:val="24"/>
        </w:rPr>
      </w:pPr>
    </w:p>
    <w:p w:rsidR="00FC3E21" w:rsidRPr="00FC3E21" w:rsidRDefault="00FC3E21" w:rsidP="00541B17">
      <w:pPr>
        <w:pStyle w:val="Sinespaciado"/>
        <w:spacing w:line="360" w:lineRule="auto"/>
        <w:jc w:val="both"/>
        <w:rPr>
          <w:rFonts w:ascii="Palatino Linotype" w:hAnsi="Palatino Linotype"/>
          <w:b/>
          <w:sz w:val="26"/>
          <w:szCs w:val="26"/>
        </w:rPr>
      </w:pPr>
      <w:r w:rsidRPr="00FC3E21">
        <w:rPr>
          <w:rFonts w:ascii="Palatino Linotype" w:hAnsi="Palatino Linotype"/>
          <w:b/>
          <w:sz w:val="26"/>
          <w:szCs w:val="26"/>
        </w:rPr>
        <w:t xml:space="preserve">OCTAVO. Del </w:t>
      </w:r>
      <w:proofErr w:type="spellStart"/>
      <w:r w:rsidRPr="00FC3E21">
        <w:rPr>
          <w:rFonts w:ascii="Palatino Linotype" w:hAnsi="Palatino Linotype"/>
          <w:b/>
          <w:sz w:val="26"/>
          <w:szCs w:val="26"/>
        </w:rPr>
        <w:t>returno</w:t>
      </w:r>
      <w:proofErr w:type="spellEnd"/>
      <w:r w:rsidRPr="00FC3E21">
        <w:rPr>
          <w:rFonts w:ascii="Palatino Linotype" w:hAnsi="Palatino Linotype"/>
          <w:b/>
          <w:sz w:val="26"/>
          <w:szCs w:val="26"/>
        </w:rPr>
        <w:t xml:space="preserve"> del recurso de revisión</w:t>
      </w:r>
    </w:p>
    <w:p w:rsidR="00B73877" w:rsidRPr="00661332" w:rsidRDefault="00FC3E21" w:rsidP="0066133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la Cuadragésima Segunda </w:t>
      </w:r>
      <w:proofErr w:type="spellStart"/>
      <w:r>
        <w:rPr>
          <w:rFonts w:ascii="Palatino Linotype" w:hAnsi="Palatino Linotype"/>
          <w:sz w:val="24"/>
          <w:szCs w:val="24"/>
        </w:rPr>
        <w:t>Sesion</w:t>
      </w:r>
      <w:proofErr w:type="spellEnd"/>
      <w:r>
        <w:rPr>
          <w:rFonts w:ascii="Palatino Linotype" w:hAnsi="Palatino Linotype"/>
          <w:sz w:val="24"/>
          <w:szCs w:val="24"/>
        </w:rPr>
        <w:t xml:space="preserve"> Ordinaria, atendiendo a la ausencia justificada de la Comisionada Zulema Martínez Sánchez, se </w:t>
      </w:r>
      <w:proofErr w:type="spellStart"/>
      <w:r>
        <w:rPr>
          <w:rFonts w:ascii="Palatino Linotype" w:hAnsi="Palatino Linotype"/>
          <w:sz w:val="24"/>
          <w:szCs w:val="24"/>
        </w:rPr>
        <w:t>returnó</w:t>
      </w:r>
      <w:proofErr w:type="spellEnd"/>
      <w:r>
        <w:rPr>
          <w:rFonts w:ascii="Palatino Linotype" w:hAnsi="Palatino Linotype"/>
          <w:sz w:val="24"/>
          <w:szCs w:val="24"/>
        </w:rPr>
        <w:t xml:space="preserve"> el presente recurso de revisión a la Ponencia de la Comisionada Eva Abaid Yapur, para su presentación, discusión y aprobación ante el Pleno del Instituto</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5A5963">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5A5963">
        <w:rPr>
          <w:rFonts w:ascii="Palatino Linotype" w:hAnsi="Palatino Linotype"/>
          <w:sz w:val="24"/>
          <w:szCs w:val="24"/>
        </w:rPr>
        <w:t>tercero</w:t>
      </w:r>
      <w:r w:rsidRPr="0014447C">
        <w:rPr>
          <w:rFonts w:ascii="Palatino Linotype" w:hAnsi="Palatino Linotype"/>
          <w:sz w:val="24"/>
          <w:szCs w:val="24"/>
        </w:rPr>
        <w:t xml:space="preserve"> y vigésimo </w:t>
      </w:r>
      <w:r w:rsidR="005A5963">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C3E21" w:rsidRDefault="00FC3E21" w:rsidP="00BD0A4C">
      <w:pPr>
        <w:pStyle w:val="Sinespaciado"/>
        <w:spacing w:line="360" w:lineRule="auto"/>
        <w:jc w:val="both"/>
        <w:rPr>
          <w:rFonts w:ascii="Palatino Linotype" w:hAnsi="Palatino Linotype"/>
          <w:b/>
          <w:sz w:val="26"/>
          <w:szCs w:val="26"/>
        </w:rPr>
      </w:pPr>
    </w:p>
    <w:p w:rsidR="00BD0A4C" w:rsidRPr="00AB48CB" w:rsidRDefault="00BD0A4C" w:rsidP="00BD0A4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7E2E80" w:rsidRPr="0014447C" w:rsidRDefault="00BD0A4C"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D0A4C" w:rsidRPr="00AB48CB" w:rsidRDefault="007E2E80" w:rsidP="00BD0A4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lastRenderedPageBreak/>
        <w:t xml:space="preserve">TERCERO. </w:t>
      </w:r>
      <w:r w:rsidR="00BD0A4C" w:rsidRPr="00AB48CB">
        <w:rPr>
          <w:rFonts w:ascii="Palatino Linotype" w:hAnsi="Palatino Linotype"/>
          <w:b/>
          <w:sz w:val="26"/>
          <w:szCs w:val="26"/>
        </w:rPr>
        <w:t>Análisis de la causal de sobreseimiento.</w:t>
      </w: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Estudio oficioso o a petición de parte que no son incompatibles con el derecho de acceso a la justicia, ya que éste no se coarta por regular causas de improcedencia y sobreseimiento con tales fines.</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AB48CB">
        <w:rPr>
          <w:rFonts w:ascii="Palatino Linotype" w:hAnsi="Palatino Linotype"/>
          <w:sz w:val="24"/>
          <w:szCs w:val="24"/>
        </w:rPr>
        <w:lastRenderedPageBreak/>
        <w:t>encontrándose actualizados todos los presupuestos procesales para atender el fondo del asunto, en los términos del considerando posterior.</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D0A4C" w:rsidRPr="00AB48CB" w:rsidRDefault="00BD0A4C" w:rsidP="00BD0A4C">
      <w:pPr>
        <w:pStyle w:val="Sinespaciado"/>
        <w:spacing w:line="360" w:lineRule="auto"/>
        <w:jc w:val="both"/>
        <w:rPr>
          <w:rFonts w:ascii="Palatino Linotype" w:hAnsi="Palatino Linotype"/>
          <w:sz w:val="24"/>
          <w:szCs w:val="24"/>
        </w:rPr>
      </w:pPr>
    </w:p>
    <w:p w:rsidR="001F3F35"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rsidR="001F3F35" w:rsidRDefault="001F3F35" w:rsidP="001F3F35">
      <w:pPr>
        <w:pStyle w:val="Sinespaciado"/>
        <w:spacing w:line="360" w:lineRule="auto"/>
        <w:jc w:val="both"/>
        <w:rPr>
          <w:rFonts w:ascii="Palatino Linotype" w:hAnsi="Palatino Linotype"/>
          <w:sz w:val="24"/>
          <w:szCs w:val="24"/>
        </w:rPr>
      </w:pPr>
    </w:p>
    <w:p w:rsidR="001F3F35" w:rsidRPr="001F3F35" w:rsidRDefault="001F3F35" w:rsidP="001F3F35">
      <w:pPr>
        <w:pStyle w:val="Sinespaciado"/>
        <w:spacing w:line="360" w:lineRule="auto"/>
        <w:jc w:val="both"/>
        <w:rPr>
          <w:rFonts w:ascii="Palatino Linotype" w:hAnsi="Palatino Linotype"/>
          <w:sz w:val="24"/>
          <w:szCs w:val="24"/>
        </w:rPr>
      </w:pPr>
      <w:r w:rsidRPr="001F3F35">
        <w:rPr>
          <w:rFonts w:ascii="Palatino Linotype" w:hAnsi="Palatino Linotype"/>
          <w:sz w:val="24"/>
          <w:szCs w:val="24"/>
        </w:rPr>
        <w:t xml:space="preserve">En ese contexto, para el efecto de </w:t>
      </w:r>
      <w:r>
        <w:rPr>
          <w:rFonts w:ascii="Palatino Linotype" w:hAnsi="Palatino Linotype"/>
          <w:sz w:val="24"/>
          <w:szCs w:val="24"/>
        </w:rPr>
        <w:t xml:space="preserve">verificar que el presente recurso de revisión haya quedado sin materia, es </w:t>
      </w:r>
      <w:r w:rsidR="00782062">
        <w:rPr>
          <w:rFonts w:ascii="Palatino Linotype" w:hAnsi="Palatino Linotype"/>
          <w:sz w:val="24"/>
          <w:szCs w:val="24"/>
        </w:rPr>
        <w:t>,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w:t>
      </w:r>
      <w:r w:rsidRPr="001F3F35">
        <w:rPr>
          <w:rFonts w:ascii="Palatino Linotype" w:hAnsi="Palatino Linotype"/>
          <w:sz w:val="24"/>
          <w:szCs w:val="24"/>
        </w:rPr>
        <w:t xml:space="preserve"> así como lo manifestado por </w:t>
      </w:r>
      <w:r w:rsidR="00782062">
        <w:rPr>
          <w:rFonts w:ascii="Palatino Linotype" w:hAnsi="Palatino Linotype"/>
          <w:sz w:val="24"/>
          <w:szCs w:val="24"/>
        </w:rPr>
        <w:t xml:space="preserve">el Sujeto Obligado </w:t>
      </w:r>
      <w:r w:rsidRPr="001F3F35">
        <w:rPr>
          <w:rFonts w:ascii="Palatino Linotype" w:hAnsi="Palatino Linotype"/>
          <w:sz w:val="24"/>
          <w:szCs w:val="24"/>
        </w:rPr>
        <w:t xml:space="preserve">durante la etapa de instrucción, a fin de determinar si en el caso en concreto se actualiza el supuesto procesal que establece la fracción III del artículo 192, de la Ley de Transparencia y Acceso a la Información Pública del </w:t>
      </w:r>
      <w:r w:rsidRPr="001F3F35">
        <w:rPr>
          <w:rFonts w:ascii="Palatino Linotype" w:hAnsi="Palatino Linotype"/>
          <w:sz w:val="24"/>
          <w:szCs w:val="24"/>
        </w:rPr>
        <w:lastRenderedPageBreak/>
        <w:t>Estado de México y Municipios, a efecto de generar certeza jurídica sobre la satisfacción del derecho de acceso a la información accionado por el particular, sirviendo para tales efectos las siguientes líneas argumentativas.</w:t>
      </w:r>
    </w:p>
    <w:p w:rsidR="001F3F35" w:rsidRDefault="001F3F35" w:rsidP="001F3F35">
      <w:pPr>
        <w:pStyle w:val="Sinespaciado"/>
        <w:spacing w:line="360" w:lineRule="auto"/>
        <w:jc w:val="both"/>
        <w:rPr>
          <w:rFonts w:ascii="Palatino Linotype" w:hAnsi="Palatino Linotype"/>
          <w:sz w:val="24"/>
          <w:szCs w:val="24"/>
        </w:rPr>
      </w:pPr>
    </w:p>
    <w:p w:rsidR="00921C83" w:rsidRDefault="0078206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virtud de lo anterior</w:t>
      </w:r>
      <w:r w:rsidR="00A9172E" w:rsidRPr="00823454">
        <w:rPr>
          <w:rFonts w:ascii="Palatino Linotype" w:hAnsi="Palatino Linotype"/>
          <w:sz w:val="24"/>
          <w:szCs w:val="24"/>
        </w:rPr>
        <w:t>, es conveniente recordar que</w:t>
      </w:r>
      <w:r w:rsidR="00336EDF">
        <w:rPr>
          <w:rFonts w:ascii="Palatino Linotype" w:hAnsi="Palatino Linotype"/>
          <w:sz w:val="24"/>
          <w:szCs w:val="24"/>
        </w:rPr>
        <w:t xml:space="preserve"> el hoy Recurrente requirió </w:t>
      </w:r>
      <w:r w:rsidR="00921C83">
        <w:rPr>
          <w:rFonts w:ascii="Palatino Linotype" w:hAnsi="Palatino Linotype"/>
          <w:sz w:val="24"/>
          <w:szCs w:val="24"/>
        </w:rPr>
        <w:t>del Sujet</w:t>
      </w:r>
      <w:r w:rsidR="00AC6565">
        <w:rPr>
          <w:rFonts w:ascii="Palatino Linotype" w:hAnsi="Palatino Linotype"/>
          <w:sz w:val="24"/>
          <w:szCs w:val="24"/>
        </w:rPr>
        <w:t>o Obligado información respecto del costo de las sombrillas que se instalaron en el Andador Constitución de los Portales de Toluca, ubicado entre las calles de Hidalgo e Independencia; requiriendo las facturas y la información de los proveedores.</w:t>
      </w:r>
    </w:p>
    <w:p w:rsidR="00921C83" w:rsidRDefault="00921C83" w:rsidP="0014447C">
      <w:pPr>
        <w:pStyle w:val="Sinespaciado"/>
        <w:spacing w:line="360" w:lineRule="auto"/>
        <w:jc w:val="both"/>
        <w:rPr>
          <w:rFonts w:ascii="Palatino Linotype" w:hAnsi="Palatino Linotype"/>
          <w:sz w:val="24"/>
          <w:szCs w:val="24"/>
        </w:rPr>
      </w:pPr>
    </w:p>
    <w:p w:rsidR="00090378" w:rsidRDefault="0076220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la solicitud planteada, en un primer momento, el </w:t>
      </w:r>
      <w:r w:rsidR="0028293D">
        <w:rPr>
          <w:rFonts w:ascii="Palatino Linotype" w:hAnsi="Palatino Linotype"/>
          <w:sz w:val="24"/>
          <w:szCs w:val="24"/>
        </w:rPr>
        <w:t xml:space="preserve">Sujeto Obligado </w:t>
      </w:r>
      <w:r w:rsidR="00AC6565">
        <w:rPr>
          <w:rFonts w:ascii="Palatino Linotype" w:hAnsi="Palatino Linotype"/>
          <w:sz w:val="24"/>
          <w:szCs w:val="24"/>
        </w:rPr>
        <w:t xml:space="preserve">entregó mediante los documentos </w:t>
      </w:r>
      <w:r w:rsidR="00090378" w:rsidRPr="00090378">
        <w:rPr>
          <w:rFonts w:ascii="Palatino Linotype" w:hAnsi="Palatino Linotype"/>
          <w:b/>
          <w:sz w:val="24"/>
          <w:szCs w:val="24"/>
        </w:rPr>
        <w:t>“s 63 2019-1.pdf”</w:t>
      </w:r>
      <w:r w:rsidR="00090378">
        <w:rPr>
          <w:rFonts w:ascii="Palatino Linotype" w:hAnsi="Palatino Linotype"/>
          <w:sz w:val="24"/>
          <w:szCs w:val="24"/>
        </w:rPr>
        <w:t xml:space="preserve"> y </w:t>
      </w:r>
      <w:r w:rsidR="00090378" w:rsidRPr="00090378">
        <w:rPr>
          <w:rFonts w:ascii="Palatino Linotype" w:hAnsi="Palatino Linotype"/>
          <w:b/>
          <w:sz w:val="24"/>
          <w:szCs w:val="24"/>
        </w:rPr>
        <w:t>“</w:t>
      </w:r>
      <w:proofErr w:type="spellStart"/>
      <w:r w:rsidR="00090378" w:rsidRPr="00090378">
        <w:rPr>
          <w:rFonts w:ascii="Palatino Linotype" w:hAnsi="Palatino Linotype"/>
          <w:b/>
          <w:sz w:val="24"/>
          <w:szCs w:val="24"/>
        </w:rPr>
        <w:t>saimex</w:t>
      </w:r>
      <w:proofErr w:type="spellEnd"/>
      <w:r w:rsidR="00090378" w:rsidRPr="00090378">
        <w:rPr>
          <w:rFonts w:ascii="Palatino Linotype" w:hAnsi="Palatino Linotype"/>
          <w:b/>
          <w:sz w:val="24"/>
          <w:szCs w:val="24"/>
        </w:rPr>
        <w:t xml:space="preserve"> 1270.pdf”</w:t>
      </w:r>
      <w:r w:rsidR="00090378">
        <w:rPr>
          <w:rFonts w:ascii="Palatino Linotype" w:hAnsi="Palatino Linotype"/>
          <w:sz w:val="24"/>
          <w:szCs w:val="24"/>
        </w:rPr>
        <w:t>, en los que consta lo siguiente:</w:t>
      </w:r>
    </w:p>
    <w:p w:rsidR="00090378" w:rsidRDefault="00090378" w:rsidP="0014447C">
      <w:pPr>
        <w:pStyle w:val="Sinespaciado"/>
        <w:spacing w:line="360" w:lineRule="auto"/>
        <w:jc w:val="both"/>
        <w:rPr>
          <w:rFonts w:ascii="Palatino Linotype" w:hAnsi="Palatino Linotype"/>
          <w:sz w:val="24"/>
          <w:szCs w:val="24"/>
        </w:rPr>
      </w:pPr>
    </w:p>
    <w:p w:rsidR="00AE36AD" w:rsidRDefault="00090378" w:rsidP="00AE36AD">
      <w:pPr>
        <w:pStyle w:val="Sinespaciado"/>
        <w:numPr>
          <w:ilvl w:val="0"/>
          <w:numId w:val="21"/>
        </w:numPr>
        <w:spacing w:line="360" w:lineRule="auto"/>
        <w:jc w:val="both"/>
        <w:rPr>
          <w:rFonts w:ascii="Palatino Linotype" w:hAnsi="Palatino Linotype"/>
          <w:sz w:val="24"/>
          <w:szCs w:val="24"/>
        </w:rPr>
      </w:pPr>
      <w:r w:rsidRPr="004A3600">
        <w:rPr>
          <w:rFonts w:ascii="Palatino Linotype" w:hAnsi="Palatino Linotype"/>
          <w:b/>
          <w:sz w:val="24"/>
          <w:szCs w:val="24"/>
        </w:rPr>
        <w:t>“</w:t>
      </w:r>
      <w:proofErr w:type="spellStart"/>
      <w:r w:rsidRPr="004A3600">
        <w:rPr>
          <w:rFonts w:ascii="Palatino Linotype" w:hAnsi="Palatino Linotype"/>
          <w:b/>
          <w:sz w:val="24"/>
          <w:szCs w:val="24"/>
        </w:rPr>
        <w:t>saimex</w:t>
      </w:r>
      <w:proofErr w:type="spellEnd"/>
      <w:r w:rsidRPr="004A3600">
        <w:rPr>
          <w:rFonts w:ascii="Palatino Linotype" w:hAnsi="Palatino Linotype"/>
          <w:b/>
          <w:sz w:val="24"/>
          <w:szCs w:val="24"/>
        </w:rPr>
        <w:t xml:space="preserve"> 1270.pdf”</w:t>
      </w:r>
      <w:r>
        <w:rPr>
          <w:rFonts w:ascii="Palatino Linotype" w:hAnsi="Palatino Linotype"/>
          <w:sz w:val="24"/>
          <w:szCs w:val="24"/>
        </w:rPr>
        <w:t>.</w:t>
      </w:r>
      <w:r w:rsidR="00AC780B">
        <w:rPr>
          <w:rFonts w:ascii="Palatino Linotype" w:hAnsi="Palatino Linotype"/>
          <w:sz w:val="24"/>
          <w:szCs w:val="24"/>
        </w:rPr>
        <w:t xml:space="preserve"> Oficio número DRM/1918/2019 suscrito por el Director de Recursos Materiales, con el que informa </w:t>
      </w:r>
      <w:r w:rsidR="00AE36AD">
        <w:rPr>
          <w:rFonts w:ascii="Palatino Linotype" w:hAnsi="Palatino Linotype"/>
          <w:sz w:val="24"/>
          <w:szCs w:val="24"/>
        </w:rPr>
        <w:t>respecto del proveedor SENOSAM COMERCIONALIDADORA S.A. DE C.V.</w:t>
      </w:r>
      <w:r w:rsidR="00EC5C7D">
        <w:rPr>
          <w:rFonts w:ascii="Palatino Linotype" w:hAnsi="Palatino Linotype"/>
          <w:sz w:val="24"/>
          <w:szCs w:val="24"/>
        </w:rPr>
        <w:t xml:space="preserve"> y que la información de este proveedor puede </w:t>
      </w:r>
      <w:r w:rsidR="001C5285">
        <w:rPr>
          <w:rFonts w:ascii="Palatino Linotype" w:hAnsi="Palatino Linotype"/>
          <w:sz w:val="24"/>
          <w:szCs w:val="24"/>
        </w:rPr>
        <w:t>ser</w:t>
      </w:r>
      <w:r w:rsidR="00EC5C7D">
        <w:rPr>
          <w:rFonts w:ascii="Palatino Linotype" w:hAnsi="Palatino Linotype"/>
          <w:sz w:val="24"/>
          <w:szCs w:val="24"/>
        </w:rPr>
        <w:t xml:space="preserve"> consultado en la página electrónica </w:t>
      </w:r>
      <w:hyperlink r:id="rId8" w:history="1">
        <w:r w:rsidR="00EC5C7D" w:rsidRPr="003B1334">
          <w:rPr>
            <w:rStyle w:val="Hipervnculo"/>
            <w:rFonts w:ascii="Palatino Linotype" w:hAnsi="Palatino Linotype"/>
            <w:sz w:val="24"/>
            <w:szCs w:val="24"/>
          </w:rPr>
          <w:t>https://www.ipomex.org.mx/ipo3/lgt/indice/toluca/art_92_xxxvi/1.web</w:t>
        </w:r>
      </w:hyperlink>
      <w:r w:rsidR="00EC5C7D">
        <w:rPr>
          <w:rFonts w:ascii="Palatino Linotype" w:hAnsi="Palatino Linotype"/>
          <w:sz w:val="24"/>
          <w:szCs w:val="24"/>
        </w:rPr>
        <w:t>. En ese mismo documento se señala que el proveedor suscribió el expediente y contrato S/063/2019.</w:t>
      </w:r>
    </w:p>
    <w:p w:rsidR="0038360C" w:rsidRPr="00AE36AD" w:rsidRDefault="004A3600" w:rsidP="00AE36AD">
      <w:pPr>
        <w:pStyle w:val="Sinespaciado"/>
        <w:numPr>
          <w:ilvl w:val="0"/>
          <w:numId w:val="21"/>
        </w:numPr>
        <w:spacing w:line="360" w:lineRule="auto"/>
        <w:jc w:val="both"/>
        <w:rPr>
          <w:rFonts w:ascii="Palatino Linotype" w:hAnsi="Palatino Linotype"/>
          <w:sz w:val="24"/>
          <w:szCs w:val="24"/>
        </w:rPr>
      </w:pPr>
      <w:r w:rsidRPr="004A3600">
        <w:rPr>
          <w:rFonts w:ascii="Palatino Linotype" w:hAnsi="Palatino Linotype"/>
          <w:b/>
          <w:sz w:val="24"/>
          <w:szCs w:val="24"/>
        </w:rPr>
        <w:t>“s-63-2019-1.pdf”</w:t>
      </w:r>
      <w:r>
        <w:rPr>
          <w:rFonts w:ascii="Palatino Linotype" w:hAnsi="Palatino Linotype"/>
          <w:sz w:val="24"/>
          <w:szCs w:val="24"/>
        </w:rPr>
        <w:t xml:space="preserve">. Archivo en el que se observan distintos documentos como el Contrato Pedido firmado entre el Sujeto Obligado y el proveedor, la factura por los servicios de prestación del servicio de montaje para exposición artística en </w:t>
      </w:r>
      <w:r w:rsidR="001C5285">
        <w:rPr>
          <w:rFonts w:ascii="Palatino Linotype" w:hAnsi="Palatino Linotype"/>
          <w:sz w:val="24"/>
          <w:szCs w:val="24"/>
        </w:rPr>
        <w:t>el</w:t>
      </w:r>
      <w:r>
        <w:rPr>
          <w:rFonts w:ascii="Palatino Linotype" w:hAnsi="Palatino Linotype"/>
          <w:sz w:val="24"/>
          <w:szCs w:val="24"/>
        </w:rPr>
        <w:t xml:space="preserve"> pasaje Constitución, 375 piezas de sombrillas multicolor </w:t>
      </w:r>
      <w:r w:rsidR="00634F71">
        <w:rPr>
          <w:rFonts w:ascii="Palatino Linotype" w:hAnsi="Palatino Linotype"/>
          <w:sz w:val="24"/>
          <w:szCs w:val="24"/>
        </w:rPr>
        <w:t>y un paquete de material para instalación; así como el recib</w:t>
      </w:r>
      <w:r w:rsidR="0020044B">
        <w:rPr>
          <w:rFonts w:ascii="Palatino Linotype" w:hAnsi="Palatino Linotype"/>
          <w:sz w:val="24"/>
          <w:szCs w:val="24"/>
        </w:rPr>
        <w:t>o generado, la solicitud de suficiencia presupuestal y el estudio del mercado</w:t>
      </w:r>
      <w:r w:rsidR="00CF1C3A">
        <w:rPr>
          <w:rFonts w:ascii="Palatino Linotype" w:hAnsi="Palatino Linotype"/>
          <w:sz w:val="24"/>
          <w:szCs w:val="24"/>
        </w:rPr>
        <w:t>.</w:t>
      </w:r>
    </w:p>
    <w:p w:rsidR="00244610" w:rsidRDefault="005B274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Ante la respuesta proporcionada, el Recurrente consideró que su derecho al acceso a la información pública había sido conculcado, por lo que interpus</w:t>
      </w:r>
      <w:r w:rsidR="00F240FE">
        <w:rPr>
          <w:rFonts w:ascii="Palatino Linotype" w:hAnsi="Palatino Linotype"/>
          <w:sz w:val="24"/>
          <w:szCs w:val="24"/>
        </w:rPr>
        <w:t xml:space="preserve">o el presente recurso de revisión señalando como acto impugnado </w:t>
      </w:r>
      <w:r w:rsidR="004770E4">
        <w:rPr>
          <w:rFonts w:ascii="Palatino Linotype" w:hAnsi="Palatino Linotype"/>
          <w:sz w:val="24"/>
          <w:szCs w:val="24"/>
        </w:rPr>
        <w:t xml:space="preserve">la solicitud 01270/TOLUCA/IP/2017 </w:t>
      </w:r>
      <w:r w:rsidR="00F240FE">
        <w:rPr>
          <w:rFonts w:ascii="Palatino Linotype" w:hAnsi="Palatino Linotype"/>
          <w:sz w:val="24"/>
          <w:szCs w:val="24"/>
        </w:rPr>
        <w:t>y dando como razones y motivos de inconformidad</w:t>
      </w:r>
      <w:r w:rsidR="00357043">
        <w:rPr>
          <w:rFonts w:ascii="Palatino Linotype" w:hAnsi="Palatino Linotype"/>
          <w:sz w:val="24"/>
          <w:szCs w:val="24"/>
        </w:rPr>
        <w:t xml:space="preserve"> </w:t>
      </w:r>
      <w:r w:rsidR="00D86F67">
        <w:rPr>
          <w:rFonts w:ascii="Palatino Linotype" w:hAnsi="Palatino Linotype"/>
          <w:sz w:val="24"/>
          <w:szCs w:val="24"/>
        </w:rPr>
        <w:t>que el monto entregado no corresponde al total de sombrillas colocadas en el Andador Constitución, pues sólo corresponde a la primera parte de las sombrillas instaladas, debido a que hay más de 800 sombrillas.</w:t>
      </w:r>
    </w:p>
    <w:p w:rsidR="005E69DB" w:rsidRDefault="005E69DB" w:rsidP="0014447C">
      <w:pPr>
        <w:pStyle w:val="Sinespaciado"/>
        <w:spacing w:line="360" w:lineRule="auto"/>
        <w:jc w:val="both"/>
        <w:rPr>
          <w:rFonts w:ascii="Palatino Linotype" w:hAnsi="Palatino Linotype"/>
          <w:sz w:val="24"/>
          <w:szCs w:val="24"/>
        </w:rPr>
      </w:pPr>
    </w:p>
    <w:p w:rsidR="00A6543B" w:rsidRDefault="00E12D3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tanto, dur</w:t>
      </w:r>
      <w:r w:rsidR="00A6543B">
        <w:rPr>
          <w:rFonts w:ascii="Palatino Linotype" w:hAnsi="Palatino Linotype"/>
          <w:sz w:val="24"/>
          <w:szCs w:val="24"/>
        </w:rPr>
        <w:t>ante la etapa de instrucción</w:t>
      </w:r>
      <w:r>
        <w:rPr>
          <w:rFonts w:ascii="Palatino Linotype" w:hAnsi="Palatino Linotype"/>
          <w:sz w:val="24"/>
          <w:szCs w:val="24"/>
        </w:rPr>
        <w:t xml:space="preserve">, </w:t>
      </w:r>
      <w:r w:rsidR="00A6543B">
        <w:rPr>
          <w:rFonts w:ascii="Palatino Linotype" w:hAnsi="Palatino Linotype"/>
          <w:sz w:val="24"/>
          <w:szCs w:val="24"/>
        </w:rPr>
        <w:t xml:space="preserve">ambas partes presentaron sus manifestaciones: el Recurrente, presentó los documentos electrónicos denominados </w:t>
      </w:r>
      <w:r w:rsidR="00A6543B" w:rsidRPr="00D77D80">
        <w:rPr>
          <w:rFonts w:ascii="Palatino Linotype" w:hAnsi="Palatino Linotype"/>
          <w:b/>
          <w:sz w:val="24"/>
          <w:szCs w:val="24"/>
        </w:rPr>
        <w:t>58410776_135891270825659_4841310551096139981_n.jpg”</w:t>
      </w:r>
      <w:r w:rsidR="00A6543B">
        <w:rPr>
          <w:rFonts w:ascii="Palatino Linotype" w:hAnsi="Palatino Linotype"/>
          <w:sz w:val="24"/>
          <w:szCs w:val="24"/>
        </w:rPr>
        <w:t xml:space="preserve"> por duplicado y </w:t>
      </w:r>
      <w:r w:rsidR="00A6543B" w:rsidRPr="00D77D80">
        <w:rPr>
          <w:rFonts w:ascii="Palatino Linotype" w:hAnsi="Palatino Linotype"/>
          <w:b/>
          <w:sz w:val="24"/>
          <w:szCs w:val="24"/>
        </w:rPr>
        <w:t>“Captura de Pantalla 2019-09-10 a la(s) 9.41.33.png”</w:t>
      </w:r>
      <w:r w:rsidR="00A6543B">
        <w:rPr>
          <w:rFonts w:ascii="Palatino Linotype" w:hAnsi="Palatino Linotype"/>
          <w:b/>
          <w:sz w:val="24"/>
          <w:szCs w:val="24"/>
        </w:rPr>
        <w:t xml:space="preserve">, </w:t>
      </w:r>
      <w:r w:rsidR="00A6543B">
        <w:rPr>
          <w:rFonts w:ascii="Palatino Linotype" w:hAnsi="Palatino Linotype"/>
          <w:sz w:val="24"/>
          <w:szCs w:val="24"/>
        </w:rPr>
        <w:t xml:space="preserve">consistente el primero en una fotografía de la colocación de las sombrillas </w:t>
      </w:r>
      <w:r w:rsidR="00172563">
        <w:rPr>
          <w:rFonts w:ascii="Palatino Linotype" w:hAnsi="Palatino Linotype"/>
          <w:sz w:val="24"/>
          <w:szCs w:val="24"/>
        </w:rPr>
        <w:t>en el andador Constituci</w:t>
      </w:r>
      <w:r w:rsidR="003C562D">
        <w:rPr>
          <w:rFonts w:ascii="Palatino Linotype" w:hAnsi="Palatino Linotype"/>
          <w:sz w:val="24"/>
          <w:szCs w:val="24"/>
        </w:rPr>
        <w:t xml:space="preserve">ón y el segundo de una captura de pantalla de una noticia en la que el encabezado señala lo siguiente: </w:t>
      </w:r>
      <w:r w:rsidR="003C562D">
        <w:rPr>
          <w:rFonts w:ascii="Palatino Linotype" w:hAnsi="Palatino Linotype"/>
          <w:b/>
          <w:sz w:val="24"/>
          <w:szCs w:val="24"/>
        </w:rPr>
        <w:t>Ampliarán instalación de sombrillas en Toluca</w:t>
      </w:r>
      <w:r w:rsidR="003C562D">
        <w:rPr>
          <w:rFonts w:ascii="Palatino Linotype" w:hAnsi="Palatino Linotype"/>
          <w:sz w:val="24"/>
          <w:szCs w:val="24"/>
        </w:rPr>
        <w:t xml:space="preserve">. Por su parte, el Sujeto Obligado rindió su informe justificado </w:t>
      </w:r>
      <w:r w:rsidR="003C562D" w:rsidRPr="0014447C">
        <w:rPr>
          <w:rFonts w:ascii="Palatino Linotype" w:hAnsi="Palatino Linotype"/>
          <w:sz w:val="24"/>
          <w:szCs w:val="24"/>
        </w:rPr>
        <w:t xml:space="preserve">consistente </w:t>
      </w:r>
      <w:r w:rsidR="003C562D">
        <w:rPr>
          <w:rFonts w:ascii="Palatino Linotype" w:hAnsi="Palatino Linotype"/>
          <w:sz w:val="24"/>
          <w:szCs w:val="24"/>
        </w:rPr>
        <w:t xml:space="preserve">de tres archivos electrónicos denominados </w:t>
      </w:r>
      <w:r w:rsidR="003C562D">
        <w:rPr>
          <w:rFonts w:ascii="Palatino Linotype" w:hAnsi="Palatino Linotype"/>
          <w:b/>
          <w:sz w:val="24"/>
          <w:szCs w:val="24"/>
        </w:rPr>
        <w:t>“</w:t>
      </w:r>
      <w:r w:rsidR="003C562D" w:rsidRPr="008F5B88">
        <w:rPr>
          <w:rFonts w:ascii="Palatino Linotype" w:hAnsi="Palatino Linotype"/>
          <w:b/>
          <w:sz w:val="24"/>
          <w:szCs w:val="24"/>
        </w:rPr>
        <w:t>INFORME JUSTIFICADO RECURSO DE REVISIÓN 07060-INFOEM-IP-RR-2019.pdf</w:t>
      </w:r>
      <w:r w:rsidR="003C562D">
        <w:rPr>
          <w:rFonts w:ascii="Palatino Linotype" w:hAnsi="Palatino Linotype"/>
          <w:b/>
          <w:sz w:val="24"/>
          <w:szCs w:val="24"/>
        </w:rPr>
        <w:t>”, “</w:t>
      </w:r>
      <w:r w:rsidR="003C562D" w:rsidRPr="008F5B88">
        <w:rPr>
          <w:rFonts w:ascii="Palatino Linotype" w:hAnsi="Palatino Linotype"/>
          <w:b/>
          <w:sz w:val="24"/>
          <w:szCs w:val="24"/>
        </w:rPr>
        <w:t>ANEXO 1,2 Y 3 RECURSO DE REVISÓN 07060-INFOEM-IP-RR-2019.pdf</w:t>
      </w:r>
      <w:r w:rsidR="003C562D">
        <w:rPr>
          <w:rFonts w:ascii="Palatino Linotype" w:hAnsi="Palatino Linotype"/>
          <w:b/>
          <w:sz w:val="24"/>
          <w:szCs w:val="24"/>
        </w:rPr>
        <w:t xml:space="preserve">” </w:t>
      </w:r>
      <w:r w:rsidR="003C562D">
        <w:rPr>
          <w:rFonts w:ascii="Palatino Linotype" w:hAnsi="Palatino Linotype"/>
          <w:sz w:val="24"/>
          <w:szCs w:val="24"/>
        </w:rPr>
        <w:t xml:space="preserve">y </w:t>
      </w:r>
      <w:r w:rsidR="003C562D">
        <w:rPr>
          <w:rFonts w:ascii="Palatino Linotype" w:hAnsi="Palatino Linotype"/>
          <w:b/>
          <w:sz w:val="24"/>
          <w:szCs w:val="24"/>
        </w:rPr>
        <w:t>“</w:t>
      </w:r>
      <w:proofErr w:type="spellStart"/>
      <w:r w:rsidR="003C562D" w:rsidRPr="00B73877">
        <w:rPr>
          <w:rFonts w:ascii="Palatino Linotype" w:hAnsi="Palatino Linotype"/>
          <w:b/>
          <w:sz w:val="24"/>
          <w:szCs w:val="24"/>
        </w:rPr>
        <w:t>S_054_2019</w:t>
      </w:r>
      <w:proofErr w:type="spellEnd"/>
      <w:r w:rsidR="003C562D" w:rsidRPr="00B73877">
        <w:rPr>
          <w:rFonts w:ascii="Palatino Linotype" w:hAnsi="Palatino Linotype"/>
          <w:b/>
          <w:sz w:val="24"/>
          <w:szCs w:val="24"/>
        </w:rPr>
        <w:t xml:space="preserve"> (anexo 4).pdf</w:t>
      </w:r>
      <w:r w:rsidR="003C562D">
        <w:rPr>
          <w:rFonts w:ascii="Palatino Linotype" w:hAnsi="Palatino Linotype"/>
          <w:b/>
          <w:sz w:val="24"/>
          <w:szCs w:val="24"/>
        </w:rPr>
        <w:t>”</w:t>
      </w:r>
      <w:r w:rsidR="003C562D">
        <w:rPr>
          <w:rFonts w:ascii="Palatino Linotype" w:hAnsi="Palatino Linotype"/>
          <w:sz w:val="24"/>
          <w:szCs w:val="24"/>
        </w:rPr>
        <w:t>, que consisten de lo siguiente:</w:t>
      </w:r>
    </w:p>
    <w:p w:rsidR="003C562D" w:rsidRDefault="003C562D" w:rsidP="0014447C">
      <w:pPr>
        <w:pStyle w:val="Sinespaciado"/>
        <w:spacing w:line="360" w:lineRule="auto"/>
        <w:jc w:val="both"/>
        <w:rPr>
          <w:rFonts w:ascii="Palatino Linotype" w:hAnsi="Palatino Linotype"/>
          <w:sz w:val="24"/>
          <w:szCs w:val="24"/>
        </w:rPr>
      </w:pPr>
    </w:p>
    <w:p w:rsidR="003C562D" w:rsidRDefault="003C562D" w:rsidP="003C562D">
      <w:pPr>
        <w:pStyle w:val="Sinespaciado"/>
        <w:numPr>
          <w:ilvl w:val="0"/>
          <w:numId w:val="22"/>
        </w:numPr>
        <w:spacing w:line="360" w:lineRule="auto"/>
        <w:jc w:val="both"/>
        <w:rPr>
          <w:rFonts w:ascii="Palatino Linotype" w:hAnsi="Palatino Linotype"/>
          <w:b/>
          <w:sz w:val="24"/>
          <w:szCs w:val="24"/>
        </w:rPr>
      </w:pPr>
      <w:r w:rsidRPr="003C562D">
        <w:rPr>
          <w:rFonts w:ascii="Palatino Linotype" w:hAnsi="Palatino Linotype"/>
          <w:b/>
          <w:sz w:val="24"/>
          <w:szCs w:val="24"/>
        </w:rPr>
        <w:t>“INFORME JUSTIFICADO RECURSO DE REVISIÓN 07060-INFOEM-IP-RR-2019.pdf</w:t>
      </w:r>
      <w:r>
        <w:rPr>
          <w:rFonts w:ascii="Palatino Linotype" w:hAnsi="Palatino Linotype"/>
          <w:b/>
          <w:sz w:val="24"/>
          <w:szCs w:val="24"/>
        </w:rPr>
        <w:t xml:space="preserve">”. </w:t>
      </w:r>
      <w:r w:rsidRPr="003C562D">
        <w:rPr>
          <w:rFonts w:ascii="Palatino Linotype" w:hAnsi="Palatino Linotype"/>
          <w:sz w:val="24"/>
          <w:szCs w:val="24"/>
        </w:rPr>
        <w:t>Informe</w:t>
      </w:r>
      <w:r>
        <w:rPr>
          <w:rFonts w:ascii="Palatino Linotype" w:hAnsi="Palatino Linotype"/>
          <w:sz w:val="24"/>
          <w:szCs w:val="24"/>
        </w:rPr>
        <w:t xml:space="preserve"> justificado mediante el cual </w:t>
      </w:r>
      <w:r w:rsidR="00062FAC">
        <w:rPr>
          <w:rFonts w:ascii="Palatino Linotype" w:hAnsi="Palatino Linotype"/>
          <w:sz w:val="24"/>
          <w:szCs w:val="24"/>
        </w:rPr>
        <w:t>se informó que a este Informe se anexó el oficio del Director General de Administración con el cual se señaló que se localiz</w:t>
      </w:r>
      <w:r w:rsidR="006A7FDA">
        <w:rPr>
          <w:rFonts w:ascii="Palatino Linotype" w:hAnsi="Palatino Linotype"/>
          <w:sz w:val="24"/>
          <w:szCs w:val="24"/>
        </w:rPr>
        <w:t xml:space="preserve">ó el resto de la información con el proveedor SENOSAM </w:t>
      </w:r>
      <w:r w:rsidR="006A7FDA">
        <w:rPr>
          <w:rFonts w:ascii="Palatino Linotype" w:hAnsi="Palatino Linotype"/>
          <w:sz w:val="24"/>
          <w:szCs w:val="24"/>
        </w:rPr>
        <w:lastRenderedPageBreak/>
        <w:t>COMERCIALIZADORA S.A. de C.V., recientemente respecto del expediente y contrato número S/054/2019, el cual se encontraba en integración.</w:t>
      </w:r>
    </w:p>
    <w:p w:rsidR="003C562D" w:rsidRDefault="003C562D" w:rsidP="003C562D">
      <w:pPr>
        <w:pStyle w:val="Sinespaciado"/>
        <w:numPr>
          <w:ilvl w:val="0"/>
          <w:numId w:val="22"/>
        </w:numPr>
        <w:spacing w:line="360" w:lineRule="auto"/>
        <w:jc w:val="both"/>
        <w:rPr>
          <w:rFonts w:ascii="Palatino Linotype" w:hAnsi="Palatino Linotype"/>
          <w:b/>
          <w:sz w:val="24"/>
          <w:szCs w:val="24"/>
        </w:rPr>
      </w:pPr>
      <w:r w:rsidRPr="003C562D">
        <w:rPr>
          <w:rFonts w:ascii="Palatino Linotype" w:hAnsi="Palatino Linotype"/>
          <w:b/>
          <w:sz w:val="24"/>
          <w:szCs w:val="24"/>
        </w:rPr>
        <w:t>“ANEXO 1,2 Y 3 RECURSO DE REVISÓN 07060-INFOEM-IP-RR-2019.pdf”</w:t>
      </w:r>
      <w:r w:rsidR="006A7FDA">
        <w:rPr>
          <w:rFonts w:ascii="Palatino Linotype" w:hAnsi="Palatino Linotype"/>
          <w:b/>
          <w:sz w:val="24"/>
          <w:szCs w:val="24"/>
        </w:rPr>
        <w:t xml:space="preserve">. </w:t>
      </w:r>
      <w:r w:rsidR="006A7FDA">
        <w:rPr>
          <w:rFonts w:ascii="Palatino Linotype" w:hAnsi="Palatino Linotype"/>
          <w:sz w:val="24"/>
          <w:szCs w:val="24"/>
        </w:rPr>
        <w:t xml:space="preserve">Oficios de </w:t>
      </w:r>
      <w:r w:rsidR="00CB2908">
        <w:rPr>
          <w:rFonts w:ascii="Palatino Linotype" w:hAnsi="Palatino Linotype"/>
          <w:sz w:val="24"/>
          <w:szCs w:val="24"/>
        </w:rPr>
        <w:t>solicitud de atención y respuesta de los servidores públicos habilitados en los que se menciona que se anexa el expediente y contrato numero S/054/2019 con el proveedor SENOSAM COMERCIALIZADORAS S.A. DE C.V.</w:t>
      </w:r>
    </w:p>
    <w:p w:rsidR="003C562D" w:rsidRDefault="003C562D" w:rsidP="003C562D">
      <w:pPr>
        <w:pStyle w:val="Sinespaciado"/>
        <w:numPr>
          <w:ilvl w:val="0"/>
          <w:numId w:val="22"/>
        </w:numPr>
        <w:spacing w:line="360" w:lineRule="auto"/>
        <w:jc w:val="both"/>
        <w:rPr>
          <w:rFonts w:ascii="Palatino Linotype" w:hAnsi="Palatino Linotype"/>
          <w:sz w:val="24"/>
          <w:szCs w:val="24"/>
        </w:rPr>
      </w:pPr>
      <w:r w:rsidRPr="003C562D">
        <w:rPr>
          <w:rFonts w:ascii="Palatino Linotype" w:hAnsi="Palatino Linotype"/>
          <w:b/>
          <w:sz w:val="24"/>
          <w:szCs w:val="24"/>
        </w:rPr>
        <w:t>“</w:t>
      </w:r>
      <w:proofErr w:type="spellStart"/>
      <w:r w:rsidRPr="003C562D">
        <w:rPr>
          <w:rFonts w:ascii="Palatino Linotype" w:hAnsi="Palatino Linotype"/>
          <w:b/>
          <w:sz w:val="24"/>
          <w:szCs w:val="24"/>
        </w:rPr>
        <w:t>S_054_2019</w:t>
      </w:r>
      <w:proofErr w:type="spellEnd"/>
      <w:r w:rsidRPr="003C562D">
        <w:rPr>
          <w:rFonts w:ascii="Palatino Linotype" w:hAnsi="Palatino Linotype"/>
          <w:b/>
          <w:sz w:val="24"/>
          <w:szCs w:val="24"/>
        </w:rPr>
        <w:t xml:space="preserve"> (anexo 4).pdf”</w:t>
      </w:r>
      <w:r w:rsidR="00CB2908">
        <w:rPr>
          <w:rFonts w:ascii="Palatino Linotype" w:hAnsi="Palatino Linotype"/>
          <w:b/>
          <w:sz w:val="24"/>
          <w:szCs w:val="24"/>
        </w:rPr>
        <w:t xml:space="preserve">. </w:t>
      </w:r>
      <w:r w:rsidR="00CB2908" w:rsidRPr="00CB2908">
        <w:rPr>
          <w:rFonts w:ascii="Palatino Linotype" w:hAnsi="Palatino Linotype"/>
          <w:sz w:val="24"/>
          <w:szCs w:val="24"/>
        </w:rPr>
        <w:t xml:space="preserve">Contrato </w:t>
      </w:r>
      <w:r w:rsidR="00CB2908">
        <w:rPr>
          <w:rFonts w:ascii="Palatino Linotype" w:hAnsi="Palatino Linotype"/>
          <w:sz w:val="24"/>
          <w:szCs w:val="24"/>
        </w:rPr>
        <w:t xml:space="preserve">pedido y factura pagada al proveedor SENOSAM COMERCIALIZADORAS S.A. DE C.V. por concepto de las sombrillas para Semana Santa 2019; solicitud de suficiencia presupuestal, lista de materiales, solicitud de cotización, estudio de mercado y </w:t>
      </w:r>
      <w:r w:rsidR="00B34B6C">
        <w:rPr>
          <w:rFonts w:ascii="Palatino Linotype" w:hAnsi="Palatino Linotype"/>
          <w:sz w:val="24"/>
          <w:szCs w:val="24"/>
        </w:rPr>
        <w:t>el reporte de facturas.</w:t>
      </w:r>
    </w:p>
    <w:p w:rsidR="00B34B6C" w:rsidRPr="00B34B6C" w:rsidRDefault="00B34B6C" w:rsidP="00B34B6C">
      <w:pPr>
        <w:pStyle w:val="Sinespaciado"/>
        <w:spacing w:line="360" w:lineRule="auto"/>
        <w:jc w:val="both"/>
        <w:rPr>
          <w:rFonts w:ascii="Palatino Linotype" w:hAnsi="Palatino Linotype"/>
          <w:sz w:val="24"/>
          <w:szCs w:val="24"/>
        </w:rPr>
      </w:pPr>
    </w:p>
    <w:p w:rsidR="00B34B6C" w:rsidRDefault="00B34B6C" w:rsidP="00B34B6C">
      <w:pPr>
        <w:pStyle w:val="Sinespaciado"/>
        <w:spacing w:line="360" w:lineRule="auto"/>
        <w:jc w:val="both"/>
        <w:rPr>
          <w:rFonts w:ascii="Palatino Linotype" w:hAnsi="Palatino Linotype"/>
          <w:sz w:val="24"/>
          <w:szCs w:val="24"/>
        </w:rPr>
      </w:pPr>
      <w:r w:rsidRPr="00B34B6C">
        <w:rPr>
          <w:rFonts w:ascii="Palatino Linotype" w:hAnsi="Palatino Linotype"/>
          <w:sz w:val="24"/>
          <w:szCs w:val="24"/>
        </w:rPr>
        <w:t>Ahora bien</w:t>
      </w:r>
      <w:r>
        <w:rPr>
          <w:rFonts w:ascii="Palatino Linotype" w:hAnsi="Palatino Linotype"/>
          <w:sz w:val="24"/>
          <w:szCs w:val="24"/>
        </w:rPr>
        <w:t xml:space="preserve">, es de señalarse que este Informe Justificado se puso a la vista del Recurrente para que realizara las manifestaciones correspondientes por un término de tres días hábiles, sin que </w:t>
      </w:r>
      <w:r w:rsidR="00DC01F2">
        <w:rPr>
          <w:rFonts w:ascii="Palatino Linotype" w:hAnsi="Palatino Linotype"/>
          <w:sz w:val="24"/>
          <w:szCs w:val="24"/>
        </w:rPr>
        <w:t>se haya presentado ningún pronunciamiento por el particular.</w:t>
      </w:r>
    </w:p>
    <w:p w:rsidR="00DC01F2" w:rsidRDefault="00DC01F2" w:rsidP="00B34B6C">
      <w:pPr>
        <w:pStyle w:val="Sinespaciado"/>
        <w:spacing w:line="360" w:lineRule="auto"/>
        <w:jc w:val="both"/>
        <w:rPr>
          <w:rFonts w:ascii="Palatino Linotype" w:hAnsi="Palatino Linotype"/>
          <w:sz w:val="24"/>
          <w:szCs w:val="24"/>
        </w:rPr>
      </w:pPr>
    </w:p>
    <w:p w:rsidR="00DC01F2" w:rsidRDefault="00D701C4"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Ahora bien, se advierte que en un primer momento, el Sujeto Obligado únicamente entregó información del contrato número S/063/2019 celebrado con el proveedor denominado SENOSAM COMERCIALIZADORAS S.A. DE C.V., con el que se adquirieron 375 sombrillas, material para instalación y la prestación del servicio de montaje, así como la presentación de la factura por un total de $72,000.00 (setenta y dos mil pesos 00/100 M.N.). Lo anterior no</w:t>
      </w:r>
      <w:r w:rsidR="001C6890">
        <w:rPr>
          <w:rFonts w:ascii="Palatino Linotype" w:hAnsi="Palatino Linotype"/>
          <w:sz w:val="24"/>
          <w:szCs w:val="24"/>
        </w:rPr>
        <w:t xml:space="preserve"> colmó a plenitud la pretensión del Recurrente y por tal motivo interpuso el medio de impugnación que es materia de esta resolución.</w:t>
      </w:r>
    </w:p>
    <w:p w:rsidR="008B508D" w:rsidRDefault="008B508D"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este motivo, el Recurrente </w:t>
      </w:r>
      <w:r w:rsidR="00B862A8">
        <w:rPr>
          <w:rFonts w:ascii="Palatino Linotype" w:hAnsi="Palatino Linotype"/>
          <w:sz w:val="24"/>
          <w:szCs w:val="24"/>
        </w:rPr>
        <w:t>señaló que el número de sombrillas que se pueden observar en sus fotografías excedía este número y por tal motivo la información entregada era incompleta.</w:t>
      </w:r>
    </w:p>
    <w:p w:rsidR="008B508D" w:rsidRDefault="008B508D" w:rsidP="00B34B6C">
      <w:pPr>
        <w:pStyle w:val="Sinespaciado"/>
        <w:spacing w:line="360" w:lineRule="auto"/>
        <w:jc w:val="both"/>
        <w:rPr>
          <w:rFonts w:ascii="Palatino Linotype" w:hAnsi="Palatino Linotype"/>
          <w:sz w:val="24"/>
          <w:szCs w:val="24"/>
        </w:rPr>
      </w:pPr>
    </w:p>
    <w:p w:rsidR="001C6890" w:rsidRDefault="001C6890"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No obstante, al momento de rendir su Informe Justificado, el Sujeto Obligado ampl</w:t>
      </w:r>
      <w:r w:rsidR="00DE6EC4">
        <w:rPr>
          <w:rFonts w:ascii="Palatino Linotype" w:hAnsi="Palatino Linotype"/>
          <w:sz w:val="24"/>
          <w:szCs w:val="24"/>
        </w:rPr>
        <w:t>ió y complemento</w:t>
      </w:r>
      <w:r>
        <w:rPr>
          <w:rFonts w:ascii="Palatino Linotype" w:hAnsi="Palatino Linotype"/>
          <w:sz w:val="24"/>
          <w:szCs w:val="24"/>
        </w:rPr>
        <w:t xml:space="preserve"> su respuesta con la entrega del expediente y contrato S/054/2019, suscrito con el mismo proveedor, con el que nuevamente presenta documentos relativos a la adquisición de mil veinte piezas de un lote de sombrillas, además de los materiales de instalación</w:t>
      </w:r>
      <w:r w:rsidR="008B508D">
        <w:rPr>
          <w:rFonts w:ascii="Palatino Linotype" w:hAnsi="Palatino Linotype"/>
          <w:sz w:val="24"/>
          <w:szCs w:val="24"/>
        </w:rPr>
        <w:t>, presentando la factura emitida por un valor de $237,800.00 (doscientos treinta y siete mil ochocientos pesos 00/100 M.N).</w:t>
      </w:r>
    </w:p>
    <w:p w:rsidR="008B508D" w:rsidRDefault="008B508D" w:rsidP="00B34B6C">
      <w:pPr>
        <w:pStyle w:val="Sinespaciado"/>
        <w:spacing w:line="360" w:lineRule="auto"/>
        <w:jc w:val="both"/>
        <w:rPr>
          <w:rFonts w:ascii="Palatino Linotype" w:hAnsi="Palatino Linotype"/>
          <w:sz w:val="24"/>
          <w:szCs w:val="24"/>
        </w:rPr>
      </w:pPr>
    </w:p>
    <w:p w:rsidR="008B508D" w:rsidRDefault="008B508D"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E</w:t>
      </w:r>
      <w:r w:rsidR="00DE6EC4">
        <w:rPr>
          <w:rFonts w:ascii="Palatino Linotype" w:hAnsi="Palatino Linotype"/>
          <w:sz w:val="24"/>
          <w:szCs w:val="24"/>
        </w:rPr>
        <w:t>n ese contexto, se debe señalar que ambas facturas fueron emitidas el mismo día aunque a diferente hora, as</w:t>
      </w:r>
      <w:r w:rsidR="00E85471">
        <w:rPr>
          <w:rFonts w:ascii="Palatino Linotype" w:hAnsi="Palatino Linotype"/>
          <w:sz w:val="24"/>
          <w:szCs w:val="24"/>
        </w:rPr>
        <w:t>í como por los mismos conce</w:t>
      </w:r>
      <w:r w:rsidR="00612AD1">
        <w:rPr>
          <w:rFonts w:ascii="Palatino Linotype" w:hAnsi="Palatino Linotype"/>
          <w:sz w:val="24"/>
          <w:szCs w:val="24"/>
        </w:rPr>
        <w:t>ptos</w:t>
      </w:r>
      <w:r w:rsidR="00E85471">
        <w:rPr>
          <w:rFonts w:ascii="Palatino Linotype" w:hAnsi="Palatino Linotype"/>
          <w:sz w:val="24"/>
          <w:szCs w:val="24"/>
        </w:rPr>
        <w:t>; esto es, la adquisición de sombrillas y materiales para su instalación</w:t>
      </w:r>
      <w:r w:rsidR="00F7578B">
        <w:rPr>
          <w:rFonts w:ascii="Palatino Linotype" w:hAnsi="Palatino Linotype"/>
          <w:sz w:val="24"/>
          <w:szCs w:val="24"/>
        </w:rPr>
        <w:t>, además de la información adicional respecto a los contratos pedido, solicitud de suficiencia presupuestal y estudio de mercado; este Instituto considera que la pretensión del Recurrente ha quedado colmada en su totalidad con la entrega de información adicional que hizo el Sujeto Obligado</w:t>
      </w:r>
      <w:r w:rsidR="00017866">
        <w:rPr>
          <w:rFonts w:ascii="Palatino Linotype" w:hAnsi="Palatino Linotype"/>
          <w:sz w:val="24"/>
          <w:szCs w:val="24"/>
        </w:rPr>
        <w:t>.</w:t>
      </w:r>
    </w:p>
    <w:p w:rsidR="004646B6" w:rsidRDefault="004646B6" w:rsidP="00B34B6C">
      <w:pPr>
        <w:pStyle w:val="Sinespaciado"/>
        <w:spacing w:line="360" w:lineRule="auto"/>
        <w:jc w:val="both"/>
        <w:rPr>
          <w:rFonts w:ascii="Palatino Linotype" w:hAnsi="Palatino Linotype"/>
          <w:sz w:val="24"/>
          <w:szCs w:val="24"/>
        </w:rPr>
      </w:pPr>
    </w:p>
    <w:p w:rsidR="004646B6" w:rsidRDefault="004646B6"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Lo anterior se ve reforzado en virtud de que el Recurrente no realizó manifestación alguna respecto a los documentos presentados por el Sujeto Obligado al momento de rendir su Informe Justificado aun cuando tuvo la oportunidad de desestimarlos durante el término de tres días que se le concedió </w:t>
      </w:r>
      <w:r w:rsidR="000E4017">
        <w:rPr>
          <w:rFonts w:ascii="Palatino Linotype" w:hAnsi="Palatino Linotype"/>
          <w:sz w:val="24"/>
          <w:szCs w:val="24"/>
        </w:rPr>
        <w:t>mediante el acuerdo que puso a la vista el Informe Justificado, sin que haya expresado ningún argumento al respecto.</w:t>
      </w:r>
    </w:p>
    <w:p w:rsidR="00017866" w:rsidRDefault="00017866" w:rsidP="00B34B6C">
      <w:pPr>
        <w:pStyle w:val="Sinespaciado"/>
        <w:spacing w:line="360" w:lineRule="auto"/>
        <w:jc w:val="both"/>
        <w:rPr>
          <w:rFonts w:ascii="Palatino Linotype" w:hAnsi="Palatino Linotype"/>
          <w:sz w:val="24"/>
          <w:szCs w:val="24"/>
        </w:rPr>
      </w:pPr>
    </w:p>
    <w:p w:rsidR="00017866" w:rsidRPr="00193991" w:rsidRDefault="00017866" w:rsidP="00017866">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lastRenderedPageBreak/>
        <w:t xml:space="preserve">De tal forma que los documentos presentados en un primer momento por el Sujeto Obligado fueron complementados y modificados por la documentación otorgada en el Informe Justificado. Asimismo, ambas respuestas </w:t>
      </w:r>
      <w:r w:rsidR="004646B6">
        <w:rPr>
          <w:rFonts w:ascii="Palatino Linotype" w:hAnsi="Palatino Linotype"/>
          <w:sz w:val="24"/>
          <w:szCs w:val="24"/>
        </w:rPr>
        <w:t xml:space="preserve">dadas </w:t>
      </w:r>
      <w:r>
        <w:rPr>
          <w:rFonts w:ascii="Palatino Linotype" w:hAnsi="Palatino Linotype"/>
          <w:sz w:val="24"/>
          <w:szCs w:val="24"/>
        </w:rPr>
        <w:t xml:space="preserve">por el Sujeto Obligado </w:t>
      </w:r>
      <w:r w:rsidR="004646B6">
        <w:rPr>
          <w:rFonts w:ascii="Palatino Linotype" w:hAnsi="Palatino Linotype"/>
          <w:sz w:val="24"/>
          <w:szCs w:val="24"/>
        </w:rPr>
        <w:t>constituyen un pronunciamiento directo a la solicitud de información del hoy Recurrente</w:t>
      </w:r>
      <w:r>
        <w:rPr>
          <w:rFonts w:ascii="Palatino Linotype" w:hAnsi="Palatino Linotype"/>
          <w:sz w:val="24"/>
          <w:szCs w:val="24"/>
        </w:rPr>
        <w:t xml:space="preserve">, por tanto </w:t>
      </w:r>
      <w:r w:rsidRPr="00193991">
        <w:rPr>
          <w:rFonts w:ascii="Palatino Linotype" w:hAnsi="Palatino Linotype" w:cs="Arial"/>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w:t>
      </w:r>
    </w:p>
    <w:p w:rsidR="00017866" w:rsidRPr="00193991" w:rsidRDefault="00017866" w:rsidP="00017866">
      <w:pPr>
        <w:spacing w:after="0" w:line="240" w:lineRule="auto"/>
        <w:rPr>
          <w:rFonts w:ascii="Palatino Linotype" w:hAnsi="Palatino Linotype"/>
          <w:sz w:val="24"/>
          <w:szCs w:val="24"/>
          <w:lang w:eastAsia="es-MX"/>
        </w:rPr>
      </w:pPr>
    </w:p>
    <w:p w:rsidR="00017866" w:rsidRPr="00193991" w:rsidRDefault="00017866" w:rsidP="00017866">
      <w:pPr>
        <w:spacing w:line="240" w:lineRule="auto"/>
        <w:ind w:left="567" w:right="567"/>
        <w:jc w:val="both"/>
        <w:rPr>
          <w:rFonts w:ascii="Palatino Linotype" w:hAnsi="Palatino Linotype" w:cs="Arial"/>
          <w:i/>
          <w:lang w:eastAsia="es-MX"/>
        </w:rPr>
      </w:pPr>
      <w:r w:rsidRPr="00193991">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193991">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017866" w:rsidRDefault="00017866" w:rsidP="00B34B6C">
      <w:pPr>
        <w:pStyle w:val="Sinespaciado"/>
        <w:spacing w:line="360" w:lineRule="auto"/>
        <w:jc w:val="both"/>
        <w:rPr>
          <w:rFonts w:ascii="Palatino Linotype" w:hAnsi="Palatino Linotype"/>
          <w:sz w:val="24"/>
          <w:szCs w:val="24"/>
        </w:rPr>
      </w:pPr>
    </w:p>
    <w:p w:rsidR="00924BD0" w:rsidRPr="00924BD0" w:rsidRDefault="00940B98" w:rsidP="007A70F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consecuencia, este Instituto </w:t>
      </w:r>
      <w:r w:rsidR="007A70FB">
        <w:rPr>
          <w:rFonts w:ascii="Palatino Linotype" w:hAnsi="Palatino Linotype"/>
          <w:sz w:val="24"/>
          <w:szCs w:val="24"/>
        </w:rPr>
        <w:t xml:space="preserve">considera que </w:t>
      </w:r>
      <w:r w:rsidR="00924BD0" w:rsidRPr="00924BD0">
        <w:rPr>
          <w:rFonts w:ascii="Palatino Linotype" w:hAnsi="Palatino Linotype"/>
          <w:sz w:val="24"/>
          <w:szCs w:val="24"/>
        </w:rPr>
        <w:t xml:space="preserve">el presente recurso de revisión ha quedado sin materia toda vez que el Sujeto Obligado modificó su respuesta a la solicitud de información al momento de rendir su Informe Justificado, </w:t>
      </w:r>
      <w:r w:rsidR="007A70FB">
        <w:rPr>
          <w:rFonts w:ascii="Palatino Linotype" w:hAnsi="Palatino Linotype"/>
          <w:sz w:val="24"/>
          <w:szCs w:val="24"/>
        </w:rPr>
        <w:t xml:space="preserve">colmando así </w:t>
      </w:r>
      <w:r w:rsidR="00924BD0" w:rsidRPr="00924BD0">
        <w:rPr>
          <w:rFonts w:ascii="Palatino Linotype" w:hAnsi="Palatino Linotype"/>
          <w:sz w:val="24"/>
          <w:szCs w:val="24"/>
        </w:rPr>
        <w:t>las pretensiones</w:t>
      </w:r>
      <w:r w:rsidR="009401AA">
        <w:rPr>
          <w:rFonts w:ascii="Palatino Linotype" w:hAnsi="Palatino Linotype"/>
          <w:sz w:val="24"/>
          <w:szCs w:val="24"/>
        </w:rPr>
        <w:t xml:space="preserve"> del Recurrente, de tal modo que</w:t>
      </w:r>
      <w:r w:rsidR="00924BD0" w:rsidRPr="00924BD0">
        <w:rPr>
          <w:rFonts w:ascii="Palatino Linotype" w:hAnsi="Palatino Linotype"/>
          <w:sz w:val="24"/>
          <w:szCs w:val="24"/>
        </w:rPr>
        <w:t xml:space="preserve"> no existen ya extremos legales para </w:t>
      </w:r>
      <w:r w:rsidR="00924BD0" w:rsidRPr="00924BD0">
        <w:rPr>
          <w:rFonts w:ascii="Palatino Linotype" w:hAnsi="Palatino Linotype"/>
          <w:sz w:val="24"/>
          <w:szCs w:val="24"/>
        </w:rPr>
        <w:lastRenderedPageBreak/>
        <w:t>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b/>
          <w:i/>
        </w:rPr>
        <w:t xml:space="preserve">Artículo 192. </w:t>
      </w:r>
      <w:r w:rsidRPr="00924BD0">
        <w:rPr>
          <w:rFonts w:ascii="Palatino Linotype" w:hAnsi="Palatino Linotype"/>
          <w:i/>
        </w:rPr>
        <w:t>El recurso será sobreseído, en todo o en parte, cuando una vez admitido, se actualicen alguno de los siguientes supuestos:</w:t>
      </w: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i/>
        </w:rPr>
        <w:t>(…)</w:t>
      </w:r>
    </w:p>
    <w:p w:rsidR="00924BD0" w:rsidRPr="00924BD0" w:rsidRDefault="00924BD0" w:rsidP="00924BD0">
      <w:pPr>
        <w:spacing w:after="0" w:line="240" w:lineRule="auto"/>
        <w:ind w:left="567" w:right="567"/>
        <w:jc w:val="both"/>
        <w:rPr>
          <w:rFonts w:ascii="Palatino Linotype" w:hAnsi="Palatino Linotype"/>
          <w:b/>
          <w:i/>
        </w:rPr>
      </w:pPr>
      <w:r w:rsidRPr="00924BD0">
        <w:rPr>
          <w:rFonts w:ascii="Palatino Linotype" w:hAnsi="Palatino Linotype"/>
          <w:b/>
          <w:i/>
        </w:rPr>
        <w:t>III. El sujeto obligado responsable del acto lo modifique o revoque de tal manera que el recurso de revisión quede sin materia;</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b/>
          <w:sz w:val="24"/>
          <w:szCs w:val="24"/>
        </w:rPr>
      </w:pPr>
      <w:r w:rsidRPr="00924BD0">
        <w:rPr>
          <w:rFonts w:ascii="Palatino Linotype" w:hAnsi="Palatino Linotype"/>
          <w:sz w:val="24"/>
          <w:szCs w:val="24"/>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sz w:val="24"/>
          <w:szCs w:val="24"/>
        </w:rPr>
      </w:pPr>
      <w:r w:rsidRPr="00924BD0">
        <w:rPr>
          <w:rFonts w:ascii="Palatino Linotype" w:hAnsi="Palatino Linotype"/>
          <w:sz w:val="24"/>
          <w:szCs w:val="24"/>
        </w:rPr>
        <w:t xml:space="preserve">Así, con fundamento en lo prescrito en los artículos 36 fracciones II y III, 186 </w:t>
      </w:r>
      <w:proofErr w:type="gramStart"/>
      <w:r w:rsidRPr="00924BD0">
        <w:rPr>
          <w:rFonts w:ascii="Palatino Linotype" w:hAnsi="Palatino Linotype"/>
          <w:sz w:val="24"/>
          <w:szCs w:val="24"/>
        </w:rPr>
        <w:t>fracción</w:t>
      </w:r>
      <w:proofErr w:type="gramEnd"/>
      <w:r w:rsidRPr="00924BD0">
        <w:rPr>
          <w:rFonts w:ascii="Palatino Linotype" w:hAnsi="Palatino Linotype"/>
          <w:sz w:val="24"/>
          <w:szCs w:val="24"/>
        </w:rPr>
        <w:t xml:space="preserve"> I y 192 fracción III de la Ley de Transparencia y Acceso a la Información Pública del Estado de México y Municipios este Pleno:</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center"/>
        <w:rPr>
          <w:rFonts w:ascii="Palatino Linotype" w:hAnsi="Palatino Linotype"/>
          <w:b/>
          <w:bCs/>
          <w:spacing w:val="60"/>
          <w:sz w:val="28"/>
          <w:szCs w:val="28"/>
        </w:rPr>
      </w:pPr>
      <w:r w:rsidRPr="00924BD0">
        <w:rPr>
          <w:rFonts w:ascii="Palatino Linotype" w:hAnsi="Palatino Linotype"/>
          <w:b/>
          <w:bCs/>
          <w:spacing w:val="60"/>
          <w:sz w:val="28"/>
          <w:szCs w:val="28"/>
        </w:rPr>
        <w:t>RESUELVE</w:t>
      </w:r>
    </w:p>
    <w:p w:rsidR="00924BD0" w:rsidRPr="00924BD0" w:rsidRDefault="00924BD0" w:rsidP="00924BD0">
      <w:pPr>
        <w:spacing w:after="0" w:line="360" w:lineRule="auto"/>
        <w:jc w:val="both"/>
        <w:rPr>
          <w:rFonts w:ascii="Palatino Linotype" w:hAnsi="Palatino Linotype"/>
          <w:b/>
          <w:bCs/>
          <w:spacing w:val="60"/>
          <w:sz w:val="24"/>
          <w:szCs w:val="24"/>
        </w:rPr>
      </w:pPr>
    </w:p>
    <w:p w:rsidR="00924BD0" w:rsidRPr="00924BD0" w:rsidRDefault="00924BD0" w:rsidP="00924BD0">
      <w:pPr>
        <w:spacing w:after="0" w:line="360" w:lineRule="auto"/>
        <w:jc w:val="both"/>
        <w:rPr>
          <w:rFonts w:ascii="Palatino Linotype" w:hAnsi="Palatino Linotype" w:cs="Arial"/>
          <w:sz w:val="24"/>
          <w:szCs w:val="24"/>
        </w:rPr>
      </w:pPr>
      <w:r w:rsidRPr="00924BD0">
        <w:rPr>
          <w:rFonts w:ascii="Palatino Linotype" w:hAnsi="Palatino Linotype" w:cs="Arial"/>
          <w:b/>
          <w:sz w:val="24"/>
          <w:szCs w:val="24"/>
        </w:rPr>
        <w:t>PRIMERO.</w:t>
      </w:r>
      <w:r w:rsidRPr="00924BD0">
        <w:rPr>
          <w:rFonts w:ascii="Palatino Linotype" w:hAnsi="Palatino Linotype" w:cs="Arial"/>
          <w:sz w:val="24"/>
          <w:szCs w:val="24"/>
        </w:rPr>
        <w:t xml:space="preserve"> Se</w:t>
      </w:r>
      <w:r w:rsidRPr="00924BD0">
        <w:rPr>
          <w:rFonts w:ascii="Palatino Linotype" w:hAnsi="Palatino Linotype" w:cs="Arial"/>
          <w:b/>
          <w:sz w:val="24"/>
          <w:szCs w:val="24"/>
        </w:rPr>
        <w:t xml:space="preserve"> SOBRESEE </w:t>
      </w:r>
      <w:r w:rsidRPr="00924BD0">
        <w:rPr>
          <w:rFonts w:ascii="Palatino Linotype" w:hAnsi="Palatino Linotype" w:cs="Arial"/>
          <w:sz w:val="24"/>
          <w:szCs w:val="24"/>
        </w:rPr>
        <w:t xml:space="preserve">el recurso de revisión número </w:t>
      </w:r>
      <w:r w:rsidR="000E4017">
        <w:rPr>
          <w:rFonts w:ascii="Palatino Linotype" w:hAnsi="Palatino Linotype" w:cs="Arial"/>
          <w:b/>
          <w:sz w:val="24"/>
          <w:szCs w:val="24"/>
        </w:rPr>
        <w:t>07060</w:t>
      </w:r>
      <w:r w:rsidRPr="00924BD0">
        <w:rPr>
          <w:rFonts w:ascii="Palatino Linotype" w:hAnsi="Palatino Linotype" w:cs="Arial"/>
          <w:b/>
          <w:sz w:val="24"/>
          <w:szCs w:val="24"/>
        </w:rPr>
        <w:t>/INFOEM/IP/RR/2019</w:t>
      </w:r>
      <w:r w:rsidRPr="00924BD0">
        <w:rPr>
          <w:rFonts w:ascii="Palatino Linotype" w:hAnsi="Palatino Linotype" w:cs="Arial"/>
          <w:sz w:val="24"/>
          <w:szCs w:val="24"/>
        </w:rPr>
        <w:t xml:space="preserve">, porque al haberse modificado la respuesta, el recurso de revisión quedó sin materia en términos del </w:t>
      </w:r>
      <w:r w:rsidRPr="00924BD0">
        <w:rPr>
          <w:rFonts w:ascii="Palatino Linotype" w:hAnsi="Palatino Linotype" w:cs="Arial"/>
          <w:b/>
          <w:sz w:val="24"/>
          <w:szCs w:val="24"/>
        </w:rPr>
        <w:t xml:space="preserve">Considerando </w:t>
      </w:r>
      <w:r w:rsidR="009401AA">
        <w:rPr>
          <w:rFonts w:ascii="Palatino Linotype" w:hAnsi="Palatino Linotype" w:cs="Arial"/>
          <w:b/>
          <w:sz w:val="24"/>
          <w:szCs w:val="24"/>
        </w:rPr>
        <w:t>TERCER</w:t>
      </w:r>
      <w:r w:rsidRPr="00924BD0">
        <w:rPr>
          <w:rFonts w:ascii="Palatino Linotype" w:hAnsi="Palatino Linotype" w:cs="Arial"/>
          <w:b/>
          <w:sz w:val="24"/>
          <w:szCs w:val="24"/>
        </w:rPr>
        <w:t>O</w:t>
      </w:r>
      <w:r w:rsidRPr="00924BD0">
        <w:rPr>
          <w:rFonts w:ascii="Palatino Linotype" w:hAnsi="Palatino Linotype" w:cs="Arial"/>
          <w:sz w:val="24"/>
          <w:szCs w:val="24"/>
        </w:rPr>
        <w:t xml:space="preserve"> de la presente resolución.</w:t>
      </w:r>
    </w:p>
    <w:p w:rsidR="00661332" w:rsidRPr="00661332" w:rsidRDefault="00661332" w:rsidP="00924BD0">
      <w:pPr>
        <w:spacing w:after="0" w:line="360" w:lineRule="auto"/>
        <w:jc w:val="both"/>
        <w:rPr>
          <w:rFonts w:ascii="Palatino Linotype" w:hAnsi="Palatino Linotype" w:cs="Arial"/>
          <w:b/>
          <w:sz w:val="14"/>
          <w:szCs w:val="14"/>
        </w:rPr>
      </w:pPr>
    </w:p>
    <w:p w:rsidR="00661332" w:rsidRPr="00661332" w:rsidRDefault="00661332" w:rsidP="00924BD0">
      <w:pPr>
        <w:spacing w:after="0" w:line="360" w:lineRule="auto"/>
        <w:jc w:val="both"/>
        <w:rPr>
          <w:rFonts w:ascii="Palatino Linotype" w:hAnsi="Palatino Linotype" w:cs="Arial"/>
          <w:b/>
          <w:sz w:val="14"/>
          <w:szCs w:val="14"/>
        </w:rPr>
      </w:pPr>
    </w:p>
    <w:p w:rsidR="00924BD0" w:rsidRPr="00924BD0" w:rsidRDefault="00924BD0" w:rsidP="00924BD0">
      <w:pPr>
        <w:spacing w:after="0" w:line="360" w:lineRule="auto"/>
        <w:jc w:val="both"/>
        <w:rPr>
          <w:rFonts w:ascii="Palatino Linotype" w:hAnsi="Palatino Linotype" w:cs="Arial"/>
          <w:sz w:val="24"/>
          <w:szCs w:val="24"/>
        </w:rPr>
      </w:pPr>
      <w:r w:rsidRPr="00924BD0">
        <w:rPr>
          <w:rFonts w:ascii="Palatino Linotype" w:hAnsi="Palatino Linotype" w:cs="Arial"/>
          <w:b/>
          <w:sz w:val="24"/>
          <w:szCs w:val="24"/>
        </w:rPr>
        <w:t>SEGUNDO.</w:t>
      </w:r>
      <w:r w:rsidRPr="00924BD0">
        <w:rPr>
          <w:rFonts w:ascii="Palatino Linotype" w:hAnsi="Palatino Linotype" w:cs="Arial"/>
          <w:sz w:val="24"/>
          <w:szCs w:val="24"/>
        </w:rPr>
        <w:t xml:space="preserve"> Notifíquese la presente resolución al Titular de la Unidad de Transparencia del Sujeto Obligado mediante el SAIMEX.</w:t>
      </w:r>
    </w:p>
    <w:p w:rsidR="00924BD0" w:rsidRPr="00924BD0" w:rsidRDefault="00924BD0" w:rsidP="00661332">
      <w:pPr>
        <w:tabs>
          <w:tab w:val="left" w:pos="5370"/>
        </w:tabs>
        <w:spacing w:after="0" w:line="360" w:lineRule="auto"/>
        <w:jc w:val="both"/>
        <w:rPr>
          <w:rFonts w:ascii="Palatino Linotype" w:hAnsi="Palatino Linotype" w:cs="Arial"/>
          <w:sz w:val="24"/>
          <w:szCs w:val="24"/>
        </w:rPr>
      </w:pPr>
    </w:p>
    <w:p w:rsidR="00924BD0" w:rsidRDefault="00924BD0" w:rsidP="00924BD0">
      <w:pPr>
        <w:pStyle w:val="Sinespaciado"/>
        <w:spacing w:line="360" w:lineRule="auto"/>
        <w:jc w:val="both"/>
        <w:rPr>
          <w:rFonts w:ascii="Palatino Linotype" w:hAnsi="Palatino Linotype"/>
          <w:sz w:val="24"/>
          <w:szCs w:val="24"/>
        </w:rPr>
      </w:pPr>
      <w:r w:rsidRPr="00924BD0">
        <w:rPr>
          <w:rFonts w:ascii="Palatino Linotype" w:hAnsi="Palatino Linotype" w:cs="Arial"/>
          <w:b/>
          <w:sz w:val="24"/>
          <w:szCs w:val="24"/>
        </w:rPr>
        <w:t xml:space="preserve">TERCERO. </w:t>
      </w:r>
      <w:r w:rsidRPr="00924BD0">
        <w:rPr>
          <w:rFonts w:ascii="Palatino Linotype" w:hAnsi="Palatino Linotype" w:cs="Arial"/>
          <w:sz w:val="24"/>
          <w:szCs w:val="24"/>
        </w:rPr>
        <w:t>Notifíquese la presente resolución al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24BD0" w:rsidRDefault="00924BD0" w:rsidP="001F50B1">
      <w:pPr>
        <w:pStyle w:val="Sinespaciado"/>
        <w:spacing w:line="360" w:lineRule="auto"/>
        <w:jc w:val="both"/>
        <w:rPr>
          <w:rFonts w:ascii="Palatino Linotype" w:hAnsi="Palatino Linotype"/>
          <w:sz w:val="24"/>
          <w:szCs w:val="24"/>
        </w:rPr>
      </w:pPr>
    </w:p>
    <w:p w:rsidR="006D254A" w:rsidRDefault="007E2E80" w:rsidP="00D6477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CONFORMADO POR LOS COMISIONADOS ZULEMA MARTÍNEZ SÁNCHEZ</w:t>
      </w:r>
      <w:r w:rsidR="00B1475D">
        <w:rPr>
          <w:rFonts w:ascii="Palatino Linotype" w:hAnsi="Palatino Linotype"/>
          <w:sz w:val="24"/>
          <w:szCs w:val="24"/>
        </w:rPr>
        <w:t xml:space="preserve"> (CON AUSENCIA JUSTIFICADA)</w:t>
      </w:r>
      <w:r w:rsidRPr="0014447C">
        <w:rPr>
          <w:rFonts w:ascii="Palatino Linotype" w:hAnsi="Palatino Linotype"/>
          <w:sz w:val="24"/>
          <w:szCs w:val="24"/>
        </w:rPr>
        <w:t xml:space="preserve">,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0E4017">
        <w:rPr>
          <w:rFonts w:ascii="Palatino Linotype" w:hAnsi="Palatino Linotype"/>
          <w:sz w:val="24"/>
          <w:szCs w:val="24"/>
        </w:rPr>
        <w:t xml:space="preserve">CUADRAGÉSIMA SEGUNDA </w:t>
      </w:r>
      <w:r w:rsidRPr="0014447C">
        <w:rPr>
          <w:rFonts w:ascii="Palatino Linotype" w:hAnsi="Palatino Linotype"/>
          <w:sz w:val="24"/>
          <w:szCs w:val="24"/>
        </w:rPr>
        <w:t xml:space="preserve">SESIÓN ORDINARIA CELEBRADA EL </w:t>
      </w:r>
      <w:r w:rsidR="000E4017">
        <w:rPr>
          <w:rFonts w:ascii="Palatino Linotype" w:hAnsi="Palatino Linotype"/>
          <w:sz w:val="24"/>
          <w:szCs w:val="24"/>
        </w:rPr>
        <w:t>TRECE DE NOVIEMBRE</w:t>
      </w:r>
      <w:r w:rsidR="00C434A0">
        <w:rPr>
          <w:rFonts w:ascii="Palatino Linotype" w:hAnsi="Palatino Linotype"/>
          <w:sz w:val="24"/>
          <w:szCs w:val="24"/>
        </w:rPr>
        <w:t xml:space="preserve"> DE</w:t>
      </w:r>
      <w:r w:rsidR="00216B8D">
        <w:rPr>
          <w:rFonts w:ascii="Palatino Linotype" w:hAnsi="Palatino Linotype"/>
          <w:sz w:val="24"/>
          <w:szCs w:val="24"/>
        </w:rPr>
        <w:t xml:space="preserv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61332" w:rsidTr="00F91340">
        <w:tc>
          <w:tcPr>
            <w:tcW w:w="9062" w:type="dxa"/>
            <w:gridSpan w:val="2"/>
          </w:tcPr>
          <w:p w:rsidR="00C911DE" w:rsidRPr="00661332" w:rsidRDefault="00C911DE" w:rsidP="00C10AAE">
            <w:pPr>
              <w:pStyle w:val="Sinespaciado"/>
              <w:jc w:val="center"/>
              <w:rPr>
                <w:rFonts w:ascii="Palatino Linotype" w:hAnsi="Palatino Linotype"/>
                <w:b/>
                <w:sz w:val="24"/>
                <w:szCs w:val="24"/>
              </w:rPr>
            </w:pPr>
          </w:p>
          <w:p w:rsidR="00AA4F9A" w:rsidRPr="00661332" w:rsidRDefault="00AA4F9A" w:rsidP="00C10AAE">
            <w:pPr>
              <w:pStyle w:val="Sinespaciado"/>
              <w:jc w:val="center"/>
              <w:rPr>
                <w:rFonts w:ascii="Palatino Linotype" w:hAnsi="Palatino Linotype"/>
                <w:b/>
                <w:sz w:val="24"/>
                <w:szCs w:val="24"/>
              </w:rPr>
            </w:pPr>
          </w:p>
          <w:p w:rsidR="00C10AAE" w:rsidRPr="00661332" w:rsidRDefault="00C10AAE" w:rsidP="00C10AAE">
            <w:pPr>
              <w:pStyle w:val="Sinespaciado"/>
              <w:jc w:val="center"/>
              <w:rPr>
                <w:rFonts w:ascii="Palatino Linotype" w:hAnsi="Palatino Linotype"/>
                <w:b/>
                <w:sz w:val="24"/>
                <w:szCs w:val="24"/>
              </w:rPr>
            </w:pPr>
          </w:p>
          <w:p w:rsidR="00AA4F9A" w:rsidRPr="00661332" w:rsidRDefault="00AA4F9A" w:rsidP="00C10AAE">
            <w:pPr>
              <w:pStyle w:val="Sinespaciado"/>
              <w:jc w:val="center"/>
              <w:rPr>
                <w:rFonts w:ascii="Palatino Linotype" w:hAnsi="Palatino Linotype"/>
                <w:b/>
                <w:sz w:val="24"/>
                <w:szCs w:val="24"/>
              </w:rPr>
            </w:pPr>
          </w:p>
          <w:p w:rsidR="00106160" w:rsidRDefault="00106160" w:rsidP="00C10AAE">
            <w:pPr>
              <w:pStyle w:val="Sinespaciado"/>
              <w:jc w:val="center"/>
              <w:rPr>
                <w:rFonts w:ascii="Palatino Linotype" w:hAnsi="Palatino Linotype"/>
                <w:b/>
                <w:sz w:val="24"/>
                <w:szCs w:val="24"/>
              </w:rPr>
            </w:pPr>
          </w:p>
          <w:p w:rsidR="00661332" w:rsidRPr="00661332" w:rsidRDefault="00661332" w:rsidP="00C10AAE">
            <w:pPr>
              <w:pStyle w:val="Sinespaciado"/>
              <w:jc w:val="center"/>
              <w:rPr>
                <w:rFonts w:ascii="Palatino Linotype" w:hAnsi="Palatino Linotype"/>
                <w:b/>
                <w:sz w:val="24"/>
                <w:szCs w:val="24"/>
              </w:rPr>
            </w:pPr>
          </w:p>
          <w:p w:rsidR="00D57072" w:rsidRPr="00661332" w:rsidRDefault="00D57072" w:rsidP="00C10AAE">
            <w:pPr>
              <w:pStyle w:val="Sinespaciado"/>
              <w:jc w:val="center"/>
              <w:rPr>
                <w:rFonts w:ascii="Palatino Linotype" w:hAnsi="Palatino Linotype"/>
                <w:b/>
                <w:sz w:val="24"/>
                <w:szCs w:val="24"/>
              </w:rPr>
            </w:pPr>
            <w:r w:rsidRPr="00661332">
              <w:rPr>
                <w:rFonts w:ascii="Palatino Linotype" w:hAnsi="Palatino Linotype"/>
                <w:b/>
                <w:sz w:val="24"/>
                <w:szCs w:val="24"/>
              </w:rPr>
              <w:t>Zulema Martínez Sánchez</w:t>
            </w:r>
          </w:p>
          <w:p w:rsidR="00D57072" w:rsidRPr="00661332" w:rsidRDefault="00D57072" w:rsidP="00C10AAE">
            <w:pPr>
              <w:pStyle w:val="Sinespaciado"/>
              <w:jc w:val="center"/>
              <w:rPr>
                <w:rFonts w:ascii="Palatino Linotype" w:hAnsi="Palatino Linotype"/>
                <w:sz w:val="24"/>
                <w:szCs w:val="24"/>
              </w:rPr>
            </w:pPr>
            <w:r w:rsidRPr="00661332">
              <w:rPr>
                <w:rFonts w:ascii="Palatino Linotype" w:hAnsi="Palatino Linotype"/>
                <w:sz w:val="24"/>
                <w:szCs w:val="24"/>
              </w:rPr>
              <w:t>Comisionada Presidenta</w:t>
            </w:r>
          </w:p>
          <w:p w:rsidR="00D57072" w:rsidRPr="00661332" w:rsidRDefault="00FC3E21" w:rsidP="00C10AAE">
            <w:pPr>
              <w:pStyle w:val="Sinespaciado"/>
              <w:jc w:val="center"/>
              <w:rPr>
                <w:rFonts w:ascii="Palatino Linotype" w:hAnsi="Palatino Linotype"/>
                <w:b/>
                <w:sz w:val="24"/>
                <w:szCs w:val="24"/>
              </w:rPr>
            </w:pPr>
            <w:r w:rsidRPr="00661332">
              <w:rPr>
                <w:rFonts w:ascii="Palatino Linotype" w:hAnsi="Palatino Linotype"/>
                <w:b/>
                <w:sz w:val="24"/>
                <w:szCs w:val="24"/>
              </w:rPr>
              <w:t>(Ausencia justificada</w:t>
            </w:r>
            <w:r w:rsidR="00D57072" w:rsidRPr="00661332">
              <w:rPr>
                <w:rFonts w:ascii="Palatino Linotype" w:hAnsi="Palatino Linotype"/>
                <w:b/>
                <w:sz w:val="24"/>
                <w:szCs w:val="24"/>
              </w:rPr>
              <w:t>)</w:t>
            </w:r>
          </w:p>
        </w:tc>
      </w:tr>
      <w:tr w:rsidR="006149F1" w:rsidRPr="00661332" w:rsidTr="00F91340">
        <w:tc>
          <w:tcPr>
            <w:tcW w:w="4531" w:type="dxa"/>
          </w:tcPr>
          <w:p w:rsidR="00AA4F9A" w:rsidRPr="00661332" w:rsidRDefault="00AA4F9A" w:rsidP="00C10AAE">
            <w:pPr>
              <w:pStyle w:val="Sinespaciado"/>
              <w:jc w:val="both"/>
              <w:rPr>
                <w:rFonts w:ascii="Palatino Linotype" w:hAnsi="Palatino Linotype"/>
                <w:b/>
                <w:sz w:val="24"/>
                <w:szCs w:val="24"/>
              </w:rPr>
            </w:pPr>
          </w:p>
          <w:p w:rsidR="00AA4F9A" w:rsidRPr="00661332" w:rsidRDefault="00AA4F9A" w:rsidP="00C10AAE">
            <w:pPr>
              <w:pStyle w:val="Sinespaciado"/>
              <w:jc w:val="both"/>
              <w:rPr>
                <w:rFonts w:ascii="Palatino Linotype" w:hAnsi="Palatino Linotype"/>
                <w:b/>
                <w:sz w:val="24"/>
                <w:szCs w:val="24"/>
              </w:rPr>
            </w:pPr>
          </w:p>
          <w:p w:rsidR="00C434A0" w:rsidRPr="00661332" w:rsidRDefault="00C434A0" w:rsidP="00C10AAE">
            <w:pPr>
              <w:pStyle w:val="Sinespaciado"/>
              <w:jc w:val="both"/>
              <w:rPr>
                <w:rFonts w:ascii="Palatino Linotype" w:hAnsi="Palatino Linotype"/>
                <w:b/>
                <w:sz w:val="24"/>
                <w:szCs w:val="24"/>
              </w:rPr>
            </w:pPr>
          </w:p>
          <w:p w:rsidR="00AA4F9A" w:rsidRPr="00661332" w:rsidRDefault="00AA4F9A" w:rsidP="00C10AAE">
            <w:pPr>
              <w:pStyle w:val="Sinespaciado"/>
              <w:jc w:val="both"/>
              <w:rPr>
                <w:rFonts w:ascii="Palatino Linotype" w:hAnsi="Palatino Linotype"/>
                <w:b/>
                <w:sz w:val="24"/>
                <w:szCs w:val="24"/>
              </w:rPr>
            </w:pPr>
          </w:p>
          <w:p w:rsidR="00C10AAE" w:rsidRDefault="00C10AAE" w:rsidP="00C10AAE">
            <w:pPr>
              <w:pStyle w:val="Sinespaciado"/>
              <w:jc w:val="both"/>
              <w:rPr>
                <w:rFonts w:ascii="Palatino Linotype" w:hAnsi="Palatino Linotype"/>
                <w:b/>
                <w:sz w:val="24"/>
                <w:szCs w:val="24"/>
              </w:rPr>
            </w:pPr>
          </w:p>
          <w:p w:rsidR="00661332" w:rsidRPr="00661332" w:rsidRDefault="00661332" w:rsidP="00C10AAE">
            <w:pPr>
              <w:pStyle w:val="Sinespaciado"/>
              <w:jc w:val="both"/>
              <w:rPr>
                <w:rFonts w:ascii="Palatino Linotype" w:hAnsi="Palatino Linotype"/>
                <w:b/>
                <w:sz w:val="24"/>
                <w:szCs w:val="24"/>
              </w:rPr>
            </w:pPr>
          </w:p>
          <w:p w:rsidR="00D57072" w:rsidRPr="00661332" w:rsidRDefault="00676C32" w:rsidP="00C10AAE">
            <w:pPr>
              <w:pStyle w:val="Sinespaciado"/>
              <w:jc w:val="center"/>
              <w:rPr>
                <w:rFonts w:ascii="Palatino Linotype" w:hAnsi="Palatino Linotype"/>
                <w:b/>
                <w:sz w:val="24"/>
                <w:szCs w:val="24"/>
              </w:rPr>
            </w:pPr>
            <w:r w:rsidRPr="00661332">
              <w:rPr>
                <w:rFonts w:ascii="Palatino Linotype" w:hAnsi="Palatino Linotype"/>
                <w:b/>
                <w:sz w:val="24"/>
                <w:szCs w:val="24"/>
              </w:rPr>
              <w:t>Eva Ab</w:t>
            </w:r>
            <w:r w:rsidR="00D57072" w:rsidRPr="00661332">
              <w:rPr>
                <w:rFonts w:ascii="Palatino Linotype" w:hAnsi="Palatino Linotype"/>
                <w:b/>
                <w:sz w:val="24"/>
                <w:szCs w:val="24"/>
              </w:rPr>
              <w:t>aid Yapur</w:t>
            </w:r>
          </w:p>
          <w:p w:rsidR="00D57072" w:rsidRPr="00661332" w:rsidRDefault="00D57072" w:rsidP="00C10AAE">
            <w:pPr>
              <w:pStyle w:val="Sinespaciado"/>
              <w:jc w:val="center"/>
              <w:rPr>
                <w:rFonts w:ascii="Palatino Linotype" w:hAnsi="Palatino Linotype"/>
                <w:sz w:val="24"/>
                <w:szCs w:val="24"/>
              </w:rPr>
            </w:pPr>
            <w:r w:rsidRPr="00661332">
              <w:rPr>
                <w:rFonts w:ascii="Palatino Linotype" w:hAnsi="Palatino Linotype"/>
                <w:sz w:val="24"/>
                <w:szCs w:val="24"/>
              </w:rPr>
              <w:t>Comisionada</w:t>
            </w:r>
          </w:p>
          <w:p w:rsidR="00D57072" w:rsidRPr="00661332" w:rsidRDefault="00661332" w:rsidP="00C10AAE">
            <w:pPr>
              <w:pStyle w:val="Sinespaciado"/>
              <w:jc w:val="center"/>
              <w:rPr>
                <w:rFonts w:ascii="Palatino Linotype" w:hAnsi="Palatino Linotype"/>
                <w:b/>
                <w:sz w:val="24"/>
                <w:szCs w:val="24"/>
              </w:rPr>
            </w:pPr>
            <w:r w:rsidRPr="00661332">
              <w:rPr>
                <w:rFonts w:ascii="Palatino Linotype" w:hAnsi="Palatino Linotype"/>
                <w:b/>
                <w:sz w:val="24"/>
                <w:szCs w:val="24"/>
              </w:rPr>
              <w:t>(RÚBRICA)</w:t>
            </w:r>
          </w:p>
        </w:tc>
        <w:tc>
          <w:tcPr>
            <w:tcW w:w="4531" w:type="dxa"/>
          </w:tcPr>
          <w:p w:rsidR="00AA4F9A" w:rsidRPr="00661332" w:rsidRDefault="00AA4F9A" w:rsidP="00C10AAE">
            <w:pPr>
              <w:pStyle w:val="Sinespaciado"/>
              <w:jc w:val="both"/>
              <w:rPr>
                <w:rFonts w:ascii="Palatino Linotype" w:hAnsi="Palatino Linotype"/>
                <w:b/>
                <w:sz w:val="24"/>
                <w:szCs w:val="24"/>
              </w:rPr>
            </w:pPr>
          </w:p>
          <w:p w:rsidR="00AA4F9A" w:rsidRPr="00661332" w:rsidRDefault="00AA4F9A" w:rsidP="00C10AAE">
            <w:pPr>
              <w:pStyle w:val="Sinespaciado"/>
              <w:jc w:val="both"/>
              <w:rPr>
                <w:rFonts w:ascii="Palatino Linotype" w:hAnsi="Palatino Linotype"/>
                <w:b/>
                <w:sz w:val="24"/>
                <w:szCs w:val="24"/>
              </w:rPr>
            </w:pPr>
          </w:p>
          <w:p w:rsidR="00C434A0" w:rsidRPr="00661332" w:rsidRDefault="00C434A0" w:rsidP="00C10AAE">
            <w:pPr>
              <w:pStyle w:val="Sinespaciado"/>
              <w:jc w:val="both"/>
              <w:rPr>
                <w:rFonts w:ascii="Palatino Linotype" w:hAnsi="Palatino Linotype"/>
                <w:b/>
                <w:sz w:val="24"/>
                <w:szCs w:val="24"/>
              </w:rPr>
            </w:pPr>
          </w:p>
          <w:p w:rsidR="00C10AAE" w:rsidRPr="00661332" w:rsidRDefault="00C10AA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661332" w:rsidRPr="00661332" w:rsidRDefault="00661332" w:rsidP="00C10AAE">
            <w:pPr>
              <w:pStyle w:val="Sinespaciado"/>
              <w:jc w:val="both"/>
              <w:rPr>
                <w:rFonts w:ascii="Palatino Linotype" w:hAnsi="Palatino Linotype"/>
                <w:b/>
                <w:sz w:val="24"/>
                <w:szCs w:val="24"/>
              </w:rPr>
            </w:pPr>
          </w:p>
          <w:p w:rsidR="00D57072" w:rsidRPr="00661332" w:rsidRDefault="00D57072" w:rsidP="00C10AAE">
            <w:pPr>
              <w:pStyle w:val="Sinespaciado"/>
              <w:jc w:val="center"/>
              <w:rPr>
                <w:rFonts w:ascii="Palatino Linotype" w:hAnsi="Palatino Linotype"/>
                <w:b/>
                <w:sz w:val="24"/>
                <w:szCs w:val="24"/>
              </w:rPr>
            </w:pPr>
            <w:r w:rsidRPr="00661332">
              <w:rPr>
                <w:rFonts w:ascii="Palatino Linotype" w:hAnsi="Palatino Linotype"/>
                <w:b/>
                <w:sz w:val="24"/>
                <w:szCs w:val="24"/>
              </w:rPr>
              <w:t>José Guadalupe Luna Hernández</w:t>
            </w:r>
          </w:p>
          <w:p w:rsidR="00D57072" w:rsidRPr="00661332" w:rsidRDefault="00D57072" w:rsidP="00C10AAE">
            <w:pPr>
              <w:pStyle w:val="Sinespaciado"/>
              <w:jc w:val="center"/>
              <w:rPr>
                <w:rFonts w:ascii="Palatino Linotype" w:hAnsi="Palatino Linotype"/>
                <w:sz w:val="24"/>
                <w:szCs w:val="24"/>
              </w:rPr>
            </w:pPr>
            <w:r w:rsidRPr="00661332">
              <w:rPr>
                <w:rFonts w:ascii="Palatino Linotype" w:hAnsi="Palatino Linotype"/>
                <w:sz w:val="24"/>
                <w:szCs w:val="24"/>
              </w:rPr>
              <w:t>Comisionado</w:t>
            </w:r>
          </w:p>
          <w:p w:rsidR="00D57072" w:rsidRPr="00661332" w:rsidRDefault="00661332" w:rsidP="00C10AAE">
            <w:pPr>
              <w:pStyle w:val="Sinespaciado"/>
              <w:jc w:val="center"/>
              <w:rPr>
                <w:rFonts w:ascii="Palatino Linotype" w:hAnsi="Palatino Linotype"/>
                <w:b/>
                <w:sz w:val="24"/>
                <w:szCs w:val="24"/>
              </w:rPr>
            </w:pPr>
            <w:r w:rsidRPr="00661332">
              <w:rPr>
                <w:rFonts w:ascii="Palatino Linotype" w:hAnsi="Palatino Linotype"/>
                <w:b/>
                <w:sz w:val="24"/>
                <w:szCs w:val="24"/>
              </w:rPr>
              <w:t>(RÚBRICA)</w:t>
            </w:r>
          </w:p>
        </w:tc>
      </w:tr>
      <w:tr w:rsidR="00F91340" w:rsidRPr="00661332" w:rsidTr="00F91340">
        <w:tc>
          <w:tcPr>
            <w:tcW w:w="4531" w:type="dxa"/>
          </w:tcPr>
          <w:p w:rsidR="00F91340" w:rsidRPr="00661332" w:rsidRDefault="00F91340" w:rsidP="00F91340">
            <w:pPr>
              <w:pStyle w:val="Sinespaciado"/>
              <w:jc w:val="center"/>
              <w:rPr>
                <w:rFonts w:ascii="Palatino Linotype" w:hAnsi="Palatino Linotype"/>
                <w:b/>
                <w:sz w:val="24"/>
                <w:szCs w:val="24"/>
              </w:rPr>
            </w:pPr>
          </w:p>
          <w:p w:rsidR="00F91340" w:rsidRPr="00661332" w:rsidRDefault="00F91340" w:rsidP="00F91340">
            <w:pPr>
              <w:pStyle w:val="Sinespaciado"/>
              <w:jc w:val="center"/>
              <w:rPr>
                <w:rFonts w:ascii="Palatino Linotype" w:hAnsi="Palatino Linotype"/>
                <w:b/>
                <w:sz w:val="24"/>
                <w:szCs w:val="24"/>
              </w:rPr>
            </w:pPr>
          </w:p>
          <w:p w:rsidR="00F91340" w:rsidRPr="00661332" w:rsidRDefault="00F91340" w:rsidP="00F91340">
            <w:pPr>
              <w:pStyle w:val="Sinespaciado"/>
              <w:jc w:val="center"/>
              <w:rPr>
                <w:rFonts w:ascii="Palatino Linotype" w:hAnsi="Palatino Linotype"/>
                <w:b/>
                <w:sz w:val="24"/>
                <w:szCs w:val="24"/>
              </w:rPr>
            </w:pPr>
          </w:p>
          <w:p w:rsidR="00C434A0" w:rsidRPr="00661332"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661332" w:rsidRPr="00661332" w:rsidRDefault="00661332" w:rsidP="00F91340">
            <w:pPr>
              <w:pStyle w:val="Sinespaciado"/>
              <w:jc w:val="center"/>
              <w:rPr>
                <w:rFonts w:ascii="Palatino Linotype" w:hAnsi="Palatino Linotype"/>
                <w:b/>
                <w:sz w:val="24"/>
                <w:szCs w:val="24"/>
              </w:rPr>
            </w:pPr>
          </w:p>
          <w:p w:rsidR="00F91340" w:rsidRPr="00661332" w:rsidRDefault="00F91340" w:rsidP="00F91340">
            <w:pPr>
              <w:pStyle w:val="Sinespaciado"/>
              <w:jc w:val="center"/>
              <w:rPr>
                <w:rFonts w:ascii="Palatino Linotype" w:hAnsi="Palatino Linotype"/>
                <w:b/>
                <w:sz w:val="24"/>
                <w:szCs w:val="24"/>
              </w:rPr>
            </w:pPr>
            <w:r w:rsidRPr="00661332">
              <w:rPr>
                <w:rFonts w:ascii="Palatino Linotype" w:hAnsi="Palatino Linotype"/>
                <w:b/>
                <w:sz w:val="24"/>
                <w:szCs w:val="24"/>
              </w:rPr>
              <w:t>Javier Martínez Cruz</w:t>
            </w:r>
          </w:p>
          <w:p w:rsidR="00F91340" w:rsidRPr="00661332" w:rsidRDefault="00F91340" w:rsidP="00F91340">
            <w:pPr>
              <w:pStyle w:val="Sinespaciado"/>
              <w:jc w:val="center"/>
              <w:rPr>
                <w:rFonts w:ascii="Palatino Linotype" w:hAnsi="Palatino Linotype"/>
                <w:sz w:val="24"/>
                <w:szCs w:val="24"/>
              </w:rPr>
            </w:pPr>
            <w:r w:rsidRPr="00661332">
              <w:rPr>
                <w:rFonts w:ascii="Palatino Linotype" w:hAnsi="Palatino Linotype"/>
                <w:sz w:val="24"/>
                <w:szCs w:val="24"/>
              </w:rPr>
              <w:t>Comisionado</w:t>
            </w:r>
          </w:p>
          <w:p w:rsidR="00F91340" w:rsidRPr="00661332" w:rsidRDefault="00661332" w:rsidP="00F91340">
            <w:pPr>
              <w:pStyle w:val="Sinespaciado"/>
              <w:jc w:val="center"/>
              <w:rPr>
                <w:rFonts w:ascii="Palatino Linotype" w:hAnsi="Palatino Linotype"/>
                <w:b/>
                <w:sz w:val="24"/>
                <w:szCs w:val="24"/>
              </w:rPr>
            </w:pPr>
            <w:r w:rsidRPr="00661332">
              <w:rPr>
                <w:rFonts w:ascii="Palatino Linotype" w:hAnsi="Palatino Linotype"/>
                <w:b/>
                <w:sz w:val="24"/>
                <w:szCs w:val="24"/>
              </w:rPr>
              <w:t>(RÚBRICA)</w:t>
            </w:r>
          </w:p>
        </w:tc>
        <w:tc>
          <w:tcPr>
            <w:tcW w:w="4531" w:type="dxa"/>
          </w:tcPr>
          <w:p w:rsidR="00F91340" w:rsidRPr="00661332" w:rsidRDefault="00F91340" w:rsidP="00F91340">
            <w:pPr>
              <w:pStyle w:val="Sinespaciado"/>
              <w:jc w:val="center"/>
              <w:rPr>
                <w:rFonts w:ascii="Palatino Linotype" w:hAnsi="Palatino Linotype"/>
                <w:b/>
                <w:sz w:val="24"/>
                <w:szCs w:val="24"/>
              </w:rPr>
            </w:pPr>
          </w:p>
          <w:p w:rsidR="00F91340" w:rsidRPr="00661332" w:rsidRDefault="00F91340" w:rsidP="00F91340">
            <w:pPr>
              <w:pStyle w:val="Sinespaciado"/>
              <w:jc w:val="center"/>
              <w:rPr>
                <w:rFonts w:ascii="Palatino Linotype" w:hAnsi="Palatino Linotype"/>
                <w:b/>
                <w:sz w:val="24"/>
                <w:szCs w:val="24"/>
              </w:rPr>
            </w:pPr>
          </w:p>
          <w:p w:rsidR="00C434A0" w:rsidRPr="00661332" w:rsidRDefault="00C434A0" w:rsidP="00F91340">
            <w:pPr>
              <w:pStyle w:val="Sinespaciado"/>
              <w:jc w:val="center"/>
              <w:rPr>
                <w:rFonts w:ascii="Palatino Linotype" w:hAnsi="Palatino Linotype"/>
                <w:b/>
                <w:sz w:val="24"/>
                <w:szCs w:val="24"/>
              </w:rPr>
            </w:pPr>
          </w:p>
          <w:p w:rsidR="00F91340" w:rsidRPr="0066133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661332" w:rsidRPr="00661332" w:rsidRDefault="00661332" w:rsidP="00F91340">
            <w:pPr>
              <w:pStyle w:val="Sinespaciado"/>
              <w:jc w:val="center"/>
              <w:rPr>
                <w:rFonts w:ascii="Palatino Linotype" w:hAnsi="Palatino Linotype"/>
                <w:b/>
                <w:sz w:val="24"/>
                <w:szCs w:val="24"/>
              </w:rPr>
            </w:pPr>
          </w:p>
          <w:p w:rsidR="00F91340" w:rsidRPr="00661332" w:rsidRDefault="00F91340" w:rsidP="00F91340">
            <w:pPr>
              <w:pStyle w:val="Sinespaciado"/>
              <w:jc w:val="center"/>
              <w:rPr>
                <w:rFonts w:ascii="Palatino Linotype" w:hAnsi="Palatino Linotype"/>
                <w:b/>
                <w:sz w:val="24"/>
                <w:szCs w:val="24"/>
              </w:rPr>
            </w:pPr>
            <w:r w:rsidRPr="00661332">
              <w:rPr>
                <w:rFonts w:ascii="Palatino Linotype" w:hAnsi="Palatino Linotype"/>
                <w:b/>
                <w:sz w:val="24"/>
                <w:szCs w:val="24"/>
              </w:rPr>
              <w:t>Luis Gustavo Parra Noriega</w:t>
            </w:r>
          </w:p>
          <w:p w:rsidR="00F91340" w:rsidRPr="00661332" w:rsidRDefault="00F91340" w:rsidP="00F91340">
            <w:pPr>
              <w:pStyle w:val="Sinespaciado"/>
              <w:jc w:val="center"/>
              <w:rPr>
                <w:rFonts w:ascii="Palatino Linotype" w:hAnsi="Palatino Linotype"/>
                <w:sz w:val="24"/>
                <w:szCs w:val="24"/>
              </w:rPr>
            </w:pPr>
            <w:r w:rsidRPr="00661332">
              <w:rPr>
                <w:rFonts w:ascii="Palatino Linotype" w:hAnsi="Palatino Linotype"/>
                <w:sz w:val="24"/>
                <w:szCs w:val="24"/>
              </w:rPr>
              <w:t>Comisionado</w:t>
            </w:r>
          </w:p>
          <w:p w:rsidR="00F91340" w:rsidRPr="00661332" w:rsidRDefault="00661332" w:rsidP="00F91340">
            <w:pPr>
              <w:pStyle w:val="Sinespaciado"/>
              <w:jc w:val="center"/>
              <w:rPr>
                <w:rFonts w:ascii="Palatino Linotype" w:hAnsi="Palatino Linotype"/>
                <w:b/>
                <w:sz w:val="24"/>
                <w:szCs w:val="24"/>
              </w:rPr>
            </w:pPr>
            <w:r w:rsidRPr="00661332">
              <w:rPr>
                <w:rFonts w:ascii="Palatino Linotype" w:hAnsi="Palatino Linotype"/>
                <w:b/>
                <w:sz w:val="24"/>
                <w:szCs w:val="24"/>
              </w:rPr>
              <w:t>(RÚBRICA)</w:t>
            </w:r>
          </w:p>
        </w:tc>
      </w:tr>
      <w:tr w:rsidR="006149F1" w:rsidRPr="00661332" w:rsidTr="00F91340">
        <w:tc>
          <w:tcPr>
            <w:tcW w:w="9062" w:type="dxa"/>
            <w:gridSpan w:val="2"/>
          </w:tcPr>
          <w:p w:rsidR="00AA4F9A" w:rsidRPr="00661332" w:rsidRDefault="00AA4F9A" w:rsidP="00C10AAE">
            <w:pPr>
              <w:pStyle w:val="Sinespaciado"/>
              <w:jc w:val="both"/>
              <w:rPr>
                <w:rFonts w:ascii="Palatino Linotype" w:hAnsi="Palatino Linotype"/>
                <w:b/>
                <w:sz w:val="24"/>
                <w:szCs w:val="24"/>
              </w:rPr>
            </w:pPr>
          </w:p>
          <w:p w:rsidR="00AA4F9A" w:rsidRPr="00661332" w:rsidRDefault="00AA4F9A" w:rsidP="00C10AAE">
            <w:pPr>
              <w:pStyle w:val="Sinespaciado"/>
              <w:jc w:val="both"/>
              <w:rPr>
                <w:rFonts w:ascii="Palatino Linotype" w:hAnsi="Palatino Linotype"/>
                <w:b/>
                <w:sz w:val="24"/>
                <w:szCs w:val="24"/>
              </w:rPr>
            </w:pPr>
          </w:p>
          <w:p w:rsidR="00C911DE" w:rsidRPr="00661332" w:rsidRDefault="00C911DE" w:rsidP="00C10AAE">
            <w:pPr>
              <w:pStyle w:val="Sinespaciado"/>
              <w:jc w:val="both"/>
              <w:rPr>
                <w:rFonts w:ascii="Palatino Linotype" w:hAnsi="Palatino Linotype"/>
                <w:b/>
                <w:sz w:val="24"/>
                <w:szCs w:val="24"/>
              </w:rPr>
            </w:pPr>
          </w:p>
          <w:p w:rsidR="00C434A0" w:rsidRPr="00661332" w:rsidRDefault="00C434A0"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661332" w:rsidRPr="00661332" w:rsidRDefault="00661332" w:rsidP="00C10AAE">
            <w:pPr>
              <w:pStyle w:val="Sinespaciado"/>
              <w:jc w:val="both"/>
              <w:rPr>
                <w:rFonts w:ascii="Palatino Linotype" w:hAnsi="Palatino Linotype"/>
                <w:b/>
                <w:sz w:val="24"/>
                <w:szCs w:val="24"/>
              </w:rPr>
            </w:pPr>
          </w:p>
          <w:p w:rsidR="00D57072" w:rsidRPr="00661332" w:rsidRDefault="00F2343A" w:rsidP="00C10AAE">
            <w:pPr>
              <w:pStyle w:val="Sinespaciado"/>
              <w:jc w:val="center"/>
              <w:rPr>
                <w:rFonts w:ascii="Palatino Linotype" w:hAnsi="Palatino Linotype"/>
                <w:b/>
                <w:sz w:val="24"/>
                <w:szCs w:val="24"/>
              </w:rPr>
            </w:pPr>
            <w:r w:rsidRPr="00661332">
              <w:rPr>
                <w:rFonts w:ascii="Palatino Linotype" w:hAnsi="Palatino Linotype"/>
                <w:b/>
                <w:sz w:val="24"/>
                <w:szCs w:val="24"/>
              </w:rPr>
              <w:t>Alexis Tapia Ramírez</w:t>
            </w:r>
          </w:p>
          <w:p w:rsidR="00D57072" w:rsidRPr="00661332" w:rsidRDefault="00F2343A" w:rsidP="00C10AAE">
            <w:pPr>
              <w:pStyle w:val="Sinespaciado"/>
              <w:jc w:val="center"/>
              <w:rPr>
                <w:rFonts w:ascii="Palatino Linotype" w:hAnsi="Palatino Linotype"/>
                <w:sz w:val="24"/>
                <w:szCs w:val="24"/>
              </w:rPr>
            </w:pPr>
            <w:r w:rsidRPr="00661332">
              <w:rPr>
                <w:rFonts w:ascii="Palatino Linotype" w:hAnsi="Palatino Linotype"/>
                <w:sz w:val="24"/>
                <w:szCs w:val="24"/>
              </w:rPr>
              <w:t>Secretario Técnico</w:t>
            </w:r>
            <w:r w:rsidR="00D57072" w:rsidRPr="00661332">
              <w:rPr>
                <w:rFonts w:ascii="Palatino Linotype" w:hAnsi="Palatino Linotype"/>
                <w:sz w:val="24"/>
                <w:szCs w:val="24"/>
              </w:rPr>
              <w:t xml:space="preserve"> del Pleno</w:t>
            </w:r>
          </w:p>
          <w:p w:rsidR="00D57072" w:rsidRPr="00661332" w:rsidRDefault="00661332" w:rsidP="00C10AAE">
            <w:pPr>
              <w:pStyle w:val="Sinespaciado"/>
              <w:jc w:val="center"/>
              <w:rPr>
                <w:rFonts w:ascii="Palatino Linotype" w:hAnsi="Palatino Linotype"/>
                <w:b/>
                <w:sz w:val="24"/>
                <w:szCs w:val="24"/>
              </w:rPr>
            </w:pPr>
            <w:r w:rsidRPr="00661332">
              <w:rPr>
                <w:rFonts w:ascii="Palatino Linotype" w:hAnsi="Palatino Linotype"/>
                <w:b/>
                <w:sz w:val="24"/>
                <w:szCs w:val="24"/>
              </w:rPr>
              <w:t>(RÚBRICA)</w:t>
            </w:r>
          </w:p>
        </w:tc>
      </w:tr>
    </w:tbl>
    <w:p w:rsidR="004617C7" w:rsidRPr="00C434A0" w:rsidRDefault="004617C7" w:rsidP="0014447C">
      <w:pPr>
        <w:pStyle w:val="Sinespaciado"/>
        <w:jc w:val="both"/>
        <w:rPr>
          <w:rFonts w:ascii="Palatino Linotype" w:hAnsi="Palatino Linotype"/>
          <w:sz w:val="18"/>
          <w:szCs w:val="24"/>
        </w:rPr>
      </w:pPr>
    </w:p>
    <w:p w:rsidR="00106160" w:rsidRPr="00106160" w:rsidRDefault="00106160" w:rsidP="0014447C">
      <w:pPr>
        <w:pStyle w:val="Sinespaciado"/>
        <w:jc w:val="both"/>
        <w:rPr>
          <w:rFonts w:ascii="Palatino Linotype" w:hAnsi="Palatino Linotype"/>
          <w:szCs w:val="24"/>
        </w:rPr>
      </w:pPr>
    </w:p>
    <w:p w:rsidR="00661332" w:rsidRDefault="00661332" w:rsidP="0014447C">
      <w:pPr>
        <w:pStyle w:val="Sinespaciado"/>
        <w:jc w:val="both"/>
        <w:rPr>
          <w:rFonts w:ascii="Palatino Linotype" w:hAnsi="Palatino Linotype"/>
          <w:sz w:val="16"/>
          <w:szCs w:val="16"/>
        </w:rPr>
      </w:pPr>
    </w:p>
    <w:p w:rsidR="00661332" w:rsidRDefault="00661332" w:rsidP="0014447C">
      <w:pPr>
        <w:pStyle w:val="Sinespaciado"/>
        <w:jc w:val="both"/>
        <w:rPr>
          <w:rFonts w:ascii="Palatino Linotype" w:hAnsi="Palatino Linotype"/>
          <w:sz w:val="16"/>
          <w:szCs w:val="16"/>
        </w:rPr>
      </w:pPr>
    </w:p>
    <w:p w:rsidR="00661332" w:rsidRDefault="00661332" w:rsidP="0014447C">
      <w:pPr>
        <w:pStyle w:val="Sinespaciado"/>
        <w:jc w:val="both"/>
        <w:rPr>
          <w:rFonts w:ascii="Palatino Linotype" w:hAnsi="Palatino Linotype"/>
          <w:sz w:val="16"/>
          <w:szCs w:val="16"/>
        </w:rPr>
      </w:pPr>
    </w:p>
    <w:p w:rsidR="00661332" w:rsidRDefault="00661332" w:rsidP="0014447C">
      <w:pPr>
        <w:pStyle w:val="Sinespaciado"/>
        <w:jc w:val="both"/>
        <w:rPr>
          <w:rFonts w:ascii="Palatino Linotype" w:hAnsi="Palatino Linotype"/>
          <w:sz w:val="16"/>
          <w:szCs w:val="16"/>
        </w:rPr>
      </w:pPr>
    </w:p>
    <w:p w:rsidR="00661332" w:rsidRDefault="00661332" w:rsidP="0014447C">
      <w:pPr>
        <w:pStyle w:val="Sinespaciado"/>
        <w:jc w:val="both"/>
        <w:rPr>
          <w:rFonts w:ascii="Palatino Linotype" w:hAnsi="Palatino Linotype"/>
          <w:sz w:val="16"/>
          <w:szCs w:val="16"/>
        </w:rPr>
      </w:pPr>
    </w:p>
    <w:p w:rsidR="00661332" w:rsidRDefault="00661332" w:rsidP="0014447C">
      <w:pPr>
        <w:pStyle w:val="Sinespaciado"/>
        <w:jc w:val="both"/>
        <w:rPr>
          <w:rFonts w:ascii="Palatino Linotype" w:hAnsi="Palatino Linotype"/>
        </w:rPr>
      </w:pPr>
    </w:p>
    <w:p w:rsidR="00AA4F9A" w:rsidRPr="00661332" w:rsidRDefault="007E2E80" w:rsidP="0014447C">
      <w:pPr>
        <w:pStyle w:val="Sinespaciado"/>
        <w:jc w:val="both"/>
        <w:rPr>
          <w:rFonts w:ascii="Palatino Linotype" w:hAnsi="Palatino Linotype"/>
          <w:bCs/>
          <w:lang w:eastAsia="es-MX"/>
        </w:rPr>
      </w:pPr>
      <w:r w:rsidRPr="00661332">
        <w:rPr>
          <w:rFonts w:ascii="Palatino Linotype" w:hAnsi="Palatino Linotype"/>
        </w:rPr>
        <w:t xml:space="preserve">Esta hoja corresponde a la resolución de fecha </w:t>
      </w:r>
      <w:r w:rsidR="000E4017" w:rsidRPr="00661332">
        <w:rPr>
          <w:rFonts w:ascii="Palatino Linotype" w:hAnsi="Palatino Linotype"/>
        </w:rPr>
        <w:t>trece de noviembre</w:t>
      </w:r>
      <w:r w:rsidR="00DA1B7C" w:rsidRPr="00661332">
        <w:rPr>
          <w:rFonts w:ascii="Palatino Linotype" w:hAnsi="Palatino Linotype"/>
        </w:rPr>
        <w:t xml:space="preserve"> de dos mil diecinueve</w:t>
      </w:r>
      <w:r w:rsidRPr="00661332">
        <w:rPr>
          <w:rFonts w:ascii="Palatino Linotype" w:hAnsi="Palatino Linotype"/>
        </w:rPr>
        <w:t xml:space="preserve">, emitida en el recurso de revisión </w:t>
      </w:r>
      <w:r w:rsidR="000E4017" w:rsidRPr="00661332">
        <w:rPr>
          <w:rFonts w:ascii="Palatino Linotype" w:hAnsi="Palatino Linotype"/>
          <w:bCs/>
          <w:lang w:eastAsia="es-MX"/>
        </w:rPr>
        <w:t>07060</w:t>
      </w:r>
      <w:r w:rsidR="00DA1B7C" w:rsidRPr="00661332">
        <w:rPr>
          <w:rFonts w:ascii="Palatino Linotype" w:hAnsi="Palatino Linotype"/>
          <w:bCs/>
          <w:lang w:eastAsia="es-MX"/>
        </w:rPr>
        <w:t>/INFOEM/IP/RR/2019.</w:t>
      </w:r>
    </w:p>
    <w:p w:rsidR="007E2E80" w:rsidRPr="00661332" w:rsidRDefault="00661332" w:rsidP="0014447C">
      <w:pPr>
        <w:pStyle w:val="Sinespaciado"/>
        <w:jc w:val="both"/>
        <w:rPr>
          <w:rFonts w:ascii="Palatino Linotype" w:hAnsi="Palatino Linotype"/>
          <w:bCs/>
          <w:lang w:eastAsia="es-MX"/>
        </w:rPr>
      </w:pPr>
      <w:r>
        <w:rPr>
          <w:rFonts w:ascii="Palatino Linotype" w:hAnsi="Palatino Linotype"/>
          <w:bCs/>
          <w:lang w:eastAsia="es-MX"/>
        </w:rPr>
        <w:t>YSM</w:t>
      </w:r>
    </w:p>
    <w:sectPr w:rsidR="007E2E80" w:rsidRPr="00661332"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80" w:rsidRDefault="000D5280" w:rsidP="007E2E80">
      <w:pPr>
        <w:spacing w:after="0" w:line="240" w:lineRule="auto"/>
      </w:pPr>
      <w:r>
        <w:separator/>
      </w:r>
    </w:p>
  </w:endnote>
  <w:endnote w:type="continuationSeparator" w:id="0">
    <w:p w:rsidR="000D5280" w:rsidRDefault="000D528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33CB">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333CB">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33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333CB">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80" w:rsidRDefault="000D5280" w:rsidP="007E2E80">
      <w:pPr>
        <w:spacing w:after="0" w:line="240" w:lineRule="auto"/>
      </w:pPr>
      <w:r>
        <w:separator/>
      </w:r>
    </w:p>
  </w:footnote>
  <w:footnote w:type="continuationSeparator" w:id="0">
    <w:p w:rsidR="000D5280" w:rsidRDefault="000D5280" w:rsidP="007E2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6375"/>
      <w:gridCol w:w="3549"/>
    </w:tblGrid>
    <w:tr w:rsidR="00D77F62" w:rsidRPr="00661332" w:rsidTr="00661332">
      <w:trPr>
        <w:trHeight w:hRule="exact" w:val="297"/>
      </w:trPr>
      <w:tc>
        <w:tcPr>
          <w:tcW w:w="6375" w:type="dxa"/>
          <w:hideMark/>
        </w:tcPr>
        <w:p w:rsidR="00D77F62" w:rsidRPr="00661332" w:rsidRDefault="00D77F62" w:rsidP="006446F7">
          <w:pPr>
            <w:spacing w:after="120" w:line="256" w:lineRule="auto"/>
            <w:jc w:val="right"/>
            <w:rPr>
              <w:rFonts w:ascii="Palatino Linotype" w:hAnsi="Palatino Linotype" w:cs="Arial"/>
              <w:b/>
              <w:szCs w:val="20"/>
            </w:rPr>
          </w:pPr>
          <w:r w:rsidRPr="00661332">
            <w:rPr>
              <w:rFonts w:ascii="Palatino Linotype" w:hAnsi="Palatino Linotype" w:cs="Arial"/>
              <w:b/>
              <w:szCs w:val="20"/>
            </w:rPr>
            <w:t>Recurso de Revisión N°:</w:t>
          </w:r>
        </w:p>
      </w:tc>
      <w:tc>
        <w:tcPr>
          <w:tcW w:w="3549" w:type="dxa"/>
          <w:hideMark/>
        </w:tcPr>
        <w:p w:rsidR="00D77F62" w:rsidRPr="00661332" w:rsidRDefault="00D169DE" w:rsidP="00661332">
          <w:pPr>
            <w:spacing w:after="120" w:line="256" w:lineRule="auto"/>
            <w:ind w:left="208" w:right="214"/>
            <w:jc w:val="both"/>
            <w:rPr>
              <w:rFonts w:ascii="Palatino Linotype" w:hAnsi="Palatino Linotype" w:cs="Arial"/>
              <w:b/>
              <w:szCs w:val="20"/>
            </w:rPr>
          </w:pPr>
          <w:r w:rsidRPr="00661332">
            <w:rPr>
              <w:rFonts w:ascii="Palatino Linotype" w:hAnsi="Palatino Linotype" w:cs="Arial"/>
              <w:b/>
              <w:bCs/>
              <w:sz w:val="24"/>
              <w:lang w:eastAsia="es-MX"/>
            </w:rPr>
            <w:t>07060</w:t>
          </w:r>
          <w:r w:rsidR="00DA1B7C" w:rsidRPr="00661332">
            <w:rPr>
              <w:rFonts w:ascii="Palatino Linotype" w:hAnsi="Palatino Linotype" w:cs="Arial"/>
              <w:b/>
              <w:bCs/>
              <w:sz w:val="24"/>
              <w:lang w:eastAsia="es-MX"/>
            </w:rPr>
            <w:t>/INFOEM/IP/RR/2019</w:t>
          </w:r>
        </w:p>
      </w:tc>
    </w:tr>
    <w:tr w:rsidR="00D77F62" w:rsidRPr="00661332" w:rsidTr="00661332">
      <w:trPr>
        <w:trHeight w:hRule="exact" w:val="272"/>
      </w:trPr>
      <w:tc>
        <w:tcPr>
          <w:tcW w:w="6375" w:type="dxa"/>
          <w:hideMark/>
        </w:tcPr>
        <w:p w:rsidR="00D77F62" w:rsidRPr="00661332" w:rsidRDefault="00D77F62" w:rsidP="006446F7">
          <w:pPr>
            <w:spacing w:after="120" w:line="256" w:lineRule="auto"/>
            <w:jc w:val="right"/>
            <w:rPr>
              <w:rFonts w:ascii="Palatino Linotype" w:hAnsi="Palatino Linotype" w:cs="Arial"/>
              <w:b/>
              <w:szCs w:val="20"/>
            </w:rPr>
          </w:pPr>
          <w:r w:rsidRPr="00661332">
            <w:rPr>
              <w:rFonts w:ascii="Palatino Linotype" w:hAnsi="Palatino Linotype" w:cs="Arial"/>
              <w:b/>
              <w:szCs w:val="20"/>
            </w:rPr>
            <w:t>Sujeto Obligado:</w:t>
          </w:r>
        </w:p>
      </w:tc>
      <w:tc>
        <w:tcPr>
          <w:tcW w:w="3549" w:type="dxa"/>
          <w:hideMark/>
        </w:tcPr>
        <w:p w:rsidR="00D77F62" w:rsidRPr="00661332" w:rsidRDefault="00661332" w:rsidP="00661332">
          <w:pPr>
            <w:spacing w:after="120" w:line="256" w:lineRule="auto"/>
            <w:ind w:left="72" w:right="214"/>
            <w:jc w:val="both"/>
            <w:rPr>
              <w:rFonts w:ascii="Palatino Linotype" w:hAnsi="Palatino Linotype" w:cs="Arial"/>
              <w:b/>
              <w:szCs w:val="20"/>
            </w:rPr>
          </w:pPr>
          <w:r>
            <w:rPr>
              <w:rFonts w:ascii="Palatino Linotype" w:hAnsi="Palatino Linotype" w:cs="Arial"/>
              <w:b/>
              <w:szCs w:val="20"/>
            </w:rPr>
            <w:t xml:space="preserve">  </w:t>
          </w:r>
          <w:r w:rsidR="00D169DE" w:rsidRPr="00661332">
            <w:rPr>
              <w:rFonts w:ascii="Palatino Linotype" w:hAnsi="Palatino Linotype" w:cs="Arial"/>
              <w:b/>
              <w:szCs w:val="20"/>
            </w:rPr>
            <w:t>Ayuntamiento de Toluca</w:t>
          </w:r>
        </w:p>
      </w:tc>
    </w:tr>
    <w:tr w:rsidR="00D77F62" w:rsidRPr="00661332" w:rsidTr="00661332">
      <w:trPr>
        <w:trHeight w:hRule="exact" w:val="291"/>
      </w:trPr>
      <w:tc>
        <w:tcPr>
          <w:tcW w:w="6375" w:type="dxa"/>
          <w:hideMark/>
        </w:tcPr>
        <w:p w:rsidR="00D77F62" w:rsidRPr="00661332" w:rsidRDefault="00D77F62" w:rsidP="006446F7">
          <w:pPr>
            <w:tabs>
              <w:tab w:val="left" w:pos="4892"/>
            </w:tabs>
            <w:spacing w:after="120" w:line="256" w:lineRule="auto"/>
            <w:jc w:val="right"/>
            <w:rPr>
              <w:rFonts w:ascii="Palatino Linotype" w:hAnsi="Palatino Linotype" w:cs="Arial"/>
              <w:b/>
              <w:szCs w:val="20"/>
            </w:rPr>
          </w:pPr>
          <w:r w:rsidRPr="00661332">
            <w:rPr>
              <w:rFonts w:ascii="Palatino Linotype" w:hAnsi="Palatino Linotype" w:cs="Arial"/>
              <w:b/>
              <w:szCs w:val="20"/>
            </w:rPr>
            <w:t>Comisionada Ponente:</w:t>
          </w:r>
        </w:p>
      </w:tc>
      <w:tc>
        <w:tcPr>
          <w:tcW w:w="3549" w:type="dxa"/>
          <w:hideMark/>
        </w:tcPr>
        <w:p w:rsidR="00D77F62" w:rsidRPr="00661332" w:rsidRDefault="00D72DFC" w:rsidP="00661332">
          <w:pPr>
            <w:spacing w:after="120" w:line="256" w:lineRule="auto"/>
            <w:ind w:left="208" w:right="214"/>
            <w:jc w:val="both"/>
            <w:rPr>
              <w:rFonts w:ascii="Palatino Linotype" w:hAnsi="Palatino Linotype" w:cs="Arial"/>
              <w:b/>
              <w:szCs w:val="20"/>
            </w:rPr>
          </w:pPr>
          <w:r w:rsidRPr="00661332">
            <w:rPr>
              <w:rFonts w:ascii="Palatino Linotype" w:hAnsi="Palatino Linotype" w:cs="Arial"/>
              <w:b/>
              <w:szCs w:val="20"/>
            </w:rPr>
            <w:t>Eva Abaid Yapur</w:t>
          </w:r>
        </w:p>
      </w:tc>
    </w:tr>
  </w:tbl>
  <w:p w:rsidR="00D77F62" w:rsidRDefault="00D77F62">
    <w:pPr>
      <w:pStyle w:val="Encabezado"/>
    </w:pPr>
  </w:p>
  <w:p w:rsidR="00D169DE" w:rsidRDefault="00D16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7" w:type="dxa"/>
      <w:tblInd w:w="2972" w:type="dxa"/>
      <w:tblLayout w:type="fixed"/>
      <w:tblCellMar>
        <w:left w:w="70" w:type="dxa"/>
        <w:right w:w="70" w:type="dxa"/>
      </w:tblCellMar>
      <w:tblLook w:val="04A0" w:firstRow="1" w:lastRow="0" w:firstColumn="1" w:lastColumn="0" w:noHBand="0" w:noVBand="1"/>
    </w:tblPr>
    <w:tblGrid>
      <w:gridCol w:w="2840"/>
      <w:gridCol w:w="3407"/>
    </w:tblGrid>
    <w:tr w:rsidR="00D77F62" w:rsidRPr="00661332" w:rsidTr="004C69B3">
      <w:trPr>
        <w:trHeight w:hRule="exact" w:val="288"/>
      </w:trPr>
      <w:tc>
        <w:tcPr>
          <w:tcW w:w="2840" w:type="dxa"/>
          <w:hideMark/>
        </w:tcPr>
        <w:p w:rsidR="00D77F62" w:rsidRPr="00661332" w:rsidRDefault="00D77F62" w:rsidP="00661332">
          <w:pPr>
            <w:spacing w:after="120" w:line="256" w:lineRule="auto"/>
            <w:ind w:right="204"/>
            <w:rPr>
              <w:rFonts w:ascii="Palatino Linotype" w:hAnsi="Palatino Linotype" w:cs="Arial"/>
              <w:b/>
            </w:rPr>
          </w:pPr>
          <w:r w:rsidRPr="00661332">
            <w:rPr>
              <w:rFonts w:ascii="Palatino Linotype" w:hAnsi="Palatino Linotype" w:cs="Arial"/>
              <w:b/>
            </w:rPr>
            <w:t>Recurso de Revisión N°:</w:t>
          </w:r>
        </w:p>
      </w:tc>
      <w:tc>
        <w:tcPr>
          <w:tcW w:w="3407" w:type="dxa"/>
          <w:hideMark/>
        </w:tcPr>
        <w:p w:rsidR="00D77F62" w:rsidRPr="00661332" w:rsidRDefault="00D169DE" w:rsidP="00661332">
          <w:pPr>
            <w:spacing w:after="120" w:line="256" w:lineRule="auto"/>
            <w:ind w:left="208" w:right="214"/>
            <w:jc w:val="both"/>
            <w:rPr>
              <w:rFonts w:ascii="Palatino Linotype" w:hAnsi="Palatino Linotype" w:cs="Arial"/>
              <w:b/>
            </w:rPr>
          </w:pPr>
          <w:r w:rsidRPr="00661332">
            <w:rPr>
              <w:rFonts w:ascii="Palatino Linotype" w:hAnsi="Palatino Linotype" w:cs="Arial"/>
              <w:b/>
              <w:bCs/>
              <w:lang w:eastAsia="es-MX"/>
            </w:rPr>
            <w:t>07060</w:t>
          </w:r>
          <w:r w:rsidR="00DA1B7C" w:rsidRPr="00661332">
            <w:rPr>
              <w:rFonts w:ascii="Palatino Linotype" w:hAnsi="Palatino Linotype" w:cs="Arial"/>
              <w:b/>
              <w:bCs/>
              <w:lang w:eastAsia="es-MX"/>
            </w:rPr>
            <w:t>/INFOEM/IP/RR/2019</w:t>
          </w:r>
        </w:p>
      </w:tc>
    </w:tr>
    <w:tr w:rsidR="00D77F62" w:rsidRPr="00661332" w:rsidTr="004C69B3">
      <w:trPr>
        <w:trHeight w:hRule="exact" w:val="718"/>
      </w:trPr>
      <w:tc>
        <w:tcPr>
          <w:tcW w:w="2840" w:type="dxa"/>
          <w:hideMark/>
        </w:tcPr>
        <w:p w:rsidR="00D77F62" w:rsidRPr="00661332" w:rsidRDefault="00D77F62" w:rsidP="00661332">
          <w:pPr>
            <w:spacing w:after="120" w:line="256" w:lineRule="auto"/>
            <w:ind w:right="204"/>
            <w:rPr>
              <w:rFonts w:ascii="Palatino Linotype" w:hAnsi="Palatino Linotype" w:cs="Arial"/>
              <w:b/>
            </w:rPr>
          </w:pPr>
          <w:r w:rsidRPr="00661332">
            <w:rPr>
              <w:rFonts w:ascii="Palatino Linotype" w:hAnsi="Palatino Linotype" w:cs="Arial"/>
              <w:b/>
            </w:rPr>
            <w:t>Recurrente:</w:t>
          </w:r>
        </w:p>
      </w:tc>
      <w:tc>
        <w:tcPr>
          <w:tcW w:w="3407" w:type="dxa"/>
          <w:hideMark/>
        </w:tcPr>
        <w:p w:rsidR="00D77F62" w:rsidRPr="00661332" w:rsidRDefault="009333CB" w:rsidP="00661332">
          <w:pPr>
            <w:spacing w:after="120" w:line="256" w:lineRule="auto"/>
            <w:ind w:left="208" w:right="214"/>
            <w:jc w:val="both"/>
            <w:rPr>
              <w:rFonts w:ascii="Palatino Linotype" w:hAnsi="Palatino Linotype" w:cs="Arial"/>
              <w:b/>
            </w:rPr>
          </w:pPr>
          <w:proofErr w:type="spellStart"/>
          <w:r w:rsidRPr="009333CB">
            <w:rPr>
              <w:rFonts w:ascii="Palatino Linotype" w:hAnsi="Palatino Linotype" w:cs="Arial"/>
              <w:b/>
            </w:rPr>
            <w:t>Xxxxxx</w:t>
          </w:r>
          <w:proofErr w:type="spellEnd"/>
          <w:r w:rsidRPr="009333CB">
            <w:rPr>
              <w:rFonts w:ascii="Palatino Linotype" w:hAnsi="Palatino Linotype" w:cs="Arial"/>
              <w:b/>
            </w:rPr>
            <w:t xml:space="preserve"> </w:t>
          </w:r>
          <w:proofErr w:type="spellStart"/>
          <w:r w:rsidRPr="009333CB">
            <w:rPr>
              <w:rFonts w:ascii="Palatino Linotype" w:hAnsi="Palatino Linotype" w:cs="Arial"/>
              <w:b/>
            </w:rPr>
            <w:t>Xxxxxx</w:t>
          </w:r>
          <w:proofErr w:type="spellEnd"/>
          <w:r w:rsidRPr="009333CB">
            <w:rPr>
              <w:rFonts w:ascii="Palatino Linotype" w:hAnsi="Palatino Linotype" w:cs="Arial"/>
              <w:b/>
            </w:rPr>
            <w:t xml:space="preserve"> </w:t>
          </w:r>
          <w:proofErr w:type="spellStart"/>
          <w:r w:rsidRPr="009333CB">
            <w:rPr>
              <w:rFonts w:ascii="Palatino Linotype" w:hAnsi="Palatino Linotype" w:cs="Arial"/>
              <w:b/>
            </w:rPr>
            <w:t>Xxxxxxx</w:t>
          </w:r>
          <w:proofErr w:type="spellEnd"/>
          <w:r w:rsidRPr="009333CB">
            <w:rPr>
              <w:rFonts w:ascii="Palatino Linotype" w:hAnsi="Palatino Linotype" w:cs="Arial"/>
              <w:b/>
            </w:rPr>
            <w:t xml:space="preserve"> </w:t>
          </w:r>
          <w:proofErr w:type="spellStart"/>
          <w:r w:rsidRPr="009333CB">
            <w:rPr>
              <w:rFonts w:ascii="Palatino Linotype" w:hAnsi="Palatino Linotype" w:cs="Arial"/>
              <w:b/>
            </w:rPr>
            <w:t>Xxxxxxxxx</w:t>
          </w:r>
          <w:proofErr w:type="spellEnd"/>
        </w:p>
      </w:tc>
    </w:tr>
    <w:tr w:rsidR="00D77F62" w:rsidRPr="00661332" w:rsidTr="004C69B3">
      <w:trPr>
        <w:trHeight w:hRule="exact" w:val="282"/>
      </w:trPr>
      <w:tc>
        <w:tcPr>
          <w:tcW w:w="2840" w:type="dxa"/>
          <w:hideMark/>
        </w:tcPr>
        <w:p w:rsidR="00D77F62" w:rsidRPr="00661332" w:rsidRDefault="00D77F62" w:rsidP="00661332">
          <w:pPr>
            <w:spacing w:after="120" w:line="256" w:lineRule="auto"/>
            <w:ind w:right="204"/>
            <w:rPr>
              <w:rFonts w:ascii="Palatino Linotype" w:hAnsi="Palatino Linotype" w:cs="Arial"/>
              <w:b/>
            </w:rPr>
          </w:pPr>
          <w:r w:rsidRPr="00661332">
            <w:rPr>
              <w:rFonts w:ascii="Palatino Linotype" w:hAnsi="Palatino Linotype" w:cs="Arial"/>
              <w:b/>
            </w:rPr>
            <w:t>Sujeto Obligado:</w:t>
          </w:r>
        </w:p>
      </w:tc>
      <w:tc>
        <w:tcPr>
          <w:tcW w:w="3407" w:type="dxa"/>
          <w:hideMark/>
        </w:tcPr>
        <w:p w:rsidR="00D77F62" w:rsidRPr="00661332" w:rsidRDefault="00D169DE" w:rsidP="00661332">
          <w:pPr>
            <w:spacing w:after="120" w:line="256" w:lineRule="auto"/>
            <w:ind w:left="208" w:right="214"/>
            <w:jc w:val="both"/>
            <w:rPr>
              <w:rFonts w:ascii="Palatino Linotype" w:hAnsi="Palatino Linotype" w:cs="Arial"/>
              <w:b/>
            </w:rPr>
          </w:pPr>
          <w:r w:rsidRPr="00661332">
            <w:rPr>
              <w:rFonts w:ascii="Palatino Linotype" w:hAnsi="Palatino Linotype" w:cs="Arial"/>
              <w:b/>
            </w:rPr>
            <w:t>Ayuntamiento de Toluca</w:t>
          </w:r>
        </w:p>
      </w:tc>
    </w:tr>
    <w:tr w:rsidR="00D77F62" w:rsidRPr="00661332" w:rsidTr="004C69B3">
      <w:trPr>
        <w:trHeight w:hRule="exact" w:val="350"/>
      </w:trPr>
      <w:tc>
        <w:tcPr>
          <w:tcW w:w="2840" w:type="dxa"/>
          <w:hideMark/>
        </w:tcPr>
        <w:p w:rsidR="00D77F62" w:rsidRPr="00661332" w:rsidRDefault="00D77F62" w:rsidP="00661332">
          <w:pPr>
            <w:tabs>
              <w:tab w:val="left" w:pos="4892"/>
            </w:tabs>
            <w:spacing w:after="120" w:line="256" w:lineRule="auto"/>
            <w:ind w:right="204"/>
            <w:rPr>
              <w:rFonts w:ascii="Palatino Linotype" w:hAnsi="Palatino Linotype" w:cs="Arial"/>
              <w:b/>
            </w:rPr>
          </w:pPr>
          <w:r w:rsidRPr="00661332">
            <w:rPr>
              <w:rFonts w:ascii="Palatino Linotype" w:hAnsi="Palatino Linotype" w:cs="Arial"/>
              <w:b/>
            </w:rPr>
            <w:t>Comisionada Ponente:</w:t>
          </w:r>
        </w:p>
      </w:tc>
      <w:tc>
        <w:tcPr>
          <w:tcW w:w="3407" w:type="dxa"/>
          <w:hideMark/>
        </w:tcPr>
        <w:p w:rsidR="00D77F62" w:rsidRPr="00661332" w:rsidRDefault="00D72DFC" w:rsidP="00661332">
          <w:pPr>
            <w:spacing w:after="120" w:line="256" w:lineRule="auto"/>
            <w:ind w:left="208" w:right="214"/>
            <w:jc w:val="both"/>
            <w:rPr>
              <w:rFonts w:ascii="Palatino Linotype" w:hAnsi="Palatino Linotype" w:cs="Arial"/>
              <w:b/>
            </w:rPr>
          </w:pPr>
          <w:r w:rsidRPr="00661332">
            <w:rPr>
              <w:rFonts w:ascii="Palatino Linotype" w:hAnsi="Palatino Linotype" w:cs="Arial"/>
              <w:b/>
            </w:rPr>
            <w:t>Eva Abaid Yapur</w:t>
          </w:r>
        </w:p>
      </w:tc>
    </w:tr>
  </w:tbl>
  <w:p w:rsidR="00D77F62" w:rsidRPr="00661332" w:rsidRDefault="00D77F62">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208C7"/>
    <w:multiLevelType w:val="hybridMultilevel"/>
    <w:tmpl w:val="3DF66F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BE7001"/>
    <w:multiLevelType w:val="hybridMultilevel"/>
    <w:tmpl w:val="F9D4C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731E5"/>
    <w:multiLevelType w:val="hybridMultilevel"/>
    <w:tmpl w:val="B19401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D846F4"/>
    <w:multiLevelType w:val="hybridMultilevel"/>
    <w:tmpl w:val="422AA944"/>
    <w:lvl w:ilvl="0" w:tplc="09FC663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3C0F23"/>
    <w:multiLevelType w:val="hybridMultilevel"/>
    <w:tmpl w:val="BA3ACB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1"/>
  </w:num>
  <w:num w:numId="5">
    <w:abstractNumId w:val="5"/>
  </w:num>
  <w:num w:numId="6">
    <w:abstractNumId w:val="4"/>
  </w:num>
  <w:num w:numId="7">
    <w:abstractNumId w:val="13"/>
  </w:num>
  <w:num w:numId="8">
    <w:abstractNumId w:val="11"/>
  </w:num>
  <w:num w:numId="9">
    <w:abstractNumId w:val="18"/>
  </w:num>
  <w:num w:numId="10">
    <w:abstractNumId w:val="6"/>
  </w:num>
  <w:num w:numId="11">
    <w:abstractNumId w:val="19"/>
  </w:num>
  <w:num w:numId="12">
    <w:abstractNumId w:val="17"/>
  </w:num>
  <w:num w:numId="13">
    <w:abstractNumId w:val="16"/>
  </w:num>
  <w:num w:numId="14">
    <w:abstractNumId w:val="9"/>
  </w:num>
  <w:num w:numId="15">
    <w:abstractNumId w:val="3"/>
  </w:num>
  <w:num w:numId="16">
    <w:abstractNumId w:val="8"/>
  </w:num>
  <w:num w:numId="17">
    <w:abstractNumId w:val="10"/>
  </w:num>
  <w:num w:numId="18">
    <w:abstractNumId w:val="1"/>
  </w:num>
  <w:num w:numId="19">
    <w:abstractNumId w:val="12"/>
  </w:num>
  <w:num w:numId="20">
    <w:abstractNumId w:val="15"/>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8D7"/>
    <w:rsid w:val="00015A5D"/>
    <w:rsid w:val="00017866"/>
    <w:rsid w:val="00022E72"/>
    <w:rsid w:val="000276E0"/>
    <w:rsid w:val="00030816"/>
    <w:rsid w:val="00032DBD"/>
    <w:rsid w:val="00033949"/>
    <w:rsid w:val="00033A37"/>
    <w:rsid w:val="00037385"/>
    <w:rsid w:val="000402BD"/>
    <w:rsid w:val="00043018"/>
    <w:rsid w:val="0005003A"/>
    <w:rsid w:val="00050A9C"/>
    <w:rsid w:val="00051311"/>
    <w:rsid w:val="00053C9B"/>
    <w:rsid w:val="00057570"/>
    <w:rsid w:val="00062FAC"/>
    <w:rsid w:val="000674FE"/>
    <w:rsid w:val="0007328F"/>
    <w:rsid w:val="000738E9"/>
    <w:rsid w:val="0008042E"/>
    <w:rsid w:val="0008795C"/>
    <w:rsid w:val="00090378"/>
    <w:rsid w:val="0009497C"/>
    <w:rsid w:val="00095218"/>
    <w:rsid w:val="000A27C1"/>
    <w:rsid w:val="000D47AB"/>
    <w:rsid w:val="000D5280"/>
    <w:rsid w:val="000D6982"/>
    <w:rsid w:val="000D756B"/>
    <w:rsid w:val="000E4017"/>
    <w:rsid w:val="000E7C0A"/>
    <w:rsid w:val="000F199E"/>
    <w:rsid w:val="000F3722"/>
    <w:rsid w:val="00100A13"/>
    <w:rsid w:val="00106160"/>
    <w:rsid w:val="00114C3C"/>
    <w:rsid w:val="00122CD0"/>
    <w:rsid w:val="0012508A"/>
    <w:rsid w:val="00132E9F"/>
    <w:rsid w:val="00135494"/>
    <w:rsid w:val="00140AE4"/>
    <w:rsid w:val="00140C2F"/>
    <w:rsid w:val="0014191F"/>
    <w:rsid w:val="00143AC6"/>
    <w:rsid w:val="0014447C"/>
    <w:rsid w:val="00144D8C"/>
    <w:rsid w:val="001510E8"/>
    <w:rsid w:val="001552E9"/>
    <w:rsid w:val="00162176"/>
    <w:rsid w:val="00165929"/>
    <w:rsid w:val="00166046"/>
    <w:rsid w:val="00166FB7"/>
    <w:rsid w:val="00172563"/>
    <w:rsid w:val="00180F6B"/>
    <w:rsid w:val="00182616"/>
    <w:rsid w:val="0019305C"/>
    <w:rsid w:val="00196F54"/>
    <w:rsid w:val="001A17B9"/>
    <w:rsid w:val="001A4700"/>
    <w:rsid w:val="001C0CE9"/>
    <w:rsid w:val="001C5285"/>
    <w:rsid w:val="001C6890"/>
    <w:rsid w:val="001D4510"/>
    <w:rsid w:val="001D6114"/>
    <w:rsid w:val="001D61D0"/>
    <w:rsid w:val="001E07AC"/>
    <w:rsid w:val="001E1E50"/>
    <w:rsid w:val="001E60B7"/>
    <w:rsid w:val="001F021C"/>
    <w:rsid w:val="001F2BC9"/>
    <w:rsid w:val="001F3B65"/>
    <w:rsid w:val="001F3F35"/>
    <w:rsid w:val="001F42E8"/>
    <w:rsid w:val="001F50B1"/>
    <w:rsid w:val="001F5577"/>
    <w:rsid w:val="001F60B6"/>
    <w:rsid w:val="0020044B"/>
    <w:rsid w:val="00201358"/>
    <w:rsid w:val="00203FA5"/>
    <w:rsid w:val="00207ACC"/>
    <w:rsid w:val="00207DA3"/>
    <w:rsid w:val="002108D8"/>
    <w:rsid w:val="00211473"/>
    <w:rsid w:val="00212498"/>
    <w:rsid w:val="00213EE6"/>
    <w:rsid w:val="00216B8D"/>
    <w:rsid w:val="002252AD"/>
    <w:rsid w:val="00244610"/>
    <w:rsid w:val="002450D9"/>
    <w:rsid w:val="00247E1F"/>
    <w:rsid w:val="00254523"/>
    <w:rsid w:val="00255349"/>
    <w:rsid w:val="002572CF"/>
    <w:rsid w:val="0026191D"/>
    <w:rsid w:val="00271762"/>
    <w:rsid w:val="00275EB5"/>
    <w:rsid w:val="0028293D"/>
    <w:rsid w:val="0028585E"/>
    <w:rsid w:val="00287072"/>
    <w:rsid w:val="00290397"/>
    <w:rsid w:val="00296F49"/>
    <w:rsid w:val="002A1927"/>
    <w:rsid w:val="002B1519"/>
    <w:rsid w:val="002B5B14"/>
    <w:rsid w:val="002C2A2E"/>
    <w:rsid w:val="002C2D19"/>
    <w:rsid w:val="002C529C"/>
    <w:rsid w:val="002C56B2"/>
    <w:rsid w:val="002D4991"/>
    <w:rsid w:val="002D6110"/>
    <w:rsid w:val="002E22D8"/>
    <w:rsid w:val="002E2762"/>
    <w:rsid w:val="002E2D4C"/>
    <w:rsid w:val="002E6036"/>
    <w:rsid w:val="002F044A"/>
    <w:rsid w:val="002F0481"/>
    <w:rsid w:val="002F160B"/>
    <w:rsid w:val="002F17FB"/>
    <w:rsid w:val="00301A01"/>
    <w:rsid w:val="003021C1"/>
    <w:rsid w:val="00303537"/>
    <w:rsid w:val="00303FAF"/>
    <w:rsid w:val="00304C91"/>
    <w:rsid w:val="00307784"/>
    <w:rsid w:val="00310760"/>
    <w:rsid w:val="00311191"/>
    <w:rsid w:val="00312E7E"/>
    <w:rsid w:val="00315192"/>
    <w:rsid w:val="00326D4D"/>
    <w:rsid w:val="00327932"/>
    <w:rsid w:val="00335B8B"/>
    <w:rsid w:val="00336EDF"/>
    <w:rsid w:val="00357043"/>
    <w:rsid w:val="00363308"/>
    <w:rsid w:val="00365AA5"/>
    <w:rsid w:val="00365ADF"/>
    <w:rsid w:val="003739C1"/>
    <w:rsid w:val="00374450"/>
    <w:rsid w:val="00375FF5"/>
    <w:rsid w:val="0038360C"/>
    <w:rsid w:val="0038385D"/>
    <w:rsid w:val="003908F4"/>
    <w:rsid w:val="003919AC"/>
    <w:rsid w:val="00395C1A"/>
    <w:rsid w:val="003A0F7D"/>
    <w:rsid w:val="003A13D2"/>
    <w:rsid w:val="003A3096"/>
    <w:rsid w:val="003B1FBA"/>
    <w:rsid w:val="003B2BFE"/>
    <w:rsid w:val="003B5524"/>
    <w:rsid w:val="003C3124"/>
    <w:rsid w:val="003C562D"/>
    <w:rsid w:val="003C74AF"/>
    <w:rsid w:val="003D14D6"/>
    <w:rsid w:val="003D2672"/>
    <w:rsid w:val="003D3420"/>
    <w:rsid w:val="003E08B9"/>
    <w:rsid w:val="00400852"/>
    <w:rsid w:val="00404F9D"/>
    <w:rsid w:val="00405574"/>
    <w:rsid w:val="00406B61"/>
    <w:rsid w:val="00407282"/>
    <w:rsid w:val="00410A41"/>
    <w:rsid w:val="004132B8"/>
    <w:rsid w:val="00415922"/>
    <w:rsid w:val="00417EBD"/>
    <w:rsid w:val="00423C27"/>
    <w:rsid w:val="00424A8A"/>
    <w:rsid w:val="00425199"/>
    <w:rsid w:val="00443826"/>
    <w:rsid w:val="004440A9"/>
    <w:rsid w:val="0045270C"/>
    <w:rsid w:val="0045396C"/>
    <w:rsid w:val="004572BE"/>
    <w:rsid w:val="004617C7"/>
    <w:rsid w:val="004625C1"/>
    <w:rsid w:val="004646B6"/>
    <w:rsid w:val="004657BE"/>
    <w:rsid w:val="004737E6"/>
    <w:rsid w:val="00473B0B"/>
    <w:rsid w:val="004770E4"/>
    <w:rsid w:val="004807F7"/>
    <w:rsid w:val="00481A0C"/>
    <w:rsid w:val="004830B5"/>
    <w:rsid w:val="00484E47"/>
    <w:rsid w:val="00487B8B"/>
    <w:rsid w:val="00496755"/>
    <w:rsid w:val="00497B93"/>
    <w:rsid w:val="004A3600"/>
    <w:rsid w:val="004A51FF"/>
    <w:rsid w:val="004B2C63"/>
    <w:rsid w:val="004B4721"/>
    <w:rsid w:val="004C69B3"/>
    <w:rsid w:val="004C7DA2"/>
    <w:rsid w:val="004C7E18"/>
    <w:rsid w:val="004E78E3"/>
    <w:rsid w:val="004F483E"/>
    <w:rsid w:val="004F4B8F"/>
    <w:rsid w:val="004F6EB2"/>
    <w:rsid w:val="0050104C"/>
    <w:rsid w:val="005023F4"/>
    <w:rsid w:val="005033CC"/>
    <w:rsid w:val="00516BA8"/>
    <w:rsid w:val="0052393E"/>
    <w:rsid w:val="00524986"/>
    <w:rsid w:val="005328FB"/>
    <w:rsid w:val="005331F0"/>
    <w:rsid w:val="00537419"/>
    <w:rsid w:val="00537D90"/>
    <w:rsid w:val="00541B17"/>
    <w:rsid w:val="005421C7"/>
    <w:rsid w:val="005448FA"/>
    <w:rsid w:val="0056518E"/>
    <w:rsid w:val="00566699"/>
    <w:rsid w:val="005733EB"/>
    <w:rsid w:val="0057534D"/>
    <w:rsid w:val="00590126"/>
    <w:rsid w:val="00591988"/>
    <w:rsid w:val="00594CBF"/>
    <w:rsid w:val="00596856"/>
    <w:rsid w:val="005A117C"/>
    <w:rsid w:val="005A5963"/>
    <w:rsid w:val="005A6F55"/>
    <w:rsid w:val="005B274C"/>
    <w:rsid w:val="005B2A31"/>
    <w:rsid w:val="005B3A1A"/>
    <w:rsid w:val="005B7E58"/>
    <w:rsid w:val="005C057C"/>
    <w:rsid w:val="005C76D5"/>
    <w:rsid w:val="005D02A8"/>
    <w:rsid w:val="005D5EEB"/>
    <w:rsid w:val="005E3F88"/>
    <w:rsid w:val="005E69DB"/>
    <w:rsid w:val="005F67CB"/>
    <w:rsid w:val="00600D67"/>
    <w:rsid w:val="0060633A"/>
    <w:rsid w:val="006065F3"/>
    <w:rsid w:val="00612AD1"/>
    <w:rsid w:val="006149F1"/>
    <w:rsid w:val="00620FA6"/>
    <w:rsid w:val="006246A5"/>
    <w:rsid w:val="0062686A"/>
    <w:rsid w:val="00627F9C"/>
    <w:rsid w:val="00631F1B"/>
    <w:rsid w:val="00631FF9"/>
    <w:rsid w:val="00633C3F"/>
    <w:rsid w:val="00634F71"/>
    <w:rsid w:val="00640D07"/>
    <w:rsid w:val="00642541"/>
    <w:rsid w:val="00644363"/>
    <w:rsid w:val="006446F7"/>
    <w:rsid w:val="00647B4C"/>
    <w:rsid w:val="00652906"/>
    <w:rsid w:val="0065451B"/>
    <w:rsid w:val="0065519D"/>
    <w:rsid w:val="00661204"/>
    <w:rsid w:val="00661332"/>
    <w:rsid w:val="006621E2"/>
    <w:rsid w:val="0066610F"/>
    <w:rsid w:val="0066710C"/>
    <w:rsid w:val="00670774"/>
    <w:rsid w:val="00673D7C"/>
    <w:rsid w:val="006749FD"/>
    <w:rsid w:val="00676C32"/>
    <w:rsid w:val="00676D8A"/>
    <w:rsid w:val="00680D39"/>
    <w:rsid w:val="00686046"/>
    <w:rsid w:val="0068613E"/>
    <w:rsid w:val="0069776E"/>
    <w:rsid w:val="006A0ADE"/>
    <w:rsid w:val="006A29C5"/>
    <w:rsid w:val="006A3A54"/>
    <w:rsid w:val="006A421B"/>
    <w:rsid w:val="006A4A6C"/>
    <w:rsid w:val="006A561E"/>
    <w:rsid w:val="006A676E"/>
    <w:rsid w:val="006A7FDA"/>
    <w:rsid w:val="006C43CE"/>
    <w:rsid w:val="006C6176"/>
    <w:rsid w:val="006D01DC"/>
    <w:rsid w:val="006D1136"/>
    <w:rsid w:val="006D254A"/>
    <w:rsid w:val="006D4AD4"/>
    <w:rsid w:val="006D4D7A"/>
    <w:rsid w:val="006D53FD"/>
    <w:rsid w:val="006D780C"/>
    <w:rsid w:val="006E0601"/>
    <w:rsid w:val="006E272D"/>
    <w:rsid w:val="006E2D42"/>
    <w:rsid w:val="006E6394"/>
    <w:rsid w:val="006E6C81"/>
    <w:rsid w:val="006F18FD"/>
    <w:rsid w:val="006F4A35"/>
    <w:rsid w:val="00702DB6"/>
    <w:rsid w:val="007030C9"/>
    <w:rsid w:val="00705D1C"/>
    <w:rsid w:val="00707021"/>
    <w:rsid w:val="0071210D"/>
    <w:rsid w:val="007158BB"/>
    <w:rsid w:val="007218F2"/>
    <w:rsid w:val="007256EA"/>
    <w:rsid w:val="00730DE0"/>
    <w:rsid w:val="00735694"/>
    <w:rsid w:val="0073758D"/>
    <w:rsid w:val="0074093D"/>
    <w:rsid w:val="00750265"/>
    <w:rsid w:val="00751BBC"/>
    <w:rsid w:val="0075676A"/>
    <w:rsid w:val="0076120C"/>
    <w:rsid w:val="00762207"/>
    <w:rsid w:val="00763D73"/>
    <w:rsid w:val="007640C8"/>
    <w:rsid w:val="00765F01"/>
    <w:rsid w:val="007676AF"/>
    <w:rsid w:val="00770263"/>
    <w:rsid w:val="00772CEB"/>
    <w:rsid w:val="00776087"/>
    <w:rsid w:val="00782062"/>
    <w:rsid w:val="00785145"/>
    <w:rsid w:val="00786497"/>
    <w:rsid w:val="00790289"/>
    <w:rsid w:val="00794D57"/>
    <w:rsid w:val="00797BE3"/>
    <w:rsid w:val="007A0571"/>
    <w:rsid w:val="007A223B"/>
    <w:rsid w:val="007A26A1"/>
    <w:rsid w:val="007A4E13"/>
    <w:rsid w:val="007A70FB"/>
    <w:rsid w:val="007A78EC"/>
    <w:rsid w:val="007B0292"/>
    <w:rsid w:val="007B0E30"/>
    <w:rsid w:val="007B1050"/>
    <w:rsid w:val="007B7D46"/>
    <w:rsid w:val="007D0CFF"/>
    <w:rsid w:val="007E2E80"/>
    <w:rsid w:val="007E39F7"/>
    <w:rsid w:val="007F054B"/>
    <w:rsid w:val="007F1984"/>
    <w:rsid w:val="007F282E"/>
    <w:rsid w:val="007F7846"/>
    <w:rsid w:val="008041A7"/>
    <w:rsid w:val="0081010F"/>
    <w:rsid w:val="008103B2"/>
    <w:rsid w:val="0081299A"/>
    <w:rsid w:val="00815EC4"/>
    <w:rsid w:val="00821898"/>
    <w:rsid w:val="00823454"/>
    <w:rsid w:val="00824894"/>
    <w:rsid w:val="008307E5"/>
    <w:rsid w:val="00831AA3"/>
    <w:rsid w:val="008337F3"/>
    <w:rsid w:val="0083537D"/>
    <w:rsid w:val="0084469C"/>
    <w:rsid w:val="00844CCE"/>
    <w:rsid w:val="008455DC"/>
    <w:rsid w:val="00853CC3"/>
    <w:rsid w:val="008659E5"/>
    <w:rsid w:val="00867D56"/>
    <w:rsid w:val="00870064"/>
    <w:rsid w:val="008725EE"/>
    <w:rsid w:val="008731D1"/>
    <w:rsid w:val="00882E8A"/>
    <w:rsid w:val="00892543"/>
    <w:rsid w:val="008930C9"/>
    <w:rsid w:val="008A1C19"/>
    <w:rsid w:val="008A46B7"/>
    <w:rsid w:val="008B508D"/>
    <w:rsid w:val="008C0E72"/>
    <w:rsid w:val="008C0F70"/>
    <w:rsid w:val="008C651F"/>
    <w:rsid w:val="008C7CEB"/>
    <w:rsid w:val="008D17A8"/>
    <w:rsid w:val="008E572E"/>
    <w:rsid w:val="008E63C2"/>
    <w:rsid w:val="008F5B88"/>
    <w:rsid w:val="00903599"/>
    <w:rsid w:val="00905CE1"/>
    <w:rsid w:val="00914202"/>
    <w:rsid w:val="009151CF"/>
    <w:rsid w:val="00921C83"/>
    <w:rsid w:val="00924BD0"/>
    <w:rsid w:val="009272C6"/>
    <w:rsid w:val="00930F68"/>
    <w:rsid w:val="009333CB"/>
    <w:rsid w:val="009339EC"/>
    <w:rsid w:val="0093743A"/>
    <w:rsid w:val="009401AA"/>
    <w:rsid w:val="00940B98"/>
    <w:rsid w:val="00942349"/>
    <w:rsid w:val="00943B37"/>
    <w:rsid w:val="00950ABA"/>
    <w:rsid w:val="00952E92"/>
    <w:rsid w:val="0095487C"/>
    <w:rsid w:val="00954DC1"/>
    <w:rsid w:val="00960D8F"/>
    <w:rsid w:val="0096284F"/>
    <w:rsid w:val="0096359D"/>
    <w:rsid w:val="0096702A"/>
    <w:rsid w:val="00967270"/>
    <w:rsid w:val="0097416D"/>
    <w:rsid w:val="009759F9"/>
    <w:rsid w:val="009848F7"/>
    <w:rsid w:val="00984CA8"/>
    <w:rsid w:val="009859B8"/>
    <w:rsid w:val="00992548"/>
    <w:rsid w:val="00994FE7"/>
    <w:rsid w:val="009B205B"/>
    <w:rsid w:val="009B3592"/>
    <w:rsid w:val="009B6FF7"/>
    <w:rsid w:val="009B70C3"/>
    <w:rsid w:val="009C1EA2"/>
    <w:rsid w:val="009C3FC7"/>
    <w:rsid w:val="009D1E63"/>
    <w:rsid w:val="009D56AA"/>
    <w:rsid w:val="009E0089"/>
    <w:rsid w:val="009E396D"/>
    <w:rsid w:val="009F223E"/>
    <w:rsid w:val="009F6D8D"/>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62727"/>
    <w:rsid w:val="00A6543B"/>
    <w:rsid w:val="00A65C29"/>
    <w:rsid w:val="00A666CE"/>
    <w:rsid w:val="00A854D1"/>
    <w:rsid w:val="00A871F0"/>
    <w:rsid w:val="00A9172E"/>
    <w:rsid w:val="00A94BF6"/>
    <w:rsid w:val="00AA4F9A"/>
    <w:rsid w:val="00AA5A0A"/>
    <w:rsid w:val="00AB1AF3"/>
    <w:rsid w:val="00AB481C"/>
    <w:rsid w:val="00AB6FE4"/>
    <w:rsid w:val="00AC6565"/>
    <w:rsid w:val="00AC780B"/>
    <w:rsid w:val="00AD0168"/>
    <w:rsid w:val="00AD3C94"/>
    <w:rsid w:val="00AE36AD"/>
    <w:rsid w:val="00AE658B"/>
    <w:rsid w:val="00AF1F1C"/>
    <w:rsid w:val="00AF3BAB"/>
    <w:rsid w:val="00B01E40"/>
    <w:rsid w:val="00B070F5"/>
    <w:rsid w:val="00B12CBA"/>
    <w:rsid w:val="00B1475D"/>
    <w:rsid w:val="00B16CAC"/>
    <w:rsid w:val="00B303EA"/>
    <w:rsid w:val="00B31ACE"/>
    <w:rsid w:val="00B31BB2"/>
    <w:rsid w:val="00B34950"/>
    <w:rsid w:val="00B34B6C"/>
    <w:rsid w:val="00B37304"/>
    <w:rsid w:val="00B46693"/>
    <w:rsid w:val="00B501B2"/>
    <w:rsid w:val="00B50E01"/>
    <w:rsid w:val="00B51B2F"/>
    <w:rsid w:val="00B549E1"/>
    <w:rsid w:val="00B56587"/>
    <w:rsid w:val="00B649E6"/>
    <w:rsid w:val="00B64A0E"/>
    <w:rsid w:val="00B65AFA"/>
    <w:rsid w:val="00B73877"/>
    <w:rsid w:val="00B75842"/>
    <w:rsid w:val="00B862A8"/>
    <w:rsid w:val="00B93C5C"/>
    <w:rsid w:val="00B97CAC"/>
    <w:rsid w:val="00BA03DE"/>
    <w:rsid w:val="00BA11F9"/>
    <w:rsid w:val="00BA5C16"/>
    <w:rsid w:val="00BA69A0"/>
    <w:rsid w:val="00BA79BA"/>
    <w:rsid w:val="00BB2359"/>
    <w:rsid w:val="00BC55DA"/>
    <w:rsid w:val="00BC64D4"/>
    <w:rsid w:val="00BD0A4C"/>
    <w:rsid w:val="00BD1DE7"/>
    <w:rsid w:val="00BD20DA"/>
    <w:rsid w:val="00BE100C"/>
    <w:rsid w:val="00BE48F3"/>
    <w:rsid w:val="00BE6D77"/>
    <w:rsid w:val="00BF0AEC"/>
    <w:rsid w:val="00BF123B"/>
    <w:rsid w:val="00BF123D"/>
    <w:rsid w:val="00BF3765"/>
    <w:rsid w:val="00BF5EE2"/>
    <w:rsid w:val="00BF69B1"/>
    <w:rsid w:val="00C01402"/>
    <w:rsid w:val="00C035D1"/>
    <w:rsid w:val="00C058E3"/>
    <w:rsid w:val="00C10AAE"/>
    <w:rsid w:val="00C115F4"/>
    <w:rsid w:val="00C2107B"/>
    <w:rsid w:val="00C2473C"/>
    <w:rsid w:val="00C25822"/>
    <w:rsid w:val="00C25B89"/>
    <w:rsid w:val="00C277F4"/>
    <w:rsid w:val="00C339AA"/>
    <w:rsid w:val="00C34B47"/>
    <w:rsid w:val="00C35F18"/>
    <w:rsid w:val="00C40345"/>
    <w:rsid w:val="00C434A0"/>
    <w:rsid w:val="00C47254"/>
    <w:rsid w:val="00C67A59"/>
    <w:rsid w:val="00C8573E"/>
    <w:rsid w:val="00C90CE9"/>
    <w:rsid w:val="00C911DE"/>
    <w:rsid w:val="00C921D5"/>
    <w:rsid w:val="00C95F13"/>
    <w:rsid w:val="00CA2ED9"/>
    <w:rsid w:val="00CA3DD3"/>
    <w:rsid w:val="00CA5EC1"/>
    <w:rsid w:val="00CB2908"/>
    <w:rsid w:val="00CB2D21"/>
    <w:rsid w:val="00CC6A05"/>
    <w:rsid w:val="00CD3EC1"/>
    <w:rsid w:val="00CD4230"/>
    <w:rsid w:val="00CD5D9E"/>
    <w:rsid w:val="00CD62C5"/>
    <w:rsid w:val="00CE15C8"/>
    <w:rsid w:val="00CF1C3A"/>
    <w:rsid w:val="00CF27C6"/>
    <w:rsid w:val="00CF7E3D"/>
    <w:rsid w:val="00D01B24"/>
    <w:rsid w:val="00D020E2"/>
    <w:rsid w:val="00D04234"/>
    <w:rsid w:val="00D0540D"/>
    <w:rsid w:val="00D0673B"/>
    <w:rsid w:val="00D13B83"/>
    <w:rsid w:val="00D14D51"/>
    <w:rsid w:val="00D14E3B"/>
    <w:rsid w:val="00D169DE"/>
    <w:rsid w:val="00D23F11"/>
    <w:rsid w:val="00D32449"/>
    <w:rsid w:val="00D32E6F"/>
    <w:rsid w:val="00D358CB"/>
    <w:rsid w:val="00D43A67"/>
    <w:rsid w:val="00D46D29"/>
    <w:rsid w:val="00D46F77"/>
    <w:rsid w:val="00D5329C"/>
    <w:rsid w:val="00D54889"/>
    <w:rsid w:val="00D57072"/>
    <w:rsid w:val="00D57A8D"/>
    <w:rsid w:val="00D61A59"/>
    <w:rsid w:val="00D633B6"/>
    <w:rsid w:val="00D6477A"/>
    <w:rsid w:val="00D64F6D"/>
    <w:rsid w:val="00D701C4"/>
    <w:rsid w:val="00D70758"/>
    <w:rsid w:val="00D72377"/>
    <w:rsid w:val="00D72DFC"/>
    <w:rsid w:val="00D75DD0"/>
    <w:rsid w:val="00D760EF"/>
    <w:rsid w:val="00D77D80"/>
    <w:rsid w:val="00D77F62"/>
    <w:rsid w:val="00D80239"/>
    <w:rsid w:val="00D82C3F"/>
    <w:rsid w:val="00D85C97"/>
    <w:rsid w:val="00D86F67"/>
    <w:rsid w:val="00DA0E70"/>
    <w:rsid w:val="00DA1B7C"/>
    <w:rsid w:val="00DA21DB"/>
    <w:rsid w:val="00DA23CD"/>
    <w:rsid w:val="00DA4CCF"/>
    <w:rsid w:val="00DA5A00"/>
    <w:rsid w:val="00DA6917"/>
    <w:rsid w:val="00DB01B2"/>
    <w:rsid w:val="00DB3D28"/>
    <w:rsid w:val="00DB5FF7"/>
    <w:rsid w:val="00DC01F2"/>
    <w:rsid w:val="00DC0CB0"/>
    <w:rsid w:val="00DC4E35"/>
    <w:rsid w:val="00DD0417"/>
    <w:rsid w:val="00DD13E2"/>
    <w:rsid w:val="00DD2781"/>
    <w:rsid w:val="00DD2D53"/>
    <w:rsid w:val="00DD5971"/>
    <w:rsid w:val="00DD5DC9"/>
    <w:rsid w:val="00DE0587"/>
    <w:rsid w:val="00DE16E2"/>
    <w:rsid w:val="00DE6EC4"/>
    <w:rsid w:val="00DF0AF9"/>
    <w:rsid w:val="00DF1527"/>
    <w:rsid w:val="00DF2F2C"/>
    <w:rsid w:val="00DF3485"/>
    <w:rsid w:val="00DF51C8"/>
    <w:rsid w:val="00DF5C1F"/>
    <w:rsid w:val="00DF641D"/>
    <w:rsid w:val="00E014FE"/>
    <w:rsid w:val="00E04D1A"/>
    <w:rsid w:val="00E12D3D"/>
    <w:rsid w:val="00E1520C"/>
    <w:rsid w:val="00E23E06"/>
    <w:rsid w:val="00E25492"/>
    <w:rsid w:val="00E30A73"/>
    <w:rsid w:val="00E31685"/>
    <w:rsid w:val="00E37AA1"/>
    <w:rsid w:val="00E426C9"/>
    <w:rsid w:val="00E44BC7"/>
    <w:rsid w:val="00E50EFF"/>
    <w:rsid w:val="00E50F4B"/>
    <w:rsid w:val="00E51947"/>
    <w:rsid w:val="00E52335"/>
    <w:rsid w:val="00E53096"/>
    <w:rsid w:val="00E56111"/>
    <w:rsid w:val="00E60476"/>
    <w:rsid w:val="00E61468"/>
    <w:rsid w:val="00E65AE8"/>
    <w:rsid w:val="00E66ACC"/>
    <w:rsid w:val="00E70CAE"/>
    <w:rsid w:val="00E70CC2"/>
    <w:rsid w:val="00E70D08"/>
    <w:rsid w:val="00E726BA"/>
    <w:rsid w:val="00E72712"/>
    <w:rsid w:val="00E83DA0"/>
    <w:rsid w:val="00E85471"/>
    <w:rsid w:val="00E93579"/>
    <w:rsid w:val="00E979AA"/>
    <w:rsid w:val="00EA0886"/>
    <w:rsid w:val="00EA2AAB"/>
    <w:rsid w:val="00EB2068"/>
    <w:rsid w:val="00EC14DC"/>
    <w:rsid w:val="00EC1776"/>
    <w:rsid w:val="00EC4B6A"/>
    <w:rsid w:val="00EC5C7D"/>
    <w:rsid w:val="00EC63B8"/>
    <w:rsid w:val="00ED4829"/>
    <w:rsid w:val="00ED60C2"/>
    <w:rsid w:val="00ED634A"/>
    <w:rsid w:val="00ED78F3"/>
    <w:rsid w:val="00EE03F5"/>
    <w:rsid w:val="00EE3353"/>
    <w:rsid w:val="00EF3606"/>
    <w:rsid w:val="00EF4D17"/>
    <w:rsid w:val="00EF6B28"/>
    <w:rsid w:val="00F07DC2"/>
    <w:rsid w:val="00F1657E"/>
    <w:rsid w:val="00F1770B"/>
    <w:rsid w:val="00F2178A"/>
    <w:rsid w:val="00F2343A"/>
    <w:rsid w:val="00F240FE"/>
    <w:rsid w:val="00F26A5F"/>
    <w:rsid w:val="00F44637"/>
    <w:rsid w:val="00F45389"/>
    <w:rsid w:val="00F46398"/>
    <w:rsid w:val="00F4708B"/>
    <w:rsid w:val="00F53B53"/>
    <w:rsid w:val="00F5681D"/>
    <w:rsid w:val="00F612DC"/>
    <w:rsid w:val="00F66A72"/>
    <w:rsid w:val="00F7578B"/>
    <w:rsid w:val="00F7667E"/>
    <w:rsid w:val="00F83F9F"/>
    <w:rsid w:val="00F8521C"/>
    <w:rsid w:val="00F86466"/>
    <w:rsid w:val="00F8666D"/>
    <w:rsid w:val="00F91340"/>
    <w:rsid w:val="00F92D09"/>
    <w:rsid w:val="00F96AD5"/>
    <w:rsid w:val="00FA47E2"/>
    <w:rsid w:val="00FB2F77"/>
    <w:rsid w:val="00FB55E9"/>
    <w:rsid w:val="00FC3E21"/>
    <w:rsid w:val="00FC55FE"/>
    <w:rsid w:val="00FC7D8B"/>
    <w:rsid w:val="00FD3A3C"/>
    <w:rsid w:val="00FD4EB1"/>
    <w:rsid w:val="00FD6A25"/>
    <w:rsid w:val="00FD7012"/>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oluca/art_92_xxxvi/1.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0C16-1E6C-459E-A954-0B2B2C74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3525</Words>
  <Characters>19393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7</cp:revision>
  <cp:lastPrinted>2019-11-19T18:07:00Z</cp:lastPrinted>
  <dcterms:created xsi:type="dcterms:W3CDTF">2019-11-13T21:11:00Z</dcterms:created>
  <dcterms:modified xsi:type="dcterms:W3CDTF">2019-11-22T20:32:00Z</dcterms:modified>
</cp:coreProperties>
</file>