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781" w:rsidRPr="00265D30" w:rsidRDefault="00067781" w:rsidP="00265D30">
      <w:pPr>
        <w:spacing w:before="240" w:after="240" w:line="360" w:lineRule="auto"/>
        <w:ind w:right="-142"/>
        <w:jc w:val="center"/>
        <w:rPr>
          <w:rFonts w:ascii="Palatino Linotype" w:eastAsiaTheme="minorEastAsia" w:hAnsi="Palatino Linotype"/>
          <w:b/>
          <w:sz w:val="24"/>
          <w:szCs w:val="24"/>
          <w:lang w:val="es-ES_tradnl" w:eastAsia="es-ES"/>
        </w:rPr>
      </w:pPr>
      <w:r w:rsidRPr="00265D30">
        <w:rPr>
          <w:rFonts w:ascii="Palatino Linotype" w:eastAsiaTheme="minorEastAsia" w:hAnsi="Palatino Linotype"/>
          <w:b/>
          <w:sz w:val="24"/>
          <w:szCs w:val="24"/>
          <w:lang w:val="es-ES_tradnl" w:eastAsia="es-ES"/>
        </w:rPr>
        <w:t>LÍNEAS ARGUMENTATIVAS</w:t>
      </w:r>
    </w:p>
    <w:p w:rsidR="00067781" w:rsidRPr="00265D30" w:rsidRDefault="00067781" w:rsidP="00265D30">
      <w:pPr>
        <w:spacing w:after="0" w:line="360" w:lineRule="auto"/>
        <w:jc w:val="both"/>
        <w:rPr>
          <w:rFonts w:ascii="Palatino Linotype" w:eastAsia="Arial Unicode MS" w:hAnsi="Palatino Linotype" w:cs="Arial"/>
          <w:sz w:val="24"/>
          <w:szCs w:val="24"/>
          <w:lang w:val="es-ES_tradnl" w:eastAsia="es-ES"/>
        </w:rPr>
      </w:pPr>
      <w:r w:rsidRPr="00265D30">
        <w:rPr>
          <w:rFonts w:ascii="Palatino Linotype" w:eastAsia="Arial Unicode MS" w:hAnsi="Palatino Linotype" w:cs="Arial"/>
          <w:b/>
          <w:sz w:val="24"/>
          <w:szCs w:val="24"/>
          <w:lang w:val="es-ES_tradnl" w:eastAsia="es-ES"/>
        </w:rPr>
        <w:t>DEBERES DE LAS AUTORIDADES</w:t>
      </w:r>
      <w:r w:rsidRPr="00265D30">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067781" w:rsidRPr="00265D30" w:rsidRDefault="00067781" w:rsidP="00265D30">
      <w:pPr>
        <w:spacing w:after="0" w:line="360" w:lineRule="auto"/>
        <w:jc w:val="both"/>
        <w:rPr>
          <w:rFonts w:ascii="Palatino Linotype" w:eastAsia="Arial Unicode MS" w:hAnsi="Palatino Linotype" w:cs="Arial"/>
          <w:b/>
          <w:sz w:val="24"/>
          <w:szCs w:val="24"/>
          <w:lang w:val="es-ES_tradnl" w:eastAsia="es-ES"/>
        </w:rPr>
      </w:pPr>
    </w:p>
    <w:p w:rsidR="00067781" w:rsidRPr="00265D30" w:rsidRDefault="00265D30" w:rsidP="00265D30">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-17454</wp:posOffset>
                </wp:positionH>
                <wp:positionV relativeFrom="paragraph">
                  <wp:posOffset>1203977</wp:posOffset>
                </wp:positionV>
                <wp:extent cx="5585254" cy="4242487"/>
                <wp:effectExtent l="19050" t="19050" r="15875" b="24765"/>
                <wp:wrapNone/>
                <wp:docPr id="1" name="Conector recto 1"/>
                <wp:cNvGraphicFramePr/>
                <a:graphic xmlns:a="http://schemas.openxmlformats.org/drawingml/2006/main">
                  <a:graphicData uri="http://schemas.microsoft.com/office/word/2010/wordprocessingShape">
                    <wps:wsp>
                      <wps:cNvCnPr/>
                      <wps:spPr>
                        <a:xfrm flipH="1" flipV="1">
                          <a:off x="0" y="0"/>
                          <a:ext cx="5585254" cy="424248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309FF" id="Conector recto 1"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35pt,94.8pt" to="438.45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" strokecolor="#5b9bd5 [3204]" strokeweight="3pt">
                <v:stroke joinstyle="miter"/>
              </v:line>
            </w:pict>
          </mc:Fallback>
        </mc:AlternateContent>
      </w:r>
      <w:r w:rsidR="00067781" w:rsidRPr="00265D30">
        <w:rPr>
          <w:rFonts w:ascii="Palatino Linotype" w:eastAsia="Calibri" w:hAnsi="Palatino Linotype" w:cs="Times New Roman"/>
          <w:b/>
          <w:sz w:val="24"/>
          <w:szCs w:val="24"/>
          <w:lang w:val="es-ES_tradnl" w:eastAsia="es-ES"/>
        </w:rPr>
        <w:t>DE LA GARANTÍA DE PROPORCIONAR LA INFORMACIÓN PÚBLICA GUBERNAMENTAL.</w:t>
      </w:r>
      <w:r w:rsidR="00067781" w:rsidRPr="00265D30">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D52268" w:rsidRPr="00265D30" w:rsidRDefault="00D52268" w:rsidP="00265D30">
      <w:pPr>
        <w:spacing w:before="240" w:after="240" w:line="360" w:lineRule="auto"/>
        <w:jc w:val="both"/>
        <w:rPr>
          <w:rFonts w:ascii="Palatino Linotype" w:eastAsia="Arial Unicode MS" w:hAnsi="Palatino Linotype" w:cs="Arial"/>
          <w:sz w:val="24"/>
          <w:szCs w:val="24"/>
          <w:lang w:val="es-ES_tradnl" w:eastAsia="es-ES"/>
        </w:rPr>
      </w:pPr>
    </w:p>
    <w:p w:rsidR="00067781" w:rsidRPr="00265D30" w:rsidRDefault="00067781" w:rsidP="00265D30">
      <w:pPr>
        <w:spacing w:before="240" w:after="240" w:line="360" w:lineRule="auto"/>
        <w:ind w:right="-142"/>
        <w:jc w:val="center"/>
        <w:rPr>
          <w:rFonts w:ascii="Palatino Linotype" w:eastAsiaTheme="minorEastAsia" w:hAnsi="Palatino Linotype"/>
          <w:sz w:val="24"/>
          <w:szCs w:val="24"/>
          <w:lang w:val="es-ES_tradnl" w:eastAsia="es-ES"/>
        </w:rPr>
      </w:pPr>
      <w:r w:rsidRPr="00265D30">
        <w:rPr>
          <w:rFonts w:ascii="Palatino Linotype" w:eastAsiaTheme="minorEastAsia" w:hAnsi="Palatino Linotype"/>
          <w:b/>
          <w:sz w:val="24"/>
          <w:szCs w:val="24"/>
          <w:lang w:val="es-ES_tradnl" w:eastAsia="es-ES"/>
        </w:rPr>
        <w:lastRenderedPageBreak/>
        <w:t>Índice</w:t>
      </w:r>
      <w:r w:rsidRPr="00265D30">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067781" w:rsidRPr="00265D30" w:rsidRDefault="00067781" w:rsidP="00265D30">
          <w:pPr>
            <w:keepNext/>
            <w:keepLines/>
            <w:spacing w:before="240" w:after="0" w:line="360" w:lineRule="auto"/>
            <w:ind w:right="-142"/>
            <w:rPr>
              <w:rFonts w:ascii="Palatino Linotype" w:eastAsiaTheme="majorEastAsia" w:hAnsi="Palatino Linotype" w:cstheme="majorBidi"/>
              <w:b/>
              <w:sz w:val="24"/>
              <w:szCs w:val="24"/>
              <w:lang w:eastAsia="es-MX"/>
            </w:rPr>
          </w:pPr>
        </w:p>
        <w:p w:rsidR="001769E5" w:rsidRPr="00265D30" w:rsidRDefault="00067781" w:rsidP="00265D30">
          <w:pPr>
            <w:pStyle w:val="TDC1"/>
            <w:tabs>
              <w:tab w:val="right" w:leader="dot" w:pos="8828"/>
            </w:tabs>
            <w:spacing w:line="360" w:lineRule="auto"/>
            <w:rPr>
              <w:rFonts w:ascii="Palatino Linotype" w:eastAsiaTheme="minorEastAsia" w:hAnsi="Palatino Linotype"/>
              <w:noProof/>
              <w:sz w:val="24"/>
              <w:szCs w:val="24"/>
              <w:lang w:eastAsia="es-MX"/>
            </w:rPr>
          </w:pPr>
          <w:r w:rsidRPr="00265D30">
            <w:rPr>
              <w:rFonts w:ascii="Palatino Linotype" w:eastAsiaTheme="minorEastAsia" w:hAnsi="Palatino Linotype"/>
              <w:b/>
              <w:sz w:val="24"/>
              <w:szCs w:val="24"/>
              <w:lang w:val="es-ES_tradnl" w:eastAsia="es-ES"/>
            </w:rPr>
            <w:fldChar w:fldCharType="begin"/>
          </w:r>
          <w:r w:rsidRPr="00265D30">
            <w:rPr>
              <w:rFonts w:ascii="Palatino Linotype" w:eastAsiaTheme="minorEastAsia" w:hAnsi="Palatino Linotype"/>
              <w:b/>
              <w:sz w:val="24"/>
              <w:szCs w:val="24"/>
              <w:lang w:val="es-ES_tradnl" w:eastAsia="es-ES"/>
            </w:rPr>
            <w:instrText xml:space="preserve"> TOC \o "1-3" \h \z \u </w:instrText>
          </w:r>
          <w:r w:rsidRPr="00265D30">
            <w:rPr>
              <w:rFonts w:ascii="Palatino Linotype" w:eastAsiaTheme="minorEastAsia" w:hAnsi="Palatino Linotype"/>
              <w:b/>
              <w:sz w:val="24"/>
              <w:szCs w:val="24"/>
              <w:lang w:val="es-ES_tradnl" w:eastAsia="es-ES"/>
            </w:rPr>
            <w:fldChar w:fldCharType="separate"/>
          </w:r>
          <w:hyperlink w:anchor="_Toc13765549" w:history="1">
            <w:r w:rsidR="001769E5" w:rsidRPr="00265D30">
              <w:rPr>
                <w:rStyle w:val="Hipervnculo"/>
                <w:rFonts w:ascii="Palatino Linotype" w:eastAsiaTheme="majorEastAsia" w:hAnsi="Palatino Linotype" w:cstheme="majorBidi"/>
                <w:b/>
                <w:noProof/>
                <w:sz w:val="24"/>
                <w:szCs w:val="24"/>
              </w:rPr>
              <w:t>A N T E C E D E N T E S</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_Toc13765549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3</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1"/>
            <w:tabs>
              <w:tab w:val="right" w:leader="dot" w:pos="8828"/>
            </w:tabs>
            <w:spacing w:line="360" w:lineRule="auto"/>
            <w:rPr>
              <w:rFonts w:ascii="Palatino Linotype" w:eastAsiaTheme="minorEastAsia" w:hAnsi="Palatino Linotype"/>
              <w:noProof/>
              <w:sz w:val="24"/>
              <w:szCs w:val="24"/>
              <w:lang w:eastAsia="es-MX"/>
            </w:rPr>
          </w:pPr>
          <w:hyperlink w:anchor="_Toc13765550" w:history="1">
            <w:r w:rsidR="001769E5" w:rsidRPr="00265D30">
              <w:rPr>
                <w:rStyle w:val="Hipervnculo"/>
                <w:rFonts w:ascii="Palatino Linotype" w:eastAsiaTheme="majorEastAsia" w:hAnsi="Palatino Linotype" w:cstheme="majorBidi"/>
                <w:b/>
                <w:noProof/>
                <w:sz w:val="24"/>
                <w:szCs w:val="24"/>
              </w:rPr>
              <w:t>C O N S I D E R A N D O</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_Toc13765550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13</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3765551" w:history="1">
            <w:r w:rsidR="001769E5" w:rsidRPr="00265D30">
              <w:rPr>
                <w:rStyle w:val="Hipervnculo"/>
                <w:rFonts w:ascii="Palatino Linotype" w:eastAsiaTheme="majorEastAsia" w:hAnsi="Palatino Linotype" w:cstheme="majorBidi"/>
                <w:b/>
                <w:noProof/>
                <w:sz w:val="24"/>
                <w:szCs w:val="24"/>
              </w:rPr>
              <w:t>PRIMERO. De la competencia</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_Toc13765551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13</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3765552" w:history="1">
            <w:r w:rsidR="001769E5" w:rsidRPr="00265D30">
              <w:rPr>
                <w:rStyle w:val="Hipervnculo"/>
                <w:rFonts w:ascii="Palatino Linotype" w:eastAsiaTheme="majorEastAsia" w:hAnsi="Palatino Linotype" w:cstheme="majorBidi"/>
                <w:b/>
                <w:noProof/>
                <w:sz w:val="24"/>
                <w:szCs w:val="24"/>
              </w:rPr>
              <w:t>SEGUNDO. De la oportunidad y procedencia.</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_Toc13765552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14</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1"/>
            <w:tabs>
              <w:tab w:val="right" w:leader="dot" w:pos="8828"/>
            </w:tabs>
            <w:spacing w:line="360" w:lineRule="auto"/>
            <w:rPr>
              <w:rFonts w:ascii="Palatino Linotype" w:eastAsiaTheme="minorEastAsia" w:hAnsi="Palatino Linotype"/>
              <w:noProof/>
              <w:sz w:val="24"/>
              <w:szCs w:val="24"/>
              <w:lang w:eastAsia="es-MX"/>
            </w:rPr>
          </w:pPr>
          <w:hyperlink w:anchor="_Toc13765553" w:history="1">
            <w:r w:rsidR="001769E5" w:rsidRPr="00265D30">
              <w:rPr>
                <w:rStyle w:val="Hipervnculo"/>
                <w:rFonts w:ascii="Palatino Linotype" w:eastAsia="MS Mincho" w:hAnsi="Palatino Linotype" w:cstheme="majorBidi"/>
                <w:b/>
                <w:noProof/>
                <w:sz w:val="24"/>
                <w:szCs w:val="24"/>
                <w:lang w:val="es-ES_tradnl" w:eastAsia="es-ES"/>
              </w:rPr>
              <w:t>TERCERO. Del planteamiento de la Litis.</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_Toc13765553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18</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1"/>
            <w:tabs>
              <w:tab w:val="right" w:leader="dot" w:pos="8828"/>
            </w:tabs>
            <w:spacing w:line="360" w:lineRule="auto"/>
            <w:rPr>
              <w:rFonts w:ascii="Palatino Linotype" w:eastAsiaTheme="minorEastAsia" w:hAnsi="Palatino Linotype"/>
              <w:noProof/>
              <w:sz w:val="24"/>
              <w:szCs w:val="24"/>
              <w:lang w:eastAsia="es-MX"/>
            </w:rPr>
          </w:pPr>
          <w:hyperlink w:anchor="_Toc13765554" w:history="1">
            <w:r w:rsidR="001769E5" w:rsidRPr="00265D30">
              <w:rPr>
                <w:rStyle w:val="Hipervnculo"/>
                <w:rFonts w:ascii="Palatino Linotype" w:eastAsia="MS Gothic" w:hAnsi="Palatino Linotype" w:cstheme="majorBidi"/>
                <w:b/>
                <w:noProof/>
                <w:sz w:val="24"/>
                <w:szCs w:val="24"/>
                <w:lang w:val="es-ES_tradnl" w:eastAsia="es-ES"/>
              </w:rPr>
              <w:t>CUARTO. Del estudio y resolución del recurso de revisión.</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_Toc13765554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19</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13765555" w:history="1">
            <w:r w:rsidR="001769E5" w:rsidRPr="00265D30">
              <w:rPr>
                <w:rStyle w:val="Hipervnculo"/>
                <w:rFonts w:ascii="Palatino Linotype" w:hAnsi="Palatino Linotype"/>
                <w:b/>
                <w:i/>
                <w:noProof/>
                <w:sz w:val="24"/>
                <w:szCs w:val="24"/>
                <w:lang w:val="es-ES_tradnl" w:eastAsia="es-MX"/>
              </w:rPr>
              <w:t>I.</w:t>
            </w:r>
            <w:r w:rsidR="001769E5" w:rsidRPr="00265D30">
              <w:rPr>
                <w:rFonts w:ascii="Palatino Linotype" w:eastAsiaTheme="minorEastAsia" w:hAnsi="Palatino Linotype"/>
                <w:noProof/>
                <w:sz w:val="24"/>
                <w:szCs w:val="24"/>
                <w:lang w:eastAsia="es-MX"/>
              </w:rPr>
              <w:tab/>
            </w:r>
            <w:r w:rsidR="001769E5" w:rsidRPr="00265D30">
              <w:rPr>
                <w:rStyle w:val="Hipervnculo"/>
                <w:rFonts w:ascii="Palatino Linotype" w:eastAsia="MS Gothic" w:hAnsi="Palatino Linotype" w:cstheme="majorBidi"/>
                <w:b/>
                <w:i/>
                <w:noProof/>
                <w:sz w:val="24"/>
                <w:szCs w:val="24"/>
              </w:rPr>
              <w:t>El derecho de acceso a la información publica</w:t>
            </w:r>
            <w:r w:rsidR="001769E5" w:rsidRPr="00265D30">
              <w:rPr>
                <w:rStyle w:val="Hipervnculo"/>
                <w:rFonts w:ascii="Palatino Linotype" w:eastAsia="MS Mincho" w:hAnsi="Palatino Linotype" w:cs="Arial"/>
                <w:b/>
                <w:i/>
                <w:noProof/>
                <w:sz w:val="24"/>
                <w:szCs w:val="24"/>
                <w:lang w:val="es-ES_tradnl" w:eastAsia="es-MX"/>
              </w:rPr>
              <w:t>.</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_Toc13765555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19</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3765556" w:history="1">
            <w:r w:rsidR="001769E5" w:rsidRPr="00265D30">
              <w:rPr>
                <w:rStyle w:val="Hipervnculo"/>
                <w:rFonts w:ascii="Palatino Linotype" w:eastAsia="MS Mincho" w:hAnsi="Palatino Linotype" w:cstheme="majorBidi"/>
                <w:b/>
                <w:i/>
                <w:noProof/>
                <w:sz w:val="24"/>
                <w:szCs w:val="24"/>
                <w:lang w:val="es-ES_tradnl" w:eastAsia="es-ES"/>
              </w:rPr>
              <w:t>II. Análisis del contenido de la respuesta y los informes justificados</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_Toc13765556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21</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1"/>
            <w:tabs>
              <w:tab w:val="right" w:leader="dot" w:pos="8828"/>
            </w:tabs>
            <w:spacing w:line="360" w:lineRule="auto"/>
            <w:rPr>
              <w:rFonts w:ascii="Palatino Linotype" w:eastAsiaTheme="minorEastAsia" w:hAnsi="Palatino Linotype"/>
              <w:noProof/>
              <w:sz w:val="24"/>
              <w:szCs w:val="24"/>
              <w:lang w:eastAsia="es-MX"/>
            </w:rPr>
          </w:pPr>
          <w:hyperlink w:anchor="_Toc13765557" w:history="1">
            <w:r w:rsidR="001769E5" w:rsidRPr="00265D30">
              <w:rPr>
                <w:rStyle w:val="Hipervnculo"/>
                <w:rFonts w:ascii="Palatino Linotype" w:eastAsia="Times New Roman" w:hAnsi="Palatino Linotype"/>
                <w:b/>
                <w:i/>
                <w:noProof/>
                <w:sz w:val="24"/>
                <w:szCs w:val="24"/>
                <w:lang w:val="es-ES"/>
              </w:rPr>
              <w:t>III. De la plus petitio.</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_Toc13765557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26</w:t>
            </w:r>
            <w:r w:rsidR="001769E5" w:rsidRPr="00265D30">
              <w:rPr>
                <w:rFonts w:ascii="Palatino Linotype" w:hAnsi="Palatino Linotype"/>
                <w:noProof/>
                <w:webHidden/>
                <w:sz w:val="24"/>
                <w:szCs w:val="24"/>
              </w:rPr>
              <w:fldChar w:fldCharType="end"/>
            </w:r>
          </w:hyperlink>
        </w:p>
        <w:p w:rsidR="001769E5" w:rsidRPr="00265D30" w:rsidRDefault="00006B32" w:rsidP="00265D30">
          <w:pPr>
            <w:pStyle w:val="TDC1"/>
            <w:tabs>
              <w:tab w:val="right" w:leader="dot" w:pos="8828"/>
            </w:tabs>
            <w:spacing w:line="360" w:lineRule="auto"/>
            <w:rPr>
              <w:rFonts w:ascii="Palatino Linotype" w:eastAsiaTheme="minorEastAsia" w:hAnsi="Palatino Linotype"/>
              <w:noProof/>
              <w:sz w:val="24"/>
              <w:szCs w:val="24"/>
              <w:lang w:eastAsia="es-MX"/>
            </w:rPr>
          </w:pPr>
          <w:hyperlink w:anchor="_Toc13765558" w:history="1">
            <w:r w:rsidR="001769E5" w:rsidRPr="00265D30">
              <w:rPr>
                <w:rStyle w:val="Hipervnculo"/>
                <w:rFonts w:ascii="Palatino Linotype" w:eastAsia="Calibri" w:hAnsi="Palatino Linotype" w:cstheme="majorBidi"/>
                <w:b/>
                <w:noProof/>
                <w:sz w:val="24"/>
                <w:szCs w:val="24"/>
                <w:lang w:val="es-ES" w:eastAsia="es-ES"/>
              </w:rPr>
              <w:t>R E S O L U T I V O S</w:t>
            </w:r>
            <w:r w:rsidR="001769E5" w:rsidRPr="00265D30">
              <w:rPr>
                <w:rFonts w:ascii="Palatino Linotype" w:hAnsi="Palatino Linotype"/>
                <w:noProof/>
                <w:webHidden/>
                <w:sz w:val="24"/>
                <w:szCs w:val="24"/>
              </w:rPr>
              <w:tab/>
            </w:r>
            <w:r w:rsidR="001769E5" w:rsidRPr="00265D30">
              <w:rPr>
                <w:rFonts w:ascii="Palatino Linotype" w:hAnsi="Palatino Linotype"/>
                <w:noProof/>
                <w:webHidden/>
                <w:sz w:val="24"/>
                <w:szCs w:val="24"/>
              </w:rPr>
              <w:fldChar w:fldCharType="begin"/>
            </w:r>
            <w:r w:rsidR="001769E5" w:rsidRPr="00265D30">
              <w:rPr>
                <w:rFonts w:ascii="Palatino Linotype" w:hAnsi="Palatino Linotype"/>
                <w:noProof/>
                <w:webHidden/>
                <w:sz w:val="24"/>
                <w:szCs w:val="24"/>
              </w:rPr>
              <w:instrText xml:space="preserve"> PAGEREF _Toc13765558 \h </w:instrText>
            </w:r>
            <w:r w:rsidR="001769E5" w:rsidRPr="00265D30">
              <w:rPr>
                <w:rFonts w:ascii="Palatino Linotype" w:hAnsi="Palatino Linotype"/>
                <w:noProof/>
                <w:webHidden/>
                <w:sz w:val="24"/>
                <w:szCs w:val="24"/>
              </w:rPr>
            </w:r>
            <w:r w:rsidR="001769E5" w:rsidRPr="00265D30">
              <w:rPr>
                <w:rFonts w:ascii="Palatino Linotype" w:hAnsi="Palatino Linotype"/>
                <w:noProof/>
                <w:webHidden/>
                <w:sz w:val="24"/>
                <w:szCs w:val="24"/>
              </w:rPr>
              <w:fldChar w:fldCharType="separate"/>
            </w:r>
            <w:r w:rsidR="0043409D">
              <w:rPr>
                <w:rFonts w:ascii="Palatino Linotype" w:hAnsi="Palatino Linotype"/>
                <w:noProof/>
                <w:webHidden/>
                <w:sz w:val="24"/>
                <w:szCs w:val="24"/>
              </w:rPr>
              <w:t>31</w:t>
            </w:r>
            <w:r w:rsidR="001769E5" w:rsidRPr="00265D30">
              <w:rPr>
                <w:rFonts w:ascii="Palatino Linotype" w:hAnsi="Palatino Linotype"/>
                <w:noProof/>
                <w:webHidden/>
                <w:sz w:val="24"/>
                <w:szCs w:val="24"/>
              </w:rPr>
              <w:fldChar w:fldCharType="end"/>
            </w:r>
          </w:hyperlink>
        </w:p>
        <w:p w:rsidR="00067781" w:rsidRPr="00265D30" w:rsidRDefault="00067781" w:rsidP="00265D30">
          <w:pPr>
            <w:spacing w:after="0" w:line="360" w:lineRule="auto"/>
            <w:ind w:right="-142"/>
            <w:rPr>
              <w:rFonts w:ascii="Palatino Linotype" w:eastAsiaTheme="minorEastAsia" w:hAnsi="Palatino Linotype"/>
              <w:bCs/>
              <w:sz w:val="24"/>
              <w:szCs w:val="24"/>
              <w:lang w:val="es-ES" w:eastAsia="es-ES"/>
            </w:rPr>
          </w:pPr>
          <w:r w:rsidRPr="00265D30">
            <w:rPr>
              <w:rFonts w:ascii="Palatino Linotype" w:eastAsiaTheme="minorEastAsia" w:hAnsi="Palatino Linotype"/>
              <w:b/>
              <w:bCs/>
              <w:sz w:val="24"/>
              <w:szCs w:val="24"/>
              <w:lang w:val="es-ES" w:eastAsia="es-ES"/>
            </w:rPr>
            <w:fldChar w:fldCharType="end"/>
          </w:r>
        </w:p>
      </w:sdtContent>
    </w:sdt>
    <w:p w:rsidR="00067781" w:rsidRPr="00265D30" w:rsidRDefault="00265D30" w:rsidP="00265D30">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Cs/>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23735</wp:posOffset>
                </wp:positionH>
                <wp:positionV relativeFrom="paragraph">
                  <wp:posOffset>129609</wp:posOffset>
                </wp:positionV>
                <wp:extent cx="5511114" cy="2570205"/>
                <wp:effectExtent l="19050" t="19050" r="13970" b="20955"/>
                <wp:wrapNone/>
                <wp:docPr id="3" name="Conector recto 3"/>
                <wp:cNvGraphicFramePr/>
                <a:graphic xmlns:a="http://schemas.openxmlformats.org/drawingml/2006/main">
                  <a:graphicData uri="http://schemas.microsoft.com/office/word/2010/wordprocessingShape">
                    <wps:wsp>
                      <wps:cNvCnPr/>
                      <wps:spPr>
                        <a:xfrm flipH="1" flipV="1">
                          <a:off x="0" y="0"/>
                          <a:ext cx="5511114" cy="257020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86570" id="Conector recto 3"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1.85pt,10.2pt" to="435.8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" strokecolor="#5b9bd5 [3204]" strokeweight="3pt">
                <v:stroke joinstyle="miter"/>
              </v:line>
            </w:pict>
          </mc:Fallback>
        </mc:AlternateContent>
      </w:r>
    </w:p>
    <w:p w:rsidR="00067781" w:rsidRPr="00265D30" w:rsidRDefault="00067781" w:rsidP="00265D30">
      <w:pPr>
        <w:spacing w:after="0" w:line="360" w:lineRule="auto"/>
        <w:ind w:right="-142"/>
        <w:rPr>
          <w:rFonts w:ascii="Palatino Linotype" w:eastAsiaTheme="minorEastAsia" w:hAnsi="Palatino Linotype"/>
          <w:bCs/>
          <w:sz w:val="24"/>
          <w:szCs w:val="24"/>
          <w:lang w:val="es-ES" w:eastAsia="es-ES"/>
        </w:rPr>
      </w:pPr>
    </w:p>
    <w:p w:rsidR="00067781" w:rsidRPr="00265D30" w:rsidRDefault="00067781" w:rsidP="00265D30">
      <w:pPr>
        <w:spacing w:after="0" w:line="360" w:lineRule="auto"/>
        <w:ind w:right="-142"/>
        <w:rPr>
          <w:rFonts w:ascii="Palatino Linotype" w:eastAsiaTheme="minorEastAsia" w:hAnsi="Palatino Linotype"/>
          <w:bCs/>
          <w:sz w:val="24"/>
          <w:szCs w:val="24"/>
          <w:lang w:val="es-ES" w:eastAsia="es-ES"/>
        </w:rPr>
      </w:pPr>
    </w:p>
    <w:p w:rsidR="001769E5" w:rsidRPr="00265D30" w:rsidRDefault="001769E5" w:rsidP="00265D30">
      <w:pPr>
        <w:spacing w:after="0" w:line="360" w:lineRule="auto"/>
        <w:ind w:right="-142"/>
        <w:rPr>
          <w:rFonts w:ascii="Palatino Linotype" w:eastAsiaTheme="minorEastAsia" w:hAnsi="Palatino Linotype"/>
          <w:bCs/>
          <w:sz w:val="24"/>
          <w:szCs w:val="24"/>
          <w:lang w:val="es-ES" w:eastAsia="es-ES"/>
        </w:rPr>
      </w:pPr>
    </w:p>
    <w:p w:rsidR="003B7FDB" w:rsidRPr="00265D30" w:rsidRDefault="003B7FDB" w:rsidP="00265D30">
      <w:pPr>
        <w:spacing w:after="0" w:line="360" w:lineRule="auto"/>
        <w:ind w:right="-142"/>
        <w:rPr>
          <w:rFonts w:ascii="Palatino Linotype" w:eastAsiaTheme="minorEastAsia" w:hAnsi="Palatino Linotype"/>
          <w:bCs/>
          <w:sz w:val="24"/>
          <w:szCs w:val="24"/>
          <w:lang w:val="es-ES" w:eastAsia="es-ES"/>
        </w:rPr>
      </w:pPr>
    </w:p>
    <w:p w:rsidR="003B7FDB" w:rsidRPr="00265D30" w:rsidRDefault="003B7FDB" w:rsidP="00265D30">
      <w:pPr>
        <w:spacing w:after="0" w:line="360" w:lineRule="auto"/>
        <w:ind w:right="-142"/>
        <w:rPr>
          <w:rFonts w:ascii="Palatino Linotype" w:eastAsiaTheme="minorEastAsia" w:hAnsi="Palatino Linotype"/>
          <w:bCs/>
          <w:sz w:val="24"/>
          <w:szCs w:val="24"/>
          <w:lang w:val="es-ES" w:eastAsia="es-ES"/>
        </w:rPr>
      </w:pPr>
    </w:p>
    <w:p w:rsidR="00067781" w:rsidRPr="00265D30" w:rsidRDefault="00067781" w:rsidP="00265D30">
      <w:pPr>
        <w:spacing w:before="240" w:after="240" w:line="360" w:lineRule="auto"/>
        <w:jc w:val="both"/>
        <w:rPr>
          <w:rFonts w:ascii="Palatino Linotype" w:eastAsiaTheme="minorEastAsia" w:hAnsi="Palatino Linotype"/>
          <w:sz w:val="24"/>
          <w:szCs w:val="24"/>
          <w:lang w:val="es-ES_tradnl" w:eastAsia="es-ES"/>
        </w:rPr>
      </w:pPr>
      <w:r w:rsidRPr="00265D30">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w:t>
      </w:r>
      <w:r w:rsidR="003B7FDB" w:rsidRPr="00265D30">
        <w:rPr>
          <w:rFonts w:ascii="Palatino Linotype" w:eastAsiaTheme="minorEastAsia" w:hAnsi="Palatino Linotype"/>
          <w:sz w:val="24"/>
          <w:szCs w:val="24"/>
          <w:lang w:val="es-ES_tradnl" w:eastAsia="es-ES"/>
        </w:rPr>
        <w:t xml:space="preserve"> Mé</w:t>
      </w:r>
      <w:r w:rsidR="00265D30">
        <w:rPr>
          <w:rFonts w:ascii="Palatino Linotype" w:eastAsiaTheme="minorEastAsia" w:hAnsi="Palatino Linotype"/>
          <w:sz w:val="24"/>
          <w:szCs w:val="24"/>
          <w:lang w:val="es-ES_tradnl" w:eastAsia="es-ES"/>
        </w:rPr>
        <w:t>xico; de fecha treinta y uno (31</w:t>
      </w:r>
      <w:r w:rsidR="003B7FDB" w:rsidRPr="00265D30">
        <w:rPr>
          <w:rFonts w:ascii="Palatino Linotype" w:eastAsiaTheme="minorEastAsia" w:hAnsi="Palatino Linotype"/>
          <w:sz w:val="24"/>
          <w:szCs w:val="24"/>
          <w:lang w:val="es-ES_tradnl" w:eastAsia="es-ES"/>
        </w:rPr>
        <w:t>) de julio</w:t>
      </w:r>
      <w:r w:rsidRPr="00265D30">
        <w:rPr>
          <w:rFonts w:ascii="Palatino Linotype" w:eastAsiaTheme="minorEastAsia" w:hAnsi="Palatino Linotype"/>
          <w:sz w:val="24"/>
          <w:szCs w:val="24"/>
          <w:lang w:val="es-ES_tradnl" w:eastAsia="es-ES"/>
        </w:rPr>
        <w:t xml:space="preserve"> de dos mil diecinueve.</w:t>
      </w:r>
    </w:p>
    <w:p w:rsidR="00067781" w:rsidRPr="00265D30" w:rsidRDefault="00067781" w:rsidP="00265D30">
      <w:pPr>
        <w:spacing w:before="240" w:after="360" w:line="360" w:lineRule="auto"/>
        <w:jc w:val="both"/>
        <w:rPr>
          <w:rFonts w:ascii="Palatino Linotype" w:eastAsiaTheme="minorEastAsia" w:hAnsi="Palatino Linotype"/>
          <w:sz w:val="24"/>
          <w:szCs w:val="24"/>
          <w:lang w:val="es-ES_tradnl" w:eastAsia="es-ES"/>
        </w:rPr>
      </w:pPr>
      <w:r w:rsidRPr="00265D30">
        <w:rPr>
          <w:rFonts w:ascii="Palatino Linotype" w:eastAsiaTheme="minorEastAsia" w:hAnsi="Palatino Linotype"/>
          <w:b/>
          <w:sz w:val="24"/>
          <w:szCs w:val="24"/>
          <w:lang w:val="es-ES_tradnl" w:eastAsia="es-ES"/>
        </w:rPr>
        <w:t>VISTOS</w:t>
      </w:r>
      <w:r w:rsidRPr="00265D30">
        <w:rPr>
          <w:rFonts w:ascii="Palatino Linotype" w:eastAsiaTheme="minorEastAsia" w:hAnsi="Palatino Linotype"/>
          <w:sz w:val="24"/>
          <w:szCs w:val="24"/>
          <w:lang w:val="es-ES_tradnl" w:eastAsia="es-ES"/>
        </w:rPr>
        <w:t xml:space="preserve"> los expedientes electrónicos formados con motivo de los recursos de revisión </w:t>
      </w:r>
      <w:r w:rsidR="003B7FDB" w:rsidRPr="00265D30">
        <w:rPr>
          <w:rFonts w:ascii="Palatino Linotype" w:eastAsiaTheme="minorEastAsia" w:hAnsi="Palatino Linotype" w:cs="Arial"/>
          <w:b/>
          <w:bCs/>
          <w:sz w:val="24"/>
          <w:szCs w:val="24"/>
          <w:lang w:val="es-ES_tradnl" w:eastAsia="es-ES"/>
        </w:rPr>
        <w:t>04243</w:t>
      </w:r>
      <w:r w:rsidRPr="00265D30">
        <w:rPr>
          <w:rFonts w:ascii="Palatino Linotype" w:eastAsiaTheme="minorEastAsia" w:hAnsi="Palatino Linotype" w:cs="Arial"/>
          <w:b/>
          <w:bCs/>
          <w:sz w:val="24"/>
          <w:szCs w:val="24"/>
          <w:lang w:val="es-ES_tradnl" w:eastAsia="es-ES"/>
        </w:rPr>
        <w:t>/IN</w:t>
      </w:r>
      <w:r w:rsidR="003B7FDB" w:rsidRPr="00265D30">
        <w:rPr>
          <w:rFonts w:ascii="Palatino Linotype" w:eastAsiaTheme="minorEastAsia" w:hAnsi="Palatino Linotype" w:cs="Arial"/>
          <w:b/>
          <w:bCs/>
          <w:sz w:val="24"/>
          <w:szCs w:val="24"/>
          <w:lang w:val="es-ES_tradnl" w:eastAsia="es-ES"/>
        </w:rPr>
        <w:t>FOEM/IP/RR/2019, 04244/INFOEM/IP/RR/2019 y 04245</w:t>
      </w:r>
      <w:r w:rsidRPr="00265D30">
        <w:rPr>
          <w:rFonts w:ascii="Palatino Linotype" w:eastAsiaTheme="minorEastAsia" w:hAnsi="Palatino Linotype" w:cs="Arial"/>
          <w:b/>
          <w:bCs/>
          <w:sz w:val="24"/>
          <w:szCs w:val="24"/>
          <w:lang w:val="es-ES_tradnl" w:eastAsia="es-ES"/>
        </w:rPr>
        <w:t xml:space="preserve">/INFOEM/IP/RR/2019, </w:t>
      </w:r>
      <w:r w:rsidRPr="00265D30">
        <w:rPr>
          <w:rFonts w:ascii="Palatino Linotype" w:eastAsiaTheme="minorEastAsia" w:hAnsi="Palatino Linotype"/>
          <w:sz w:val="24"/>
          <w:szCs w:val="24"/>
          <w:lang w:val="es-ES_tradnl" w:eastAsia="es-ES"/>
        </w:rPr>
        <w:t>promovidos por</w:t>
      </w:r>
      <w:r w:rsidRPr="00265D30">
        <w:rPr>
          <w:rFonts w:ascii="Palatino Linotype" w:eastAsiaTheme="minorEastAsia" w:hAnsi="Palatino Linotype"/>
          <w:b/>
          <w:sz w:val="24"/>
          <w:szCs w:val="24"/>
          <w:lang w:val="es-ES_tradnl" w:eastAsia="es-ES"/>
        </w:rPr>
        <w:t xml:space="preserve"> </w:t>
      </w:r>
      <w:r w:rsidR="00FA461E" w:rsidRPr="00FA461E">
        <w:rPr>
          <w:rFonts w:ascii="Palatino Linotype" w:eastAsiaTheme="minorEastAsia" w:hAnsi="Palatino Linotype"/>
          <w:b/>
          <w:sz w:val="24"/>
          <w:szCs w:val="24"/>
          <w:highlight w:val="black"/>
          <w:lang w:val="es-ES_tradnl" w:eastAsia="es-ES"/>
        </w:rPr>
        <w:t>-----------------------------</w:t>
      </w:r>
      <w:r w:rsidR="003B7FDB" w:rsidRPr="00265D30">
        <w:rPr>
          <w:rFonts w:ascii="Palatino Linotype" w:eastAsiaTheme="minorEastAsia" w:hAnsi="Palatino Linotype"/>
          <w:b/>
          <w:sz w:val="24"/>
          <w:szCs w:val="24"/>
          <w:lang w:val="es-ES_tradnl" w:eastAsia="es-ES"/>
        </w:rPr>
        <w:t xml:space="preserve"> </w:t>
      </w:r>
      <w:r w:rsidRPr="00265D30">
        <w:rPr>
          <w:rFonts w:ascii="Palatino Linotype" w:eastAsiaTheme="minorEastAsia" w:hAnsi="Palatino Linotype" w:cs="Arial"/>
          <w:sz w:val="24"/>
          <w:szCs w:val="24"/>
          <w:lang w:val="es-ES_tradnl" w:eastAsia="es-ES"/>
        </w:rPr>
        <w:t xml:space="preserve">en su calidad de </w:t>
      </w:r>
      <w:r w:rsidRPr="00265D30">
        <w:rPr>
          <w:rFonts w:ascii="Palatino Linotype" w:eastAsiaTheme="minorEastAsia" w:hAnsi="Palatino Linotype" w:cs="Arial"/>
          <w:b/>
          <w:sz w:val="24"/>
          <w:szCs w:val="24"/>
          <w:lang w:val="es-ES_tradnl" w:eastAsia="es-ES"/>
        </w:rPr>
        <w:t>RECURRENTE</w:t>
      </w:r>
      <w:r w:rsidRPr="00265D30">
        <w:rPr>
          <w:rFonts w:ascii="Palatino Linotype" w:eastAsiaTheme="minorEastAsia" w:hAnsi="Palatino Linotype" w:cs="Arial"/>
          <w:sz w:val="24"/>
          <w:szCs w:val="24"/>
          <w:lang w:val="es-ES_tradnl" w:eastAsia="es-ES"/>
        </w:rPr>
        <w:t xml:space="preserve">, en contra de la respuesta del </w:t>
      </w:r>
      <w:r w:rsidRPr="00265D30">
        <w:rPr>
          <w:rFonts w:ascii="Palatino Linotype" w:eastAsiaTheme="minorEastAsia" w:hAnsi="Palatino Linotype" w:cs="Arial"/>
          <w:b/>
          <w:sz w:val="24"/>
          <w:szCs w:val="24"/>
          <w:lang w:val="es-ES_tradnl" w:eastAsia="es-ES"/>
        </w:rPr>
        <w:t xml:space="preserve">Ayuntamiento de </w:t>
      </w:r>
      <w:r w:rsidR="003B7FDB" w:rsidRPr="00265D30">
        <w:rPr>
          <w:rFonts w:ascii="Palatino Linotype" w:eastAsiaTheme="minorEastAsia" w:hAnsi="Palatino Linotype" w:cs="Arial"/>
          <w:b/>
          <w:sz w:val="24"/>
          <w:szCs w:val="24"/>
          <w:lang w:val="es-ES_tradnl" w:eastAsia="es-ES"/>
        </w:rPr>
        <w:t xml:space="preserve">Toluca </w:t>
      </w:r>
      <w:r w:rsidRPr="00265D30">
        <w:rPr>
          <w:rFonts w:ascii="Palatino Linotype" w:eastAsiaTheme="minorEastAsia" w:hAnsi="Palatino Linotype"/>
          <w:sz w:val="24"/>
          <w:szCs w:val="24"/>
          <w:lang w:val="es-ES_tradnl" w:eastAsia="es-ES"/>
        </w:rPr>
        <w:t>en lo sucesivo el</w:t>
      </w:r>
      <w:r w:rsidRPr="00265D30">
        <w:rPr>
          <w:rFonts w:ascii="Palatino Linotype" w:eastAsiaTheme="minorEastAsia" w:hAnsi="Palatino Linotype"/>
          <w:b/>
          <w:sz w:val="24"/>
          <w:szCs w:val="24"/>
          <w:lang w:val="es-ES_tradnl" w:eastAsia="es-ES"/>
        </w:rPr>
        <w:t xml:space="preserve"> SUJETO OBLIGADO, </w:t>
      </w:r>
      <w:r w:rsidRPr="00265D30">
        <w:rPr>
          <w:rFonts w:ascii="Palatino Linotype" w:eastAsiaTheme="minorEastAsia" w:hAnsi="Palatino Linotype"/>
          <w:sz w:val="24"/>
          <w:szCs w:val="24"/>
          <w:lang w:val="es-ES_tradnl" w:eastAsia="es-ES"/>
        </w:rPr>
        <w:t xml:space="preserve">se procede a dictar la presente resolución, con base en los siguientes: </w:t>
      </w:r>
    </w:p>
    <w:p w:rsidR="00067781" w:rsidRPr="00265D30" w:rsidRDefault="00067781" w:rsidP="00265D30">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3765549"/>
      <w:r w:rsidRPr="00265D30">
        <w:rPr>
          <w:rFonts w:ascii="Palatino Linotype" w:eastAsiaTheme="majorEastAsia" w:hAnsi="Palatino Linotype" w:cstheme="majorBidi"/>
          <w:b/>
          <w:sz w:val="24"/>
          <w:szCs w:val="24"/>
        </w:rPr>
        <w:t>A N T E C E D E N T E S</w:t>
      </w:r>
      <w:bookmarkEnd w:id="0"/>
    </w:p>
    <w:p w:rsidR="00067781" w:rsidRPr="00265D30" w:rsidRDefault="00067781" w:rsidP="00265D30">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067781" w:rsidRPr="00265D30" w:rsidRDefault="00067781" w:rsidP="00265D30">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65D30">
        <w:rPr>
          <w:rFonts w:ascii="Palatino Linotype" w:eastAsia="Calibri" w:hAnsi="Palatino Linotype" w:cs="Arial"/>
          <w:sz w:val="24"/>
          <w:szCs w:val="24"/>
          <w:lang w:val="es-ES" w:eastAsia="es-ES"/>
        </w:rPr>
        <w:t xml:space="preserve">El día </w:t>
      </w:r>
      <w:r w:rsidR="003B7FDB" w:rsidRPr="00265D30">
        <w:rPr>
          <w:rFonts w:ascii="Palatino Linotype" w:eastAsia="Calibri" w:hAnsi="Palatino Linotype" w:cs="Arial"/>
          <w:b/>
          <w:sz w:val="24"/>
          <w:szCs w:val="24"/>
          <w:lang w:val="es-ES" w:eastAsia="es-ES"/>
        </w:rPr>
        <w:t>quince (15) de mayo</w:t>
      </w:r>
      <w:r w:rsidRPr="00265D30">
        <w:rPr>
          <w:rFonts w:ascii="Palatino Linotype" w:eastAsia="Calibri" w:hAnsi="Palatino Linotype" w:cs="Arial"/>
          <w:sz w:val="24"/>
          <w:szCs w:val="24"/>
          <w:lang w:val="es-ES" w:eastAsia="es-ES"/>
        </w:rPr>
        <w:t xml:space="preserve"> de dos mil diecinueve,</w:t>
      </w:r>
      <w:r w:rsidRPr="00265D30">
        <w:rPr>
          <w:rFonts w:ascii="Palatino Linotype" w:eastAsia="Calibri" w:hAnsi="Palatino Linotype" w:cs="Times New Roman"/>
          <w:sz w:val="24"/>
          <w:szCs w:val="24"/>
          <w:lang w:val="es-ES" w:eastAsia="es-ES"/>
        </w:rPr>
        <w:t xml:space="preserve"> se</w:t>
      </w:r>
      <w:r w:rsidRPr="00265D30">
        <w:rPr>
          <w:rFonts w:ascii="Palatino Linotype" w:eastAsiaTheme="minorEastAsia" w:hAnsi="Palatino Linotype"/>
          <w:b/>
          <w:sz w:val="24"/>
          <w:szCs w:val="24"/>
          <w:lang w:val="es-ES_tradnl" w:eastAsia="es-ES"/>
        </w:rPr>
        <w:t xml:space="preserve"> </w:t>
      </w:r>
      <w:r w:rsidRPr="00265D30">
        <w:rPr>
          <w:rFonts w:ascii="Palatino Linotype" w:eastAsiaTheme="minorEastAsia" w:hAnsi="Palatino Linotype"/>
          <w:sz w:val="24"/>
          <w:szCs w:val="24"/>
          <w:lang w:val="es-ES_tradnl" w:eastAsia="es-ES"/>
        </w:rPr>
        <w:t xml:space="preserve">presentaron </w:t>
      </w:r>
      <w:r w:rsidRPr="00265D30">
        <w:rPr>
          <w:rFonts w:ascii="Palatino Linotype" w:eastAsia="Calibri" w:hAnsi="Palatino Linotype" w:cs="Arial"/>
          <w:sz w:val="24"/>
          <w:szCs w:val="24"/>
          <w:lang w:val="es-ES" w:eastAsia="es-ES"/>
        </w:rPr>
        <w:t xml:space="preserve">ante el </w:t>
      </w:r>
      <w:r w:rsidRPr="00265D30">
        <w:rPr>
          <w:rFonts w:ascii="Palatino Linotype" w:eastAsia="Calibri" w:hAnsi="Palatino Linotype" w:cs="Arial"/>
          <w:b/>
          <w:sz w:val="24"/>
          <w:szCs w:val="24"/>
          <w:lang w:val="es-ES" w:eastAsia="es-ES"/>
        </w:rPr>
        <w:t>SUJETO OBLIGADO,</w:t>
      </w:r>
      <w:r w:rsidRPr="00265D30">
        <w:rPr>
          <w:rFonts w:ascii="Palatino Linotype" w:eastAsia="Calibri" w:hAnsi="Palatino Linotype" w:cs="Arial"/>
          <w:sz w:val="24"/>
          <w:szCs w:val="24"/>
          <w:lang w:val="es-ES_tradnl" w:eastAsia="es-ES"/>
        </w:rPr>
        <w:t xml:space="preserve"> vía </w:t>
      </w:r>
      <w:r w:rsidRPr="00265D30">
        <w:rPr>
          <w:rFonts w:ascii="Palatino Linotype" w:eastAsia="Calibri" w:hAnsi="Palatino Linotype" w:cs="Arial"/>
          <w:sz w:val="24"/>
          <w:szCs w:val="24"/>
          <w:lang w:val="es-ES" w:eastAsia="es-ES"/>
        </w:rPr>
        <w:t xml:space="preserve">Sistema de Acceso a la Información Mexiquense (SAIMEX), las solicitudes de información pública registradas con  los números, </w:t>
      </w:r>
      <w:r w:rsidR="003B7FDB" w:rsidRPr="00265D30">
        <w:rPr>
          <w:rFonts w:ascii="Palatino Linotype" w:eastAsia="Times New Roman" w:hAnsi="Palatino Linotype" w:cs="Arial"/>
          <w:b/>
          <w:sz w:val="24"/>
          <w:szCs w:val="24"/>
          <w:lang w:val="es-ES" w:eastAsia="es-ES"/>
        </w:rPr>
        <w:t>00503</w:t>
      </w:r>
      <w:r w:rsidRPr="00265D30">
        <w:rPr>
          <w:rFonts w:ascii="Palatino Linotype" w:eastAsia="Times New Roman" w:hAnsi="Palatino Linotype" w:cs="Arial"/>
          <w:b/>
          <w:sz w:val="24"/>
          <w:szCs w:val="24"/>
          <w:lang w:val="es-ES" w:eastAsia="es-ES"/>
        </w:rPr>
        <w:t>/</w:t>
      </w:r>
      <w:r w:rsidR="003B7FDB" w:rsidRPr="00265D30">
        <w:rPr>
          <w:rFonts w:ascii="Palatino Linotype" w:eastAsia="Times New Roman" w:hAnsi="Palatino Linotype" w:cs="Arial"/>
          <w:b/>
          <w:sz w:val="24"/>
          <w:szCs w:val="24"/>
          <w:lang w:val="es-ES" w:eastAsia="es-ES"/>
        </w:rPr>
        <w:t>TOLUCA/IP/2019, 00508/TOLUCA/IP/2019 y 00</w:t>
      </w:r>
      <w:r w:rsidR="00E73224" w:rsidRPr="00265D30">
        <w:rPr>
          <w:rFonts w:ascii="Palatino Linotype" w:eastAsia="Times New Roman" w:hAnsi="Palatino Linotype" w:cs="Arial"/>
          <w:b/>
          <w:sz w:val="24"/>
          <w:szCs w:val="24"/>
          <w:lang w:val="es-ES" w:eastAsia="es-ES"/>
        </w:rPr>
        <w:t>4</w:t>
      </w:r>
      <w:r w:rsidR="003B7FDB" w:rsidRPr="00265D30">
        <w:rPr>
          <w:rFonts w:ascii="Palatino Linotype" w:eastAsia="Times New Roman" w:hAnsi="Palatino Linotype" w:cs="Arial"/>
          <w:b/>
          <w:sz w:val="24"/>
          <w:szCs w:val="24"/>
          <w:lang w:val="es-ES" w:eastAsia="es-ES"/>
        </w:rPr>
        <w:t>98</w:t>
      </w:r>
      <w:r w:rsidRPr="00265D30">
        <w:rPr>
          <w:rFonts w:ascii="Palatino Linotype" w:eastAsia="Times New Roman" w:hAnsi="Palatino Linotype" w:cs="Arial"/>
          <w:b/>
          <w:sz w:val="24"/>
          <w:szCs w:val="24"/>
          <w:lang w:val="es-ES" w:eastAsia="es-ES"/>
        </w:rPr>
        <w:t>/</w:t>
      </w:r>
      <w:r w:rsidR="003B7FDB" w:rsidRPr="00265D30">
        <w:rPr>
          <w:rFonts w:ascii="Palatino Linotype" w:eastAsia="Times New Roman" w:hAnsi="Palatino Linotype" w:cs="Arial"/>
          <w:b/>
          <w:sz w:val="24"/>
          <w:szCs w:val="24"/>
          <w:lang w:val="es-ES" w:eastAsia="es-ES"/>
        </w:rPr>
        <w:t>TOLUCA</w:t>
      </w:r>
      <w:r w:rsidRPr="00265D30">
        <w:rPr>
          <w:rFonts w:ascii="Palatino Linotype" w:eastAsia="Times New Roman" w:hAnsi="Palatino Linotype" w:cs="Arial"/>
          <w:b/>
          <w:sz w:val="24"/>
          <w:szCs w:val="24"/>
          <w:lang w:val="es-ES" w:eastAsia="es-ES"/>
        </w:rPr>
        <w:t xml:space="preserve">/IP/2019, </w:t>
      </w:r>
      <w:r w:rsidRPr="00265D30">
        <w:rPr>
          <w:rFonts w:ascii="Palatino Linotype" w:eastAsia="Calibri" w:hAnsi="Palatino Linotype" w:cs="Arial"/>
          <w:sz w:val="24"/>
          <w:szCs w:val="24"/>
          <w:lang w:val="es-ES" w:eastAsia="es-ES"/>
        </w:rPr>
        <w:t xml:space="preserve"> m</w:t>
      </w:r>
      <w:r w:rsidR="003B7FDB" w:rsidRPr="00265D30">
        <w:rPr>
          <w:rFonts w:ascii="Palatino Linotype" w:eastAsia="Calibri" w:hAnsi="Palatino Linotype" w:cs="Arial"/>
          <w:sz w:val="24"/>
          <w:szCs w:val="24"/>
          <w:lang w:val="es-ES" w:eastAsia="es-ES"/>
        </w:rPr>
        <w:t xml:space="preserve">ediante las cuales se requirió </w:t>
      </w:r>
      <w:r w:rsidRPr="00265D30">
        <w:rPr>
          <w:rFonts w:ascii="Palatino Linotype" w:eastAsia="Calibri" w:hAnsi="Palatino Linotype" w:cs="Arial"/>
          <w:sz w:val="24"/>
          <w:szCs w:val="24"/>
          <w:lang w:val="es-ES" w:eastAsia="es-ES"/>
        </w:rPr>
        <w:t>lo siguiente:</w:t>
      </w:r>
    </w:p>
    <w:p w:rsidR="00067781" w:rsidRPr="00265D30" w:rsidRDefault="00067781" w:rsidP="00265D30">
      <w:pPr>
        <w:spacing w:before="240" w:after="240" w:line="360" w:lineRule="auto"/>
        <w:ind w:left="567" w:right="-142"/>
        <w:contextualSpacing/>
        <w:jc w:val="both"/>
        <w:rPr>
          <w:rFonts w:ascii="Palatino Linotype" w:eastAsia="Calibri" w:hAnsi="Palatino Linotype" w:cs="Arial"/>
          <w:b/>
          <w:sz w:val="24"/>
          <w:szCs w:val="24"/>
          <w:lang w:val="es-ES" w:eastAsia="es-ES"/>
        </w:rPr>
      </w:pPr>
    </w:p>
    <w:p w:rsidR="00067781" w:rsidRPr="00265D30" w:rsidRDefault="003B7FDB" w:rsidP="00265D30">
      <w:pPr>
        <w:spacing w:before="240" w:after="240" w:line="360" w:lineRule="auto"/>
        <w:ind w:left="567" w:right="616"/>
        <w:contextualSpacing/>
        <w:jc w:val="both"/>
        <w:rPr>
          <w:rFonts w:ascii="Palatino Linotype" w:eastAsia="Calibri" w:hAnsi="Palatino Linotype" w:cs="Arial"/>
          <w:b/>
          <w:sz w:val="24"/>
          <w:szCs w:val="24"/>
          <w:lang w:val="es-ES" w:eastAsia="es-ES"/>
        </w:rPr>
      </w:pPr>
      <w:r w:rsidRPr="00265D30">
        <w:rPr>
          <w:rFonts w:ascii="Palatino Linotype" w:eastAsia="Calibri" w:hAnsi="Palatino Linotype" w:cs="Arial"/>
          <w:b/>
          <w:sz w:val="24"/>
          <w:szCs w:val="24"/>
          <w:lang w:val="es-ES" w:eastAsia="es-ES"/>
        </w:rPr>
        <w:t>00503/TOLUCA/IP/2019</w:t>
      </w:r>
      <w:r w:rsidR="00067781" w:rsidRPr="00265D30">
        <w:rPr>
          <w:rFonts w:ascii="Palatino Linotype" w:eastAsia="Calibri" w:hAnsi="Palatino Linotype" w:cs="Arial"/>
          <w:b/>
          <w:sz w:val="24"/>
          <w:szCs w:val="24"/>
          <w:lang w:val="es-ES" w:eastAsia="es-ES"/>
        </w:rPr>
        <w:t>:</w:t>
      </w:r>
      <w:r w:rsidR="00EC3EA5" w:rsidRPr="00265D30">
        <w:rPr>
          <w:rFonts w:ascii="Palatino Linotype" w:eastAsia="Calibri" w:hAnsi="Palatino Linotype" w:cs="Arial"/>
          <w:b/>
          <w:sz w:val="24"/>
          <w:szCs w:val="24"/>
          <w:lang w:val="es-ES" w:eastAsia="es-ES"/>
        </w:rPr>
        <w:t xml:space="preserve"> </w:t>
      </w:r>
      <w:r w:rsidR="00067781" w:rsidRPr="00265D30">
        <w:rPr>
          <w:rFonts w:ascii="Palatino Linotype" w:eastAsia="Times New Roman" w:hAnsi="Palatino Linotype" w:cs="Times New Roman"/>
          <w:i/>
          <w:sz w:val="24"/>
          <w:szCs w:val="24"/>
          <w:lang w:eastAsia="es-MX"/>
        </w:rPr>
        <w:t>“</w:t>
      </w:r>
      <w:r w:rsidR="00DA0672" w:rsidRPr="00265D30">
        <w:rPr>
          <w:rFonts w:ascii="Palatino Linotype" w:eastAsia="Times New Roman" w:hAnsi="Palatino Linotype" w:cs="Times New Roman"/>
          <w:i/>
          <w:sz w:val="24"/>
          <w:szCs w:val="24"/>
          <w:lang w:eastAsia="es-MX"/>
        </w:rPr>
        <w:t xml:space="preserve">en donde </w:t>
      </w:r>
      <w:proofErr w:type="spellStart"/>
      <w:r w:rsidR="00DA0672" w:rsidRPr="00265D30">
        <w:rPr>
          <w:rFonts w:ascii="Palatino Linotype" w:eastAsia="Times New Roman" w:hAnsi="Palatino Linotype" w:cs="Times New Roman"/>
          <w:i/>
          <w:sz w:val="24"/>
          <w:szCs w:val="24"/>
          <w:lang w:eastAsia="es-MX"/>
        </w:rPr>
        <w:t>estan</w:t>
      </w:r>
      <w:proofErr w:type="spellEnd"/>
      <w:r w:rsidR="00067781" w:rsidRPr="00265D30">
        <w:rPr>
          <w:rFonts w:ascii="Palatino Linotype" w:eastAsia="Times New Roman" w:hAnsi="Palatino Linotype" w:cs="Times New Roman"/>
          <w:i/>
          <w:sz w:val="24"/>
          <w:szCs w:val="24"/>
          <w:lang w:eastAsia="es-MX"/>
        </w:rPr>
        <w:t>.</w:t>
      </w:r>
      <w:r w:rsidR="00067781" w:rsidRPr="00265D30">
        <w:rPr>
          <w:rFonts w:ascii="Palatino Linotype" w:eastAsiaTheme="minorEastAsia" w:hAnsi="Palatino Linotype"/>
          <w:i/>
          <w:sz w:val="24"/>
          <w:szCs w:val="24"/>
          <w:lang w:val="es-ES_tradnl" w:eastAsia="es-ES"/>
        </w:rPr>
        <w:t>” (Sic)</w:t>
      </w:r>
    </w:p>
    <w:p w:rsidR="00067781" w:rsidRPr="00265D30" w:rsidRDefault="00067781" w:rsidP="00265D30">
      <w:pPr>
        <w:spacing w:before="240" w:after="240" w:line="360" w:lineRule="auto"/>
        <w:ind w:left="567" w:right="616"/>
        <w:contextualSpacing/>
        <w:jc w:val="both"/>
        <w:rPr>
          <w:rFonts w:ascii="Palatino Linotype" w:eastAsia="Calibri" w:hAnsi="Palatino Linotype" w:cs="Arial"/>
          <w:b/>
          <w:sz w:val="24"/>
          <w:szCs w:val="24"/>
          <w:lang w:val="es-ES" w:eastAsia="es-ES"/>
        </w:rPr>
      </w:pPr>
    </w:p>
    <w:p w:rsidR="00067781" w:rsidRPr="00265D30" w:rsidRDefault="003B7FDB" w:rsidP="00265D30">
      <w:pPr>
        <w:spacing w:before="240" w:after="240" w:line="360" w:lineRule="auto"/>
        <w:ind w:left="567" w:right="616"/>
        <w:contextualSpacing/>
        <w:jc w:val="both"/>
        <w:rPr>
          <w:rFonts w:ascii="Palatino Linotype" w:eastAsia="Calibri" w:hAnsi="Palatino Linotype" w:cs="Arial"/>
          <w:b/>
          <w:sz w:val="24"/>
          <w:szCs w:val="24"/>
          <w:lang w:val="es-ES" w:eastAsia="es-ES"/>
        </w:rPr>
      </w:pPr>
      <w:r w:rsidRPr="00265D30">
        <w:rPr>
          <w:rFonts w:ascii="Palatino Linotype" w:eastAsia="Calibri" w:hAnsi="Palatino Linotype" w:cs="Arial"/>
          <w:b/>
          <w:sz w:val="24"/>
          <w:szCs w:val="24"/>
          <w:lang w:val="es-ES" w:eastAsia="es-ES"/>
        </w:rPr>
        <w:t>00508/TOLUCA/IP/2019</w:t>
      </w:r>
      <w:r w:rsidR="00067781" w:rsidRPr="00265D30">
        <w:rPr>
          <w:rFonts w:ascii="Palatino Linotype" w:eastAsia="Calibri" w:hAnsi="Palatino Linotype" w:cs="Arial"/>
          <w:b/>
          <w:sz w:val="24"/>
          <w:szCs w:val="24"/>
          <w:lang w:val="es-ES" w:eastAsia="es-ES"/>
        </w:rPr>
        <w:t>:</w:t>
      </w:r>
      <w:r w:rsidR="00EC3EA5" w:rsidRPr="00265D30">
        <w:rPr>
          <w:rFonts w:ascii="Palatino Linotype" w:eastAsia="Calibri" w:hAnsi="Palatino Linotype" w:cs="Arial"/>
          <w:b/>
          <w:sz w:val="24"/>
          <w:szCs w:val="24"/>
          <w:lang w:val="es-ES" w:eastAsia="es-ES"/>
        </w:rPr>
        <w:t xml:space="preserve"> </w:t>
      </w:r>
      <w:r w:rsidR="00067781" w:rsidRPr="00265D30">
        <w:rPr>
          <w:rFonts w:ascii="Palatino Linotype" w:eastAsia="Calibri" w:hAnsi="Palatino Linotype" w:cs="Arial"/>
          <w:i/>
          <w:sz w:val="24"/>
          <w:szCs w:val="24"/>
          <w:lang w:eastAsia="es-ES"/>
        </w:rPr>
        <w:t>“</w:t>
      </w:r>
      <w:proofErr w:type="spellStart"/>
      <w:r w:rsidR="005A1024" w:rsidRPr="00265D30">
        <w:rPr>
          <w:rFonts w:ascii="Palatino Linotype" w:eastAsia="Calibri" w:hAnsi="Palatino Linotype" w:cs="Arial"/>
          <w:i/>
          <w:sz w:val="24"/>
          <w:szCs w:val="24"/>
          <w:lang w:eastAsia="es-ES"/>
        </w:rPr>
        <w:t>estan</w:t>
      </w:r>
      <w:proofErr w:type="spellEnd"/>
      <w:r w:rsidR="005A1024" w:rsidRPr="00265D30">
        <w:rPr>
          <w:rFonts w:ascii="Palatino Linotype" w:eastAsia="Calibri" w:hAnsi="Palatino Linotype" w:cs="Arial"/>
          <w:i/>
          <w:sz w:val="24"/>
          <w:szCs w:val="24"/>
          <w:lang w:eastAsia="es-ES"/>
        </w:rPr>
        <w:t xml:space="preserve"> ubicados</w:t>
      </w:r>
      <w:r w:rsidR="00067781" w:rsidRPr="00265D30">
        <w:rPr>
          <w:rFonts w:ascii="Palatino Linotype" w:eastAsia="Calibri" w:hAnsi="Palatino Linotype" w:cs="Arial"/>
          <w:i/>
          <w:sz w:val="24"/>
          <w:szCs w:val="24"/>
          <w:lang w:eastAsia="es-ES"/>
        </w:rPr>
        <w:t>.</w:t>
      </w:r>
      <w:r w:rsidR="00067781" w:rsidRPr="00265D30">
        <w:rPr>
          <w:rFonts w:ascii="Palatino Linotype" w:eastAsia="Calibri" w:hAnsi="Palatino Linotype" w:cs="Arial"/>
          <w:i/>
          <w:sz w:val="24"/>
          <w:szCs w:val="24"/>
          <w:lang w:val="es-ES_tradnl" w:eastAsia="es-ES"/>
        </w:rPr>
        <w:t>” (Sic)</w:t>
      </w:r>
    </w:p>
    <w:p w:rsidR="00067781" w:rsidRPr="00265D30" w:rsidRDefault="00067781" w:rsidP="00265D30">
      <w:pPr>
        <w:spacing w:before="240" w:after="240" w:line="360" w:lineRule="auto"/>
        <w:ind w:left="567" w:right="616"/>
        <w:contextualSpacing/>
        <w:jc w:val="both"/>
        <w:rPr>
          <w:rFonts w:ascii="Palatino Linotype" w:eastAsia="Calibri" w:hAnsi="Palatino Linotype" w:cs="Arial"/>
          <w:i/>
          <w:sz w:val="24"/>
          <w:szCs w:val="24"/>
          <w:lang w:eastAsia="es-ES"/>
        </w:rPr>
      </w:pPr>
    </w:p>
    <w:p w:rsidR="00067781" w:rsidRPr="00265D30" w:rsidRDefault="003B7FDB" w:rsidP="00265D30">
      <w:pPr>
        <w:spacing w:before="240" w:after="240" w:line="360" w:lineRule="auto"/>
        <w:ind w:left="567" w:right="616"/>
        <w:contextualSpacing/>
        <w:jc w:val="both"/>
        <w:rPr>
          <w:rFonts w:ascii="Palatino Linotype" w:eastAsia="Calibri" w:hAnsi="Palatino Linotype" w:cs="Arial"/>
          <w:b/>
          <w:sz w:val="24"/>
          <w:szCs w:val="24"/>
          <w:lang w:val="es-ES" w:eastAsia="es-ES"/>
        </w:rPr>
      </w:pPr>
      <w:r w:rsidRPr="00265D30">
        <w:rPr>
          <w:rFonts w:ascii="Palatino Linotype" w:eastAsia="Times New Roman" w:hAnsi="Palatino Linotype" w:cs="Arial"/>
          <w:b/>
          <w:sz w:val="24"/>
          <w:szCs w:val="24"/>
          <w:lang w:val="es-ES" w:eastAsia="es-ES"/>
        </w:rPr>
        <w:t>00</w:t>
      </w:r>
      <w:r w:rsidR="005A1024" w:rsidRPr="00265D30">
        <w:rPr>
          <w:rFonts w:ascii="Palatino Linotype" w:eastAsia="Times New Roman" w:hAnsi="Palatino Linotype" w:cs="Arial"/>
          <w:b/>
          <w:sz w:val="24"/>
          <w:szCs w:val="24"/>
          <w:lang w:val="es-ES" w:eastAsia="es-ES"/>
        </w:rPr>
        <w:t>4</w:t>
      </w:r>
      <w:r w:rsidRPr="00265D30">
        <w:rPr>
          <w:rFonts w:ascii="Palatino Linotype" w:eastAsia="Times New Roman" w:hAnsi="Palatino Linotype" w:cs="Arial"/>
          <w:b/>
          <w:sz w:val="24"/>
          <w:szCs w:val="24"/>
          <w:lang w:val="es-ES" w:eastAsia="es-ES"/>
        </w:rPr>
        <w:t>98/TOLUCA/IP/2019</w:t>
      </w:r>
      <w:r w:rsidR="00067781" w:rsidRPr="00265D30">
        <w:rPr>
          <w:rFonts w:ascii="Palatino Linotype" w:eastAsia="Calibri" w:hAnsi="Palatino Linotype" w:cs="Arial"/>
          <w:b/>
          <w:sz w:val="24"/>
          <w:szCs w:val="24"/>
          <w:lang w:val="es-ES" w:eastAsia="es-ES"/>
        </w:rPr>
        <w:t>:</w:t>
      </w:r>
      <w:r w:rsidR="00EC3EA5" w:rsidRPr="00265D30">
        <w:rPr>
          <w:rFonts w:ascii="Palatino Linotype" w:eastAsia="Calibri" w:hAnsi="Palatino Linotype" w:cs="Arial"/>
          <w:b/>
          <w:sz w:val="24"/>
          <w:szCs w:val="24"/>
          <w:lang w:val="es-ES" w:eastAsia="es-ES"/>
        </w:rPr>
        <w:t xml:space="preserve"> </w:t>
      </w:r>
      <w:r w:rsidR="00067781" w:rsidRPr="00265D30">
        <w:rPr>
          <w:rFonts w:ascii="Palatino Linotype" w:eastAsia="Times New Roman" w:hAnsi="Palatino Linotype" w:cs="Times New Roman"/>
          <w:i/>
          <w:sz w:val="24"/>
          <w:szCs w:val="24"/>
          <w:lang w:eastAsia="es-MX"/>
        </w:rPr>
        <w:t>“</w:t>
      </w:r>
      <w:proofErr w:type="spellStart"/>
      <w:r w:rsidR="005A1024" w:rsidRPr="00265D30">
        <w:rPr>
          <w:rFonts w:ascii="Palatino Linotype" w:eastAsia="Times New Roman" w:hAnsi="Palatino Linotype" w:cs="Times New Roman"/>
          <w:i/>
          <w:sz w:val="24"/>
          <w:szCs w:val="24"/>
          <w:lang w:eastAsia="es-MX"/>
        </w:rPr>
        <w:t>cual</w:t>
      </w:r>
      <w:proofErr w:type="spellEnd"/>
      <w:r w:rsidR="005A1024" w:rsidRPr="00265D30">
        <w:rPr>
          <w:rFonts w:ascii="Palatino Linotype" w:eastAsia="Times New Roman" w:hAnsi="Palatino Linotype" w:cs="Times New Roman"/>
          <w:i/>
          <w:sz w:val="24"/>
          <w:szCs w:val="24"/>
          <w:lang w:eastAsia="es-MX"/>
        </w:rPr>
        <w:t xml:space="preserve"> es el </w:t>
      </w:r>
      <w:proofErr w:type="spellStart"/>
      <w:r w:rsidR="005A1024" w:rsidRPr="00265D30">
        <w:rPr>
          <w:rFonts w:ascii="Palatino Linotype" w:eastAsia="Times New Roman" w:hAnsi="Palatino Linotype" w:cs="Times New Roman"/>
          <w:i/>
          <w:sz w:val="24"/>
          <w:szCs w:val="24"/>
          <w:lang w:eastAsia="es-MX"/>
        </w:rPr>
        <w:t>telefono</w:t>
      </w:r>
      <w:proofErr w:type="spellEnd"/>
      <w:r w:rsidR="00067781" w:rsidRPr="00265D30">
        <w:rPr>
          <w:rFonts w:ascii="Palatino Linotype" w:eastAsia="Times New Roman" w:hAnsi="Palatino Linotype" w:cs="Times New Roman"/>
          <w:i/>
          <w:sz w:val="24"/>
          <w:szCs w:val="24"/>
          <w:lang w:eastAsia="es-MX"/>
        </w:rPr>
        <w:t>.</w:t>
      </w:r>
      <w:r w:rsidR="00067781" w:rsidRPr="00265D30">
        <w:rPr>
          <w:rFonts w:ascii="Palatino Linotype" w:eastAsiaTheme="minorEastAsia" w:hAnsi="Palatino Linotype"/>
          <w:i/>
          <w:sz w:val="24"/>
          <w:szCs w:val="24"/>
          <w:lang w:val="es-ES_tradnl" w:eastAsia="es-ES"/>
        </w:rPr>
        <w:t>” (Sic)</w:t>
      </w:r>
    </w:p>
    <w:p w:rsidR="00067781" w:rsidRPr="00265D30" w:rsidRDefault="00067781" w:rsidP="00265D30">
      <w:pPr>
        <w:spacing w:after="0" w:line="360" w:lineRule="auto"/>
        <w:ind w:right="616"/>
        <w:jc w:val="both"/>
        <w:rPr>
          <w:rFonts w:ascii="Palatino Linotype" w:eastAsia="Times New Roman" w:hAnsi="Palatino Linotype" w:cs="Times New Roman"/>
          <w:i/>
          <w:sz w:val="24"/>
          <w:szCs w:val="24"/>
          <w:lang w:eastAsia="es-MX"/>
        </w:rPr>
      </w:pPr>
    </w:p>
    <w:p w:rsidR="00067781" w:rsidRPr="00265D30" w:rsidRDefault="00067781" w:rsidP="00265D3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65D30">
        <w:rPr>
          <w:rFonts w:ascii="Palatino Linotype" w:eastAsia="Times New Roman" w:hAnsi="Palatino Linotype" w:cs="Arial"/>
          <w:sz w:val="24"/>
          <w:szCs w:val="24"/>
          <w:lang w:val="es-ES" w:eastAsia="es-ES"/>
        </w:rPr>
        <w:t>Señaló como modalidad de entrega de la información</w:t>
      </w:r>
      <w:r w:rsidRPr="00265D30">
        <w:rPr>
          <w:rFonts w:ascii="Palatino Linotype" w:eastAsia="Times New Roman" w:hAnsi="Palatino Linotype" w:cs="Arial"/>
          <w:b/>
          <w:sz w:val="24"/>
          <w:szCs w:val="24"/>
          <w:lang w:val="es-ES" w:eastAsia="es-ES"/>
        </w:rPr>
        <w:t>:</w:t>
      </w:r>
      <w:r w:rsidRPr="00265D30">
        <w:rPr>
          <w:rFonts w:ascii="Palatino Linotype" w:eastAsia="Times New Roman" w:hAnsi="Palatino Linotype" w:cs="Arial"/>
          <w:sz w:val="24"/>
          <w:szCs w:val="24"/>
          <w:lang w:val="es-ES" w:eastAsia="es-ES"/>
        </w:rPr>
        <w:t xml:space="preserve"> a través del </w:t>
      </w:r>
      <w:r w:rsidRPr="00265D30">
        <w:rPr>
          <w:rFonts w:ascii="Palatino Linotype" w:eastAsia="Times New Roman" w:hAnsi="Palatino Linotype" w:cs="Arial"/>
          <w:b/>
          <w:sz w:val="24"/>
          <w:szCs w:val="24"/>
          <w:lang w:val="es-ES" w:eastAsia="es-ES"/>
        </w:rPr>
        <w:t>SAIMEX</w:t>
      </w:r>
    </w:p>
    <w:p w:rsidR="00067781" w:rsidRPr="00265D30" w:rsidRDefault="00067781" w:rsidP="00265D30">
      <w:pPr>
        <w:spacing w:after="0" w:line="360" w:lineRule="auto"/>
        <w:ind w:right="-142"/>
        <w:contextualSpacing/>
        <w:jc w:val="both"/>
        <w:rPr>
          <w:rFonts w:ascii="Palatino Linotype" w:eastAsiaTheme="minorEastAsia" w:hAnsi="Palatino Linotype" w:cs="Arial"/>
          <w:i/>
          <w:sz w:val="24"/>
          <w:szCs w:val="24"/>
          <w:lang w:val="es-ES_tradnl" w:eastAsia="es-ES"/>
        </w:rPr>
      </w:pPr>
    </w:p>
    <w:p w:rsidR="00827FE3" w:rsidRPr="00265D30" w:rsidRDefault="00067781" w:rsidP="00265D30">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265D30">
        <w:rPr>
          <w:rFonts w:ascii="Palatino Linotype" w:eastAsiaTheme="minorEastAsia" w:hAnsi="Palatino Linotype" w:cs="Arial"/>
          <w:sz w:val="24"/>
          <w:szCs w:val="24"/>
          <w:lang w:val="es-ES_tradnl" w:eastAsia="es-ES"/>
        </w:rPr>
        <w:t xml:space="preserve">El </w:t>
      </w:r>
      <w:r w:rsidR="00827FE3" w:rsidRPr="00265D30">
        <w:rPr>
          <w:rFonts w:ascii="Palatino Linotype" w:eastAsiaTheme="minorEastAsia" w:hAnsi="Palatino Linotype" w:cs="Arial"/>
          <w:sz w:val="24"/>
          <w:szCs w:val="24"/>
          <w:lang w:val="es-ES_tradnl" w:eastAsia="es-ES"/>
        </w:rPr>
        <w:t xml:space="preserve">día </w:t>
      </w:r>
      <w:r w:rsidR="00827FE3" w:rsidRPr="00265D30">
        <w:rPr>
          <w:rFonts w:ascii="Palatino Linotype" w:eastAsiaTheme="minorEastAsia" w:hAnsi="Palatino Linotype" w:cs="Arial"/>
          <w:b/>
          <w:sz w:val="24"/>
          <w:szCs w:val="24"/>
          <w:lang w:val="es-ES_tradnl" w:eastAsia="es-ES"/>
        </w:rPr>
        <w:t>diecisiete (17) de mayo</w:t>
      </w:r>
      <w:r w:rsidR="00827FE3" w:rsidRPr="00265D30">
        <w:rPr>
          <w:rFonts w:ascii="Palatino Linotype" w:eastAsiaTheme="minorEastAsia" w:hAnsi="Palatino Linotype" w:cs="Arial"/>
          <w:sz w:val="24"/>
          <w:szCs w:val="24"/>
          <w:lang w:val="es-ES_tradnl" w:eastAsia="es-ES"/>
        </w:rPr>
        <w:t xml:space="preserve"> de la presente anualidad el </w:t>
      </w:r>
      <w:r w:rsidRPr="00265D30">
        <w:rPr>
          <w:rFonts w:ascii="Palatino Linotype" w:eastAsiaTheme="minorEastAsia" w:hAnsi="Palatino Linotype" w:cs="Arial"/>
          <w:b/>
          <w:sz w:val="24"/>
          <w:szCs w:val="24"/>
          <w:lang w:val="es-ES_tradnl" w:eastAsia="es-ES"/>
        </w:rPr>
        <w:t>SUJETO OBLIGADO</w:t>
      </w:r>
      <w:r w:rsidRPr="00265D30">
        <w:rPr>
          <w:rFonts w:ascii="Palatino Linotype" w:eastAsiaTheme="minorEastAsia" w:hAnsi="Palatino Linotype" w:cs="Arial"/>
          <w:sz w:val="24"/>
          <w:szCs w:val="24"/>
          <w:lang w:val="es-ES_tradnl" w:eastAsia="es-ES"/>
        </w:rPr>
        <w:t xml:space="preserve"> </w:t>
      </w:r>
      <w:r w:rsidR="00827FE3" w:rsidRPr="00265D30">
        <w:rPr>
          <w:rFonts w:ascii="Palatino Linotype" w:eastAsiaTheme="minorEastAsia" w:hAnsi="Palatino Linotype" w:cs="Arial"/>
          <w:sz w:val="24"/>
          <w:szCs w:val="24"/>
          <w:lang w:val="es-ES_tradnl" w:eastAsia="es-ES"/>
        </w:rPr>
        <w:t>emitió sus respectivas respuestas a las solicitudes de información la cuales consistieron en lo siguiente:</w:t>
      </w:r>
    </w:p>
    <w:p w:rsidR="00827FE3" w:rsidRPr="00265D30" w:rsidRDefault="00827FE3" w:rsidP="00265D30">
      <w:pPr>
        <w:spacing w:before="240" w:after="240" w:line="360" w:lineRule="auto"/>
        <w:contextualSpacing/>
        <w:jc w:val="both"/>
        <w:rPr>
          <w:rFonts w:ascii="Palatino Linotype" w:eastAsiaTheme="minorEastAsia" w:hAnsi="Palatino Linotype" w:cs="Arial"/>
          <w:i/>
          <w:sz w:val="24"/>
          <w:szCs w:val="24"/>
          <w:lang w:eastAsia="es-ES"/>
        </w:rPr>
      </w:pPr>
    </w:p>
    <w:p w:rsidR="00827FE3" w:rsidRPr="00265D30" w:rsidRDefault="00827FE3" w:rsidP="00265D30">
      <w:pPr>
        <w:spacing w:before="240" w:after="240" w:line="360" w:lineRule="auto"/>
        <w:contextualSpacing/>
        <w:jc w:val="both"/>
        <w:rPr>
          <w:rFonts w:ascii="Palatino Linotype" w:eastAsiaTheme="minorEastAsia" w:hAnsi="Palatino Linotype" w:cs="Arial"/>
          <w:b/>
          <w:i/>
          <w:sz w:val="24"/>
          <w:szCs w:val="24"/>
          <w:lang w:val="es-ES" w:eastAsia="es-ES"/>
        </w:rPr>
      </w:pPr>
      <w:r w:rsidRPr="00265D30">
        <w:rPr>
          <w:rFonts w:ascii="Palatino Linotype" w:eastAsiaTheme="minorEastAsia" w:hAnsi="Palatino Linotype" w:cs="Arial"/>
          <w:b/>
          <w:i/>
          <w:sz w:val="24"/>
          <w:szCs w:val="24"/>
          <w:lang w:val="es-ES" w:eastAsia="es-ES"/>
        </w:rPr>
        <w:t>00503/TOLUCA/IP/2019:</w:t>
      </w:r>
    </w:p>
    <w:p w:rsidR="00827FE3" w:rsidRPr="00265D30" w:rsidRDefault="00827FE3" w:rsidP="00265D30">
      <w:pPr>
        <w:spacing w:after="0" w:line="360" w:lineRule="auto"/>
        <w:ind w:left="567" w:right="616"/>
        <w:contextualSpacing/>
        <w:jc w:val="both"/>
        <w:rPr>
          <w:rFonts w:ascii="Palatino Linotype" w:eastAsiaTheme="minorEastAsia" w:hAnsi="Palatino Linotype" w:cs="Arial"/>
          <w:i/>
          <w:sz w:val="24"/>
          <w:szCs w:val="24"/>
          <w:lang w:eastAsia="es-ES"/>
        </w:rPr>
      </w:pPr>
      <w:r w:rsidRPr="00265D30">
        <w:rPr>
          <w:rFonts w:ascii="Palatino Linotype" w:eastAsiaTheme="minorEastAsia" w:hAnsi="Palatino Linotype" w:cs="Arial"/>
          <w:i/>
          <w:sz w:val="24"/>
          <w:szCs w:val="24"/>
          <w:lang w:eastAsia="es-ES"/>
        </w:rPr>
        <w:t>“…Al respecto le cometo que puede consultar la información del directorio del Ayuntamiento de Toluca en el siguiente link: https://www.ipomex.org.mx/ipo3/lgt/indice/TOLUCA/art_92_vii/1.web Sin más por el momento reciba un cordial saludo.”(</w:t>
      </w:r>
      <w:proofErr w:type="gramStart"/>
      <w:r w:rsidRPr="00265D30">
        <w:rPr>
          <w:rFonts w:ascii="Palatino Linotype" w:eastAsiaTheme="minorEastAsia" w:hAnsi="Palatino Linotype" w:cs="Arial"/>
          <w:i/>
          <w:sz w:val="24"/>
          <w:szCs w:val="24"/>
          <w:lang w:eastAsia="es-ES"/>
        </w:rPr>
        <w:t>sic</w:t>
      </w:r>
      <w:proofErr w:type="gramEnd"/>
      <w:r w:rsidRPr="00265D30">
        <w:rPr>
          <w:rFonts w:ascii="Palatino Linotype" w:eastAsiaTheme="minorEastAsia" w:hAnsi="Palatino Linotype" w:cs="Arial"/>
          <w:i/>
          <w:sz w:val="24"/>
          <w:szCs w:val="24"/>
          <w:lang w:eastAsia="es-ES"/>
        </w:rPr>
        <w:t>)</w:t>
      </w:r>
    </w:p>
    <w:p w:rsidR="00827FE3" w:rsidRPr="00265D30" w:rsidRDefault="00827FE3" w:rsidP="00265D30">
      <w:pPr>
        <w:spacing w:before="240" w:after="240" w:line="360" w:lineRule="auto"/>
        <w:contextualSpacing/>
        <w:jc w:val="both"/>
        <w:rPr>
          <w:rFonts w:ascii="Palatino Linotype" w:eastAsiaTheme="minorEastAsia" w:hAnsi="Palatino Linotype" w:cs="Arial"/>
          <w:b/>
          <w:i/>
          <w:sz w:val="24"/>
          <w:szCs w:val="24"/>
          <w:lang w:val="es-ES" w:eastAsia="es-ES"/>
        </w:rPr>
      </w:pPr>
    </w:p>
    <w:p w:rsidR="00827FE3" w:rsidRPr="00265D30" w:rsidRDefault="00827FE3" w:rsidP="00265D30">
      <w:pPr>
        <w:spacing w:before="240" w:after="240" w:line="360" w:lineRule="auto"/>
        <w:contextualSpacing/>
        <w:jc w:val="both"/>
        <w:rPr>
          <w:rFonts w:ascii="Palatino Linotype" w:eastAsiaTheme="minorEastAsia" w:hAnsi="Palatino Linotype" w:cs="Arial"/>
          <w:b/>
          <w:i/>
          <w:sz w:val="24"/>
          <w:szCs w:val="24"/>
          <w:lang w:val="es-ES" w:eastAsia="es-ES"/>
        </w:rPr>
      </w:pPr>
      <w:r w:rsidRPr="00265D30">
        <w:rPr>
          <w:rFonts w:ascii="Palatino Linotype" w:eastAsiaTheme="minorEastAsia" w:hAnsi="Palatino Linotype" w:cs="Arial"/>
          <w:b/>
          <w:i/>
          <w:sz w:val="24"/>
          <w:szCs w:val="24"/>
          <w:lang w:val="es-ES" w:eastAsia="es-ES"/>
        </w:rPr>
        <w:t>00508/TOLUCA/IP/2019:</w:t>
      </w:r>
    </w:p>
    <w:p w:rsidR="00827FE3" w:rsidRPr="00265D30" w:rsidRDefault="00827FE3" w:rsidP="00265D30">
      <w:pPr>
        <w:spacing w:after="0" w:line="360" w:lineRule="auto"/>
        <w:ind w:left="567" w:right="616"/>
        <w:contextualSpacing/>
        <w:jc w:val="both"/>
        <w:rPr>
          <w:rFonts w:ascii="Palatino Linotype" w:eastAsiaTheme="minorEastAsia" w:hAnsi="Palatino Linotype" w:cs="Arial"/>
          <w:i/>
          <w:sz w:val="24"/>
          <w:szCs w:val="24"/>
          <w:lang w:eastAsia="es-ES"/>
        </w:rPr>
      </w:pPr>
      <w:r w:rsidRPr="00265D30">
        <w:rPr>
          <w:rFonts w:ascii="Palatino Linotype" w:eastAsiaTheme="minorEastAsia" w:hAnsi="Palatino Linotype" w:cs="Arial"/>
          <w:i/>
          <w:sz w:val="24"/>
          <w:szCs w:val="24"/>
          <w:lang w:eastAsia="es-ES"/>
        </w:rPr>
        <w:t>“…Al respecto le cometo que puede consultar la información del directorio del Ayuntamiento de Toluca en el siguiente link: https://www.ipomex.org.mx/ipo3/lgt/indice/TOLUCA/art_92_vii/1.web Sin más por el momento reciba un cordial saludo.”(</w:t>
      </w:r>
      <w:proofErr w:type="gramStart"/>
      <w:r w:rsidRPr="00265D30">
        <w:rPr>
          <w:rFonts w:ascii="Palatino Linotype" w:eastAsiaTheme="minorEastAsia" w:hAnsi="Palatino Linotype" w:cs="Arial"/>
          <w:i/>
          <w:sz w:val="24"/>
          <w:szCs w:val="24"/>
          <w:lang w:eastAsia="es-ES"/>
        </w:rPr>
        <w:t>sic</w:t>
      </w:r>
      <w:proofErr w:type="gramEnd"/>
      <w:r w:rsidRPr="00265D30">
        <w:rPr>
          <w:rFonts w:ascii="Palatino Linotype" w:eastAsiaTheme="minorEastAsia" w:hAnsi="Palatino Linotype" w:cs="Arial"/>
          <w:i/>
          <w:sz w:val="24"/>
          <w:szCs w:val="24"/>
          <w:lang w:eastAsia="es-ES"/>
        </w:rPr>
        <w:t>)</w:t>
      </w:r>
    </w:p>
    <w:p w:rsidR="00827FE3" w:rsidRPr="00265D30" w:rsidRDefault="00827FE3" w:rsidP="00265D30">
      <w:pPr>
        <w:spacing w:after="0" w:line="360" w:lineRule="auto"/>
        <w:ind w:left="567" w:right="616"/>
        <w:contextualSpacing/>
        <w:jc w:val="both"/>
        <w:rPr>
          <w:rFonts w:ascii="Palatino Linotype" w:eastAsiaTheme="minorEastAsia" w:hAnsi="Palatino Linotype" w:cs="Arial"/>
          <w:i/>
          <w:sz w:val="24"/>
          <w:szCs w:val="24"/>
          <w:lang w:eastAsia="es-ES"/>
        </w:rPr>
      </w:pPr>
    </w:p>
    <w:p w:rsidR="00827FE3" w:rsidRPr="00265D30" w:rsidRDefault="00827FE3" w:rsidP="00265D30">
      <w:pPr>
        <w:spacing w:before="240" w:after="240" w:line="360" w:lineRule="auto"/>
        <w:contextualSpacing/>
        <w:jc w:val="both"/>
        <w:rPr>
          <w:rFonts w:ascii="Palatino Linotype" w:eastAsiaTheme="minorEastAsia" w:hAnsi="Palatino Linotype" w:cs="Arial"/>
          <w:b/>
          <w:i/>
          <w:sz w:val="24"/>
          <w:szCs w:val="24"/>
          <w:lang w:val="es-ES" w:eastAsia="es-ES"/>
        </w:rPr>
      </w:pPr>
      <w:r w:rsidRPr="00265D30">
        <w:rPr>
          <w:rFonts w:ascii="Palatino Linotype" w:eastAsiaTheme="minorEastAsia" w:hAnsi="Palatino Linotype" w:cs="Arial"/>
          <w:b/>
          <w:i/>
          <w:sz w:val="24"/>
          <w:szCs w:val="24"/>
          <w:lang w:val="es-ES" w:eastAsia="es-ES"/>
        </w:rPr>
        <w:t>00498/TOLUCA/IP/2019:</w:t>
      </w:r>
    </w:p>
    <w:p w:rsidR="00827FE3" w:rsidRPr="00265D30" w:rsidRDefault="00827FE3" w:rsidP="00265D30">
      <w:pPr>
        <w:spacing w:before="240" w:after="240" w:line="360" w:lineRule="auto"/>
        <w:contextualSpacing/>
        <w:jc w:val="both"/>
        <w:rPr>
          <w:rFonts w:ascii="Palatino Linotype" w:eastAsiaTheme="minorEastAsia" w:hAnsi="Palatino Linotype" w:cs="Arial"/>
          <w:b/>
          <w:i/>
          <w:sz w:val="24"/>
          <w:szCs w:val="24"/>
          <w:lang w:val="es-ES" w:eastAsia="es-ES"/>
        </w:rPr>
      </w:pPr>
    </w:p>
    <w:p w:rsidR="00827FE3" w:rsidRPr="00265D30" w:rsidRDefault="00827FE3" w:rsidP="00265D30">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265D30">
        <w:rPr>
          <w:rFonts w:ascii="Palatino Linotype" w:eastAsiaTheme="minorEastAsia" w:hAnsi="Palatino Linotype" w:cs="Arial"/>
          <w:i/>
          <w:sz w:val="24"/>
          <w:szCs w:val="24"/>
          <w:lang w:val="es-ES_tradnl" w:eastAsia="es-ES"/>
        </w:rPr>
        <w:t>“…</w:t>
      </w:r>
      <w:r w:rsidRPr="00265D30">
        <w:rPr>
          <w:rFonts w:ascii="Palatino Linotype" w:eastAsiaTheme="minorEastAsia" w:hAnsi="Palatino Linotype" w:cs="Arial"/>
          <w:i/>
          <w:sz w:val="24"/>
          <w:szCs w:val="24"/>
          <w:lang w:eastAsia="es-ES"/>
        </w:rPr>
        <w:t>Al respecto le cometo que puede consultar la información del directorio del Ayuntamiento de Toluca en el siguiente link: https://www.ipomex.org.mx/ipo3/lgt/indice/TOLUCA/art_92_vii/1.web Sin más por el momento reciba un cordial saludo</w:t>
      </w:r>
      <w:proofErr w:type="gramStart"/>
      <w:r w:rsidRPr="00265D30">
        <w:rPr>
          <w:rFonts w:ascii="Palatino Linotype" w:eastAsiaTheme="minorEastAsia" w:hAnsi="Palatino Linotype" w:cs="Arial"/>
          <w:i/>
          <w:sz w:val="24"/>
          <w:szCs w:val="24"/>
          <w:lang w:val="es-ES_tradnl" w:eastAsia="es-ES"/>
        </w:rPr>
        <w:t>”(</w:t>
      </w:r>
      <w:proofErr w:type="gramEnd"/>
      <w:r w:rsidRPr="00265D30">
        <w:rPr>
          <w:rFonts w:ascii="Palatino Linotype" w:eastAsiaTheme="minorEastAsia" w:hAnsi="Palatino Linotype" w:cs="Arial"/>
          <w:i/>
          <w:sz w:val="24"/>
          <w:szCs w:val="24"/>
          <w:lang w:val="es-ES_tradnl" w:eastAsia="es-ES"/>
        </w:rPr>
        <w:t>sic)</w:t>
      </w:r>
    </w:p>
    <w:p w:rsidR="00827FE3" w:rsidRPr="00265D30" w:rsidRDefault="00827FE3" w:rsidP="00265D30">
      <w:pPr>
        <w:spacing w:after="0" w:line="360" w:lineRule="auto"/>
        <w:contextualSpacing/>
        <w:jc w:val="both"/>
        <w:rPr>
          <w:rFonts w:ascii="Palatino Linotype" w:eastAsiaTheme="minorEastAsia" w:hAnsi="Palatino Linotype" w:cs="Arial"/>
          <w:i/>
          <w:sz w:val="24"/>
          <w:szCs w:val="24"/>
          <w:lang w:eastAsia="es-ES"/>
        </w:rPr>
      </w:pPr>
    </w:p>
    <w:p w:rsidR="00067781" w:rsidRPr="00265D30" w:rsidRDefault="00827FE3" w:rsidP="00265D30">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65D30">
        <w:rPr>
          <w:rFonts w:ascii="Palatino Linotype" w:eastAsiaTheme="minorEastAsia" w:hAnsi="Palatino Linotype" w:cs="Arial"/>
          <w:sz w:val="24"/>
          <w:szCs w:val="24"/>
          <w:lang w:val="es-ES_tradnl" w:eastAsia="es-ES"/>
        </w:rPr>
        <w:t xml:space="preserve"> </w:t>
      </w:r>
      <w:r w:rsidR="00067781" w:rsidRPr="00265D30">
        <w:rPr>
          <w:rFonts w:ascii="Palatino Linotype" w:eastAsia="Calibri" w:hAnsi="Palatino Linotype" w:cs="Arial"/>
          <w:sz w:val="24"/>
          <w:szCs w:val="24"/>
          <w:lang w:val="es-AR" w:eastAsia="es-ES"/>
        </w:rPr>
        <w:t>El</w:t>
      </w:r>
      <w:r w:rsidR="00067781" w:rsidRPr="00265D30">
        <w:rPr>
          <w:rFonts w:ascii="Palatino Linotype" w:eastAsia="Times New Roman" w:hAnsi="Palatino Linotype" w:cs="Arial"/>
          <w:sz w:val="24"/>
          <w:szCs w:val="24"/>
          <w:lang w:val="es-ES" w:eastAsia="es-ES"/>
        </w:rPr>
        <w:t xml:space="preserve"> día </w:t>
      </w:r>
      <w:r w:rsidRPr="00265D30">
        <w:rPr>
          <w:rFonts w:ascii="Palatino Linotype" w:eastAsia="Times New Roman" w:hAnsi="Palatino Linotype" w:cs="Arial"/>
          <w:b/>
          <w:sz w:val="24"/>
          <w:szCs w:val="24"/>
          <w:lang w:val="es-ES" w:eastAsia="es-ES"/>
        </w:rPr>
        <w:t>diecisiete (17) de mayo</w:t>
      </w:r>
      <w:r w:rsidR="00067781" w:rsidRPr="00265D30">
        <w:rPr>
          <w:rFonts w:ascii="Palatino Linotype" w:eastAsia="Times New Roman" w:hAnsi="Palatino Linotype" w:cs="Arial"/>
          <w:b/>
          <w:sz w:val="24"/>
          <w:szCs w:val="24"/>
          <w:lang w:val="es-ES" w:eastAsia="es-ES"/>
        </w:rPr>
        <w:t xml:space="preserve"> </w:t>
      </w:r>
      <w:r w:rsidR="00067781" w:rsidRPr="00265D30">
        <w:rPr>
          <w:rFonts w:ascii="Palatino Linotype" w:eastAsia="Times New Roman" w:hAnsi="Palatino Linotype" w:cs="Arial"/>
          <w:sz w:val="24"/>
          <w:szCs w:val="24"/>
          <w:lang w:val="es-ES" w:eastAsia="es-ES"/>
        </w:rPr>
        <w:t>de dos mil diecinueve, el particular interpuso los recursos de revisión, en contra de las respuestas, señalando en cada una como:</w:t>
      </w:r>
      <w:bookmarkStart w:id="1" w:name="_Toc462307683"/>
      <w:bookmarkStart w:id="2" w:name="_Toc472427085"/>
      <w:bookmarkStart w:id="3" w:name="_Toc472500652"/>
    </w:p>
    <w:p w:rsidR="00067781" w:rsidRPr="00265D30" w:rsidRDefault="00067781" w:rsidP="00265D30">
      <w:pPr>
        <w:spacing w:before="240" w:after="240" w:line="360" w:lineRule="auto"/>
        <w:contextualSpacing/>
        <w:jc w:val="both"/>
        <w:rPr>
          <w:rFonts w:ascii="Palatino Linotype" w:eastAsiaTheme="minorEastAsia" w:hAnsi="Palatino Linotype" w:cs="Arial"/>
          <w:i/>
          <w:sz w:val="24"/>
          <w:szCs w:val="24"/>
          <w:lang w:val="es-ES_tradnl" w:eastAsia="es-ES"/>
        </w:rPr>
      </w:pPr>
    </w:p>
    <w:p w:rsidR="00067781" w:rsidRPr="00265D30" w:rsidRDefault="00067781" w:rsidP="00265D30">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65D30">
        <w:rPr>
          <w:rFonts w:ascii="Palatino Linotype" w:eastAsiaTheme="majorEastAsia" w:hAnsi="Palatino Linotype" w:cstheme="majorBidi"/>
          <w:b/>
          <w:sz w:val="24"/>
          <w:szCs w:val="24"/>
          <w:lang w:val="es-ES" w:eastAsia="es-ES"/>
        </w:rPr>
        <w:t>Acto impugnado</w:t>
      </w:r>
      <w:r w:rsidRPr="00265D30">
        <w:rPr>
          <w:rFonts w:ascii="Palatino Linotype" w:eastAsiaTheme="majorEastAsia" w:hAnsi="Palatino Linotype" w:cstheme="majorBidi"/>
          <w:b/>
          <w:i/>
          <w:sz w:val="24"/>
          <w:szCs w:val="24"/>
          <w:lang w:val="es-ES" w:eastAsia="es-ES"/>
        </w:rPr>
        <w:t>:</w:t>
      </w:r>
      <w:bookmarkEnd w:id="1"/>
      <w:bookmarkEnd w:id="2"/>
      <w:bookmarkEnd w:id="3"/>
      <w:r w:rsidRPr="00265D30">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067781" w:rsidRPr="00265D30" w:rsidRDefault="00067781" w:rsidP="00265D30">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067781" w:rsidRPr="00265D30" w:rsidRDefault="00067781" w:rsidP="00265D30">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265D30">
        <w:rPr>
          <w:rFonts w:ascii="Palatino Linotype" w:eastAsiaTheme="majorEastAsia" w:hAnsi="Palatino Linotype" w:cstheme="majorBidi"/>
          <w:i/>
          <w:sz w:val="24"/>
          <w:szCs w:val="24"/>
          <w:lang w:val="es-ES" w:eastAsia="es-ES"/>
        </w:rPr>
        <w:t>“</w:t>
      </w:r>
      <w:r w:rsidR="008571C4" w:rsidRPr="00265D30">
        <w:rPr>
          <w:rFonts w:ascii="Palatino Linotype" w:eastAsiaTheme="majorEastAsia" w:hAnsi="Palatino Linotype" w:cstheme="majorBidi"/>
          <w:i/>
          <w:sz w:val="24"/>
          <w:szCs w:val="24"/>
          <w:lang w:eastAsia="es-ES"/>
        </w:rPr>
        <w:t>RESPUESTA OTORGADA</w:t>
      </w:r>
      <w:r w:rsidR="008571C4" w:rsidRPr="00265D30">
        <w:rPr>
          <w:rFonts w:ascii="Palatino Linotype" w:eastAsiaTheme="majorEastAsia" w:hAnsi="Palatino Linotype" w:cstheme="majorBidi"/>
          <w:i/>
          <w:sz w:val="24"/>
          <w:szCs w:val="24"/>
          <w:lang w:val="es-ES" w:eastAsia="es-ES"/>
        </w:rPr>
        <w:t xml:space="preserve"> </w:t>
      </w:r>
      <w:r w:rsidRPr="00265D30">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8571C4" w:rsidRPr="00265D30">
        <w:rPr>
          <w:rFonts w:ascii="Palatino Linotype" w:hAnsi="Palatino Linotype"/>
          <w:color w:val="000000"/>
          <w:sz w:val="24"/>
          <w:szCs w:val="24"/>
        </w:rPr>
        <w:t xml:space="preserve"> </w:t>
      </w:r>
      <w:r w:rsidRPr="00265D30">
        <w:rPr>
          <w:rFonts w:ascii="Palatino Linotype" w:eastAsia="Calibri" w:hAnsi="Palatino Linotype" w:cs="Arial"/>
          <w:i/>
          <w:sz w:val="24"/>
          <w:szCs w:val="24"/>
          <w:lang w:val="es-ES" w:eastAsia="es-ES"/>
        </w:rPr>
        <w:t xml:space="preserve">(Sic); </w:t>
      </w:r>
      <w:r w:rsidRPr="00265D30">
        <w:rPr>
          <w:rFonts w:ascii="Palatino Linotype" w:eastAsia="Calibri" w:hAnsi="Palatino Linotype" w:cs="Arial"/>
          <w:b/>
          <w:sz w:val="24"/>
          <w:szCs w:val="24"/>
          <w:lang w:val="es-ES" w:eastAsia="es-ES"/>
        </w:rPr>
        <w:t>y como</w:t>
      </w:r>
      <w:r w:rsidRPr="00265D30">
        <w:rPr>
          <w:rFonts w:ascii="Palatino Linotype" w:eastAsia="Calibri" w:hAnsi="Palatino Linotype" w:cs="Arial"/>
          <w:sz w:val="24"/>
          <w:szCs w:val="24"/>
          <w:lang w:val="es-ES" w:eastAsia="es-ES"/>
        </w:rPr>
        <w:t xml:space="preserve"> </w:t>
      </w:r>
    </w:p>
    <w:p w:rsidR="00067781" w:rsidRPr="00265D30" w:rsidRDefault="00067781" w:rsidP="00265D30">
      <w:pPr>
        <w:spacing w:after="0" w:line="360" w:lineRule="auto"/>
        <w:ind w:right="-142"/>
        <w:contextualSpacing/>
        <w:jc w:val="both"/>
        <w:rPr>
          <w:rFonts w:ascii="Palatino Linotype" w:eastAsiaTheme="minorEastAsia" w:hAnsi="Palatino Linotype" w:cs="Arial"/>
          <w:i/>
          <w:sz w:val="24"/>
          <w:szCs w:val="24"/>
          <w:lang w:val="es-ES_tradnl" w:eastAsia="es-ES"/>
        </w:rPr>
      </w:pPr>
    </w:p>
    <w:p w:rsidR="00067781" w:rsidRPr="00265D30" w:rsidRDefault="00067781" w:rsidP="00265D30">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65D30">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65D30">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571C4" w:rsidRPr="00265D30" w:rsidRDefault="008571C4" w:rsidP="00265D30">
      <w:pPr>
        <w:spacing w:after="0" w:line="360" w:lineRule="auto"/>
        <w:ind w:right="616" w:firstLine="708"/>
        <w:contextualSpacing/>
        <w:jc w:val="both"/>
        <w:rPr>
          <w:rFonts w:ascii="Palatino Linotype" w:eastAsiaTheme="majorEastAsia" w:hAnsi="Palatino Linotype" w:cstheme="majorBidi"/>
          <w:b/>
          <w:i/>
          <w:sz w:val="24"/>
          <w:szCs w:val="24"/>
          <w:lang w:val="es-ES" w:eastAsia="es-ES"/>
        </w:rPr>
      </w:pPr>
      <w:r w:rsidRPr="00265D30">
        <w:rPr>
          <w:rFonts w:ascii="Palatino Linotype" w:hAnsi="Palatino Linotype"/>
          <w:b/>
          <w:i/>
          <w:color w:val="000000"/>
          <w:sz w:val="24"/>
          <w:szCs w:val="24"/>
        </w:rPr>
        <w:t>04243/INFOEM/IP/RR/2019</w:t>
      </w:r>
    </w:p>
    <w:p w:rsidR="00067781" w:rsidRPr="00265D30" w:rsidRDefault="00067781" w:rsidP="00265D30">
      <w:pPr>
        <w:spacing w:after="0" w:line="360" w:lineRule="auto"/>
        <w:ind w:left="567" w:right="616"/>
        <w:contextualSpacing/>
        <w:jc w:val="both"/>
        <w:rPr>
          <w:rFonts w:ascii="Palatino Linotype" w:eastAsiaTheme="minorEastAsia" w:hAnsi="Palatino Linotype"/>
          <w:i/>
          <w:sz w:val="24"/>
          <w:szCs w:val="24"/>
          <w:lang w:val="es-ES_tradnl" w:eastAsia="es-ES"/>
        </w:rPr>
      </w:pPr>
      <w:r w:rsidRPr="00265D30">
        <w:rPr>
          <w:rFonts w:ascii="Palatino Linotype" w:eastAsiaTheme="majorEastAsia" w:hAnsi="Palatino Linotype" w:cstheme="majorBidi"/>
          <w:i/>
          <w:sz w:val="24"/>
          <w:szCs w:val="24"/>
          <w:lang w:val="es-ES" w:eastAsia="es-ES"/>
        </w:rPr>
        <w:t>“</w:t>
      </w:r>
      <w:r w:rsidR="008571C4" w:rsidRPr="00265D30">
        <w:rPr>
          <w:rFonts w:ascii="Palatino Linotype" w:eastAsiaTheme="majorEastAsia" w:hAnsi="Palatino Linotype" w:cstheme="majorBidi"/>
          <w:i/>
          <w:sz w:val="24"/>
          <w:szCs w:val="24"/>
          <w:lang w:eastAsia="es-ES"/>
        </w:rPr>
        <w:t>NECESITABA SU UBICACIÓN CON GEOREFERENCIA</w:t>
      </w:r>
      <w:r w:rsidRPr="00265D30">
        <w:rPr>
          <w:rFonts w:ascii="Palatino Linotype" w:eastAsiaTheme="minorEastAsia" w:hAnsi="Palatino Linotype"/>
          <w:i/>
          <w:sz w:val="24"/>
          <w:szCs w:val="24"/>
          <w:lang w:val="es-ES_tradnl" w:eastAsia="es-ES"/>
        </w:rPr>
        <w:t xml:space="preserve">” </w:t>
      </w:r>
    </w:p>
    <w:p w:rsidR="008571C4" w:rsidRPr="00265D30" w:rsidRDefault="008571C4" w:rsidP="00265D30">
      <w:pPr>
        <w:spacing w:after="0" w:line="360" w:lineRule="auto"/>
        <w:ind w:left="567" w:right="616"/>
        <w:contextualSpacing/>
        <w:jc w:val="both"/>
        <w:rPr>
          <w:rFonts w:ascii="Palatino Linotype" w:eastAsiaTheme="minorEastAsia" w:hAnsi="Palatino Linotype"/>
          <w:b/>
          <w:i/>
          <w:sz w:val="24"/>
          <w:szCs w:val="24"/>
          <w:lang w:eastAsia="es-ES"/>
        </w:rPr>
      </w:pPr>
    </w:p>
    <w:p w:rsidR="008571C4" w:rsidRPr="00265D30" w:rsidRDefault="008571C4" w:rsidP="00265D30">
      <w:pPr>
        <w:spacing w:after="0" w:line="360" w:lineRule="auto"/>
        <w:ind w:left="567" w:right="616"/>
        <w:contextualSpacing/>
        <w:jc w:val="both"/>
        <w:rPr>
          <w:rFonts w:ascii="Palatino Linotype" w:eastAsiaTheme="minorEastAsia" w:hAnsi="Palatino Linotype"/>
          <w:b/>
          <w:i/>
          <w:sz w:val="24"/>
          <w:szCs w:val="24"/>
          <w:lang w:val="es-ES_tradnl" w:eastAsia="es-ES"/>
        </w:rPr>
      </w:pPr>
      <w:r w:rsidRPr="00265D30">
        <w:rPr>
          <w:rFonts w:ascii="Palatino Linotype" w:eastAsiaTheme="minorEastAsia" w:hAnsi="Palatino Linotype"/>
          <w:b/>
          <w:i/>
          <w:sz w:val="24"/>
          <w:szCs w:val="24"/>
          <w:lang w:eastAsia="es-ES"/>
        </w:rPr>
        <w:t>04244/INFOEM/IP/RR/2019</w:t>
      </w:r>
    </w:p>
    <w:p w:rsidR="008571C4" w:rsidRPr="00265D30" w:rsidRDefault="00067781" w:rsidP="00265D30">
      <w:pPr>
        <w:spacing w:after="0" w:line="360" w:lineRule="auto"/>
        <w:ind w:left="567" w:right="616"/>
        <w:contextualSpacing/>
        <w:jc w:val="both"/>
        <w:rPr>
          <w:rFonts w:ascii="Palatino Linotype" w:eastAsiaTheme="majorEastAsia" w:hAnsi="Palatino Linotype" w:cstheme="majorBidi"/>
          <w:i/>
          <w:sz w:val="24"/>
          <w:szCs w:val="24"/>
          <w:lang w:eastAsia="es-ES"/>
        </w:rPr>
      </w:pPr>
      <w:r w:rsidRPr="00265D30">
        <w:rPr>
          <w:rFonts w:ascii="Palatino Linotype" w:eastAsiaTheme="majorEastAsia" w:hAnsi="Palatino Linotype" w:cstheme="majorBidi"/>
          <w:i/>
          <w:sz w:val="24"/>
          <w:szCs w:val="24"/>
          <w:lang w:eastAsia="es-ES"/>
        </w:rPr>
        <w:t>“</w:t>
      </w:r>
      <w:r w:rsidR="008571C4" w:rsidRPr="00265D30">
        <w:rPr>
          <w:rFonts w:ascii="Palatino Linotype" w:eastAsiaTheme="majorEastAsia" w:hAnsi="Palatino Linotype" w:cstheme="majorBidi"/>
          <w:i/>
          <w:sz w:val="24"/>
          <w:szCs w:val="24"/>
          <w:lang w:eastAsia="es-ES"/>
        </w:rPr>
        <w:t>NECESITABA SABER DONDE ESTABA UBICADA LA CONTRALORÍA MUNICIPAL DEL H. AYUNTAMIENTO DE CIUDAD NEZA</w:t>
      </w:r>
      <w:r w:rsidRPr="00265D30">
        <w:rPr>
          <w:rFonts w:ascii="Palatino Linotype" w:eastAsiaTheme="majorEastAsia" w:hAnsi="Palatino Linotype" w:cstheme="majorBidi"/>
          <w:i/>
          <w:sz w:val="24"/>
          <w:szCs w:val="24"/>
          <w:lang w:eastAsia="es-ES"/>
        </w:rPr>
        <w:t>”</w:t>
      </w:r>
      <w:r w:rsidR="008571C4" w:rsidRPr="00265D30">
        <w:rPr>
          <w:rFonts w:ascii="Palatino Linotype" w:eastAsiaTheme="majorEastAsia" w:hAnsi="Palatino Linotype" w:cstheme="majorBidi"/>
          <w:i/>
          <w:sz w:val="24"/>
          <w:szCs w:val="24"/>
          <w:lang w:eastAsia="es-ES"/>
        </w:rPr>
        <w:t xml:space="preserve"> </w:t>
      </w:r>
    </w:p>
    <w:p w:rsidR="008571C4" w:rsidRPr="00265D30" w:rsidRDefault="008571C4" w:rsidP="00265D30">
      <w:pPr>
        <w:spacing w:after="0" w:line="360" w:lineRule="auto"/>
        <w:ind w:left="567" w:right="616"/>
        <w:contextualSpacing/>
        <w:jc w:val="both"/>
        <w:rPr>
          <w:rFonts w:ascii="Palatino Linotype" w:eastAsiaTheme="majorEastAsia" w:hAnsi="Palatino Linotype" w:cstheme="majorBidi"/>
          <w:b/>
          <w:i/>
          <w:sz w:val="24"/>
          <w:szCs w:val="24"/>
          <w:lang w:eastAsia="es-ES"/>
        </w:rPr>
      </w:pPr>
      <w:r w:rsidRPr="00265D30">
        <w:rPr>
          <w:rFonts w:ascii="Palatino Linotype" w:eastAsiaTheme="majorEastAsia" w:hAnsi="Palatino Linotype" w:cstheme="majorBidi"/>
          <w:b/>
          <w:i/>
          <w:sz w:val="24"/>
          <w:szCs w:val="24"/>
          <w:lang w:eastAsia="es-ES"/>
        </w:rPr>
        <w:t>04245/INFOEM/IP/RR/2019</w:t>
      </w:r>
    </w:p>
    <w:p w:rsidR="00067781" w:rsidRPr="00265D30" w:rsidRDefault="008571C4" w:rsidP="00265D30">
      <w:pPr>
        <w:spacing w:after="0" w:line="360" w:lineRule="auto"/>
        <w:ind w:left="567" w:right="616"/>
        <w:contextualSpacing/>
        <w:jc w:val="both"/>
        <w:rPr>
          <w:rFonts w:ascii="Palatino Linotype" w:eastAsiaTheme="majorEastAsia" w:hAnsi="Palatino Linotype" w:cstheme="majorBidi"/>
          <w:i/>
          <w:sz w:val="24"/>
          <w:szCs w:val="24"/>
          <w:lang w:eastAsia="es-ES"/>
        </w:rPr>
      </w:pPr>
      <w:r w:rsidRPr="00265D30">
        <w:rPr>
          <w:rFonts w:ascii="Palatino Linotype" w:eastAsiaTheme="majorEastAsia" w:hAnsi="Palatino Linotype" w:cstheme="majorBidi"/>
          <w:i/>
          <w:sz w:val="24"/>
          <w:szCs w:val="24"/>
          <w:lang w:eastAsia="es-ES"/>
        </w:rPr>
        <w:t xml:space="preserve">“YO QUERÍA EL TELÉFONO CELULAR DE EL C. PRESIDENTE DE LA REPÚBLICA AMLO. CUANDO ZAMORA ERA PRESIDENTE, NO ERAN OMISOS, RESPONDAN” </w:t>
      </w:r>
      <w:r w:rsidR="00067781" w:rsidRPr="00265D30">
        <w:rPr>
          <w:rFonts w:ascii="Palatino Linotype" w:eastAsiaTheme="majorEastAsia" w:hAnsi="Palatino Linotype" w:cstheme="majorBidi"/>
          <w:i/>
          <w:sz w:val="24"/>
          <w:szCs w:val="24"/>
          <w:lang w:eastAsia="es-ES"/>
        </w:rPr>
        <w:t>(Sic)</w:t>
      </w:r>
    </w:p>
    <w:p w:rsidR="00067781" w:rsidRPr="00265D30" w:rsidRDefault="00067781" w:rsidP="00265D30">
      <w:pPr>
        <w:spacing w:after="0" w:line="360" w:lineRule="auto"/>
        <w:ind w:right="-142"/>
        <w:contextualSpacing/>
        <w:jc w:val="both"/>
        <w:rPr>
          <w:rFonts w:ascii="Palatino Linotype" w:eastAsiaTheme="minorEastAsia" w:hAnsi="Palatino Linotype" w:cs="Arial"/>
          <w:sz w:val="24"/>
          <w:szCs w:val="24"/>
          <w:lang w:val="es-ES_tradnl" w:eastAsia="es-ES"/>
        </w:rPr>
      </w:pPr>
    </w:p>
    <w:p w:rsidR="00067781" w:rsidRPr="00265D30" w:rsidRDefault="00067781" w:rsidP="00265D30">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265D30">
        <w:rPr>
          <w:rFonts w:ascii="Palatino Linotype" w:eastAsia="Times New Roman" w:hAnsi="Palatino Linotype" w:cs="Arial"/>
          <w:sz w:val="24"/>
          <w:szCs w:val="24"/>
          <w:lang w:val="es-ES" w:eastAsia="es-ES"/>
        </w:rPr>
        <w:t xml:space="preserve">Se registró el recurso de revisión bajo el número de expediente </w:t>
      </w:r>
      <w:r w:rsidRPr="00265D30">
        <w:rPr>
          <w:rFonts w:ascii="Palatino Linotype" w:eastAsiaTheme="minorEastAsia" w:hAnsi="Palatino Linotype" w:cs="Arial"/>
          <w:bCs/>
          <w:sz w:val="24"/>
          <w:szCs w:val="24"/>
          <w:lang w:val="es-ES_tradnl" w:eastAsia="es-ES"/>
        </w:rPr>
        <w:t xml:space="preserve">al rubro indicado, asimismo con fundamento en lo dispuesto por el </w:t>
      </w:r>
      <w:r w:rsidRPr="00265D30">
        <w:rPr>
          <w:rFonts w:ascii="Palatino Linotype" w:eastAsia="Calibri" w:hAnsi="Palatino Linotype" w:cs="Arial"/>
          <w:sz w:val="24"/>
          <w:szCs w:val="24"/>
          <w:lang w:val="es-ES" w:eastAsia="es-ES"/>
        </w:rPr>
        <w:t xml:space="preserve">artículo 185 fracción I de la </w:t>
      </w:r>
      <w:r w:rsidRPr="00265D3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65D30">
        <w:rPr>
          <w:rFonts w:ascii="Palatino Linotype" w:eastAsia="Times New Roman" w:hAnsi="Palatino Linotype" w:cs="Arial"/>
          <w:sz w:val="24"/>
          <w:szCs w:val="24"/>
          <w:lang w:val="es-ES" w:eastAsia="es-ES"/>
        </w:rPr>
        <w:t xml:space="preserve">se turnó al </w:t>
      </w:r>
      <w:r w:rsidRPr="00265D30">
        <w:rPr>
          <w:rFonts w:ascii="Palatino Linotype" w:eastAsia="Times New Roman" w:hAnsi="Palatino Linotype" w:cs="Arial"/>
          <w:b/>
          <w:sz w:val="24"/>
          <w:szCs w:val="24"/>
          <w:lang w:val="es-ES" w:eastAsia="es-ES"/>
        </w:rPr>
        <w:t xml:space="preserve">Comisionado José Guadalupe Luna Hernández, </w:t>
      </w:r>
      <w:r w:rsidRPr="00265D30">
        <w:rPr>
          <w:rFonts w:ascii="Palatino Linotype" w:eastAsia="Times New Roman" w:hAnsi="Palatino Linotype" w:cs="Arial"/>
          <w:sz w:val="24"/>
          <w:szCs w:val="24"/>
          <w:lang w:val="es-ES" w:eastAsia="es-ES"/>
        </w:rPr>
        <w:t xml:space="preserve">con el objeto de </w:t>
      </w:r>
      <w:r w:rsidRPr="00265D30">
        <w:rPr>
          <w:rFonts w:ascii="Palatino Linotype" w:eastAsia="Times New Roman" w:hAnsi="Palatino Linotype" w:cs="Arial"/>
          <w:sz w:val="24"/>
          <w:szCs w:val="24"/>
          <w:lang w:eastAsia="es-ES"/>
        </w:rPr>
        <w:t>su análisis.</w:t>
      </w:r>
    </w:p>
    <w:p w:rsidR="00067781" w:rsidRPr="00265D30" w:rsidRDefault="00067781" w:rsidP="00265D30">
      <w:pPr>
        <w:spacing w:after="0" w:line="360" w:lineRule="auto"/>
        <w:ind w:right="-142"/>
        <w:contextualSpacing/>
        <w:rPr>
          <w:rFonts w:ascii="Palatino Linotype" w:eastAsiaTheme="minorEastAsia" w:hAnsi="Palatino Linotype"/>
          <w:i/>
          <w:sz w:val="24"/>
          <w:szCs w:val="24"/>
          <w:lang w:val="es-ES_tradnl" w:eastAsia="es-ES"/>
        </w:rPr>
      </w:pPr>
    </w:p>
    <w:p w:rsidR="00067781" w:rsidRPr="00265D30" w:rsidRDefault="00067781" w:rsidP="00265D30">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265D30">
        <w:rPr>
          <w:rFonts w:ascii="Palatino Linotype" w:eastAsia="Calibri" w:hAnsi="Palatino Linotype" w:cs="Arial"/>
          <w:sz w:val="24"/>
          <w:szCs w:val="24"/>
          <w:lang w:val="es-ES" w:eastAsia="es-ES"/>
        </w:rPr>
        <w:t>El Comisionado Ponente con fundamento en lo dispuesto por el artículo 185 fracción II de la ley de la materia, a través del acu</w:t>
      </w:r>
      <w:r w:rsidR="00C40976" w:rsidRPr="00265D30">
        <w:rPr>
          <w:rFonts w:ascii="Palatino Linotype" w:eastAsia="Calibri" w:hAnsi="Palatino Linotype" w:cs="Arial"/>
          <w:sz w:val="24"/>
          <w:szCs w:val="24"/>
          <w:lang w:val="es-ES" w:eastAsia="es-ES"/>
        </w:rPr>
        <w:t xml:space="preserve">erdo de admisión de fecha </w:t>
      </w:r>
      <w:r w:rsidR="00C40976" w:rsidRPr="00265D30">
        <w:rPr>
          <w:rFonts w:ascii="Palatino Linotype" w:eastAsia="Calibri" w:hAnsi="Palatino Linotype" w:cs="Arial"/>
          <w:b/>
          <w:sz w:val="24"/>
          <w:szCs w:val="24"/>
          <w:lang w:val="es-ES" w:eastAsia="es-ES"/>
        </w:rPr>
        <w:t>veintitrés (23) de mayo</w:t>
      </w:r>
      <w:r w:rsidRPr="00265D30">
        <w:rPr>
          <w:rFonts w:ascii="Palatino Linotype" w:eastAsia="Calibri" w:hAnsi="Palatino Linotype" w:cs="Arial"/>
          <w:sz w:val="24"/>
          <w:szCs w:val="24"/>
          <w:lang w:val="es-ES" w:eastAsia="es-ES"/>
        </w:rPr>
        <w:t xml:space="preserve"> de dos mil diecinueve, puso a disposición de las partes el expediente electrónico </w:t>
      </w:r>
      <w:r w:rsidRPr="00265D30">
        <w:rPr>
          <w:rFonts w:ascii="Palatino Linotype" w:eastAsia="Calibri" w:hAnsi="Palatino Linotype" w:cs="Arial"/>
          <w:sz w:val="24"/>
          <w:szCs w:val="24"/>
          <w:lang w:val="es-ES_tradnl" w:eastAsia="es-ES"/>
        </w:rPr>
        <w:t xml:space="preserve">vía </w:t>
      </w:r>
      <w:r w:rsidRPr="00265D30">
        <w:rPr>
          <w:rFonts w:ascii="Palatino Linotype" w:eastAsia="Calibri" w:hAnsi="Palatino Linotype" w:cs="Arial"/>
          <w:sz w:val="24"/>
          <w:szCs w:val="24"/>
          <w:lang w:val="es-ES" w:eastAsia="es-ES"/>
        </w:rPr>
        <w:t xml:space="preserve">Sistema de Acceso a la Información Mexiquense </w:t>
      </w:r>
      <w:r w:rsidRPr="00265D30">
        <w:rPr>
          <w:rFonts w:ascii="Palatino Linotype" w:eastAsia="Calibri" w:hAnsi="Palatino Linotype" w:cs="Arial"/>
          <w:b/>
          <w:sz w:val="24"/>
          <w:szCs w:val="24"/>
          <w:lang w:val="es-ES" w:eastAsia="es-ES"/>
        </w:rPr>
        <w:t xml:space="preserve">SAIMEX </w:t>
      </w:r>
      <w:r w:rsidRPr="00265D3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65D30">
        <w:rPr>
          <w:rFonts w:ascii="Palatino Linotype" w:eastAsia="Calibri" w:hAnsi="Palatino Linotype" w:cs="Arial"/>
          <w:b/>
          <w:sz w:val="24"/>
          <w:szCs w:val="24"/>
          <w:lang w:val="es-ES" w:eastAsia="es-ES"/>
        </w:rPr>
        <w:t>SUJETO OBLIGADO</w:t>
      </w:r>
      <w:r w:rsidRPr="00265D30">
        <w:rPr>
          <w:rFonts w:ascii="Palatino Linotype" w:eastAsia="Calibri" w:hAnsi="Palatino Linotype" w:cs="Arial"/>
          <w:sz w:val="24"/>
          <w:szCs w:val="24"/>
          <w:lang w:val="es-ES" w:eastAsia="es-ES"/>
        </w:rPr>
        <w:t xml:space="preserve"> presentará el Informe Justificado procedente.  </w:t>
      </w:r>
    </w:p>
    <w:p w:rsidR="00067781" w:rsidRPr="00265D30" w:rsidRDefault="00067781" w:rsidP="00265D30">
      <w:pPr>
        <w:spacing w:line="360" w:lineRule="auto"/>
        <w:contextualSpacing/>
        <w:rPr>
          <w:rFonts w:ascii="Palatino Linotype" w:eastAsiaTheme="minorEastAsia" w:hAnsi="Palatino Linotype"/>
          <w:i/>
          <w:sz w:val="24"/>
          <w:szCs w:val="24"/>
          <w:lang w:val="es-ES_tradnl" w:eastAsia="es-ES"/>
        </w:rPr>
      </w:pPr>
    </w:p>
    <w:p w:rsidR="00067781" w:rsidRPr="00265D30" w:rsidRDefault="00067781" w:rsidP="00265D30">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265D30">
        <w:rPr>
          <w:rFonts w:ascii="Palatino Linotype" w:eastAsia="MS Mincho" w:hAnsi="Palatino Linotype" w:cs="Arial"/>
          <w:sz w:val="24"/>
          <w:szCs w:val="24"/>
          <w:lang w:val="es-ES_tradnl" w:eastAsia="es-ES"/>
        </w:rPr>
        <w:t xml:space="preserve">De conformidad con el artículo 185, fracción I de la Ley de Transparencia y Acceso a la Información Pública del Estado de México y Municipios, el recurso de revisión número </w:t>
      </w:r>
      <w:r w:rsidR="00C40976" w:rsidRPr="00265D30">
        <w:rPr>
          <w:rFonts w:ascii="Palatino Linotype" w:eastAsia="MS Mincho" w:hAnsi="Palatino Linotype" w:cs="Arial"/>
          <w:b/>
          <w:sz w:val="24"/>
          <w:szCs w:val="24"/>
          <w:lang w:val="es-ES_tradnl" w:eastAsia="es-ES"/>
        </w:rPr>
        <w:t>04243</w:t>
      </w:r>
      <w:r w:rsidRPr="00265D30">
        <w:rPr>
          <w:rFonts w:ascii="Palatino Linotype" w:eastAsia="MS Mincho" w:hAnsi="Palatino Linotype" w:cs="Times New Roman"/>
          <w:b/>
          <w:bCs/>
          <w:sz w:val="24"/>
          <w:szCs w:val="24"/>
          <w:lang w:val="es-ES_tradnl" w:eastAsia="es-ES"/>
        </w:rPr>
        <w:t xml:space="preserve">/INFOEM/IP/RR/2019 </w:t>
      </w:r>
      <w:r w:rsidRPr="00265D30">
        <w:rPr>
          <w:rFonts w:ascii="Palatino Linotype" w:eastAsia="MS Mincho" w:hAnsi="Palatino Linotype" w:cs="Arial"/>
          <w:bCs/>
          <w:sz w:val="24"/>
          <w:szCs w:val="24"/>
          <w:lang w:val="es-ES_tradnl" w:eastAsia="es-MX"/>
        </w:rPr>
        <w:t>fue</w:t>
      </w:r>
      <w:r w:rsidRPr="00265D30">
        <w:rPr>
          <w:rFonts w:ascii="Palatino Linotype" w:eastAsia="MS Mincho" w:hAnsi="Palatino Linotype" w:cs="Arial"/>
          <w:b/>
          <w:bCs/>
          <w:sz w:val="24"/>
          <w:szCs w:val="24"/>
          <w:lang w:val="es-ES_tradnl" w:eastAsia="es-MX"/>
        </w:rPr>
        <w:t xml:space="preserve"> </w:t>
      </w:r>
      <w:r w:rsidRPr="00265D30">
        <w:rPr>
          <w:rFonts w:ascii="Palatino Linotype" w:eastAsia="MS Mincho" w:hAnsi="Palatino Linotype" w:cs="Times New Roman"/>
          <w:sz w:val="24"/>
          <w:szCs w:val="24"/>
          <w:lang w:val="es-ES_tradnl" w:eastAsia="es-ES"/>
        </w:rPr>
        <w:t>turnado al Comisionado</w:t>
      </w:r>
      <w:r w:rsidRPr="00265D30">
        <w:rPr>
          <w:rFonts w:ascii="Palatino Linotype" w:eastAsia="MS Mincho" w:hAnsi="Palatino Linotype" w:cs="Times New Roman"/>
          <w:b/>
          <w:sz w:val="24"/>
          <w:szCs w:val="24"/>
          <w:lang w:val="es-ES_tradnl" w:eastAsia="es-ES"/>
        </w:rPr>
        <w:t xml:space="preserve"> José Guadalupe Luna Hernández </w:t>
      </w:r>
      <w:r w:rsidRPr="00265D30">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turnaron el recurso número </w:t>
      </w:r>
      <w:r w:rsidR="00C40976" w:rsidRPr="00265D30">
        <w:rPr>
          <w:rFonts w:ascii="Palatino Linotype" w:eastAsia="MS Mincho" w:hAnsi="Palatino Linotype" w:cs="Arial"/>
          <w:b/>
          <w:sz w:val="24"/>
          <w:szCs w:val="24"/>
          <w:lang w:val="es-ES_tradnl" w:eastAsia="es-ES"/>
        </w:rPr>
        <w:t>04244/INFOEM/IP/RR/2019 y 04245</w:t>
      </w:r>
      <w:r w:rsidRPr="00265D30">
        <w:rPr>
          <w:rFonts w:ascii="Palatino Linotype" w:eastAsia="MS Mincho" w:hAnsi="Palatino Linotype" w:cs="Arial"/>
          <w:b/>
          <w:sz w:val="24"/>
          <w:szCs w:val="24"/>
          <w:lang w:val="es-ES_tradnl" w:eastAsia="es-ES"/>
        </w:rPr>
        <w:t xml:space="preserve">/INFOEM/IP/RR/2019, </w:t>
      </w:r>
      <w:r w:rsidRPr="00265D30">
        <w:rPr>
          <w:rFonts w:ascii="Palatino Linotype" w:eastAsia="MS Mincho" w:hAnsi="Palatino Linotype" w:cs="Arial"/>
          <w:sz w:val="24"/>
          <w:szCs w:val="24"/>
          <w:lang w:val="es-ES_tradnl" w:eastAsia="es-ES"/>
        </w:rPr>
        <w:t>por lo que</w:t>
      </w:r>
      <w:r w:rsidRPr="00265D30">
        <w:rPr>
          <w:rFonts w:ascii="Palatino Linotype" w:eastAsia="MS Mincho" w:hAnsi="Palatino Linotype" w:cs="Arial"/>
          <w:b/>
          <w:sz w:val="24"/>
          <w:szCs w:val="24"/>
          <w:lang w:val="es-ES_tradnl" w:eastAsia="es-ES"/>
        </w:rPr>
        <w:t xml:space="preserve"> se </w:t>
      </w:r>
      <w:r w:rsidRPr="00265D30">
        <w:rPr>
          <w:rFonts w:ascii="Palatino Linotype" w:eastAsia="MS Mincho" w:hAnsi="Palatino Linotype" w:cs="Arial"/>
          <w:sz w:val="24"/>
          <w:szCs w:val="24"/>
          <w:lang w:val="es-ES_tradnl" w:eastAsia="es-ES"/>
        </w:rPr>
        <w:t>realizó la  acumulación de los mismos</w:t>
      </w:r>
      <w:r w:rsidRPr="00265D30">
        <w:rPr>
          <w:rFonts w:ascii="Palatino Linotype" w:eastAsiaTheme="minorEastAsia" w:hAnsi="Palatino Linotype"/>
          <w:i/>
          <w:sz w:val="24"/>
          <w:szCs w:val="24"/>
          <w:lang w:val="es-ES_tradnl" w:eastAsia="es-ES"/>
        </w:rPr>
        <w:t xml:space="preserve">. </w:t>
      </w:r>
      <w:r w:rsidRPr="00265D30">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265D30">
        <w:rPr>
          <w:rFonts w:ascii="Palatino Linotype" w:eastAsia="Times New Roman" w:hAnsi="Palatino Linotype" w:cs="Arial"/>
          <w:sz w:val="24"/>
          <w:szCs w:val="24"/>
          <w:lang w:val="es-ES_tradnl" w:eastAsia="es-ES"/>
        </w:rPr>
        <w:t xml:space="preserve">de conformidad con el numeral ONCE inciso c) de los </w:t>
      </w:r>
      <w:r w:rsidRPr="00265D30">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265D30">
        <w:rPr>
          <w:rFonts w:ascii="Palatino Linotype" w:eastAsia="Times New Roman" w:hAnsi="Palatino Linotype"/>
          <w:sz w:val="24"/>
          <w:szCs w:val="24"/>
          <w:vertAlign w:val="superscript"/>
          <w:lang w:val="es-ES_tradnl" w:eastAsia="es-ES"/>
        </w:rPr>
        <w:footnoteReference w:id="1"/>
      </w:r>
      <w:r w:rsidRPr="00265D30">
        <w:rPr>
          <w:rFonts w:ascii="Palatino Linotype" w:eastAsia="Times New Roman" w:hAnsi="Palatino Linotype" w:cs="Arial"/>
          <w:sz w:val="24"/>
          <w:szCs w:val="24"/>
          <w:lang w:val="es-ES_tradnl" w:eastAsia="es-ES"/>
        </w:rPr>
        <w:t>, que señala:</w:t>
      </w:r>
    </w:p>
    <w:p w:rsidR="00067781" w:rsidRPr="00265D30" w:rsidRDefault="00067781" w:rsidP="00265D30">
      <w:pPr>
        <w:autoSpaceDE w:val="0"/>
        <w:autoSpaceDN w:val="0"/>
        <w:adjustRightInd w:val="0"/>
        <w:spacing w:before="240" w:after="240" w:line="360" w:lineRule="auto"/>
        <w:ind w:right="616"/>
        <w:contextualSpacing/>
        <w:jc w:val="both"/>
        <w:rPr>
          <w:rFonts w:ascii="Palatino Linotype" w:eastAsia="Times New Roman" w:hAnsi="Palatino Linotype" w:cs="Arial"/>
          <w:b/>
          <w:i/>
          <w:sz w:val="24"/>
          <w:szCs w:val="24"/>
          <w:lang w:val="es-ES_tradnl" w:eastAsia="es-ES"/>
        </w:rPr>
      </w:pPr>
    </w:p>
    <w:p w:rsidR="00067781" w:rsidRPr="00265D30" w:rsidRDefault="00067781" w:rsidP="00265D30">
      <w:pPr>
        <w:autoSpaceDE w:val="0"/>
        <w:autoSpaceDN w:val="0"/>
        <w:adjustRightInd w:val="0"/>
        <w:spacing w:before="240" w:after="240" w:line="360" w:lineRule="auto"/>
        <w:ind w:right="616"/>
        <w:contextualSpacing/>
        <w:jc w:val="both"/>
        <w:rPr>
          <w:rFonts w:ascii="Palatino Linotype" w:eastAsia="Times New Roman" w:hAnsi="Palatino Linotype" w:cs="Arial"/>
          <w:i/>
          <w:sz w:val="24"/>
          <w:szCs w:val="24"/>
          <w:lang w:val="es-ES_tradnl" w:eastAsia="es-ES"/>
        </w:rPr>
      </w:pPr>
      <w:r w:rsidRPr="00265D30">
        <w:rPr>
          <w:rFonts w:ascii="Palatino Linotype" w:eastAsia="Times New Roman" w:hAnsi="Palatino Linotype" w:cs="Arial"/>
          <w:b/>
          <w:i/>
          <w:sz w:val="24"/>
          <w:szCs w:val="24"/>
          <w:lang w:val="es-ES_tradnl" w:eastAsia="es-ES"/>
        </w:rPr>
        <w:t>ONCE.</w:t>
      </w:r>
      <w:r w:rsidRPr="00265D30">
        <w:rPr>
          <w:rFonts w:ascii="Palatino Linotype" w:eastAsia="Times New Roman"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067781" w:rsidRPr="00265D30" w:rsidRDefault="00067781" w:rsidP="00265D30">
      <w:pPr>
        <w:autoSpaceDE w:val="0"/>
        <w:autoSpaceDN w:val="0"/>
        <w:adjustRightInd w:val="0"/>
        <w:spacing w:before="240" w:after="240" w:line="360" w:lineRule="auto"/>
        <w:ind w:right="616"/>
        <w:contextualSpacing/>
        <w:jc w:val="both"/>
        <w:rPr>
          <w:rFonts w:ascii="Palatino Linotype" w:eastAsia="Times New Roman" w:hAnsi="Palatino Linotype" w:cs="Arial"/>
          <w:i/>
          <w:sz w:val="24"/>
          <w:szCs w:val="24"/>
          <w:lang w:val="es-ES_tradnl" w:eastAsia="es-ES"/>
        </w:rPr>
      </w:pPr>
      <w:r w:rsidRPr="00265D30">
        <w:rPr>
          <w:rFonts w:ascii="Palatino Linotype" w:eastAsia="Times New Roman" w:hAnsi="Palatino Linotype" w:cs="Arial"/>
          <w:i/>
          <w:sz w:val="24"/>
          <w:szCs w:val="24"/>
          <w:lang w:val="es-ES_tradnl" w:eastAsia="es-ES"/>
        </w:rPr>
        <w:t>…</w:t>
      </w:r>
    </w:p>
    <w:p w:rsidR="00067781" w:rsidRPr="00265D30" w:rsidRDefault="00067781" w:rsidP="00265D30">
      <w:pPr>
        <w:autoSpaceDE w:val="0"/>
        <w:autoSpaceDN w:val="0"/>
        <w:adjustRightInd w:val="0"/>
        <w:spacing w:before="240" w:after="240" w:line="360" w:lineRule="auto"/>
        <w:ind w:right="616"/>
        <w:contextualSpacing/>
        <w:jc w:val="both"/>
        <w:rPr>
          <w:rFonts w:ascii="Palatino Linotype" w:eastAsia="Times New Roman" w:hAnsi="Palatino Linotype" w:cs="Arial"/>
          <w:i/>
          <w:sz w:val="24"/>
          <w:szCs w:val="24"/>
          <w:lang w:val="es-ES_tradnl" w:eastAsia="es-ES"/>
        </w:rPr>
      </w:pPr>
      <w:r w:rsidRPr="00265D30">
        <w:rPr>
          <w:rFonts w:ascii="Palatino Linotype" w:eastAsia="Times New Roman" w:hAnsi="Palatino Linotype" w:cs="Arial"/>
          <w:i/>
          <w:sz w:val="24"/>
          <w:szCs w:val="24"/>
          <w:lang w:val="es-ES_tradnl" w:eastAsia="es-ES"/>
        </w:rPr>
        <w:t>c) Cuando se trate del mismo solicitante, el mismo SUJETO OBLIGADO, aunque se trate de solicitudes diversas;</w:t>
      </w:r>
    </w:p>
    <w:p w:rsidR="00067781" w:rsidRPr="00265D30" w:rsidRDefault="00067781" w:rsidP="00265D30">
      <w:pPr>
        <w:spacing w:before="240" w:after="240" w:line="360" w:lineRule="auto"/>
        <w:ind w:right="616"/>
        <w:contextualSpacing/>
        <w:jc w:val="both"/>
        <w:rPr>
          <w:rFonts w:ascii="Palatino Linotype" w:eastAsia="Times New Roman" w:hAnsi="Palatino Linotype" w:cs="Arial"/>
          <w:i/>
          <w:sz w:val="24"/>
          <w:szCs w:val="24"/>
          <w:lang w:val="es-ES_tradnl" w:eastAsia="es-ES"/>
        </w:rPr>
      </w:pPr>
      <w:r w:rsidRPr="00265D30">
        <w:rPr>
          <w:rFonts w:ascii="Palatino Linotype" w:eastAsia="Times New Roman" w:hAnsi="Palatino Linotype" w:cs="Arial"/>
          <w:i/>
          <w:sz w:val="24"/>
          <w:szCs w:val="24"/>
          <w:lang w:val="es-ES_tradnl" w:eastAsia="es-ES"/>
        </w:rPr>
        <w:t>…</w:t>
      </w:r>
    </w:p>
    <w:p w:rsidR="00067781" w:rsidRPr="00265D30" w:rsidRDefault="00067781" w:rsidP="00265D30">
      <w:pPr>
        <w:numPr>
          <w:ilvl w:val="0"/>
          <w:numId w:val="2"/>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65D30">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265D30">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265D30">
        <w:rPr>
          <w:rFonts w:ascii="Palatino Linotype" w:eastAsia="MS Mincho" w:hAnsi="Palatino Linotype" w:cs="Arial"/>
          <w:sz w:val="24"/>
          <w:szCs w:val="24"/>
          <w:lang w:val="es-ES_tradnl" w:eastAsia="es-ES"/>
        </w:rPr>
        <w:t xml:space="preserve">artículo 195 de </w:t>
      </w:r>
      <w:r w:rsidRPr="00265D30">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067781" w:rsidRPr="00265D30" w:rsidRDefault="00067781" w:rsidP="00265D30">
      <w:pPr>
        <w:tabs>
          <w:tab w:val="center" w:pos="4252"/>
          <w:tab w:val="right" w:pos="8504"/>
        </w:tabs>
        <w:spacing w:after="0" w:line="360" w:lineRule="auto"/>
        <w:jc w:val="both"/>
        <w:rPr>
          <w:rFonts w:ascii="Palatino Linotype" w:eastAsia="MS Mincho" w:hAnsi="Palatino Linotype" w:cs="Times New Roman"/>
          <w:sz w:val="24"/>
          <w:szCs w:val="24"/>
          <w:lang w:val="es-ES_tradnl" w:eastAsia="es-ES"/>
        </w:rPr>
      </w:pPr>
    </w:p>
    <w:p w:rsidR="00067781" w:rsidRPr="00265D30" w:rsidRDefault="00067781" w:rsidP="00265D30">
      <w:pPr>
        <w:spacing w:after="0" w:line="360" w:lineRule="auto"/>
        <w:ind w:right="616"/>
        <w:jc w:val="center"/>
        <w:rPr>
          <w:rFonts w:ascii="Palatino Linotype" w:eastAsia="MS Mincho" w:hAnsi="Palatino Linotype" w:cs="Arial"/>
          <w:b/>
          <w:i/>
          <w:sz w:val="24"/>
          <w:szCs w:val="24"/>
          <w:lang w:val="es-ES_tradnl" w:eastAsia="es-ES"/>
        </w:rPr>
      </w:pPr>
      <w:r w:rsidRPr="00265D30">
        <w:rPr>
          <w:rFonts w:ascii="Palatino Linotype" w:eastAsia="MS Mincho" w:hAnsi="Palatino Linotype" w:cs="Arial"/>
          <w:b/>
          <w:i/>
          <w:sz w:val="24"/>
          <w:szCs w:val="24"/>
          <w:lang w:val="es-ES_tradnl" w:eastAsia="es-ES"/>
        </w:rPr>
        <w:t>Código de Procedimientos Administrativos del Estado de México.</w:t>
      </w:r>
    </w:p>
    <w:p w:rsidR="00067781" w:rsidRPr="00265D30" w:rsidRDefault="00067781" w:rsidP="00265D30">
      <w:pPr>
        <w:spacing w:after="0" w:line="360" w:lineRule="auto"/>
        <w:ind w:right="616"/>
        <w:jc w:val="center"/>
        <w:rPr>
          <w:rFonts w:ascii="Palatino Linotype" w:eastAsia="MS Mincho" w:hAnsi="Palatino Linotype" w:cs="Arial"/>
          <w:b/>
          <w:i/>
          <w:sz w:val="24"/>
          <w:szCs w:val="24"/>
          <w:lang w:val="es-ES_tradnl" w:eastAsia="es-ES"/>
        </w:rPr>
      </w:pPr>
    </w:p>
    <w:p w:rsidR="00067781" w:rsidRPr="00265D30" w:rsidRDefault="00067781" w:rsidP="00265D30">
      <w:pPr>
        <w:spacing w:after="0" w:line="360" w:lineRule="auto"/>
        <w:ind w:right="616"/>
        <w:jc w:val="both"/>
        <w:rPr>
          <w:rFonts w:ascii="Palatino Linotype" w:eastAsia="MS Mincho" w:hAnsi="Palatino Linotype" w:cs="Arial"/>
          <w:i/>
          <w:sz w:val="24"/>
          <w:szCs w:val="24"/>
          <w:lang w:val="es-ES_tradnl" w:eastAsia="es-ES"/>
        </w:rPr>
      </w:pPr>
      <w:r w:rsidRPr="00265D30">
        <w:rPr>
          <w:rFonts w:ascii="Palatino Linotype" w:eastAsia="MS Mincho" w:hAnsi="Palatino Linotype" w:cs="Arial"/>
          <w:i/>
          <w:sz w:val="24"/>
          <w:szCs w:val="24"/>
          <w:lang w:val="es-ES_tradnl" w:eastAsia="es-ES"/>
        </w:rPr>
        <w:t>“</w:t>
      </w:r>
      <w:r w:rsidRPr="00265D30">
        <w:rPr>
          <w:rFonts w:ascii="Palatino Linotype" w:eastAsia="MS Mincho" w:hAnsi="Palatino Linotype" w:cs="Arial"/>
          <w:b/>
          <w:i/>
          <w:sz w:val="24"/>
          <w:szCs w:val="24"/>
          <w:lang w:val="es-ES_tradnl" w:eastAsia="es-ES"/>
        </w:rPr>
        <w:t>Artículo 18</w:t>
      </w:r>
      <w:r w:rsidRPr="00265D30">
        <w:rPr>
          <w:rFonts w:ascii="Palatino Linotype" w:eastAsia="MS Mincho" w:hAnsi="Palatino Linotype" w:cs="Arial"/>
          <w:i/>
          <w:sz w:val="24"/>
          <w:szCs w:val="24"/>
          <w:lang w:val="es-ES_tradnl" w:eastAsia="es-ES"/>
        </w:rPr>
        <w:t xml:space="preserve">.- </w:t>
      </w:r>
      <w:r w:rsidRPr="00265D30">
        <w:rPr>
          <w:rFonts w:ascii="Palatino Linotype" w:eastAsia="MS Mincho" w:hAnsi="Palatino Linotype" w:cs="Arial"/>
          <w:b/>
          <w:i/>
          <w:sz w:val="24"/>
          <w:szCs w:val="24"/>
          <w:lang w:val="es-ES_tradnl" w:eastAsia="es-ES"/>
        </w:rPr>
        <w:t xml:space="preserve">La autoridad administrativa o el Tribunal </w:t>
      </w:r>
      <w:r w:rsidRPr="00265D30">
        <w:rPr>
          <w:rFonts w:ascii="Palatino Linotype" w:eastAsia="MS Mincho" w:hAnsi="Palatino Linotype" w:cs="Arial"/>
          <w:b/>
          <w:i/>
          <w:sz w:val="24"/>
          <w:szCs w:val="24"/>
          <w:u w:val="single"/>
          <w:lang w:val="es-ES_tradnl" w:eastAsia="es-ES"/>
        </w:rPr>
        <w:t>acordarán la acumulación de los expedientes</w:t>
      </w:r>
      <w:r w:rsidRPr="00265D30">
        <w:rPr>
          <w:rFonts w:ascii="Palatino Linotype" w:eastAsia="MS Mincho" w:hAnsi="Palatino Linotype" w:cs="Arial"/>
          <w:b/>
          <w:i/>
          <w:sz w:val="24"/>
          <w:szCs w:val="24"/>
          <w:lang w:val="es-ES_tradnl" w:eastAsia="es-ES"/>
        </w:rPr>
        <w:t xml:space="preserve"> del procedimiento y proceso administrativo que ante ellos se sigan, de oficio</w:t>
      </w:r>
      <w:r w:rsidRPr="00265D30">
        <w:rPr>
          <w:rFonts w:ascii="Palatino Linotype" w:eastAsia="MS Mincho" w:hAnsi="Palatino Linotype" w:cs="Arial"/>
          <w:i/>
          <w:sz w:val="24"/>
          <w:szCs w:val="24"/>
          <w:lang w:val="es-ES_tradnl" w:eastAsia="es-ES"/>
        </w:rPr>
        <w:t xml:space="preserve"> o a petición de parte, </w:t>
      </w:r>
      <w:r w:rsidRPr="00265D30">
        <w:rPr>
          <w:rFonts w:ascii="Palatino Linotype" w:eastAsia="MS Mincho" w:hAnsi="Palatino Linotype" w:cs="Arial"/>
          <w:b/>
          <w:i/>
          <w:sz w:val="24"/>
          <w:szCs w:val="24"/>
          <w:u w:val="single"/>
          <w:lang w:val="es-ES_tradnl" w:eastAsia="es-ES"/>
        </w:rPr>
        <w:t>cuando las partes</w:t>
      </w:r>
      <w:r w:rsidRPr="00265D30">
        <w:rPr>
          <w:rFonts w:ascii="Palatino Linotype" w:eastAsia="MS Mincho" w:hAnsi="Palatino Linotype" w:cs="Arial"/>
          <w:i/>
          <w:sz w:val="24"/>
          <w:szCs w:val="24"/>
          <w:lang w:val="es-ES_tradnl" w:eastAsia="es-ES"/>
        </w:rPr>
        <w:t xml:space="preserve"> o los actos administrativos </w:t>
      </w:r>
      <w:r w:rsidRPr="00265D30">
        <w:rPr>
          <w:rFonts w:ascii="Palatino Linotype" w:eastAsia="MS Mincho" w:hAnsi="Palatino Linotype" w:cs="Arial"/>
          <w:b/>
          <w:i/>
          <w:sz w:val="24"/>
          <w:szCs w:val="24"/>
          <w:u w:val="single"/>
          <w:lang w:val="es-ES_tradnl" w:eastAsia="es-ES"/>
        </w:rPr>
        <w:t>sean iguales</w:t>
      </w:r>
      <w:r w:rsidRPr="00265D30">
        <w:rPr>
          <w:rFonts w:ascii="Palatino Linotype" w:eastAsia="MS Mincho" w:hAnsi="Palatino Linotype" w:cs="Arial"/>
          <w:i/>
          <w:sz w:val="24"/>
          <w:szCs w:val="24"/>
          <w:lang w:val="es-ES_tradnl" w:eastAsia="es-ES"/>
        </w:rPr>
        <w:t xml:space="preserve">, se trate de actos conexos o </w:t>
      </w:r>
      <w:r w:rsidRPr="00265D30">
        <w:rPr>
          <w:rFonts w:ascii="Palatino Linotype" w:eastAsia="MS Mincho" w:hAnsi="Palatino Linotype" w:cs="Arial"/>
          <w:b/>
          <w:i/>
          <w:sz w:val="24"/>
          <w:szCs w:val="24"/>
          <w:u w:val="single"/>
          <w:lang w:val="es-ES_tradnl" w:eastAsia="es-ES"/>
        </w:rPr>
        <w:t>resulte conveniente el trámite unificado de los asuntos, para evitar la emisión de resoluciones contradictorias</w:t>
      </w:r>
      <w:r w:rsidRPr="00265D30">
        <w:rPr>
          <w:rFonts w:ascii="Palatino Linotype" w:eastAsia="MS Mincho" w:hAnsi="Palatino Linotype" w:cs="Arial"/>
          <w:i/>
          <w:sz w:val="24"/>
          <w:szCs w:val="24"/>
          <w:lang w:val="es-ES_tradnl" w:eastAsia="es-ES"/>
        </w:rPr>
        <w:t>. La misma regla se aplicará, en lo conducente, para la separación de los expedientes.”</w:t>
      </w:r>
    </w:p>
    <w:p w:rsidR="00067781" w:rsidRPr="00265D30" w:rsidRDefault="00067781" w:rsidP="00265D30">
      <w:pPr>
        <w:spacing w:after="0" w:line="360" w:lineRule="auto"/>
        <w:ind w:right="616"/>
        <w:jc w:val="both"/>
        <w:rPr>
          <w:rFonts w:ascii="Palatino Linotype" w:eastAsia="MS Mincho" w:hAnsi="Palatino Linotype" w:cs="Arial"/>
          <w:i/>
          <w:sz w:val="24"/>
          <w:szCs w:val="24"/>
          <w:lang w:val="es-ES_tradnl" w:eastAsia="es-ES"/>
        </w:rPr>
      </w:pPr>
    </w:p>
    <w:p w:rsidR="00067781" w:rsidRPr="00265D30" w:rsidRDefault="00067781" w:rsidP="00265D30">
      <w:pPr>
        <w:spacing w:after="0" w:line="360" w:lineRule="auto"/>
        <w:ind w:right="616"/>
        <w:jc w:val="both"/>
        <w:rPr>
          <w:rFonts w:ascii="Palatino Linotype" w:eastAsia="MS Mincho" w:hAnsi="Palatino Linotype" w:cs="Arial"/>
          <w:b/>
          <w:i/>
          <w:sz w:val="24"/>
          <w:szCs w:val="24"/>
          <w:lang w:val="es-ES_tradnl" w:eastAsia="es-ES"/>
        </w:rPr>
      </w:pPr>
      <w:r w:rsidRPr="00265D30">
        <w:rPr>
          <w:rFonts w:ascii="Palatino Linotype" w:eastAsia="MS Mincho" w:hAnsi="Palatino Linotype" w:cs="Arial"/>
          <w:b/>
          <w:i/>
          <w:sz w:val="24"/>
          <w:szCs w:val="24"/>
          <w:lang w:val="es-ES_tradnl" w:eastAsia="es-ES"/>
        </w:rPr>
        <w:t>Ley de Transparencia y Acceso a la Información Pública del Estado de México y Municipios.</w:t>
      </w:r>
    </w:p>
    <w:p w:rsidR="00067781" w:rsidRPr="00265D30" w:rsidRDefault="00067781" w:rsidP="00265D30">
      <w:pPr>
        <w:spacing w:after="0" w:line="360" w:lineRule="auto"/>
        <w:ind w:right="616"/>
        <w:jc w:val="both"/>
        <w:rPr>
          <w:rFonts w:ascii="Palatino Linotype" w:eastAsia="MS Mincho" w:hAnsi="Palatino Linotype" w:cs="Arial"/>
          <w:b/>
          <w:i/>
          <w:sz w:val="24"/>
          <w:szCs w:val="24"/>
          <w:lang w:val="es-ES_tradnl" w:eastAsia="es-ES"/>
        </w:rPr>
      </w:pPr>
    </w:p>
    <w:p w:rsidR="00067781" w:rsidRPr="00265D30" w:rsidRDefault="00067781" w:rsidP="00265D30">
      <w:pPr>
        <w:spacing w:after="0" w:line="360" w:lineRule="auto"/>
        <w:ind w:right="616"/>
        <w:jc w:val="both"/>
        <w:rPr>
          <w:rFonts w:ascii="Palatino Linotype" w:eastAsia="MS Mincho" w:hAnsi="Palatino Linotype" w:cs="Arial"/>
          <w:i/>
          <w:sz w:val="24"/>
          <w:szCs w:val="24"/>
          <w:lang w:val="es-ES_tradnl" w:eastAsia="es-ES"/>
        </w:rPr>
      </w:pPr>
      <w:r w:rsidRPr="00265D30">
        <w:rPr>
          <w:rFonts w:ascii="Palatino Linotype" w:eastAsia="MS Mincho" w:hAnsi="Palatino Linotype" w:cs="Arial"/>
          <w:i/>
          <w:sz w:val="24"/>
          <w:szCs w:val="24"/>
          <w:lang w:val="es-ES_tradnl" w:eastAsia="es-ES"/>
        </w:rPr>
        <w:t>“</w:t>
      </w:r>
      <w:r w:rsidRPr="00265D30">
        <w:rPr>
          <w:rFonts w:ascii="Palatino Linotype" w:eastAsia="MS Mincho" w:hAnsi="Palatino Linotype" w:cs="Arial"/>
          <w:b/>
          <w:i/>
          <w:sz w:val="24"/>
          <w:szCs w:val="24"/>
          <w:lang w:val="es-ES_tradnl" w:eastAsia="es-ES"/>
        </w:rPr>
        <w:t xml:space="preserve">Artículo 195. </w:t>
      </w:r>
      <w:r w:rsidRPr="00265D30">
        <w:rPr>
          <w:rFonts w:ascii="Palatino Linotype" w:eastAsia="MS Mincho" w:hAnsi="Palatino Linotype" w:cs="Arial"/>
          <w:i/>
          <w:sz w:val="24"/>
          <w:szCs w:val="24"/>
          <w:lang w:val="es-ES_tradnl" w:eastAsia="es-ES"/>
        </w:rPr>
        <w:t>En la tramitación del recurso de revisión se aplicarán supletoriamente las disposiciones contenidas en el Código de Procedimientos Administrativos del Estado de México.”</w:t>
      </w:r>
    </w:p>
    <w:p w:rsidR="00067781" w:rsidRPr="00265D30" w:rsidRDefault="00067781" w:rsidP="00265D30">
      <w:pPr>
        <w:spacing w:before="240" w:after="240" w:line="360" w:lineRule="auto"/>
        <w:ind w:right="616"/>
        <w:contextualSpacing/>
        <w:jc w:val="both"/>
        <w:rPr>
          <w:rFonts w:ascii="Palatino Linotype" w:eastAsia="MS Mincho" w:hAnsi="Palatino Linotype" w:cs="Arial"/>
          <w:i/>
          <w:sz w:val="24"/>
          <w:szCs w:val="24"/>
          <w:lang w:val="es-ES_tradnl" w:eastAsia="es-ES"/>
        </w:rPr>
      </w:pPr>
      <w:r w:rsidRPr="00265D30">
        <w:rPr>
          <w:rFonts w:ascii="Palatino Linotype" w:eastAsia="MS Mincho" w:hAnsi="Palatino Linotype" w:cs="Arial"/>
          <w:i/>
          <w:sz w:val="24"/>
          <w:szCs w:val="24"/>
          <w:lang w:val="es-ES_tradnl" w:eastAsia="es-ES"/>
        </w:rPr>
        <w:t>(Énfasis añadido)</w:t>
      </w:r>
    </w:p>
    <w:p w:rsidR="00067781" w:rsidRPr="00265D30" w:rsidRDefault="00067781" w:rsidP="00265D30">
      <w:pPr>
        <w:spacing w:before="240" w:after="240" w:line="360" w:lineRule="auto"/>
        <w:ind w:right="-142"/>
        <w:contextualSpacing/>
        <w:jc w:val="both"/>
        <w:rPr>
          <w:rFonts w:ascii="Palatino Linotype" w:eastAsiaTheme="minorEastAsia" w:hAnsi="Palatino Linotype"/>
          <w:i/>
          <w:sz w:val="24"/>
          <w:szCs w:val="24"/>
          <w:lang w:val="es-ES_tradnl" w:eastAsia="es-ES"/>
        </w:rPr>
      </w:pPr>
    </w:p>
    <w:p w:rsidR="009744B3" w:rsidRPr="00265D30" w:rsidRDefault="009744B3" w:rsidP="00265D30">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265D30">
        <w:rPr>
          <w:rFonts w:ascii="Palatino Linotype" w:eastAsiaTheme="minorEastAsia" w:hAnsi="Palatino Linotype"/>
          <w:sz w:val="24"/>
          <w:szCs w:val="24"/>
          <w:lang w:val="es-ES_tradnl" w:eastAsia="es-ES"/>
        </w:rPr>
        <w:t xml:space="preserve">Los </w:t>
      </w:r>
      <w:r w:rsidRPr="00265D30">
        <w:rPr>
          <w:rFonts w:ascii="Palatino Linotype" w:eastAsiaTheme="minorEastAsia" w:hAnsi="Palatino Linotype"/>
          <w:b/>
          <w:sz w:val="24"/>
          <w:szCs w:val="24"/>
          <w:lang w:val="es-ES_tradnl" w:eastAsia="es-ES"/>
        </w:rPr>
        <w:t>días tres (03) y cuatro</w:t>
      </w:r>
      <w:r w:rsidR="00067781" w:rsidRPr="00265D30">
        <w:rPr>
          <w:rFonts w:ascii="Palatino Linotype" w:eastAsiaTheme="minorEastAsia" w:hAnsi="Palatino Linotype"/>
          <w:b/>
          <w:sz w:val="24"/>
          <w:szCs w:val="24"/>
          <w:lang w:val="es-ES_tradnl" w:eastAsia="es-ES"/>
        </w:rPr>
        <w:t xml:space="preserve"> </w:t>
      </w:r>
      <w:r w:rsidRPr="00265D30">
        <w:rPr>
          <w:rFonts w:ascii="Palatino Linotype" w:eastAsiaTheme="minorEastAsia" w:hAnsi="Palatino Linotype"/>
          <w:b/>
          <w:sz w:val="24"/>
          <w:szCs w:val="24"/>
          <w:lang w:val="es-ES_tradnl" w:eastAsia="es-ES"/>
        </w:rPr>
        <w:t>(04) de junio</w:t>
      </w:r>
      <w:r w:rsidR="00067781" w:rsidRPr="00265D30">
        <w:rPr>
          <w:rFonts w:ascii="Palatino Linotype" w:eastAsiaTheme="minorEastAsia" w:hAnsi="Palatino Linotype"/>
          <w:b/>
          <w:sz w:val="24"/>
          <w:szCs w:val="24"/>
          <w:lang w:val="es-ES_tradnl" w:eastAsia="es-ES"/>
        </w:rPr>
        <w:t xml:space="preserve"> </w:t>
      </w:r>
      <w:r w:rsidR="00067781" w:rsidRPr="00265D30">
        <w:rPr>
          <w:rFonts w:ascii="Palatino Linotype" w:eastAsiaTheme="minorEastAsia" w:hAnsi="Palatino Linotype"/>
          <w:sz w:val="24"/>
          <w:szCs w:val="24"/>
          <w:lang w:val="es-ES_tradnl" w:eastAsia="es-ES"/>
        </w:rPr>
        <w:t xml:space="preserve">de la presente anualidad, el </w:t>
      </w:r>
      <w:r w:rsidR="00067781" w:rsidRPr="00265D30">
        <w:rPr>
          <w:rFonts w:ascii="Palatino Linotype" w:eastAsiaTheme="minorEastAsia" w:hAnsi="Palatino Linotype"/>
          <w:b/>
          <w:sz w:val="24"/>
          <w:szCs w:val="24"/>
          <w:lang w:val="es-ES_tradnl" w:eastAsia="es-ES"/>
        </w:rPr>
        <w:t>SUJETO OBLIGADO</w:t>
      </w:r>
      <w:r w:rsidR="00067781" w:rsidRPr="00265D30">
        <w:rPr>
          <w:rFonts w:ascii="Palatino Linotype" w:eastAsiaTheme="minorEastAsia" w:hAnsi="Palatino Linotype"/>
          <w:sz w:val="24"/>
          <w:szCs w:val="24"/>
          <w:lang w:val="es-ES_tradnl" w:eastAsia="es-ES"/>
        </w:rPr>
        <w:t xml:space="preserve"> presentó sus re</w:t>
      </w:r>
      <w:r w:rsidRPr="00265D30">
        <w:rPr>
          <w:rFonts w:ascii="Palatino Linotype" w:eastAsiaTheme="minorEastAsia" w:hAnsi="Palatino Linotype"/>
          <w:sz w:val="24"/>
          <w:szCs w:val="24"/>
          <w:lang w:val="es-ES_tradnl" w:eastAsia="es-ES"/>
        </w:rPr>
        <w:t>spectivos informes justificados, de los cuales solo se puso a la vista del particular los correspondiente a los recurso de revisión 04244/INFOEM/IP/RR/2019 y 04245/INFOEM/IP/RR/2019, NO así al recurso de revisión 04243/INFOEM/RR/2019, mismos que en lo medular contiene la siguiente información:</w:t>
      </w:r>
    </w:p>
    <w:p w:rsidR="009744B3" w:rsidRPr="00265D30" w:rsidRDefault="009744B3" w:rsidP="00265D30">
      <w:pPr>
        <w:spacing w:before="240" w:after="240" w:line="360" w:lineRule="auto"/>
        <w:ind w:right="-142"/>
        <w:contextualSpacing/>
        <w:jc w:val="both"/>
        <w:rPr>
          <w:rFonts w:ascii="Palatino Linotype" w:eastAsiaTheme="minorEastAsia" w:hAnsi="Palatino Linotype"/>
          <w:sz w:val="24"/>
          <w:szCs w:val="24"/>
          <w:lang w:val="es-ES_tradnl" w:eastAsia="es-ES"/>
        </w:rPr>
      </w:pPr>
    </w:p>
    <w:p w:rsidR="00D35551" w:rsidRPr="00265D30" w:rsidRDefault="00006B32" w:rsidP="00265D30">
      <w:pPr>
        <w:spacing w:before="240" w:after="240" w:line="360" w:lineRule="auto"/>
        <w:ind w:right="-142"/>
        <w:contextualSpacing/>
        <w:jc w:val="both"/>
        <w:rPr>
          <w:rFonts w:ascii="Palatino Linotype" w:eastAsiaTheme="minorEastAsia" w:hAnsi="Palatino Linotype"/>
          <w:sz w:val="24"/>
          <w:szCs w:val="24"/>
          <w:lang w:val="es-ES_tradnl" w:eastAsia="es-ES"/>
        </w:rPr>
      </w:pPr>
      <w:hyperlink r:id="rId8" w:history="1">
        <w:r w:rsidR="009744B3" w:rsidRPr="00265D30">
          <w:rPr>
            <w:rFonts w:ascii="Palatino Linotype" w:eastAsiaTheme="minorEastAsia" w:hAnsi="Palatino Linotype"/>
            <w:b/>
            <w:sz w:val="24"/>
            <w:szCs w:val="24"/>
            <w:lang w:val="es-ES_tradnl" w:eastAsia="es-ES"/>
          </w:rPr>
          <w:t>INFORME JUSTIFICADO DEL RECURSO DE REVISIÓN 04243-INFOEM-IP-RR-2019.pdf</w:t>
        </w:r>
      </w:hyperlink>
      <w:r w:rsidR="009744B3" w:rsidRPr="00265D30">
        <w:rPr>
          <w:rFonts w:ascii="Palatino Linotype" w:eastAsiaTheme="minorEastAsia" w:hAnsi="Palatino Linotype"/>
          <w:b/>
          <w:sz w:val="24"/>
          <w:szCs w:val="24"/>
          <w:lang w:val="es-ES_tradnl" w:eastAsia="es-ES"/>
        </w:rPr>
        <w:t>:</w:t>
      </w:r>
      <w:r w:rsidR="003E499E" w:rsidRPr="00265D30">
        <w:rPr>
          <w:rFonts w:ascii="Palatino Linotype" w:eastAsiaTheme="minorEastAsia" w:hAnsi="Palatino Linotype"/>
          <w:b/>
          <w:sz w:val="24"/>
          <w:szCs w:val="24"/>
          <w:lang w:val="es-ES_tradnl" w:eastAsia="es-ES"/>
        </w:rPr>
        <w:t xml:space="preserve"> </w:t>
      </w:r>
      <w:r w:rsidR="003E499E" w:rsidRPr="00265D30">
        <w:rPr>
          <w:rFonts w:ascii="Palatino Linotype" w:eastAsiaTheme="minorEastAsia" w:hAnsi="Palatino Linotype"/>
          <w:sz w:val="24"/>
          <w:szCs w:val="24"/>
          <w:lang w:val="es-ES_tradnl" w:eastAsia="es-ES"/>
        </w:rPr>
        <w:t>documento que se integra</w:t>
      </w:r>
      <w:r w:rsidR="003E499E" w:rsidRPr="00265D30">
        <w:rPr>
          <w:rFonts w:ascii="Palatino Linotype" w:eastAsiaTheme="minorEastAsia" w:hAnsi="Palatino Linotype"/>
          <w:b/>
          <w:sz w:val="24"/>
          <w:szCs w:val="24"/>
          <w:lang w:val="es-ES_tradnl" w:eastAsia="es-ES"/>
        </w:rPr>
        <w:t xml:space="preserve"> </w:t>
      </w:r>
      <w:r w:rsidR="00D35551" w:rsidRPr="00265D30">
        <w:rPr>
          <w:rFonts w:ascii="Palatino Linotype" w:eastAsiaTheme="minorEastAsia" w:hAnsi="Palatino Linotype"/>
          <w:b/>
          <w:sz w:val="24"/>
          <w:szCs w:val="24"/>
          <w:lang w:val="es-ES_tradnl" w:eastAsia="es-ES"/>
        </w:rPr>
        <w:t xml:space="preserve">de </w:t>
      </w:r>
      <w:r w:rsidR="003E499E" w:rsidRPr="00265D30">
        <w:rPr>
          <w:rFonts w:ascii="Palatino Linotype" w:eastAsiaTheme="minorEastAsia" w:hAnsi="Palatino Linotype"/>
          <w:sz w:val="24"/>
          <w:szCs w:val="24"/>
          <w:lang w:val="es-ES_tradnl" w:eastAsia="es-ES"/>
        </w:rPr>
        <w:t>dos hojas en la cuales hace ref</w:t>
      </w:r>
      <w:r w:rsidR="00D35551" w:rsidRPr="00265D30">
        <w:rPr>
          <w:rFonts w:ascii="Palatino Linotype" w:eastAsiaTheme="minorEastAsia" w:hAnsi="Palatino Linotype"/>
          <w:sz w:val="24"/>
          <w:szCs w:val="24"/>
          <w:lang w:val="es-ES_tradnl" w:eastAsia="es-ES"/>
        </w:rPr>
        <w:t>erencia a los antecedente de la</w:t>
      </w:r>
      <w:r w:rsidR="003E499E" w:rsidRPr="00265D30">
        <w:rPr>
          <w:rFonts w:ascii="Palatino Linotype" w:eastAsiaTheme="minorEastAsia" w:hAnsi="Palatino Linotype"/>
          <w:sz w:val="24"/>
          <w:szCs w:val="24"/>
          <w:lang w:val="es-ES_tradnl" w:eastAsia="es-ES"/>
        </w:rPr>
        <w:t xml:space="preserve"> solicitud, re</w:t>
      </w:r>
      <w:r w:rsidR="00D35551" w:rsidRPr="00265D30">
        <w:rPr>
          <w:rFonts w:ascii="Palatino Linotype" w:eastAsiaTheme="minorEastAsia" w:hAnsi="Palatino Linotype"/>
          <w:sz w:val="24"/>
          <w:szCs w:val="24"/>
          <w:lang w:val="es-ES_tradnl" w:eastAsia="es-ES"/>
        </w:rPr>
        <w:t xml:space="preserve">spuesta y motivos de inconformidad en los que sustancialmente refiere el </w:t>
      </w:r>
      <w:r w:rsidR="00D35551" w:rsidRPr="00265D30">
        <w:rPr>
          <w:rFonts w:ascii="Palatino Linotype" w:eastAsiaTheme="minorEastAsia" w:hAnsi="Palatino Linotype"/>
          <w:b/>
          <w:sz w:val="24"/>
          <w:szCs w:val="24"/>
          <w:lang w:val="es-ES_tradnl" w:eastAsia="es-ES"/>
        </w:rPr>
        <w:t>SUJETO OBLIGADO</w:t>
      </w:r>
      <w:r w:rsidR="00D35551" w:rsidRPr="00265D30">
        <w:rPr>
          <w:rFonts w:ascii="Palatino Linotype" w:eastAsiaTheme="minorEastAsia" w:hAnsi="Palatino Linotype"/>
          <w:sz w:val="24"/>
          <w:szCs w:val="24"/>
          <w:lang w:val="es-ES_tradnl" w:eastAsia="es-ES"/>
        </w:rPr>
        <w:t xml:space="preserve"> lo siguiente.</w:t>
      </w:r>
    </w:p>
    <w:p w:rsidR="00D35551" w:rsidRPr="00265D30" w:rsidRDefault="00D35551" w:rsidP="00265D30">
      <w:pPr>
        <w:spacing w:before="240" w:after="240" w:line="360" w:lineRule="auto"/>
        <w:ind w:right="-142"/>
        <w:contextualSpacing/>
        <w:jc w:val="both"/>
        <w:rPr>
          <w:rFonts w:ascii="Palatino Linotype" w:eastAsiaTheme="minorEastAsia" w:hAnsi="Palatino Linotype"/>
          <w:sz w:val="24"/>
          <w:szCs w:val="24"/>
          <w:lang w:val="es-ES_tradnl" w:eastAsia="es-ES"/>
        </w:rPr>
      </w:pPr>
      <w:r w:rsidRPr="00265D30">
        <w:rPr>
          <w:rFonts w:ascii="Palatino Linotype" w:hAnsi="Palatino Linotype"/>
          <w:noProof/>
          <w:sz w:val="24"/>
          <w:szCs w:val="24"/>
          <w:lang w:eastAsia="es-MX"/>
        </w:rPr>
        <w:drawing>
          <wp:inline distT="0" distB="0" distL="0" distR="0" wp14:anchorId="2E541BF6" wp14:editId="2FBD6A1F">
            <wp:extent cx="5757062" cy="38995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00" t="29431" r="30515" b="7980"/>
                    <a:stretch/>
                  </pic:blipFill>
                  <pic:spPr bwMode="auto">
                    <a:xfrm>
                      <a:off x="0" y="0"/>
                      <a:ext cx="5854612" cy="3965610"/>
                    </a:xfrm>
                    <a:prstGeom prst="rect">
                      <a:avLst/>
                    </a:prstGeom>
                    <a:ln>
                      <a:noFill/>
                    </a:ln>
                    <a:extLst>
                      <a:ext uri="{53640926-AAD7-44D8-BBD7-CCE9431645EC}">
                        <a14:shadowObscured xmlns:a14="http://schemas.microsoft.com/office/drawing/2010/main"/>
                      </a:ext>
                    </a:extLst>
                  </pic:spPr>
                </pic:pic>
              </a:graphicData>
            </a:graphic>
          </wp:inline>
        </w:drawing>
      </w:r>
    </w:p>
    <w:p w:rsidR="00D35551" w:rsidRPr="00265D30" w:rsidRDefault="00006B32" w:rsidP="00265D30">
      <w:pPr>
        <w:spacing w:before="240" w:after="240" w:line="360" w:lineRule="auto"/>
        <w:ind w:right="-142"/>
        <w:contextualSpacing/>
        <w:jc w:val="both"/>
        <w:rPr>
          <w:rFonts w:ascii="Palatino Linotype" w:eastAsiaTheme="minorEastAsia" w:hAnsi="Palatino Linotype"/>
          <w:b/>
          <w:sz w:val="24"/>
          <w:szCs w:val="24"/>
          <w:lang w:val="es-ES_tradnl" w:eastAsia="es-ES"/>
        </w:rPr>
      </w:pPr>
      <w:hyperlink r:id="rId10" w:history="1">
        <w:r w:rsidR="009744B3" w:rsidRPr="00265D30">
          <w:rPr>
            <w:rFonts w:ascii="Palatino Linotype" w:eastAsiaTheme="minorEastAsia" w:hAnsi="Palatino Linotype"/>
            <w:b/>
            <w:sz w:val="24"/>
            <w:szCs w:val="24"/>
            <w:lang w:val="es-ES_tradnl" w:eastAsia="es-ES"/>
          </w:rPr>
          <w:t>INF JUST DEL RR 04244.pdf</w:t>
        </w:r>
      </w:hyperlink>
      <w:r w:rsidR="009744B3" w:rsidRPr="00265D30">
        <w:rPr>
          <w:rFonts w:ascii="Palatino Linotype" w:eastAsiaTheme="minorEastAsia" w:hAnsi="Palatino Linotype"/>
          <w:b/>
          <w:sz w:val="24"/>
          <w:szCs w:val="24"/>
          <w:lang w:val="es-ES_tradnl" w:eastAsia="es-ES"/>
        </w:rPr>
        <w:t>:</w:t>
      </w:r>
      <w:r w:rsidR="00D35551" w:rsidRPr="00265D30">
        <w:rPr>
          <w:rFonts w:ascii="Palatino Linotype" w:eastAsiaTheme="minorEastAsia" w:hAnsi="Palatino Linotype"/>
          <w:sz w:val="24"/>
          <w:szCs w:val="24"/>
          <w:lang w:val="es-ES_tradnl" w:eastAsia="es-ES"/>
        </w:rPr>
        <w:t xml:space="preserve"> documento que se integra</w:t>
      </w:r>
      <w:r w:rsidR="00D35551" w:rsidRPr="00265D30">
        <w:rPr>
          <w:rFonts w:ascii="Palatino Linotype" w:eastAsiaTheme="minorEastAsia" w:hAnsi="Palatino Linotype"/>
          <w:b/>
          <w:sz w:val="24"/>
          <w:szCs w:val="24"/>
          <w:lang w:val="es-ES_tradnl" w:eastAsia="es-ES"/>
        </w:rPr>
        <w:t xml:space="preserve"> </w:t>
      </w:r>
      <w:r w:rsidR="00D35551" w:rsidRPr="00265D30">
        <w:rPr>
          <w:rFonts w:ascii="Palatino Linotype" w:eastAsiaTheme="minorEastAsia" w:hAnsi="Palatino Linotype"/>
          <w:sz w:val="24"/>
          <w:szCs w:val="24"/>
          <w:lang w:val="es-ES_tradnl" w:eastAsia="es-ES"/>
        </w:rPr>
        <w:t>de</w:t>
      </w:r>
      <w:r w:rsidR="00D35551" w:rsidRPr="00265D30">
        <w:rPr>
          <w:rFonts w:ascii="Palatino Linotype" w:eastAsiaTheme="minorEastAsia" w:hAnsi="Palatino Linotype"/>
          <w:b/>
          <w:sz w:val="24"/>
          <w:szCs w:val="24"/>
          <w:lang w:val="es-ES_tradnl" w:eastAsia="es-ES"/>
        </w:rPr>
        <w:t xml:space="preserve"> </w:t>
      </w:r>
      <w:r w:rsidR="00D35551" w:rsidRPr="00265D30">
        <w:rPr>
          <w:rFonts w:ascii="Palatino Linotype" w:eastAsiaTheme="minorEastAsia" w:hAnsi="Palatino Linotype"/>
          <w:sz w:val="24"/>
          <w:szCs w:val="24"/>
          <w:lang w:val="es-ES_tradnl" w:eastAsia="es-ES"/>
        </w:rPr>
        <w:t xml:space="preserve">dos hojas en la cuales hace referencia a los antecedente de la solicitud, respuesta y motivos de inconformidad en los que sustancialmente refiere el </w:t>
      </w:r>
      <w:r w:rsidR="00D35551" w:rsidRPr="00265D30">
        <w:rPr>
          <w:rFonts w:ascii="Palatino Linotype" w:eastAsiaTheme="minorEastAsia" w:hAnsi="Palatino Linotype"/>
          <w:b/>
          <w:sz w:val="24"/>
          <w:szCs w:val="24"/>
          <w:lang w:val="es-ES_tradnl" w:eastAsia="es-ES"/>
        </w:rPr>
        <w:t>SUJETO OBLIGADO</w:t>
      </w:r>
      <w:r w:rsidR="00D35551" w:rsidRPr="00265D30">
        <w:rPr>
          <w:rFonts w:ascii="Palatino Linotype" w:eastAsiaTheme="minorEastAsia" w:hAnsi="Palatino Linotype"/>
          <w:sz w:val="24"/>
          <w:szCs w:val="24"/>
          <w:lang w:val="es-ES_tradnl" w:eastAsia="es-ES"/>
        </w:rPr>
        <w:t xml:space="preserve"> lo siguiente.</w:t>
      </w:r>
    </w:p>
    <w:p w:rsidR="00D35551" w:rsidRPr="00265D30" w:rsidRDefault="00D35551" w:rsidP="00265D30">
      <w:pPr>
        <w:spacing w:before="240" w:after="240" w:line="360" w:lineRule="auto"/>
        <w:ind w:right="-142"/>
        <w:contextualSpacing/>
        <w:jc w:val="center"/>
        <w:rPr>
          <w:rFonts w:ascii="Palatino Linotype" w:eastAsiaTheme="minorEastAsia" w:hAnsi="Palatino Linotype"/>
          <w:b/>
          <w:sz w:val="24"/>
          <w:szCs w:val="24"/>
          <w:lang w:val="es-ES_tradnl" w:eastAsia="es-ES"/>
        </w:rPr>
      </w:pPr>
      <w:r w:rsidRPr="00265D30">
        <w:rPr>
          <w:rFonts w:ascii="Palatino Linotype" w:hAnsi="Palatino Linotype"/>
          <w:noProof/>
          <w:sz w:val="24"/>
          <w:szCs w:val="24"/>
          <w:lang w:eastAsia="es-MX"/>
        </w:rPr>
        <w:drawing>
          <wp:inline distT="0" distB="0" distL="0" distR="0" wp14:anchorId="660ABCDA" wp14:editId="036D4D89">
            <wp:extent cx="5040173" cy="5310088"/>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69" t="15990" r="30650" b="9145"/>
                    <a:stretch/>
                  </pic:blipFill>
                  <pic:spPr bwMode="auto">
                    <a:xfrm>
                      <a:off x="0" y="0"/>
                      <a:ext cx="5085189" cy="5357515"/>
                    </a:xfrm>
                    <a:prstGeom prst="rect">
                      <a:avLst/>
                    </a:prstGeom>
                    <a:ln>
                      <a:noFill/>
                    </a:ln>
                    <a:extLst>
                      <a:ext uri="{53640926-AAD7-44D8-BBD7-CCE9431645EC}">
                        <a14:shadowObscured xmlns:a14="http://schemas.microsoft.com/office/drawing/2010/main"/>
                      </a:ext>
                    </a:extLst>
                  </pic:spPr>
                </pic:pic>
              </a:graphicData>
            </a:graphic>
          </wp:inline>
        </w:drawing>
      </w:r>
    </w:p>
    <w:p w:rsidR="009744B3" w:rsidRPr="00265D30" w:rsidRDefault="00006B32" w:rsidP="00265D30">
      <w:pPr>
        <w:spacing w:before="240" w:after="240" w:line="360" w:lineRule="auto"/>
        <w:ind w:right="-142"/>
        <w:contextualSpacing/>
        <w:jc w:val="both"/>
        <w:rPr>
          <w:rFonts w:ascii="Palatino Linotype" w:eastAsiaTheme="minorEastAsia" w:hAnsi="Palatino Linotype"/>
          <w:sz w:val="24"/>
          <w:szCs w:val="24"/>
          <w:lang w:val="es-ES_tradnl" w:eastAsia="es-ES"/>
        </w:rPr>
      </w:pPr>
      <w:hyperlink r:id="rId12" w:history="1">
        <w:r w:rsidR="009744B3" w:rsidRPr="00265D30">
          <w:rPr>
            <w:rFonts w:ascii="Palatino Linotype" w:eastAsiaTheme="minorEastAsia" w:hAnsi="Palatino Linotype"/>
            <w:b/>
            <w:sz w:val="24"/>
            <w:szCs w:val="24"/>
            <w:lang w:val="es-ES_tradnl" w:eastAsia="es-ES"/>
          </w:rPr>
          <w:t>INFORME JUSTIFICADO DEL RECURSO DE REVISÓN 4245-INFOEM-IP-RR-2019.pdf</w:t>
        </w:r>
      </w:hyperlink>
      <w:r w:rsidR="009744B3" w:rsidRPr="00265D30">
        <w:rPr>
          <w:rFonts w:ascii="Palatino Linotype" w:eastAsiaTheme="minorEastAsia" w:hAnsi="Palatino Linotype"/>
          <w:b/>
          <w:sz w:val="24"/>
          <w:szCs w:val="24"/>
          <w:lang w:val="es-ES_tradnl" w:eastAsia="es-ES"/>
        </w:rPr>
        <w:t>:</w:t>
      </w:r>
      <w:r w:rsidR="009744B3" w:rsidRPr="00265D30">
        <w:rPr>
          <w:rFonts w:ascii="Palatino Linotype" w:eastAsiaTheme="minorEastAsia" w:hAnsi="Palatino Linotype"/>
          <w:sz w:val="24"/>
          <w:szCs w:val="24"/>
          <w:lang w:val="es-ES_tradnl" w:eastAsia="es-ES"/>
        </w:rPr>
        <w:t xml:space="preserve"> </w:t>
      </w:r>
      <w:r w:rsidR="00D35551" w:rsidRPr="00265D30">
        <w:rPr>
          <w:rFonts w:ascii="Palatino Linotype" w:eastAsiaTheme="minorEastAsia" w:hAnsi="Palatino Linotype"/>
          <w:sz w:val="24"/>
          <w:szCs w:val="24"/>
          <w:lang w:val="es-ES_tradnl" w:eastAsia="es-ES"/>
        </w:rPr>
        <w:t>documento que se integra</w:t>
      </w:r>
      <w:r w:rsidR="00D35551" w:rsidRPr="00265D30">
        <w:rPr>
          <w:rFonts w:ascii="Palatino Linotype" w:eastAsiaTheme="minorEastAsia" w:hAnsi="Palatino Linotype"/>
          <w:b/>
          <w:sz w:val="24"/>
          <w:szCs w:val="24"/>
          <w:lang w:val="es-ES_tradnl" w:eastAsia="es-ES"/>
        </w:rPr>
        <w:t xml:space="preserve"> </w:t>
      </w:r>
      <w:r w:rsidR="00D35551" w:rsidRPr="00265D30">
        <w:rPr>
          <w:rFonts w:ascii="Palatino Linotype" w:eastAsiaTheme="minorEastAsia" w:hAnsi="Palatino Linotype"/>
          <w:sz w:val="24"/>
          <w:szCs w:val="24"/>
          <w:lang w:val="es-ES_tradnl" w:eastAsia="es-ES"/>
        </w:rPr>
        <w:t>de</w:t>
      </w:r>
      <w:r w:rsidR="00D35551" w:rsidRPr="00265D30">
        <w:rPr>
          <w:rFonts w:ascii="Palatino Linotype" w:eastAsiaTheme="minorEastAsia" w:hAnsi="Palatino Linotype"/>
          <w:b/>
          <w:sz w:val="24"/>
          <w:szCs w:val="24"/>
          <w:lang w:val="es-ES_tradnl" w:eastAsia="es-ES"/>
        </w:rPr>
        <w:t xml:space="preserve"> </w:t>
      </w:r>
      <w:r w:rsidR="00D35551" w:rsidRPr="00265D30">
        <w:rPr>
          <w:rFonts w:ascii="Palatino Linotype" w:eastAsiaTheme="minorEastAsia" w:hAnsi="Palatino Linotype"/>
          <w:sz w:val="24"/>
          <w:szCs w:val="24"/>
          <w:lang w:val="es-ES_tradnl" w:eastAsia="es-ES"/>
        </w:rPr>
        <w:t xml:space="preserve">dos hojas en la cuales hace referencia a los antecedente de la solicitud, respuesta y motivos de inconformidad en los que sustancialmente refiere el </w:t>
      </w:r>
      <w:r w:rsidR="00D35551" w:rsidRPr="00265D30">
        <w:rPr>
          <w:rFonts w:ascii="Palatino Linotype" w:eastAsiaTheme="minorEastAsia" w:hAnsi="Palatino Linotype"/>
          <w:b/>
          <w:sz w:val="24"/>
          <w:szCs w:val="24"/>
          <w:lang w:val="es-ES_tradnl" w:eastAsia="es-ES"/>
        </w:rPr>
        <w:t>SUJETO OBLIGADO</w:t>
      </w:r>
      <w:r w:rsidR="00D35551" w:rsidRPr="00265D30">
        <w:rPr>
          <w:rFonts w:ascii="Palatino Linotype" w:eastAsiaTheme="minorEastAsia" w:hAnsi="Palatino Linotype"/>
          <w:sz w:val="24"/>
          <w:szCs w:val="24"/>
          <w:lang w:val="es-ES_tradnl" w:eastAsia="es-ES"/>
        </w:rPr>
        <w:t xml:space="preserve"> lo siguiente.</w:t>
      </w:r>
    </w:p>
    <w:p w:rsidR="009744B3" w:rsidRPr="00265D30" w:rsidRDefault="009744B3" w:rsidP="00265D30">
      <w:pPr>
        <w:spacing w:before="240" w:after="240" w:line="360" w:lineRule="auto"/>
        <w:ind w:right="-142"/>
        <w:contextualSpacing/>
        <w:jc w:val="both"/>
        <w:rPr>
          <w:rFonts w:ascii="Palatino Linotype" w:eastAsiaTheme="minorEastAsia" w:hAnsi="Palatino Linotype"/>
          <w:sz w:val="24"/>
          <w:szCs w:val="24"/>
          <w:lang w:val="es-ES_tradnl" w:eastAsia="es-ES"/>
        </w:rPr>
      </w:pPr>
    </w:p>
    <w:p w:rsidR="009744B3" w:rsidRPr="00265D30" w:rsidRDefault="00D35551" w:rsidP="00265D30">
      <w:pPr>
        <w:spacing w:before="240" w:after="240" w:line="360" w:lineRule="auto"/>
        <w:ind w:right="-142"/>
        <w:contextualSpacing/>
        <w:jc w:val="both"/>
        <w:rPr>
          <w:rFonts w:ascii="Palatino Linotype" w:eastAsiaTheme="minorEastAsia" w:hAnsi="Palatino Linotype"/>
          <w:sz w:val="24"/>
          <w:szCs w:val="24"/>
          <w:lang w:val="es-ES_tradnl" w:eastAsia="es-ES"/>
        </w:rPr>
      </w:pPr>
      <w:r w:rsidRPr="00265D30">
        <w:rPr>
          <w:rFonts w:ascii="Palatino Linotype" w:hAnsi="Palatino Linotype"/>
          <w:noProof/>
          <w:sz w:val="24"/>
          <w:szCs w:val="24"/>
          <w:lang w:eastAsia="es-MX"/>
        </w:rPr>
        <w:drawing>
          <wp:inline distT="0" distB="0" distL="0" distR="0" wp14:anchorId="31379CCB" wp14:editId="4F734738">
            <wp:extent cx="5573848" cy="512795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279" t="20625" r="35995" b="14475"/>
                    <a:stretch/>
                  </pic:blipFill>
                  <pic:spPr bwMode="auto">
                    <a:xfrm>
                      <a:off x="0" y="0"/>
                      <a:ext cx="5617754" cy="5168348"/>
                    </a:xfrm>
                    <a:prstGeom prst="rect">
                      <a:avLst/>
                    </a:prstGeom>
                    <a:ln>
                      <a:noFill/>
                    </a:ln>
                    <a:extLst>
                      <a:ext uri="{53640926-AAD7-44D8-BBD7-CCE9431645EC}">
                        <a14:shadowObscured xmlns:a14="http://schemas.microsoft.com/office/drawing/2010/main"/>
                      </a:ext>
                    </a:extLst>
                  </pic:spPr>
                </pic:pic>
              </a:graphicData>
            </a:graphic>
          </wp:inline>
        </w:drawing>
      </w:r>
    </w:p>
    <w:p w:rsidR="00067781" w:rsidRPr="00265D30" w:rsidRDefault="00067781" w:rsidP="00265D30">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265D30">
        <w:rPr>
          <w:rFonts w:ascii="Palatino Linotype" w:eastAsiaTheme="minorEastAsia" w:hAnsi="Palatino Linotype"/>
          <w:sz w:val="24"/>
          <w:szCs w:val="24"/>
          <w:lang w:val="es-ES_tradnl" w:eastAsia="es-ES"/>
        </w:rPr>
        <w:t>El Comisionado Ponente decretó el cierre de instrucción</w:t>
      </w:r>
      <w:r w:rsidRPr="00265D30">
        <w:rPr>
          <w:rFonts w:ascii="Palatino Linotype" w:eastAsiaTheme="minorEastAsia" w:hAnsi="Palatino Linotype" w:cs="Arial"/>
          <w:sz w:val="24"/>
          <w:szCs w:val="24"/>
          <w:lang w:val="es-ES_tradnl" w:eastAsia="es-ES"/>
        </w:rPr>
        <w:t xml:space="preserve"> </w:t>
      </w:r>
      <w:r w:rsidRPr="00265D30">
        <w:rPr>
          <w:rFonts w:ascii="Palatino Linotype" w:eastAsiaTheme="minorEastAsia" w:hAnsi="Palatino Linotype"/>
          <w:sz w:val="24"/>
          <w:szCs w:val="24"/>
          <w:lang w:val="es-ES_tradnl" w:eastAsia="es-ES"/>
        </w:rPr>
        <w:t xml:space="preserve">mediante acuerdo de </w:t>
      </w:r>
      <w:r w:rsidR="00D35551" w:rsidRPr="00265D30">
        <w:rPr>
          <w:rFonts w:ascii="Palatino Linotype" w:eastAsiaTheme="minorEastAsia" w:hAnsi="Palatino Linotype"/>
          <w:sz w:val="24"/>
          <w:szCs w:val="24"/>
          <w:lang w:val="es-ES_tradnl" w:eastAsia="es-ES"/>
        </w:rPr>
        <w:t xml:space="preserve">fecha cuatro (04)  y diecinueve </w:t>
      </w:r>
      <w:r w:rsidRPr="00265D30">
        <w:rPr>
          <w:rFonts w:ascii="Palatino Linotype" w:eastAsiaTheme="minorEastAsia" w:hAnsi="Palatino Linotype"/>
          <w:sz w:val="24"/>
          <w:szCs w:val="24"/>
          <w:lang w:val="es-ES_tradnl" w:eastAsia="es-ES"/>
        </w:rPr>
        <w:t>(1</w:t>
      </w:r>
      <w:r w:rsidR="00D35551" w:rsidRPr="00265D30">
        <w:rPr>
          <w:rFonts w:ascii="Palatino Linotype" w:eastAsiaTheme="minorEastAsia" w:hAnsi="Palatino Linotype"/>
          <w:sz w:val="24"/>
          <w:szCs w:val="24"/>
          <w:lang w:val="es-ES_tradnl" w:eastAsia="es-ES"/>
        </w:rPr>
        <w:t>9) de junio</w:t>
      </w:r>
      <w:r w:rsidRPr="00265D30">
        <w:rPr>
          <w:rFonts w:ascii="Palatino Linotype" w:eastAsiaTheme="minorEastAsia" w:hAnsi="Palatino Linotype"/>
          <w:sz w:val="24"/>
          <w:szCs w:val="24"/>
          <w:lang w:val="es-ES_tradnl" w:eastAsia="es-ES"/>
        </w:rPr>
        <w:t xml:space="preserve"> de dos mil diecinueve, </w:t>
      </w:r>
      <w:r w:rsidRPr="00265D30">
        <w:rPr>
          <w:rFonts w:ascii="Palatino Linotype" w:eastAsiaTheme="minorEastAsia" w:hAnsi="Palatino Linotype" w:cs="Arial"/>
          <w:sz w:val="24"/>
          <w:szCs w:val="24"/>
          <w:lang w:val="es-ES_tradnl" w:eastAsia="es-ES"/>
        </w:rPr>
        <w:t xml:space="preserve">por lo que, ordenó turnar el expediente a resolución; sin embargo, </w:t>
      </w:r>
      <w:r w:rsidR="00D35551" w:rsidRPr="00265D30">
        <w:rPr>
          <w:rFonts w:ascii="Palatino Linotype" w:eastAsiaTheme="minorEastAsia" w:hAnsi="Palatino Linotype" w:cs="Arial"/>
          <w:sz w:val="24"/>
          <w:szCs w:val="24"/>
          <w:lang w:val="es-ES_tradnl" w:eastAsia="es-ES"/>
        </w:rPr>
        <w:t xml:space="preserve">el día </w:t>
      </w:r>
      <w:r w:rsidR="00D35551" w:rsidRPr="00265D30">
        <w:rPr>
          <w:rFonts w:ascii="Palatino Linotype" w:eastAsiaTheme="minorEastAsia" w:hAnsi="Palatino Linotype" w:cs="Arial"/>
          <w:b/>
          <w:sz w:val="24"/>
          <w:szCs w:val="24"/>
          <w:lang w:val="es-ES_tradnl" w:eastAsia="es-ES"/>
        </w:rPr>
        <w:t>once (11) de julio</w:t>
      </w:r>
      <w:r w:rsidR="00D35551" w:rsidRPr="00265D30">
        <w:rPr>
          <w:rFonts w:ascii="Palatino Linotype" w:eastAsiaTheme="minorEastAsia" w:hAnsi="Palatino Linotype" w:cs="Arial"/>
          <w:sz w:val="24"/>
          <w:szCs w:val="24"/>
          <w:lang w:val="es-ES_tradnl" w:eastAsia="es-ES"/>
        </w:rPr>
        <w:t xml:space="preserve"> de la presente anualidad</w:t>
      </w:r>
      <w:r w:rsidRPr="00265D30">
        <w:rPr>
          <w:rFonts w:ascii="Palatino Linotype" w:eastAsiaTheme="minorEastAsia" w:hAnsi="Palatino Linotype" w:cs="Arial"/>
          <w:sz w:val="24"/>
          <w:szCs w:val="24"/>
          <w:lang w:val="es-ES_tradnl" w:eastAsia="es-ES"/>
        </w:rPr>
        <w:t xml:space="preserve"> se acordó la ampliación del plazo para efecto de emitir un mejor estudio del asunto, lo anterior derivado del cúmulo de la información que conforma los expedientes,  por lo que no habiendo más que hacer constar, y - - - - - - - - - - - - - - - - - </w:t>
      </w:r>
    </w:p>
    <w:p w:rsidR="00067781" w:rsidRPr="00265D30" w:rsidRDefault="00067781" w:rsidP="00265D30">
      <w:pPr>
        <w:spacing w:before="240" w:after="240" w:line="360" w:lineRule="auto"/>
        <w:ind w:right="-142"/>
        <w:contextualSpacing/>
        <w:jc w:val="both"/>
        <w:rPr>
          <w:rFonts w:ascii="Palatino Linotype" w:eastAsia="Calibri" w:hAnsi="Palatino Linotype" w:cs="Arial"/>
          <w:sz w:val="24"/>
          <w:szCs w:val="24"/>
          <w:lang w:val="es-ES" w:eastAsia="es-ES"/>
        </w:rPr>
      </w:pPr>
    </w:p>
    <w:p w:rsidR="00067781" w:rsidRPr="00265D30" w:rsidRDefault="00067781" w:rsidP="00265D30">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13765550"/>
      <w:r w:rsidRPr="00265D30">
        <w:rPr>
          <w:rFonts w:ascii="Palatino Linotype" w:eastAsiaTheme="majorEastAsia" w:hAnsi="Palatino Linotype" w:cstheme="majorBidi"/>
          <w:b/>
          <w:sz w:val="24"/>
          <w:szCs w:val="24"/>
        </w:rPr>
        <w:t>C O N S I D E R A N D O</w:t>
      </w:r>
      <w:bookmarkEnd w:id="55"/>
      <w:r w:rsidRPr="00265D30">
        <w:rPr>
          <w:rFonts w:ascii="Palatino Linotype" w:eastAsiaTheme="majorEastAsia" w:hAnsi="Palatino Linotype" w:cstheme="majorBidi"/>
          <w:b/>
          <w:sz w:val="24"/>
          <w:szCs w:val="24"/>
        </w:rPr>
        <w:t xml:space="preserve"> </w:t>
      </w:r>
    </w:p>
    <w:p w:rsidR="00067781" w:rsidRPr="00265D30" w:rsidRDefault="00067781" w:rsidP="00265D30">
      <w:pPr>
        <w:spacing w:after="0" w:line="360" w:lineRule="auto"/>
        <w:ind w:right="-142"/>
        <w:rPr>
          <w:rFonts w:ascii="Palatino Linotype" w:eastAsiaTheme="minorEastAsia" w:hAnsi="Palatino Linotype"/>
          <w:sz w:val="24"/>
          <w:szCs w:val="24"/>
        </w:rPr>
      </w:pPr>
    </w:p>
    <w:p w:rsidR="00067781" w:rsidRPr="00265D30" w:rsidRDefault="00067781" w:rsidP="00265D30">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3765551"/>
      <w:r w:rsidRPr="00265D30">
        <w:rPr>
          <w:rFonts w:ascii="Palatino Linotype" w:eastAsiaTheme="majorEastAsia" w:hAnsi="Palatino Linotype" w:cstheme="majorBidi"/>
          <w:b/>
          <w:sz w:val="24"/>
          <w:szCs w:val="24"/>
        </w:rPr>
        <w:t>PRIMERO. De la competencia</w:t>
      </w:r>
      <w:bookmarkEnd w:id="56"/>
    </w:p>
    <w:p w:rsidR="00067781" w:rsidRPr="00265D30" w:rsidRDefault="00067781" w:rsidP="00265D30">
      <w:pPr>
        <w:spacing w:after="0" w:line="360" w:lineRule="auto"/>
        <w:ind w:right="-142"/>
        <w:rPr>
          <w:rFonts w:ascii="Palatino Linotype" w:eastAsiaTheme="minorEastAsia" w:hAnsi="Palatino Linotype"/>
          <w:sz w:val="24"/>
          <w:szCs w:val="24"/>
        </w:rPr>
      </w:pPr>
    </w:p>
    <w:p w:rsidR="00067781" w:rsidRPr="00265D30" w:rsidRDefault="00067781" w:rsidP="00265D30">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265D3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65D30">
        <w:rPr>
          <w:rFonts w:ascii="Palatino Linotype" w:eastAsia="Calibri" w:hAnsi="Palatino Linotype" w:cs="Times New Roman"/>
          <w:b/>
          <w:sz w:val="24"/>
          <w:szCs w:val="24"/>
          <w:lang w:val="es-ES" w:eastAsia="es-ES"/>
        </w:rPr>
        <w:t>Constitución Política de los Estados Unidos Mexicanos</w:t>
      </w:r>
      <w:r w:rsidRPr="00265D30">
        <w:rPr>
          <w:rFonts w:ascii="Palatino Linotype" w:eastAsia="Calibri" w:hAnsi="Palatino Linotype" w:cs="Times New Roman"/>
          <w:sz w:val="24"/>
          <w:szCs w:val="24"/>
          <w:lang w:val="es-ES" w:eastAsia="es-ES"/>
        </w:rPr>
        <w:t xml:space="preserve">; 5, párrafos </w:t>
      </w:r>
      <w:r w:rsidRPr="00265D30">
        <w:rPr>
          <w:rFonts w:ascii="Palatino Linotype" w:eastAsiaTheme="minorEastAsia" w:hAnsi="Palatino Linotype" w:cs="Arial"/>
          <w:bCs/>
          <w:sz w:val="24"/>
          <w:szCs w:val="24"/>
          <w:lang w:val="es-ES" w:eastAsia="es-ES"/>
        </w:rPr>
        <w:t>vigésimo</w:t>
      </w:r>
      <w:r w:rsidR="0043409D">
        <w:rPr>
          <w:rFonts w:ascii="Palatino Linotype" w:eastAsiaTheme="minorEastAsia" w:hAnsi="Palatino Linotype" w:cs="Arial"/>
          <w:bCs/>
          <w:sz w:val="24"/>
          <w:szCs w:val="24"/>
          <w:lang w:val="es-ES" w:eastAsia="es-ES"/>
        </w:rPr>
        <w:t xml:space="preserve"> segundo, vigésimo tercero y vigésimo cuarto,</w:t>
      </w:r>
      <w:r w:rsidRPr="00265D30">
        <w:rPr>
          <w:rFonts w:ascii="Palatino Linotype" w:eastAsiaTheme="minorEastAsia" w:hAnsi="Palatino Linotype" w:cs="Arial"/>
          <w:bCs/>
          <w:sz w:val="24"/>
          <w:szCs w:val="24"/>
          <w:lang w:val="es-ES" w:eastAsia="es-ES"/>
        </w:rPr>
        <w:t xml:space="preserve"> </w:t>
      </w:r>
      <w:r w:rsidRPr="00265D30">
        <w:rPr>
          <w:rFonts w:ascii="Palatino Linotype" w:eastAsia="Calibri" w:hAnsi="Palatino Linotype" w:cs="Times New Roman"/>
          <w:sz w:val="24"/>
          <w:szCs w:val="24"/>
          <w:lang w:val="es-ES" w:eastAsia="es-ES"/>
        </w:rPr>
        <w:t xml:space="preserve">fracciones IV y V de la </w:t>
      </w:r>
      <w:r w:rsidRPr="00265D30">
        <w:rPr>
          <w:rFonts w:ascii="Palatino Linotype" w:eastAsia="Calibri" w:hAnsi="Palatino Linotype" w:cs="Times New Roman"/>
          <w:b/>
          <w:sz w:val="24"/>
          <w:szCs w:val="24"/>
          <w:lang w:val="es-ES" w:eastAsia="es-ES"/>
        </w:rPr>
        <w:t>Constitución Política del Estado Libre y Soberano de México</w:t>
      </w:r>
      <w:r w:rsidRPr="00265D3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65D30">
        <w:rPr>
          <w:rFonts w:ascii="Palatino Linotype" w:eastAsia="Calibri" w:hAnsi="Palatino Linotype" w:cs="Arial"/>
          <w:sz w:val="24"/>
          <w:szCs w:val="24"/>
          <w:lang w:val="es-ES" w:eastAsia="es-ES"/>
        </w:rPr>
        <w:t xml:space="preserve">de la </w:t>
      </w:r>
      <w:r w:rsidRPr="00265D30">
        <w:rPr>
          <w:rFonts w:ascii="Palatino Linotype" w:eastAsia="Calibri" w:hAnsi="Palatino Linotype" w:cs="Arial"/>
          <w:b/>
          <w:sz w:val="24"/>
          <w:szCs w:val="24"/>
          <w:lang w:val="es-ES" w:eastAsia="es-ES"/>
        </w:rPr>
        <w:t>Ley de Transparencia y Acceso a la Información Pública del Estado de México y Municipios</w:t>
      </w:r>
      <w:r w:rsidRPr="00265D30">
        <w:rPr>
          <w:rFonts w:ascii="Palatino Linotype" w:eastAsia="Calibri" w:hAnsi="Palatino Linotype" w:cs="Arial"/>
          <w:sz w:val="24"/>
          <w:szCs w:val="24"/>
          <w:lang w:val="es-ES" w:eastAsia="es-ES"/>
        </w:rPr>
        <w:t xml:space="preserve">; y 7, 9 fracciones I y XXIV, y 11 del </w:t>
      </w:r>
      <w:r w:rsidRPr="00265D3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65D30">
        <w:rPr>
          <w:rFonts w:ascii="Palatino Linotype" w:eastAsiaTheme="minorEastAsia" w:hAnsi="Palatino Linotype"/>
          <w:sz w:val="24"/>
          <w:szCs w:val="24"/>
          <w:lang w:val="es-ES_tradnl" w:eastAsia="es-ES"/>
        </w:rPr>
        <w:t>.</w:t>
      </w:r>
    </w:p>
    <w:p w:rsidR="00067781" w:rsidRPr="00265D30" w:rsidRDefault="00067781" w:rsidP="00265D30">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3765552"/>
      <w:r w:rsidRPr="00265D30">
        <w:rPr>
          <w:rFonts w:ascii="Palatino Linotype" w:eastAsiaTheme="majorEastAsia" w:hAnsi="Palatino Linotype" w:cstheme="majorBidi"/>
          <w:b/>
          <w:sz w:val="24"/>
          <w:szCs w:val="24"/>
        </w:rPr>
        <w:t>SEGUNDO. De la oportunidad y procedencia.</w:t>
      </w:r>
      <w:bookmarkEnd w:id="57"/>
    </w:p>
    <w:p w:rsidR="00067781" w:rsidRPr="00265D30" w:rsidRDefault="00067781" w:rsidP="00265D30">
      <w:pPr>
        <w:keepNext/>
        <w:keepLines/>
        <w:spacing w:before="40" w:after="0" w:line="360" w:lineRule="auto"/>
        <w:ind w:right="-142"/>
        <w:outlineLvl w:val="1"/>
        <w:rPr>
          <w:rFonts w:ascii="Palatino Linotype" w:eastAsiaTheme="majorEastAsia" w:hAnsi="Palatino Linotype" w:cstheme="majorBidi"/>
          <w:b/>
          <w:sz w:val="24"/>
          <w:szCs w:val="24"/>
        </w:rPr>
      </w:pPr>
    </w:p>
    <w:p w:rsidR="0098018A" w:rsidRPr="00265D30" w:rsidRDefault="0098018A" w:rsidP="00265D30">
      <w:pPr>
        <w:pStyle w:val="Prrafodelista"/>
        <w:numPr>
          <w:ilvl w:val="0"/>
          <w:numId w:val="2"/>
        </w:numPr>
        <w:spacing w:line="360" w:lineRule="auto"/>
        <w:ind w:left="0" w:firstLine="0"/>
        <w:jc w:val="both"/>
        <w:rPr>
          <w:rFonts w:ascii="Palatino Linotype" w:eastAsia="Calibri" w:hAnsi="Palatino Linotype" w:cs="Arial"/>
          <w:sz w:val="24"/>
          <w:szCs w:val="24"/>
          <w:lang w:val="es-ES_tradnl" w:eastAsia="es-ES"/>
        </w:rPr>
      </w:pPr>
      <w:r w:rsidRPr="00265D30">
        <w:rPr>
          <w:rFonts w:ascii="Palatino Linotype" w:eastAsia="Calibri" w:hAnsi="Palatino Linotype" w:cs="Arial"/>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265D30">
        <w:rPr>
          <w:rFonts w:ascii="Palatino Linotype" w:eastAsia="Calibri" w:hAnsi="Palatino Linotype" w:cs="Arial"/>
          <w:b/>
          <w:sz w:val="24"/>
          <w:szCs w:val="24"/>
          <w:lang w:val="es-ES_tradnl" w:eastAsia="es-ES"/>
        </w:rPr>
        <w:t>SUJETO OBLIGADO</w:t>
      </w:r>
      <w:r w:rsidRPr="00265D30">
        <w:rPr>
          <w:rFonts w:ascii="Palatino Linotype" w:eastAsia="Calibri" w:hAnsi="Palatino Linotype" w:cs="Arial"/>
          <w:sz w:val="24"/>
          <w:szCs w:val="24"/>
          <w:lang w:val="es-ES_tradnl" w:eastAsia="es-ES"/>
        </w:rPr>
        <w:t xml:space="preserve"> entregó sus respuesta el día </w:t>
      </w:r>
      <w:r w:rsidRPr="00265D30">
        <w:rPr>
          <w:rFonts w:ascii="Palatino Linotype" w:eastAsia="Calibri" w:hAnsi="Palatino Linotype" w:cs="Arial"/>
          <w:b/>
          <w:sz w:val="24"/>
          <w:szCs w:val="24"/>
          <w:lang w:val="es-ES_tradnl" w:eastAsia="es-ES"/>
        </w:rPr>
        <w:t>diecisiete (17) de mayo</w:t>
      </w:r>
      <w:r w:rsidRPr="00265D30">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00D52268" w:rsidRPr="00265D30">
        <w:rPr>
          <w:rFonts w:ascii="Palatino Linotype" w:eastAsia="Calibri" w:hAnsi="Palatino Linotype" w:cs="Arial"/>
          <w:b/>
          <w:sz w:val="24"/>
          <w:szCs w:val="24"/>
          <w:lang w:val="es-ES_tradnl" w:eastAsia="es-ES"/>
        </w:rPr>
        <w:t>veinte (20) de mayo</w:t>
      </w:r>
      <w:r w:rsidRPr="00265D30">
        <w:rPr>
          <w:rFonts w:ascii="Palatino Linotype" w:eastAsia="Calibri" w:hAnsi="Palatino Linotype" w:cs="Arial"/>
          <w:b/>
          <w:sz w:val="24"/>
          <w:szCs w:val="24"/>
          <w:lang w:val="es-ES_tradnl" w:eastAsia="es-ES"/>
        </w:rPr>
        <w:t xml:space="preserve"> a</w:t>
      </w:r>
      <w:r w:rsidRPr="00265D30">
        <w:rPr>
          <w:rFonts w:ascii="Palatino Linotype" w:eastAsia="Calibri" w:hAnsi="Palatino Linotype" w:cs="Arial"/>
          <w:sz w:val="24"/>
          <w:szCs w:val="24"/>
          <w:lang w:val="es-ES_tradnl" w:eastAsia="es-ES"/>
        </w:rPr>
        <w:t xml:space="preserve">l </w:t>
      </w:r>
      <w:r w:rsidR="00D52268" w:rsidRPr="00265D30">
        <w:rPr>
          <w:rFonts w:ascii="Palatino Linotype" w:eastAsia="Calibri" w:hAnsi="Palatino Linotype" w:cs="Arial"/>
          <w:b/>
          <w:sz w:val="24"/>
          <w:szCs w:val="24"/>
          <w:lang w:val="es-ES_tradnl" w:eastAsia="es-ES"/>
        </w:rPr>
        <w:t>siete (07</w:t>
      </w:r>
      <w:r w:rsidRPr="00265D30">
        <w:rPr>
          <w:rFonts w:ascii="Palatino Linotype" w:eastAsia="Calibri" w:hAnsi="Palatino Linotype" w:cs="Arial"/>
          <w:b/>
          <w:sz w:val="24"/>
          <w:szCs w:val="24"/>
          <w:lang w:val="es-ES_tradnl" w:eastAsia="es-ES"/>
        </w:rPr>
        <w:t>)</w:t>
      </w:r>
      <w:r w:rsidRPr="00265D30">
        <w:rPr>
          <w:rFonts w:ascii="Palatino Linotype" w:eastAsia="Calibri" w:hAnsi="Palatino Linotype" w:cs="Arial"/>
          <w:sz w:val="24"/>
          <w:szCs w:val="24"/>
          <w:lang w:val="es-ES_tradnl" w:eastAsia="es-ES"/>
        </w:rPr>
        <w:t xml:space="preserve"> </w:t>
      </w:r>
      <w:r w:rsidR="00D52268" w:rsidRPr="00265D30">
        <w:rPr>
          <w:rFonts w:ascii="Palatino Linotype" w:eastAsia="Calibri" w:hAnsi="Palatino Linotype" w:cs="Arial"/>
          <w:b/>
          <w:sz w:val="24"/>
          <w:szCs w:val="24"/>
          <w:lang w:val="es-ES_tradnl" w:eastAsia="es-ES"/>
        </w:rPr>
        <w:t>de junio</w:t>
      </w:r>
      <w:r w:rsidRPr="00265D30">
        <w:rPr>
          <w:rFonts w:ascii="Palatino Linotype" w:eastAsia="Calibri" w:hAnsi="Palatino Linotype" w:cs="Arial"/>
          <w:sz w:val="24"/>
          <w:szCs w:val="24"/>
          <w:lang w:val="es-ES_tradnl" w:eastAsia="es-ES"/>
        </w:rPr>
        <w:t xml:space="preserve"> </w:t>
      </w:r>
      <w:r w:rsidRPr="00265D30">
        <w:rPr>
          <w:rFonts w:ascii="Palatino Linotype" w:eastAsia="Calibri" w:hAnsi="Palatino Linotype" w:cs="Arial"/>
          <w:b/>
          <w:sz w:val="24"/>
          <w:szCs w:val="24"/>
          <w:lang w:val="es-ES_tradnl" w:eastAsia="es-ES"/>
        </w:rPr>
        <w:t xml:space="preserve">de </w:t>
      </w:r>
      <w:r w:rsidRPr="00265D30">
        <w:rPr>
          <w:rFonts w:ascii="Palatino Linotype" w:eastAsia="Calibri" w:hAnsi="Palatino Linotype" w:cs="Arial"/>
          <w:sz w:val="24"/>
          <w:szCs w:val="24"/>
          <w:lang w:val="es-ES_tradnl" w:eastAsia="es-ES"/>
        </w:rPr>
        <w:t xml:space="preserve">dos mil diecinueve; en consecuencia, presentó su inconformidad el </w:t>
      </w:r>
      <w:r w:rsidR="00D52268" w:rsidRPr="00265D30">
        <w:rPr>
          <w:rFonts w:ascii="Palatino Linotype" w:eastAsia="Calibri" w:hAnsi="Palatino Linotype" w:cs="Arial"/>
          <w:b/>
          <w:sz w:val="24"/>
          <w:szCs w:val="24"/>
          <w:lang w:val="es-ES_tradnl" w:eastAsia="es-ES"/>
        </w:rPr>
        <w:t>día diecisiete (17) de mayo</w:t>
      </w:r>
      <w:r w:rsidRPr="00265D30">
        <w:rPr>
          <w:rFonts w:ascii="Palatino Linotype" w:eastAsia="Calibri" w:hAnsi="Palatino Linotype" w:cs="Arial"/>
          <w:sz w:val="24"/>
          <w:szCs w:val="24"/>
          <w:lang w:val="es-ES_tradnl" w:eastAsia="es-ES"/>
        </w:rPr>
        <w:t xml:space="preserve"> de dos mil diecinueve, este se encuentra dentro de los márgenes temporales previstos en el artículo 178 de la Ley de Transparencia y Acceso a la Información Pública del Estado de México y Municipios.</w:t>
      </w:r>
    </w:p>
    <w:p w:rsidR="0098018A" w:rsidRPr="00265D30" w:rsidRDefault="0098018A" w:rsidP="00265D30">
      <w:pPr>
        <w:pStyle w:val="Prrafodelista"/>
        <w:spacing w:line="360" w:lineRule="auto"/>
        <w:ind w:left="0"/>
        <w:jc w:val="both"/>
        <w:rPr>
          <w:rFonts w:ascii="Palatino Linotype" w:eastAsia="Calibri" w:hAnsi="Palatino Linotype" w:cs="Arial"/>
          <w:sz w:val="24"/>
          <w:szCs w:val="24"/>
          <w:lang w:val="es-ES_tradnl" w:eastAsia="es-ES"/>
        </w:rPr>
      </w:pPr>
    </w:p>
    <w:p w:rsidR="0098018A" w:rsidRPr="00265D30" w:rsidRDefault="0098018A" w:rsidP="00265D30">
      <w:pPr>
        <w:pStyle w:val="Prrafodelista"/>
        <w:numPr>
          <w:ilvl w:val="0"/>
          <w:numId w:val="20"/>
        </w:numPr>
        <w:tabs>
          <w:tab w:val="left" w:pos="0"/>
        </w:tabs>
        <w:spacing w:after="0" w:line="360" w:lineRule="auto"/>
        <w:ind w:left="0" w:right="49" w:firstLine="0"/>
        <w:jc w:val="both"/>
        <w:rPr>
          <w:rFonts w:ascii="Palatino Linotype" w:eastAsia="Times New Roman" w:hAnsi="Palatino Linotype" w:cs="Arial"/>
          <w:bCs/>
          <w:color w:val="555555"/>
          <w:sz w:val="24"/>
          <w:szCs w:val="24"/>
          <w:lang w:eastAsia="es-MX"/>
        </w:rPr>
      </w:pPr>
      <w:r w:rsidRPr="00265D30">
        <w:rPr>
          <w:rFonts w:ascii="Palatino Linotype" w:hAnsi="Palatino Linotype" w:cs="Arial"/>
          <w:sz w:val="24"/>
          <w:szCs w:val="24"/>
        </w:rPr>
        <w:t xml:space="preserve">Al respecto </w:t>
      </w:r>
      <w:r w:rsidRPr="00265D30">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98018A" w:rsidRPr="00265D30" w:rsidRDefault="0098018A" w:rsidP="00265D30">
      <w:pPr>
        <w:pStyle w:val="Prrafodelista"/>
        <w:spacing w:line="360" w:lineRule="auto"/>
        <w:rPr>
          <w:rFonts w:ascii="Palatino Linotype" w:eastAsia="Times New Roman" w:hAnsi="Palatino Linotype" w:cs="Arial"/>
          <w:bCs/>
          <w:color w:val="555555"/>
          <w:sz w:val="24"/>
          <w:szCs w:val="24"/>
          <w:lang w:eastAsia="es-MX"/>
        </w:rPr>
      </w:pPr>
    </w:p>
    <w:p w:rsidR="0098018A" w:rsidRPr="00265D30" w:rsidRDefault="0098018A" w:rsidP="00265D30">
      <w:pPr>
        <w:pStyle w:val="Prrafodelista"/>
        <w:numPr>
          <w:ilvl w:val="0"/>
          <w:numId w:val="20"/>
        </w:numPr>
        <w:tabs>
          <w:tab w:val="left" w:pos="0"/>
        </w:tabs>
        <w:spacing w:after="0" w:line="360" w:lineRule="auto"/>
        <w:ind w:left="0" w:right="49" w:firstLine="0"/>
        <w:jc w:val="both"/>
        <w:rPr>
          <w:rFonts w:ascii="Palatino Linotype" w:eastAsia="Times New Roman" w:hAnsi="Palatino Linotype" w:cs="Arial"/>
          <w:sz w:val="24"/>
          <w:szCs w:val="24"/>
        </w:rPr>
      </w:pPr>
      <w:r w:rsidRPr="00265D30">
        <w:rPr>
          <w:rFonts w:ascii="Palatino Linotype" w:hAnsi="Palatino Linotype" w:cs="Arial"/>
          <w:sz w:val="24"/>
          <w:szCs w:val="24"/>
        </w:rPr>
        <w:t>Lo</w:t>
      </w:r>
      <w:r w:rsidRPr="00265D30">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b/>
          <w:i/>
          <w:sz w:val="24"/>
          <w:szCs w:val="24"/>
        </w:rPr>
        <w:t>RECURSO DE RECLAMACIÓN. SU INTERPOSICIÓN NO ES EXTEMPORÁNEA SI SE REALIZA ANTES DE QUE INICIE EL PLAZO PARA HACERLO</w:t>
      </w:r>
      <w:r w:rsidRPr="00265D30">
        <w:rPr>
          <w:rFonts w:ascii="Palatino Linotype" w:eastAsia="Times New Roman" w:hAnsi="Palatino Linotype" w:cs="Arial"/>
          <w:i/>
          <w:sz w:val="24"/>
          <w:szCs w:val="24"/>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 xml:space="preserve"> 1a</w:t>
      </w:r>
      <w:proofErr w:type="gramStart"/>
      <w:r w:rsidRPr="00265D30">
        <w:rPr>
          <w:rFonts w:ascii="Palatino Linotype" w:eastAsia="Times New Roman" w:hAnsi="Palatino Linotype" w:cs="Arial"/>
          <w:i/>
          <w:sz w:val="24"/>
          <w:szCs w:val="24"/>
        </w:rPr>
        <w:t>./</w:t>
      </w:r>
      <w:proofErr w:type="gramEnd"/>
      <w:r w:rsidRPr="00265D30">
        <w:rPr>
          <w:rFonts w:ascii="Palatino Linotype" w:eastAsia="Times New Roman" w:hAnsi="Palatino Linotype" w:cs="Arial"/>
          <w:i/>
          <w:sz w:val="24"/>
          <w:szCs w:val="24"/>
        </w:rPr>
        <w:t xml:space="preserve">J. 41/2015 (10a.)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265D30">
        <w:rPr>
          <w:rFonts w:ascii="Palatino Linotype" w:eastAsia="Times New Roman" w:hAnsi="Palatino Linotype" w:cs="Arial"/>
          <w:i/>
          <w:sz w:val="24"/>
          <w:szCs w:val="24"/>
        </w:rPr>
        <w:t>Arboleya</w:t>
      </w:r>
      <w:proofErr w:type="spellEnd"/>
      <w:r w:rsidRPr="00265D30">
        <w:rPr>
          <w:rFonts w:ascii="Palatino Linotype" w:eastAsia="Times New Roman" w:hAnsi="Palatino Linotype" w:cs="Arial"/>
          <w:i/>
          <w:sz w:val="24"/>
          <w:szCs w:val="24"/>
        </w:rPr>
        <w:t xml:space="preserve">.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265D30">
        <w:rPr>
          <w:rFonts w:ascii="Palatino Linotype" w:eastAsia="Times New Roman" w:hAnsi="Palatino Linotype" w:cs="Arial"/>
          <w:i/>
          <w:sz w:val="24"/>
          <w:szCs w:val="24"/>
        </w:rPr>
        <w:t>Goslinga</w:t>
      </w:r>
      <w:proofErr w:type="spellEnd"/>
      <w:r w:rsidRPr="00265D30">
        <w:rPr>
          <w:rFonts w:ascii="Palatino Linotype" w:eastAsia="Times New Roman" w:hAnsi="Palatino Linotype" w:cs="Arial"/>
          <w:i/>
          <w:sz w:val="24"/>
          <w:szCs w:val="24"/>
        </w:rPr>
        <w:t xml:space="preserve"> </w:t>
      </w:r>
      <w:proofErr w:type="spellStart"/>
      <w:r w:rsidRPr="00265D30">
        <w:rPr>
          <w:rFonts w:ascii="Palatino Linotype" w:eastAsia="Times New Roman" w:hAnsi="Palatino Linotype" w:cs="Arial"/>
          <w:i/>
          <w:sz w:val="24"/>
          <w:szCs w:val="24"/>
        </w:rPr>
        <w:t>Remírez</w:t>
      </w:r>
      <w:proofErr w:type="spellEnd"/>
      <w:r w:rsidRPr="00265D30">
        <w:rPr>
          <w:rFonts w:ascii="Palatino Linotype" w:eastAsia="Times New Roman" w:hAnsi="Palatino Linotype" w:cs="Arial"/>
          <w:i/>
          <w:sz w:val="24"/>
          <w:szCs w:val="24"/>
        </w:rPr>
        <w:t xml:space="preserve">.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98018A" w:rsidRPr="00265D30" w:rsidRDefault="0098018A" w:rsidP="00265D30">
      <w:pPr>
        <w:spacing w:before="240" w:after="240" w:line="360" w:lineRule="auto"/>
        <w:ind w:left="567" w:right="616"/>
        <w:contextualSpacing/>
        <w:jc w:val="both"/>
        <w:rPr>
          <w:rFonts w:ascii="Palatino Linotype" w:eastAsia="Times New Roman" w:hAnsi="Palatino Linotype" w:cs="Arial"/>
          <w:i/>
          <w:sz w:val="24"/>
          <w:szCs w:val="24"/>
        </w:rPr>
      </w:pPr>
      <w:r w:rsidRPr="00265D30">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98018A" w:rsidRPr="00265D30" w:rsidRDefault="0098018A" w:rsidP="00265D30">
      <w:pPr>
        <w:pStyle w:val="Prrafodelista"/>
        <w:numPr>
          <w:ilvl w:val="0"/>
          <w:numId w:val="20"/>
        </w:numPr>
        <w:tabs>
          <w:tab w:val="left" w:pos="0"/>
        </w:tabs>
        <w:spacing w:after="0" w:line="360" w:lineRule="auto"/>
        <w:ind w:left="0" w:right="49" w:firstLine="0"/>
        <w:jc w:val="both"/>
        <w:rPr>
          <w:rFonts w:ascii="Palatino Linotype" w:hAnsi="Palatino Linotype" w:cs="Arial"/>
          <w:i/>
          <w:sz w:val="24"/>
          <w:szCs w:val="24"/>
        </w:rPr>
      </w:pPr>
      <w:r w:rsidRPr="00265D30">
        <w:rPr>
          <w:rFonts w:ascii="Palatino Linotype" w:hAnsi="Palatino Linotype" w:cs="Arial"/>
          <w:sz w:val="24"/>
          <w:szCs w:val="24"/>
        </w:rPr>
        <w:t>Esto</w:t>
      </w:r>
      <w:r w:rsidRPr="00265D30">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98018A" w:rsidRPr="00265D30" w:rsidRDefault="0098018A" w:rsidP="00265D30">
      <w:pPr>
        <w:pStyle w:val="Prrafodelista"/>
        <w:spacing w:before="240" w:after="240" w:line="360" w:lineRule="auto"/>
        <w:ind w:left="0" w:right="49"/>
        <w:jc w:val="both"/>
        <w:rPr>
          <w:rFonts w:ascii="Palatino Linotype" w:hAnsi="Palatino Linotype" w:cs="Arial"/>
          <w:i/>
          <w:sz w:val="24"/>
          <w:szCs w:val="24"/>
        </w:rPr>
      </w:pPr>
    </w:p>
    <w:p w:rsidR="0098018A" w:rsidRPr="00265D30" w:rsidRDefault="0098018A" w:rsidP="00265D30">
      <w:pPr>
        <w:pStyle w:val="Prrafodelista"/>
        <w:numPr>
          <w:ilvl w:val="0"/>
          <w:numId w:val="20"/>
        </w:numPr>
        <w:tabs>
          <w:tab w:val="left" w:pos="0"/>
        </w:tabs>
        <w:spacing w:after="0" w:line="360" w:lineRule="auto"/>
        <w:ind w:left="0" w:right="49" w:firstLine="0"/>
        <w:jc w:val="both"/>
        <w:rPr>
          <w:rFonts w:ascii="Palatino Linotype" w:hAnsi="Palatino Linotype" w:cs="Arial"/>
          <w:i/>
          <w:sz w:val="24"/>
          <w:szCs w:val="24"/>
        </w:rPr>
      </w:pPr>
      <w:r w:rsidRPr="00265D30">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98018A" w:rsidRPr="00265D30" w:rsidRDefault="0098018A" w:rsidP="00265D30">
      <w:pPr>
        <w:pStyle w:val="Prrafodelista"/>
        <w:spacing w:line="360" w:lineRule="auto"/>
        <w:rPr>
          <w:rFonts w:ascii="Palatino Linotype" w:hAnsi="Palatino Linotype" w:cs="Arial"/>
          <w:i/>
          <w:sz w:val="24"/>
          <w:szCs w:val="24"/>
        </w:rPr>
      </w:pPr>
    </w:p>
    <w:p w:rsidR="0098018A" w:rsidRPr="00265D30" w:rsidRDefault="0098018A" w:rsidP="00265D30">
      <w:pPr>
        <w:pStyle w:val="Prrafodelista"/>
        <w:numPr>
          <w:ilvl w:val="0"/>
          <w:numId w:val="20"/>
        </w:numPr>
        <w:tabs>
          <w:tab w:val="left" w:pos="0"/>
        </w:tabs>
        <w:spacing w:after="0" w:line="360" w:lineRule="auto"/>
        <w:ind w:left="0" w:right="49" w:firstLine="0"/>
        <w:jc w:val="both"/>
        <w:rPr>
          <w:rFonts w:ascii="Palatino Linotype" w:hAnsi="Palatino Linotype"/>
          <w:sz w:val="24"/>
          <w:szCs w:val="24"/>
        </w:rPr>
      </w:pPr>
      <w:r w:rsidRPr="00265D30">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265D30">
        <w:rPr>
          <w:rFonts w:ascii="Palatino Linotype" w:hAnsi="Palatino Linotype"/>
          <w:b/>
          <w:sz w:val="24"/>
          <w:szCs w:val="24"/>
        </w:rPr>
        <w:t>SUJETO OBLIGADO.</w:t>
      </w:r>
    </w:p>
    <w:p w:rsidR="0098018A" w:rsidRPr="00265D30" w:rsidRDefault="0098018A" w:rsidP="00265D30">
      <w:pPr>
        <w:spacing w:after="0" w:line="360" w:lineRule="auto"/>
        <w:contextualSpacing/>
        <w:jc w:val="both"/>
        <w:rPr>
          <w:rFonts w:ascii="Palatino Linotype" w:eastAsia="Calibri" w:hAnsi="Palatino Linotype" w:cs="Times New Roman"/>
          <w:sz w:val="24"/>
          <w:szCs w:val="24"/>
          <w:lang w:val="es-ES" w:eastAsia="es-ES"/>
        </w:rPr>
      </w:pPr>
    </w:p>
    <w:p w:rsidR="0098018A" w:rsidRPr="00265D30" w:rsidRDefault="0098018A" w:rsidP="00265D30">
      <w:pPr>
        <w:numPr>
          <w:ilvl w:val="0"/>
          <w:numId w:val="20"/>
        </w:numPr>
        <w:spacing w:after="0" w:line="360" w:lineRule="auto"/>
        <w:ind w:left="0" w:firstLine="0"/>
        <w:contextualSpacing/>
        <w:jc w:val="both"/>
        <w:rPr>
          <w:rFonts w:ascii="Palatino Linotype" w:eastAsia="Calibri" w:hAnsi="Palatino Linotype" w:cs="Times New Roman"/>
          <w:sz w:val="24"/>
          <w:szCs w:val="24"/>
          <w:lang w:val="es-ES" w:eastAsia="es-ES"/>
        </w:rPr>
      </w:pPr>
      <w:r w:rsidRPr="00265D30">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65D30">
        <w:rPr>
          <w:rFonts w:ascii="Palatino Linotype" w:hAnsi="Palatino Linotype" w:cs="Arial"/>
          <w:b/>
          <w:sz w:val="24"/>
          <w:szCs w:val="24"/>
        </w:rPr>
        <w:t>Ley de Transparencia y Acceso a la Información Pública del Estado de México y Municipios</w:t>
      </w:r>
      <w:r w:rsidRPr="00265D30">
        <w:rPr>
          <w:rFonts w:ascii="Palatino Linotype" w:hAnsi="Palatino Linotype" w:cs="Arial"/>
          <w:sz w:val="24"/>
          <w:szCs w:val="24"/>
        </w:rPr>
        <w:t xml:space="preserve">, y determinar la confirmación; revocación o modificación; </w:t>
      </w:r>
      <w:proofErr w:type="spellStart"/>
      <w:r w:rsidRPr="00265D30">
        <w:rPr>
          <w:rFonts w:ascii="Palatino Linotype" w:hAnsi="Palatino Linotype" w:cs="Arial"/>
          <w:sz w:val="24"/>
          <w:szCs w:val="24"/>
        </w:rPr>
        <w:t>desechamiento</w:t>
      </w:r>
      <w:proofErr w:type="spellEnd"/>
      <w:r w:rsidRPr="00265D30">
        <w:rPr>
          <w:rFonts w:ascii="Palatino Linotype" w:hAnsi="Palatino Linotype" w:cs="Arial"/>
          <w:sz w:val="24"/>
          <w:szCs w:val="24"/>
        </w:rPr>
        <w:t xml:space="preserve"> o sobreseimiento; y en su caso ordenar la entrega de la información.</w:t>
      </w:r>
    </w:p>
    <w:p w:rsidR="0098018A" w:rsidRPr="00265D30" w:rsidRDefault="0098018A" w:rsidP="00265D30">
      <w:pPr>
        <w:pStyle w:val="Prrafodelista"/>
        <w:spacing w:line="360" w:lineRule="auto"/>
        <w:rPr>
          <w:rFonts w:ascii="Palatino Linotype" w:eastAsia="Calibri" w:hAnsi="Palatino Linotype" w:cs="Arial"/>
          <w:sz w:val="24"/>
          <w:szCs w:val="24"/>
          <w:lang w:val="es-ES_tradnl" w:eastAsia="es-ES"/>
        </w:rPr>
      </w:pPr>
    </w:p>
    <w:p w:rsidR="00067781" w:rsidRPr="00265D30" w:rsidRDefault="00067781" w:rsidP="00265D30">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265D30">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rsidR="00D52268" w:rsidRPr="00265D30" w:rsidRDefault="00D52268" w:rsidP="00265D30">
      <w:pPr>
        <w:spacing w:before="240" w:after="240" w:line="360" w:lineRule="auto"/>
        <w:contextualSpacing/>
        <w:jc w:val="both"/>
        <w:rPr>
          <w:rFonts w:ascii="Palatino Linotype" w:eastAsia="Calibri" w:hAnsi="Palatino Linotype" w:cs="Times New Roman"/>
          <w:sz w:val="24"/>
          <w:szCs w:val="24"/>
          <w:lang w:val="es-ES" w:eastAsia="es-ES"/>
        </w:rPr>
      </w:pPr>
    </w:p>
    <w:p w:rsidR="00067781" w:rsidRPr="00265D30" w:rsidRDefault="00067781" w:rsidP="00265D30">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13765553"/>
      <w:r w:rsidRPr="00265D30">
        <w:rPr>
          <w:rFonts w:ascii="Palatino Linotype" w:eastAsia="MS Mincho" w:hAnsi="Palatino Linotype" w:cstheme="majorBidi"/>
          <w:b/>
          <w:sz w:val="24"/>
          <w:szCs w:val="24"/>
          <w:lang w:val="es-ES_tradnl" w:eastAsia="es-ES"/>
        </w:rPr>
        <w:t>TERCERO. Del planteamiento de la Litis.</w:t>
      </w:r>
      <w:bookmarkEnd w:id="58"/>
      <w:bookmarkEnd w:id="59"/>
    </w:p>
    <w:p w:rsidR="00067781" w:rsidRPr="00265D30" w:rsidRDefault="00067781" w:rsidP="00265D30">
      <w:pPr>
        <w:spacing w:after="0" w:line="360" w:lineRule="auto"/>
        <w:contextualSpacing/>
        <w:jc w:val="both"/>
        <w:rPr>
          <w:rFonts w:ascii="Palatino Linotype" w:eastAsia="Calibri" w:hAnsi="Palatino Linotype" w:cs="Arial"/>
          <w:b/>
          <w:sz w:val="24"/>
          <w:szCs w:val="24"/>
          <w:lang w:val="es-ES_tradnl" w:eastAsia="es-ES"/>
        </w:rPr>
      </w:pPr>
    </w:p>
    <w:p w:rsidR="00D52268" w:rsidRPr="00265D30" w:rsidRDefault="00067781" w:rsidP="00265D30">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265D30">
        <w:rPr>
          <w:rFonts w:ascii="Palatino Linotype" w:eastAsia="MS Mincho" w:hAnsi="Palatino Linotype" w:cs="Arial"/>
          <w:sz w:val="24"/>
          <w:szCs w:val="24"/>
          <w:lang w:val="es-ES_tradnl" w:eastAsia="es-ES"/>
        </w:rPr>
        <w:t xml:space="preserve">De las constancias que obran en los expedientes de referencia, es de señalar que el </w:t>
      </w:r>
      <w:r w:rsidRPr="00265D30">
        <w:rPr>
          <w:rFonts w:ascii="Palatino Linotype" w:eastAsia="MS Mincho" w:hAnsi="Palatino Linotype" w:cs="Arial"/>
          <w:b/>
          <w:sz w:val="24"/>
          <w:szCs w:val="24"/>
          <w:lang w:val="es-ES_tradnl" w:eastAsia="es-ES"/>
        </w:rPr>
        <w:t>SUJETO OBLIGADO</w:t>
      </w:r>
      <w:r w:rsidRPr="00265D30">
        <w:rPr>
          <w:rFonts w:ascii="Palatino Linotype" w:eastAsia="MS Mincho" w:hAnsi="Palatino Linotype" w:cs="Arial"/>
          <w:sz w:val="24"/>
          <w:szCs w:val="24"/>
          <w:lang w:val="es-ES_tradnl" w:eastAsia="es-ES"/>
        </w:rPr>
        <w:t xml:space="preserve"> proporcionó </w:t>
      </w:r>
      <w:r w:rsidR="00D52268" w:rsidRPr="00265D30">
        <w:rPr>
          <w:rFonts w:ascii="Palatino Linotype" w:eastAsia="MS Mincho" w:hAnsi="Palatino Linotype" w:cs="Arial"/>
          <w:sz w:val="24"/>
          <w:szCs w:val="24"/>
          <w:lang w:val="es-ES_tradnl" w:eastAsia="es-ES"/>
        </w:rPr>
        <w:t xml:space="preserve">a su consideración sus </w:t>
      </w:r>
      <w:r w:rsidRPr="00265D30">
        <w:rPr>
          <w:rFonts w:ascii="Palatino Linotype" w:eastAsia="MS Mincho" w:hAnsi="Palatino Linotype" w:cs="Arial"/>
          <w:sz w:val="24"/>
          <w:szCs w:val="24"/>
          <w:lang w:val="es-ES_tradnl" w:eastAsia="es-ES"/>
        </w:rPr>
        <w:t xml:space="preserve">respuestas a las solicitudes de información; sin embargo, el recurrente presentó los </w:t>
      </w:r>
      <w:r w:rsidR="00D52268" w:rsidRPr="00265D30">
        <w:rPr>
          <w:rFonts w:ascii="Palatino Linotype" w:eastAsia="MS Mincho" w:hAnsi="Palatino Linotype" w:cs="Arial"/>
          <w:sz w:val="24"/>
          <w:szCs w:val="24"/>
          <w:lang w:val="es-ES_tradnl" w:eastAsia="es-ES"/>
        </w:rPr>
        <w:t>recursos de revisión mediante los</w:t>
      </w:r>
      <w:r w:rsidRPr="00265D30">
        <w:rPr>
          <w:rFonts w:ascii="Palatino Linotype" w:eastAsia="MS Mincho" w:hAnsi="Palatino Linotype" w:cs="Arial"/>
          <w:sz w:val="24"/>
          <w:szCs w:val="24"/>
          <w:lang w:val="es-ES_tradnl" w:eastAsia="es-ES"/>
        </w:rPr>
        <w:t xml:space="preserve"> cual</w:t>
      </w:r>
      <w:r w:rsidR="00D52268" w:rsidRPr="00265D30">
        <w:rPr>
          <w:rFonts w:ascii="Palatino Linotype" w:eastAsia="MS Mincho" w:hAnsi="Palatino Linotype" w:cs="Arial"/>
          <w:sz w:val="24"/>
          <w:szCs w:val="24"/>
          <w:lang w:val="es-ES_tradnl" w:eastAsia="es-ES"/>
        </w:rPr>
        <w:t>es amplio las solicitudes de información.</w:t>
      </w:r>
    </w:p>
    <w:p w:rsidR="00067781" w:rsidRPr="00265D30" w:rsidRDefault="00067781" w:rsidP="00265D30">
      <w:pPr>
        <w:spacing w:after="0" w:line="360" w:lineRule="auto"/>
        <w:contextualSpacing/>
        <w:jc w:val="both"/>
        <w:rPr>
          <w:rFonts w:ascii="Palatino Linotype" w:hAnsi="Palatino Linotype" w:cs="Arial"/>
          <w:sz w:val="24"/>
          <w:szCs w:val="24"/>
          <w:lang w:val="es-ES_tradnl"/>
        </w:rPr>
      </w:pPr>
      <w:r w:rsidRPr="00265D30">
        <w:rPr>
          <w:rFonts w:ascii="Palatino Linotype" w:eastAsia="MS Mincho" w:hAnsi="Palatino Linotype" w:cs="Arial"/>
          <w:sz w:val="24"/>
          <w:szCs w:val="24"/>
          <w:lang w:val="es-ES_tradnl" w:eastAsia="es-ES"/>
        </w:rPr>
        <w:t xml:space="preserve"> </w:t>
      </w:r>
    </w:p>
    <w:p w:rsidR="00067781" w:rsidRPr="00265D30" w:rsidRDefault="00067781" w:rsidP="00265D30">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65D30">
        <w:rPr>
          <w:rFonts w:ascii="Palatino Linotype" w:hAnsi="Palatino Linotype" w:cs="Arial"/>
          <w:sz w:val="24"/>
          <w:szCs w:val="24"/>
          <w:lang w:val="es-ES_tradnl"/>
        </w:rPr>
        <w:t>En consecuencia, la Litis de los presentes asun</w:t>
      </w:r>
      <w:r w:rsidR="00D52268" w:rsidRPr="00265D30">
        <w:rPr>
          <w:rFonts w:ascii="Palatino Linotype" w:hAnsi="Palatino Linotype" w:cs="Arial"/>
          <w:sz w:val="24"/>
          <w:szCs w:val="24"/>
          <w:lang w:val="es-ES_tradnl"/>
        </w:rPr>
        <w:t>tos corresponde en demostrar que las respuesta emitidas por</w:t>
      </w:r>
      <w:r w:rsidRPr="00265D30">
        <w:rPr>
          <w:rFonts w:ascii="Palatino Linotype" w:hAnsi="Palatino Linotype" w:cs="Arial"/>
          <w:sz w:val="24"/>
          <w:szCs w:val="24"/>
          <w:lang w:val="es-ES_tradnl"/>
        </w:rPr>
        <w:t xml:space="preserve"> el </w:t>
      </w:r>
      <w:r w:rsidRPr="00265D30">
        <w:rPr>
          <w:rFonts w:ascii="Palatino Linotype" w:hAnsi="Palatino Linotype" w:cs="Arial"/>
          <w:b/>
          <w:sz w:val="24"/>
          <w:szCs w:val="24"/>
          <w:lang w:val="es-ES_tradnl"/>
        </w:rPr>
        <w:t>SUJETO OBLIGADO</w:t>
      </w:r>
      <w:r w:rsidR="00D52268" w:rsidRPr="00265D30">
        <w:rPr>
          <w:rFonts w:ascii="Palatino Linotype" w:hAnsi="Palatino Linotype" w:cs="Arial"/>
          <w:b/>
          <w:sz w:val="24"/>
          <w:szCs w:val="24"/>
          <w:lang w:val="es-ES_tradnl"/>
        </w:rPr>
        <w:t xml:space="preserve"> </w:t>
      </w:r>
      <w:r w:rsidR="00D52268" w:rsidRPr="00265D30">
        <w:rPr>
          <w:rFonts w:ascii="Palatino Linotype" w:hAnsi="Palatino Linotype" w:cs="Arial"/>
          <w:sz w:val="24"/>
          <w:szCs w:val="24"/>
          <w:lang w:val="es-ES_tradnl"/>
        </w:rPr>
        <w:t>dan cumplimiento</w:t>
      </w:r>
      <w:r w:rsidR="00D52268" w:rsidRPr="00265D30">
        <w:rPr>
          <w:rFonts w:ascii="Palatino Linotype" w:hAnsi="Palatino Linotype" w:cs="Arial"/>
          <w:b/>
          <w:sz w:val="24"/>
          <w:szCs w:val="24"/>
          <w:lang w:val="es-ES_tradnl"/>
        </w:rPr>
        <w:t xml:space="preserve"> </w:t>
      </w:r>
      <w:r w:rsidR="00D52268" w:rsidRPr="00265D30">
        <w:rPr>
          <w:rFonts w:ascii="Palatino Linotype" w:hAnsi="Palatino Linotype" w:cs="Arial"/>
          <w:sz w:val="24"/>
          <w:szCs w:val="24"/>
          <w:lang w:val="es-ES_tradnl"/>
        </w:rPr>
        <w:t>al derecho de acceso a la información pública del particular, en términos de lo establecido por el artículo 11 de la Ley en la materia</w:t>
      </w:r>
      <w:r w:rsidR="005C41B2" w:rsidRPr="00265D30">
        <w:rPr>
          <w:rFonts w:ascii="Palatino Linotype" w:hAnsi="Palatino Linotype" w:cs="Arial"/>
          <w:sz w:val="24"/>
          <w:szCs w:val="24"/>
          <w:lang w:val="es-ES_tradnl"/>
        </w:rPr>
        <w:t xml:space="preserve"> </w:t>
      </w:r>
      <w:r w:rsidRPr="00265D30">
        <w:rPr>
          <w:rFonts w:ascii="Palatino Linotype" w:hAnsi="Palatino Linotype" w:cs="Arial"/>
          <w:sz w:val="24"/>
          <w:szCs w:val="24"/>
          <w:lang w:val="es-ES_tradnl"/>
        </w:rPr>
        <w:t>y en su defecto si se</w:t>
      </w:r>
      <w:r w:rsidR="005C41B2" w:rsidRPr="00265D30">
        <w:rPr>
          <w:rFonts w:ascii="Palatino Linotype" w:hAnsi="Palatino Linotype" w:cs="Arial"/>
          <w:sz w:val="24"/>
          <w:szCs w:val="24"/>
          <w:lang w:val="es-ES_tradnl"/>
        </w:rPr>
        <w:t xml:space="preserve"> vulneró, ordenar la reparación del mismo.</w:t>
      </w:r>
    </w:p>
    <w:p w:rsidR="00067781" w:rsidRPr="00265D30" w:rsidRDefault="00067781" w:rsidP="00265D30">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067781" w:rsidRPr="00265D30" w:rsidRDefault="00067781" w:rsidP="00265D30">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265D30">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265D30">
        <w:rPr>
          <w:rFonts w:ascii="Palatino Linotype" w:eastAsia="MS Mincho" w:hAnsi="Palatino Linotype" w:cs="Times New Roman"/>
          <w:b/>
          <w:sz w:val="24"/>
          <w:szCs w:val="24"/>
          <w:lang w:val="es-ES_tradnl" w:eastAsia="es-ES"/>
        </w:rPr>
        <w:t xml:space="preserve">fracción </w:t>
      </w:r>
      <w:r w:rsidR="005C41B2" w:rsidRPr="00265D30">
        <w:rPr>
          <w:rFonts w:ascii="Palatino Linotype" w:eastAsia="MS Mincho" w:hAnsi="Palatino Linotype" w:cs="Times New Roman"/>
          <w:b/>
          <w:sz w:val="24"/>
          <w:szCs w:val="24"/>
          <w:lang w:val="es-ES_tradnl" w:eastAsia="es-ES"/>
        </w:rPr>
        <w:t xml:space="preserve">V </w:t>
      </w:r>
      <w:r w:rsidRPr="00265D30">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265D30">
        <w:rPr>
          <w:rFonts w:ascii="Palatino Linotype" w:eastAsia="MS Mincho" w:hAnsi="Palatino Linotype" w:cs="Times New Roman"/>
          <w:sz w:val="24"/>
          <w:szCs w:val="24"/>
          <w:lang w:val="es-ES_tradnl" w:eastAsia="es-ES"/>
        </w:rPr>
        <w:t>.</w:t>
      </w:r>
    </w:p>
    <w:p w:rsidR="00265D30" w:rsidRPr="00265D30" w:rsidRDefault="00265D30" w:rsidP="00265D30">
      <w:pPr>
        <w:spacing w:before="240" w:after="240" w:line="360" w:lineRule="auto"/>
        <w:ind w:right="49"/>
        <w:contextualSpacing/>
        <w:jc w:val="both"/>
        <w:rPr>
          <w:rFonts w:ascii="Palatino Linotype" w:eastAsia="MS Mincho" w:hAnsi="Palatino Linotype" w:cs="Arial"/>
          <w:sz w:val="24"/>
          <w:szCs w:val="24"/>
          <w:lang w:val="es-ES_tradnl" w:eastAsia="es-ES"/>
        </w:rPr>
      </w:pPr>
    </w:p>
    <w:p w:rsidR="00265D30" w:rsidRPr="00265D30" w:rsidRDefault="00067781" w:rsidP="00265D30">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13765554"/>
      <w:r w:rsidRPr="00265D30">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067781" w:rsidRPr="00265D30" w:rsidRDefault="00067781" w:rsidP="00265D30">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3765555"/>
      <w:r w:rsidRPr="00265D30">
        <w:rPr>
          <w:rFonts w:ascii="Palatino Linotype" w:eastAsia="MS Gothic" w:hAnsi="Palatino Linotype" w:cstheme="majorBidi"/>
          <w:b/>
          <w:i/>
          <w:noProof/>
          <w:sz w:val="24"/>
          <w:szCs w:val="24"/>
        </w:rPr>
        <w:t>El derecho de acceso a la información publica</w:t>
      </w:r>
      <w:bookmarkEnd w:id="70"/>
      <w:r w:rsidRPr="00265D30">
        <w:rPr>
          <w:rFonts w:ascii="Palatino Linotype" w:eastAsia="MS Mincho" w:hAnsi="Palatino Linotype" w:cs="Arial"/>
          <w:b/>
          <w:i/>
          <w:sz w:val="24"/>
          <w:szCs w:val="24"/>
          <w:lang w:val="es-ES_tradnl" w:eastAsia="es-MX"/>
        </w:rPr>
        <w:t>.</w:t>
      </w:r>
      <w:bookmarkEnd w:id="71"/>
    </w:p>
    <w:p w:rsidR="00067781" w:rsidRPr="00265D30" w:rsidRDefault="00067781" w:rsidP="00265D30">
      <w:pPr>
        <w:spacing w:after="0" w:line="360" w:lineRule="auto"/>
        <w:contextualSpacing/>
        <w:rPr>
          <w:rFonts w:ascii="Palatino Linotype" w:eastAsia="MS Mincho" w:hAnsi="Palatino Linotype" w:cs="Arial"/>
          <w:sz w:val="24"/>
          <w:szCs w:val="24"/>
          <w:lang w:val="es-ES_tradnl" w:eastAsia="es-MX"/>
        </w:rPr>
      </w:pPr>
    </w:p>
    <w:p w:rsidR="00067781" w:rsidRPr="00265D30" w:rsidRDefault="00067781" w:rsidP="00265D3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65D30">
        <w:rPr>
          <w:rFonts w:ascii="Palatino Linotype" w:eastAsia="MS Mincho" w:hAnsi="Palatino Linotype" w:cs="Times New Roman"/>
          <w:sz w:val="24"/>
          <w:szCs w:val="24"/>
          <w:lang w:val="es-ES_tradnl" w:eastAsia="es-ES"/>
        </w:rPr>
        <w:t xml:space="preserve">De </w:t>
      </w:r>
      <w:r w:rsidRPr="00265D30">
        <w:rPr>
          <w:rFonts w:ascii="Palatino Linotype" w:eastAsia="Calibri" w:hAnsi="Palatino Linotype" w:cs="Arial"/>
          <w:sz w:val="24"/>
          <w:szCs w:val="24"/>
          <w:lang w:val="es-ES_tradnl" w:eastAsia="es-ES"/>
        </w:rPr>
        <w:t>acuerdo</w:t>
      </w:r>
      <w:r w:rsidRPr="00265D30">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067781" w:rsidRPr="00265D30" w:rsidRDefault="00067781" w:rsidP="00265D30">
      <w:pPr>
        <w:spacing w:after="0" w:line="360" w:lineRule="auto"/>
        <w:ind w:right="49"/>
        <w:contextualSpacing/>
        <w:jc w:val="both"/>
        <w:rPr>
          <w:rFonts w:ascii="Palatino Linotype" w:eastAsia="MS Mincho" w:hAnsi="Palatino Linotype" w:cs="Times New Roman"/>
          <w:sz w:val="24"/>
          <w:szCs w:val="24"/>
          <w:lang w:val="es-ES_tradnl" w:eastAsia="es-ES"/>
        </w:rPr>
      </w:pPr>
    </w:p>
    <w:p w:rsidR="00067781" w:rsidRPr="00265D30" w:rsidRDefault="00067781" w:rsidP="00265D3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65D30">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67781" w:rsidRPr="00265D30" w:rsidRDefault="00067781" w:rsidP="00265D30">
      <w:pPr>
        <w:spacing w:after="0" w:line="360" w:lineRule="auto"/>
        <w:ind w:right="49"/>
        <w:contextualSpacing/>
        <w:jc w:val="both"/>
        <w:rPr>
          <w:rFonts w:ascii="Palatino Linotype" w:eastAsia="MS Mincho" w:hAnsi="Palatino Linotype" w:cs="Times New Roman"/>
          <w:sz w:val="24"/>
          <w:szCs w:val="24"/>
          <w:lang w:val="es-ES_tradnl" w:eastAsia="es-ES"/>
        </w:rPr>
      </w:pPr>
    </w:p>
    <w:p w:rsidR="00067781" w:rsidRPr="00265D30" w:rsidRDefault="00067781" w:rsidP="00265D3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65D30">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67781" w:rsidRPr="00265D30" w:rsidRDefault="00067781" w:rsidP="00265D30">
      <w:pPr>
        <w:spacing w:after="0" w:line="360" w:lineRule="auto"/>
        <w:contextualSpacing/>
        <w:rPr>
          <w:rFonts w:ascii="Palatino Linotype" w:eastAsia="MS Mincho" w:hAnsi="Palatino Linotype" w:cs="Times New Roman"/>
          <w:sz w:val="24"/>
          <w:szCs w:val="24"/>
          <w:lang w:val="es-ES_tradnl" w:eastAsia="es-ES"/>
        </w:rPr>
      </w:pPr>
    </w:p>
    <w:p w:rsidR="00067781" w:rsidRPr="00265D30" w:rsidRDefault="00067781" w:rsidP="00265D3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65D30">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67781" w:rsidRPr="00265D30" w:rsidRDefault="00067781" w:rsidP="00265D30">
      <w:pPr>
        <w:spacing w:after="0" w:line="360" w:lineRule="auto"/>
        <w:ind w:right="34"/>
        <w:contextualSpacing/>
        <w:jc w:val="both"/>
        <w:rPr>
          <w:rFonts w:ascii="Palatino Linotype" w:eastAsia="MS Mincho" w:hAnsi="Palatino Linotype" w:cs="Times New Roman"/>
          <w:sz w:val="24"/>
          <w:szCs w:val="24"/>
          <w:lang w:val="es-ES_tradnl" w:eastAsia="es-ES"/>
        </w:rPr>
      </w:pPr>
    </w:p>
    <w:p w:rsidR="00067781" w:rsidRPr="00265D30" w:rsidRDefault="00067781" w:rsidP="00265D30">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65D30">
        <w:rPr>
          <w:rFonts w:ascii="Palatino Linotype" w:eastAsia="MS Mincho" w:hAnsi="Palatino Linotype" w:cs="Times New Roman"/>
          <w:sz w:val="24"/>
          <w:szCs w:val="24"/>
          <w:lang w:val="es-ES_tradnl" w:eastAsia="es-ES"/>
        </w:rPr>
        <w:t>Derivado</w:t>
      </w:r>
      <w:r w:rsidRPr="00265D30">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067781" w:rsidRPr="00265D30" w:rsidRDefault="00067781" w:rsidP="00265D30">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067781" w:rsidRPr="00265D30" w:rsidRDefault="00067781" w:rsidP="00265D30">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13765556"/>
      <w:r w:rsidRPr="00265D30">
        <w:rPr>
          <w:rFonts w:ascii="Palatino Linotype" w:eastAsia="MS Mincho" w:hAnsi="Palatino Linotype" w:cstheme="majorBidi"/>
          <w:b/>
          <w:i/>
          <w:sz w:val="24"/>
          <w:szCs w:val="24"/>
          <w:lang w:val="es-ES_tradnl" w:eastAsia="es-ES"/>
        </w:rPr>
        <w:t>II. Análisis del contenido de</w:t>
      </w:r>
      <w:r w:rsidR="005C41B2" w:rsidRPr="00265D30">
        <w:rPr>
          <w:rFonts w:ascii="Palatino Linotype" w:eastAsia="MS Mincho" w:hAnsi="Palatino Linotype" w:cstheme="majorBidi"/>
          <w:b/>
          <w:i/>
          <w:sz w:val="24"/>
          <w:szCs w:val="24"/>
          <w:lang w:val="es-ES_tradnl" w:eastAsia="es-ES"/>
        </w:rPr>
        <w:t xml:space="preserve"> la respuesta y </w:t>
      </w:r>
      <w:r w:rsidRPr="00265D30">
        <w:rPr>
          <w:rFonts w:ascii="Palatino Linotype" w:eastAsia="MS Mincho" w:hAnsi="Palatino Linotype" w:cstheme="majorBidi"/>
          <w:b/>
          <w:i/>
          <w:sz w:val="24"/>
          <w:szCs w:val="24"/>
          <w:lang w:val="es-ES_tradnl" w:eastAsia="es-ES"/>
        </w:rPr>
        <w:t>los informes justificados</w:t>
      </w:r>
      <w:bookmarkEnd w:id="72"/>
    </w:p>
    <w:p w:rsidR="00067781" w:rsidRPr="00265D30" w:rsidRDefault="00067781" w:rsidP="00265D30">
      <w:pPr>
        <w:spacing w:line="360" w:lineRule="auto"/>
        <w:rPr>
          <w:rFonts w:ascii="Palatino Linotype" w:hAnsi="Palatino Linotype"/>
          <w:sz w:val="24"/>
          <w:szCs w:val="24"/>
          <w:lang w:val="es-ES_tradnl" w:eastAsia="es-ES"/>
        </w:rPr>
      </w:pPr>
    </w:p>
    <w:p w:rsidR="00067781" w:rsidRPr="00265D30" w:rsidRDefault="00067781" w:rsidP="00265D30">
      <w:pPr>
        <w:numPr>
          <w:ilvl w:val="0"/>
          <w:numId w:val="2"/>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265D30">
        <w:rPr>
          <w:rFonts w:ascii="Palatino Linotype" w:eastAsia="MS Mincho" w:hAnsi="Palatino Linotype" w:cstheme="majorBidi"/>
          <w:sz w:val="24"/>
          <w:szCs w:val="24"/>
          <w:lang w:val="es-ES_tradnl" w:eastAsia="es-ES"/>
        </w:rPr>
        <w:t>El S</w:t>
      </w:r>
      <w:r w:rsidRPr="00265D30">
        <w:rPr>
          <w:rFonts w:ascii="Palatino Linotype" w:eastAsia="MS Mincho" w:hAnsi="Palatino Linotype" w:cstheme="majorBidi"/>
          <w:b/>
          <w:sz w:val="24"/>
          <w:szCs w:val="24"/>
          <w:lang w:val="es-ES_tradnl" w:eastAsia="es-ES"/>
        </w:rPr>
        <w:t>UJETO OBLIGADO</w:t>
      </w:r>
      <w:r w:rsidRPr="00265D30">
        <w:rPr>
          <w:rFonts w:ascii="Palatino Linotype" w:eastAsia="MS Mincho" w:hAnsi="Palatino Linotype" w:cstheme="majorBidi"/>
          <w:sz w:val="24"/>
          <w:szCs w:val="24"/>
          <w:lang w:val="es-ES_tradnl" w:eastAsia="es-ES"/>
        </w:rPr>
        <w:t xml:space="preserve"> </w:t>
      </w:r>
      <w:r w:rsidR="005C41B2" w:rsidRPr="00265D30">
        <w:rPr>
          <w:rFonts w:ascii="Palatino Linotype" w:eastAsia="MS Mincho" w:hAnsi="Palatino Linotype" w:cstheme="majorBidi"/>
          <w:sz w:val="24"/>
          <w:szCs w:val="24"/>
          <w:lang w:val="es-ES_tradnl" w:eastAsia="es-ES"/>
        </w:rPr>
        <w:t xml:space="preserve">proporcionó a su consideración sus </w:t>
      </w:r>
      <w:r w:rsidRPr="00265D30">
        <w:rPr>
          <w:rFonts w:ascii="Palatino Linotype" w:eastAsia="MS Mincho" w:hAnsi="Palatino Linotype" w:cstheme="majorBidi"/>
          <w:sz w:val="24"/>
          <w:szCs w:val="24"/>
          <w:lang w:val="es-ES_tradnl" w:eastAsia="es-ES"/>
        </w:rPr>
        <w:t xml:space="preserve">respuestas a los </w:t>
      </w:r>
      <w:r w:rsidR="005C41B2" w:rsidRPr="00265D30">
        <w:rPr>
          <w:rFonts w:ascii="Palatino Linotype" w:eastAsia="MS Mincho" w:hAnsi="Palatino Linotype" w:cstheme="majorBidi"/>
          <w:sz w:val="24"/>
          <w:szCs w:val="24"/>
          <w:lang w:val="es-ES_tradnl" w:eastAsia="es-ES"/>
        </w:rPr>
        <w:t xml:space="preserve">planteamientos del solicitante, para mejor compresión se inserta la siguiente tabla comparativa. </w:t>
      </w:r>
    </w:p>
    <w:p w:rsidR="00542614" w:rsidRPr="00265D30" w:rsidRDefault="00542614" w:rsidP="00265D30">
      <w:pPr>
        <w:spacing w:after="0" w:line="360" w:lineRule="auto"/>
        <w:ind w:right="49"/>
        <w:contextualSpacing/>
        <w:jc w:val="both"/>
        <w:rPr>
          <w:rFonts w:ascii="Palatino Linotype" w:eastAsia="MS Mincho" w:hAnsi="Palatino Linotype" w:cstheme="majorBidi"/>
          <w:b/>
          <w:sz w:val="24"/>
          <w:szCs w:val="24"/>
          <w:lang w:val="es-ES_tradnl" w:eastAsia="es-ES"/>
        </w:rPr>
      </w:pPr>
    </w:p>
    <w:tbl>
      <w:tblPr>
        <w:tblStyle w:val="Tabladecuadrcula5oscura-nfasis6"/>
        <w:tblW w:w="0" w:type="auto"/>
        <w:tblLayout w:type="fixed"/>
        <w:tblLook w:val="04A0" w:firstRow="1" w:lastRow="0" w:firstColumn="1" w:lastColumn="0" w:noHBand="0" w:noVBand="1"/>
      </w:tblPr>
      <w:tblGrid>
        <w:gridCol w:w="1696"/>
        <w:gridCol w:w="3261"/>
        <w:gridCol w:w="3827"/>
      </w:tblGrid>
      <w:tr w:rsidR="006E46C7" w:rsidRPr="00265D30" w:rsidTr="006E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E46C7" w:rsidRPr="00265D30" w:rsidRDefault="006E46C7" w:rsidP="00265D30">
            <w:pPr>
              <w:spacing w:line="360" w:lineRule="auto"/>
              <w:ind w:right="49"/>
              <w:contextualSpacing/>
              <w:jc w:val="both"/>
              <w:rPr>
                <w:rFonts w:ascii="Palatino Linotype" w:eastAsia="MS Mincho" w:hAnsi="Palatino Linotype" w:cstheme="majorBidi"/>
                <w:color w:val="auto"/>
                <w:sz w:val="24"/>
                <w:szCs w:val="24"/>
                <w:lang w:val="es-ES_tradnl" w:eastAsia="es-ES"/>
              </w:rPr>
            </w:pPr>
            <w:r w:rsidRPr="00265D30">
              <w:rPr>
                <w:rFonts w:ascii="Palatino Linotype" w:eastAsia="MS Mincho" w:hAnsi="Palatino Linotype" w:cstheme="majorBidi"/>
                <w:color w:val="auto"/>
                <w:sz w:val="24"/>
                <w:szCs w:val="24"/>
              </w:rPr>
              <w:t>Solicitud</w:t>
            </w:r>
          </w:p>
        </w:tc>
        <w:tc>
          <w:tcPr>
            <w:tcW w:w="3261" w:type="dxa"/>
          </w:tcPr>
          <w:p w:rsidR="006E46C7" w:rsidRPr="00265D30" w:rsidRDefault="006E46C7" w:rsidP="00265D3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color w:val="auto"/>
                <w:sz w:val="24"/>
                <w:szCs w:val="24"/>
                <w:lang w:val="es-ES_tradnl" w:eastAsia="es-ES"/>
              </w:rPr>
            </w:pPr>
            <w:r w:rsidRPr="00265D30">
              <w:rPr>
                <w:rFonts w:ascii="Palatino Linotype" w:eastAsia="MS Mincho" w:hAnsi="Palatino Linotype" w:cstheme="majorBidi"/>
                <w:color w:val="auto"/>
                <w:sz w:val="24"/>
                <w:szCs w:val="24"/>
              </w:rPr>
              <w:t xml:space="preserve">Respuesta </w:t>
            </w:r>
          </w:p>
        </w:tc>
        <w:tc>
          <w:tcPr>
            <w:tcW w:w="3827" w:type="dxa"/>
          </w:tcPr>
          <w:p w:rsidR="006E46C7" w:rsidRPr="00265D30" w:rsidRDefault="006E46C7" w:rsidP="00265D3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color w:val="auto"/>
                <w:sz w:val="24"/>
                <w:szCs w:val="24"/>
                <w:lang w:val="es-ES_tradnl" w:eastAsia="es-ES"/>
              </w:rPr>
            </w:pPr>
            <w:r w:rsidRPr="00265D30">
              <w:rPr>
                <w:rFonts w:ascii="Palatino Linotype" w:eastAsia="MS Mincho" w:hAnsi="Palatino Linotype" w:cstheme="majorBidi"/>
                <w:color w:val="auto"/>
                <w:sz w:val="24"/>
                <w:szCs w:val="24"/>
              </w:rPr>
              <w:t>informe</w:t>
            </w:r>
          </w:p>
        </w:tc>
      </w:tr>
      <w:tr w:rsidR="006E46C7" w:rsidRPr="00265D30" w:rsidTr="006E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E46C7" w:rsidRPr="00265D30" w:rsidRDefault="006E46C7" w:rsidP="00265D30">
            <w:pPr>
              <w:spacing w:line="360" w:lineRule="auto"/>
              <w:ind w:right="33"/>
              <w:contextualSpacing/>
              <w:jc w:val="both"/>
              <w:rPr>
                <w:rFonts w:ascii="Palatino Linotype" w:eastAsia="Calibri" w:hAnsi="Palatino Linotype" w:cs="Arial"/>
                <w:b w:val="0"/>
                <w:color w:val="auto"/>
                <w:sz w:val="24"/>
                <w:szCs w:val="24"/>
                <w:lang w:val="es-ES" w:eastAsia="es-ES"/>
              </w:rPr>
            </w:pPr>
            <w:r w:rsidRPr="00265D30">
              <w:rPr>
                <w:rFonts w:ascii="Palatino Linotype" w:eastAsia="Calibri" w:hAnsi="Palatino Linotype" w:cs="Arial"/>
                <w:b w:val="0"/>
                <w:color w:val="auto"/>
                <w:sz w:val="24"/>
                <w:szCs w:val="24"/>
                <w:lang w:val="es-ES" w:eastAsia="es-ES"/>
              </w:rPr>
              <w:t>00503/TOLUCA/IP/2019:</w:t>
            </w:r>
          </w:p>
          <w:p w:rsidR="006E46C7" w:rsidRPr="00265D30" w:rsidRDefault="006E46C7" w:rsidP="00265D30">
            <w:pPr>
              <w:spacing w:line="360" w:lineRule="auto"/>
              <w:ind w:right="33"/>
              <w:jc w:val="both"/>
              <w:rPr>
                <w:rFonts w:ascii="Palatino Linotype" w:eastAsia="Times New Roman" w:hAnsi="Palatino Linotype" w:cs="Times New Roman"/>
                <w:i/>
                <w:color w:val="auto"/>
                <w:sz w:val="24"/>
                <w:szCs w:val="24"/>
                <w:lang w:eastAsia="es-MX"/>
              </w:rPr>
            </w:pPr>
            <w:r w:rsidRPr="00265D30">
              <w:rPr>
                <w:rFonts w:ascii="Palatino Linotype" w:eastAsia="Times New Roman" w:hAnsi="Palatino Linotype" w:cs="Times New Roman"/>
                <w:i/>
                <w:color w:val="auto"/>
                <w:sz w:val="24"/>
                <w:szCs w:val="24"/>
                <w:lang w:eastAsia="es-MX"/>
              </w:rPr>
              <w:t xml:space="preserve">en donde </w:t>
            </w:r>
            <w:proofErr w:type="spellStart"/>
            <w:r w:rsidRPr="00265D30">
              <w:rPr>
                <w:rFonts w:ascii="Palatino Linotype" w:eastAsia="Times New Roman" w:hAnsi="Palatino Linotype" w:cs="Times New Roman"/>
                <w:i/>
                <w:color w:val="auto"/>
                <w:sz w:val="24"/>
                <w:szCs w:val="24"/>
                <w:lang w:eastAsia="es-MX"/>
              </w:rPr>
              <w:t>estan</w:t>
            </w:r>
            <w:proofErr w:type="spellEnd"/>
          </w:p>
          <w:p w:rsidR="006E46C7" w:rsidRPr="00265D30" w:rsidRDefault="006E46C7" w:rsidP="00265D30">
            <w:pPr>
              <w:spacing w:line="360" w:lineRule="auto"/>
              <w:ind w:right="49"/>
              <w:contextualSpacing/>
              <w:jc w:val="both"/>
              <w:rPr>
                <w:rFonts w:ascii="Palatino Linotype" w:eastAsia="MS Mincho" w:hAnsi="Palatino Linotype" w:cstheme="majorBidi"/>
                <w:color w:val="auto"/>
                <w:sz w:val="24"/>
                <w:szCs w:val="24"/>
                <w:lang w:val="es-ES_tradnl" w:eastAsia="es-ES"/>
              </w:rPr>
            </w:pPr>
          </w:p>
        </w:tc>
        <w:tc>
          <w:tcPr>
            <w:tcW w:w="3261" w:type="dxa"/>
            <w:vMerge w:val="restart"/>
          </w:tcPr>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i/>
                <w:sz w:val="24"/>
                <w:szCs w:val="24"/>
                <w:lang w:eastAsia="es-ES"/>
              </w:rPr>
            </w:pPr>
            <w:r w:rsidRPr="00265D30">
              <w:rPr>
                <w:rFonts w:ascii="Palatino Linotype" w:eastAsiaTheme="minorEastAsia" w:hAnsi="Palatino Linotype" w:cs="Arial"/>
                <w:i/>
                <w:sz w:val="24"/>
                <w:szCs w:val="24"/>
                <w:lang w:eastAsia="es-ES"/>
              </w:rPr>
              <w:t>QUE LA INFORMACIÓN PODIA SE CONSULTADA EN EL PORTAL DE INTERNET:</w:t>
            </w:r>
          </w:p>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i/>
                <w:sz w:val="24"/>
                <w:szCs w:val="24"/>
                <w:lang w:eastAsia="es-ES"/>
              </w:rPr>
            </w:pPr>
            <w:r w:rsidRPr="00265D30">
              <w:rPr>
                <w:rFonts w:ascii="Palatino Linotype" w:eastAsiaTheme="minorEastAsia" w:hAnsi="Palatino Linotype" w:cs="Arial"/>
                <w:i/>
                <w:sz w:val="24"/>
                <w:szCs w:val="24"/>
                <w:lang w:eastAsia="es-ES"/>
              </w:rPr>
              <w:t xml:space="preserve"> </w:t>
            </w:r>
            <w:hyperlink r:id="rId14" w:history="1">
              <w:r w:rsidRPr="00265D30">
                <w:rPr>
                  <w:rStyle w:val="Hipervnculo"/>
                  <w:rFonts w:ascii="Palatino Linotype" w:eastAsiaTheme="minorEastAsia" w:hAnsi="Palatino Linotype" w:cs="Arial"/>
                  <w:i/>
                  <w:sz w:val="24"/>
                  <w:szCs w:val="24"/>
                  <w:lang w:eastAsia="es-ES"/>
                </w:rPr>
                <w:t>https://www.ipomex.org.mx/ipo3/lgt/indice/TOLUCA/art_92_vii/1.web</w:t>
              </w:r>
            </w:hyperlink>
            <w:r w:rsidRPr="00265D30">
              <w:rPr>
                <w:rFonts w:ascii="Palatino Linotype" w:eastAsiaTheme="minorEastAsia" w:hAnsi="Palatino Linotype" w:cs="Arial"/>
                <w:i/>
                <w:sz w:val="24"/>
                <w:szCs w:val="24"/>
                <w:lang w:eastAsia="es-ES"/>
              </w:rPr>
              <w:t>.</w:t>
            </w:r>
          </w:p>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i/>
                <w:sz w:val="24"/>
                <w:szCs w:val="24"/>
                <w:lang w:eastAsia="es-ES"/>
              </w:rPr>
            </w:pPr>
            <w:r w:rsidRPr="00265D30">
              <w:rPr>
                <w:rFonts w:ascii="Palatino Linotype" w:eastAsiaTheme="minorEastAsia" w:hAnsi="Palatino Linotype" w:cs="Arial"/>
                <w:i/>
                <w:sz w:val="24"/>
                <w:szCs w:val="24"/>
                <w:lang w:eastAsia="es-ES"/>
              </w:rPr>
              <w:t xml:space="preserve">dirección virtual que remite al portal del </w:t>
            </w:r>
            <w:proofErr w:type="spellStart"/>
            <w:r w:rsidRPr="00265D30">
              <w:rPr>
                <w:rFonts w:ascii="Palatino Linotype" w:eastAsiaTheme="minorEastAsia" w:hAnsi="Palatino Linotype" w:cs="Arial"/>
                <w:i/>
                <w:sz w:val="24"/>
                <w:szCs w:val="24"/>
                <w:lang w:eastAsia="es-ES"/>
              </w:rPr>
              <w:t>ipomex</w:t>
            </w:r>
            <w:proofErr w:type="spellEnd"/>
            <w:r w:rsidRPr="00265D30">
              <w:rPr>
                <w:rFonts w:ascii="Palatino Linotype" w:eastAsiaTheme="minorEastAsia" w:hAnsi="Palatino Linotype" w:cs="Arial"/>
                <w:i/>
                <w:sz w:val="24"/>
                <w:szCs w:val="24"/>
                <w:lang w:eastAsia="es-ES"/>
              </w:rPr>
              <w:t>, correspondiente a la fracción VII denominada El directorio de todos los servidores públicos</w:t>
            </w:r>
          </w:p>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i/>
                <w:sz w:val="24"/>
                <w:szCs w:val="24"/>
                <w:lang w:eastAsia="es-ES"/>
              </w:rPr>
            </w:pPr>
          </w:p>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4"/>
                <w:szCs w:val="24"/>
                <w:lang w:val="es-ES_tradnl" w:eastAsia="es-ES"/>
              </w:rPr>
            </w:pPr>
          </w:p>
        </w:tc>
        <w:tc>
          <w:tcPr>
            <w:tcW w:w="3827" w:type="dxa"/>
            <w:vMerge w:val="restart"/>
          </w:tcPr>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4"/>
                <w:szCs w:val="24"/>
                <w:lang w:val="es-ES_tradnl" w:eastAsia="es-ES"/>
              </w:rPr>
            </w:pPr>
            <w:r w:rsidRPr="00265D30">
              <w:rPr>
                <w:rFonts w:ascii="Palatino Linotype" w:eastAsia="MS Mincho" w:hAnsi="Palatino Linotype" w:cstheme="majorBidi"/>
                <w:sz w:val="24"/>
                <w:szCs w:val="24"/>
                <w:lang w:val="es-ES_tradnl" w:eastAsia="es-ES"/>
              </w:rPr>
              <w:t>…tal y como podrá observar esa ponencia el ahora recurrente, no es claro, preciso y conciso al momento de realizar su requerimiento de información, toda vez que en el formato  de las solicitud de información en el apartado de DESCROPCIÓN CLARA Y PRECISA DE LA INFROMACIÓN SOLICITADA solo atina a preguntar “</w:t>
            </w:r>
            <w:r w:rsidRPr="00265D30">
              <w:rPr>
                <w:rFonts w:ascii="Palatino Linotype" w:eastAsia="MS Mincho" w:hAnsi="Palatino Linotype" w:cstheme="majorBidi"/>
                <w:b/>
                <w:sz w:val="24"/>
                <w:szCs w:val="24"/>
                <w:lang w:val="es-ES_tradnl" w:eastAsia="es-ES"/>
              </w:rPr>
              <w:t xml:space="preserve">en donde están” “están ubicados” “ cuál es el teléfono” </w:t>
            </w:r>
            <w:r w:rsidRPr="00265D30">
              <w:rPr>
                <w:rFonts w:ascii="Palatino Linotype" w:eastAsia="MS Mincho" w:hAnsi="Palatino Linotype" w:cstheme="majorBidi"/>
                <w:sz w:val="24"/>
                <w:szCs w:val="24"/>
                <w:lang w:val="es-ES_tradnl" w:eastAsia="es-ES"/>
              </w:rPr>
              <w:t>lo que denota la falta total de elementos para que este Sujeto Obligado estuviera en posibilidades de atender su petición, sin embargo y atendiendo a que dicho formato de solicitud, en el apartado de “Sujeto Obligado” aparece la Leyenda de Ayuntamiento de Toluca, en virtud de ellos esta Unidad d Transparencia presumió que dicha solicitud estaba siendo turnada precisamente al Ayuntamiento de Toluca, por lo que se procedió a dar respuesta en los términos ya aludidos.</w:t>
            </w:r>
          </w:p>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4"/>
                <w:szCs w:val="24"/>
                <w:lang w:val="es-ES_tradnl" w:eastAsia="es-ES"/>
              </w:rPr>
            </w:pPr>
            <w:r w:rsidRPr="00265D30">
              <w:rPr>
                <w:rFonts w:ascii="Palatino Linotype" w:eastAsia="MS Mincho" w:hAnsi="Palatino Linotype" w:cstheme="majorBidi"/>
                <w:sz w:val="24"/>
                <w:szCs w:val="24"/>
                <w:lang w:val="es-ES_tradnl" w:eastAsia="es-ES"/>
              </w:rPr>
              <w:t>Aunado a la anterior en el apartado de “RAZONES O MOTIVOS DE LA INCONFORMIDAD” el recurrente no solo amplía su solicitud, sino que está demandando información que no es atribución del Ayuntamiento de Toluca, por ende la información solicitada no está dentro de sus atribuciones mucho menos se encuentran en los archivos del Ayuntamiento de Toluca, por lo que se deberá improcedente el Recurso de Revisión que se combate</w:t>
            </w:r>
          </w:p>
        </w:tc>
      </w:tr>
      <w:tr w:rsidR="006E46C7" w:rsidRPr="00265D30" w:rsidTr="006E46C7">
        <w:tc>
          <w:tcPr>
            <w:cnfStyle w:val="001000000000" w:firstRow="0" w:lastRow="0" w:firstColumn="1" w:lastColumn="0" w:oddVBand="0" w:evenVBand="0" w:oddHBand="0" w:evenHBand="0" w:firstRowFirstColumn="0" w:firstRowLastColumn="0" w:lastRowFirstColumn="0" w:lastRowLastColumn="0"/>
            <w:tcW w:w="1696" w:type="dxa"/>
          </w:tcPr>
          <w:p w:rsidR="006E46C7" w:rsidRPr="00265D30" w:rsidRDefault="006E46C7" w:rsidP="00265D30">
            <w:pPr>
              <w:spacing w:line="360" w:lineRule="auto"/>
              <w:ind w:right="33"/>
              <w:contextualSpacing/>
              <w:jc w:val="both"/>
              <w:rPr>
                <w:rFonts w:ascii="Palatino Linotype" w:eastAsia="Calibri" w:hAnsi="Palatino Linotype" w:cs="Arial"/>
                <w:b w:val="0"/>
                <w:color w:val="auto"/>
                <w:sz w:val="24"/>
                <w:szCs w:val="24"/>
                <w:lang w:val="es-ES" w:eastAsia="es-ES"/>
              </w:rPr>
            </w:pPr>
            <w:r w:rsidRPr="00265D30">
              <w:rPr>
                <w:rFonts w:ascii="Palatino Linotype" w:eastAsia="Calibri" w:hAnsi="Palatino Linotype" w:cs="Arial"/>
                <w:b w:val="0"/>
                <w:color w:val="auto"/>
                <w:sz w:val="24"/>
                <w:szCs w:val="24"/>
                <w:lang w:val="es-ES" w:eastAsia="es-ES"/>
              </w:rPr>
              <w:t>00508/TOLUCA/IP/2019:</w:t>
            </w:r>
          </w:p>
          <w:p w:rsidR="006E46C7" w:rsidRPr="00265D30" w:rsidRDefault="006E46C7" w:rsidP="00265D30">
            <w:pPr>
              <w:spacing w:line="360" w:lineRule="auto"/>
              <w:ind w:right="616"/>
              <w:contextualSpacing/>
              <w:jc w:val="both"/>
              <w:rPr>
                <w:rFonts w:ascii="Palatino Linotype" w:eastAsia="Calibri" w:hAnsi="Palatino Linotype" w:cs="Arial"/>
                <w:b w:val="0"/>
                <w:color w:val="auto"/>
                <w:sz w:val="24"/>
                <w:szCs w:val="24"/>
                <w:lang w:val="es-ES" w:eastAsia="es-ES"/>
              </w:rPr>
            </w:pPr>
            <w:proofErr w:type="spellStart"/>
            <w:proofErr w:type="gramStart"/>
            <w:r w:rsidRPr="00265D30">
              <w:rPr>
                <w:rFonts w:ascii="Palatino Linotype" w:eastAsia="Calibri" w:hAnsi="Palatino Linotype" w:cs="Arial"/>
                <w:i/>
                <w:color w:val="auto"/>
                <w:sz w:val="24"/>
                <w:szCs w:val="24"/>
                <w:lang w:eastAsia="es-ES"/>
              </w:rPr>
              <w:t>estan</w:t>
            </w:r>
            <w:proofErr w:type="spellEnd"/>
            <w:proofErr w:type="gramEnd"/>
            <w:r w:rsidRPr="00265D30">
              <w:rPr>
                <w:rFonts w:ascii="Palatino Linotype" w:eastAsia="Calibri" w:hAnsi="Palatino Linotype" w:cs="Arial"/>
                <w:i/>
                <w:color w:val="auto"/>
                <w:sz w:val="24"/>
                <w:szCs w:val="24"/>
                <w:lang w:eastAsia="es-ES"/>
              </w:rPr>
              <w:t xml:space="preserve"> ubicados.</w:t>
            </w:r>
          </w:p>
          <w:p w:rsidR="006E46C7" w:rsidRPr="00265D30" w:rsidRDefault="006E46C7" w:rsidP="00265D30">
            <w:pPr>
              <w:spacing w:line="360" w:lineRule="auto"/>
              <w:ind w:right="616"/>
              <w:contextualSpacing/>
              <w:jc w:val="both"/>
              <w:rPr>
                <w:rFonts w:ascii="Palatino Linotype" w:eastAsia="Calibri" w:hAnsi="Palatino Linotype" w:cs="Arial"/>
                <w:i/>
                <w:color w:val="auto"/>
                <w:sz w:val="24"/>
                <w:szCs w:val="24"/>
                <w:lang w:eastAsia="es-ES"/>
              </w:rPr>
            </w:pPr>
          </w:p>
          <w:p w:rsidR="006E46C7" w:rsidRPr="00265D30" w:rsidRDefault="006E46C7" w:rsidP="00265D30">
            <w:pPr>
              <w:spacing w:line="360" w:lineRule="auto"/>
              <w:ind w:right="49"/>
              <w:contextualSpacing/>
              <w:jc w:val="both"/>
              <w:rPr>
                <w:rFonts w:ascii="Palatino Linotype" w:eastAsia="MS Mincho" w:hAnsi="Palatino Linotype" w:cstheme="majorBidi"/>
                <w:color w:val="auto"/>
                <w:sz w:val="24"/>
                <w:szCs w:val="24"/>
                <w:lang w:val="es-ES_tradnl" w:eastAsia="es-ES"/>
              </w:rPr>
            </w:pPr>
          </w:p>
        </w:tc>
        <w:tc>
          <w:tcPr>
            <w:tcW w:w="3261" w:type="dxa"/>
            <w:vMerge/>
          </w:tcPr>
          <w:p w:rsidR="006E46C7" w:rsidRPr="00265D30" w:rsidRDefault="006E46C7" w:rsidP="00265D3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4"/>
                <w:szCs w:val="24"/>
                <w:lang w:val="es-ES_tradnl" w:eastAsia="es-ES"/>
              </w:rPr>
            </w:pPr>
          </w:p>
        </w:tc>
        <w:tc>
          <w:tcPr>
            <w:tcW w:w="3827" w:type="dxa"/>
            <w:vMerge/>
          </w:tcPr>
          <w:p w:rsidR="006E46C7" w:rsidRPr="00265D30" w:rsidRDefault="006E46C7" w:rsidP="00265D3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4"/>
                <w:szCs w:val="24"/>
                <w:lang w:val="es-ES_tradnl" w:eastAsia="es-ES"/>
              </w:rPr>
            </w:pPr>
          </w:p>
        </w:tc>
      </w:tr>
      <w:tr w:rsidR="006E46C7" w:rsidRPr="00265D30" w:rsidTr="006E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E46C7" w:rsidRPr="00265D30" w:rsidRDefault="006E46C7" w:rsidP="00265D30">
            <w:pPr>
              <w:spacing w:line="360" w:lineRule="auto"/>
              <w:ind w:right="33"/>
              <w:contextualSpacing/>
              <w:jc w:val="both"/>
              <w:rPr>
                <w:rFonts w:ascii="Palatino Linotype" w:eastAsia="Calibri" w:hAnsi="Palatino Linotype" w:cs="Arial"/>
                <w:b w:val="0"/>
                <w:color w:val="auto"/>
                <w:sz w:val="24"/>
                <w:szCs w:val="24"/>
                <w:lang w:val="es-ES" w:eastAsia="es-ES"/>
              </w:rPr>
            </w:pPr>
            <w:r w:rsidRPr="00265D30">
              <w:rPr>
                <w:rFonts w:ascii="Palatino Linotype" w:eastAsia="Times New Roman" w:hAnsi="Palatino Linotype" w:cs="Arial"/>
                <w:b w:val="0"/>
                <w:color w:val="auto"/>
                <w:sz w:val="24"/>
                <w:szCs w:val="24"/>
                <w:lang w:val="es-ES" w:eastAsia="es-ES"/>
              </w:rPr>
              <w:t>00498/TOLUCA/IP/2019</w:t>
            </w:r>
            <w:r w:rsidRPr="00265D30">
              <w:rPr>
                <w:rFonts w:ascii="Palatino Linotype" w:eastAsia="Calibri" w:hAnsi="Palatino Linotype" w:cs="Arial"/>
                <w:b w:val="0"/>
                <w:color w:val="auto"/>
                <w:sz w:val="24"/>
                <w:szCs w:val="24"/>
                <w:lang w:val="es-ES" w:eastAsia="es-ES"/>
              </w:rPr>
              <w:t>:</w:t>
            </w:r>
          </w:p>
          <w:p w:rsidR="006E46C7" w:rsidRPr="00265D30" w:rsidRDefault="006E46C7" w:rsidP="00265D30">
            <w:pPr>
              <w:spacing w:line="360" w:lineRule="auto"/>
              <w:ind w:right="616"/>
              <w:jc w:val="both"/>
              <w:rPr>
                <w:rFonts w:ascii="Palatino Linotype" w:eastAsiaTheme="minorEastAsia" w:hAnsi="Palatino Linotype"/>
                <w:i/>
                <w:color w:val="auto"/>
                <w:sz w:val="24"/>
                <w:szCs w:val="24"/>
                <w:lang w:val="es-ES_tradnl" w:eastAsia="es-ES"/>
              </w:rPr>
            </w:pPr>
            <w:proofErr w:type="spellStart"/>
            <w:r w:rsidRPr="00265D30">
              <w:rPr>
                <w:rFonts w:ascii="Palatino Linotype" w:eastAsia="Times New Roman" w:hAnsi="Palatino Linotype" w:cs="Times New Roman"/>
                <w:i/>
                <w:color w:val="auto"/>
                <w:sz w:val="24"/>
                <w:szCs w:val="24"/>
                <w:lang w:eastAsia="es-MX"/>
              </w:rPr>
              <w:t>cual</w:t>
            </w:r>
            <w:proofErr w:type="spellEnd"/>
            <w:r w:rsidRPr="00265D30">
              <w:rPr>
                <w:rFonts w:ascii="Palatino Linotype" w:eastAsia="Times New Roman" w:hAnsi="Palatino Linotype" w:cs="Times New Roman"/>
                <w:i/>
                <w:color w:val="auto"/>
                <w:sz w:val="24"/>
                <w:szCs w:val="24"/>
                <w:lang w:eastAsia="es-MX"/>
              </w:rPr>
              <w:t xml:space="preserve"> es el </w:t>
            </w:r>
            <w:proofErr w:type="spellStart"/>
            <w:r w:rsidRPr="00265D30">
              <w:rPr>
                <w:rFonts w:ascii="Palatino Linotype" w:eastAsia="Times New Roman" w:hAnsi="Palatino Linotype" w:cs="Times New Roman"/>
                <w:i/>
                <w:color w:val="auto"/>
                <w:sz w:val="24"/>
                <w:szCs w:val="24"/>
                <w:lang w:eastAsia="es-MX"/>
              </w:rPr>
              <w:t>telefono</w:t>
            </w:r>
            <w:proofErr w:type="spellEnd"/>
          </w:p>
          <w:p w:rsidR="006E46C7" w:rsidRPr="00265D30" w:rsidRDefault="006E46C7" w:rsidP="00265D30">
            <w:pPr>
              <w:spacing w:line="360" w:lineRule="auto"/>
              <w:ind w:right="49"/>
              <w:contextualSpacing/>
              <w:jc w:val="both"/>
              <w:rPr>
                <w:rFonts w:ascii="Palatino Linotype" w:eastAsia="MS Mincho" w:hAnsi="Palatino Linotype" w:cstheme="majorBidi"/>
                <w:color w:val="auto"/>
                <w:sz w:val="24"/>
                <w:szCs w:val="24"/>
                <w:lang w:val="es-ES_tradnl" w:eastAsia="es-ES"/>
              </w:rPr>
            </w:pPr>
          </w:p>
        </w:tc>
        <w:tc>
          <w:tcPr>
            <w:tcW w:w="3261" w:type="dxa"/>
            <w:vMerge/>
          </w:tcPr>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4"/>
                <w:szCs w:val="24"/>
                <w:lang w:val="es-ES_tradnl" w:eastAsia="es-ES"/>
              </w:rPr>
            </w:pPr>
          </w:p>
        </w:tc>
        <w:tc>
          <w:tcPr>
            <w:tcW w:w="3827" w:type="dxa"/>
            <w:vMerge/>
          </w:tcPr>
          <w:p w:rsidR="006E46C7" w:rsidRPr="00265D30" w:rsidRDefault="006E46C7" w:rsidP="00265D3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4"/>
                <w:szCs w:val="24"/>
                <w:lang w:val="es-ES_tradnl" w:eastAsia="es-ES"/>
              </w:rPr>
            </w:pPr>
          </w:p>
        </w:tc>
      </w:tr>
    </w:tbl>
    <w:p w:rsidR="006E46C7" w:rsidRPr="00265D30" w:rsidRDefault="006E46C7"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6E46C7" w:rsidRPr="00265D30" w:rsidRDefault="006E46C7" w:rsidP="00265D30">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65D30">
        <w:rPr>
          <w:rFonts w:ascii="Palatino Linotype" w:eastAsia="MS Mincho" w:hAnsi="Palatino Linotype" w:cstheme="majorBidi"/>
          <w:sz w:val="24"/>
          <w:szCs w:val="24"/>
          <w:lang w:val="es-ES_tradnl" w:eastAsia="es-ES"/>
        </w:rPr>
        <w:t xml:space="preserve">De lo anterior, el </w:t>
      </w:r>
      <w:r w:rsidRPr="00265D30">
        <w:rPr>
          <w:rFonts w:ascii="Palatino Linotype" w:eastAsia="MS Mincho" w:hAnsi="Palatino Linotype" w:cstheme="majorBidi"/>
          <w:b/>
          <w:sz w:val="24"/>
          <w:szCs w:val="24"/>
          <w:lang w:val="es-ES_tradnl" w:eastAsia="es-ES"/>
        </w:rPr>
        <w:t>SUJETO OBLIGADO</w:t>
      </w:r>
      <w:r w:rsidRPr="00265D30">
        <w:rPr>
          <w:rFonts w:ascii="Palatino Linotype" w:eastAsia="MS Mincho" w:hAnsi="Palatino Linotype" w:cstheme="majorBidi"/>
          <w:sz w:val="24"/>
          <w:szCs w:val="24"/>
          <w:lang w:val="es-ES_tradnl" w:eastAsia="es-ES"/>
        </w:rPr>
        <w:t xml:space="preserve"> proporcionó la dirección electrónica en donde puede ser consulta la información a los planteamientos del particular, información que corresponde a la generada y administrada por el mismo, se inserta la siguiente imagen para mejor referencia.</w:t>
      </w:r>
    </w:p>
    <w:p w:rsidR="006E46C7" w:rsidRPr="00265D30" w:rsidRDefault="006E46C7"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6E46C7" w:rsidRPr="00265D30" w:rsidRDefault="006E46C7" w:rsidP="00265D30">
      <w:pPr>
        <w:spacing w:after="0" w:line="360" w:lineRule="auto"/>
        <w:ind w:right="49"/>
        <w:contextualSpacing/>
        <w:jc w:val="both"/>
        <w:rPr>
          <w:rFonts w:ascii="Palatino Linotype" w:eastAsia="MS Mincho" w:hAnsi="Palatino Linotype" w:cstheme="majorBidi"/>
          <w:sz w:val="24"/>
          <w:szCs w:val="24"/>
          <w:lang w:val="es-ES_tradnl" w:eastAsia="es-ES"/>
        </w:rPr>
      </w:pPr>
      <w:r w:rsidRPr="00265D30">
        <w:rPr>
          <w:rFonts w:ascii="Palatino Linotype" w:hAnsi="Palatino Linotype"/>
          <w:noProof/>
          <w:sz w:val="24"/>
          <w:szCs w:val="24"/>
          <w:lang w:eastAsia="es-MX"/>
        </w:rPr>
        <w:drawing>
          <wp:inline distT="0" distB="0" distL="0" distR="0" wp14:anchorId="7EE77C6B" wp14:editId="3B4C212F">
            <wp:extent cx="5635801" cy="358253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01" t="8214" r="17658" b="3809"/>
                    <a:stretch/>
                  </pic:blipFill>
                  <pic:spPr bwMode="auto">
                    <a:xfrm>
                      <a:off x="0" y="0"/>
                      <a:ext cx="5644048" cy="3587780"/>
                    </a:xfrm>
                    <a:prstGeom prst="rect">
                      <a:avLst/>
                    </a:prstGeom>
                    <a:ln>
                      <a:noFill/>
                    </a:ln>
                    <a:extLst>
                      <a:ext uri="{53640926-AAD7-44D8-BBD7-CCE9431645EC}">
                        <a14:shadowObscured xmlns:a14="http://schemas.microsoft.com/office/drawing/2010/main"/>
                      </a:ext>
                    </a:extLst>
                  </pic:spPr>
                </pic:pic>
              </a:graphicData>
            </a:graphic>
          </wp:inline>
        </w:drawing>
      </w:r>
    </w:p>
    <w:p w:rsidR="006E46C7" w:rsidRPr="00265D30" w:rsidRDefault="006E46C7"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6E46C7" w:rsidRPr="00265D30" w:rsidRDefault="008D3111" w:rsidP="00265D30">
      <w:pPr>
        <w:spacing w:after="0" w:line="360" w:lineRule="auto"/>
        <w:ind w:right="49"/>
        <w:contextualSpacing/>
        <w:jc w:val="both"/>
        <w:rPr>
          <w:rFonts w:ascii="Palatino Linotype" w:eastAsia="MS Mincho" w:hAnsi="Palatino Linotype" w:cstheme="majorBidi"/>
          <w:sz w:val="24"/>
          <w:szCs w:val="24"/>
          <w:lang w:val="es-ES_tradnl" w:eastAsia="es-ES"/>
        </w:rPr>
      </w:pPr>
      <w:r w:rsidRPr="00265D30">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45805</wp:posOffset>
                </wp:positionH>
                <wp:positionV relativeFrom="paragraph">
                  <wp:posOffset>4074520</wp:posOffset>
                </wp:positionV>
                <wp:extent cx="2668138" cy="13648"/>
                <wp:effectExtent l="0" t="0" r="37465" b="24765"/>
                <wp:wrapNone/>
                <wp:docPr id="16" name="Conector recto 16"/>
                <wp:cNvGraphicFramePr/>
                <a:graphic xmlns:a="http://schemas.openxmlformats.org/drawingml/2006/main">
                  <a:graphicData uri="http://schemas.microsoft.com/office/word/2010/wordprocessingShape">
                    <wps:wsp>
                      <wps:cNvCnPr/>
                      <wps:spPr>
                        <a:xfrm flipV="1">
                          <a:off x="0" y="0"/>
                          <a:ext cx="2668138" cy="136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636A8" id="Conector recto 1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3.6pt,320.85pt" to="213.7pt,3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" strokecolor="red" strokeweight="1.5pt">
                <v:stroke joinstyle="miter"/>
              </v:line>
            </w:pict>
          </mc:Fallback>
        </mc:AlternateContent>
      </w:r>
      <w:r w:rsidRPr="00265D30">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-1963</wp:posOffset>
                </wp:positionH>
                <wp:positionV relativeFrom="paragraph">
                  <wp:posOffset>3842508</wp:posOffset>
                </wp:positionV>
                <wp:extent cx="1876567" cy="20472"/>
                <wp:effectExtent l="0" t="0" r="28575" b="36830"/>
                <wp:wrapNone/>
                <wp:docPr id="13" name="Conector recto 13"/>
                <wp:cNvGraphicFramePr/>
                <a:graphic xmlns:a="http://schemas.openxmlformats.org/drawingml/2006/main">
                  <a:graphicData uri="http://schemas.microsoft.com/office/word/2010/wordprocessingShape">
                    <wps:wsp>
                      <wps:cNvCnPr/>
                      <wps:spPr>
                        <a:xfrm flipV="1">
                          <a:off x="0" y="0"/>
                          <a:ext cx="1876567" cy="2047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218CC" id="Conector recto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5pt,302.55pt" to="147.6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" strokecolor="red" strokeweight="1.5pt">
                <v:stroke joinstyle="miter"/>
              </v:line>
            </w:pict>
          </mc:Fallback>
        </mc:AlternateContent>
      </w:r>
      <w:r w:rsidRPr="00265D30">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45804</wp:posOffset>
                </wp:positionH>
                <wp:positionV relativeFrom="paragraph">
                  <wp:posOffset>3514962</wp:posOffset>
                </wp:positionV>
                <wp:extent cx="1542197" cy="20472"/>
                <wp:effectExtent l="19050" t="19050" r="20320" b="36830"/>
                <wp:wrapNone/>
                <wp:docPr id="11" name="Conector recto 11"/>
                <wp:cNvGraphicFramePr/>
                <a:graphic xmlns:a="http://schemas.openxmlformats.org/drawingml/2006/main">
                  <a:graphicData uri="http://schemas.microsoft.com/office/word/2010/wordprocessingShape">
                    <wps:wsp>
                      <wps:cNvCnPr/>
                      <wps:spPr>
                        <a:xfrm flipV="1">
                          <a:off x="0" y="0"/>
                          <a:ext cx="1542197" cy="2047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4B6E7" id="Conector recto 1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6pt,276.75pt" to="125.0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" strokecolor="red" strokeweight="2.25pt">
                <v:stroke joinstyle="miter"/>
              </v:line>
            </w:pict>
          </mc:Fallback>
        </mc:AlternateContent>
      </w:r>
      <w:r w:rsidRPr="00265D30">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45805</wp:posOffset>
                </wp:positionH>
                <wp:positionV relativeFrom="paragraph">
                  <wp:posOffset>3398956</wp:posOffset>
                </wp:positionV>
                <wp:extent cx="1269242" cy="0"/>
                <wp:effectExtent l="0" t="19050" r="26670" b="19050"/>
                <wp:wrapNone/>
                <wp:docPr id="10" name="Conector recto 10"/>
                <wp:cNvGraphicFramePr/>
                <a:graphic xmlns:a="http://schemas.openxmlformats.org/drawingml/2006/main">
                  <a:graphicData uri="http://schemas.microsoft.com/office/word/2010/wordprocessingShape">
                    <wps:wsp>
                      <wps:cNvCnPr/>
                      <wps:spPr>
                        <a:xfrm>
                          <a:off x="0" y="0"/>
                          <a:ext cx="126924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53C66" id="Conector rec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6pt,267.65pt" to="103.55pt,2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" strokecolor="red" strokeweight="2.25pt">
                <v:stroke joinstyle="miter"/>
              </v:line>
            </w:pict>
          </mc:Fallback>
        </mc:AlternateContent>
      </w:r>
      <w:r w:rsidRPr="00265D30">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45805</wp:posOffset>
                </wp:positionH>
                <wp:positionV relativeFrom="paragraph">
                  <wp:posOffset>3180592</wp:posOffset>
                </wp:positionV>
                <wp:extent cx="934872" cy="0"/>
                <wp:effectExtent l="0" t="19050" r="36830" b="19050"/>
                <wp:wrapNone/>
                <wp:docPr id="9" name="Conector recto 9"/>
                <wp:cNvGraphicFramePr/>
                <a:graphic xmlns:a="http://schemas.openxmlformats.org/drawingml/2006/main">
                  <a:graphicData uri="http://schemas.microsoft.com/office/word/2010/wordprocessingShape">
                    <wps:wsp>
                      <wps:cNvCnPr/>
                      <wps:spPr>
                        <a:xfrm>
                          <a:off x="0" y="0"/>
                          <a:ext cx="93487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B5F89"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pt,250.45pt" to="77.2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" strokecolor="red" strokeweight="2.25pt">
                <v:stroke joinstyle="miter"/>
              </v:line>
            </w:pict>
          </mc:Fallback>
        </mc:AlternateContent>
      </w:r>
      <w:r w:rsidRPr="00265D30">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45804</wp:posOffset>
                </wp:positionH>
                <wp:positionV relativeFrom="paragraph">
                  <wp:posOffset>3078234</wp:posOffset>
                </wp:positionV>
                <wp:extent cx="2593075" cy="6823"/>
                <wp:effectExtent l="19050" t="19050" r="36195" b="31750"/>
                <wp:wrapNone/>
                <wp:docPr id="8" name="Conector recto 8"/>
                <wp:cNvGraphicFramePr/>
                <a:graphic xmlns:a="http://schemas.openxmlformats.org/drawingml/2006/main">
                  <a:graphicData uri="http://schemas.microsoft.com/office/word/2010/wordprocessingShape">
                    <wps:wsp>
                      <wps:cNvCnPr/>
                      <wps:spPr>
                        <a:xfrm>
                          <a:off x="0" y="0"/>
                          <a:ext cx="2593075" cy="682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2480C" id="Conector recto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242.4pt" to="207.8pt,2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" strokecolor="red" strokeweight="2.25pt">
                <v:stroke joinstyle="miter"/>
              </v:line>
            </w:pict>
          </mc:Fallback>
        </mc:AlternateContent>
      </w:r>
      <w:r w:rsidR="006E46C7" w:rsidRPr="00265D30">
        <w:rPr>
          <w:rFonts w:ascii="Palatino Linotype" w:hAnsi="Palatino Linotype"/>
          <w:noProof/>
          <w:sz w:val="24"/>
          <w:szCs w:val="24"/>
          <w:lang w:eastAsia="es-MX"/>
        </w:rPr>
        <w:drawing>
          <wp:inline distT="0" distB="0" distL="0" distR="0" wp14:anchorId="221D17D6" wp14:editId="37EBF90B">
            <wp:extent cx="5568287" cy="471773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76" t="5837" r="20711" b="4216"/>
                    <a:stretch/>
                  </pic:blipFill>
                  <pic:spPr bwMode="auto">
                    <a:xfrm>
                      <a:off x="0" y="0"/>
                      <a:ext cx="5579333" cy="4727093"/>
                    </a:xfrm>
                    <a:prstGeom prst="rect">
                      <a:avLst/>
                    </a:prstGeom>
                    <a:ln>
                      <a:noFill/>
                    </a:ln>
                    <a:extLst>
                      <a:ext uri="{53640926-AAD7-44D8-BBD7-CCE9431645EC}">
                        <a14:shadowObscured xmlns:a14="http://schemas.microsoft.com/office/drawing/2010/main"/>
                      </a:ext>
                    </a:extLst>
                  </pic:spPr>
                </pic:pic>
              </a:graphicData>
            </a:graphic>
          </wp:inline>
        </w:drawing>
      </w:r>
    </w:p>
    <w:p w:rsidR="006E46C7" w:rsidRPr="00265D30" w:rsidRDefault="006E46C7"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6E46C7" w:rsidRPr="00265D30" w:rsidRDefault="008D3111" w:rsidP="00265D30">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65D30">
        <w:rPr>
          <w:rFonts w:ascii="Palatino Linotype" w:eastAsia="MS Mincho" w:hAnsi="Palatino Linotype" w:cstheme="majorBidi"/>
          <w:sz w:val="24"/>
          <w:szCs w:val="24"/>
          <w:lang w:val="es-ES_tradnl" w:eastAsia="es-ES"/>
        </w:rPr>
        <w:t xml:space="preserve">Luego entonces, en cada desplegado de cada registro se puede visualizar el servidor público adscrito, domicilio, número telefónico y cada nombre del área administrativa, como es de observar el particular no precisó la información a la que pretendía acceder, por lo tanto se considera como correcta la proporcionada en respuestas por el </w:t>
      </w:r>
      <w:r w:rsidRPr="00265D30">
        <w:rPr>
          <w:rFonts w:ascii="Palatino Linotype" w:eastAsia="MS Mincho" w:hAnsi="Palatino Linotype" w:cstheme="majorBidi"/>
          <w:b/>
          <w:sz w:val="24"/>
          <w:szCs w:val="24"/>
          <w:lang w:val="es-ES_tradnl" w:eastAsia="es-ES"/>
        </w:rPr>
        <w:t>SUJETO OBLIGADO</w:t>
      </w:r>
      <w:r w:rsidRPr="00265D30">
        <w:rPr>
          <w:rFonts w:ascii="Palatino Linotype" w:eastAsia="MS Mincho" w:hAnsi="Palatino Linotype" w:cstheme="majorBidi"/>
          <w:sz w:val="24"/>
          <w:szCs w:val="24"/>
          <w:lang w:val="es-ES_tradnl" w:eastAsia="es-ES"/>
        </w:rPr>
        <w:t xml:space="preserve"> mismas que colman el derecho de acceso a la información del solicitante.</w:t>
      </w:r>
    </w:p>
    <w:p w:rsidR="006E46C7" w:rsidRPr="00265D30" w:rsidRDefault="006E46C7"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8D3111" w:rsidRPr="00265D30" w:rsidRDefault="008D3111" w:rsidP="00265D30">
      <w:pPr>
        <w:numPr>
          <w:ilvl w:val="0"/>
          <w:numId w:val="2"/>
        </w:numPr>
        <w:spacing w:before="240" w:after="360" w:line="360" w:lineRule="auto"/>
        <w:ind w:left="0" w:firstLine="0"/>
        <w:contextualSpacing/>
        <w:jc w:val="both"/>
        <w:rPr>
          <w:rFonts w:ascii="Palatino Linotype" w:eastAsia="Times New Roman" w:hAnsi="Palatino Linotype" w:cs="Arial"/>
          <w:color w:val="000000"/>
          <w:sz w:val="24"/>
          <w:szCs w:val="24"/>
          <w:lang w:val="es-ES"/>
        </w:rPr>
      </w:pPr>
      <w:r w:rsidRPr="00265D30">
        <w:rPr>
          <w:rFonts w:ascii="Palatino Linotype" w:eastAsia="Times New Roman" w:hAnsi="Palatino Linotype" w:cs="Arial"/>
          <w:color w:val="000000"/>
          <w:sz w:val="24"/>
          <w:szCs w:val="24"/>
          <w:lang w:val="es-ES"/>
        </w:rPr>
        <w:t xml:space="preserve">Por lo anterior resultan infundadas la razones o motivos de </w:t>
      </w:r>
      <w:r w:rsidRPr="00265D30">
        <w:rPr>
          <w:rFonts w:ascii="Palatino Linotype" w:eastAsia="Times New Roman" w:hAnsi="Palatino Linotype" w:cs="Arial"/>
          <w:color w:val="000000"/>
          <w:sz w:val="24"/>
          <w:szCs w:val="24"/>
        </w:rPr>
        <w:t xml:space="preserve">inconformidad hechos valer por el particular, toda vez que se puede aprecia que el mismo amplio sus solicitudes de información lo que se traduce como una plus </w:t>
      </w:r>
      <w:proofErr w:type="spellStart"/>
      <w:r w:rsidRPr="00265D30">
        <w:rPr>
          <w:rFonts w:ascii="Palatino Linotype" w:eastAsia="Times New Roman" w:hAnsi="Palatino Linotype" w:cs="Arial"/>
          <w:color w:val="000000"/>
          <w:sz w:val="24"/>
          <w:szCs w:val="24"/>
        </w:rPr>
        <w:t>petitio</w:t>
      </w:r>
      <w:proofErr w:type="spellEnd"/>
      <w:r w:rsidRPr="00265D30">
        <w:rPr>
          <w:rFonts w:ascii="Palatino Linotype" w:eastAsia="Times New Roman" w:hAnsi="Palatino Linotype" w:cs="Arial"/>
          <w:color w:val="000000"/>
          <w:sz w:val="24"/>
          <w:szCs w:val="24"/>
        </w:rPr>
        <w:t>.</w:t>
      </w:r>
    </w:p>
    <w:p w:rsidR="00542614" w:rsidRPr="00265D30" w:rsidRDefault="00542614" w:rsidP="00265D30">
      <w:pPr>
        <w:pStyle w:val="Ttulo1"/>
        <w:spacing w:line="360" w:lineRule="auto"/>
        <w:rPr>
          <w:rFonts w:ascii="Palatino Linotype" w:eastAsia="Times New Roman" w:hAnsi="Palatino Linotype"/>
          <w:b/>
          <w:i/>
          <w:color w:val="auto"/>
          <w:sz w:val="24"/>
          <w:szCs w:val="24"/>
          <w:lang w:val="es-ES"/>
        </w:rPr>
      </w:pPr>
      <w:bookmarkStart w:id="73" w:name="_Toc13765557"/>
      <w:r w:rsidRPr="00265D30">
        <w:rPr>
          <w:rFonts w:ascii="Palatino Linotype" w:eastAsia="Times New Roman" w:hAnsi="Palatino Linotype"/>
          <w:b/>
          <w:i/>
          <w:color w:val="auto"/>
          <w:sz w:val="24"/>
          <w:szCs w:val="24"/>
          <w:lang w:val="es-ES"/>
        </w:rPr>
        <w:t xml:space="preserve">III. De la plus </w:t>
      </w:r>
      <w:proofErr w:type="spellStart"/>
      <w:r w:rsidRPr="00265D30">
        <w:rPr>
          <w:rFonts w:ascii="Palatino Linotype" w:eastAsia="Times New Roman" w:hAnsi="Palatino Linotype"/>
          <w:b/>
          <w:i/>
          <w:color w:val="auto"/>
          <w:sz w:val="24"/>
          <w:szCs w:val="24"/>
          <w:lang w:val="es-ES"/>
        </w:rPr>
        <w:t>petitio</w:t>
      </w:r>
      <w:proofErr w:type="spellEnd"/>
      <w:r w:rsidRPr="00265D30">
        <w:rPr>
          <w:rFonts w:ascii="Palatino Linotype" w:eastAsia="Times New Roman" w:hAnsi="Palatino Linotype"/>
          <w:b/>
          <w:i/>
          <w:color w:val="auto"/>
          <w:sz w:val="24"/>
          <w:szCs w:val="24"/>
          <w:lang w:val="es-ES"/>
        </w:rPr>
        <w:t>.</w:t>
      </w:r>
      <w:bookmarkEnd w:id="73"/>
    </w:p>
    <w:p w:rsidR="00542614" w:rsidRPr="00265D30" w:rsidRDefault="00542614" w:rsidP="00265D30">
      <w:pPr>
        <w:pStyle w:val="Prrafodelista"/>
        <w:spacing w:line="360" w:lineRule="auto"/>
        <w:rPr>
          <w:rFonts w:ascii="Palatino Linotype" w:eastAsia="Times New Roman" w:hAnsi="Palatino Linotype" w:cs="Arial"/>
          <w:color w:val="000000"/>
          <w:sz w:val="24"/>
          <w:szCs w:val="24"/>
          <w:lang w:val="es-ES"/>
        </w:rPr>
      </w:pPr>
    </w:p>
    <w:p w:rsidR="00542614" w:rsidRPr="00265D30" w:rsidRDefault="00542614" w:rsidP="00265D30">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65D30">
        <w:rPr>
          <w:rFonts w:ascii="Palatino Linotype" w:eastAsiaTheme="minorEastAsia" w:hAnsi="Palatino Linotype" w:cs="Arial"/>
          <w:sz w:val="24"/>
          <w:szCs w:val="24"/>
          <w:lang w:eastAsia="es-ES"/>
        </w:rPr>
        <w:t>Ahora bien, 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542614" w:rsidRPr="00265D30" w:rsidRDefault="00542614" w:rsidP="00265D30">
      <w:pPr>
        <w:spacing w:after="0" w:line="360" w:lineRule="auto"/>
        <w:contextualSpacing/>
        <w:jc w:val="both"/>
        <w:rPr>
          <w:rFonts w:ascii="Palatino Linotype" w:eastAsiaTheme="minorEastAsia" w:hAnsi="Palatino Linotype" w:cs="Arial"/>
          <w:sz w:val="24"/>
          <w:szCs w:val="24"/>
          <w:lang w:val="es-ES_tradnl" w:eastAsia="es-ES"/>
        </w:rPr>
      </w:pPr>
    </w:p>
    <w:p w:rsidR="00542614" w:rsidRPr="00265D30" w:rsidRDefault="00542614" w:rsidP="00265D30">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65D30">
        <w:rPr>
          <w:rFonts w:ascii="Palatino Linotype" w:eastAsiaTheme="minorEastAsia" w:hAnsi="Palatino Linotype" w:cs="Arial"/>
          <w:sz w:val="24"/>
          <w:szCs w:val="24"/>
          <w:lang w:val="es-ES_tradnl" w:eastAsia="es-ES"/>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542614" w:rsidRPr="00265D30" w:rsidRDefault="00542614" w:rsidP="00265D30">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265D30">
        <w:rPr>
          <w:rFonts w:ascii="Palatino Linotype" w:eastAsiaTheme="minorEastAsia" w:hAnsi="Palatino Linotype" w:cs="Arial"/>
          <w:i/>
          <w:sz w:val="24"/>
          <w:szCs w:val="24"/>
          <w:lang w:val="es-ES_tradnl" w:eastAsia="es-ES"/>
        </w:rPr>
        <w:t>Artículo 191. El recurso será desechado por improcedente cuando:</w:t>
      </w:r>
    </w:p>
    <w:p w:rsidR="00542614" w:rsidRPr="00265D30" w:rsidRDefault="00542614" w:rsidP="00265D30">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265D30">
        <w:rPr>
          <w:rFonts w:ascii="Palatino Linotype" w:eastAsiaTheme="minorEastAsia" w:hAnsi="Palatino Linotype" w:cs="Arial"/>
          <w:i/>
          <w:sz w:val="24"/>
          <w:szCs w:val="24"/>
          <w:lang w:val="es-ES_tradnl" w:eastAsia="es-ES"/>
        </w:rPr>
        <w:t>…</w:t>
      </w:r>
    </w:p>
    <w:p w:rsidR="00542614" w:rsidRPr="00265D30" w:rsidRDefault="00542614" w:rsidP="00265D30">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265D30">
        <w:rPr>
          <w:rFonts w:ascii="Palatino Linotype" w:eastAsiaTheme="minorEastAsia" w:hAnsi="Palatino Linotype" w:cs="Arial"/>
          <w:i/>
          <w:sz w:val="24"/>
          <w:szCs w:val="24"/>
          <w:lang w:val="es-ES_tradnl" w:eastAsia="es-ES"/>
        </w:rPr>
        <w:t>VII. El recurrente amplíe su solicitud en el recurso de revisión, únicamente respecto de los nuevos contenidos.</w:t>
      </w:r>
    </w:p>
    <w:p w:rsidR="00542614" w:rsidRPr="00265D30" w:rsidRDefault="00542614" w:rsidP="00265D30">
      <w:pPr>
        <w:spacing w:after="0" w:line="360" w:lineRule="auto"/>
        <w:contextualSpacing/>
        <w:jc w:val="both"/>
        <w:rPr>
          <w:rFonts w:ascii="Palatino Linotype" w:eastAsiaTheme="minorEastAsia" w:hAnsi="Palatino Linotype" w:cs="Arial"/>
          <w:sz w:val="24"/>
          <w:szCs w:val="24"/>
          <w:lang w:val="es-ES_tradnl" w:eastAsia="es-ES"/>
        </w:rPr>
      </w:pPr>
    </w:p>
    <w:p w:rsidR="00542614" w:rsidRPr="00265D30" w:rsidRDefault="00542614" w:rsidP="00265D30">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265D30">
        <w:rPr>
          <w:rFonts w:ascii="Palatino Linotype" w:eastAsiaTheme="minorEastAsia" w:hAnsi="Palatino Linotype" w:cs="Arial"/>
          <w:sz w:val="24"/>
          <w:szCs w:val="24"/>
          <w:lang w:eastAsia="es-ES"/>
        </w:rPr>
        <w:t xml:space="preserve">Por lo anterior, resulta improcedente el referido motivo de inconformidad </w:t>
      </w:r>
      <w:r w:rsidRPr="00265D30">
        <w:rPr>
          <w:rFonts w:ascii="Palatino Linotype" w:eastAsiaTheme="minorEastAsia" w:hAnsi="Palatino Linotype" w:cs="Arial"/>
          <w:i/>
          <w:sz w:val="24"/>
          <w:szCs w:val="24"/>
          <w:lang w:eastAsia="es-ES"/>
        </w:rPr>
        <w:t>“</w:t>
      </w:r>
      <w:r w:rsidRPr="00265D30">
        <w:rPr>
          <w:rFonts w:ascii="Palatino Linotype" w:eastAsiaTheme="majorEastAsia" w:hAnsi="Palatino Linotype" w:cstheme="majorBidi"/>
          <w:i/>
          <w:sz w:val="24"/>
          <w:szCs w:val="24"/>
          <w:lang w:eastAsia="es-ES"/>
        </w:rPr>
        <w:t>NECESITABA SU UBICACIÓN CON GEOREFERENCIA</w:t>
      </w:r>
      <w:r w:rsidRPr="00265D30">
        <w:rPr>
          <w:rFonts w:ascii="Palatino Linotype" w:eastAsiaTheme="minorEastAsia" w:hAnsi="Palatino Linotype" w:cs="Arial"/>
          <w:i/>
          <w:sz w:val="24"/>
          <w:szCs w:val="24"/>
          <w:lang w:val="es-ES_tradnl" w:eastAsia="es-ES"/>
        </w:rPr>
        <w:t>” “</w:t>
      </w:r>
      <w:r w:rsidRPr="00265D30">
        <w:rPr>
          <w:rFonts w:ascii="Palatino Linotype" w:eastAsiaTheme="majorEastAsia" w:hAnsi="Palatino Linotype" w:cstheme="majorBidi"/>
          <w:i/>
          <w:sz w:val="24"/>
          <w:szCs w:val="24"/>
          <w:lang w:eastAsia="es-ES"/>
        </w:rPr>
        <w:t>NECESITABA SABER DONDE ESTABA UBICADA LA CONTRALORÍA MUNICIPAL DEL H. AYUNTAMIENTO DE CIUDAD NEZA</w:t>
      </w:r>
      <w:r w:rsidRPr="00265D30">
        <w:rPr>
          <w:rFonts w:ascii="Palatino Linotype" w:eastAsiaTheme="minorEastAsia" w:hAnsi="Palatino Linotype" w:cs="Arial"/>
          <w:i/>
          <w:sz w:val="24"/>
          <w:szCs w:val="24"/>
          <w:lang w:val="es-ES_tradnl" w:eastAsia="es-ES"/>
        </w:rPr>
        <w:t>”Y “</w:t>
      </w:r>
      <w:r w:rsidRPr="00265D30">
        <w:rPr>
          <w:rFonts w:ascii="Palatino Linotype" w:eastAsiaTheme="minorEastAsia" w:hAnsi="Palatino Linotype" w:cs="Arial"/>
          <w:i/>
          <w:sz w:val="24"/>
          <w:szCs w:val="24"/>
          <w:lang w:eastAsia="es-ES"/>
        </w:rPr>
        <w:t>YO QUERÍA EL TELÉFONO CELULAR DE EL C. PRESIDENTE DE LA REPÚBLICA AMLO. CUANDO ZAMORA ERA PRESIDENTE, NO ERAN OMISOS, RESPONDAN</w:t>
      </w:r>
      <w:r w:rsidRPr="00265D30">
        <w:rPr>
          <w:rFonts w:ascii="Palatino Linotype" w:eastAsiaTheme="minorEastAsia" w:hAnsi="Palatino Linotype" w:cs="Arial"/>
          <w:i/>
          <w:sz w:val="24"/>
          <w:szCs w:val="24"/>
          <w:lang w:val="es-ES_tradnl" w:eastAsia="es-ES"/>
        </w:rPr>
        <w:t>” (Sic)</w:t>
      </w:r>
      <w:r w:rsidRPr="00265D30">
        <w:rPr>
          <w:rFonts w:ascii="Palatino Linotype" w:eastAsia="Times New Roman" w:hAnsi="Palatino Linotype" w:cs="Arial"/>
          <w:color w:val="000000"/>
          <w:sz w:val="24"/>
          <w:szCs w:val="24"/>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w:t>
      </w:r>
      <w:proofErr w:type="spellStart"/>
      <w:r w:rsidRPr="00265D30">
        <w:rPr>
          <w:rFonts w:ascii="Palatino Linotype" w:eastAsia="Times New Roman" w:hAnsi="Palatino Linotype" w:cs="Arial"/>
          <w:color w:val="000000"/>
          <w:sz w:val="24"/>
          <w:szCs w:val="24"/>
        </w:rPr>
        <w:t>petitio</w:t>
      </w:r>
      <w:proofErr w:type="spellEnd"/>
      <w:r w:rsidRPr="00265D30">
        <w:rPr>
          <w:rFonts w:ascii="Palatino Linotype" w:eastAsia="Times New Roman" w:hAnsi="Palatino Linotype" w:cs="Arial"/>
          <w:color w:val="000000"/>
          <w:sz w:val="24"/>
          <w:szCs w:val="24"/>
        </w:rPr>
        <w:t>.</w:t>
      </w:r>
    </w:p>
    <w:p w:rsidR="00542614" w:rsidRPr="00265D30" w:rsidRDefault="00542614" w:rsidP="00265D30">
      <w:pPr>
        <w:spacing w:after="0" w:line="360" w:lineRule="auto"/>
        <w:ind w:left="426"/>
        <w:contextualSpacing/>
        <w:jc w:val="both"/>
        <w:rPr>
          <w:rFonts w:ascii="Palatino Linotype" w:eastAsia="Times New Roman" w:hAnsi="Palatino Linotype" w:cs="Arial"/>
          <w:color w:val="000000"/>
          <w:sz w:val="24"/>
          <w:szCs w:val="24"/>
        </w:rPr>
      </w:pPr>
    </w:p>
    <w:p w:rsidR="00542614" w:rsidRPr="00265D30" w:rsidRDefault="00542614" w:rsidP="00265D30">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265D30">
        <w:rPr>
          <w:rFonts w:ascii="Palatino Linotype" w:eastAsia="Times New Roman" w:hAnsi="Palatino Linotype" w:cs="Arial"/>
          <w:color w:val="000000"/>
          <w:sz w:val="24"/>
          <w:szCs w:val="24"/>
        </w:rPr>
        <w:t>Sirve de apoyo el criterio 01/17 emitido por el Instituto Nacional de Transparencia, Acceso a la Información y Protección de Datos Personales que establece lo siguiente:</w:t>
      </w:r>
    </w:p>
    <w:p w:rsidR="00542614" w:rsidRPr="00265D30" w:rsidRDefault="00542614" w:rsidP="00265D30">
      <w:pPr>
        <w:spacing w:after="0" w:line="360" w:lineRule="auto"/>
        <w:ind w:left="426"/>
        <w:contextualSpacing/>
        <w:jc w:val="both"/>
        <w:rPr>
          <w:rFonts w:ascii="Palatino Linotype" w:eastAsia="Times New Roman" w:hAnsi="Palatino Linotype" w:cs="Arial"/>
          <w:color w:val="000000"/>
          <w:sz w:val="24"/>
          <w:szCs w:val="24"/>
        </w:rPr>
      </w:pPr>
    </w:p>
    <w:p w:rsidR="00542614" w:rsidRPr="00265D30" w:rsidRDefault="00542614" w:rsidP="00265D30">
      <w:pPr>
        <w:spacing w:after="0" w:line="360" w:lineRule="auto"/>
        <w:ind w:left="567" w:right="616"/>
        <w:contextualSpacing/>
        <w:jc w:val="both"/>
        <w:rPr>
          <w:rFonts w:ascii="Palatino Linotype" w:eastAsia="Times New Roman" w:hAnsi="Palatino Linotype" w:cs="Arial"/>
          <w:i/>
          <w:color w:val="000000"/>
          <w:sz w:val="24"/>
          <w:szCs w:val="24"/>
        </w:rPr>
      </w:pPr>
      <w:r w:rsidRPr="00265D30">
        <w:rPr>
          <w:rFonts w:ascii="Palatino Linotype" w:eastAsia="Times New Roman" w:hAnsi="Palatino Linotype" w:cs="Arial"/>
          <w:b/>
          <w:i/>
          <w:color w:val="000000"/>
          <w:sz w:val="24"/>
          <w:szCs w:val="24"/>
        </w:rPr>
        <w:t>Es improcedente ampliar las solicitudes de acceso a información, a través de la interposición del recurso de revisión.</w:t>
      </w:r>
      <w:r w:rsidRPr="00265D30">
        <w:rPr>
          <w:rFonts w:ascii="Palatino Linotype" w:eastAsia="Times New Roman" w:hAnsi="Palatino Linotype" w:cs="Arial"/>
          <w:i/>
          <w:color w:val="000000"/>
          <w:sz w:val="24"/>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542614" w:rsidRPr="00265D30" w:rsidRDefault="00542614" w:rsidP="00265D30">
      <w:pPr>
        <w:spacing w:after="0" w:line="360" w:lineRule="auto"/>
        <w:ind w:left="567" w:right="616"/>
        <w:contextualSpacing/>
        <w:jc w:val="both"/>
        <w:rPr>
          <w:rFonts w:ascii="Palatino Linotype" w:eastAsia="Times New Roman" w:hAnsi="Palatino Linotype" w:cs="Arial"/>
          <w:color w:val="000000"/>
          <w:sz w:val="24"/>
          <w:szCs w:val="24"/>
        </w:rPr>
      </w:pPr>
    </w:p>
    <w:p w:rsidR="00542614" w:rsidRPr="00265D30" w:rsidRDefault="00542614" w:rsidP="00265D30">
      <w:pPr>
        <w:spacing w:after="0" w:line="360" w:lineRule="auto"/>
        <w:ind w:left="567" w:right="616"/>
        <w:contextualSpacing/>
        <w:jc w:val="both"/>
        <w:rPr>
          <w:rFonts w:ascii="Palatino Linotype" w:eastAsia="Times New Roman" w:hAnsi="Palatino Linotype" w:cs="Arial"/>
          <w:i/>
          <w:color w:val="000000"/>
          <w:sz w:val="24"/>
          <w:szCs w:val="24"/>
        </w:rPr>
      </w:pPr>
      <w:r w:rsidRPr="00265D30">
        <w:rPr>
          <w:rFonts w:ascii="Palatino Linotype" w:eastAsia="Times New Roman" w:hAnsi="Palatino Linotype" w:cs="Arial"/>
          <w:i/>
          <w:color w:val="000000"/>
          <w:sz w:val="24"/>
          <w:szCs w:val="24"/>
        </w:rPr>
        <w:t>Resoluciones:</w:t>
      </w:r>
    </w:p>
    <w:p w:rsidR="00542614" w:rsidRPr="00265D30" w:rsidRDefault="00542614" w:rsidP="00265D30">
      <w:pPr>
        <w:spacing w:after="0" w:line="360" w:lineRule="auto"/>
        <w:ind w:left="567" w:right="616"/>
        <w:contextualSpacing/>
        <w:jc w:val="both"/>
        <w:rPr>
          <w:rFonts w:ascii="Palatino Linotype" w:eastAsia="Times New Roman" w:hAnsi="Palatino Linotype" w:cs="Arial"/>
          <w:i/>
          <w:color w:val="000000"/>
          <w:sz w:val="24"/>
          <w:szCs w:val="24"/>
        </w:rPr>
      </w:pPr>
      <w:r w:rsidRPr="00265D30">
        <w:rPr>
          <w:rFonts w:ascii="Palatino Linotype" w:eastAsia="Times New Roman" w:hAnsi="Palatino Linotype" w:cs="Arial"/>
          <w:i/>
          <w:color w:val="000000"/>
          <w:sz w:val="24"/>
          <w:szCs w:val="24"/>
        </w:rPr>
        <w:t>RRA 0196/16. Secretaría de Agricultura, Ganadería, Desarrollo Rural, Pesca y Alimentación. 13 de julio de 2016. Por unanimidad. Comisionado Ponente Joel Salas Suárez.</w:t>
      </w:r>
    </w:p>
    <w:p w:rsidR="00542614" w:rsidRPr="00265D30" w:rsidRDefault="00542614" w:rsidP="00265D30">
      <w:pPr>
        <w:spacing w:after="0" w:line="360" w:lineRule="auto"/>
        <w:ind w:left="567" w:right="616"/>
        <w:contextualSpacing/>
        <w:jc w:val="both"/>
        <w:rPr>
          <w:rFonts w:ascii="Palatino Linotype" w:eastAsia="Times New Roman" w:hAnsi="Palatino Linotype" w:cs="Arial"/>
          <w:i/>
          <w:color w:val="000000"/>
          <w:sz w:val="24"/>
          <w:szCs w:val="24"/>
        </w:rPr>
      </w:pPr>
      <w:r w:rsidRPr="00265D30">
        <w:rPr>
          <w:rFonts w:ascii="Palatino Linotype" w:eastAsia="Times New Roman" w:hAnsi="Palatino Linotype" w:cs="Arial"/>
          <w:i/>
          <w:color w:val="000000"/>
          <w:sz w:val="24"/>
          <w:szCs w:val="24"/>
        </w:rPr>
        <w:t xml:space="preserve">RRA 0130/16. Comisión Nacional del Agua. 09 de agosto de 2016. Por unanimidad. Comisionado Ponente María Patricia </w:t>
      </w:r>
      <w:proofErr w:type="spellStart"/>
      <w:r w:rsidRPr="00265D30">
        <w:rPr>
          <w:rFonts w:ascii="Palatino Linotype" w:eastAsia="Times New Roman" w:hAnsi="Palatino Linotype" w:cs="Arial"/>
          <w:i/>
          <w:color w:val="000000"/>
          <w:sz w:val="24"/>
          <w:szCs w:val="24"/>
        </w:rPr>
        <w:t>Kurczyn</w:t>
      </w:r>
      <w:proofErr w:type="spellEnd"/>
      <w:r w:rsidRPr="00265D30">
        <w:rPr>
          <w:rFonts w:ascii="Palatino Linotype" w:eastAsia="Times New Roman" w:hAnsi="Palatino Linotype" w:cs="Arial"/>
          <w:i/>
          <w:color w:val="000000"/>
          <w:sz w:val="24"/>
          <w:szCs w:val="24"/>
        </w:rPr>
        <w:t xml:space="preserve"> Villalobos.</w:t>
      </w:r>
    </w:p>
    <w:p w:rsidR="00542614" w:rsidRPr="00265D30" w:rsidRDefault="00542614" w:rsidP="00265D30">
      <w:pPr>
        <w:spacing w:after="0" w:line="360" w:lineRule="auto"/>
        <w:ind w:left="567" w:right="616"/>
        <w:contextualSpacing/>
        <w:jc w:val="both"/>
        <w:rPr>
          <w:rFonts w:ascii="Palatino Linotype" w:eastAsia="Times New Roman" w:hAnsi="Palatino Linotype" w:cs="Arial"/>
          <w:i/>
          <w:color w:val="000000"/>
          <w:sz w:val="24"/>
          <w:szCs w:val="24"/>
        </w:rPr>
      </w:pPr>
      <w:r w:rsidRPr="00265D30">
        <w:rPr>
          <w:rFonts w:ascii="Palatino Linotype" w:eastAsia="Times New Roman" w:hAnsi="Palatino Linotype" w:cs="Arial"/>
          <w:i/>
          <w:color w:val="000000"/>
          <w:sz w:val="24"/>
          <w:szCs w:val="24"/>
        </w:rPr>
        <w:t>RRA 0342/16. Colegio de Bachilleres. 24 de agosto de 2016. Por unanimidad. Comisionada Ponente Ximena Puente de la Mora.</w:t>
      </w:r>
    </w:p>
    <w:p w:rsidR="00542614" w:rsidRPr="00265D30" w:rsidRDefault="00542614" w:rsidP="00265D30">
      <w:pPr>
        <w:spacing w:after="0" w:line="360" w:lineRule="auto"/>
        <w:ind w:left="567" w:right="616"/>
        <w:contextualSpacing/>
        <w:jc w:val="both"/>
        <w:rPr>
          <w:rFonts w:ascii="Palatino Linotype" w:eastAsia="Times New Roman" w:hAnsi="Palatino Linotype" w:cs="Arial"/>
          <w:color w:val="000000"/>
          <w:sz w:val="24"/>
          <w:szCs w:val="24"/>
        </w:rPr>
      </w:pPr>
    </w:p>
    <w:p w:rsidR="00542614" w:rsidRPr="00265D30" w:rsidRDefault="00542614" w:rsidP="00265D30">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265D30">
        <w:rPr>
          <w:rFonts w:ascii="Palatino Linotype" w:eastAsia="Times New Roman" w:hAnsi="Palatino Linotype" w:cs="Arial"/>
          <w:color w:val="000000"/>
          <w:sz w:val="24"/>
          <w:szCs w:val="24"/>
        </w:rPr>
        <w:t>Asimismo sirve de apoyo a lo anterior por analogía, la Jurisprudencia No. 29 visible a foja 19 del Apéndice al Semanario Judicial de la Federación 1917-1995, Torno VI, Materia Común, Primera Parte, Tesis de la Suprema Corte de Justicia, que contiene:</w:t>
      </w:r>
    </w:p>
    <w:p w:rsidR="00542614" w:rsidRPr="00265D30" w:rsidRDefault="00542614" w:rsidP="00265D30">
      <w:pPr>
        <w:spacing w:after="0" w:line="360" w:lineRule="auto"/>
        <w:ind w:left="426"/>
        <w:contextualSpacing/>
        <w:jc w:val="both"/>
        <w:rPr>
          <w:rFonts w:ascii="Palatino Linotype" w:eastAsia="Times New Roman" w:hAnsi="Palatino Linotype" w:cs="Arial"/>
          <w:color w:val="000000"/>
          <w:sz w:val="24"/>
          <w:szCs w:val="24"/>
        </w:rPr>
      </w:pPr>
    </w:p>
    <w:p w:rsidR="00542614" w:rsidRPr="00265D30" w:rsidRDefault="00542614" w:rsidP="00265D30">
      <w:pPr>
        <w:spacing w:after="0" w:line="360" w:lineRule="auto"/>
        <w:ind w:left="567" w:right="616"/>
        <w:contextualSpacing/>
        <w:jc w:val="both"/>
        <w:rPr>
          <w:rFonts w:ascii="Palatino Linotype" w:eastAsia="Times New Roman" w:hAnsi="Palatino Linotype" w:cs="Arial"/>
          <w:i/>
          <w:color w:val="000000"/>
          <w:sz w:val="24"/>
          <w:szCs w:val="24"/>
        </w:rPr>
      </w:pPr>
      <w:r w:rsidRPr="00265D30">
        <w:rPr>
          <w:rFonts w:ascii="Palatino Linotype" w:eastAsia="Times New Roman" w:hAnsi="Palatino Linotype" w:cs="Arial"/>
          <w:b/>
          <w:i/>
          <w:color w:val="000000"/>
          <w:sz w:val="24"/>
          <w:szCs w:val="24"/>
        </w:rPr>
        <w:t xml:space="preserve">AGRAVIOS EN LA REVISION. DEBEN ESTAR EN RELACION DIRECTA CON LOS FUNDAMENTOS Y CONSIDERACIONES DE LA SENTENCIA.- </w:t>
      </w:r>
      <w:r w:rsidRPr="00265D30">
        <w:rPr>
          <w:rFonts w:ascii="Palatino Linotype" w:eastAsia="Times New Roman" w:hAnsi="Palatino Linotype" w:cs="Arial"/>
          <w:i/>
          <w:color w:val="000000"/>
          <w:sz w:val="24"/>
          <w:szCs w:val="24"/>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542614" w:rsidRPr="00265D30" w:rsidRDefault="00542614" w:rsidP="00265D30">
      <w:pPr>
        <w:spacing w:after="0" w:line="360" w:lineRule="auto"/>
        <w:contextualSpacing/>
        <w:jc w:val="both"/>
        <w:rPr>
          <w:rFonts w:ascii="Palatino Linotype" w:eastAsiaTheme="minorEastAsia" w:hAnsi="Palatino Linotype" w:cs="Arial"/>
          <w:sz w:val="24"/>
          <w:szCs w:val="24"/>
          <w:lang w:val="es-ES_tradnl" w:eastAsia="es-ES"/>
        </w:rPr>
      </w:pPr>
    </w:p>
    <w:p w:rsidR="00542614" w:rsidRDefault="00542614" w:rsidP="00265D30">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65D30">
        <w:rPr>
          <w:rFonts w:ascii="Palatino Linotype" w:eastAsia="Calibri" w:hAnsi="Palatino Linotype" w:cs="Arial"/>
          <w:sz w:val="24"/>
          <w:szCs w:val="24"/>
          <w:lang w:val="es-ES" w:eastAsia="es-ES"/>
        </w:rPr>
        <w:t xml:space="preserve">En consecuencia, atendiendo a las circunstancias del caso particular que nos ocupa, este Organismo Garante determina confirmar las respuestas en el presente medio de impugnación, toda vez que el particular amplió sus solicitudes de información; por lo que en un primer momento el </w:t>
      </w:r>
      <w:r w:rsidRPr="00265D30">
        <w:rPr>
          <w:rFonts w:ascii="Palatino Linotype" w:eastAsia="Calibri" w:hAnsi="Palatino Linotype" w:cs="Arial"/>
          <w:b/>
          <w:sz w:val="24"/>
          <w:szCs w:val="24"/>
          <w:lang w:val="es-ES" w:eastAsia="es-ES"/>
        </w:rPr>
        <w:t>SUJETO OBLIGADO</w:t>
      </w:r>
      <w:r w:rsidRPr="00265D30">
        <w:rPr>
          <w:rFonts w:ascii="Palatino Linotype" w:eastAsia="Calibri" w:hAnsi="Palatino Linotype" w:cs="Arial"/>
          <w:sz w:val="24"/>
          <w:szCs w:val="24"/>
          <w:lang w:val="es-ES" w:eastAsia="es-ES"/>
        </w:rPr>
        <w:t xml:space="preserve"> respondió los planteamientos del solicitante, por lo tanto se dejan a salvo los derechos del particular para que formule nuevamente sus solicitud de información ante la instancia correspondiente.</w:t>
      </w:r>
    </w:p>
    <w:p w:rsidR="00265D30" w:rsidRPr="00265D30" w:rsidRDefault="00265D30" w:rsidP="00265D30">
      <w:pPr>
        <w:spacing w:before="240" w:after="240" w:line="360" w:lineRule="auto"/>
        <w:contextualSpacing/>
        <w:jc w:val="both"/>
        <w:rPr>
          <w:rFonts w:ascii="Palatino Linotype" w:eastAsia="Calibri" w:hAnsi="Palatino Linotype" w:cs="Arial"/>
          <w:sz w:val="24"/>
          <w:szCs w:val="24"/>
          <w:lang w:val="es-ES" w:eastAsia="es-ES"/>
        </w:rPr>
      </w:pPr>
    </w:p>
    <w:p w:rsidR="008D3111" w:rsidRPr="00265D30" w:rsidRDefault="008D3111" w:rsidP="00265D30">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65D30">
        <w:rPr>
          <w:rFonts w:ascii="Palatino Linotype" w:eastAsia="Times New Roman" w:hAnsi="Palatino Linotype" w:cs="Arial"/>
          <w:sz w:val="24"/>
          <w:szCs w:val="24"/>
          <w:lang w:val="es-ES"/>
        </w:rPr>
        <w:t xml:space="preserve">De lo anterior, resultan infundadas las razones o motivos de </w:t>
      </w:r>
      <w:r w:rsidRPr="00265D30">
        <w:rPr>
          <w:rFonts w:ascii="Palatino Linotype" w:hAnsi="Palatino Linotype" w:cs="Arial"/>
          <w:sz w:val="24"/>
          <w:szCs w:val="24"/>
        </w:rPr>
        <w:t>inconformidad hechos valer por el</w:t>
      </w:r>
      <w:r w:rsidRPr="00265D30">
        <w:rPr>
          <w:rFonts w:ascii="Palatino Linotype" w:hAnsi="Palatino Linotype"/>
          <w:sz w:val="24"/>
          <w:szCs w:val="24"/>
        </w:rPr>
        <w:t xml:space="preserve"> </w:t>
      </w:r>
      <w:r w:rsidRPr="00265D30">
        <w:rPr>
          <w:rFonts w:ascii="Palatino Linotype" w:hAnsi="Palatino Linotype"/>
          <w:b/>
          <w:sz w:val="24"/>
          <w:szCs w:val="24"/>
        </w:rPr>
        <w:t>RECURRENTE</w:t>
      </w:r>
      <w:r w:rsidRPr="00265D30">
        <w:rPr>
          <w:rFonts w:ascii="Palatino Linotype" w:hAnsi="Palatino Linotype" w:cs="Arial"/>
          <w:sz w:val="24"/>
          <w:szCs w:val="24"/>
        </w:rPr>
        <w:t>, toda vez que</w:t>
      </w:r>
      <w:r w:rsidRPr="00265D30">
        <w:rPr>
          <w:rFonts w:ascii="Palatino Linotype" w:eastAsia="Times New Roman" w:hAnsi="Palatino Linotype" w:cs="Times New Roman"/>
          <w:sz w:val="24"/>
          <w:szCs w:val="24"/>
        </w:rPr>
        <w:t xml:space="preserve"> no se actualiza la hipótesis de procedencia</w:t>
      </w:r>
      <w:r w:rsidRPr="00265D30">
        <w:rPr>
          <w:rFonts w:ascii="Palatino Linotype" w:eastAsia="Times New Roman" w:hAnsi="Palatino Linotype" w:cs="Times New Roman"/>
          <w:b/>
          <w:sz w:val="24"/>
          <w:szCs w:val="24"/>
        </w:rPr>
        <w:t xml:space="preserve"> </w:t>
      </w:r>
      <w:r w:rsidRPr="00265D30">
        <w:rPr>
          <w:rFonts w:ascii="Palatino Linotype" w:eastAsia="Times New Roman" w:hAnsi="Palatino Linotype" w:cs="Arial"/>
          <w:color w:val="222222"/>
          <w:sz w:val="24"/>
          <w:szCs w:val="24"/>
          <w:lang w:eastAsia="es-MX"/>
        </w:rPr>
        <w:t xml:space="preserve">contenida en </w:t>
      </w:r>
      <w:r w:rsidRPr="00265D30">
        <w:rPr>
          <w:rFonts w:ascii="Palatino Linotype" w:eastAsia="Times New Roman" w:hAnsi="Palatino Linotype" w:cs="Arial"/>
          <w:color w:val="222222"/>
          <w:sz w:val="24"/>
          <w:szCs w:val="24"/>
          <w:lang w:val="es-ES" w:eastAsia="es-MX"/>
        </w:rPr>
        <w:t xml:space="preserve">el artículo 179 fracción V de la </w:t>
      </w:r>
      <w:r w:rsidRPr="00265D30">
        <w:rPr>
          <w:rFonts w:ascii="Palatino Linotype" w:eastAsia="Calibri" w:hAnsi="Palatino Linotype" w:cs="Arial"/>
          <w:b/>
          <w:sz w:val="24"/>
          <w:szCs w:val="24"/>
          <w:lang w:val="es-ES"/>
        </w:rPr>
        <w:t>Ley de Transparencia y Acceso a la Información Pública del Estado de México y Municipios</w:t>
      </w:r>
      <w:r w:rsidR="00542614" w:rsidRPr="00265D30">
        <w:rPr>
          <w:rFonts w:ascii="Palatino Linotype" w:eastAsia="Times New Roman" w:hAnsi="Palatino Linotype" w:cs="Arial"/>
          <w:color w:val="222222"/>
          <w:sz w:val="24"/>
          <w:szCs w:val="24"/>
          <w:lang w:val="es-ES" w:eastAsia="es-MX"/>
        </w:rPr>
        <w:t>.</w:t>
      </w:r>
    </w:p>
    <w:p w:rsidR="00542614" w:rsidRPr="00265D30" w:rsidRDefault="00542614" w:rsidP="00265D30">
      <w:pPr>
        <w:spacing w:before="240" w:after="240" w:line="360" w:lineRule="auto"/>
        <w:contextualSpacing/>
        <w:jc w:val="both"/>
        <w:rPr>
          <w:rFonts w:ascii="Palatino Linotype" w:eastAsia="Calibri" w:hAnsi="Palatino Linotype" w:cs="Arial"/>
          <w:sz w:val="24"/>
          <w:szCs w:val="24"/>
          <w:lang w:val="es-ES" w:eastAsia="es-ES"/>
        </w:rPr>
      </w:pPr>
    </w:p>
    <w:p w:rsidR="008D3111" w:rsidRPr="00265D30" w:rsidRDefault="008D3111" w:rsidP="00265D30">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65D30">
        <w:rPr>
          <w:rFonts w:ascii="Palatino Linotype" w:eastAsiaTheme="minorEastAsia" w:hAnsi="Palatino Linotype" w:cs="Arial"/>
          <w:sz w:val="24"/>
          <w:szCs w:val="24"/>
          <w:lang w:val="es-ES_tradnl" w:eastAsia="es-ES"/>
        </w:rPr>
        <w:t xml:space="preserve">Consecuentemente, en términos del artículo 186 fracción II este Pleno determina </w:t>
      </w:r>
      <w:r w:rsidRPr="00265D30">
        <w:rPr>
          <w:rFonts w:ascii="Palatino Linotype" w:eastAsiaTheme="minorEastAsia" w:hAnsi="Palatino Linotype" w:cs="Arial"/>
          <w:b/>
          <w:sz w:val="24"/>
          <w:szCs w:val="24"/>
          <w:lang w:val="es-ES_tradnl" w:eastAsia="es-ES"/>
        </w:rPr>
        <w:t>CONFIRMAR</w:t>
      </w:r>
      <w:r w:rsidRPr="00265D30">
        <w:rPr>
          <w:rFonts w:ascii="Palatino Linotype" w:eastAsiaTheme="minorEastAsia" w:hAnsi="Palatino Linotype" w:cs="Arial"/>
          <w:sz w:val="24"/>
          <w:szCs w:val="24"/>
          <w:lang w:val="es-ES_tradnl" w:eastAsia="es-ES"/>
        </w:rPr>
        <w:t xml:space="preserve"> la</w:t>
      </w:r>
      <w:r w:rsidR="00542614" w:rsidRPr="00265D30">
        <w:rPr>
          <w:rFonts w:ascii="Palatino Linotype" w:eastAsiaTheme="minorEastAsia" w:hAnsi="Palatino Linotype" w:cs="Arial"/>
          <w:sz w:val="24"/>
          <w:szCs w:val="24"/>
          <w:lang w:val="es-ES_tradnl" w:eastAsia="es-ES"/>
        </w:rPr>
        <w:t>s</w:t>
      </w:r>
      <w:r w:rsidRPr="00265D30">
        <w:rPr>
          <w:rFonts w:ascii="Palatino Linotype" w:eastAsiaTheme="minorEastAsia" w:hAnsi="Palatino Linotype" w:cs="Arial"/>
          <w:sz w:val="24"/>
          <w:szCs w:val="24"/>
          <w:lang w:val="es-ES_tradnl" w:eastAsia="es-ES"/>
        </w:rPr>
        <w:t xml:space="preserve"> respuesta</w:t>
      </w:r>
      <w:r w:rsidR="00542614" w:rsidRPr="00265D30">
        <w:rPr>
          <w:rFonts w:ascii="Palatino Linotype" w:eastAsiaTheme="minorEastAsia" w:hAnsi="Palatino Linotype" w:cs="Arial"/>
          <w:sz w:val="24"/>
          <w:szCs w:val="24"/>
          <w:lang w:val="es-ES_tradnl" w:eastAsia="es-ES"/>
        </w:rPr>
        <w:t>s</w:t>
      </w:r>
      <w:r w:rsidRPr="00265D30">
        <w:rPr>
          <w:rFonts w:ascii="Palatino Linotype" w:eastAsiaTheme="minorEastAsia" w:hAnsi="Palatino Linotype" w:cs="Arial"/>
          <w:sz w:val="24"/>
          <w:szCs w:val="24"/>
          <w:lang w:val="es-ES_tradnl" w:eastAsia="es-ES"/>
        </w:rPr>
        <w:t xml:space="preserve"> del presente recurso de revisión, toda vez que no hubo afectación al derecho de acceso a la información pública establecido constitucionalmente a favor del particular.</w:t>
      </w:r>
    </w:p>
    <w:p w:rsidR="00542614" w:rsidRPr="00265D30" w:rsidRDefault="00542614" w:rsidP="00265D30">
      <w:pPr>
        <w:spacing w:after="120" w:line="360" w:lineRule="auto"/>
        <w:ind w:right="49"/>
        <w:contextualSpacing/>
        <w:jc w:val="both"/>
        <w:rPr>
          <w:rFonts w:ascii="Palatino Linotype" w:eastAsia="MS Mincho" w:hAnsi="Palatino Linotype" w:cstheme="majorBidi"/>
          <w:sz w:val="24"/>
          <w:szCs w:val="24"/>
          <w:lang w:val="es-ES_tradnl" w:eastAsia="es-ES"/>
        </w:rPr>
      </w:pPr>
    </w:p>
    <w:p w:rsidR="00542614" w:rsidRPr="00265D30" w:rsidRDefault="00542614" w:rsidP="00265D30">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65D30">
        <w:rPr>
          <w:rFonts w:ascii="Palatino Linotype" w:eastAsia="MS Mincho" w:hAnsi="Palatino Linotype" w:cstheme="majorBidi"/>
          <w:sz w:val="24"/>
          <w:szCs w:val="24"/>
          <w:lang w:val="es-ES_tradnl" w:eastAsia="es-ES"/>
        </w:rPr>
        <w:t xml:space="preserve">Por lo anteriormente expuesto y fundado este </w:t>
      </w:r>
      <w:r w:rsidRPr="00265D30">
        <w:rPr>
          <w:rFonts w:ascii="Palatino Linotype" w:eastAsia="MS Mincho" w:hAnsi="Palatino Linotype" w:cstheme="majorBidi"/>
          <w:b/>
          <w:sz w:val="24"/>
          <w:szCs w:val="24"/>
          <w:lang w:val="es-ES_tradnl" w:eastAsia="es-ES"/>
        </w:rPr>
        <w:t>ÓRGANO GARANTE</w:t>
      </w:r>
      <w:r w:rsidRPr="00265D30">
        <w:rPr>
          <w:rFonts w:ascii="Palatino Linotype" w:eastAsia="MS Mincho" w:hAnsi="Palatino Linotype" w:cstheme="majorBidi"/>
          <w:sz w:val="24"/>
          <w:szCs w:val="24"/>
          <w:lang w:val="es-ES_tradnl" w:eastAsia="es-ES"/>
        </w:rPr>
        <w:t xml:space="preserve"> emite los siguientes.</w:t>
      </w:r>
    </w:p>
    <w:p w:rsidR="008D3111" w:rsidRPr="00265D30" w:rsidRDefault="008D3111"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8D3111" w:rsidRPr="00265D30" w:rsidRDefault="008D3111"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542614" w:rsidRPr="00265D30" w:rsidRDefault="00542614"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542614" w:rsidRPr="00265D30" w:rsidRDefault="00542614"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542614" w:rsidRPr="00265D30" w:rsidRDefault="00542614"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542614" w:rsidRPr="00265D30" w:rsidRDefault="00542614"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542614" w:rsidRPr="00265D30" w:rsidRDefault="00542614" w:rsidP="00265D30">
      <w:pPr>
        <w:spacing w:after="0" w:line="360" w:lineRule="auto"/>
        <w:ind w:right="49"/>
        <w:contextualSpacing/>
        <w:jc w:val="both"/>
        <w:rPr>
          <w:rFonts w:ascii="Palatino Linotype" w:eastAsia="MS Mincho" w:hAnsi="Palatino Linotype" w:cstheme="majorBidi"/>
          <w:sz w:val="24"/>
          <w:szCs w:val="24"/>
          <w:lang w:val="es-ES_tradnl" w:eastAsia="es-ES"/>
        </w:rPr>
      </w:pPr>
    </w:p>
    <w:p w:rsidR="00067781" w:rsidRPr="00265D30" w:rsidRDefault="00067781" w:rsidP="00265D30">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74" w:name="_Toc447183492"/>
      <w:bookmarkStart w:id="75" w:name="_Toc450120667"/>
      <w:bookmarkStart w:id="76" w:name="_Toc461555895"/>
      <w:bookmarkStart w:id="77" w:name="_Toc13765558"/>
      <w:bookmarkEnd w:id="60"/>
      <w:bookmarkEnd w:id="61"/>
      <w:bookmarkEnd w:id="62"/>
      <w:bookmarkEnd w:id="63"/>
      <w:bookmarkEnd w:id="64"/>
      <w:bookmarkEnd w:id="65"/>
      <w:bookmarkEnd w:id="66"/>
      <w:bookmarkEnd w:id="67"/>
      <w:r w:rsidRPr="00265D30">
        <w:rPr>
          <w:rFonts w:ascii="Palatino Linotype" w:eastAsia="Calibri" w:hAnsi="Palatino Linotype" w:cstheme="majorBidi"/>
          <w:b/>
          <w:sz w:val="24"/>
          <w:szCs w:val="24"/>
          <w:lang w:val="es-ES" w:eastAsia="es-ES"/>
        </w:rPr>
        <w:t>R E S O L U T I V O S</w:t>
      </w:r>
      <w:bookmarkEnd w:id="74"/>
      <w:bookmarkEnd w:id="75"/>
      <w:bookmarkEnd w:id="76"/>
      <w:bookmarkEnd w:id="77"/>
    </w:p>
    <w:p w:rsidR="00067781" w:rsidRPr="00265D30" w:rsidRDefault="00067781" w:rsidP="00265D30">
      <w:pPr>
        <w:spacing w:after="0" w:line="360" w:lineRule="auto"/>
        <w:ind w:right="-142"/>
        <w:rPr>
          <w:rFonts w:ascii="Palatino Linotype" w:eastAsiaTheme="minorEastAsia" w:hAnsi="Palatino Linotype"/>
          <w:sz w:val="24"/>
          <w:szCs w:val="24"/>
          <w:lang w:val="es-ES" w:eastAsia="es-ES"/>
        </w:rPr>
      </w:pPr>
    </w:p>
    <w:p w:rsidR="00542614" w:rsidRPr="00265D30" w:rsidRDefault="00542614" w:rsidP="00265D30">
      <w:pPr>
        <w:spacing w:after="0" w:line="360" w:lineRule="auto"/>
        <w:jc w:val="both"/>
        <w:rPr>
          <w:rFonts w:ascii="Palatino Linotype" w:eastAsia="Times New Roman" w:hAnsi="Palatino Linotype" w:cs="Times New Roman"/>
          <w:sz w:val="24"/>
          <w:szCs w:val="24"/>
          <w:lang w:val="es-ES_tradnl" w:eastAsia="es-ES"/>
        </w:rPr>
      </w:pPr>
      <w:r w:rsidRPr="00265D30">
        <w:rPr>
          <w:rFonts w:ascii="Palatino Linotype" w:eastAsia="Times New Roman" w:hAnsi="Palatino Linotype" w:cs="Arial"/>
          <w:b/>
          <w:sz w:val="24"/>
          <w:szCs w:val="24"/>
          <w:lang w:val="es-ES_tradnl" w:eastAsia="es-ES"/>
        </w:rPr>
        <w:t xml:space="preserve">PRIMERO. </w:t>
      </w:r>
      <w:r w:rsidRPr="00265D30">
        <w:rPr>
          <w:rFonts w:ascii="Palatino Linotype" w:eastAsia="Times New Roman" w:hAnsi="Palatino Linotype" w:cs="Arial"/>
          <w:sz w:val="24"/>
          <w:szCs w:val="24"/>
          <w:lang w:val="es-ES_tradnl" w:eastAsia="es-ES"/>
        </w:rPr>
        <w:t>Son infundadas las</w:t>
      </w:r>
      <w:r w:rsidRPr="00265D30">
        <w:rPr>
          <w:rFonts w:ascii="Palatino Linotype" w:eastAsia="Times New Roman" w:hAnsi="Palatino Linotype" w:cs="Arial"/>
          <w:b/>
          <w:sz w:val="24"/>
          <w:szCs w:val="24"/>
          <w:lang w:val="es-ES_tradnl" w:eastAsia="es-ES"/>
        </w:rPr>
        <w:t xml:space="preserve"> </w:t>
      </w:r>
      <w:r w:rsidRPr="00265D30">
        <w:rPr>
          <w:rFonts w:ascii="Palatino Linotype" w:eastAsia="Times New Roman" w:hAnsi="Palatino Linotype" w:cs="Arial"/>
          <w:sz w:val="24"/>
          <w:szCs w:val="24"/>
          <w:lang w:val="es-ES" w:eastAsia="es-ES"/>
        </w:rPr>
        <w:t xml:space="preserve">razones o motivos de inconformidad hechos valer </w:t>
      </w:r>
      <w:r w:rsidRPr="00265D30">
        <w:rPr>
          <w:rFonts w:ascii="Palatino Linotype" w:eastAsia="Calibri" w:hAnsi="Palatino Linotype" w:cs="Arial"/>
          <w:sz w:val="24"/>
          <w:szCs w:val="24"/>
          <w:lang w:val="es-ES" w:eastAsia="es-ES"/>
        </w:rPr>
        <w:t xml:space="preserve">en los recursos de revisión </w:t>
      </w:r>
      <w:r w:rsidRPr="00265D30">
        <w:rPr>
          <w:rFonts w:ascii="Palatino Linotype" w:eastAsia="Times New Roman" w:hAnsi="Palatino Linotype" w:cs="Times New Roman"/>
          <w:b/>
          <w:sz w:val="24"/>
          <w:szCs w:val="24"/>
          <w:lang w:val="es-ES_tradnl" w:eastAsia="es-ES"/>
        </w:rPr>
        <w:t>04243/INFOEM/IP/RR/2019, 04244/INFOEM/IP/RR/2019</w:t>
      </w:r>
      <w:r w:rsidRPr="00265D30">
        <w:rPr>
          <w:rFonts w:ascii="Palatino Linotype" w:eastAsia="Times New Roman" w:hAnsi="Palatino Linotype" w:cs="Times New Roman"/>
          <w:sz w:val="24"/>
          <w:szCs w:val="24"/>
          <w:lang w:val="es-ES_tradnl" w:eastAsia="es-ES"/>
        </w:rPr>
        <w:t xml:space="preserve"> y </w:t>
      </w:r>
      <w:r w:rsidRPr="00265D30">
        <w:rPr>
          <w:rFonts w:ascii="Palatino Linotype" w:eastAsia="Times New Roman" w:hAnsi="Palatino Linotype" w:cs="Times New Roman"/>
          <w:b/>
          <w:sz w:val="24"/>
          <w:szCs w:val="24"/>
          <w:lang w:val="es-ES_tradnl" w:eastAsia="es-ES"/>
        </w:rPr>
        <w:t xml:space="preserve">04245/INFOEM/IP/RR/2019 </w:t>
      </w:r>
      <w:r w:rsidRPr="00265D30">
        <w:rPr>
          <w:rFonts w:ascii="Palatino Linotype" w:eastAsia="Times New Roman" w:hAnsi="Palatino Linotype" w:cs="Times New Roman"/>
          <w:sz w:val="24"/>
          <w:szCs w:val="24"/>
          <w:lang w:val="es-ES_tradnl" w:eastAsia="es-ES"/>
        </w:rPr>
        <w:t xml:space="preserve">en términos del considerando </w:t>
      </w:r>
      <w:r w:rsidRPr="00265D30">
        <w:rPr>
          <w:rFonts w:ascii="Palatino Linotype" w:eastAsia="Times New Roman" w:hAnsi="Palatino Linotype" w:cs="Times New Roman"/>
          <w:b/>
          <w:sz w:val="24"/>
          <w:szCs w:val="24"/>
          <w:lang w:val="es-ES_tradnl" w:eastAsia="es-ES"/>
        </w:rPr>
        <w:t>CUARTO</w:t>
      </w:r>
      <w:r w:rsidRPr="00265D30">
        <w:rPr>
          <w:rFonts w:ascii="Palatino Linotype" w:eastAsia="Times New Roman" w:hAnsi="Palatino Linotype" w:cs="Times New Roman"/>
          <w:sz w:val="24"/>
          <w:szCs w:val="24"/>
          <w:lang w:val="es-ES_tradnl" w:eastAsia="es-ES"/>
        </w:rPr>
        <w:t xml:space="preserve"> de la presente resolución.</w:t>
      </w:r>
    </w:p>
    <w:p w:rsidR="00542614" w:rsidRPr="00265D30" w:rsidRDefault="00542614" w:rsidP="00265D30">
      <w:pPr>
        <w:spacing w:before="240" w:after="240" w:line="360" w:lineRule="auto"/>
        <w:jc w:val="both"/>
        <w:rPr>
          <w:rFonts w:ascii="Palatino Linotype" w:eastAsia="Calibri" w:hAnsi="Palatino Linotype" w:cs="Arial"/>
          <w:b/>
          <w:sz w:val="24"/>
          <w:szCs w:val="24"/>
          <w:lang w:val="es-ES"/>
        </w:rPr>
      </w:pPr>
      <w:r w:rsidRPr="00265D30">
        <w:rPr>
          <w:rFonts w:ascii="Palatino Linotype" w:eastAsia="Calibri" w:hAnsi="Palatino Linotype" w:cs="Arial"/>
          <w:b/>
          <w:bCs/>
          <w:sz w:val="24"/>
          <w:szCs w:val="24"/>
          <w:lang w:val="es-ES" w:eastAsia="es-ES"/>
        </w:rPr>
        <w:t xml:space="preserve">SEGUNDO. </w:t>
      </w:r>
      <w:r w:rsidRPr="00265D30">
        <w:rPr>
          <w:rFonts w:ascii="Palatino Linotype" w:eastAsia="Calibri" w:hAnsi="Palatino Linotype" w:cs="Arial"/>
          <w:sz w:val="24"/>
          <w:szCs w:val="24"/>
          <w:lang w:val="es-ES" w:eastAsia="es-ES"/>
        </w:rPr>
        <w:t xml:space="preserve">Se </w:t>
      </w:r>
      <w:r w:rsidRPr="00265D30">
        <w:rPr>
          <w:rFonts w:ascii="Palatino Linotype" w:eastAsia="Calibri" w:hAnsi="Palatino Linotype" w:cs="Arial"/>
          <w:b/>
          <w:sz w:val="24"/>
          <w:szCs w:val="24"/>
          <w:lang w:val="es-ES"/>
        </w:rPr>
        <w:t xml:space="preserve">CONFIRMA </w:t>
      </w:r>
      <w:r w:rsidRPr="00265D30">
        <w:rPr>
          <w:rFonts w:ascii="Palatino Linotype" w:eastAsia="Calibri" w:hAnsi="Palatino Linotype" w:cs="Arial"/>
          <w:sz w:val="24"/>
          <w:szCs w:val="24"/>
          <w:lang w:val="es-ES"/>
        </w:rPr>
        <w:t xml:space="preserve">la respuesta emitida por el </w:t>
      </w:r>
      <w:r w:rsidRPr="00265D30">
        <w:rPr>
          <w:rFonts w:ascii="Palatino Linotype" w:eastAsia="Calibri" w:hAnsi="Palatino Linotype" w:cs="Arial"/>
          <w:b/>
          <w:sz w:val="24"/>
          <w:szCs w:val="24"/>
          <w:lang w:val="es-ES"/>
        </w:rPr>
        <w:t xml:space="preserve">Ayuntamiento de </w:t>
      </w:r>
      <w:r w:rsidR="002C76E3" w:rsidRPr="00265D30">
        <w:rPr>
          <w:rFonts w:ascii="Palatino Linotype" w:eastAsia="Calibri" w:hAnsi="Palatino Linotype" w:cs="Arial"/>
          <w:b/>
          <w:sz w:val="24"/>
          <w:szCs w:val="24"/>
          <w:lang w:val="es-ES"/>
        </w:rPr>
        <w:t xml:space="preserve">Toluca </w:t>
      </w:r>
      <w:r w:rsidRPr="00265D30">
        <w:rPr>
          <w:rFonts w:ascii="Palatino Linotype" w:eastAsia="Calibri" w:hAnsi="Palatino Linotype" w:cs="Arial"/>
          <w:sz w:val="24"/>
          <w:szCs w:val="24"/>
          <w:lang w:val="es-ES"/>
        </w:rPr>
        <w:t>a la</w:t>
      </w:r>
      <w:r w:rsidR="002C76E3" w:rsidRPr="00265D30">
        <w:rPr>
          <w:rFonts w:ascii="Palatino Linotype" w:eastAsia="Calibri" w:hAnsi="Palatino Linotype" w:cs="Arial"/>
          <w:sz w:val="24"/>
          <w:szCs w:val="24"/>
          <w:lang w:val="es-ES"/>
        </w:rPr>
        <w:t>s</w:t>
      </w:r>
      <w:r w:rsidRPr="00265D30">
        <w:rPr>
          <w:rFonts w:ascii="Palatino Linotype" w:eastAsia="Calibri" w:hAnsi="Palatino Linotype" w:cs="Arial"/>
          <w:sz w:val="24"/>
          <w:szCs w:val="24"/>
          <w:lang w:val="es-ES"/>
        </w:rPr>
        <w:t xml:space="preserve"> solicitud</w:t>
      </w:r>
      <w:r w:rsidR="002C76E3" w:rsidRPr="00265D30">
        <w:rPr>
          <w:rFonts w:ascii="Palatino Linotype" w:eastAsia="Calibri" w:hAnsi="Palatino Linotype" w:cs="Arial"/>
          <w:sz w:val="24"/>
          <w:szCs w:val="24"/>
          <w:lang w:val="es-ES"/>
        </w:rPr>
        <w:t xml:space="preserve">es </w:t>
      </w:r>
      <w:r w:rsidR="002C76E3" w:rsidRPr="00265D30">
        <w:rPr>
          <w:rFonts w:ascii="Palatino Linotype" w:eastAsia="Times New Roman" w:hAnsi="Palatino Linotype" w:cs="Arial"/>
          <w:b/>
          <w:sz w:val="24"/>
          <w:szCs w:val="24"/>
          <w:lang w:val="es-ES" w:eastAsia="es-ES"/>
        </w:rPr>
        <w:t>00503/TOLUCA/IP/2019, 00508/TOLUCA/IP/2019 y 00498/TOLUCA/IP/2019</w:t>
      </w:r>
      <w:r w:rsidRPr="00265D30">
        <w:rPr>
          <w:rFonts w:ascii="Palatino Linotype" w:eastAsia="Calibri" w:hAnsi="Palatino Linotype" w:cs="Arial"/>
          <w:b/>
          <w:sz w:val="24"/>
          <w:szCs w:val="24"/>
          <w:lang w:val="es-ES"/>
        </w:rPr>
        <w:t>.</w:t>
      </w:r>
    </w:p>
    <w:p w:rsidR="00542614" w:rsidRPr="00265D30" w:rsidRDefault="00542614" w:rsidP="00265D30">
      <w:pPr>
        <w:tabs>
          <w:tab w:val="left" w:pos="8080"/>
        </w:tabs>
        <w:spacing w:before="240" w:after="0" w:line="360" w:lineRule="auto"/>
        <w:ind w:right="49"/>
        <w:jc w:val="both"/>
        <w:rPr>
          <w:rFonts w:ascii="Palatino Linotype" w:hAnsi="Palatino Linotype" w:cs="Arial"/>
          <w:sz w:val="24"/>
          <w:szCs w:val="24"/>
          <w:lang w:val="es-ES_tradnl"/>
        </w:rPr>
      </w:pPr>
      <w:r w:rsidRPr="00265D30">
        <w:rPr>
          <w:rFonts w:ascii="Palatino Linotype" w:hAnsi="Palatino Linotype" w:cs="Arial"/>
          <w:b/>
          <w:sz w:val="24"/>
          <w:szCs w:val="24"/>
          <w:lang w:val="es-ES_tradnl"/>
        </w:rPr>
        <w:t xml:space="preserve">TERCERO. REMÍTASE, </w:t>
      </w:r>
      <w:r w:rsidRPr="00265D30">
        <w:rPr>
          <w:rFonts w:ascii="Palatino Linotype" w:hAnsi="Palatino Linotype" w:cs="Arial"/>
          <w:sz w:val="24"/>
          <w:szCs w:val="24"/>
          <w:lang w:val="es-ES_tradnl"/>
        </w:rPr>
        <w:t xml:space="preserve">vía Sistema de Acceso a la Información Mexiquense (SAIMEX), la presente resolución al Titular de la Unidad de Transparencia del </w:t>
      </w:r>
      <w:r w:rsidRPr="00265D30">
        <w:rPr>
          <w:rFonts w:ascii="Palatino Linotype" w:hAnsi="Palatino Linotype" w:cs="Arial"/>
          <w:b/>
          <w:sz w:val="24"/>
          <w:szCs w:val="24"/>
          <w:lang w:val="es-ES_tradnl"/>
        </w:rPr>
        <w:t>SUJETO OBLIGADO</w:t>
      </w:r>
      <w:r w:rsidRPr="00265D30">
        <w:rPr>
          <w:rFonts w:ascii="Palatino Linotype" w:hAnsi="Palatino Linotype" w:cs="Arial"/>
          <w:sz w:val="24"/>
          <w:szCs w:val="24"/>
          <w:lang w:val="es-ES_tradnl"/>
        </w:rPr>
        <w:t>.</w:t>
      </w:r>
    </w:p>
    <w:p w:rsidR="00542614" w:rsidRPr="00265D30" w:rsidRDefault="00542614" w:rsidP="00265D30">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265D30">
        <w:rPr>
          <w:rFonts w:ascii="Palatino Linotype" w:eastAsia="MS Mincho" w:hAnsi="Palatino Linotype" w:cs="Times New Roman"/>
          <w:b/>
          <w:color w:val="000000"/>
          <w:sz w:val="24"/>
          <w:szCs w:val="24"/>
          <w:lang w:val="es-ES_tradnl" w:eastAsia="es-ES"/>
        </w:rPr>
        <w:t xml:space="preserve">CUARTO. </w:t>
      </w:r>
      <w:r w:rsidRPr="00265D30">
        <w:rPr>
          <w:rFonts w:ascii="Palatino Linotype" w:eastAsia="MS Gothic" w:hAnsi="Palatino Linotype" w:cs="Times New Roman"/>
          <w:sz w:val="24"/>
          <w:szCs w:val="24"/>
        </w:rPr>
        <w:t xml:space="preserve">Notifíquese a </w:t>
      </w:r>
      <w:r w:rsidR="00FA461E" w:rsidRPr="00FA461E">
        <w:rPr>
          <w:rFonts w:ascii="Palatino Linotype" w:eastAsia="MS Gothic" w:hAnsi="Palatino Linotype" w:cs="Times New Roman"/>
          <w:b/>
          <w:sz w:val="24"/>
          <w:szCs w:val="24"/>
          <w:highlight w:val="black"/>
        </w:rPr>
        <w:t>------------------------------</w:t>
      </w:r>
      <w:r w:rsidR="002C76E3" w:rsidRPr="00265D30">
        <w:rPr>
          <w:rFonts w:ascii="Palatino Linotype" w:eastAsia="MS Gothic" w:hAnsi="Palatino Linotype" w:cs="Times New Roman"/>
          <w:b/>
          <w:sz w:val="24"/>
          <w:szCs w:val="24"/>
        </w:rPr>
        <w:t xml:space="preserve"> </w:t>
      </w:r>
      <w:r w:rsidRPr="00265D30">
        <w:rPr>
          <w:rFonts w:ascii="Palatino Linotype" w:eastAsia="MS Gothic" w:hAnsi="Palatino Linotype" w:cs="Times New Roman"/>
          <w:sz w:val="24"/>
          <w:szCs w:val="24"/>
        </w:rPr>
        <w:t>la presente</w:t>
      </w:r>
      <w:r w:rsidRPr="00265D30">
        <w:rPr>
          <w:rFonts w:ascii="Palatino Linotype" w:eastAsia="Times New Roman" w:hAnsi="Palatino Linotype" w:cs="Times New Roman"/>
          <w:color w:val="222222"/>
          <w:sz w:val="24"/>
          <w:szCs w:val="24"/>
          <w:lang w:val="es-ES" w:eastAsia="es-MX"/>
        </w:rPr>
        <w:t xml:space="preserve"> resolución.</w:t>
      </w:r>
    </w:p>
    <w:p w:rsidR="00542614" w:rsidRPr="00265D30" w:rsidRDefault="00542614" w:rsidP="00265D30">
      <w:pPr>
        <w:spacing w:after="0" w:line="360" w:lineRule="auto"/>
        <w:jc w:val="both"/>
        <w:rPr>
          <w:rFonts w:ascii="Palatino Linotype" w:eastAsia="MS Mincho" w:hAnsi="Palatino Linotype" w:cs="Times New Roman"/>
          <w:color w:val="000000"/>
          <w:sz w:val="24"/>
          <w:szCs w:val="24"/>
          <w:lang w:val="es-ES_tradnl" w:eastAsia="es-ES"/>
        </w:rPr>
      </w:pPr>
      <w:r w:rsidRPr="00265D30">
        <w:rPr>
          <w:rFonts w:ascii="Palatino Linotype" w:eastAsia="MS Mincho" w:hAnsi="Palatino Linotype" w:cs="Times New Roman"/>
          <w:b/>
          <w:color w:val="000000"/>
          <w:sz w:val="24"/>
          <w:szCs w:val="24"/>
          <w:lang w:val="es-ES_tradnl" w:eastAsia="es-ES"/>
        </w:rPr>
        <w:t>QUINTO.</w:t>
      </w:r>
      <w:r w:rsidRPr="00265D30">
        <w:rPr>
          <w:rFonts w:ascii="Palatino Linotype" w:eastAsia="MS Mincho" w:hAnsi="Palatino Linotype" w:cs="Times New Roman"/>
          <w:color w:val="000000"/>
          <w:sz w:val="24"/>
          <w:szCs w:val="24"/>
          <w:lang w:val="es-ES_tradnl" w:eastAsia="es-ES"/>
        </w:rPr>
        <w:t xml:space="preserve"> Se hace del conocimiento de </w:t>
      </w:r>
      <w:r w:rsidR="00FA461E" w:rsidRPr="00FA461E">
        <w:rPr>
          <w:rFonts w:ascii="Palatino Linotype" w:eastAsia="MS Gothic" w:hAnsi="Palatino Linotype" w:cs="Times New Roman"/>
          <w:b/>
          <w:sz w:val="24"/>
          <w:szCs w:val="24"/>
          <w:highlight w:val="black"/>
        </w:rPr>
        <w:t>---------------------------</w:t>
      </w:r>
      <w:r w:rsidR="00FA461E">
        <w:rPr>
          <w:rFonts w:ascii="Palatino Linotype" w:eastAsia="MS Gothic" w:hAnsi="Palatino Linotype" w:cs="Times New Roman"/>
          <w:b/>
          <w:sz w:val="24"/>
          <w:szCs w:val="24"/>
        </w:rPr>
        <w:t xml:space="preserve"> </w:t>
      </w:r>
      <w:r w:rsidRPr="00265D30">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42614" w:rsidRPr="00265D30" w:rsidRDefault="00542614" w:rsidP="00265D30">
      <w:pPr>
        <w:spacing w:after="0" w:line="360" w:lineRule="auto"/>
        <w:jc w:val="both"/>
        <w:rPr>
          <w:rFonts w:ascii="Palatino Linotype" w:eastAsia="Times New Roman" w:hAnsi="Palatino Linotype" w:cs="Times New Roman"/>
          <w:sz w:val="24"/>
          <w:szCs w:val="24"/>
          <w:lang w:val="es-ES_tradnl" w:eastAsia="es-ES"/>
        </w:rPr>
      </w:pPr>
    </w:p>
    <w:p w:rsidR="00067781" w:rsidRDefault="00067781" w:rsidP="00265D30">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265D30">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265D30" w:rsidRPr="00265D30">
        <w:rPr>
          <w:rFonts w:ascii="Palatino Linotype" w:eastAsiaTheme="minorEastAsia" w:hAnsi="Palatino Linotype"/>
          <w:sz w:val="24"/>
          <w:szCs w:val="24"/>
          <w:lang w:val="es-ES_tradnl" w:eastAsia="es-ES"/>
        </w:rPr>
        <w:t>MARTÍNEZ</w:t>
      </w:r>
      <w:r w:rsidRPr="00265D30">
        <w:rPr>
          <w:rFonts w:ascii="Palatino Linotype" w:eastAsiaTheme="minorEastAsia" w:hAnsi="Palatino Linotype"/>
          <w:sz w:val="24"/>
          <w:szCs w:val="24"/>
          <w:lang w:val="es-ES_tradnl" w:eastAsia="es-ES"/>
        </w:rPr>
        <w:t xml:space="preserve"> </w:t>
      </w:r>
      <w:r w:rsidR="00265D30" w:rsidRPr="00265D30">
        <w:rPr>
          <w:rFonts w:ascii="Palatino Linotype" w:eastAsiaTheme="minorEastAsia" w:hAnsi="Palatino Linotype"/>
          <w:sz w:val="24"/>
          <w:szCs w:val="24"/>
          <w:lang w:val="es-ES_tradnl" w:eastAsia="es-ES"/>
        </w:rPr>
        <w:t>SÁNCHEZ</w:t>
      </w:r>
      <w:r w:rsidRPr="00265D30">
        <w:rPr>
          <w:rFonts w:ascii="Palatino Linotype" w:eastAsiaTheme="minorEastAsia" w:hAnsi="Palatino Linotype"/>
          <w:sz w:val="24"/>
          <w:szCs w:val="24"/>
          <w:lang w:val="es-ES_tradnl" w:eastAsia="es-ES"/>
        </w:rPr>
        <w:t>; EVA ABAID YAPUR; JOSÉ GUADALUPE LUNA HERNÁNDEZ; JAVIER MARTÍNEZ CRUZ Y LUIS GUSTAVO PARRA NORIEGA; EN LA</w:t>
      </w:r>
      <w:r w:rsidR="00265D30">
        <w:rPr>
          <w:rFonts w:ascii="Palatino Linotype" w:eastAsiaTheme="minorEastAsia" w:hAnsi="Palatino Linotype"/>
          <w:sz w:val="24"/>
          <w:szCs w:val="24"/>
          <w:lang w:val="es-ES_tradnl" w:eastAsia="es-ES"/>
        </w:rPr>
        <w:t xml:space="preserve"> VIGÉSIMA</w:t>
      </w:r>
      <w:r w:rsidRPr="00265D30">
        <w:rPr>
          <w:rFonts w:ascii="Palatino Linotype" w:eastAsiaTheme="minorEastAsia" w:hAnsi="Palatino Linotype"/>
          <w:sz w:val="24"/>
          <w:szCs w:val="24"/>
          <w:lang w:val="es-ES_tradnl" w:eastAsia="es-ES"/>
        </w:rPr>
        <w:t xml:space="preserve"> SÉPTIMA SESIÓN ORDINARIA CELEB</w:t>
      </w:r>
      <w:r w:rsidR="00265D30">
        <w:rPr>
          <w:rFonts w:ascii="Palatino Linotype" w:eastAsiaTheme="minorEastAsia" w:hAnsi="Palatino Linotype"/>
          <w:sz w:val="24"/>
          <w:szCs w:val="24"/>
          <w:lang w:val="es-ES_tradnl" w:eastAsia="es-ES"/>
        </w:rPr>
        <w:t>RADA EL TREINTA Y UNO (31) DE JULIO</w:t>
      </w:r>
      <w:r w:rsidRPr="00265D30">
        <w:rPr>
          <w:rFonts w:ascii="Palatino Linotype" w:eastAsiaTheme="minorEastAsia" w:hAnsi="Palatino Linotype"/>
          <w:sz w:val="24"/>
          <w:szCs w:val="24"/>
          <w:lang w:val="es-ES_tradnl" w:eastAsia="es-ES"/>
        </w:rPr>
        <w:t xml:space="preserve"> DE DOS MIL DIECINUEVE, ANTE EL SECRETARIO TÉCNICO DEL PLENO</w:t>
      </w:r>
      <w:r w:rsidR="00265D30">
        <w:rPr>
          <w:rFonts w:ascii="Palatino Linotype" w:eastAsiaTheme="minorEastAsia" w:hAnsi="Palatino Linotype"/>
          <w:sz w:val="24"/>
          <w:szCs w:val="24"/>
          <w:lang w:val="es-ES_tradnl" w:eastAsia="es-ES"/>
        </w:rPr>
        <w:t>,</w:t>
      </w:r>
      <w:r w:rsidRPr="00265D30">
        <w:rPr>
          <w:rFonts w:ascii="Palatino Linotype" w:eastAsiaTheme="minorEastAsia" w:hAnsi="Palatino Linotype"/>
          <w:sz w:val="24"/>
          <w:szCs w:val="24"/>
          <w:lang w:val="es-ES_tradnl" w:eastAsia="es-ES"/>
        </w:rPr>
        <w:t xml:space="preserve"> ALEXIS TAPIA RAMÍREZ.</w:t>
      </w:r>
      <w:r w:rsidRPr="00265D30">
        <w:rPr>
          <w:rFonts w:ascii="Palatino Linotype" w:eastAsiaTheme="minorEastAsia" w:hAnsi="Palatino Linotype" w:cs="Arial"/>
          <w:sz w:val="24"/>
          <w:szCs w:val="24"/>
          <w:lang w:val="es-ES_tradnl" w:eastAsia="es-ES"/>
        </w:rPr>
        <w:t xml:space="preserve">  </w:t>
      </w:r>
    </w:p>
    <w:p w:rsidR="00265D30" w:rsidRDefault="00265D30" w:rsidP="00265D30">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p>
    <w:p w:rsidR="00265D30" w:rsidRPr="00265D30" w:rsidRDefault="00265D30" w:rsidP="00265D30">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067781" w:rsidRPr="00265D30" w:rsidTr="00067781">
        <w:trPr>
          <w:trHeight w:val="1168"/>
        </w:trPr>
        <w:tc>
          <w:tcPr>
            <w:tcW w:w="8697" w:type="dxa"/>
            <w:gridSpan w:val="2"/>
            <w:vAlign w:val="center"/>
          </w:tcPr>
          <w:p w:rsidR="00067781" w:rsidRPr="00265D30" w:rsidRDefault="00067781" w:rsidP="00265D30">
            <w:pPr>
              <w:spacing w:line="360" w:lineRule="auto"/>
              <w:ind w:right="49"/>
              <w:jc w:val="center"/>
              <w:rPr>
                <w:rFonts w:ascii="Palatino Linotype" w:eastAsiaTheme="minorEastAsia" w:hAnsi="Palatino Linotype" w:cs="Times New Roman"/>
                <w:b/>
              </w:rPr>
            </w:pPr>
            <w:r w:rsidRPr="00265D30">
              <w:rPr>
                <w:rFonts w:ascii="Palatino Linotype" w:eastAsiaTheme="minorEastAsia" w:hAnsi="Palatino Linotype" w:cs="Times New Roman"/>
                <w:b/>
              </w:rPr>
              <w:t>Zulema Martínez Sánchez</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Comisionada Presidenta</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(Rúbrica)</w:t>
            </w:r>
          </w:p>
        </w:tc>
      </w:tr>
      <w:tr w:rsidR="00067781" w:rsidRPr="00265D30" w:rsidTr="00067781">
        <w:trPr>
          <w:trHeight w:val="1395"/>
        </w:trPr>
        <w:tc>
          <w:tcPr>
            <w:tcW w:w="4348" w:type="dxa"/>
            <w:vAlign w:val="center"/>
          </w:tcPr>
          <w:p w:rsidR="00067781" w:rsidRDefault="00067781"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bookmarkStart w:id="78" w:name="_GoBack"/>
            <w:bookmarkEnd w:id="78"/>
          </w:p>
          <w:p w:rsidR="00265D30" w:rsidRDefault="00265D30" w:rsidP="00265D30">
            <w:pPr>
              <w:spacing w:line="360" w:lineRule="auto"/>
              <w:ind w:right="49"/>
              <w:jc w:val="center"/>
              <w:rPr>
                <w:rFonts w:ascii="Palatino Linotype" w:eastAsiaTheme="minorEastAsia" w:hAnsi="Palatino Linotype" w:cs="Times New Roman"/>
                <w:b/>
              </w:rPr>
            </w:pPr>
          </w:p>
          <w:p w:rsidR="00265D30" w:rsidRPr="00265D30" w:rsidRDefault="00265D30" w:rsidP="00265D30">
            <w:pPr>
              <w:spacing w:line="360" w:lineRule="auto"/>
              <w:ind w:right="49"/>
              <w:jc w:val="center"/>
              <w:rPr>
                <w:rFonts w:ascii="Palatino Linotype" w:eastAsiaTheme="minorEastAsia" w:hAnsi="Palatino Linotype" w:cs="Times New Roman"/>
                <w:b/>
              </w:rPr>
            </w:pPr>
          </w:p>
          <w:p w:rsidR="00067781" w:rsidRPr="00265D30" w:rsidRDefault="00067781" w:rsidP="00265D30">
            <w:pPr>
              <w:spacing w:line="360" w:lineRule="auto"/>
              <w:ind w:right="49"/>
              <w:jc w:val="center"/>
              <w:rPr>
                <w:rFonts w:ascii="Palatino Linotype" w:eastAsiaTheme="minorEastAsia" w:hAnsi="Palatino Linotype" w:cs="Times New Roman"/>
                <w:b/>
              </w:rPr>
            </w:pPr>
            <w:r w:rsidRPr="00265D30">
              <w:rPr>
                <w:rFonts w:ascii="Palatino Linotype" w:eastAsiaTheme="minorEastAsia" w:hAnsi="Palatino Linotype" w:cs="Times New Roman"/>
                <w:b/>
              </w:rPr>
              <w:t xml:space="preserve">Eva </w:t>
            </w:r>
            <w:proofErr w:type="spellStart"/>
            <w:r w:rsidRPr="00265D30">
              <w:rPr>
                <w:rFonts w:ascii="Palatino Linotype" w:eastAsiaTheme="minorEastAsia" w:hAnsi="Palatino Linotype" w:cs="Times New Roman"/>
                <w:b/>
              </w:rPr>
              <w:t>Abaid</w:t>
            </w:r>
            <w:proofErr w:type="spellEnd"/>
            <w:r w:rsidRPr="00265D30">
              <w:rPr>
                <w:rFonts w:ascii="Palatino Linotype" w:eastAsiaTheme="minorEastAsia" w:hAnsi="Palatino Linotype" w:cs="Times New Roman"/>
                <w:b/>
              </w:rPr>
              <w:t xml:space="preserve"> </w:t>
            </w:r>
            <w:proofErr w:type="spellStart"/>
            <w:r w:rsidRPr="00265D30">
              <w:rPr>
                <w:rFonts w:ascii="Palatino Linotype" w:eastAsiaTheme="minorEastAsia" w:hAnsi="Palatino Linotype" w:cs="Times New Roman"/>
                <w:b/>
              </w:rPr>
              <w:t>Yapur</w:t>
            </w:r>
            <w:proofErr w:type="spellEnd"/>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Comisionada</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(Rúbrica)</w:t>
            </w:r>
          </w:p>
        </w:tc>
        <w:tc>
          <w:tcPr>
            <w:tcW w:w="4349" w:type="dxa"/>
            <w:vAlign w:val="center"/>
          </w:tcPr>
          <w:p w:rsidR="00067781" w:rsidRDefault="00067781"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P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265D30" w:rsidRDefault="00265D30" w:rsidP="00265D30">
            <w:pPr>
              <w:spacing w:line="360" w:lineRule="auto"/>
              <w:ind w:right="49"/>
              <w:jc w:val="center"/>
              <w:rPr>
                <w:rFonts w:ascii="Palatino Linotype" w:eastAsiaTheme="minorEastAsia" w:hAnsi="Palatino Linotype" w:cs="Times New Roman"/>
                <w:b/>
              </w:rPr>
            </w:pPr>
          </w:p>
          <w:p w:rsidR="00067781" w:rsidRPr="00265D30" w:rsidRDefault="00067781" w:rsidP="00265D30">
            <w:pPr>
              <w:spacing w:line="360" w:lineRule="auto"/>
              <w:ind w:right="49"/>
              <w:jc w:val="center"/>
              <w:rPr>
                <w:rFonts w:ascii="Palatino Linotype" w:eastAsiaTheme="minorEastAsia" w:hAnsi="Palatino Linotype" w:cs="Times New Roman"/>
                <w:b/>
              </w:rPr>
            </w:pPr>
            <w:r w:rsidRPr="00265D30">
              <w:rPr>
                <w:rFonts w:ascii="Palatino Linotype" w:eastAsiaTheme="minorEastAsia" w:hAnsi="Palatino Linotype" w:cs="Times New Roman"/>
                <w:b/>
              </w:rPr>
              <w:t>José Guadalupe Luna Hernández</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Comisionado</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(Rúbrica)</w:t>
            </w:r>
          </w:p>
        </w:tc>
      </w:tr>
      <w:tr w:rsidR="00067781" w:rsidRPr="00265D30" w:rsidTr="00067781">
        <w:trPr>
          <w:trHeight w:val="1451"/>
        </w:trPr>
        <w:tc>
          <w:tcPr>
            <w:tcW w:w="4348" w:type="dxa"/>
            <w:vAlign w:val="center"/>
          </w:tcPr>
          <w:p w:rsidR="00067781" w:rsidRDefault="00067781" w:rsidP="00265D30">
            <w:pPr>
              <w:spacing w:line="360" w:lineRule="auto"/>
              <w:ind w:right="49"/>
              <w:jc w:val="center"/>
              <w:rPr>
                <w:rFonts w:ascii="Palatino Linotype" w:eastAsiaTheme="minorEastAsia" w:hAnsi="Palatino Linotype" w:cs="Times New Roman"/>
                <w:b/>
              </w:rPr>
            </w:pPr>
          </w:p>
          <w:p w:rsidR="00265D30" w:rsidRPr="00265D30" w:rsidRDefault="00265D30" w:rsidP="00265D30">
            <w:pPr>
              <w:spacing w:line="360" w:lineRule="auto"/>
              <w:ind w:right="49"/>
              <w:jc w:val="center"/>
              <w:rPr>
                <w:rFonts w:ascii="Palatino Linotype" w:eastAsiaTheme="minorEastAsia" w:hAnsi="Palatino Linotype" w:cs="Times New Roman"/>
                <w:b/>
              </w:rPr>
            </w:pPr>
          </w:p>
          <w:p w:rsidR="00067781" w:rsidRPr="00265D30" w:rsidRDefault="00067781" w:rsidP="00265D30">
            <w:pPr>
              <w:spacing w:line="360" w:lineRule="auto"/>
              <w:ind w:right="49"/>
              <w:jc w:val="center"/>
              <w:rPr>
                <w:rFonts w:ascii="Palatino Linotype" w:eastAsiaTheme="minorEastAsia" w:hAnsi="Palatino Linotype" w:cs="Times New Roman"/>
                <w:b/>
              </w:rPr>
            </w:pPr>
            <w:r w:rsidRPr="00265D30">
              <w:rPr>
                <w:rFonts w:ascii="Palatino Linotype" w:eastAsiaTheme="minorEastAsia" w:hAnsi="Palatino Linotype" w:cs="Times New Roman"/>
                <w:b/>
              </w:rPr>
              <w:t>Javier Martínez Cruz</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Comisionado</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(Rúbrica)</w:t>
            </w:r>
          </w:p>
        </w:tc>
        <w:tc>
          <w:tcPr>
            <w:tcW w:w="4349" w:type="dxa"/>
            <w:vAlign w:val="center"/>
          </w:tcPr>
          <w:p w:rsidR="00067781" w:rsidRDefault="00067781" w:rsidP="00265D30">
            <w:pPr>
              <w:spacing w:line="360" w:lineRule="auto"/>
              <w:ind w:right="49"/>
              <w:jc w:val="center"/>
              <w:rPr>
                <w:rFonts w:ascii="Palatino Linotype" w:eastAsiaTheme="minorEastAsia" w:hAnsi="Palatino Linotype" w:cs="Times New Roman"/>
                <w:b/>
              </w:rPr>
            </w:pPr>
          </w:p>
          <w:p w:rsidR="00265D30" w:rsidRPr="00265D30" w:rsidRDefault="00265D30" w:rsidP="00265D30">
            <w:pPr>
              <w:spacing w:line="360" w:lineRule="auto"/>
              <w:ind w:right="49"/>
              <w:jc w:val="center"/>
              <w:rPr>
                <w:rFonts w:ascii="Palatino Linotype" w:eastAsiaTheme="minorEastAsia" w:hAnsi="Palatino Linotype" w:cs="Times New Roman"/>
                <w:b/>
              </w:rPr>
            </w:pPr>
          </w:p>
          <w:p w:rsidR="00067781" w:rsidRPr="00265D30" w:rsidRDefault="00067781" w:rsidP="00265D30">
            <w:pPr>
              <w:spacing w:line="360" w:lineRule="auto"/>
              <w:ind w:right="49"/>
              <w:jc w:val="center"/>
              <w:rPr>
                <w:rFonts w:ascii="Palatino Linotype" w:eastAsiaTheme="minorEastAsia" w:hAnsi="Palatino Linotype" w:cs="Times New Roman"/>
                <w:b/>
              </w:rPr>
            </w:pPr>
            <w:r w:rsidRPr="00265D30">
              <w:rPr>
                <w:rFonts w:ascii="Palatino Linotype" w:eastAsiaTheme="minorEastAsia" w:hAnsi="Palatino Linotype" w:cs="Times New Roman"/>
                <w:b/>
              </w:rPr>
              <w:t>Luis Gustavo Parra Noriega</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Comisionado</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(Rúbrica)</w:t>
            </w:r>
          </w:p>
        </w:tc>
      </w:tr>
      <w:tr w:rsidR="00067781" w:rsidRPr="00265D30" w:rsidTr="00067781">
        <w:trPr>
          <w:trHeight w:val="1263"/>
        </w:trPr>
        <w:tc>
          <w:tcPr>
            <w:tcW w:w="8697" w:type="dxa"/>
            <w:gridSpan w:val="2"/>
            <w:vAlign w:val="center"/>
          </w:tcPr>
          <w:p w:rsidR="00067781" w:rsidRDefault="00067781" w:rsidP="00265D30">
            <w:pPr>
              <w:spacing w:line="360" w:lineRule="auto"/>
              <w:ind w:right="49"/>
              <w:jc w:val="center"/>
              <w:rPr>
                <w:rFonts w:ascii="Palatino Linotype" w:eastAsiaTheme="minorEastAsia" w:hAnsi="Palatino Linotype" w:cs="Times New Roman"/>
                <w:b/>
              </w:rPr>
            </w:pPr>
          </w:p>
          <w:p w:rsidR="00265D30" w:rsidRPr="00265D30" w:rsidRDefault="00265D30" w:rsidP="00265D30">
            <w:pPr>
              <w:spacing w:line="360" w:lineRule="auto"/>
              <w:ind w:right="49"/>
              <w:jc w:val="center"/>
              <w:rPr>
                <w:rFonts w:ascii="Palatino Linotype" w:eastAsiaTheme="minorEastAsia" w:hAnsi="Palatino Linotype" w:cs="Times New Roman"/>
                <w:b/>
              </w:rPr>
            </w:pPr>
          </w:p>
          <w:p w:rsidR="00067781" w:rsidRPr="00265D30" w:rsidRDefault="00067781" w:rsidP="00265D30">
            <w:pPr>
              <w:spacing w:line="360" w:lineRule="auto"/>
              <w:ind w:right="49"/>
              <w:jc w:val="center"/>
              <w:rPr>
                <w:rFonts w:ascii="Palatino Linotype" w:eastAsiaTheme="minorEastAsia" w:hAnsi="Palatino Linotype" w:cs="Times New Roman"/>
                <w:b/>
              </w:rPr>
            </w:pPr>
            <w:r w:rsidRPr="00265D30">
              <w:rPr>
                <w:rFonts w:ascii="Palatino Linotype" w:eastAsiaTheme="minorEastAsia" w:hAnsi="Palatino Linotype" w:cs="Times New Roman"/>
                <w:b/>
              </w:rPr>
              <w:t>Alexis Tapia Ramírez</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Secretario Técnico del Pleno</w:t>
            </w:r>
          </w:p>
          <w:p w:rsidR="00067781" w:rsidRPr="00265D30" w:rsidRDefault="00067781" w:rsidP="00265D30">
            <w:pPr>
              <w:spacing w:line="360" w:lineRule="auto"/>
              <w:ind w:right="49"/>
              <w:jc w:val="center"/>
              <w:rPr>
                <w:rFonts w:ascii="Palatino Linotype" w:eastAsiaTheme="minorEastAsia" w:hAnsi="Palatino Linotype" w:cs="Times New Roman"/>
              </w:rPr>
            </w:pPr>
            <w:r w:rsidRPr="00265D30">
              <w:rPr>
                <w:rFonts w:ascii="Palatino Linotype" w:eastAsiaTheme="minorEastAsia" w:hAnsi="Palatino Linotype" w:cs="Times New Roman"/>
              </w:rPr>
              <w:t>(Rúbrica)</w:t>
            </w:r>
          </w:p>
          <w:p w:rsidR="00067781" w:rsidRPr="00265D30" w:rsidRDefault="00067781" w:rsidP="00265D30">
            <w:pPr>
              <w:spacing w:line="360" w:lineRule="auto"/>
              <w:ind w:right="49"/>
              <w:rPr>
                <w:rFonts w:ascii="Palatino Linotype" w:eastAsiaTheme="minorEastAsia" w:hAnsi="Palatino Linotype" w:cs="Times New Roman"/>
              </w:rPr>
            </w:pPr>
          </w:p>
        </w:tc>
      </w:tr>
    </w:tbl>
    <w:p w:rsidR="00067781" w:rsidRPr="00265D30" w:rsidRDefault="00067781" w:rsidP="00265D30">
      <w:pPr>
        <w:spacing w:before="240" w:after="240" w:line="360" w:lineRule="auto"/>
        <w:ind w:right="49"/>
        <w:jc w:val="both"/>
        <w:rPr>
          <w:rFonts w:ascii="Palatino Linotype" w:hAnsi="Palatino Linotype"/>
          <w:sz w:val="24"/>
          <w:szCs w:val="24"/>
        </w:rPr>
      </w:pPr>
      <w:r w:rsidRPr="00265D30">
        <w:rPr>
          <w:rFonts w:ascii="Palatino Linotype" w:eastAsia="Times New Roman" w:hAnsi="Palatino Linotype" w:cs="Arial"/>
          <w:sz w:val="24"/>
          <w:szCs w:val="24"/>
          <w:lang w:val="es-ES_tradnl" w:eastAsia="es-ES"/>
        </w:rPr>
        <w:t xml:space="preserve">Esta hoja corresponde </w:t>
      </w:r>
      <w:r w:rsidR="00265D30">
        <w:rPr>
          <w:rFonts w:ascii="Palatino Linotype" w:eastAsia="Times New Roman" w:hAnsi="Palatino Linotype" w:cs="Arial"/>
          <w:sz w:val="24"/>
          <w:szCs w:val="24"/>
          <w:lang w:val="es-ES_tradnl" w:eastAsia="es-ES"/>
        </w:rPr>
        <w:t xml:space="preserve">a la resolución de fecha treinta y uno </w:t>
      </w:r>
      <w:r w:rsidRPr="00265D30">
        <w:rPr>
          <w:rFonts w:ascii="Palatino Linotype" w:eastAsia="Times New Roman" w:hAnsi="Palatino Linotype" w:cs="Arial"/>
          <w:sz w:val="24"/>
          <w:szCs w:val="24"/>
          <w:lang w:val="es-ES_tradnl" w:eastAsia="es-ES"/>
        </w:rPr>
        <w:t>(</w:t>
      </w:r>
      <w:r w:rsidR="00265D30">
        <w:rPr>
          <w:rFonts w:ascii="Palatino Linotype" w:eastAsia="Times New Roman" w:hAnsi="Palatino Linotype" w:cs="Arial"/>
          <w:sz w:val="24"/>
          <w:szCs w:val="24"/>
          <w:lang w:val="es-ES_tradnl" w:eastAsia="es-ES"/>
        </w:rPr>
        <w:t xml:space="preserve">31) de julio </w:t>
      </w:r>
      <w:r w:rsidRPr="00265D30">
        <w:rPr>
          <w:rFonts w:ascii="Palatino Linotype" w:eastAsia="Times New Roman" w:hAnsi="Palatino Linotype" w:cs="Arial"/>
          <w:sz w:val="24"/>
          <w:szCs w:val="24"/>
          <w:lang w:val="es-ES_tradnl" w:eastAsia="es-ES"/>
        </w:rPr>
        <w:t xml:space="preserve">de dos mil diecinueve, emitida en el recurso de revisión </w:t>
      </w:r>
      <w:r w:rsidR="00265D30">
        <w:rPr>
          <w:rFonts w:ascii="Palatino Linotype" w:eastAsia="Times New Roman" w:hAnsi="Palatino Linotype" w:cs="Arial"/>
          <w:b/>
          <w:sz w:val="24"/>
          <w:szCs w:val="24"/>
          <w:lang w:val="es-ES_tradnl" w:eastAsia="es-ES"/>
        </w:rPr>
        <w:t>04243</w:t>
      </w:r>
      <w:r w:rsidRPr="00265D30">
        <w:rPr>
          <w:rFonts w:ascii="Palatino Linotype" w:eastAsia="Times New Roman" w:hAnsi="Palatino Linotype" w:cs="Arial"/>
          <w:b/>
          <w:sz w:val="24"/>
          <w:szCs w:val="24"/>
          <w:lang w:val="es-ES_tradnl" w:eastAsia="es-ES"/>
        </w:rPr>
        <w:t>/INFOEM/IP/RR/2019 Y ACUMULADOS</w:t>
      </w:r>
      <w:r w:rsidRPr="00265D30">
        <w:rPr>
          <w:rFonts w:ascii="Palatino Linotype" w:eastAsia="Times New Roman" w:hAnsi="Palatino Linotype" w:cs="Arial"/>
          <w:sz w:val="24"/>
          <w:szCs w:val="24"/>
          <w:lang w:val="es-ES_tradnl" w:eastAsia="es-ES"/>
        </w:rPr>
        <w:t xml:space="preserve">. </w:t>
      </w:r>
    </w:p>
    <w:p w:rsidR="003B7FDB" w:rsidRPr="00265D30" w:rsidRDefault="003B7FDB" w:rsidP="00265D30">
      <w:pPr>
        <w:spacing w:line="360" w:lineRule="auto"/>
        <w:rPr>
          <w:rFonts w:ascii="Palatino Linotype" w:hAnsi="Palatino Linotype"/>
          <w:sz w:val="24"/>
          <w:szCs w:val="24"/>
        </w:rPr>
      </w:pPr>
    </w:p>
    <w:sectPr w:rsidR="003B7FDB" w:rsidRPr="00265D30" w:rsidSect="00265D30">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1C6" w:rsidRDefault="007261C6" w:rsidP="00067781">
      <w:pPr>
        <w:spacing w:after="0" w:line="240" w:lineRule="auto"/>
      </w:pPr>
      <w:r>
        <w:separator/>
      </w:r>
    </w:p>
  </w:endnote>
  <w:endnote w:type="continuationSeparator" w:id="0">
    <w:p w:rsidR="007261C6" w:rsidRDefault="007261C6" w:rsidP="00067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D52268" w:rsidRPr="00883450" w:rsidRDefault="00D52268">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06B32">
              <w:rPr>
                <w:rFonts w:ascii="Palatino Linotype" w:hAnsi="Palatino Linotype"/>
                <w:b/>
                <w:bCs/>
                <w:noProof/>
                <w:szCs w:val="20"/>
              </w:rPr>
              <w:t>33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06B32">
              <w:rPr>
                <w:rFonts w:ascii="Palatino Linotype" w:hAnsi="Palatino Linotype"/>
                <w:b/>
                <w:bCs/>
                <w:noProof/>
                <w:szCs w:val="20"/>
              </w:rPr>
              <w:t>33</w:t>
            </w:r>
            <w:r w:rsidRPr="00883450">
              <w:rPr>
                <w:rFonts w:ascii="Palatino Linotype" w:hAnsi="Palatino Linotype"/>
                <w:b/>
                <w:bCs/>
                <w:szCs w:val="20"/>
              </w:rPr>
              <w:fldChar w:fldCharType="end"/>
            </w:r>
          </w:p>
        </w:sdtContent>
      </w:sdt>
    </w:sdtContent>
  </w:sdt>
  <w:p w:rsidR="00D52268" w:rsidRDefault="00D522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268" w:rsidRPr="00883450" w:rsidRDefault="00D52268" w:rsidP="0006778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06B32" w:rsidRPr="00006B3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06B32" w:rsidRPr="00006B32">
      <w:rPr>
        <w:rFonts w:ascii="Palatino Linotype" w:hAnsi="Palatino Linotype"/>
        <w:noProof/>
        <w:lang w:val="es-ES"/>
      </w:rPr>
      <w:t>33</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1C6" w:rsidRDefault="007261C6" w:rsidP="00067781">
      <w:pPr>
        <w:spacing w:after="0" w:line="240" w:lineRule="auto"/>
      </w:pPr>
      <w:r>
        <w:separator/>
      </w:r>
    </w:p>
  </w:footnote>
  <w:footnote w:type="continuationSeparator" w:id="0">
    <w:p w:rsidR="007261C6" w:rsidRDefault="007261C6" w:rsidP="00067781">
      <w:pPr>
        <w:spacing w:after="0" w:line="240" w:lineRule="auto"/>
      </w:pPr>
      <w:r>
        <w:continuationSeparator/>
      </w:r>
    </w:p>
  </w:footnote>
  <w:footnote w:id="1">
    <w:p w:rsidR="00D52268" w:rsidRPr="00F75272" w:rsidRDefault="00D52268" w:rsidP="00067781">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268" w:rsidRDefault="00D52268">
    <w:pPr>
      <w:pStyle w:val="Encabezado"/>
    </w:pPr>
  </w:p>
  <w:p w:rsidR="00D52268" w:rsidRDefault="00D52268">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D52268" w:rsidRPr="00EF13C1" w:rsidTr="00067781">
      <w:trPr>
        <w:trHeight w:val="138"/>
      </w:trPr>
      <w:tc>
        <w:tcPr>
          <w:tcW w:w="2977" w:type="dxa"/>
          <w:vAlign w:val="center"/>
        </w:tcPr>
        <w:p w:rsidR="00D52268" w:rsidRPr="00EF13C1" w:rsidRDefault="00D52268" w:rsidP="00067781">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D52268" w:rsidRPr="00EF13C1" w:rsidRDefault="00D52268" w:rsidP="00067781">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04243/INFOEM/IP/RR/2019  y acumulados</w:t>
          </w:r>
        </w:p>
      </w:tc>
    </w:tr>
    <w:tr w:rsidR="00D52268" w:rsidRPr="00EF13C1" w:rsidTr="00067781">
      <w:trPr>
        <w:gridAfter w:val="1"/>
        <w:wAfter w:w="142" w:type="dxa"/>
        <w:trHeight w:val="321"/>
      </w:trPr>
      <w:tc>
        <w:tcPr>
          <w:tcW w:w="2977" w:type="dxa"/>
          <w:vAlign w:val="center"/>
        </w:tcPr>
        <w:p w:rsidR="00D52268" w:rsidRPr="00EF13C1" w:rsidRDefault="00D52268" w:rsidP="00067781">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D52268" w:rsidRPr="00EF13C1" w:rsidRDefault="00D52268" w:rsidP="003B7FDB">
          <w:pPr>
            <w:pStyle w:val="Encabezado"/>
            <w:ind w:right="-108"/>
            <w:jc w:val="right"/>
            <w:rPr>
              <w:rFonts w:ascii="Palatino Linotype" w:hAnsi="Palatino Linotype"/>
              <w:b/>
              <w:sz w:val="22"/>
              <w:szCs w:val="22"/>
            </w:rPr>
          </w:pPr>
          <w:r>
            <w:rPr>
              <w:rFonts w:ascii="Palatino Linotype" w:hAnsi="Palatino Linotype"/>
              <w:b/>
              <w:sz w:val="22"/>
              <w:szCs w:val="22"/>
            </w:rPr>
            <w:t xml:space="preserve">Ayuntamiento de Toluca </w:t>
          </w:r>
        </w:p>
      </w:tc>
    </w:tr>
    <w:tr w:rsidR="00D52268" w:rsidRPr="00EF13C1" w:rsidTr="00067781">
      <w:trPr>
        <w:trHeight w:val="321"/>
      </w:trPr>
      <w:tc>
        <w:tcPr>
          <w:tcW w:w="2977" w:type="dxa"/>
          <w:vAlign w:val="center"/>
        </w:tcPr>
        <w:p w:rsidR="00D52268" w:rsidRPr="00EF13C1" w:rsidRDefault="00D52268" w:rsidP="00067781">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D52268" w:rsidRPr="00EF13C1" w:rsidRDefault="00D52268" w:rsidP="00067781">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52268" w:rsidRDefault="00D52268" w:rsidP="000677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268" w:rsidRDefault="00D52268" w:rsidP="00067781">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D52268" w:rsidRPr="00182113" w:rsidTr="00067781">
      <w:trPr>
        <w:trHeight w:val="138"/>
      </w:trPr>
      <w:tc>
        <w:tcPr>
          <w:tcW w:w="2532" w:type="dxa"/>
          <w:vAlign w:val="center"/>
        </w:tcPr>
        <w:p w:rsidR="00D52268" w:rsidRPr="00182113" w:rsidRDefault="00D52268" w:rsidP="00067781">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D52268" w:rsidRPr="00182113" w:rsidRDefault="00D52268" w:rsidP="00067781">
          <w:pPr>
            <w:pStyle w:val="Encabezado"/>
            <w:jc w:val="center"/>
            <w:rPr>
              <w:rFonts w:ascii="Palatino Linotype" w:hAnsi="Palatino Linotype"/>
              <w:b/>
              <w:sz w:val="22"/>
              <w:szCs w:val="22"/>
            </w:rPr>
          </w:pPr>
        </w:p>
      </w:tc>
      <w:tc>
        <w:tcPr>
          <w:tcW w:w="4536" w:type="dxa"/>
          <w:vAlign w:val="center"/>
        </w:tcPr>
        <w:p w:rsidR="00D52268" w:rsidRPr="005143E6" w:rsidRDefault="00D52268" w:rsidP="00067781">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04243/</w:t>
          </w:r>
          <w:r w:rsidRPr="00182113">
            <w:rPr>
              <w:rFonts w:ascii="Palatino Linotype" w:hAnsi="Palatino Linotype" w:cs="Arial"/>
              <w:b/>
              <w:bCs/>
              <w:lang w:eastAsia="es-MX"/>
            </w:rPr>
            <w:t>INFOEM/IP/RR/</w:t>
          </w:r>
          <w:r>
            <w:rPr>
              <w:rFonts w:ascii="Palatino Linotype" w:hAnsi="Palatino Linotype" w:cs="Arial"/>
              <w:b/>
              <w:bCs/>
              <w:lang w:eastAsia="es-MX"/>
            </w:rPr>
            <w:t xml:space="preserve">2019 y Acumulados </w:t>
          </w:r>
        </w:p>
      </w:tc>
    </w:tr>
    <w:tr w:rsidR="00D52268" w:rsidRPr="00182113" w:rsidTr="00067781">
      <w:trPr>
        <w:trHeight w:val="227"/>
      </w:trPr>
      <w:tc>
        <w:tcPr>
          <w:tcW w:w="2532" w:type="dxa"/>
          <w:vAlign w:val="center"/>
        </w:tcPr>
        <w:p w:rsidR="00D52268" w:rsidRPr="00182113" w:rsidRDefault="00D52268" w:rsidP="00067781">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D52268" w:rsidRPr="00182113" w:rsidRDefault="00D52268" w:rsidP="00067781">
          <w:pPr>
            <w:pStyle w:val="Encabezado"/>
            <w:jc w:val="center"/>
            <w:rPr>
              <w:rFonts w:ascii="Palatino Linotype" w:hAnsi="Palatino Linotype"/>
              <w:b/>
              <w:sz w:val="22"/>
              <w:szCs w:val="22"/>
            </w:rPr>
          </w:pPr>
        </w:p>
      </w:tc>
      <w:tc>
        <w:tcPr>
          <w:tcW w:w="4536" w:type="dxa"/>
          <w:vAlign w:val="center"/>
        </w:tcPr>
        <w:p w:rsidR="00D52268" w:rsidRPr="00182113" w:rsidRDefault="00D52268" w:rsidP="00FA461E">
          <w:pPr>
            <w:pStyle w:val="Encabezado"/>
            <w:ind w:left="-250" w:right="34"/>
            <w:rPr>
              <w:rFonts w:ascii="Palatino Linotype" w:hAnsi="Palatino Linotype"/>
              <w:b/>
              <w:sz w:val="22"/>
              <w:szCs w:val="22"/>
            </w:rPr>
          </w:pPr>
          <w:r>
            <w:rPr>
              <w:rFonts w:ascii="Palatino Linotype" w:hAnsi="Palatino Linotype"/>
              <w:b/>
              <w:sz w:val="22"/>
              <w:szCs w:val="22"/>
            </w:rPr>
            <w:t xml:space="preserve">                                       </w:t>
          </w:r>
          <w:r w:rsidR="00FA461E" w:rsidRPr="00FA461E">
            <w:rPr>
              <w:rFonts w:ascii="Palatino Linotype" w:hAnsi="Palatino Linotype"/>
              <w:b/>
              <w:sz w:val="22"/>
              <w:szCs w:val="22"/>
              <w:highlight w:val="black"/>
            </w:rPr>
            <w:t>--------------------------------</w:t>
          </w:r>
        </w:p>
      </w:tc>
    </w:tr>
    <w:tr w:rsidR="00D52268" w:rsidRPr="00182113" w:rsidTr="00067781">
      <w:trPr>
        <w:trHeight w:val="232"/>
      </w:trPr>
      <w:tc>
        <w:tcPr>
          <w:tcW w:w="2532" w:type="dxa"/>
          <w:vAlign w:val="center"/>
        </w:tcPr>
        <w:p w:rsidR="00D52268" w:rsidRPr="00182113" w:rsidRDefault="00D52268" w:rsidP="00067781">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D52268" w:rsidRPr="00182113" w:rsidRDefault="00D52268" w:rsidP="00067781">
          <w:pPr>
            <w:pStyle w:val="Encabezado"/>
            <w:jc w:val="center"/>
            <w:rPr>
              <w:rFonts w:ascii="Palatino Linotype" w:hAnsi="Palatino Linotype"/>
              <w:b/>
              <w:sz w:val="22"/>
              <w:szCs w:val="22"/>
            </w:rPr>
          </w:pPr>
        </w:p>
      </w:tc>
      <w:tc>
        <w:tcPr>
          <w:tcW w:w="4536" w:type="dxa"/>
          <w:vAlign w:val="center"/>
        </w:tcPr>
        <w:p w:rsidR="00D52268" w:rsidRPr="00182113" w:rsidRDefault="00D52268" w:rsidP="003B7FDB">
          <w:pPr>
            <w:pStyle w:val="Encabezado"/>
            <w:ind w:right="34"/>
            <w:jc w:val="right"/>
            <w:rPr>
              <w:rFonts w:ascii="Palatino Linotype" w:hAnsi="Palatino Linotype"/>
              <w:b/>
              <w:sz w:val="22"/>
              <w:szCs w:val="22"/>
            </w:rPr>
          </w:pPr>
          <w:r>
            <w:rPr>
              <w:rFonts w:ascii="Palatino Linotype" w:hAnsi="Palatino Linotype"/>
              <w:b/>
              <w:sz w:val="22"/>
              <w:szCs w:val="22"/>
            </w:rPr>
            <w:t>Ayuntamiento de Toluca</w:t>
          </w:r>
        </w:p>
      </w:tc>
    </w:tr>
    <w:tr w:rsidR="00D52268" w:rsidRPr="00182113" w:rsidTr="00067781">
      <w:trPr>
        <w:trHeight w:val="320"/>
      </w:trPr>
      <w:tc>
        <w:tcPr>
          <w:tcW w:w="2532" w:type="dxa"/>
          <w:vAlign w:val="center"/>
        </w:tcPr>
        <w:p w:rsidR="00D52268" w:rsidRPr="00182113" w:rsidRDefault="00D52268" w:rsidP="00067781">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D52268" w:rsidRPr="00182113" w:rsidRDefault="00D52268" w:rsidP="00067781">
          <w:pPr>
            <w:pStyle w:val="Encabezado"/>
            <w:jc w:val="center"/>
            <w:rPr>
              <w:rFonts w:ascii="Palatino Linotype" w:hAnsi="Palatino Linotype"/>
              <w:b/>
              <w:sz w:val="22"/>
              <w:szCs w:val="22"/>
            </w:rPr>
          </w:pPr>
        </w:p>
      </w:tc>
      <w:tc>
        <w:tcPr>
          <w:tcW w:w="4536" w:type="dxa"/>
          <w:vAlign w:val="center"/>
        </w:tcPr>
        <w:p w:rsidR="00D52268" w:rsidRPr="00182113" w:rsidRDefault="00D52268" w:rsidP="00067781">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D52268" w:rsidRDefault="00D522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3417"/>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FD00AC"/>
    <w:multiLevelType w:val="hybridMultilevel"/>
    <w:tmpl w:val="9BB4EFD6"/>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095AF9"/>
    <w:multiLevelType w:val="hybridMultilevel"/>
    <w:tmpl w:val="C0D4061C"/>
    <w:lvl w:ilvl="0" w:tplc="4148C3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48714A83"/>
    <w:multiLevelType w:val="hybridMultilevel"/>
    <w:tmpl w:val="4F1EA7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87A4354"/>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7B0362A"/>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C310E9"/>
    <w:multiLevelType w:val="hybridMultilevel"/>
    <w:tmpl w:val="AE8E2D74"/>
    <w:lvl w:ilvl="0" w:tplc="5D04D9B6">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B4C4B6C"/>
    <w:multiLevelType w:val="hybridMultilevel"/>
    <w:tmpl w:val="308E0A1A"/>
    <w:lvl w:ilvl="0" w:tplc="0A604984">
      <w:start w:val="1"/>
      <w:numFmt w:val="upperLetter"/>
      <w:lvlText w:val="%1)"/>
      <w:lvlJc w:val="left"/>
      <w:pPr>
        <w:ind w:left="360" w:hanging="360"/>
      </w:pPr>
      <w:rPr>
        <w:rFonts w:ascii="Palatino Linotype" w:eastAsia="Times New Roman" w:hAnsi="Palatino Linotype" w:cs="Times New Roman"/>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E676BBD"/>
    <w:multiLevelType w:val="hybridMultilevel"/>
    <w:tmpl w:val="44E467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BC66F1"/>
    <w:multiLevelType w:val="hybridMultilevel"/>
    <w:tmpl w:val="9C304D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CB2074"/>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4"/>
  </w:num>
  <w:num w:numId="4">
    <w:abstractNumId w:val="13"/>
  </w:num>
  <w:num w:numId="5">
    <w:abstractNumId w:val="8"/>
  </w:num>
  <w:num w:numId="6">
    <w:abstractNumId w:val="9"/>
  </w:num>
  <w:num w:numId="7">
    <w:abstractNumId w:val="10"/>
  </w:num>
  <w:num w:numId="8">
    <w:abstractNumId w:val="2"/>
  </w:num>
  <w:num w:numId="9">
    <w:abstractNumId w:val="12"/>
  </w:num>
  <w:num w:numId="10">
    <w:abstractNumId w:val="0"/>
  </w:num>
  <w:num w:numId="11">
    <w:abstractNumId w:val="14"/>
  </w:num>
  <w:num w:numId="12">
    <w:abstractNumId w:val="18"/>
  </w:num>
  <w:num w:numId="13">
    <w:abstractNumId w:val="16"/>
  </w:num>
  <w:num w:numId="14">
    <w:abstractNumId w:val="17"/>
  </w:num>
  <w:num w:numId="15">
    <w:abstractNumId w:val="11"/>
  </w:num>
  <w:num w:numId="16">
    <w:abstractNumId w:val="7"/>
  </w:num>
  <w:num w:numId="17">
    <w:abstractNumId w:val="5"/>
  </w:num>
  <w:num w:numId="18">
    <w:abstractNumId w:val="6"/>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781"/>
    <w:rsid w:val="00006B32"/>
    <w:rsid w:val="00067781"/>
    <w:rsid w:val="000B18B9"/>
    <w:rsid w:val="001769E5"/>
    <w:rsid w:val="00265D30"/>
    <w:rsid w:val="002C76E3"/>
    <w:rsid w:val="003B7FDB"/>
    <w:rsid w:val="003E499E"/>
    <w:rsid w:val="0043409D"/>
    <w:rsid w:val="00520AB3"/>
    <w:rsid w:val="00542614"/>
    <w:rsid w:val="005A1024"/>
    <w:rsid w:val="005B4531"/>
    <w:rsid w:val="005B7116"/>
    <w:rsid w:val="005C41B2"/>
    <w:rsid w:val="006E46C7"/>
    <w:rsid w:val="007261C6"/>
    <w:rsid w:val="00827FE3"/>
    <w:rsid w:val="008571C4"/>
    <w:rsid w:val="008D3111"/>
    <w:rsid w:val="009744B3"/>
    <w:rsid w:val="0098018A"/>
    <w:rsid w:val="009E347F"/>
    <w:rsid w:val="00A23C1E"/>
    <w:rsid w:val="00AB7F50"/>
    <w:rsid w:val="00C40976"/>
    <w:rsid w:val="00C71C99"/>
    <w:rsid w:val="00D35551"/>
    <w:rsid w:val="00D52268"/>
    <w:rsid w:val="00DA0672"/>
    <w:rsid w:val="00E73224"/>
    <w:rsid w:val="00EC3EA5"/>
    <w:rsid w:val="00F06FC6"/>
    <w:rsid w:val="00F6626A"/>
    <w:rsid w:val="00FA46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22B0D49-B127-401C-8E62-44D4A182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677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677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778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67781"/>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067781"/>
  </w:style>
  <w:style w:type="paragraph" w:styleId="Encabezado">
    <w:name w:val="header"/>
    <w:basedOn w:val="Normal"/>
    <w:link w:val="EncabezadoCar"/>
    <w:uiPriority w:val="99"/>
    <w:unhideWhenUsed/>
    <w:rsid w:val="000677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7781"/>
  </w:style>
  <w:style w:type="paragraph" w:styleId="Piedepgina">
    <w:name w:val="footer"/>
    <w:basedOn w:val="Normal"/>
    <w:link w:val="PiedepginaCar"/>
    <w:uiPriority w:val="99"/>
    <w:unhideWhenUsed/>
    <w:rsid w:val="000677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7781"/>
  </w:style>
  <w:style w:type="table" w:styleId="Tablaconcuadrcula">
    <w:name w:val="Table Grid"/>
    <w:basedOn w:val="Tablanormal"/>
    <w:uiPriority w:val="39"/>
    <w:rsid w:val="0006778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06778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067781"/>
    <w:rPr>
      <w:vertAlign w:val="superscript"/>
    </w:rPr>
  </w:style>
  <w:style w:type="paragraph" w:customStyle="1" w:styleId="Textonotapie1">
    <w:name w:val="Texto nota pie1"/>
    <w:basedOn w:val="Normal"/>
    <w:next w:val="Textonotapie"/>
    <w:unhideWhenUsed/>
    <w:rsid w:val="00067781"/>
    <w:pPr>
      <w:spacing w:after="0" w:line="240" w:lineRule="auto"/>
    </w:pPr>
    <w:rPr>
      <w:rFonts w:eastAsia="Cambria"/>
      <w:sz w:val="20"/>
      <w:szCs w:val="20"/>
    </w:rPr>
  </w:style>
  <w:style w:type="paragraph" w:customStyle="1" w:styleId="ADB1">
    <w:name w:val="ADB1"/>
    <w:basedOn w:val="Normal"/>
    <w:next w:val="Textonotapie"/>
    <w:uiPriority w:val="99"/>
    <w:unhideWhenUsed/>
    <w:qFormat/>
    <w:rsid w:val="00067781"/>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6778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67781"/>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7781"/>
    <w:pPr>
      <w:ind w:left="720"/>
      <w:contextualSpacing/>
    </w:pPr>
  </w:style>
  <w:style w:type="table" w:styleId="Tabladecuadrcula1clara-nfasis5">
    <w:name w:val="Grid Table 1 Light Accent 5"/>
    <w:basedOn w:val="Tablanormal"/>
    <w:uiPriority w:val="46"/>
    <w:rsid w:val="00067781"/>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06778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0677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7781"/>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7781"/>
  </w:style>
  <w:style w:type="paragraph" w:styleId="TDC1">
    <w:name w:val="toc 1"/>
    <w:basedOn w:val="Normal"/>
    <w:next w:val="Normal"/>
    <w:autoRedefine/>
    <w:uiPriority w:val="39"/>
    <w:unhideWhenUsed/>
    <w:rsid w:val="00067781"/>
    <w:pPr>
      <w:spacing w:after="100"/>
    </w:pPr>
  </w:style>
  <w:style w:type="paragraph" w:styleId="TDC2">
    <w:name w:val="toc 2"/>
    <w:basedOn w:val="Normal"/>
    <w:next w:val="Normal"/>
    <w:autoRedefine/>
    <w:uiPriority w:val="39"/>
    <w:unhideWhenUsed/>
    <w:rsid w:val="00067781"/>
    <w:pPr>
      <w:spacing w:after="100"/>
      <w:ind w:left="220"/>
    </w:pPr>
  </w:style>
  <w:style w:type="character" w:styleId="Hipervnculo">
    <w:name w:val="Hyperlink"/>
    <w:basedOn w:val="Fuentedeprrafopredeter"/>
    <w:uiPriority w:val="99"/>
    <w:unhideWhenUsed/>
    <w:rsid w:val="00067781"/>
    <w:rPr>
      <w:color w:val="0563C1" w:themeColor="hyperlink"/>
      <w:u w:val="single"/>
    </w:rPr>
  </w:style>
  <w:style w:type="table" w:styleId="Tabladecuadrcula5oscura-nfasis6">
    <w:name w:val="Grid Table 5 Dark Accent 6"/>
    <w:basedOn w:val="Tablanormal"/>
    <w:uiPriority w:val="50"/>
    <w:rsid w:val="005C41B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06876">
      <w:bodyDiv w:val="1"/>
      <w:marLeft w:val="0"/>
      <w:marRight w:val="0"/>
      <w:marTop w:val="0"/>
      <w:marBottom w:val="0"/>
      <w:divBdr>
        <w:top w:val="none" w:sz="0" w:space="0" w:color="auto"/>
        <w:left w:val="none" w:sz="0" w:space="0" w:color="auto"/>
        <w:bottom w:val="none" w:sz="0" w:space="0" w:color="auto"/>
        <w:right w:val="none" w:sz="0" w:space="0" w:color="auto"/>
      </w:divBdr>
    </w:div>
    <w:div w:id="975449025">
      <w:bodyDiv w:val="1"/>
      <w:marLeft w:val="0"/>
      <w:marRight w:val="0"/>
      <w:marTop w:val="0"/>
      <w:marBottom w:val="0"/>
      <w:divBdr>
        <w:top w:val="none" w:sz="0" w:space="0" w:color="auto"/>
        <w:left w:val="none" w:sz="0" w:space="0" w:color="auto"/>
        <w:bottom w:val="none" w:sz="0" w:space="0" w:color="auto"/>
        <w:right w:val="none" w:sz="0" w:space="0" w:color="auto"/>
      </w:divBdr>
    </w:div>
    <w:div w:id="998272612">
      <w:bodyDiv w:val="1"/>
      <w:marLeft w:val="0"/>
      <w:marRight w:val="0"/>
      <w:marTop w:val="0"/>
      <w:marBottom w:val="0"/>
      <w:divBdr>
        <w:top w:val="none" w:sz="0" w:space="0" w:color="auto"/>
        <w:left w:val="none" w:sz="0" w:space="0" w:color="auto"/>
        <w:bottom w:val="none" w:sz="0" w:space="0" w:color="auto"/>
        <w:right w:val="none" w:sz="0" w:space="0" w:color="auto"/>
      </w:divBdr>
    </w:div>
    <w:div w:id="1453941434">
      <w:bodyDiv w:val="1"/>
      <w:marLeft w:val="0"/>
      <w:marRight w:val="0"/>
      <w:marTop w:val="0"/>
      <w:marBottom w:val="0"/>
      <w:divBdr>
        <w:top w:val="none" w:sz="0" w:space="0" w:color="auto"/>
        <w:left w:val="none" w:sz="0" w:space="0" w:color="auto"/>
        <w:bottom w:val="none" w:sz="0" w:space="0" w:color="auto"/>
        <w:right w:val="none" w:sz="0" w:space="0" w:color="auto"/>
      </w:divBdr>
    </w:div>
    <w:div w:id="184694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5132.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713582.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713546.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3/lgt/indice/TOLUCA/art_92_vii/1.web"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DB5F2-C48F-4A6C-8443-A6A2088D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4736</Words>
  <Characters>26052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cp:lastPrinted>2019-08-05T23:44:00Z</cp:lastPrinted>
  <dcterms:created xsi:type="dcterms:W3CDTF">2019-08-02T19:20:00Z</dcterms:created>
  <dcterms:modified xsi:type="dcterms:W3CDTF">2019-09-04T00:45:00Z</dcterms:modified>
</cp:coreProperties>
</file>