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5F45E" w14:textId="77777777" w:rsidR="00F606C2" w:rsidRDefault="00F606C2" w:rsidP="00BB72BD">
      <w:pPr>
        <w:spacing w:line="360" w:lineRule="auto"/>
        <w:jc w:val="both"/>
        <w:rPr>
          <w:rFonts w:ascii="Palatino Linotype" w:hAnsi="Palatino Linotype" w:cs="Tahoma"/>
          <w:bCs/>
          <w:sz w:val="22"/>
          <w:szCs w:val="22"/>
        </w:rPr>
      </w:pPr>
    </w:p>
    <w:p w14:paraId="1A0BC4A2" w14:textId="6CD87848" w:rsidR="00327FDE" w:rsidRPr="00471A5E" w:rsidRDefault="00327FDE" w:rsidP="00BB72BD">
      <w:pPr>
        <w:spacing w:line="360" w:lineRule="auto"/>
        <w:jc w:val="both"/>
        <w:rPr>
          <w:rFonts w:ascii="Palatino Linotype" w:hAnsi="Palatino Linotype" w:cs="Tahoma"/>
          <w:bCs/>
          <w:sz w:val="22"/>
          <w:szCs w:val="22"/>
        </w:rPr>
      </w:pPr>
      <w:r w:rsidRPr="00471A5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03063">
        <w:rPr>
          <w:rFonts w:ascii="Palatino Linotype" w:hAnsi="Palatino Linotype" w:cs="Tahoma"/>
          <w:bCs/>
          <w:sz w:val="22"/>
          <w:szCs w:val="22"/>
        </w:rPr>
        <w:t>treinta de octubre</w:t>
      </w:r>
      <w:r w:rsidR="00C008FD">
        <w:rPr>
          <w:rFonts w:ascii="Palatino Linotype" w:hAnsi="Palatino Linotype" w:cs="Tahoma"/>
          <w:bCs/>
          <w:sz w:val="22"/>
          <w:szCs w:val="22"/>
        </w:rPr>
        <w:t xml:space="preserve"> </w:t>
      </w:r>
      <w:r w:rsidR="00A5623B" w:rsidRPr="00471A5E">
        <w:rPr>
          <w:rFonts w:ascii="Palatino Linotype" w:hAnsi="Palatino Linotype" w:cs="Tahoma"/>
          <w:bCs/>
          <w:sz w:val="22"/>
          <w:szCs w:val="22"/>
        </w:rPr>
        <w:t>de dos mil diecinueve</w:t>
      </w:r>
      <w:r w:rsidRPr="00471A5E">
        <w:rPr>
          <w:rFonts w:ascii="Palatino Linotype" w:hAnsi="Palatino Linotype" w:cs="Tahoma"/>
          <w:bCs/>
          <w:sz w:val="22"/>
          <w:szCs w:val="22"/>
        </w:rPr>
        <w:t>.</w:t>
      </w:r>
    </w:p>
    <w:p w14:paraId="1A0BC4A3" w14:textId="77777777" w:rsidR="00B31222" w:rsidRPr="00471A5E" w:rsidRDefault="00B31222" w:rsidP="00BB72BD">
      <w:pPr>
        <w:spacing w:line="360" w:lineRule="auto"/>
        <w:rPr>
          <w:rFonts w:ascii="Palatino Linotype" w:hAnsi="Palatino Linotype" w:cs="Tahoma"/>
          <w:bCs/>
          <w:sz w:val="22"/>
          <w:szCs w:val="22"/>
        </w:rPr>
      </w:pPr>
    </w:p>
    <w:p w14:paraId="1A0BC4A4" w14:textId="5BD17B87" w:rsidR="00B31222" w:rsidRPr="00471A5E" w:rsidRDefault="00C27C34" w:rsidP="00BB72BD">
      <w:pPr>
        <w:spacing w:line="360" w:lineRule="auto"/>
        <w:jc w:val="both"/>
        <w:rPr>
          <w:rFonts w:ascii="Palatino Linotype" w:hAnsi="Palatino Linotype" w:cs="Tahoma"/>
          <w:bCs/>
          <w:sz w:val="22"/>
          <w:szCs w:val="22"/>
        </w:rPr>
      </w:pPr>
      <w:r w:rsidRPr="00471A5E">
        <w:rPr>
          <w:rFonts w:ascii="Palatino Linotype" w:hAnsi="Palatino Linotype" w:cs="Tahoma"/>
          <w:b/>
          <w:bCs/>
          <w:color w:val="0D0D0D" w:themeColor="text1" w:themeTint="F2"/>
          <w:sz w:val="22"/>
          <w:szCs w:val="22"/>
        </w:rPr>
        <w:t>VISTO</w:t>
      </w:r>
      <w:r w:rsidR="003B1A65" w:rsidRPr="00471A5E">
        <w:rPr>
          <w:rFonts w:ascii="Palatino Linotype" w:hAnsi="Palatino Linotype" w:cs="Tahoma"/>
          <w:b/>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w:t>
      </w:r>
      <w:r w:rsidR="003B1A65" w:rsidRPr="00471A5E">
        <w:rPr>
          <w:rFonts w:ascii="Palatino Linotype" w:hAnsi="Palatino Linotype" w:cs="Tahoma"/>
          <w:bCs/>
          <w:color w:val="0D0D0D" w:themeColor="text1" w:themeTint="F2"/>
          <w:sz w:val="22"/>
          <w:szCs w:val="22"/>
        </w:rPr>
        <w:t>los</w:t>
      </w:r>
      <w:r w:rsidR="0019389B" w:rsidRPr="00471A5E">
        <w:rPr>
          <w:rFonts w:ascii="Palatino Linotype" w:hAnsi="Palatino Linotype" w:cs="Tahoma"/>
          <w:bCs/>
          <w:color w:val="0D0D0D" w:themeColor="text1" w:themeTint="F2"/>
          <w:sz w:val="22"/>
          <w:szCs w:val="22"/>
        </w:rPr>
        <w:t xml:space="preserve"> expediente</w:t>
      </w:r>
      <w:r w:rsidR="003B1A65" w:rsidRPr="00471A5E">
        <w:rPr>
          <w:rFonts w:ascii="Palatino Linotype" w:hAnsi="Palatino Linotype" w:cs="Tahoma"/>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conformado</w:t>
      </w:r>
      <w:r w:rsidR="003B1A65" w:rsidRPr="00471A5E">
        <w:rPr>
          <w:rFonts w:ascii="Palatino Linotype" w:hAnsi="Palatino Linotype" w:cs="Tahoma"/>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w:t>
      </w:r>
      <w:r w:rsidR="00422869" w:rsidRPr="00471A5E">
        <w:rPr>
          <w:rFonts w:ascii="Palatino Linotype" w:hAnsi="Palatino Linotype" w:cs="Tahoma"/>
          <w:bCs/>
          <w:color w:val="0D0D0D" w:themeColor="text1" w:themeTint="F2"/>
          <w:sz w:val="22"/>
          <w:szCs w:val="22"/>
        </w:rPr>
        <w:t xml:space="preserve">con motivo </w:t>
      </w:r>
      <w:r w:rsidRPr="00471A5E">
        <w:rPr>
          <w:rFonts w:ascii="Palatino Linotype" w:hAnsi="Palatino Linotype" w:cs="Tahoma"/>
          <w:bCs/>
          <w:color w:val="0D0D0D" w:themeColor="text1" w:themeTint="F2"/>
          <w:sz w:val="22"/>
          <w:szCs w:val="22"/>
        </w:rPr>
        <w:t>de</w:t>
      </w:r>
      <w:r w:rsidR="003B1A65" w:rsidRPr="00471A5E">
        <w:rPr>
          <w:rFonts w:ascii="Palatino Linotype" w:hAnsi="Palatino Linotype" w:cs="Tahoma"/>
          <w:bCs/>
          <w:color w:val="0D0D0D" w:themeColor="text1" w:themeTint="F2"/>
          <w:sz w:val="22"/>
          <w:szCs w:val="22"/>
        </w:rPr>
        <w:t xml:space="preserve"> </w:t>
      </w:r>
      <w:r w:rsidRPr="00471A5E">
        <w:rPr>
          <w:rFonts w:ascii="Palatino Linotype" w:hAnsi="Palatino Linotype" w:cs="Tahoma"/>
          <w:bCs/>
          <w:color w:val="0D0D0D" w:themeColor="text1" w:themeTint="F2"/>
          <w:sz w:val="22"/>
          <w:szCs w:val="22"/>
        </w:rPr>
        <w:t>l</w:t>
      </w:r>
      <w:r w:rsidR="003B1A65" w:rsidRPr="00471A5E">
        <w:rPr>
          <w:rFonts w:ascii="Palatino Linotype" w:hAnsi="Palatino Linotype" w:cs="Tahoma"/>
          <w:bCs/>
          <w:color w:val="0D0D0D" w:themeColor="text1" w:themeTint="F2"/>
          <w:sz w:val="22"/>
          <w:szCs w:val="22"/>
        </w:rPr>
        <w:t>os</w:t>
      </w:r>
      <w:r w:rsidR="00422869" w:rsidRPr="00471A5E">
        <w:rPr>
          <w:rFonts w:ascii="Palatino Linotype" w:hAnsi="Palatino Linotype" w:cs="Tahoma"/>
          <w:bCs/>
          <w:color w:val="0D0D0D" w:themeColor="text1" w:themeTint="F2"/>
          <w:sz w:val="22"/>
          <w:szCs w:val="22"/>
        </w:rPr>
        <w:t xml:space="preserve"> Recurso</w:t>
      </w:r>
      <w:r w:rsidR="003B1A65" w:rsidRPr="00471A5E">
        <w:rPr>
          <w:rFonts w:ascii="Palatino Linotype" w:hAnsi="Palatino Linotype" w:cs="Tahoma"/>
          <w:bCs/>
          <w:color w:val="0D0D0D" w:themeColor="text1" w:themeTint="F2"/>
          <w:sz w:val="22"/>
          <w:szCs w:val="22"/>
        </w:rPr>
        <w:t>s</w:t>
      </w:r>
      <w:r w:rsidR="00422869" w:rsidRPr="00471A5E">
        <w:rPr>
          <w:rFonts w:ascii="Palatino Linotype" w:hAnsi="Palatino Linotype" w:cs="Tahoma"/>
          <w:bCs/>
          <w:color w:val="0D0D0D" w:themeColor="text1" w:themeTint="F2"/>
          <w:sz w:val="22"/>
          <w:szCs w:val="22"/>
        </w:rPr>
        <w:t xml:space="preserve"> de Revisión </w:t>
      </w:r>
      <w:r w:rsidRPr="00471A5E">
        <w:rPr>
          <w:rFonts w:ascii="Palatino Linotype" w:hAnsi="Palatino Linotype" w:cs="Tahoma"/>
          <w:bCs/>
          <w:color w:val="0D0D0D" w:themeColor="text1" w:themeTint="F2"/>
          <w:sz w:val="22"/>
          <w:szCs w:val="22"/>
        </w:rPr>
        <w:t xml:space="preserve">con número </w:t>
      </w:r>
      <w:r w:rsidR="00884588" w:rsidRPr="00471A5E">
        <w:rPr>
          <w:rFonts w:ascii="Palatino Linotype" w:hAnsi="Palatino Linotype" w:cs="Tahoma"/>
          <w:bCs/>
          <w:color w:val="0D0D0D" w:themeColor="text1" w:themeTint="F2"/>
          <w:sz w:val="22"/>
          <w:szCs w:val="22"/>
        </w:rPr>
        <w:t>0</w:t>
      </w:r>
      <w:r w:rsidR="00D03063">
        <w:rPr>
          <w:rFonts w:ascii="Palatino Linotype" w:hAnsi="Palatino Linotype" w:cs="Tahoma"/>
          <w:bCs/>
          <w:color w:val="0D0D0D" w:themeColor="text1" w:themeTint="F2"/>
          <w:sz w:val="22"/>
          <w:szCs w:val="22"/>
        </w:rPr>
        <w:t>6826</w:t>
      </w:r>
      <w:r w:rsidR="00884588" w:rsidRPr="00471A5E">
        <w:rPr>
          <w:rFonts w:ascii="Palatino Linotype" w:hAnsi="Palatino Linotype" w:cs="Tahoma"/>
          <w:bCs/>
          <w:color w:val="0D0D0D" w:themeColor="text1" w:themeTint="F2"/>
          <w:sz w:val="22"/>
          <w:szCs w:val="22"/>
        </w:rPr>
        <w:t>/INFOEM/IP/RR/2019</w:t>
      </w:r>
      <w:r w:rsidR="002A561D">
        <w:rPr>
          <w:rFonts w:ascii="Palatino Linotype" w:hAnsi="Palatino Linotype" w:cs="Tahoma"/>
          <w:bCs/>
          <w:color w:val="0D0D0D" w:themeColor="text1" w:themeTint="F2"/>
          <w:sz w:val="22"/>
          <w:szCs w:val="22"/>
        </w:rPr>
        <w:t xml:space="preserve"> y</w:t>
      </w:r>
      <w:r w:rsidR="00124A37">
        <w:rPr>
          <w:rFonts w:ascii="Palatino Linotype" w:hAnsi="Palatino Linotype" w:cs="Tahoma"/>
          <w:bCs/>
          <w:color w:val="0D0D0D" w:themeColor="text1" w:themeTint="F2"/>
          <w:sz w:val="22"/>
          <w:szCs w:val="22"/>
        </w:rPr>
        <w:t xml:space="preserve"> </w:t>
      </w:r>
      <w:r w:rsidR="00B73027">
        <w:rPr>
          <w:rFonts w:ascii="Palatino Linotype" w:hAnsi="Palatino Linotype" w:cs="Tahoma"/>
          <w:bCs/>
          <w:color w:val="0D0D0D" w:themeColor="text1" w:themeTint="F2"/>
          <w:sz w:val="22"/>
          <w:szCs w:val="22"/>
        </w:rPr>
        <w:t>0</w:t>
      </w:r>
      <w:r w:rsidR="00D03063">
        <w:rPr>
          <w:rFonts w:ascii="Palatino Linotype" w:hAnsi="Palatino Linotype" w:cs="Tahoma"/>
          <w:bCs/>
          <w:color w:val="0D0D0D" w:themeColor="text1" w:themeTint="F2"/>
          <w:sz w:val="22"/>
          <w:szCs w:val="22"/>
        </w:rPr>
        <w:t>6828</w:t>
      </w:r>
      <w:r w:rsidR="00B73027">
        <w:rPr>
          <w:rFonts w:ascii="Palatino Linotype" w:hAnsi="Palatino Linotype" w:cs="Tahoma"/>
          <w:bCs/>
          <w:color w:val="0D0D0D" w:themeColor="text1" w:themeTint="F2"/>
          <w:sz w:val="22"/>
          <w:szCs w:val="22"/>
        </w:rPr>
        <w:t>/INFOEM/IP/RR/2019</w:t>
      </w:r>
      <w:r w:rsidR="00422869" w:rsidRPr="00471A5E">
        <w:rPr>
          <w:rFonts w:ascii="Palatino Linotype" w:hAnsi="Palatino Linotype" w:cs="Tahoma"/>
          <w:bCs/>
          <w:color w:val="0D0D0D" w:themeColor="text1" w:themeTint="F2"/>
          <w:sz w:val="22"/>
          <w:szCs w:val="22"/>
        </w:rPr>
        <w:t xml:space="preserve">, </w:t>
      </w:r>
      <w:r w:rsidR="00127757" w:rsidRPr="00471A5E">
        <w:rPr>
          <w:rFonts w:ascii="Palatino Linotype" w:hAnsi="Palatino Linotype" w:cs="Tahoma"/>
          <w:bCs/>
          <w:color w:val="0D0D0D" w:themeColor="text1" w:themeTint="F2"/>
          <w:sz w:val="22"/>
          <w:szCs w:val="22"/>
        </w:rPr>
        <w:t>interpuesto</w:t>
      </w:r>
      <w:r w:rsidR="00897444" w:rsidRPr="00471A5E">
        <w:rPr>
          <w:rFonts w:ascii="Palatino Linotype" w:hAnsi="Palatino Linotype" w:cs="Tahoma"/>
          <w:bCs/>
          <w:color w:val="0D0D0D" w:themeColor="text1" w:themeTint="F2"/>
          <w:sz w:val="22"/>
          <w:szCs w:val="22"/>
        </w:rPr>
        <w:t>s</w:t>
      </w:r>
      <w:r w:rsidR="00127757" w:rsidRPr="00471A5E">
        <w:rPr>
          <w:rFonts w:ascii="Palatino Linotype" w:hAnsi="Palatino Linotype" w:cs="Tahoma"/>
          <w:bCs/>
          <w:color w:val="0D0D0D" w:themeColor="text1" w:themeTint="F2"/>
          <w:sz w:val="22"/>
          <w:szCs w:val="22"/>
        </w:rPr>
        <w:t xml:space="preserve"> por </w:t>
      </w:r>
      <w:bookmarkStart w:id="0" w:name="_GoBack"/>
      <w:bookmarkEnd w:id="0"/>
      <w:r w:rsidR="001B6F2B" w:rsidRPr="001B6F2B">
        <w:rPr>
          <w:rFonts w:ascii="Palatino Linotype" w:hAnsi="Palatino Linotype" w:cs="Tahoma"/>
          <w:b/>
          <w:bCs/>
          <w:color w:val="0D0D0D" w:themeColor="text1" w:themeTint="F2"/>
          <w:sz w:val="22"/>
          <w:szCs w:val="22"/>
          <w:highlight w:val="black"/>
        </w:rPr>
        <w:t>XXXX XXXX XXXX</w:t>
      </w:r>
      <w:r w:rsidR="003B1A65" w:rsidRPr="00471A5E">
        <w:rPr>
          <w:rFonts w:ascii="Palatino Linotype" w:hAnsi="Palatino Linotype" w:cs="Tahoma"/>
          <w:bCs/>
          <w:color w:val="0D0D0D" w:themeColor="text1" w:themeTint="F2"/>
          <w:sz w:val="22"/>
          <w:szCs w:val="22"/>
        </w:rPr>
        <w:t>, en lo sucesivo Particular o R</w:t>
      </w:r>
      <w:r w:rsidR="00112085" w:rsidRPr="00471A5E">
        <w:rPr>
          <w:rFonts w:ascii="Palatino Linotype" w:hAnsi="Palatino Linotype" w:cs="Tahoma"/>
          <w:bCs/>
          <w:color w:val="0D0D0D" w:themeColor="text1" w:themeTint="F2"/>
          <w:sz w:val="22"/>
          <w:szCs w:val="22"/>
        </w:rPr>
        <w:t>ecurrente,</w:t>
      </w:r>
      <w:r w:rsidR="0057298D" w:rsidRPr="00471A5E">
        <w:rPr>
          <w:rFonts w:ascii="Palatino Linotype" w:hAnsi="Palatino Linotype" w:cs="Tahoma"/>
          <w:bCs/>
          <w:color w:val="0D0D0D" w:themeColor="text1" w:themeTint="F2"/>
          <w:sz w:val="22"/>
          <w:szCs w:val="22"/>
        </w:rPr>
        <w:t xml:space="preserve"> </w:t>
      </w:r>
      <w:r w:rsidR="0045481D" w:rsidRPr="0045481D">
        <w:rPr>
          <w:rFonts w:ascii="Palatino Linotype" w:hAnsi="Palatino Linotype" w:cs="Tahoma"/>
          <w:bCs/>
          <w:color w:val="0D0D0D" w:themeColor="text1" w:themeTint="F2"/>
          <w:sz w:val="22"/>
          <w:szCs w:val="22"/>
        </w:rPr>
        <w:t>en contra de la</w:t>
      </w:r>
      <w:r w:rsidR="006937D3">
        <w:rPr>
          <w:rFonts w:ascii="Palatino Linotype" w:hAnsi="Palatino Linotype" w:cs="Tahoma"/>
          <w:bCs/>
          <w:color w:val="0D0D0D" w:themeColor="text1" w:themeTint="F2"/>
          <w:sz w:val="22"/>
          <w:szCs w:val="22"/>
        </w:rPr>
        <w:t>s</w:t>
      </w:r>
      <w:r w:rsidR="0045481D" w:rsidRPr="0045481D">
        <w:rPr>
          <w:rFonts w:ascii="Palatino Linotype" w:hAnsi="Palatino Linotype" w:cs="Tahoma"/>
          <w:bCs/>
          <w:color w:val="0D0D0D" w:themeColor="text1" w:themeTint="F2"/>
          <w:sz w:val="22"/>
          <w:szCs w:val="22"/>
        </w:rPr>
        <w:t xml:space="preserve"> respuesta</w:t>
      </w:r>
      <w:r w:rsidR="006937D3">
        <w:rPr>
          <w:rFonts w:ascii="Palatino Linotype" w:hAnsi="Palatino Linotype" w:cs="Tahoma"/>
          <w:bCs/>
          <w:color w:val="0D0D0D" w:themeColor="text1" w:themeTint="F2"/>
          <w:sz w:val="22"/>
          <w:szCs w:val="22"/>
        </w:rPr>
        <w:t>s</w:t>
      </w:r>
      <w:r w:rsidR="0045481D" w:rsidRPr="0045481D">
        <w:rPr>
          <w:rFonts w:ascii="Palatino Linotype" w:hAnsi="Palatino Linotype" w:cs="Tahoma"/>
          <w:bCs/>
          <w:color w:val="0D0D0D" w:themeColor="text1" w:themeTint="F2"/>
          <w:sz w:val="22"/>
          <w:szCs w:val="22"/>
        </w:rPr>
        <w:t xml:space="preserve"> </w:t>
      </w:r>
      <w:r w:rsidR="00DC1594" w:rsidRPr="00471A5E">
        <w:rPr>
          <w:rFonts w:ascii="Palatino Linotype" w:hAnsi="Palatino Linotype" w:cs="Tahoma"/>
          <w:bCs/>
          <w:color w:val="0D0D0D" w:themeColor="text1" w:themeTint="F2"/>
          <w:sz w:val="22"/>
          <w:szCs w:val="22"/>
        </w:rPr>
        <w:t xml:space="preserve">del </w:t>
      </w:r>
      <w:r w:rsidR="002A0FB8" w:rsidRPr="00471A5E">
        <w:rPr>
          <w:rFonts w:ascii="Palatino Linotype" w:hAnsi="Palatino Linotype" w:cs="Tahoma"/>
          <w:b/>
          <w:bCs/>
          <w:color w:val="0D0D0D" w:themeColor="text1" w:themeTint="F2"/>
          <w:sz w:val="22"/>
          <w:szCs w:val="22"/>
        </w:rPr>
        <w:t xml:space="preserve">Sujeto Obligado </w:t>
      </w:r>
      <w:r w:rsidR="00D03063">
        <w:rPr>
          <w:rFonts w:ascii="Palatino Linotype" w:hAnsi="Palatino Linotype" w:cs="Tahoma"/>
          <w:b/>
          <w:bCs/>
          <w:color w:val="0D0D0D" w:themeColor="text1" w:themeTint="F2"/>
          <w:sz w:val="22"/>
          <w:szCs w:val="22"/>
        </w:rPr>
        <w:t>Ayuntamiento de Coyotepec</w:t>
      </w:r>
      <w:r w:rsidR="00DC1594" w:rsidRPr="00471A5E">
        <w:rPr>
          <w:rFonts w:ascii="Palatino Linotype" w:hAnsi="Palatino Linotype" w:cs="Tahoma"/>
          <w:bCs/>
          <w:color w:val="0D0D0D" w:themeColor="text1" w:themeTint="F2"/>
          <w:sz w:val="22"/>
          <w:szCs w:val="22"/>
        </w:rPr>
        <w:t xml:space="preserve">, </w:t>
      </w:r>
      <w:r w:rsidR="00422869" w:rsidRPr="00471A5E">
        <w:rPr>
          <w:rFonts w:ascii="Palatino Linotype" w:hAnsi="Palatino Linotype" w:cs="Tahoma"/>
          <w:bCs/>
          <w:color w:val="0D0D0D" w:themeColor="text1" w:themeTint="F2"/>
          <w:sz w:val="22"/>
          <w:szCs w:val="22"/>
        </w:rPr>
        <w:t xml:space="preserve">se emite la presente Resolución, </w:t>
      </w:r>
      <w:r w:rsidR="00DC1594" w:rsidRPr="00471A5E">
        <w:rPr>
          <w:rFonts w:ascii="Palatino Linotype" w:hAnsi="Palatino Linotype" w:cs="Tahoma"/>
          <w:bCs/>
          <w:color w:val="0D0D0D" w:themeColor="text1" w:themeTint="F2"/>
          <w:sz w:val="22"/>
          <w:szCs w:val="22"/>
        </w:rPr>
        <w:t>con base en</w:t>
      </w:r>
      <w:r w:rsidR="007827FA" w:rsidRPr="00471A5E">
        <w:rPr>
          <w:rFonts w:ascii="Palatino Linotype" w:hAnsi="Palatino Linotype" w:cs="Tahoma"/>
          <w:bCs/>
          <w:color w:val="0D0D0D" w:themeColor="text1" w:themeTint="F2"/>
          <w:sz w:val="22"/>
          <w:szCs w:val="22"/>
        </w:rPr>
        <w:t xml:space="preserve"> </w:t>
      </w:r>
      <w:r w:rsidR="00DC1594" w:rsidRPr="00471A5E">
        <w:rPr>
          <w:rFonts w:ascii="Palatino Linotype" w:hAnsi="Palatino Linotype" w:cs="Tahoma"/>
          <w:bCs/>
          <w:color w:val="0D0D0D" w:themeColor="text1" w:themeTint="F2"/>
          <w:sz w:val="22"/>
          <w:szCs w:val="22"/>
        </w:rPr>
        <w:t xml:space="preserve">los </w:t>
      </w:r>
      <w:r w:rsidR="006C1B1D" w:rsidRPr="00471A5E">
        <w:rPr>
          <w:rFonts w:ascii="Palatino Linotype" w:hAnsi="Palatino Linotype" w:cs="Tahoma"/>
          <w:bCs/>
          <w:color w:val="0D0D0D" w:themeColor="text1" w:themeTint="F2"/>
          <w:sz w:val="22"/>
          <w:szCs w:val="22"/>
        </w:rPr>
        <w:t>A</w:t>
      </w:r>
      <w:r w:rsidR="00DC1594" w:rsidRPr="00471A5E">
        <w:rPr>
          <w:rFonts w:ascii="Palatino Linotype" w:hAnsi="Palatino Linotype" w:cs="Tahoma"/>
          <w:bCs/>
          <w:color w:val="0D0D0D" w:themeColor="text1" w:themeTint="F2"/>
          <w:sz w:val="22"/>
          <w:szCs w:val="22"/>
        </w:rPr>
        <w:t xml:space="preserve">ntecedentes y </w:t>
      </w:r>
      <w:r w:rsidR="002A0FB8" w:rsidRPr="00471A5E">
        <w:rPr>
          <w:rFonts w:ascii="Palatino Linotype" w:hAnsi="Palatino Linotype" w:cs="Tahoma"/>
          <w:bCs/>
          <w:color w:val="0D0D0D" w:themeColor="text1" w:themeTint="F2"/>
          <w:sz w:val="22"/>
          <w:szCs w:val="22"/>
        </w:rPr>
        <w:t>C</w:t>
      </w:r>
      <w:r w:rsidR="002A0FB8" w:rsidRPr="00471A5E">
        <w:rPr>
          <w:rFonts w:ascii="Palatino Linotype" w:hAnsi="Palatino Linotype" w:cs="Tahoma"/>
          <w:bCs/>
          <w:sz w:val="22"/>
          <w:szCs w:val="22"/>
        </w:rPr>
        <w:t xml:space="preserve">onsiderandos </w:t>
      </w:r>
      <w:r w:rsidR="00DC1594" w:rsidRPr="00471A5E">
        <w:rPr>
          <w:rFonts w:ascii="Palatino Linotype" w:hAnsi="Palatino Linotype" w:cs="Tahoma"/>
          <w:bCs/>
          <w:sz w:val="22"/>
          <w:szCs w:val="22"/>
        </w:rPr>
        <w:t>que a continuación se exponen</w:t>
      </w:r>
      <w:r w:rsidR="00B31222" w:rsidRPr="00471A5E">
        <w:rPr>
          <w:rFonts w:ascii="Palatino Linotype" w:hAnsi="Palatino Linotype" w:cs="Tahoma"/>
          <w:bCs/>
          <w:sz w:val="22"/>
          <w:szCs w:val="22"/>
        </w:rPr>
        <w:t>:</w:t>
      </w:r>
    </w:p>
    <w:p w14:paraId="1A0BC4A5" w14:textId="77777777" w:rsidR="00735915" w:rsidRPr="00471A5E" w:rsidRDefault="00735915" w:rsidP="00BB72BD">
      <w:pPr>
        <w:spacing w:line="360" w:lineRule="auto"/>
        <w:rPr>
          <w:rFonts w:ascii="Palatino Linotype" w:hAnsi="Palatino Linotype" w:cs="Tahoma"/>
          <w:sz w:val="22"/>
          <w:szCs w:val="22"/>
        </w:rPr>
      </w:pPr>
    </w:p>
    <w:p w14:paraId="1A0BC4A6" w14:textId="77777777" w:rsidR="00B31222" w:rsidRPr="00471A5E" w:rsidRDefault="00B31222" w:rsidP="00BB72BD">
      <w:pPr>
        <w:tabs>
          <w:tab w:val="center" w:pos="4522"/>
          <w:tab w:val="left" w:pos="7245"/>
        </w:tabs>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ANTECEDENTES:</w:t>
      </w:r>
    </w:p>
    <w:p w14:paraId="1A0BC4A7" w14:textId="77777777" w:rsidR="00B31222" w:rsidRPr="00471A5E" w:rsidRDefault="00B31222" w:rsidP="00BB72BD">
      <w:pPr>
        <w:pStyle w:val="Prrafodelista"/>
        <w:tabs>
          <w:tab w:val="left" w:pos="567"/>
        </w:tabs>
        <w:spacing w:line="360" w:lineRule="auto"/>
        <w:ind w:left="0"/>
        <w:contextualSpacing w:val="0"/>
        <w:jc w:val="both"/>
        <w:rPr>
          <w:rFonts w:ascii="Palatino Linotype" w:hAnsi="Palatino Linotype" w:cs="Tahoma"/>
          <w:szCs w:val="22"/>
        </w:rPr>
      </w:pPr>
    </w:p>
    <w:p w14:paraId="1A0BC4A8" w14:textId="77777777" w:rsidR="00DC1594" w:rsidRPr="00471A5E" w:rsidRDefault="00B31222" w:rsidP="00BB72BD">
      <w:pPr>
        <w:pStyle w:val="Prrafodelista"/>
        <w:tabs>
          <w:tab w:val="left" w:pos="567"/>
        </w:tabs>
        <w:spacing w:line="360" w:lineRule="auto"/>
        <w:ind w:left="0"/>
        <w:contextualSpacing w:val="0"/>
        <w:jc w:val="both"/>
        <w:rPr>
          <w:rFonts w:ascii="Palatino Linotype" w:hAnsi="Palatino Linotype" w:cs="Tahoma"/>
          <w:b/>
          <w:szCs w:val="22"/>
        </w:rPr>
      </w:pPr>
      <w:r w:rsidRPr="00471A5E">
        <w:rPr>
          <w:rFonts w:ascii="Palatino Linotype" w:hAnsi="Palatino Linotype" w:cs="Tahoma"/>
          <w:b/>
          <w:szCs w:val="22"/>
        </w:rPr>
        <w:t xml:space="preserve">I. Presentación de </w:t>
      </w:r>
      <w:r w:rsidR="00C27C34" w:rsidRPr="00471A5E">
        <w:rPr>
          <w:rFonts w:ascii="Palatino Linotype" w:hAnsi="Palatino Linotype" w:cs="Tahoma"/>
          <w:b/>
          <w:szCs w:val="22"/>
        </w:rPr>
        <w:t>la</w:t>
      </w:r>
      <w:r w:rsidR="003B1A65" w:rsidRPr="00471A5E">
        <w:rPr>
          <w:rFonts w:ascii="Palatino Linotype" w:hAnsi="Palatino Linotype" w:cs="Tahoma"/>
          <w:b/>
          <w:szCs w:val="22"/>
        </w:rPr>
        <w:t>s</w:t>
      </w:r>
      <w:r w:rsidR="00C27C34" w:rsidRPr="00471A5E">
        <w:rPr>
          <w:rFonts w:ascii="Palatino Linotype" w:hAnsi="Palatino Linotype" w:cs="Tahoma"/>
          <w:b/>
          <w:szCs w:val="22"/>
        </w:rPr>
        <w:t xml:space="preserve"> solicitud</w:t>
      </w:r>
      <w:r w:rsidR="003B1A65" w:rsidRPr="00471A5E">
        <w:rPr>
          <w:rFonts w:ascii="Palatino Linotype" w:hAnsi="Palatino Linotype" w:cs="Tahoma"/>
          <w:b/>
          <w:szCs w:val="22"/>
        </w:rPr>
        <w:t>es</w:t>
      </w:r>
      <w:r w:rsidRPr="00471A5E">
        <w:rPr>
          <w:rFonts w:ascii="Palatino Linotype" w:hAnsi="Palatino Linotype" w:cs="Tahoma"/>
          <w:b/>
          <w:szCs w:val="22"/>
        </w:rPr>
        <w:t xml:space="preserve"> de información. </w:t>
      </w:r>
    </w:p>
    <w:p w14:paraId="1A0BC4A9" w14:textId="77777777" w:rsidR="00DC1594" w:rsidRPr="00471A5E" w:rsidRDefault="00DC1594" w:rsidP="00BB72BD">
      <w:pPr>
        <w:pStyle w:val="Prrafodelista"/>
        <w:tabs>
          <w:tab w:val="left" w:pos="567"/>
        </w:tabs>
        <w:spacing w:line="360" w:lineRule="auto"/>
        <w:ind w:left="0"/>
        <w:contextualSpacing w:val="0"/>
        <w:jc w:val="both"/>
        <w:rPr>
          <w:rFonts w:ascii="Palatino Linotype" w:hAnsi="Palatino Linotype" w:cs="Tahoma"/>
          <w:szCs w:val="22"/>
        </w:rPr>
      </w:pPr>
    </w:p>
    <w:p w14:paraId="757C6C33" w14:textId="0B8C226A" w:rsidR="00BD6C10" w:rsidRPr="00BD6C10" w:rsidRDefault="00AA417B" w:rsidP="00BB72BD">
      <w:pPr>
        <w:autoSpaceDE w:val="0"/>
        <w:autoSpaceDN w:val="0"/>
        <w:adjustRightInd w:val="0"/>
        <w:spacing w:line="360" w:lineRule="auto"/>
        <w:jc w:val="both"/>
        <w:rPr>
          <w:rFonts w:ascii="Palatino Linotype" w:hAnsi="Palatino Linotype" w:cs="Tahoma"/>
          <w:sz w:val="22"/>
          <w:szCs w:val="22"/>
        </w:rPr>
      </w:pPr>
      <w:r w:rsidRPr="00BD6C10">
        <w:rPr>
          <w:rFonts w:ascii="Palatino Linotype" w:hAnsi="Palatino Linotype" w:cs="Tahoma"/>
          <w:sz w:val="22"/>
          <w:szCs w:val="22"/>
        </w:rPr>
        <w:t>Con fecha</w:t>
      </w:r>
      <w:r w:rsidR="00C12FBA" w:rsidRPr="00BD6C10">
        <w:rPr>
          <w:rFonts w:ascii="Palatino Linotype" w:hAnsi="Palatino Linotype" w:cs="Tahoma"/>
          <w:sz w:val="22"/>
          <w:szCs w:val="22"/>
        </w:rPr>
        <w:t xml:space="preserve"> </w:t>
      </w:r>
      <w:r w:rsidR="00BD6C10">
        <w:rPr>
          <w:rFonts w:ascii="Palatino Linotype" w:hAnsi="Palatino Linotype" w:cs="Tahoma"/>
          <w:sz w:val="22"/>
          <w:szCs w:val="22"/>
        </w:rPr>
        <w:t xml:space="preserve">veintinueve </w:t>
      </w:r>
      <w:r w:rsidR="006937D3" w:rsidRPr="00BD6C10">
        <w:rPr>
          <w:rFonts w:ascii="Palatino Linotype" w:hAnsi="Palatino Linotype" w:cs="Tahoma"/>
          <w:sz w:val="22"/>
          <w:szCs w:val="22"/>
        </w:rPr>
        <w:t>de julio</w:t>
      </w:r>
      <w:r w:rsidR="00D51FE0" w:rsidRPr="00BD6C10">
        <w:rPr>
          <w:rFonts w:ascii="Palatino Linotype" w:hAnsi="Palatino Linotype" w:cs="Tahoma"/>
          <w:sz w:val="22"/>
          <w:szCs w:val="22"/>
        </w:rPr>
        <w:t xml:space="preserve"> </w:t>
      </w:r>
      <w:r w:rsidR="008D263D" w:rsidRPr="00BD6C10">
        <w:rPr>
          <w:rFonts w:ascii="Palatino Linotype" w:hAnsi="Palatino Linotype" w:cs="Tahoma"/>
          <w:sz w:val="22"/>
          <w:szCs w:val="22"/>
        </w:rPr>
        <w:t>de dos mil diecinueve</w:t>
      </w:r>
      <w:r w:rsidR="00B31222" w:rsidRPr="00BD6C10">
        <w:rPr>
          <w:rFonts w:ascii="Palatino Linotype" w:hAnsi="Palatino Linotype" w:cs="Tahoma"/>
          <w:sz w:val="22"/>
          <w:szCs w:val="22"/>
        </w:rPr>
        <w:t>,</w:t>
      </w:r>
      <w:r w:rsidR="00B31222" w:rsidRPr="00471A5E">
        <w:rPr>
          <w:rFonts w:ascii="Palatino Linotype" w:hAnsi="Palatino Linotype" w:cs="Tahoma"/>
          <w:szCs w:val="22"/>
        </w:rPr>
        <w:t xml:space="preserve"> </w:t>
      </w:r>
      <w:r w:rsidR="00C75BAF">
        <w:rPr>
          <w:rFonts w:ascii="Palatino Linotype" w:hAnsi="Palatino Linotype" w:cs="Tahoma"/>
          <w:sz w:val="22"/>
          <w:szCs w:val="22"/>
        </w:rPr>
        <w:t>se tuvieron por recibidas dos solicitudes</w:t>
      </w:r>
      <w:r w:rsidR="00BD6C10" w:rsidRPr="00BD6C10">
        <w:rPr>
          <w:rFonts w:ascii="Palatino Linotype" w:hAnsi="Palatino Linotype" w:cs="Tahoma"/>
          <w:sz w:val="22"/>
          <w:szCs w:val="22"/>
        </w:rPr>
        <w:t xml:space="preserve"> de acceso a la información pública, a través del Sistema de Acceso a la Información Mexiquense (SAIMEX), ante el </w:t>
      </w:r>
      <w:r w:rsidR="00F06076">
        <w:rPr>
          <w:rFonts w:ascii="Palatino Linotype" w:hAnsi="Palatino Linotype" w:cs="Tahoma"/>
          <w:sz w:val="22"/>
          <w:szCs w:val="22"/>
        </w:rPr>
        <w:t>Ayuntamiento de Coyotepec</w:t>
      </w:r>
      <w:r w:rsidR="00BD6C10" w:rsidRPr="00BD6C10">
        <w:rPr>
          <w:rFonts w:ascii="Palatino Linotype" w:hAnsi="Palatino Linotype" w:cs="Tahoma"/>
          <w:sz w:val="22"/>
          <w:szCs w:val="22"/>
        </w:rPr>
        <w:t>;</w:t>
      </w:r>
      <w:r w:rsidR="00BD6C10" w:rsidRPr="00BD6C10">
        <w:rPr>
          <w:rFonts w:ascii="Palatino Linotype" w:hAnsi="Palatino Linotype" w:cs="Tahoma"/>
          <w:b/>
          <w:sz w:val="22"/>
          <w:szCs w:val="22"/>
        </w:rPr>
        <w:t xml:space="preserve"> lo anterior, ya que si bien, se </w:t>
      </w:r>
      <w:r w:rsidR="00C75BAF">
        <w:rPr>
          <w:rFonts w:ascii="Palatino Linotype" w:hAnsi="Palatino Linotype" w:cs="Tahoma"/>
          <w:b/>
          <w:sz w:val="22"/>
          <w:szCs w:val="22"/>
        </w:rPr>
        <w:t xml:space="preserve"> presentaron,</w:t>
      </w:r>
      <w:r w:rsidR="00BD6C10" w:rsidRPr="00BD6C10">
        <w:rPr>
          <w:rFonts w:ascii="Palatino Linotype" w:hAnsi="Palatino Linotype" w:cs="Tahoma"/>
          <w:b/>
          <w:sz w:val="22"/>
          <w:szCs w:val="22"/>
        </w:rPr>
        <w:t xml:space="preserve"> el </w:t>
      </w:r>
      <w:r w:rsidR="00F06076">
        <w:rPr>
          <w:rFonts w:ascii="Palatino Linotype" w:hAnsi="Palatino Linotype" w:cs="Tahoma"/>
          <w:b/>
          <w:sz w:val="22"/>
          <w:szCs w:val="22"/>
        </w:rPr>
        <w:t xml:space="preserve">dieciséis </w:t>
      </w:r>
      <w:r w:rsidR="00BD6C10" w:rsidRPr="00BD6C10">
        <w:rPr>
          <w:rFonts w:ascii="Palatino Linotype" w:hAnsi="Palatino Linotype" w:cs="Tahoma"/>
          <w:b/>
          <w:sz w:val="22"/>
          <w:szCs w:val="22"/>
        </w:rPr>
        <w:t xml:space="preserve">de ese mes y año, a través de dicho portal, también lo es, que fue inhábil, de conformidad con el artículo 3°, fracción X de la Ley de Transparencia y Acceso a la Información Pública del Estado de México y Municipios, </w:t>
      </w:r>
      <w:r w:rsidR="00BD6C10" w:rsidRPr="00BD6C10">
        <w:rPr>
          <w:rFonts w:ascii="Palatino Linotype" w:hAnsi="Palatino Linotype" w:cs="Tahoma"/>
          <w:b/>
          <w:bCs/>
          <w:sz w:val="22"/>
          <w:szCs w:val="22"/>
          <w:lang w:val="es-ES"/>
        </w:rPr>
        <w:t>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r w:rsidR="00BD6C10" w:rsidRPr="00BD6C10">
        <w:rPr>
          <w:rFonts w:ascii="Palatino Linotype" w:hAnsi="Palatino Linotype" w:cs="Tahoma"/>
          <w:b/>
          <w:sz w:val="22"/>
          <w:szCs w:val="22"/>
        </w:rPr>
        <w:t>, por lo que, se tuvo por recibido, el día hábil siguiente,</w:t>
      </w:r>
      <w:r w:rsidR="00BD6C10" w:rsidRPr="00BD6C10">
        <w:rPr>
          <w:rFonts w:ascii="Palatino Linotype" w:hAnsi="Palatino Linotype" w:cs="Tahoma"/>
          <w:sz w:val="22"/>
          <w:szCs w:val="22"/>
        </w:rPr>
        <w:t xml:space="preserve"> en los siguientes términos:</w:t>
      </w:r>
    </w:p>
    <w:p w14:paraId="78300EBA" w14:textId="77777777" w:rsidR="00BD6C10" w:rsidRDefault="00BD6C10" w:rsidP="00BB72BD">
      <w:pPr>
        <w:pStyle w:val="Prrafodelista"/>
        <w:tabs>
          <w:tab w:val="left" w:pos="567"/>
        </w:tabs>
        <w:spacing w:line="360" w:lineRule="auto"/>
        <w:ind w:left="0"/>
        <w:contextualSpacing w:val="0"/>
        <w:jc w:val="both"/>
        <w:rPr>
          <w:rFonts w:ascii="Palatino Linotype" w:hAnsi="Palatino Linotype" w:cs="Tahoma"/>
          <w:szCs w:val="22"/>
        </w:rPr>
      </w:pPr>
    </w:p>
    <w:p w14:paraId="1A0BC4AC" w14:textId="240FA130" w:rsidR="003B1A65" w:rsidRPr="00656618" w:rsidRDefault="003B1A65" w:rsidP="00BB72BD">
      <w:pPr>
        <w:tabs>
          <w:tab w:val="left" w:pos="4667"/>
        </w:tabs>
        <w:spacing w:line="360" w:lineRule="auto"/>
        <w:ind w:left="567" w:right="567"/>
        <w:jc w:val="both"/>
        <w:rPr>
          <w:rFonts w:ascii="Palatino Linotype" w:hAnsi="Palatino Linotype" w:cs="Tahoma"/>
          <w:b/>
          <w:i/>
        </w:rPr>
      </w:pPr>
      <w:r w:rsidRPr="00656618">
        <w:rPr>
          <w:rFonts w:ascii="Palatino Linotype" w:hAnsi="Palatino Linotype" w:cs="Tahoma"/>
          <w:b/>
          <w:i/>
        </w:rPr>
        <w:lastRenderedPageBreak/>
        <w:t>Solicitud de Información con número de folio</w:t>
      </w:r>
      <w:r w:rsidRPr="00656618">
        <w:rPr>
          <w:rStyle w:val="Hipervnculo"/>
          <w:rFonts w:ascii="Palatino Linotype" w:hAnsi="Palatino Linotype" w:cs="Tahoma"/>
          <w:b/>
          <w:bCs/>
          <w:i/>
          <w:color w:val="auto"/>
          <w:u w:val="none"/>
        </w:rPr>
        <w:t xml:space="preserve"> </w:t>
      </w:r>
      <w:r w:rsidR="00C008FD">
        <w:rPr>
          <w:rFonts w:ascii="Palatino Linotype" w:hAnsi="Palatino Linotype" w:cs="Tahoma"/>
          <w:b/>
          <w:bCs/>
          <w:i/>
        </w:rPr>
        <w:t xml:space="preserve"> </w:t>
      </w:r>
      <w:r w:rsidR="00F06076">
        <w:rPr>
          <w:rFonts w:ascii="Palatino Linotype" w:hAnsi="Palatino Linotype" w:cs="Tahoma"/>
          <w:b/>
          <w:bCs/>
          <w:i/>
        </w:rPr>
        <w:t>00312/COYOTEP/IP/2019</w:t>
      </w:r>
      <w:r w:rsidRPr="00656618">
        <w:rPr>
          <w:rFonts w:ascii="Palatino Linotype" w:hAnsi="Palatino Linotype" w:cs="Tahoma"/>
          <w:b/>
          <w:i/>
        </w:rPr>
        <w:t>:</w:t>
      </w:r>
    </w:p>
    <w:p w14:paraId="1A0BC4AD" w14:textId="77777777" w:rsidR="003B1A65" w:rsidRPr="00656618" w:rsidRDefault="003B1A65" w:rsidP="00BB72BD">
      <w:pPr>
        <w:pStyle w:val="Prrafodelista"/>
        <w:tabs>
          <w:tab w:val="left" w:pos="567"/>
        </w:tabs>
        <w:spacing w:line="360" w:lineRule="auto"/>
        <w:ind w:left="0"/>
        <w:contextualSpacing w:val="0"/>
        <w:jc w:val="both"/>
        <w:rPr>
          <w:rFonts w:ascii="Palatino Linotype" w:hAnsi="Palatino Linotype" w:cs="Tahoma"/>
          <w:i/>
          <w:sz w:val="20"/>
          <w:szCs w:val="20"/>
        </w:rPr>
      </w:pPr>
    </w:p>
    <w:p w14:paraId="1A0BC4AE" w14:textId="77777777" w:rsidR="00D01F75" w:rsidRPr="00656618" w:rsidRDefault="00D01F75" w:rsidP="00BB72BD">
      <w:pPr>
        <w:tabs>
          <w:tab w:val="left" w:pos="4667"/>
        </w:tabs>
        <w:spacing w:line="360" w:lineRule="auto"/>
        <w:ind w:left="567" w:right="567"/>
        <w:jc w:val="both"/>
        <w:rPr>
          <w:rFonts w:ascii="Palatino Linotype" w:hAnsi="Palatino Linotype" w:cs="Tahoma"/>
          <w:b/>
          <w:bCs/>
          <w:i/>
        </w:rPr>
      </w:pPr>
      <w:r w:rsidRPr="00656618">
        <w:rPr>
          <w:rFonts w:ascii="Palatino Linotype" w:hAnsi="Palatino Linotype" w:cs="Tahoma"/>
          <w:b/>
          <w:bCs/>
          <w:i/>
        </w:rPr>
        <w:t>“DESCRIPCIÓN CLARA Y PRECISA DE LA INFORMACIÓN SOLICITADA</w:t>
      </w:r>
    </w:p>
    <w:p w14:paraId="1A0BC4AF" w14:textId="450E6BD7" w:rsidR="00D01F75" w:rsidRPr="00656618" w:rsidRDefault="005D769D" w:rsidP="00BB72BD">
      <w:pPr>
        <w:tabs>
          <w:tab w:val="left" w:pos="4667"/>
        </w:tabs>
        <w:spacing w:line="360" w:lineRule="auto"/>
        <w:ind w:left="567" w:right="567"/>
        <w:jc w:val="both"/>
        <w:rPr>
          <w:rFonts w:ascii="Palatino Linotype" w:hAnsi="Palatino Linotype" w:cs="Tahoma"/>
          <w:bCs/>
          <w:i/>
        </w:rPr>
      </w:pPr>
      <w:r w:rsidRPr="005D769D">
        <w:rPr>
          <w:rFonts w:ascii="Palatino Linotype" w:hAnsi="Palatino Linotype" w:cs="Tahoma"/>
          <w:bCs/>
          <w:i/>
        </w:rPr>
        <w:t>Solicito al Secretario del Ayuntamiento C. Marcelo Mireles Ortega, compruebe con documentos en formato. Pdf que el C. Cristian León persona adscrita a su área; no tiene alguna demanda laboral en contra del Ayuntamiento de Coyotepec.</w:t>
      </w:r>
      <w:r w:rsidR="00D01F75" w:rsidRPr="00656618">
        <w:rPr>
          <w:rFonts w:ascii="Palatino Linotype" w:hAnsi="Palatino Linotype" w:cs="Tahoma"/>
          <w:bCs/>
          <w:i/>
        </w:rPr>
        <w:t>” (Sic.)</w:t>
      </w:r>
    </w:p>
    <w:p w14:paraId="1A0BC4B0" w14:textId="77777777" w:rsidR="00F72A5B" w:rsidRPr="00656618" w:rsidRDefault="00F72A5B" w:rsidP="00BB72BD">
      <w:pPr>
        <w:tabs>
          <w:tab w:val="left" w:pos="4667"/>
        </w:tabs>
        <w:spacing w:line="360" w:lineRule="auto"/>
        <w:ind w:right="567"/>
        <w:jc w:val="both"/>
        <w:rPr>
          <w:rFonts w:ascii="Palatino Linotype" w:hAnsi="Palatino Linotype" w:cs="Tahoma"/>
          <w:bCs/>
          <w:i/>
        </w:rPr>
      </w:pPr>
    </w:p>
    <w:p w14:paraId="1A0BC4B1" w14:textId="77777777" w:rsidR="00D01F75" w:rsidRPr="00656618" w:rsidRDefault="00D01F75" w:rsidP="00BB72BD">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“MODALIDAD DE ENTREGA</w:t>
      </w:r>
    </w:p>
    <w:p w14:paraId="1A0BC4B2" w14:textId="77777777" w:rsidR="00D01F75" w:rsidRPr="00656618" w:rsidRDefault="00E64BD9" w:rsidP="00BB72BD">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Cs/>
          <w:i/>
        </w:rPr>
        <w:t>A través del SAIMEX</w:t>
      </w:r>
      <w:r w:rsidR="00D01F75" w:rsidRPr="00656618">
        <w:rPr>
          <w:rFonts w:ascii="Palatino Linotype" w:hAnsi="Palatino Linotype" w:cs="Tahoma"/>
          <w:bCs/>
          <w:i/>
        </w:rPr>
        <w:t>”</w:t>
      </w:r>
    </w:p>
    <w:p w14:paraId="4A268211" w14:textId="77777777" w:rsidR="00DD4BBE" w:rsidRPr="00656618" w:rsidRDefault="00DD4BBE" w:rsidP="00BB72BD">
      <w:pPr>
        <w:tabs>
          <w:tab w:val="left" w:pos="4667"/>
        </w:tabs>
        <w:spacing w:line="360" w:lineRule="auto"/>
        <w:ind w:left="567" w:right="567"/>
        <w:jc w:val="both"/>
        <w:rPr>
          <w:rFonts w:ascii="Palatino Linotype" w:hAnsi="Palatino Linotype" w:cs="Tahoma"/>
          <w:bCs/>
          <w:i/>
        </w:rPr>
      </w:pPr>
    </w:p>
    <w:p w14:paraId="23036030" w14:textId="12237A5E" w:rsidR="00DD4BBE" w:rsidRPr="00B3212F" w:rsidRDefault="00B3212F" w:rsidP="00BB72BD">
      <w:pPr>
        <w:tabs>
          <w:tab w:val="left" w:pos="4667"/>
        </w:tabs>
        <w:spacing w:line="360" w:lineRule="auto"/>
        <w:ind w:left="567" w:right="567"/>
        <w:jc w:val="both"/>
        <w:rPr>
          <w:rFonts w:ascii="Palatino Linotype" w:hAnsi="Palatino Linotype" w:cs="Tahoma"/>
          <w:b/>
          <w:i/>
        </w:rPr>
      </w:pPr>
      <w:r w:rsidRPr="00656618">
        <w:rPr>
          <w:rFonts w:ascii="Palatino Linotype" w:hAnsi="Palatino Linotype" w:cs="Tahoma"/>
          <w:b/>
          <w:i/>
        </w:rPr>
        <w:t>Solicitud de Información con número de folio</w:t>
      </w:r>
      <w:r w:rsidRPr="00656618">
        <w:rPr>
          <w:rStyle w:val="Hipervnculo"/>
          <w:rFonts w:ascii="Palatino Linotype" w:hAnsi="Palatino Linotype" w:cs="Tahoma"/>
          <w:b/>
          <w:bCs/>
          <w:i/>
          <w:color w:val="auto"/>
          <w:u w:val="none"/>
        </w:rPr>
        <w:t xml:space="preserve"> </w:t>
      </w:r>
      <w:r w:rsidR="00F06076">
        <w:rPr>
          <w:rFonts w:ascii="Palatino Linotype" w:hAnsi="Palatino Linotype" w:cs="Tahoma"/>
          <w:b/>
          <w:bCs/>
          <w:i/>
        </w:rPr>
        <w:t>00313/COYOTEP/IP/2019</w:t>
      </w:r>
      <w:r w:rsidRPr="00656618">
        <w:rPr>
          <w:rFonts w:ascii="Palatino Linotype" w:hAnsi="Palatino Linotype" w:cs="Tahoma"/>
          <w:b/>
          <w:i/>
        </w:rPr>
        <w:t>:</w:t>
      </w:r>
    </w:p>
    <w:p w14:paraId="538DD998" w14:textId="77777777" w:rsidR="00DD4BBE" w:rsidRPr="00656618" w:rsidRDefault="00DD4BBE" w:rsidP="00BB72BD">
      <w:pPr>
        <w:tabs>
          <w:tab w:val="left" w:pos="4667"/>
        </w:tabs>
        <w:spacing w:line="360" w:lineRule="auto"/>
        <w:ind w:left="567" w:right="567"/>
        <w:jc w:val="both"/>
        <w:rPr>
          <w:rFonts w:ascii="Palatino Linotype" w:hAnsi="Palatino Linotype" w:cs="Tahoma"/>
          <w:bCs/>
          <w:i/>
        </w:rPr>
      </w:pPr>
    </w:p>
    <w:p w14:paraId="03E172FD" w14:textId="77777777" w:rsidR="00DD4BBE" w:rsidRPr="00656618" w:rsidRDefault="00DD4BBE" w:rsidP="00BB72BD">
      <w:pPr>
        <w:tabs>
          <w:tab w:val="left" w:pos="4667"/>
        </w:tabs>
        <w:spacing w:line="360" w:lineRule="auto"/>
        <w:ind w:left="567" w:right="567"/>
        <w:jc w:val="both"/>
        <w:rPr>
          <w:rFonts w:ascii="Palatino Linotype" w:hAnsi="Palatino Linotype" w:cs="Tahoma"/>
          <w:b/>
          <w:bCs/>
          <w:i/>
        </w:rPr>
      </w:pPr>
      <w:r w:rsidRPr="00656618">
        <w:rPr>
          <w:rFonts w:ascii="Palatino Linotype" w:hAnsi="Palatino Linotype" w:cs="Tahoma"/>
          <w:b/>
          <w:bCs/>
          <w:i/>
        </w:rPr>
        <w:t>“DESCRIPCIÓN CLARA Y PRECISA DE LA INFORMACIÓN SOLICITADA</w:t>
      </w:r>
    </w:p>
    <w:p w14:paraId="7B05146C" w14:textId="37F4D877" w:rsidR="00DD4BBE" w:rsidRPr="00656618" w:rsidRDefault="00F06076" w:rsidP="00BB72BD">
      <w:pPr>
        <w:tabs>
          <w:tab w:val="left" w:pos="4667"/>
        </w:tabs>
        <w:spacing w:line="360" w:lineRule="auto"/>
        <w:ind w:left="567" w:right="567"/>
        <w:jc w:val="both"/>
        <w:rPr>
          <w:rFonts w:ascii="Palatino Linotype" w:hAnsi="Palatino Linotype" w:cs="Tahoma"/>
          <w:bCs/>
          <w:i/>
        </w:rPr>
      </w:pPr>
      <w:r w:rsidRPr="00F06076">
        <w:rPr>
          <w:rFonts w:ascii="Palatino Linotype" w:hAnsi="Palatino Linotype" w:cs="Tahoma"/>
          <w:bCs/>
          <w:i/>
        </w:rPr>
        <w:t>Solicito al Director de Jurídico Miguel Ortega Buendia, copia en formato .Pdf de la demanda laboral promovida por el C. Cristian León Velazquez, servidor público adscrito a la Secretaría del Ayuntamiento a cargo del C. Marcelo Mireles Ortega.</w:t>
      </w:r>
      <w:r w:rsidR="00DD4BBE" w:rsidRPr="00656618">
        <w:rPr>
          <w:rFonts w:ascii="Palatino Linotype" w:hAnsi="Palatino Linotype" w:cs="Tahoma"/>
          <w:bCs/>
          <w:i/>
        </w:rPr>
        <w:t>” (Sic.)</w:t>
      </w:r>
    </w:p>
    <w:p w14:paraId="0CED5C23" w14:textId="77777777" w:rsidR="00DD4BBE" w:rsidRPr="00656618" w:rsidRDefault="00DD4BBE" w:rsidP="00BB72BD">
      <w:pPr>
        <w:tabs>
          <w:tab w:val="left" w:pos="4667"/>
        </w:tabs>
        <w:spacing w:line="360" w:lineRule="auto"/>
        <w:ind w:left="567" w:right="567"/>
        <w:jc w:val="both"/>
        <w:rPr>
          <w:rFonts w:ascii="Palatino Linotype" w:hAnsi="Palatino Linotype" w:cs="Tahoma"/>
          <w:bCs/>
          <w:i/>
        </w:rPr>
      </w:pPr>
    </w:p>
    <w:p w14:paraId="08F46995" w14:textId="77777777" w:rsidR="00DD4BBE" w:rsidRPr="00656618" w:rsidRDefault="00DD4BBE" w:rsidP="00BB72BD">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“MODALIDAD DE ENTREGA</w:t>
      </w:r>
    </w:p>
    <w:p w14:paraId="3594F3E4" w14:textId="6F130134" w:rsidR="00F778F1" w:rsidRPr="00FE6AEC" w:rsidRDefault="00DD4BBE" w:rsidP="00BB72BD">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Cs/>
          <w:i/>
        </w:rPr>
        <w:t>A través del SAIMEX”</w:t>
      </w:r>
      <w:r w:rsidR="0048236C">
        <w:rPr>
          <w:rFonts w:ascii="Palatino Linotype" w:hAnsi="Palatino Linotype" w:cs="Tahoma"/>
          <w:b/>
          <w:sz w:val="22"/>
          <w:szCs w:val="22"/>
        </w:rPr>
        <w:t xml:space="preserve">                                                                    </w:t>
      </w:r>
    </w:p>
    <w:p w14:paraId="77059CEC" w14:textId="77777777" w:rsidR="00FE6AEC" w:rsidRDefault="00FE6AEC" w:rsidP="00BB72BD">
      <w:pPr>
        <w:pStyle w:val="Prrafodelista"/>
        <w:tabs>
          <w:tab w:val="left" w:pos="567"/>
        </w:tabs>
        <w:spacing w:line="360" w:lineRule="auto"/>
        <w:ind w:left="0"/>
        <w:contextualSpacing w:val="0"/>
        <w:jc w:val="both"/>
        <w:rPr>
          <w:rFonts w:ascii="Palatino Linotype" w:hAnsi="Palatino Linotype" w:cs="Tahoma"/>
          <w:b/>
          <w:szCs w:val="22"/>
        </w:rPr>
      </w:pPr>
    </w:p>
    <w:p w14:paraId="1A0BC4BC" w14:textId="50AB7066" w:rsidR="00C12FBA" w:rsidRPr="00471A5E" w:rsidRDefault="00B3606D" w:rsidP="00BB72BD">
      <w:pPr>
        <w:pStyle w:val="Prrafodelista"/>
        <w:tabs>
          <w:tab w:val="left" w:pos="567"/>
        </w:tabs>
        <w:spacing w:line="360" w:lineRule="auto"/>
        <w:ind w:left="0"/>
        <w:contextualSpacing w:val="0"/>
        <w:jc w:val="both"/>
        <w:rPr>
          <w:rFonts w:ascii="Palatino Linotype" w:hAnsi="Palatino Linotype" w:cs="Tahoma"/>
          <w:b/>
          <w:szCs w:val="22"/>
        </w:rPr>
      </w:pPr>
      <w:r w:rsidRPr="00B3606D">
        <w:rPr>
          <w:rFonts w:ascii="Palatino Linotype" w:hAnsi="Palatino Linotype" w:cs="Tahoma"/>
          <w:b/>
          <w:szCs w:val="22"/>
        </w:rPr>
        <w:t xml:space="preserve">II. </w:t>
      </w:r>
      <w:r w:rsidR="00C12FBA" w:rsidRPr="00471A5E">
        <w:rPr>
          <w:rFonts w:ascii="Palatino Linotype" w:hAnsi="Palatino Linotype" w:cs="Tahoma"/>
          <w:b/>
          <w:szCs w:val="22"/>
        </w:rPr>
        <w:t>Respuesta</w:t>
      </w:r>
      <w:r w:rsidR="008D263D" w:rsidRPr="00471A5E">
        <w:rPr>
          <w:rFonts w:ascii="Palatino Linotype" w:hAnsi="Palatino Linotype" w:cs="Tahoma"/>
          <w:b/>
          <w:szCs w:val="22"/>
        </w:rPr>
        <w:t>s</w:t>
      </w:r>
      <w:r w:rsidR="00C12FBA" w:rsidRPr="00471A5E">
        <w:rPr>
          <w:rFonts w:ascii="Palatino Linotype" w:hAnsi="Palatino Linotype" w:cs="Tahoma"/>
          <w:b/>
          <w:szCs w:val="22"/>
        </w:rPr>
        <w:t xml:space="preserve"> del Sujeto Obligado.</w:t>
      </w:r>
    </w:p>
    <w:p w14:paraId="1A0BC4BD" w14:textId="77777777" w:rsidR="00C12FBA" w:rsidRPr="00471A5E" w:rsidRDefault="00C12FBA" w:rsidP="00BB72BD">
      <w:pPr>
        <w:autoSpaceDE w:val="0"/>
        <w:autoSpaceDN w:val="0"/>
        <w:adjustRightInd w:val="0"/>
        <w:spacing w:line="360" w:lineRule="auto"/>
        <w:jc w:val="both"/>
        <w:rPr>
          <w:rFonts w:ascii="Palatino Linotype" w:hAnsi="Palatino Linotype" w:cs="Tahoma"/>
          <w:b/>
          <w:sz w:val="22"/>
          <w:szCs w:val="22"/>
        </w:rPr>
      </w:pPr>
    </w:p>
    <w:p w14:paraId="333A99AC" w14:textId="5BC63691" w:rsidR="00D24CDF" w:rsidRDefault="00D24CDF" w:rsidP="00BB72BD">
      <w:pPr>
        <w:autoSpaceDE w:val="0"/>
        <w:autoSpaceDN w:val="0"/>
        <w:adjustRightInd w:val="0"/>
        <w:spacing w:line="360" w:lineRule="auto"/>
        <w:jc w:val="both"/>
        <w:rPr>
          <w:rFonts w:ascii="Palatino Linotype" w:hAnsi="Palatino Linotype" w:cs="Tahoma"/>
          <w:sz w:val="22"/>
          <w:szCs w:val="22"/>
        </w:rPr>
      </w:pPr>
      <w:r w:rsidRPr="00E719AE">
        <w:rPr>
          <w:rFonts w:ascii="Palatino Linotype" w:hAnsi="Palatino Linotype" w:cs="Tahoma"/>
          <w:sz w:val="22"/>
          <w:szCs w:val="22"/>
        </w:rPr>
        <w:t xml:space="preserve">Con fecha </w:t>
      </w:r>
      <w:r w:rsidR="00227C83">
        <w:rPr>
          <w:rFonts w:ascii="Palatino Linotype" w:hAnsi="Palatino Linotype" w:cs="Tahoma"/>
          <w:sz w:val="22"/>
          <w:szCs w:val="22"/>
        </w:rPr>
        <w:t>ocho y veinte de agosto</w:t>
      </w:r>
      <w:r w:rsidR="0055005F">
        <w:rPr>
          <w:rFonts w:ascii="Palatino Linotype" w:hAnsi="Palatino Linotype" w:cs="Tahoma"/>
          <w:sz w:val="22"/>
          <w:szCs w:val="22"/>
        </w:rPr>
        <w:t xml:space="preserve"> de agosto</w:t>
      </w:r>
      <w:r w:rsidRPr="00E719AE">
        <w:rPr>
          <w:rFonts w:ascii="Palatino Linotype" w:hAnsi="Palatino Linotype" w:cs="Tahoma"/>
          <w:sz w:val="22"/>
          <w:szCs w:val="22"/>
        </w:rPr>
        <w:t xml:space="preserve"> de dos mil diecinueve, </w:t>
      </w:r>
      <w:r w:rsidR="0055005F">
        <w:rPr>
          <w:rFonts w:ascii="Palatino Linotype" w:hAnsi="Palatino Linotype" w:cs="Tahoma"/>
          <w:sz w:val="22"/>
          <w:szCs w:val="22"/>
        </w:rPr>
        <w:t xml:space="preserve">la </w:t>
      </w:r>
      <w:r w:rsidR="00D03063">
        <w:rPr>
          <w:rFonts w:ascii="Palatino Linotype" w:hAnsi="Palatino Linotype" w:cs="Tahoma"/>
          <w:bCs/>
          <w:sz w:val="22"/>
          <w:szCs w:val="22"/>
        </w:rPr>
        <w:t>Ayuntamiento de Coyotepec</w:t>
      </w:r>
      <w:r w:rsidRPr="00E719AE">
        <w:rPr>
          <w:rFonts w:ascii="Palatino Linotype" w:hAnsi="Palatino Linotype" w:cs="Tahoma"/>
          <w:sz w:val="22"/>
          <w:szCs w:val="22"/>
        </w:rPr>
        <w:t xml:space="preserve"> notificó </w:t>
      </w:r>
      <w:r w:rsidR="00F468B5">
        <w:rPr>
          <w:rFonts w:ascii="Palatino Linotype" w:hAnsi="Palatino Linotype" w:cs="Tahoma"/>
          <w:sz w:val="22"/>
          <w:szCs w:val="22"/>
        </w:rPr>
        <w:t>al</w:t>
      </w:r>
      <w:r w:rsidRPr="00E719AE">
        <w:rPr>
          <w:rFonts w:ascii="Palatino Linotype" w:hAnsi="Palatino Linotype" w:cs="Tahoma"/>
          <w:sz w:val="22"/>
          <w:szCs w:val="22"/>
        </w:rPr>
        <w:t xml:space="preserve"> Solicitante, mediante el Sistema de Acceso a la Información Mexiquense (SAIMEX), la</w:t>
      </w:r>
      <w:r w:rsidR="00EB5030">
        <w:rPr>
          <w:rFonts w:ascii="Palatino Linotype" w:hAnsi="Palatino Linotype" w:cs="Tahoma"/>
          <w:sz w:val="22"/>
          <w:szCs w:val="22"/>
        </w:rPr>
        <w:t>s</w:t>
      </w:r>
      <w:r w:rsidRPr="00E719AE">
        <w:rPr>
          <w:rFonts w:ascii="Palatino Linotype" w:hAnsi="Palatino Linotype" w:cs="Tahoma"/>
          <w:sz w:val="22"/>
          <w:szCs w:val="22"/>
        </w:rPr>
        <w:t xml:space="preserve"> respuesta</w:t>
      </w:r>
      <w:r w:rsidR="00EB5030">
        <w:rPr>
          <w:rFonts w:ascii="Palatino Linotype" w:hAnsi="Palatino Linotype" w:cs="Tahoma"/>
          <w:sz w:val="22"/>
          <w:szCs w:val="22"/>
        </w:rPr>
        <w:t>s a las dos solicitudes de información previamente señaladas</w:t>
      </w:r>
      <w:r w:rsidRPr="00E719AE">
        <w:rPr>
          <w:rFonts w:ascii="Palatino Linotype" w:hAnsi="Palatino Linotype" w:cs="Tahoma"/>
          <w:sz w:val="22"/>
          <w:szCs w:val="22"/>
        </w:rPr>
        <w:t xml:space="preserve">, a través </w:t>
      </w:r>
      <w:r w:rsidR="002E01DD">
        <w:rPr>
          <w:rFonts w:ascii="Palatino Linotype" w:hAnsi="Palatino Linotype" w:cs="Tahoma"/>
          <w:sz w:val="22"/>
          <w:szCs w:val="22"/>
        </w:rPr>
        <w:t>de la digitalización de los siguientes documentos:</w:t>
      </w:r>
    </w:p>
    <w:p w14:paraId="2E5D466C" w14:textId="77777777" w:rsidR="00F778F1" w:rsidRDefault="00F778F1" w:rsidP="00BB72BD">
      <w:pPr>
        <w:autoSpaceDE w:val="0"/>
        <w:autoSpaceDN w:val="0"/>
        <w:adjustRightInd w:val="0"/>
        <w:spacing w:line="360" w:lineRule="auto"/>
        <w:jc w:val="both"/>
        <w:rPr>
          <w:rFonts w:ascii="Palatino Linotype" w:hAnsi="Palatino Linotype" w:cs="Tahoma"/>
          <w:sz w:val="22"/>
          <w:szCs w:val="22"/>
        </w:rPr>
      </w:pPr>
    </w:p>
    <w:p w14:paraId="6B9C7D82" w14:textId="77777777" w:rsidR="00F606C2" w:rsidRDefault="00F606C2" w:rsidP="00BB72BD">
      <w:pPr>
        <w:autoSpaceDE w:val="0"/>
        <w:autoSpaceDN w:val="0"/>
        <w:adjustRightInd w:val="0"/>
        <w:spacing w:line="360" w:lineRule="auto"/>
        <w:jc w:val="both"/>
        <w:rPr>
          <w:rFonts w:ascii="Palatino Linotype" w:hAnsi="Palatino Linotype" w:cs="Tahoma"/>
          <w:sz w:val="22"/>
          <w:szCs w:val="22"/>
        </w:rPr>
      </w:pPr>
    </w:p>
    <w:p w14:paraId="6D87C961" w14:textId="77777777" w:rsidR="00F606C2" w:rsidRDefault="00F606C2" w:rsidP="00BB72BD">
      <w:pPr>
        <w:autoSpaceDE w:val="0"/>
        <w:autoSpaceDN w:val="0"/>
        <w:adjustRightInd w:val="0"/>
        <w:spacing w:line="360" w:lineRule="auto"/>
        <w:jc w:val="both"/>
        <w:rPr>
          <w:rFonts w:ascii="Palatino Linotype" w:hAnsi="Palatino Linotype" w:cs="Tahoma"/>
          <w:sz w:val="22"/>
          <w:szCs w:val="22"/>
        </w:rPr>
      </w:pPr>
    </w:p>
    <w:p w14:paraId="200A2D37" w14:textId="442FE1B5" w:rsidR="00436D9B" w:rsidRDefault="00E51F6C" w:rsidP="00BB72B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P</w:t>
      </w:r>
      <w:r w:rsidR="00EB5030">
        <w:rPr>
          <w:rFonts w:ascii="Palatino Linotype" w:hAnsi="Palatino Linotype" w:cs="Tahoma"/>
          <w:sz w:val="22"/>
          <w:szCs w:val="22"/>
        </w:rPr>
        <w:t>ara dar atención al requerimiento con número</w:t>
      </w:r>
      <w:r w:rsidR="00436D9B">
        <w:rPr>
          <w:rFonts w:ascii="Palatino Linotype" w:hAnsi="Palatino Linotype" w:cs="Tahoma"/>
          <w:sz w:val="22"/>
          <w:szCs w:val="22"/>
        </w:rPr>
        <w:t xml:space="preserve"> </w:t>
      </w:r>
      <w:r w:rsidR="00F06076">
        <w:rPr>
          <w:rFonts w:ascii="Palatino Linotype" w:hAnsi="Palatino Linotype" w:cs="Tahoma"/>
          <w:sz w:val="22"/>
          <w:szCs w:val="22"/>
        </w:rPr>
        <w:t>00312/COYOTEP/IP/2019</w:t>
      </w:r>
      <w:r>
        <w:rPr>
          <w:rFonts w:ascii="Palatino Linotype" w:hAnsi="Palatino Linotype" w:cs="Tahoma"/>
          <w:sz w:val="22"/>
          <w:szCs w:val="22"/>
        </w:rPr>
        <w:t>, el</w:t>
      </w:r>
      <w:r w:rsidR="002E01DD">
        <w:rPr>
          <w:rFonts w:ascii="Palatino Linotype" w:hAnsi="Palatino Linotype" w:cs="Tahoma"/>
          <w:sz w:val="22"/>
          <w:szCs w:val="22"/>
        </w:rPr>
        <w:t xml:space="preserve"> oficio sin número, del veinte de agosto de dos mil diecinueve, emitido por la Titular de la Unidad de Transparencia</w:t>
      </w:r>
      <w:r>
        <w:rPr>
          <w:rFonts w:ascii="Palatino Linotype" w:hAnsi="Palatino Linotype" w:cs="Tahoma"/>
          <w:sz w:val="22"/>
          <w:szCs w:val="22"/>
        </w:rPr>
        <w:t xml:space="preserve"> y dirigido al Particular, mediante el cual señaló lo siguiente:</w:t>
      </w:r>
    </w:p>
    <w:p w14:paraId="7BF2A61B" w14:textId="77777777" w:rsidR="00E51F6C" w:rsidRDefault="00E51F6C" w:rsidP="00BB72BD">
      <w:pPr>
        <w:autoSpaceDE w:val="0"/>
        <w:autoSpaceDN w:val="0"/>
        <w:adjustRightInd w:val="0"/>
        <w:spacing w:line="360" w:lineRule="auto"/>
        <w:jc w:val="both"/>
        <w:rPr>
          <w:rFonts w:ascii="Palatino Linotype" w:hAnsi="Palatino Linotype" w:cs="Tahoma"/>
          <w:sz w:val="22"/>
          <w:szCs w:val="22"/>
        </w:rPr>
      </w:pPr>
    </w:p>
    <w:p w14:paraId="26DB5358" w14:textId="1E86119C" w:rsidR="00E51F6C" w:rsidRDefault="00E51F6C" w:rsidP="00BB72BD">
      <w:pPr>
        <w:autoSpaceDE w:val="0"/>
        <w:autoSpaceDN w:val="0"/>
        <w:adjustRightInd w:val="0"/>
        <w:spacing w:line="360" w:lineRule="auto"/>
        <w:ind w:left="567" w:right="567"/>
        <w:jc w:val="both"/>
        <w:rPr>
          <w:rFonts w:ascii="Palatino Linotype" w:hAnsi="Palatino Linotype" w:cs="Tahoma"/>
          <w:i/>
        </w:rPr>
      </w:pPr>
      <w:r w:rsidRPr="00E51F6C">
        <w:rPr>
          <w:rFonts w:ascii="Palatino Linotype" w:hAnsi="Palatino Linotype" w:cs="Tahoma"/>
          <w:i/>
        </w:rPr>
        <w:t>“…</w:t>
      </w:r>
    </w:p>
    <w:p w14:paraId="69E7CDA7" w14:textId="77777777" w:rsidR="00E84619" w:rsidRDefault="00E51F6C" w:rsidP="00BB72BD">
      <w:pPr>
        <w:autoSpaceDE w:val="0"/>
        <w:autoSpaceDN w:val="0"/>
        <w:adjustRightInd w:val="0"/>
        <w:spacing w:line="360" w:lineRule="auto"/>
        <w:ind w:left="567" w:right="567"/>
        <w:jc w:val="both"/>
        <w:rPr>
          <w:rFonts w:ascii="Palatino Linotype" w:hAnsi="Palatino Linotype" w:cs="Tahoma"/>
          <w:i/>
        </w:rPr>
      </w:pPr>
      <w:r w:rsidRPr="00E51F6C">
        <w:rPr>
          <w:rFonts w:ascii="Palatino Linotype" w:hAnsi="Palatino Linotype" w:cs="Tahoma"/>
          <w:i/>
        </w:rPr>
        <w:t xml:space="preserve">R. En respuesta a la presente solicitud de información, hago de su conocimiento que con fundamento en los artículos 12 de la Ley de Transparencia y Acceso a la Información Pública del Estado de México y Municipios, así como 91 de la Ley Orgánica Municipal del Estado de México, que a la letra indica: </w:t>
      </w:r>
    </w:p>
    <w:p w14:paraId="592180D9" w14:textId="77777777" w:rsidR="00E84619" w:rsidRDefault="00E84619" w:rsidP="00BB72BD">
      <w:pPr>
        <w:autoSpaceDE w:val="0"/>
        <w:autoSpaceDN w:val="0"/>
        <w:adjustRightInd w:val="0"/>
        <w:spacing w:line="360" w:lineRule="auto"/>
        <w:ind w:left="567" w:right="567"/>
        <w:jc w:val="both"/>
        <w:rPr>
          <w:rFonts w:ascii="Palatino Linotype" w:hAnsi="Palatino Linotype" w:cs="Tahoma"/>
          <w:i/>
        </w:rPr>
      </w:pPr>
    </w:p>
    <w:p w14:paraId="19474454" w14:textId="41560F56" w:rsidR="00E84619" w:rsidRDefault="00E84619" w:rsidP="00BB72BD">
      <w:pPr>
        <w:autoSpaceDE w:val="0"/>
        <w:autoSpaceDN w:val="0"/>
        <w:adjustRightInd w:val="0"/>
        <w:spacing w:line="360" w:lineRule="auto"/>
        <w:ind w:left="567" w:right="567"/>
        <w:jc w:val="center"/>
        <w:rPr>
          <w:rFonts w:ascii="Palatino Linotype" w:hAnsi="Palatino Linotype" w:cs="Tahoma"/>
          <w:i/>
        </w:rPr>
      </w:pPr>
      <w:r>
        <w:rPr>
          <w:rFonts w:ascii="Palatino Linotype" w:hAnsi="Palatino Linotype" w:cs="Tahoma"/>
          <w:i/>
        </w:rPr>
        <w:t>[Se reproduce el artículo 12 de la Ley de Transparencia y Acceso a la Información Pública del Estado de México y Municipios]</w:t>
      </w:r>
    </w:p>
    <w:p w14:paraId="4AE8D523" w14:textId="77777777" w:rsidR="00E84619" w:rsidRDefault="00E84619" w:rsidP="00BB72BD">
      <w:pPr>
        <w:autoSpaceDE w:val="0"/>
        <w:autoSpaceDN w:val="0"/>
        <w:adjustRightInd w:val="0"/>
        <w:spacing w:line="360" w:lineRule="auto"/>
        <w:ind w:left="567" w:right="567"/>
        <w:jc w:val="center"/>
        <w:rPr>
          <w:rFonts w:ascii="Palatino Linotype" w:hAnsi="Palatino Linotype" w:cs="Tahoma"/>
          <w:i/>
        </w:rPr>
      </w:pPr>
    </w:p>
    <w:p w14:paraId="61458C0F" w14:textId="70DDC0F3" w:rsidR="00E84619" w:rsidRDefault="00E84619" w:rsidP="00BB72BD">
      <w:pPr>
        <w:autoSpaceDE w:val="0"/>
        <w:autoSpaceDN w:val="0"/>
        <w:adjustRightInd w:val="0"/>
        <w:spacing w:line="360" w:lineRule="auto"/>
        <w:ind w:left="567" w:right="567"/>
        <w:jc w:val="center"/>
        <w:rPr>
          <w:rFonts w:ascii="Palatino Linotype" w:hAnsi="Palatino Linotype" w:cs="Tahoma"/>
          <w:i/>
        </w:rPr>
      </w:pPr>
      <w:r>
        <w:rPr>
          <w:rFonts w:ascii="Palatino Linotype" w:hAnsi="Palatino Linotype" w:cs="Tahoma"/>
          <w:i/>
        </w:rPr>
        <w:t xml:space="preserve">[Se inserta el artículo </w:t>
      </w:r>
      <w:r w:rsidRPr="00E84619">
        <w:rPr>
          <w:rFonts w:ascii="Palatino Linotype" w:hAnsi="Palatino Linotype" w:cs="Tahoma"/>
          <w:i/>
        </w:rPr>
        <w:t>91 de la Ley Orgánica Municipal del Estado de México</w:t>
      </w:r>
      <w:r>
        <w:rPr>
          <w:rFonts w:ascii="Palatino Linotype" w:hAnsi="Palatino Linotype" w:cs="Tahoma"/>
          <w:i/>
        </w:rPr>
        <w:t>]</w:t>
      </w:r>
    </w:p>
    <w:p w14:paraId="6D240100" w14:textId="77777777" w:rsidR="00E84619" w:rsidRDefault="00E84619" w:rsidP="00BB72BD">
      <w:pPr>
        <w:autoSpaceDE w:val="0"/>
        <w:autoSpaceDN w:val="0"/>
        <w:adjustRightInd w:val="0"/>
        <w:spacing w:line="360" w:lineRule="auto"/>
        <w:ind w:left="567" w:right="567"/>
        <w:jc w:val="both"/>
        <w:rPr>
          <w:rFonts w:ascii="Palatino Linotype" w:hAnsi="Palatino Linotype" w:cs="Tahoma"/>
          <w:i/>
        </w:rPr>
      </w:pPr>
    </w:p>
    <w:p w14:paraId="0EF8D8BC" w14:textId="0640131B" w:rsidR="00E51F6C" w:rsidRPr="00E51F6C" w:rsidRDefault="00E51F6C" w:rsidP="00BB72BD">
      <w:pPr>
        <w:autoSpaceDE w:val="0"/>
        <w:autoSpaceDN w:val="0"/>
        <w:adjustRightInd w:val="0"/>
        <w:spacing w:line="360" w:lineRule="auto"/>
        <w:ind w:left="567" w:right="567"/>
        <w:jc w:val="both"/>
        <w:rPr>
          <w:rFonts w:ascii="Palatino Linotype" w:hAnsi="Palatino Linotype" w:cs="Tahoma"/>
          <w:i/>
        </w:rPr>
      </w:pPr>
      <w:r w:rsidRPr="00E51F6C">
        <w:rPr>
          <w:rFonts w:ascii="Palatino Linotype" w:hAnsi="Palatino Linotype" w:cs="Tahoma"/>
          <w:i/>
        </w:rPr>
        <w:t>De lo anterior, no es atribución de la Secretaría del Ayuntamiento el generar, recopilar, administrar, manejar, procesar, archivar o conservar la información concerniente a demandas laborales, ello en atención a los fundamentos jurídicos antes mencionados, sin embargo, la Unidad de Transparencia, debió haber turnado la presente solicitud de información a la dependencia administrativa correspondiente, que por la naturaleza de sus funciones y/o atribuciones pudiesen generar, recopilar, administrar, manejar, procesar, archivar o conservar la información relativa a demandas laborales.</w:t>
      </w:r>
    </w:p>
    <w:p w14:paraId="185E571B" w14:textId="280CD29F" w:rsidR="00E51F6C" w:rsidRPr="00E51F6C" w:rsidRDefault="00E51F6C" w:rsidP="00BB72BD">
      <w:pPr>
        <w:autoSpaceDE w:val="0"/>
        <w:autoSpaceDN w:val="0"/>
        <w:adjustRightInd w:val="0"/>
        <w:spacing w:line="360" w:lineRule="auto"/>
        <w:ind w:left="567" w:right="567"/>
        <w:jc w:val="both"/>
        <w:rPr>
          <w:rFonts w:ascii="Palatino Linotype" w:hAnsi="Palatino Linotype" w:cs="Tahoma"/>
          <w:i/>
        </w:rPr>
      </w:pPr>
      <w:r w:rsidRPr="00E51F6C">
        <w:rPr>
          <w:rFonts w:ascii="Palatino Linotype" w:hAnsi="Palatino Linotype" w:cs="Tahoma"/>
          <w:i/>
        </w:rPr>
        <w:t>…”</w:t>
      </w:r>
    </w:p>
    <w:p w14:paraId="006B7431" w14:textId="77777777" w:rsidR="002E01DD" w:rsidRDefault="002E01DD" w:rsidP="00BB72BD">
      <w:pPr>
        <w:autoSpaceDE w:val="0"/>
        <w:autoSpaceDN w:val="0"/>
        <w:adjustRightInd w:val="0"/>
        <w:spacing w:line="360" w:lineRule="auto"/>
        <w:jc w:val="both"/>
        <w:rPr>
          <w:rFonts w:ascii="Palatino Linotype" w:hAnsi="Palatino Linotype" w:cs="Tahoma"/>
          <w:sz w:val="22"/>
          <w:szCs w:val="22"/>
        </w:rPr>
      </w:pPr>
    </w:p>
    <w:p w14:paraId="41755492" w14:textId="7F3A6FB3" w:rsidR="00436D9B" w:rsidRDefault="00436D9B" w:rsidP="00BB72B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Mientras que para la solicitud con número </w:t>
      </w:r>
      <w:r w:rsidR="00F06076">
        <w:rPr>
          <w:rFonts w:ascii="Palatino Linotype" w:hAnsi="Palatino Linotype" w:cs="Tahoma"/>
          <w:sz w:val="22"/>
          <w:szCs w:val="22"/>
        </w:rPr>
        <w:t>00313/COYOTEP/IP/2019</w:t>
      </w:r>
      <w:r>
        <w:rPr>
          <w:rFonts w:ascii="Palatino Linotype" w:hAnsi="Palatino Linotype" w:cs="Tahoma"/>
          <w:sz w:val="22"/>
          <w:szCs w:val="22"/>
        </w:rPr>
        <w:t xml:space="preserve">, </w:t>
      </w:r>
      <w:r w:rsidR="003B098B">
        <w:rPr>
          <w:rFonts w:ascii="Palatino Linotype" w:hAnsi="Palatino Linotype" w:cs="Tahoma"/>
          <w:sz w:val="22"/>
          <w:szCs w:val="22"/>
        </w:rPr>
        <w:t>el oficio sin número, del ocho de agosto de dos mil diecinueve, emitido</w:t>
      </w:r>
      <w:r w:rsidR="007B0127">
        <w:rPr>
          <w:rFonts w:ascii="Palatino Linotype" w:hAnsi="Palatino Linotype" w:cs="Tahoma"/>
          <w:sz w:val="22"/>
          <w:szCs w:val="22"/>
        </w:rPr>
        <w:t xml:space="preserve"> por la Titular de la Unidad de Transparencia del Ente Recurrido, dirigido al Solicitante, por medio del cual señaló lo siguiente:</w:t>
      </w:r>
    </w:p>
    <w:p w14:paraId="7FDC1FC8" w14:textId="77777777" w:rsidR="007B0127" w:rsidRDefault="007B0127" w:rsidP="00BB72BD">
      <w:pPr>
        <w:autoSpaceDE w:val="0"/>
        <w:autoSpaceDN w:val="0"/>
        <w:adjustRightInd w:val="0"/>
        <w:spacing w:line="360" w:lineRule="auto"/>
        <w:jc w:val="both"/>
        <w:rPr>
          <w:rFonts w:ascii="Palatino Linotype" w:hAnsi="Palatino Linotype" w:cs="Tahoma"/>
          <w:sz w:val="22"/>
          <w:szCs w:val="22"/>
        </w:rPr>
      </w:pPr>
    </w:p>
    <w:p w14:paraId="397A1F3B" w14:textId="77777777" w:rsidR="007B0127" w:rsidRDefault="007B0127" w:rsidP="00BB72BD">
      <w:pPr>
        <w:autoSpaceDE w:val="0"/>
        <w:autoSpaceDN w:val="0"/>
        <w:adjustRightInd w:val="0"/>
        <w:spacing w:line="360" w:lineRule="auto"/>
        <w:ind w:left="567" w:right="567"/>
        <w:jc w:val="both"/>
        <w:rPr>
          <w:rFonts w:ascii="Palatino Linotype" w:hAnsi="Palatino Linotype" w:cs="Tahoma"/>
          <w:i/>
        </w:rPr>
      </w:pPr>
      <w:r w:rsidRPr="00E51F6C">
        <w:rPr>
          <w:rFonts w:ascii="Palatino Linotype" w:hAnsi="Palatino Linotype" w:cs="Tahoma"/>
          <w:i/>
        </w:rPr>
        <w:lastRenderedPageBreak/>
        <w:t>“…</w:t>
      </w:r>
    </w:p>
    <w:p w14:paraId="1BFD04BA" w14:textId="3EDC4B03" w:rsidR="007B0127" w:rsidRDefault="007B0127" w:rsidP="00BB72BD">
      <w:pPr>
        <w:autoSpaceDE w:val="0"/>
        <w:autoSpaceDN w:val="0"/>
        <w:adjustRightInd w:val="0"/>
        <w:spacing w:line="360" w:lineRule="auto"/>
        <w:ind w:left="567" w:right="567"/>
        <w:jc w:val="both"/>
        <w:rPr>
          <w:rFonts w:ascii="Palatino Linotype" w:hAnsi="Palatino Linotype" w:cs="Tahoma"/>
          <w:i/>
        </w:rPr>
      </w:pPr>
      <w:r w:rsidRPr="007B0127">
        <w:rPr>
          <w:rFonts w:ascii="Palatino Linotype" w:hAnsi="Palatino Linotype" w:cs="Tahoma"/>
          <w:i/>
        </w:rPr>
        <w:t>Atento a la solicitud 00313/COYOTEP/2019, hecha llegar a esta Dirección Jurídica mediante el sistema electrónico SAIMEX; en el que tiene a bien solicitar, cito</w:t>
      </w:r>
      <w:r>
        <w:rPr>
          <w:rFonts w:ascii="Palatino Linotype" w:hAnsi="Palatino Linotype" w:cs="Tahoma"/>
          <w:i/>
        </w:rPr>
        <w:t>…</w:t>
      </w:r>
      <w:r w:rsidRPr="007B0127">
        <w:rPr>
          <w:rFonts w:ascii="Palatino Linotype" w:hAnsi="Palatino Linotype" w:cs="Tahoma"/>
          <w:i/>
        </w:rPr>
        <w:t>. Con fundamento en lo dispuesto por los artículos 1, 6 y 8 de la Constitución Política de los Estados Unidos Mexicanos; 5 de la Constitución Política del Estado Libre y Soberano de México; 3, 7 fracción IV, 17 y 18 de la Ley de Transparencia y Acceso a la Información Pública del Estado de México y Municipios; así como 1, 2 fracciones I y II, 6 y 8 de la Ley de Protección de Datos Personales del Estado de México, le informo lo siguiente. Que el Responsable de esta Unidad Jurídica, en observancia de los preceptos legales antes invocados y a efecto de garantizar la protección de datos personales que obran bajo mi resguardo; así como para garantizarla observancia de los principios de protección de datos personales que se encuentran en mi posesión; debo manifestarle la negativa de proporcionarle dicho documento, dado que la demanda en comento contiene datos personales de el Titular Cristian León Velazquez, y que, para poder extender dicha información de acuerdo al principio de Consentimiento que rige en la Ley de Protección de Datos Personales del Estado de México; se requiere el permiso del Titular C. Cristian Leon Velazques para estar en aptitud de proporcionar dicha información. Sin embargo, me permito proporcionarle la información de dicho procedimiento laboral de la siguiente manera: EXPEDIENTE SAT 224/2016 ACTOR: CRISTIAN LEON VELAZQUEZ DEMANDADO: H. AYUNTAMIENTO DE CYOTEPEC RADICADO ANTE LA SALA AUXILIAR DEL TRIBUNAL ESTATAL DE CONCILIACIÓN Y ARBITRAJE DEL ESTADO DE MÉXICO. Sin más que agregar, quedo a Usted para cualquier duda o aclaración.</w:t>
      </w:r>
    </w:p>
    <w:p w14:paraId="1D0CE570" w14:textId="2FC7B87B" w:rsidR="007B0127" w:rsidRDefault="007B0127" w:rsidP="00BB72BD">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p>
    <w:p w14:paraId="2C8DDC54" w14:textId="77777777" w:rsidR="00EB5030" w:rsidRPr="00471A5E" w:rsidRDefault="00EB5030" w:rsidP="00BB72BD">
      <w:pPr>
        <w:autoSpaceDE w:val="0"/>
        <w:autoSpaceDN w:val="0"/>
        <w:adjustRightInd w:val="0"/>
        <w:spacing w:line="360" w:lineRule="auto"/>
        <w:jc w:val="both"/>
        <w:rPr>
          <w:rFonts w:ascii="Palatino Linotype" w:hAnsi="Palatino Linotype" w:cs="Tahoma"/>
          <w:sz w:val="22"/>
          <w:szCs w:val="22"/>
        </w:rPr>
      </w:pPr>
    </w:p>
    <w:p w14:paraId="1A0BC4E0" w14:textId="337A99F2" w:rsidR="00C12FBA" w:rsidRPr="00471A5E" w:rsidRDefault="0074257E" w:rsidP="00BB72BD">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7912AE">
        <w:rPr>
          <w:rFonts w:ascii="Palatino Linotype" w:hAnsi="Palatino Linotype" w:cs="Tahoma"/>
          <w:b/>
          <w:sz w:val="22"/>
          <w:szCs w:val="22"/>
        </w:rPr>
        <w:t>II</w:t>
      </w:r>
      <w:r w:rsidR="00C12FBA" w:rsidRPr="00471A5E">
        <w:rPr>
          <w:rFonts w:ascii="Palatino Linotype" w:hAnsi="Palatino Linotype" w:cs="Tahoma"/>
          <w:b/>
          <w:sz w:val="22"/>
          <w:szCs w:val="22"/>
        </w:rPr>
        <w:t>. Interposición de</w:t>
      </w:r>
      <w:r w:rsidR="00540F7B" w:rsidRPr="00471A5E">
        <w:rPr>
          <w:rFonts w:ascii="Palatino Linotype" w:hAnsi="Palatino Linotype" w:cs="Tahoma"/>
          <w:b/>
          <w:sz w:val="22"/>
          <w:szCs w:val="22"/>
        </w:rPr>
        <w:t xml:space="preserve"> </w:t>
      </w:r>
      <w:r w:rsidR="00C12FBA" w:rsidRPr="00471A5E">
        <w:rPr>
          <w:rFonts w:ascii="Palatino Linotype" w:hAnsi="Palatino Linotype" w:cs="Tahoma"/>
          <w:b/>
          <w:sz w:val="22"/>
          <w:szCs w:val="22"/>
        </w:rPr>
        <w:t>l</w:t>
      </w:r>
      <w:r w:rsidR="00540F7B" w:rsidRPr="00471A5E">
        <w:rPr>
          <w:rFonts w:ascii="Palatino Linotype" w:hAnsi="Palatino Linotype" w:cs="Tahoma"/>
          <w:b/>
          <w:sz w:val="22"/>
          <w:szCs w:val="22"/>
        </w:rPr>
        <w:t>os</w:t>
      </w:r>
      <w:r w:rsidR="00C12FBA" w:rsidRPr="00471A5E">
        <w:rPr>
          <w:rFonts w:ascii="Palatino Linotype" w:hAnsi="Palatino Linotype" w:cs="Tahoma"/>
          <w:b/>
          <w:sz w:val="22"/>
          <w:szCs w:val="22"/>
        </w:rPr>
        <w:t xml:space="preserve"> Recurso</w:t>
      </w:r>
      <w:r w:rsidR="00540F7B" w:rsidRPr="00471A5E">
        <w:rPr>
          <w:rFonts w:ascii="Palatino Linotype" w:hAnsi="Palatino Linotype" w:cs="Tahoma"/>
          <w:b/>
          <w:sz w:val="22"/>
          <w:szCs w:val="22"/>
        </w:rPr>
        <w:t>s</w:t>
      </w:r>
      <w:r w:rsidR="00C12FBA" w:rsidRPr="00471A5E">
        <w:rPr>
          <w:rFonts w:ascii="Palatino Linotype" w:hAnsi="Palatino Linotype" w:cs="Tahoma"/>
          <w:b/>
          <w:sz w:val="22"/>
          <w:szCs w:val="22"/>
        </w:rPr>
        <w:t xml:space="preserve"> de Revisión. </w:t>
      </w:r>
    </w:p>
    <w:p w14:paraId="1A0BC4E1" w14:textId="77777777" w:rsidR="00587F23" w:rsidRPr="00471A5E" w:rsidRDefault="00587F23" w:rsidP="00BB72BD">
      <w:pPr>
        <w:autoSpaceDE w:val="0"/>
        <w:autoSpaceDN w:val="0"/>
        <w:adjustRightInd w:val="0"/>
        <w:spacing w:line="360" w:lineRule="auto"/>
        <w:jc w:val="both"/>
        <w:rPr>
          <w:rFonts w:ascii="Palatino Linotype" w:hAnsi="Palatino Linotype" w:cs="Tahoma"/>
          <w:b/>
          <w:sz w:val="22"/>
          <w:szCs w:val="22"/>
        </w:rPr>
      </w:pPr>
    </w:p>
    <w:p w14:paraId="1A0BC4E2" w14:textId="462B4EE2" w:rsidR="00C25238" w:rsidRDefault="004E401B" w:rsidP="00BB72BD">
      <w:pPr>
        <w:widowControl w:val="0"/>
        <w:autoSpaceDE w:val="0"/>
        <w:autoSpaceDN w:val="0"/>
        <w:adjustRightInd w:val="0"/>
        <w:spacing w:line="360" w:lineRule="auto"/>
        <w:jc w:val="both"/>
        <w:rPr>
          <w:rFonts w:ascii="Palatino Linotype" w:hAnsi="Palatino Linotype" w:cs="Tahoma"/>
          <w:sz w:val="22"/>
          <w:szCs w:val="22"/>
        </w:rPr>
      </w:pPr>
      <w:r w:rsidRPr="00471A5E">
        <w:rPr>
          <w:rFonts w:ascii="Palatino Linotype" w:hAnsi="Palatino Linotype" w:cs="Tahoma"/>
          <w:sz w:val="22"/>
          <w:szCs w:val="22"/>
        </w:rPr>
        <w:t xml:space="preserve">Con fecha </w:t>
      </w:r>
      <w:r w:rsidR="007912AE">
        <w:rPr>
          <w:rFonts w:ascii="Palatino Linotype" w:hAnsi="Palatino Linotype" w:cs="Tahoma"/>
          <w:sz w:val="22"/>
          <w:szCs w:val="22"/>
        </w:rPr>
        <w:t>veinticuatro</w:t>
      </w:r>
      <w:r w:rsidR="00F72C9B">
        <w:rPr>
          <w:rFonts w:ascii="Palatino Linotype" w:hAnsi="Palatino Linotype" w:cs="Tahoma"/>
          <w:sz w:val="22"/>
          <w:szCs w:val="22"/>
        </w:rPr>
        <w:t xml:space="preserve"> de agosto</w:t>
      </w:r>
      <w:r w:rsidR="00577637" w:rsidRPr="00471A5E">
        <w:rPr>
          <w:rFonts w:ascii="Palatino Linotype" w:hAnsi="Palatino Linotype" w:cs="Tahoma"/>
          <w:sz w:val="22"/>
          <w:szCs w:val="22"/>
        </w:rPr>
        <w:t xml:space="preserve"> de dos mil diecinueve</w:t>
      </w:r>
      <w:r w:rsidR="00C25238" w:rsidRPr="00471A5E">
        <w:rPr>
          <w:rFonts w:ascii="Palatino Linotype" w:hAnsi="Palatino Linotype" w:cs="Tahoma"/>
          <w:sz w:val="22"/>
          <w:szCs w:val="22"/>
        </w:rPr>
        <w:t xml:space="preserve">, se recibió en este </w:t>
      </w:r>
      <w:r w:rsidR="00C25238" w:rsidRPr="00471A5E">
        <w:rPr>
          <w:rFonts w:ascii="Palatino Linotype" w:eastAsia="Calibri" w:hAnsi="Palatino Linotype" w:cs="Tahoma"/>
          <w:sz w:val="22"/>
          <w:szCs w:val="22"/>
          <w:lang w:eastAsia="en-US"/>
        </w:rPr>
        <w:t xml:space="preserve">Instituto, a través del </w:t>
      </w:r>
      <w:r w:rsidR="000313A7" w:rsidRPr="00471A5E">
        <w:rPr>
          <w:rFonts w:ascii="Palatino Linotype" w:hAnsi="Palatino Linotype" w:cs="Tahoma"/>
          <w:sz w:val="22"/>
          <w:szCs w:val="22"/>
          <w:lang w:val="es-ES"/>
        </w:rPr>
        <w:t>Sistema de Acceso a la Información Mexiquense (SAIMEX)</w:t>
      </w:r>
      <w:r w:rsidR="006C1B1D" w:rsidRPr="00471A5E">
        <w:rPr>
          <w:rFonts w:ascii="Palatino Linotype" w:hAnsi="Palatino Linotype" w:cs="Tahoma"/>
          <w:sz w:val="22"/>
          <w:szCs w:val="22"/>
        </w:rPr>
        <w:t>,</w:t>
      </w:r>
      <w:r w:rsidR="00540F7B" w:rsidRPr="00471A5E">
        <w:rPr>
          <w:rFonts w:ascii="Palatino Linotype" w:hAnsi="Palatino Linotype" w:cs="Tahoma"/>
          <w:sz w:val="22"/>
          <w:szCs w:val="22"/>
        </w:rPr>
        <w:t xml:space="preserve"> los</w:t>
      </w:r>
      <w:r w:rsidR="006C1B1D" w:rsidRPr="00471A5E">
        <w:rPr>
          <w:rFonts w:ascii="Palatino Linotype" w:hAnsi="Palatino Linotype" w:cs="Tahoma"/>
          <w:sz w:val="22"/>
          <w:szCs w:val="22"/>
        </w:rPr>
        <w:t xml:space="preserve"> Recurso</w:t>
      </w:r>
      <w:r w:rsidR="00540F7B" w:rsidRPr="00471A5E">
        <w:rPr>
          <w:rFonts w:ascii="Palatino Linotype" w:hAnsi="Palatino Linotype" w:cs="Tahoma"/>
          <w:sz w:val="22"/>
          <w:szCs w:val="22"/>
        </w:rPr>
        <w:t xml:space="preserve">s </w:t>
      </w:r>
      <w:r w:rsidR="006C1B1D" w:rsidRPr="00471A5E">
        <w:rPr>
          <w:rFonts w:ascii="Palatino Linotype" w:hAnsi="Palatino Linotype" w:cs="Tahoma"/>
          <w:sz w:val="22"/>
          <w:szCs w:val="22"/>
        </w:rPr>
        <w:t>de R</w:t>
      </w:r>
      <w:r w:rsidR="00C25238" w:rsidRPr="00471A5E">
        <w:rPr>
          <w:rFonts w:ascii="Palatino Linotype" w:hAnsi="Palatino Linotype" w:cs="Tahoma"/>
          <w:sz w:val="22"/>
          <w:szCs w:val="22"/>
        </w:rPr>
        <w:t>evisión interpuesto</w:t>
      </w:r>
      <w:r w:rsidR="00540F7B" w:rsidRPr="00471A5E">
        <w:rPr>
          <w:rFonts w:ascii="Palatino Linotype" w:hAnsi="Palatino Linotype" w:cs="Tahoma"/>
          <w:sz w:val="22"/>
          <w:szCs w:val="22"/>
        </w:rPr>
        <w:t>s</w:t>
      </w:r>
      <w:r w:rsidR="00C25238" w:rsidRPr="00471A5E">
        <w:rPr>
          <w:rFonts w:ascii="Palatino Linotype" w:hAnsi="Palatino Linotype" w:cs="Tahoma"/>
          <w:sz w:val="22"/>
          <w:szCs w:val="22"/>
        </w:rPr>
        <w:t xml:space="preserve"> por la</w:t>
      </w:r>
      <w:r w:rsidR="006C1B1D" w:rsidRPr="00471A5E">
        <w:rPr>
          <w:rFonts w:ascii="Palatino Linotype" w:hAnsi="Palatino Linotype" w:cs="Tahoma"/>
          <w:sz w:val="22"/>
          <w:szCs w:val="22"/>
        </w:rPr>
        <w:t xml:space="preserve"> parte</w:t>
      </w:r>
      <w:r w:rsidR="00C25238" w:rsidRPr="00471A5E">
        <w:rPr>
          <w:rFonts w:ascii="Palatino Linotype" w:hAnsi="Palatino Linotype" w:cs="Tahoma"/>
          <w:sz w:val="22"/>
          <w:szCs w:val="22"/>
        </w:rPr>
        <w:t xml:space="preserve"> </w:t>
      </w:r>
      <w:r w:rsidR="0028420E" w:rsidRPr="00471A5E">
        <w:rPr>
          <w:rFonts w:ascii="Palatino Linotype" w:hAnsi="Palatino Linotype" w:cs="Tahoma"/>
          <w:sz w:val="22"/>
          <w:szCs w:val="22"/>
        </w:rPr>
        <w:t>R</w:t>
      </w:r>
      <w:r w:rsidR="00C25238" w:rsidRPr="00471A5E">
        <w:rPr>
          <w:rFonts w:ascii="Palatino Linotype" w:hAnsi="Palatino Linotype" w:cs="Tahoma"/>
          <w:sz w:val="22"/>
          <w:szCs w:val="22"/>
        </w:rPr>
        <w:t xml:space="preserve">ecurrente, en contra </w:t>
      </w:r>
      <w:r w:rsidRPr="00471A5E">
        <w:rPr>
          <w:rFonts w:ascii="Palatino Linotype" w:hAnsi="Palatino Linotype" w:cs="Tahoma"/>
          <w:sz w:val="22"/>
          <w:szCs w:val="22"/>
        </w:rPr>
        <w:t>de la</w:t>
      </w:r>
      <w:r w:rsidR="00FF30AC" w:rsidRPr="00471A5E">
        <w:rPr>
          <w:rFonts w:ascii="Palatino Linotype" w:hAnsi="Palatino Linotype" w:cs="Tahoma"/>
          <w:sz w:val="22"/>
          <w:szCs w:val="22"/>
        </w:rPr>
        <w:t>s</w:t>
      </w:r>
      <w:r w:rsidRPr="00471A5E">
        <w:rPr>
          <w:rFonts w:ascii="Palatino Linotype" w:hAnsi="Palatino Linotype" w:cs="Tahoma"/>
          <w:sz w:val="22"/>
          <w:szCs w:val="22"/>
        </w:rPr>
        <w:t xml:space="preserve"> respuesta</w:t>
      </w:r>
      <w:r w:rsidR="00540F7B" w:rsidRPr="00471A5E">
        <w:rPr>
          <w:rFonts w:ascii="Palatino Linotype" w:hAnsi="Palatino Linotype" w:cs="Tahoma"/>
          <w:sz w:val="22"/>
          <w:szCs w:val="22"/>
        </w:rPr>
        <w:t>s</w:t>
      </w:r>
      <w:r w:rsidRPr="00471A5E">
        <w:rPr>
          <w:rFonts w:ascii="Palatino Linotype" w:hAnsi="Palatino Linotype" w:cs="Tahoma"/>
          <w:sz w:val="22"/>
          <w:szCs w:val="22"/>
        </w:rPr>
        <w:t xml:space="preserve"> emitida</w:t>
      </w:r>
      <w:r w:rsidR="00540F7B" w:rsidRPr="00471A5E">
        <w:rPr>
          <w:rFonts w:ascii="Palatino Linotype" w:hAnsi="Palatino Linotype" w:cs="Tahoma"/>
          <w:sz w:val="22"/>
          <w:szCs w:val="22"/>
        </w:rPr>
        <w:t>s</w:t>
      </w:r>
      <w:r w:rsidRPr="00471A5E">
        <w:rPr>
          <w:rFonts w:ascii="Palatino Linotype" w:hAnsi="Palatino Linotype" w:cs="Tahoma"/>
          <w:sz w:val="22"/>
          <w:szCs w:val="22"/>
        </w:rPr>
        <w:t xml:space="preserve"> por el</w:t>
      </w:r>
      <w:r w:rsidR="00587F23" w:rsidRPr="00471A5E">
        <w:rPr>
          <w:rFonts w:ascii="Palatino Linotype" w:hAnsi="Palatino Linotype" w:cs="Tahoma"/>
          <w:sz w:val="22"/>
          <w:szCs w:val="22"/>
        </w:rPr>
        <w:t xml:space="preserve"> Sujeto Obligado</w:t>
      </w:r>
      <w:r w:rsidRPr="00471A5E">
        <w:rPr>
          <w:rFonts w:ascii="Palatino Linotype" w:hAnsi="Palatino Linotype" w:cs="Tahoma"/>
          <w:sz w:val="22"/>
          <w:szCs w:val="22"/>
        </w:rPr>
        <w:t xml:space="preserve"> a la</w:t>
      </w:r>
      <w:r w:rsidR="00540F7B" w:rsidRPr="00471A5E">
        <w:rPr>
          <w:rFonts w:ascii="Palatino Linotype" w:hAnsi="Palatino Linotype" w:cs="Tahoma"/>
          <w:sz w:val="22"/>
          <w:szCs w:val="22"/>
        </w:rPr>
        <w:t>s</w:t>
      </w:r>
      <w:r w:rsidR="00592D40" w:rsidRPr="00471A5E">
        <w:rPr>
          <w:rFonts w:ascii="Palatino Linotype" w:hAnsi="Palatino Linotype" w:cs="Tahoma"/>
          <w:sz w:val="22"/>
          <w:szCs w:val="22"/>
        </w:rPr>
        <w:t xml:space="preserve"> solicitud</w:t>
      </w:r>
      <w:r w:rsidR="00540F7B" w:rsidRPr="00471A5E">
        <w:rPr>
          <w:rFonts w:ascii="Palatino Linotype" w:hAnsi="Palatino Linotype" w:cs="Tahoma"/>
          <w:sz w:val="22"/>
          <w:szCs w:val="22"/>
        </w:rPr>
        <w:t>es</w:t>
      </w:r>
      <w:r w:rsidR="00592D40" w:rsidRPr="00471A5E">
        <w:rPr>
          <w:rFonts w:ascii="Palatino Linotype" w:hAnsi="Palatino Linotype" w:cs="Tahoma"/>
          <w:sz w:val="22"/>
          <w:szCs w:val="22"/>
        </w:rPr>
        <w:t xml:space="preserve"> de información</w:t>
      </w:r>
      <w:r w:rsidR="00C25238" w:rsidRPr="00471A5E">
        <w:rPr>
          <w:rFonts w:ascii="Palatino Linotype" w:hAnsi="Palatino Linotype" w:cs="Tahoma"/>
          <w:sz w:val="22"/>
          <w:szCs w:val="22"/>
        </w:rPr>
        <w:t xml:space="preserve">, </w:t>
      </w:r>
      <w:r w:rsidR="003873BD">
        <w:rPr>
          <w:rFonts w:ascii="Palatino Linotype" w:hAnsi="Palatino Linotype" w:cs="Tahoma"/>
          <w:sz w:val="22"/>
          <w:szCs w:val="22"/>
        </w:rPr>
        <w:t>lo</w:t>
      </w:r>
      <w:r w:rsidR="004123E2">
        <w:rPr>
          <w:rFonts w:ascii="Palatino Linotype" w:hAnsi="Palatino Linotype" w:cs="Tahoma"/>
          <w:sz w:val="22"/>
          <w:szCs w:val="22"/>
        </w:rPr>
        <w:t xml:space="preserve">s </w:t>
      </w:r>
      <w:r w:rsidR="003873BD">
        <w:rPr>
          <w:rFonts w:ascii="Palatino Linotype" w:hAnsi="Palatino Linotype" w:cs="Tahoma"/>
          <w:sz w:val="22"/>
          <w:szCs w:val="22"/>
        </w:rPr>
        <w:t>dos</w:t>
      </w:r>
      <w:r w:rsidR="004123E2">
        <w:rPr>
          <w:rFonts w:ascii="Palatino Linotype" w:hAnsi="Palatino Linotype" w:cs="Tahoma"/>
          <w:sz w:val="22"/>
          <w:szCs w:val="22"/>
        </w:rPr>
        <w:t xml:space="preserve"> en los</w:t>
      </w:r>
      <w:r w:rsidR="00C25238" w:rsidRPr="00471A5E">
        <w:rPr>
          <w:rFonts w:ascii="Palatino Linotype" w:hAnsi="Palatino Linotype" w:cs="Tahoma"/>
          <w:sz w:val="22"/>
          <w:szCs w:val="22"/>
        </w:rPr>
        <w:t xml:space="preserve"> siguientes</w:t>
      </w:r>
      <w:r w:rsidR="00587F23" w:rsidRPr="00471A5E">
        <w:rPr>
          <w:rFonts w:ascii="Palatino Linotype" w:hAnsi="Palatino Linotype" w:cs="Tahoma"/>
          <w:sz w:val="22"/>
          <w:szCs w:val="22"/>
        </w:rPr>
        <w:t xml:space="preserve"> términos</w:t>
      </w:r>
      <w:r w:rsidR="00C25238" w:rsidRPr="00471A5E">
        <w:rPr>
          <w:rFonts w:ascii="Palatino Linotype" w:hAnsi="Palatino Linotype" w:cs="Tahoma"/>
          <w:sz w:val="22"/>
          <w:szCs w:val="22"/>
        </w:rPr>
        <w:t>:</w:t>
      </w:r>
    </w:p>
    <w:p w14:paraId="7C973147" w14:textId="77777777" w:rsidR="00F72C9B" w:rsidRDefault="00F72C9B" w:rsidP="00BB72BD">
      <w:pPr>
        <w:widowControl w:val="0"/>
        <w:autoSpaceDE w:val="0"/>
        <w:autoSpaceDN w:val="0"/>
        <w:adjustRightInd w:val="0"/>
        <w:spacing w:line="360" w:lineRule="auto"/>
        <w:jc w:val="both"/>
        <w:rPr>
          <w:rFonts w:ascii="Palatino Linotype" w:hAnsi="Palatino Linotype" w:cs="Tahoma"/>
          <w:sz w:val="22"/>
          <w:szCs w:val="22"/>
        </w:rPr>
      </w:pPr>
    </w:p>
    <w:p w14:paraId="213A69FA" w14:textId="085231A2" w:rsidR="000E5116" w:rsidRDefault="000E5116" w:rsidP="00BB72BD">
      <w:pPr>
        <w:widowControl w:val="0"/>
        <w:autoSpaceDE w:val="0"/>
        <w:autoSpaceDN w:val="0"/>
        <w:adjustRightInd w:val="0"/>
        <w:spacing w:line="360" w:lineRule="auto"/>
        <w:ind w:left="567" w:right="567"/>
        <w:jc w:val="both"/>
        <w:rPr>
          <w:rFonts w:ascii="Palatino Linotype" w:hAnsi="Palatino Linotype" w:cs="Tahoma"/>
          <w:sz w:val="22"/>
          <w:szCs w:val="22"/>
        </w:rPr>
      </w:pPr>
      <w:r w:rsidRPr="00656618">
        <w:rPr>
          <w:rFonts w:ascii="Palatino Linotype" w:hAnsi="Palatino Linotype" w:cs="Tahoma"/>
          <w:b/>
          <w:i/>
        </w:rPr>
        <w:t>Solicitud de Información con número de folio</w:t>
      </w:r>
      <w:r w:rsidRPr="00656618">
        <w:rPr>
          <w:rStyle w:val="Hipervnculo"/>
          <w:rFonts w:ascii="Palatino Linotype" w:hAnsi="Palatino Linotype" w:cs="Tahoma"/>
          <w:b/>
          <w:bCs/>
          <w:i/>
          <w:color w:val="auto"/>
          <w:u w:val="none"/>
        </w:rPr>
        <w:t xml:space="preserve"> </w:t>
      </w:r>
      <w:r>
        <w:rPr>
          <w:rFonts w:ascii="Palatino Linotype" w:hAnsi="Palatino Linotype" w:cs="Tahoma"/>
          <w:b/>
          <w:bCs/>
          <w:i/>
        </w:rPr>
        <w:t xml:space="preserve"> </w:t>
      </w:r>
      <w:r w:rsidR="00F06076">
        <w:rPr>
          <w:rFonts w:ascii="Palatino Linotype" w:hAnsi="Palatino Linotype" w:cs="Tahoma"/>
          <w:b/>
          <w:bCs/>
          <w:i/>
        </w:rPr>
        <w:t>00312/COYOTEP/IP/2019</w:t>
      </w:r>
      <w:r>
        <w:rPr>
          <w:rFonts w:ascii="Palatino Linotype" w:hAnsi="Palatino Linotype" w:cs="Tahoma"/>
          <w:b/>
          <w:bCs/>
          <w:i/>
        </w:rPr>
        <w:t xml:space="preserve">, referente al Recurso de Revisión </w:t>
      </w:r>
      <w:r w:rsidRPr="000E5116">
        <w:rPr>
          <w:rFonts w:ascii="Palatino Linotype" w:hAnsi="Palatino Linotype" w:cs="Tahoma"/>
          <w:b/>
          <w:bCs/>
          <w:i/>
        </w:rPr>
        <w:t>0</w:t>
      </w:r>
      <w:r w:rsidR="00D03063">
        <w:rPr>
          <w:rFonts w:ascii="Palatino Linotype" w:hAnsi="Palatino Linotype" w:cs="Tahoma"/>
          <w:b/>
          <w:bCs/>
          <w:i/>
        </w:rPr>
        <w:t>6828</w:t>
      </w:r>
      <w:r w:rsidRPr="000E5116">
        <w:rPr>
          <w:rFonts w:ascii="Palatino Linotype" w:hAnsi="Palatino Linotype" w:cs="Tahoma"/>
          <w:b/>
          <w:bCs/>
          <w:i/>
        </w:rPr>
        <w:t>/INFOEM/IP/RR/2019</w:t>
      </w:r>
    </w:p>
    <w:p w14:paraId="590053CA" w14:textId="77777777" w:rsidR="000E5116" w:rsidRPr="00471A5E" w:rsidRDefault="000E5116" w:rsidP="00BB72BD">
      <w:pPr>
        <w:widowControl w:val="0"/>
        <w:autoSpaceDE w:val="0"/>
        <w:autoSpaceDN w:val="0"/>
        <w:adjustRightInd w:val="0"/>
        <w:spacing w:line="360" w:lineRule="auto"/>
        <w:jc w:val="both"/>
        <w:rPr>
          <w:rFonts w:ascii="Palatino Linotype" w:hAnsi="Palatino Linotype" w:cs="Tahoma"/>
          <w:sz w:val="22"/>
          <w:szCs w:val="22"/>
        </w:rPr>
      </w:pPr>
    </w:p>
    <w:p w14:paraId="1A0BC4E6" w14:textId="77777777" w:rsidR="00C25238" w:rsidRPr="00656618" w:rsidRDefault="00B727C5" w:rsidP="00BB72BD">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w:t>
      </w:r>
      <w:r w:rsidR="00C25238" w:rsidRPr="00656618">
        <w:rPr>
          <w:rFonts w:ascii="Palatino Linotype" w:hAnsi="Palatino Linotype" w:cs="Tahoma"/>
          <w:b/>
          <w:bCs/>
          <w:i/>
        </w:rPr>
        <w:t>ACTO IMPUGNADO</w:t>
      </w:r>
    </w:p>
    <w:p w14:paraId="1A0BC4E7" w14:textId="456C1F54" w:rsidR="005F4977" w:rsidRPr="00656618" w:rsidRDefault="007912AE" w:rsidP="00BB72BD">
      <w:pPr>
        <w:autoSpaceDE w:val="0"/>
        <w:autoSpaceDN w:val="0"/>
        <w:adjustRightInd w:val="0"/>
        <w:spacing w:line="360" w:lineRule="auto"/>
        <w:ind w:left="567" w:right="567"/>
        <w:jc w:val="both"/>
        <w:rPr>
          <w:rFonts w:ascii="Palatino Linotype" w:hAnsi="Palatino Linotype" w:cs="Tahoma"/>
          <w:i/>
        </w:rPr>
      </w:pPr>
      <w:r w:rsidRPr="007912AE">
        <w:rPr>
          <w:rFonts w:ascii="Palatino Linotype" w:hAnsi="Palatino Linotype" w:cs="Tahoma"/>
          <w:i/>
        </w:rPr>
        <w:t>00312/COYOTEP/IP/2019</w:t>
      </w:r>
      <w:r w:rsidR="00B727C5" w:rsidRPr="00656618">
        <w:rPr>
          <w:rFonts w:ascii="Palatino Linotype" w:hAnsi="Palatino Linotype" w:cs="Tahoma"/>
          <w:i/>
        </w:rPr>
        <w:t>”</w:t>
      </w:r>
      <w:r w:rsidR="00540F7B" w:rsidRPr="00656618">
        <w:rPr>
          <w:rFonts w:ascii="Palatino Linotype" w:hAnsi="Palatino Linotype" w:cs="Tahoma"/>
          <w:i/>
        </w:rPr>
        <w:t xml:space="preserve"> (Sic)</w:t>
      </w:r>
    </w:p>
    <w:p w14:paraId="1A0BC4E8" w14:textId="77777777" w:rsidR="00BC4C9F" w:rsidRPr="00656618" w:rsidRDefault="00BC4C9F" w:rsidP="00BB72BD">
      <w:pPr>
        <w:autoSpaceDE w:val="0"/>
        <w:autoSpaceDN w:val="0"/>
        <w:adjustRightInd w:val="0"/>
        <w:spacing w:line="360" w:lineRule="auto"/>
        <w:ind w:left="567" w:right="567"/>
        <w:jc w:val="both"/>
        <w:rPr>
          <w:rFonts w:ascii="Palatino Linotype" w:hAnsi="Palatino Linotype" w:cs="Tahoma"/>
          <w:i/>
        </w:rPr>
      </w:pPr>
    </w:p>
    <w:p w14:paraId="1A0BC4E9" w14:textId="77777777" w:rsidR="00C25238" w:rsidRPr="00656618" w:rsidRDefault="00B727C5" w:rsidP="00BB72BD">
      <w:pPr>
        <w:autoSpaceDE w:val="0"/>
        <w:autoSpaceDN w:val="0"/>
        <w:adjustRightInd w:val="0"/>
        <w:spacing w:line="360" w:lineRule="auto"/>
        <w:ind w:left="567" w:right="567"/>
        <w:jc w:val="both"/>
        <w:rPr>
          <w:rFonts w:ascii="Palatino Linotype" w:hAnsi="Palatino Linotype" w:cs="Tahoma"/>
          <w:b/>
          <w:i/>
        </w:rPr>
      </w:pPr>
      <w:r w:rsidRPr="00656618">
        <w:rPr>
          <w:rFonts w:ascii="Palatino Linotype" w:hAnsi="Palatino Linotype" w:cs="Tahoma"/>
          <w:b/>
          <w:i/>
        </w:rPr>
        <w:t>“</w:t>
      </w:r>
      <w:r w:rsidR="00C25238" w:rsidRPr="00656618">
        <w:rPr>
          <w:rFonts w:ascii="Palatino Linotype" w:hAnsi="Palatino Linotype" w:cs="Tahoma"/>
          <w:b/>
          <w:i/>
        </w:rPr>
        <w:t>RAZONES O MOTIVOS DE LA INCONFORMIDAD</w:t>
      </w:r>
    </w:p>
    <w:p w14:paraId="1A0BC4EA" w14:textId="242A7B67" w:rsidR="00B31222" w:rsidRPr="00656618" w:rsidRDefault="007912AE" w:rsidP="00BB72BD">
      <w:pPr>
        <w:autoSpaceDE w:val="0"/>
        <w:autoSpaceDN w:val="0"/>
        <w:adjustRightInd w:val="0"/>
        <w:spacing w:line="360" w:lineRule="auto"/>
        <w:ind w:left="567" w:right="567"/>
        <w:jc w:val="both"/>
        <w:rPr>
          <w:rFonts w:ascii="Palatino Linotype" w:hAnsi="Palatino Linotype" w:cs="Tahoma"/>
          <w:i/>
        </w:rPr>
      </w:pPr>
      <w:r w:rsidRPr="007912AE">
        <w:rPr>
          <w:rFonts w:ascii="Palatino Linotype" w:hAnsi="Palatino Linotype" w:cs="Tahoma"/>
          <w:i/>
        </w:rPr>
        <w:t>No se me proporciono la información solicitada, solicito se exhorte al Secretario del Ayuntamiento actúe conforme a los principios de su corriente ideológica donde se mencionan las siguientes frases: no robar, NO MENTIR Y NO TRAICIONAR, así que le solicito no encubra a su personal y muestre los documentos, correspondiendo a los principios que caracterizan a su corriente ideológica. Lamento mucho que el secretario proteja la actuación de sus trabajadores.</w:t>
      </w:r>
      <w:r w:rsidR="00540F7B" w:rsidRPr="00656618">
        <w:rPr>
          <w:rFonts w:ascii="Palatino Linotype" w:hAnsi="Palatino Linotype" w:cs="Tahoma"/>
          <w:i/>
        </w:rPr>
        <w:t>”</w:t>
      </w:r>
      <w:r w:rsidR="006C1B1D" w:rsidRPr="00656618">
        <w:rPr>
          <w:rFonts w:ascii="Palatino Linotype" w:hAnsi="Palatino Linotype" w:cs="Tahoma"/>
          <w:i/>
        </w:rPr>
        <w:t xml:space="preserve"> (Sic.)</w:t>
      </w:r>
    </w:p>
    <w:p w14:paraId="1A0BC4EB" w14:textId="77777777" w:rsidR="00540F7B" w:rsidRDefault="00540F7B" w:rsidP="00BB72BD">
      <w:pPr>
        <w:autoSpaceDE w:val="0"/>
        <w:autoSpaceDN w:val="0"/>
        <w:adjustRightInd w:val="0"/>
        <w:spacing w:line="360" w:lineRule="auto"/>
        <w:ind w:left="567" w:right="567"/>
        <w:jc w:val="both"/>
        <w:rPr>
          <w:rFonts w:ascii="Palatino Linotype" w:hAnsi="Palatino Linotype" w:cs="Tahoma"/>
          <w:sz w:val="22"/>
          <w:szCs w:val="22"/>
        </w:rPr>
      </w:pPr>
    </w:p>
    <w:p w14:paraId="2ADE4A4F" w14:textId="27D02C72" w:rsidR="000E5116" w:rsidRDefault="000E5116" w:rsidP="00BB72BD">
      <w:pPr>
        <w:widowControl w:val="0"/>
        <w:autoSpaceDE w:val="0"/>
        <w:autoSpaceDN w:val="0"/>
        <w:adjustRightInd w:val="0"/>
        <w:spacing w:line="360" w:lineRule="auto"/>
        <w:ind w:left="567" w:right="567"/>
        <w:jc w:val="both"/>
        <w:rPr>
          <w:rFonts w:ascii="Palatino Linotype" w:hAnsi="Palatino Linotype" w:cs="Tahoma"/>
          <w:sz w:val="22"/>
          <w:szCs w:val="22"/>
        </w:rPr>
      </w:pPr>
      <w:r w:rsidRPr="00656618">
        <w:rPr>
          <w:rFonts w:ascii="Palatino Linotype" w:hAnsi="Palatino Linotype" w:cs="Tahoma"/>
          <w:b/>
          <w:i/>
        </w:rPr>
        <w:t>Solicitud de Información con número de folio</w:t>
      </w:r>
      <w:r w:rsidRPr="00656618">
        <w:rPr>
          <w:rStyle w:val="Hipervnculo"/>
          <w:rFonts w:ascii="Palatino Linotype" w:hAnsi="Palatino Linotype" w:cs="Tahoma"/>
          <w:b/>
          <w:bCs/>
          <w:i/>
          <w:color w:val="auto"/>
          <w:u w:val="none"/>
        </w:rPr>
        <w:t xml:space="preserve"> </w:t>
      </w:r>
      <w:r>
        <w:rPr>
          <w:rFonts w:ascii="Palatino Linotype" w:hAnsi="Palatino Linotype" w:cs="Tahoma"/>
          <w:b/>
          <w:bCs/>
          <w:i/>
        </w:rPr>
        <w:t xml:space="preserve"> </w:t>
      </w:r>
      <w:r w:rsidR="00F06076">
        <w:rPr>
          <w:rFonts w:ascii="Palatino Linotype" w:hAnsi="Palatino Linotype" w:cs="Tahoma"/>
          <w:b/>
          <w:bCs/>
          <w:i/>
        </w:rPr>
        <w:t>00313/COYOTEP/IP/2019</w:t>
      </w:r>
      <w:r>
        <w:rPr>
          <w:rFonts w:ascii="Palatino Linotype" w:hAnsi="Palatino Linotype" w:cs="Tahoma"/>
          <w:b/>
          <w:bCs/>
          <w:i/>
        </w:rPr>
        <w:t xml:space="preserve">, referente al Recurso de Revisión </w:t>
      </w:r>
      <w:r w:rsidRPr="000E5116">
        <w:rPr>
          <w:rFonts w:ascii="Palatino Linotype" w:hAnsi="Palatino Linotype" w:cs="Tahoma"/>
          <w:b/>
          <w:bCs/>
          <w:i/>
        </w:rPr>
        <w:t>0</w:t>
      </w:r>
      <w:r w:rsidR="00D03063">
        <w:rPr>
          <w:rFonts w:ascii="Palatino Linotype" w:hAnsi="Palatino Linotype" w:cs="Tahoma"/>
          <w:b/>
          <w:bCs/>
          <w:i/>
        </w:rPr>
        <w:t>6826</w:t>
      </w:r>
      <w:r w:rsidRPr="000E5116">
        <w:rPr>
          <w:rFonts w:ascii="Palatino Linotype" w:hAnsi="Palatino Linotype" w:cs="Tahoma"/>
          <w:b/>
          <w:bCs/>
          <w:i/>
        </w:rPr>
        <w:t>/INFOEM/IP/RR/2019</w:t>
      </w:r>
    </w:p>
    <w:p w14:paraId="2C62E469" w14:textId="77777777" w:rsidR="007912AE" w:rsidRDefault="007912AE" w:rsidP="00BB72BD">
      <w:pPr>
        <w:tabs>
          <w:tab w:val="left" w:pos="4667"/>
        </w:tabs>
        <w:spacing w:line="360" w:lineRule="auto"/>
        <w:ind w:left="567" w:right="567"/>
        <w:jc w:val="both"/>
        <w:rPr>
          <w:rFonts w:ascii="Palatino Linotype" w:hAnsi="Palatino Linotype" w:cs="Tahoma"/>
          <w:b/>
          <w:bCs/>
          <w:i/>
        </w:rPr>
      </w:pPr>
    </w:p>
    <w:p w14:paraId="14B4B43A" w14:textId="77777777" w:rsidR="000E5116" w:rsidRPr="00656618" w:rsidRDefault="000E5116" w:rsidP="00BB72BD">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“ACTO IMPUGNADO</w:t>
      </w:r>
    </w:p>
    <w:p w14:paraId="7372D116" w14:textId="4C8FDD93" w:rsidR="000E5116" w:rsidRPr="00656618" w:rsidRDefault="007912AE" w:rsidP="00BB72BD">
      <w:pPr>
        <w:autoSpaceDE w:val="0"/>
        <w:autoSpaceDN w:val="0"/>
        <w:adjustRightInd w:val="0"/>
        <w:spacing w:line="360" w:lineRule="auto"/>
        <w:ind w:left="567" w:right="567"/>
        <w:jc w:val="both"/>
        <w:rPr>
          <w:rFonts w:ascii="Palatino Linotype" w:hAnsi="Palatino Linotype" w:cs="Tahoma"/>
          <w:i/>
        </w:rPr>
      </w:pPr>
      <w:r w:rsidRPr="007912AE">
        <w:rPr>
          <w:rFonts w:ascii="Palatino Linotype" w:hAnsi="Palatino Linotype" w:cs="Tahoma"/>
          <w:i/>
        </w:rPr>
        <w:t>00313/COYOTEP/IP/2019</w:t>
      </w:r>
      <w:r w:rsidR="000E5116" w:rsidRPr="00656618">
        <w:rPr>
          <w:rFonts w:ascii="Palatino Linotype" w:hAnsi="Palatino Linotype" w:cs="Tahoma"/>
          <w:i/>
        </w:rPr>
        <w:t>” (Sic)</w:t>
      </w:r>
    </w:p>
    <w:p w14:paraId="16CC25CA" w14:textId="77777777" w:rsidR="000E5116" w:rsidRPr="00656618" w:rsidRDefault="000E5116" w:rsidP="00BB72BD">
      <w:pPr>
        <w:autoSpaceDE w:val="0"/>
        <w:autoSpaceDN w:val="0"/>
        <w:adjustRightInd w:val="0"/>
        <w:spacing w:line="360" w:lineRule="auto"/>
        <w:ind w:left="567" w:right="567"/>
        <w:jc w:val="both"/>
        <w:rPr>
          <w:rFonts w:ascii="Palatino Linotype" w:hAnsi="Palatino Linotype" w:cs="Tahoma"/>
          <w:i/>
        </w:rPr>
      </w:pPr>
    </w:p>
    <w:p w14:paraId="30D28655" w14:textId="77777777" w:rsidR="000E5116" w:rsidRPr="00656618" w:rsidRDefault="000E5116" w:rsidP="00BB72BD">
      <w:pPr>
        <w:autoSpaceDE w:val="0"/>
        <w:autoSpaceDN w:val="0"/>
        <w:adjustRightInd w:val="0"/>
        <w:spacing w:line="360" w:lineRule="auto"/>
        <w:ind w:left="567" w:right="567"/>
        <w:jc w:val="both"/>
        <w:rPr>
          <w:rFonts w:ascii="Palatino Linotype" w:hAnsi="Palatino Linotype" w:cs="Tahoma"/>
          <w:b/>
          <w:i/>
        </w:rPr>
      </w:pPr>
      <w:r w:rsidRPr="00656618">
        <w:rPr>
          <w:rFonts w:ascii="Palatino Linotype" w:hAnsi="Palatino Linotype" w:cs="Tahoma"/>
          <w:b/>
          <w:i/>
        </w:rPr>
        <w:t>“RAZONES O MOTIVOS DE LA INCONFORMIDAD</w:t>
      </w:r>
    </w:p>
    <w:p w14:paraId="17783D74" w14:textId="039B087F" w:rsidR="000E5116" w:rsidRPr="00656618" w:rsidRDefault="007912AE" w:rsidP="00BB72BD">
      <w:pPr>
        <w:autoSpaceDE w:val="0"/>
        <w:autoSpaceDN w:val="0"/>
        <w:adjustRightInd w:val="0"/>
        <w:spacing w:line="360" w:lineRule="auto"/>
        <w:ind w:left="567" w:right="567"/>
        <w:jc w:val="both"/>
        <w:rPr>
          <w:rFonts w:ascii="Palatino Linotype" w:hAnsi="Palatino Linotype" w:cs="Tahoma"/>
          <w:i/>
        </w:rPr>
      </w:pPr>
      <w:r w:rsidRPr="007912AE">
        <w:rPr>
          <w:rFonts w:ascii="Palatino Linotype" w:hAnsi="Palatino Linotype" w:cs="Tahoma"/>
          <w:i/>
        </w:rPr>
        <w:t>No se me proporciono la información solicitada, solicito al Infoem exhorte al titular del área correspondiente a contestar mi solicitud lea la Ley de Transparencia y acceso a la información pública del estado de México y municipios ya que no se contesto de la manera correcta.</w:t>
      </w:r>
      <w:r w:rsidR="000E5116" w:rsidRPr="00656618">
        <w:rPr>
          <w:rFonts w:ascii="Palatino Linotype" w:hAnsi="Palatino Linotype" w:cs="Tahoma"/>
          <w:i/>
        </w:rPr>
        <w:t>” (Sic.)</w:t>
      </w:r>
    </w:p>
    <w:p w14:paraId="0EF8E958" w14:textId="77777777" w:rsidR="00BB72BD" w:rsidRDefault="00BB72BD" w:rsidP="00BB72BD">
      <w:pPr>
        <w:spacing w:line="360" w:lineRule="auto"/>
        <w:jc w:val="both"/>
        <w:rPr>
          <w:rFonts w:ascii="Palatino Linotype" w:hAnsi="Palatino Linotype" w:cs="Tahoma"/>
          <w:b/>
          <w:sz w:val="22"/>
          <w:szCs w:val="22"/>
        </w:rPr>
      </w:pPr>
    </w:p>
    <w:p w14:paraId="1A0BC4F5" w14:textId="0170966F" w:rsidR="00B31222" w:rsidRPr="00471A5E" w:rsidRDefault="007912AE" w:rsidP="00BB72BD">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74257E">
        <w:rPr>
          <w:rFonts w:ascii="Palatino Linotype" w:hAnsi="Palatino Linotype" w:cs="Tahoma"/>
          <w:b/>
          <w:sz w:val="22"/>
          <w:szCs w:val="22"/>
        </w:rPr>
        <w:t>V</w:t>
      </w:r>
      <w:r w:rsidR="00B31222" w:rsidRPr="00471A5E">
        <w:rPr>
          <w:rFonts w:ascii="Palatino Linotype" w:hAnsi="Palatino Linotype" w:cs="Tahoma"/>
          <w:b/>
          <w:sz w:val="22"/>
          <w:szCs w:val="22"/>
        </w:rPr>
        <w:t xml:space="preserve"> </w:t>
      </w:r>
      <w:r w:rsidR="00B31222" w:rsidRPr="00471A5E">
        <w:rPr>
          <w:rFonts w:ascii="Palatino Linotype" w:eastAsia="Batang" w:hAnsi="Palatino Linotype" w:cs="Tahoma"/>
          <w:b/>
          <w:bCs/>
          <w:sz w:val="22"/>
          <w:szCs w:val="22"/>
        </w:rPr>
        <w:t>Trámite de</w:t>
      </w:r>
      <w:r w:rsidR="00EF0E64">
        <w:rPr>
          <w:rFonts w:ascii="Palatino Linotype" w:eastAsia="Batang" w:hAnsi="Palatino Linotype" w:cs="Tahoma"/>
          <w:b/>
          <w:bCs/>
          <w:sz w:val="22"/>
          <w:szCs w:val="22"/>
        </w:rPr>
        <w:t xml:space="preserve"> </w:t>
      </w:r>
      <w:r w:rsidR="00B31222" w:rsidRPr="00471A5E">
        <w:rPr>
          <w:rFonts w:ascii="Palatino Linotype" w:eastAsia="Batang" w:hAnsi="Palatino Linotype" w:cs="Tahoma"/>
          <w:b/>
          <w:bCs/>
          <w:sz w:val="22"/>
          <w:szCs w:val="22"/>
        </w:rPr>
        <w:t>l</w:t>
      </w:r>
      <w:r w:rsidR="00EF0E64">
        <w:rPr>
          <w:rFonts w:ascii="Palatino Linotype" w:eastAsia="Batang" w:hAnsi="Palatino Linotype" w:cs="Tahoma"/>
          <w:b/>
          <w:bCs/>
          <w:sz w:val="22"/>
          <w:szCs w:val="22"/>
        </w:rPr>
        <w:t>os</w:t>
      </w:r>
      <w:r w:rsidR="00B31222" w:rsidRPr="00471A5E">
        <w:rPr>
          <w:rFonts w:ascii="Palatino Linotype" w:eastAsia="Batang" w:hAnsi="Palatino Linotype" w:cs="Tahoma"/>
          <w:b/>
          <w:bCs/>
          <w:sz w:val="22"/>
          <w:szCs w:val="22"/>
        </w:rPr>
        <w:t xml:space="preserve"> </w:t>
      </w:r>
      <w:r w:rsidR="00C459A9" w:rsidRPr="00471A5E">
        <w:rPr>
          <w:rFonts w:ascii="Palatino Linotype" w:hAnsi="Palatino Linotype" w:cs="Tahoma"/>
          <w:b/>
          <w:sz w:val="22"/>
          <w:szCs w:val="22"/>
        </w:rPr>
        <w:t>Recurso</w:t>
      </w:r>
      <w:r w:rsidR="00EF0E64">
        <w:rPr>
          <w:rFonts w:ascii="Palatino Linotype" w:hAnsi="Palatino Linotype" w:cs="Tahoma"/>
          <w:b/>
          <w:sz w:val="22"/>
          <w:szCs w:val="22"/>
        </w:rPr>
        <w:t>s</w:t>
      </w:r>
      <w:r w:rsidR="00C459A9" w:rsidRPr="00471A5E">
        <w:rPr>
          <w:rFonts w:ascii="Palatino Linotype" w:hAnsi="Palatino Linotype" w:cs="Tahoma"/>
          <w:b/>
          <w:sz w:val="22"/>
          <w:szCs w:val="22"/>
        </w:rPr>
        <w:t xml:space="preserve"> de </w:t>
      </w:r>
      <w:r w:rsidR="00327FDE" w:rsidRPr="00471A5E">
        <w:rPr>
          <w:rFonts w:ascii="Palatino Linotype" w:hAnsi="Palatino Linotype" w:cs="Tahoma"/>
          <w:b/>
          <w:sz w:val="22"/>
          <w:szCs w:val="22"/>
        </w:rPr>
        <w:t>Revisión</w:t>
      </w:r>
      <w:r w:rsidR="00327FDE" w:rsidRPr="00471A5E">
        <w:rPr>
          <w:rFonts w:ascii="Palatino Linotype" w:eastAsia="Batang" w:hAnsi="Palatino Linotype" w:cs="Tahoma"/>
          <w:b/>
          <w:bCs/>
          <w:sz w:val="22"/>
          <w:szCs w:val="22"/>
        </w:rPr>
        <w:t xml:space="preserve"> ante</w:t>
      </w:r>
      <w:r w:rsidR="00B31222" w:rsidRPr="00471A5E">
        <w:rPr>
          <w:rFonts w:ascii="Palatino Linotype" w:eastAsia="Batang" w:hAnsi="Palatino Linotype" w:cs="Tahoma"/>
          <w:b/>
          <w:bCs/>
          <w:sz w:val="22"/>
          <w:szCs w:val="22"/>
        </w:rPr>
        <w:t xml:space="preserve"> el Instituto</w:t>
      </w:r>
      <w:r w:rsidR="00E445DA" w:rsidRPr="00471A5E">
        <w:rPr>
          <w:rFonts w:ascii="Palatino Linotype" w:eastAsia="Batang" w:hAnsi="Palatino Linotype" w:cs="Tahoma"/>
          <w:b/>
          <w:bCs/>
          <w:sz w:val="22"/>
          <w:szCs w:val="22"/>
        </w:rPr>
        <w:t>.</w:t>
      </w:r>
    </w:p>
    <w:p w14:paraId="1A0BC4F7" w14:textId="77777777" w:rsidR="00564755" w:rsidRPr="00471A5E" w:rsidRDefault="00564755" w:rsidP="00BB72BD">
      <w:pPr>
        <w:spacing w:line="360" w:lineRule="auto"/>
        <w:jc w:val="both"/>
        <w:rPr>
          <w:rFonts w:ascii="Palatino Linotype" w:eastAsia="Batang" w:hAnsi="Palatino Linotype" w:cs="Tahoma"/>
          <w:b/>
          <w:bCs/>
          <w:sz w:val="22"/>
          <w:szCs w:val="22"/>
        </w:rPr>
      </w:pPr>
    </w:p>
    <w:p w14:paraId="1A0BC4F8" w14:textId="4CF1BA1F" w:rsidR="00844C51" w:rsidRDefault="00A90F9B" w:rsidP="00BB72BD">
      <w:pPr>
        <w:spacing w:line="360" w:lineRule="auto"/>
        <w:jc w:val="both"/>
        <w:rPr>
          <w:rFonts w:ascii="Palatino Linotype" w:eastAsia="Batang" w:hAnsi="Palatino Linotype" w:cs="Tahoma"/>
          <w:bCs/>
          <w:sz w:val="22"/>
          <w:szCs w:val="22"/>
        </w:rPr>
      </w:pPr>
      <w:r w:rsidRPr="00471A5E">
        <w:rPr>
          <w:rFonts w:ascii="Palatino Linotype" w:eastAsia="Batang" w:hAnsi="Palatino Linotype" w:cs="Tahoma"/>
          <w:b/>
          <w:bCs/>
          <w:sz w:val="22"/>
          <w:szCs w:val="22"/>
        </w:rPr>
        <w:lastRenderedPageBreak/>
        <w:t xml:space="preserve">a) </w:t>
      </w:r>
      <w:r w:rsidR="00844C51" w:rsidRPr="00471A5E">
        <w:rPr>
          <w:rFonts w:ascii="Palatino Linotype" w:eastAsia="Batang" w:hAnsi="Palatino Linotype" w:cs="Tahoma"/>
          <w:b/>
          <w:bCs/>
          <w:sz w:val="22"/>
          <w:szCs w:val="22"/>
        </w:rPr>
        <w:t xml:space="preserve">Turno de los </w:t>
      </w:r>
      <w:r w:rsidR="00844C51" w:rsidRPr="00471A5E">
        <w:rPr>
          <w:rFonts w:ascii="Palatino Linotype" w:hAnsi="Palatino Linotype" w:cs="Tahoma"/>
          <w:b/>
          <w:sz w:val="22"/>
          <w:szCs w:val="22"/>
        </w:rPr>
        <w:t>Recursos de Revisión</w:t>
      </w:r>
      <w:r w:rsidR="00844C51" w:rsidRPr="00471A5E">
        <w:rPr>
          <w:rFonts w:ascii="Palatino Linotype" w:eastAsia="Batang" w:hAnsi="Palatino Linotype" w:cs="Tahoma"/>
          <w:b/>
          <w:bCs/>
          <w:sz w:val="22"/>
          <w:szCs w:val="22"/>
        </w:rPr>
        <w:t xml:space="preserve">. </w:t>
      </w:r>
      <w:r w:rsidR="00844C51" w:rsidRPr="00471A5E">
        <w:rPr>
          <w:rFonts w:ascii="Palatino Linotype" w:eastAsia="Batang" w:hAnsi="Palatino Linotype" w:cs="Tahoma"/>
          <w:bCs/>
          <w:sz w:val="22"/>
          <w:szCs w:val="22"/>
        </w:rPr>
        <w:t xml:space="preserve">El </w:t>
      </w:r>
      <w:r w:rsidR="00351BFF">
        <w:rPr>
          <w:rFonts w:ascii="Palatino Linotype" w:eastAsia="Batang" w:hAnsi="Palatino Linotype" w:cs="Tahoma"/>
          <w:bCs/>
          <w:sz w:val="22"/>
          <w:szCs w:val="22"/>
        </w:rPr>
        <w:t>veinticuatro</w:t>
      </w:r>
      <w:r w:rsidR="007D285B">
        <w:rPr>
          <w:rFonts w:ascii="Palatino Linotype" w:eastAsia="Batang" w:hAnsi="Palatino Linotype" w:cs="Tahoma"/>
          <w:bCs/>
          <w:sz w:val="22"/>
          <w:szCs w:val="22"/>
        </w:rPr>
        <w:t xml:space="preserve"> de agosto</w:t>
      </w:r>
      <w:r w:rsidR="00577637" w:rsidRPr="00471A5E">
        <w:rPr>
          <w:rFonts w:ascii="Palatino Linotype" w:eastAsia="Batang" w:hAnsi="Palatino Linotype" w:cs="Tahoma"/>
          <w:bCs/>
          <w:sz w:val="22"/>
          <w:szCs w:val="22"/>
        </w:rPr>
        <w:t xml:space="preserve"> de dos mil diecinueve</w:t>
      </w:r>
      <w:r w:rsidR="00844C51" w:rsidRPr="00471A5E">
        <w:rPr>
          <w:rFonts w:ascii="Palatino Linotype" w:eastAsia="Batang" w:hAnsi="Palatino Linotype" w:cs="Tahoma"/>
          <w:bCs/>
          <w:sz w:val="22"/>
          <w:szCs w:val="22"/>
        </w:rPr>
        <w:t xml:space="preserve">, el </w:t>
      </w:r>
      <w:r w:rsidR="00844C51" w:rsidRPr="00471A5E">
        <w:rPr>
          <w:rFonts w:ascii="Palatino Linotype" w:hAnsi="Palatino Linotype" w:cs="Tahoma"/>
          <w:sz w:val="22"/>
          <w:szCs w:val="22"/>
          <w:lang w:val="es-ES"/>
        </w:rPr>
        <w:t>Sistema de Acceso a la Información Mexiquense (SAIMEX),</w:t>
      </w:r>
      <w:r w:rsidR="00844C51" w:rsidRPr="00471A5E">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53735F68" w14:textId="77777777" w:rsidR="00ED2E4F" w:rsidRPr="00471A5E" w:rsidRDefault="00ED2E4F" w:rsidP="00BB72BD">
      <w:pPr>
        <w:spacing w:line="360" w:lineRule="auto"/>
        <w:jc w:val="both"/>
        <w:rPr>
          <w:rFonts w:ascii="Palatino Linotype" w:eastAsia="Batang" w:hAnsi="Palatino Linotype" w:cs="Tahoma"/>
          <w:bCs/>
          <w:sz w:val="22"/>
          <w:szCs w:val="22"/>
        </w:rPr>
      </w:pPr>
    </w:p>
    <w:tbl>
      <w:tblPr>
        <w:tblStyle w:val="Tablaconcuadrcula"/>
        <w:tblW w:w="8926" w:type="dxa"/>
        <w:jc w:val="center"/>
        <w:tblLook w:val="04A0" w:firstRow="1" w:lastRow="0" w:firstColumn="1" w:lastColumn="0" w:noHBand="0" w:noVBand="1"/>
      </w:tblPr>
      <w:tblGrid>
        <w:gridCol w:w="2795"/>
        <w:gridCol w:w="2884"/>
        <w:gridCol w:w="3247"/>
      </w:tblGrid>
      <w:tr w:rsidR="00844C51" w:rsidRPr="00471A5E" w14:paraId="1A0BC4FD" w14:textId="77777777" w:rsidTr="00132C1F">
        <w:trPr>
          <w:trHeight w:val="283"/>
          <w:jc w:val="center"/>
        </w:trPr>
        <w:tc>
          <w:tcPr>
            <w:tcW w:w="2795" w:type="dxa"/>
            <w:shd w:val="clear" w:color="auto" w:fill="A6A6A6" w:themeFill="background1" w:themeFillShade="A6"/>
          </w:tcPr>
          <w:p w14:paraId="4B6379D8" w14:textId="77777777" w:rsidR="00F778F1" w:rsidRDefault="00F778F1" w:rsidP="00BB72BD">
            <w:pPr>
              <w:autoSpaceDE w:val="0"/>
              <w:autoSpaceDN w:val="0"/>
              <w:adjustRightInd w:val="0"/>
              <w:spacing w:line="360" w:lineRule="auto"/>
              <w:jc w:val="center"/>
              <w:rPr>
                <w:rFonts w:ascii="Palatino Linotype" w:hAnsi="Palatino Linotype" w:cs="Tahoma"/>
                <w:b/>
                <w:sz w:val="22"/>
                <w:szCs w:val="22"/>
              </w:rPr>
            </w:pPr>
          </w:p>
          <w:p w14:paraId="1A0BC4FA" w14:textId="77777777" w:rsidR="00844C51" w:rsidRPr="00471A5E" w:rsidRDefault="00844C51" w:rsidP="00BB72BD">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Solicitud</w:t>
            </w:r>
          </w:p>
        </w:tc>
        <w:tc>
          <w:tcPr>
            <w:tcW w:w="2884" w:type="dxa"/>
            <w:shd w:val="clear" w:color="auto" w:fill="A6A6A6" w:themeFill="background1" w:themeFillShade="A6"/>
          </w:tcPr>
          <w:p w14:paraId="1A0BC4FB" w14:textId="77777777" w:rsidR="00844C51" w:rsidRPr="00471A5E" w:rsidRDefault="00844C51" w:rsidP="00BB72BD">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Recursos</w:t>
            </w:r>
          </w:p>
        </w:tc>
        <w:tc>
          <w:tcPr>
            <w:tcW w:w="3247" w:type="dxa"/>
            <w:shd w:val="clear" w:color="auto" w:fill="A6A6A6" w:themeFill="background1" w:themeFillShade="A6"/>
          </w:tcPr>
          <w:p w14:paraId="1A0BC4FC" w14:textId="77777777" w:rsidR="00844C51" w:rsidRPr="00471A5E" w:rsidRDefault="00844C51" w:rsidP="00BB72BD">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Comisionado</w:t>
            </w:r>
          </w:p>
        </w:tc>
      </w:tr>
      <w:tr w:rsidR="00844C51" w:rsidRPr="00471A5E" w14:paraId="1A0BC501" w14:textId="77777777" w:rsidTr="00132C1F">
        <w:trPr>
          <w:trHeight w:val="302"/>
          <w:jc w:val="center"/>
        </w:trPr>
        <w:tc>
          <w:tcPr>
            <w:tcW w:w="2795" w:type="dxa"/>
          </w:tcPr>
          <w:p w14:paraId="1A0BC4FE" w14:textId="3D5930A8" w:rsidR="00844C51" w:rsidRPr="00471A5E" w:rsidRDefault="00F06076" w:rsidP="00BB72B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
                <w:bCs/>
                <w:sz w:val="22"/>
                <w:szCs w:val="22"/>
                <w:lang w:val="es-MX"/>
              </w:rPr>
              <w:t>00312/COYOTEP/IP/2019</w:t>
            </w:r>
          </w:p>
        </w:tc>
        <w:tc>
          <w:tcPr>
            <w:tcW w:w="2884" w:type="dxa"/>
          </w:tcPr>
          <w:p w14:paraId="1A0BC4FF" w14:textId="6E7BEA92" w:rsidR="00844C51" w:rsidRPr="00471A5E" w:rsidRDefault="007D285B" w:rsidP="00BB72BD">
            <w:pPr>
              <w:autoSpaceDE w:val="0"/>
              <w:autoSpaceDN w:val="0"/>
              <w:adjustRightInd w:val="0"/>
              <w:spacing w:line="360" w:lineRule="auto"/>
              <w:jc w:val="both"/>
              <w:rPr>
                <w:rFonts w:ascii="Palatino Linotype" w:hAnsi="Palatino Linotype" w:cs="Tahoma"/>
                <w:sz w:val="22"/>
                <w:szCs w:val="22"/>
              </w:rPr>
            </w:pPr>
            <w:r w:rsidRPr="007D285B">
              <w:rPr>
                <w:rFonts w:ascii="Palatino Linotype" w:hAnsi="Palatino Linotype" w:cs="Tahoma"/>
                <w:bCs/>
                <w:sz w:val="22"/>
                <w:szCs w:val="22"/>
                <w:lang w:val="es-MX"/>
              </w:rPr>
              <w:t>0</w:t>
            </w:r>
            <w:r w:rsidR="00D03063">
              <w:rPr>
                <w:rFonts w:ascii="Palatino Linotype" w:hAnsi="Palatino Linotype" w:cs="Tahoma"/>
                <w:bCs/>
                <w:sz w:val="22"/>
                <w:szCs w:val="22"/>
                <w:lang w:val="es-MX"/>
              </w:rPr>
              <w:t>6828</w:t>
            </w:r>
            <w:r w:rsidRPr="007D285B">
              <w:rPr>
                <w:rFonts w:ascii="Palatino Linotype" w:hAnsi="Palatino Linotype" w:cs="Tahoma"/>
                <w:bCs/>
                <w:sz w:val="22"/>
                <w:szCs w:val="22"/>
                <w:lang w:val="es-MX"/>
              </w:rPr>
              <w:t>/INFOEM/IP/RR/2019</w:t>
            </w:r>
          </w:p>
        </w:tc>
        <w:tc>
          <w:tcPr>
            <w:tcW w:w="3247" w:type="dxa"/>
          </w:tcPr>
          <w:p w14:paraId="1A0BC500" w14:textId="342411A1" w:rsidR="00844C51" w:rsidRPr="00471A5E" w:rsidRDefault="00351BFF" w:rsidP="00BB72B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lang w:val="es-MX"/>
              </w:rPr>
              <w:t>José Guadalupe Luna Hernández</w:t>
            </w:r>
          </w:p>
        </w:tc>
      </w:tr>
      <w:tr w:rsidR="004123E2" w:rsidRPr="00471A5E" w14:paraId="2E1902E2" w14:textId="77777777" w:rsidTr="00132C1F">
        <w:trPr>
          <w:trHeight w:val="302"/>
          <w:jc w:val="center"/>
        </w:trPr>
        <w:tc>
          <w:tcPr>
            <w:tcW w:w="2795" w:type="dxa"/>
          </w:tcPr>
          <w:p w14:paraId="370AC481" w14:textId="2BD24022" w:rsidR="004123E2" w:rsidRDefault="00F06076" w:rsidP="00BB72BD">
            <w:pPr>
              <w:autoSpaceDE w:val="0"/>
              <w:autoSpaceDN w:val="0"/>
              <w:adjustRightInd w:val="0"/>
              <w:spacing w:line="360" w:lineRule="auto"/>
              <w:jc w:val="both"/>
              <w:rPr>
                <w:rFonts w:ascii="Palatino Linotype" w:hAnsi="Palatino Linotype" w:cs="Tahoma"/>
                <w:b/>
                <w:bCs/>
                <w:sz w:val="22"/>
                <w:szCs w:val="22"/>
              </w:rPr>
            </w:pPr>
            <w:r>
              <w:rPr>
                <w:rFonts w:ascii="Palatino Linotype" w:hAnsi="Palatino Linotype" w:cs="Tahoma"/>
                <w:b/>
                <w:bCs/>
                <w:sz w:val="22"/>
                <w:szCs w:val="22"/>
                <w:lang w:val="es-MX"/>
              </w:rPr>
              <w:t>00313/COYOTEP/IP/2019</w:t>
            </w:r>
          </w:p>
        </w:tc>
        <w:tc>
          <w:tcPr>
            <w:tcW w:w="2884" w:type="dxa"/>
          </w:tcPr>
          <w:p w14:paraId="3321506C" w14:textId="68279B5A" w:rsidR="004123E2" w:rsidRPr="00471A5E" w:rsidRDefault="007D285B" w:rsidP="00BB72BD">
            <w:pPr>
              <w:autoSpaceDE w:val="0"/>
              <w:autoSpaceDN w:val="0"/>
              <w:adjustRightInd w:val="0"/>
              <w:spacing w:line="360" w:lineRule="auto"/>
              <w:jc w:val="both"/>
              <w:rPr>
                <w:rFonts w:ascii="Palatino Linotype" w:eastAsia="Calibri" w:hAnsi="Palatino Linotype" w:cs="Tahoma"/>
                <w:bCs/>
                <w:sz w:val="22"/>
                <w:szCs w:val="22"/>
                <w:lang w:eastAsia="en-US"/>
              </w:rPr>
            </w:pPr>
            <w:r w:rsidRPr="007161FD">
              <w:rPr>
                <w:rFonts w:ascii="Palatino Linotype" w:eastAsia="Calibri" w:hAnsi="Palatino Linotype" w:cs="Tahoma"/>
                <w:bCs/>
                <w:sz w:val="22"/>
                <w:szCs w:val="22"/>
                <w:lang w:val="es-MX" w:eastAsia="en-US"/>
              </w:rPr>
              <w:t>0</w:t>
            </w:r>
            <w:r w:rsidR="00D03063">
              <w:rPr>
                <w:rFonts w:ascii="Palatino Linotype" w:eastAsia="Calibri" w:hAnsi="Palatino Linotype" w:cs="Tahoma"/>
                <w:bCs/>
                <w:sz w:val="22"/>
                <w:szCs w:val="22"/>
                <w:lang w:val="es-MX" w:eastAsia="en-US"/>
              </w:rPr>
              <w:t>6826</w:t>
            </w:r>
            <w:r w:rsidRPr="007161FD">
              <w:rPr>
                <w:rFonts w:ascii="Palatino Linotype" w:eastAsia="Calibri" w:hAnsi="Palatino Linotype" w:cs="Tahoma"/>
                <w:bCs/>
                <w:sz w:val="22"/>
                <w:szCs w:val="22"/>
                <w:lang w:val="es-MX" w:eastAsia="en-US"/>
              </w:rPr>
              <w:t>/INFOEM/IP/RR/2019</w:t>
            </w:r>
          </w:p>
        </w:tc>
        <w:tc>
          <w:tcPr>
            <w:tcW w:w="3247" w:type="dxa"/>
          </w:tcPr>
          <w:p w14:paraId="2017049F" w14:textId="4EC9ECA6" w:rsidR="004123E2" w:rsidRPr="00471A5E" w:rsidRDefault="00132C1F" w:rsidP="00BB72BD">
            <w:pPr>
              <w:autoSpaceDE w:val="0"/>
              <w:autoSpaceDN w:val="0"/>
              <w:adjustRightInd w:val="0"/>
              <w:spacing w:line="360" w:lineRule="auto"/>
              <w:jc w:val="both"/>
              <w:rPr>
                <w:rFonts w:ascii="Palatino Linotype" w:hAnsi="Palatino Linotype" w:cs="Tahoma"/>
                <w:sz w:val="22"/>
                <w:szCs w:val="22"/>
              </w:rPr>
            </w:pPr>
            <w:r w:rsidRPr="00132C1F">
              <w:rPr>
                <w:rFonts w:ascii="Palatino Linotype" w:hAnsi="Palatino Linotype" w:cs="Tahoma"/>
                <w:sz w:val="22"/>
                <w:szCs w:val="22"/>
                <w:lang w:val="es-MX"/>
              </w:rPr>
              <w:t>Luis Gustavo Parra Noriega</w:t>
            </w:r>
          </w:p>
        </w:tc>
      </w:tr>
    </w:tbl>
    <w:p w14:paraId="15FF70A6" w14:textId="77777777" w:rsidR="0074257E" w:rsidRDefault="0074257E" w:rsidP="00BB72BD">
      <w:pPr>
        <w:spacing w:line="360" w:lineRule="auto"/>
        <w:jc w:val="both"/>
        <w:rPr>
          <w:rFonts w:ascii="Palatino Linotype" w:eastAsia="Batang" w:hAnsi="Palatino Linotype" w:cs="Tahoma"/>
          <w:b/>
          <w:bCs/>
          <w:sz w:val="22"/>
          <w:szCs w:val="22"/>
        </w:rPr>
      </w:pPr>
    </w:p>
    <w:p w14:paraId="1A0BC507" w14:textId="0086DFB9" w:rsidR="00844C51" w:rsidRPr="00471A5E" w:rsidRDefault="00844C51" w:rsidP="00BB72BD">
      <w:pPr>
        <w:spacing w:line="360" w:lineRule="auto"/>
        <w:jc w:val="both"/>
        <w:rPr>
          <w:rFonts w:ascii="Palatino Linotype" w:hAnsi="Palatino Linotype" w:cs="Tahoma"/>
          <w:bCs/>
          <w:sz w:val="22"/>
          <w:szCs w:val="22"/>
        </w:rPr>
      </w:pPr>
      <w:r w:rsidRPr="00471A5E">
        <w:rPr>
          <w:rFonts w:ascii="Palatino Linotype" w:eastAsia="Batang" w:hAnsi="Palatino Linotype" w:cs="Tahoma"/>
          <w:b/>
          <w:bCs/>
          <w:sz w:val="22"/>
          <w:szCs w:val="22"/>
        </w:rPr>
        <w:t xml:space="preserve">b) Admisión de los </w:t>
      </w:r>
      <w:r w:rsidRPr="00471A5E">
        <w:rPr>
          <w:rFonts w:ascii="Palatino Linotype" w:hAnsi="Palatino Linotype" w:cs="Tahoma"/>
          <w:b/>
          <w:sz w:val="22"/>
          <w:szCs w:val="22"/>
        </w:rPr>
        <w:t>Recursos de Revisión</w:t>
      </w:r>
      <w:r w:rsidRPr="00471A5E">
        <w:rPr>
          <w:rFonts w:ascii="Palatino Linotype" w:eastAsia="Batang" w:hAnsi="Palatino Linotype" w:cs="Tahoma"/>
          <w:b/>
          <w:bCs/>
          <w:sz w:val="22"/>
          <w:szCs w:val="22"/>
          <w:lang w:val="es-ES_tradnl"/>
        </w:rPr>
        <w:t xml:space="preserve">. </w:t>
      </w:r>
      <w:r w:rsidRPr="00471A5E">
        <w:rPr>
          <w:rFonts w:ascii="Palatino Linotype" w:eastAsia="Batang" w:hAnsi="Palatino Linotype" w:cs="Tahoma"/>
          <w:bCs/>
          <w:sz w:val="22"/>
          <w:szCs w:val="22"/>
          <w:lang w:val="es-ES_tradnl"/>
        </w:rPr>
        <w:t xml:space="preserve">El </w:t>
      </w:r>
      <w:r w:rsidR="00351BFF">
        <w:rPr>
          <w:rFonts w:ascii="Palatino Linotype" w:eastAsia="Batang" w:hAnsi="Palatino Linotype" w:cs="Tahoma"/>
          <w:bCs/>
          <w:sz w:val="22"/>
          <w:szCs w:val="22"/>
          <w:lang w:val="es-ES_tradnl"/>
        </w:rPr>
        <w:t>treinta</w:t>
      </w:r>
      <w:r w:rsidR="004C4734">
        <w:rPr>
          <w:rFonts w:ascii="Palatino Linotype" w:eastAsia="Batang" w:hAnsi="Palatino Linotype" w:cs="Tahoma"/>
          <w:bCs/>
          <w:sz w:val="22"/>
          <w:szCs w:val="22"/>
          <w:lang w:val="es-ES_tradnl"/>
        </w:rPr>
        <w:t xml:space="preserve"> de agosto</w:t>
      </w:r>
      <w:r w:rsidR="00333DC8" w:rsidRPr="00471A5E">
        <w:rPr>
          <w:rFonts w:ascii="Palatino Linotype" w:eastAsia="Batang" w:hAnsi="Palatino Linotype" w:cs="Tahoma"/>
          <w:bCs/>
          <w:sz w:val="22"/>
          <w:szCs w:val="22"/>
          <w:lang w:val="es-ES_tradnl"/>
        </w:rPr>
        <w:t xml:space="preserve"> de dos mil diecinueve</w:t>
      </w:r>
      <w:r w:rsidRPr="00471A5E">
        <w:rPr>
          <w:rFonts w:ascii="Palatino Linotype" w:eastAsia="Batang" w:hAnsi="Palatino Linotype" w:cs="Tahoma"/>
          <w:bCs/>
          <w:sz w:val="22"/>
          <w:szCs w:val="22"/>
          <w:lang w:val="es-ES_tradnl"/>
        </w:rPr>
        <w:t xml:space="preserve">, </w:t>
      </w:r>
      <w:r w:rsidRPr="00471A5E">
        <w:rPr>
          <w:rFonts w:ascii="Palatino Linotype" w:hAnsi="Palatino Linotype" w:cs="Tahoma"/>
          <w:sz w:val="22"/>
          <w:szCs w:val="22"/>
        </w:rPr>
        <w:t>se</w:t>
      </w:r>
      <w:r w:rsidRPr="00471A5E">
        <w:rPr>
          <w:rFonts w:ascii="Palatino Linotype" w:eastAsia="Calibri" w:hAnsi="Palatino Linotype" w:cs="Tahoma"/>
          <w:sz w:val="22"/>
          <w:szCs w:val="22"/>
          <w:lang w:eastAsia="en-US"/>
        </w:rPr>
        <w:t xml:space="preserve"> acordó la admisión de los </w:t>
      </w:r>
      <w:r w:rsidR="00333DC8" w:rsidRPr="00471A5E">
        <w:rPr>
          <w:rFonts w:ascii="Palatino Linotype" w:eastAsia="Calibri" w:hAnsi="Palatino Linotype" w:cs="Tahoma"/>
          <w:sz w:val="22"/>
          <w:szCs w:val="22"/>
          <w:lang w:eastAsia="en-US"/>
        </w:rPr>
        <w:t>dos</w:t>
      </w:r>
      <w:r w:rsidRPr="00471A5E">
        <w:rPr>
          <w:rFonts w:ascii="Palatino Linotype" w:eastAsia="Calibri" w:hAnsi="Palatino Linotype" w:cs="Tahoma"/>
          <w:sz w:val="22"/>
          <w:szCs w:val="22"/>
          <w:lang w:eastAsia="en-US"/>
        </w:rPr>
        <w:t xml:space="preserve"> medios de impugnación con número </w:t>
      </w:r>
      <w:r w:rsidRPr="00471A5E">
        <w:rPr>
          <w:rFonts w:ascii="Palatino Linotype" w:hAnsi="Palatino Linotype" w:cs="Tahoma"/>
          <w:sz w:val="22"/>
          <w:szCs w:val="22"/>
        </w:rPr>
        <w:t xml:space="preserve"> </w:t>
      </w:r>
      <w:r w:rsidRPr="00471A5E">
        <w:rPr>
          <w:rFonts w:ascii="Palatino Linotype" w:hAnsi="Palatino Linotype" w:cs="Tahoma"/>
          <w:b/>
          <w:bCs/>
          <w:color w:val="0D0D0D" w:themeColor="text1" w:themeTint="F2"/>
          <w:sz w:val="22"/>
          <w:szCs w:val="22"/>
        </w:rPr>
        <w:t>0</w:t>
      </w:r>
      <w:r w:rsidR="00D03063">
        <w:rPr>
          <w:rFonts w:ascii="Palatino Linotype" w:hAnsi="Palatino Linotype" w:cs="Tahoma"/>
          <w:b/>
          <w:bCs/>
          <w:color w:val="0D0D0D" w:themeColor="text1" w:themeTint="F2"/>
          <w:sz w:val="22"/>
          <w:szCs w:val="22"/>
        </w:rPr>
        <w:t>6826</w:t>
      </w:r>
      <w:r w:rsidR="00884588" w:rsidRPr="00471A5E">
        <w:rPr>
          <w:rFonts w:ascii="Palatino Linotype" w:hAnsi="Palatino Linotype" w:cs="Tahoma"/>
          <w:b/>
          <w:bCs/>
          <w:color w:val="0D0D0D" w:themeColor="text1" w:themeTint="F2"/>
          <w:sz w:val="22"/>
          <w:szCs w:val="22"/>
        </w:rPr>
        <w:t>/INFOEM/IP/RR/2019</w:t>
      </w:r>
      <w:r w:rsidR="007161FD">
        <w:rPr>
          <w:rFonts w:ascii="Palatino Linotype" w:hAnsi="Palatino Linotype" w:cs="Tahoma"/>
          <w:b/>
          <w:bCs/>
          <w:color w:val="0D0D0D" w:themeColor="text1" w:themeTint="F2"/>
          <w:sz w:val="22"/>
          <w:szCs w:val="22"/>
        </w:rPr>
        <w:t xml:space="preserve"> y </w:t>
      </w:r>
      <w:r w:rsidR="00B73027">
        <w:rPr>
          <w:rFonts w:ascii="Palatino Linotype" w:hAnsi="Palatino Linotype" w:cs="Tahoma"/>
          <w:b/>
          <w:bCs/>
          <w:color w:val="0D0D0D" w:themeColor="text1" w:themeTint="F2"/>
          <w:sz w:val="22"/>
          <w:szCs w:val="22"/>
        </w:rPr>
        <w:t>0</w:t>
      </w:r>
      <w:r w:rsidR="00D03063">
        <w:rPr>
          <w:rFonts w:ascii="Palatino Linotype" w:hAnsi="Palatino Linotype" w:cs="Tahoma"/>
          <w:b/>
          <w:bCs/>
          <w:color w:val="0D0D0D" w:themeColor="text1" w:themeTint="F2"/>
          <w:sz w:val="22"/>
          <w:szCs w:val="22"/>
        </w:rPr>
        <w:t>6828</w:t>
      </w:r>
      <w:r w:rsidR="00B73027">
        <w:rPr>
          <w:rFonts w:ascii="Palatino Linotype" w:hAnsi="Palatino Linotype" w:cs="Tahoma"/>
          <w:b/>
          <w:bCs/>
          <w:color w:val="0D0D0D" w:themeColor="text1" w:themeTint="F2"/>
          <w:sz w:val="22"/>
          <w:szCs w:val="22"/>
        </w:rPr>
        <w:t>/INFOEM/IP/RR/2019</w:t>
      </w:r>
      <w:r w:rsidR="007161FD">
        <w:rPr>
          <w:rFonts w:ascii="Palatino Linotype" w:hAnsi="Palatino Linotype" w:cs="Tahoma"/>
          <w:b/>
          <w:bCs/>
          <w:color w:val="0D0D0D" w:themeColor="text1" w:themeTint="F2"/>
          <w:sz w:val="22"/>
          <w:szCs w:val="22"/>
        </w:rPr>
        <w:t xml:space="preserve"> </w:t>
      </w:r>
      <w:r w:rsidRPr="00471A5E">
        <w:rPr>
          <w:rFonts w:ascii="Palatino Linotype" w:hAnsi="Palatino Linotype" w:cs="Tahoma"/>
          <w:sz w:val="22"/>
          <w:szCs w:val="22"/>
        </w:rPr>
        <w:t xml:space="preserve">interpuestos por </w:t>
      </w:r>
      <w:r w:rsidR="006D7E09">
        <w:rPr>
          <w:rFonts w:ascii="Palatino Linotype" w:hAnsi="Palatino Linotype" w:cs="Tahoma"/>
          <w:sz w:val="22"/>
          <w:szCs w:val="22"/>
        </w:rPr>
        <w:t>el</w:t>
      </w:r>
      <w:r w:rsidRPr="00471A5E">
        <w:rPr>
          <w:rFonts w:ascii="Palatino Linotype" w:hAnsi="Palatino Linotype" w:cs="Tahoma"/>
          <w:sz w:val="22"/>
          <w:szCs w:val="22"/>
        </w:rPr>
        <w:t xml:space="preserve"> Recurrente en contra </w:t>
      </w:r>
      <w:r w:rsidR="00351BFF">
        <w:rPr>
          <w:rFonts w:ascii="Palatino Linotype" w:hAnsi="Palatino Linotype" w:cs="Tahoma"/>
          <w:sz w:val="22"/>
          <w:szCs w:val="22"/>
        </w:rPr>
        <w:t>del</w:t>
      </w:r>
      <w:r w:rsidRPr="00471A5E">
        <w:rPr>
          <w:rFonts w:ascii="Palatino Linotype" w:hAnsi="Palatino Linotype" w:cs="Tahoma"/>
          <w:sz w:val="22"/>
          <w:szCs w:val="22"/>
        </w:rPr>
        <w:t xml:space="preserve"> </w:t>
      </w:r>
      <w:r w:rsidR="00D03063">
        <w:rPr>
          <w:rFonts w:ascii="Palatino Linotype" w:hAnsi="Palatino Linotype" w:cs="Tahoma"/>
          <w:sz w:val="22"/>
          <w:szCs w:val="22"/>
        </w:rPr>
        <w:t>Ayuntamiento de Coyotepec</w:t>
      </w:r>
      <w:r w:rsidRPr="00471A5E">
        <w:rPr>
          <w:rFonts w:ascii="Palatino Linotype" w:hAnsi="Palatino Linotype" w:cs="Tahoma"/>
          <w:sz w:val="22"/>
          <w:szCs w:val="22"/>
        </w:rPr>
        <w:t>, en términos del artículo 185, fracciones I y II</w:t>
      </w:r>
      <w:r w:rsidR="006D1A5B" w:rsidRPr="00471A5E">
        <w:rPr>
          <w:rFonts w:ascii="Palatino Linotype" w:hAnsi="Palatino Linotype" w:cs="Tahoma"/>
          <w:sz w:val="22"/>
          <w:szCs w:val="22"/>
        </w:rPr>
        <w:t>,</w:t>
      </w:r>
      <w:r w:rsidRPr="00471A5E">
        <w:rPr>
          <w:rFonts w:ascii="Palatino Linotype" w:hAnsi="Palatino Linotype" w:cs="Tahoma"/>
          <w:sz w:val="22"/>
          <w:szCs w:val="22"/>
        </w:rPr>
        <w:t xml:space="preserve"> de la </w:t>
      </w:r>
      <w:r w:rsidRPr="00471A5E">
        <w:rPr>
          <w:rFonts w:ascii="Palatino Linotype" w:hAnsi="Palatino Linotype" w:cs="Tahoma"/>
          <w:bCs/>
          <w:sz w:val="22"/>
          <w:szCs w:val="22"/>
        </w:rPr>
        <w:t xml:space="preserve">Ley de Transparencia y Acceso a la Información Pública del Estado de México y Municipios, la cual fue notificada a las partes el mismo día, a través del </w:t>
      </w:r>
      <w:r w:rsidRPr="00471A5E">
        <w:rPr>
          <w:rFonts w:ascii="Palatino Linotype" w:hAnsi="Palatino Linotype" w:cs="Tahoma"/>
          <w:sz w:val="22"/>
          <w:szCs w:val="22"/>
          <w:lang w:val="es-ES"/>
        </w:rPr>
        <w:t>Sistema de Acceso a la Información Mexiquense (SAIMEX)</w:t>
      </w:r>
      <w:r w:rsidRPr="00471A5E">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14:paraId="1A0BC508" w14:textId="77777777" w:rsidR="00844C51" w:rsidRPr="00471A5E" w:rsidRDefault="00844C51" w:rsidP="00BB72BD">
      <w:pPr>
        <w:spacing w:line="360" w:lineRule="auto"/>
        <w:jc w:val="both"/>
        <w:rPr>
          <w:rFonts w:ascii="Palatino Linotype" w:hAnsi="Palatino Linotype" w:cs="Tahoma"/>
          <w:b/>
          <w:sz w:val="22"/>
          <w:szCs w:val="22"/>
        </w:rPr>
      </w:pPr>
    </w:p>
    <w:p w14:paraId="2AC43562" w14:textId="770686CD" w:rsidR="0044050C" w:rsidRPr="00471A5E" w:rsidRDefault="00844C51" w:rsidP="00BB72BD">
      <w:pPr>
        <w:widowControl w:val="0"/>
        <w:spacing w:line="360" w:lineRule="auto"/>
        <w:jc w:val="both"/>
        <w:rPr>
          <w:rFonts w:ascii="Palatino Linotype" w:hAnsi="Palatino Linotype" w:cs="Tahoma"/>
          <w:bCs/>
          <w:iCs/>
          <w:sz w:val="22"/>
          <w:szCs w:val="22"/>
          <w:lang w:val="es-ES_tradnl"/>
        </w:rPr>
      </w:pPr>
      <w:r w:rsidRPr="00471A5E">
        <w:rPr>
          <w:rFonts w:ascii="Palatino Linotype" w:hAnsi="Palatino Linotype" w:cs="Tahoma"/>
          <w:b/>
          <w:sz w:val="22"/>
          <w:szCs w:val="22"/>
        </w:rPr>
        <w:t xml:space="preserve">c) </w:t>
      </w:r>
      <w:r w:rsidR="0044050C" w:rsidRPr="00471A5E">
        <w:rPr>
          <w:rFonts w:ascii="Palatino Linotype" w:hAnsi="Palatino Linotype" w:cs="Tahoma"/>
          <w:b/>
          <w:sz w:val="22"/>
          <w:szCs w:val="22"/>
        </w:rPr>
        <w:t>Acumulación de los asuntos.</w:t>
      </w:r>
      <w:r w:rsidR="0044050C" w:rsidRPr="00471A5E">
        <w:rPr>
          <w:rFonts w:ascii="Palatino Linotype" w:hAnsi="Palatino Linotype" w:cs="Tahoma"/>
          <w:sz w:val="22"/>
          <w:szCs w:val="22"/>
        </w:rPr>
        <w:t xml:space="preserve"> El </w:t>
      </w:r>
      <w:r w:rsidR="00351BFF">
        <w:rPr>
          <w:rFonts w:ascii="Palatino Linotype" w:hAnsi="Palatino Linotype" w:cs="Tahoma"/>
          <w:sz w:val="22"/>
          <w:szCs w:val="22"/>
        </w:rPr>
        <w:t>cuatro de septiembre</w:t>
      </w:r>
      <w:r w:rsidR="0044050C" w:rsidRPr="00471A5E">
        <w:rPr>
          <w:rFonts w:ascii="Palatino Linotype" w:hAnsi="Palatino Linotype" w:cs="Tahoma"/>
          <w:sz w:val="22"/>
          <w:szCs w:val="22"/>
        </w:rPr>
        <w:t xml:space="preserve"> de dos mil diecinueve, el Pleno del Instituto de Transparencia, Acceso a la Información Pública y Protección de Datos Personales del Estado de México y Municipios, durante su </w:t>
      </w:r>
      <w:r w:rsidR="00DC5BDA">
        <w:rPr>
          <w:rFonts w:ascii="Palatino Linotype" w:hAnsi="Palatino Linotype" w:cs="Tahoma"/>
          <w:sz w:val="22"/>
          <w:szCs w:val="22"/>
        </w:rPr>
        <w:t>Trigésima</w:t>
      </w:r>
      <w:r w:rsidR="00351BFF">
        <w:rPr>
          <w:rFonts w:ascii="Palatino Linotype" w:hAnsi="Palatino Linotype" w:cs="Tahoma"/>
          <w:sz w:val="22"/>
          <w:szCs w:val="22"/>
        </w:rPr>
        <w:t xml:space="preserve"> Segunda</w:t>
      </w:r>
      <w:r w:rsidR="0044050C" w:rsidRPr="00471A5E">
        <w:rPr>
          <w:rFonts w:ascii="Palatino Linotype" w:hAnsi="Palatino Linotype" w:cs="Tahoma"/>
          <w:sz w:val="22"/>
          <w:szCs w:val="22"/>
        </w:rPr>
        <w:t xml:space="preserve"> Sesión Ordinaria, con el propósito de privilegiar la resolución expedita y evitar resoluciones contradictorias, con </w:t>
      </w:r>
      <w:r w:rsidR="0044050C" w:rsidRPr="00471A5E">
        <w:rPr>
          <w:rFonts w:ascii="Palatino Linotype" w:hAnsi="Palatino Linotype" w:cs="Tahoma"/>
          <w:sz w:val="22"/>
          <w:szCs w:val="22"/>
        </w:rPr>
        <w:lastRenderedPageBreak/>
        <w:t xml:space="preserve">fundamento en el artículo 18 del Código de Procedimientos Administrativos del Estado de México, de aplicación supletoria a la Ley de Transparencia y Acceso a la Información Pública del Estado de México y Municipios, según lo previsto en su artículo 195, </w:t>
      </w:r>
      <w:r w:rsidR="0044050C" w:rsidRPr="00471A5E">
        <w:rPr>
          <w:rFonts w:ascii="Palatino Linotype" w:hAnsi="Palatino Linotype" w:cs="Tahoma"/>
          <w:b/>
          <w:sz w:val="22"/>
          <w:szCs w:val="22"/>
        </w:rPr>
        <w:t>acordó</w:t>
      </w:r>
      <w:r w:rsidR="0044050C" w:rsidRPr="00471A5E">
        <w:rPr>
          <w:rFonts w:ascii="Palatino Linotype" w:hAnsi="Palatino Linotype" w:cs="Tahoma"/>
          <w:sz w:val="22"/>
          <w:szCs w:val="22"/>
        </w:rPr>
        <w:t xml:space="preserve"> la acumulación </w:t>
      </w:r>
      <w:r w:rsidR="007161FD">
        <w:rPr>
          <w:rFonts w:ascii="Palatino Linotype" w:hAnsi="Palatino Linotype" w:cs="Tahoma"/>
          <w:sz w:val="22"/>
          <w:szCs w:val="22"/>
        </w:rPr>
        <w:t>del</w:t>
      </w:r>
      <w:r w:rsidR="0044050C" w:rsidRPr="00471A5E">
        <w:rPr>
          <w:rFonts w:ascii="Palatino Linotype" w:hAnsi="Palatino Linotype" w:cs="Tahoma"/>
          <w:sz w:val="22"/>
          <w:szCs w:val="22"/>
        </w:rPr>
        <w:t xml:space="preserve"> Recurso de Revisión</w:t>
      </w:r>
      <w:r w:rsidR="00DB410F">
        <w:rPr>
          <w:rFonts w:ascii="Palatino Linotype" w:hAnsi="Palatino Linotype" w:cs="Tahoma"/>
          <w:sz w:val="22"/>
          <w:szCs w:val="22"/>
        </w:rPr>
        <w:t xml:space="preserve"> </w:t>
      </w:r>
      <w:r w:rsidR="00B73027">
        <w:rPr>
          <w:rFonts w:ascii="Palatino Linotype" w:hAnsi="Palatino Linotype" w:cs="Tahoma"/>
          <w:b/>
          <w:bCs/>
          <w:sz w:val="22"/>
          <w:szCs w:val="22"/>
        </w:rPr>
        <w:t>0</w:t>
      </w:r>
      <w:r w:rsidR="00D03063">
        <w:rPr>
          <w:rFonts w:ascii="Palatino Linotype" w:hAnsi="Palatino Linotype" w:cs="Tahoma"/>
          <w:b/>
          <w:bCs/>
          <w:sz w:val="22"/>
          <w:szCs w:val="22"/>
        </w:rPr>
        <w:t>6828</w:t>
      </w:r>
      <w:r w:rsidR="00B73027">
        <w:rPr>
          <w:rFonts w:ascii="Palatino Linotype" w:hAnsi="Palatino Linotype" w:cs="Tahoma"/>
          <w:b/>
          <w:bCs/>
          <w:sz w:val="22"/>
          <w:szCs w:val="22"/>
        </w:rPr>
        <w:t>/INFOEM/IP/RR/2019</w:t>
      </w:r>
      <w:r w:rsidR="0044050C" w:rsidRPr="00471A5E">
        <w:rPr>
          <w:rFonts w:ascii="Palatino Linotype" w:hAnsi="Palatino Linotype" w:cs="Tahoma"/>
          <w:b/>
          <w:bCs/>
          <w:color w:val="0D0D0D" w:themeColor="text1" w:themeTint="F2"/>
          <w:sz w:val="22"/>
          <w:szCs w:val="22"/>
        </w:rPr>
        <w:t xml:space="preserve"> </w:t>
      </w:r>
      <w:r w:rsidR="0044050C" w:rsidRPr="00471A5E">
        <w:rPr>
          <w:rFonts w:ascii="Palatino Linotype" w:hAnsi="Palatino Linotype" w:cs="Tahoma"/>
          <w:sz w:val="22"/>
          <w:szCs w:val="22"/>
        </w:rPr>
        <w:t xml:space="preserve">al diverso </w:t>
      </w:r>
      <w:r w:rsidR="0044050C" w:rsidRPr="00471A5E">
        <w:rPr>
          <w:rFonts w:ascii="Palatino Linotype" w:hAnsi="Palatino Linotype" w:cs="Tahoma"/>
          <w:b/>
          <w:sz w:val="22"/>
          <w:szCs w:val="22"/>
        </w:rPr>
        <w:t>0</w:t>
      </w:r>
      <w:r w:rsidR="00D03063">
        <w:rPr>
          <w:rFonts w:ascii="Palatino Linotype" w:hAnsi="Palatino Linotype" w:cs="Tahoma"/>
          <w:b/>
          <w:sz w:val="22"/>
          <w:szCs w:val="22"/>
        </w:rPr>
        <w:t>6826</w:t>
      </w:r>
      <w:r w:rsidR="0044050C" w:rsidRPr="00471A5E">
        <w:rPr>
          <w:rFonts w:ascii="Palatino Linotype" w:hAnsi="Palatino Linotype" w:cs="Tahoma"/>
          <w:b/>
          <w:sz w:val="22"/>
          <w:szCs w:val="22"/>
        </w:rPr>
        <w:t>/INFOEM/IP/RR/2019</w:t>
      </w:r>
      <w:r w:rsidR="0044050C" w:rsidRPr="00471A5E">
        <w:rPr>
          <w:rFonts w:ascii="Palatino Linotype" w:hAnsi="Palatino Linotype" w:cs="Tahoma"/>
          <w:sz w:val="22"/>
          <w:szCs w:val="22"/>
        </w:rPr>
        <w:t xml:space="preserve">, por ser este último el más antiguo, sustanciado bajo el índice de esta Ponencia, al advertir conexidad entre estos, ya que fueron promovidos por la misma persona, en los que se señaló como Sujeto Obligado recurrido </w:t>
      </w:r>
      <w:r w:rsidR="00B260FC">
        <w:rPr>
          <w:rFonts w:ascii="Palatino Linotype" w:hAnsi="Palatino Linotype" w:cs="Tahoma"/>
          <w:sz w:val="22"/>
          <w:szCs w:val="22"/>
        </w:rPr>
        <w:t>el</w:t>
      </w:r>
      <w:r w:rsidR="0044050C" w:rsidRPr="00471A5E">
        <w:rPr>
          <w:rFonts w:ascii="Palatino Linotype" w:hAnsi="Palatino Linotype" w:cs="Tahoma"/>
          <w:b/>
          <w:sz w:val="22"/>
          <w:szCs w:val="22"/>
        </w:rPr>
        <w:t xml:space="preserve"> </w:t>
      </w:r>
      <w:r w:rsidR="00D03063">
        <w:rPr>
          <w:rFonts w:ascii="Palatino Linotype" w:hAnsi="Palatino Linotype" w:cs="Tahoma"/>
          <w:b/>
          <w:sz w:val="22"/>
          <w:szCs w:val="22"/>
        </w:rPr>
        <w:t>Ayuntamiento de Coyotepec</w:t>
      </w:r>
      <w:r w:rsidR="0044050C" w:rsidRPr="00471A5E">
        <w:rPr>
          <w:rFonts w:ascii="Palatino Linotype" w:hAnsi="Palatino Linotype" w:cs="Tahoma"/>
          <w:sz w:val="22"/>
          <w:szCs w:val="22"/>
        </w:rPr>
        <w:t>.</w:t>
      </w:r>
    </w:p>
    <w:p w14:paraId="2300CBBB" w14:textId="77777777" w:rsidR="00627CA1" w:rsidRDefault="00627CA1" w:rsidP="00BB72BD">
      <w:pPr>
        <w:spacing w:line="360" w:lineRule="auto"/>
        <w:jc w:val="both"/>
        <w:rPr>
          <w:rFonts w:ascii="Palatino Linotype" w:hAnsi="Palatino Linotype" w:cs="Tahoma"/>
          <w:sz w:val="22"/>
          <w:szCs w:val="24"/>
        </w:rPr>
      </w:pPr>
    </w:p>
    <w:p w14:paraId="6F41BDFA" w14:textId="22925D96" w:rsidR="00DC5BDA" w:rsidRDefault="00ED2E4F" w:rsidP="00BB72BD">
      <w:pPr>
        <w:widowControl w:val="0"/>
        <w:spacing w:line="360" w:lineRule="auto"/>
        <w:jc w:val="both"/>
        <w:rPr>
          <w:rFonts w:ascii="Palatino Linotype" w:hAnsi="Palatino Linotype" w:cs="Tahoma"/>
          <w:b/>
          <w:sz w:val="22"/>
          <w:szCs w:val="22"/>
        </w:rPr>
      </w:pPr>
      <w:r>
        <w:rPr>
          <w:rFonts w:ascii="Palatino Linotype" w:hAnsi="Palatino Linotype" w:cs="Tahoma"/>
          <w:b/>
          <w:sz w:val="22"/>
          <w:szCs w:val="22"/>
        </w:rPr>
        <w:t>d</w:t>
      </w:r>
      <w:r w:rsidR="0061115C" w:rsidRPr="00471A5E">
        <w:rPr>
          <w:rFonts w:ascii="Palatino Linotype" w:hAnsi="Palatino Linotype" w:cs="Tahoma"/>
          <w:b/>
          <w:sz w:val="22"/>
          <w:szCs w:val="22"/>
        </w:rPr>
        <w:t xml:space="preserve">) </w:t>
      </w:r>
      <w:r w:rsidR="00E22A1A">
        <w:rPr>
          <w:rFonts w:ascii="Palatino Linotype" w:hAnsi="Palatino Linotype" w:cs="Tahoma"/>
          <w:b/>
          <w:sz w:val="22"/>
          <w:szCs w:val="22"/>
        </w:rPr>
        <w:t>Informe J</w:t>
      </w:r>
      <w:r w:rsidR="00E22A1A" w:rsidRPr="00AD50F9">
        <w:rPr>
          <w:rFonts w:ascii="Palatino Linotype" w:hAnsi="Palatino Linotype" w:cs="Tahoma"/>
          <w:b/>
          <w:sz w:val="22"/>
          <w:szCs w:val="22"/>
        </w:rPr>
        <w:t>ustificado del Sujeto Obligado.</w:t>
      </w:r>
      <w:r w:rsidR="00E22A1A" w:rsidRPr="00341DA8">
        <w:rPr>
          <w:rFonts w:ascii="Palatino Linotype" w:hAnsi="Palatino Linotype" w:cs="Tahoma"/>
          <w:b/>
          <w:sz w:val="22"/>
          <w:szCs w:val="22"/>
        </w:rPr>
        <w:t xml:space="preserve"> </w:t>
      </w:r>
      <w:r w:rsidR="00E22A1A" w:rsidRPr="009D00D2">
        <w:rPr>
          <w:rFonts w:ascii="Palatino Linotype" w:hAnsi="Palatino Linotype" w:cs="Tahoma"/>
          <w:bCs/>
          <w:sz w:val="22"/>
          <w:szCs w:val="22"/>
        </w:rPr>
        <w:t xml:space="preserve">El </w:t>
      </w:r>
      <w:r w:rsidR="004D336F">
        <w:rPr>
          <w:rFonts w:ascii="Palatino Linotype" w:hAnsi="Palatino Linotype" w:cs="Tahoma"/>
          <w:bCs/>
          <w:sz w:val="22"/>
          <w:szCs w:val="22"/>
        </w:rPr>
        <w:t>once de septiembre</w:t>
      </w:r>
      <w:r w:rsidR="00E22A1A" w:rsidRPr="009D00D2">
        <w:rPr>
          <w:rFonts w:ascii="Palatino Linotype" w:hAnsi="Palatino Linotype" w:cs="Tahoma"/>
          <w:bCs/>
          <w:sz w:val="22"/>
          <w:szCs w:val="22"/>
        </w:rPr>
        <w:t xml:space="preserve"> de dos mil</w:t>
      </w:r>
      <w:r w:rsidR="00E22A1A">
        <w:rPr>
          <w:rFonts w:ascii="Palatino Linotype" w:hAnsi="Palatino Linotype" w:cs="Tahoma"/>
          <w:bCs/>
          <w:sz w:val="22"/>
          <w:szCs w:val="22"/>
        </w:rPr>
        <w:t xml:space="preserve"> </w:t>
      </w:r>
      <w:r w:rsidR="00E22A1A" w:rsidRPr="009D00D2">
        <w:rPr>
          <w:rFonts w:ascii="Palatino Linotype" w:hAnsi="Palatino Linotype" w:cs="Tahoma"/>
          <w:bCs/>
          <w:sz w:val="22"/>
          <w:szCs w:val="22"/>
        </w:rPr>
        <w:t xml:space="preserve">diecinueve, se recibió a través del Sistema de Acceso a la Información Mexiquense, </w:t>
      </w:r>
      <w:r w:rsidR="0036440D">
        <w:rPr>
          <w:rFonts w:ascii="Palatino Linotype" w:hAnsi="Palatino Linotype" w:cs="Tahoma"/>
          <w:bCs/>
          <w:sz w:val="22"/>
          <w:szCs w:val="22"/>
        </w:rPr>
        <w:t>los</w:t>
      </w:r>
      <w:r w:rsidR="00E22A1A">
        <w:rPr>
          <w:rFonts w:ascii="Palatino Linotype" w:hAnsi="Palatino Linotype" w:cs="Tahoma"/>
          <w:bCs/>
          <w:sz w:val="22"/>
          <w:szCs w:val="22"/>
        </w:rPr>
        <w:t xml:space="preserve"> </w:t>
      </w:r>
      <w:r w:rsidR="00E22A1A" w:rsidRPr="009D00D2">
        <w:rPr>
          <w:rFonts w:ascii="Palatino Linotype" w:hAnsi="Palatino Linotype" w:cs="Tahoma"/>
          <w:bCs/>
          <w:sz w:val="22"/>
          <w:szCs w:val="22"/>
        </w:rPr>
        <w:t>Informe</w:t>
      </w:r>
      <w:r w:rsidR="0036440D">
        <w:rPr>
          <w:rFonts w:ascii="Palatino Linotype" w:hAnsi="Palatino Linotype" w:cs="Tahoma"/>
          <w:bCs/>
          <w:sz w:val="22"/>
          <w:szCs w:val="22"/>
        </w:rPr>
        <w:t>s</w:t>
      </w:r>
      <w:r w:rsidR="00E22A1A" w:rsidRPr="009D00D2">
        <w:rPr>
          <w:rFonts w:ascii="Palatino Linotype" w:hAnsi="Palatino Linotype" w:cs="Tahoma"/>
          <w:bCs/>
          <w:sz w:val="22"/>
          <w:szCs w:val="22"/>
        </w:rPr>
        <w:t xml:space="preserve"> Justificado</w:t>
      </w:r>
      <w:r w:rsidR="0036440D">
        <w:rPr>
          <w:rFonts w:ascii="Palatino Linotype" w:hAnsi="Palatino Linotype" w:cs="Tahoma"/>
          <w:bCs/>
          <w:sz w:val="22"/>
          <w:szCs w:val="22"/>
        </w:rPr>
        <w:t>s</w:t>
      </w:r>
      <w:r w:rsidR="000C2BD0">
        <w:rPr>
          <w:rFonts w:ascii="Palatino Linotype" w:hAnsi="Palatino Linotype" w:cs="Tahoma"/>
          <w:bCs/>
          <w:sz w:val="22"/>
          <w:szCs w:val="22"/>
        </w:rPr>
        <w:t xml:space="preserve"> respecto a</w:t>
      </w:r>
      <w:r w:rsidR="0036440D">
        <w:rPr>
          <w:rFonts w:ascii="Palatino Linotype" w:hAnsi="Palatino Linotype" w:cs="Tahoma"/>
          <w:bCs/>
          <w:sz w:val="22"/>
          <w:szCs w:val="22"/>
        </w:rPr>
        <w:t xml:space="preserve"> </w:t>
      </w:r>
      <w:r w:rsidR="000C2BD0">
        <w:rPr>
          <w:rFonts w:ascii="Palatino Linotype" w:hAnsi="Palatino Linotype" w:cs="Tahoma"/>
          <w:bCs/>
          <w:sz w:val="22"/>
          <w:szCs w:val="22"/>
        </w:rPr>
        <w:t>l</w:t>
      </w:r>
      <w:r w:rsidR="0036440D">
        <w:rPr>
          <w:rFonts w:ascii="Palatino Linotype" w:hAnsi="Palatino Linotype" w:cs="Tahoma"/>
          <w:bCs/>
          <w:sz w:val="22"/>
          <w:szCs w:val="22"/>
        </w:rPr>
        <w:t>os</w:t>
      </w:r>
      <w:r w:rsidR="000C2BD0">
        <w:rPr>
          <w:rFonts w:ascii="Palatino Linotype" w:hAnsi="Palatino Linotype" w:cs="Tahoma"/>
          <w:bCs/>
          <w:sz w:val="22"/>
          <w:szCs w:val="22"/>
        </w:rPr>
        <w:t xml:space="preserve"> Recurso</w:t>
      </w:r>
      <w:r w:rsidR="0036440D">
        <w:rPr>
          <w:rFonts w:ascii="Palatino Linotype" w:hAnsi="Palatino Linotype" w:cs="Tahoma"/>
          <w:bCs/>
          <w:sz w:val="22"/>
          <w:szCs w:val="22"/>
        </w:rPr>
        <w:t>s</w:t>
      </w:r>
      <w:r w:rsidR="000C2BD0">
        <w:rPr>
          <w:rFonts w:ascii="Palatino Linotype" w:hAnsi="Palatino Linotype" w:cs="Tahoma"/>
          <w:bCs/>
          <w:sz w:val="22"/>
          <w:szCs w:val="22"/>
        </w:rPr>
        <w:t xml:space="preserve"> de Revisión con número </w:t>
      </w:r>
      <w:r w:rsidR="00F32B4C" w:rsidRPr="00F32B4C">
        <w:rPr>
          <w:rFonts w:ascii="Palatino Linotype" w:hAnsi="Palatino Linotype" w:cs="Tahoma"/>
          <w:bCs/>
          <w:sz w:val="22"/>
          <w:szCs w:val="22"/>
        </w:rPr>
        <w:t>0</w:t>
      </w:r>
      <w:r w:rsidR="00D03063">
        <w:rPr>
          <w:rFonts w:ascii="Palatino Linotype" w:hAnsi="Palatino Linotype" w:cs="Tahoma"/>
          <w:bCs/>
          <w:sz w:val="22"/>
          <w:szCs w:val="22"/>
        </w:rPr>
        <w:t>6826</w:t>
      </w:r>
      <w:r w:rsidR="00F32B4C" w:rsidRPr="00F32B4C">
        <w:rPr>
          <w:rFonts w:ascii="Palatino Linotype" w:hAnsi="Palatino Linotype" w:cs="Tahoma"/>
          <w:bCs/>
          <w:sz w:val="22"/>
          <w:szCs w:val="22"/>
        </w:rPr>
        <w:t>/INFOEM/IP/RR/2019</w:t>
      </w:r>
      <w:r w:rsidR="0036440D">
        <w:rPr>
          <w:rFonts w:ascii="Palatino Linotype" w:hAnsi="Palatino Linotype" w:cs="Tahoma"/>
          <w:bCs/>
          <w:sz w:val="22"/>
          <w:szCs w:val="22"/>
        </w:rPr>
        <w:t xml:space="preserve"> y </w:t>
      </w:r>
      <w:r w:rsidR="0036440D" w:rsidRPr="0036440D">
        <w:rPr>
          <w:rFonts w:ascii="Palatino Linotype" w:hAnsi="Palatino Linotype" w:cs="Tahoma"/>
          <w:bCs/>
          <w:sz w:val="22"/>
          <w:szCs w:val="22"/>
        </w:rPr>
        <w:t>0682</w:t>
      </w:r>
      <w:r w:rsidR="0036440D">
        <w:rPr>
          <w:rFonts w:ascii="Palatino Linotype" w:hAnsi="Palatino Linotype" w:cs="Tahoma"/>
          <w:bCs/>
          <w:sz w:val="22"/>
          <w:szCs w:val="22"/>
        </w:rPr>
        <w:t>8</w:t>
      </w:r>
      <w:r w:rsidR="0036440D" w:rsidRPr="0036440D">
        <w:rPr>
          <w:rFonts w:ascii="Palatino Linotype" w:hAnsi="Palatino Linotype" w:cs="Tahoma"/>
          <w:bCs/>
          <w:sz w:val="22"/>
          <w:szCs w:val="22"/>
        </w:rPr>
        <w:t>/INFOEM/IP/RR/2019</w:t>
      </w:r>
      <w:r w:rsidR="00F32B4C">
        <w:rPr>
          <w:rFonts w:ascii="Palatino Linotype" w:hAnsi="Palatino Linotype" w:cs="Tahoma"/>
          <w:bCs/>
          <w:sz w:val="22"/>
          <w:szCs w:val="22"/>
        </w:rPr>
        <w:t xml:space="preserve">, </w:t>
      </w:r>
      <w:r w:rsidR="0036440D">
        <w:rPr>
          <w:rFonts w:ascii="Palatino Linotype" w:hAnsi="Palatino Linotype" w:cs="Tahoma"/>
          <w:bCs/>
          <w:sz w:val="22"/>
          <w:szCs w:val="22"/>
        </w:rPr>
        <w:t>a través del oficio número DJ/COY/172/2019, de la misma fecha de recepción suscrito por el Director de Asuntos Jurídicos y dirigido a la Titular de la Unidad de Transparencia y Acceso a la Información Pública</w:t>
      </w:r>
      <w:r w:rsidR="00403CA2">
        <w:rPr>
          <w:rFonts w:ascii="Palatino Linotype" w:hAnsi="Palatino Linotype" w:cs="Tahoma"/>
          <w:bCs/>
          <w:sz w:val="22"/>
          <w:szCs w:val="22"/>
        </w:rPr>
        <w:t>, cuyo contenido es el siguiente:</w:t>
      </w:r>
    </w:p>
    <w:p w14:paraId="5F674108" w14:textId="77777777" w:rsidR="00DC5BDA" w:rsidRPr="00F32B4C" w:rsidRDefault="00DC5BDA" w:rsidP="00BB72BD">
      <w:pPr>
        <w:widowControl w:val="0"/>
        <w:spacing w:line="360" w:lineRule="auto"/>
        <w:jc w:val="both"/>
        <w:rPr>
          <w:rFonts w:ascii="Palatino Linotype" w:hAnsi="Palatino Linotype" w:cs="Tahoma"/>
          <w:b/>
          <w:sz w:val="22"/>
          <w:szCs w:val="22"/>
        </w:rPr>
      </w:pPr>
    </w:p>
    <w:p w14:paraId="5A17D499" w14:textId="6303AC5E" w:rsidR="00F32B4C" w:rsidRDefault="00F32B4C" w:rsidP="00BB72BD">
      <w:pPr>
        <w:widowControl w:val="0"/>
        <w:spacing w:line="360" w:lineRule="auto"/>
        <w:ind w:left="567" w:right="567"/>
        <w:jc w:val="both"/>
        <w:rPr>
          <w:rFonts w:ascii="Palatino Linotype" w:hAnsi="Palatino Linotype" w:cs="Tahoma"/>
          <w:i/>
          <w:szCs w:val="22"/>
        </w:rPr>
      </w:pPr>
      <w:r w:rsidRPr="00F32B4C">
        <w:rPr>
          <w:rFonts w:ascii="Palatino Linotype" w:hAnsi="Palatino Linotype" w:cs="Tahoma"/>
          <w:i/>
          <w:szCs w:val="22"/>
        </w:rPr>
        <w:t>“…</w:t>
      </w:r>
    </w:p>
    <w:p w14:paraId="466C3791" w14:textId="7DB35298" w:rsidR="00403CA2" w:rsidRDefault="00403CA2" w:rsidP="00BB72BD">
      <w:pPr>
        <w:widowControl w:val="0"/>
        <w:spacing w:line="360" w:lineRule="auto"/>
        <w:ind w:left="567" w:right="567"/>
        <w:jc w:val="both"/>
        <w:rPr>
          <w:rFonts w:ascii="Palatino Linotype" w:hAnsi="Palatino Linotype" w:cs="Tahoma"/>
          <w:i/>
          <w:szCs w:val="22"/>
        </w:rPr>
      </w:pPr>
      <w:r w:rsidRPr="00403CA2">
        <w:rPr>
          <w:rFonts w:ascii="Palatino Linotype" w:hAnsi="Palatino Linotype" w:cs="Tahoma"/>
          <w:i/>
          <w:szCs w:val="22"/>
        </w:rPr>
        <w:t>Con fundamento en lo dispuesto por los artículos 1, 6 y 8 de la Constitución</w:t>
      </w:r>
      <w:r>
        <w:rPr>
          <w:rFonts w:ascii="Palatino Linotype" w:hAnsi="Palatino Linotype" w:cs="Tahoma"/>
          <w:i/>
          <w:szCs w:val="22"/>
        </w:rPr>
        <w:t xml:space="preserve"> </w:t>
      </w:r>
      <w:r w:rsidRPr="00403CA2">
        <w:rPr>
          <w:rFonts w:ascii="Palatino Linotype" w:hAnsi="Palatino Linotype" w:cs="Tahoma"/>
          <w:i/>
          <w:szCs w:val="22"/>
        </w:rPr>
        <w:t>Política de los Estados Unidos Mexica</w:t>
      </w:r>
      <w:r>
        <w:rPr>
          <w:rFonts w:ascii="Palatino Linotype" w:hAnsi="Palatino Linotype" w:cs="Tahoma"/>
          <w:i/>
          <w:szCs w:val="22"/>
        </w:rPr>
        <w:t>n</w:t>
      </w:r>
      <w:r w:rsidRPr="00403CA2">
        <w:rPr>
          <w:rFonts w:ascii="Palatino Linotype" w:hAnsi="Palatino Linotype" w:cs="Tahoma"/>
          <w:i/>
          <w:szCs w:val="22"/>
        </w:rPr>
        <w:t>os; 5 de la Constitución Política del</w:t>
      </w:r>
      <w:r>
        <w:rPr>
          <w:rFonts w:ascii="Palatino Linotype" w:hAnsi="Palatino Linotype" w:cs="Tahoma"/>
          <w:i/>
          <w:szCs w:val="22"/>
        </w:rPr>
        <w:t xml:space="preserve"> </w:t>
      </w:r>
      <w:r w:rsidRPr="00403CA2">
        <w:rPr>
          <w:rFonts w:ascii="Palatino Linotype" w:hAnsi="Palatino Linotype" w:cs="Tahoma"/>
          <w:i/>
          <w:szCs w:val="22"/>
        </w:rPr>
        <w:t>Estado Libre y Soberano de México; 3 fracción IV, 6, 7, 17, 21 y 23 de la Ley</w:t>
      </w:r>
      <w:r>
        <w:rPr>
          <w:rFonts w:ascii="Palatino Linotype" w:hAnsi="Palatino Linotype" w:cs="Tahoma"/>
          <w:i/>
          <w:szCs w:val="22"/>
        </w:rPr>
        <w:t xml:space="preserve"> </w:t>
      </w:r>
      <w:r w:rsidRPr="00403CA2">
        <w:rPr>
          <w:rFonts w:ascii="Palatino Linotype" w:hAnsi="Palatino Linotype" w:cs="Tahoma"/>
          <w:i/>
          <w:szCs w:val="22"/>
        </w:rPr>
        <w:t>de Protección de Datos Personales del Estado de; así como 1, 2 fracciones I y</w:t>
      </w:r>
      <w:r>
        <w:rPr>
          <w:rFonts w:ascii="Palatino Linotype" w:hAnsi="Palatino Linotype" w:cs="Tahoma"/>
          <w:i/>
          <w:szCs w:val="22"/>
        </w:rPr>
        <w:t xml:space="preserve"> </w:t>
      </w:r>
      <w:r w:rsidRPr="00403CA2">
        <w:rPr>
          <w:rFonts w:ascii="Palatino Linotype" w:hAnsi="Palatino Linotype" w:cs="Tahoma"/>
          <w:i/>
          <w:szCs w:val="22"/>
        </w:rPr>
        <w:t xml:space="preserve">II, 6, 8, 122, 125, 130, 132 fracciones I y III , y m uy especialmente el </w:t>
      </w:r>
      <w:r>
        <w:rPr>
          <w:rFonts w:ascii="Palatino Linotype" w:hAnsi="Palatino Linotype" w:cs="Tahoma"/>
          <w:i/>
          <w:szCs w:val="22"/>
        </w:rPr>
        <w:t>a</w:t>
      </w:r>
      <w:r w:rsidRPr="00403CA2">
        <w:rPr>
          <w:rFonts w:ascii="Palatino Linotype" w:hAnsi="Palatino Linotype" w:cs="Tahoma"/>
          <w:i/>
          <w:szCs w:val="22"/>
        </w:rPr>
        <w:t>rtículo</w:t>
      </w:r>
      <w:r>
        <w:rPr>
          <w:rFonts w:ascii="Palatino Linotype" w:hAnsi="Palatino Linotype" w:cs="Tahoma"/>
          <w:i/>
          <w:szCs w:val="22"/>
        </w:rPr>
        <w:t xml:space="preserve"> </w:t>
      </w:r>
      <w:r w:rsidRPr="00403CA2">
        <w:rPr>
          <w:rFonts w:ascii="Palatino Linotype" w:hAnsi="Palatino Linotype" w:cs="Tahoma"/>
          <w:i/>
          <w:szCs w:val="22"/>
        </w:rPr>
        <w:t>140 fracción VIII de la Ley de Transparencia y Acceso a la Información</w:t>
      </w:r>
      <w:r>
        <w:rPr>
          <w:rFonts w:ascii="Palatino Linotype" w:hAnsi="Palatino Linotype" w:cs="Tahoma"/>
          <w:i/>
          <w:szCs w:val="22"/>
        </w:rPr>
        <w:t xml:space="preserve"> </w:t>
      </w:r>
      <w:r w:rsidRPr="00403CA2">
        <w:rPr>
          <w:rFonts w:ascii="Palatino Linotype" w:hAnsi="Palatino Linotype" w:cs="Tahoma"/>
          <w:i/>
          <w:szCs w:val="22"/>
        </w:rPr>
        <w:t xml:space="preserve">Pública del Estado de México y Municipios, le informo que el Responsable </w:t>
      </w:r>
      <w:r>
        <w:rPr>
          <w:rFonts w:ascii="Palatino Linotype" w:hAnsi="Palatino Linotype" w:cs="Tahoma"/>
          <w:i/>
          <w:szCs w:val="22"/>
        </w:rPr>
        <w:t>d</w:t>
      </w:r>
      <w:r w:rsidRPr="00403CA2">
        <w:rPr>
          <w:rFonts w:ascii="Palatino Linotype" w:hAnsi="Palatino Linotype" w:cs="Tahoma"/>
          <w:i/>
          <w:szCs w:val="22"/>
        </w:rPr>
        <w:t>e</w:t>
      </w:r>
      <w:r>
        <w:rPr>
          <w:rFonts w:ascii="Palatino Linotype" w:hAnsi="Palatino Linotype" w:cs="Tahoma"/>
          <w:i/>
          <w:szCs w:val="22"/>
        </w:rPr>
        <w:t xml:space="preserve"> esta U</w:t>
      </w:r>
      <w:r w:rsidRPr="00403CA2">
        <w:rPr>
          <w:rFonts w:ascii="Palatino Linotype" w:hAnsi="Palatino Linotype" w:cs="Tahoma"/>
          <w:i/>
          <w:szCs w:val="22"/>
        </w:rPr>
        <w:t>nid</w:t>
      </w:r>
      <w:r>
        <w:rPr>
          <w:rFonts w:ascii="Palatino Linotype" w:hAnsi="Palatino Linotype" w:cs="Tahoma"/>
          <w:i/>
          <w:szCs w:val="22"/>
        </w:rPr>
        <w:t>a</w:t>
      </w:r>
      <w:r w:rsidRPr="00403CA2">
        <w:rPr>
          <w:rFonts w:ascii="Palatino Linotype" w:hAnsi="Palatino Linotype" w:cs="Tahoma"/>
          <w:i/>
          <w:szCs w:val="22"/>
        </w:rPr>
        <w:t xml:space="preserve">d </w:t>
      </w:r>
      <w:r>
        <w:rPr>
          <w:rFonts w:ascii="Palatino Linotype" w:hAnsi="Palatino Linotype" w:cs="Tahoma"/>
          <w:i/>
          <w:szCs w:val="22"/>
        </w:rPr>
        <w:t>J</w:t>
      </w:r>
      <w:r w:rsidRPr="00403CA2">
        <w:rPr>
          <w:rFonts w:ascii="Palatino Linotype" w:hAnsi="Palatino Linotype" w:cs="Tahoma"/>
          <w:i/>
          <w:szCs w:val="22"/>
        </w:rPr>
        <w:t>urí</w:t>
      </w:r>
      <w:r>
        <w:rPr>
          <w:rFonts w:ascii="Palatino Linotype" w:hAnsi="Palatino Linotype" w:cs="Tahoma"/>
          <w:i/>
          <w:szCs w:val="22"/>
        </w:rPr>
        <w:t>d</w:t>
      </w:r>
      <w:r w:rsidRPr="00403CA2">
        <w:rPr>
          <w:rFonts w:ascii="Palatino Linotype" w:hAnsi="Palatino Linotype" w:cs="Tahoma"/>
          <w:i/>
          <w:szCs w:val="22"/>
        </w:rPr>
        <w:t>ica, en observancia de los preceptos legales antes</w:t>
      </w:r>
      <w:r>
        <w:rPr>
          <w:rFonts w:ascii="Palatino Linotype" w:hAnsi="Palatino Linotype" w:cs="Tahoma"/>
          <w:i/>
          <w:szCs w:val="22"/>
        </w:rPr>
        <w:t xml:space="preserve"> </w:t>
      </w:r>
      <w:r w:rsidRPr="00403CA2">
        <w:rPr>
          <w:rFonts w:ascii="Palatino Linotype" w:hAnsi="Palatino Linotype" w:cs="Tahoma"/>
          <w:i/>
          <w:szCs w:val="22"/>
        </w:rPr>
        <w:t xml:space="preserve">invocados con el fin </w:t>
      </w:r>
      <w:r>
        <w:rPr>
          <w:rFonts w:ascii="Palatino Linotype" w:hAnsi="Palatino Linotype" w:cs="Tahoma"/>
          <w:i/>
          <w:szCs w:val="22"/>
        </w:rPr>
        <w:t>d</w:t>
      </w:r>
      <w:r w:rsidRPr="00403CA2">
        <w:rPr>
          <w:rFonts w:ascii="Palatino Linotype" w:hAnsi="Palatino Linotype" w:cs="Tahoma"/>
          <w:i/>
          <w:szCs w:val="22"/>
        </w:rPr>
        <w:t>e garantizar la observancia de los principios de</w:t>
      </w:r>
      <w:r>
        <w:rPr>
          <w:rFonts w:ascii="Palatino Linotype" w:hAnsi="Palatino Linotype" w:cs="Tahoma"/>
          <w:i/>
          <w:szCs w:val="22"/>
        </w:rPr>
        <w:t xml:space="preserve"> </w:t>
      </w:r>
      <w:r w:rsidRPr="00403CA2">
        <w:rPr>
          <w:rFonts w:ascii="Palatino Linotype" w:hAnsi="Palatino Linotype" w:cs="Tahoma"/>
          <w:i/>
          <w:szCs w:val="22"/>
        </w:rPr>
        <w:t>protección de datos personales que se encuentran en mi posesión y la</w:t>
      </w:r>
      <w:r>
        <w:rPr>
          <w:rFonts w:ascii="Palatino Linotype" w:hAnsi="Palatino Linotype" w:cs="Tahoma"/>
          <w:i/>
          <w:szCs w:val="22"/>
        </w:rPr>
        <w:t xml:space="preserve"> </w:t>
      </w:r>
      <w:r w:rsidRPr="00403CA2">
        <w:rPr>
          <w:rFonts w:ascii="Palatino Linotype" w:hAnsi="Palatino Linotype" w:cs="Tahoma"/>
          <w:i/>
          <w:szCs w:val="22"/>
        </w:rPr>
        <w:t xml:space="preserve">protección de los mismos; y siendo </w:t>
      </w:r>
      <w:r>
        <w:rPr>
          <w:rFonts w:ascii="Palatino Linotype" w:hAnsi="Palatino Linotype" w:cs="Tahoma"/>
          <w:i/>
          <w:szCs w:val="22"/>
        </w:rPr>
        <w:t>má</w:t>
      </w:r>
      <w:r w:rsidRPr="00403CA2">
        <w:rPr>
          <w:rFonts w:ascii="Palatino Linotype" w:hAnsi="Palatino Linotype" w:cs="Tahoma"/>
          <w:i/>
          <w:szCs w:val="22"/>
        </w:rPr>
        <w:t>s puntu</w:t>
      </w:r>
      <w:r>
        <w:rPr>
          <w:rFonts w:ascii="Palatino Linotype" w:hAnsi="Palatino Linotype" w:cs="Tahoma"/>
          <w:i/>
          <w:szCs w:val="22"/>
        </w:rPr>
        <w:t>a</w:t>
      </w:r>
      <w:r w:rsidRPr="00403CA2">
        <w:rPr>
          <w:rFonts w:ascii="Palatino Linotype" w:hAnsi="Palatino Linotype" w:cs="Tahoma"/>
          <w:i/>
          <w:szCs w:val="22"/>
        </w:rPr>
        <w:t xml:space="preserve">l , </w:t>
      </w:r>
      <w:r>
        <w:rPr>
          <w:rFonts w:ascii="Palatino Linotype" w:hAnsi="Palatino Linotype" w:cs="Tahoma"/>
          <w:i/>
          <w:szCs w:val="22"/>
        </w:rPr>
        <w:t>de</w:t>
      </w:r>
      <w:r w:rsidRPr="00403CA2">
        <w:rPr>
          <w:rFonts w:ascii="Palatino Linotype" w:hAnsi="Palatino Linotype" w:cs="Tahoma"/>
          <w:i/>
          <w:szCs w:val="22"/>
        </w:rPr>
        <w:t>bido al estado proc</w:t>
      </w:r>
      <w:r>
        <w:rPr>
          <w:rFonts w:ascii="Palatino Linotype" w:hAnsi="Palatino Linotype" w:cs="Tahoma"/>
          <w:i/>
          <w:szCs w:val="22"/>
        </w:rPr>
        <w:t>e</w:t>
      </w:r>
      <w:r w:rsidRPr="00403CA2">
        <w:rPr>
          <w:rFonts w:ascii="Palatino Linotype" w:hAnsi="Palatino Linotype" w:cs="Tahoma"/>
          <w:i/>
          <w:szCs w:val="22"/>
        </w:rPr>
        <w:t>sal</w:t>
      </w:r>
      <w:r>
        <w:rPr>
          <w:rFonts w:ascii="Palatino Linotype" w:hAnsi="Palatino Linotype" w:cs="Tahoma"/>
          <w:i/>
          <w:szCs w:val="22"/>
        </w:rPr>
        <w:t xml:space="preserve"> </w:t>
      </w:r>
      <w:r w:rsidRPr="00403CA2">
        <w:rPr>
          <w:rFonts w:ascii="Palatino Linotype" w:hAnsi="Palatino Linotype" w:cs="Tahoma"/>
          <w:i/>
          <w:szCs w:val="22"/>
        </w:rPr>
        <w:t>que guarda el expediente solicitado, es decir, que se encuentran en actividad</w:t>
      </w:r>
      <w:r>
        <w:rPr>
          <w:rFonts w:ascii="Palatino Linotype" w:hAnsi="Palatino Linotype" w:cs="Tahoma"/>
          <w:i/>
          <w:szCs w:val="22"/>
        </w:rPr>
        <w:t xml:space="preserve"> </w:t>
      </w:r>
      <w:r w:rsidRPr="00403CA2">
        <w:rPr>
          <w:rFonts w:ascii="Palatino Linotype" w:hAnsi="Palatino Linotype" w:cs="Tahoma"/>
          <w:i/>
          <w:szCs w:val="22"/>
        </w:rPr>
        <w:t>procesal, no es posible el tratamiento y transmisión de la información</w:t>
      </w:r>
      <w:r>
        <w:rPr>
          <w:rFonts w:ascii="Palatino Linotype" w:hAnsi="Palatino Linotype" w:cs="Tahoma"/>
          <w:i/>
          <w:szCs w:val="22"/>
        </w:rPr>
        <w:t xml:space="preserve"> </w:t>
      </w:r>
      <w:r w:rsidRPr="00403CA2">
        <w:rPr>
          <w:rFonts w:ascii="Palatino Linotype" w:hAnsi="Palatino Linotype" w:cs="Tahoma"/>
          <w:i/>
          <w:szCs w:val="22"/>
        </w:rPr>
        <w:t>contenida en dicho expediente, ya que la divulgación de su información,</w:t>
      </w:r>
      <w:r>
        <w:rPr>
          <w:rFonts w:ascii="Palatino Linotype" w:hAnsi="Palatino Linotype" w:cs="Tahoma"/>
          <w:i/>
          <w:szCs w:val="22"/>
        </w:rPr>
        <w:t xml:space="preserve"> </w:t>
      </w:r>
      <w:r w:rsidRPr="00403CA2">
        <w:rPr>
          <w:rFonts w:ascii="Palatino Linotype" w:hAnsi="Palatino Linotype" w:cs="Tahoma"/>
          <w:i/>
          <w:szCs w:val="22"/>
        </w:rPr>
        <w:t xml:space="preserve">podría alterar la conducción normal de </w:t>
      </w:r>
      <w:r w:rsidRPr="00403CA2">
        <w:rPr>
          <w:rFonts w:ascii="Palatino Linotype" w:hAnsi="Palatino Linotype" w:cs="Tahoma"/>
          <w:i/>
          <w:szCs w:val="22"/>
        </w:rPr>
        <w:lastRenderedPageBreak/>
        <w:t>la substanciación de los</w:t>
      </w:r>
      <w:r>
        <w:rPr>
          <w:rFonts w:ascii="Palatino Linotype" w:hAnsi="Palatino Linotype" w:cs="Tahoma"/>
          <w:i/>
          <w:szCs w:val="22"/>
        </w:rPr>
        <w:t xml:space="preserve"> </w:t>
      </w:r>
      <w:r w:rsidRPr="00403CA2">
        <w:rPr>
          <w:rFonts w:ascii="Palatino Linotype" w:hAnsi="Palatino Linotype" w:cs="Tahoma"/>
          <w:i/>
          <w:szCs w:val="22"/>
        </w:rPr>
        <w:t>procedimientos, situación que obliga al Titular de esta Unidad Jurídica de</w:t>
      </w:r>
      <w:r>
        <w:rPr>
          <w:rFonts w:ascii="Palatino Linotype" w:hAnsi="Palatino Linotype" w:cs="Tahoma"/>
          <w:i/>
          <w:szCs w:val="22"/>
        </w:rPr>
        <w:t xml:space="preserve"> </w:t>
      </w:r>
      <w:r w:rsidRPr="00403CA2">
        <w:rPr>
          <w:rFonts w:ascii="Palatino Linotype" w:hAnsi="Palatino Linotype" w:cs="Tahoma"/>
          <w:i/>
          <w:szCs w:val="22"/>
        </w:rPr>
        <w:t>clasificar la información de referencia como reservada hasta en tanto no</w:t>
      </w:r>
      <w:r>
        <w:rPr>
          <w:rFonts w:ascii="Palatino Linotype" w:hAnsi="Palatino Linotype" w:cs="Tahoma"/>
          <w:i/>
          <w:szCs w:val="22"/>
        </w:rPr>
        <w:t xml:space="preserve">  </w:t>
      </w:r>
      <w:r w:rsidRPr="00403CA2">
        <w:rPr>
          <w:rFonts w:ascii="Palatino Linotype" w:hAnsi="Palatino Linotype" w:cs="Tahoma"/>
          <w:i/>
          <w:szCs w:val="22"/>
        </w:rPr>
        <w:t>haya quedado firme.</w:t>
      </w:r>
    </w:p>
    <w:p w14:paraId="1EF8743B" w14:textId="55993D06" w:rsidR="00F32B4C" w:rsidRPr="00F32B4C" w:rsidRDefault="00F32B4C" w:rsidP="00BB72BD">
      <w:pPr>
        <w:widowControl w:val="0"/>
        <w:spacing w:line="360" w:lineRule="auto"/>
        <w:ind w:left="567" w:right="567"/>
        <w:jc w:val="both"/>
        <w:rPr>
          <w:rFonts w:ascii="Palatino Linotype" w:hAnsi="Palatino Linotype" w:cs="Tahoma"/>
          <w:i/>
          <w:szCs w:val="22"/>
        </w:rPr>
      </w:pPr>
      <w:r w:rsidRPr="00F32B4C">
        <w:rPr>
          <w:rFonts w:ascii="Palatino Linotype" w:hAnsi="Palatino Linotype" w:cs="Tahoma"/>
          <w:i/>
          <w:szCs w:val="22"/>
        </w:rPr>
        <w:t>…”</w:t>
      </w:r>
    </w:p>
    <w:p w14:paraId="5F43DD7A" w14:textId="77777777" w:rsidR="00F32B4C" w:rsidRDefault="00F32B4C" w:rsidP="00BB72BD">
      <w:pPr>
        <w:widowControl w:val="0"/>
        <w:spacing w:line="360" w:lineRule="auto"/>
        <w:jc w:val="both"/>
        <w:rPr>
          <w:rFonts w:ascii="Palatino Linotype" w:hAnsi="Palatino Linotype" w:cs="Tahoma"/>
          <w:b/>
          <w:sz w:val="22"/>
          <w:szCs w:val="22"/>
        </w:rPr>
      </w:pPr>
    </w:p>
    <w:p w14:paraId="5C97B53A" w14:textId="4BE27C56" w:rsidR="003F3C84" w:rsidRPr="003F3C84" w:rsidRDefault="003F3C84" w:rsidP="00BB72BD">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Cabe señalar que el presente oficio no fue puesto a la vista del Particular, pues contiene información que podría ser considera como confidencial, ya que se proporcionó datos de un expediente de un juicio laboral en trámite, vinculado con el demandado.</w:t>
      </w:r>
    </w:p>
    <w:p w14:paraId="7066224B" w14:textId="77777777" w:rsidR="003E62ED" w:rsidRPr="00F32B4C" w:rsidRDefault="003E62ED" w:rsidP="00BB72BD">
      <w:pPr>
        <w:widowControl w:val="0"/>
        <w:spacing w:line="360" w:lineRule="auto"/>
        <w:ind w:left="567" w:right="567"/>
        <w:jc w:val="both"/>
        <w:rPr>
          <w:rFonts w:ascii="Palatino Linotype" w:hAnsi="Palatino Linotype" w:cs="Tahoma"/>
          <w:i/>
          <w:szCs w:val="22"/>
        </w:rPr>
      </w:pPr>
    </w:p>
    <w:p w14:paraId="701FA115" w14:textId="6AA8EEC7" w:rsidR="00CF4752" w:rsidRPr="002E0A56" w:rsidRDefault="00DC5BDA" w:rsidP="00BB72BD">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e) </w:t>
      </w:r>
      <w:r w:rsidR="00CF4752" w:rsidRPr="002E0A56">
        <w:rPr>
          <w:rFonts w:ascii="Palatino Linotype" w:hAnsi="Palatino Linotype" w:cs="Tahoma"/>
          <w:b/>
          <w:sz w:val="22"/>
          <w:szCs w:val="22"/>
        </w:rPr>
        <w:t xml:space="preserve">Requerimiento de información adicional: </w:t>
      </w:r>
      <w:r w:rsidR="00CF4752" w:rsidRPr="002E0A56">
        <w:rPr>
          <w:rFonts w:ascii="Palatino Linotype" w:hAnsi="Palatino Linotype" w:cs="Tahoma"/>
          <w:sz w:val="22"/>
          <w:szCs w:val="22"/>
        </w:rPr>
        <w:t xml:space="preserve">El </w:t>
      </w:r>
      <w:r w:rsidR="004232C5">
        <w:rPr>
          <w:rFonts w:ascii="Palatino Linotype" w:hAnsi="Palatino Linotype" w:cs="Tahoma"/>
          <w:sz w:val="22"/>
          <w:szCs w:val="22"/>
        </w:rPr>
        <w:t>diez</w:t>
      </w:r>
      <w:r w:rsidR="00CF4752">
        <w:rPr>
          <w:rFonts w:ascii="Palatino Linotype" w:hAnsi="Palatino Linotype" w:cs="Tahoma"/>
          <w:sz w:val="22"/>
          <w:szCs w:val="22"/>
        </w:rPr>
        <w:t xml:space="preserve"> de octubre</w:t>
      </w:r>
      <w:r w:rsidR="00CF4752" w:rsidRPr="002E0A56">
        <w:rPr>
          <w:rFonts w:ascii="Palatino Linotype" w:hAnsi="Palatino Linotype" w:cs="Tahoma"/>
          <w:sz w:val="22"/>
          <w:szCs w:val="22"/>
        </w:rPr>
        <w:t xml:space="preserve"> de dos mil diecinueve, se </w:t>
      </w:r>
      <w:r w:rsidR="00CF4752">
        <w:rPr>
          <w:rFonts w:ascii="Palatino Linotype" w:hAnsi="Palatino Linotype" w:cs="Tahoma"/>
          <w:sz w:val="22"/>
          <w:szCs w:val="22"/>
        </w:rPr>
        <w:t xml:space="preserve">emitió el oficio </w:t>
      </w:r>
      <w:r w:rsidR="004232C5" w:rsidRPr="004232C5">
        <w:rPr>
          <w:rFonts w:ascii="Palatino Linotype" w:hAnsi="Palatino Linotype" w:cs="Tahoma"/>
          <w:sz w:val="22"/>
          <w:szCs w:val="22"/>
        </w:rPr>
        <w:t>INFOEM/COM-LGPN/0337/2019</w:t>
      </w:r>
      <w:r w:rsidR="00CF4752">
        <w:rPr>
          <w:rFonts w:ascii="Palatino Linotype" w:hAnsi="Palatino Linotype" w:cs="Tahoma"/>
          <w:sz w:val="22"/>
          <w:szCs w:val="22"/>
        </w:rPr>
        <w:t>, rubricado por el Comisionado Ponente, dirigido a</w:t>
      </w:r>
      <w:r w:rsidR="004232C5">
        <w:rPr>
          <w:rFonts w:ascii="Palatino Linotype" w:hAnsi="Palatino Linotype" w:cs="Tahoma"/>
          <w:sz w:val="22"/>
          <w:szCs w:val="22"/>
        </w:rPr>
        <w:t xml:space="preserve"> </w:t>
      </w:r>
      <w:r w:rsidR="00CF4752">
        <w:rPr>
          <w:rFonts w:ascii="Palatino Linotype" w:hAnsi="Palatino Linotype" w:cs="Tahoma"/>
          <w:sz w:val="22"/>
          <w:szCs w:val="22"/>
        </w:rPr>
        <w:t>l</w:t>
      </w:r>
      <w:r w:rsidR="004232C5">
        <w:rPr>
          <w:rFonts w:ascii="Palatino Linotype" w:hAnsi="Palatino Linotype" w:cs="Tahoma"/>
          <w:sz w:val="22"/>
          <w:szCs w:val="22"/>
        </w:rPr>
        <w:t>a</w:t>
      </w:r>
      <w:r w:rsidR="00CF4752">
        <w:rPr>
          <w:rFonts w:ascii="Palatino Linotype" w:hAnsi="Palatino Linotype" w:cs="Tahoma"/>
          <w:sz w:val="22"/>
          <w:szCs w:val="22"/>
        </w:rPr>
        <w:t xml:space="preserve"> Titular de la Unida de Transparencia del Ente Recurrido,</w:t>
      </w:r>
      <w:r w:rsidR="00CF4752" w:rsidRPr="002E0A56">
        <w:rPr>
          <w:rFonts w:ascii="Palatino Linotype" w:hAnsi="Palatino Linotype" w:cs="Tahoma"/>
          <w:sz w:val="22"/>
          <w:szCs w:val="22"/>
        </w:rPr>
        <w:t xml:space="preserve"> por medio del cual se realizó un requerimiento de información adicional, de conformidad con los artículos 14, fracciones I, II, V y XVI del Reglamento Interior del Instituto de Transparencia, Acceso a la Información Pública y Protección de Datos Personales del Estado de México y Municipios, el cual fue notificado al </w:t>
      </w:r>
      <w:r w:rsidR="00CF4752">
        <w:rPr>
          <w:rFonts w:ascii="Palatino Linotype" w:hAnsi="Palatino Linotype" w:cs="Tahoma"/>
          <w:bCs/>
          <w:sz w:val="22"/>
          <w:szCs w:val="22"/>
        </w:rPr>
        <w:t xml:space="preserve">Ayuntamiento de </w:t>
      </w:r>
      <w:r w:rsidR="004232C5">
        <w:rPr>
          <w:rFonts w:ascii="Palatino Linotype" w:hAnsi="Palatino Linotype" w:cs="Tahoma"/>
          <w:bCs/>
          <w:sz w:val="22"/>
          <w:szCs w:val="22"/>
        </w:rPr>
        <w:t>Coyotepec</w:t>
      </w:r>
      <w:r w:rsidR="00CF4752" w:rsidRPr="002E0A56">
        <w:rPr>
          <w:rFonts w:ascii="Palatino Linotype" w:hAnsi="Palatino Linotype" w:cs="Tahoma"/>
          <w:sz w:val="22"/>
          <w:szCs w:val="22"/>
        </w:rPr>
        <w:t xml:space="preserve">, </w:t>
      </w:r>
      <w:r w:rsidR="004232C5">
        <w:rPr>
          <w:rFonts w:ascii="Palatino Linotype" w:hAnsi="Palatino Linotype" w:cs="Tahoma"/>
          <w:sz w:val="22"/>
          <w:szCs w:val="22"/>
        </w:rPr>
        <w:t>el mismo día</w:t>
      </w:r>
      <w:r w:rsidR="00CF4752" w:rsidRPr="002E0A56">
        <w:rPr>
          <w:rFonts w:ascii="Palatino Linotype" w:hAnsi="Palatino Linotype" w:cs="Tahoma"/>
          <w:sz w:val="22"/>
          <w:szCs w:val="22"/>
        </w:rPr>
        <w:t>, por medio del cual se solicitó</w:t>
      </w:r>
      <w:r w:rsidR="00CF4752">
        <w:rPr>
          <w:rFonts w:ascii="Palatino Linotype" w:hAnsi="Palatino Linotype" w:cs="Tahoma"/>
          <w:sz w:val="22"/>
          <w:szCs w:val="22"/>
        </w:rPr>
        <w:t xml:space="preserve"> informar</w:t>
      </w:r>
      <w:r w:rsidR="00CF4752" w:rsidRPr="002E0A56">
        <w:rPr>
          <w:rFonts w:ascii="Palatino Linotype" w:hAnsi="Palatino Linotype" w:cs="Tahoma"/>
          <w:sz w:val="22"/>
          <w:szCs w:val="22"/>
        </w:rPr>
        <w:t xml:space="preserve"> lo siguiente:</w:t>
      </w:r>
    </w:p>
    <w:p w14:paraId="08739041" w14:textId="77777777" w:rsidR="00CF4752" w:rsidRPr="002E0A56" w:rsidRDefault="00CF4752" w:rsidP="00BB72BD">
      <w:pPr>
        <w:widowControl w:val="0"/>
        <w:spacing w:line="360" w:lineRule="auto"/>
        <w:jc w:val="both"/>
        <w:rPr>
          <w:rFonts w:ascii="Palatino Linotype" w:hAnsi="Palatino Linotype" w:cs="Tahoma"/>
          <w:sz w:val="22"/>
          <w:szCs w:val="22"/>
        </w:rPr>
      </w:pPr>
    </w:p>
    <w:p w14:paraId="5471B733" w14:textId="77777777" w:rsidR="00CF4752" w:rsidRPr="002E0A56" w:rsidRDefault="00CF4752" w:rsidP="00BB72BD">
      <w:pPr>
        <w:tabs>
          <w:tab w:val="left" w:pos="4667"/>
        </w:tabs>
        <w:spacing w:line="360" w:lineRule="auto"/>
        <w:ind w:left="567" w:right="567"/>
        <w:jc w:val="both"/>
        <w:rPr>
          <w:rFonts w:ascii="Palatino Linotype" w:hAnsi="Palatino Linotype" w:cs="Tahoma"/>
          <w:bCs/>
          <w:i/>
        </w:rPr>
      </w:pPr>
      <w:r w:rsidRPr="002E0A56">
        <w:rPr>
          <w:rFonts w:ascii="Palatino Linotype" w:hAnsi="Palatino Linotype" w:cs="Tahoma"/>
          <w:bCs/>
          <w:i/>
        </w:rPr>
        <w:t>“…</w:t>
      </w:r>
    </w:p>
    <w:p w14:paraId="46D84E79" w14:textId="77777777" w:rsidR="00183584" w:rsidRPr="00183584" w:rsidRDefault="00183584" w:rsidP="00BB72BD">
      <w:pPr>
        <w:numPr>
          <w:ilvl w:val="0"/>
          <w:numId w:val="8"/>
        </w:numPr>
        <w:spacing w:line="360" w:lineRule="auto"/>
        <w:ind w:left="993" w:right="567"/>
        <w:contextualSpacing/>
        <w:jc w:val="both"/>
        <w:rPr>
          <w:rFonts w:ascii="Palatino Linotype" w:eastAsia="Calibri" w:hAnsi="Palatino Linotype" w:cs="Tahoma"/>
          <w:i/>
          <w:lang w:eastAsia="en-US"/>
        </w:rPr>
      </w:pPr>
      <w:r w:rsidRPr="00183584">
        <w:rPr>
          <w:rFonts w:ascii="Palatino Linotype" w:eastAsia="Calibri" w:hAnsi="Palatino Linotype" w:cs="Tahoma"/>
          <w:i/>
          <w:lang w:eastAsia="en-US"/>
        </w:rPr>
        <w:t>Señale si el juicio laboral, con número de expediente SAT 224/2016, se encuentra en trámite o concluido.</w:t>
      </w:r>
    </w:p>
    <w:p w14:paraId="734759F6" w14:textId="77777777" w:rsidR="00183584" w:rsidRPr="00183584" w:rsidRDefault="00183584" w:rsidP="00BB72BD">
      <w:pPr>
        <w:spacing w:line="360" w:lineRule="auto"/>
        <w:ind w:left="993" w:right="567"/>
        <w:contextualSpacing/>
        <w:rPr>
          <w:rFonts w:ascii="Palatino Linotype" w:eastAsia="Calibri" w:hAnsi="Palatino Linotype" w:cs="Tahoma"/>
          <w:i/>
          <w:lang w:eastAsia="en-US"/>
        </w:rPr>
      </w:pPr>
    </w:p>
    <w:p w14:paraId="135322B0" w14:textId="77777777" w:rsidR="00183584" w:rsidRPr="00183584" w:rsidRDefault="00183584" w:rsidP="00BB72BD">
      <w:pPr>
        <w:numPr>
          <w:ilvl w:val="0"/>
          <w:numId w:val="8"/>
        </w:numPr>
        <w:spacing w:line="360" w:lineRule="auto"/>
        <w:ind w:left="993" w:right="567"/>
        <w:contextualSpacing/>
        <w:jc w:val="both"/>
        <w:rPr>
          <w:rFonts w:ascii="Palatino Linotype" w:eastAsia="Calibri" w:hAnsi="Palatino Linotype" w:cs="Tahoma"/>
          <w:i/>
          <w:lang w:val="es-ES" w:eastAsia="en-US"/>
        </w:rPr>
      </w:pPr>
      <w:r w:rsidRPr="00183584">
        <w:rPr>
          <w:rFonts w:ascii="Palatino Linotype" w:eastAsia="Calibri" w:hAnsi="Palatino Linotype" w:cs="Tahoma"/>
          <w:i/>
          <w:lang w:eastAsia="en-US"/>
        </w:rPr>
        <w:t>En el caso, de que dicha controversia haya concluido, precise el sentido de la resolución (absolutoria y condenatoria), así como, la determinación tomada por la Sala Auxiliar del Tribunal Estatal de Conciliación y Arbitraje del Estado de México (si hubo erogación de recursos públicos a favor del Cristian León Velázquez).</w:t>
      </w:r>
    </w:p>
    <w:p w14:paraId="77667833" w14:textId="77777777" w:rsidR="00183584" w:rsidRPr="00183584" w:rsidRDefault="00183584" w:rsidP="00BB72BD">
      <w:pPr>
        <w:spacing w:line="360" w:lineRule="auto"/>
        <w:ind w:left="993" w:right="567"/>
        <w:contextualSpacing/>
        <w:rPr>
          <w:rFonts w:ascii="Palatino Linotype" w:eastAsia="Calibri" w:hAnsi="Palatino Linotype" w:cs="Tahoma"/>
          <w:i/>
          <w:lang w:val="es-ES" w:eastAsia="en-US"/>
        </w:rPr>
      </w:pPr>
    </w:p>
    <w:p w14:paraId="311E3A8F" w14:textId="77777777" w:rsidR="00183584" w:rsidRPr="00183584" w:rsidRDefault="00183584" w:rsidP="00BB72BD">
      <w:pPr>
        <w:numPr>
          <w:ilvl w:val="0"/>
          <w:numId w:val="8"/>
        </w:numPr>
        <w:spacing w:line="360" w:lineRule="auto"/>
        <w:ind w:left="993" w:right="567"/>
        <w:contextualSpacing/>
        <w:jc w:val="both"/>
        <w:rPr>
          <w:rFonts w:ascii="Palatino Linotype" w:eastAsia="Calibri" w:hAnsi="Palatino Linotype" w:cs="Tahoma"/>
          <w:i/>
          <w:lang w:val="es-ES" w:eastAsia="en-US"/>
        </w:rPr>
      </w:pPr>
      <w:r w:rsidRPr="00183584">
        <w:rPr>
          <w:rFonts w:ascii="Palatino Linotype" w:eastAsia="Calibri" w:hAnsi="Palatino Linotype" w:cs="Tahoma"/>
          <w:i/>
          <w:lang w:val="es-ES" w:eastAsia="en-US"/>
        </w:rPr>
        <w:lastRenderedPageBreak/>
        <w:t>Indique de manera general, los datos que se localizan en la demanda emitida por el ex trabajador.</w:t>
      </w:r>
    </w:p>
    <w:p w14:paraId="5253E829" w14:textId="77777777" w:rsidR="00CF4752" w:rsidRPr="002E0A56" w:rsidRDefault="00CF4752" w:rsidP="00BB72BD">
      <w:pPr>
        <w:tabs>
          <w:tab w:val="left" w:pos="4667"/>
        </w:tabs>
        <w:spacing w:line="360" w:lineRule="auto"/>
        <w:ind w:left="567" w:right="567"/>
        <w:jc w:val="both"/>
        <w:rPr>
          <w:rFonts w:ascii="Palatino Linotype" w:hAnsi="Palatino Linotype" w:cs="Tahoma"/>
          <w:bCs/>
          <w:i/>
        </w:rPr>
      </w:pPr>
      <w:r w:rsidRPr="002E0A56">
        <w:rPr>
          <w:rFonts w:ascii="Palatino Linotype" w:hAnsi="Palatino Linotype" w:cs="Tahoma"/>
          <w:bCs/>
          <w:i/>
        </w:rPr>
        <w:t>…”</w:t>
      </w:r>
    </w:p>
    <w:p w14:paraId="77FE54BE" w14:textId="77777777" w:rsidR="00CF4752" w:rsidRDefault="00CF4752" w:rsidP="00BB72BD">
      <w:pPr>
        <w:widowControl w:val="0"/>
        <w:spacing w:line="360" w:lineRule="auto"/>
        <w:jc w:val="both"/>
        <w:rPr>
          <w:rFonts w:ascii="Palatino Linotype" w:hAnsi="Palatino Linotype" w:cs="Tahoma"/>
          <w:b/>
          <w:bCs/>
          <w:sz w:val="22"/>
          <w:szCs w:val="22"/>
          <w:lang w:val="es-ES"/>
        </w:rPr>
      </w:pPr>
    </w:p>
    <w:p w14:paraId="3CB07857" w14:textId="091E4B0E" w:rsidR="00DC5BDA" w:rsidRDefault="00CF4752" w:rsidP="00BB72BD">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 xml:space="preserve">f) </w:t>
      </w:r>
      <w:r w:rsidR="00DC5BDA" w:rsidRPr="00471A5E">
        <w:rPr>
          <w:rFonts w:ascii="Palatino Linotype" w:hAnsi="Palatino Linotype" w:cs="Tahoma"/>
          <w:b/>
          <w:bCs/>
          <w:sz w:val="22"/>
          <w:szCs w:val="22"/>
          <w:lang w:val="es-ES"/>
        </w:rPr>
        <w:t>Ampliación del plazo para resolver: </w:t>
      </w:r>
      <w:r w:rsidR="00DC5BDA" w:rsidRPr="00471A5E">
        <w:rPr>
          <w:rFonts w:ascii="Palatino Linotype" w:hAnsi="Palatino Linotype" w:cs="Tahoma"/>
          <w:sz w:val="22"/>
          <w:szCs w:val="22"/>
          <w:lang w:val="es-ES"/>
        </w:rPr>
        <w:t>El</w:t>
      </w:r>
      <w:r w:rsidR="00DC5BDA">
        <w:rPr>
          <w:rFonts w:ascii="Palatino Linotype" w:hAnsi="Palatino Linotype" w:cs="Tahoma"/>
          <w:sz w:val="22"/>
          <w:szCs w:val="22"/>
          <w:lang w:val="es-ES"/>
        </w:rPr>
        <w:t xml:space="preserve"> </w:t>
      </w:r>
      <w:r w:rsidR="003F3C84">
        <w:rPr>
          <w:rFonts w:ascii="Palatino Linotype" w:hAnsi="Palatino Linotype" w:cs="Tahoma"/>
          <w:sz w:val="22"/>
          <w:szCs w:val="22"/>
          <w:lang w:val="es-ES"/>
        </w:rPr>
        <w:t>once de octubre</w:t>
      </w:r>
      <w:r w:rsidR="00DC5BDA" w:rsidRPr="00471A5E">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w:t>
      </w:r>
      <w:r w:rsidR="00DC5BDA">
        <w:rPr>
          <w:rFonts w:ascii="Palatino Linotype" w:hAnsi="Palatino Linotype" w:cs="Tahoma"/>
          <w:sz w:val="22"/>
          <w:szCs w:val="22"/>
          <w:lang w:val="es-ES"/>
        </w:rPr>
        <w:t>es, el plazo para resolver los Recursos de R</w:t>
      </w:r>
      <w:r w:rsidR="00DC5BDA" w:rsidRPr="00471A5E">
        <w:rPr>
          <w:rFonts w:ascii="Palatino Linotype" w:hAnsi="Palatino Linotype" w:cs="Tahoma"/>
          <w:sz w:val="22"/>
          <w:szCs w:val="22"/>
          <w:lang w:val="es-ES"/>
        </w:rPr>
        <w:t xml:space="preserve">evisión que nos ocupan; acto que fue notificado a las partes, mediante el Sistema de Acceso </w:t>
      </w:r>
      <w:r w:rsidR="00DC5BDA">
        <w:rPr>
          <w:rFonts w:ascii="Palatino Linotype" w:hAnsi="Palatino Linotype" w:cs="Tahoma"/>
          <w:sz w:val="22"/>
          <w:szCs w:val="22"/>
          <w:lang w:val="es-ES"/>
        </w:rPr>
        <w:t>a la Información Mexiquense (SAIMEX), el veintisiete del mismo mes y año.</w:t>
      </w:r>
    </w:p>
    <w:p w14:paraId="6EC8737B" w14:textId="357EEC57" w:rsidR="009A02FE" w:rsidRDefault="009A02FE" w:rsidP="00BB72BD">
      <w:pPr>
        <w:widowControl w:val="0"/>
        <w:spacing w:line="360" w:lineRule="auto"/>
        <w:jc w:val="both"/>
        <w:rPr>
          <w:rFonts w:ascii="Palatino Linotype" w:hAnsi="Palatino Linotype" w:cs="Tahoma"/>
          <w:sz w:val="22"/>
          <w:szCs w:val="22"/>
          <w:lang w:val="es-ES"/>
        </w:rPr>
      </w:pPr>
    </w:p>
    <w:p w14:paraId="0EFFDCB8" w14:textId="364B09A3" w:rsidR="001721CF" w:rsidRDefault="008D0EE3" w:rsidP="00BB72BD">
      <w:pPr>
        <w:widowControl w:val="0"/>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
        </w:rPr>
        <w:t>g</w:t>
      </w:r>
      <w:r w:rsidR="006D60F0">
        <w:rPr>
          <w:rFonts w:ascii="Palatino Linotype" w:hAnsi="Palatino Linotype" w:cs="Tahoma"/>
          <w:b/>
          <w:bCs/>
          <w:sz w:val="22"/>
          <w:szCs w:val="22"/>
          <w:lang w:val="es-ES"/>
        </w:rPr>
        <w:t>)</w:t>
      </w:r>
      <w:r w:rsidR="001721CF">
        <w:rPr>
          <w:rFonts w:ascii="Palatino Linotype" w:hAnsi="Palatino Linotype" w:cs="Tahoma"/>
          <w:b/>
          <w:bCs/>
          <w:sz w:val="22"/>
          <w:szCs w:val="22"/>
          <w:lang w:val="es-ES"/>
        </w:rPr>
        <w:t xml:space="preserve"> </w:t>
      </w:r>
      <w:r w:rsidR="001721CF" w:rsidRPr="002E0A56">
        <w:rPr>
          <w:rFonts w:ascii="Palatino Linotype" w:hAnsi="Palatino Linotype" w:cs="Tahoma"/>
          <w:b/>
          <w:sz w:val="22"/>
          <w:szCs w:val="22"/>
        </w:rPr>
        <w:t xml:space="preserve">Desahogo del Requerimiento de Información Adicional: </w:t>
      </w:r>
      <w:r w:rsidR="001721CF" w:rsidRPr="002E0A56">
        <w:rPr>
          <w:rFonts w:ascii="Palatino Linotype" w:hAnsi="Palatino Linotype" w:cs="Tahoma"/>
          <w:sz w:val="22"/>
          <w:szCs w:val="22"/>
        </w:rPr>
        <w:t xml:space="preserve">El </w:t>
      </w:r>
      <w:r w:rsidR="00183584">
        <w:rPr>
          <w:rFonts w:ascii="Palatino Linotype" w:hAnsi="Palatino Linotype" w:cs="Tahoma"/>
          <w:sz w:val="22"/>
          <w:szCs w:val="22"/>
        </w:rPr>
        <w:t>quince</w:t>
      </w:r>
      <w:r w:rsidR="001721CF">
        <w:rPr>
          <w:rFonts w:ascii="Palatino Linotype" w:hAnsi="Palatino Linotype" w:cs="Tahoma"/>
          <w:sz w:val="22"/>
          <w:szCs w:val="22"/>
        </w:rPr>
        <w:t xml:space="preserve"> de octubre</w:t>
      </w:r>
      <w:r w:rsidR="001721CF" w:rsidRPr="002E0A56">
        <w:rPr>
          <w:rFonts w:ascii="Palatino Linotype" w:hAnsi="Palatino Linotype" w:cs="Tahoma"/>
          <w:sz w:val="22"/>
          <w:szCs w:val="22"/>
        </w:rPr>
        <w:t xml:space="preserve"> de dos mil diecinueve, se recibió a través del correo electrónico de la oficina del Comisionado Ponente, el oficio número</w:t>
      </w:r>
      <w:r w:rsidR="001721CF">
        <w:rPr>
          <w:rFonts w:ascii="Palatino Linotype" w:hAnsi="Palatino Linotype" w:cs="Tahoma"/>
          <w:sz w:val="22"/>
          <w:szCs w:val="22"/>
        </w:rPr>
        <w:t xml:space="preserve"> </w:t>
      </w:r>
      <w:r w:rsidR="004232C5" w:rsidRPr="004232C5">
        <w:rPr>
          <w:rFonts w:ascii="Palatino Linotype" w:hAnsi="Palatino Linotype" w:cs="Tahoma"/>
          <w:bCs/>
          <w:sz w:val="22"/>
          <w:szCs w:val="22"/>
        </w:rPr>
        <w:t>DJ/COY/1</w:t>
      </w:r>
      <w:r w:rsidR="00CA57EC">
        <w:rPr>
          <w:rFonts w:ascii="Palatino Linotype" w:hAnsi="Palatino Linotype" w:cs="Tahoma"/>
          <w:bCs/>
          <w:sz w:val="22"/>
          <w:szCs w:val="22"/>
        </w:rPr>
        <w:t>89</w:t>
      </w:r>
      <w:r w:rsidR="004232C5" w:rsidRPr="004232C5">
        <w:rPr>
          <w:rFonts w:ascii="Palatino Linotype" w:hAnsi="Palatino Linotype" w:cs="Tahoma"/>
          <w:bCs/>
          <w:sz w:val="22"/>
          <w:szCs w:val="22"/>
        </w:rPr>
        <w:t>/2019</w:t>
      </w:r>
      <w:r w:rsidR="001721CF">
        <w:rPr>
          <w:rFonts w:ascii="Palatino Linotype" w:hAnsi="Palatino Linotype" w:cs="Tahoma"/>
          <w:sz w:val="22"/>
          <w:szCs w:val="22"/>
        </w:rPr>
        <w:t xml:space="preserve">, del </w:t>
      </w:r>
      <w:r w:rsidR="00CA57EC">
        <w:rPr>
          <w:rFonts w:ascii="Palatino Linotype" w:hAnsi="Palatino Linotype" w:cs="Tahoma"/>
          <w:sz w:val="22"/>
          <w:szCs w:val="22"/>
        </w:rPr>
        <w:t>once</w:t>
      </w:r>
      <w:r w:rsidR="001721CF">
        <w:rPr>
          <w:rFonts w:ascii="Palatino Linotype" w:hAnsi="Palatino Linotype" w:cs="Tahoma"/>
          <w:sz w:val="22"/>
          <w:szCs w:val="22"/>
        </w:rPr>
        <w:t xml:space="preserve"> de octubre de dos mil diecinueve</w:t>
      </w:r>
      <w:r w:rsidR="001721CF" w:rsidRPr="002E0A56">
        <w:rPr>
          <w:rFonts w:ascii="Palatino Linotype" w:hAnsi="Palatino Linotype" w:cs="Tahoma"/>
          <w:sz w:val="22"/>
          <w:szCs w:val="22"/>
        </w:rPr>
        <w:t xml:space="preserve">, suscrito </w:t>
      </w:r>
      <w:r w:rsidR="001721CF">
        <w:rPr>
          <w:rFonts w:ascii="Palatino Linotype" w:hAnsi="Palatino Linotype" w:cs="Tahoma"/>
          <w:sz w:val="22"/>
          <w:szCs w:val="22"/>
        </w:rPr>
        <w:t xml:space="preserve">por el </w:t>
      </w:r>
      <w:r w:rsidR="00CA57EC">
        <w:rPr>
          <w:rFonts w:ascii="Palatino Linotype" w:hAnsi="Palatino Linotype" w:cs="Tahoma"/>
          <w:sz w:val="22"/>
          <w:szCs w:val="22"/>
        </w:rPr>
        <w:t>Director de Asuntos Jurídicos</w:t>
      </w:r>
      <w:r w:rsidR="001721CF">
        <w:rPr>
          <w:rFonts w:ascii="Palatino Linotype" w:hAnsi="Palatino Linotype" w:cs="Tahoma"/>
          <w:sz w:val="22"/>
          <w:szCs w:val="22"/>
        </w:rPr>
        <w:t xml:space="preserve"> y dirigido a</w:t>
      </w:r>
      <w:r w:rsidR="00CA57EC">
        <w:rPr>
          <w:rFonts w:ascii="Palatino Linotype" w:hAnsi="Palatino Linotype" w:cs="Tahoma"/>
          <w:sz w:val="22"/>
          <w:szCs w:val="22"/>
        </w:rPr>
        <w:t xml:space="preserve"> </w:t>
      </w:r>
      <w:r w:rsidR="001721CF">
        <w:rPr>
          <w:rFonts w:ascii="Palatino Linotype" w:hAnsi="Palatino Linotype" w:cs="Tahoma"/>
          <w:sz w:val="22"/>
          <w:szCs w:val="22"/>
        </w:rPr>
        <w:t>l</w:t>
      </w:r>
      <w:r w:rsidR="00CA57EC">
        <w:rPr>
          <w:rFonts w:ascii="Palatino Linotype" w:hAnsi="Palatino Linotype" w:cs="Tahoma"/>
          <w:sz w:val="22"/>
          <w:szCs w:val="22"/>
        </w:rPr>
        <w:t>a</w:t>
      </w:r>
      <w:r w:rsidR="001721CF">
        <w:rPr>
          <w:rFonts w:ascii="Palatino Linotype" w:hAnsi="Palatino Linotype" w:cs="Tahoma"/>
          <w:sz w:val="22"/>
          <w:szCs w:val="22"/>
        </w:rPr>
        <w:t xml:space="preserve"> Titular de la Unidad de Transparencia, ambos del Ente Recurrido</w:t>
      </w:r>
      <w:r w:rsidR="001721CF" w:rsidRPr="002E0A56">
        <w:rPr>
          <w:rFonts w:ascii="Palatino Linotype" w:hAnsi="Palatino Linotype" w:cs="Tahoma"/>
          <w:sz w:val="22"/>
          <w:szCs w:val="22"/>
          <w:lang w:val="es-ES"/>
        </w:rPr>
        <w:t>,</w:t>
      </w:r>
      <w:r w:rsidR="001721CF">
        <w:rPr>
          <w:rFonts w:ascii="Palatino Linotype" w:hAnsi="Palatino Linotype" w:cs="Tahoma"/>
          <w:sz w:val="22"/>
          <w:szCs w:val="22"/>
          <w:lang w:val="es-ES"/>
        </w:rPr>
        <w:t xml:space="preserve"> por medio del cual da respuesta al requerimiento de información adicional</w:t>
      </w:r>
      <w:r w:rsidR="00CA57EC">
        <w:rPr>
          <w:rFonts w:ascii="Palatino Linotype" w:hAnsi="Palatino Linotype" w:cs="Tahoma"/>
          <w:sz w:val="22"/>
          <w:szCs w:val="22"/>
          <w:lang w:val="es-ES"/>
        </w:rPr>
        <w:t xml:space="preserve"> y cuyo contenido es el mismo que el diverso número </w:t>
      </w:r>
      <w:r w:rsidR="00CA57EC" w:rsidRPr="00CA57EC">
        <w:rPr>
          <w:rFonts w:ascii="Palatino Linotype" w:hAnsi="Palatino Linotype" w:cs="Tahoma"/>
          <w:bCs/>
          <w:sz w:val="22"/>
          <w:szCs w:val="22"/>
        </w:rPr>
        <w:t>DJ/COY/172/2019</w:t>
      </w:r>
      <w:r w:rsidR="00CA57EC">
        <w:rPr>
          <w:rFonts w:ascii="Palatino Linotype" w:hAnsi="Palatino Linotype" w:cs="Tahoma"/>
          <w:sz w:val="22"/>
          <w:szCs w:val="22"/>
          <w:lang w:val="es-ES"/>
        </w:rPr>
        <w:t>, citado en el presente Antecedente, inciso d)</w:t>
      </w:r>
      <w:r w:rsidR="001721CF">
        <w:rPr>
          <w:rFonts w:ascii="Palatino Linotype" w:hAnsi="Palatino Linotype" w:cs="Tahoma"/>
          <w:sz w:val="22"/>
          <w:szCs w:val="22"/>
          <w:lang w:val="es-ES"/>
        </w:rPr>
        <w:t>.</w:t>
      </w:r>
    </w:p>
    <w:p w14:paraId="65C7FD1B" w14:textId="77777777" w:rsidR="006D60F0" w:rsidRDefault="006D60F0" w:rsidP="00BB72BD">
      <w:pPr>
        <w:widowControl w:val="0"/>
        <w:spacing w:line="360" w:lineRule="auto"/>
        <w:jc w:val="both"/>
        <w:rPr>
          <w:rFonts w:ascii="Palatino Linotype" w:hAnsi="Palatino Linotype" w:cs="Tahoma"/>
          <w:b/>
          <w:bCs/>
          <w:sz w:val="22"/>
          <w:szCs w:val="22"/>
          <w:lang w:val="es-ES"/>
        </w:rPr>
      </w:pPr>
    </w:p>
    <w:p w14:paraId="5206A202" w14:textId="0FA50D83" w:rsidR="008D0EE3" w:rsidRDefault="008D0EE3" w:rsidP="00BB72BD">
      <w:pPr>
        <w:spacing w:line="360" w:lineRule="auto"/>
        <w:jc w:val="both"/>
        <w:rPr>
          <w:rFonts w:ascii="Palatino Linotype" w:hAnsi="Palatino Linotype" w:cs="Tahoma"/>
          <w:bCs/>
          <w:sz w:val="22"/>
          <w:szCs w:val="22"/>
          <w:lang w:val="es-ES"/>
        </w:rPr>
      </w:pPr>
      <w:r>
        <w:rPr>
          <w:rFonts w:ascii="Palatino Linotype" w:hAnsi="Palatino Linotype" w:cs="Tahoma"/>
          <w:b/>
          <w:bCs/>
          <w:sz w:val="22"/>
          <w:szCs w:val="22"/>
          <w:lang w:val="es-ES"/>
        </w:rPr>
        <w:t>h</w:t>
      </w:r>
      <w:r w:rsidR="006D60F0">
        <w:rPr>
          <w:rFonts w:ascii="Palatino Linotype" w:hAnsi="Palatino Linotype" w:cs="Tahoma"/>
          <w:b/>
          <w:bCs/>
          <w:sz w:val="22"/>
          <w:szCs w:val="22"/>
          <w:lang w:val="es-ES"/>
        </w:rPr>
        <w:t>)</w:t>
      </w:r>
      <w:r w:rsidRPr="008D0EE3">
        <w:rPr>
          <w:rFonts w:ascii="Palatino Linotype" w:hAnsi="Palatino Linotype" w:cs="Tahoma"/>
          <w:b/>
          <w:bCs/>
          <w:sz w:val="22"/>
          <w:szCs w:val="22"/>
          <w:lang w:val="es-ES"/>
        </w:rPr>
        <w:t xml:space="preserve"> </w:t>
      </w:r>
      <w:r>
        <w:rPr>
          <w:rFonts w:ascii="Palatino Linotype" w:hAnsi="Palatino Linotype" w:cs="Tahoma"/>
          <w:b/>
          <w:bCs/>
          <w:sz w:val="22"/>
          <w:szCs w:val="22"/>
          <w:lang w:val="es-ES"/>
        </w:rPr>
        <w:t>Acuerdo de Audiencia de Acceso.</w:t>
      </w:r>
      <w:r w:rsidRPr="00AD50F9">
        <w:rPr>
          <w:rFonts w:ascii="Palatino Linotype" w:hAnsi="Palatino Linotype" w:cs="Tahoma"/>
          <w:b/>
          <w:bCs/>
          <w:sz w:val="22"/>
          <w:szCs w:val="22"/>
          <w:lang w:val="es-ES"/>
        </w:rPr>
        <w:t xml:space="preserve"> </w:t>
      </w:r>
      <w:r w:rsidRPr="00AB760E">
        <w:rPr>
          <w:rFonts w:ascii="Palatino Linotype" w:hAnsi="Palatino Linotype" w:cs="Tahoma"/>
          <w:bCs/>
          <w:sz w:val="22"/>
          <w:szCs w:val="22"/>
          <w:lang w:val="es-ES"/>
        </w:rPr>
        <w:t xml:space="preserve">El </w:t>
      </w:r>
      <w:r w:rsidR="00183584">
        <w:rPr>
          <w:rFonts w:ascii="Palatino Linotype" w:hAnsi="Palatino Linotype" w:cs="Tahoma"/>
          <w:bCs/>
          <w:sz w:val="22"/>
          <w:szCs w:val="22"/>
          <w:lang w:val="es-ES"/>
        </w:rPr>
        <w:t>dieciséis de octubre</w:t>
      </w:r>
      <w:r>
        <w:rPr>
          <w:rFonts w:ascii="Palatino Linotype" w:hAnsi="Palatino Linotype" w:cs="Tahoma"/>
          <w:bCs/>
          <w:sz w:val="22"/>
          <w:szCs w:val="22"/>
          <w:lang w:val="es-ES"/>
        </w:rPr>
        <w:t xml:space="preserve"> de dos mil diecinueve</w:t>
      </w:r>
      <w:r w:rsidRPr="00AB760E">
        <w:rPr>
          <w:rFonts w:ascii="Palatino Linotype" w:hAnsi="Palatino Linotype" w:cs="Tahoma"/>
          <w:bCs/>
          <w:sz w:val="22"/>
          <w:szCs w:val="22"/>
          <w:lang w:val="es-ES"/>
        </w:rPr>
        <w:t xml:space="preserve">, se dictó acuerdo mediante el cual se citó a audiencia al </w:t>
      </w:r>
      <w:r>
        <w:rPr>
          <w:rFonts w:ascii="Palatino Linotype" w:hAnsi="Palatino Linotype" w:cs="Tahoma"/>
          <w:bCs/>
          <w:sz w:val="22"/>
          <w:szCs w:val="22"/>
          <w:lang w:val="es-ES"/>
        </w:rPr>
        <w:t xml:space="preserve">Ayuntamiento de </w:t>
      </w:r>
      <w:r w:rsidR="00F25B9D">
        <w:rPr>
          <w:rFonts w:ascii="Palatino Linotype" w:hAnsi="Palatino Linotype" w:cs="Tahoma"/>
          <w:bCs/>
          <w:sz w:val="22"/>
          <w:szCs w:val="22"/>
          <w:lang w:val="es-ES"/>
        </w:rPr>
        <w:t>Coyotepec</w:t>
      </w:r>
      <w:r w:rsidRPr="00AB760E">
        <w:rPr>
          <w:rFonts w:ascii="Palatino Linotype" w:hAnsi="Palatino Linotype" w:cs="Tahoma"/>
          <w:bCs/>
          <w:sz w:val="22"/>
          <w:szCs w:val="22"/>
          <w:lang w:val="es-ES"/>
        </w:rPr>
        <w:t xml:space="preserve">, para que el </w:t>
      </w:r>
      <w:r w:rsidR="00F25B9D">
        <w:rPr>
          <w:rFonts w:ascii="Palatino Linotype" w:hAnsi="Palatino Linotype" w:cs="Tahoma"/>
          <w:bCs/>
          <w:sz w:val="22"/>
          <w:szCs w:val="22"/>
          <w:lang w:val="es-ES"/>
        </w:rPr>
        <w:t>veintiuno</w:t>
      </w:r>
      <w:r w:rsidRPr="00AB760E">
        <w:rPr>
          <w:rFonts w:ascii="Palatino Linotype" w:hAnsi="Palatino Linotype" w:cs="Tahoma"/>
          <w:bCs/>
          <w:sz w:val="22"/>
          <w:szCs w:val="22"/>
          <w:lang w:val="es-ES"/>
        </w:rPr>
        <w:t xml:space="preserve"> del mismo mes y año, </w:t>
      </w:r>
      <w:r w:rsidRPr="00E14BF6">
        <w:rPr>
          <w:rFonts w:ascii="Palatino Linotype" w:hAnsi="Palatino Linotype" w:cs="Tahoma"/>
          <w:bCs/>
          <w:sz w:val="22"/>
          <w:szCs w:val="22"/>
          <w:lang w:val="es-ES"/>
        </w:rPr>
        <w:t>con la</w:t>
      </w:r>
      <w:r>
        <w:rPr>
          <w:rFonts w:ascii="Palatino Linotype" w:hAnsi="Palatino Linotype" w:cs="Tahoma"/>
          <w:bCs/>
          <w:sz w:val="22"/>
          <w:szCs w:val="22"/>
          <w:lang w:val="es-ES"/>
        </w:rPr>
        <w:t xml:space="preserve"> </w:t>
      </w:r>
      <w:r w:rsidRPr="00E14BF6">
        <w:rPr>
          <w:rFonts w:ascii="Palatino Linotype" w:hAnsi="Palatino Linotype" w:cs="Tahoma"/>
          <w:bCs/>
          <w:sz w:val="22"/>
          <w:szCs w:val="22"/>
          <w:lang w:val="es-ES"/>
        </w:rPr>
        <w:t>finalidad de que aclar</w:t>
      </w:r>
      <w:r>
        <w:rPr>
          <w:rFonts w:ascii="Palatino Linotype" w:hAnsi="Palatino Linotype" w:cs="Tahoma"/>
          <w:bCs/>
          <w:sz w:val="22"/>
          <w:szCs w:val="22"/>
          <w:lang w:val="es-ES"/>
        </w:rPr>
        <w:t>ara</w:t>
      </w:r>
      <w:r w:rsidRPr="00E14BF6">
        <w:rPr>
          <w:rFonts w:ascii="Palatino Linotype" w:hAnsi="Palatino Linotype" w:cs="Tahoma"/>
          <w:bCs/>
          <w:sz w:val="22"/>
          <w:szCs w:val="22"/>
          <w:lang w:val="es-ES"/>
        </w:rPr>
        <w:t xml:space="preserve"> diversas cuestiones respecto </w:t>
      </w:r>
      <w:r w:rsidR="00F25B9D">
        <w:rPr>
          <w:rFonts w:ascii="Palatino Linotype" w:hAnsi="Palatino Linotype" w:cs="Tahoma"/>
          <w:bCs/>
          <w:sz w:val="22"/>
          <w:szCs w:val="22"/>
          <w:lang w:val="es-ES"/>
        </w:rPr>
        <w:t>al expediente con número SAT 224/2016</w:t>
      </w:r>
      <w:r>
        <w:rPr>
          <w:rFonts w:ascii="Palatino Linotype" w:hAnsi="Palatino Linotype" w:cs="Tahoma"/>
          <w:bCs/>
          <w:sz w:val="22"/>
          <w:szCs w:val="22"/>
          <w:lang w:val="es-ES"/>
        </w:rPr>
        <w:t xml:space="preserve">, en cumplimiento con lo establecido en los artículos </w:t>
      </w:r>
      <w:r w:rsidRPr="00C538F8">
        <w:rPr>
          <w:rFonts w:ascii="Palatino Linotype" w:hAnsi="Palatino Linotype" w:cs="Tahoma"/>
          <w:bCs/>
          <w:sz w:val="22"/>
          <w:szCs w:val="22"/>
          <w:lang w:val="es-ES"/>
        </w:rPr>
        <w:t>182 y 185, fracción V</w:t>
      </w:r>
      <w:r>
        <w:rPr>
          <w:rFonts w:ascii="Palatino Linotype" w:hAnsi="Palatino Linotype" w:cs="Tahoma"/>
          <w:bCs/>
          <w:sz w:val="22"/>
          <w:szCs w:val="22"/>
          <w:lang w:val="es-ES"/>
        </w:rPr>
        <w:t xml:space="preserve">, de la Ley de Transparencia y Acceso a la Información y Pública del Estado de México y Municipios; </w:t>
      </w:r>
      <w:r w:rsidRPr="00C538F8">
        <w:rPr>
          <w:rFonts w:ascii="Palatino Linotype" w:hAnsi="Palatino Linotype" w:cs="Tahoma"/>
          <w:bCs/>
          <w:sz w:val="22"/>
          <w:szCs w:val="22"/>
          <w:lang w:val="es-ES"/>
        </w:rPr>
        <w:t xml:space="preserve"> acto que fue notificado </w:t>
      </w:r>
      <w:r>
        <w:rPr>
          <w:rFonts w:ascii="Palatino Linotype" w:hAnsi="Palatino Linotype" w:cs="Tahoma"/>
          <w:bCs/>
          <w:sz w:val="22"/>
          <w:szCs w:val="22"/>
          <w:lang w:val="es-ES"/>
        </w:rPr>
        <w:t>al Sujeto Obligado</w:t>
      </w:r>
      <w:r w:rsidRPr="00C538F8">
        <w:rPr>
          <w:rFonts w:ascii="Palatino Linotype" w:hAnsi="Palatino Linotype" w:cs="Tahoma"/>
          <w:bCs/>
          <w:sz w:val="22"/>
          <w:szCs w:val="22"/>
          <w:lang w:val="es-ES"/>
        </w:rPr>
        <w:t xml:space="preserve">, mediante el </w:t>
      </w:r>
      <w:r w:rsidRPr="00C538F8">
        <w:rPr>
          <w:rFonts w:ascii="Palatino Linotype" w:hAnsi="Palatino Linotype" w:cs="Tahoma"/>
          <w:bCs/>
          <w:sz w:val="22"/>
          <w:szCs w:val="22"/>
          <w:lang w:val="es-ES"/>
        </w:rPr>
        <w:lastRenderedPageBreak/>
        <w:t>Sistema de Acceso a la Información Mexiquense (SAIMEX)</w:t>
      </w:r>
      <w:r>
        <w:rPr>
          <w:rFonts w:ascii="Palatino Linotype" w:hAnsi="Palatino Linotype" w:cs="Tahoma"/>
          <w:bCs/>
          <w:sz w:val="22"/>
          <w:szCs w:val="22"/>
          <w:lang w:val="es-ES"/>
        </w:rPr>
        <w:t xml:space="preserve"> y correo electrónico oficial</w:t>
      </w:r>
      <w:r w:rsidRPr="00C538F8">
        <w:rPr>
          <w:rFonts w:ascii="Palatino Linotype" w:hAnsi="Palatino Linotype" w:cs="Tahoma"/>
          <w:bCs/>
          <w:sz w:val="22"/>
          <w:szCs w:val="22"/>
          <w:lang w:val="es-ES"/>
        </w:rPr>
        <w:t xml:space="preserve">, el </w:t>
      </w:r>
      <w:r w:rsidR="00442101">
        <w:rPr>
          <w:rFonts w:ascii="Palatino Linotype" w:hAnsi="Palatino Linotype" w:cs="Tahoma"/>
          <w:bCs/>
          <w:sz w:val="22"/>
          <w:szCs w:val="22"/>
          <w:lang w:val="es-ES"/>
        </w:rPr>
        <w:t>mismo día</w:t>
      </w:r>
      <w:r w:rsidRPr="00C538F8">
        <w:rPr>
          <w:rFonts w:ascii="Palatino Linotype" w:hAnsi="Palatino Linotype" w:cs="Tahoma"/>
          <w:bCs/>
          <w:sz w:val="22"/>
          <w:szCs w:val="22"/>
          <w:lang w:val="es-ES"/>
        </w:rPr>
        <w:t>.</w:t>
      </w:r>
    </w:p>
    <w:p w14:paraId="7E1C9C39" w14:textId="77777777" w:rsidR="00BB72BD" w:rsidRPr="00C538F8" w:rsidRDefault="00BB72BD" w:rsidP="00BB72BD">
      <w:pPr>
        <w:widowControl w:val="0"/>
        <w:spacing w:line="360" w:lineRule="auto"/>
        <w:jc w:val="both"/>
        <w:rPr>
          <w:rFonts w:ascii="Palatino Linotype" w:hAnsi="Palatino Linotype" w:cs="Tahoma"/>
          <w:bCs/>
          <w:sz w:val="22"/>
          <w:szCs w:val="22"/>
          <w:lang w:val="es-ES"/>
        </w:rPr>
      </w:pPr>
    </w:p>
    <w:p w14:paraId="7FD34B83" w14:textId="231F2651" w:rsidR="008D0EE3" w:rsidRDefault="008D0EE3" w:rsidP="00BB72BD">
      <w:pPr>
        <w:spacing w:line="360" w:lineRule="auto"/>
        <w:jc w:val="both"/>
        <w:rPr>
          <w:rFonts w:ascii="Palatino Linotype" w:hAnsi="Palatino Linotype" w:cs="Tahoma"/>
          <w:sz w:val="22"/>
          <w:szCs w:val="22"/>
        </w:rPr>
      </w:pPr>
      <w:r>
        <w:rPr>
          <w:rFonts w:ascii="Palatino Linotype" w:hAnsi="Palatino Linotype" w:cs="Tahoma"/>
          <w:b/>
          <w:bCs/>
          <w:sz w:val="22"/>
          <w:szCs w:val="22"/>
          <w:lang w:val="es-ES"/>
        </w:rPr>
        <w:t xml:space="preserve">i) </w:t>
      </w:r>
      <w:r>
        <w:rPr>
          <w:rFonts w:ascii="Palatino Linotype" w:hAnsi="Palatino Linotype" w:cs="Tahoma"/>
          <w:b/>
          <w:sz w:val="22"/>
          <w:szCs w:val="22"/>
        </w:rPr>
        <w:t xml:space="preserve">Audiencia de Acceso a la información clasificada: </w:t>
      </w:r>
      <w:r w:rsidRPr="00AB760E">
        <w:rPr>
          <w:rFonts w:ascii="Palatino Linotype" w:hAnsi="Palatino Linotype" w:cs="Tahoma"/>
          <w:sz w:val="22"/>
          <w:szCs w:val="22"/>
        </w:rPr>
        <w:t xml:space="preserve">El </w:t>
      </w:r>
      <w:r w:rsidR="00F25B9D">
        <w:rPr>
          <w:rFonts w:ascii="Palatino Linotype" w:hAnsi="Palatino Linotype" w:cs="Tahoma"/>
          <w:sz w:val="22"/>
          <w:szCs w:val="22"/>
        </w:rPr>
        <w:t>veintiuno de octubre</w:t>
      </w:r>
      <w:r w:rsidRPr="00AB760E">
        <w:rPr>
          <w:rFonts w:ascii="Palatino Linotype" w:hAnsi="Palatino Linotype" w:cs="Tahoma"/>
          <w:sz w:val="22"/>
          <w:szCs w:val="22"/>
        </w:rPr>
        <w:t xml:space="preserve"> de dos mil d</w:t>
      </w:r>
      <w:r>
        <w:rPr>
          <w:rFonts w:ascii="Palatino Linotype" w:hAnsi="Palatino Linotype" w:cs="Tahoma"/>
          <w:sz w:val="22"/>
          <w:szCs w:val="22"/>
        </w:rPr>
        <w:t>iecinueve</w:t>
      </w:r>
      <w:r w:rsidRPr="00AB760E">
        <w:rPr>
          <w:rFonts w:ascii="Palatino Linotype" w:hAnsi="Palatino Linotype" w:cs="Tahoma"/>
          <w:sz w:val="22"/>
          <w:szCs w:val="22"/>
        </w:rPr>
        <w:t xml:space="preserve">, se celebró la audiencia de acceso a la información, ordenada mediante proveído </w:t>
      </w:r>
      <w:r w:rsidR="00442101">
        <w:rPr>
          <w:rFonts w:ascii="Palatino Linotype" w:hAnsi="Palatino Linotype" w:cs="Tahoma"/>
          <w:sz w:val="22"/>
          <w:szCs w:val="22"/>
        </w:rPr>
        <w:t>dieciséis</w:t>
      </w:r>
      <w:r w:rsidRPr="00AB760E">
        <w:rPr>
          <w:rFonts w:ascii="Palatino Linotype" w:hAnsi="Palatino Linotype" w:cs="Tahoma"/>
          <w:sz w:val="22"/>
          <w:szCs w:val="22"/>
        </w:rPr>
        <w:t xml:space="preserve"> del mismo mes y año, en la que se manifestó lo siguiente:</w:t>
      </w:r>
    </w:p>
    <w:p w14:paraId="75ADE14C" w14:textId="4BD63216" w:rsidR="008D0EE3" w:rsidRDefault="008D0EE3" w:rsidP="00BB72BD">
      <w:pPr>
        <w:widowControl w:val="0"/>
        <w:spacing w:line="360" w:lineRule="auto"/>
        <w:jc w:val="both"/>
        <w:rPr>
          <w:rFonts w:ascii="Palatino Linotype" w:hAnsi="Palatino Linotype" w:cs="Tahoma"/>
          <w:b/>
          <w:bCs/>
          <w:sz w:val="22"/>
          <w:szCs w:val="22"/>
          <w:lang w:val="es-ES"/>
        </w:rPr>
      </w:pPr>
    </w:p>
    <w:p w14:paraId="2AFE9664" w14:textId="77777777" w:rsidR="00CF4752" w:rsidRDefault="00CF4752" w:rsidP="00BB72BD">
      <w:pPr>
        <w:spacing w:line="360" w:lineRule="auto"/>
        <w:ind w:left="567" w:right="567"/>
        <w:jc w:val="both"/>
        <w:rPr>
          <w:rFonts w:ascii="Palatino Linotype" w:hAnsi="Palatino Linotype" w:cs="Tahoma"/>
          <w:i/>
        </w:rPr>
      </w:pPr>
      <w:r w:rsidRPr="00806222">
        <w:rPr>
          <w:rFonts w:ascii="Palatino Linotype" w:hAnsi="Palatino Linotype" w:cs="Tahoma"/>
          <w:i/>
        </w:rPr>
        <w:t>“…</w:t>
      </w:r>
    </w:p>
    <w:p w14:paraId="09355A11" w14:textId="77777777" w:rsidR="00310F2A" w:rsidRPr="00310F2A" w:rsidRDefault="00310F2A" w:rsidP="00BB72BD">
      <w:pPr>
        <w:spacing w:line="360" w:lineRule="auto"/>
        <w:ind w:left="567" w:right="567"/>
        <w:jc w:val="both"/>
        <w:rPr>
          <w:rFonts w:ascii="Palatino Linotype" w:hAnsi="Palatino Linotype" w:cs="Tahoma"/>
          <w:bCs/>
          <w:i/>
        </w:rPr>
      </w:pPr>
      <w:r w:rsidRPr="00310F2A">
        <w:rPr>
          <w:rFonts w:ascii="Palatino Linotype" w:hAnsi="Palatino Linotype" w:cs="Tahoma"/>
          <w:bCs/>
          <w:i/>
        </w:rPr>
        <w:t>El Licenciado Natán Abdiel González Ortega del área Jurídica del Sujeto Obligado manifestó lo siguiente:</w:t>
      </w:r>
    </w:p>
    <w:p w14:paraId="5ECCE822" w14:textId="77777777" w:rsidR="00310F2A" w:rsidRPr="00310F2A" w:rsidRDefault="00310F2A" w:rsidP="00BB72BD">
      <w:pPr>
        <w:spacing w:line="360" w:lineRule="auto"/>
        <w:ind w:left="567" w:right="567"/>
        <w:jc w:val="both"/>
        <w:rPr>
          <w:rFonts w:ascii="Palatino Linotype" w:hAnsi="Palatino Linotype" w:cs="Tahoma"/>
          <w:bCs/>
          <w:i/>
        </w:rPr>
      </w:pPr>
    </w:p>
    <w:p w14:paraId="75F255C3" w14:textId="77777777" w:rsidR="00310F2A" w:rsidRPr="00310F2A" w:rsidRDefault="00310F2A" w:rsidP="00BB72BD">
      <w:pPr>
        <w:numPr>
          <w:ilvl w:val="0"/>
          <w:numId w:val="10"/>
        </w:numPr>
        <w:spacing w:line="360" w:lineRule="auto"/>
        <w:ind w:left="993" w:right="567"/>
        <w:jc w:val="both"/>
        <w:rPr>
          <w:rFonts w:ascii="Palatino Linotype" w:hAnsi="Palatino Linotype" w:cs="Tahoma"/>
          <w:i/>
          <w:lang w:val="es-ES"/>
        </w:rPr>
      </w:pPr>
      <w:r w:rsidRPr="00310F2A">
        <w:rPr>
          <w:rFonts w:ascii="Palatino Linotype" w:hAnsi="Palatino Linotype" w:cs="Tahoma"/>
          <w:bCs/>
          <w:i/>
        </w:rPr>
        <w:t>Que el día veinticinco de febrero de dos mil dieciséis, el Presidente del Tribunal de la Sala Auxiliar Sala Auxiliar del Tribunal Estatal de Conciliación y Arbitraje del Estado de México, emitió el Acuerdo de admisión de la demanda presentada por la persona señalada en la solicitud de información, en contra del Ayuntamiento de Coyotepec, la cual recayó en el número de expediente SAT 224/2016.</w:t>
      </w:r>
    </w:p>
    <w:p w14:paraId="6CD10BE1" w14:textId="77777777" w:rsidR="00310F2A" w:rsidRPr="00310F2A" w:rsidRDefault="00310F2A" w:rsidP="00BB72BD">
      <w:pPr>
        <w:spacing w:line="360" w:lineRule="auto"/>
        <w:ind w:left="993" w:right="567"/>
        <w:jc w:val="both"/>
        <w:rPr>
          <w:rFonts w:ascii="Palatino Linotype" w:hAnsi="Palatino Linotype" w:cs="Tahoma"/>
          <w:i/>
          <w:lang w:val="es-ES"/>
        </w:rPr>
      </w:pPr>
    </w:p>
    <w:p w14:paraId="2AC1A243" w14:textId="77777777" w:rsidR="00310F2A" w:rsidRPr="00310F2A" w:rsidRDefault="00310F2A" w:rsidP="00BB72BD">
      <w:pPr>
        <w:numPr>
          <w:ilvl w:val="0"/>
          <w:numId w:val="10"/>
        </w:numPr>
        <w:spacing w:line="360" w:lineRule="auto"/>
        <w:ind w:left="993" w:right="567"/>
        <w:jc w:val="both"/>
        <w:rPr>
          <w:rFonts w:ascii="Palatino Linotype" w:hAnsi="Palatino Linotype" w:cs="Tahoma"/>
          <w:i/>
          <w:lang w:val="es-ES"/>
        </w:rPr>
      </w:pPr>
      <w:r w:rsidRPr="00310F2A">
        <w:rPr>
          <w:rFonts w:ascii="Palatino Linotype" w:hAnsi="Palatino Linotype" w:cs="Tahoma"/>
          <w:i/>
          <w:lang w:val="es-ES"/>
        </w:rPr>
        <w:t>Que el siete de agosto de dos mil diecinueve, a las doce horas, se llevó a cabo la Audiencia de conciliación, depuración procesal, ofrecimiento de pruebas y admisión de pruebas, mediante el cual, únicamente se habían ofrecido las pruebas correspondientes.</w:t>
      </w:r>
    </w:p>
    <w:p w14:paraId="617AB0FD" w14:textId="77777777" w:rsidR="00310F2A" w:rsidRPr="00310F2A" w:rsidRDefault="00310F2A" w:rsidP="00BB72BD">
      <w:pPr>
        <w:spacing w:line="360" w:lineRule="auto"/>
        <w:ind w:left="993" w:right="567"/>
        <w:jc w:val="both"/>
        <w:rPr>
          <w:rFonts w:ascii="Palatino Linotype" w:hAnsi="Palatino Linotype" w:cs="Tahoma"/>
          <w:i/>
          <w:lang w:val="es-ES"/>
        </w:rPr>
      </w:pPr>
    </w:p>
    <w:p w14:paraId="3AE4D325" w14:textId="77777777" w:rsidR="00310F2A" w:rsidRPr="00310F2A" w:rsidRDefault="00310F2A" w:rsidP="00BB72BD">
      <w:pPr>
        <w:numPr>
          <w:ilvl w:val="0"/>
          <w:numId w:val="10"/>
        </w:numPr>
        <w:spacing w:line="360" w:lineRule="auto"/>
        <w:ind w:left="993" w:right="567"/>
        <w:jc w:val="both"/>
        <w:rPr>
          <w:rFonts w:ascii="Palatino Linotype" w:hAnsi="Palatino Linotype" w:cs="Tahoma"/>
          <w:i/>
          <w:lang w:val="es-ES"/>
        </w:rPr>
      </w:pPr>
      <w:r w:rsidRPr="00310F2A">
        <w:rPr>
          <w:rFonts w:ascii="Palatino Linotype" w:hAnsi="Palatino Linotype" w:cs="Tahoma"/>
          <w:i/>
          <w:lang w:val="es-ES"/>
        </w:rPr>
        <w:t>Que a la fecha de la audiencia, estaban en espera de la emisión del Acuerdo de admisión y desahogo de pruebas.</w:t>
      </w:r>
    </w:p>
    <w:p w14:paraId="7785083B" w14:textId="77777777" w:rsidR="00310F2A" w:rsidRPr="00310F2A" w:rsidRDefault="00310F2A" w:rsidP="00BB72BD">
      <w:pPr>
        <w:spacing w:line="360" w:lineRule="auto"/>
        <w:ind w:left="993" w:right="567"/>
        <w:jc w:val="both"/>
        <w:rPr>
          <w:rFonts w:ascii="Palatino Linotype" w:hAnsi="Palatino Linotype" w:cs="Tahoma"/>
          <w:i/>
          <w:lang w:val="es-ES"/>
        </w:rPr>
      </w:pPr>
    </w:p>
    <w:p w14:paraId="4599BED0" w14:textId="5AA5B028" w:rsidR="00310F2A" w:rsidRPr="00310F2A" w:rsidRDefault="00310F2A" w:rsidP="00BB72BD">
      <w:pPr>
        <w:numPr>
          <w:ilvl w:val="0"/>
          <w:numId w:val="10"/>
        </w:numPr>
        <w:spacing w:line="360" w:lineRule="auto"/>
        <w:ind w:left="993" w:right="567"/>
        <w:jc w:val="both"/>
        <w:rPr>
          <w:rFonts w:ascii="Palatino Linotype" w:hAnsi="Palatino Linotype" w:cs="Tahoma"/>
          <w:i/>
          <w:lang w:val="es-ES"/>
        </w:rPr>
      </w:pPr>
      <w:r w:rsidRPr="00310F2A">
        <w:rPr>
          <w:rFonts w:ascii="Palatino Linotype" w:hAnsi="Palatino Linotype" w:cs="Tahoma"/>
          <w:i/>
          <w:lang w:val="es-ES"/>
        </w:rPr>
        <w:t xml:space="preserve">Que reiteraba que la información contenida en el expediente </w:t>
      </w:r>
      <w:r w:rsidRPr="00310F2A">
        <w:rPr>
          <w:rFonts w:ascii="Palatino Linotype" w:hAnsi="Palatino Linotype" w:cs="Tahoma"/>
          <w:bCs/>
          <w:i/>
        </w:rPr>
        <w:t>SAT 224/2016, se encontraba reservada en términos de la Ley de Transparencia y Acceso a la Información Pública del Estado de México y Municipios, pues el juicio, a la fecha se encuentra en trámite.</w:t>
      </w:r>
    </w:p>
    <w:p w14:paraId="363A034F" w14:textId="77777777" w:rsidR="00310F2A" w:rsidRPr="00310F2A" w:rsidRDefault="00310F2A" w:rsidP="00BB72BD">
      <w:pPr>
        <w:spacing w:line="360" w:lineRule="auto"/>
        <w:ind w:left="567" w:right="567"/>
        <w:jc w:val="both"/>
        <w:rPr>
          <w:rFonts w:ascii="Palatino Linotype" w:hAnsi="Palatino Linotype" w:cs="Tahoma"/>
          <w:bCs/>
          <w:i/>
        </w:rPr>
      </w:pPr>
    </w:p>
    <w:p w14:paraId="6A9DCE0E" w14:textId="77777777" w:rsidR="00310F2A" w:rsidRPr="00310F2A" w:rsidRDefault="00310F2A" w:rsidP="00BB72BD">
      <w:pPr>
        <w:spacing w:line="360" w:lineRule="auto"/>
        <w:ind w:left="567" w:right="567"/>
        <w:jc w:val="both"/>
        <w:rPr>
          <w:rFonts w:ascii="Palatino Linotype" w:hAnsi="Palatino Linotype" w:cs="Tahoma"/>
          <w:bCs/>
          <w:i/>
        </w:rPr>
      </w:pPr>
      <w:r w:rsidRPr="00310F2A">
        <w:rPr>
          <w:rFonts w:ascii="Palatino Linotype" w:hAnsi="Palatino Linotype" w:cs="Tahoma"/>
          <w:bCs/>
          <w:i/>
        </w:rPr>
        <w:lastRenderedPageBreak/>
        <w:t xml:space="preserve">De esta manera, es servidor público previamente señalado del Sujeto Obligado presentó, lo siguiente: </w:t>
      </w:r>
    </w:p>
    <w:p w14:paraId="42F6DF8E" w14:textId="77777777" w:rsidR="00310F2A" w:rsidRPr="00310F2A" w:rsidRDefault="00310F2A" w:rsidP="00BB72BD">
      <w:pPr>
        <w:spacing w:line="360" w:lineRule="auto"/>
        <w:ind w:left="567" w:right="567"/>
        <w:jc w:val="both"/>
        <w:rPr>
          <w:rFonts w:ascii="Palatino Linotype" w:hAnsi="Palatino Linotype" w:cs="Tahoma"/>
          <w:bCs/>
          <w:i/>
        </w:rPr>
      </w:pPr>
    </w:p>
    <w:p w14:paraId="13EB16B7" w14:textId="77777777" w:rsidR="00310F2A" w:rsidRPr="00310F2A" w:rsidRDefault="00310F2A" w:rsidP="00BB72BD">
      <w:pPr>
        <w:numPr>
          <w:ilvl w:val="0"/>
          <w:numId w:val="11"/>
        </w:numPr>
        <w:spacing w:line="360" w:lineRule="auto"/>
        <w:ind w:left="993" w:right="567" w:hanging="278"/>
        <w:jc w:val="both"/>
        <w:rPr>
          <w:rFonts w:ascii="Palatino Linotype" w:hAnsi="Palatino Linotype" w:cs="Tahoma"/>
          <w:bCs/>
          <w:i/>
        </w:rPr>
      </w:pPr>
      <w:r w:rsidRPr="00310F2A">
        <w:rPr>
          <w:rFonts w:ascii="Palatino Linotype" w:hAnsi="Palatino Linotype" w:cs="Tahoma"/>
          <w:bCs/>
          <w:i/>
        </w:rPr>
        <w:t>Demanda presentada ante la Sala Auxiliar del Tribunal Estatal de Conciliación y Arbitraje del Estado de México, por la persona indicada en el requerimiento informativo, en contra del Ayuntamiento de Coyotepec.</w:t>
      </w:r>
    </w:p>
    <w:p w14:paraId="3CD332F0" w14:textId="77777777" w:rsidR="00310F2A" w:rsidRPr="00310F2A" w:rsidRDefault="00310F2A" w:rsidP="00BB72BD">
      <w:pPr>
        <w:spacing w:line="360" w:lineRule="auto"/>
        <w:ind w:left="993" w:right="567" w:hanging="278"/>
        <w:jc w:val="both"/>
        <w:rPr>
          <w:rFonts w:ascii="Palatino Linotype" w:hAnsi="Palatino Linotype" w:cs="Tahoma"/>
          <w:bCs/>
          <w:i/>
        </w:rPr>
      </w:pPr>
    </w:p>
    <w:p w14:paraId="0D55ED78" w14:textId="77777777" w:rsidR="00310F2A" w:rsidRPr="00310F2A" w:rsidRDefault="00310F2A" w:rsidP="00BB72BD">
      <w:pPr>
        <w:numPr>
          <w:ilvl w:val="0"/>
          <w:numId w:val="11"/>
        </w:numPr>
        <w:spacing w:line="360" w:lineRule="auto"/>
        <w:ind w:left="993" w:right="567" w:hanging="278"/>
        <w:jc w:val="both"/>
        <w:rPr>
          <w:rFonts w:ascii="Palatino Linotype" w:hAnsi="Palatino Linotype" w:cs="Tahoma"/>
          <w:bCs/>
          <w:i/>
        </w:rPr>
      </w:pPr>
      <w:r w:rsidRPr="00310F2A">
        <w:rPr>
          <w:rFonts w:ascii="Palatino Linotype" w:hAnsi="Palatino Linotype" w:cs="Tahoma"/>
          <w:bCs/>
          <w:i/>
        </w:rPr>
        <w:t>Acuerdo del veinticinco de febrero de dos mil dieciséis, emitido por el Presidente del Tribunal de la Sala Auxiliar del Tribunal Estatal de Conciliación y Arbitraje del Estado de México, por medio del cual admitió la demanda previamente señalada y solicitó el emplazamiento al Sujeto Obligado.</w:t>
      </w:r>
    </w:p>
    <w:p w14:paraId="3483C4A0" w14:textId="77777777" w:rsidR="00310F2A" w:rsidRPr="00310F2A" w:rsidRDefault="00310F2A" w:rsidP="00BB72BD">
      <w:pPr>
        <w:spacing w:line="360" w:lineRule="auto"/>
        <w:ind w:left="993" w:right="567" w:hanging="278"/>
        <w:jc w:val="both"/>
        <w:rPr>
          <w:rFonts w:ascii="Palatino Linotype" w:hAnsi="Palatino Linotype" w:cs="Tahoma"/>
          <w:bCs/>
          <w:i/>
        </w:rPr>
      </w:pPr>
    </w:p>
    <w:p w14:paraId="2FB66AE8" w14:textId="44BC398A" w:rsidR="00CF4752" w:rsidRDefault="00310F2A" w:rsidP="00BB72BD">
      <w:pPr>
        <w:numPr>
          <w:ilvl w:val="0"/>
          <w:numId w:val="11"/>
        </w:numPr>
        <w:spacing w:line="360" w:lineRule="auto"/>
        <w:ind w:left="993" w:right="567" w:hanging="278"/>
        <w:jc w:val="both"/>
        <w:rPr>
          <w:rFonts w:ascii="Palatino Linotype" w:hAnsi="Palatino Linotype" w:cs="Tahoma"/>
          <w:i/>
        </w:rPr>
      </w:pPr>
      <w:r w:rsidRPr="00310F2A">
        <w:rPr>
          <w:rFonts w:ascii="Palatino Linotype" w:hAnsi="Palatino Linotype" w:cs="Tahoma"/>
          <w:bCs/>
          <w:i/>
        </w:rPr>
        <w:t xml:space="preserve">Acuerdo del siete de agosto de dos mil diecinueve, suscrita por el Secretario Auxiliar y el Secretario de Acuerdo, de la Sala referida, por medio del cual se tuvo por celebrada la </w:t>
      </w:r>
      <w:r w:rsidRPr="00310F2A">
        <w:rPr>
          <w:rFonts w:ascii="Palatino Linotype" w:hAnsi="Palatino Linotype" w:cs="Tahoma"/>
          <w:bCs/>
          <w:i/>
          <w:lang w:val="es-ES"/>
        </w:rPr>
        <w:t>Audiencia de conciliación, depuración procesal, ofrecimiento de pruebas y admisión de pruebas, en la cual se tuvo por cerrado el período de ofrecimiento de pruebas</w:t>
      </w:r>
      <w:r>
        <w:rPr>
          <w:rFonts w:ascii="Palatino Linotype" w:hAnsi="Palatino Linotype" w:cs="Tahoma"/>
          <w:bCs/>
          <w:i/>
          <w:lang w:val="es-ES"/>
        </w:rPr>
        <w:t>.</w:t>
      </w:r>
    </w:p>
    <w:p w14:paraId="03DC56DE" w14:textId="5DFC3627" w:rsidR="00CF4752" w:rsidRDefault="00CF4752" w:rsidP="00BB72BD">
      <w:pPr>
        <w:spacing w:line="360" w:lineRule="auto"/>
        <w:ind w:left="567" w:right="567"/>
        <w:jc w:val="both"/>
        <w:rPr>
          <w:rFonts w:ascii="Palatino Linotype" w:hAnsi="Palatino Linotype" w:cs="Tahoma"/>
          <w:i/>
        </w:rPr>
      </w:pPr>
      <w:r>
        <w:rPr>
          <w:rFonts w:ascii="Palatino Linotype" w:hAnsi="Palatino Linotype" w:cs="Tahoma"/>
          <w:i/>
        </w:rPr>
        <w:t>…”</w:t>
      </w:r>
    </w:p>
    <w:p w14:paraId="31408CA5" w14:textId="77777777" w:rsidR="008D0EE3" w:rsidRDefault="008D0EE3" w:rsidP="00BB72BD">
      <w:pPr>
        <w:widowControl w:val="0"/>
        <w:spacing w:line="360" w:lineRule="auto"/>
        <w:jc w:val="both"/>
        <w:rPr>
          <w:rFonts w:ascii="Palatino Linotype" w:hAnsi="Palatino Linotype" w:cs="Tahoma"/>
          <w:b/>
          <w:bCs/>
          <w:sz w:val="22"/>
          <w:szCs w:val="22"/>
          <w:lang w:val="es-ES"/>
        </w:rPr>
      </w:pPr>
    </w:p>
    <w:p w14:paraId="0714E661" w14:textId="14605C14" w:rsidR="009C2C8A" w:rsidRDefault="008D0EE3" w:rsidP="00BB72BD">
      <w:pPr>
        <w:widowControl w:val="0"/>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
        </w:rPr>
        <w:t>j</w:t>
      </w:r>
      <w:r w:rsidR="006D60F0">
        <w:rPr>
          <w:rFonts w:ascii="Palatino Linotype" w:hAnsi="Palatino Linotype" w:cs="Tahoma"/>
          <w:b/>
          <w:bCs/>
          <w:sz w:val="22"/>
          <w:szCs w:val="22"/>
          <w:lang w:val="es-ES"/>
        </w:rPr>
        <w:t xml:space="preserve">) </w:t>
      </w:r>
      <w:r w:rsidR="009C2C8A" w:rsidRPr="00471A5E">
        <w:rPr>
          <w:rFonts w:ascii="Palatino Linotype" w:hAnsi="Palatino Linotype" w:cs="Tahoma"/>
          <w:b/>
          <w:sz w:val="22"/>
          <w:szCs w:val="22"/>
        </w:rPr>
        <w:t>Cierre de instrucción.</w:t>
      </w:r>
      <w:r w:rsidR="009C2C8A" w:rsidRPr="00471A5E">
        <w:rPr>
          <w:rFonts w:ascii="Palatino Linotype" w:hAnsi="Palatino Linotype" w:cs="Tahoma"/>
          <w:sz w:val="22"/>
          <w:szCs w:val="22"/>
        </w:rPr>
        <w:t xml:space="preserve"> El </w:t>
      </w:r>
      <w:r w:rsidR="006D60F0">
        <w:rPr>
          <w:rFonts w:ascii="Palatino Linotype" w:hAnsi="Palatino Linotype" w:cs="Tahoma"/>
          <w:sz w:val="22"/>
          <w:szCs w:val="22"/>
        </w:rPr>
        <w:t>veinticuatro de octubre</w:t>
      </w:r>
      <w:r w:rsidR="009C2C8A" w:rsidRPr="00471A5E">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que fue notificado a las partes el mismo día, a través del </w:t>
      </w:r>
      <w:r w:rsidR="009C2C8A" w:rsidRPr="00471A5E">
        <w:rPr>
          <w:rFonts w:ascii="Palatino Linotype" w:hAnsi="Palatino Linotype" w:cs="Tahoma"/>
          <w:sz w:val="22"/>
          <w:szCs w:val="22"/>
          <w:lang w:val="es-ES"/>
        </w:rPr>
        <w:t>Sistema de Acceso a la Información Mexiquense (SAIMEX)</w:t>
      </w:r>
      <w:r w:rsidR="009C2C8A" w:rsidRPr="00471A5E">
        <w:rPr>
          <w:rFonts w:ascii="Palatino Linotype" w:hAnsi="Palatino Linotype" w:cs="Tahoma"/>
          <w:sz w:val="22"/>
          <w:szCs w:val="22"/>
        </w:rPr>
        <w:t>.</w:t>
      </w:r>
    </w:p>
    <w:p w14:paraId="1A0BC547" w14:textId="77777777" w:rsidR="007A19BB" w:rsidRPr="00471A5E" w:rsidRDefault="007A19BB" w:rsidP="00BB72BD">
      <w:pPr>
        <w:spacing w:line="360" w:lineRule="auto"/>
        <w:jc w:val="both"/>
        <w:rPr>
          <w:rFonts w:ascii="Palatino Linotype" w:hAnsi="Palatino Linotype" w:cs="Tahoma"/>
          <w:b/>
          <w:bCs/>
          <w:sz w:val="22"/>
          <w:szCs w:val="22"/>
          <w:lang w:val="es-ES"/>
        </w:rPr>
      </w:pPr>
    </w:p>
    <w:p w14:paraId="1A0BC54A" w14:textId="71839E3F" w:rsidR="00AE14E4" w:rsidRPr="00BB72BD" w:rsidRDefault="004F2D88" w:rsidP="00BB72BD">
      <w:pPr>
        <w:spacing w:line="360" w:lineRule="auto"/>
        <w:jc w:val="both"/>
        <w:rPr>
          <w:rFonts w:ascii="Palatino Linotype" w:hAnsi="Palatino Linotype" w:cs="Tahoma"/>
          <w:color w:val="000000"/>
          <w:sz w:val="22"/>
          <w:szCs w:val="22"/>
        </w:rPr>
      </w:pPr>
      <w:r w:rsidRPr="00471A5E">
        <w:rPr>
          <w:rFonts w:ascii="Palatino Linotype" w:hAnsi="Palatino Linotype" w:cs="Tahoma"/>
          <w:color w:val="000000"/>
          <w:sz w:val="22"/>
          <w:szCs w:val="22"/>
        </w:rPr>
        <w:t xml:space="preserve">En </w:t>
      </w:r>
      <w:r w:rsidR="00367F82" w:rsidRPr="00471A5E">
        <w:rPr>
          <w:rFonts w:ascii="Palatino Linotype" w:hAnsi="Palatino Linotype" w:cs="Tahoma"/>
          <w:color w:val="000000"/>
          <w:sz w:val="22"/>
          <w:szCs w:val="22"/>
        </w:rPr>
        <w:t>razón de que fue debidamente su</w:t>
      </w:r>
      <w:r w:rsidRPr="00471A5E">
        <w:rPr>
          <w:rFonts w:ascii="Palatino Linotype" w:hAnsi="Palatino Linotype" w:cs="Tahoma"/>
          <w:color w:val="000000"/>
          <w:sz w:val="22"/>
          <w:szCs w:val="22"/>
        </w:rPr>
        <w:t xml:space="preserve">stanciado el expediente </w:t>
      </w:r>
      <w:r w:rsidR="00367F82" w:rsidRPr="00471A5E">
        <w:rPr>
          <w:rFonts w:ascii="Palatino Linotype" w:hAnsi="Palatino Linotype" w:cs="Tahoma"/>
          <w:color w:val="000000"/>
          <w:sz w:val="22"/>
          <w:szCs w:val="22"/>
        </w:rPr>
        <w:t xml:space="preserve">electrónico </w:t>
      </w:r>
      <w:r w:rsidRPr="00471A5E">
        <w:rPr>
          <w:rFonts w:ascii="Palatino Linotype" w:hAnsi="Palatino Linotype" w:cs="Tahoma"/>
          <w:color w:val="000000"/>
          <w:sz w:val="22"/>
          <w:szCs w:val="22"/>
        </w:rPr>
        <w:t>y no exist</w:t>
      </w:r>
      <w:r w:rsidR="00367F82" w:rsidRPr="00471A5E">
        <w:rPr>
          <w:rFonts w:ascii="Palatino Linotype" w:hAnsi="Palatino Linotype" w:cs="Tahoma"/>
          <w:color w:val="000000"/>
          <w:sz w:val="22"/>
          <w:szCs w:val="22"/>
        </w:rPr>
        <w:t>e</w:t>
      </w:r>
      <w:r w:rsidRPr="00471A5E">
        <w:rPr>
          <w:rFonts w:ascii="Palatino Linotype" w:hAnsi="Palatino Linotype" w:cs="Tahoma"/>
          <w:color w:val="000000"/>
          <w:sz w:val="22"/>
          <w:szCs w:val="22"/>
        </w:rPr>
        <w:t xml:space="preserve"> dilige</w:t>
      </w:r>
      <w:r w:rsidR="00367F82" w:rsidRPr="00471A5E">
        <w:rPr>
          <w:rFonts w:ascii="Palatino Linotype" w:hAnsi="Palatino Linotype" w:cs="Tahoma"/>
          <w:color w:val="000000"/>
          <w:sz w:val="22"/>
          <w:szCs w:val="22"/>
        </w:rPr>
        <w:t xml:space="preserve">ncia pendiente de desahogo, se </w:t>
      </w:r>
      <w:r w:rsidRPr="00471A5E">
        <w:rPr>
          <w:rFonts w:ascii="Palatino Linotype" w:hAnsi="Palatino Linotype" w:cs="Tahoma"/>
          <w:color w:val="000000"/>
          <w:sz w:val="22"/>
          <w:szCs w:val="22"/>
        </w:rPr>
        <w:t>emit</w:t>
      </w:r>
      <w:r w:rsidR="00367F82" w:rsidRPr="00471A5E">
        <w:rPr>
          <w:rFonts w:ascii="Palatino Linotype" w:hAnsi="Palatino Linotype" w:cs="Tahoma"/>
          <w:color w:val="000000"/>
          <w:sz w:val="22"/>
          <w:szCs w:val="22"/>
        </w:rPr>
        <w:t>e</w:t>
      </w:r>
      <w:r w:rsidRPr="00471A5E">
        <w:rPr>
          <w:rFonts w:ascii="Palatino Linotype" w:hAnsi="Palatino Linotype" w:cs="Tahoma"/>
          <w:color w:val="000000"/>
          <w:sz w:val="22"/>
          <w:szCs w:val="22"/>
        </w:rPr>
        <w:t xml:space="preserve"> la resolución que conforme a Derecho proceda, de acuerdo a l</w:t>
      </w:r>
      <w:r w:rsidR="009A620E" w:rsidRPr="00471A5E">
        <w:rPr>
          <w:rFonts w:ascii="Palatino Linotype" w:hAnsi="Palatino Linotype" w:cs="Tahoma"/>
          <w:color w:val="000000"/>
          <w:sz w:val="22"/>
          <w:szCs w:val="22"/>
        </w:rPr>
        <w:t>o</w:t>
      </w:r>
      <w:r w:rsidRPr="00471A5E">
        <w:rPr>
          <w:rFonts w:ascii="Palatino Linotype" w:hAnsi="Palatino Linotype" w:cs="Tahoma"/>
          <w:color w:val="000000"/>
          <w:sz w:val="22"/>
          <w:szCs w:val="22"/>
        </w:rPr>
        <w:t xml:space="preserve">s siguientes: </w:t>
      </w:r>
    </w:p>
    <w:p w14:paraId="1A0BC54B" w14:textId="7BB66D62" w:rsidR="004F2D88" w:rsidRPr="00471A5E" w:rsidRDefault="009A620E" w:rsidP="00BB72BD">
      <w:pPr>
        <w:spacing w:line="360" w:lineRule="auto"/>
        <w:jc w:val="center"/>
        <w:rPr>
          <w:rFonts w:ascii="Palatino Linotype" w:hAnsi="Palatino Linotype" w:cs="Tahoma"/>
          <w:b/>
          <w:sz w:val="22"/>
          <w:szCs w:val="22"/>
          <w:lang w:val="es-ES"/>
        </w:rPr>
      </w:pPr>
      <w:r w:rsidRPr="00471A5E">
        <w:rPr>
          <w:rFonts w:ascii="Palatino Linotype" w:hAnsi="Palatino Linotype" w:cs="Tahoma"/>
          <w:b/>
          <w:sz w:val="22"/>
          <w:szCs w:val="22"/>
          <w:lang w:val="es-ES"/>
        </w:rPr>
        <w:lastRenderedPageBreak/>
        <w:t>CONSIDERANDOS</w:t>
      </w:r>
      <w:r w:rsidR="004F2D88" w:rsidRPr="00471A5E">
        <w:rPr>
          <w:rFonts w:ascii="Palatino Linotype" w:hAnsi="Palatino Linotype" w:cs="Tahoma"/>
          <w:b/>
          <w:sz w:val="22"/>
          <w:szCs w:val="22"/>
          <w:lang w:val="es-ES"/>
        </w:rPr>
        <w:t>:</w:t>
      </w:r>
    </w:p>
    <w:p w14:paraId="615AD2E4" w14:textId="77777777" w:rsidR="00BB72BD" w:rsidRDefault="00BB72BD" w:rsidP="00BB72BD">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1A0BC54D" w14:textId="77777777" w:rsidR="00B64641" w:rsidRPr="00471A5E" w:rsidRDefault="00B64641" w:rsidP="00BB72BD">
      <w:pPr>
        <w:autoSpaceDE w:val="0"/>
        <w:autoSpaceDN w:val="0"/>
        <w:adjustRightInd w:val="0"/>
        <w:spacing w:line="360" w:lineRule="auto"/>
        <w:jc w:val="both"/>
        <w:rPr>
          <w:rFonts w:ascii="Palatino Linotype" w:hAnsi="Palatino Linotype" w:cs="Tahoma"/>
          <w:b/>
          <w:sz w:val="22"/>
          <w:szCs w:val="22"/>
          <w:lang w:val="es-ES"/>
        </w:rPr>
      </w:pPr>
      <w:r w:rsidRPr="00471A5E">
        <w:rPr>
          <w:rFonts w:ascii="Palatino Linotype" w:eastAsia="Calibri" w:hAnsi="Palatino Linotype" w:cs="Tahoma"/>
          <w:b/>
          <w:color w:val="000000"/>
          <w:sz w:val="22"/>
          <w:szCs w:val="22"/>
          <w:lang w:val="es-ES" w:eastAsia="es-MX"/>
        </w:rPr>
        <w:t>PRIMER</w:t>
      </w:r>
      <w:r w:rsidR="002241A6" w:rsidRPr="00471A5E">
        <w:rPr>
          <w:rFonts w:ascii="Palatino Linotype" w:eastAsia="Calibri" w:hAnsi="Palatino Linotype" w:cs="Tahoma"/>
          <w:b/>
          <w:color w:val="000000"/>
          <w:sz w:val="22"/>
          <w:szCs w:val="22"/>
          <w:lang w:val="es-ES" w:eastAsia="es-MX"/>
        </w:rPr>
        <w:t>O</w:t>
      </w:r>
      <w:r w:rsidRPr="00471A5E">
        <w:rPr>
          <w:rFonts w:ascii="Palatino Linotype" w:eastAsia="Calibri" w:hAnsi="Palatino Linotype" w:cs="Tahoma"/>
          <w:color w:val="000000"/>
          <w:sz w:val="22"/>
          <w:szCs w:val="22"/>
          <w:lang w:val="es-ES" w:eastAsia="es-MX"/>
        </w:rPr>
        <w:t xml:space="preserve">. </w:t>
      </w:r>
      <w:r w:rsidRPr="00471A5E">
        <w:rPr>
          <w:rFonts w:ascii="Palatino Linotype" w:hAnsi="Palatino Linotype" w:cs="Tahoma"/>
          <w:b/>
          <w:sz w:val="22"/>
          <w:szCs w:val="22"/>
          <w:lang w:val="es-ES"/>
        </w:rPr>
        <w:t>Competencia.</w:t>
      </w:r>
    </w:p>
    <w:p w14:paraId="1A0BC54E" w14:textId="77777777" w:rsidR="00B727C5" w:rsidRPr="00471A5E" w:rsidRDefault="00B727C5" w:rsidP="00BB72BD">
      <w:pPr>
        <w:autoSpaceDE w:val="0"/>
        <w:autoSpaceDN w:val="0"/>
        <w:adjustRightInd w:val="0"/>
        <w:spacing w:line="360" w:lineRule="auto"/>
        <w:jc w:val="both"/>
        <w:rPr>
          <w:rFonts w:ascii="Palatino Linotype" w:hAnsi="Palatino Linotype" w:cs="Tahoma"/>
          <w:sz w:val="22"/>
          <w:szCs w:val="22"/>
          <w:lang w:val="es-ES"/>
        </w:rPr>
      </w:pPr>
    </w:p>
    <w:p w14:paraId="1A0BC54F" w14:textId="6333E9D3" w:rsidR="00436FD3" w:rsidRDefault="00436FD3" w:rsidP="00BB72BD">
      <w:pPr>
        <w:spacing w:line="360" w:lineRule="auto"/>
        <w:jc w:val="both"/>
        <w:rPr>
          <w:rFonts w:ascii="Palatino Linotype" w:hAnsi="Palatino Linotype" w:cs="Tahoma"/>
          <w:sz w:val="22"/>
          <w:szCs w:val="22"/>
          <w:shd w:val="clear" w:color="auto" w:fill="FFFFFF"/>
        </w:rPr>
      </w:pPr>
      <w:r w:rsidRPr="00471A5E">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71A5E">
        <w:rPr>
          <w:rFonts w:ascii="Palatino Linotype" w:hAnsi="Palatino Linotype" w:cs="Tahoma"/>
          <w:sz w:val="22"/>
          <w:szCs w:val="22"/>
          <w:shd w:val="clear" w:color="auto" w:fill="FFFFFF"/>
        </w:rPr>
        <w:t>°</w:t>
      </w:r>
      <w:r w:rsidRPr="00471A5E">
        <w:rPr>
          <w:rFonts w:ascii="Palatino Linotype" w:hAnsi="Palatino Linotype" w:cs="Tahoma"/>
          <w:sz w:val="22"/>
          <w:szCs w:val="22"/>
          <w:shd w:val="clear" w:color="auto" w:fill="FFFFFF"/>
        </w:rPr>
        <w:t>, apartado A de la Constitución Política de los Estados Unidos Mexicanos; 5</w:t>
      </w:r>
      <w:r w:rsidR="008A282C" w:rsidRPr="00471A5E">
        <w:rPr>
          <w:rFonts w:ascii="Palatino Linotype" w:hAnsi="Palatino Linotype" w:cs="Tahoma"/>
          <w:sz w:val="22"/>
          <w:szCs w:val="22"/>
          <w:shd w:val="clear" w:color="auto" w:fill="FFFFFF"/>
        </w:rPr>
        <w:t>°</w:t>
      </w:r>
      <w:r w:rsidRPr="00471A5E">
        <w:rPr>
          <w:rFonts w:ascii="Palatino Linotype" w:hAnsi="Palatino Linotype" w:cs="Tahoma"/>
          <w:sz w:val="22"/>
          <w:szCs w:val="22"/>
          <w:shd w:val="clear" w:color="auto" w:fill="FFFFFF"/>
        </w:rPr>
        <w:t>, párrafos vigésimo</w:t>
      </w:r>
      <w:r w:rsidR="00DA4838">
        <w:rPr>
          <w:rFonts w:ascii="Palatino Linotype" w:hAnsi="Palatino Linotype" w:cs="Tahoma"/>
          <w:sz w:val="22"/>
          <w:szCs w:val="22"/>
          <w:shd w:val="clear" w:color="auto" w:fill="FFFFFF"/>
        </w:rPr>
        <w:t xml:space="preserve"> segundo</w:t>
      </w:r>
      <w:r w:rsidRPr="00471A5E">
        <w:rPr>
          <w:rFonts w:ascii="Palatino Linotype" w:hAnsi="Palatino Linotype" w:cs="Tahoma"/>
          <w:sz w:val="22"/>
          <w:szCs w:val="22"/>
          <w:shd w:val="clear" w:color="auto" w:fill="FFFFFF"/>
        </w:rPr>
        <w:t xml:space="preserve">, vigésimo </w:t>
      </w:r>
      <w:r w:rsidR="00DA4838">
        <w:rPr>
          <w:rFonts w:ascii="Palatino Linotype" w:hAnsi="Palatino Linotype" w:cs="Tahoma"/>
          <w:sz w:val="22"/>
          <w:szCs w:val="22"/>
          <w:shd w:val="clear" w:color="auto" w:fill="FFFFFF"/>
        </w:rPr>
        <w:t>tercero</w:t>
      </w:r>
      <w:r w:rsidRPr="00471A5E">
        <w:rPr>
          <w:rFonts w:ascii="Palatino Linotype" w:hAnsi="Palatino Linotype" w:cs="Tahoma"/>
          <w:sz w:val="22"/>
          <w:szCs w:val="22"/>
          <w:shd w:val="clear" w:color="auto" w:fill="FFFFFF"/>
        </w:rPr>
        <w:t xml:space="preserve"> y vigésimo </w:t>
      </w:r>
      <w:r w:rsidR="00DA4838">
        <w:rPr>
          <w:rFonts w:ascii="Palatino Linotype" w:hAnsi="Palatino Linotype" w:cs="Tahoma"/>
          <w:sz w:val="22"/>
          <w:szCs w:val="22"/>
          <w:shd w:val="clear" w:color="auto" w:fill="FFFFFF"/>
        </w:rPr>
        <w:t>cuarto</w:t>
      </w:r>
      <w:r w:rsidRPr="00471A5E">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71A5E">
        <w:rPr>
          <w:rStyle w:val="apple-converted-space"/>
          <w:rFonts w:ascii="Palatino Linotype" w:hAnsi="Palatino Linotype" w:cs="Tahoma"/>
          <w:sz w:val="22"/>
          <w:szCs w:val="22"/>
          <w:shd w:val="clear" w:color="auto" w:fill="FFFFFF"/>
        </w:rPr>
        <w:t xml:space="preserve"> 7°, </w:t>
      </w:r>
      <w:r w:rsidRPr="00471A5E">
        <w:rPr>
          <w:rFonts w:ascii="Palatino Linotype" w:hAnsi="Palatino Linotype" w:cs="Tahoma"/>
          <w:sz w:val="22"/>
          <w:szCs w:val="22"/>
        </w:rPr>
        <w:t>9</w:t>
      </w:r>
      <w:r w:rsidR="00F024EE" w:rsidRPr="00471A5E">
        <w:rPr>
          <w:rFonts w:ascii="Palatino Linotype" w:hAnsi="Palatino Linotype" w:cs="Tahoma"/>
          <w:sz w:val="22"/>
          <w:szCs w:val="22"/>
        </w:rPr>
        <w:t>°</w:t>
      </w:r>
      <w:r w:rsidRPr="00471A5E">
        <w:rPr>
          <w:rFonts w:ascii="Palatino Linotype" w:hAnsi="Palatino Linotype" w:cs="Tahoma"/>
          <w:sz w:val="22"/>
          <w:szCs w:val="22"/>
        </w:rPr>
        <w:t xml:space="preserve">, fracciones I y XXIV y 11 </w:t>
      </w:r>
      <w:r w:rsidRPr="00471A5E">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E04071D" w14:textId="77777777" w:rsidR="00EF0E64" w:rsidRPr="00471A5E" w:rsidRDefault="00EF0E64" w:rsidP="00BB72BD">
      <w:pPr>
        <w:spacing w:line="360" w:lineRule="auto"/>
        <w:jc w:val="both"/>
        <w:rPr>
          <w:rFonts w:ascii="Palatino Linotype" w:hAnsi="Palatino Linotype" w:cs="Tahoma"/>
          <w:sz w:val="22"/>
          <w:szCs w:val="22"/>
          <w:shd w:val="clear" w:color="auto" w:fill="FFFFFF"/>
        </w:rPr>
      </w:pPr>
    </w:p>
    <w:p w14:paraId="1A0BC551" w14:textId="3C3C13B0" w:rsidR="00436FD3" w:rsidRPr="00471A5E" w:rsidRDefault="004F2D88" w:rsidP="00BB72BD">
      <w:pPr>
        <w:autoSpaceDE w:val="0"/>
        <w:autoSpaceDN w:val="0"/>
        <w:adjustRightInd w:val="0"/>
        <w:spacing w:line="360" w:lineRule="auto"/>
        <w:jc w:val="both"/>
        <w:rPr>
          <w:rFonts w:ascii="Palatino Linotype" w:hAnsi="Palatino Linotype" w:cs="Tahoma"/>
          <w:sz w:val="22"/>
          <w:szCs w:val="22"/>
          <w:lang w:val="es-ES"/>
        </w:rPr>
      </w:pPr>
      <w:r w:rsidRPr="00471A5E">
        <w:rPr>
          <w:rFonts w:ascii="Palatino Linotype" w:eastAsia="Calibri" w:hAnsi="Palatino Linotype" w:cs="Tahoma"/>
          <w:b/>
          <w:color w:val="000000"/>
          <w:sz w:val="22"/>
          <w:szCs w:val="22"/>
          <w:lang w:val="es-ES" w:eastAsia="es-MX"/>
        </w:rPr>
        <w:t>SEGUND</w:t>
      </w:r>
      <w:r w:rsidR="002241A6" w:rsidRPr="00471A5E">
        <w:rPr>
          <w:rFonts w:ascii="Palatino Linotype" w:eastAsia="Calibri" w:hAnsi="Palatino Linotype" w:cs="Tahoma"/>
          <w:b/>
          <w:color w:val="000000"/>
          <w:sz w:val="22"/>
          <w:szCs w:val="22"/>
          <w:lang w:val="es-ES" w:eastAsia="es-MX"/>
        </w:rPr>
        <w:t>O</w:t>
      </w:r>
      <w:r w:rsidRPr="00471A5E">
        <w:rPr>
          <w:rFonts w:ascii="Palatino Linotype" w:eastAsia="Calibri" w:hAnsi="Palatino Linotype" w:cs="Tahoma"/>
          <w:color w:val="000000"/>
          <w:sz w:val="22"/>
          <w:szCs w:val="22"/>
          <w:lang w:val="es-ES" w:eastAsia="es-MX"/>
        </w:rPr>
        <w:t xml:space="preserve">. </w:t>
      </w:r>
      <w:r w:rsidR="003215F0">
        <w:rPr>
          <w:rFonts w:ascii="Palatino Linotype" w:hAnsi="Palatino Linotype" w:cs="Tahoma"/>
          <w:b/>
          <w:sz w:val="22"/>
          <w:szCs w:val="22"/>
          <w:lang w:val="es-ES"/>
        </w:rPr>
        <w:t>Causales de improcedencia y sobreseimiento</w:t>
      </w:r>
      <w:r w:rsidRPr="00471A5E">
        <w:rPr>
          <w:rFonts w:ascii="Palatino Linotype" w:hAnsi="Palatino Linotype" w:cs="Tahoma"/>
          <w:b/>
          <w:sz w:val="22"/>
          <w:szCs w:val="22"/>
          <w:lang w:val="es-ES"/>
        </w:rPr>
        <w:t>.</w:t>
      </w:r>
    </w:p>
    <w:p w14:paraId="1A0BC552" w14:textId="77777777" w:rsidR="00303CAD" w:rsidRPr="00471A5E" w:rsidRDefault="00303CAD" w:rsidP="00BB72BD">
      <w:pPr>
        <w:autoSpaceDE w:val="0"/>
        <w:autoSpaceDN w:val="0"/>
        <w:adjustRightInd w:val="0"/>
        <w:spacing w:line="360" w:lineRule="auto"/>
        <w:jc w:val="both"/>
        <w:rPr>
          <w:rFonts w:ascii="Palatino Linotype" w:hAnsi="Palatino Linotype" w:cs="Tahoma"/>
          <w:sz w:val="22"/>
          <w:szCs w:val="22"/>
          <w:lang w:val="es-ES"/>
        </w:rPr>
      </w:pPr>
    </w:p>
    <w:p w14:paraId="1A0BC553" w14:textId="77777777" w:rsidR="004F2D88" w:rsidRPr="00471A5E" w:rsidRDefault="004F2D88" w:rsidP="00BB72BD">
      <w:pPr>
        <w:autoSpaceDE w:val="0"/>
        <w:autoSpaceDN w:val="0"/>
        <w:adjustRightInd w:val="0"/>
        <w:spacing w:line="360" w:lineRule="auto"/>
        <w:jc w:val="both"/>
        <w:rPr>
          <w:rFonts w:ascii="Palatino Linotype" w:hAnsi="Palatino Linotype" w:cs="Tahoma"/>
          <w:sz w:val="22"/>
          <w:szCs w:val="22"/>
          <w:lang w:val="es-ES"/>
        </w:rPr>
      </w:pPr>
      <w:r w:rsidRPr="00471A5E">
        <w:rPr>
          <w:rFonts w:ascii="Palatino Linotype" w:hAnsi="Palatino Linotype" w:cs="Tahoma"/>
          <w:sz w:val="22"/>
          <w:szCs w:val="22"/>
          <w:lang w:val="es-ES"/>
        </w:rPr>
        <w:t>De las constancias que forma parte de</w:t>
      </w:r>
      <w:r w:rsidR="008E1829" w:rsidRPr="00471A5E">
        <w:rPr>
          <w:rFonts w:ascii="Palatino Linotype" w:hAnsi="Palatino Linotype" w:cs="Tahoma"/>
          <w:sz w:val="22"/>
          <w:szCs w:val="22"/>
          <w:lang w:val="es-ES"/>
        </w:rPr>
        <w:t>l R</w:t>
      </w:r>
      <w:r w:rsidRPr="00471A5E">
        <w:rPr>
          <w:rFonts w:ascii="Palatino Linotype" w:hAnsi="Palatino Linotype" w:cs="Tahoma"/>
          <w:sz w:val="22"/>
          <w:szCs w:val="22"/>
          <w:lang w:val="es-ES"/>
        </w:rPr>
        <w:t>ecurso</w:t>
      </w:r>
      <w:r w:rsidR="008E1829" w:rsidRPr="00471A5E">
        <w:rPr>
          <w:rFonts w:ascii="Palatino Linotype" w:hAnsi="Palatino Linotype" w:cs="Tahoma"/>
          <w:sz w:val="22"/>
          <w:szCs w:val="22"/>
          <w:lang w:val="es-ES"/>
        </w:rPr>
        <w:t xml:space="preserve"> de Revisión que se analiza,</w:t>
      </w:r>
      <w:r w:rsidRPr="00471A5E">
        <w:rPr>
          <w:rFonts w:ascii="Palatino Linotype" w:hAnsi="Palatino Linotype" w:cs="Tahoma"/>
          <w:sz w:val="22"/>
          <w:szCs w:val="22"/>
          <w:lang w:val="es-ES"/>
        </w:rPr>
        <w:t xml:space="preserve"> se advierte que previo al estudio del fondo de la </w:t>
      </w:r>
      <w:r w:rsidRPr="00471A5E">
        <w:rPr>
          <w:rFonts w:ascii="Palatino Linotype" w:hAnsi="Palatino Linotype" w:cs="Tahoma"/>
          <w:i/>
          <w:sz w:val="22"/>
          <w:szCs w:val="22"/>
          <w:lang w:val="es-ES"/>
        </w:rPr>
        <w:t>litis</w:t>
      </w:r>
      <w:r w:rsidRPr="00471A5E">
        <w:rPr>
          <w:rFonts w:ascii="Palatino Linotype" w:hAnsi="Palatino Linotype" w:cs="Tahoma"/>
          <w:sz w:val="22"/>
          <w:szCs w:val="22"/>
          <w:lang w:val="es-ES"/>
        </w:rPr>
        <w:t>, es necesario estudiar las causales de improcedencia y sobreseimiento que se adviertan, para determinar lo que en Derecho proceda.</w:t>
      </w:r>
    </w:p>
    <w:p w14:paraId="1A0BC554" w14:textId="77777777" w:rsidR="005820E3" w:rsidRPr="00471A5E" w:rsidRDefault="005820E3" w:rsidP="00BB72BD">
      <w:pPr>
        <w:autoSpaceDE w:val="0"/>
        <w:autoSpaceDN w:val="0"/>
        <w:adjustRightInd w:val="0"/>
        <w:spacing w:line="360" w:lineRule="auto"/>
        <w:jc w:val="both"/>
        <w:rPr>
          <w:rFonts w:ascii="Palatino Linotype" w:hAnsi="Palatino Linotype" w:cs="Tahoma"/>
          <w:sz w:val="22"/>
          <w:szCs w:val="22"/>
        </w:rPr>
      </w:pPr>
    </w:p>
    <w:p w14:paraId="1A0BC555" w14:textId="1F974936" w:rsidR="00D90C9D" w:rsidRPr="00471A5E" w:rsidRDefault="004F2D88" w:rsidP="00BB72BD">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471A5E">
        <w:rPr>
          <w:rFonts w:ascii="Palatino Linotype" w:eastAsia="Calibri" w:hAnsi="Palatino Linotype" w:cs="Tahoma"/>
          <w:b/>
          <w:color w:val="000000"/>
          <w:sz w:val="22"/>
          <w:szCs w:val="22"/>
          <w:lang w:val="es-ES" w:eastAsia="es-MX"/>
        </w:rPr>
        <w:t>Causales de improcedencia.</w:t>
      </w:r>
    </w:p>
    <w:p w14:paraId="435B0931" w14:textId="77777777" w:rsidR="00142D52" w:rsidRDefault="00142D52" w:rsidP="00BB72BD">
      <w:pPr>
        <w:spacing w:line="360" w:lineRule="auto"/>
        <w:jc w:val="both"/>
        <w:rPr>
          <w:rFonts w:ascii="Palatino Linotype" w:hAnsi="Palatino Linotype" w:cs="Tahoma"/>
          <w:sz w:val="22"/>
          <w:szCs w:val="22"/>
        </w:rPr>
      </w:pPr>
    </w:p>
    <w:p w14:paraId="408B2AFC" w14:textId="77777777" w:rsidR="00F9190D" w:rsidRPr="00264982" w:rsidRDefault="00F9190D" w:rsidP="00BB72BD">
      <w:pPr>
        <w:spacing w:line="360" w:lineRule="auto"/>
        <w:jc w:val="both"/>
        <w:rPr>
          <w:rFonts w:ascii="Palatino Linotype" w:hAnsi="Palatino Linotype" w:cs="Tahoma"/>
          <w:sz w:val="22"/>
          <w:szCs w:val="22"/>
        </w:rPr>
      </w:pPr>
      <w:r w:rsidRPr="00264982">
        <w:rPr>
          <w:rFonts w:ascii="Palatino Linotype" w:hAnsi="Palatino Linotype" w:cs="Tahoma"/>
          <w:sz w:val="22"/>
          <w:szCs w:val="22"/>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5FCE11C" w14:textId="77777777" w:rsidR="00F9190D" w:rsidRPr="00264982" w:rsidRDefault="00F9190D" w:rsidP="00BB72B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193DB48" w14:textId="77777777" w:rsidR="003215F0" w:rsidRPr="00BC72AA" w:rsidRDefault="003215F0" w:rsidP="00BB72BD">
      <w:pPr>
        <w:spacing w:line="360" w:lineRule="auto"/>
        <w:jc w:val="both"/>
        <w:rPr>
          <w:rFonts w:ascii="Palatino Linotype" w:hAnsi="Palatino Linotype" w:cs="Tahoma"/>
          <w:sz w:val="22"/>
          <w:szCs w:val="22"/>
        </w:rPr>
      </w:pPr>
      <w:r w:rsidRPr="00BC72AA">
        <w:rPr>
          <w:rFonts w:ascii="Palatino Linotype" w:hAnsi="Palatino Linotype" w:cs="Tahoma"/>
          <w:sz w:val="22"/>
          <w:szCs w:val="22"/>
        </w:rPr>
        <w:t>En el presente caso, </w:t>
      </w:r>
      <w:r w:rsidRPr="00BC72AA">
        <w:rPr>
          <w:rFonts w:ascii="Palatino Linotype" w:hAnsi="Palatino Linotype" w:cs="Tahoma"/>
          <w:b/>
          <w:bCs/>
          <w:sz w:val="22"/>
          <w:szCs w:val="22"/>
        </w:rPr>
        <w:t>no se actualiza ninguna de las causales de improcedencia</w:t>
      </w:r>
      <w:r w:rsidRPr="00BC72AA">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Pr>
          <w:rFonts w:ascii="Palatino Linotype" w:hAnsi="Palatino Linotype" w:cs="Tahoma"/>
          <w:sz w:val="22"/>
          <w:szCs w:val="22"/>
        </w:rPr>
        <w:t>el R</w:t>
      </w:r>
      <w:r w:rsidRPr="00BC72AA">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10502968" w14:textId="77777777" w:rsidR="003215F0" w:rsidRPr="00BC72AA" w:rsidRDefault="003215F0" w:rsidP="00BB72BD">
      <w:pPr>
        <w:spacing w:line="360" w:lineRule="auto"/>
        <w:jc w:val="both"/>
        <w:rPr>
          <w:rFonts w:ascii="Palatino Linotype" w:hAnsi="Palatino Linotype" w:cs="Tahoma"/>
          <w:sz w:val="22"/>
          <w:szCs w:val="22"/>
        </w:rPr>
      </w:pPr>
    </w:p>
    <w:p w14:paraId="6E5142DC" w14:textId="77777777" w:rsidR="003215F0" w:rsidRPr="00BC72AA" w:rsidRDefault="003215F0" w:rsidP="00BB72BD">
      <w:pPr>
        <w:spacing w:line="360" w:lineRule="auto"/>
        <w:jc w:val="both"/>
        <w:rPr>
          <w:rFonts w:ascii="Palatino Linotype" w:hAnsi="Palatino Linotype" w:cs="Tahoma"/>
          <w:sz w:val="22"/>
          <w:szCs w:val="22"/>
          <w:lang w:val="es-ES"/>
        </w:rPr>
      </w:pPr>
      <w:r w:rsidRPr="00BC72AA">
        <w:rPr>
          <w:rFonts w:ascii="Palatino Linotype" w:hAnsi="Palatino Linotype" w:cs="Tahoma"/>
          <w:sz w:val="22"/>
          <w:szCs w:val="22"/>
        </w:rPr>
        <w:t xml:space="preserve">Asimismo, se actualizan las causales de procedencia del recurso de revisión señalada en el artículo 179, fracción </w:t>
      </w:r>
      <w:r>
        <w:rPr>
          <w:rFonts w:ascii="Palatino Linotype" w:hAnsi="Palatino Linotype" w:cs="Tahoma"/>
          <w:sz w:val="22"/>
          <w:szCs w:val="22"/>
        </w:rPr>
        <w:t>II y VI</w:t>
      </w:r>
      <w:r w:rsidRPr="00BC72AA">
        <w:rPr>
          <w:rFonts w:ascii="Palatino Linotype" w:hAnsi="Palatino Linotype" w:cs="Tahoma"/>
          <w:sz w:val="22"/>
          <w:szCs w:val="22"/>
        </w:rPr>
        <w:t xml:space="preserve">, de la Ley en cita, </w:t>
      </w:r>
      <w:r w:rsidRPr="00BC72AA">
        <w:rPr>
          <w:rFonts w:ascii="Palatino Linotype" w:eastAsia="Calibri" w:hAnsi="Palatino Linotype" w:cs="Tahoma"/>
          <w:color w:val="000000"/>
          <w:sz w:val="22"/>
          <w:szCs w:val="22"/>
          <w:lang w:eastAsia="es-MX"/>
        </w:rPr>
        <w:t xml:space="preserve">pues la parte Recurrente se inconformó </w:t>
      </w:r>
      <w:r w:rsidRPr="00BC72AA">
        <w:rPr>
          <w:rFonts w:ascii="Palatino Linotype" w:hAnsi="Palatino Linotype" w:cs="Tahoma"/>
          <w:sz w:val="22"/>
          <w:szCs w:val="22"/>
          <w:lang w:val="es-ES"/>
        </w:rPr>
        <w:t xml:space="preserve">con a </w:t>
      </w:r>
      <w:r>
        <w:rPr>
          <w:rFonts w:ascii="Palatino Linotype" w:hAnsi="Palatino Linotype" w:cs="Tahoma"/>
          <w:sz w:val="22"/>
          <w:szCs w:val="22"/>
          <w:lang w:val="es-ES"/>
        </w:rPr>
        <w:t>la clasificación de la información y la entrega de diversa que no corresponde con lo solicitado.</w:t>
      </w:r>
    </w:p>
    <w:p w14:paraId="1DF0211D" w14:textId="77777777" w:rsidR="00CC74AC" w:rsidRDefault="00CC74AC" w:rsidP="00BB72BD">
      <w:pPr>
        <w:spacing w:line="360" w:lineRule="auto"/>
        <w:jc w:val="both"/>
        <w:rPr>
          <w:rFonts w:ascii="Palatino Linotype" w:hAnsi="Palatino Linotype" w:cs="Tahoma"/>
          <w:b/>
          <w:bCs/>
          <w:sz w:val="22"/>
          <w:szCs w:val="22"/>
        </w:rPr>
      </w:pPr>
    </w:p>
    <w:p w14:paraId="3DB9FFDB" w14:textId="2A691FA7" w:rsidR="005011D2" w:rsidRPr="00264982" w:rsidRDefault="005011D2" w:rsidP="00BB72BD">
      <w:pPr>
        <w:spacing w:line="360" w:lineRule="auto"/>
        <w:jc w:val="both"/>
        <w:rPr>
          <w:rFonts w:ascii="Palatino Linotype" w:hAnsi="Palatino Linotype" w:cs="Tahoma"/>
          <w:sz w:val="22"/>
          <w:szCs w:val="22"/>
        </w:rPr>
      </w:pPr>
      <w:r w:rsidRPr="00264982">
        <w:rPr>
          <w:rFonts w:ascii="Palatino Linotype" w:hAnsi="Palatino Linotype" w:cs="Tahoma"/>
          <w:b/>
          <w:bCs/>
          <w:sz w:val="22"/>
          <w:szCs w:val="22"/>
        </w:rPr>
        <w:t>Causales de sobreseimiento.</w:t>
      </w:r>
    </w:p>
    <w:p w14:paraId="23994542" w14:textId="77777777" w:rsidR="005011D2" w:rsidRDefault="005011D2" w:rsidP="00BB72BD">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4DB82D6E" w14:textId="77777777" w:rsidR="003D5035" w:rsidRPr="00AD50F9" w:rsidRDefault="003D5035" w:rsidP="00BB72BD">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14:paraId="2DB3B745" w14:textId="77777777" w:rsidR="003D5035" w:rsidRPr="00AD50F9" w:rsidRDefault="003D5035" w:rsidP="00BB72BD">
      <w:pPr>
        <w:spacing w:line="360" w:lineRule="auto"/>
        <w:jc w:val="both"/>
        <w:rPr>
          <w:rFonts w:ascii="Palatino Linotype" w:hAnsi="Palatino Linotype" w:cs="Tahoma"/>
          <w:sz w:val="22"/>
          <w:szCs w:val="22"/>
        </w:rPr>
      </w:pPr>
    </w:p>
    <w:p w14:paraId="628A9187" w14:textId="77777777" w:rsidR="003D5035" w:rsidRDefault="003D5035" w:rsidP="00BB72BD">
      <w:pPr>
        <w:widowControl w:val="0"/>
        <w:spacing w:line="360" w:lineRule="auto"/>
        <w:jc w:val="both"/>
        <w:rPr>
          <w:rFonts w:ascii="Palatino Linotype" w:eastAsia="Calibri" w:hAnsi="Palatino Linotype" w:cs="Tahoma"/>
          <w:sz w:val="22"/>
          <w:szCs w:val="22"/>
          <w:lang w:eastAsia="es-ES_tradnl"/>
        </w:rPr>
      </w:pPr>
      <w:r>
        <w:rPr>
          <w:rFonts w:ascii="Palatino Linotype" w:hAnsi="Palatino Linotype" w:cs="Tahoma"/>
          <w:sz w:val="22"/>
          <w:szCs w:val="22"/>
        </w:rPr>
        <w:lastRenderedPageBreak/>
        <w:t xml:space="preserve">El artículo 192 de la </w:t>
      </w:r>
      <w:r>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Pr>
          <w:rFonts w:ascii="Palatino Linotype" w:eastAsia="Calibri" w:hAnsi="Palatino Linotype" w:cs="Tahoma"/>
          <w:sz w:val="22"/>
          <w:szCs w:val="22"/>
          <w:lang w:eastAsia="es-ES_tradnl"/>
        </w:rPr>
        <w:t>del análisis realizado por este Instituto, se advierte que</w:t>
      </w:r>
      <w:r>
        <w:rPr>
          <w:rFonts w:ascii="Palatino Linotype" w:eastAsia="Calibri" w:hAnsi="Palatino Linotype" w:cs="Tahoma"/>
          <w:b/>
          <w:sz w:val="22"/>
          <w:szCs w:val="22"/>
          <w:lang w:eastAsia="es-ES_tradnl"/>
        </w:rPr>
        <w:t xml:space="preserve"> no se configuran las causales establecidas en las fracciones I, II, III, y V, </w:t>
      </w:r>
      <w:r>
        <w:rPr>
          <w:rFonts w:ascii="Palatino Linotype" w:eastAsia="Calibri" w:hAnsi="Palatino Linotype" w:cs="Tahoma"/>
          <w:sz w:val="22"/>
          <w:szCs w:val="22"/>
          <w:lang w:eastAsia="es-ES_tradnl"/>
        </w:rPr>
        <w:t>toda vez que no hay constancias en el expediente en que se actúa, de que la Recurrente se haya desistido, fallecido, que el Sujeto Obligado hubiese modificado o revocado el acto impugnado o bien, haya quedado sin materia.</w:t>
      </w:r>
    </w:p>
    <w:p w14:paraId="78FDE279" w14:textId="77777777" w:rsidR="003D5035" w:rsidRDefault="003D5035" w:rsidP="00BB72BD">
      <w:pPr>
        <w:spacing w:line="360" w:lineRule="auto"/>
        <w:jc w:val="both"/>
        <w:rPr>
          <w:rFonts w:ascii="Palatino Linotype" w:eastAsia="Calibri" w:hAnsi="Palatino Linotype" w:cs="Tahoma"/>
          <w:sz w:val="22"/>
          <w:szCs w:val="22"/>
          <w:lang w:eastAsia="es-ES_tradnl"/>
        </w:rPr>
      </w:pPr>
    </w:p>
    <w:p w14:paraId="3EE63484" w14:textId="7C9AB691" w:rsidR="003D5035" w:rsidRPr="00AE1E34" w:rsidRDefault="003D5035" w:rsidP="00BB72BD">
      <w:pPr>
        <w:spacing w:line="360" w:lineRule="auto"/>
        <w:jc w:val="both"/>
        <w:rPr>
          <w:rFonts w:ascii="Palatino Linotype" w:eastAsia="Calibri" w:hAnsi="Palatino Linotype" w:cs="Tahoma"/>
          <w:bCs/>
          <w:sz w:val="22"/>
          <w:szCs w:val="22"/>
          <w:lang w:val="es-ES" w:eastAsia="es-ES_tradnl"/>
        </w:rPr>
      </w:pPr>
      <w:r w:rsidRPr="00AE1E34">
        <w:rPr>
          <w:rFonts w:ascii="Palatino Linotype" w:eastAsia="Calibri" w:hAnsi="Palatino Linotype" w:cs="Tahoma"/>
          <w:sz w:val="22"/>
          <w:szCs w:val="22"/>
          <w:lang w:eastAsia="es-ES_tradnl"/>
        </w:rPr>
        <w:t>No obstante, por lo que hace</w:t>
      </w:r>
      <w:r w:rsidR="00044D93">
        <w:rPr>
          <w:rFonts w:ascii="Palatino Linotype" w:eastAsia="Calibri" w:hAnsi="Palatino Linotype" w:cs="Tahoma"/>
          <w:sz w:val="22"/>
          <w:szCs w:val="22"/>
          <w:lang w:eastAsia="es-ES_tradnl"/>
        </w:rPr>
        <w:t xml:space="preserve"> al Recurso de Revisión con número </w:t>
      </w:r>
      <w:r w:rsidR="00044D93" w:rsidRPr="00044D93">
        <w:rPr>
          <w:rFonts w:ascii="Palatino Linotype" w:eastAsia="Calibri" w:hAnsi="Palatino Linotype" w:cs="Tahoma"/>
          <w:bCs/>
          <w:sz w:val="22"/>
          <w:szCs w:val="22"/>
          <w:lang w:eastAsia="es-ES_tradnl"/>
        </w:rPr>
        <w:t>06828/INFOEM/IP/RR/2019</w:t>
      </w:r>
      <w:r w:rsidR="00044D93">
        <w:rPr>
          <w:rFonts w:ascii="Palatino Linotype" w:eastAsia="Calibri" w:hAnsi="Palatino Linotype" w:cs="Tahoma"/>
          <w:bCs/>
          <w:sz w:val="22"/>
          <w:szCs w:val="22"/>
          <w:lang w:eastAsia="es-ES_tradnl"/>
        </w:rPr>
        <w:t>, resulta necesario traer a colación</w:t>
      </w:r>
      <w:r w:rsidRPr="00AE1E34">
        <w:rPr>
          <w:rFonts w:ascii="Palatino Linotype" w:eastAsia="Calibri" w:hAnsi="Palatino Linotype" w:cs="Tahoma"/>
          <w:sz w:val="22"/>
          <w:szCs w:val="22"/>
          <w:lang w:eastAsia="es-ES_tradnl"/>
        </w:rPr>
        <w:t xml:space="preserve"> la hipótesis prevista en la </w:t>
      </w:r>
      <w:r w:rsidRPr="00AE1E34">
        <w:rPr>
          <w:rFonts w:ascii="Palatino Linotype" w:eastAsia="Calibri" w:hAnsi="Palatino Linotype" w:cs="Tahoma"/>
          <w:b/>
          <w:sz w:val="22"/>
          <w:szCs w:val="22"/>
          <w:lang w:eastAsia="es-ES_tradnl"/>
        </w:rPr>
        <w:t>fracción IV</w:t>
      </w:r>
      <w:r w:rsidRPr="00AE1E34">
        <w:rPr>
          <w:rFonts w:ascii="Palatino Linotype" w:eastAsia="Calibri" w:hAnsi="Palatino Linotype" w:cs="Tahoma"/>
          <w:sz w:val="22"/>
          <w:szCs w:val="22"/>
          <w:lang w:eastAsia="es-ES_tradnl"/>
        </w:rPr>
        <w:t xml:space="preserve">, </w:t>
      </w:r>
      <w:r w:rsidR="00534884">
        <w:rPr>
          <w:rFonts w:ascii="Palatino Linotype" w:eastAsia="Calibri" w:hAnsi="Palatino Linotype" w:cs="Tahoma"/>
          <w:sz w:val="22"/>
          <w:szCs w:val="22"/>
          <w:lang w:eastAsia="es-ES_tradnl"/>
        </w:rPr>
        <w:t xml:space="preserve">la cual precisa, </w:t>
      </w:r>
      <w:r w:rsidR="00044D93">
        <w:rPr>
          <w:rFonts w:ascii="Palatino Linotype" w:eastAsia="Calibri" w:hAnsi="Palatino Linotype" w:cs="Tahoma"/>
          <w:sz w:val="22"/>
          <w:szCs w:val="22"/>
          <w:lang w:eastAsia="es-ES_tradnl"/>
        </w:rPr>
        <w:t xml:space="preserve">que </w:t>
      </w:r>
      <w:r w:rsidR="00534884">
        <w:rPr>
          <w:rFonts w:ascii="Palatino Linotype" w:eastAsia="Calibri" w:hAnsi="Palatino Linotype" w:cs="Tahoma"/>
          <w:sz w:val="22"/>
          <w:szCs w:val="22"/>
          <w:lang w:eastAsia="es-ES_tradnl"/>
        </w:rPr>
        <w:t>cuando admitido</w:t>
      </w:r>
      <w:r w:rsidRPr="00AE1E34">
        <w:rPr>
          <w:rFonts w:ascii="Palatino Linotype" w:eastAsia="Calibri" w:hAnsi="Palatino Linotype" w:cs="Tahoma"/>
          <w:sz w:val="22"/>
          <w:szCs w:val="22"/>
          <w:lang w:eastAsia="es-ES_tradnl"/>
        </w:rPr>
        <w:t xml:space="preserve"> el Recurso de Revisión, aparezca alguna causal de improcedencia en términos de la presente </w:t>
      </w:r>
      <w:r w:rsidR="00044D93">
        <w:rPr>
          <w:rFonts w:ascii="Palatino Linotype" w:eastAsia="Calibri" w:hAnsi="Palatino Linotype" w:cs="Tahoma"/>
          <w:sz w:val="22"/>
          <w:szCs w:val="22"/>
          <w:lang w:eastAsia="es-ES_tradnl"/>
        </w:rPr>
        <w:t>Ley referida</w:t>
      </w:r>
      <w:r w:rsidR="00E37F9F">
        <w:rPr>
          <w:rFonts w:ascii="Palatino Linotype" w:eastAsia="Calibri" w:hAnsi="Palatino Linotype" w:cs="Tahoma"/>
          <w:sz w:val="22"/>
          <w:szCs w:val="22"/>
          <w:lang w:eastAsia="es-ES_tradnl"/>
        </w:rPr>
        <w:t>,</w:t>
      </w:r>
      <w:r w:rsidR="00534884">
        <w:rPr>
          <w:rFonts w:ascii="Palatino Linotype" w:eastAsia="Calibri" w:hAnsi="Palatino Linotype" w:cs="Tahoma"/>
          <w:sz w:val="22"/>
          <w:szCs w:val="22"/>
          <w:lang w:eastAsia="es-ES_tradnl"/>
        </w:rPr>
        <w:t xml:space="preserve"> </w:t>
      </w:r>
      <w:r w:rsidR="00534884" w:rsidRPr="00E37F9F">
        <w:rPr>
          <w:rFonts w:ascii="Palatino Linotype" w:eastAsia="Calibri" w:hAnsi="Palatino Linotype" w:cs="Tahoma"/>
          <w:b/>
          <w:sz w:val="22"/>
          <w:szCs w:val="22"/>
          <w:lang w:eastAsia="es-ES_tradnl"/>
        </w:rPr>
        <w:t>será sobreseído;</w:t>
      </w:r>
      <w:r w:rsidR="00534884">
        <w:rPr>
          <w:rFonts w:ascii="Palatino Linotype" w:eastAsia="Calibri" w:hAnsi="Palatino Linotype" w:cs="Tahoma"/>
          <w:sz w:val="22"/>
          <w:szCs w:val="22"/>
          <w:lang w:eastAsia="es-ES_tradnl"/>
        </w:rPr>
        <w:t xml:space="preserve"> en ese orden de ideas,</w:t>
      </w:r>
      <w:r w:rsidRPr="00AE1E34">
        <w:rPr>
          <w:rFonts w:ascii="Palatino Linotype" w:eastAsia="Calibri" w:hAnsi="Palatino Linotype" w:cs="Tahoma"/>
          <w:sz w:val="22"/>
          <w:szCs w:val="22"/>
          <w:lang w:eastAsia="es-ES_tradnl"/>
        </w:rPr>
        <w:t xml:space="preserve"> </w:t>
      </w:r>
      <w:r w:rsidRPr="00AE1E34">
        <w:rPr>
          <w:rFonts w:ascii="Palatino Linotype" w:eastAsia="Calibri" w:hAnsi="Palatino Linotype" w:cs="Tahoma"/>
          <w:bCs/>
          <w:sz w:val="22"/>
          <w:szCs w:val="22"/>
          <w:lang w:val="es-ES" w:eastAsia="es-ES_tradnl"/>
        </w:rPr>
        <w:t>el artículo 191, fracción VI, de la Ley de la materia, establece que el Recurso de Revisión será desechado por improcedente, cuando la solicitud de información se trate de una consulta.</w:t>
      </w:r>
    </w:p>
    <w:p w14:paraId="20798FD6" w14:textId="77777777" w:rsidR="003D5035" w:rsidRPr="00AE1E34" w:rsidRDefault="003D5035" w:rsidP="00BB72BD">
      <w:pPr>
        <w:spacing w:line="360" w:lineRule="auto"/>
        <w:jc w:val="both"/>
        <w:rPr>
          <w:rFonts w:ascii="Palatino Linotype" w:eastAsia="Calibri" w:hAnsi="Palatino Linotype" w:cs="Tahoma"/>
          <w:b/>
          <w:sz w:val="22"/>
          <w:szCs w:val="22"/>
          <w:lang w:eastAsia="es-ES_tradnl"/>
        </w:rPr>
      </w:pPr>
    </w:p>
    <w:p w14:paraId="728FBD16" w14:textId="37ED59D2" w:rsidR="003D5035" w:rsidRPr="00AE1E34" w:rsidRDefault="003D5035" w:rsidP="00BB72BD">
      <w:pPr>
        <w:spacing w:line="360" w:lineRule="auto"/>
        <w:jc w:val="both"/>
        <w:rPr>
          <w:rFonts w:ascii="Palatino Linotype" w:eastAsia="Calibri" w:hAnsi="Palatino Linotype" w:cs="Tahoma"/>
          <w:sz w:val="22"/>
          <w:szCs w:val="22"/>
          <w:lang w:eastAsia="es-ES_tradnl"/>
        </w:rPr>
      </w:pPr>
      <w:r w:rsidRPr="00AE1E34">
        <w:rPr>
          <w:rFonts w:ascii="Palatino Linotype" w:eastAsia="Calibri" w:hAnsi="Palatino Linotype" w:cs="Tahoma"/>
          <w:sz w:val="22"/>
          <w:szCs w:val="22"/>
          <w:lang w:eastAsia="es-ES_tradnl"/>
        </w:rPr>
        <w:t>En ese contexto, resulta necesario analizar la solicitud de información</w:t>
      </w:r>
      <w:r w:rsidR="00E37F9F">
        <w:rPr>
          <w:rFonts w:ascii="Palatino Linotype" w:eastAsia="Calibri" w:hAnsi="Palatino Linotype" w:cs="Tahoma"/>
          <w:sz w:val="22"/>
          <w:szCs w:val="22"/>
          <w:lang w:eastAsia="es-ES_tradnl"/>
        </w:rPr>
        <w:t xml:space="preserve"> con número </w:t>
      </w:r>
      <w:r w:rsidR="00E37F9F" w:rsidRPr="00E37F9F">
        <w:rPr>
          <w:rFonts w:ascii="Palatino Linotype" w:eastAsia="Calibri" w:hAnsi="Palatino Linotype" w:cs="Tahoma"/>
          <w:b/>
          <w:bCs/>
          <w:sz w:val="22"/>
          <w:szCs w:val="22"/>
          <w:lang w:eastAsia="es-ES_tradnl"/>
        </w:rPr>
        <w:t>00312/COYOTEP/IP/2019</w:t>
      </w:r>
      <w:r w:rsidRPr="00AE1E34">
        <w:rPr>
          <w:rFonts w:ascii="Palatino Linotype" w:eastAsia="Calibri" w:hAnsi="Palatino Linotype" w:cs="Tahoma"/>
          <w:sz w:val="22"/>
          <w:szCs w:val="22"/>
          <w:lang w:eastAsia="es-ES_tradnl"/>
        </w:rPr>
        <w:t xml:space="preserve">, con el fin de verificar que no se trate de una consulta; en ese sentido, el Particular solicitó se le dé respuesta </w:t>
      </w:r>
      <w:r w:rsidR="00E37F9F">
        <w:rPr>
          <w:rFonts w:ascii="Palatino Linotype" w:eastAsia="Calibri" w:hAnsi="Palatino Linotype" w:cs="Tahoma"/>
          <w:sz w:val="22"/>
          <w:szCs w:val="22"/>
          <w:lang w:eastAsia="es-ES_tradnl"/>
        </w:rPr>
        <w:t>al cuestionamiento siguiente “</w:t>
      </w:r>
      <w:r w:rsidR="00E37F9F" w:rsidRPr="00E37F9F">
        <w:rPr>
          <w:rFonts w:ascii="Palatino Linotype" w:eastAsia="Calibri" w:hAnsi="Palatino Linotype" w:cs="Tahoma"/>
          <w:bCs/>
          <w:i/>
          <w:sz w:val="22"/>
          <w:szCs w:val="22"/>
          <w:lang w:eastAsia="es-ES_tradnl"/>
        </w:rPr>
        <w:t>Solicito al Secretario del Ayuntamiento </w:t>
      </w:r>
      <w:r w:rsidR="00D23F93" w:rsidRPr="00D23F93">
        <w:rPr>
          <w:rFonts w:ascii="Palatino Linotype" w:eastAsia="Calibri" w:hAnsi="Palatino Linotype" w:cs="Tahoma"/>
          <w:bCs/>
          <w:i/>
          <w:sz w:val="22"/>
          <w:szCs w:val="22"/>
          <w:lang w:eastAsia="es-ES_tradnl"/>
        </w:rPr>
        <w:t>C. Marcelo Mireles Ortega, compruebe</w:t>
      </w:r>
      <w:r w:rsidR="00D23F93">
        <w:rPr>
          <w:rFonts w:ascii="Palatino Linotype" w:eastAsia="Calibri" w:hAnsi="Palatino Linotype" w:cs="Tahoma"/>
          <w:bCs/>
          <w:i/>
          <w:sz w:val="22"/>
          <w:szCs w:val="22"/>
          <w:lang w:eastAsia="es-ES_tradnl"/>
        </w:rPr>
        <w:t xml:space="preserve"> </w:t>
      </w:r>
      <w:r w:rsidR="00D23F93" w:rsidRPr="00D23F93">
        <w:rPr>
          <w:rFonts w:ascii="Palatino Linotype" w:eastAsia="Calibri" w:hAnsi="Palatino Linotype" w:cs="Tahoma"/>
          <w:bCs/>
          <w:i/>
          <w:sz w:val="22"/>
          <w:szCs w:val="22"/>
          <w:lang w:eastAsia="es-ES_tradnl"/>
        </w:rPr>
        <w:t>con documentos en formato. Pdf que el C. Cristian León persona adscrita a su área; no tiene alguna demanda laboral en contr</w:t>
      </w:r>
      <w:r w:rsidR="00D23F93">
        <w:rPr>
          <w:rFonts w:ascii="Palatino Linotype" w:eastAsia="Calibri" w:hAnsi="Palatino Linotype" w:cs="Tahoma"/>
          <w:bCs/>
          <w:i/>
          <w:sz w:val="22"/>
          <w:szCs w:val="22"/>
          <w:lang w:eastAsia="es-ES_tradnl"/>
        </w:rPr>
        <w:t>a del Ayuntamiento de Coyotepec</w:t>
      </w:r>
      <w:r w:rsidRPr="00AE1E34">
        <w:rPr>
          <w:rFonts w:ascii="Palatino Linotype" w:eastAsia="Calibri" w:hAnsi="Palatino Linotype" w:cs="Tahoma"/>
          <w:sz w:val="22"/>
          <w:szCs w:val="22"/>
          <w:lang w:eastAsia="es-ES_tradnl"/>
        </w:rPr>
        <w:t>; por lo cual se puede colegi</w:t>
      </w:r>
      <w:r w:rsidR="00FB2E0E">
        <w:rPr>
          <w:rFonts w:ascii="Palatino Linotype" w:eastAsia="Calibri" w:hAnsi="Palatino Linotype" w:cs="Tahoma"/>
          <w:sz w:val="22"/>
          <w:szCs w:val="22"/>
          <w:lang w:eastAsia="es-ES_tradnl"/>
        </w:rPr>
        <w:t>r que pide</w:t>
      </w:r>
      <w:r w:rsidRPr="00AE1E34">
        <w:rPr>
          <w:rFonts w:ascii="Palatino Linotype" w:eastAsia="Calibri" w:hAnsi="Palatino Linotype" w:cs="Tahoma"/>
          <w:sz w:val="22"/>
          <w:szCs w:val="22"/>
          <w:lang w:eastAsia="es-ES_tradnl"/>
        </w:rPr>
        <w:t xml:space="preserve"> un</w:t>
      </w:r>
      <w:r w:rsidR="00F32442">
        <w:rPr>
          <w:rFonts w:ascii="Palatino Linotype" w:eastAsia="Calibri" w:hAnsi="Palatino Linotype" w:cs="Tahoma"/>
          <w:sz w:val="22"/>
          <w:szCs w:val="22"/>
          <w:lang w:eastAsia="es-ES_tradnl"/>
        </w:rPr>
        <w:t xml:space="preserve"> pronunciamiento específico del Secretario del Ayuntamiento, a saber, si un servidor público tiene o no</w:t>
      </w:r>
      <w:r w:rsidR="00FB2E0E">
        <w:rPr>
          <w:rFonts w:ascii="Palatino Linotype" w:eastAsia="Calibri" w:hAnsi="Palatino Linotype" w:cs="Tahoma"/>
          <w:sz w:val="22"/>
          <w:szCs w:val="22"/>
          <w:lang w:eastAsia="es-ES_tradnl"/>
        </w:rPr>
        <w:t>, una demanda laboral en contra del Sujeto Obligado</w:t>
      </w:r>
      <w:r w:rsidR="00F32442">
        <w:rPr>
          <w:rFonts w:ascii="Palatino Linotype" w:eastAsia="Calibri" w:hAnsi="Palatino Linotype" w:cs="Tahoma"/>
          <w:sz w:val="22"/>
          <w:szCs w:val="22"/>
          <w:lang w:eastAsia="es-ES_tradnl"/>
        </w:rPr>
        <w:t>,</w:t>
      </w:r>
      <w:r w:rsidRPr="00AE1E34">
        <w:rPr>
          <w:rFonts w:ascii="Palatino Linotype" w:eastAsia="Calibri" w:hAnsi="Palatino Linotype" w:cs="Tahoma"/>
          <w:sz w:val="22"/>
          <w:szCs w:val="22"/>
          <w:lang w:eastAsia="es-ES_tradnl"/>
        </w:rPr>
        <w:t xml:space="preserve"> lo cual implicaría </w:t>
      </w:r>
      <w:r w:rsidR="00FB2E0E">
        <w:rPr>
          <w:rFonts w:ascii="Palatino Linotype" w:eastAsia="Calibri" w:hAnsi="Palatino Linotype" w:cs="Tahoma"/>
          <w:sz w:val="22"/>
          <w:szCs w:val="22"/>
          <w:lang w:eastAsia="es-ES_tradnl"/>
        </w:rPr>
        <w:t xml:space="preserve">la elaboración de un documento </w:t>
      </w:r>
      <w:r w:rsidRPr="00AE1E34">
        <w:rPr>
          <w:rFonts w:ascii="Palatino Linotype" w:eastAsia="Calibri" w:hAnsi="Palatino Linotype" w:cs="Tahoma"/>
          <w:sz w:val="22"/>
          <w:szCs w:val="22"/>
          <w:lang w:eastAsia="es-ES_tradnl"/>
        </w:rPr>
        <w:t>que dé respues</w:t>
      </w:r>
      <w:r w:rsidR="00F32442">
        <w:rPr>
          <w:rFonts w:ascii="Palatino Linotype" w:eastAsia="Calibri" w:hAnsi="Palatino Linotype" w:cs="Tahoma"/>
          <w:sz w:val="22"/>
          <w:szCs w:val="22"/>
          <w:lang w:eastAsia="es-ES_tradnl"/>
        </w:rPr>
        <w:t>ta</w:t>
      </w:r>
      <w:r w:rsidR="00FB2E0E">
        <w:rPr>
          <w:rFonts w:ascii="Palatino Linotype" w:eastAsia="Calibri" w:hAnsi="Palatino Linotype" w:cs="Tahoma"/>
          <w:sz w:val="22"/>
          <w:szCs w:val="22"/>
          <w:lang w:eastAsia="es-ES_tradnl"/>
        </w:rPr>
        <w:t xml:space="preserve"> al requerimiento informativo.</w:t>
      </w:r>
      <w:r w:rsidR="00F32442">
        <w:rPr>
          <w:rFonts w:ascii="Palatino Linotype" w:eastAsia="Calibri" w:hAnsi="Palatino Linotype" w:cs="Tahoma"/>
          <w:sz w:val="22"/>
          <w:szCs w:val="22"/>
          <w:lang w:eastAsia="es-ES_tradnl"/>
        </w:rPr>
        <w:t xml:space="preserve"> </w:t>
      </w:r>
    </w:p>
    <w:p w14:paraId="0F55E59D" w14:textId="77777777" w:rsidR="003D5035" w:rsidRPr="00AE1E34" w:rsidRDefault="003D5035" w:rsidP="00BB72BD">
      <w:pPr>
        <w:spacing w:line="360" w:lineRule="auto"/>
        <w:jc w:val="both"/>
        <w:rPr>
          <w:rFonts w:ascii="Palatino Linotype" w:eastAsia="Calibri" w:hAnsi="Palatino Linotype" w:cs="Tahoma"/>
          <w:sz w:val="22"/>
          <w:szCs w:val="22"/>
          <w:lang w:eastAsia="es-ES_tradnl"/>
        </w:rPr>
      </w:pPr>
    </w:p>
    <w:p w14:paraId="6D566BCF" w14:textId="77777777" w:rsidR="003D5035" w:rsidRPr="00AE1E34" w:rsidRDefault="003D5035" w:rsidP="00BB72BD">
      <w:pPr>
        <w:spacing w:line="360" w:lineRule="auto"/>
        <w:jc w:val="both"/>
        <w:rPr>
          <w:rFonts w:ascii="Palatino Linotype" w:eastAsia="Calibri" w:hAnsi="Palatino Linotype" w:cs="Tahoma"/>
          <w:sz w:val="22"/>
          <w:szCs w:val="22"/>
          <w:lang w:val="es-ES" w:eastAsia="es-ES_tradnl"/>
        </w:rPr>
      </w:pPr>
      <w:r w:rsidRPr="00AE1E34">
        <w:rPr>
          <w:rFonts w:ascii="Palatino Linotype" w:eastAsia="Calibri" w:hAnsi="Palatino Linotype" w:cs="Tahoma"/>
          <w:sz w:val="22"/>
          <w:szCs w:val="22"/>
          <w:lang w:val="es-ES" w:eastAsia="es-ES_tradnl"/>
        </w:rPr>
        <w:lastRenderedPageBreak/>
        <w:t>Sobre el particular, cabe traer a colación los artículos 2°, fracción II; </w:t>
      </w:r>
      <w:r w:rsidRPr="00AE1E34">
        <w:rPr>
          <w:rFonts w:ascii="Palatino Linotype" w:eastAsia="Calibri" w:hAnsi="Palatino Linotype" w:cs="Tahoma"/>
          <w:sz w:val="22"/>
          <w:szCs w:val="22"/>
          <w:lang w:eastAsia="es-ES_tradnl"/>
        </w:rPr>
        <w:t>3°, fracción XI y 18 de </w:t>
      </w:r>
      <w:r w:rsidRPr="00AE1E34">
        <w:rPr>
          <w:rFonts w:ascii="Palatino Linotype" w:eastAsia="Calibri" w:hAnsi="Palatino Linotype" w:cs="Tahoma"/>
          <w:sz w:val="22"/>
          <w:szCs w:val="22"/>
          <w:lang w:val="es-ES" w:eastAsia="es-ES_tradnl"/>
        </w:rPr>
        <w:t>la Ley de Transparencia y Acceso a la Información Pública del Estado de México y Municipios;  los cuales disponen lo siguiente:</w:t>
      </w:r>
    </w:p>
    <w:p w14:paraId="2772D1BF" w14:textId="77777777" w:rsidR="003D5035" w:rsidRPr="00AE1E34" w:rsidRDefault="003D5035" w:rsidP="00BB72BD">
      <w:pPr>
        <w:spacing w:line="360" w:lineRule="auto"/>
        <w:jc w:val="both"/>
        <w:rPr>
          <w:rFonts w:ascii="Palatino Linotype" w:eastAsia="Calibri" w:hAnsi="Palatino Linotype" w:cs="Tahoma"/>
          <w:sz w:val="22"/>
          <w:szCs w:val="22"/>
          <w:lang w:val="es-ES" w:eastAsia="es-ES_tradnl"/>
        </w:rPr>
      </w:pPr>
    </w:p>
    <w:p w14:paraId="7AE55570" w14:textId="77777777" w:rsidR="003D5035" w:rsidRPr="00AE1E34" w:rsidRDefault="003D5035" w:rsidP="00BB72BD">
      <w:pPr>
        <w:numPr>
          <w:ilvl w:val="0"/>
          <w:numId w:val="12"/>
        </w:numPr>
        <w:spacing w:line="360" w:lineRule="auto"/>
        <w:jc w:val="both"/>
        <w:rPr>
          <w:rFonts w:ascii="Palatino Linotype" w:eastAsia="Calibri" w:hAnsi="Palatino Linotype" w:cs="Tahoma"/>
          <w:sz w:val="22"/>
          <w:szCs w:val="22"/>
          <w:lang w:eastAsia="es-ES_tradnl"/>
        </w:rPr>
      </w:pPr>
      <w:r w:rsidRPr="00AE1E34">
        <w:rPr>
          <w:rFonts w:ascii="Palatino Linotype" w:eastAsia="Calibri" w:hAnsi="Palatino Linotype" w:cs="Tahoma"/>
          <w:sz w:val="22"/>
          <w:szCs w:val="22"/>
          <w:lang w:eastAsia="es-ES_tradnl"/>
        </w:rPr>
        <w:t xml:space="preserve">Que uno de los objetivos de la Ley es proveer lo necesario para garantizar a toda persona el derecho de acceso a la información pública; </w:t>
      </w:r>
    </w:p>
    <w:p w14:paraId="4B0BADB6" w14:textId="77777777" w:rsidR="003D5035" w:rsidRPr="00AE1E34" w:rsidRDefault="003D5035" w:rsidP="00BB72BD">
      <w:pPr>
        <w:spacing w:line="360" w:lineRule="auto"/>
        <w:jc w:val="both"/>
        <w:rPr>
          <w:rFonts w:ascii="Palatino Linotype" w:eastAsia="Calibri" w:hAnsi="Palatino Linotype" w:cs="Tahoma"/>
          <w:sz w:val="22"/>
          <w:szCs w:val="22"/>
          <w:lang w:eastAsia="es-ES_tradnl"/>
        </w:rPr>
      </w:pPr>
    </w:p>
    <w:p w14:paraId="1A13FB0F" w14:textId="77777777" w:rsidR="003D5035" w:rsidRPr="00AE1E34" w:rsidRDefault="003D5035" w:rsidP="00BB72BD">
      <w:pPr>
        <w:numPr>
          <w:ilvl w:val="0"/>
          <w:numId w:val="12"/>
        </w:numPr>
        <w:spacing w:line="360" w:lineRule="auto"/>
        <w:jc w:val="both"/>
        <w:rPr>
          <w:rFonts w:ascii="Palatino Linotype" w:eastAsia="Calibri" w:hAnsi="Palatino Linotype" w:cs="Tahoma"/>
          <w:sz w:val="22"/>
          <w:szCs w:val="22"/>
          <w:lang w:eastAsia="es-ES_tradnl"/>
        </w:rPr>
      </w:pPr>
      <w:r w:rsidRPr="00AE1E34">
        <w:rPr>
          <w:rFonts w:ascii="Palatino Linotype" w:eastAsia="Calibri" w:hAnsi="Palatino Linotype" w:cs="Tahoma"/>
          <w:sz w:val="22"/>
          <w:szCs w:val="22"/>
          <w:lang w:eastAsia="es-ES_tradnl"/>
        </w:rPr>
        <w:t>Que los </w:t>
      </w:r>
      <w:r w:rsidRPr="00AE1E34">
        <w:rPr>
          <w:rFonts w:ascii="Palatino Linotype" w:eastAsia="Calibri" w:hAnsi="Palatino Linotype" w:cs="Tahoma"/>
          <w:b/>
          <w:bCs/>
          <w:sz w:val="22"/>
          <w:szCs w:val="22"/>
          <w:lang w:eastAsia="es-ES_tradnl"/>
        </w:rPr>
        <w:t>documentos </w:t>
      </w:r>
      <w:r w:rsidRPr="00AE1E34">
        <w:rPr>
          <w:rFonts w:ascii="Palatino Linotype" w:eastAsia="Calibri" w:hAnsi="Palatino Linotype" w:cs="Tahoma"/>
          <w:sz w:val="22"/>
          <w:szCs w:val="22"/>
          <w:lang w:eastAsia="es-ES_tradnl"/>
        </w:rPr>
        <w:t>son los expedientes, reportes, estudios, actas, resoluciones, contratos, convenios, instructivos, notas, memorandos, estadísticas o </w:t>
      </w:r>
      <w:r w:rsidRPr="00AE1E34">
        <w:rPr>
          <w:rFonts w:ascii="Palatino Linotype" w:eastAsia="Calibri" w:hAnsi="Palatino Linotype" w:cs="Tahoma"/>
          <w:b/>
          <w:bCs/>
          <w:sz w:val="22"/>
          <w:szCs w:val="22"/>
          <w:lang w:eastAsia="es-ES_tradnl"/>
        </w:rPr>
        <w:t>cualquier registro que documente el ejercicio de facultades, funciones y competencia</w:t>
      </w:r>
      <w:r w:rsidRPr="00AE1E34">
        <w:rPr>
          <w:rFonts w:ascii="Palatino Linotype" w:eastAsia="Calibri" w:hAnsi="Palatino Linotype" w:cs="Tahoma"/>
          <w:sz w:val="22"/>
          <w:szCs w:val="22"/>
          <w:lang w:eastAsia="es-ES_tradnl"/>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0B931D0F" w14:textId="77777777" w:rsidR="003D5035" w:rsidRPr="00AE1E34" w:rsidRDefault="003D5035" w:rsidP="00BB72BD">
      <w:pPr>
        <w:spacing w:line="360" w:lineRule="auto"/>
        <w:jc w:val="both"/>
        <w:rPr>
          <w:rFonts w:ascii="Palatino Linotype" w:eastAsia="Calibri" w:hAnsi="Palatino Linotype" w:cs="Tahoma"/>
          <w:sz w:val="22"/>
          <w:szCs w:val="22"/>
          <w:lang w:eastAsia="es-ES_tradnl"/>
        </w:rPr>
      </w:pPr>
      <w:r w:rsidRPr="00AE1E34">
        <w:rPr>
          <w:rFonts w:ascii="Palatino Linotype" w:eastAsia="Calibri" w:hAnsi="Palatino Linotype" w:cs="Tahoma"/>
          <w:sz w:val="22"/>
          <w:szCs w:val="22"/>
          <w:lang w:eastAsia="es-ES_tradnl"/>
        </w:rPr>
        <w:t> </w:t>
      </w:r>
    </w:p>
    <w:p w14:paraId="25CE7B2D" w14:textId="7D2F1768" w:rsidR="003D5035" w:rsidRPr="00AE1E34" w:rsidRDefault="00FB2E0E" w:rsidP="00BB72BD">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Además</w:t>
      </w:r>
      <w:r w:rsidR="003D5035" w:rsidRPr="00AE1E34">
        <w:rPr>
          <w:rFonts w:ascii="Palatino Linotype" w:eastAsia="Calibri" w:hAnsi="Palatino Linotype" w:cs="Tahoma"/>
          <w:sz w:val="22"/>
          <w:szCs w:val="22"/>
          <w:lang w:eastAsia="es-ES_tradnl"/>
        </w:rPr>
        <w:t>, el artículo 4° de dicho ordenamiento jurídico, establece que la información es aquella </w:t>
      </w:r>
      <w:r w:rsidR="003D5035" w:rsidRPr="00AE1E34">
        <w:rPr>
          <w:rFonts w:ascii="Palatino Linotype" w:eastAsia="Calibri" w:hAnsi="Palatino Linotype" w:cs="Tahoma"/>
          <w:b/>
          <w:bCs/>
          <w:sz w:val="22"/>
          <w:szCs w:val="22"/>
          <w:lang w:eastAsia="es-ES_tradnl"/>
        </w:rPr>
        <w:t>generada, obtenida, adquirida, transformada</w:t>
      </w:r>
      <w:r w:rsidR="003D5035" w:rsidRPr="00AE1E34">
        <w:rPr>
          <w:rFonts w:ascii="Palatino Linotype" w:eastAsia="Calibri" w:hAnsi="Palatino Linotype" w:cs="Tahoma"/>
          <w:sz w:val="22"/>
          <w:szCs w:val="22"/>
          <w:lang w:eastAsia="es-ES_tradnl"/>
        </w:rPr>
        <w:t> por los sujetos obligados, o en su caso, </w:t>
      </w:r>
      <w:r w:rsidR="003D5035" w:rsidRPr="00AE1E34">
        <w:rPr>
          <w:rFonts w:ascii="Palatino Linotype" w:eastAsia="Calibri" w:hAnsi="Palatino Linotype" w:cs="Tahoma"/>
          <w:b/>
          <w:bCs/>
          <w:sz w:val="22"/>
          <w:szCs w:val="22"/>
          <w:lang w:eastAsia="es-ES_tradnl"/>
        </w:rPr>
        <w:t>la tengan en su posesión, será pública y accesible para cualquier persona.</w:t>
      </w:r>
    </w:p>
    <w:p w14:paraId="7D58460F" w14:textId="77777777" w:rsidR="003D5035" w:rsidRPr="00AE1E34" w:rsidRDefault="003D5035" w:rsidP="00BB72BD">
      <w:pPr>
        <w:spacing w:line="360" w:lineRule="auto"/>
        <w:jc w:val="both"/>
        <w:rPr>
          <w:rFonts w:ascii="Palatino Linotype" w:eastAsia="Calibri" w:hAnsi="Palatino Linotype" w:cs="Tahoma"/>
          <w:sz w:val="22"/>
          <w:szCs w:val="22"/>
          <w:lang w:eastAsia="es-ES_tradnl"/>
        </w:rPr>
      </w:pPr>
      <w:r w:rsidRPr="00AE1E34">
        <w:rPr>
          <w:rFonts w:ascii="Palatino Linotype" w:eastAsia="Calibri" w:hAnsi="Palatino Linotype" w:cs="Tahoma"/>
          <w:sz w:val="22"/>
          <w:szCs w:val="22"/>
          <w:lang w:val="es-ES" w:eastAsia="es-ES_tradnl"/>
        </w:rPr>
        <w:t> </w:t>
      </w:r>
    </w:p>
    <w:p w14:paraId="3E84B00D" w14:textId="77777777" w:rsidR="003D5035" w:rsidRPr="00AE1E34" w:rsidRDefault="003D5035" w:rsidP="00BB72BD">
      <w:pPr>
        <w:spacing w:line="360" w:lineRule="auto"/>
        <w:jc w:val="both"/>
        <w:rPr>
          <w:rFonts w:ascii="Palatino Linotype" w:eastAsia="Calibri" w:hAnsi="Palatino Linotype" w:cs="Tahoma"/>
          <w:b/>
          <w:sz w:val="22"/>
          <w:szCs w:val="22"/>
          <w:lang w:eastAsia="es-ES_tradnl"/>
        </w:rPr>
      </w:pPr>
      <w:r w:rsidRPr="00AE1E34">
        <w:rPr>
          <w:rFonts w:ascii="Palatino Linotype" w:eastAsia="Calibri" w:hAnsi="Palatino Linotype" w:cs="Tahoma"/>
          <w:sz w:val="22"/>
          <w:szCs w:val="22"/>
          <w:lang w:val="es-ES" w:eastAsia="es-ES_tradnl"/>
        </w:rPr>
        <w:t xml:space="preserve">Conforme a lo anterior, se advierte que el derecho de acceso a la información, consiste en una prerrogativa de cualquier persona, a solicitar información pública que conste en </w:t>
      </w:r>
      <w:r w:rsidRPr="00AE1E34">
        <w:rPr>
          <w:rFonts w:ascii="Palatino Linotype" w:eastAsia="Calibri" w:hAnsi="Palatino Linotype" w:cs="Tahoma"/>
          <w:b/>
          <w:sz w:val="22"/>
          <w:szCs w:val="22"/>
          <w:lang w:val="es-ES" w:eastAsia="es-ES_tradnl"/>
        </w:rPr>
        <w:t>documentos generados, obtenidos, adquiridos, transformados o que tengan en posesión los sujetos obligados.</w:t>
      </w:r>
    </w:p>
    <w:p w14:paraId="0362AD48" w14:textId="77777777" w:rsidR="003D5035" w:rsidRPr="00AE1E34" w:rsidRDefault="003D5035" w:rsidP="00BB72BD">
      <w:pPr>
        <w:spacing w:line="360" w:lineRule="auto"/>
        <w:jc w:val="both"/>
        <w:rPr>
          <w:rFonts w:ascii="Palatino Linotype" w:eastAsia="Calibri" w:hAnsi="Palatino Linotype" w:cs="Tahoma"/>
          <w:sz w:val="22"/>
          <w:szCs w:val="22"/>
          <w:lang w:eastAsia="es-ES_tradnl"/>
        </w:rPr>
      </w:pPr>
      <w:r w:rsidRPr="00AE1E34">
        <w:rPr>
          <w:rFonts w:ascii="Palatino Linotype" w:eastAsia="Calibri" w:hAnsi="Palatino Linotype" w:cs="Tahoma"/>
          <w:sz w:val="22"/>
          <w:szCs w:val="22"/>
          <w:lang w:val="es-ES" w:eastAsia="es-ES_tradnl"/>
        </w:rPr>
        <w:t> </w:t>
      </w:r>
    </w:p>
    <w:p w14:paraId="7B9E4C5D" w14:textId="77777777" w:rsidR="003D5035" w:rsidRPr="00AE1E34" w:rsidRDefault="003D5035" w:rsidP="00BB72BD">
      <w:pPr>
        <w:spacing w:line="360" w:lineRule="auto"/>
        <w:jc w:val="both"/>
        <w:rPr>
          <w:rFonts w:ascii="Palatino Linotype" w:eastAsia="Calibri" w:hAnsi="Palatino Linotype" w:cs="Tahoma"/>
          <w:sz w:val="22"/>
          <w:szCs w:val="22"/>
          <w:lang w:eastAsia="es-ES_tradnl"/>
        </w:rPr>
      </w:pPr>
      <w:r w:rsidRPr="00AE1E34">
        <w:rPr>
          <w:rFonts w:ascii="Palatino Linotype" w:eastAsia="Calibri" w:hAnsi="Palatino Linotype" w:cs="Tahoma"/>
          <w:sz w:val="22"/>
          <w:szCs w:val="22"/>
          <w:lang w:val="es-ES" w:eastAsia="es-ES_tradnl"/>
        </w:rPr>
        <w:lastRenderedPageBreak/>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02E4883F" w14:textId="77777777" w:rsidR="003D5035" w:rsidRPr="00AE1E34" w:rsidRDefault="003D5035" w:rsidP="00BB72BD">
      <w:pPr>
        <w:spacing w:line="360" w:lineRule="auto"/>
        <w:jc w:val="both"/>
        <w:rPr>
          <w:rFonts w:ascii="Palatino Linotype" w:eastAsia="Calibri" w:hAnsi="Palatino Linotype" w:cs="Tahoma"/>
          <w:sz w:val="22"/>
          <w:szCs w:val="22"/>
          <w:lang w:eastAsia="es-ES_tradnl"/>
        </w:rPr>
      </w:pPr>
      <w:r w:rsidRPr="00AE1E34">
        <w:rPr>
          <w:rFonts w:ascii="Palatino Linotype" w:eastAsia="Calibri" w:hAnsi="Palatino Linotype" w:cs="Tahoma"/>
          <w:sz w:val="22"/>
          <w:szCs w:val="22"/>
          <w:lang w:val="es-ES" w:eastAsia="es-ES_tradnl"/>
        </w:rPr>
        <w:t> </w:t>
      </w:r>
    </w:p>
    <w:p w14:paraId="144B8120" w14:textId="77777777" w:rsidR="003D5035" w:rsidRPr="009206B8" w:rsidRDefault="003D5035" w:rsidP="00BB72BD">
      <w:pPr>
        <w:spacing w:line="360" w:lineRule="auto"/>
        <w:jc w:val="both"/>
        <w:rPr>
          <w:rFonts w:ascii="Palatino Linotype" w:eastAsia="Calibri" w:hAnsi="Palatino Linotype" w:cs="Tahoma"/>
          <w:b/>
          <w:sz w:val="22"/>
          <w:szCs w:val="22"/>
          <w:lang w:eastAsia="es-ES_tradnl"/>
        </w:rPr>
      </w:pPr>
      <w:r w:rsidRPr="00AE1E34">
        <w:rPr>
          <w:rFonts w:ascii="Palatino Linotype" w:eastAsia="Calibri" w:hAnsi="Palatino Linotype" w:cs="Tahoma"/>
          <w:sz w:val="22"/>
          <w:szCs w:val="22"/>
          <w:lang w:val="es-ES" w:eastAsia="es-ES_tradnl"/>
        </w:rPr>
        <w:t xml:space="preserve">De tales circunstancias, se colige que los </w:t>
      </w:r>
      <w:r>
        <w:rPr>
          <w:rFonts w:ascii="Palatino Linotype" w:eastAsia="Calibri" w:hAnsi="Palatino Linotype" w:cs="Tahoma"/>
          <w:sz w:val="22"/>
          <w:szCs w:val="22"/>
          <w:lang w:val="es-ES" w:eastAsia="es-ES_tradnl"/>
        </w:rPr>
        <w:t>Entes Recurridos</w:t>
      </w:r>
      <w:r w:rsidRPr="00AE1E34">
        <w:rPr>
          <w:rFonts w:ascii="Palatino Linotype" w:eastAsia="Calibri" w:hAnsi="Palatino Linotype" w:cs="Tahoma"/>
          <w:sz w:val="22"/>
          <w:szCs w:val="22"/>
          <w:lang w:val="es-ES" w:eastAsia="es-ES_tradnl"/>
        </w:rPr>
        <w:t xml:space="preserve"> únicamente están constreñidos a proporcionar </w:t>
      </w:r>
      <w:r w:rsidRPr="00AE1E34">
        <w:rPr>
          <w:rFonts w:ascii="Palatino Linotype" w:eastAsia="Calibri" w:hAnsi="Palatino Linotype" w:cs="Tahoma"/>
          <w:b/>
          <w:sz w:val="22"/>
          <w:szCs w:val="22"/>
          <w:lang w:val="es-ES" w:eastAsia="es-ES_tradnl"/>
        </w:rPr>
        <w:t>la documentación que obre en sus archivos</w:t>
      </w:r>
      <w:r w:rsidRPr="00AE1E34">
        <w:rPr>
          <w:rFonts w:ascii="Palatino Linotype" w:eastAsia="Calibri" w:hAnsi="Palatino Linotype" w:cs="Tahoma"/>
          <w:sz w:val="22"/>
          <w:szCs w:val="22"/>
          <w:lang w:val="es-ES" w:eastAsia="es-ES_tradnl"/>
        </w:rPr>
        <w:t>; por lo que, no están obligados a generar o elaborar documentos </w:t>
      </w:r>
      <w:r w:rsidRPr="00AE1E34">
        <w:rPr>
          <w:rFonts w:ascii="Palatino Linotype" w:eastAsia="Calibri" w:hAnsi="Palatino Linotype" w:cs="Tahoma"/>
          <w:i/>
          <w:iCs/>
          <w:sz w:val="22"/>
          <w:szCs w:val="22"/>
          <w:lang w:val="es-ES" w:eastAsia="es-ES_tradnl"/>
        </w:rPr>
        <w:t>ad hoc, </w:t>
      </w:r>
      <w:r w:rsidRPr="009206B8">
        <w:rPr>
          <w:rFonts w:ascii="Palatino Linotype" w:eastAsia="Calibri" w:hAnsi="Palatino Linotype" w:cs="Tahoma"/>
          <w:b/>
          <w:sz w:val="22"/>
          <w:szCs w:val="22"/>
          <w:lang w:val="es-ES" w:eastAsia="es-ES_tradnl"/>
        </w:rPr>
        <w:t>como es el caso de proporcionar respuesta a un cuestionamiento.</w:t>
      </w:r>
    </w:p>
    <w:p w14:paraId="2FA570DC" w14:textId="77777777" w:rsidR="003D5035" w:rsidRPr="00AE1E34" w:rsidRDefault="003D5035" w:rsidP="00BB72BD">
      <w:pPr>
        <w:spacing w:line="360" w:lineRule="auto"/>
        <w:jc w:val="both"/>
        <w:rPr>
          <w:rFonts w:ascii="Palatino Linotype" w:eastAsia="Calibri" w:hAnsi="Palatino Linotype" w:cs="Tahoma"/>
          <w:sz w:val="22"/>
          <w:szCs w:val="22"/>
          <w:lang w:eastAsia="es-ES_tradnl"/>
        </w:rPr>
      </w:pPr>
      <w:r w:rsidRPr="00AE1E34">
        <w:rPr>
          <w:rFonts w:ascii="Palatino Linotype" w:eastAsia="Calibri" w:hAnsi="Palatino Linotype" w:cs="Tahoma"/>
          <w:sz w:val="22"/>
          <w:szCs w:val="22"/>
          <w:lang w:val="es-ES" w:eastAsia="es-ES_tradnl"/>
        </w:rPr>
        <w:t> </w:t>
      </w:r>
    </w:p>
    <w:p w14:paraId="78E7764B" w14:textId="77777777" w:rsidR="003D5035" w:rsidRPr="00AE1E34" w:rsidRDefault="003D5035" w:rsidP="00BB72BD">
      <w:pPr>
        <w:spacing w:line="360" w:lineRule="auto"/>
        <w:jc w:val="both"/>
        <w:rPr>
          <w:rFonts w:ascii="Palatino Linotype" w:eastAsia="Calibri" w:hAnsi="Palatino Linotype" w:cs="Tahoma"/>
          <w:sz w:val="22"/>
          <w:szCs w:val="22"/>
          <w:lang w:eastAsia="es-ES_tradnl"/>
        </w:rPr>
      </w:pPr>
      <w:r w:rsidRPr="00AE1E34">
        <w:rPr>
          <w:rFonts w:ascii="Palatino Linotype" w:eastAsia="Calibri" w:hAnsi="Palatino Linotype" w:cs="Tahoma"/>
          <w:sz w:val="22"/>
          <w:szCs w:val="22"/>
          <w:lang w:val="es-ES" w:eastAsia="es-ES_tradnl"/>
        </w:rPr>
        <w:t>Robustece lo anterior el Criterio 03/17 emitido por el Instituto Nacional de Transparencia, Acceso a la Información y Protección de Datos Personales, que a continuación se cita:</w:t>
      </w:r>
    </w:p>
    <w:p w14:paraId="62B21B4C" w14:textId="77777777" w:rsidR="003D5035" w:rsidRPr="00AE1E34" w:rsidRDefault="003D5035" w:rsidP="00BB72BD">
      <w:pPr>
        <w:spacing w:line="360" w:lineRule="auto"/>
        <w:jc w:val="both"/>
        <w:rPr>
          <w:rFonts w:ascii="Palatino Linotype" w:eastAsia="Calibri" w:hAnsi="Palatino Linotype" w:cs="Tahoma"/>
          <w:sz w:val="22"/>
          <w:szCs w:val="22"/>
          <w:lang w:eastAsia="es-ES_tradnl"/>
        </w:rPr>
      </w:pPr>
      <w:r w:rsidRPr="00AE1E34">
        <w:rPr>
          <w:rFonts w:ascii="Palatino Linotype" w:eastAsia="Calibri" w:hAnsi="Palatino Linotype" w:cs="Tahoma"/>
          <w:sz w:val="22"/>
          <w:szCs w:val="22"/>
          <w:lang w:val="es-ES" w:eastAsia="es-ES_tradnl"/>
        </w:rPr>
        <w:t> </w:t>
      </w:r>
    </w:p>
    <w:p w14:paraId="65CE1CC8" w14:textId="77777777" w:rsidR="003D5035" w:rsidRPr="0072479C" w:rsidRDefault="003D5035" w:rsidP="00BB72BD">
      <w:pPr>
        <w:spacing w:line="360" w:lineRule="auto"/>
        <w:ind w:left="567" w:right="567"/>
        <w:jc w:val="both"/>
        <w:rPr>
          <w:rFonts w:ascii="Palatino Linotype" w:eastAsia="Calibri" w:hAnsi="Palatino Linotype" w:cs="Tahoma"/>
          <w:i/>
          <w:lang w:eastAsia="es-ES_tradnl"/>
        </w:rPr>
      </w:pPr>
      <w:r w:rsidRPr="0072479C">
        <w:rPr>
          <w:rFonts w:ascii="Palatino Linotype" w:eastAsia="Calibri" w:hAnsi="Palatino Linotype" w:cs="Tahoma"/>
          <w:b/>
          <w:bCs/>
          <w:i/>
          <w:lang w:eastAsia="es-ES_tradnl"/>
        </w:rPr>
        <w:t>“No existe obligación de elaborar documentos </w:t>
      </w:r>
      <w:r w:rsidRPr="0072479C">
        <w:rPr>
          <w:rFonts w:ascii="Palatino Linotype" w:eastAsia="Calibri" w:hAnsi="Palatino Linotype" w:cs="Tahoma"/>
          <w:b/>
          <w:bCs/>
          <w:i/>
          <w:iCs/>
          <w:lang w:eastAsia="es-ES_tradnl"/>
        </w:rPr>
        <w:t>ad hoc </w:t>
      </w:r>
      <w:r w:rsidRPr="0072479C">
        <w:rPr>
          <w:rFonts w:ascii="Palatino Linotype" w:eastAsia="Calibri" w:hAnsi="Palatino Linotype" w:cs="Tahoma"/>
          <w:b/>
          <w:bCs/>
          <w:i/>
          <w:lang w:eastAsia="es-ES_tradnl"/>
        </w:rPr>
        <w:t>para atender las solicitudes de acceso a la información. </w:t>
      </w:r>
      <w:r w:rsidRPr="0072479C">
        <w:rPr>
          <w:rFonts w:ascii="Palatino Linotype" w:eastAsia="Calibri" w:hAnsi="Palatino Linotype" w:cs="Tahoma"/>
          <w:i/>
          <w:lang w:eastAsia="es-ES_tradnl"/>
        </w:rPr>
        <w:t>Los artículos 129 de la Ley General de Transparencia y Acceso a la Información Pública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72479C">
        <w:rPr>
          <w:rFonts w:ascii="Palatino Linotype" w:eastAsia="Calibri" w:hAnsi="Palatino Linotype" w:cs="Tahoma"/>
          <w:i/>
          <w:iCs/>
          <w:lang w:eastAsia="es-ES_tradnl"/>
        </w:rPr>
        <w:t>ad hoc </w:t>
      </w:r>
      <w:r w:rsidRPr="0072479C">
        <w:rPr>
          <w:rFonts w:ascii="Palatino Linotype" w:eastAsia="Calibri" w:hAnsi="Palatino Linotype" w:cs="Tahoma"/>
          <w:i/>
          <w:lang w:eastAsia="es-ES_tradnl"/>
        </w:rPr>
        <w:t>para atenderlas solicitudes de información.”</w:t>
      </w:r>
    </w:p>
    <w:p w14:paraId="2F330D42" w14:textId="77777777" w:rsidR="003D5035" w:rsidRPr="00AE1E34" w:rsidRDefault="003D5035" w:rsidP="00BB72BD">
      <w:pPr>
        <w:spacing w:line="360" w:lineRule="auto"/>
        <w:jc w:val="both"/>
        <w:rPr>
          <w:rFonts w:ascii="Palatino Linotype" w:eastAsia="Calibri" w:hAnsi="Palatino Linotype" w:cs="Tahoma"/>
          <w:bCs/>
          <w:sz w:val="22"/>
          <w:szCs w:val="22"/>
          <w:lang w:val="es-ES" w:eastAsia="es-ES_tradnl"/>
        </w:rPr>
      </w:pPr>
    </w:p>
    <w:p w14:paraId="54906655" w14:textId="68DB2071" w:rsidR="003D5035" w:rsidRPr="00AE1E34" w:rsidRDefault="003D5035" w:rsidP="00BB72BD">
      <w:pPr>
        <w:spacing w:line="360" w:lineRule="auto"/>
        <w:jc w:val="both"/>
        <w:rPr>
          <w:rFonts w:ascii="Palatino Linotype" w:eastAsia="Calibri" w:hAnsi="Palatino Linotype" w:cs="Tahoma"/>
          <w:bCs/>
          <w:sz w:val="22"/>
          <w:szCs w:val="22"/>
          <w:lang w:val="es-ES" w:eastAsia="es-ES_tradnl"/>
        </w:rPr>
      </w:pPr>
      <w:r w:rsidRPr="00AE1E34">
        <w:rPr>
          <w:rFonts w:ascii="Palatino Linotype" w:eastAsia="Calibri" w:hAnsi="Palatino Linotype" w:cs="Tahoma"/>
          <w:bCs/>
          <w:sz w:val="22"/>
          <w:szCs w:val="22"/>
          <w:lang w:val="es-ES" w:eastAsia="es-ES_tradnl"/>
        </w:rPr>
        <w:t xml:space="preserve">Conforme a lo anterior, se advierte que la respuesta </w:t>
      </w:r>
      <w:r w:rsidR="00C27160">
        <w:rPr>
          <w:rFonts w:ascii="Palatino Linotype" w:eastAsia="Calibri" w:hAnsi="Palatino Linotype" w:cs="Tahoma"/>
          <w:bCs/>
          <w:sz w:val="22"/>
          <w:szCs w:val="22"/>
          <w:lang w:val="es-ES" w:eastAsia="es-ES_tradnl"/>
        </w:rPr>
        <w:t>al</w:t>
      </w:r>
      <w:r w:rsidRPr="00AE1E34">
        <w:rPr>
          <w:rFonts w:ascii="Palatino Linotype" w:eastAsia="Calibri" w:hAnsi="Palatino Linotype" w:cs="Tahoma"/>
          <w:b/>
          <w:bCs/>
          <w:sz w:val="22"/>
          <w:szCs w:val="22"/>
          <w:lang w:val="es-ES" w:eastAsia="es-ES_tradnl"/>
        </w:rPr>
        <w:t xml:space="preserve"> cuestionamiento</w:t>
      </w:r>
      <w:r w:rsidRPr="00AE1E34">
        <w:rPr>
          <w:rFonts w:ascii="Palatino Linotype" w:eastAsia="Calibri" w:hAnsi="Palatino Linotype" w:cs="Tahoma"/>
          <w:bCs/>
          <w:sz w:val="22"/>
          <w:szCs w:val="22"/>
          <w:lang w:val="es-ES" w:eastAsia="es-ES_tradnl"/>
        </w:rPr>
        <w:t xml:space="preserve"> </w:t>
      </w:r>
      <w:r w:rsidR="00C27160">
        <w:rPr>
          <w:rFonts w:ascii="Palatino Linotype" w:eastAsia="Calibri" w:hAnsi="Palatino Linotype" w:cs="Tahoma"/>
          <w:b/>
          <w:bCs/>
          <w:sz w:val="22"/>
          <w:szCs w:val="22"/>
          <w:lang w:val="es-ES" w:eastAsia="es-ES_tradnl"/>
        </w:rPr>
        <w:t>previamente referido constituye</w:t>
      </w:r>
      <w:r w:rsidRPr="00AE1E34">
        <w:rPr>
          <w:rFonts w:ascii="Palatino Linotype" w:eastAsia="Calibri" w:hAnsi="Palatino Linotype" w:cs="Tahoma"/>
          <w:b/>
          <w:bCs/>
          <w:sz w:val="22"/>
          <w:szCs w:val="22"/>
          <w:lang w:val="es-ES" w:eastAsia="es-ES_tradnl"/>
        </w:rPr>
        <w:t xml:space="preserve"> una consulta </w:t>
      </w:r>
      <w:r w:rsidRPr="00AE1E34">
        <w:rPr>
          <w:rFonts w:ascii="Palatino Linotype" w:eastAsia="Calibri" w:hAnsi="Palatino Linotype" w:cs="Tahoma"/>
          <w:bCs/>
          <w:sz w:val="22"/>
          <w:szCs w:val="22"/>
          <w:lang w:val="es-ES" w:eastAsia="es-ES_tradnl"/>
        </w:rPr>
        <w:t xml:space="preserve"> y no así una solicitud de acceso a información pública que pueda ser atendida mediante una expresión documental; pues corresponden a </w:t>
      </w:r>
      <w:r w:rsidR="00C27160">
        <w:rPr>
          <w:rFonts w:ascii="Palatino Linotype" w:eastAsia="Calibri" w:hAnsi="Palatino Linotype" w:cs="Tahoma"/>
          <w:bCs/>
          <w:sz w:val="22"/>
          <w:szCs w:val="22"/>
          <w:lang w:val="es-ES" w:eastAsia="es-ES_tradnl"/>
        </w:rPr>
        <w:t>una pregunta</w:t>
      </w:r>
      <w:r w:rsidRPr="00AE1E34">
        <w:rPr>
          <w:rFonts w:ascii="Palatino Linotype" w:eastAsia="Calibri" w:hAnsi="Palatino Linotype" w:cs="Tahoma"/>
          <w:bCs/>
          <w:sz w:val="22"/>
          <w:szCs w:val="22"/>
          <w:lang w:val="es-ES" w:eastAsia="es-ES_tradnl"/>
        </w:rPr>
        <w:t xml:space="preserve"> que </w:t>
      </w:r>
      <w:r w:rsidRPr="00AE1E34">
        <w:rPr>
          <w:rFonts w:ascii="Palatino Linotype" w:eastAsia="Calibri" w:hAnsi="Palatino Linotype" w:cs="Tahoma"/>
          <w:bCs/>
          <w:sz w:val="22"/>
          <w:szCs w:val="22"/>
          <w:lang w:val="es-ES" w:eastAsia="es-ES_tradnl"/>
        </w:rPr>
        <w:lastRenderedPageBreak/>
        <w:t xml:space="preserve">implicaría elaborar un documento </w:t>
      </w:r>
      <w:r w:rsidRPr="00AE1E34">
        <w:rPr>
          <w:rFonts w:ascii="Palatino Linotype" w:eastAsia="Calibri" w:hAnsi="Palatino Linotype" w:cs="Tahoma"/>
          <w:bCs/>
          <w:i/>
          <w:sz w:val="22"/>
          <w:szCs w:val="22"/>
          <w:lang w:val="es-ES" w:eastAsia="es-ES_tradnl"/>
        </w:rPr>
        <w:t xml:space="preserve">ad hoc </w:t>
      </w:r>
      <w:r w:rsidRPr="00AE1E34">
        <w:rPr>
          <w:rFonts w:ascii="Palatino Linotype" w:eastAsia="Calibri" w:hAnsi="Palatino Linotype" w:cs="Tahoma"/>
          <w:bCs/>
          <w:sz w:val="22"/>
          <w:szCs w:val="22"/>
          <w:lang w:val="es-ES" w:eastAsia="es-ES_tradnl"/>
        </w:rPr>
        <w:t xml:space="preserve">por parte </w:t>
      </w:r>
      <w:r w:rsidR="00C27160">
        <w:rPr>
          <w:rFonts w:ascii="Palatino Linotype" w:eastAsia="Calibri" w:hAnsi="Palatino Linotype" w:cs="Tahoma"/>
          <w:bCs/>
          <w:sz w:val="22"/>
          <w:szCs w:val="22"/>
          <w:lang w:val="es-ES" w:eastAsia="es-ES_tradnl"/>
        </w:rPr>
        <w:t>de la Secretaría del Ayuntamiento</w:t>
      </w:r>
      <w:r w:rsidRPr="00AE1E34">
        <w:rPr>
          <w:rFonts w:ascii="Palatino Linotype" w:eastAsia="Calibri" w:hAnsi="Palatino Linotype" w:cs="Tahoma"/>
          <w:bCs/>
          <w:sz w:val="22"/>
          <w:szCs w:val="22"/>
          <w:lang w:val="es-ES" w:eastAsia="es-ES_tradnl"/>
        </w:rPr>
        <w:t xml:space="preserve">; aunado a que </w:t>
      </w:r>
      <w:r w:rsidR="00C27160">
        <w:rPr>
          <w:rFonts w:ascii="Palatino Linotype" w:eastAsia="Calibri" w:hAnsi="Palatino Linotype" w:cs="Tahoma"/>
          <w:bCs/>
          <w:sz w:val="22"/>
          <w:szCs w:val="22"/>
          <w:lang w:val="es-ES" w:eastAsia="es-ES_tradnl"/>
        </w:rPr>
        <w:t>el Particular, conoce que existe una demanda laboral del servidor público señalado en el pedimento informativo.</w:t>
      </w:r>
    </w:p>
    <w:p w14:paraId="42B29E0D" w14:textId="77777777" w:rsidR="003D5035" w:rsidRPr="00AE1E34" w:rsidRDefault="003D5035" w:rsidP="00BB72BD">
      <w:pPr>
        <w:spacing w:line="360" w:lineRule="auto"/>
        <w:jc w:val="both"/>
        <w:rPr>
          <w:rFonts w:ascii="Palatino Linotype" w:eastAsia="Calibri" w:hAnsi="Palatino Linotype" w:cs="Tahoma"/>
          <w:bCs/>
          <w:sz w:val="22"/>
          <w:szCs w:val="22"/>
          <w:lang w:val="es-ES" w:eastAsia="es-ES_tradnl"/>
        </w:rPr>
      </w:pPr>
    </w:p>
    <w:p w14:paraId="727A5125" w14:textId="256D5C11" w:rsidR="003D5035" w:rsidRPr="00AE1E34" w:rsidRDefault="003D5035" w:rsidP="00BB72BD">
      <w:pPr>
        <w:spacing w:line="360" w:lineRule="auto"/>
        <w:jc w:val="both"/>
        <w:rPr>
          <w:rFonts w:ascii="Palatino Linotype" w:eastAsia="Calibri" w:hAnsi="Palatino Linotype" w:cs="Tahoma"/>
          <w:sz w:val="22"/>
          <w:szCs w:val="22"/>
          <w:lang w:val="es-ES" w:eastAsia="es-ES_tradnl"/>
        </w:rPr>
      </w:pPr>
      <w:r w:rsidRPr="00AE1E34">
        <w:rPr>
          <w:rFonts w:ascii="Palatino Linotype" w:eastAsia="Calibri" w:hAnsi="Palatino Linotype" w:cs="Tahoma"/>
          <w:sz w:val="22"/>
          <w:szCs w:val="22"/>
          <w:lang w:val="es-ES" w:eastAsia="es-ES_tradnl"/>
        </w:rPr>
        <w:t xml:space="preserve">En consecuencia, en virtud de que la solicitud de acceso a la información se trata de una consulta, que implicaría que el Sujeto Obligado realizará </w:t>
      </w:r>
      <w:r w:rsidR="00C8795E">
        <w:rPr>
          <w:rFonts w:ascii="Palatino Linotype" w:eastAsia="Calibri" w:hAnsi="Palatino Linotype" w:cs="Tahoma"/>
          <w:sz w:val="22"/>
          <w:szCs w:val="22"/>
          <w:lang w:val="es-ES" w:eastAsia="es-ES_tradnl"/>
        </w:rPr>
        <w:t>un</w:t>
      </w:r>
      <w:r w:rsidRPr="00AE1E34">
        <w:rPr>
          <w:rFonts w:ascii="Palatino Linotype" w:eastAsia="Calibri" w:hAnsi="Palatino Linotype" w:cs="Tahoma"/>
          <w:sz w:val="22"/>
          <w:szCs w:val="22"/>
          <w:lang w:val="es-ES" w:eastAsia="es-ES_tradnl"/>
        </w:rPr>
        <w:t xml:space="preserve"> pronunciamiento específico y elaborara un </w:t>
      </w:r>
      <w:r w:rsidR="00C8795E">
        <w:rPr>
          <w:rFonts w:ascii="Palatino Linotype" w:eastAsia="Calibri" w:hAnsi="Palatino Linotype" w:cs="Tahoma"/>
          <w:sz w:val="22"/>
          <w:szCs w:val="22"/>
          <w:lang w:val="es-ES" w:eastAsia="es-ES_tradnl"/>
        </w:rPr>
        <w:t>documento</w:t>
      </w:r>
      <w:r w:rsidRPr="00AE1E34">
        <w:rPr>
          <w:rFonts w:ascii="Palatino Linotype" w:eastAsia="Calibri" w:hAnsi="Palatino Linotype" w:cs="Tahoma"/>
          <w:sz w:val="22"/>
          <w:szCs w:val="22"/>
          <w:lang w:val="es-ES" w:eastAsia="es-ES_tradnl"/>
        </w:rPr>
        <w:t xml:space="preserve"> que d</w:t>
      </w:r>
      <w:r w:rsidR="00C81130">
        <w:rPr>
          <w:rFonts w:ascii="Palatino Linotype" w:eastAsia="Calibri" w:hAnsi="Palatino Linotype" w:cs="Tahoma"/>
          <w:sz w:val="22"/>
          <w:szCs w:val="22"/>
          <w:lang w:val="es-ES" w:eastAsia="es-ES_tradnl"/>
        </w:rPr>
        <w:t>é</w:t>
      </w:r>
      <w:r w:rsidRPr="00AE1E34">
        <w:rPr>
          <w:rFonts w:ascii="Palatino Linotype" w:eastAsia="Calibri" w:hAnsi="Palatino Linotype" w:cs="Tahoma"/>
          <w:sz w:val="22"/>
          <w:szCs w:val="22"/>
          <w:lang w:val="es-ES" w:eastAsia="es-ES_tradnl"/>
        </w:rPr>
        <w:t xml:space="preserve"> contestación a dicha</w:t>
      </w:r>
      <w:r w:rsidR="00C8795E">
        <w:rPr>
          <w:rFonts w:ascii="Palatino Linotype" w:eastAsia="Calibri" w:hAnsi="Palatino Linotype" w:cs="Tahoma"/>
          <w:sz w:val="22"/>
          <w:szCs w:val="22"/>
          <w:lang w:val="es-ES" w:eastAsia="es-ES_tradnl"/>
        </w:rPr>
        <w:t xml:space="preserve"> petició</w:t>
      </w:r>
      <w:r w:rsidRPr="00AE1E34">
        <w:rPr>
          <w:rFonts w:ascii="Palatino Linotype" w:eastAsia="Calibri" w:hAnsi="Palatino Linotype" w:cs="Tahoma"/>
          <w:sz w:val="22"/>
          <w:szCs w:val="22"/>
          <w:lang w:val="es-ES" w:eastAsia="es-ES_tradnl"/>
        </w:rPr>
        <w:t xml:space="preserve">n, el Recurso de Revisión </w:t>
      </w:r>
      <w:r w:rsidR="00C8795E" w:rsidRPr="00C8795E">
        <w:rPr>
          <w:rFonts w:ascii="Palatino Linotype" w:eastAsia="Calibri" w:hAnsi="Palatino Linotype" w:cs="Tahoma"/>
          <w:bCs/>
          <w:sz w:val="22"/>
          <w:szCs w:val="22"/>
          <w:lang w:eastAsia="es-ES_tradnl"/>
        </w:rPr>
        <w:t>06828/INFOEM/IP/RR/2019</w:t>
      </w:r>
      <w:r w:rsidR="00C8795E">
        <w:rPr>
          <w:rFonts w:ascii="Palatino Linotype" w:eastAsia="Calibri" w:hAnsi="Palatino Linotype" w:cs="Tahoma"/>
          <w:bCs/>
          <w:sz w:val="22"/>
          <w:szCs w:val="22"/>
          <w:lang w:eastAsia="es-ES_tradnl"/>
        </w:rPr>
        <w:t xml:space="preserve"> </w:t>
      </w:r>
      <w:r w:rsidRPr="00AE1E34">
        <w:rPr>
          <w:rFonts w:ascii="Palatino Linotype" w:eastAsia="Calibri" w:hAnsi="Palatino Linotype" w:cs="Tahoma"/>
          <w:b/>
          <w:sz w:val="22"/>
          <w:szCs w:val="22"/>
          <w:lang w:val="es-ES" w:eastAsia="es-ES_tradnl"/>
        </w:rPr>
        <w:t xml:space="preserve">actualiza la causal de desechamiento establecida en el artículo 191, fracción VI, de la Ley de Transparencia y Acceso a la Información Pública del Estado de México y Municipios; </w:t>
      </w:r>
      <w:r w:rsidR="00185ED6">
        <w:rPr>
          <w:rFonts w:ascii="Palatino Linotype" w:eastAsia="Calibri" w:hAnsi="Palatino Linotype" w:cs="Tahoma"/>
          <w:sz w:val="22"/>
          <w:szCs w:val="22"/>
          <w:lang w:val="es-ES" w:eastAsia="es-ES_tradnl"/>
        </w:rPr>
        <w:t>en consecuencia</w:t>
      </w:r>
      <w:r w:rsidRPr="00AE1E34">
        <w:rPr>
          <w:rFonts w:ascii="Palatino Linotype" w:eastAsia="Calibri" w:hAnsi="Palatino Linotype" w:cs="Tahoma"/>
          <w:sz w:val="22"/>
          <w:szCs w:val="22"/>
          <w:lang w:val="es-ES" w:eastAsia="es-ES_tradnl"/>
        </w:rPr>
        <w:t xml:space="preserve">, lo procedente es </w:t>
      </w:r>
      <w:r w:rsidRPr="00AE1E34">
        <w:rPr>
          <w:rFonts w:ascii="Palatino Linotype" w:eastAsia="Calibri" w:hAnsi="Palatino Linotype" w:cs="Tahoma"/>
          <w:b/>
          <w:sz w:val="22"/>
          <w:szCs w:val="22"/>
          <w:lang w:val="es-ES" w:eastAsia="es-ES_tradnl"/>
        </w:rPr>
        <w:t xml:space="preserve">SOBRESEER </w:t>
      </w:r>
      <w:r w:rsidRPr="00AE1E34">
        <w:rPr>
          <w:rFonts w:ascii="Palatino Linotype" w:eastAsia="Calibri" w:hAnsi="Palatino Linotype" w:cs="Tahoma"/>
          <w:sz w:val="22"/>
          <w:szCs w:val="22"/>
          <w:lang w:val="es-ES" w:eastAsia="es-ES_tradnl"/>
        </w:rPr>
        <w:t>el presente Recurso de Revisión, al actualizarse el supuesto previsto en el artículo 192, fracción IV, en relación con el diverso 186, fracción I, de ese ordenamiento legal.</w:t>
      </w:r>
    </w:p>
    <w:p w14:paraId="0F403705" w14:textId="77777777" w:rsidR="005F6503" w:rsidRPr="00AD50F9" w:rsidRDefault="005F6503" w:rsidP="00BB72BD">
      <w:pPr>
        <w:spacing w:line="360" w:lineRule="auto"/>
        <w:jc w:val="both"/>
        <w:rPr>
          <w:rFonts w:ascii="Palatino Linotype" w:hAnsi="Palatino Linotype" w:cs="Tahoma"/>
          <w:sz w:val="22"/>
          <w:szCs w:val="22"/>
          <w:lang w:val="es-ES"/>
        </w:rPr>
      </w:pPr>
    </w:p>
    <w:p w14:paraId="10137045" w14:textId="2E8F6DD1" w:rsidR="0018476A" w:rsidRPr="00AE1E34" w:rsidRDefault="0018476A" w:rsidP="00BB72BD">
      <w:pPr>
        <w:spacing w:line="360" w:lineRule="auto"/>
        <w:jc w:val="both"/>
        <w:rPr>
          <w:rFonts w:ascii="Palatino Linotype" w:eastAsia="Calibri" w:hAnsi="Palatino Linotype" w:cs="Tahoma"/>
          <w:b/>
          <w:sz w:val="22"/>
          <w:szCs w:val="22"/>
          <w:lang w:val="es-ES" w:eastAsia="es-ES_tradnl"/>
        </w:rPr>
      </w:pPr>
      <w:r w:rsidRPr="00AE1E34">
        <w:rPr>
          <w:rFonts w:ascii="Palatino Linotype" w:eastAsia="Calibri" w:hAnsi="Palatino Linotype" w:cs="Tahoma"/>
          <w:sz w:val="22"/>
          <w:szCs w:val="22"/>
          <w:lang w:eastAsia="es-ES_tradnl"/>
        </w:rPr>
        <w:t>En ese orden de ideas, toda vez que no ha quedado sin materia el Recurso de Revisión</w:t>
      </w:r>
      <w:r>
        <w:rPr>
          <w:rFonts w:ascii="Palatino Linotype" w:eastAsia="Calibri" w:hAnsi="Palatino Linotype" w:cs="Tahoma"/>
          <w:sz w:val="22"/>
          <w:szCs w:val="22"/>
          <w:lang w:eastAsia="es-ES_tradnl"/>
        </w:rPr>
        <w:t xml:space="preserve"> </w:t>
      </w:r>
      <w:r w:rsidRPr="0018476A">
        <w:rPr>
          <w:rFonts w:ascii="Palatino Linotype" w:eastAsia="Calibri" w:hAnsi="Palatino Linotype" w:cs="Tahoma"/>
          <w:bCs/>
          <w:sz w:val="22"/>
          <w:szCs w:val="22"/>
          <w:lang w:eastAsia="es-ES_tradnl"/>
        </w:rPr>
        <w:t>06826/INFOEM/IP/RR/2019</w:t>
      </w:r>
      <w:r w:rsidRPr="00AE1E34">
        <w:rPr>
          <w:rFonts w:ascii="Palatino Linotype" w:eastAsia="Calibri" w:hAnsi="Palatino Linotype" w:cs="Tahoma"/>
          <w:sz w:val="22"/>
          <w:szCs w:val="22"/>
          <w:lang w:eastAsia="es-ES_tradnl"/>
        </w:rPr>
        <w:t xml:space="preserve">, se considera procedente entrar al fondo </w:t>
      </w:r>
      <w:r>
        <w:rPr>
          <w:rFonts w:ascii="Palatino Linotype" w:eastAsia="Calibri" w:hAnsi="Palatino Linotype" w:cs="Tahoma"/>
          <w:sz w:val="22"/>
          <w:szCs w:val="22"/>
          <w:lang w:eastAsia="es-ES_tradnl"/>
        </w:rPr>
        <w:t>de dicho asunto.</w:t>
      </w:r>
    </w:p>
    <w:p w14:paraId="04B30C7C" w14:textId="77777777" w:rsidR="0018476A" w:rsidRDefault="0018476A" w:rsidP="00BB72BD">
      <w:pPr>
        <w:spacing w:line="360" w:lineRule="auto"/>
        <w:jc w:val="both"/>
        <w:rPr>
          <w:rFonts w:ascii="Palatino Linotype" w:hAnsi="Palatino Linotype" w:cs="Tahoma"/>
          <w:sz w:val="22"/>
          <w:szCs w:val="22"/>
        </w:rPr>
      </w:pPr>
    </w:p>
    <w:p w14:paraId="538F05AD" w14:textId="77777777" w:rsidR="00E80AF4" w:rsidRDefault="00E80AF4" w:rsidP="00BB72BD">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 xml:space="preserve">TERCERO. Determinación de la Controversia. </w:t>
      </w:r>
    </w:p>
    <w:p w14:paraId="4F74C537" w14:textId="77777777" w:rsidR="0018476A" w:rsidRPr="00AD50F9" w:rsidRDefault="0018476A" w:rsidP="00BB72BD">
      <w:pPr>
        <w:tabs>
          <w:tab w:val="left" w:pos="4962"/>
        </w:tabs>
        <w:spacing w:line="360" w:lineRule="auto"/>
        <w:jc w:val="both"/>
        <w:rPr>
          <w:rFonts w:ascii="Palatino Linotype" w:eastAsia="Calibri" w:hAnsi="Palatino Linotype" w:cs="Tahoma"/>
          <w:b/>
          <w:iCs/>
          <w:sz w:val="22"/>
          <w:szCs w:val="22"/>
          <w:lang w:val="es-ES" w:eastAsia="es-ES_tradnl"/>
        </w:rPr>
      </w:pPr>
    </w:p>
    <w:p w14:paraId="62262D11" w14:textId="77777777" w:rsidR="00E80AF4" w:rsidRDefault="00E80AF4" w:rsidP="00BB72BD">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30D99BBC" w14:textId="77777777" w:rsidR="00E80AF4" w:rsidRDefault="00E80AF4" w:rsidP="00BB72BD">
      <w:pPr>
        <w:tabs>
          <w:tab w:val="left" w:pos="4962"/>
        </w:tabs>
        <w:spacing w:line="360" w:lineRule="auto"/>
        <w:jc w:val="both"/>
        <w:rPr>
          <w:rFonts w:ascii="Palatino Linotype" w:eastAsia="Calibri" w:hAnsi="Palatino Linotype" w:cs="Tahoma"/>
          <w:iCs/>
          <w:sz w:val="22"/>
          <w:szCs w:val="22"/>
          <w:lang w:val="es-ES" w:eastAsia="es-ES_tradnl"/>
        </w:rPr>
      </w:pPr>
    </w:p>
    <w:p w14:paraId="5EC0F706" w14:textId="738A373B" w:rsidR="00E80AF4" w:rsidRDefault="00347F56" w:rsidP="00BB72BD">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El</w:t>
      </w:r>
      <w:r w:rsidR="001D4AE9">
        <w:rPr>
          <w:rFonts w:ascii="Palatino Linotype" w:eastAsia="Calibri" w:hAnsi="Palatino Linotype" w:cs="Tahoma"/>
          <w:iCs/>
          <w:sz w:val="22"/>
          <w:szCs w:val="22"/>
          <w:lang w:val="es-ES" w:eastAsia="es-ES_tradnl"/>
        </w:rPr>
        <w:t xml:space="preserve"> ahora Recurrente, </w:t>
      </w:r>
      <w:r w:rsidR="00C75BAF">
        <w:rPr>
          <w:rFonts w:ascii="Palatino Linotype" w:eastAsia="Calibri" w:hAnsi="Palatino Linotype" w:cs="Tahoma"/>
          <w:iCs/>
          <w:sz w:val="22"/>
          <w:szCs w:val="22"/>
          <w:lang w:val="es-ES" w:eastAsia="es-ES_tradnl"/>
        </w:rPr>
        <w:t>requirió la demanda laboral promovida por el servidor público señalado en el requerimiento informativo, adscrito a la Secretaría del Ayuntamiento.</w:t>
      </w:r>
      <w:r w:rsidR="00E5303C">
        <w:rPr>
          <w:rFonts w:ascii="Palatino Linotype" w:eastAsia="Calibri" w:hAnsi="Palatino Linotype" w:cs="Tahoma"/>
          <w:iCs/>
          <w:sz w:val="22"/>
          <w:szCs w:val="22"/>
          <w:lang w:eastAsia="es-ES_tradnl"/>
        </w:rPr>
        <w:t xml:space="preserve"> En respuesta</w:t>
      </w:r>
      <w:r w:rsidR="003871D4" w:rsidRPr="00CF2D61">
        <w:rPr>
          <w:rFonts w:ascii="Palatino Linotype" w:eastAsia="Calibri" w:hAnsi="Palatino Linotype" w:cs="Tahoma"/>
          <w:iCs/>
          <w:sz w:val="22"/>
          <w:szCs w:val="22"/>
          <w:lang w:eastAsia="es-ES_tradnl"/>
        </w:rPr>
        <w:t>, el Sujeto Obligado</w:t>
      </w:r>
      <w:r w:rsidR="00E5303C">
        <w:rPr>
          <w:rFonts w:ascii="Palatino Linotype" w:eastAsia="Calibri" w:hAnsi="Palatino Linotype" w:cs="Tahoma"/>
          <w:iCs/>
          <w:sz w:val="22"/>
          <w:szCs w:val="22"/>
          <w:lang w:eastAsia="es-ES_tradnl"/>
        </w:rPr>
        <w:t xml:space="preserve">, a través de la Dirección de Asuntos Jurídicos, indicó que no podía proporcionar la información, dado que el documento requerido, contenía datos personales, </w:t>
      </w:r>
      <w:r w:rsidR="00E5303C">
        <w:rPr>
          <w:rFonts w:ascii="Palatino Linotype" w:eastAsia="Calibri" w:hAnsi="Palatino Linotype" w:cs="Tahoma"/>
          <w:iCs/>
          <w:sz w:val="22"/>
          <w:szCs w:val="22"/>
          <w:lang w:eastAsia="es-ES_tradnl"/>
        </w:rPr>
        <w:lastRenderedPageBreak/>
        <w:t>por lo que, necesitaba el consentimiento del trabajador para entregarlo</w:t>
      </w:r>
      <w:r w:rsidR="006F1AC4">
        <w:rPr>
          <w:rFonts w:ascii="Palatino Linotype" w:eastAsia="Calibri" w:hAnsi="Palatino Linotype" w:cs="Tahoma"/>
          <w:iCs/>
          <w:sz w:val="22"/>
          <w:szCs w:val="22"/>
          <w:lang w:eastAsia="es-ES_tradnl"/>
        </w:rPr>
        <w:t>, por lo cual, indicó el número de expediente, la parte actora y demandada, y autoridad que lleva el procedimiento.</w:t>
      </w:r>
    </w:p>
    <w:p w14:paraId="73FAEAB6" w14:textId="71FCFFCD" w:rsidR="003871D4" w:rsidRDefault="003871D4" w:rsidP="00BB72BD">
      <w:pPr>
        <w:tabs>
          <w:tab w:val="left" w:pos="4962"/>
        </w:tabs>
        <w:spacing w:line="360" w:lineRule="auto"/>
        <w:jc w:val="both"/>
        <w:rPr>
          <w:rFonts w:ascii="Palatino Linotype" w:eastAsia="Calibri" w:hAnsi="Palatino Linotype" w:cs="Tahoma"/>
          <w:iCs/>
          <w:sz w:val="22"/>
          <w:szCs w:val="22"/>
          <w:lang w:val="es-ES" w:eastAsia="es-ES_tradnl"/>
        </w:rPr>
      </w:pPr>
    </w:p>
    <w:p w14:paraId="0E59DD45" w14:textId="77777777" w:rsidR="007569DF" w:rsidRDefault="00760F8E" w:rsidP="00BB72BD">
      <w:pPr>
        <w:spacing w:line="360" w:lineRule="auto"/>
        <w:jc w:val="both"/>
        <w:rPr>
          <w:rFonts w:ascii="Palatino Linotype" w:eastAsia="Calibri" w:hAnsi="Palatino Linotype" w:cs="Tahoma"/>
          <w:iCs/>
          <w:sz w:val="22"/>
          <w:szCs w:val="22"/>
          <w:lang w:eastAsia="es-ES_tradnl"/>
        </w:rPr>
      </w:pPr>
      <w:r w:rsidRPr="00986967">
        <w:rPr>
          <w:rFonts w:ascii="Palatino Linotype" w:hAnsi="Palatino Linotype" w:cs="Tahoma"/>
          <w:sz w:val="22"/>
          <w:szCs w:val="24"/>
          <w:lang w:eastAsia="es-MX"/>
        </w:rPr>
        <w:t>Inconfor</w:t>
      </w:r>
      <w:r>
        <w:rPr>
          <w:rFonts w:ascii="Palatino Linotype" w:hAnsi="Palatino Linotype" w:cs="Tahoma"/>
          <w:sz w:val="22"/>
          <w:szCs w:val="24"/>
          <w:lang w:eastAsia="es-MX"/>
        </w:rPr>
        <w:t xml:space="preserve">me con lo anterior, el Particular interpuso un Recurso de Revisión, donde se agravió de la </w:t>
      </w:r>
      <w:r w:rsidR="00E5303C">
        <w:rPr>
          <w:rFonts w:ascii="Palatino Linotype" w:hAnsi="Palatino Linotype" w:cs="Tahoma"/>
          <w:sz w:val="22"/>
          <w:szCs w:val="24"/>
          <w:lang w:eastAsia="es-MX"/>
        </w:rPr>
        <w:t>clasificación de la información</w:t>
      </w:r>
      <w:r>
        <w:rPr>
          <w:rFonts w:ascii="Palatino Linotype" w:hAnsi="Palatino Linotype" w:cs="Tahoma"/>
          <w:sz w:val="22"/>
          <w:szCs w:val="24"/>
          <w:lang w:eastAsia="es-MX"/>
        </w:rPr>
        <w:t xml:space="preserve">, al señalar que sólo se le había entregado </w:t>
      </w:r>
      <w:r w:rsidR="002D1521">
        <w:rPr>
          <w:rFonts w:ascii="Palatino Linotype" w:hAnsi="Palatino Linotype" w:cs="Tahoma"/>
          <w:sz w:val="22"/>
          <w:szCs w:val="24"/>
          <w:lang w:eastAsia="es-MX"/>
        </w:rPr>
        <w:t>la demanda solicitada</w:t>
      </w:r>
      <w:r>
        <w:rPr>
          <w:rFonts w:ascii="Palatino Linotype" w:hAnsi="Palatino Linotype" w:cs="Tahoma"/>
          <w:sz w:val="22"/>
          <w:szCs w:val="24"/>
          <w:lang w:eastAsia="es-MX"/>
        </w:rPr>
        <w:t xml:space="preserve">, </w:t>
      </w:r>
      <w:r>
        <w:rPr>
          <w:rFonts w:ascii="Palatino Linotype" w:eastAsia="Calibri" w:hAnsi="Palatino Linotype" w:cs="Tahoma"/>
          <w:iCs/>
          <w:sz w:val="22"/>
          <w:szCs w:val="22"/>
          <w:lang w:eastAsia="es-ES_tradnl"/>
        </w:rPr>
        <w:t>m</w:t>
      </w:r>
      <w:r w:rsidRPr="00C22598">
        <w:rPr>
          <w:rFonts w:ascii="Palatino Linotype" w:eastAsia="Calibri" w:hAnsi="Palatino Linotype" w:cs="Tahoma"/>
          <w:iCs/>
          <w:sz w:val="22"/>
          <w:szCs w:val="22"/>
          <w:lang w:eastAsia="es-ES_tradnl"/>
        </w:rPr>
        <w:t xml:space="preserve">otivo por el cual se actualiza el supuesto previsto en el artículo 179, fracción </w:t>
      </w:r>
      <w:r w:rsidR="002D1521">
        <w:rPr>
          <w:rFonts w:ascii="Palatino Linotype" w:eastAsia="Calibri" w:hAnsi="Palatino Linotype" w:cs="Tahoma"/>
          <w:iCs/>
          <w:sz w:val="22"/>
          <w:szCs w:val="22"/>
          <w:lang w:eastAsia="es-ES_tradnl"/>
        </w:rPr>
        <w:t>II</w:t>
      </w:r>
      <w:r w:rsidRPr="00C22598">
        <w:rPr>
          <w:rFonts w:ascii="Palatino Linotype" w:eastAsia="Calibri" w:hAnsi="Palatino Linotype" w:cs="Tahoma"/>
          <w:iCs/>
          <w:sz w:val="22"/>
          <w:szCs w:val="22"/>
          <w:lang w:eastAsia="es-ES_tradnl"/>
        </w:rPr>
        <w:t>, de la Ley de Transparencia y Acceso a la Información Pública del Estado de México y Municipios</w:t>
      </w:r>
      <w:r>
        <w:rPr>
          <w:rFonts w:ascii="Palatino Linotype" w:eastAsia="Calibri" w:hAnsi="Palatino Linotype" w:cs="Tahoma"/>
          <w:iCs/>
          <w:sz w:val="22"/>
          <w:szCs w:val="22"/>
          <w:lang w:eastAsia="es-ES_tradnl"/>
        </w:rPr>
        <w:t xml:space="preserve">. </w:t>
      </w:r>
    </w:p>
    <w:p w14:paraId="5EB0C1C9" w14:textId="77777777" w:rsidR="007569DF" w:rsidRDefault="007569DF" w:rsidP="00BB72BD">
      <w:pPr>
        <w:spacing w:line="360" w:lineRule="auto"/>
        <w:jc w:val="both"/>
        <w:rPr>
          <w:rFonts w:ascii="Palatino Linotype" w:eastAsia="Calibri" w:hAnsi="Palatino Linotype" w:cs="Tahoma"/>
          <w:iCs/>
          <w:sz w:val="22"/>
          <w:szCs w:val="22"/>
          <w:lang w:eastAsia="es-ES_tradnl"/>
        </w:rPr>
      </w:pPr>
    </w:p>
    <w:p w14:paraId="2668E58B" w14:textId="670978A6" w:rsidR="00760F8E" w:rsidRPr="00264982" w:rsidRDefault="00760F8E" w:rsidP="00BB72BD">
      <w:pPr>
        <w:spacing w:line="360" w:lineRule="auto"/>
        <w:jc w:val="both"/>
        <w:rPr>
          <w:rFonts w:ascii="Palatino Linotype" w:eastAsia="Calibri" w:hAnsi="Palatino Linotype" w:cs="Tahoma"/>
          <w:iCs/>
          <w:sz w:val="22"/>
          <w:szCs w:val="22"/>
          <w:lang w:val="es-ES" w:eastAsia="es-ES_tradnl"/>
        </w:rPr>
      </w:pPr>
      <w:r w:rsidRPr="004059FB">
        <w:rPr>
          <w:rFonts w:ascii="Palatino Linotype" w:hAnsi="Palatino Linotype" w:cs="Tahoma"/>
          <w:sz w:val="22"/>
          <w:szCs w:val="22"/>
          <w:lang w:val="es-ES"/>
        </w:rPr>
        <w:t xml:space="preserve">Así las cosas, una vez admitido y notificado el Recurso de Revisión a las partes, </w:t>
      </w:r>
      <w:r>
        <w:rPr>
          <w:rFonts w:ascii="Palatino Linotype" w:hAnsi="Palatino Linotype" w:cs="Tahoma"/>
          <w:sz w:val="22"/>
          <w:szCs w:val="22"/>
          <w:lang w:val="es-ES"/>
        </w:rPr>
        <w:t xml:space="preserve">la </w:t>
      </w:r>
      <w:r w:rsidR="00D03063">
        <w:rPr>
          <w:rFonts w:ascii="Palatino Linotype" w:hAnsi="Palatino Linotype" w:cs="Tahoma"/>
          <w:sz w:val="22"/>
          <w:szCs w:val="22"/>
          <w:lang w:val="es-ES"/>
        </w:rPr>
        <w:t>Ayuntamiento de Coyotepec</w:t>
      </w:r>
      <w:r>
        <w:rPr>
          <w:rFonts w:ascii="Palatino Linotype" w:hAnsi="Palatino Linotype" w:cs="Tahoma"/>
          <w:sz w:val="22"/>
          <w:szCs w:val="22"/>
          <w:lang w:val="es-ES"/>
        </w:rPr>
        <w:t xml:space="preserve">, </w:t>
      </w:r>
      <w:r w:rsidR="007569DF">
        <w:rPr>
          <w:rFonts w:ascii="Palatino Linotype" w:hAnsi="Palatino Linotype" w:cs="Tahoma"/>
          <w:sz w:val="22"/>
          <w:szCs w:val="22"/>
          <w:lang w:val="es-ES"/>
        </w:rPr>
        <w:t>revoc</w:t>
      </w:r>
      <w:r w:rsidR="002D1521">
        <w:rPr>
          <w:rFonts w:ascii="Palatino Linotype" w:hAnsi="Palatino Linotype" w:cs="Tahoma"/>
          <w:sz w:val="22"/>
          <w:szCs w:val="22"/>
          <w:lang w:val="es-ES"/>
        </w:rPr>
        <w:t>ó</w:t>
      </w:r>
      <w:r>
        <w:rPr>
          <w:rFonts w:ascii="Palatino Linotype" w:hAnsi="Palatino Linotype" w:cs="Tahoma"/>
          <w:sz w:val="22"/>
          <w:szCs w:val="22"/>
          <w:lang w:val="es-ES"/>
        </w:rPr>
        <w:t xml:space="preserve"> la respuesta y precisó, </w:t>
      </w:r>
      <w:r w:rsidR="002D1521">
        <w:rPr>
          <w:rFonts w:ascii="Palatino Linotype" w:hAnsi="Palatino Linotype" w:cs="Tahoma"/>
          <w:sz w:val="22"/>
          <w:szCs w:val="22"/>
          <w:lang w:val="es-ES"/>
        </w:rPr>
        <w:t>que toda vez que la información requerida, formaba parte de un expediente, que aún se encontraba en trámite</w:t>
      </w:r>
      <w:r w:rsidR="006F1AC4">
        <w:rPr>
          <w:rFonts w:ascii="Palatino Linotype" w:hAnsi="Palatino Linotype" w:cs="Tahoma"/>
          <w:sz w:val="22"/>
          <w:szCs w:val="22"/>
          <w:lang w:val="es-ES"/>
        </w:rPr>
        <w:t>, no era posible proporcionarlo, ya que su divulgación podría alterar la conducción normal de la substanciación de procedimientos, en términos del artículo 140, fracción VIII de la Ley de Transparencia y Acceso a la Información P</w:t>
      </w:r>
      <w:r w:rsidR="00772A91">
        <w:rPr>
          <w:rFonts w:ascii="Palatino Linotype" w:hAnsi="Palatino Linotype" w:cs="Tahoma"/>
          <w:sz w:val="22"/>
          <w:szCs w:val="22"/>
          <w:lang w:val="es-ES"/>
        </w:rPr>
        <w:t>ública del Estado de México y Municipios. Situación que fue ratificada por la Dirección de Asuntos Jurídicos, en el desahogo del requerimiento de información adicional, al reiterar la clasificación aludida.</w:t>
      </w:r>
    </w:p>
    <w:p w14:paraId="5860BDD8" w14:textId="77777777" w:rsidR="003871D4" w:rsidRDefault="003871D4" w:rsidP="00BB72BD">
      <w:pPr>
        <w:tabs>
          <w:tab w:val="left" w:pos="4962"/>
        </w:tabs>
        <w:spacing w:line="360" w:lineRule="auto"/>
        <w:jc w:val="both"/>
        <w:rPr>
          <w:rFonts w:ascii="Palatino Linotype" w:hAnsi="Palatino Linotype" w:cs="Tahoma"/>
          <w:sz w:val="22"/>
          <w:szCs w:val="22"/>
          <w:lang w:val="es-ES"/>
        </w:rPr>
      </w:pPr>
    </w:p>
    <w:p w14:paraId="3B70FBE6" w14:textId="5AFAE6FB" w:rsidR="00CB1EFD" w:rsidRPr="001F1D13" w:rsidRDefault="00CB1EFD" w:rsidP="00BB72BD">
      <w:pPr>
        <w:spacing w:line="360" w:lineRule="auto"/>
        <w:jc w:val="both"/>
        <w:rPr>
          <w:rFonts w:ascii="Palatino Linotype" w:hAnsi="Palatino Linotype" w:cs="Tahoma"/>
          <w:sz w:val="22"/>
          <w:szCs w:val="22"/>
          <w:lang w:val="es-ES"/>
        </w:rPr>
      </w:pPr>
      <w:r w:rsidRPr="001F1D13">
        <w:rPr>
          <w:rFonts w:ascii="Palatino Linotype" w:hAnsi="Palatino Linotype" w:cs="Tahoma"/>
          <w:sz w:val="22"/>
          <w:szCs w:val="22"/>
          <w:lang w:val="es-ES"/>
        </w:rPr>
        <w:t>Ahora bien, durante la sustanciación</w:t>
      </w:r>
      <w:r>
        <w:rPr>
          <w:rFonts w:ascii="Palatino Linotype" w:hAnsi="Palatino Linotype" w:cs="Tahoma"/>
          <w:sz w:val="22"/>
          <w:szCs w:val="22"/>
          <w:lang w:val="es-ES"/>
        </w:rPr>
        <w:t xml:space="preserve"> del Recurso de Revisión</w:t>
      </w:r>
      <w:r w:rsidRPr="001F1D13">
        <w:rPr>
          <w:rFonts w:ascii="Palatino Linotype" w:hAnsi="Palatino Linotype" w:cs="Tahoma"/>
          <w:sz w:val="22"/>
          <w:szCs w:val="22"/>
          <w:lang w:val="es-ES"/>
        </w:rPr>
        <w:t>, se llevó a cabo una audiencia de acceso a la información</w:t>
      </w:r>
      <w:r>
        <w:rPr>
          <w:rFonts w:ascii="Palatino Linotype" w:hAnsi="Palatino Linotype" w:cs="Tahoma"/>
          <w:sz w:val="22"/>
          <w:szCs w:val="22"/>
          <w:lang w:val="es-ES"/>
        </w:rPr>
        <w:t>; d</w:t>
      </w:r>
      <w:r w:rsidRPr="001F1D13">
        <w:rPr>
          <w:rFonts w:ascii="Palatino Linotype" w:hAnsi="Palatino Linotype" w:cs="Tahoma"/>
          <w:sz w:val="22"/>
          <w:szCs w:val="22"/>
          <w:lang w:val="es-ES"/>
        </w:rPr>
        <w:t xml:space="preserve">el acta levantada se desprende que el </w:t>
      </w:r>
      <w:r>
        <w:rPr>
          <w:rFonts w:ascii="Palatino Linotype" w:hAnsi="Palatino Linotype" w:cs="Tahoma"/>
          <w:sz w:val="22"/>
          <w:szCs w:val="22"/>
          <w:lang w:val="es-ES"/>
        </w:rPr>
        <w:t>Ayuntamiento de Coyotepec, a través de la Dirección de Asuntos Jurídicos, realizó las siguientes manifestaciones:</w:t>
      </w:r>
    </w:p>
    <w:p w14:paraId="787C6E68" w14:textId="77777777" w:rsidR="00CB1EFD" w:rsidRDefault="00CB1EFD" w:rsidP="00BB72BD">
      <w:pPr>
        <w:spacing w:line="360" w:lineRule="auto"/>
        <w:jc w:val="both"/>
        <w:rPr>
          <w:rFonts w:ascii="Palatino Linotype" w:hAnsi="Palatino Linotype" w:cs="Tahoma"/>
          <w:b/>
          <w:sz w:val="22"/>
          <w:szCs w:val="22"/>
          <w:lang w:val="es-ES"/>
        </w:rPr>
      </w:pPr>
    </w:p>
    <w:p w14:paraId="06B2F7ED" w14:textId="4C112214" w:rsidR="00CB1EFD" w:rsidRPr="00CB1EFD" w:rsidRDefault="00CB1EFD" w:rsidP="00BB72BD">
      <w:pPr>
        <w:pStyle w:val="Prrafodelista"/>
        <w:numPr>
          <w:ilvl w:val="0"/>
          <w:numId w:val="13"/>
        </w:numPr>
        <w:tabs>
          <w:tab w:val="left" w:pos="4962"/>
        </w:tabs>
        <w:spacing w:line="360" w:lineRule="auto"/>
        <w:jc w:val="both"/>
        <w:rPr>
          <w:rFonts w:ascii="Palatino Linotype" w:hAnsi="Palatino Linotype" w:cs="Tahoma"/>
          <w:bCs/>
          <w:szCs w:val="22"/>
        </w:rPr>
      </w:pPr>
      <w:r w:rsidRPr="00CB1EFD">
        <w:rPr>
          <w:rFonts w:ascii="Palatino Linotype" w:hAnsi="Palatino Linotype" w:cs="Tahoma"/>
          <w:bCs/>
          <w:szCs w:val="22"/>
        </w:rPr>
        <w:t xml:space="preserve">Que el día veinticinco de febrero de dos mil dieciséis, el Presidente del Tribunal de la Sala Auxiliar Sala Auxiliar del Tribunal Estatal de Conciliación y Arbitraje del Estado de México, emitió el Acuerdo de admisión de la demanda presentada por la persona </w:t>
      </w:r>
      <w:r w:rsidRPr="00CB1EFD">
        <w:rPr>
          <w:rFonts w:ascii="Palatino Linotype" w:hAnsi="Palatino Linotype" w:cs="Tahoma"/>
          <w:bCs/>
          <w:szCs w:val="22"/>
        </w:rPr>
        <w:lastRenderedPageBreak/>
        <w:t xml:space="preserve">señalada en la solicitud de información, en contra del </w:t>
      </w:r>
      <w:r w:rsidR="00275DE7">
        <w:rPr>
          <w:rFonts w:ascii="Palatino Linotype" w:hAnsi="Palatino Linotype" w:cs="Tahoma"/>
          <w:bCs/>
          <w:szCs w:val="22"/>
        </w:rPr>
        <w:t>Ente Recurrido</w:t>
      </w:r>
      <w:r w:rsidRPr="00CB1EFD">
        <w:rPr>
          <w:rFonts w:ascii="Palatino Linotype" w:hAnsi="Palatino Linotype" w:cs="Tahoma"/>
          <w:bCs/>
          <w:szCs w:val="22"/>
        </w:rPr>
        <w:t>, la cual recayó en el número de expediente SAT 224/2016.</w:t>
      </w:r>
    </w:p>
    <w:p w14:paraId="1ADDE16B" w14:textId="77777777" w:rsidR="00CB1EFD" w:rsidRPr="00CB1EFD" w:rsidRDefault="00CB1EFD" w:rsidP="00BB72BD">
      <w:pPr>
        <w:tabs>
          <w:tab w:val="left" w:pos="4962"/>
        </w:tabs>
        <w:spacing w:line="360" w:lineRule="auto"/>
        <w:jc w:val="both"/>
        <w:rPr>
          <w:rFonts w:ascii="Palatino Linotype" w:hAnsi="Palatino Linotype" w:cs="Tahoma"/>
          <w:bCs/>
          <w:sz w:val="22"/>
          <w:szCs w:val="22"/>
        </w:rPr>
      </w:pPr>
    </w:p>
    <w:p w14:paraId="4D1D80B0" w14:textId="77777777" w:rsidR="00CB1EFD" w:rsidRPr="008D6122" w:rsidRDefault="00CB1EFD" w:rsidP="00BB72BD">
      <w:pPr>
        <w:pStyle w:val="Prrafodelista"/>
        <w:numPr>
          <w:ilvl w:val="0"/>
          <w:numId w:val="13"/>
        </w:numPr>
        <w:tabs>
          <w:tab w:val="left" w:pos="4962"/>
        </w:tabs>
        <w:spacing w:line="360" w:lineRule="auto"/>
        <w:jc w:val="both"/>
        <w:rPr>
          <w:rFonts w:ascii="Palatino Linotype" w:hAnsi="Palatino Linotype" w:cs="Tahoma"/>
          <w:b/>
          <w:bCs/>
          <w:szCs w:val="22"/>
        </w:rPr>
      </w:pPr>
      <w:r w:rsidRPr="00CB1EFD">
        <w:rPr>
          <w:rFonts w:ascii="Palatino Linotype" w:hAnsi="Palatino Linotype" w:cs="Tahoma"/>
          <w:bCs/>
          <w:szCs w:val="22"/>
        </w:rPr>
        <w:t xml:space="preserve">Que el siete de agosto de dos mil diecinueve, a las doce horas, se llevó a cabo la Audiencia de conciliación, depuración procesal, ofrecimiento de pruebas y admisión de pruebas, mediante el cual, </w:t>
      </w:r>
      <w:r w:rsidRPr="008D6122">
        <w:rPr>
          <w:rFonts w:ascii="Palatino Linotype" w:hAnsi="Palatino Linotype" w:cs="Tahoma"/>
          <w:b/>
          <w:bCs/>
          <w:szCs w:val="22"/>
        </w:rPr>
        <w:t>únicamente se habían ofrecido las pruebas correspondientes.</w:t>
      </w:r>
    </w:p>
    <w:p w14:paraId="7FDED054" w14:textId="77777777" w:rsidR="00CB1EFD" w:rsidRPr="00CB1EFD" w:rsidRDefault="00CB1EFD" w:rsidP="00BB72BD">
      <w:pPr>
        <w:tabs>
          <w:tab w:val="left" w:pos="4962"/>
        </w:tabs>
        <w:spacing w:line="360" w:lineRule="auto"/>
        <w:jc w:val="both"/>
        <w:rPr>
          <w:rFonts w:ascii="Palatino Linotype" w:hAnsi="Palatino Linotype" w:cs="Tahoma"/>
          <w:bCs/>
          <w:sz w:val="22"/>
          <w:szCs w:val="22"/>
        </w:rPr>
      </w:pPr>
    </w:p>
    <w:p w14:paraId="21EB120A" w14:textId="149B3578" w:rsidR="00CB1EFD" w:rsidRPr="00CB1EFD" w:rsidRDefault="00CB1EFD" w:rsidP="00BB72BD">
      <w:pPr>
        <w:pStyle w:val="Prrafodelista"/>
        <w:numPr>
          <w:ilvl w:val="0"/>
          <w:numId w:val="13"/>
        </w:numPr>
        <w:tabs>
          <w:tab w:val="left" w:pos="4962"/>
        </w:tabs>
        <w:spacing w:line="360" w:lineRule="auto"/>
        <w:jc w:val="both"/>
        <w:rPr>
          <w:rFonts w:ascii="Palatino Linotype" w:hAnsi="Palatino Linotype" w:cs="Tahoma"/>
          <w:bCs/>
          <w:szCs w:val="22"/>
        </w:rPr>
      </w:pPr>
      <w:r w:rsidRPr="00CB1EFD">
        <w:rPr>
          <w:rFonts w:ascii="Palatino Linotype" w:hAnsi="Palatino Linotype" w:cs="Tahoma"/>
          <w:bCs/>
          <w:szCs w:val="22"/>
        </w:rPr>
        <w:t xml:space="preserve">Que </w:t>
      </w:r>
      <w:r w:rsidR="008D6122">
        <w:rPr>
          <w:rFonts w:ascii="Palatino Linotype" w:hAnsi="Palatino Linotype" w:cs="Tahoma"/>
          <w:bCs/>
          <w:szCs w:val="22"/>
        </w:rPr>
        <w:t>al veintiuno de octubre de dos mil diecinueve</w:t>
      </w:r>
      <w:r w:rsidRPr="00CB1EFD">
        <w:rPr>
          <w:rFonts w:ascii="Palatino Linotype" w:hAnsi="Palatino Linotype" w:cs="Tahoma"/>
          <w:bCs/>
          <w:szCs w:val="22"/>
        </w:rPr>
        <w:t>, estaban en espera de la emisión del Acuerdo de admisión y desahogo de pruebas.</w:t>
      </w:r>
    </w:p>
    <w:p w14:paraId="521FD649" w14:textId="77777777" w:rsidR="00CB1EFD" w:rsidRPr="00CB1EFD" w:rsidRDefault="00CB1EFD" w:rsidP="00BB72BD">
      <w:pPr>
        <w:tabs>
          <w:tab w:val="left" w:pos="4962"/>
        </w:tabs>
        <w:spacing w:line="360" w:lineRule="auto"/>
        <w:jc w:val="both"/>
        <w:rPr>
          <w:rFonts w:ascii="Palatino Linotype" w:hAnsi="Palatino Linotype" w:cs="Tahoma"/>
          <w:bCs/>
          <w:sz w:val="22"/>
          <w:szCs w:val="22"/>
        </w:rPr>
      </w:pPr>
    </w:p>
    <w:p w14:paraId="2A6C8164" w14:textId="1B7AC5D1" w:rsidR="00CB1EFD" w:rsidRPr="00CB1EFD" w:rsidRDefault="00CB1EFD" w:rsidP="00BB72BD">
      <w:pPr>
        <w:pStyle w:val="Prrafodelista"/>
        <w:numPr>
          <w:ilvl w:val="0"/>
          <w:numId w:val="13"/>
        </w:numPr>
        <w:tabs>
          <w:tab w:val="left" w:pos="4962"/>
        </w:tabs>
        <w:spacing w:line="360" w:lineRule="auto"/>
        <w:jc w:val="both"/>
        <w:rPr>
          <w:rFonts w:ascii="Palatino Linotype" w:hAnsi="Palatino Linotype" w:cs="Tahoma"/>
          <w:bCs/>
          <w:szCs w:val="22"/>
        </w:rPr>
      </w:pPr>
      <w:r w:rsidRPr="00CB1EFD">
        <w:rPr>
          <w:rFonts w:ascii="Palatino Linotype" w:hAnsi="Palatino Linotype" w:cs="Tahoma"/>
          <w:bCs/>
          <w:szCs w:val="22"/>
        </w:rPr>
        <w:t xml:space="preserve">Que reiteraba que la información contenida en el expediente SAT 224/2016, se encontraba reservada en términos de la Ley de Transparencia y Acceso a la Información Pública del Estado de México y Municipios, pues el juicio, a la fecha </w:t>
      </w:r>
      <w:r w:rsidR="008D6122">
        <w:rPr>
          <w:rFonts w:ascii="Palatino Linotype" w:hAnsi="Palatino Linotype" w:cs="Tahoma"/>
          <w:bCs/>
          <w:szCs w:val="22"/>
        </w:rPr>
        <w:t>previamente señalada, se encontraba</w:t>
      </w:r>
      <w:r w:rsidRPr="00CB1EFD">
        <w:rPr>
          <w:rFonts w:ascii="Palatino Linotype" w:hAnsi="Palatino Linotype" w:cs="Tahoma"/>
          <w:bCs/>
          <w:szCs w:val="22"/>
        </w:rPr>
        <w:t xml:space="preserve"> en trámite.</w:t>
      </w:r>
    </w:p>
    <w:p w14:paraId="0B24DCD2" w14:textId="77777777" w:rsidR="00CB1EFD" w:rsidRDefault="00CB1EFD" w:rsidP="00BB72BD">
      <w:pPr>
        <w:tabs>
          <w:tab w:val="left" w:pos="4962"/>
        </w:tabs>
        <w:spacing w:line="360" w:lineRule="auto"/>
        <w:jc w:val="both"/>
        <w:rPr>
          <w:rFonts w:ascii="Palatino Linotype" w:hAnsi="Palatino Linotype" w:cs="Tahoma"/>
          <w:sz w:val="22"/>
          <w:szCs w:val="22"/>
          <w:lang w:val="es-ES"/>
        </w:rPr>
      </w:pPr>
    </w:p>
    <w:p w14:paraId="5003A217" w14:textId="288674B0" w:rsidR="008D6122" w:rsidRDefault="008D6122" w:rsidP="00BB72BD">
      <w:pPr>
        <w:tabs>
          <w:tab w:val="left" w:pos="4962"/>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Además, </w:t>
      </w:r>
      <w:r w:rsidR="00AB4323">
        <w:rPr>
          <w:rFonts w:ascii="Palatino Linotype" w:hAnsi="Palatino Linotype" w:cs="Tahoma"/>
          <w:sz w:val="22"/>
          <w:szCs w:val="22"/>
          <w:lang w:val="es-ES"/>
        </w:rPr>
        <w:t xml:space="preserve">a la audiencia el Sujeto Obligado se presentó con </w:t>
      </w:r>
      <w:r>
        <w:rPr>
          <w:rFonts w:ascii="Palatino Linotype" w:hAnsi="Palatino Linotype" w:cs="Tahoma"/>
          <w:sz w:val="22"/>
          <w:szCs w:val="22"/>
          <w:lang w:val="es-ES"/>
        </w:rPr>
        <w:t xml:space="preserve">la demanda respectiva y los acuerdos del veinticinco de febrero de dos mil dieciséis y siete de agosto de dos mil </w:t>
      </w:r>
      <w:r w:rsidR="00CF0A3A">
        <w:rPr>
          <w:rFonts w:ascii="Palatino Linotype" w:hAnsi="Palatino Linotype" w:cs="Tahoma"/>
          <w:sz w:val="22"/>
          <w:szCs w:val="22"/>
          <w:lang w:val="es-ES"/>
        </w:rPr>
        <w:t>diecinueve</w:t>
      </w:r>
      <w:r>
        <w:rPr>
          <w:rFonts w:ascii="Palatino Linotype" w:hAnsi="Palatino Linotype" w:cs="Tahoma"/>
          <w:sz w:val="22"/>
          <w:szCs w:val="22"/>
          <w:lang w:val="es-ES"/>
        </w:rPr>
        <w:t>.</w:t>
      </w:r>
    </w:p>
    <w:p w14:paraId="75166A5F" w14:textId="77777777" w:rsidR="00CF0A3A" w:rsidRDefault="00CF0A3A" w:rsidP="00BB72BD">
      <w:pPr>
        <w:tabs>
          <w:tab w:val="left" w:pos="4962"/>
        </w:tabs>
        <w:spacing w:line="360" w:lineRule="auto"/>
        <w:jc w:val="both"/>
        <w:rPr>
          <w:rFonts w:ascii="Palatino Linotype" w:hAnsi="Palatino Linotype" w:cs="Tahoma"/>
          <w:sz w:val="22"/>
          <w:szCs w:val="22"/>
          <w:lang w:val="es-ES"/>
        </w:rPr>
      </w:pPr>
    </w:p>
    <w:p w14:paraId="2BD1891B" w14:textId="4C34DD6B" w:rsidR="00E80AF4" w:rsidRPr="00AD50F9" w:rsidRDefault="00E80AF4" w:rsidP="00BB72BD">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número de folio </w:t>
      </w:r>
      <w:r w:rsidR="00C008FD">
        <w:rPr>
          <w:rFonts w:ascii="Palatino Linotype" w:hAnsi="Palatino Linotype" w:cs="Tahoma"/>
          <w:sz w:val="22"/>
          <w:szCs w:val="22"/>
          <w:lang w:val="es-ES"/>
        </w:rPr>
        <w:t xml:space="preserve"> </w:t>
      </w:r>
      <w:r w:rsidR="00F06076">
        <w:rPr>
          <w:rFonts w:ascii="Palatino Linotype" w:eastAsia="Calibri" w:hAnsi="Palatino Linotype" w:cs="Tahoma"/>
          <w:bCs/>
          <w:sz w:val="22"/>
          <w:szCs w:val="22"/>
          <w:lang w:eastAsia="en-US"/>
        </w:rPr>
        <w:t>00313/COYOTEP/IP/2019</w:t>
      </w:r>
      <w:r w:rsidR="00507D40">
        <w:rPr>
          <w:rFonts w:ascii="Palatino Linotype" w:eastAsia="Calibri" w:hAnsi="Palatino Linotype" w:cs="Tahoma"/>
          <w:bCs/>
          <w:sz w:val="22"/>
          <w:szCs w:val="22"/>
          <w:lang w:eastAsia="en-US"/>
        </w:rPr>
        <w:t>, la respuesta</w:t>
      </w:r>
      <w:r w:rsidR="00760F8E">
        <w:rPr>
          <w:rFonts w:ascii="Palatino Linotype" w:eastAsia="Calibri" w:hAnsi="Palatino Linotype" w:cs="Tahoma"/>
          <w:bCs/>
          <w:sz w:val="22"/>
          <w:szCs w:val="22"/>
          <w:lang w:eastAsia="en-US"/>
        </w:rPr>
        <w:t xml:space="preserve"> del Sujeto Obligado</w:t>
      </w:r>
      <w:r w:rsidR="009046C6">
        <w:rPr>
          <w:rFonts w:ascii="Palatino Linotype" w:eastAsia="Calibri" w:hAnsi="Palatino Linotype" w:cs="Tahoma"/>
          <w:bCs/>
          <w:sz w:val="22"/>
          <w:szCs w:val="22"/>
          <w:lang w:eastAsia="en-US"/>
        </w:rPr>
        <w:t>,</w:t>
      </w:r>
      <w:r w:rsidRPr="00AD50F9">
        <w:rPr>
          <w:rFonts w:ascii="Palatino Linotype" w:eastAsia="Calibri" w:hAnsi="Palatino Linotype" w:cs="Tahoma"/>
          <w:bCs/>
          <w:sz w:val="22"/>
          <w:szCs w:val="22"/>
          <w:lang w:eastAsia="en-US"/>
        </w:rPr>
        <w:t xml:space="preserve"> </w:t>
      </w:r>
      <w:r w:rsidR="00507D40">
        <w:rPr>
          <w:rFonts w:ascii="Palatino Linotype" w:eastAsia="Calibri" w:hAnsi="Palatino Linotype" w:cs="Tahoma"/>
          <w:bCs/>
          <w:sz w:val="22"/>
          <w:szCs w:val="22"/>
          <w:lang w:eastAsia="en-US"/>
        </w:rPr>
        <w:t>el escrito recursal, el Informe Justificado, el desahogo del requerimiento de información adicional y la audiencia de acceso a información</w:t>
      </w:r>
      <w:r w:rsidRPr="00AD50F9">
        <w:rPr>
          <w:rFonts w:ascii="Palatino Linotype" w:eastAsia="Calibri" w:hAnsi="Palatino Linotype" w:cs="Tahoma"/>
          <w:bCs/>
          <w:sz w:val="22"/>
          <w:szCs w:val="22"/>
          <w:lang w:eastAsia="en-US"/>
        </w:rPr>
        <w:t xml:space="preserve">; instrumentales que se toman en cuenta a efecto de resolver el presente </w:t>
      </w:r>
      <w:r w:rsidRPr="00AD50F9">
        <w:rPr>
          <w:rFonts w:ascii="Palatino Linotype" w:eastAsia="Calibri" w:hAnsi="Palatino Linotype" w:cs="Tahoma"/>
          <w:bCs/>
          <w:sz w:val="22"/>
          <w:szCs w:val="22"/>
          <w:lang w:eastAsia="en-US"/>
        </w:rPr>
        <w:lastRenderedPageBreak/>
        <w:t>medio de impugnación, conforme a lo dispuesto por el artículo 185, fracción IV, de la Ley de Transparencia y Acceso a la Información Pública del Estado de México y Municipios.</w:t>
      </w:r>
    </w:p>
    <w:p w14:paraId="711E7B6B" w14:textId="37B88715" w:rsidR="00E80AF4" w:rsidRDefault="00E80AF4" w:rsidP="00BB72BD">
      <w:pPr>
        <w:spacing w:line="360" w:lineRule="auto"/>
        <w:jc w:val="both"/>
        <w:rPr>
          <w:rFonts w:ascii="Palatino Linotype" w:hAnsi="Palatino Linotype" w:cs="Tahoma"/>
          <w:sz w:val="22"/>
          <w:szCs w:val="22"/>
        </w:rPr>
      </w:pPr>
    </w:p>
    <w:p w14:paraId="08CF68B6" w14:textId="77777777" w:rsidR="00584B6F" w:rsidRDefault="00584B6F" w:rsidP="00BB72BD">
      <w:pPr>
        <w:spacing w:line="360" w:lineRule="auto"/>
        <w:jc w:val="both"/>
        <w:rPr>
          <w:rFonts w:ascii="Palatino Linotype" w:hAnsi="Palatino Linotype" w:cs="Tahoma"/>
          <w:b/>
          <w:sz w:val="22"/>
          <w:szCs w:val="22"/>
        </w:rPr>
      </w:pPr>
      <w:r w:rsidRPr="005B7EC2">
        <w:rPr>
          <w:rFonts w:ascii="Palatino Linotype" w:hAnsi="Palatino Linotype" w:cs="Tahoma"/>
          <w:b/>
          <w:sz w:val="22"/>
          <w:szCs w:val="22"/>
        </w:rPr>
        <w:t>CUARTO. Marco normativo aplicable en materia de transparencia y acceso a la información pública.</w:t>
      </w:r>
    </w:p>
    <w:p w14:paraId="74596657" w14:textId="77777777" w:rsidR="00BB72BD" w:rsidRPr="005B7EC2" w:rsidRDefault="00BB72BD" w:rsidP="00BB72BD">
      <w:pPr>
        <w:spacing w:line="360" w:lineRule="auto"/>
        <w:jc w:val="both"/>
        <w:rPr>
          <w:rFonts w:ascii="Palatino Linotype" w:hAnsi="Palatino Linotype" w:cs="Tahoma"/>
          <w:b/>
          <w:sz w:val="22"/>
          <w:szCs w:val="22"/>
        </w:rPr>
      </w:pPr>
    </w:p>
    <w:p w14:paraId="0B4829FF" w14:textId="77777777" w:rsidR="00584B6F" w:rsidRPr="005B7EC2" w:rsidRDefault="00584B6F" w:rsidP="00BB72BD">
      <w:pPr>
        <w:spacing w:line="360" w:lineRule="auto"/>
        <w:contextualSpacing/>
        <w:jc w:val="both"/>
        <w:rPr>
          <w:rFonts w:ascii="Palatino Linotype" w:hAnsi="Palatino Linotype" w:cs="Tahoma"/>
          <w:sz w:val="22"/>
          <w:szCs w:val="22"/>
        </w:rPr>
      </w:pPr>
      <w:r w:rsidRPr="005B7EC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A7FD328" w14:textId="77777777" w:rsidR="00584B6F" w:rsidRPr="005B7EC2" w:rsidRDefault="00584B6F" w:rsidP="00BB72BD">
      <w:pPr>
        <w:spacing w:line="360" w:lineRule="auto"/>
        <w:contextualSpacing/>
        <w:jc w:val="both"/>
        <w:rPr>
          <w:rFonts w:ascii="Palatino Linotype" w:hAnsi="Palatino Linotype" w:cs="Tahoma"/>
          <w:sz w:val="22"/>
          <w:szCs w:val="22"/>
        </w:rPr>
      </w:pPr>
    </w:p>
    <w:p w14:paraId="44D49639" w14:textId="77777777" w:rsidR="00584B6F" w:rsidRPr="005B7EC2" w:rsidRDefault="00584B6F" w:rsidP="00BB72BD">
      <w:pPr>
        <w:spacing w:line="360" w:lineRule="auto"/>
        <w:jc w:val="both"/>
        <w:rPr>
          <w:rFonts w:ascii="Palatino Linotype" w:hAnsi="Palatino Linotype" w:cs="Tahoma"/>
          <w:sz w:val="22"/>
          <w:szCs w:val="22"/>
        </w:rPr>
      </w:pPr>
      <w:r w:rsidRPr="005B7EC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A93E9BE" w14:textId="77777777" w:rsidR="00584B6F" w:rsidRPr="005B7EC2" w:rsidRDefault="00584B6F" w:rsidP="00BB72BD">
      <w:pPr>
        <w:spacing w:line="360" w:lineRule="auto"/>
        <w:jc w:val="both"/>
        <w:rPr>
          <w:rFonts w:ascii="Palatino Linotype" w:hAnsi="Palatino Linotype" w:cs="Tahoma"/>
          <w:sz w:val="22"/>
          <w:szCs w:val="22"/>
        </w:rPr>
      </w:pPr>
    </w:p>
    <w:p w14:paraId="077ADA1F" w14:textId="77777777" w:rsidR="00584B6F" w:rsidRDefault="00584B6F" w:rsidP="00BB72BD">
      <w:pPr>
        <w:spacing w:line="360" w:lineRule="auto"/>
        <w:jc w:val="both"/>
        <w:rPr>
          <w:rFonts w:ascii="Palatino Linotype" w:hAnsi="Palatino Linotype" w:cs="Tahoma"/>
          <w:sz w:val="22"/>
          <w:szCs w:val="22"/>
        </w:rPr>
      </w:pPr>
      <w:r w:rsidRPr="005B7EC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DB77AD8" w14:textId="77777777" w:rsidR="00584B6F" w:rsidRPr="005B7EC2" w:rsidRDefault="00584B6F" w:rsidP="00BB72BD">
      <w:pPr>
        <w:spacing w:line="360" w:lineRule="auto"/>
        <w:jc w:val="both"/>
        <w:rPr>
          <w:rFonts w:ascii="Palatino Linotype" w:hAnsi="Palatino Linotype" w:cs="Tahoma"/>
          <w:sz w:val="22"/>
          <w:szCs w:val="22"/>
        </w:rPr>
      </w:pPr>
    </w:p>
    <w:p w14:paraId="0F0E7E4D" w14:textId="77777777" w:rsidR="00584B6F" w:rsidRPr="005B7EC2" w:rsidRDefault="00584B6F" w:rsidP="00BB72BD">
      <w:pPr>
        <w:spacing w:line="360" w:lineRule="auto"/>
        <w:jc w:val="both"/>
        <w:rPr>
          <w:rFonts w:ascii="Palatino Linotype" w:hAnsi="Palatino Linotype" w:cs="Tahoma"/>
          <w:sz w:val="22"/>
          <w:szCs w:val="22"/>
        </w:rPr>
      </w:pPr>
      <w:r w:rsidRPr="005B7EC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7075A6C" w14:textId="77777777" w:rsidR="00584B6F" w:rsidRPr="005B7EC2" w:rsidRDefault="00584B6F" w:rsidP="00BB72BD">
      <w:pPr>
        <w:spacing w:line="360" w:lineRule="auto"/>
        <w:jc w:val="both"/>
        <w:rPr>
          <w:rFonts w:ascii="Palatino Linotype" w:hAnsi="Palatino Linotype" w:cs="Tahoma"/>
          <w:sz w:val="22"/>
          <w:szCs w:val="22"/>
        </w:rPr>
      </w:pPr>
      <w:r w:rsidRPr="005B7EC2">
        <w:rPr>
          <w:rFonts w:ascii="Palatino Linotype" w:hAnsi="Palatino Linotype" w:cs="Tahoma"/>
          <w:sz w:val="22"/>
          <w:szCs w:val="22"/>
        </w:rPr>
        <w:t>El artículo 12, que, quienes generen, recopilen, administren, manejen, procesen, archiven o conserven información pública serán responsables de la misma.</w:t>
      </w:r>
    </w:p>
    <w:p w14:paraId="102497A3" w14:textId="77777777" w:rsidR="00584B6F" w:rsidRPr="005B7EC2" w:rsidRDefault="00584B6F" w:rsidP="00BB72BD">
      <w:pPr>
        <w:spacing w:line="360" w:lineRule="auto"/>
        <w:jc w:val="both"/>
        <w:rPr>
          <w:rFonts w:ascii="Palatino Linotype" w:hAnsi="Palatino Linotype" w:cs="Tahoma"/>
          <w:sz w:val="22"/>
          <w:szCs w:val="22"/>
        </w:rPr>
      </w:pPr>
    </w:p>
    <w:p w14:paraId="66D9F6BE" w14:textId="77777777" w:rsidR="00584B6F" w:rsidRPr="005B7EC2" w:rsidRDefault="00584B6F" w:rsidP="00BB72BD">
      <w:pPr>
        <w:spacing w:line="360" w:lineRule="auto"/>
        <w:jc w:val="both"/>
        <w:rPr>
          <w:rFonts w:ascii="Palatino Linotype" w:hAnsi="Palatino Linotype" w:cs="Tahoma"/>
          <w:sz w:val="22"/>
          <w:szCs w:val="22"/>
        </w:rPr>
      </w:pPr>
      <w:r w:rsidRPr="005B7EC2">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52DBCF82" w14:textId="77777777" w:rsidR="00584B6F" w:rsidRPr="005B7EC2" w:rsidRDefault="00584B6F" w:rsidP="00BB72BD">
      <w:pPr>
        <w:spacing w:line="360" w:lineRule="auto"/>
        <w:jc w:val="both"/>
        <w:rPr>
          <w:rFonts w:ascii="Palatino Linotype" w:hAnsi="Palatino Linotype" w:cs="Tahoma"/>
          <w:sz w:val="22"/>
          <w:szCs w:val="22"/>
        </w:rPr>
      </w:pPr>
    </w:p>
    <w:p w14:paraId="55B48B10" w14:textId="77777777" w:rsidR="00584B6F" w:rsidRPr="005B7EC2" w:rsidRDefault="00584B6F" w:rsidP="00BB72BD">
      <w:pPr>
        <w:spacing w:line="360" w:lineRule="auto"/>
        <w:jc w:val="both"/>
        <w:rPr>
          <w:rFonts w:ascii="Palatino Linotype" w:hAnsi="Palatino Linotype" w:cs="Tahoma"/>
          <w:sz w:val="22"/>
          <w:szCs w:val="22"/>
        </w:rPr>
      </w:pPr>
      <w:r w:rsidRPr="005B7EC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59AA246" w14:textId="77777777" w:rsidR="00A82A7C" w:rsidRDefault="00A82A7C" w:rsidP="00BB72BD">
      <w:pPr>
        <w:spacing w:line="360" w:lineRule="auto"/>
        <w:jc w:val="both"/>
        <w:rPr>
          <w:rFonts w:ascii="Palatino Linotype" w:hAnsi="Palatino Linotype" w:cs="Tahoma"/>
          <w:b/>
          <w:sz w:val="22"/>
          <w:szCs w:val="22"/>
        </w:rPr>
      </w:pPr>
    </w:p>
    <w:p w14:paraId="0A47C0AE" w14:textId="32C85A34" w:rsidR="00584B6F" w:rsidRDefault="00584B6F" w:rsidP="00BB72BD">
      <w:pPr>
        <w:spacing w:line="360" w:lineRule="auto"/>
        <w:jc w:val="both"/>
        <w:rPr>
          <w:rFonts w:ascii="Palatino Linotype" w:hAnsi="Palatino Linotype" w:cs="Tahoma"/>
          <w:b/>
          <w:sz w:val="22"/>
          <w:szCs w:val="22"/>
        </w:rPr>
      </w:pPr>
      <w:r w:rsidRPr="005B7EC2">
        <w:rPr>
          <w:rFonts w:ascii="Palatino Linotype" w:hAnsi="Palatino Linotype" w:cs="Tahoma"/>
          <w:b/>
          <w:sz w:val="22"/>
          <w:szCs w:val="22"/>
        </w:rPr>
        <w:t>QUINTO. Estudio de Fondo.</w:t>
      </w:r>
    </w:p>
    <w:p w14:paraId="7D0DC019" w14:textId="77777777" w:rsidR="00507D40" w:rsidRDefault="00507D40" w:rsidP="00BB72BD">
      <w:pPr>
        <w:spacing w:line="360" w:lineRule="auto"/>
        <w:jc w:val="both"/>
        <w:rPr>
          <w:rFonts w:ascii="Palatino Linotype" w:hAnsi="Palatino Linotype" w:cs="Tahoma"/>
          <w:b/>
          <w:sz w:val="22"/>
          <w:szCs w:val="22"/>
        </w:rPr>
      </w:pPr>
    </w:p>
    <w:p w14:paraId="0C60D983" w14:textId="77777777" w:rsidR="006C617C" w:rsidRDefault="006C617C" w:rsidP="00BB72BD">
      <w:pPr>
        <w:spacing w:line="360" w:lineRule="auto"/>
        <w:ind w:right="-93"/>
        <w:jc w:val="both"/>
        <w:rPr>
          <w:rFonts w:ascii="Palatino Linotype" w:hAnsi="Palatino Linotype" w:cs="Tahoma"/>
          <w:bCs/>
          <w:iCs/>
          <w:sz w:val="22"/>
          <w:szCs w:val="22"/>
        </w:rPr>
      </w:pPr>
      <w:r w:rsidRPr="005D7BBA">
        <w:rPr>
          <w:rFonts w:ascii="Palatino Linotype" w:hAnsi="Palatino Linotype" w:cs="Tahoma"/>
          <w:bCs/>
          <w:sz w:val="22"/>
          <w:szCs w:val="22"/>
          <w:lang w:val="es-ES_tradnl"/>
        </w:rPr>
        <w:t>Expuestas las posturas de las partes</w:t>
      </w:r>
      <w:r>
        <w:rPr>
          <w:rFonts w:ascii="Palatino Linotype" w:hAnsi="Palatino Linotype" w:cs="Tahoma"/>
          <w:bCs/>
          <w:sz w:val="22"/>
          <w:szCs w:val="22"/>
          <w:lang w:val="es-ES_tradnl"/>
        </w:rPr>
        <w:t xml:space="preserve">, se procede analizar el agravio hecho valer por la ahora Recurrente; por lo que, en principio, es de recordar que </w:t>
      </w:r>
      <w:r w:rsidRPr="005D7BBA">
        <w:rPr>
          <w:rFonts w:ascii="Palatino Linotype" w:hAnsi="Palatino Linotype" w:cs="Tahoma"/>
          <w:bCs/>
          <w:iCs/>
          <w:sz w:val="22"/>
          <w:szCs w:val="22"/>
          <w:lang w:val="es-ES"/>
        </w:rPr>
        <w:t xml:space="preserve">la </w:t>
      </w:r>
      <w:r w:rsidRPr="00691005">
        <w:rPr>
          <w:rFonts w:ascii="Palatino Linotype" w:hAnsi="Palatino Linotype" w:cs="Tahoma"/>
          <w:bCs/>
          <w:iCs/>
          <w:sz w:val="22"/>
          <w:szCs w:val="22"/>
        </w:rPr>
        <w:t xml:space="preserve">Dirección de Asuntos Jurídicos, indicó que no podía proporcionar la información, dado que el documento requerido, contenía datos personales, por lo que, necesitaba el consentimiento del trabajador para entregarlo, por lo cual, </w:t>
      </w:r>
      <w:r>
        <w:rPr>
          <w:rFonts w:ascii="Palatino Linotype" w:hAnsi="Palatino Linotype" w:cs="Tahoma"/>
          <w:bCs/>
          <w:iCs/>
          <w:sz w:val="22"/>
          <w:szCs w:val="22"/>
        </w:rPr>
        <w:t>únicamente entregó datos del expediente que contiene la demanda solicitada.</w:t>
      </w:r>
    </w:p>
    <w:p w14:paraId="7A85335A" w14:textId="77777777" w:rsidR="006C617C" w:rsidRDefault="006C617C" w:rsidP="00BB72BD">
      <w:pPr>
        <w:spacing w:line="360" w:lineRule="auto"/>
        <w:ind w:right="-93"/>
        <w:jc w:val="both"/>
        <w:rPr>
          <w:rFonts w:ascii="Palatino Linotype" w:hAnsi="Palatino Linotype" w:cs="Tahoma"/>
          <w:bCs/>
          <w:iCs/>
          <w:sz w:val="22"/>
          <w:szCs w:val="22"/>
        </w:rPr>
      </w:pPr>
    </w:p>
    <w:p w14:paraId="63100FCF" w14:textId="77777777" w:rsidR="006C617C" w:rsidRPr="005D7BBA" w:rsidRDefault="006C617C" w:rsidP="00BB72BD">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Sin embargo, durante la substanciación del Medio de Impugnación, dicha área revoco dicha situación y precisó que la demandada requerida, estaba reservada en términos del artículo 140, fracción VIII de la Ley de Transparencia y Acceso a la Información Pública del Estado de México y Municipios, pues formaba parte de un juicio en trámite. Lo cual, fue ratificado mediante el desahogo del requerimiento de información adicional.</w:t>
      </w:r>
    </w:p>
    <w:p w14:paraId="7A3B6BCF" w14:textId="77777777" w:rsidR="006C617C" w:rsidRDefault="006C617C" w:rsidP="00BB72BD">
      <w:pPr>
        <w:spacing w:line="360" w:lineRule="auto"/>
        <w:ind w:right="-93"/>
        <w:jc w:val="both"/>
        <w:rPr>
          <w:rFonts w:ascii="Palatino Linotype" w:hAnsi="Palatino Linotype" w:cs="Tahoma"/>
          <w:sz w:val="22"/>
          <w:szCs w:val="22"/>
          <w:lang w:val="es-ES"/>
        </w:rPr>
      </w:pPr>
    </w:p>
    <w:p w14:paraId="54A3EED1" w14:textId="77777777" w:rsidR="006C617C" w:rsidRDefault="006C617C" w:rsidP="00BB72BD">
      <w:pPr>
        <w:spacing w:line="360" w:lineRule="auto"/>
        <w:jc w:val="both"/>
        <w:rPr>
          <w:rFonts w:ascii="Palatino Linotype" w:hAnsi="Palatino Linotype" w:cs="Tahoma"/>
          <w:b/>
          <w:sz w:val="22"/>
          <w:szCs w:val="22"/>
          <w:lang w:eastAsia="es-MX"/>
        </w:rPr>
      </w:pPr>
      <w:r>
        <w:rPr>
          <w:rFonts w:ascii="Palatino Linotype" w:hAnsi="Palatino Linotype" w:cs="Tahoma"/>
          <w:sz w:val="22"/>
          <w:szCs w:val="22"/>
          <w:lang w:eastAsia="es-MX"/>
        </w:rPr>
        <w:t xml:space="preserve">En ese contexto, cabe precisar, que conforme al artículo 20 de la Ley de Transparencia y Acceso a la Información Pública del Estado de México y Municipios, </w:t>
      </w:r>
      <w:r w:rsidRPr="00F22167">
        <w:rPr>
          <w:rFonts w:ascii="Palatino Linotype" w:hAnsi="Palatino Linotype" w:cs="Tahoma"/>
          <w:b/>
          <w:sz w:val="22"/>
          <w:szCs w:val="22"/>
          <w:lang w:eastAsia="es-MX"/>
        </w:rPr>
        <w:t xml:space="preserve">ante la negativa de acceso a la </w:t>
      </w:r>
      <w:r w:rsidRPr="00F22167">
        <w:rPr>
          <w:rFonts w:ascii="Palatino Linotype" w:hAnsi="Palatino Linotype" w:cs="Tahoma"/>
          <w:b/>
          <w:sz w:val="22"/>
          <w:szCs w:val="22"/>
          <w:lang w:eastAsia="es-MX"/>
        </w:rPr>
        <w:lastRenderedPageBreak/>
        <w:t>información o su inexistencia, el sujeto obligado deberá demostrar que encuentra en alguna de las excepciones establecidas en la normatividad aplicable.</w:t>
      </w:r>
    </w:p>
    <w:p w14:paraId="793E5895" w14:textId="77777777" w:rsidR="001058CD" w:rsidRPr="00F22167" w:rsidRDefault="001058CD" w:rsidP="00BB72BD">
      <w:pPr>
        <w:spacing w:line="360" w:lineRule="auto"/>
        <w:jc w:val="both"/>
        <w:rPr>
          <w:rFonts w:ascii="Palatino Linotype" w:hAnsi="Palatino Linotype" w:cs="Tahoma"/>
          <w:b/>
          <w:sz w:val="22"/>
          <w:szCs w:val="22"/>
          <w:lang w:eastAsia="es-MX"/>
        </w:rPr>
      </w:pPr>
    </w:p>
    <w:p w14:paraId="300DA344" w14:textId="77777777" w:rsidR="006C617C" w:rsidRDefault="006C617C" w:rsidP="00BB72BD">
      <w:pPr>
        <w:spacing w:line="360" w:lineRule="auto"/>
        <w:jc w:val="both"/>
        <w:rPr>
          <w:rFonts w:ascii="Palatino Linotype" w:hAnsi="Palatino Linotype" w:cs="Tahoma"/>
          <w:bCs/>
          <w:iCs/>
          <w:sz w:val="22"/>
          <w:szCs w:val="22"/>
          <w:lang w:val="es-ES" w:eastAsia="es-MX"/>
        </w:rPr>
      </w:pPr>
      <w:r>
        <w:rPr>
          <w:rFonts w:ascii="Palatino Linotype" w:hAnsi="Palatino Linotype" w:cs="Tahoma"/>
          <w:sz w:val="22"/>
          <w:szCs w:val="22"/>
          <w:lang w:eastAsia="es-MX"/>
        </w:rPr>
        <w:t>En ese orden de ideas, resulta necesario señalar que l</w:t>
      </w:r>
      <w:r w:rsidRPr="002E5649">
        <w:rPr>
          <w:rFonts w:ascii="Palatino Linotype" w:hAnsi="Palatino Linotype" w:cs="Tahoma"/>
          <w:sz w:val="22"/>
          <w:szCs w:val="22"/>
          <w:lang w:val="es-ES" w:eastAsia="es-MX"/>
        </w:rPr>
        <w:t xml:space="preserve">as </w:t>
      </w:r>
      <w:r w:rsidRPr="002E5649">
        <w:rPr>
          <w:rFonts w:ascii="Palatino Linotype" w:hAnsi="Palatino Linotype" w:cs="Tahoma"/>
          <w:bCs/>
          <w:iCs/>
          <w:sz w:val="22"/>
          <w:szCs w:val="22"/>
          <w:lang w:val="es-ES" w:eastAsia="es-MX"/>
        </w:rPr>
        <w:t xml:space="preserve">excepciones al derecho de acceso a la información, consisten en que la documentación sea inexistente o </w:t>
      </w:r>
      <w:r w:rsidRPr="002E5649">
        <w:rPr>
          <w:rFonts w:ascii="Palatino Linotype" w:hAnsi="Palatino Linotype" w:cs="Tahoma"/>
          <w:b/>
          <w:bCs/>
          <w:iCs/>
          <w:sz w:val="22"/>
          <w:szCs w:val="22"/>
          <w:lang w:val="es-ES" w:eastAsia="es-MX"/>
        </w:rPr>
        <w:t>se encuentre clasificada</w:t>
      </w:r>
      <w:r w:rsidRPr="002E5649">
        <w:rPr>
          <w:rFonts w:ascii="Palatino Linotype" w:hAnsi="Palatino Linotype" w:cs="Tahoma"/>
          <w:bCs/>
          <w:iCs/>
          <w:sz w:val="22"/>
          <w:szCs w:val="22"/>
          <w:lang w:val="es-ES" w:eastAsia="es-MX"/>
        </w:rPr>
        <w:t xml:space="preserve">; es decir, la negativa de acceso a la información, recae cuando la documentación no se encuentre en los archivos del sujeto obligado, o bien exista, pero no pueda proporcionar por contener datos </w:t>
      </w:r>
      <w:r w:rsidRPr="001C49E2">
        <w:rPr>
          <w:rFonts w:ascii="Palatino Linotype" w:hAnsi="Palatino Linotype" w:cs="Tahoma"/>
          <w:b/>
          <w:bCs/>
          <w:iCs/>
          <w:sz w:val="22"/>
          <w:szCs w:val="22"/>
          <w:lang w:val="es-ES" w:eastAsia="es-MX"/>
        </w:rPr>
        <w:t>confidenciales o reservados.</w:t>
      </w:r>
    </w:p>
    <w:p w14:paraId="163D2B4B" w14:textId="77777777" w:rsidR="006C617C" w:rsidRDefault="006C617C" w:rsidP="00BB72BD">
      <w:pPr>
        <w:spacing w:line="360" w:lineRule="auto"/>
        <w:ind w:right="-93"/>
        <w:jc w:val="both"/>
        <w:rPr>
          <w:rFonts w:ascii="Palatino Linotype" w:hAnsi="Palatino Linotype" w:cs="Tahoma"/>
          <w:b/>
          <w:sz w:val="22"/>
          <w:szCs w:val="22"/>
        </w:rPr>
      </w:pPr>
    </w:p>
    <w:p w14:paraId="43B28994" w14:textId="77777777" w:rsidR="006C617C" w:rsidRPr="0035601C" w:rsidRDefault="006C617C" w:rsidP="00BB72BD">
      <w:pPr>
        <w:spacing w:line="360" w:lineRule="auto"/>
        <w:jc w:val="both"/>
        <w:rPr>
          <w:rFonts w:ascii="Palatino Linotype" w:hAnsi="Palatino Linotype" w:cs="Tahoma"/>
          <w:sz w:val="22"/>
          <w:szCs w:val="22"/>
          <w:lang w:val="es-ES" w:eastAsia="es-MX"/>
        </w:rPr>
      </w:pPr>
      <w:r w:rsidRPr="002E5649">
        <w:rPr>
          <w:rFonts w:ascii="Palatino Linotype" w:hAnsi="Palatino Linotype" w:cs="Tahoma"/>
          <w:sz w:val="22"/>
          <w:szCs w:val="22"/>
          <w:lang w:eastAsia="es-MX"/>
        </w:rPr>
        <w:t>Así, en los art</w:t>
      </w:r>
      <w:r>
        <w:rPr>
          <w:rFonts w:ascii="Palatino Linotype" w:hAnsi="Palatino Linotype" w:cs="Tahoma"/>
          <w:sz w:val="22"/>
          <w:szCs w:val="22"/>
          <w:lang w:eastAsia="es-MX"/>
        </w:rPr>
        <w:t>ículos 122,</w:t>
      </w:r>
      <w:r w:rsidRPr="002E5649">
        <w:rPr>
          <w:rFonts w:ascii="Palatino Linotype" w:hAnsi="Palatino Linotype" w:cs="Tahoma"/>
          <w:sz w:val="22"/>
          <w:szCs w:val="22"/>
          <w:lang w:eastAsia="es-MX"/>
        </w:rPr>
        <w:t xml:space="preserve"> 128</w:t>
      </w:r>
      <w:r>
        <w:rPr>
          <w:rFonts w:ascii="Palatino Linotype" w:hAnsi="Palatino Linotype" w:cs="Tahoma"/>
          <w:sz w:val="22"/>
          <w:szCs w:val="22"/>
          <w:lang w:eastAsia="es-MX"/>
        </w:rPr>
        <w:t xml:space="preserve"> y 130</w:t>
      </w:r>
      <w:r w:rsidRPr="002E5649">
        <w:rPr>
          <w:rFonts w:ascii="Palatino Linotype" w:hAnsi="Palatino Linotype" w:cs="Tahoma"/>
          <w:sz w:val="22"/>
          <w:szCs w:val="22"/>
          <w:lang w:eastAsia="es-MX"/>
        </w:rPr>
        <w:t xml:space="preserve"> de la</w:t>
      </w:r>
      <w:r>
        <w:rPr>
          <w:rFonts w:ascii="Palatino Linotype" w:hAnsi="Palatino Linotype" w:cs="Tahoma"/>
          <w:sz w:val="22"/>
          <w:szCs w:val="22"/>
          <w:lang w:eastAsia="es-MX"/>
        </w:rPr>
        <w:t xml:space="preserve"> Ley de la materia, se prevé que </w:t>
      </w:r>
      <w:r>
        <w:rPr>
          <w:rFonts w:ascii="Palatino Linotype" w:hAnsi="Palatino Linotype" w:cs="Tahoma"/>
          <w:b/>
          <w:sz w:val="22"/>
          <w:szCs w:val="22"/>
          <w:lang w:eastAsia="es-MX"/>
        </w:rPr>
        <w:t xml:space="preserve">la clasificación </w:t>
      </w:r>
      <w:r>
        <w:rPr>
          <w:rFonts w:ascii="Palatino Linotype" w:hAnsi="Palatino Linotype" w:cs="Tahoma"/>
          <w:sz w:val="22"/>
          <w:szCs w:val="22"/>
          <w:lang w:eastAsia="es-MX"/>
        </w:rPr>
        <w:t xml:space="preserve">es el proceso mediante el cual el Sujeto Obligado determina que la información en su poder, actualiza alguno de los supuestos de reserva o confidencialidad. </w:t>
      </w:r>
      <w:r w:rsidRPr="0035601C">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14:paraId="3354C87C" w14:textId="77777777" w:rsidR="006C617C" w:rsidRDefault="006C617C" w:rsidP="00BB72BD">
      <w:pPr>
        <w:spacing w:line="360" w:lineRule="auto"/>
        <w:jc w:val="both"/>
        <w:rPr>
          <w:rFonts w:ascii="Palatino Linotype" w:hAnsi="Palatino Linotype" w:cs="Tahoma"/>
          <w:sz w:val="22"/>
          <w:szCs w:val="22"/>
          <w:lang w:eastAsia="es-MX"/>
        </w:rPr>
      </w:pPr>
    </w:p>
    <w:p w14:paraId="569C0F18" w14:textId="77777777" w:rsidR="006C617C" w:rsidRPr="007C5E3A" w:rsidRDefault="006C617C" w:rsidP="00BB72BD">
      <w:pPr>
        <w:spacing w:line="360" w:lineRule="auto"/>
        <w:jc w:val="both"/>
        <w:rPr>
          <w:rFonts w:ascii="Palatino Linotype" w:hAnsi="Palatino Linotype" w:cs="Tahoma"/>
          <w:sz w:val="22"/>
          <w:szCs w:val="22"/>
          <w:lang w:val="es-ES" w:eastAsia="es-MX"/>
        </w:rPr>
      </w:pPr>
      <w:r w:rsidRPr="007C5E3A">
        <w:rPr>
          <w:rFonts w:ascii="Palatino Linotype" w:hAnsi="Palatino Linotype" w:cs="Tahoma"/>
          <w:sz w:val="22"/>
          <w:szCs w:val="22"/>
          <w:lang w:val="es-ES" w:eastAsia="es-MX"/>
        </w:rPr>
        <w:t xml:space="preserve">Por lo cual, en los casos en que se niegue el acceso a la información, por actualizarse alguno de los supuestos de clasificación, </w:t>
      </w:r>
      <w:r w:rsidRPr="007C5E3A">
        <w:rPr>
          <w:rFonts w:ascii="Palatino Linotype" w:hAnsi="Palatino Linotype" w:cs="Tahoma"/>
          <w:b/>
          <w:sz w:val="22"/>
          <w:szCs w:val="22"/>
          <w:lang w:val="es-ES" w:eastAsia="es-MX"/>
        </w:rPr>
        <w:t xml:space="preserve">el Comité de Transparencia deberá confirmar, modificar o revocar la decisión; </w:t>
      </w:r>
      <w:r w:rsidRPr="007C5E3A">
        <w:rPr>
          <w:rFonts w:ascii="Palatino Linotype" w:hAnsi="Palatino Linotype" w:cs="Tahoma"/>
          <w:sz w:val="22"/>
          <w:szCs w:val="22"/>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3BFBE196" w14:textId="77777777" w:rsidR="006C617C" w:rsidRPr="007C5E3A" w:rsidRDefault="006C617C" w:rsidP="00BB72BD">
      <w:pPr>
        <w:spacing w:line="360" w:lineRule="auto"/>
        <w:jc w:val="both"/>
        <w:rPr>
          <w:rFonts w:ascii="Palatino Linotype" w:hAnsi="Palatino Linotype" w:cs="Tahoma"/>
          <w:sz w:val="22"/>
          <w:szCs w:val="22"/>
          <w:lang w:eastAsia="es-MX"/>
        </w:rPr>
      </w:pPr>
    </w:p>
    <w:p w14:paraId="490A177A" w14:textId="77777777" w:rsidR="006C617C" w:rsidRPr="007C5E3A" w:rsidRDefault="006C617C" w:rsidP="00BB72BD">
      <w:pPr>
        <w:shd w:val="clear" w:color="auto" w:fill="FFFFFF" w:themeFill="background1"/>
        <w:spacing w:line="360" w:lineRule="auto"/>
        <w:jc w:val="both"/>
        <w:rPr>
          <w:rFonts w:ascii="Palatino Linotype" w:hAnsi="Palatino Linotype" w:cs="Tahoma"/>
          <w:bCs/>
          <w:iCs/>
          <w:sz w:val="22"/>
          <w:szCs w:val="22"/>
        </w:rPr>
      </w:pPr>
      <w:r w:rsidRPr="007C5E3A">
        <w:rPr>
          <w:rFonts w:ascii="Palatino Linotype" w:hAnsi="Palatino Linotype" w:cs="Tahoma"/>
          <w:sz w:val="22"/>
          <w:szCs w:val="22"/>
        </w:rPr>
        <w:t>En ese sentido, e</w:t>
      </w:r>
      <w:r w:rsidRPr="007C5E3A">
        <w:rPr>
          <w:rFonts w:ascii="Palatino Linotype" w:hAnsi="Palatino Linotype" w:cs="Tahoma"/>
          <w:bCs/>
          <w:iCs/>
          <w:sz w:val="22"/>
          <w:szCs w:val="22"/>
        </w:rPr>
        <w:t>l Octavo de los Lineamientos Generales en Materia de Clasificación y Desclasificación de la Información, así como para la Elaboración de Versiones Públicas</w:t>
      </w:r>
      <w:r>
        <w:rPr>
          <w:rFonts w:ascii="Palatino Linotype" w:hAnsi="Palatino Linotype" w:cs="Tahoma"/>
          <w:bCs/>
          <w:iCs/>
          <w:sz w:val="22"/>
          <w:szCs w:val="22"/>
        </w:rPr>
        <w:t xml:space="preserve"> –Lineamientos Generales-</w:t>
      </w:r>
      <w:r w:rsidRPr="007C5E3A">
        <w:rPr>
          <w:rFonts w:ascii="Palatino Linotype" w:hAnsi="Palatino Linotype" w:cs="Tahoma"/>
          <w:bCs/>
          <w:iCs/>
          <w:sz w:val="22"/>
          <w:szCs w:val="22"/>
        </w:rPr>
        <w:t>, que precisa lo siguiente:</w:t>
      </w:r>
    </w:p>
    <w:p w14:paraId="233370F3" w14:textId="77777777" w:rsidR="006C617C" w:rsidRPr="007C5E3A" w:rsidRDefault="006C617C" w:rsidP="00BB72BD">
      <w:pPr>
        <w:shd w:val="clear" w:color="auto" w:fill="FFFFFF" w:themeFill="background1"/>
        <w:spacing w:line="360" w:lineRule="auto"/>
        <w:jc w:val="both"/>
        <w:rPr>
          <w:rFonts w:ascii="Palatino Linotype" w:hAnsi="Palatino Linotype" w:cs="Tahoma"/>
          <w:bCs/>
          <w:iCs/>
          <w:sz w:val="22"/>
          <w:szCs w:val="22"/>
        </w:rPr>
      </w:pPr>
    </w:p>
    <w:p w14:paraId="0780D4A6" w14:textId="77777777" w:rsidR="006C617C" w:rsidRPr="007C5E3A" w:rsidRDefault="006C617C" w:rsidP="00BB72BD">
      <w:pPr>
        <w:numPr>
          <w:ilvl w:val="0"/>
          <w:numId w:val="14"/>
        </w:numPr>
        <w:shd w:val="clear" w:color="auto" w:fill="FFFFFF" w:themeFill="background1"/>
        <w:spacing w:line="360" w:lineRule="auto"/>
        <w:jc w:val="both"/>
        <w:rPr>
          <w:rFonts w:ascii="Palatino Linotype" w:hAnsi="Palatino Linotype" w:cs="Tahoma"/>
          <w:bCs/>
          <w:sz w:val="22"/>
          <w:szCs w:val="22"/>
        </w:rPr>
      </w:pPr>
      <w:r w:rsidRPr="007C5E3A">
        <w:rPr>
          <w:rFonts w:ascii="Palatino Linotype" w:hAnsi="Palatino Linotype" w:cs="Tahoma"/>
          <w:b/>
          <w:bCs/>
          <w:sz w:val="22"/>
          <w:szCs w:val="22"/>
        </w:rPr>
        <w:lastRenderedPageBreak/>
        <w:t>Para fundar la clasificación</w:t>
      </w:r>
      <w:r w:rsidRPr="007C5E3A">
        <w:rPr>
          <w:rFonts w:ascii="Palatino Linotype" w:hAnsi="Palatino Linotype" w:cs="Tahoma"/>
          <w:bCs/>
          <w:sz w:val="22"/>
          <w:szCs w:val="22"/>
        </w:rPr>
        <w:t xml:space="preserve"> de la información se deberán señalar el artículo, fracción, inciso, párrafo o numeral de la Ley aplicable;</w:t>
      </w:r>
    </w:p>
    <w:p w14:paraId="746AAAE2" w14:textId="77777777" w:rsidR="006C617C" w:rsidRPr="007C5E3A" w:rsidRDefault="006C617C" w:rsidP="00BB72BD">
      <w:pPr>
        <w:shd w:val="clear" w:color="auto" w:fill="FFFFFF" w:themeFill="background1"/>
        <w:spacing w:line="360" w:lineRule="auto"/>
        <w:jc w:val="both"/>
        <w:rPr>
          <w:rFonts w:ascii="Palatino Linotype" w:hAnsi="Palatino Linotype" w:cs="Tahoma"/>
          <w:bCs/>
          <w:sz w:val="22"/>
          <w:szCs w:val="22"/>
        </w:rPr>
      </w:pPr>
    </w:p>
    <w:p w14:paraId="3B2AA45A" w14:textId="77777777" w:rsidR="006C617C" w:rsidRDefault="006C617C" w:rsidP="00BB72BD">
      <w:pPr>
        <w:numPr>
          <w:ilvl w:val="0"/>
          <w:numId w:val="14"/>
        </w:numPr>
        <w:shd w:val="clear" w:color="auto" w:fill="FFFFFF" w:themeFill="background1"/>
        <w:spacing w:line="360" w:lineRule="auto"/>
        <w:jc w:val="both"/>
        <w:rPr>
          <w:rFonts w:ascii="Palatino Linotype" w:hAnsi="Palatino Linotype" w:cs="Tahoma"/>
          <w:bCs/>
          <w:sz w:val="22"/>
          <w:szCs w:val="22"/>
        </w:rPr>
      </w:pPr>
      <w:r w:rsidRPr="007C5E3A">
        <w:rPr>
          <w:rFonts w:ascii="Palatino Linotype" w:hAnsi="Palatino Linotype" w:cs="Tahoma"/>
          <w:b/>
          <w:bCs/>
          <w:sz w:val="22"/>
          <w:szCs w:val="22"/>
        </w:rPr>
        <w:t>Para motivar la clasificación</w:t>
      </w:r>
      <w:r w:rsidRPr="007C5E3A">
        <w:rPr>
          <w:rFonts w:ascii="Palatino Linotype" w:hAnsi="Palatino Linotype" w:cs="Tahoma"/>
          <w:bCs/>
          <w:sz w:val="22"/>
          <w:szCs w:val="22"/>
        </w:rPr>
        <w:t xml:space="preserve"> se deberán indicar las razones y circunstancias especiales que lo llevaron a concluir que el caso particular se ajusta al supuesto previsto por la norma legal invocada.</w:t>
      </w:r>
    </w:p>
    <w:p w14:paraId="24B81EEE" w14:textId="77777777" w:rsidR="00BB72BD" w:rsidRDefault="00BB72BD" w:rsidP="00BB72BD">
      <w:pPr>
        <w:shd w:val="clear" w:color="auto" w:fill="FFFFFF" w:themeFill="background1"/>
        <w:spacing w:line="360" w:lineRule="auto"/>
        <w:jc w:val="both"/>
        <w:rPr>
          <w:rFonts w:ascii="Palatino Linotype" w:hAnsi="Palatino Linotype" w:cs="Tahoma"/>
          <w:sz w:val="22"/>
          <w:szCs w:val="22"/>
        </w:rPr>
      </w:pPr>
    </w:p>
    <w:p w14:paraId="25B53616" w14:textId="77777777" w:rsidR="006C617C" w:rsidRPr="007C5E3A" w:rsidRDefault="006C617C" w:rsidP="00BB72BD">
      <w:pPr>
        <w:shd w:val="clear" w:color="auto" w:fill="FFFFFF" w:themeFill="background1"/>
        <w:spacing w:line="360" w:lineRule="auto"/>
        <w:jc w:val="both"/>
        <w:rPr>
          <w:rFonts w:ascii="Palatino Linotype" w:hAnsi="Palatino Linotype" w:cs="Tahoma"/>
          <w:sz w:val="22"/>
          <w:szCs w:val="22"/>
        </w:rPr>
      </w:pPr>
      <w:r w:rsidRPr="007C5E3A">
        <w:rPr>
          <w:rFonts w:ascii="Palatino Linotype" w:hAnsi="Palatino Linotype" w:cs="Tahoma"/>
          <w:sz w:val="22"/>
          <w:szCs w:val="22"/>
        </w:rPr>
        <w:t>Lo anterior, toma sustento con la Tesis aislada número I. 4o. P. 56 P, Octava Época, publicada en el Semanario Judicial de la Federación, Tomo XIV, noviembre de mil novecientos noventa y cuatro, (p. 450), que establece lo siguiente:</w:t>
      </w:r>
    </w:p>
    <w:p w14:paraId="33E8A1F7" w14:textId="77777777" w:rsidR="006C617C" w:rsidRPr="007C5E3A" w:rsidRDefault="006C617C" w:rsidP="00BB72BD">
      <w:pPr>
        <w:shd w:val="clear" w:color="auto" w:fill="FFFFFF" w:themeFill="background1"/>
        <w:spacing w:line="360" w:lineRule="auto"/>
        <w:jc w:val="both"/>
        <w:rPr>
          <w:rFonts w:ascii="Palatino Linotype" w:hAnsi="Palatino Linotype" w:cs="Tahoma"/>
          <w:sz w:val="22"/>
          <w:szCs w:val="22"/>
        </w:rPr>
      </w:pPr>
    </w:p>
    <w:p w14:paraId="7E9A4E81" w14:textId="77777777" w:rsidR="006C617C" w:rsidRPr="007C5E3A" w:rsidRDefault="006C617C" w:rsidP="00BB72BD">
      <w:pPr>
        <w:shd w:val="clear" w:color="auto" w:fill="FFFFFF" w:themeFill="background1"/>
        <w:spacing w:line="360" w:lineRule="auto"/>
        <w:ind w:left="567" w:right="567"/>
        <w:jc w:val="both"/>
        <w:rPr>
          <w:rFonts w:ascii="Palatino Linotype" w:hAnsi="Palatino Linotype" w:cs="Tahoma"/>
          <w:i/>
        </w:rPr>
      </w:pPr>
      <w:r w:rsidRPr="007C5E3A">
        <w:rPr>
          <w:rFonts w:ascii="Palatino Linotype" w:hAnsi="Palatino Linotype" w:cs="Tahoma"/>
          <w:b/>
          <w:i/>
        </w:rPr>
        <w:t xml:space="preserve">“FUNDAMENTACION Y MOTIVACION, CONCEPTO DE. </w:t>
      </w:r>
      <w:r w:rsidRPr="007C5E3A">
        <w:rPr>
          <w:rFonts w:ascii="Palatino Linotype" w:hAnsi="Palatino Linotype" w:cs="Tahoma"/>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00C29989" w14:textId="77777777" w:rsidR="006C617C" w:rsidRPr="007C5E3A" w:rsidRDefault="006C617C" w:rsidP="00BB72BD">
      <w:pPr>
        <w:shd w:val="clear" w:color="auto" w:fill="FFFFFF" w:themeFill="background1"/>
        <w:spacing w:line="360" w:lineRule="auto"/>
        <w:jc w:val="both"/>
        <w:rPr>
          <w:rFonts w:ascii="Palatino Linotype" w:hAnsi="Palatino Linotype" w:cs="Tahoma"/>
          <w:sz w:val="22"/>
          <w:szCs w:val="22"/>
        </w:rPr>
      </w:pPr>
    </w:p>
    <w:p w14:paraId="4488DB2F" w14:textId="77777777" w:rsidR="006C617C" w:rsidRPr="007C5E3A" w:rsidRDefault="006C617C" w:rsidP="00BB72BD">
      <w:pPr>
        <w:shd w:val="clear" w:color="auto" w:fill="FFFFFF" w:themeFill="background1"/>
        <w:spacing w:line="360" w:lineRule="auto"/>
        <w:jc w:val="both"/>
        <w:rPr>
          <w:rFonts w:ascii="Palatino Linotype" w:hAnsi="Palatino Linotype" w:cs="Tahoma"/>
          <w:sz w:val="22"/>
          <w:szCs w:val="22"/>
        </w:rPr>
      </w:pPr>
      <w:r w:rsidRPr="007C5E3A">
        <w:rPr>
          <w:rFonts w:ascii="Palatino Linotype" w:hAnsi="Palatino Linotype" w:cs="Tahoma"/>
          <w:sz w:val="22"/>
          <w:szCs w:val="22"/>
        </w:rPr>
        <w:t>Conforme a lo anterior, se advierte lo siguiente:</w:t>
      </w:r>
    </w:p>
    <w:p w14:paraId="514D7FAD" w14:textId="77777777" w:rsidR="006C617C" w:rsidRPr="007C5E3A" w:rsidRDefault="006C617C" w:rsidP="00BB72BD">
      <w:pPr>
        <w:shd w:val="clear" w:color="auto" w:fill="FFFFFF" w:themeFill="background1"/>
        <w:spacing w:line="360" w:lineRule="auto"/>
        <w:jc w:val="both"/>
        <w:rPr>
          <w:rFonts w:ascii="Palatino Linotype" w:hAnsi="Palatino Linotype" w:cs="Tahoma"/>
          <w:sz w:val="22"/>
          <w:szCs w:val="22"/>
        </w:rPr>
      </w:pPr>
    </w:p>
    <w:p w14:paraId="252800D7" w14:textId="77777777" w:rsidR="006C617C" w:rsidRPr="00FE0BFB" w:rsidRDefault="006C617C" w:rsidP="00BB72BD">
      <w:pPr>
        <w:numPr>
          <w:ilvl w:val="0"/>
          <w:numId w:val="15"/>
        </w:numPr>
        <w:shd w:val="clear" w:color="auto" w:fill="FFFFFF" w:themeFill="background1"/>
        <w:spacing w:line="360" w:lineRule="auto"/>
        <w:contextualSpacing/>
        <w:jc w:val="both"/>
        <w:rPr>
          <w:rFonts w:ascii="Palatino Linotype" w:hAnsi="Palatino Linotype" w:cs="Tahoma"/>
          <w:b/>
          <w:sz w:val="22"/>
          <w:szCs w:val="22"/>
        </w:rPr>
      </w:pPr>
      <w:r w:rsidRPr="007C5E3A">
        <w:rPr>
          <w:rFonts w:ascii="Palatino Linotype" w:hAnsi="Palatino Linotype" w:cs="Tahoma"/>
          <w:b/>
          <w:sz w:val="22"/>
          <w:szCs w:val="22"/>
        </w:rPr>
        <w:t xml:space="preserve">Fundamentación: </w:t>
      </w:r>
      <w:r w:rsidRPr="007C5E3A">
        <w:rPr>
          <w:rFonts w:ascii="Palatino Linotype" w:hAnsi="Palatino Linotype" w:cs="Tahoma"/>
          <w:sz w:val="22"/>
          <w:szCs w:val="22"/>
        </w:rPr>
        <w:t>Obligación de la autoridad que emite un acto, para citar los preceptos legales, sustantivos y adjetivos, en que se apoye para la determinación tomada.</w:t>
      </w:r>
    </w:p>
    <w:p w14:paraId="0AB50EA7" w14:textId="77777777" w:rsidR="006C617C" w:rsidRPr="007C5E3A" w:rsidRDefault="006C617C" w:rsidP="00BB72BD">
      <w:pPr>
        <w:shd w:val="clear" w:color="auto" w:fill="FFFFFF" w:themeFill="background1"/>
        <w:spacing w:line="360" w:lineRule="auto"/>
        <w:ind w:left="720"/>
        <w:contextualSpacing/>
        <w:jc w:val="both"/>
        <w:rPr>
          <w:rFonts w:ascii="Palatino Linotype" w:hAnsi="Palatino Linotype" w:cs="Tahoma"/>
          <w:b/>
          <w:sz w:val="22"/>
          <w:szCs w:val="22"/>
        </w:rPr>
      </w:pPr>
    </w:p>
    <w:p w14:paraId="5EFFC846" w14:textId="77777777" w:rsidR="006C617C" w:rsidRPr="007C5E3A" w:rsidRDefault="006C617C" w:rsidP="00BB72BD">
      <w:pPr>
        <w:numPr>
          <w:ilvl w:val="0"/>
          <w:numId w:val="15"/>
        </w:numPr>
        <w:shd w:val="clear" w:color="auto" w:fill="FFFFFF" w:themeFill="background1"/>
        <w:spacing w:line="360" w:lineRule="auto"/>
        <w:contextualSpacing/>
        <w:jc w:val="both"/>
        <w:rPr>
          <w:rFonts w:ascii="Palatino Linotype" w:hAnsi="Palatino Linotype" w:cs="Tahoma"/>
          <w:b/>
          <w:sz w:val="22"/>
          <w:szCs w:val="22"/>
        </w:rPr>
      </w:pPr>
      <w:r w:rsidRPr="007C5E3A">
        <w:rPr>
          <w:rFonts w:ascii="Palatino Linotype" w:hAnsi="Palatino Linotype" w:cs="Tahoma"/>
          <w:b/>
          <w:sz w:val="22"/>
          <w:szCs w:val="22"/>
        </w:rPr>
        <w:t xml:space="preserve">Motivación: </w:t>
      </w:r>
      <w:r w:rsidRPr="007C5E3A">
        <w:rPr>
          <w:rFonts w:ascii="Palatino Linotype" w:hAnsi="Palatino Linotype" w:cs="Tahoma"/>
          <w:sz w:val="22"/>
          <w:szCs w:val="22"/>
        </w:rPr>
        <w:t>Razonamientos lógico-jurídicos sobre porque se consideró en el caso en concreto, que se ajusta a la hipótesis normativa.</w:t>
      </w:r>
    </w:p>
    <w:p w14:paraId="1313DC68" w14:textId="015B8154" w:rsidR="006C617C" w:rsidRPr="00E40231" w:rsidRDefault="006C617C" w:rsidP="00BB72BD">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eastAsia="es-MX"/>
        </w:rPr>
        <w:lastRenderedPageBreak/>
        <w:t>Al respecto, el Ayuntamiento de Toluca, en respuesta no señaló que era inexistente</w:t>
      </w:r>
      <w:r w:rsidRPr="0035601C">
        <w:rPr>
          <w:rFonts w:ascii="Palatino Linotype" w:hAnsi="Palatino Linotype" w:cs="Tahoma"/>
          <w:sz w:val="22"/>
          <w:szCs w:val="22"/>
          <w:lang w:eastAsia="es-MX"/>
        </w:rPr>
        <w:t xml:space="preserve"> </w:t>
      </w:r>
      <w:r>
        <w:rPr>
          <w:rFonts w:ascii="Palatino Linotype" w:hAnsi="Palatino Linotype" w:cs="Tahoma"/>
          <w:sz w:val="22"/>
          <w:szCs w:val="22"/>
          <w:lang w:eastAsia="es-MX"/>
        </w:rPr>
        <w:t>la información; al contrario, precisó que no podía proporcionarla en términos del artículo 140, fracciones IV, de la Ley de Transparencia y Acceso a la Información Pública del Estado de México y Municipios; esto es, aludió a una clasificación. L</w:t>
      </w:r>
      <w:r w:rsidRPr="00E40231">
        <w:rPr>
          <w:rFonts w:ascii="Palatino Linotype" w:eastAsia="Calibri" w:hAnsi="Palatino Linotype" w:cs="Tahoma"/>
          <w:bCs/>
          <w:sz w:val="22"/>
          <w:szCs w:val="22"/>
          <w:lang w:eastAsia="en-US"/>
        </w:rPr>
        <w:t>o anterior, se robustece con el Criterio 29/10, emitido por el Pleno del entonces Instituto Federal de Acceso a la Información y Protección de Datos, el cual precisa lo siguiente:</w:t>
      </w:r>
    </w:p>
    <w:p w14:paraId="7BFB4F07" w14:textId="77777777" w:rsidR="006C617C" w:rsidRPr="00E40231" w:rsidRDefault="006C617C" w:rsidP="00BB72BD">
      <w:pPr>
        <w:spacing w:line="360" w:lineRule="auto"/>
        <w:jc w:val="both"/>
        <w:rPr>
          <w:rFonts w:ascii="Palatino Linotype" w:eastAsia="Calibri" w:hAnsi="Palatino Linotype" w:cs="Tahoma"/>
          <w:bCs/>
          <w:sz w:val="22"/>
          <w:szCs w:val="22"/>
          <w:lang w:eastAsia="en-US"/>
        </w:rPr>
      </w:pPr>
    </w:p>
    <w:p w14:paraId="7313CA28" w14:textId="77777777" w:rsidR="006C617C" w:rsidRPr="00E40231" w:rsidRDefault="006C617C" w:rsidP="00BB72BD">
      <w:pPr>
        <w:spacing w:line="360" w:lineRule="auto"/>
        <w:ind w:left="567" w:right="567"/>
        <w:jc w:val="both"/>
        <w:rPr>
          <w:rFonts w:ascii="Palatino Linotype" w:eastAsia="Calibri" w:hAnsi="Palatino Linotype" w:cs="Tahoma"/>
          <w:bCs/>
          <w:i/>
          <w:szCs w:val="22"/>
          <w:lang w:eastAsia="en-US"/>
        </w:rPr>
      </w:pPr>
      <w:r w:rsidRPr="00E40231">
        <w:rPr>
          <w:rFonts w:ascii="Palatino Linotype" w:eastAsia="Calibri" w:hAnsi="Palatino Linotype" w:cs="Tahoma"/>
          <w:b/>
          <w:bCs/>
          <w:i/>
          <w:szCs w:val="22"/>
          <w:lang w:eastAsia="en-US"/>
        </w:rPr>
        <w:t>“La clasificación y la inexistencia de información son conceptos que no pueden coexistir.</w:t>
      </w:r>
      <w:r w:rsidRPr="00E40231">
        <w:rPr>
          <w:rFonts w:ascii="Palatino Linotype" w:eastAsia="Calibri" w:hAnsi="Palatino Linotype" w:cs="Tahoma"/>
          <w:bCs/>
          <w:i/>
          <w:szCs w:val="22"/>
          <w:lang w:eastAsia="en-U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79E61522" w14:textId="77777777" w:rsidR="001B0B98" w:rsidRDefault="001B0B98" w:rsidP="00BB72BD">
      <w:pPr>
        <w:spacing w:line="360" w:lineRule="auto"/>
        <w:jc w:val="both"/>
        <w:rPr>
          <w:rFonts w:ascii="Palatino Linotype" w:eastAsia="Calibri" w:hAnsi="Palatino Linotype" w:cs="Tahoma"/>
          <w:bCs/>
          <w:sz w:val="22"/>
          <w:szCs w:val="22"/>
          <w:lang w:eastAsia="en-US"/>
        </w:rPr>
      </w:pPr>
    </w:p>
    <w:p w14:paraId="6FA85B74" w14:textId="77777777" w:rsidR="006C617C" w:rsidRPr="00E40231" w:rsidRDefault="006C617C" w:rsidP="00BB72BD">
      <w:pPr>
        <w:spacing w:line="360" w:lineRule="auto"/>
        <w:jc w:val="both"/>
        <w:rPr>
          <w:rFonts w:ascii="Palatino Linotype" w:eastAsia="Calibri" w:hAnsi="Palatino Linotype" w:cs="Tahoma"/>
          <w:bCs/>
          <w:sz w:val="22"/>
          <w:szCs w:val="22"/>
          <w:lang w:eastAsia="en-US"/>
        </w:rPr>
      </w:pPr>
      <w:r w:rsidRPr="00E40231">
        <w:rPr>
          <w:rFonts w:ascii="Palatino Linotype" w:eastAsia="Calibri" w:hAnsi="Palatino Linotype" w:cs="Tahoma"/>
          <w:bCs/>
          <w:sz w:val="22"/>
          <w:szCs w:val="22"/>
          <w:lang w:eastAsia="en-US"/>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14:paraId="0F057855" w14:textId="3E3C25D2" w:rsidR="006C617C" w:rsidRDefault="006C617C" w:rsidP="00BB72BD">
      <w:pPr>
        <w:spacing w:line="360" w:lineRule="auto"/>
        <w:ind w:right="-93"/>
        <w:jc w:val="both"/>
        <w:rPr>
          <w:rFonts w:ascii="Palatino Linotype" w:hAnsi="Palatino Linotype" w:cs="Tahoma"/>
          <w:sz w:val="22"/>
          <w:szCs w:val="22"/>
        </w:rPr>
      </w:pPr>
      <w:r>
        <w:rPr>
          <w:rFonts w:ascii="Palatino Linotype" w:hAnsi="Palatino Linotype" w:cs="Tahoma"/>
          <w:sz w:val="22"/>
          <w:szCs w:val="22"/>
          <w:lang w:eastAsia="es-MX"/>
        </w:rPr>
        <w:t xml:space="preserve">Por tal motivo, se concluye que el Ente Recurrido no cumplió con el procedimiento de clasificación establecido en la Ley de Transparencia y Acceso a la Información Pública del Estado de México y Municipios, toda vez que si bien señaló que no podía dar a conocer la </w:t>
      </w:r>
      <w:r>
        <w:rPr>
          <w:rFonts w:ascii="Palatino Linotype" w:hAnsi="Palatino Linotype" w:cs="Tahoma"/>
          <w:sz w:val="22"/>
          <w:szCs w:val="22"/>
          <w:lang w:eastAsia="es-MX"/>
        </w:rPr>
        <w:lastRenderedPageBreak/>
        <w:t xml:space="preserve">información solicitada, lo cierto es que </w:t>
      </w:r>
      <w:r w:rsidRPr="001026C6">
        <w:rPr>
          <w:rFonts w:ascii="Palatino Linotype" w:hAnsi="Palatino Linotype" w:cs="Tahoma"/>
          <w:sz w:val="22"/>
          <w:szCs w:val="22"/>
          <w:lang w:eastAsia="es-MX"/>
        </w:rPr>
        <w:t>no proporcionó la respectiva aprobación  del Comité de Transparencia</w:t>
      </w:r>
      <w:r>
        <w:rPr>
          <w:rFonts w:ascii="Palatino Linotype" w:hAnsi="Palatino Linotype" w:cs="Tahoma"/>
          <w:sz w:val="22"/>
          <w:szCs w:val="22"/>
          <w:lang w:eastAsia="es-MX"/>
        </w:rPr>
        <w:t xml:space="preserve">, en donde señalara las razones, motivos o circunstancias que acreditaran que la información requerida era reservada, con la respectiva prueba de daño. </w:t>
      </w:r>
      <w:r w:rsidR="008542EA">
        <w:rPr>
          <w:rFonts w:ascii="Palatino Linotype" w:hAnsi="Palatino Linotype" w:cs="Tahoma"/>
          <w:sz w:val="22"/>
          <w:szCs w:val="22"/>
          <w:lang w:eastAsia="es-MX"/>
        </w:rPr>
        <w:t xml:space="preserve"> </w:t>
      </w:r>
      <w:r>
        <w:rPr>
          <w:rFonts w:ascii="Palatino Linotype" w:hAnsi="Palatino Linotype" w:cs="Tahoma"/>
          <w:sz w:val="22"/>
          <w:szCs w:val="22"/>
          <w:lang w:val="es-ES"/>
        </w:rPr>
        <w:t xml:space="preserve">No obstante lo anterior, </w:t>
      </w:r>
      <w:r>
        <w:rPr>
          <w:rFonts w:ascii="Palatino Linotype" w:hAnsi="Palatino Linotype" w:cs="Tahoma"/>
          <w:sz w:val="22"/>
          <w:szCs w:val="22"/>
        </w:rPr>
        <w:t xml:space="preserve">se procede analizar la causal de reserva señalada por la Dirección de Asuntos Jurídicos del Ayuntamiento de </w:t>
      </w:r>
      <w:r w:rsidR="001058CD">
        <w:rPr>
          <w:rFonts w:ascii="Palatino Linotype" w:hAnsi="Palatino Linotype" w:cs="Tahoma"/>
          <w:sz w:val="22"/>
          <w:szCs w:val="22"/>
        </w:rPr>
        <w:t>Coyotepec</w:t>
      </w:r>
      <w:r w:rsidR="008542EA">
        <w:rPr>
          <w:rFonts w:ascii="Palatino Linotype" w:hAnsi="Palatino Linotype" w:cs="Tahoma"/>
          <w:sz w:val="22"/>
          <w:szCs w:val="22"/>
        </w:rPr>
        <w:t>.</w:t>
      </w:r>
    </w:p>
    <w:p w14:paraId="468745BC" w14:textId="77777777" w:rsidR="00BB72BD" w:rsidRDefault="00BB72BD" w:rsidP="00BB72BD">
      <w:pPr>
        <w:spacing w:line="360" w:lineRule="auto"/>
        <w:ind w:right="-93"/>
        <w:jc w:val="both"/>
        <w:rPr>
          <w:rFonts w:ascii="Palatino Linotype" w:hAnsi="Palatino Linotype" w:cs="Tahoma"/>
          <w:sz w:val="22"/>
          <w:szCs w:val="22"/>
        </w:rPr>
      </w:pPr>
    </w:p>
    <w:p w14:paraId="20A051FB" w14:textId="42DB5DEC" w:rsidR="007E5826" w:rsidRDefault="007E5826" w:rsidP="00BB72BD">
      <w:pPr>
        <w:spacing w:line="360" w:lineRule="auto"/>
        <w:jc w:val="both"/>
        <w:rPr>
          <w:rFonts w:ascii="Palatino Linotype" w:hAnsi="Palatino Linotype" w:cs="Tahoma"/>
          <w:bCs/>
          <w:sz w:val="22"/>
          <w:szCs w:val="22"/>
        </w:rPr>
      </w:pPr>
      <w:r>
        <w:rPr>
          <w:rFonts w:ascii="Palatino Linotype" w:hAnsi="Palatino Linotype" w:cs="Tahoma"/>
          <w:bCs/>
          <w:sz w:val="22"/>
          <w:szCs w:val="22"/>
        </w:rPr>
        <w:t>En ese contexto, el artículo 140, fracción VIII de la Ley de Transparencia y Acceso a la Información Pública del Estado de México y Municipios (homólogo al artículo 113, fracción XI de la Ley General de Transparencia y Acceso a la Información Pública), precisa lo siguiente:</w:t>
      </w:r>
    </w:p>
    <w:p w14:paraId="4175C407" w14:textId="77777777" w:rsidR="007E5826" w:rsidRDefault="007E5826" w:rsidP="00BB72BD">
      <w:pPr>
        <w:spacing w:line="360" w:lineRule="auto"/>
        <w:ind w:right="-93"/>
        <w:jc w:val="both"/>
        <w:rPr>
          <w:rFonts w:ascii="Palatino Linotype" w:hAnsi="Palatino Linotype" w:cs="Tahoma"/>
          <w:bCs/>
          <w:sz w:val="22"/>
          <w:szCs w:val="22"/>
        </w:rPr>
      </w:pPr>
    </w:p>
    <w:p w14:paraId="5DEE2312" w14:textId="77777777" w:rsidR="007E5826" w:rsidRDefault="007E5826" w:rsidP="00BB72BD">
      <w:pPr>
        <w:spacing w:line="360" w:lineRule="auto"/>
        <w:ind w:left="567" w:right="567"/>
        <w:jc w:val="both"/>
        <w:rPr>
          <w:rFonts w:ascii="Palatino Linotype" w:hAnsi="Palatino Linotype" w:cs="Tahoma"/>
          <w:bCs/>
          <w:i/>
        </w:rPr>
      </w:pPr>
      <w:r w:rsidRPr="00D97A23">
        <w:rPr>
          <w:rFonts w:ascii="Palatino Linotype" w:hAnsi="Palatino Linotype" w:cs="Tahoma"/>
          <w:b/>
          <w:bCs/>
          <w:i/>
        </w:rPr>
        <w:t>“Artículo 140.</w:t>
      </w:r>
      <w:r w:rsidRPr="00D97A23">
        <w:rPr>
          <w:rFonts w:ascii="Palatino Linotype" w:hAnsi="Palatino Linotype" w:cs="Tahoma"/>
          <w:bCs/>
          <w:i/>
        </w:rPr>
        <w:t xml:space="preserve"> El acceso a la información pública será restringido excepcionalmente, cuando por razones de interés público, ésta sea clasificada como reservada, conforme a los criterios siguientes:</w:t>
      </w:r>
    </w:p>
    <w:p w14:paraId="13C46446" w14:textId="77777777" w:rsidR="007E5826" w:rsidRPr="00D97A23" w:rsidRDefault="007E5826" w:rsidP="00BB72BD">
      <w:pPr>
        <w:spacing w:line="360" w:lineRule="auto"/>
        <w:ind w:left="567" w:right="567"/>
        <w:jc w:val="both"/>
        <w:rPr>
          <w:rFonts w:ascii="Palatino Linotype" w:hAnsi="Palatino Linotype" w:cs="Tahoma"/>
          <w:bCs/>
          <w:i/>
        </w:rPr>
      </w:pPr>
      <w:r w:rsidRPr="00D97A23">
        <w:rPr>
          <w:rFonts w:ascii="Palatino Linotype" w:hAnsi="Palatino Linotype" w:cs="Tahoma"/>
          <w:bCs/>
          <w:i/>
        </w:rPr>
        <w:t>…</w:t>
      </w:r>
    </w:p>
    <w:p w14:paraId="70479922" w14:textId="77777777" w:rsidR="007E5826" w:rsidRDefault="007E5826" w:rsidP="00BB72BD">
      <w:pPr>
        <w:spacing w:line="360" w:lineRule="auto"/>
        <w:ind w:left="567" w:right="567"/>
        <w:jc w:val="both"/>
        <w:rPr>
          <w:rFonts w:ascii="Palatino Linotype" w:hAnsi="Palatino Linotype" w:cs="Tahoma"/>
          <w:bCs/>
          <w:i/>
        </w:rPr>
      </w:pPr>
      <w:r w:rsidRPr="00D97A23">
        <w:rPr>
          <w:rFonts w:ascii="Palatino Linotype" w:hAnsi="Palatino Linotype" w:cs="Tahoma"/>
          <w:bCs/>
          <w:i/>
        </w:rPr>
        <w:t>VIII. Vulnere la conducción de los expedientes judiciales o de los procedimientos administrativos seguidos en forma de juicio, en tanto no hayan quedado firmes;</w:t>
      </w:r>
    </w:p>
    <w:p w14:paraId="05CAA70A" w14:textId="77777777" w:rsidR="007E5826" w:rsidRDefault="007E5826" w:rsidP="00BB72BD">
      <w:pPr>
        <w:spacing w:line="360" w:lineRule="auto"/>
        <w:ind w:left="567" w:right="567"/>
        <w:jc w:val="both"/>
        <w:rPr>
          <w:rFonts w:ascii="Palatino Linotype" w:hAnsi="Palatino Linotype" w:cs="Tahoma"/>
          <w:bCs/>
          <w:i/>
        </w:rPr>
      </w:pPr>
      <w:r>
        <w:rPr>
          <w:rFonts w:ascii="Palatino Linotype" w:hAnsi="Palatino Linotype" w:cs="Tahoma"/>
          <w:bCs/>
          <w:i/>
        </w:rPr>
        <w:t xml:space="preserve">…” </w:t>
      </w:r>
    </w:p>
    <w:p w14:paraId="4A76DD82" w14:textId="77777777" w:rsidR="007E5826" w:rsidRDefault="007E5826" w:rsidP="00BB72BD">
      <w:pPr>
        <w:spacing w:line="360" w:lineRule="auto"/>
        <w:ind w:right="-93"/>
        <w:jc w:val="both"/>
        <w:rPr>
          <w:rFonts w:ascii="Palatino Linotype" w:hAnsi="Palatino Linotype" w:cs="Tahoma"/>
          <w:bCs/>
          <w:sz w:val="22"/>
          <w:szCs w:val="22"/>
        </w:rPr>
      </w:pPr>
    </w:p>
    <w:p w14:paraId="4D1CAAE1" w14:textId="6FDF2268" w:rsidR="007E5826" w:rsidRDefault="007E5826" w:rsidP="00BB72BD">
      <w:pPr>
        <w:spacing w:line="360" w:lineRule="auto"/>
        <w:ind w:right="-93"/>
        <w:jc w:val="both"/>
        <w:rPr>
          <w:rFonts w:ascii="Palatino Linotype" w:hAnsi="Palatino Linotype" w:cs="Tahoma"/>
          <w:bCs/>
          <w:sz w:val="22"/>
          <w:szCs w:val="22"/>
          <w:lang w:val="es-ES"/>
        </w:rPr>
      </w:pPr>
      <w:r w:rsidRPr="00D97A23">
        <w:rPr>
          <w:rFonts w:ascii="Palatino Linotype" w:hAnsi="Palatino Linotype" w:cs="Tahoma"/>
          <w:bCs/>
          <w:sz w:val="22"/>
          <w:szCs w:val="22"/>
          <w:lang w:val="es-ES"/>
        </w:rPr>
        <w:t>Por su parte, en</w:t>
      </w:r>
      <w:r w:rsidR="00AE78EB">
        <w:rPr>
          <w:rFonts w:ascii="Palatino Linotype" w:hAnsi="Palatino Linotype" w:cs="Tahoma"/>
          <w:bCs/>
          <w:sz w:val="22"/>
          <w:szCs w:val="22"/>
          <w:lang w:val="es-ES"/>
        </w:rPr>
        <w:t xml:space="preserve"> los Lineamientos Generales</w:t>
      </w:r>
      <w:r w:rsidRPr="00D97A23">
        <w:rPr>
          <w:rFonts w:ascii="Palatino Linotype" w:hAnsi="Palatino Linotype" w:cs="Tahoma"/>
          <w:bCs/>
          <w:sz w:val="22"/>
          <w:szCs w:val="22"/>
          <w:lang w:val="es-ES"/>
        </w:rPr>
        <w:t>, se prevé lo siguiente:</w:t>
      </w:r>
    </w:p>
    <w:p w14:paraId="0AC5A3D4" w14:textId="77777777" w:rsidR="001B0B98" w:rsidRPr="00D97A23" w:rsidRDefault="001B0B98" w:rsidP="00BB72BD">
      <w:pPr>
        <w:spacing w:line="360" w:lineRule="auto"/>
        <w:ind w:right="-93"/>
        <w:jc w:val="both"/>
        <w:rPr>
          <w:rFonts w:ascii="Palatino Linotype" w:hAnsi="Palatino Linotype" w:cs="Tahoma"/>
          <w:bCs/>
          <w:sz w:val="22"/>
          <w:szCs w:val="22"/>
          <w:lang w:val="es-ES"/>
        </w:rPr>
      </w:pPr>
    </w:p>
    <w:p w14:paraId="6EB6F086" w14:textId="77777777" w:rsidR="007E5826" w:rsidRPr="00AE78EB" w:rsidRDefault="007E5826" w:rsidP="00BB72BD">
      <w:pPr>
        <w:spacing w:line="360" w:lineRule="auto"/>
        <w:ind w:left="567" w:right="567"/>
        <w:jc w:val="both"/>
        <w:rPr>
          <w:rFonts w:ascii="Palatino Linotype" w:hAnsi="Palatino Linotype" w:cs="Tahoma"/>
          <w:bCs/>
          <w:i/>
          <w:lang w:val="es-ES"/>
        </w:rPr>
      </w:pPr>
      <w:r w:rsidRPr="00AE78EB">
        <w:rPr>
          <w:rFonts w:ascii="Palatino Linotype" w:hAnsi="Palatino Linotype" w:cs="Tahoma"/>
          <w:b/>
          <w:bCs/>
          <w:i/>
          <w:lang w:val="es-ES"/>
        </w:rPr>
        <w:t>“Trigésimo.</w:t>
      </w:r>
      <w:r w:rsidRPr="00AE78EB">
        <w:rPr>
          <w:rFonts w:ascii="Palatino Linotype" w:hAnsi="Palatino Linotype" w:cs="Tahoma"/>
          <w:bCs/>
          <w:i/>
          <w:lang w:val="es-ES"/>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7B362C9A" w14:textId="77777777" w:rsidR="007E5826" w:rsidRPr="00AE78EB" w:rsidRDefault="007E5826" w:rsidP="00BB72BD">
      <w:pPr>
        <w:spacing w:line="360" w:lineRule="auto"/>
        <w:ind w:left="567" w:right="567"/>
        <w:jc w:val="both"/>
        <w:rPr>
          <w:rFonts w:ascii="Palatino Linotype" w:hAnsi="Palatino Linotype" w:cs="Tahoma"/>
          <w:bCs/>
          <w:i/>
          <w:lang w:val="es-ES"/>
        </w:rPr>
      </w:pPr>
    </w:p>
    <w:p w14:paraId="685A0DBF" w14:textId="77777777" w:rsidR="007E5826" w:rsidRDefault="007E5826" w:rsidP="00BB72BD">
      <w:pPr>
        <w:spacing w:line="360" w:lineRule="auto"/>
        <w:ind w:left="567" w:right="567"/>
        <w:jc w:val="both"/>
        <w:rPr>
          <w:rFonts w:ascii="Palatino Linotype" w:hAnsi="Palatino Linotype" w:cs="Tahoma"/>
          <w:bCs/>
          <w:i/>
          <w:lang w:val="es-ES"/>
        </w:rPr>
      </w:pPr>
      <w:r w:rsidRPr="00AE78EB">
        <w:rPr>
          <w:rFonts w:ascii="Palatino Linotype" w:hAnsi="Palatino Linotype" w:cs="Tahoma"/>
          <w:b/>
          <w:bCs/>
          <w:i/>
          <w:lang w:val="es-ES"/>
        </w:rPr>
        <w:t>I.</w:t>
      </w:r>
      <w:r w:rsidRPr="00AE78EB">
        <w:rPr>
          <w:rFonts w:ascii="Palatino Linotype" w:hAnsi="Palatino Linotype" w:cs="Tahoma"/>
          <w:bCs/>
          <w:i/>
          <w:lang w:val="es-ES"/>
        </w:rPr>
        <w:t xml:space="preserve"> La existencia de un juicio o procedimiento administrativo materialmente jurisdiccional, que se encuentre en trámite, y </w:t>
      </w:r>
    </w:p>
    <w:p w14:paraId="5E37F11B" w14:textId="77777777" w:rsidR="00AE78EB" w:rsidRPr="00AE78EB" w:rsidRDefault="00AE78EB" w:rsidP="00BB72BD">
      <w:pPr>
        <w:spacing w:line="360" w:lineRule="auto"/>
        <w:ind w:left="567" w:right="567"/>
        <w:jc w:val="both"/>
        <w:rPr>
          <w:rFonts w:ascii="Palatino Linotype" w:hAnsi="Palatino Linotype" w:cs="Tahoma"/>
          <w:bCs/>
          <w:i/>
          <w:lang w:val="es-ES"/>
        </w:rPr>
      </w:pPr>
    </w:p>
    <w:p w14:paraId="61CE57B0" w14:textId="77777777" w:rsidR="007E5826" w:rsidRPr="00AE78EB" w:rsidRDefault="007E5826" w:rsidP="00BB72BD">
      <w:pPr>
        <w:spacing w:line="360" w:lineRule="auto"/>
        <w:ind w:left="567" w:right="567"/>
        <w:jc w:val="both"/>
        <w:rPr>
          <w:rFonts w:ascii="Palatino Linotype" w:hAnsi="Palatino Linotype" w:cs="Tahoma"/>
          <w:bCs/>
          <w:i/>
          <w:lang w:val="es-ES"/>
        </w:rPr>
      </w:pPr>
      <w:r w:rsidRPr="00AE78EB">
        <w:rPr>
          <w:rFonts w:ascii="Palatino Linotype" w:hAnsi="Palatino Linotype" w:cs="Tahoma"/>
          <w:b/>
          <w:bCs/>
          <w:i/>
          <w:lang w:val="es-ES"/>
        </w:rPr>
        <w:lastRenderedPageBreak/>
        <w:t>II.</w:t>
      </w:r>
      <w:r w:rsidRPr="00AE78EB">
        <w:rPr>
          <w:rFonts w:ascii="Palatino Linotype" w:hAnsi="Palatino Linotype" w:cs="Tahoma"/>
          <w:bCs/>
          <w:i/>
          <w:lang w:val="es-ES"/>
        </w:rPr>
        <w:t xml:space="preserve"> Que la información solicitada se refiera a actuaciones, diligencias o constancias propias del procedimiento. </w:t>
      </w:r>
    </w:p>
    <w:p w14:paraId="02F7EFB8" w14:textId="49936D05" w:rsidR="007E5826" w:rsidRPr="00AE78EB" w:rsidRDefault="00AE78EB" w:rsidP="00BB72BD">
      <w:pPr>
        <w:spacing w:line="360" w:lineRule="auto"/>
        <w:ind w:left="567" w:right="567"/>
        <w:jc w:val="both"/>
        <w:rPr>
          <w:rFonts w:ascii="Palatino Linotype" w:hAnsi="Palatino Linotype" w:cs="Tahoma"/>
          <w:bCs/>
          <w:i/>
          <w:lang w:val="es-ES"/>
        </w:rPr>
      </w:pPr>
      <w:r>
        <w:rPr>
          <w:rFonts w:ascii="Palatino Linotype" w:hAnsi="Palatino Linotype" w:cs="Tahoma"/>
          <w:bCs/>
          <w:i/>
          <w:lang w:val="es-ES"/>
        </w:rPr>
        <w:t>…</w:t>
      </w:r>
      <w:r w:rsidR="007E5826" w:rsidRPr="00AE78EB">
        <w:rPr>
          <w:rFonts w:ascii="Palatino Linotype" w:hAnsi="Palatino Linotype" w:cs="Tahoma"/>
          <w:bCs/>
          <w:i/>
          <w:lang w:val="es-ES"/>
        </w:rPr>
        <w:t>.”</w:t>
      </w:r>
    </w:p>
    <w:p w14:paraId="7CB41DD0" w14:textId="77777777" w:rsidR="007E5826" w:rsidRPr="00D97A23" w:rsidRDefault="007E5826" w:rsidP="00BB72BD">
      <w:pPr>
        <w:spacing w:line="360" w:lineRule="auto"/>
        <w:jc w:val="both"/>
        <w:rPr>
          <w:rFonts w:ascii="Palatino Linotype" w:hAnsi="Palatino Linotype" w:cs="Tahoma"/>
          <w:bCs/>
          <w:sz w:val="22"/>
          <w:szCs w:val="22"/>
          <w:lang w:val="es-ES"/>
        </w:rPr>
      </w:pPr>
    </w:p>
    <w:p w14:paraId="24E8A8B5" w14:textId="77777777" w:rsidR="007E5826" w:rsidRPr="00D97A23" w:rsidRDefault="007E5826" w:rsidP="00BB72BD">
      <w:pPr>
        <w:spacing w:line="360" w:lineRule="auto"/>
        <w:jc w:val="both"/>
        <w:rPr>
          <w:rFonts w:ascii="Palatino Linotype" w:hAnsi="Palatino Linotype" w:cs="Tahoma"/>
          <w:bCs/>
          <w:sz w:val="22"/>
          <w:szCs w:val="22"/>
          <w:lang w:val="es-ES"/>
        </w:rPr>
      </w:pPr>
      <w:r w:rsidRPr="00D97A23">
        <w:rPr>
          <w:rFonts w:ascii="Palatino Linotype" w:hAnsi="Palatino Linotype" w:cs="Tahoma"/>
          <w:bCs/>
          <w:sz w:val="22"/>
          <w:szCs w:val="22"/>
          <w:lang w:val="es-ES"/>
        </w:rPr>
        <w:t>De la normatividad citada, se desprende que el supuesto de clasificación invocado por el sujeto obligado, prevé que como información reservada podrá clasificarse aquella que vulnere 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0C9CE0C7" w14:textId="77777777" w:rsidR="007E5826" w:rsidRPr="00D97A23" w:rsidRDefault="007E5826" w:rsidP="00BB72BD">
      <w:pPr>
        <w:spacing w:line="360" w:lineRule="auto"/>
        <w:jc w:val="both"/>
        <w:rPr>
          <w:rFonts w:ascii="Palatino Linotype" w:hAnsi="Palatino Linotype" w:cs="Tahoma"/>
          <w:bCs/>
          <w:sz w:val="22"/>
          <w:szCs w:val="22"/>
          <w:lang w:val="es-ES"/>
        </w:rPr>
      </w:pPr>
    </w:p>
    <w:p w14:paraId="7967EE88" w14:textId="77777777" w:rsidR="007E5826" w:rsidRPr="00D97A23" w:rsidRDefault="007E5826" w:rsidP="00BB72BD">
      <w:pPr>
        <w:numPr>
          <w:ilvl w:val="0"/>
          <w:numId w:val="18"/>
        </w:numPr>
        <w:spacing w:line="360" w:lineRule="auto"/>
        <w:jc w:val="both"/>
        <w:rPr>
          <w:rFonts w:ascii="Palatino Linotype" w:hAnsi="Palatino Linotype" w:cs="Tahoma"/>
          <w:bCs/>
          <w:sz w:val="22"/>
          <w:szCs w:val="22"/>
        </w:rPr>
      </w:pPr>
      <w:r w:rsidRPr="00D97A23">
        <w:rPr>
          <w:rFonts w:ascii="Palatino Linotype" w:hAnsi="Palatino Linotype" w:cs="Tahoma"/>
          <w:bCs/>
          <w:sz w:val="22"/>
          <w:szCs w:val="22"/>
        </w:rPr>
        <w:t>La existencia de un juicio o procedimiento administrativo materialmente jurisdiccional, que se encuentre en trámite, y</w:t>
      </w:r>
    </w:p>
    <w:p w14:paraId="2336D91C" w14:textId="77777777" w:rsidR="007E5826" w:rsidRPr="00D97A23" w:rsidRDefault="007E5826" w:rsidP="00BB72BD">
      <w:pPr>
        <w:spacing w:line="360" w:lineRule="auto"/>
        <w:jc w:val="both"/>
        <w:rPr>
          <w:rFonts w:ascii="Palatino Linotype" w:hAnsi="Palatino Linotype" w:cs="Tahoma"/>
          <w:bCs/>
          <w:sz w:val="22"/>
          <w:szCs w:val="22"/>
        </w:rPr>
      </w:pPr>
    </w:p>
    <w:p w14:paraId="0A33CAD6" w14:textId="77777777" w:rsidR="007E5826" w:rsidRPr="00D97A23" w:rsidRDefault="007E5826" w:rsidP="00BB72BD">
      <w:pPr>
        <w:numPr>
          <w:ilvl w:val="0"/>
          <w:numId w:val="18"/>
        </w:numPr>
        <w:spacing w:line="360" w:lineRule="auto"/>
        <w:jc w:val="both"/>
        <w:rPr>
          <w:rFonts w:ascii="Palatino Linotype" w:hAnsi="Palatino Linotype" w:cs="Tahoma"/>
          <w:bCs/>
          <w:sz w:val="22"/>
          <w:szCs w:val="22"/>
        </w:rPr>
      </w:pPr>
      <w:r w:rsidRPr="00D97A23">
        <w:rPr>
          <w:rFonts w:ascii="Palatino Linotype" w:hAnsi="Palatino Linotype" w:cs="Tahoma"/>
          <w:bCs/>
          <w:sz w:val="22"/>
          <w:szCs w:val="22"/>
        </w:rPr>
        <w:t>Que la información solicitada se refiera a actuaciones, diligencias o constancias propias del procedimiento.</w:t>
      </w:r>
    </w:p>
    <w:p w14:paraId="7FF9280A" w14:textId="77777777" w:rsidR="007E5826" w:rsidRPr="00D97A23" w:rsidRDefault="007E5826" w:rsidP="00BB72BD">
      <w:pPr>
        <w:spacing w:line="360" w:lineRule="auto"/>
        <w:jc w:val="both"/>
        <w:rPr>
          <w:rFonts w:ascii="Palatino Linotype" w:hAnsi="Palatino Linotype" w:cs="Tahoma"/>
          <w:bCs/>
          <w:sz w:val="22"/>
          <w:szCs w:val="22"/>
          <w:lang w:val="es-ES"/>
        </w:rPr>
      </w:pPr>
    </w:p>
    <w:p w14:paraId="1481FF99" w14:textId="77777777" w:rsidR="007E5826" w:rsidRDefault="007E5826" w:rsidP="00BB72BD">
      <w:pPr>
        <w:spacing w:line="360" w:lineRule="auto"/>
        <w:jc w:val="both"/>
        <w:rPr>
          <w:rFonts w:ascii="Palatino Linotype" w:hAnsi="Palatino Linotype" w:cs="Tahoma"/>
          <w:bCs/>
          <w:sz w:val="22"/>
          <w:szCs w:val="22"/>
          <w:lang w:val="es-ES"/>
        </w:rPr>
      </w:pPr>
      <w:r w:rsidRPr="00D97A23">
        <w:rPr>
          <w:rFonts w:ascii="Palatino Linotype" w:hAnsi="Palatino Linotype" w:cs="Tahoma"/>
          <w:bCs/>
          <w:sz w:val="22"/>
          <w:szCs w:val="22"/>
          <w:lang w:val="es-ES"/>
        </w:rPr>
        <w:t>Con base en lo expuesto, se advierte que la información susceptible de clasificarse como reservada bajo el supuesto aludido por el sujeto obligado, es aquella cuya difusión vulnere la conducción de los expedientes judiciales o procedimientos administrativos seguidos en forma de juicio, en tanto no hayan causado estado.</w:t>
      </w:r>
    </w:p>
    <w:p w14:paraId="5A373CB7" w14:textId="77777777" w:rsidR="007E5826" w:rsidRPr="00D97A23" w:rsidRDefault="007E5826" w:rsidP="00BB72BD">
      <w:pPr>
        <w:spacing w:line="360" w:lineRule="auto"/>
        <w:jc w:val="both"/>
        <w:rPr>
          <w:rFonts w:ascii="Palatino Linotype" w:hAnsi="Palatino Linotype" w:cs="Tahoma"/>
          <w:bCs/>
          <w:sz w:val="22"/>
          <w:szCs w:val="22"/>
          <w:lang w:val="es-ES"/>
        </w:rPr>
      </w:pPr>
    </w:p>
    <w:p w14:paraId="182AEC29" w14:textId="77777777" w:rsidR="007E5826" w:rsidRPr="00E54F4B" w:rsidRDefault="007E5826" w:rsidP="00BB72BD">
      <w:pPr>
        <w:numPr>
          <w:ilvl w:val="0"/>
          <w:numId w:val="21"/>
        </w:numPr>
        <w:spacing w:line="360" w:lineRule="auto"/>
        <w:ind w:right="-93"/>
        <w:jc w:val="both"/>
        <w:rPr>
          <w:rFonts w:ascii="Palatino Linotype" w:hAnsi="Palatino Linotype" w:cs="Tahoma"/>
          <w:b/>
          <w:bCs/>
          <w:sz w:val="22"/>
          <w:szCs w:val="22"/>
        </w:rPr>
      </w:pPr>
      <w:r w:rsidRPr="00E54F4B">
        <w:rPr>
          <w:rFonts w:ascii="Palatino Linotype" w:hAnsi="Palatino Linotype" w:cs="Tahoma"/>
          <w:b/>
          <w:bCs/>
          <w:sz w:val="22"/>
          <w:szCs w:val="22"/>
        </w:rPr>
        <w:t>La existencia de un juicio o procedimiento administrativo materialmente jurisdiccional, que se encuentre en trámite.</w:t>
      </w:r>
    </w:p>
    <w:p w14:paraId="41B2A275" w14:textId="77777777" w:rsidR="007E5826" w:rsidRDefault="007E5826" w:rsidP="00BB72BD">
      <w:pPr>
        <w:spacing w:line="360" w:lineRule="auto"/>
        <w:ind w:right="-93"/>
        <w:jc w:val="both"/>
        <w:rPr>
          <w:rFonts w:ascii="Palatino Linotype" w:hAnsi="Palatino Linotype" w:cs="Tahoma"/>
          <w:b/>
          <w:bCs/>
          <w:sz w:val="22"/>
          <w:szCs w:val="22"/>
        </w:rPr>
      </w:pPr>
    </w:p>
    <w:p w14:paraId="3A15FDE8" w14:textId="08162C05" w:rsidR="005550CE" w:rsidRDefault="005071E0" w:rsidP="00BB72BD">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En principio</w:t>
      </w:r>
      <w:r w:rsidR="00FA08E4">
        <w:rPr>
          <w:rFonts w:ascii="Palatino Linotype" w:hAnsi="Palatino Linotype" w:cs="Tahoma"/>
          <w:bCs/>
          <w:sz w:val="22"/>
          <w:szCs w:val="22"/>
        </w:rPr>
        <w:t xml:space="preserve">, conforme al </w:t>
      </w:r>
      <w:r w:rsidR="00FA08E4" w:rsidRPr="00FA08E4">
        <w:rPr>
          <w:rFonts w:ascii="Palatino Linotype" w:hAnsi="Palatino Linotype" w:cs="Tahoma"/>
          <w:bCs/>
          <w:sz w:val="22"/>
          <w:szCs w:val="22"/>
        </w:rPr>
        <w:t>Acuerdo del veinticinco de febrero de dos mil dieciséis, emitido por el Presidente del Tribunal de la Sala Auxiliar</w:t>
      </w:r>
      <w:r w:rsidR="00FA08E4">
        <w:rPr>
          <w:rFonts w:ascii="Palatino Linotype" w:hAnsi="Palatino Linotype" w:cs="Tahoma"/>
          <w:bCs/>
          <w:sz w:val="22"/>
          <w:szCs w:val="22"/>
        </w:rPr>
        <w:t xml:space="preserve"> de Tlalnepantla</w:t>
      </w:r>
      <w:r w:rsidR="00FA08E4" w:rsidRPr="00FA08E4">
        <w:rPr>
          <w:rFonts w:ascii="Palatino Linotype" w:hAnsi="Palatino Linotype" w:cs="Tahoma"/>
          <w:bCs/>
          <w:sz w:val="22"/>
          <w:szCs w:val="22"/>
        </w:rPr>
        <w:t xml:space="preserve"> del Tribunal Estatal de </w:t>
      </w:r>
      <w:r w:rsidR="00FA08E4" w:rsidRPr="00FA08E4">
        <w:rPr>
          <w:rFonts w:ascii="Palatino Linotype" w:hAnsi="Palatino Linotype" w:cs="Tahoma"/>
          <w:bCs/>
          <w:sz w:val="22"/>
          <w:szCs w:val="22"/>
        </w:rPr>
        <w:lastRenderedPageBreak/>
        <w:t>Conciliación y Arbitraje</w:t>
      </w:r>
      <w:r>
        <w:rPr>
          <w:rFonts w:ascii="Palatino Linotype" w:hAnsi="Palatino Linotype" w:cs="Tahoma"/>
          <w:bCs/>
          <w:sz w:val="22"/>
          <w:szCs w:val="22"/>
        </w:rPr>
        <w:t>, se loga advertir que en el presente caso, el expediente  SAT 224/2016, corresponde a un juicio ordinario laboral llevado a cabo ante dicha autoridad.</w:t>
      </w:r>
    </w:p>
    <w:p w14:paraId="78FC74B5" w14:textId="77777777" w:rsidR="005071E0" w:rsidRDefault="005071E0" w:rsidP="00BB72BD">
      <w:pPr>
        <w:spacing w:line="360" w:lineRule="auto"/>
        <w:ind w:right="-93"/>
        <w:jc w:val="both"/>
        <w:rPr>
          <w:rFonts w:ascii="Palatino Linotype" w:hAnsi="Palatino Linotype" w:cs="Tahoma"/>
          <w:bCs/>
          <w:sz w:val="22"/>
          <w:szCs w:val="22"/>
        </w:rPr>
      </w:pPr>
    </w:p>
    <w:p w14:paraId="55A37908" w14:textId="58BB4561" w:rsidR="005071E0" w:rsidRDefault="005071E0" w:rsidP="00BB72BD">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 xml:space="preserve">En ese contexto, </w:t>
      </w:r>
      <w:r w:rsidR="00221114">
        <w:rPr>
          <w:rFonts w:ascii="Palatino Linotype" w:hAnsi="Palatino Linotype" w:cs="Tahoma"/>
          <w:bCs/>
          <w:sz w:val="22"/>
          <w:szCs w:val="22"/>
        </w:rPr>
        <w:t>los artículos 226, 229, 232,</w:t>
      </w:r>
      <w:r w:rsidR="003B10D5">
        <w:rPr>
          <w:rFonts w:ascii="Palatino Linotype" w:hAnsi="Palatino Linotype" w:cs="Tahoma"/>
          <w:bCs/>
          <w:sz w:val="22"/>
          <w:szCs w:val="22"/>
        </w:rPr>
        <w:t xml:space="preserve"> 233, 233 A, 234,</w:t>
      </w:r>
      <w:r w:rsidR="00221114">
        <w:rPr>
          <w:rFonts w:ascii="Palatino Linotype" w:hAnsi="Palatino Linotype" w:cs="Tahoma"/>
          <w:bCs/>
          <w:sz w:val="22"/>
          <w:szCs w:val="22"/>
        </w:rPr>
        <w:t xml:space="preserve"> 237, 241, 242</w:t>
      </w:r>
      <w:r w:rsidR="008E6DC1">
        <w:rPr>
          <w:rFonts w:ascii="Palatino Linotype" w:hAnsi="Palatino Linotype" w:cs="Tahoma"/>
          <w:bCs/>
          <w:sz w:val="22"/>
          <w:szCs w:val="22"/>
        </w:rPr>
        <w:t>, 242 BIS</w:t>
      </w:r>
      <w:r w:rsidR="00221114">
        <w:rPr>
          <w:rFonts w:ascii="Palatino Linotype" w:hAnsi="Palatino Linotype" w:cs="Tahoma"/>
          <w:bCs/>
          <w:sz w:val="22"/>
          <w:szCs w:val="22"/>
        </w:rPr>
        <w:t xml:space="preserve"> y 243 de la</w:t>
      </w:r>
      <w:r>
        <w:rPr>
          <w:rFonts w:ascii="Palatino Linotype" w:hAnsi="Palatino Linotype" w:cs="Tahoma"/>
          <w:bCs/>
          <w:sz w:val="22"/>
          <w:szCs w:val="22"/>
        </w:rPr>
        <w:t xml:space="preserve"> Ley del Trabajo de los Servidores Públicos del Estado de México y Municipios, establece las etapas por las cuales se conforma dicho juicio, a saber, las siguientes:</w:t>
      </w:r>
    </w:p>
    <w:p w14:paraId="4E8B1CC1" w14:textId="77777777" w:rsidR="00BB72BD" w:rsidRDefault="00BB72BD" w:rsidP="00BB72BD">
      <w:pPr>
        <w:spacing w:line="360" w:lineRule="auto"/>
        <w:ind w:right="-93"/>
        <w:jc w:val="both"/>
        <w:rPr>
          <w:rFonts w:ascii="Palatino Linotype" w:hAnsi="Palatino Linotype" w:cs="Tahoma"/>
          <w:bCs/>
          <w:sz w:val="22"/>
          <w:szCs w:val="22"/>
        </w:rPr>
      </w:pPr>
    </w:p>
    <w:p w14:paraId="24D4FE6C" w14:textId="2FFD8D81" w:rsidR="005071E0" w:rsidRPr="00221114" w:rsidRDefault="00BC4AA6" w:rsidP="00BB72BD">
      <w:pPr>
        <w:pStyle w:val="Prrafodelista"/>
        <w:numPr>
          <w:ilvl w:val="0"/>
          <w:numId w:val="22"/>
        </w:numPr>
        <w:spacing w:line="360" w:lineRule="auto"/>
        <w:ind w:right="-93"/>
        <w:jc w:val="both"/>
        <w:rPr>
          <w:rFonts w:ascii="Palatino Linotype" w:hAnsi="Palatino Linotype" w:cs="Tahoma"/>
          <w:b/>
          <w:bCs/>
          <w:szCs w:val="22"/>
        </w:rPr>
      </w:pPr>
      <w:r>
        <w:rPr>
          <w:rFonts w:ascii="Palatino Linotype" w:hAnsi="Palatino Linotype" w:cs="Tahoma"/>
          <w:b/>
          <w:bCs/>
          <w:szCs w:val="22"/>
        </w:rPr>
        <w:t xml:space="preserve">Presentación de la demanda: </w:t>
      </w:r>
      <w:r>
        <w:rPr>
          <w:rFonts w:ascii="Palatino Linotype" w:hAnsi="Palatino Linotype" w:cs="Tahoma"/>
          <w:bCs/>
          <w:szCs w:val="22"/>
        </w:rPr>
        <w:t>Se presenta el escrito de demanda ante la Oficialía de Partes de la Sala Auxiliar</w:t>
      </w:r>
      <w:r w:rsidR="00221114">
        <w:rPr>
          <w:rFonts w:ascii="Palatino Linotype" w:hAnsi="Palatino Linotype" w:cs="Tahoma"/>
          <w:bCs/>
          <w:szCs w:val="22"/>
        </w:rPr>
        <w:t>.</w:t>
      </w:r>
    </w:p>
    <w:p w14:paraId="67955067" w14:textId="77777777" w:rsidR="00221114" w:rsidRPr="00221114" w:rsidRDefault="00221114" w:rsidP="00BB72BD">
      <w:pPr>
        <w:pStyle w:val="Prrafodelista"/>
        <w:spacing w:line="360" w:lineRule="auto"/>
        <w:ind w:right="-93"/>
        <w:jc w:val="both"/>
        <w:rPr>
          <w:rFonts w:ascii="Palatino Linotype" w:hAnsi="Palatino Linotype" w:cs="Tahoma"/>
          <w:b/>
          <w:bCs/>
          <w:szCs w:val="22"/>
        </w:rPr>
      </w:pPr>
    </w:p>
    <w:p w14:paraId="63166045" w14:textId="71C66F5C" w:rsidR="00221114" w:rsidRPr="00221114" w:rsidRDefault="00BC4AA6" w:rsidP="00BB72BD">
      <w:pPr>
        <w:pStyle w:val="Prrafodelista"/>
        <w:numPr>
          <w:ilvl w:val="0"/>
          <w:numId w:val="22"/>
        </w:numPr>
        <w:spacing w:line="360" w:lineRule="auto"/>
        <w:ind w:right="-93"/>
        <w:jc w:val="both"/>
        <w:rPr>
          <w:rFonts w:ascii="Palatino Linotype" w:hAnsi="Palatino Linotype" w:cs="Tahoma"/>
          <w:bCs/>
          <w:szCs w:val="22"/>
        </w:rPr>
      </w:pPr>
      <w:r w:rsidRPr="00221114">
        <w:rPr>
          <w:rFonts w:ascii="Palatino Linotype" w:hAnsi="Palatino Linotype" w:cs="Tahoma"/>
          <w:b/>
          <w:bCs/>
          <w:szCs w:val="22"/>
        </w:rPr>
        <w:t>Admisi</w:t>
      </w:r>
      <w:r w:rsidR="004103F7">
        <w:rPr>
          <w:rFonts w:ascii="Palatino Linotype" w:hAnsi="Palatino Linotype" w:cs="Tahoma"/>
          <w:b/>
          <w:bCs/>
          <w:szCs w:val="22"/>
        </w:rPr>
        <w:t>ón y</w:t>
      </w:r>
      <w:r w:rsidR="00AD735F" w:rsidRPr="00221114">
        <w:rPr>
          <w:rFonts w:ascii="Palatino Linotype" w:hAnsi="Palatino Linotype" w:cs="Tahoma"/>
          <w:b/>
          <w:bCs/>
          <w:szCs w:val="22"/>
        </w:rPr>
        <w:t xml:space="preserve"> </w:t>
      </w:r>
      <w:r w:rsidRPr="00221114">
        <w:rPr>
          <w:rFonts w:ascii="Palatino Linotype" w:hAnsi="Palatino Linotype" w:cs="Tahoma"/>
          <w:b/>
          <w:bCs/>
          <w:szCs w:val="22"/>
        </w:rPr>
        <w:t>emplazamiento</w:t>
      </w:r>
      <w:r w:rsidR="004103F7">
        <w:rPr>
          <w:rFonts w:ascii="Palatino Linotype" w:hAnsi="Palatino Linotype" w:cs="Tahoma"/>
          <w:b/>
          <w:bCs/>
          <w:szCs w:val="22"/>
        </w:rPr>
        <w:t xml:space="preserve"> de la parte demandada</w:t>
      </w:r>
      <w:r w:rsidR="00AD735F" w:rsidRPr="00221114">
        <w:rPr>
          <w:rFonts w:ascii="Palatino Linotype" w:hAnsi="Palatino Linotype" w:cs="Tahoma"/>
          <w:b/>
          <w:bCs/>
          <w:szCs w:val="22"/>
        </w:rPr>
        <w:t xml:space="preserve">: </w:t>
      </w:r>
      <w:r w:rsidR="00AD735F" w:rsidRPr="00221114">
        <w:rPr>
          <w:rFonts w:ascii="Palatino Linotype" w:hAnsi="Palatino Linotype" w:cs="Tahoma"/>
          <w:bCs/>
          <w:szCs w:val="22"/>
        </w:rPr>
        <w:t>Se dictará el acuerdo de admisión, el cual será notificado a la parte actora y se emplazará a la parte demandada, a efecto de que conteste la misma</w:t>
      </w:r>
      <w:r w:rsidR="00221114" w:rsidRPr="00221114">
        <w:rPr>
          <w:rFonts w:ascii="Palatino Linotype" w:hAnsi="Palatino Linotype" w:cs="Tahoma"/>
          <w:bCs/>
          <w:szCs w:val="22"/>
        </w:rPr>
        <w:t xml:space="preserve">. </w:t>
      </w:r>
      <w:r w:rsidR="00221114">
        <w:rPr>
          <w:rFonts w:ascii="Palatino Linotype" w:hAnsi="Palatino Linotype" w:cs="Tahoma"/>
          <w:bCs/>
          <w:szCs w:val="22"/>
        </w:rPr>
        <w:t>Posteriormente, la</w:t>
      </w:r>
      <w:r w:rsidR="00221114" w:rsidRPr="00221114">
        <w:rPr>
          <w:rFonts w:ascii="Palatino Linotype" w:hAnsi="Palatino Linotype" w:cs="Tahoma"/>
          <w:bCs/>
          <w:szCs w:val="22"/>
        </w:rPr>
        <w:t xml:space="preserve"> parte demandada contesta de demanda.</w:t>
      </w:r>
    </w:p>
    <w:p w14:paraId="6C781CF7" w14:textId="77777777" w:rsidR="00221114" w:rsidRPr="00AD735F" w:rsidRDefault="00221114" w:rsidP="00BB72BD">
      <w:pPr>
        <w:pStyle w:val="Prrafodelista"/>
        <w:spacing w:line="360" w:lineRule="auto"/>
        <w:ind w:right="-93"/>
        <w:jc w:val="both"/>
        <w:rPr>
          <w:rFonts w:ascii="Palatino Linotype" w:hAnsi="Palatino Linotype" w:cs="Tahoma"/>
          <w:b/>
          <w:bCs/>
          <w:szCs w:val="22"/>
        </w:rPr>
      </w:pPr>
    </w:p>
    <w:p w14:paraId="5CC196BC" w14:textId="698186E3" w:rsidR="00AD735F" w:rsidRPr="004103F7" w:rsidRDefault="004103F7" w:rsidP="00BB72BD">
      <w:pPr>
        <w:pStyle w:val="Prrafodelista"/>
        <w:numPr>
          <w:ilvl w:val="0"/>
          <w:numId w:val="22"/>
        </w:numPr>
        <w:spacing w:line="360" w:lineRule="auto"/>
        <w:ind w:right="-93"/>
        <w:jc w:val="both"/>
        <w:rPr>
          <w:rFonts w:ascii="Palatino Linotype" w:hAnsi="Palatino Linotype" w:cs="Tahoma"/>
          <w:b/>
          <w:bCs/>
          <w:szCs w:val="22"/>
        </w:rPr>
      </w:pPr>
      <w:r>
        <w:rPr>
          <w:rFonts w:ascii="Palatino Linotype" w:hAnsi="Palatino Linotype" w:cs="Tahoma"/>
          <w:b/>
          <w:bCs/>
          <w:szCs w:val="22"/>
        </w:rPr>
        <w:t xml:space="preserve">Contestación de la demanda. </w:t>
      </w:r>
      <w:r>
        <w:rPr>
          <w:rFonts w:ascii="Palatino Linotype" w:hAnsi="Palatino Linotype" w:cs="Tahoma"/>
          <w:bCs/>
          <w:szCs w:val="22"/>
        </w:rPr>
        <w:t>Se contesta la demanda y la Sala Auxiliar emite acuerdo para señalar día y hora para la celebración de la audiencia de c</w:t>
      </w:r>
      <w:r w:rsidRPr="004103F7">
        <w:rPr>
          <w:rFonts w:ascii="Palatino Linotype" w:hAnsi="Palatino Linotype" w:cs="Tahoma"/>
          <w:bCs/>
          <w:szCs w:val="22"/>
        </w:rPr>
        <w:t>onciliación, ofrecimiento y admisión de pruebas</w:t>
      </w:r>
      <w:r>
        <w:rPr>
          <w:rFonts w:ascii="Palatino Linotype" w:hAnsi="Palatino Linotype" w:cs="Tahoma"/>
          <w:bCs/>
          <w:szCs w:val="22"/>
        </w:rPr>
        <w:t>.</w:t>
      </w:r>
    </w:p>
    <w:p w14:paraId="2920930D" w14:textId="77777777" w:rsidR="004103F7" w:rsidRPr="004103F7" w:rsidRDefault="004103F7" w:rsidP="00BB72BD">
      <w:pPr>
        <w:pStyle w:val="Prrafodelista"/>
        <w:spacing w:line="360" w:lineRule="auto"/>
        <w:rPr>
          <w:rFonts w:ascii="Palatino Linotype" w:hAnsi="Palatino Linotype" w:cs="Tahoma"/>
          <w:b/>
          <w:bCs/>
          <w:szCs w:val="22"/>
        </w:rPr>
      </w:pPr>
    </w:p>
    <w:p w14:paraId="20334241" w14:textId="75A5E944" w:rsidR="004103F7" w:rsidRPr="00C77F72" w:rsidRDefault="00C77F72" w:rsidP="00BB72BD">
      <w:pPr>
        <w:pStyle w:val="Prrafodelista"/>
        <w:numPr>
          <w:ilvl w:val="0"/>
          <w:numId w:val="22"/>
        </w:numPr>
        <w:spacing w:line="360" w:lineRule="auto"/>
        <w:ind w:right="-93"/>
        <w:jc w:val="both"/>
        <w:rPr>
          <w:rFonts w:ascii="Palatino Linotype" w:hAnsi="Palatino Linotype" w:cs="Tahoma"/>
          <w:b/>
          <w:bCs/>
          <w:szCs w:val="22"/>
        </w:rPr>
      </w:pPr>
      <w:r>
        <w:rPr>
          <w:rFonts w:ascii="Palatino Linotype" w:hAnsi="Palatino Linotype" w:cs="Tahoma"/>
          <w:b/>
          <w:bCs/>
          <w:szCs w:val="22"/>
        </w:rPr>
        <w:t xml:space="preserve">Audiencia de conciliación, depuración procesal, ofrecimiento y admisión de pruebas. </w:t>
      </w:r>
      <w:r>
        <w:rPr>
          <w:rFonts w:ascii="Palatino Linotype" w:hAnsi="Palatino Linotype" w:cs="Tahoma"/>
          <w:bCs/>
          <w:szCs w:val="22"/>
        </w:rPr>
        <w:t>La cual se lleva a cabo en las siguientes fases:</w:t>
      </w:r>
    </w:p>
    <w:p w14:paraId="177AD1A7" w14:textId="77777777" w:rsidR="00C77F72" w:rsidRPr="00C77F72" w:rsidRDefault="00C77F72" w:rsidP="00BB72BD">
      <w:pPr>
        <w:pStyle w:val="Prrafodelista"/>
        <w:spacing w:line="360" w:lineRule="auto"/>
        <w:rPr>
          <w:rFonts w:ascii="Palatino Linotype" w:hAnsi="Palatino Linotype" w:cs="Tahoma"/>
          <w:b/>
          <w:bCs/>
          <w:szCs w:val="22"/>
        </w:rPr>
      </w:pPr>
    </w:p>
    <w:p w14:paraId="78F2D8F9" w14:textId="014403B3" w:rsidR="00C77F72" w:rsidRPr="00AE034F" w:rsidRDefault="00C77F72" w:rsidP="00BB72BD">
      <w:pPr>
        <w:pStyle w:val="Prrafodelista"/>
        <w:numPr>
          <w:ilvl w:val="0"/>
          <w:numId w:val="23"/>
        </w:numPr>
        <w:spacing w:line="360" w:lineRule="auto"/>
        <w:ind w:left="1134" w:right="-93"/>
        <w:jc w:val="both"/>
        <w:rPr>
          <w:rFonts w:ascii="Palatino Linotype" w:hAnsi="Palatino Linotype" w:cs="Tahoma"/>
          <w:b/>
          <w:bCs/>
          <w:szCs w:val="22"/>
        </w:rPr>
      </w:pPr>
      <w:r>
        <w:rPr>
          <w:rFonts w:ascii="Palatino Linotype" w:hAnsi="Palatino Linotype" w:cs="Tahoma"/>
          <w:b/>
          <w:bCs/>
          <w:szCs w:val="22"/>
        </w:rPr>
        <w:t xml:space="preserve">Conciliadora: </w:t>
      </w:r>
      <w:r>
        <w:rPr>
          <w:rFonts w:ascii="Palatino Linotype" w:hAnsi="Palatino Linotype" w:cs="Tahoma"/>
          <w:bCs/>
          <w:szCs w:val="22"/>
        </w:rPr>
        <w:t>Las partes deciden o no llegar a un acuerdo</w:t>
      </w:r>
      <w:r w:rsidR="00AE034F">
        <w:rPr>
          <w:rFonts w:ascii="Palatino Linotype" w:hAnsi="Palatino Linotype" w:cs="Tahoma"/>
          <w:bCs/>
          <w:szCs w:val="22"/>
        </w:rPr>
        <w:t xml:space="preserve"> para dar por terminado el conflicto.</w:t>
      </w:r>
    </w:p>
    <w:p w14:paraId="5C0E11DE" w14:textId="1552CA74" w:rsidR="00AE034F" w:rsidRPr="00BB72BD" w:rsidRDefault="00AE034F" w:rsidP="00BB72BD">
      <w:pPr>
        <w:pStyle w:val="Prrafodelista"/>
        <w:numPr>
          <w:ilvl w:val="0"/>
          <w:numId w:val="23"/>
        </w:numPr>
        <w:spacing w:line="360" w:lineRule="auto"/>
        <w:ind w:left="1134" w:right="-93"/>
        <w:jc w:val="both"/>
        <w:rPr>
          <w:rFonts w:ascii="Palatino Linotype" w:hAnsi="Palatino Linotype" w:cs="Tahoma"/>
          <w:b/>
          <w:bCs/>
          <w:szCs w:val="22"/>
        </w:rPr>
      </w:pPr>
      <w:r>
        <w:rPr>
          <w:rFonts w:ascii="Palatino Linotype" w:hAnsi="Palatino Linotype" w:cs="Tahoma"/>
          <w:b/>
          <w:bCs/>
          <w:szCs w:val="22"/>
        </w:rPr>
        <w:t xml:space="preserve">Depuración Procesal: </w:t>
      </w:r>
      <w:r>
        <w:rPr>
          <w:rFonts w:ascii="Palatino Linotype" w:hAnsi="Palatino Linotype" w:cs="Tahoma"/>
          <w:bCs/>
          <w:szCs w:val="22"/>
        </w:rPr>
        <w:t>Se determinan las excepciones de prescripción y cosa juzgada.</w:t>
      </w:r>
    </w:p>
    <w:p w14:paraId="49DB01B0" w14:textId="77777777" w:rsidR="00BB72BD" w:rsidRPr="00AE034F" w:rsidRDefault="00BB72BD" w:rsidP="00BB72BD">
      <w:pPr>
        <w:pStyle w:val="Prrafodelista"/>
        <w:spacing w:line="360" w:lineRule="auto"/>
        <w:ind w:left="1134" w:right="-93"/>
        <w:jc w:val="both"/>
        <w:rPr>
          <w:rFonts w:ascii="Palatino Linotype" w:hAnsi="Palatino Linotype" w:cs="Tahoma"/>
          <w:b/>
          <w:bCs/>
          <w:szCs w:val="22"/>
        </w:rPr>
      </w:pPr>
    </w:p>
    <w:p w14:paraId="294EAD04" w14:textId="4D42E77C" w:rsidR="00AE034F" w:rsidRPr="003B10D5" w:rsidRDefault="00AE034F" w:rsidP="00BB72BD">
      <w:pPr>
        <w:pStyle w:val="Prrafodelista"/>
        <w:numPr>
          <w:ilvl w:val="0"/>
          <w:numId w:val="23"/>
        </w:numPr>
        <w:spacing w:line="360" w:lineRule="auto"/>
        <w:ind w:left="1134" w:right="-93"/>
        <w:jc w:val="both"/>
        <w:rPr>
          <w:rFonts w:ascii="Palatino Linotype" w:hAnsi="Palatino Linotype" w:cs="Tahoma"/>
          <w:b/>
          <w:bCs/>
          <w:szCs w:val="22"/>
        </w:rPr>
      </w:pPr>
      <w:r>
        <w:rPr>
          <w:rFonts w:ascii="Palatino Linotype" w:hAnsi="Palatino Linotype" w:cs="Tahoma"/>
          <w:b/>
          <w:bCs/>
          <w:szCs w:val="22"/>
        </w:rPr>
        <w:lastRenderedPageBreak/>
        <w:t>Ofrecimie</w:t>
      </w:r>
      <w:r w:rsidR="003B10D5">
        <w:rPr>
          <w:rFonts w:ascii="Palatino Linotype" w:hAnsi="Palatino Linotype" w:cs="Tahoma"/>
          <w:b/>
          <w:bCs/>
          <w:szCs w:val="22"/>
        </w:rPr>
        <w:t xml:space="preserve">nto y admisión de pruebas. </w:t>
      </w:r>
      <w:r w:rsidR="003B10D5">
        <w:rPr>
          <w:rFonts w:ascii="Palatino Linotype" w:hAnsi="Palatino Linotype" w:cs="Tahoma"/>
          <w:bCs/>
          <w:szCs w:val="22"/>
        </w:rPr>
        <w:t>Las partes ofrecen sus pruebas, a efecto de que el Tribunal Estatal de Conciliación y Arbitraje determine o no su admisión.</w:t>
      </w:r>
    </w:p>
    <w:p w14:paraId="2C1F711B" w14:textId="77777777" w:rsidR="003B10D5" w:rsidRPr="003B10D5" w:rsidRDefault="003B10D5" w:rsidP="00BB72BD">
      <w:pPr>
        <w:spacing w:line="360" w:lineRule="auto"/>
        <w:ind w:right="-93"/>
        <w:jc w:val="both"/>
        <w:rPr>
          <w:rFonts w:ascii="Palatino Linotype" w:hAnsi="Palatino Linotype" w:cs="Tahoma"/>
          <w:b/>
          <w:bCs/>
          <w:szCs w:val="22"/>
        </w:rPr>
      </w:pPr>
    </w:p>
    <w:p w14:paraId="6F7CEB20" w14:textId="6AB0C5AB" w:rsidR="00103CCB" w:rsidRPr="00103CCB" w:rsidRDefault="00103CCB" w:rsidP="00BB72BD">
      <w:pPr>
        <w:pStyle w:val="Prrafodelista"/>
        <w:spacing w:line="360" w:lineRule="auto"/>
        <w:rPr>
          <w:rFonts w:ascii="Palatino Linotype" w:hAnsi="Palatino Linotype" w:cs="Tahoma"/>
          <w:bCs/>
          <w:szCs w:val="22"/>
        </w:rPr>
      </w:pPr>
      <w:r>
        <w:rPr>
          <w:rFonts w:ascii="Palatino Linotype" w:hAnsi="Palatino Linotype" w:cs="Tahoma"/>
          <w:bCs/>
          <w:szCs w:val="22"/>
        </w:rPr>
        <w:t>Agotada la fase previamente referida, se dictará acuerdo, en el cual se precisará el día y hora para la celebración de la audiencia de desaho</w:t>
      </w:r>
      <w:r w:rsidR="0075101D">
        <w:rPr>
          <w:rFonts w:ascii="Palatino Linotype" w:hAnsi="Palatino Linotype" w:cs="Tahoma"/>
          <w:bCs/>
          <w:szCs w:val="22"/>
        </w:rPr>
        <w:t>go de pruebas.</w:t>
      </w:r>
    </w:p>
    <w:p w14:paraId="6DD2D655" w14:textId="77777777" w:rsidR="00103CCB" w:rsidRPr="004103F7" w:rsidRDefault="00103CCB" w:rsidP="00BB72BD">
      <w:pPr>
        <w:pStyle w:val="Prrafodelista"/>
        <w:spacing w:line="360" w:lineRule="auto"/>
        <w:rPr>
          <w:rFonts w:ascii="Palatino Linotype" w:hAnsi="Palatino Linotype" w:cs="Tahoma"/>
          <w:b/>
          <w:bCs/>
          <w:szCs w:val="22"/>
        </w:rPr>
      </w:pPr>
    </w:p>
    <w:p w14:paraId="64AB16ED" w14:textId="7DEC6A73" w:rsidR="004103F7" w:rsidRPr="00A058F9" w:rsidRDefault="0075101D" w:rsidP="00BB72BD">
      <w:pPr>
        <w:pStyle w:val="Prrafodelista"/>
        <w:numPr>
          <w:ilvl w:val="0"/>
          <w:numId w:val="22"/>
        </w:numPr>
        <w:spacing w:line="360" w:lineRule="auto"/>
        <w:ind w:right="-93"/>
        <w:jc w:val="both"/>
        <w:rPr>
          <w:rFonts w:ascii="Palatino Linotype" w:hAnsi="Palatino Linotype" w:cs="Tahoma"/>
          <w:b/>
          <w:bCs/>
          <w:szCs w:val="22"/>
        </w:rPr>
      </w:pPr>
      <w:r>
        <w:rPr>
          <w:rFonts w:ascii="Palatino Linotype" w:hAnsi="Palatino Linotype" w:cs="Tahoma"/>
          <w:b/>
          <w:bCs/>
          <w:szCs w:val="22"/>
        </w:rPr>
        <w:t xml:space="preserve">Audiencia de desahogo de pruebas. </w:t>
      </w:r>
      <w:r>
        <w:rPr>
          <w:rFonts w:ascii="Palatino Linotype" w:hAnsi="Palatino Linotype" w:cs="Tahoma"/>
          <w:bCs/>
          <w:szCs w:val="22"/>
        </w:rPr>
        <w:t xml:space="preserve">Se lleva a cabo dicha diligencia, dándole prioridad a las pruebas de la parte actora; una vez desahogada la audiencia, las partes tendrán oportunidad de </w:t>
      </w:r>
      <w:r w:rsidR="00A058F9">
        <w:rPr>
          <w:rFonts w:ascii="Palatino Linotype" w:hAnsi="Palatino Linotype" w:cs="Tahoma"/>
          <w:bCs/>
          <w:szCs w:val="22"/>
        </w:rPr>
        <w:t>emitir sus alegatos.</w:t>
      </w:r>
    </w:p>
    <w:p w14:paraId="71BCAA92" w14:textId="77777777" w:rsidR="00A058F9" w:rsidRPr="00A058F9" w:rsidRDefault="00A058F9" w:rsidP="00BB72BD">
      <w:pPr>
        <w:pStyle w:val="Prrafodelista"/>
        <w:spacing w:line="360" w:lineRule="auto"/>
        <w:ind w:right="-93"/>
        <w:jc w:val="both"/>
        <w:rPr>
          <w:rFonts w:ascii="Palatino Linotype" w:hAnsi="Palatino Linotype" w:cs="Tahoma"/>
          <w:b/>
          <w:bCs/>
          <w:szCs w:val="22"/>
        </w:rPr>
      </w:pPr>
    </w:p>
    <w:p w14:paraId="24D29F00" w14:textId="1DB0CE4B" w:rsidR="00A058F9" w:rsidRDefault="00A058F9" w:rsidP="00BB72BD">
      <w:pPr>
        <w:pStyle w:val="Prrafodelista"/>
        <w:numPr>
          <w:ilvl w:val="0"/>
          <w:numId w:val="22"/>
        </w:numPr>
        <w:spacing w:line="360" w:lineRule="auto"/>
        <w:ind w:right="-93"/>
        <w:jc w:val="both"/>
        <w:rPr>
          <w:rFonts w:ascii="Palatino Linotype" w:hAnsi="Palatino Linotype" w:cs="Tahoma"/>
          <w:b/>
          <w:bCs/>
          <w:szCs w:val="22"/>
        </w:rPr>
      </w:pPr>
      <w:r>
        <w:rPr>
          <w:rFonts w:ascii="Palatino Linotype" w:hAnsi="Palatino Linotype" w:cs="Tahoma"/>
          <w:b/>
          <w:bCs/>
          <w:szCs w:val="22"/>
        </w:rPr>
        <w:t xml:space="preserve">Cierre de Instrucción: </w:t>
      </w:r>
      <w:r>
        <w:rPr>
          <w:rFonts w:ascii="Palatino Linotype" w:hAnsi="Palatino Linotype" w:cs="Tahoma"/>
          <w:bCs/>
          <w:szCs w:val="22"/>
        </w:rPr>
        <w:t>Una vez presentados los alegatos, se declarará cerrada la instrucción, a efecto que se emita el proyecto de laudo.</w:t>
      </w:r>
    </w:p>
    <w:p w14:paraId="0B5C8DA2" w14:textId="77777777" w:rsidR="00A058F9" w:rsidRPr="00A058F9" w:rsidRDefault="00A058F9" w:rsidP="00BB72BD">
      <w:pPr>
        <w:pStyle w:val="Prrafodelista"/>
        <w:spacing w:line="360" w:lineRule="auto"/>
        <w:rPr>
          <w:rFonts w:ascii="Palatino Linotype" w:hAnsi="Palatino Linotype" w:cs="Tahoma"/>
          <w:b/>
          <w:bCs/>
          <w:szCs w:val="22"/>
        </w:rPr>
      </w:pPr>
    </w:p>
    <w:p w14:paraId="22E6CD3E" w14:textId="2A4AF1BD" w:rsidR="00A058F9" w:rsidRPr="00A058F9" w:rsidRDefault="008E6DC1" w:rsidP="00BB72BD">
      <w:pPr>
        <w:pStyle w:val="Prrafodelista"/>
        <w:numPr>
          <w:ilvl w:val="0"/>
          <w:numId w:val="22"/>
        </w:numPr>
        <w:spacing w:line="360" w:lineRule="auto"/>
        <w:ind w:right="-93"/>
        <w:jc w:val="both"/>
        <w:rPr>
          <w:rFonts w:ascii="Palatino Linotype" w:hAnsi="Palatino Linotype" w:cs="Tahoma"/>
          <w:b/>
          <w:bCs/>
          <w:szCs w:val="22"/>
        </w:rPr>
      </w:pPr>
      <w:r>
        <w:rPr>
          <w:rFonts w:ascii="Palatino Linotype" w:hAnsi="Palatino Linotype" w:cs="Tahoma"/>
          <w:b/>
          <w:bCs/>
          <w:szCs w:val="22"/>
        </w:rPr>
        <w:t>Emisión del Laudo:</w:t>
      </w:r>
      <w:r w:rsidR="00F146CC">
        <w:rPr>
          <w:rFonts w:ascii="Palatino Linotype" w:hAnsi="Palatino Linotype" w:cs="Tahoma"/>
          <w:b/>
          <w:bCs/>
          <w:szCs w:val="22"/>
        </w:rPr>
        <w:t xml:space="preserve"> </w:t>
      </w:r>
      <w:r>
        <w:rPr>
          <w:rFonts w:ascii="Palatino Linotype" w:hAnsi="Palatino Linotype" w:cs="Tahoma"/>
          <w:bCs/>
          <w:szCs w:val="22"/>
        </w:rPr>
        <w:t xml:space="preserve">Elaborado el proyecto de laudo, se procederá a su discusión y aprobación del pleno; una vez emitido el Laudo, se notificará a las partes. </w:t>
      </w:r>
    </w:p>
    <w:p w14:paraId="78BA7D9A" w14:textId="77777777" w:rsidR="005550CE" w:rsidRDefault="005550CE" w:rsidP="00BB72BD">
      <w:pPr>
        <w:spacing w:line="360" w:lineRule="auto"/>
        <w:ind w:right="-93"/>
        <w:jc w:val="both"/>
        <w:rPr>
          <w:rFonts w:ascii="Palatino Linotype" w:hAnsi="Palatino Linotype" w:cs="Tahoma"/>
          <w:b/>
          <w:bCs/>
          <w:sz w:val="22"/>
          <w:szCs w:val="22"/>
        </w:rPr>
      </w:pPr>
    </w:p>
    <w:p w14:paraId="1828ACD7" w14:textId="7E17A74C" w:rsidR="00F146CC" w:rsidRDefault="00F146CC" w:rsidP="00BB72BD">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Conforme a lo anterior, se logra desprender que el Juicio Ordinario Laboral, se desarrolla en las siguientes etapas:</w:t>
      </w:r>
    </w:p>
    <w:p w14:paraId="6C7A181A" w14:textId="77777777" w:rsidR="00F146CC" w:rsidRDefault="00F146CC" w:rsidP="00BB72BD">
      <w:pPr>
        <w:spacing w:line="360" w:lineRule="auto"/>
        <w:ind w:right="-93"/>
        <w:jc w:val="both"/>
        <w:rPr>
          <w:rFonts w:ascii="Palatino Linotype" w:hAnsi="Palatino Linotype" w:cs="Tahoma"/>
          <w:bCs/>
          <w:sz w:val="22"/>
          <w:szCs w:val="22"/>
        </w:rPr>
      </w:pPr>
    </w:p>
    <w:p w14:paraId="22FB8346" w14:textId="0C42A646" w:rsidR="00F146CC" w:rsidRDefault="002D013F" w:rsidP="00BB72BD">
      <w:pPr>
        <w:pStyle w:val="Prrafodelista"/>
        <w:numPr>
          <w:ilvl w:val="0"/>
          <w:numId w:val="24"/>
        </w:numPr>
        <w:spacing w:line="360" w:lineRule="auto"/>
        <w:ind w:right="-93"/>
        <w:jc w:val="both"/>
        <w:rPr>
          <w:rFonts w:ascii="Palatino Linotype" w:hAnsi="Palatino Linotype" w:cs="Tahoma"/>
          <w:bCs/>
          <w:szCs w:val="22"/>
        </w:rPr>
      </w:pPr>
      <w:r w:rsidRPr="002D013F">
        <w:rPr>
          <w:rFonts w:ascii="Palatino Linotype" w:hAnsi="Palatino Linotype" w:cs="Tahoma"/>
          <w:bCs/>
          <w:szCs w:val="22"/>
        </w:rPr>
        <w:t>Presentación de la demanda</w:t>
      </w:r>
      <w:r>
        <w:rPr>
          <w:rFonts w:ascii="Palatino Linotype" w:hAnsi="Palatino Linotype" w:cs="Tahoma"/>
          <w:bCs/>
          <w:szCs w:val="22"/>
        </w:rPr>
        <w:t>;</w:t>
      </w:r>
    </w:p>
    <w:p w14:paraId="73F178C2" w14:textId="3107ED0A" w:rsidR="002D013F" w:rsidRPr="002D013F" w:rsidRDefault="002D013F" w:rsidP="00BB72BD">
      <w:pPr>
        <w:pStyle w:val="Prrafodelista"/>
        <w:numPr>
          <w:ilvl w:val="0"/>
          <w:numId w:val="24"/>
        </w:numPr>
        <w:spacing w:line="360" w:lineRule="auto"/>
        <w:ind w:right="-93"/>
        <w:jc w:val="both"/>
        <w:rPr>
          <w:rFonts w:ascii="Palatino Linotype" w:hAnsi="Palatino Linotype" w:cs="Tahoma"/>
          <w:bCs/>
          <w:szCs w:val="22"/>
        </w:rPr>
      </w:pPr>
      <w:r w:rsidRPr="002D013F">
        <w:rPr>
          <w:rFonts w:ascii="Palatino Linotype" w:hAnsi="Palatino Linotype" w:cs="Tahoma"/>
          <w:bCs/>
          <w:szCs w:val="22"/>
        </w:rPr>
        <w:t>Admisión y emplazamiento de la parte demandada;</w:t>
      </w:r>
    </w:p>
    <w:p w14:paraId="3886A25E" w14:textId="57B00C8D" w:rsidR="002D013F" w:rsidRPr="002D013F" w:rsidRDefault="002D013F" w:rsidP="00BB72BD">
      <w:pPr>
        <w:pStyle w:val="Prrafodelista"/>
        <w:numPr>
          <w:ilvl w:val="0"/>
          <w:numId w:val="24"/>
        </w:numPr>
        <w:spacing w:line="360" w:lineRule="auto"/>
        <w:ind w:right="-93"/>
        <w:jc w:val="both"/>
        <w:rPr>
          <w:rFonts w:ascii="Palatino Linotype" w:hAnsi="Palatino Linotype" w:cs="Tahoma"/>
          <w:bCs/>
          <w:szCs w:val="22"/>
        </w:rPr>
      </w:pPr>
      <w:r w:rsidRPr="002D013F">
        <w:rPr>
          <w:rFonts w:ascii="Palatino Linotype" w:hAnsi="Palatino Linotype" w:cs="Tahoma"/>
          <w:bCs/>
          <w:szCs w:val="22"/>
        </w:rPr>
        <w:t>Contestación de la demanda;</w:t>
      </w:r>
    </w:p>
    <w:p w14:paraId="17DE726A" w14:textId="3FCFEF03" w:rsidR="002D013F" w:rsidRDefault="002D013F" w:rsidP="00BB72BD">
      <w:pPr>
        <w:pStyle w:val="Prrafodelista"/>
        <w:numPr>
          <w:ilvl w:val="0"/>
          <w:numId w:val="24"/>
        </w:numPr>
        <w:spacing w:line="360" w:lineRule="auto"/>
        <w:ind w:right="-93"/>
        <w:jc w:val="both"/>
        <w:rPr>
          <w:rFonts w:ascii="Palatino Linotype" w:hAnsi="Palatino Linotype" w:cs="Tahoma"/>
          <w:bCs/>
          <w:szCs w:val="22"/>
        </w:rPr>
      </w:pPr>
      <w:r w:rsidRPr="002D013F">
        <w:rPr>
          <w:rFonts w:ascii="Palatino Linotype" w:hAnsi="Palatino Linotype" w:cs="Tahoma"/>
          <w:bCs/>
          <w:szCs w:val="22"/>
        </w:rPr>
        <w:t>Audiencia de conciliación, depuración procesal, ofrecimiento y admisión de pruebas;</w:t>
      </w:r>
    </w:p>
    <w:p w14:paraId="31A15F47" w14:textId="4D3097BD" w:rsidR="002D013F" w:rsidRPr="002D013F" w:rsidRDefault="002D013F" w:rsidP="00BB72BD">
      <w:pPr>
        <w:pStyle w:val="Prrafodelista"/>
        <w:numPr>
          <w:ilvl w:val="0"/>
          <w:numId w:val="24"/>
        </w:numPr>
        <w:spacing w:line="360" w:lineRule="auto"/>
        <w:ind w:right="-93"/>
        <w:jc w:val="both"/>
        <w:rPr>
          <w:rFonts w:ascii="Palatino Linotype" w:hAnsi="Palatino Linotype" w:cs="Tahoma"/>
          <w:bCs/>
          <w:szCs w:val="22"/>
        </w:rPr>
      </w:pPr>
      <w:r w:rsidRPr="002D013F">
        <w:rPr>
          <w:rFonts w:ascii="Palatino Linotype" w:hAnsi="Palatino Linotype" w:cs="Tahoma"/>
          <w:bCs/>
          <w:szCs w:val="22"/>
        </w:rPr>
        <w:t>Audiencia de desahogo de pruebas;</w:t>
      </w:r>
    </w:p>
    <w:p w14:paraId="5C3A00FB" w14:textId="38CB6384" w:rsidR="002D013F" w:rsidRPr="002D013F" w:rsidRDefault="002D013F" w:rsidP="00BB72BD">
      <w:pPr>
        <w:pStyle w:val="Prrafodelista"/>
        <w:numPr>
          <w:ilvl w:val="0"/>
          <w:numId w:val="24"/>
        </w:numPr>
        <w:spacing w:line="360" w:lineRule="auto"/>
        <w:ind w:right="-93"/>
        <w:jc w:val="both"/>
        <w:rPr>
          <w:rFonts w:ascii="Palatino Linotype" w:hAnsi="Palatino Linotype" w:cs="Tahoma"/>
          <w:bCs/>
          <w:szCs w:val="22"/>
        </w:rPr>
      </w:pPr>
      <w:r w:rsidRPr="002D013F">
        <w:rPr>
          <w:rFonts w:ascii="Palatino Linotype" w:hAnsi="Palatino Linotype" w:cs="Tahoma"/>
          <w:bCs/>
          <w:szCs w:val="22"/>
        </w:rPr>
        <w:t>Cierre de Instrucción, y</w:t>
      </w:r>
    </w:p>
    <w:p w14:paraId="29A80666" w14:textId="4D6C3D1D" w:rsidR="002D013F" w:rsidRPr="002D013F" w:rsidRDefault="002D013F" w:rsidP="00BB72BD">
      <w:pPr>
        <w:pStyle w:val="Prrafodelista"/>
        <w:numPr>
          <w:ilvl w:val="0"/>
          <w:numId w:val="24"/>
        </w:numPr>
        <w:spacing w:line="360" w:lineRule="auto"/>
        <w:ind w:right="-93"/>
        <w:jc w:val="both"/>
        <w:rPr>
          <w:rFonts w:ascii="Palatino Linotype" w:hAnsi="Palatino Linotype" w:cs="Tahoma"/>
          <w:bCs/>
          <w:szCs w:val="22"/>
        </w:rPr>
      </w:pPr>
      <w:r w:rsidRPr="002D013F">
        <w:rPr>
          <w:rFonts w:ascii="Palatino Linotype" w:hAnsi="Palatino Linotype" w:cs="Tahoma"/>
          <w:bCs/>
          <w:szCs w:val="22"/>
        </w:rPr>
        <w:t>Emisión del Laudo</w:t>
      </w:r>
      <w:r>
        <w:rPr>
          <w:rFonts w:ascii="Palatino Linotype" w:hAnsi="Palatino Linotype" w:cs="Tahoma"/>
          <w:bCs/>
          <w:szCs w:val="22"/>
        </w:rPr>
        <w:t>.</w:t>
      </w:r>
    </w:p>
    <w:p w14:paraId="353D24ED" w14:textId="599FD2A0" w:rsidR="005F413B" w:rsidRDefault="002D013F" w:rsidP="00BB72BD">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lastRenderedPageBreak/>
        <w:t xml:space="preserve">Una vez precisado lo anterior, </w:t>
      </w:r>
      <w:r w:rsidR="005F413B">
        <w:rPr>
          <w:rFonts w:ascii="Palatino Linotype" w:hAnsi="Palatino Linotype" w:cs="Tahoma"/>
          <w:bCs/>
          <w:sz w:val="22"/>
          <w:szCs w:val="22"/>
        </w:rPr>
        <w:t xml:space="preserve">cabe señalar que conforme a lo visto en la audiencia de acceso a información, se logró verificar que la demanda requerida por el ahora Recurrente, recayó en el expediente </w:t>
      </w:r>
      <w:r w:rsidR="00AB1353">
        <w:rPr>
          <w:rFonts w:ascii="Palatino Linotype" w:hAnsi="Palatino Linotype" w:cs="Tahoma"/>
          <w:bCs/>
          <w:sz w:val="22"/>
          <w:szCs w:val="22"/>
        </w:rPr>
        <w:t xml:space="preserve">SAT 224/2016, mismo que fue admitido, mediante el Acuerdo del </w:t>
      </w:r>
      <w:r w:rsidR="0000648F">
        <w:rPr>
          <w:rFonts w:ascii="Palatino Linotype" w:hAnsi="Palatino Linotype" w:cs="Tahoma"/>
          <w:bCs/>
          <w:sz w:val="22"/>
          <w:szCs w:val="22"/>
        </w:rPr>
        <w:t>veinticinco</w:t>
      </w:r>
      <w:r w:rsidR="00AB1353">
        <w:rPr>
          <w:rFonts w:ascii="Palatino Linotype" w:hAnsi="Palatino Linotype" w:cs="Tahoma"/>
          <w:bCs/>
          <w:sz w:val="22"/>
          <w:szCs w:val="22"/>
        </w:rPr>
        <w:t xml:space="preserve"> de febrero de dos mil dieciséis, suscrito por el </w:t>
      </w:r>
      <w:r w:rsidR="00AB1353" w:rsidRPr="00AB1353">
        <w:rPr>
          <w:rFonts w:ascii="Palatino Linotype" w:hAnsi="Palatino Linotype" w:cs="Tahoma"/>
          <w:bCs/>
          <w:sz w:val="22"/>
          <w:szCs w:val="22"/>
        </w:rPr>
        <w:t>Presidente del Tribunal de la Sala Auxiliar</w:t>
      </w:r>
      <w:r w:rsidR="00AB1353">
        <w:rPr>
          <w:rFonts w:ascii="Palatino Linotype" w:hAnsi="Palatino Linotype" w:cs="Tahoma"/>
          <w:bCs/>
          <w:sz w:val="22"/>
          <w:szCs w:val="22"/>
        </w:rPr>
        <w:t xml:space="preserve"> de Tlalnepantla</w:t>
      </w:r>
      <w:r w:rsidR="00AB1353" w:rsidRPr="00AB1353">
        <w:rPr>
          <w:rFonts w:ascii="Palatino Linotype" w:hAnsi="Palatino Linotype" w:cs="Tahoma"/>
          <w:bCs/>
          <w:sz w:val="22"/>
          <w:szCs w:val="22"/>
        </w:rPr>
        <w:t xml:space="preserve"> del Tribunal Estatal de Conciliación y Arbitraje del Estado de México</w:t>
      </w:r>
      <w:r w:rsidR="001D1D4D">
        <w:rPr>
          <w:rFonts w:ascii="Palatino Linotype" w:hAnsi="Palatino Linotype" w:cs="Tahoma"/>
          <w:bCs/>
          <w:sz w:val="22"/>
          <w:szCs w:val="22"/>
        </w:rPr>
        <w:t>.</w:t>
      </w:r>
    </w:p>
    <w:p w14:paraId="74B5E669" w14:textId="77777777" w:rsidR="005F413B" w:rsidRDefault="005F413B" w:rsidP="00BB72BD">
      <w:pPr>
        <w:spacing w:line="360" w:lineRule="auto"/>
        <w:ind w:right="-93"/>
        <w:jc w:val="both"/>
        <w:rPr>
          <w:rFonts w:ascii="Palatino Linotype" w:hAnsi="Palatino Linotype" w:cs="Tahoma"/>
          <w:bCs/>
          <w:sz w:val="22"/>
          <w:szCs w:val="22"/>
        </w:rPr>
      </w:pPr>
    </w:p>
    <w:p w14:paraId="78C5CAD9" w14:textId="5C61B19F" w:rsidR="00F146CC" w:rsidRDefault="005F413B" w:rsidP="00BB72BD">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 xml:space="preserve">Por otra parte, </w:t>
      </w:r>
      <w:r w:rsidR="002D013F">
        <w:rPr>
          <w:rFonts w:ascii="Palatino Linotype" w:hAnsi="Palatino Linotype" w:cs="Tahoma"/>
          <w:bCs/>
          <w:sz w:val="22"/>
          <w:szCs w:val="22"/>
        </w:rPr>
        <w:t xml:space="preserve">precisó que la última actuación </w:t>
      </w:r>
      <w:r w:rsidR="00C02208">
        <w:rPr>
          <w:rFonts w:ascii="Palatino Linotype" w:hAnsi="Palatino Linotype" w:cs="Tahoma"/>
          <w:bCs/>
          <w:sz w:val="22"/>
          <w:szCs w:val="22"/>
        </w:rPr>
        <w:t xml:space="preserve">había sido </w:t>
      </w:r>
      <w:r w:rsidR="00C02208" w:rsidRPr="00C02208">
        <w:rPr>
          <w:rFonts w:ascii="Palatino Linotype" w:hAnsi="Palatino Linotype" w:cs="Tahoma"/>
          <w:bCs/>
          <w:sz w:val="22"/>
          <w:szCs w:val="22"/>
        </w:rPr>
        <w:t>Audiencia de conciliación, depuración procesal, ofrecimiento de pruebas y admisión de pruebas, mediante el cual</w:t>
      </w:r>
      <w:r w:rsidR="00204514">
        <w:rPr>
          <w:rFonts w:ascii="Palatino Linotype" w:hAnsi="Palatino Linotype" w:cs="Tahoma"/>
          <w:bCs/>
          <w:sz w:val="22"/>
          <w:szCs w:val="22"/>
        </w:rPr>
        <w:t xml:space="preserve"> se declaró por cerrado el per</w:t>
      </w:r>
      <w:r w:rsidR="00BF34FD">
        <w:rPr>
          <w:rFonts w:ascii="Palatino Linotype" w:hAnsi="Palatino Linotype" w:cs="Tahoma"/>
          <w:bCs/>
          <w:sz w:val="22"/>
          <w:szCs w:val="22"/>
        </w:rPr>
        <w:t xml:space="preserve">iodo de ofrecimiento de pruebas y se dejó pendiente el acuerdo sobre la admisión de las pruebas ofrecidas por las partes. Dicha diligencia fue llevada a cabo, el </w:t>
      </w:r>
      <w:r w:rsidR="00BF34FD" w:rsidRPr="00BF34FD">
        <w:rPr>
          <w:rFonts w:ascii="Palatino Linotype" w:hAnsi="Palatino Linotype" w:cs="Tahoma"/>
          <w:b/>
          <w:bCs/>
          <w:sz w:val="22"/>
          <w:szCs w:val="22"/>
        </w:rPr>
        <w:t>siete de agosto de dos mil diecinueve</w:t>
      </w:r>
      <w:r w:rsidR="00BF34FD">
        <w:rPr>
          <w:rFonts w:ascii="Palatino Linotype" w:hAnsi="Palatino Linotype" w:cs="Tahoma"/>
          <w:bCs/>
          <w:sz w:val="22"/>
          <w:szCs w:val="22"/>
        </w:rPr>
        <w:t>,</w:t>
      </w:r>
      <w:r w:rsidR="00204514">
        <w:rPr>
          <w:rFonts w:ascii="Palatino Linotype" w:hAnsi="Palatino Linotype" w:cs="Tahoma"/>
          <w:bCs/>
          <w:sz w:val="22"/>
          <w:szCs w:val="22"/>
        </w:rPr>
        <w:t xml:space="preserve"> </w:t>
      </w:r>
      <w:r w:rsidR="00BF34FD">
        <w:rPr>
          <w:rFonts w:ascii="Palatino Linotype" w:hAnsi="Palatino Linotype" w:cs="Tahoma"/>
          <w:bCs/>
          <w:sz w:val="22"/>
          <w:szCs w:val="22"/>
        </w:rPr>
        <w:t xml:space="preserve">fecha posterior a la presentación de la solicitud de información. </w:t>
      </w:r>
    </w:p>
    <w:p w14:paraId="420E536A" w14:textId="77777777" w:rsidR="00BF34FD" w:rsidRDefault="00BF34FD" w:rsidP="00BB72BD">
      <w:pPr>
        <w:spacing w:line="360" w:lineRule="auto"/>
        <w:ind w:right="-93"/>
        <w:jc w:val="both"/>
        <w:rPr>
          <w:rFonts w:ascii="Palatino Linotype" w:hAnsi="Palatino Linotype" w:cs="Tahoma"/>
          <w:bCs/>
          <w:sz w:val="22"/>
          <w:szCs w:val="22"/>
        </w:rPr>
      </w:pPr>
    </w:p>
    <w:p w14:paraId="3AA2D0EA" w14:textId="452CFC63" w:rsidR="00BF34FD" w:rsidRPr="00AB1353" w:rsidRDefault="00BF34FD" w:rsidP="00BB72BD">
      <w:pPr>
        <w:spacing w:line="360" w:lineRule="auto"/>
        <w:ind w:right="-93"/>
        <w:jc w:val="both"/>
        <w:rPr>
          <w:rFonts w:ascii="Palatino Linotype" w:hAnsi="Palatino Linotype" w:cs="Tahoma"/>
          <w:b/>
          <w:bCs/>
          <w:sz w:val="22"/>
          <w:szCs w:val="22"/>
        </w:rPr>
      </w:pPr>
      <w:r>
        <w:rPr>
          <w:rFonts w:ascii="Palatino Linotype" w:hAnsi="Palatino Linotype" w:cs="Tahoma"/>
          <w:bCs/>
          <w:sz w:val="22"/>
          <w:szCs w:val="22"/>
        </w:rPr>
        <w:t xml:space="preserve">Además, el Sujeto Obligado en la audiencia </w:t>
      </w:r>
      <w:r w:rsidR="00AB1353">
        <w:rPr>
          <w:rFonts w:ascii="Palatino Linotype" w:hAnsi="Palatino Linotype" w:cs="Tahoma"/>
          <w:bCs/>
          <w:sz w:val="22"/>
          <w:szCs w:val="22"/>
        </w:rPr>
        <w:t>señaló</w:t>
      </w:r>
      <w:r>
        <w:rPr>
          <w:rFonts w:ascii="Palatino Linotype" w:hAnsi="Palatino Linotype" w:cs="Tahoma"/>
          <w:bCs/>
          <w:sz w:val="22"/>
          <w:szCs w:val="22"/>
        </w:rPr>
        <w:t xml:space="preserve"> </w:t>
      </w:r>
      <w:r w:rsidRPr="00AB1353">
        <w:rPr>
          <w:rFonts w:ascii="Palatino Linotype" w:hAnsi="Palatino Linotype" w:cs="Tahoma"/>
          <w:b/>
          <w:bCs/>
          <w:sz w:val="22"/>
          <w:szCs w:val="22"/>
        </w:rPr>
        <w:t>que al veintiuno de octubre de dos mil diecinueve, la Sala Auxiliar de Tlalnepantla aún no había emitido el acuerdo de admisión de pruebas.</w:t>
      </w:r>
    </w:p>
    <w:p w14:paraId="60ABA484" w14:textId="63699477" w:rsidR="00BF34FD" w:rsidRDefault="00BF34FD" w:rsidP="00BB72BD">
      <w:pPr>
        <w:spacing w:line="360" w:lineRule="auto"/>
        <w:ind w:right="-93"/>
        <w:jc w:val="both"/>
        <w:rPr>
          <w:rFonts w:ascii="Palatino Linotype" w:hAnsi="Palatino Linotype" w:cs="Tahoma"/>
          <w:b/>
          <w:bCs/>
          <w:sz w:val="22"/>
          <w:szCs w:val="22"/>
        </w:rPr>
      </w:pPr>
    </w:p>
    <w:p w14:paraId="64717B4F" w14:textId="4542F851" w:rsidR="00BF34FD" w:rsidRPr="00BF34FD" w:rsidRDefault="00BF34FD" w:rsidP="00BB72BD">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 xml:space="preserve">De lo anterior, se logra observar que el juicio laboral se encuentra en la etapa 4 </w:t>
      </w:r>
      <w:r w:rsidRPr="00BF34FD">
        <w:rPr>
          <w:rFonts w:ascii="Palatino Linotype" w:hAnsi="Palatino Linotype" w:cs="Tahoma"/>
          <w:bCs/>
          <w:sz w:val="22"/>
          <w:szCs w:val="22"/>
        </w:rPr>
        <w:t>Audiencia de conciliación, depuración procesal, ofrecimiento y admisión de pruebas</w:t>
      </w:r>
      <w:r>
        <w:rPr>
          <w:rFonts w:ascii="Palatino Linotype" w:hAnsi="Palatino Linotype" w:cs="Tahoma"/>
          <w:bCs/>
          <w:sz w:val="22"/>
          <w:szCs w:val="22"/>
        </w:rPr>
        <w:t xml:space="preserve">, por lo cual, se puede advertir que </w:t>
      </w:r>
      <w:r w:rsidR="00032D05">
        <w:rPr>
          <w:rFonts w:ascii="Palatino Linotype" w:hAnsi="Palatino Linotype" w:cs="Tahoma"/>
          <w:bCs/>
          <w:sz w:val="22"/>
          <w:szCs w:val="22"/>
        </w:rPr>
        <w:t>dicho procedimiento sigue en trámite</w:t>
      </w:r>
      <w:r>
        <w:rPr>
          <w:rFonts w:ascii="Palatino Linotype" w:hAnsi="Palatino Linotype" w:cs="Tahoma"/>
          <w:bCs/>
          <w:sz w:val="22"/>
          <w:szCs w:val="22"/>
        </w:rPr>
        <w:t xml:space="preserve"> </w:t>
      </w:r>
      <w:r w:rsidR="00032D05">
        <w:rPr>
          <w:rFonts w:ascii="Palatino Linotype" w:hAnsi="Palatino Linotype" w:cs="Tahoma"/>
          <w:bCs/>
          <w:sz w:val="22"/>
          <w:szCs w:val="22"/>
        </w:rPr>
        <w:t xml:space="preserve">y por lo cual, </w:t>
      </w:r>
      <w:r w:rsidR="00032D05" w:rsidRPr="00AB1353">
        <w:rPr>
          <w:rFonts w:ascii="Palatino Linotype" w:hAnsi="Palatino Linotype" w:cs="Tahoma"/>
          <w:b/>
          <w:bCs/>
          <w:sz w:val="22"/>
          <w:szCs w:val="22"/>
        </w:rPr>
        <w:t>se acredita el primero de los requisitos establecidos en los Lineamientos Generales para acreditar la reserva en cuestión,</w:t>
      </w:r>
      <w:r w:rsidR="00032D05">
        <w:rPr>
          <w:rFonts w:ascii="Palatino Linotype" w:hAnsi="Palatino Linotype" w:cs="Tahoma"/>
          <w:bCs/>
          <w:sz w:val="22"/>
          <w:szCs w:val="22"/>
        </w:rPr>
        <w:t xml:space="preserve"> pues aún no cuenta con Laudo por parte de la Sala Auxiliar</w:t>
      </w:r>
      <w:r w:rsidR="005F413B">
        <w:rPr>
          <w:rFonts w:ascii="Palatino Linotype" w:hAnsi="Palatino Linotype" w:cs="Tahoma"/>
          <w:bCs/>
          <w:sz w:val="22"/>
          <w:szCs w:val="22"/>
        </w:rPr>
        <w:t xml:space="preserve">, tan es así,  que </w:t>
      </w:r>
      <w:r w:rsidR="00032D05">
        <w:rPr>
          <w:rFonts w:ascii="Palatino Linotype" w:hAnsi="Palatino Linotype" w:cs="Tahoma"/>
          <w:bCs/>
          <w:sz w:val="22"/>
          <w:szCs w:val="22"/>
        </w:rPr>
        <w:t xml:space="preserve"> al veintiuno de octubre </w:t>
      </w:r>
      <w:r w:rsidR="005F413B">
        <w:rPr>
          <w:rFonts w:ascii="Palatino Linotype" w:hAnsi="Palatino Linotype" w:cs="Tahoma"/>
          <w:bCs/>
          <w:sz w:val="22"/>
          <w:szCs w:val="22"/>
        </w:rPr>
        <w:t>de la presente anualidad</w:t>
      </w:r>
      <w:r w:rsidR="00032D05">
        <w:rPr>
          <w:rFonts w:ascii="Palatino Linotype" w:hAnsi="Palatino Linotype" w:cs="Tahoma"/>
          <w:bCs/>
          <w:sz w:val="22"/>
          <w:szCs w:val="22"/>
        </w:rPr>
        <w:t>, no se había llevado a cabo las etapas 5, 6 y 7.</w:t>
      </w:r>
    </w:p>
    <w:p w14:paraId="33D339C4" w14:textId="77777777" w:rsidR="00BF34FD" w:rsidRPr="00BF34FD" w:rsidRDefault="00BF34FD" w:rsidP="00BB72BD">
      <w:pPr>
        <w:spacing w:line="360" w:lineRule="auto"/>
        <w:ind w:right="-93"/>
        <w:jc w:val="both"/>
        <w:rPr>
          <w:rFonts w:ascii="Palatino Linotype" w:hAnsi="Palatino Linotype" w:cs="Tahoma"/>
          <w:bCs/>
          <w:sz w:val="22"/>
          <w:szCs w:val="22"/>
        </w:rPr>
      </w:pPr>
    </w:p>
    <w:p w14:paraId="6596A141" w14:textId="77777777" w:rsidR="007E5826" w:rsidRPr="00901FCB" w:rsidRDefault="007E5826" w:rsidP="00BB72BD">
      <w:pPr>
        <w:numPr>
          <w:ilvl w:val="0"/>
          <w:numId w:val="21"/>
        </w:numPr>
        <w:spacing w:line="360" w:lineRule="auto"/>
        <w:ind w:right="-93"/>
        <w:jc w:val="both"/>
        <w:rPr>
          <w:rFonts w:ascii="Palatino Linotype" w:hAnsi="Palatino Linotype" w:cs="Tahoma"/>
          <w:b/>
          <w:bCs/>
          <w:sz w:val="22"/>
          <w:szCs w:val="22"/>
        </w:rPr>
      </w:pPr>
      <w:r w:rsidRPr="00901FCB">
        <w:rPr>
          <w:rFonts w:ascii="Palatino Linotype" w:hAnsi="Palatino Linotype" w:cs="Tahoma"/>
          <w:b/>
          <w:bCs/>
          <w:sz w:val="22"/>
          <w:szCs w:val="22"/>
        </w:rPr>
        <w:t>Que la información solicitada se refiera a actuaciones, diligencias o constancias propias del procedimiento.</w:t>
      </w:r>
    </w:p>
    <w:p w14:paraId="2C21F570" w14:textId="537C5915" w:rsidR="00B668B5" w:rsidRDefault="00B668B5" w:rsidP="00BB72BD">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lastRenderedPageBreak/>
        <w:t xml:space="preserve">Al respecto, en el presente caso, </w:t>
      </w:r>
      <w:r w:rsidR="0000648F">
        <w:rPr>
          <w:rFonts w:ascii="Palatino Linotype" w:hAnsi="Palatino Linotype" w:cs="Tahoma"/>
          <w:bCs/>
          <w:sz w:val="22"/>
          <w:szCs w:val="22"/>
        </w:rPr>
        <w:t xml:space="preserve">es de precisar que el Solicitante quiere tener acceso a la demanda localizada en el expediente </w:t>
      </w:r>
      <w:r w:rsidR="0000648F" w:rsidRPr="0000648F">
        <w:rPr>
          <w:rFonts w:ascii="Palatino Linotype" w:hAnsi="Palatino Linotype" w:cs="Tahoma"/>
          <w:bCs/>
          <w:sz w:val="22"/>
          <w:szCs w:val="22"/>
        </w:rPr>
        <w:t>SAT 224/2016</w:t>
      </w:r>
      <w:r w:rsidR="001D1D4D">
        <w:rPr>
          <w:rFonts w:ascii="Palatino Linotype" w:hAnsi="Palatino Linotype" w:cs="Tahoma"/>
          <w:bCs/>
          <w:sz w:val="22"/>
          <w:szCs w:val="22"/>
        </w:rPr>
        <w:t>; al respecto, el artículo 227 de la Ley del Trabajo de los Servidores Públicos del Estado y Municipios, establece que la demanda deberá contener, el nombre y domicilio del promovente y demandado</w:t>
      </w:r>
      <w:r w:rsidR="00414804">
        <w:rPr>
          <w:rFonts w:ascii="Palatino Linotype" w:hAnsi="Palatino Linotype" w:cs="Tahoma"/>
          <w:bCs/>
          <w:sz w:val="22"/>
          <w:szCs w:val="22"/>
        </w:rPr>
        <w:t>, el objeto, la relación de los hechos y documentos probatorios o indicación del ligar en que puedan obtenerse.</w:t>
      </w:r>
    </w:p>
    <w:p w14:paraId="764BC2C8" w14:textId="77777777" w:rsidR="00414804" w:rsidRDefault="00414804" w:rsidP="00BB72BD">
      <w:pPr>
        <w:spacing w:line="360" w:lineRule="auto"/>
        <w:ind w:right="-93"/>
        <w:jc w:val="both"/>
        <w:rPr>
          <w:rFonts w:ascii="Palatino Linotype" w:hAnsi="Palatino Linotype" w:cs="Tahoma"/>
          <w:bCs/>
          <w:sz w:val="22"/>
          <w:szCs w:val="22"/>
        </w:rPr>
      </w:pPr>
    </w:p>
    <w:p w14:paraId="64726028" w14:textId="593E24E8" w:rsidR="00414804" w:rsidRDefault="00414804" w:rsidP="00BB72BD">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En ese sentido, la Ponencia tuvo a la vista la demanda requerida y se logró advertir que esta contiene los datos de las partes, las prestaciones que busca obtener la pe</w:t>
      </w:r>
      <w:r w:rsidR="00E813ED">
        <w:rPr>
          <w:rFonts w:ascii="Palatino Linotype" w:hAnsi="Palatino Linotype" w:cs="Tahoma"/>
          <w:bCs/>
          <w:sz w:val="22"/>
          <w:szCs w:val="22"/>
        </w:rPr>
        <w:t>rsona señalada en la solicitud, los hechos y las pruebas ofrecidas.</w:t>
      </w:r>
    </w:p>
    <w:p w14:paraId="2DD1A759" w14:textId="77777777" w:rsidR="00B668B5" w:rsidRDefault="00B668B5" w:rsidP="00BB72BD">
      <w:pPr>
        <w:spacing w:line="360" w:lineRule="auto"/>
        <w:ind w:right="-93"/>
        <w:jc w:val="both"/>
        <w:rPr>
          <w:rFonts w:ascii="Palatino Linotype" w:hAnsi="Palatino Linotype" w:cs="Tahoma"/>
          <w:bCs/>
          <w:sz w:val="22"/>
          <w:szCs w:val="22"/>
        </w:rPr>
      </w:pPr>
    </w:p>
    <w:p w14:paraId="48A73AA7" w14:textId="1D66172C" w:rsidR="00C10901" w:rsidRPr="005E4ABA" w:rsidRDefault="00C10901" w:rsidP="00BB72BD">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 xml:space="preserve">Conforme a lo anterior, se advierte que el documento solicitado, corresponde a una constancia </w:t>
      </w:r>
      <w:r w:rsidR="001C4710">
        <w:rPr>
          <w:rFonts w:ascii="Palatino Linotype" w:hAnsi="Palatino Linotype" w:cs="Tahoma"/>
          <w:bCs/>
          <w:sz w:val="22"/>
          <w:szCs w:val="22"/>
        </w:rPr>
        <w:t>propia del juicio ordinario laboral que se encuentra en trámite, pues corresponde al escrito por el cual se da inicio a dicho procedimiento, además, que contiene las prestaciones</w:t>
      </w:r>
      <w:r w:rsidR="00D464D1">
        <w:rPr>
          <w:rFonts w:ascii="Palatino Linotype" w:hAnsi="Palatino Linotype" w:cs="Tahoma"/>
          <w:bCs/>
          <w:sz w:val="22"/>
          <w:szCs w:val="22"/>
        </w:rPr>
        <w:t xml:space="preserve"> (lo que pide la parte actora) y</w:t>
      </w:r>
      <w:r w:rsidR="001C4710">
        <w:rPr>
          <w:rFonts w:ascii="Palatino Linotype" w:hAnsi="Palatino Linotype" w:cs="Tahoma"/>
          <w:bCs/>
          <w:sz w:val="22"/>
          <w:szCs w:val="22"/>
        </w:rPr>
        <w:t xml:space="preserve"> los hechos</w:t>
      </w:r>
      <w:r w:rsidR="00D464D1">
        <w:rPr>
          <w:rFonts w:ascii="Palatino Linotype" w:hAnsi="Palatino Linotype" w:cs="Tahoma"/>
          <w:bCs/>
          <w:sz w:val="22"/>
          <w:szCs w:val="22"/>
        </w:rPr>
        <w:t xml:space="preserve"> bajó el cual se plantará la controversia</w:t>
      </w:r>
      <w:r w:rsidR="005E4ABA">
        <w:rPr>
          <w:rFonts w:ascii="Palatino Linotype" w:hAnsi="Palatino Linotype" w:cs="Tahoma"/>
          <w:bCs/>
          <w:sz w:val="22"/>
          <w:szCs w:val="22"/>
        </w:rPr>
        <w:t xml:space="preserve"> que se buscar resolver </w:t>
      </w:r>
      <w:r w:rsidR="00D464D1">
        <w:rPr>
          <w:rFonts w:ascii="Palatino Linotype" w:hAnsi="Palatino Linotype" w:cs="Tahoma"/>
          <w:bCs/>
          <w:sz w:val="22"/>
          <w:szCs w:val="22"/>
        </w:rPr>
        <w:t xml:space="preserve">y las pruebas </w:t>
      </w:r>
      <w:r w:rsidR="005E4ABA">
        <w:rPr>
          <w:rFonts w:ascii="Palatino Linotype" w:hAnsi="Palatino Linotype" w:cs="Tahoma"/>
          <w:bCs/>
          <w:sz w:val="22"/>
          <w:szCs w:val="22"/>
        </w:rPr>
        <w:t xml:space="preserve">solicitadas por la parte actora, </w:t>
      </w:r>
      <w:r w:rsidR="00D464D1">
        <w:rPr>
          <w:rFonts w:ascii="Palatino Linotype" w:hAnsi="Palatino Linotype" w:cs="Tahoma"/>
          <w:b/>
          <w:bCs/>
          <w:sz w:val="22"/>
          <w:szCs w:val="22"/>
        </w:rPr>
        <w:t xml:space="preserve">que están pendientes de estar </w:t>
      </w:r>
      <w:r w:rsidR="005E4ABA">
        <w:rPr>
          <w:rFonts w:ascii="Palatino Linotype" w:hAnsi="Palatino Linotype" w:cs="Tahoma"/>
          <w:b/>
          <w:bCs/>
          <w:sz w:val="22"/>
          <w:szCs w:val="22"/>
        </w:rPr>
        <w:t xml:space="preserve">admitidas; </w:t>
      </w:r>
      <w:r w:rsidR="005E4ABA">
        <w:rPr>
          <w:rFonts w:ascii="Palatino Linotype" w:hAnsi="Palatino Linotype" w:cs="Tahoma"/>
          <w:bCs/>
          <w:sz w:val="22"/>
          <w:szCs w:val="22"/>
        </w:rPr>
        <w:t>por lo que, se acredita el Segundo de los requisitos establecidos en los Lineamientos Generales.</w:t>
      </w:r>
    </w:p>
    <w:p w14:paraId="5F0DDD1E" w14:textId="77777777" w:rsidR="00B668B5" w:rsidRDefault="00B668B5" w:rsidP="00BB72BD">
      <w:pPr>
        <w:spacing w:line="360" w:lineRule="auto"/>
        <w:ind w:right="-93"/>
        <w:jc w:val="both"/>
        <w:rPr>
          <w:rFonts w:ascii="Palatino Linotype" w:hAnsi="Palatino Linotype" w:cs="Tahoma"/>
          <w:bCs/>
          <w:sz w:val="22"/>
          <w:szCs w:val="22"/>
        </w:rPr>
      </w:pPr>
    </w:p>
    <w:p w14:paraId="2F304112" w14:textId="4B0715BF" w:rsidR="007E5826" w:rsidRDefault="005E4ABA" w:rsidP="00BB72BD">
      <w:pPr>
        <w:spacing w:line="360" w:lineRule="auto"/>
        <w:ind w:right="-93"/>
        <w:jc w:val="both"/>
        <w:rPr>
          <w:rFonts w:ascii="Palatino Linotype" w:hAnsi="Palatino Linotype" w:cs="Tahoma"/>
          <w:bCs/>
          <w:sz w:val="22"/>
          <w:szCs w:val="22"/>
        </w:rPr>
      </w:pPr>
      <w:r>
        <w:rPr>
          <w:rFonts w:ascii="Palatino Linotype" w:hAnsi="Palatino Linotype" w:cs="Tahoma"/>
          <w:bCs/>
          <w:sz w:val="22"/>
          <w:szCs w:val="22"/>
        </w:rPr>
        <w:t xml:space="preserve">Así, se considera que la demanda del expediente </w:t>
      </w:r>
      <w:r w:rsidRPr="005E4ABA">
        <w:rPr>
          <w:rFonts w:ascii="Palatino Linotype" w:hAnsi="Palatino Linotype" w:cs="Tahoma"/>
          <w:bCs/>
          <w:sz w:val="22"/>
          <w:szCs w:val="22"/>
        </w:rPr>
        <w:t>SAT 224/2016</w:t>
      </w:r>
      <w:r w:rsidR="00245664">
        <w:rPr>
          <w:rFonts w:ascii="Palatino Linotype" w:hAnsi="Palatino Linotype" w:cs="Tahoma"/>
          <w:bCs/>
          <w:sz w:val="22"/>
          <w:szCs w:val="22"/>
        </w:rPr>
        <w:t xml:space="preserve">, actualizan la reserva de la información, </w:t>
      </w:r>
      <w:r w:rsidR="00245664" w:rsidRPr="00245664">
        <w:rPr>
          <w:rFonts w:ascii="Palatino Linotype" w:hAnsi="Palatino Linotype" w:cs="Tahoma"/>
          <w:b/>
          <w:bCs/>
          <w:sz w:val="22"/>
          <w:szCs w:val="22"/>
        </w:rPr>
        <w:t>en términos del artículo 140, fracción VIII de la Ley de Transparencia y Acceso a la Información del Estado de México y Municipios, pues el procedimiento administrativo seguido en forma de juicio sigue en trámite.</w:t>
      </w:r>
    </w:p>
    <w:p w14:paraId="10FBB6B4" w14:textId="77777777" w:rsidR="00245664" w:rsidRDefault="00245664" w:rsidP="00BB72BD">
      <w:pPr>
        <w:spacing w:line="360" w:lineRule="auto"/>
        <w:ind w:right="-93"/>
        <w:jc w:val="both"/>
        <w:rPr>
          <w:rFonts w:ascii="Palatino Linotype" w:hAnsi="Palatino Linotype" w:cs="Tahoma"/>
          <w:bCs/>
          <w:sz w:val="22"/>
          <w:szCs w:val="22"/>
        </w:rPr>
      </w:pPr>
    </w:p>
    <w:p w14:paraId="6528FF86" w14:textId="77777777" w:rsidR="007E5826" w:rsidRPr="003320C5" w:rsidRDefault="007E5826" w:rsidP="00BB72BD">
      <w:pPr>
        <w:tabs>
          <w:tab w:val="left" w:pos="4962"/>
        </w:tabs>
        <w:spacing w:line="360" w:lineRule="auto"/>
        <w:jc w:val="both"/>
        <w:rPr>
          <w:rFonts w:ascii="Palatino Linotype" w:eastAsia="Calibri" w:hAnsi="Palatino Linotype" w:cs="Tahoma"/>
          <w:iCs/>
          <w:sz w:val="22"/>
          <w:szCs w:val="22"/>
          <w:lang w:val="es-ES" w:eastAsia="es-ES_tradnl"/>
        </w:rPr>
      </w:pPr>
      <w:r w:rsidRPr="003320C5">
        <w:rPr>
          <w:rFonts w:ascii="Palatino Linotype" w:eastAsia="Calibri" w:hAnsi="Palatino Linotype" w:cs="Tahoma"/>
          <w:iCs/>
          <w:sz w:val="22"/>
          <w:szCs w:val="22"/>
          <w:lang w:val="es-ES" w:eastAsia="es-ES_tradnl"/>
        </w:rPr>
        <w:t xml:space="preserve">Sobre el particular, cabe traer a colación el artículo 141 de la Ley </w:t>
      </w:r>
      <w:r>
        <w:rPr>
          <w:rFonts w:ascii="Palatino Linotype" w:eastAsia="Calibri" w:hAnsi="Palatino Linotype" w:cs="Tahoma"/>
          <w:iCs/>
          <w:sz w:val="22"/>
          <w:szCs w:val="22"/>
          <w:lang w:val="es-ES" w:eastAsia="es-ES_tradnl"/>
        </w:rPr>
        <w:t>de la materia</w:t>
      </w:r>
      <w:r w:rsidRPr="003320C5">
        <w:rPr>
          <w:rFonts w:ascii="Palatino Linotype" w:eastAsia="Calibri" w:hAnsi="Palatino Linotype" w:cs="Tahoma"/>
          <w:iCs/>
          <w:sz w:val="22"/>
          <w:szCs w:val="22"/>
          <w:lang w:val="es-ES" w:eastAsia="es-ES_tradnl"/>
        </w:rPr>
        <w:t>, que establece que las causales de reserva se deberán fundar y motivar, a través de la aplicación de la prueba de daño establecida en el artículo 129 de dicho ordenamiento, que se debe justificar de la siguiente manera:</w:t>
      </w:r>
    </w:p>
    <w:p w14:paraId="4ECCAB3C" w14:textId="6E40B690" w:rsidR="007E5826" w:rsidRDefault="007E5826" w:rsidP="00BB72BD">
      <w:pPr>
        <w:numPr>
          <w:ilvl w:val="0"/>
          <w:numId w:val="16"/>
        </w:numPr>
        <w:tabs>
          <w:tab w:val="left" w:pos="4962"/>
        </w:tabs>
        <w:spacing w:line="360" w:lineRule="auto"/>
        <w:jc w:val="both"/>
        <w:rPr>
          <w:rFonts w:ascii="Palatino Linotype" w:eastAsia="Calibri" w:hAnsi="Palatino Linotype" w:cs="Tahoma"/>
          <w:iCs/>
          <w:sz w:val="22"/>
          <w:szCs w:val="22"/>
          <w:lang w:val="es-ES_tradnl" w:eastAsia="es-ES_tradnl"/>
        </w:rPr>
      </w:pPr>
      <w:r w:rsidRPr="003320C5">
        <w:rPr>
          <w:rFonts w:ascii="Palatino Linotype" w:eastAsia="Calibri" w:hAnsi="Palatino Linotype" w:cs="Tahoma"/>
          <w:iCs/>
          <w:sz w:val="22"/>
          <w:szCs w:val="22"/>
          <w:lang w:val="es-ES_tradnl" w:eastAsia="es-ES_tradnl"/>
        </w:rPr>
        <w:lastRenderedPageBreak/>
        <w:t xml:space="preserve">La divulgación de la información representa un riesgo real, demostrable e identificable de perjuicio significativo al interés público o a la seguridad </w:t>
      </w:r>
      <w:r w:rsidR="00C2317A">
        <w:rPr>
          <w:rFonts w:ascii="Palatino Linotype" w:eastAsia="Calibri" w:hAnsi="Palatino Linotype" w:cs="Tahoma"/>
          <w:iCs/>
          <w:sz w:val="22"/>
          <w:szCs w:val="22"/>
          <w:lang w:val="es-ES_tradnl" w:eastAsia="es-ES_tradnl"/>
        </w:rPr>
        <w:t>pública</w:t>
      </w:r>
      <w:r w:rsidRPr="003320C5">
        <w:rPr>
          <w:rFonts w:ascii="Palatino Linotype" w:eastAsia="Calibri" w:hAnsi="Palatino Linotype" w:cs="Tahoma"/>
          <w:iCs/>
          <w:sz w:val="22"/>
          <w:szCs w:val="22"/>
          <w:lang w:val="es-ES_tradnl" w:eastAsia="es-ES_tradnl"/>
        </w:rPr>
        <w:t>.</w:t>
      </w:r>
    </w:p>
    <w:p w14:paraId="5DFF21C4" w14:textId="77777777" w:rsidR="00C2317A" w:rsidRPr="003320C5" w:rsidRDefault="00C2317A" w:rsidP="00BB72BD">
      <w:pPr>
        <w:tabs>
          <w:tab w:val="left" w:pos="4962"/>
        </w:tabs>
        <w:spacing w:line="360" w:lineRule="auto"/>
        <w:ind w:left="1080"/>
        <w:jc w:val="both"/>
        <w:rPr>
          <w:rFonts w:ascii="Palatino Linotype" w:eastAsia="Calibri" w:hAnsi="Palatino Linotype" w:cs="Tahoma"/>
          <w:iCs/>
          <w:sz w:val="22"/>
          <w:szCs w:val="22"/>
          <w:lang w:val="es-ES_tradnl" w:eastAsia="es-ES_tradnl"/>
        </w:rPr>
      </w:pPr>
    </w:p>
    <w:p w14:paraId="1CD1F4D7" w14:textId="77777777" w:rsidR="007E5826" w:rsidRDefault="007E5826" w:rsidP="00BB72BD">
      <w:pPr>
        <w:numPr>
          <w:ilvl w:val="0"/>
          <w:numId w:val="16"/>
        </w:numPr>
        <w:tabs>
          <w:tab w:val="left" w:pos="4962"/>
        </w:tabs>
        <w:spacing w:line="360" w:lineRule="auto"/>
        <w:jc w:val="both"/>
        <w:rPr>
          <w:rFonts w:ascii="Palatino Linotype" w:eastAsia="Calibri" w:hAnsi="Palatino Linotype" w:cs="Tahoma"/>
          <w:iCs/>
          <w:sz w:val="22"/>
          <w:szCs w:val="22"/>
          <w:lang w:val="es-ES_tradnl" w:eastAsia="es-ES_tradnl"/>
        </w:rPr>
      </w:pPr>
      <w:r w:rsidRPr="003320C5">
        <w:rPr>
          <w:rFonts w:ascii="Palatino Linotype" w:eastAsia="Calibri" w:hAnsi="Palatino Linotype" w:cs="Tahoma"/>
          <w:iCs/>
          <w:sz w:val="22"/>
          <w:szCs w:val="22"/>
          <w:lang w:val="es-ES_tradnl" w:eastAsia="es-ES_tradnl"/>
        </w:rPr>
        <w:t>El riesgo de perjuicio supera el interés público general de que se difunda.</w:t>
      </w:r>
    </w:p>
    <w:p w14:paraId="07692013" w14:textId="77777777" w:rsidR="00C2317A" w:rsidRDefault="00C2317A" w:rsidP="00BB72BD">
      <w:pPr>
        <w:pStyle w:val="Prrafodelista"/>
        <w:spacing w:line="360" w:lineRule="auto"/>
        <w:rPr>
          <w:rFonts w:ascii="Palatino Linotype" w:eastAsia="Calibri" w:hAnsi="Palatino Linotype" w:cs="Tahoma"/>
          <w:iCs/>
          <w:szCs w:val="22"/>
          <w:lang w:val="es-ES_tradnl" w:eastAsia="es-ES_tradnl"/>
        </w:rPr>
      </w:pPr>
    </w:p>
    <w:p w14:paraId="3DAA9FFE" w14:textId="77777777" w:rsidR="007E5826" w:rsidRPr="003320C5" w:rsidRDefault="007E5826" w:rsidP="00BB72BD">
      <w:pPr>
        <w:numPr>
          <w:ilvl w:val="0"/>
          <w:numId w:val="16"/>
        </w:numPr>
        <w:tabs>
          <w:tab w:val="left" w:pos="4962"/>
        </w:tabs>
        <w:spacing w:line="360" w:lineRule="auto"/>
        <w:jc w:val="both"/>
        <w:rPr>
          <w:rFonts w:ascii="Palatino Linotype" w:eastAsia="Calibri" w:hAnsi="Palatino Linotype" w:cs="Tahoma"/>
          <w:iCs/>
          <w:sz w:val="22"/>
          <w:szCs w:val="22"/>
          <w:lang w:val="es-ES_tradnl" w:eastAsia="es-ES_tradnl"/>
        </w:rPr>
      </w:pPr>
      <w:r w:rsidRPr="003320C5">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14:paraId="55C89C7A" w14:textId="77777777" w:rsidR="007E5826" w:rsidRPr="003320C5" w:rsidRDefault="007E5826" w:rsidP="00BB72BD">
      <w:pPr>
        <w:tabs>
          <w:tab w:val="left" w:pos="4962"/>
        </w:tabs>
        <w:spacing w:line="360" w:lineRule="auto"/>
        <w:jc w:val="both"/>
        <w:rPr>
          <w:rFonts w:ascii="Palatino Linotype" w:eastAsia="Calibri" w:hAnsi="Palatino Linotype" w:cs="Tahoma"/>
          <w:iCs/>
          <w:sz w:val="22"/>
          <w:szCs w:val="22"/>
          <w:lang w:val="es-ES" w:eastAsia="es-ES_tradnl"/>
        </w:rPr>
      </w:pPr>
    </w:p>
    <w:p w14:paraId="0C27DFEC" w14:textId="77777777" w:rsidR="007E5826" w:rsidRPr="003320C5" w:rsidRDefault="007E5826" w:rsidP="00BB72BD">
      <w:pPr>
        <w:spacing w:line="360" w:lineRule="auto"/>
        <w:jc w:val="both"/>
        <w:rPr>
          <w:rFonts w:ascii="Palatino Linotype" w:eastAsia="Calibri" w:hAnsi="Palatino Linotype" w:cs="Tahoma"/>
          <w:iCs/>
          <w:sz w:val="22"/>
          <w:szCs w:val="22"/>
          <w:lang w:eastAsia="es-ES_tradnl"/>
        </w:rPr>
      </w:pPr>
      <w:r w:rsidRPr="003320C5">
        <w:rPr>
          <w:rFonts w:ascii="Palatino Linotype" w:eastAsia="Calibri" w:hAnsi="Palatino Linotype" w:cs="Tahoma"/>
          <w:iCs/>
          <w:sz w:val="22"/>
          <w:szCs w:val="22"/>
          <w:lang w:eastAsia="es-ES_tradnl"/>
        </w:rPr>
        <w:t>Al respecto, este Instituto advierte lo siguiente:</w:t>
      </w:r>
    </w:p>
    <w:p w14:paraId="70C60DEA" w14:textId="77777777" w:rsidR="007E5826" w:rsidRPr="003320C5" w:rsidRDefault="007E5826" w:rsidP="00BB72BD">
      <w:pPr>
        <w:spacing w:line="360" w:lineRule="auto"/>
        <w:ind w:right="-93"/>
        <w:jc w:val="both"/>
        <w:rPr>
          <w:rFonts w:ascii="Palatino Linotype" w:hAnsi="Palatino Linotype" w:cs="Tahoma"/>
          <w:b/>
          <w:sz w:val="22"/>
          <w:szCs w:val="22"/>
        </w:rPr>
      </w:pPr>
    </w:p>
    <w:p w14:paraId="320B8683" w14:textId="79B33D27" w:rsidR="00B92D37" w:rsidRDefault="007E5826" w:rsidP="00BB72BD">
      <w:pPr>
        <w:numPr>
          <w:ilvl w:val="0"/>
          <w:numId w:val="17"/>
        </w:numPr>
        <w:spacing w:line="360" w:lineRule="auto"/>
        <w:contextualSpacing/>
        <w:jc w:val="both"/>
        <w:rPr>
          <w:rFonts w:ascii="Palatino Linotype" w:eastAsia="Calibri" w:hAnsi="Palatino Linotype" w:cs="Tahoma"/>
          <w:bCs/>
          <w:sz w:val="22"/>
          <w:szCs w:val="22"/>
          <w:lang w:eastAsia="en-US"/>
        </w:rPr>
      </w:pPr>
      <w:r w:rsidRPr="003320C5">
        <w:rPr>
          <w:rFonts w:ascii="Palatino Linotype" w:eastAsia="Calibri" w:hAnsi="Palatino Linotype" w:cs="Tahoma"/>
          <w:bCs/>
          <w:sz w:val="22"/>
          <w:szCs w:val="22"/>
          <w:lang w:eastAsia="en-US"/>
        </w:rPr>
        <w:t xml:space="preserve">Que existe un </w:t>
      </w:r>
      <w:r w:rsidRPr="003320C5">
        <w:rPr>
          <w:rFonts w:ascii="Palatino Linotype" w:eastAsia="Calibri" w:hAnsi="Palatino Linotype" w:cs="Tahoma"/>
          <w:b/>
          <w:bCs/>
          <w:sz w:val="22"/>
          <w:szCs w:val="22"/>
          <w:lang w:eastAsia="en-US"/>
        </w:rPr>
        <w:t xml:space="preserve">riesgo real, demostrable e identificable, </w:t>
      </w:r>
      <w:r w:rsidRPr="003320C5">
        <w:rPr>
          <w:rFonts w:ascii="Palatino Linotype" w:eastAsia="Calibri" w:hAnsi="Palatino Linotype" w:cs="Tahoma"/>
          <w:bCs/>
          <w:sz w:val="22"/>
          <w:szCs w:val="22"/>
          <w:lang w:eastAsia="en-US"/>
        </w:rPr>
        <w:t>toda vez que dar a conocer</w:t>
      </w:r>
      <w:r w:rsidR="00B92D37">
        <w:rPr>
          <w:rFonts w:ascii="Palatino Linotype" w:eastAsia="Calibri" w:hAnsi="Palatino Linotype" w:cs="Tahoma"/>
          <w:bCs/>
          <w:sz w:val="22"/>
          <w:szCs w:val="22"/>
          <w:lang w:eastAsia="en-US"/>
        </w:rPr>
        <w:t xml:space="preserve"> a terceros</w:t>
      </w:r>
      <w:r w:rsidRPr="003320C5">
        <w:rPr>
          <w:rFonts w:ascii="Palatino Linotype" w:eastAsia="Calibri" w:hAnsi="Palatino Linotype" w:cs="Tahoma"/>
          <w:bCs/>
          <w:sz w:val="22"/>
          <w:szCs w:val="22"/>
          <w:lang w:eastAsia="en-US"/>
        </w:rPr>
        <w:t xml:space="preserve"> los documentos que se encuentran </w:t>
      </w:r>
      <w:r>
        <w:rPr>
          <w:rFonts w:ascii="Palatino Linotype" w:eastAsia="Calibri" w:hAnsi="Palatino Linotype" w:cs="Tahoma"/>
          <w:bCs/>
          <w:sz w:val="22"/>
          <w:szCs w:val="22"/>
          <w:lang w:eastAsia="en-US"/>
        </w:rPr>
        <w:t xml:space="preserve">dentro </w:t>
      </w:r>
      <w:r w:rsidR="00B92D37">
        <w:rPr>
          <w:rFonts w:ascii="Palatino Linotype" w:eastAsia="Calibri" w:hAnsi="Palatino Linotype" w:cs="Tahoma"/>
          <w:bCs/>
          <w:sz w:val="22"/>
          <w:szCs w:val="22"/>
          <w:lang w:eastAsia="en-US"/>
        </w:rPr>
        <w:t>de un expediente de un juicio en trámite</w:t>
      </w:r>
      <w:r>
        <w:rPr>
          <w:rFonts w:ascii="Palatino Linotype" w:eastAsia="Calibri" w:hAnsi="Palatino Linotype" w:cs="Tahoma"/>
          <w:bCs/>
          <w:sz w:val="22"/>
          <w:szCs w:val="22"/>
          <w:lang w:eastAsia="en-US"/>
        </w:rPr>
        <w:t xml:space="preserve">, </w:t>
      </w:r>
      <w:r w:rsidR="00B92D37">
        <w:rPr>
          <w:rFonts w:ascii="Palatino Linotype" w:eastAsia="Calibri" w:hAnsi="Palatino Linotype" w:cs="Tahoma"/>
          <w:bCs/>
          <w:sz w:val="22"/>
          <w:szCs w:val="22"/>
          <w:lang w:eastAsia="en-US"/>
        </w:rPr>
        <w:t xml:space="preserve">podría proporcionar que estos adelanten una expectativa respecto del sentido en que debe resolverse el laudo, sin contar con todos los elementos, tales como el análisis del marco normativo aplicable, las pruebas desahogadas y en su caso, los alegatos </w:t>
      </w:r>
      <w:r w:rsidR="0043602B">
        <w:rPr>
          <w:rFonts w:ascii="Palatino Linotype" w:eastAsia="Calibri" w:hAnsi="Palatino Linotype" w:cs="Tahoma"/>
          <w:bCs/>
          <w:sz w:val="22"/>
          <w:szCs w:val="22"/>
          <w:lang w:eastAsia="en-US"/>
        </w:rPr>
        <w:t>emitidos</w:t>
      </w:r>
      <w:r w:rsidR="00B92D37">
        <w:rPr>
          <w:rFonts w:ascii="Palatino Linotype" w:eastAsia="Calibri" w:hAnsi="Palatino Linotype" w:cs="Tahoma"/>
          <w:bCs/>
          <w:sz w:val="22"/>
          <w:szCs w:val="22"/>
          <w:lang w:eastAsia="en-US"/>
        </w:rPr>
        <w:t>.</w:t>
      </w:r>
    </w:p>
    <w:p w14:paraId="5B2AB3D6" w14:textId="77777777" w:rsidR="001B0B98" w:rsidRDefault="001B0B98" w:rsidP="00BB72BD">
      <w:pPr>
        <w:spacing w:line="360" w:lineRule="auto"/>
        <w:ind w:left="720"/>
        <w:contextualSpacing/>
        <w:jc w:val="both"/>
        <w:rPr>
          <w:rFonts w:ascii="Palatino Linotype" w:eastAsia="Calibri" w:hAnsi="Palatino Linotype" w:cs="Tahoma"/>
          <w:bCs/>
          <w:sz w:val="22"/>
          <w:szCs w:val="22"/>
          <w:lang w:eastAsia="en-US"/>
        </w:rPr>
      </w:pPr>
    </w:p>
    <w:p w14:paraId="5EA18ECB" w14:textId="0B7CD19D" w:rsidR="00B92D37" w:rsidRDefault="00B92D37" w:rsidP="00BB72BD">
      <w:pPr>
        <w:spacing w:line="360" w:lineRule="auto"/>
        <w:ind w:left="720"/>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Aunado a lo anterior, que la </w:t>
      </w:r>
      <w:r w:rsidR="0043602B">
        <w:rPr>
          <w:rFonts w:ascii="Palatino Linotype" w:eastAsia="Calibri" w:hAnsi="Palatino Linotype" w:cs="Tahoma"/>
          <w:bCs/>
          <w:sz w:val="22"/>
          <w:szCs w:val="22"/>
          <w:lang w:eastAsia="en-US"/>
        </w:rPr>
        <w:t>ciudadanía suponga sobre la controversia que dirime el Tribunal Estatal de Conciliación y Arbitraje, podría ocasionar dañar la imagen, de la parte actora o de la demandada, al generar una p</w:t>
      </w:r>
      <w:r w:rsidR="0044242C">
        <w:rPr>
          <w:rFonts w:ascii="Palatino Linotype" w:eastAsia="Calibri" w:hAnsi="Palatino Linotype" w:cs="Tahoma"/>
          <w:bCs/>
          <w:sz w:val="22"/>
          <w:szCs w:val="22"/>
          <w:lang w:eastAsia="en-US"/>
        </w:rPr>
        <w:t>ercepción negativa de estos, sin que se hubiere probado o no, los hechos señalados en la demanda, lo cual ocasionaría un perjuicio en el honor de estos.</w:t>
      </w:r>
    </w:p>
    <w:p w14:paraId="11758A9C" w14:textId="77777777" w:rsidR="007E5826" w:rsidRPr="003320C5" w:rsidRDefault="007E5826" w:rsidP="00BB72BD">
      <w:pPr>
        <w:spacing w:line="360" w:lineRule="auto"/>
        <w:ind w:left="720"/>
        <w:contextualSpacing/>
        <w:jc w:val="both"/>
        <w:rPr>
          <w:rFonts w:ascii="Palatino Linotype" w:eastAsia="Calibri" w:hAnsi="Palatino Linotype" w:cs="Tahoma"/>
          <w:bCs/>
          <w:sz w:val="22"/>
          <w:szCs w:val="22"/>
          <w:lang w:eastAsia="en-US"/>
        </w:rPr>
      </w:pPr>
    </w:p>
    <w:p w14:paraId="65533F70" w14:textId="2ED3E92B" w:rsidR="007E5826" w:rsidRPr="00D87667" w:rsidRDefault="007E5826" w:rsidP="00BB72BD">
      <w:pPr>
        <w:numPr>
          <w:ilvl w:val="0"/>
          <w:numId w:val="17"/>
        </w:numPr>
        <w:spacing w:line="360" w:lineRule="auto"/>
        <w:contextualSpacing/>
        <w:jc w:val="both"/>
        <w:rPr>
          <w:rFonts w:ascii="Palatino Linotype" w:eastAsia="Calibri" w:hAnsi="Palatino Linotype" w:cs="Tahoma"/>
          <w:b/>
          <w:bCs/>
          <w:sz w:val="22"/>
          <w:szCs w:val="22"/>
          <w:lang w:eastAsia="en-US"/>
        </w:rPr>
      </w:pPr>
      <w:r w:rsidRPr="003320C5">
        <w:rPr>
          <w:rFonts w:ascii="Palatino Linotype" w:eastAsia="Calibri" w:hAnsi="Palatino Linotype" w:cs="Tahoma"/>
          <w:b/>
          <w:bCs/>
          <w:sz w:val="22"/>
          <w:szCs w:val="22"/>
          <w:lang w:eastAsia="en-US"/>
        </w:rPr>
        <w:t xml:space="preserve">Que el riesgo de perjuicio que supone la divulgación de la información supera el interés público </w:t>
      </w:r>
      <w:r w:rsidR="00562338">
        <w:rPr>
          <w:rFonts w:ascii="Palatino Linotype" w:eastAsia="Calibri" w:hAnsi="Palatino Linotype" w:cs="Tahoma"/>
          <w:b/>
          <w:bCs/>
          <w:sz w:val="22"/>
          <w:szCs w:val="22"/>
          <w:lang w:eastAsia="en-US"/>
        </w:rPr>
        <w:t xml:space="preserve">general; </w:t>
      </w:r>
      <w:r w:rsidR="00562338">
        <w:rPr>
          <w:rFonts w:ascii="Palatino Linotype" w:eastAsia="Calibri" w:hAnsi="Palatino Linotype" w:cs="Tahoma"/>
          <w:bCs/>
          <w:sz w:val="22"/>
          <w:szCs w:val="22"/>
          <w:lang w:eastAsia="en-US"/>
        </w:rPr>
        <w:t xml:space="preserve">lo anterior, se acredita, en virtud de que la información contenida en la demanda, permite conocer la estrategia procesal de la parte actora, lo </w:t>
      </w:r>
      <w:r w:rsidR="00562338">
        <w:rPr>
          <w:rFonts w:ascii="Palatino Linotype" w:eastAsia="Calibri" w:hAnsi="Palatino Linotype" w:cs="Tahoma"/>
          <w:bCs/>
          <w:sz w:val="22"/>
          <w:szCs w:val="22"/>
          <w:lang w:eastAsia="en-US"/>
        </w:rPr>
        <w:lastRenderedPageBreak/>
        <w:t>cual podría alterar el derecho al debido proceso, toda vez que durante la sustanciación del juicio, se busca las partes tengan acceso a los documentos de sus contrapartes, en los momentos procesales indicados por la norma que les rija, con el objetivo de que ninguno se vea beneficiado, propiciando un desequilibrio o que alguno tenga ventaja sobre el otro; dicha situación toma relevancia, pues el Tribunal Estatal de Conciliación y Arbitraje, aun no admite las pruebas señaladas en la propia demanda, pues la parte actora, solicita que se hagan diversas diligencias.</w:t>
      </w:r>
    </w:p>
    <w:p w14:paraId="0CE27330" w14:textId="77777777" w:rsidR="00D87667" w:rsidRDefault="00D87667" w:rsidP="00BB72BD">
      <w:pPr>
        <w:spacing w:line="360" w:lineRule="auto"/>
        <w:ind w:left="720"/>
        <w:contextualSpacing/>
        <w:jc w:val="both"/>
        <w:rPr>
          <w:rFonts w:ascii="Palatino Linotype" w:eastAsia="Calibri" w:hAnsi="Palatino Linotype" w:cs="Tahoma"/>
          <w:b/>
          <w:bCs/>
          <w:sz w:val="22"/>
          <w:szCs w:val="22"/>
          <w:lang w:eastAsia="en-US"/>
        </w:rPr>
      </w:pPr>
    </w:p>
    <w:p w14:paraId="6A9DFA6B" w14:textId="42ADB7B9" w:rsidR="00D87667" w:rsidRPr="00D87667" w:rsidRDefault="00D87667" w:rsidP="00BB72BD">
      <w:pPr>
        <w:spacing w:line="360" w:lineRule="auto"/>
        <w:ind w:left="720"/>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Lo anterior, se refuerza con el hecho de que hasta en tanto no exista un laudo que haya emitido la Sala Auxiliar de dicho Tribunal, las constancias únicamente le conciernen  a las partes, pues entre ellos se encuentra la controversia y por lo tanto, no existe en este momento procesos una afectación al interés público, en virtud de que sólo las partes que intervienen en el </w:t>
      </w:r>
      <w:r w:rsidR="001A69BA">
        <w:rPr>
          <w:rFonts w:ascii="Palatino Linotype" w:eastAsia="Calibri" w:hAnsi="Palatino Linotype" w:cs="Tahoma"/>
          <w:bCs/>
          <w:sz w:val="22"/>
          <w:szCs w:val="22"/>
          <w:lang w:eastAsia="en-US"/>
        </w:rPr>
        <w:t>citado juicio</w:t>
      </w:r>
      <w:r>
        <w:rPr>
          <w:rFonts w:ascii="Palatino Linotype" w:eastAsia="Calibri" w:hAnsi="Palatino Linotype" w:cs="Tahoma"/>
          <w:bCs/>
          <w:sz w:val="22"/>
          <w:szCs w:val="22"/>
          <w:lang w:eastAsia="en-US"/>
        </w:rPr>
        <w:t xml:space="preserve"> se verán favorecidas o no</w:t>
      </w:r>
      <w:r w:rsidR="001A69BA">
        <w:rPr>
          <w:rFonts w:ascii="Palatino Linotype" w:eastAsia="Calibri" w:hAnsi="Palatino Linotype" w:cs="Tahoma"/>
          <w:bCs/>
          <w:sz w:val="22"/>
          <w:szCs w:val="22"/>
          <w:lang w:eastAsia="en-US"/>
        </w:rPr>
        <w:t>. Además, es de precisar que una vez que la autoridad laboral tome la determinación respectiva, la limitación de acceso se termina.</w:t>
      </w:r>
    </w:p>
    <w:p w14:paraId="45B59171" w14:textId="77777777" w:rsidR="007E5826" w:rsidRDefault="007E5826" w:rsidP="00BB72BD">
      <w:pPr>
        <w:pStyle w:val="Prrafodelista"/>
        <w:spacing w:line="360" w:lineRule="auto"/>
        <w:rPr>
          <w:rFonts w:ascii="Palatino Linotype" w:eastAsia="Calibri" w:hAnsi="Palatino Linotype" w:cs="Tahoma"/>
          <w:bCs/>
          <w:szCs w:val="22"/>
          <w:lang w:eastAsia="en-US"/>
        </w:rPr>
      </w:pPr>
    </w:p>
    <w:p w14:paraId="61996926" w14:textId="61D083E8" w:rsidR="007E5826" w:rsidRDefault="007E5826" w:rsidP="00BB72BD">
      <w:pPr>
        <w:numPr>
          <w:ilvl w:val="0"/>
          <w:numId w:val="17"/>
        </w:numPr>
        <w:spacing w:line="360" w:lineRule="auto"/>
        <w:contextualSpacing/>
        <w:jc w:val="both"/>
        <w:rPr>
          <w:rFonts w:ascii="Palatino Linotype" w:eastAsia="Calibri" w:hAnsi="Palatino Linotype" w:cs="Tahoma"/>
          <w:bCs/>
          <w:sz w:val="22"/>
          <w:szCs w:val="22"/>
          <w:lang w:eastAsia="en-US"/>
        </w:rPr>
      </w:pPr>
      <w:r w:rsidRPr="003320C5">
        <w:rPr>
          <w:rFonts w:ascii="Palatino Linotype" w:eastAsia="Calibri" w:hAnsi="Palatino Linotype" w:cs="Tahoma"/>
          <w:b/>
          <w:bCs/>
          <w:sz w:val="22"/>
          <w:szCs w:val="22"/>
          <w:lang w:eastAsia="en-US"/>
        </w:rPr>
        <w:t xml:space="preserve">Que la reserva no se traduzca en un medio restrictivo al derecho de acceso a la información, </w:t>
      </w:r>
      <w:r w:rsidRPr="003320C5">
        <w:rPr>
          <w:rFonts w:ascii="Palatino Linotype" w:eastAsia="Calibri" w:hAnsi="Palatino Linotype" w:cs="Tahoma"/>
          <w:bCs/>
          <w:sz w:val="22"/>
          <w:szCs w:val="22"/>
          <w:lang w:eastAsia="en-US"/>
        </w:rPr>
        <w:t xml:space="preserve">en virtud, de </w:t>
      </w:r>
      <w:r>
        <w:rPr>
          <w:rFonts w:ascii="Palatino Linotype" w:eastAsia="Calibri" w:hAnsi="Palatino Linotype" w:cs="Tahoma"/>
          <w:bCs/>
          <w:sz w:val="22"/>
          <w:szCs w:val="22"/>
          <w:lang w:eastAsia="en-US"/>
        </w:rPr>
        <w:t xml:space="preserve">que se trata de una </w:t>
      </w:r>
      <w:r>
        <w:rPr>
          <w:rFonts w:ascii="Palatino Linotype" w:eastAsia="Calibri" w:hAnsi="Palatino Linotype" w:cs="Tahoma"/>
          <w:b/>
          <w:bCs/>
          <w:sz w:val="22"/>
          <w:szCs w:val="22"/>
          <w:lang w:eastAsia="en-US"/>
        </w:rPr>
        <w:t xml:space="preserve">medida temporal, </w:t>
      </w:r>
      <w:r>
        <w:rPr>
          <w:rFonts w:ascii="Palatino Linotype" w:eastAsia="Calibri" w:hAnsi="Palatino Linotype" w:cs="Tahoma"/>
          <w:bCs/>
          <w:sz w:val="22"/>
          <w:szCs w:val="22"/>
          <w:lang w:eastAsia="en-US"/>
        </w:rPr>
        <w:t xml:space="preserve"> cuya finalidad es salvaguardar la conducción </w:t>
      </w:r>
      <w:r w:rsidR="001A69BA">
        <w:rPr>
          <w:rFonts w:ascii="Palatino Linotype" w:eastAsia="Calibri" w:hAnsi="Palatino Linotype" w:cs="Tahoma"/>
          <w:bCs/>
          <w:sz w:val="22"/>
          <w:szCs w:val="22"/>
          <w:lang w:eastAsia="en-US"/>
        </w:rPr>
        <w:t>de un juicio de carácter laboral</w:t>
      </w:r>
      <w:r>
        <w:rPr>
          <w:rFonts w:ascii="Palatino Linotype" w:eastAsia="Calibri" w:hAnsi="Palatino Linotype" w:cs="Tahoma"/>
          <w:bCs/>
          <w:sz w:val="22"/>
          <w:szCs w:val="22"/>
          <w:lang w:eastAsia="en-US"/>
        </w:rPr>
        <w:t xml:space="preserve"> y la equidad procesal, por lo que, no se trata de una medida desproporcional, ni excesiva; lo anterior, toda vez que una vez se haya concluido el procedimiento y quedado firme, se podrá desclasificar.</w:t>
      </w:r>
    </w:p>
    <w:p w14:paraId="5563D37C" w14:textId="77777777" w:rsidR="007E5826" w:rsidRDefault="007E5826" w:rsidP="00BB72BD">
      <w:pPr>
        <w:pStyle w:val="Prrafodelista"/>
        <w:spacing w:line="360" w:lineRule="auto"/>
        <w:rPr>
          <w:rFonts w:ascii="Palatino Linotype" w:eastAsia="Calibri" w:hAnsi="Palatino Linotype" w:cs="Tahoma"/>
          <w:bCs/>
          <w:szCs w:val="22"/>
          <w:lang w:eastAsia="en-US"/>
        </w:rPr>
      </w:pPr>
    </w:p>
    <w:p w14:paraId="71B51F79" w14:textId="63CD8CC2" w:rsidR="007E5826" w:rsidRPr="00860A98" w:rsidRDefault="007E5826" w:rsidP="00BB72BD">
      <w:pPr>
        <w:spacing w:line="360" w:lineRule="auto"/>
        <w:ind w:left="720"/>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Aunado, a que se busca salvaguardar los derechos </w:t>
      </w:r>
      <w:r w:rsidR="00084E78">
        <w:rPr>
          <w:rFonts w:ascii="Palatino Linotype" w:eastAsia="Calibri" w:hAnsi="Palatino Linotype" w:cs="Tahoma"/>
          <w:bCs/>
          <w:sz w:val="22"/>
          <w:szCs w:val="22"/>
          <w:lang w:eastAsia="en-US"/>
        </w:rPr>
        <w:t>de la parte actora, como demandada</w:t>
      </w:r>
      <w:r>
        <w:rPr>
          <w:rFonts w:ascii="Palatino Linotype" w:eastAsia="Calibri" w:hAnsi="Palatino Linotype" w:cs="Tahoma"/>
          <w:bCs/>
          <w:sz w:val="22"/>
          <w:szCs w:val="22"/>
          <w:lang w:eastAsia="en-US"/>
        </w:rPr>
        <w:t xml:space="preserve">, como es la buena imagen </w:t>
      </w:r>
      <w:r w:rsidR="00084E78">
        <w:rPr>
          <w:rFonts w:ascii="Palatino Linotype" w:eastAsia="Calibri" w:hAnsi="Palatino Linotype" w:cs="Tahoma"/>
          <w:bCs/>
          <w:sz w:val="22"/>
          <w:szCs w:val="22"/>
          <w:lang w:eastAsia="en-US"/>
        </w:rPr>
        <w:t>de estos</w:t>
      </w:r>
      <w:r>
        <w:rPr>
          <w:rFonts w:ascii="Palatino Linotype" w:eastAsia="Calibri" w:hAnsi="Palatino Linotype" w:cs="Tahoma"/>
          <w:bCs/>
          <w:sz w:val="22"/>
          <w:szCs w:val="22"/>
          <w:lang w:eastAsia="en-US"/>
        </w:rPr>
        <w:t xml:space="preserve">, pues la ciudadanía podría generar un juicio </w:t>
      </w:r>
      <w:r>
        <w:rPr>
          <w:rFonts w:ascii="Palatino Linotype" w:eastAsia="Calibri" w:hAnsi="Palatino Linotype" w:cs="Tahoma"/>
          <w:bCs/>
          <w:i/>
          <w:sz w:val="22"/>
          <w:szCs w:val="22"/>
          <w:lang w:eastAsia="en-US"/>
        </w:rPr>
        <w:t>a priori</w:t>
      </w:r>
      <w:r>
        <w:rPr>
          <w:rFonts w:ascii="Palatino Linotype" w:eastAsia="Calibri" w:hAnsi="Palatino Linotype" w:cs="Tahoma"/>
          <w:bCs/>
          <w:sz w:val="22"/>
          <w:szCs w:val="22"/>
          <w:lang w:eastAsia="en-US"/>
        </w:rPr>
        <w:t xml:space="preserve">, afectando con una visión negativa hacía </w:t>
      </w:r>
      <w:r w:rsidR="00084E78">
        <w:rPr>
          <w:rFonts w:ascii="Palatino Linotype" w:eastAsia="Calibri" w:hAnsi="Palatino Linotype" w:cs="Tahoma"/>
          <w:bCs/>
          <w:sz w:val="22"/>
          <w:szCs w:val="22"/>
          <w:lang w:eastAsia="en-US"/>
        </w:rPr>
        <w:t>alguna de las partes</w:t>
      </w:r>
      <w:r>
        <w:rPr>
          <w:rFonts w:ascii="Palatino Linotype" w:eastAsia="Calibri" w:hAnsi="Palatino Linotype" w:cs="Tahoma"/>
          <w:bCs/>
          <w:sz w:val="22"/>
          <w:szCs w:val="22"/>
          <w:lang w:eastAsia="en-US"/>
        </w:rPr>
        <w:t>.</w:t>
      </w:r>
    </w:p>
    <w:p w14:paraId="34BD4543" w14:textId="0BE08E44" w:rsidR="007E5826" w:rsidRDefault="007E5826" w:rsidP="00BB72BD">
      <w:pPr>
        <w:spacing w:line="360" w:lineRule="auto"/>
        <w:jc w:val="both"/>
        <w:rPr>
          <w:rFonts w:ascii="Palatino Linotype" w:eastAsia="Calibri" w:hAnsi="Palatino Linotype" w:cs="Tahoma"/>
          <w:b/>
          <w:iCs/>
          <w:sz w:val="22"/>
          <w:szCs w:val="22"/>
          <w:lang w:val="es-ES" w:eastAsia="es-ES_tradnl"/>
        </w:rPr>
      </w:pPr>
      <w:r w:rsidRPr="003320C5">
        <w:rPr>
          <w:rFonts w:ascii="Palatino Linotype" w:eastAsia="Calibri" w:hAnsi="Palatino Linotype" w:cs="Tahoma"/>
          <w:bCs/>
          <w:sz w:val="22"/>
          <w:szCs w:val="22"/>
          <w:lang w:eastAsia="en-US"/>
        </w:rPr>
        <w:lastRenderedPageBreak/>
        <w:t xml:space="preserve">Por tales consideraciones, en caso de que existan procedimientos </w:t>
      </w:r>
      <w:r>
        <w:rPr>
          <w:rFonts w:ascii="Palatino Linotype" w:eastAsia="Calibri" w:hAnsi="Palatino Linotype" w:cs="Tahoma"/>
          <w:bCs/>
          <w:sz w:val="22"/>
          <w:szCs w:val="22"/>
          <w:lang w:eastAsia="en-US"/>
        </w:rPr>
        <w:t>en trámite, en contra del comercio señalado en la solicitud</w:t>
      </w:r>
      <w:r w:rsidRPr="003320C5">
        <w:rPr>
          <w:rFonts w:ascii="Palatino Linotype" w:eastAsia="Calibri" w:hAnsi="Palatino Linotype" w:cs="Tahoma"/>
          <w:bCs/>
          <w:sz w:val="22"/>
          <w:szCs w:val="22"/>
          <w:lang w:eastAsia="en-US"/>
        </w:rPr>
        <w:t xml:space="preserve">, en trámite, </w:t>
      </w:r>
      <w:r w:rsidRPr="003320C5">
        <w:rPr>
          <w:rFonts w:ascii="Palatino Linotype" w:eastAsia="Calibri" w:hAnsi="Palatino Linotype" w:cs="Tahoma"/>
          <w:b/>
          <w:bCs/>
          <w:sz w:val="22"/>
          <w:szCs w:val="22"/>
          <w:lang w:eastAsia="en-US"/>
        </w:rPr>
        <w:t>resulta procedente la reserva, en términos del artículo 140, fracción VI</w:t>
      </w:r>
      <w:r>
        <w:rPr>
          <w:rFonts w:ascii="Palatino Linotype" w:eastAsia="Calibri" w:hAnsi="Palatino Linotype" w:cs="Tahoma"/>
          <w:b/>
          <w:bCs/>
          <w:sz w:val="22"/>
          <w:szCs w:val="22"/>
          <w:lang w:eastAsia="en-US"/>
        </w:rPr>
        <w:t>II</w:t>
      </w:r>
      <w:r w:rsidRPr="003320C5">
        <w:rPr>
          <w:rFonts w:ascii="Palatino Linotype" w:eastAsia="Calibri" w:hAnsi="Palatino Linotype" w:cs="Tahoma"/>
          <w:b/>
          <w:bCs/>
          <w:sz w:val="22"/>
          <w:szCs w:val="22"/>
          <w:lang w:eastAsia="en-US"/>
        </w:rPr>
        <w:t xml:space="preserve">, de </w:t>
      </w:r>
      <w:r w:rsidRPr="003320C5">
        <w:rPr>
          <w:rFonts w:ascii="Palatino Linotype" w:eastAsia="Calibri" w:hAnsi="Palatino Linotype" w:cs="Tahoma"/>
          <w:b/>
          <w:iCs/>
          <w:sz w:val="22"/>
          <w:szCs w:val="22"/>
          <w:lang w:val="es-ES" w:eastAsia="es-ES_tradnl"/>
        </w:rPr>
        <w:t>de la Ley de Transparencia y Acceso a la Información Pública del</w:t>
      </w:r>
      <w:r w:rsidR="00BB72BD">
        <w:rPr>
          <w:rFonts w:ascii="Palatino Linotype" w:eastAsia="Calibri" w:hAnsi="Palatino Linotype" w:cs="Tahoma"/>
          <w:b/>
          <w:iCs/>
          <w:sz w:val="22"/>
          <w:szCs w:val="22"/>
          <w:lang w:val="es-ES" w:eastAsia="es-ES_tradnl"/>
        </w:rPr>
        <w:t xml:space="preserve"> Estado de México y Municipios.</w:t>
      </w:r>
    </w:p>
    <w:p w14:paraId="65306005" w14:textId="77777777" w:rsidR="00BB72BD" w:rsidRPr="003320C5" w:rsidRDefault="00BB72BD" w:rsidP="00BB72BD">
      <w:pPr>
        <w:spacing w:line="360" w:lineRule="auto"/>
        <w:jc w:val="both"/>
        <w:rPr>
          <w:rFonts w:ascii="Palatino Linotype" w:eastAsia="Calibri" w:hAnsi="Palatino Linotype" w:cs="Tahoma"/>
          <w:b/>
          <w:iCs/>
          <w:sz w:val="22"/>
          <w:szCs w:val="22"/>
          <w:lang w:val="es-ES" w:eastAsia="es-ES_tradnl"/>
        </w:rPr>
      </w:pPr>
    </w:p>
    <w:p w14:paraId="73D20508" w14:textId="77777777" w:rsidR="007E5826" w:rsidRPr="003320C5" w:rsidRDefault="007E5826" w:rsidP="00BB72BD">
      <w:pPr>
        <w:autoSpaceDE w:val="0"/>
        <w:autoSpaceDN w:val="0"/>
        <w:spacing w:line="360" w:lineRule="auto"/>
        <w:jc w:val="both"/>
        <w:rPr>
          <w:rFonts w:ascii="Palatino Linotype" w:hAnsi="Palatino Linotype" w:cs="Tahoma"/>
          <w:bCs/>
          <w:sz w:val="22"/>
          <w:szCs w:val="22"/>
        </w:rPr>
      </w:pPr>
      <w:r w:rsidRPr="003320C5">
        <w:rPr>
          <w:rFonts w:ascii="Palatino Linotype" w:eastAsia="Calibri" w:hAnsi="Palatino Linotype" w:cs="Tahoma"/>
          <w:iCs/>
          <w:sz w:val="22"/>
          <w:szCs w:val="22"/>
          <w:lang w:val="es-ES" w:eastAsia="es-ES_tradnl"/>
        </w:rPr>
        <w:t>Finalmente,</w:t>
      </w:r>
      <w:r w:rsidRPr="003320C5">
        <w:rPr>
          <w:rFonts w:ascii="Palatino Linotype" w:eastAsia="Calibri" w:hAnsi="Palatino Linotype" w:cs="Tahoma"/>
          <w:b/>
          <w:iCs/>
          <w:sz w:val="22"/>
          <w:szCs w:val="22"/>
          <w:lang w:val="es-ES" w:eastAsia="es-ES_tradnl"/>
        </w:rPr>
        <w:t xml:space="preserve"> </w:t>
      </w:r>
      <w:r w:rsidRPr="003320C5">
        <w:rPr>
          <w:rFonts w:ascii="Palatino Linotype" w:eastAsia="Calibri" w:hAnsi="Palatino Linotype" w:cs="Tahoma"/>
          <w:bCs/>
          <w:sz w:val="22"/>
          <w:szCs w:val="22"/>
          <w:lang w:eastAsia="en-US"/>
        </w:rPr>
        <w:t xml:space="preserve">respecto al plazo de reserva, el artículo 125 de la Ley de la materia, establece </w:t>
      </w:r>
      <w:r w:rsidRPr="003320C5">
        <w:rPr>
          <w:rFonts w:ascii="Palatino Linotype" w:hAnsi="Palatino Linotype" w:cs="Tahoma"/>
          <w:bCs/>
          <w:sz w:val="22"/>
          <w:szCs w:val="22"/>
        </w:rPr>
        <w:t xml:space="preserve">que la información clasificada como reservada según el artículo 140 de la Ley Federal de Transparencia y Acceso a la Información Pública,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w:t>
      </w:r>
    </w:p>
    <w:p w14:paraId="40BE7024" w14:textId="77777777" w:rsidR="00BB72BD" w:rsidRDefault="00BB72BD" w:rsidP="00BB72BD">
      <w:pPr>
        <w:spacing w:line="360" w:lineRule="auto"/>
        <w:ind w:right="-93"/>
        <w:jc w:val="both"/>
        <w:rPr>
          <w:rFonts w:ascii="Palatino Linotype" w:hAnsi="Palatino Linotype" w:cs="Tahoma"/>
          <w:sz w:val="22"/>
          <w:szCs w:val="22"/>
        </w:rPr>
      </w:pPr>
    </w:p>
    <w:p w14:paraId="0C685C1D" w14:textId="76F92EBB" w:rsidR="009E4B98" w:rsidRDefault="009E4B98" w:rsidP="00BB72BD">
      <w:pPr>
        <w:spacing w:line="360" w:lineRule="auto"/>
        <w:ind w:right="-93"/>
        <w:jc w:val="both"/>
        <w:rPr>
          <w:rFonts w:ascii="Palatino Linotype" w:hAnsi="Palatino Linotype" w:cs="Tahoma"/>
          <w:sz w:val="22"/>
          <w:szCs w:val="22"/>
        </w:rPr>
      </w:pPr>
      <w:r w:rsidRPr="002E79B0">
        <w:rPr>
          <w:rFonts w:ascii="Palatino Linotype" w:hAnsi="Palatino Linotype" w:cs="Tahoma"/>
          <w:sz w:val="22"/>
          <w:szCs w:val="22"/>
        </w:rPr>
        <w:t xml:space="preserve">Por lo expuesto, se considera que </w:t>
      </w:r>
      <w:r>
        <w:rPr>
          <w:rFonts w:ascii="Palatino Linotype" w:hAnsi="Palatino Linotype" w:cs="Tahoma"/>
          <w:sz w:val="22"/>
          <w:szCs w:val="22"/>
        </w:rPr>
        <w:t>el Ayuntamiento de Coyotepec</w:t>
      </w:r>
      <w:r w:rsidRPr="002E79B0">
        <w:rPr>
          <w:rFonts w:ascii="Palatino Linotype" w:hAnsi="Palatino Linotype" w:cs="Tahoma"/>
          <w:sz w:val="22"/>
          <w:szCs w:val="22"/>
        </w:rPr>
        <w:t xml:space="preserve">, para atender el requerimiento de información, deberá entregar el acuerdo de clasificación emitido por el Comité de Transparencia, en donde de manera fundada y motivada, a través de una prueba de daño, confirme la clasificación como reservada, en términos del artículo 140, fracción </w:t>
      </w:r>
      <w:r>
        <w:rPr>
          <w:rFonts w:ascii="Palatino Linotype" w:hAnsi="Palatino Linotype" w:cs="Tahoma"/>
          <w:sz w:val="22"/>
          <w:szCs w:val="22"/>
        </w:rPr>
        <w:t xml:space="preserve">VIII </w:t>
      </w:r>
      <w:r w:rsidRPr="002E79B0">
        <w:rPr>
          <w:rFonts w:ascii="Palatino Linotype" w:hAnsi="Palatino Linotype" w:cs="Tahoma"/>
          <w:sz w:val="22"/>
          <w:szCs w:val="22"/>
        </w:rPr>
        <w:t xml:space="preserve">de la Ley de Transparencia y Acceso a la Información Pública del Estado de México y Municipios, </w:t>
      </w:r>
      <w:r>
        <w:rPr>
          <w:rFonts w:ascii="Palatino Linotype" w:hAnsi="Palatino Linotype" w:cs="Tahoma"/>
          <w:sz w:val="22"/>
          <w:szCs w:val="22"/>
        </w:rPr>
        <w:t xml:space="preserve">de la demanda localizada en el expediente con número </w:t>
      </w:r>
      <w:r w:rsidRPr="009E4B98">
        <w:rPr>
          <w:rFonts w:ascii="Palatino Linotype" w:hAnsi="Palatino Linotype" w:cs="Tahoma"/>
          <w:bCs/>
          <w:sz w:val="22"/>
          <w:szCs w:val="22"/>
        </w:rPr>
        <w:t>SAT 224/2016</w:t>
      </w:r>
      <w:r>
        <w:rPr>
          <w:rFonts w:ascii="Palatino Linotype" w:hAnsi="Palatino Linotype" w:cs="Tahoma"/>
          <w:bCs/>
          <w:sz w:val="22"/>
          <w:szCs w:val="22"/>
        </w:rPr>
        <w:t>, sustanciado por la Sala Auxiliar de Tlalnepantla del Tribunal Estatal de Conciliación y Arbitraje</w:t>
      </w:r>
      <w:r w:rsidR="00A55EB4">
        <w:rPr>
          <w:rFonts w:ascii="Palatino Linotype" w:hAnsi="Palatino Linotype" w:cs="Tahoma"/>
          <w:bCs/>
          <w:sz w:val="22"/>
          <w:szCs w:val="22"/>
        </w:rPr>
        <w:t>.</w:t>
      </w:r>
    </w:p>
    <w:p w14:paraId="6FD7C4B4" w14:textId="77777777" w:rsidR="006C617C" w:rsidRDefault="006C617C" w:rsidP="00BB72BD">
      <w:pPr>
        <w:spacing w:line="360" w:lineRule="auto"/>
        <w:ind w:right="-93"/>
        <w:jc w:val="both"/>
        <w:rPr>
          <w:rFonts w:ascii="Palatino Linotype" w:eastAsia="Calibri" w:hAnsi="Palatino Linotype" w:cs="Tahoma"/>
          <w:bCs/>
          <w:sz w:val="22"/>
          <w:szCs w:val="22"/>
          <w:lang w:eastAsia="en-US"/>
        </w:rPr>
      </w:pPr>
    </w:p>
    <w:p w14:paraId="1474AE4E" w14:textId="58DCFDC8" w:rsidR="001B25F1" w:rsidRPr="001B25F1" w:rsidRDefault="001B25F1" w:rsidP="00BB72B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se concluye que </w:t>
      </w:r>
      <w:r w:rsidR="00A55EB4">
        <w:rPr>
          <w:rFonts w:ascii="Palatino Linotype" w:eastAsia="Calibri" w:hAnsi="Palatino Linotype" w:cs="Tahoma"/>
          <w:bCs/>
          <w:sz w:val="22"/>
          <w:szCs w:val="22"/>
          <w:lang w:eastAsia="en-US"/>
        </w:rPr>
        <w:t>el agravio</w:t>
      </w:r>
      <w:r>
        <w:rPr>
          <w:rFonts w:ascii="Palatino Linotype" w:eastAsia="Calibri" w:hAnsi="Palatino Linotype" w:cs="Tahoma"/>
          <w:bCs/>
          <w:sz w:val="22"/>
          <w:szCs w:val="22"/>
          <w:lang w:eastAsia="en-US"/>
        </w:rPr>
        <w:t xml:space="preserve"> hecho valer por el ahora Recurrente </w:t>
      </w:r>
      <w:r w:rsidR="00A55EB4">
        <w:rPr>
          <w:rFonts w:ascii="Palatino Linotype" w:eastAsia="Calibri" w:hAnsi="Palatino Linotype" w:cs="Tahoma"/>
          <w:bCs/>
          <w:sz w:val="22"/>
          <w:szCs w:val="22"/>
          <w:lang w:eastAsia="en-US"/>
        </w:rPr>
        <w:t>es</w:t>
      </w:r>
      <w:r w:rsidR="004A0A5A">
        <w:rPr>
          <w:rFonts w:ascii="Palatino Linotype" w:eastAsia="Calibri" w:hAnsi="Palatino Linotype" w:cs="Tahoma"/>
          <w:bCs/>
          <w:sz w:val="22"/>
          <w:szCs w:val="22"/>
          <w:lang w:eastAsia="en-US"/>
        </w:rPr>
        <w:t xml:space="preserve"> </w:t>
      </w:r>
      <w:r>
        <w:rPr>
          <w:rFonts w:ascii="Palatino Linotype" w:eastAsia="Calibri" w:hAnsi="Palatino Linotype" w:cs="Tahoma"/>
          <w:b/>
          <w:bCs/>
          <w:sz w:val="22"/>
          <w:szCs w:val="22"/>
          <w:lang w:eastAsia="en-US"/>
        </w:rPr>
        <w:t xml:space="preserve">PARCIALMENTE FUNDADO, </w:t>
      </w:r>
      <w:r w:rsidR="00846FA9">
        <w:rPr>
          <w:rFonts w:ascii="Palatino Linotype" w:eastAsia="Calibri" w:hAnsi="Palatino Linotype" w:cs="Tahoma"/>
          <w:bCs/>
          <w:sz w:val="22"/>
          <w:szCs w:val="22"/>
          <w:lang w:eastAsia="en-US"/>
        </w:rPr>
        <w:t>pues si bien el documento requerido es clasificado, lo cierto es, que el Sujeto Obligado omitió entregar el acuerdo de clasificación respectivo.</w:t>
      </w:r>
    </w:p>
    <w:p w14:paraId="5187FBC2" w14:textId="77777777" w:rsidR="00EE1988" w:rsidRDefault="00EE1988" w:rsidP="00BB72BD">
      <w:pPr>
        <w:spacing w:line="360" w:lineRule="auto"/>
        <w:ind w:right="-93"/>
        <w:jc w:val="both"/>
        <w:rPr>
          <w:rFonts w:ascii="Palatino Linotype" w:hAnsi="Palatino Linotype" w:cs="Tahoma"/>
          <w:b/>
          <w:sz w:val="22"/>
          <w:szCs w:val="22"/>
        </w:rPr>
      </w:pPr>
      <w:r w:rsidRPr="00EE1988">
        <w:rPr>
          <w:rFonts w:ascii="Palatino Linotype" w:hAnsi="Palatino Linotype" w:cs="Tahoma"/>
          <w:b/>
          <w:sz w:val="22"/>
          <w:szCs w:val="22"/>
        </w:rPr>
        <w:lastRenderedPageBreak/>
        <w:t xml:space="preserve">SEXTO. Decisión. </w:t>
      </w:r>
    </w:p>
    <w:p w14:paraId="19B7861B" w14:textId="77777777" w:rsidR="00A55EB4" w:rsidRPr="00EE1988" w:rsidRDefault="00A55EB4" w:rsidP="00BB72BD">
      <w:pPr>
        <w:spacing w:line="360" w:lineRule="auto"/>
        <w:ind w:right="-93"/>
        <w:jc w:val="both"/>
        <w:rPr>
          <w:rFonts w:ascii="Palatino Linotype" w:hAnsi="Palatino Linotype" w:cs="Tahoma"/>
          <w:b/>
          <w:sz w:val="22"/>
          <w:szCs w:val="22"/>
        </w:rPr>
      </w:pPr>
    </w:p>
    <w:p w14:paraId="19A74C72" w14:textId="31429691" w:rsidR="00EE1988" w:rsidRDefault="00EE1988" w:rsidP="00BB72BD">
      <w:pPr>
        <w:spacing w:line="360" w:lineRule="auto"/>
        <w:jc w:val="both"/>
        <w:rPr>
          <w:rFonts w:ascii="Palatino Linotype" w:hAnsi="Palatino Linotype" w:cs="Tahoma"/>
          <w:bCs/>
          <w:sz w:val="22"/>
          <w:szCs w:val="22"/>
        </w:rPr>
      </w:pPr>
      <w:r w:rsidRPr="00EE1988">
        <w:rPr>
          <w:rFonts w:ascii="Palatino Linotype" w:hAnsi="Palatino Linotype" w:cs="Tahoma"/>
          <w:sz w:val="22"/>
          <w:szCs w:val="22"/>
        </w:rPr>
        <w:t xml:space="preserve">Con fundamento en el artículo 186, fracción III, de la Ley de Transparencia y Acceso a la </w:t>
      </w:r>
      <w:r w:rsidRPr="00102350">
        <w:rPr>
          <w:rFonts w:ascii="Palatino Linotype" w:hAnsi="Palatino Linotype" w:cs="Tahoma"/>
          <w:sz w:val="22"/>
          <w:szCs w:val="22"/>
        </w:rPr>
        <w:t xml:space="preserve">Información Pública del Estado de México y Municipios, este Instituto considera procedente </w:t>
      </w:r>
      <w:r w:rsidR="00102350" w:rsidRPr="00102350">
        <w:rPr>
          <w:rFonts w:ascii="Palatino Linotype" w:hAnsi="Palatino Linotype" w:cs="Tahoma"/>
          <w:sz w:val="22"/>
          <w:szCs w:val="22"/>
        </w:rPr>
        <w:t xml:space="preserve">Sobreseer el Recurso </w:t>
      </w:r>
      <w:r w:rsidR="00102350" w:rsidRPr="00102350">
        <w:rPr>
          <w:rFonts w:ascii="Palatino Linotype" w:hAnsi="Palatino Linotype" w:cs="Arial"/>
          <w:bCs/>
          <w:color w:val="000000" w:themeColor="text1"/>
          <w:sz w:val="22"/>
          <w:szCs w:val="22"/>
          <w:lang w:val="es-ES"/>
        </w:rPr>
        <w:t xml:space="preserve">06828/INFOEM/IP/RR/2019 </w:t>
      </w:r>
      <w:r w:rsidR="00102350" w:rsidRPr="00102350">
        <w:rPr>
          <w:rFonts w:ascii="Palatino Linotype" w:hAnsi="Palatino Linotype" w:cs="Tahoma"/>
          <w:sz w:val="22"/>
          <w:szCs w:val="22"/>
        </w:rPr>
        <w:t>y Revocar,</w:t>
      </w:r>
      <w:r w:rsidRPr="00102350">
        <w:rPr>
          <w:rFonts w:ascii="Palatino Linotype" w:hAnsi="Palatino Linotype" w:cs="Tahoma"/>
          <w:sz w:val="22"/>
          <w:szCs w:val="22"/>
        </w:rPr>
        <w:t xml:space="preserve"> la</w:t>
      </w:r>
      <w:r w:rsidR="00CA3B17" w:rsidRPr="00102350">
        <w:rPr>
          <w:rFonts w:ascii="Palatino Linotype" w:hAnsi="Palatino Linotype" w:cs="Tahoma"/>
          <w:sz w:val="22"/>
          <w:szCs w:val="22"/>
        </w:rPr>
        <w:t xml:space="preserve"> respuesta</w:t>
      </w:r>
      <w:r w:rsidRPr="00102350">
        <w:rPr>
          <w:rFonts w:ascii="Palatino Linotype" w:hAnsi="Palatino Linotype" w:cs="Tahoma"/>
          <w:sz w:val="22"/>
          <w:szCs w:val="22"/>
        </w:rPr>
        <w:t xml:space="preserve"> </w:t>
      </w:r>
      <w:r w:rsidR="00102350" w:rsidRPr="00102350">
        <w:rPr>
          <w:rFonts w:ascii="Palatino Linotype" w:eastAsia="Calibri" w:hAnsi="Palatino Linotype" w:cs="Tahoma"/>
          <w:bCs/>
          <w:iCs/>
          <w:sz w:val="22"/>
          <w:szCs w:val="22"/>
          <w:lang w:eastAsia="es-MX"/>
        </w:rPr>
        <w:t xml:space="preserve">00313/COYOTEP/IP/2019, </w:t>
      </w:r>
      <w:r w:rsidRPr="00102350">
        <w:rPr>
          <w:rFonts w:ascii="Palatino Linotype" w:hAnsi="Palatino Linotype" w:cs="Tahoma"/>
          <w:sz w:val="22"/>
          <w:szCs w:val="22"/>
        </w:rPr>
        <w:t xml:space="preserve">otorgada por el </w:t>
      </w:r>
      <w:r w:rsidR="009B11EE" w:rsidRPr="00102350">
        <w:rPr>
          <w:rFonts w:ascii="Palatino Linotype" w:hAnsi="Palatino Linotype" w:cs="Tahoma"/>
          <w:sz w:val="22"/>
          <w:szCs w:val="22"/>
        </w:rPr>
        <w:t>Ente Recurrido</w:t>
      </w:r>
      <w:r w:rsidRPr="00102350">
        <w:rPr>
          <w:rFonts w:ascii="Palatino Linotype" w:hAnsi="Palatino Linotype" w:cs="Tahoma"/>
          <w:sz w:val="22"/>
          <w:szCs w:val="22"/>
        </w:rPr>
        <w:t>, a efecto de que entregue</w:t>
      </w:r>
      <w:r w:rsidRPr="00EE1988">
        <w:rPr>
          <w:rFonts w:ascii="Palatino Linotype" w:hAnsi="Palatino Linotype" w:cs="Tahoma"/>
          <w:sz w:val="22"/>
          <w:szCs w:val="22"/>
        </w:rPr>
        <w:t xml:space="preserve"> a través del Sistema de Acceso a la Información Mexiquense (SAIMEX), el </w:t>
      </w:r>
      <w:r w:rsidR="00CA3B17">
        <w:rPr>
          <w:rFonts w:ascii="Palatino Linotype" w:hAnsi="Palatino Linotype" w:cs="Tahoma"/>
          <w:sz w:val="22"/>
          <w:szCs w:val="22"/>
        </w:rPr>
        <w:t xml:space="preserve">acuerdo del Comité de Transparencia </w:t>
      </w:r>
      <w:r w:rsidR="00CA3B17" w:rsidRPr="00CA3B17">
        <w:rPr>
          <w:rFonts w:ascii="Palatino Linotype" w:hAnsi="Palatino Linotype" w:cs="Tahoma"/>
          <w:sz w:val="22"/>
          <w:szCs w:val="22"/>
        </w:rPr>
        <w:t>donde confirme la clasificación</w:t>
      </w:r>
      <w:r w:rsidR="00160085">
        <w:rPr>
          <w:rFonts w:ascii="Palatino Linotype" w:hAnsi="Palatino Linotype" w:cs="Tahoma"/>
          <w:sz w:val="22"/>
          <w:szCs w:val="22"/>
        </w:rPr>
        <w:t>, de manera fundada y motivada, con su respectiva prueba de daño</w:t>
      </w:r>
      <w:r w:rsidR="00CA3B17" w:rsidRPr="00CA3B17">
        <w:rPr>
          <w:rFonts w:ascii="Palatino Linotype" w:hAnsi="Palatino Linotype" w:cs="Tahoma"/>
          <w:sz w:val="22"/>
          <w:szCs w:val="22"/>
        </w:rPr>
        <w:t xml:space="preserve">, en términos del artículo 140, fracción VIII, de la Ley de Transparencia y Acceso a la Información Pública del Estado de México y Municipios, </w:t>
      </w:r>
      <w:r w:rsidR="00111BA8">
        <w:rPr>
          <w:rFonts w:ascii="Palatino Linotype" w:hAnsi="Palatino Linotype" w:cs="Tahoma"/>
          <w:sz w:val="22"/>
          <w:szCs w:val="22"/>
        </w:rPr>
        <w:t xml:space="preserve">de la demanda localizada en el expediente número </w:t>
      </w:r>
      <w:r w:rsidR="00111BA8" w:rsidRPr="00111BA8">
        <w:rPr>
          <w:rFonts w:ascii="Palatino Linotype" w:hAnsi="Palatino Linotype" w:cs="Tahoma"/>
          <w:bCs/>
          <w:sz w:val="22"/>
          <w:szCs w:val="22"/>
        </w:rPr>
        <w:t>SAT 224/2016</w:t>
      </w:r>
      <w:r w:rsidR="00111BA8">
        <w:rPr>
          <w:rFonts w:ascii="Palatino Linotype" w:hAnsi="Palatino Linotype" w:cs="Tahoma"/>
          <w:bCs/>
          <w:sz w:val="22"/>
          <w:szCs w:val="22"/>
        </w:rPr>
        <w:t>.</w:t>
      </w:r>
    </w:p>
    <w:p w14:paraId="18457280" w14:textId="77777777" w:rsidR="009A1D1F" w:rsidRPr="00EE1988" w:rsidRDefault="009A1D1F" w:rsidP="00BB72BD">
      <w:pPr>
        <w:spacing w:line="360" w:lineRule="auto"/>
        <w:jc w:val="both"/>
        <w:rPr>
          <w:rFonts w:ascii="Palatino Linotype" w:eastAsia="Calibri" w:hAnsi="Palatino Linotype" w:cs="Tahoma"/>
          <w:iCs/>
          <w:szCs w:val="22"/>
          <w:lang w:val="es-ES" w:eastAsia="es-ES_tradnl"/>
        </w:rPr>
      </w:pPr>
    </w:p>
    <w:p w14:paraId="422C827D" w14:textId="77777777" w:rsidR="00EE1988" w:rsidRDefault="00EE1988" w:rsidP="00BB72BD">
      <w:pPr>
        <w:spacing w:line="360" w:lineRule="auto"/>
        <w:ind w:right="-93"/>
        <w:jc w:val="both"/>
        <w:rPr>
          <w:rFonts w:ascii="Palatino Linotype" w:eastAsia="Calibri" w:hAnsi="Palatino Linotype" w:cs="Tahoma"/>
          <w:bCs/>
          <w:sz w:val="22"/>
          <w:szCs w:val="22"/>
          <w:lang w:eastAsia="en-US"/>
        </w:rPr>
      </w:pPr>
      <w:r w:rsidRPr="00EE1988">
        <w:rPr>
          <w:rFonts w:ascii="Palatino Linotype" w:eastAsia="Calibri" w:hAnsi="Palatino Linotype" w:cs="Tahoma"/>
          <w:bCs/>
          <w:sz w:val="22"/>
          <w:szCs w:val="22"/>
          <w:lang w:eastAsia="en-US"/>
        </w:rPr>
        <w:t>Por lo expuesto y fundado, este Pleno:</w:t>
      </w:r>
    </w:p>
    <w:p w14:paraId="66D37283" w14:textId="77777777" w:rsidR="00CA3B17" w:rsidRPr="00EE1988" w:rsidRDefault="00CA3B17" w:rsidP="00BB72BD">
      <w:pPr>
        <w:spacing w:line="360" w:lineRule="auto"/>
        <w:ind w:right="-93"/>
        <w:jc w:val="both"/>
        <w:rPr>
          <w:rFonts w:ascii="Palatino Linotype" w:eastAsia="Calibri" w:hAnsi="Palatino Linotype" w:cs="Tahoma"/>
          <w:bCs/>
          <w:sz w:val="22"/>
          <w:szCs w:val="22"/>
          <w:lang w:eastAsia="en-US"/>
        </w:rPr>
      </w:pPr>
    </w:p>
    <w:p w14:paraId="71ED7AB3" w14:textId="77777777" w:rsidR="00EE1988" w:rsidRDefault="00EE1988" w:rsidP="00BB72BD">
      <w:pPr>
        <w:spacing w:line="360" w:lineRule="auto"/>
        <w:ind w:right="-91"/>
        <w:jc w:val="center"/>
        <w:rPr>
          <w:rFonts w:ascii="Palatino Linotype" w:eastAsia="Calibri" w:hAnsi="Palatino Linotype" w:cs="Tahoma"/>
          <w:b/>
          <w:bCs/>
          <w:sz w:val="22"/>
          <w:szCs w:val="22"/>
          <w:lang w:eastAsia="en-US"/>
        </w:rPr>
      </w:pPr>
      <w:r w:rsidRPr="00EE1988">
        <w:rPr>
          <w:rFonts w:ascii="Palatino Linotype" w:eastAsia="Calibri" w:hAnsi="Palatino Linotype" w:cs="Tahoma"/>
          <w:b/>
          <w:bCs/>
          <w:sz w:val="22"/>
          <w:szCs w:val="22"/>
          <w:lang w:eastAsia="en-US"/>
        </w:rPr>
        <w:t>RESUELVE:</w:t>
      </w:r>
    </w:p>
    <w:p w14:paraId="7C22ECBE" w14:textId="77777777" w:rsidR="00F606C2" w:rsidRPr="00EE1988" w:rsidRDefault="00F606C2" w:rsidP="00BB72BD">
      <w:pPr>
        <w:spacing w:line="360" w:lineRule="auto"/>
        <w:ind w:right="-91"/>
        <w:jc w:val="center"/>
        <w:rPr>
          <w:rFonts w:ascii="Palatino Linotype" w:eastAsia="Calibri" w:hAnsi="Palatino Linotype" w:cs="Tahoma"/>
          <w:b/>
          <w:bCs/>
          <w:sz w:val="22"/>
          <w:szCs w:val="22"/>
          <w:lang w:eastAsia="en-US"/>
        </w:rPr>
      </w:pPr>
    </w:p>
    <w:p w14:paraId="76CA1EA9" w14:textId="2D03F88D" w:rsidR="00D05EC6" w:rsidRDefault="00EE1988" w:rsidP="00BB72BD">
      <w:pPr>
        <w:spacing w:line="360" w:lineRule="auto"/>
        <w:jc w:val="both"/>
        <w:rPr>
          <w:rFonts w:ascii="Palatino Linotype" w:hAnsi="Palatino Linotype" w:cs="Arial"/>
          <w:bCs/>
          <w:color w:val="000000" w:themeColor="text1"/>
          <w:sz w:val="22"/>
          <w:szCs w:val="22"/>
          <w:lang w:val="es-ES"/>
        </w:rPr>
      </w:pPr>
      <w:r w:rsidRPr="00EE1988">
        <w:rPr>
          <w:rFonts w:ascii="Palatino Linotype" w:hAnsi="Palatino Linotype" w:cs="Tahoma"/>
          <w:b/>
          <w:bCs/>
          <w:sz w:val="22"/>
          <w:szCs w:val="22"/>
          <w:lang w:val="es-ES_tradnl"/>
        </w:rPr>
        <w:t xml:space="preserve">PRIMERO. </w:t>
      </w:r>
      <w:r w:rsidR="00D05EC6" w:rsidRPr="00F143B3">
        <w:rPr>
          <w:rFonts w:ascii="Palatino Linotype" w:hAnsi="Palatino Linotype" w:cs="Arial"/>
          <w:bCs/>
          <w:color w:val="000000" w:themeColor="text1"/>
          <w:sz w:val="22"/>
          <w:szCs w:val="22"/>
          <w:lang w:val="es-ES"/>
        </w:rPr>
        <w:t xml:space="preserve">Se </w:t>
      </w:r>
      <w:r w:rsidR="00D05EC6" w:rsidRPr="00F143B3">
        <w:rPr>
          <w:rFonts w:ascii="Palatino Linotype" w:hAnsi="Palatino Linotype" w:cs="Arial"/>
          <w:b/>
          <w:bCs/>
          <w:color w:val="000000" w:themeColor="text1"/>
          <w:sz w:val="22"/>
          <w:szCs w:val="22"/>
          <w:lang w:val="es-ES"/>
        </w:rPr>
        <w:t>SOBRESEE</w:t>
      </w:r>
      <w:r w:rsidR="00D05EC6" w:rsidRPr="00F143B3">
        <w:rPr>
          <w:rFonts w:ascii="Palatino Linotype" w:hAnsi="Palatino Linotype" w:cs="Arial"/>
          <w:bCs/>
          <w:color w:val="000000" w:themeColor="text1"/>
          <w:sz w:val="22"/>
          <w:szCs w:val="22"/>
          <w:lang w:val="es-ES"/>
        </w:rPr>
        <w:t xml:space="preserve"> </w:t>
      </w:r>
      <w:r w:rsidR="00D05EC6">
        <w:rPr>
          <w:rFonts w:ascii="Palatino Linotype" w:hAnsi="Palatino Linotype" w:cs="Arial"/>
          <w:b/>
          <w:bCs/>
          <w:color w:val="000000" w:themeColor="text1"/>
          <w:sz w:val="22"/>
          <w:szCs w:val="22"/>
          <w:lang w:val="es-ES"/>
        </w:rPr>
        <w:t xml:space="preserve">por improcedente </w:t>
      </w:r>
      <w:r w:rsidR="00D05EC6" w:rsidRPr="00F143B3">
        <w:rPr>
          <w:rFonts w:ascii="Palatino Linotype" w:hAnsi="Palatino Linotype" w:cs="Arial"/>
          <w:bCs/>
          <w:color w:val="000000" w:themeColor="text1"/>
          <w:sz w:val="22"/>
          <w:szCs w:val="22"/>
          <w:lang w:val="es-ES"/>
        </w:rPr>
        <w:t xml:space="preserve">el </w:t>
      </w:r>
      <w:r w:rsidR="00D05EC6">
        <w:rPr>
          <w:rFonts w:ascii="Palatino Linotype" w:hAnsi="Palatino Linotype" w:cs="Arial"/>
          <w:bCs/>
          <w:color w:val="000000" w:themeColor="text1"/>
          <w:sz w:val="22"/>
          <w:szCs w:val="22"/>
          <w:lang w:val="es-ES"/>
        </w:rPr>
        <w:t>Recurso de Revisión número 0</w:t>
      </w:r>
      <w:r w:rsidR="00275DE7">
        <w:rPr>
          <w:rFonts w:ascii="Palatino Linotype" w:hAnsi="Palatino Linotype" w:cs="Arial"/>
          <w:bCs/>
          <w:color w:val="000000" w:themeColor="text1"/>
          <w:sz w:val="22"/>
          <w:szCs w:val="22"/>
          <w:lang w:val="es-ES"/>
        </w:rPr>
        <w:t>6828</w:t>
      </w:r>
      <w:r w:rsidR="00D05EC6">
        <w:rPr>
          <w:rFonts w:ascii="Palatino Linotype" w:hAnsi="Palatino Linotype" w:cs="Arial"/>
          <w:bCs/>
          <w:color w:val="000000" w:themeColor="text1"/>
          <w:sz w:val="22"/>
          <w:szCs w:val="22"/>
          <w:lang w:val="es-ES"/>
        </w:rPr>
        <w:t>/INFOEM/IP/RR/2019</w:t>
      </w:r>
      <w:r w:rsidR="00D05EC6" w:rsidRPr="00F143B3">
        <w:rPr>
          <w:rFonts w:ascii="Palatino Linotype" w:hAnsi="Palatino Linotype" w:cs="Arial"/>
          <w:bCs/>
          <w:color w:val="000000" w:themeColor="text1"/>
          <w:sz w:val="22"/>
          <w:szCs w:val="22"/>
          <w:lang w:val="es-ES"/>
        </w:rPr>
        <w:t xml:space="preserve">, </w:t>
      </w:r>
      <w:r w:rsidR="00D05EC6">
        <w:rPr>
          <w:rFonts w:ascii="Palatino Linotype" w:hAnsi="Palatino Linotype" w:cs="Arial"/>
          <w:b/>
          <w:bCs/>
          <w:color w:val="000000" w:themeColor="text1"/>
          <w:sz w:val="22"/>
          <w:szCs w:val="22"/>
          <w:lang w:val="es-ES"/>
        </w:rPr>
        <w:t xml:space="preserve">por actualizarse la causal de improcedencia establecida en la fracción </w:t>
      </w:r>
      <w:r w:rsidR="00275DE7">
        <w:rPr>
          <w:rFonts w:ascii="Palatino Linotype" w:hAnsi="Palatino Linotype" w:cs="Arial"/>
          <w:b/>
          <w:bCs/>
          <w:color w:val="000000" w:themeColor="text1"/>
          <w:sz w:val="22"/>
          <w:szCs w:val="22"/>
          <w:lang w:val="es-ES"/>
        </w:rPr>
        <w:t>V</w:t>
      </w:r>
      <w:r w:rsidR="00D05EC6">
        <w:rPr>
          <w:rFonts w:ascii="Palatino Linotype" w:hAnsi="Palatino Linotype" w:cs="Arial"/>
          <w:b/>
          <w:bCs/>
          <w:color w:val="000000" w:themeColor="text1"/>
          <w:sz w:val="22"/>
          <w:szCs w:val="22"/>
          <w:lang w:val="es-ES"/>
        </w:rPr>
        <w:t>I, del artículo 191 de la Ley de Transparencia y Acceso a la Información Pública del Estado de México y Municipios</w:t>
      </w:r>
      <w:r w:rsidR="00D05EC6" w:rsidRPr="00F143B3">
        <w:rPr>
          <w:rFonts w:ascii="Palatino Linotype" w:hAnsi="Palatino Linotype" w:cs="Arial"/>
          <w:bCs/>
          <w:color w:val="000000" w:themeColor="text1"/>
          <w:sz w:val="22"/>
          <w:szCs w:val="22"/>
          <w:lang w:val="es-ES"/>
        </w:rPr>
        <w:t xml:space="preserve">, en términos del Considerando </w:t>
      </w:r>
      <w:r w:rsidR="00275DE7" w:rsidRPr="00275DE7">
        <w:rPr>
          <w:rFonts w:ascii="Palatino Linotype" w:hAnsi="Palatino Linotype" w:cs="Arial"/>
          <w:b/>
          <w:bCs/>
          <w:color w:val="000000" w:themeColor="text1"/>
          <w:sz w:val="22"/>
          <w:szCs w:val="22"/>
          <w:lang w:val="es-ES"/>
        </w:rPr>
        <w:t>SEGUNDO</w:t>
      </w:r>
      <w:r w:rsidR="00D05EC6" w:rsidRPr="00F143B3">
        <w:rPr>
          <w:rFonts w:ascii="Palatino Linotype" w:hAnsi="Palatino Linotype" w:cs="Arial"/>
          <w:bCs/>
          <w:color w:val="000000" w:themeColor="text1"/>
          <w:sz w:val="22"/>
          <w:szCs w:val="22"/>
          <w:lang w:val="es-ES"/>
        </w:rPr>
        <w:t xml:space="preserve"> de la presente </w:t>
      </w:r>
      <w:r w:rsidR="00D05EC6">
        <w:rPr>
          <w:rFonts w:ascii="Palatino Linotype" w:hAnsi="Palatino Linotype" w:cs="Arial"/>
          <w:bCs/>
          <w:color w:val="000000" w:themeColor="text1"/>
          <w:sz w:val="22"/>
          <w:szCs w:val="22"/>
          <w:lang w:val="es-ES"/>
        </w:rPr>
        <w:t xml:space="preserve"> de la R</w:t>
      </w:r>
      <w:r w:rsidR="00D05EC6" w:rsidRPr="00F143B3">
        <w:rPr>
          <w:rFonts w:ascii="Palatino Linotype" w:hAnsi="Palatino Linotype" w:cs="Arial"/>
          <w:bCs/>
          <w:color w:val="000000" w:themeColor="text1"/>
          <w:sz w:val="22"/>
          <w:szCs w:val="22"/>
          <w:lang w:val="es-ES"/>
        </w:rPr>
        <w:t>esolución.</w:t>
      </w:r>
    </w:p>
    <w:p w14:paraId="6750E7FF" w14:textId="77777777" w:rsidR="00EE1988" w:rsidRPr="00EE1988" w:rsidRDefault="00EE1988" w:rsidP="00BB72BD">
      <w:pPr>
        <w:spacing w:line="360" w:lineRule="auto"/>
        <w:jc w:val="both"/>
        <w:rPr>
          <w:rFonts w:ascii="Palatino Linotype" w:hAnsi="Palatino Linotype" w:cs="Tahoma"/>
          <w:b/>
          <w:bCs/>
          <w:sz w:val="22"/>
          <w:szCs w:val="22"/>
          <w:lang w:val="es-ES_tradnl"/>
        </w:rPr>
      </w:pPr>
    </w:p>
    <w:p w14:paraId="739AE2CD" w14:textId="04F73CB7" w:rsidR="00111BA8" w:rsidRPr="00111BA8" w:rsidRDefault="00EE1988" w:rsidP="00BB72BD">
      <w:pPr>
        <w:shd w:val="clear" w:color="auto" w:fill="FFFFFF" w:themeFill="background1"/>
        <w:spacing w:line="360" w:lineRule="auto"/>
        <w:jc w:val="both"/>
        <w:rPr>
          <w:rFonts w:ascii="Palatino Linotype" w:eastAsia="Calibri" w:hAnsi="Palatino Linotype" w:cs="Tahoma"/>
          <w:sz w:val="22"/>
          <w:szCs w:val="22"/>
          <w:lang w:eastAsia="es-MX"/>
        </w:rPr>
      </w:pPr>
      <w:r w:rsidRPr="00EE1988">
        <w:rPr>
          <w:rFonts w:ascii="Palatino Linotype" w:eastAsia="Calibri" w:hAnsi="Palatino Linotype" w:cs="Tahoma"/>
          <w:b/>
          <w:bCs/>
          <w:sz w:val="22"/>
          <w:szCs w:val="22"/>
          <w:lang w:eastAsia="en-US"/>
        </w:rPr>
        <w:t>SEGUNDO.</w:t>
      </w:r>
      <w:r w:rsidRPr="00EE1988">
        <w:rPr>
          <w:rFonts w:ascii="Palatino Linotype" w:eastAsia="Calibri" w:hAnsi="Palatino Linotype" w:cs="Tahoma"/>
          <w:sz w:val="22"/>
          <w:szCs w:val="22"/>
          <w:lang w:eastAsia="es-MX"/>
        </w:rPr>
        <w:t xml:space="preserve">  </w:t>
      </w:r>
      <w:r w:rsidR="00111BA8" w:rsidRPr="00111BA8">
        <w:rPr>
          <w:rFonts w:ascii="Palatino Linotype" w:eastAsia="Calibri" w:hAnsi="Palatino Linotype" w:cs="Tahoma"/>
          <w:sz w:val="22"/>
          <w:szCs w:val="22"/>
          <w:lang w:eastAsia="es-MX"/>
        </w:rPr>
        <w:t xml:space="preserve">Se </w:t>
      </w:r>
      <w:r w:rsidR="00111BA8" w:rsidRPr="00111BA8">
        <w:rPr>
          <w:rFonts w:ascii="Palatino Linotype" w:eastAsia="Calibri" w:hAnsi="Palatino Linotype" w:cs="Tahoma"/>
          <w:b/>
          <w:sz w:val="22"/>
          <w:szCs w:val="22"/>
          <w:lang w:eastAsia="es-MX"/>
        </w:rPr>
        <w:t xml:space="preserve">REVOCA </w:t>
      </w:r>
      <w:r w:rsidR="00111BA8">
        <w:rPr>
          <w:rFonts w:ascii="Palatino Linotype" w:eastAsia="Calibri" w:hAnsi="Palatino Linotype" w:cs="Tahoma"/>
          <w:sz w:val="22"/>
          <w:szCs w:val="22"/>
          <w:lang w:eastAsia="es-MX"/>
        </w:rPr>
        <w:t>la</w:t>
      </w:r>
      <w:r w:rsidR="00111BA8" w:rsidRPr="00111BA8">
        <w:rPr>
          <w:rFonts w:ascii="Palatino Linotype" w:eastAsia="Calibri" w:hAnsi="Palatino Linotype" w:cs="Tahoma"/>
          <w:sz w:val="22"/>
          <w:szCs w:val="22"/>
          <w:lang w:eastAsia="es-MX"/>
        </w:rPr>
        <w:t xml:space="preserve"> respuesta e</w:t>
      </w:r>
      <w:r w:rsidR="00111BA8">
        <w:rPr>
          <w:rFonts w:ascii="Palatino Linotype" w:eastAsia="Calibri" w:hAnsi="Palatino Linotype" w:cs="Tahoma"/>
          <w:sz w:val="22"/>
          <w:szCs w:val="22"/>
          <w:lang w:eastAsia="es-MX"/>
        </w:rPr>
        <w:t xml:space="preserve">ntregada por el Sujeto Obligado a la solicitud </w:t>
      </w:r>
      <w:r w:rsidR="00111BA8" w:rsidRPr="00111BA8">
        <w:rPr>
          <w:rFonts w:ascii="Palatino Linotype" w:eastAsia="Calibri" w:hAnsi="Palatino Linotype" w:cs="Tahoma"/>
          <w:sz w:val="22"/>
          <w:szCs w:val="22"/>
          <w:lang w:eastAsia="es-MX"/>
        </w:rPr>
        <w:t xml:space="preserve">de acceso a la información con número </w:t>
      </w:r>
      <w:r w:rsidR="00111BA8" w:rsidRPr="00111BA8">
        <w:rPr>
          <w:rFonts w:ascii="Palatino Linotype" w:eastAsia="Calibri" w:hAnsi="Palatino Linotype" w:cs="Tahoma"/>
          <w:bCs/>
          <w:iCs/>
          <w:sz w:val="22"/>
          <w:szCs w:val="22"/>
          <w:lang w:eastAsia="es-MX"/>
        </w:rPr>
        <w:t>00313/COYOTEP/IP/2019</w:t>
      </w:r>
      <w:r w:rsidR="00111BA8" w:rsidRPr="00111BA8">
        <w:rPr>
          <w:rFonts w:ascii="Palatino Linotype" w:eastAsia="Calibri" w:hAnsi="Palatino Linotype" w:cs="Tahoma"/>
          <w:sz w:val="22"/>
          <w:szCs w:val="22"/>
          <w:lang w:eastAsia="es-MX"/>
        </w:rPr>
        <w:t xml:space="preserve">, por resultar </w:t>
      </w:r>
      <w:r w:rsidR="00111BA8" w:rsidRPr="00111BA8">
        <w:rPr>
          <w:rFonts w:ascii="Palatino Linotype" w:eastAsia="Calibri" w:hAnsi="Palatino Linotype" w:cs="Tahoma"/>
          <w:b/>
          <w:sz w:val="22"/>
          <w:szCs w:val="22"/>
          <w:lang w:eastAsia="es-MX"/>
        </w:rPr>
        <w:t>PARCIALMENTE FUNDADOS</w:t>
      </w:r>
      <w:r w:rsidR="00111BA8" w:rsidRPr="00111BA8">
        <w:rPr>
          <w:rFonts w:ascii="Palatino Linotype" w:eastAsia="Calibri" w:hAnsi="Palatino Linotype" w:cs="Tahoma"/>
          <w:sz w:val="22"/>
          <w:szCs w:val="22"/>
          <w:lang w:eastAsia="es-MX"/>
        </w:rPr>
        <w:t xml:space="preserve"> los motivos de inconformidad vertidos por el Recurrente, en términos de los Considerandos </w:t>
      </w:r>
      <w:r w:rsidR="00111BA8" w:rsidRPr="00111BA8">
        <w:rPr>
          <w:rFonts w:ascii="Palatino Linotype" w:eastAsia="Calibri" w:hAnsi="Palatino Linotype" w:cs="Tahoma"/>
          <w:b/>
          <w:sz w:val="22"/>
          <w:szCs w:val="22"/>
          <w:lang w:eastAsia="es-MX"/>
        </w:rPr>
        <w:t>QUINTO y SEXTO</w:t>
      </w:r>
      <w:r w:rsidR="00111BA8" w:rsidRPr="00111BA8">
        <w:rPr>
          <w:rFonts w:ascii="Palatino Linotype" w:eastAsia="Calibri" w:hAnsi="Palatino Linotype" w:cs="Tahoma"/>
          <w:sz w:val="22"/>
          <w:szCs w:val="22"/>
          <w:lang w:eastAsia="es-MX"/>
        </w:rPr>
        <w:t xml:space="preserve"> de la presente Resolución.</w:t>
      </w:r>
    </w:p>
    <w:p w14:paraId="25E1096A" w14:textId="0E224BC6" w:rsidR="00EE1988" w:rsidRPr="00EE1988" w:rsidRDefault="00EE1988" w:rsidP="00BB72BD">
      <w:pPr>
        <w:shd w:val="clear" w:color="auto" w:fill="FFFFFF" w:themeFill="background1"/>
        <w:spacing w:line="360" w:lineRule="auto"/>
        <w:jc w:val="both"/>
        <w:rPr>
          <w:rFonts w:ascii="Palatino Linotype" w:hAnsi="Palatino Linotype" w:cs="Tahoma"/>
          <w:sz w:val="22"/>
          <w:szCs w:val="22"/>
        </w:rPr>
      </w:pPr>
      <w:r w:rsidRPr="00EE1988">
        <w:rPr>
          <w:rFonts w:ascii="Palatino Linotype" w:eastAsia="Calibri" w:hAnsi="Palatino Linotype" w:cs="Tahoma"/>
          <w:sz w:val="22"/>
          <w:szCs w:val="22"/>
          <w:lang w:eastAsia="es-MX"/>
        </w:rPr>
        <w:lastRenderedPageBreak/>
        <w:t xml:space="preserve">Se </w:t>
      </w:r>
      <w:r w:rsidRPr="00EE1988">
        <w:rPr>
          <w:rFonts w:ascii="Palatino Linotype" w:eastAsia="Calibri" w:hAnsi="Palatino Linotype" w:cs="Tahoma"/>
          <w:b/>
          <w:sz w:val="22"/>
          <w:szCs w:val="22"/>
          <w:lang w:eastAsia="es-MX"/>
        </w:rPr>
        <w:t xml:space="preserve">ORDENA </w:t>
      </w:r>
      <w:r w:rsidR="00D05EC6">
        <w:rPr>
          <w:rFonts w:ascii="Palatino Linotype" w:eastAsia="Calibri" w:hAnsi="Palatino Linotype" w:cs="Tahoma"/>
          <w:sz w:val="22"/>
          <w:szCs w:val="22"/>
          <w:lang w:eastAsia="es-MX"/>
        </w:rPr>
        <w:t>al</w:t>
      </w:r>
      <w:r w:rsidR="009A4BBE">
        <w:rPr>
          <w:rFonts w:ascii="Palatino Linotype" w:eastAsia="Calibri" w:hAnsi="Palatino Linotype" w:cs="Tahoma"/>
          <w:sz w:val="22"/>
          <w:szCs w:val="22"/>
          <w:lang w:eastAsia="es-MX"/>
        </w:rPr>
        <w:t xml:space="preserve"> </w:t>
      </w:r>
      <w:r w:rsidR="00D03063">
        <w:rPr>
          <w:rFonts w:ascii="Palatino Linotype" w:eastAsia="Calibri" w:hAnsi="Palatino Linotype" w:cs="Tahoma"/>
          <w:sz w:val="22"/>
          <w:szCs w:val="22"/>
          <w:lang w:eastAsia="es-MX"/>
        </w:rPr>
        <w:t>Ayuntamiento de Coyotepec</w:t>
      </w:r>
      <w:r w:rsidRPr="00EE1988">
        <w:rPr>
          <w:rFonts w:ascii="Palatino Linotype" w:eastAsia="Calibri" w:hAnsi="Palatino Linotype" w:cs="Tahoma"/>
          <w:sz w:val="22"/>
          <w:szCs w:val="22"/>
          <w:lang w:eastAsia="es-MX"/>
        </w:rPr>
        <w:t xml:space="preserve">, a que entregue, </w:t>
      </w:r>
      <w:r w:rsidRPr="00EE1988">
        <w:rPr>
          <w:rFonts w:ascii="Palatino Linotype" w:hAnsi="Palatino Linotype" w:cs="Tahoma"/>
          <w:sz w:val="22"/>
          <w:szCs w:val="22"/>
        </w:rPr>
        <w:t>al Recurrente, a través del Sistema de Acceso a la Información Mexiquense (SAIMEX)</w:t>
      </w:r>
      <w:r w:rsidR="00D05EC6">
        <w:rPr>
          <w:rFonts w:ascii="Palatino Linotype" w:hAnsi="Palatino Linotype" w:cs="Tahoma"/>
          <w:sz w:val="22"/>
          <w:szCs w:val="22"/>
        </w:rPr>
        <w:t>, lo siguiente</w:t>
      </w:r>
      <w:r w:rsidRPr="00EE1988">
        <w:rPr>
          <w:rFonts w:ascii="Palatino Linotype" w:hAnsi="Palatino Linotype" w:cs="Tahoma"/>
          <w:sz w:val="22"/>
          <w:szCs w:val="22"/>
        </w:rPr>
        <w:t>:</w:t>
      </w:r>
    </w:p>
    <w:p w14:paraId="4532F0F0" w14:textId="77777777" w:rsidR="00EE1988" w:rsidRPr="00EE1988" w:rsidRDefault="00EE1988" w:rsidP="00BB72BD">
      <w:pPr>
        <w:shd w:val="clear" w:color="auto" w:fill="FFFFFF" w:themeFill="background1"/>
        <w:spacing w:line="360" w:lineRule="auto"/>
        <w:jc w:val="both"/>
        <w:rPr>
          <w:rFonts w:ascii="Palatino Linotype" w:eastAsia="Calibri" w:hAnsi="Palatino Linotype" w:cs="Tahoma"/>
          <w:sz w:val="22"/>
          <w:szCs w:val="22"/>
          <w:lang w:eastAsia="es-MX"/>
        </w:rPr>
      </w:pPr>
    </w:p>
    <w:p w14:paraId="01C43275" w14:textId="795EF716" w:rsidR="00D05EC6" w:rsidRPr="00D05EC6" w:rsidRDefault="00D05EC6" w:rsidP="00BB72BD">
      <w:pPr>
        <w:numPr>
          <w:ilvl w:val="0"/>
          <w:numId w:val="7"/>
        </w:numPr>
        <w:spacing w:line="360" w:lineRule="auto"/>
        <w:ind w:left="567" w:right="567"/>
        <w:contextualSpacing/>
        <w:jc w:val="both"/>
        <w:rPr>
          <w:rFonts w:ascii="Palatino Linotype" w:hAnsi="Palatino Linotype" w:cs="Tahoma"/>
          <w:bCs/>
          <w:sz w:val="22"/>
          <w:szCs w:val="22"/>
        </w:rPr>
      </w:pPr>
      <w:r>
        <w:rPr>
          <w:rFonts w:ascii="Palatino Linotype" w:hAnsi="Palatino Linotype" w:cs="Tahoma"/>
          <w:sz w:val="22"/>
          <w:szCs w:val="22"/>
        </w:rPr>
        <w:t>El a</w:t>
      </w:r>
      <w:r w:rsidR="00EE1988" w:rsidRPr="00D05EC6">
        <w:rPr>
          <w:rFonts w:ascii="Palatino Linotype" w:hAnsi="Palatino Linotype" w:cs="Tahoma"/>
          <w:sz w:val="22"/>
          <w:szCs w:val="22"/>
        </w:rPr>
        <w:t xml:space="preserve">cuerdo </w:t>
      </w:r>
      <w:r w:rsidRPr="00D05EC6">
        <w:rPr>
          <w:rFonts w:ascii="Palatino Linotype" w:hAnsi="Palatino Linotype" w:cs="Tahoma"/>
          <w:sz w:val="22"/>
          <w:szCs w:val="22"/>
        </w:rPr>
        <w:t xml:space="preserve">del Comité de Transparencia donde confirme la clasificación, de manera fundada y motivada, en términos del artículo 140, fracción VIII, de la Ley de Transparencia y Acceso a la Información Pública del Estado de México y Municipios, de la demanda localizada en el expediente número </w:t>
      </w:r>
      <w:r w:rsidRPr="00D05EC6">
        <w:rPr>
          <w:rFonts w:ascii="Palatino Linotype" w:hAnsi="Palatino Linotype" w:cs="Tahoma"/>
          <w:bCs/>
          <w:sz w:val="22"/>
          <w:szCs w:val="22"/>
        </w:rPr>
        <w:t>SAT 224/2016.</w:t>
      </w:r>
    </w:p>
    <w:p w14:paraId="3B09BAB3" w14:textId="29B4378F" w:rsidR="00EE1988" w:rsidRPr="00D05EC6" w:rsidRDefault="00EE1988" w:rsidP="00BB72BD">
      <w:pPr>
        <w:spacing w:line="360" w:lineRule="auto"/>
        <w:contextualSpacing/>
        <w:jc w:val="both"/>
        <w:rPr>
          <w:rFonts w:ascii="Palatino Linotype" w:eastAsia="Calibri" w:hAnsi="Palatino Linotype" w:cs="Tahoma"/>
          <w:sz w:val="22"/>
          <w:szCs w:val="22"/>
          <w:lang w:eastAsia="es-MX"/>
        </w:rPr>
      </w:pPr>
    </w:p>
    <w:p w14:paraId="7F4C2DEE" w14:textId="77777777" w:rsidR="00EE1988" w:rsidRDefault="00EE1988" w:rsidP="00BB72BD">
      <w:pPr>
        <w:spacing w:line="360" w:lineRule="auto"/>
        <w:jc w:val="both"/>
        <w:rPr>
          <w:rFonts w:ascii="Palatino Linotype" w:hAnsi="Palatino Linotype" w:cs="Tahoma"/>
          <w:sz w:val="22"/>
          <w:szCs w:val="22"/>
        </w:rPr>
      </w:pPr>
      <w:r w:rsidRPr="00EE1988">
        <w:rPr>
          <w:rFonts w:ascii="Palatino Linotype" w:hAnsi="Palatino Linotype" w:cs="Tahoma"/>
          <w:b/>
          <w:bCs/>
          <w:sz w:val="22"/>
          <w:szCs w:val="22"/>
        </w:rPr>
        <w:t xml:space="preserve">TERCERO. </w:t>
      </w:r>
      <w:r w:rsidRPr="00EE1988">
        <w:rPr>
          <w:rFonts w:ascii="Palatino Linotype" w:hAnsi="Palatino Linotype" w:cs="Tahoma"/>
          <w:b/>
          <w:sz w:val="22"/>
          <w:szCs w:val="22"/>
        </w:rPr>
        <w:t xml:space="preserve">NOTIFÍQUESE </w:t>
      </w:r>
      <w:r w:rsidRPr="00EE1988">
        <w:rPr>
          <w:rFonts w:ascii="Palatino Linotype" w:hAnsi="Palatino Linotype" w:cs="Tahoma"/>
          <w:sz w:val="22"/>
          <w:szCs w:val="22"/>
        </w:rPr>
        <w:t>la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2E12244" w14:textId="77777777" w:rsidR="00F606C2" w:rsidRPr="00EE1988" w:rsidRDefault="00F606C2" w:rsidP="00BB72BD">
      <w:pPr>
        <w:spacing w:line="360" w:lineRule="auto"/>
        <w:jc w:val="both"/>
        <w:rPr>
          <w:rFonts w:ascii="Palatino Linotype" w:hAnsi="Palatino Linotype" w:cs="Tahoma"/>
          <w:sz w:val="22"/>
          <w:szCs w:val="22"/>
        </w:rPr>
      </w:pPr>
    </w:p>
    <w:p w14:paraId="769453E3" w14:textId="77777777" w:rsidR="00EE1988" w:rsidRPr="00EE1988" w:rsidRDefault="00EE1988" w:rsidP="00BB72BD">
      <w:pPr>
        <w:shd w:val="clear" w:color="auto" w:fill="FFFFFF" w:themeFill="background1"/>
        <w:spacing w:line="360" w:lineRule="auto"/>
        <w:jc w:val="both"/>
      </w:pPr>
      <w:r w:rsidRPr="00EE1988">
        <w:rPr>
          <w:rFonts w:ascii="Palatino Linotype" w:hAnsi="Palatino Linotype" w:cs="Tahoma"/>
          <w:b/>
          <w:bCs/>
          <w:sz w:val="22"/>
          <w:szCs w:val="22"/>
        </w:rPr>
        <w:t xml:space="preserve">CUARTO. </w:t>
      </w:r>
      <w:r w:rsidRPr="00EE1988">
        <w:rPr>
          <w:rFonts w:ascii="Palatino Linotype" w:hAnsi="Palatino Linotype" w:cs="Tahoma"/>
          <w:b/>
          <w:sz w:val="22"/>
          <w:szCs w:val="22"/>
        </w:rPr>
        <w:t>NOTIFÍQUESE</w:t>
      </w:r>
      <w:r w:rsidRPr="00EE1988">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Asimismo que podrá interponer el medio de defensa establecido en los artículos 159 y 160 de la Ley General de Transparencia y Acceso a la Información Pública.</w:t>
      </w:r>
    </w:p>
    <w:p w14:paraId="2549C8CC" w14:textId="77777777" w:rsidR="00E73107" w:rsidRDefault="00E73107" w:rsidP="00BB72BD">
      <w:pPr>
        <w:tabs>
          <w:tab w:val="left" w:pos="4962"/>
        </w:tabs>
        <w:spacing w:line="360" w:lineRule="auto"/>
        <w:jc w:val="both"/>
        <w:rPr>
          <w:rFonts w:ascii="Palatino Linotype" w:eastAsia="Calibri" w:hAnsi="Palatino Linotype" w:cs="Tahoma"/>
          <w:bCs/>
          <w:sz w:val="22"/>
          <w:szCs w:val="22"/>
          <w:lang w:eastAsia="en-US"/>
        </w:rPr>
      </w:pPr>
    </w:p>
    <w:p w14:paraId="1D8A6B06" w14:textId="44ED6D28" w:rsidR="00142D52" w:rsidRPr="00F012DF" w:rsidRDefault="00142D52" w:rsidP="00142D52">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w:t>
      </w:r>
      <w:r>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JOSÉ GUADALUPE LUNA HERNÁNDEZ; JAVIER MARTÍNEZ CRUZ Y </w:t>
      </w:r>
      <w:r w:rsidRPr="00F012DF">
        <w:rPr>
          <w:rFonts w:ascii="Palatino Linotype" w:eastAsia="Calibri" w:hAnsi="Palatino Linotype" w:cs="Tahoma"/>
          <w:bCs/>
          <w:sz w:val="22"/>
          <w:szCs w:val="22"/>
          <w:lang w:val="es-ES_tradnl" w:eastAsia="en-US"/>
        </w:rPr>
        <w:lastRenderedPageBreak/>
        <w:t xml:space="preserve">LUIS GUSTAVO PARRA NORIEGA, EN LA </w:t>
      </w:r>
      <w:r>
        <w:rPr>
          <w:rFonts w:ascii="Palatino Linotype" w:eastAsia="Calibri" w:hAnsi="Palatino Linotype" w:cs="Tahoma"/>
          <w:bCs/>
          <w:sz w:val="22"/>
          <w:szCs w:val="22"/>
          <w:lang w:val="es-ES_tradnl" w:eastAsia="en-US"/>
        </w:rPr>
        <w:t>CUA</w:t>
      </w:r>
      <w:r w:rsidR="00B910C8">
        <w:rPr>
          <w:rFonts w:ascii="Palatino Linotype" w:eastAsia="Calibri" w:hAnsi="Palatino Linotype" w:cs="Tahoma"/>
          <w:bCs/>
          <w:sz w:val="22"/>
          <w:szCs w:val="22"/>
          <w:lang w:val="es-ES_tradnl" w:eastAsia="en-US"/>
        </w:rPr>
        <w:t>DRA</w:t>
      </w:r>
      <w:r>
        <w:rPr>
          <w:rFonts w:ascii="Palatino Linotype" w:eastAsia="Calibri" w:hAnsi="Palatino Linotype" w:cs="Tahoma"/>
          <w:bCs/>
          <w:sz w:val="22"/>
          <w:szCs w:val="22"/>
          <w:lang w:val="es-ES_tradnl" w:eastAsia="en-US"/>
        </w:rPr>
        <w:t xml:space="preserve">GÉSIMA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TREINTA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2E7BF40C" w14:textId="77777777" w:rsidR="00142D52" w:rsidRPr="00F012DF" w:rsidRDefault="00142D52" w:rsidP="00142D52">
      <w:pPr>
        <w:spacing w:line="360" w:lineRule="auto"/>
        <w:ind w:right="-93"/>
        <w:jc w:val="both"/>
        <w:rPr>
          <w:rFonts w:ascii="Palatino Linotype" w:eastAsia="Calibri" w:hAnsi="Palatino Linotype" w:cs="Tahoma"/>
          <w:bCs/>
          <w:sz w:val="22"/>
          <w:szCs w:val="22"/>
          <w:lang w:eastAsia="en-US"/>
        </w:rPr>
      </w:pPr>
    </w:p>
    <w:p w14:paraId="25E6CD3A" w14:textId="77777777" w:rsidR="00142D52" w:rsidRDefault="00142D52" w:rsidP="00142D52">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249CBE8B" wp14:editId="2C46AD25">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810A1A" w14:textId="77777777" w:rsidR="00142D52" w:rsidRPr="00DA1AD1" w:rsidRDefault="00142D52" w:rsidP="00142D52">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46D4736" w14:textId="77777777" w:rsidR="00142D52" w:rsidRPr="00DA1AD1" w:rsidRDefault="00142D52" w:rsidP="00142D52">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F51AC32" w14:textId="77777777" w:rsidR="00142D52" w:rsidRPr="00DA1AD1" w:rsidRDefault="00142D52" w:rsidP="00142D52">
                            <w:pPr>
                              <w:jc w:val="center"/>
                              <w:rPr>
                                <w:rFonts w:ascii="Palatino Linotype" w:hAnsi="Palatino Linotype"/>
                                <w:b/>
                                <w:sz w:val="22"/>
                                <w:szCs w:val="24"/>
                              </w:rPr>
                            </w:pPr>
                            <w:r w:rsidRPr="00DA1AD1">
                              <w:rPr>
                                <w:rFonts w:ascii="Palatino Linotype" w:hAnsi="Palatino Linotype"/>
                                <w:b/>
                                <w:sz w:val="22"/>
                                <w:szCs w:val="24"/>
                              </w:rPr>
                              <w:t>(Rúbrica)</w:t>
                            </w:r>
                          </w:p>
                          <w:p w14:paraId="5B47E23D" w14:textId="77777777" w:rsidR="00142D52" w:rsidRPr="00016AF3" w:rsidRDefault="00142D52" w:rsidP="00142D52">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CBE8B"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1F810A1A" w14:textId="77777777" w:rsidR="00142D52" w:rsidRPr="00DA1AD1" w:rsidRDefault="00142D52" w:rsidP="00142D52">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346D4736" w14:textId="77777777" w:rsidR="00142D52" w:rsidRPr="00DA1AD1" w:rsidRDefault="00142D52" w:rsidP="00142D52">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5F51AC32" w14:textId="77777777" w:rsidR="00142D52" w:rsidRPr="00DA1AD1" w:rsidRDefault="00142D52" w:rsidP="00142D52">
                      <w:pPr>
                        <w:jc w:val="center"/>
                        <w:rPr>
                          <w:rFonts w:ascii="Palatino Linotype" w:hAnsi="Palatino Linotype"/>
                          <w:b/>
                          <w:sz w:val="22"/>
                          <w:szCs w:val="24"/>
                        </w:rPr>
                      </w:pPr>
                      <w:r w:rsidRPr="00DA1AD1">
                        <w:rPr>
                          <w:rFonts w:ascii="Palatino Linotype" w:hAnsi="Palatino Linotype"/>
                          <w:b/>
                          <w:sz w:val="22"/>
                          <w:szCs w:val="24"/>
                        </w:rPr>
                        <w:t>(Rúbrica)</w:t>
                      </w:r>
                    </w:p>
                    <w:p w14:paraId="5B47E23D" w14:textId="77777777" w:rsidR="00142D52" w:rsidRPr="00016AF3" w:rsidRDefault="00142D52" w:rsidP="00142D52">
                      <w:pPr>
                        <w:jc w:val="center"/>
                        <w:rPr>
                          <w:rFonts w:ascii="Palatino Linotype" w:hAnsi="Palatino Linotype"/>
                          <w:b/>
                          <w:sz w:val="24"/>
                          <w:szCs w:val="24"/>
                        </w:rPr>
                      </w:pPr>
                    </w:p>
                  </w:txbxContent>
                </v:textbox>
                <w10:wrap anchorx="margin"/>
              </v:shape>
            </w:pict>
          </mc:Fallback>
        </mc:AlternateContent>
      </w:r>
    </w:p>
    <w:p w14:paraId="225BDEBF" w14:textId="77777777" w:rsidR="00142D52" w:rsidRDefault="00142D52" w:rsidP="00142D52">
      <w:pPr>
        <w:spacing w:line="360" w:lineRule="auto"/>
        <w:ind w:right="-93"/>
        <w:jc w:val="both"/>
        <w:rPr>
          <w:rFonts w:ascii="Palatino Linotype" w:eastAsia="Calibri" w:hAnsi="Palatino Linotype" w:cs="Tahoma"/>
          <w:b/>
          <w:bCs/>
          <w:sz w:val="22"/>
          <w:szCs w:val="22"/>
          <w:lang w:eastAsia="en-US"/>
        </w:rPr>
      </w:pPr>
    </w:p>
    <w:p w14:paraId="397D1376" w14:textId="77777777" w:rsidR="00142D52" w:rsidRDefault="00142D52" w:rsidP="00142D52">
      <w:pPr>
        <w:spacing w:line="360" w:lineRule="auto"/>
        <w:ind w:right="-93"/>
        <w:jc w:val="both"/>
        <w:rPr>
          <w:rFonts w:ascii="Palatino Linotype" w:eastAsia="Calibri" w:hAnsi="Palatino Linotype" w:cs="Tahoma"/>
          <w:b/>
          <w:bCs/>
          <w:sz w:val="22"/>
          <w:szCs w:val="22"/>
          <w:lang w:eastAsia="en-US"/>
        </w:rPr>
      </w:pPr>
    </w:p>
    <w:p w14:paraId="2636F295" w14:textId="77777777" w:rsidR="00142D52" w:rsidRDefault="00142D52" w:rsidP="00142D52">
      <w:pPr>
        <w:spacing w:line="360" w:lineRule="auto"/>
        <w:ind w:right="-93"/>
        <w:jc w:val="both"/>
        <w:rPr>
          <w:rFonts w:ascii="Palatino Linotype" w:eastAsia="Calibri" w:hAnsi="Palatino Linotype" w:cs="Tahoma"/>
          <w:b/>
          <w:bCs/>
          <w:sz w:val="22"/>
          <w:szCs w:val="22"/>
          <w:lang w:eastAsia="en-US"/>
        </w:rPr>
      </w:pPr>
    </w:p>
    <w:p w14:paraId="2504F7E7" w14:textId="77777777" w:rsidR="00142D52" w:rsidRDefault="00142D52" w:rsidP="00142D52">
      <w:pPr>
        <w:spacing w:line="360" w:lineRule="auto"/>
        <w:ind w:right="-93"/>
        <w:jc w:val="both"/>
        <w:rPr>
          <w:rFonts w:ascii="Palatino Linotype" w:eastAsia="Calibri" w:hAnsi="Palatino Linotype" w:cs="Tahoma"/>
          <w:b/>
          <w:bCs/>
          <w:sz w:val="22"/>
          <w:szCs w:val="22"/>
          <w:lang w:eastAsia="en-US"/>
        </w:rPr>
      </w:pPr>
    </w:p>
    <w:p w14:paraId="4AA70E1E" w14:textId="77777777" w:rsidR="00142D52" w:rsidRPr="00F012DF" w:rsidRDefault="00142D52" w:rsidP="00142D52">
      <w:pPr>
        <w:spacing w:line="360" w:lineRule="auto"/>
        <w:ind w:right="-93"/>
        <w:jc w:val="both"/>
        <w:rPr>
          <w:rFonts w:ascii="Palatino Linotype" w:eastAsia="Calibri" w:hAnsi="Palatino Linotype" w:cs="Tahoma"/>
          <w:b/>
          <w:bCs/>
          <w:sz w:val="22"/>
          <w:szCs w:val="22"/>
          <w:lang w:eastAsia="en-US"/>
        </w:rPr>
      </w:pPr>
    </w:p>
    <w:p w14:paraId="05D56D65" w14:textId="77777777" w:rsidR="00142D52" w:rsidRPr="00F012DF" w:rsidRDefault="00142D52" w:rsidP="00142D52">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2E6D2555" wp14:editId="2C3DECE5">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C055E3" w14:textId="77777777" w:rsidR="00142D52" w:rsidRPr="00DA1AD1" w:rsidRDefault="00142D52" w:rsidP="00142D52">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7ABAE38" w14:textId="77777777" w:rsidR="00142D52" w:rsidRPr="00DA1AD1" w:rsidRDefault="00142D52" w:rsidP="00142D5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047827F" w14:textId="77777777" w:rsidR="00142D52" w:rsidRPr="00DA1AD1" w:rsidRDefault="00142D52" w:rsidP="00142D52">
                            <w:pPr>
                              <w:jc w:val="center"/>
                              <w:rPr>
                                <w:rFonts w:ascii="Palatino Linotype" w:hAnsi="Palatino Linotype"/>
                                <w:b/>
                                <w:sz w:val="22"/>
                                <w:szCs w:val="24"/>
                              </w:rPr>
                            </w:pPr>
                            <w:r w:rsidRPr="00DA1AD1">
                              <w:rPr>
                                <w:rFonts w:ascii="Palatino Linotype" w:hAnsi="Palatino Linotype"/>
                                <w:b/>
                                <w:sz w:val="22"/>
                                <w:szCs w:val="24"/>
                              </w:rPr>
                              <w:t>(Rúbrica)</w:t>
                            </w:r>
                          </w:p>
                          <w:p w14:paraId="22660832" w14:textId="77777777" w:rsidR="00142D52" w:rsidRPr="00DA1AD1" w:rsidRDefault="00142D52" w:rsidP="00142D52">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D2555"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12C055E3" w14:textId="77777777" w:rsidR="00142D52" w:rsidRPr="00DA1AD1" w:rsidRDefault="00142D52" w:rsidP="00142D52">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7ABAE38" w14:textId="77777777" w:rsidR="00142D52" w:rsidRPr="00DA1AD1" w:rsidRDefault="00142D52" w:rsidP="00142D5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047827F" w14:textId="77777777" w:rsidR="00142D52" w:rsidRPr="00DA1AD1" w:rsidRDefault="00142D52" w:rsidP="00142D52">
                      <w:pPr>
                        <w:jc w:val="center"/>
                        <w:rPr>
                          <w:rFonts w:ascii="Palatino Linotype" w:hAnsi="Palatino Linotype"/>
                          <w:b/>
                          <w:sz w:val="22"/>
                          <w:szCs w:val="24"/>
                        </w:rPr>
                      </w:pPr>
                      <w:r w:rsidRPr="00DA1AD1">
                        <w:rPr>
                          <w:rFonts w:ascii="Palatino Linotype" w:hAnsi="Palatino Linotype"/>
                          <w:b/>
                          <w:sz w:val="22"/>
                          <w:szCs w:val="24"/>
                        </w:rPr>
                        <w:t>(Rúbrica)</w:t>
                      </w:r>
                    </w:p>
                    <w:p w14:paraId="22660832" w14:textId="77777777" w:rsidR="00142D52" w:rsidRPr="00DA1AD1" w:rsidRDefault="00142D52" w:rsidP="00142D52">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5EB5DDD0" wp14:editId="020B5F7D">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90E307" w14:textId="77777777" w:rsidR="00142D52" w:rsidRPr="00DA1AD1" w:rsidRDefault="00142D52" w:rsidP="00142D52">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86261F4" w14:textId="77777777" w:rsidR="00142D52" w:rsidRPr="00DA1AD1" w:rsidRDefault="00142D52" w:rsidP="00142D52">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154A262" w14:textId="77777777" w:rsidR="00142D52" w:rsidRPr="00DA1AD1" w:rsidRDefault="00142D52" w:rsidP="00142D52">
                            <w:pPr>
                              <w:jc w:val="center"/>
                              <w:rPr>
                                <w:rFonts w:ascii="Palatino Linotype" w:hAnsi="Palatino Linotype"/>
                                <w:b/>
                                <w:sz w:val="22"/>
                                <w:szCs w:val="24"/>
                              </w:rPr>
                            </w:pPr>
                            <w:r w:rsidRPr="00DA1AD1">
                              <w:rPr>
                                <w:rFonts w:ascii="Palatino Linotype" w:hAnsi="Palatino Linotype"/>
                                <w:b/>
                                <w:sz w:val="22"/>
                                <w:szCs w:val="24"/>
                              </w:rPr>
                              <w:t>(Rúbrica)</w:t>
                            </w:r>
                          </w:p>
                          <w:p w14:paraId="06E67427" w14:textId="77777777" w:rsidR="00142D52" w:rsidRPr="00DA1AD1" w:rsidRDefault="00142D52" w:rsidP="00142D52">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5DDD0"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4390E307" w14:textId="77777777" w:rsidR="00142D52" w:rsidRPr="00DA1AD1" w:rsidRDefault="00142D52" w:rsidP="00142D52">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86261F4" w14:textId="77777777" w:rsidR="00142D52" w:rsidRPr="00DA1AD1" w:rsidRDefault="00142D52" w:rsidP="00142D52">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154A262" w14:textId="77777777" w:rsidR="00142D52" w:rsidRPr="00DA1AD1" w:rsidRDefault="00142D52" w:rsidP="00142D52">
                      <w:pPr>
                        <w:jc w:val="center"/>
                        <w:rPr>
                          <w:rFonts w:ascii="Palatino Linotype" w:hAnsi="Palatino Linotype"/>
                          <w:b/>
                          <w:sz w:val="22"/>
                          <w:szCs w:val="24"/>
                        </w:rPr>
                      </w:pPr>
                      <w:r w:rsidRPr="00DA1AD1">
                        <w:rPr>
                          <w:rFonts w:ascii="Palatino Linotype" w:hAnsi="Palatino Linotype"/>
                          <w:b/>
                          <w:sz w:val="22"/>
                          <w:szCs w:val="24"/>
                        </w:rPr>
                        <w:t>(Rúbrica)</w:t>
                      </w:r>
                    </w:p>
                    <w:p w14:paraId="06E67427" w14:textId="77777777" w:rsidR="00142D52" w:rsidRPr="00DA1AD1" w:rsidRDefault="00142D52" w:rsidP="00142D52">
                      <w:pPr>
                        <w:jc w:val="center"/>
                        <w:rPr>
                          <w:sz w:val="18"/>
                        </w:rPr>
                      </w:pPr>
                    </w:p>
                  </w:txbxContent>
                </v:textbox>
                <w10:wrap anchorx="margin"/>
              </v:shape>
            </w:pict>
          </mc:Fallback>
        </mc:AlternateContent>
      </w:r>
    </w:p>
    <w:p w14:paraId="67D25CA8" w14:textId="77777777" w:rsidR="00142D52" w:rsidRPr="00F012DF" w:rsidRDefault="00142D52" w:rsidP="00142D52">
      <w:pPr>
        <w:spacing w:line="360" w:lineRule="auto"/>
        <w:ind w:right="-93"/>
        <w:jc w:val="both"/>
        <w:rPr>
          <w:rFonts w:ascii="Palatino Linotype" w:eastAsia="Calibri" w:hAnsi="Palatino Linotype" w:cs="Tahoma"/>
          <w:b/>
          <w:bCs/>
          <w:sz w:val="22"/>
          <w:szCs w:val="22"/>
          <w:lang w:eastAsia="en-US"/>
        </w:rPr>
      </w:pPr>
    </w:p>
    <w:p w14:paraId="0C39963D" w14:textId="77777777" w:rsidR="00142D52" w:rsidRPr="00F012DF" w:rsidRDefault="00142D52" w:rsidP="00142D52">
      <w:pPr>
        <w:spacing w:line="360" w:lineRule="auto"/>
        <w:ind w:right="-93"/>
        <w:jc w:val="both"/>
        <w:rPr>
          <w:rFonts w:ascii="Palatino Linotype" w:eastAsia="Calibri" w:hAnsi="Palatino Linotype" w:cs="Tahoma"/>
          <w:b/>
          <w:bCs/>
          <w:sz w:val="22"/>
          <w:szCs w:val="22"/>
          <w:lang w:eastAsia="en-US"/>
        </w:rPr>
      </w:pPr>
    </w:p>
    <w:p w14:paraId="39F29D5B" w14:textId="77777777" w:rsidR="00142D52" w:rsidRDefault="00142D52" w:rsidP="00142D52">
      <w:pPr>
        <w:spacing w:line="360" w:lineRule="auto"/>
        <w:ind w:right="-93"/>
        <w:jc w:val="both"/>
        <w:rPr>
          <w:rFonts w:ascii="Palatino Linotype" w:eastAsia="Calibri" w:hAnsi="Palatino Linotype" w:cs="Tahoma"/>
          <w:b/>
          <w:bCs/>
          <w:sz w:val="22"/>
          <w:szCs w:val="22"/>
          <w:lang w:eastAsia="en-US"/>
        </w:rPr>
      </w:pPr>
    </w:p>
    <w:p w14:paraId="2B8B91AA" w14:textId="77777777" w:rsidR="00142D52" w:rsidRPr="00F012DF" w:rsidRDefault="00142D52" w:rsidP="00142D52">
      <w:pPr>
        <w:spacing w:line="360" w:lineRule="auto"/>
        <w:ind w:right="-93"/>
        <w:jc w:val="both"/>
        <w:rPr>
          <w:rFonts w:ascii="Palatino Linotype" w:eastAsia="Calibri" w:hAnsi="Palatino Linotype" w:cs="Tahoma"/>
          <w:b/>
          <w:bCs/>
          <w:sz w:val="22"/>
          <w:szCs w:val="22"/>
          <w:lang w:eastAsia="en-US"/>
        </w:rPr>
      </w:pPr>
    </w:p>
    <w:p w14:paraId="245FE5ED" w14:textId="77777777" w:rsidR="00142D52" w:rsidRDefault="00142D52" w:rsidP="00142D52">
      <w:pPr>
        <w:spacing w:line="360" w:lineRule="auto"/>
        <w:ind w:right="-93"/>
        <w:jc w:val="both"/>
        <w:rPr>
          <w:rFonts w:ascii="Palatino Linotype" w:eastAsia="Calibri" w:hAnsi="Palatino Linotype" w:cs="Tahoma"/>
          <w:b/>
          <w:bCs/>
          <w:sz w:val="22"/>
          <w:szCs w:val="22"/>
          <w:lang w:eastAsia="en-US"/>
        </w:rPr>
      </w:pPr>
    </w:p>
    <w:p w14:paraId="0E046D4C" w14:textId="77777777" w:rsidR="00142D52" w:rsidRPr="00F012DF" w:rsidRDefault="00142D52" w:rsidP="00142D52">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095AF99B" wp14:editId="022675D3">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C84B37" w14:textId="77777777" w:rsidR="00142D52" w:rsidRPr="00DA1AD1" w:rsidRDefault="00142D52" w:rsidP="00142D52">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7FA5207" w14:textId="77777777" w:rsidR="00142D52" w:rsidRPr="00DA1AD1" w:rsidRDefault="00142D52" w:rsidP="00142D5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929903C" w14:textId="77777777" w:rsidR="00142D52" w:rsidRPr="00DA1AD1" w:rsidRDefault="00142D52" w:rsidP="00142D52">
                            <w:pPr>
                              <w:jc w:val="center"/>
                              <w:rPr>
                                <w:rFonts w:ascii="Palatino Linotype" w:hAnsi="Palatino Linotype"/>
                                <w:b/>
                                <w:sz w:val="18"/>
                              </w:rPr>
                            </w:pPr>
                            <w:r w:rsidRPr="00DA1AD1">
                              <w:rPr>
                                <w:rFonts w:ascii="Palatino Linotype" w:hAnsi="Palatino Linotype"/>
                                <w:b/>
                                <w:sz w:val="22"/>
                                <w:szCs w:val="24"/>
                              </w:rPr>
                              <w:t>(Rúbrica)</w:t>
                            </w:r>
                          </w:p>
                          <w:p w14:paraId="4A8F48C1" w14:textId="77777777" w:rsidR="00142D52" w:rsidRDefault="00142D52" w:rsidP="00142D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AF99B"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4DC84B37" w14:textId="77777777" w:rsidR="00142D52" w:rsidRPr="00DA1AD1" w:rsidRDefault="00142D52" w:rsidP="00142D52">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17FA5207" w14:textId="77777777" w:rsidR="00142D52" w:rsidRPr="00DA1AD1" w:rsidRDefault="00142D52" w:rsidP="00142D5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929903C" w14:textId="77777777" w:rsidR="00142D52" w:rsidRPr="00DA1AD1" w:rsidRDefault="00142D52" w:rsidP="00142D52">
                      <w:pPr>
                        <w:jc w:val="center"/>
                        <w:rPr>
                          <w:rFonts w:ascii="Palatino Linotype" w:hAnsi="Palatino Linotype"/>
                          <w:b/>
                          <w:sz w:val="18"/>
                        </w:rPr>
                      </w:pPr>
                      <w:r w:rsidRPr="00DA1AD1">
                        <w:rPr>
                          <w:rFonts w:ascii="Palatino Linotype" w:hAnsi="Palatino Linotype"/>
                          <w:b/>
                          <w:sz w:val="22"/>
                          <w:szCs w:val="24"/>
                        </w:rPr>
                        <w:t>(Rúbrica)</w:t>
                      </w:r>
                    </w:p>
                    <w:p w14:paraId="4A8F48C1" w14:textId="77777777" w:rsidR="00142D52" w:rsidRDefault="00142D52" w:rsidP="00142D52"/>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1882C0D7" wp14:editId="6B2CAE3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7B0B666" w14:textId="77777777" w:rsidR="00142D52" w:rsidRPr="00DA1AD1" w:rsidRDefault="00142D52" w:rsidP="00142D52">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11523D4D" w14:textId="77777777" w:rsidR="00142D52" w:rsidRPr="00DA1AD1" w:rsidRDefault="00142D52" w:rsidP="00142D5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B066913" w14:textId="77777777" w:rsidR="00142D52" w:rsidRPr="00DA1AD1" w:rsidRDefault="00142D52" w:rsidP="00142D52">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2C0D7"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37B0B666" w14:textId="77777777" w:rsidR="00142D52" w:rsidRPr="00DA1AD1" w:rsidRDefault="00142D52" w:rsidP="00142D52">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11523D4D" w14:textId="77777777" w:rsidR="00142D52" w:rsidRPr="00DA1AD1" w:rsidRDefault="00142D52" w:rsidP="00142D5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B066913" w14:textId="77777777" w:rsidR="00142D52" w:rsidRPr="00DA1AD1" w:rsidRDefault="00142D52" w:rsidP="00142D52">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5AE1B8ED" w14:textId="77777777" w:rsidR="00142D52" w:rsidRPr="00F012DF" w:rsidRDefault="00142D52" w:rsidP="00142D52">
      <w:pPr>
        <w:spacing w:line="360" w:lineRule="auto"/>
        <w:ind w:right="-93"/>
        <w:jc w:val="both"/>
        <w:rPr>
          <w:rFonts w:ascii="Palatino Linotype" w:eastAsia="Calibri" w:hAnsi="Palatino Linotype" w:cs="Tahoma"/>
          <w:bCs/>
          <w:sz w:val="22"/>
          <w:szCs w:val="22"/>
          <w:lang w:eastAsia="en-US"/>
        </w:rPr>
      </w:pPr>
    </w:p>
    <w:p w14:paraId="72E6DB3E" w14:textId="77777777" w:rsidR="00142D52" w:rsidRDefault="00142D52" w:rsidP="00142D52">
      <w:pPr>
        <w:spacing w:line="360" w:lineRule="auto"/>
        <w:ind w:right="-93"/>
        <w:jc w:val="both"/>
        <w:rPr>
          <w:rFonts w:ascii="Palatino Linotype" w:eastAsia="Calibri" w:hAnsi="Palatino Linotype" w:cs="Tahoma"/>
          <w:bCs/>
          <w:sz w:val="22"/>
          <w:szCs w:val="22"/>
          <w:lang w:eastAsia="en-US"/>
        </w:rPr>
      </w:pPr>
    </w:p>
    <w:p w14:paraId="4A5F729B" w14:textId="77777777" w:rsidR="00D371A5" w:rsidRDefault="00D371A5" w:rsidP="00142D52">
      <w:pPr>
        <w:spacing w:line="360" w:lineRule="auto"/>
        <w:ind w:right="-93"/>
        <w:jc w:val="both"/>
        <w:rPr>
          <w:rFonts w:ascii="Palatino Linotype" w:eastAsia="Calibri" w:hAnsi="Palatino Linotype" w:cs="Tahoma"/>
          <w:bCs/>
          <w:sz w:val="22"/>
          <w:szCs w:val="22"/>
          <w:lang w:eastAsia="en-US"/>
        </w:rPr>
      </w:pPr>
    </w:p>
    <w:p w14:paraId="6544F054" w14:textId="77777777" w:rsidR="00995C4C" w:rsidRDefault="00995C4C" w:rsidP="00142D52">
      <w:pPr>
        <w:spacing w:line="360" w:lineRule="auto"/>
        <w:ind w:right="-93"/>
        <w:jc w:val="both"/>
      </w:pPr>
    </w:p>
    <w:p w14:paraId="067A8068" w14:textId="77777777" w:rsidR="00142D52" w:rsidRDefault="00142D52" w:rsidP="00142D52">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2C250B39" wp14:editId="242C4414">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EB5E58" w14:textId="77777777" w:rsidR="00142D52" w:rsidRPr="00DA1AD1" w:rsidRDefault="00142D52" w:rsidP="00142D52">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58F0AF2" w14:textId="77777777" w:rsidR="00142D52" w:rsidRPr="00DA1AD1" w:rsidRDefault="00142D52" w:rsidP="00142D52">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BA3A97F" w14:textId="77777777" w:rsidR="00142D52" w:rsidRDefault="00142D52" w:rsidP="00142D52">
                            <w:pPr>
                              <w:jc w:val="center"/>
                              <w:rPr>
                                <w:rFonts w:ascii="Palatino Linotype" w:hAnsi="Palatino Linotype"/>
                                <w:b/>
                                <w:sz w:val="22"/>
                                <w:szCs w:val="24"/>
                              </w:rPr>
                            </w:pPr>
                            <w:r w:rsidRPr="00DA1AD1">
                              <w:rPr>
                                <w:rFonts w:ascii="Palatino Linotype" w:hAnsi="Palatino Linotype"/>
                                <w:b/>
                                <w:sz w:val="22"/>
                                <w:szCs w:val="24"/>
                              </w:rPr>
                              <w:t>(Rúbrica)</w:t>
                            </w:r>
                          </w:p>
                          <w:p w14:paraId="50AA6732" w14:textId="77777777" w:rsidR="00142D52" w:rsidRDefault="00142D52" w:rsidP="00142D52">
                            <w:pPr>
                              <w:jc w:val="center"/>
                              <w:rPr>
                                <w:rFonts w:ascii="Palatino Linotype" w:hAnsi="Palatino Linotype"/>
                                <w:b/>
                                <w:sz w:val="22"/>
                                <w:szCs w:val="24"/>
                              </w:rPr>
                            </w:pPr>
                          </w:p>
                          <w:p w14:paraId="3445BEF5" w14:textId="77777777" w:rsidR="00142D52" w:rsidRDefault="00142D52" w:rsidP="00142D52">
                            <w:pPr>
                              <w:jc w:val="center"/>
                              <w:rPr>
                                <w:rFonts w:ascii="Palatino Linotype" w:hAnsi="Palatino Linotype"/>
                                <w:b/>
                                <w:sz w:val="22"/>
                                <w:szCs w:val="24"/>
                              </w:rPr>
                            </w:pPr>
                          </w:p>
                          <w:p w14:paraId="72BB9604" w14:textId="77777777" w:rsidR="00142D52" w:rsidRPr="00DA1AD1" w:rsidRDefault="00142D52" w:rsidP="00142D52">
                            <w:pPr>
                              <w:jc w:val="center"/>
                              <w:rPr>
                                <w:rFonts w:ascii="Palatino Linotype" w:hAnsi="Palatino Linotype"/>
                                <w:b/>
                                <w:sz w:val="22"/>
                                <w:szCs w:val="24"/>
                              </w:rPr>
                            </w:pPr>
                          </w:p>
                          <w:p w14:paraId="21770F91" w14:textId="77777777" w:rsidR="00142D52" w:rsidRPr="00DA1AD1" w:rsidRDefault="00142D52" w:rsidP="00142D52">
                            <w:pPr>
                              <w:jc w:val="center"/>
                              <w:rPr>
                                <w:rFonts w:ascii="Palatino Linotype" w:hAnsi="Palatino Linotype"/>
                                <w:sz w:val="22"/>
                                <w:szCs w:val="24"/>
                              </w:rPr>
                            </w:pPr>
                          </w:p>
                          <w:p w14:paraId="6F9CE7BE" w14:textId="77777777" w:rsidR="00142D52" w:rsidRPr="00EF2FC0" w:rsidRDefault="00142D52" w:rsidP="00142D52">
                            <w:pPr>
                              <w:jc w:val="center"/>
                              <w:rPr>
                                <w:rFonts w:ascii="Palatino Linotype" w:hAnsi="Palatino Linotype"/>
                                <w:sz w:val="24"/>
                                <w:szCs w:val="24"/>
                              </w:rPr>
                            </w:pPr>
                          </w:p>
                          <w:p w14:paraId="71735B75" w14:textId="77777777" w:rsidR="00142D52" w:rsidRDefault="00142D52" w:rsidP="00142D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50B39"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09EB5E58" w14:textId="77777777" w:rsidR="00142D52" w:rsidRPr="00DA1AD1" w:rsidRDefault="00142D52" w:rsidP="00142D52">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58F0AF2" w14:textId="77777777" w:rsidR="00142D52" w:rsidRPr="00DA1AD1" w:rsidRDefault="00142D52" w:rsidP="00142D52">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BA3A97F" w14:textId="77777777" w:rsidR="00142D52" w:rsidRDefault="00142D52" w:rsidP="00142D52">
                      <w:pPr>
                        <w:jc w:val="center"/>
                        <w:rPr>
                          <w:rFonts w:ascii="Palatino Linotype" w:hAnsi="Palatino Linotype"/>
                          <w:b/>
                          <w:sz w:val="22"/>
                          <w:szCs w:val="24"/>
                        </w:rPr>
                      </w:pPr>
                      <w:r w:rsidRPr="00DA1AD1">
                        <w:rPr>
                          <w:rFonts w:ascii="Palatino Linotype" w:hAnsi="Palatino Linotype"/>
                          <w:b/>
                          <w:sz w:val="22"/>
                          <w:szCs w:val="24"/>
                        </w:rPr>
                        <w:t>(Rúbrica)</w:t>
                      </w:r>
                    </w:p>
                    <w:p w14:paraId="50AA6732" w14:textId="77777777" w:rsidR="00142D52" w:rsidRDefault="00142D52" w:rsidP="00142D52">
                      <w:pPr>
                        <w:jc w:val="center"/>
                        <w:rPr>
                          <w:rFonts w:ascii="Palatino Linotype" w:hAnsi="Palatino Linotype"/>
                          <w:b/>
                          <w:sz w:val="22"/>
                          <w:szCs w:val="24"/>
                        </w:rPr>
                      </w:pPr>
                    </w:p>
                    <w:p w14:paraId="3445BEF5" w14:textId="77777777" w:rsidR="00142D52" w:rsidRDefault="00142D52" w:rsidP="00142D52">
                      <w:pPr>
                        <w:jc w:val="center"/>
                        <w:rPr>
                          <w:rFonts w:ascii="Palatino Linotype" w:hAnsi="Palatino Linotype"/>
                          <w:b/>
                          <w:sz w:val="22"/>
                          <w:szCs w:val="24"/>
                        </w:rPr>
                      </w:pPr>
                    </w:p>
                    <w:p w14:paraId="72BB9604" w14:textId="77777777" w:rsidR="00142D52" w:rsidRPr="00DA1AD1" w:rsidRDefault="00142D52" w:rsidP="00142D52">
                      <w:pPr>
                        <w:jc w:val="center"/>
                        <w:rPr>
                          <w:rFonts w:ascii="Palatino Linotype" w:hAnsi="Palatino Linotype"/>
                          <w:b/>
                          <w:sz w:val="22"/>
                          <w:szCs w:val="24"/>
                        </w:rPr>
                      </w:pPr>
                    </w:p>
                    <w:p w14:paraId="21770F91" w14:textId="77777777" w:rsidR="00142D52" w:rsidRPr="00DA1AD1" w:rsidRDefault="00142D52" w:rsidP="00142D52">
                      <w:pPr>
                        <w:jc w:val="center"/>
                        <w:rPr>
                          <w:rFonts w:ascii="Palatino Linotype" w:hAnsi="Palatino Linotype"/>
                          <w:sz w:val="22"/>
                          <w:szCs w:val="24"/>
                        </w:rPr>
                      </w:pPr>
                    </w:p>
                    <w:p w14:paraId="6F9CE7BE" w14:textId="77777777" w:rsidR="00142D52" w:rsidRPr="00EF2FC0" w:rsidRDefault="00142D52" w:rsidP="00142D52">
                      <w:pPr>
                        <w:jc w:val="center"/>
                        <w:rPr>
                          <w:rFonts w:ascii="Palatino Linotype" w:hAnsi="Palatino Linotype"/>
                          <w:sz w:val="24"/>
                          <w:szCs w:val="24"/>
                        </w:rPr>
                      </w:pPr>
                    </w:p>
                    <w:p w14:paraId="71735B75" w14:textId="77777777" w:rsidR="00142D52" w:rsidRDefault="00142D52" w:rsidP="00142D52"/>
                  </w:txbxContent>
                </v:textbox>
                <w10:wrap anchorx="page"/>
              </v:shape>
            </w:pict>
          </mc:Fallback>
        </mc:AlternateContent>
      </w:r>
    </w:p>
    <w:p w14:paraId="4DE3E134" w14:textId="77777777" w:rsidR="00BB72BD" w:rsidRDefault="00BB72BD" w:rsidP="00BB72BD">
      <w:pPr>
        <w:tabs>
          <w:tab w:val="left" w:pos="8931"/>
        </w:tabs>
        <w:spacing w:line="360" w:lineRule="auto"/>
        <w:ind w:right="-93"/>
        <w:jc w:val="both"/>
        <w:rPr>
          <w:rFonts w:ascii="Palatino Linotype" w:eastAsia="Calibri" w:hAnsi="Palatino Linotype" w:cs="Tahoma"/>
          <w:sz w:val="22"/>
          <w:lang w:eastAsia="en-US"/>
        </w:rPr>
      </w:pPr>
    </w:p>
    <w:p w14:paraId="1D2310B7" w14:textId="77777777" w:rsidR="00995C4C" w:rsidRDefault="00995C4C" w:rsidP="00BB72BD">
      <w:pPr>
        <w:tabs>
          <w:tab w:val="left" w:pos="8931"/>
        </w:tabs>
        <w:spacing w:line="360" w:lineRule="auto"/>
        <w:ind w:right="-93"/>
        <w:jc w:val="both"/>
        <w:rPr>
          <w:rFonts w:ascii="Palatino Linotype" w:eastAsia="Calibri" w:hAnsi="Palatino Linotype" w:cs="Tahoma"/>
          <w:sz w:val="22"/>
          <w:lang w:eastAsia="en-US"/>
        </w:rPr>
      </w:pPr>
    </w:p>
    <w:p w14:paraId="0ADB02CF" w14:textId="79D44F98" w:rsidR="00A810DB" w:rsidRPr="00D26ABC" w:rsidRDefault="00A810DB" w:rsidP="00BB72BD">
      <w:pPr>
        <w:tabs>
          <w:tab w:val="left" w:pos="8931"/>
        </w:tabs>
        <w:spacing w:line="360" w:lineRule="auto"/>
        <w:ind w:right="-93"/>
        <w:jc w:val="both"/>
        <w:rPr>
          <w:rFonts w:ascii="Palatino Linotype" w:eastAsia="Calibri" w:hAnsi="Palatino Linotype" w:cs="Tahoma"/>
          <w:sz w:val="22"/>
          <w:lang w:eastAsia="en-US"/>
        </w:rPr>
      </w:pPr>
      <w:r w:rsidRPr="00D26ABC">
        <w:rPr>
          <w:rFonts w:ascii="Palatino Linotype" w:eastAsia="Calibri" w:hAnsi="Palatino Linotype" w:cs="Tahoma"/>
          <w:sz w:val="22"/>
          <w:lang w:eastAsia="en-US"/>
        </w:rPr>
        <w:t xml:space="preserve">Esta foja corresponde a la resolución de fecha </w:t>
      </w:r>
      <w:r w:rsidR="00D03063">
        <w:rPr>
          <w:rFonts w:ascii="Palatino Linotype" w:eastAsia="Calibri" w:hAnsi="Palatino Linotype" w:cs="Tahoma"/>
          <w:sz w:val="22"/>
          <w:lang w:eastAsia="en-US"/>
        </w:rPr>
        <w:t>treinta de octubre</w:t>
      </w:r>
      <w:r w:rsidR="00760F8E" w:rsidRPr="00D26ABC">
        <w:rPr>
          <w:rFonts w:ascii="Palatino Linotype" w:eastAsia="Calibri" w:hAnsi="Palatino Linotype" w:cs="Tahoma"/>
          <w:sz w:val="22"/>
          <w:lang w:eastAsia="en-US"/>
        </w:rPr>
        <w:t xml:space="preserve"> </w:t>
      </w:r>
      <w:r w:rsidRPr="00D26ABC">
        <w:rPr>
          <w:rFonts w:ascii="Palatino Linotype" w:eastAsia="Calibri" w:hAnsi="Palatino Linotype" w:cs="Tahoma"/>
          <w:sz w:val="22"/>
          <w:lang w:eastAsia="en-US"/>
        </w:rPr>
        <w:t xml:space="preserve">de dos mil diecinueve, emitida en el </w:t>
      </w:r>
      <w:r w:rsidR="00F770D9">
        <w:rPr>
          <w:rFonts w:ascii="Palatino Linotype" w:eastAsia="Calibri" w:hAnsi="Palatino Linotype" w:cs="Tahoma"/>
          <w:sz w:val="22"/>
          <w:lang w:eastAsia="en-US"/>
        </w:rPr>
        <w:t>R</w:t>
      </w:r>
      <w:r w:rsidRPr="00D26ABC">
        <w:rPr>
          <w:rFonts w:ascii="Palatino Linotype" w:eastAsia="Calibri" w:hAnsi="Palatino Linotype" w:cs="Tahoma"/>
          <w:sz w:val="22"/>
          <w:lang w:eastAsia="en-US"/>
        </w:rPr>
        <w:t xml:space="preserve">ecurso de </w:t>
      </w:r>
      <w:r w:rsidR="00F770D9">
        <w:rPr>
          <w:rFonts w:ascii="Palatino Linotype" w:eastAsia="Calibri" w:hAnsi="Palatino Linotype" w:cs="Tahoma"/>
          <w:sz w:val="22"/>
          <w:lang w:eastAsia="en-US"/>
        </w:rPr>
        <w:t>R</w:t>
      </w:r>
      <w:r w:rsidRPr="00D26ABC">
        <w:rPr>
          <w:rFonts w:ascii="Palatino Linotype" w:eastAsia="Calibri" w:hAnsi="Palatino Linotype" w:cs="Tahoma"/>
          <w:sz w:val="22"/>
          <w:lang w:eastAsia="en-US"/>
        </w:rPr>
        <w:t xml:space="preserve">evisión número </w:t>
      </w:r>
      <w:r w:rsidRPr="00D26ABC">
        <w:rPr>
          <w:rFonts w:ascii="Palatino Linotype" w:eastAsia="Calibri" w:hAnsi="Palatino Linotype" w:cs="Tahoma"/>
          <w:bCs/>
          <w:sz w:val="22"/>
          <w:lang w:eastAsia="en-US"/>
        </w:rPr>
        <w:t>0</w:t>
      </w:r>
      <w:r w:rsidR="00D03063">
        <w:rPr>
          <w:rFonts w:ascii="Palatino Linotype" w:eastAsia="Calibri" w:hAnsi="Palatino Linotype" w:cs="Tahoma"/>
          <w:bCs/>
          <w:sz w:val="22"/>
          <w:lang w:eastAsia="en-US"/>
        </w:rPr>
        <w:t>6826</w:t>
      </w:r>
      <w:r w:rsidRPr="00D26ABC">
        <w:rPr>
          <w:rFonts w:ascii="Palatino Linotype" w:eastAsia="Calibri" w:hAnsi="Palatino Linotype" w:cs="Tahoma"/>
          <w:bCs/>
          <w:sz w:val="22"/>
          <w:lang w:eastAsia="en-US"/>
        </w:rPr>
        <w:t xml:space="preserve">/INFOEM/IP/RR/2019 y </w:t>
      </w:r>
      <w:r w:rsidR="006D7E09" w:rsidRPr="00D26ABC">
        <w:rPr>
          <w:rFonts w:ascii="Palatino Linotype" w:eastAsia="Calibri" w:hAnsi="Palatino Linotype" w:cs="Tahoma"/>
          <w:bCs/>
          <w:sz w:val="22"/>
          <w:lang w:eastAsia="en-US"/>
        </w:rPr>
        <w:t>0</w:t>
      </w:r>
      <w:r w:rsidR="00D03063">
        <w:rPr>
          <w:rFonts w:ascii="Palatino Linotype" w:eastAsia="Calibri" w:hAnsi="Palatino Linotype" w:cs="Tahoma"/>
          <w:bCs/>
          <w:sz w:val="22"/>
          <w:lang w:eastAsia="en-US"/>
        </w:rPr>
        <w:t>6828</w:t>
      </w:r>
      <w:r w:rsidR="006D7E09" w:rsidRPr="00D26ABC">
        <w:rPr>
          <w:rFonts w:ascii="Palatino Linotype" w:eastAsia="Calibri" w:hAnsi="Palatino Linotype" w:cs="Tahoma"/>
          <w:bCs/>
          <w:sz w:val="22"/>
          <w:lang w:eastAsia="en-US"/>
        </w:rPr>
        <w:t>/INFOEM/IP/RR/2019</w:t>
      </w:r>
      <w:r w:rsidRPr="00D26ABC">
        <w:rPr>
          <w:rFonts w:ascii="Palatino Linotype" w:eastAsia="Calibri" w:hAnsi="Palatino Linotype" w:cs="Tahoma"/>
          <w:bCs/>
          <w:sz w:val="22"/>
          <w:lang w:eastAsia="en-US"/>
        </w:rPr>
        <w:t>.</w:t>
      </w:r>
    </w:p>
    <w:sectPr w:rsidR="00A810DB" w:rsidRPr="00D26ABC"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52CA0" w14:textId="77777777" w:rsidR="00382290" w:rsidRDefault="00382290" w:rsidP="00B31222">
      <w:r>
        <w:separator/>
      </w:r>
    </w:p>
  </w:endnote>
  <w:endnote w:type="continuationSeparator" w:id="0">
    <w:p w14:paraId="719084C7" w14:textId="77777777" w:rsidR="00382290" w:rsidRDefault="0038229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1A0BC6D3" w14:textId="29C226DE" w:rsidR="007E5826" w:rsidRPr="00147666" w:rsidRDefault="007E5826">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1B6F2B">
              <w:rPr>
                <w:rFonts w:ascii="Palatino Linotype" w:hAnsi="Palatino Linotype"/>
                <w:b/>
                <w:bCs/>
                <w:noProof/>
              </w:rPr>
              <w:t>21</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1B6F2B">
              <w:rPr>
                <w:rFonts w:ascii="Palatino Linotype" w:hAnsi="Palatino Linotype"/>
                <w:b/>
                <w:bCs/>
                <w:noProof/>
              </w:rPr>
              <w:t>36</w:t>
            </w:r>
            <w:r w:rsidRPr="00147666">
              <w:rPr>
                <w:rFonts w:ascii="Palatino Linotype" w:hAnsi="Palatino Linotype"/>
                <w:b/>
                <w:bCs/>
                <w:sz w:val="24"/>
                <w:szCs w:val="24"/>
              </w:rPr>
              <w:fldChar w:fldCharType="end"/>
            </w:r>
          </w:p>
        </w:sdtContent>
      </w:sdt>
    </w:sdtContent>
  </w:sdt>
  <w:p w14:paraId="1A0BC6D4" w14:textId="77777777" w:rsidR="007E5826" w:rsidRDefault="007E58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A0BC6E5" w14:textId="36A79CD5" w:rsidR="007E5826" w:rsidRDefault="007E582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B6F2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6F2B">
              <w:rPr>
                <w:b/>
                <w:bCs/>
                <w:noProof/>
              </w:rPr>
              <w:t>36</w:t>
            </w:r>
            <w:r>
              <w:rPr>
                <w:b/>
                <w:bCs/>
                <w:sz w:val="24"/>
                <w:szCs w:val="24"/>
              </w:rPr>
              <w:fldChar w:fldCharType="end"/>
            </w:r>
          </w:p>
        </w:sdtContent>
      </w:sdt>
    </w:sdtContent>
  </w:sdt>
  <w:p w14:paraId="1A0BC6E6" w14:textId="77777777" w:rsidR="007E5826" w:rsidRDefault="007E58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4D6FC" w14:textId="77777777" w:rsidR="00382290" w:rsidRDefault="00382290" w:rsidP="00B31222">
      <w:r>
        <w:separator/>
      </w:r>
    </w:p>
  </w:footnote>
  <w:footnote w:type="continuationSeparator" w:id="0">
    <w:p w14:paraId="645713CE" w14:textId="77777777" w:rsidR="00382290" w:rsidRDefault="00382290"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E5826" w:rsidRPr="002A2CB9" w14:paraId="1A0BC6D1" w14:textId="77777777" w:rsidTr="00202DB8">
      <w:trPr>
        <w:trHeight w:val="1435"/>
      </w:trPr>
      <w:tc>
        <w:tcPr>
          <w:tcW w:w="2835" w:type="dxa"/>
          <w:shd w:val="clear" w:color="auto" w:fill="auto"/>
        </w:tcPr>
        <w:p w14:paraId="1A0BC6C5" w14:textId="77777777" w:rsidR="007E5826" w:rsidRPr="005C106F" w:rsidRDefault="007E5826" w:rsidP="00EF4A64">
          <w:pPr>
            <w:tabs>
              <w:tab w:val="right" w:pos="4273"/>
            </w:tabs>
            <w:rPr>
              <w:rFonts w:ascii="Garamond" w:eastAsia="Calibri" w:hAnsi="Garamond"/>
              <w:sz w:val="16"/>
              <w:szCs w:val="16"/>
              <w:lang w:eastAsia="en-US"/>
            </w:rPr>
          </w:pPr>
        </w:p>
      </w:tc>
      <w:tc>
        <w:tcPr>
          <w:tcW w:w="6733" w:type="dxa"/>
          <w:shd w:val="clear" w:color="auto" w:fill="auto"/>
        </w:tcPr>
        <w:p w14:paraId="1A0BC6C6" w14:textId="77777777" w:rsidR="007E5826" w:rsidRPr="002A2CB9" w:rsidRDefault="007E5826" w:rsidP="005743D2">
          <w:pPr>
            <w:rPr>
              <w:sz w:val="22"/>
              <w:szCs w:val="22"/>
            </w:rPr>
          </w:pPr>
        </w:p>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E5826" w:rsidRPr="00BC4C9F" w14:paraId="1A0BC6C9" w14:textId="77777777" w:rsidTr="00D93CC8">
            <w:trPr>
              <w:trHeight w:val="144"/>
            </w:trPr>
            <w:tc>
              <w:tcPr>
                <w:tcW w:w="2727" w:type="dxa"/>
              </w:tcPr>
              <w:p w14:paraId="1A0BC6C7" w14:textId="77777777" w:rsidR="007E5826" w:rsidRPr="00BC4C9F" w:rsidRDefault="007E5826" w:rsidP="00BC4C9F">
                <w:pPr>
                  <w:tabs>
                    <w:tab w:val="right" w:pos="8838"/>
                  </w:tabs>
                  <w:spacing w:line="276" w:lineRule="auto"/>
                  <w:ind w:right="-105"/>
                  <w:rPr>
                    <w:rFonts w:ascii="Palatino Linotype" w:eastAsia="Calibri" w:hAnsi="Palatino Linotype" w:cs="Tahoma"/>
                    <w:b/>
                    <w:sz w:val="22"/>
                    <w:szCs w:val="22"/>
                    <w:lang w:eastAsia="en-US"/>
                  </w:rPr>
                </w:pPr>
                <w:r w:rsidRPr="00BC4C9F">
                  <w:rPr>
                    <w:rFonts w:ascii="Palatino Linotype" w:eastAsia="Calibri" w:hAnsi="Palatino Linotype" w:cs="Tahoma"/>
                    <w:b/>
                    <w:sz w:val="22"/>
                    <w:szCs w:val="22"/>
                    <w:lang w:eastAsia="en-US"/>
                  </w:rPr>
                  <w:t>Recurso de Revisión:</w:t>
                </w:r>
              </w:p>
            </w:tc>
            <w:tc>
              <w:tcPr>
                <w:tcW w:w="3402" w:type="dxa"/>
              </w:tcPr>
              <w:p w14:paraId="1A0BC6C8" w14:textId="6F29433A" w:rsidR="007E5826" w:rsidRPr="00BC4C9F" w:rsidRDefault="007E5826" w:rsidP="00D93CC8">
                <w:pPr>
                  <w:tabs>
                    <w:tab w:val="right" w:pos="8838"/>
                  </w:tabs>
                  <w:spacing w:line="276" w:lineRule="auto"/>
                  <w:ind w:left="-28"/>
                  <w:jc w:val="both"/>
                  <w:rPr>
                    <w:rFonts w:ascii="Palatino Linotype" w:eastAsia="Calibri" w:hAnsi="Palatino Linotype" w:cs="Tahoma"/>
                    <w:bCs/>
                    <w:sz w:val="22"/>
                    <w:szCs w:val="22"/>
                    <w:lang w:eastAsia="en-US"/>
                  </w:rPr>
                </w:pPr>
                <w:r w:rsidRPr="00D93CC8">
                  <w:rPr>
                    <w:rFonts w:ascii="Palatino Linotype" w:eastAsia="Calibri" w:hAnsi="Palatino Linotype" w:cs="Tahoma"/>
                    <w:bCs/>
                    <w:sz w:val="22"/>
                    <w:szCs w:val="22"/>
                    <w:lang w:val="es-MX" w:eastAsia="en-US"/>
                  </w:rPr>
                  <w:t>0</w:t>
                </w:r>
                <w:r>
                  <w:rPr>
                    <w:rFonts w:ascii="Palatino Linotype" w:eastAsia="Calibri" w:hAnsi="Palatino Linotype" w:cs="Tahoma"/>
                    <w:bCs/>
                    <w:sz w:val="22"/>
                    <w:szCs w:val="22"/>
                    <w:lang w:val="es-MX" w:eastAsia="en-US"/>
                  </w:rPr>
                  <w:t>6826</w:t>
                </w:r>
                <w:r w:rsidRPr="00D93CC8">
                  <w:rPr>
                    <w:rFonts w:ascii="Palatino Linotype" w:eastAsia="Calibri" w:hAnsi="Palatino Linotype" w:cs="Tahoma"/>
                    <w:bCs/>
                    <w:sz w:val="22"/>
                    <w:szCs w:val="22"/>
                    <w:lang w:val="es-MX" w:eastAsia="en-US"/>
                  </w:rPr>
                  <w:t>/INFOEM/IP/RR/2019 y 0</w:t>
                </w:r>
                <w:r>
                  <w:rPr>
                    <w:rFonts w:ascii="Palatino Linotype" w:eastAsia="Calibri" w:hAnsi="Palatino Linotype" w:cs="Tahoma"/>
                    <w:bCs/>
                    <w:sz w:val="22"/>
                    <w:szCs w:val="22"/>
                    <w:lang w:val="es-MX" w:eastAsia="en-US"/>
                  </w:rPr>
                  <w:t>6828</w:t>
                </w:r>
                <w:r w:rsidRPr="00D93CC8">
                  <w:rPr>
                    <w:rFonts w:ascii="Palatino Linotype" w:eastAsia="Calibri" w:hAnsi="Palatino Linotype" w:cs="Tahoma"/>
                    <w:bCs/>
                    <w:sz w:val="22"/>
                    <w:szCs w:val="22"/>
                    <w:lang w:val="es-MX" w:eastAsia="en-US"/>
                  </w:rPr>
                  <w:t>/INFOEM/IP/RR/2019</w:t>
                </w:r>
              </w:p>
            </w:tc>
          </w:tr>
          <w:tr w:rsidR="007E5826" w:rsidRPr="002A2CB9" w14:paraId="1A0BC6CC" w14:textId="77777777" w:rsidTr="00D93CC8">
            <w:trPr>
              <w:trHeight w:val="283"/>
            </w:trPr>
            <w:tc>
              <w:tcPr>
                <w:tcW w:w="2727" w:type="dxa"/>
              </w:tcPr>
              <w:p w14:paraId="1A0BC6CA" w14:textId="77777777" w:rsidR="007E5826" w:rsidRPr="002A2CB9" w:rsidRDefault="007E5826" w:rsidP="00BC4C9F">
                <w:pPr>
                  <w:tabs>
                    <w:tab w:val="right" w:pos="8838"/>
                  </w:tabs>
                  <w:spacing w:line="276" w:lineRule="auto"/>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3402" w:type="dxa"/>
              </w:tcPr>
              <w:p w14:paraId="1A0BC6CB" w14:textId="01B9C365" w:rsidR="007E5826" w:rsidRPr="002A2CB9" w:rsidRDefault="007E5826" w:rsidP="00BC4C9F">
                <w:pPr>
                  <w:tabs>
                    <w:tab w:val="left" w:pos="2834"/>
                    <w:tab w:val="right" w:pos="8838"/>
                  </w:tabs>
                  <w:spacing w:line="276" w:lineRule="auto"/>
                  <w:ind w:right="171"/>
                  <w:jc w:val="both"/>
                  <w:rPr>
                    <w:rFonts w:ascii="Palatino Linotype" w:eastAsia="Calibri" w:hAnsi="Palatino Linotype" w:cs="Tahoma"/>
                    <w:b/>
                    <w:sz w:val="22"/>
                    <w:szCs w:val="22"/>
                    <w:lang w:eastAsia="en-US"/>
                  </w:rPr>
                </w:pPr>
                <w:r>
                  <w:rPr>
                    <w:rFonts w:ascii="Palatino Linotype" w:eastAsia="Calibri" w:hAnsi="Palatino Linotype" w:cs="Tahoma"/>
                    <w:bCs/>
                    <w:sz w:val="22"/>
                    <w:szCs w:val="22"/>
                    <w:lang w:eastAsia="en-US"/>
                  </w:rPr>
                  <w:t>Ayuntamiento de Coyotepec</w:t>
                </w:r>
              </w:p>
            </w:tc>
          </w:tr>
          <w:tr w:rsidR="007E5826" w:rsidRPr="002A2CB9" w14:paraId="1A0BC6CF" w14:textId="77777777" w:rsidTr="00D93CC8">
            <w:trPr>
              <w:trHeight w:val="283"/>
            </w:trPr>
            <w:tc>
              <w:tcPr>
                <w:tcW w:w="2727" w:type="dxa"/>
              </w:tcPr>
              <w:p w14:paraId="1A0BC6CD" w14:textId="77777777" w:rsidR="007E5826" w:rsidRPr="002A2CB9" w:rsidRDefault="007E5826" w:rsidP="00BC4C9F">
                <w:pPr>
                  <w:tabs>
                    <w:tab w:val="right" w:pos="8838"/>
                  </w:tabs>
                  <w:spacing w:line="276" w:lineRule="auto"/>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3402" w:type="dxa"/>
              </w:tcPr>
              <w:p w14:paraId="5A8EDBD9" w14:textId="77777777" w:rsidR="007E5826" w:rsidRDefault="007E5826" w:rsidP="00BC4C9F">
                <w:pPr>
                  <w:tabs>
                    <w:tab w:val="right" w:pos="8838"/>
                  </w:tabs>
                  <w:spacing w:line="276" w:lineRule="auto"/>
                  <w:ind w:right="171"/>
                  <w:jc w:val="both"/>
                  <w:rPr>
                    <w:rFonts w:ascii="Palatino Linotype" w:eastAsia="Calibri" w:hAnsi="Palatino Linotype" w:cs="Tahoma"/>
                    <w:sz w:val="22"/>
                    <w:szCs w:val="22"/>
                    <w:lang w:eastAsia="en-US"/>
                  </w:rPr>
                </w:pPr>
                <w:r w:rsidRPr="002A2CB9">
                  <w:rPr>
                    <w:rFonts w:ascii="Palatino Linotype" w:eastAsia="Calibri" w:hAnsi="Palatino Linotype" w:cs="Tahoma"/>
                    <w:sz w:val="22"/>
                    <w:szCs w:val="22"/>
                    <w:lang w:eastAsia="en-US"/>
                  </w:rPr>
                  <w:t>Luis Gustavo Parra Noriega</w:t>
                </w:r>
              </w:p>
              <w:p w14:paraId="1A0BC6CE" w14:textId="77777777" w:rsidR="007E5826" w:rsidRPr="002A2CB9" w:rsidRDefault="007E5826" w:rsidP="00BC4C9F">
                <w:pPr>
                  <w:tabs>
                    <w:tab w:val="right" w:pos="8838"/>
                  </w:tabs>
                  <w:spacing w:line="276" w:lineRule="auto"/>
                  <w:ind w:right="171"/>
                  <w:jc w:val="both"/>
                  <w:rPr>
                    <w:rFonts w:ascii="Palatino Linotype" w:eastAsia="Calibri" w:hAnsi="Palatino Linotype" w:cs="Tahoma"/>
                    <w:b/>
                    <w:sz w:val="22"/>
                    <w:szCs w:val="22"/>
                    <w:lang w:eastAsia="en-US"/>
                  </w:rPr>
                </w:pPr>
              </w:p>
            </w:tc>
          </w:tr>
        </w:tbl>
        <w:p w14:paraId="1A0BC6D0" w14:textId="77777777" w:rsidR="007E5826" w:rsidRPr="002A2CB9" w:rsidRDefault="007E5826" w:rsidP="005743D2">
          <w:pPr>
            <w:tabs>
              <w:tab w:val="right" w:pos="8838"/>
            </w:tabs>
            <w:ind w:left="-28"/>
            <w:jc w:val="both"/>
            <w:rPr>
              <w:rFonts w:ascii="Arial" w:eastAsia="Calibri" w:hAnsi="Arial" w:cs="Arial"/>
              <w:b/>
              <w:sz w:val="22"/>
              <w:szCs w:val="22"/>
              <w:lang w:eastAsia="en-US"/>
            </w:rPr>
          </w:pPr>
        </w:p>
      </w:tc>
    </w:tr>
  </w:tbl>
  <w:p w14:paraId="1A0BC6D2" w14:textId="77777777" w:rsidR="007E5826" w:rsidRPr="00443C6B" w:rsidRDefault="007E5826"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10" w:type="dxa"/>
      <w:tblLayout w:type="fixed"/>
      <w:tblLook w:val="04A0" w:firstRow="1" w:lastRow="0" w:firstColumn="1" w:lastColumn="0" w:noHBand="0" w:noVBand="1"/>
    </w:tblPr>
    <w:tblGrid>
      <w:gridCol w:w="2977"/>
      <w:gridCol w:w="6733"/>
    </w:tblGrid>
    <w:tr w:rsidR="007E5826" w:rsidRPr="005C106F" w14:paraId="1A0BC6E3" w14:textId="77777777" w:rsidTr="00F606C2">
      <w:trPr>
        <w:trHeight w:val="1435"/>
      </w:trPr>
      <w:tc>
        <w:tcPr>
          <w:tcW w:w="2977" w:type="dxa"/>
          <w:shd w:val="clear" w:color="auto" w:fill="auto"/>
        </w:tcPr>
        <w:p w14:paraId="2DE3E23B" w14:textId="77777777" w:rsidR="007E5826" w:rsidRDefault="007E5826" w:rsidP="00DB7E5F">
          <w:pPr>
            <w:tabs>
              <w:tab w:val="right" w:pos="4273"/>
            </w:tabs>
            <w:rPr>
              <w:rFonts w:ascii="Garamond" w:eastAsia="Calibri" w:hAnsi="Garamond"/>
              <w:sz w:val="16"/>
              <w:szCs w:val="16"/>
              <w:lang w:eastAsia="en-US"/>
            </w:rPr>
          </w:pPr>
        </w:p>
        <w:p w14:paraId="0E4A0B00" w14:textId="77777777" w:rsidR="007E5826" w:rsidRPr="00BC44CF" w:rsidRDefault="007E5826" w:rsidP="00BC44CF">
          <w:pPr>
            <w:rPr>
              <w:rFonts w:ascii="Garamond" w:eastAsia="Calibri" w:hAnsi="Garamond"/>
              <w:sz w:val="16"/>
              <w:szCs w:val="16"/>
              <w:lang w:eastAsia="en-US"/>
            </w:rPr>
          </w:pPr>
        </w:p>
        <w:p w14:paraId="6AEB68D5" w14:textId="77777777" w:rsidR="007E5826" w:rsidRPr="00BC44CF" w:rsidRDefault="007E5826" w:rsidP="00BC44CF">
          <w:pPr>
            <w:rPr>
              <w:rFonts w:ascii="Garamond" w:eastAsia="Calibri" w:hAnsi="Garamond"/>
              <w:sz w:val="16"/>
              <w:szCs w:val="16"/>
              <w:lang w:eastAsia="en-US"/>
            </w:rPr>
          </w:pPr>
        </w:p>
        <w:p w14:paraId="78ABD2A3" w14:textId="77777777" w:rsidR="007E5826" w:rsidRPr="00BC44CF" w:rsidRDefault="007E5826" w:rsidP="00BC44CF">
          <w:pPr>
            <w:rPr>
              <w:rFonts w:ascii="Garamond" w:eastAsia="Calibri" w:hAnsi="Garamond"/>
              <w:sz w:val="16"/>
              <w:szCs w:val="16"/>
              <w:lang w:eastAsia="en-US"/>
            </w:rPr>
          </w:pPr>
        </w:p>
        <w:p w14:paraId="4A2C1458" w14:textId="77777777" w:rsidR="007E5826" w:rsidRPr="00BC44CF" w:rsidRDefault="007E5826" w:rsidP="00BC44CF">
          <w:pPr>
            <w:rPr>
              <w:rFonts w:ascii="Garamond" w:eastAsia="Calibri" w:hAnsi="Garamond"/>
              <w:sz w:val="16"/>
              <w:szCs w:val="16"/>
              <w:lang w:eastAsia="en-US"/>
            </w:rPr>
          </w:pPr>
        </w:p>
        <w:p w14:paraId="0342DC4A" w14:textId="77777777" w:rsidR="007E5826" w:rsidRPr="00BC44CF" w:rsidRDefault="007E5826" w:rsidP="00BC44CF">
          <w:pPr>
            <w:rPr>
              <w:rFonts w:ascii="Garamond" w:eastAsia="Calibri" w:hAnsi="Garamond"/>
              <w:sz w:val="16"/>
              <w:szCs w:val="16"/>
              <w:lang w:eastAsia="en-US"/>
            </w:rPr>
          </w:pPr>
        </w:p>
        <w:p w14:paraId="3FA934B2" w14:textId="77777777" w:rsidR="007E5826" w:rsidRPr="00BC44CF" w:rsidRDefault="007E5826" w:rsidP="00BC44CF">
          <w:pPr>
            <w:rPr>
              <w:rFonts w:ascii="Garamond" w:eastAsia="Calibri" w:hAnsi="Garamond"/>
              <w:sz w:val="16"/>
              <w:szCs w:val="16"/>
              <w:lang w:eastAsia="en-US"/>
            </w:rPr>
          </w:pPr>
        </w:p>
        <w:p w14:paraId="1A0BC6D5" w14:textId="41165960" w:rsidR="007E5826" w:rsidRPr="00BC44CF" w:rsidRDefault="007E5826" w:rsidP="00BC44CF">
          <w:pPr>
            <w:rPr>
              <w:rFonts w:ascii="Garamond" w:eastAsia="Calibri" w:hAnsi="Garamond"/>
              <w:sz w:val="16"/>
              <w:szCs w:val="16"/>
              <w:lang w:eastAsia="en-US"/>
            </w:rPr>
          </w:pPr>
        </w:p>
      </w:tc>
      <w:tc>
        <w:tcPr>
          <w:tcW w:w="6733" w:type="dxa"/>
          <w:shd w:val="clear" w:color="auto" w:fill="auto"/>
        </w:tcPr>
        <w:tbl>
          <w:tblPr>
            <w:tblStyle w:val="Tablaconcuadrcula"/>
            <w:tblW w:w="5529" w:type="dxa"/>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085"/>
          </w:tblGrid>
          <w:tr w:rsidR="007E5826" w:rsidRPr="002A2CB9" w14:paraId="1A0BC6D8" w14:textId="77777777" w:rsidTr="00D93CC8">
            <w:trPr>
              <w:trHeight w:val="144"/>
            </w:trPr>
            <w:tc>
              <w:tcPr>
                <w:tcW w:w="2444" w:type="dxa"/>
              </w:tcPr>
              <w:p w14:paraId="1A0BC6D6" w14:textId="77777777" w:rsidR="007E5826" w:rsidRPr="002A2CB9" w:rsidRDefault="007E5826" w:rsidP="00F606C2">
                <w:pPr>
                  <w:tabs>
                    <w:tab w:val="right" w:pos="8838"/>
                  </w:tabs>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Recurso de Revisión:</w:t>
                </w:r>
              </w:p>
            </w:tc>
            <w:tc>
              <w:tcPr>
                <w:tcW w:w="3085" w:type="dxa"/>
              </w:tcPr>
              <w:p w14:paraId="1A0BC6D7" w14:textId="63C8066F" w:rsidR="007E5826" w:rsidRPr="002A2CB9" w:rsidRDefault="007E5826" w:rsidP="00F606C2">
                <w:pPr>
                  <w:tabs>
                    <w:tab w:val="right" w:pos="8838"/>
                  </w:tabs>
                  <w:ind w:left="-74" w:right="-105"/>
                  <w:jc w:val="both"/>
                  <w:rPr>
                    <w:rFonts w:ascii="Palatino Linotype" w:eastAsia="Calibri" w:hAnsi="Palatino Linotype" w:cs="Tahoma"/>
                    <w:bCs/>
                    <w:sz w:val="22"/>
                    <w:szCs w:val="22"/>
                    <w:lang w:eastAsia="en-US"/>
                  </w:rPr>
                </w:pPr>
                <w:r w:rsidRPr="00D93CC8">
                  <w:rPr>
                    <w:rFonts w:ascii="Palatino Linotype" w:eastAsia="Calibri" w:hAnsi="Palatino Linotype" w:cs="Tahoma"/>
                    <w:bCs/>
                    <w:sz w:val="22"/>
                    <w:szCs w:val="22"/>
                    <w:lang w:val="es-MX" w:eastAsia="en-US"/>
                  </w:rPr>
                  <w:t>0</w:t>
                </w:r>
                <w:r>
                  <w:rPr>
                    <w:rFonts w:ascii="Palatino Linotype" w:eastAsia="Calibri" w:hAnsi="Palatino Linotype" w:cs="Tahoma"/>
                    <w:bCs/>
                    <w:sz w:val="22"/>
                    <w:szCs w:val="22"/>
                    <w:lang w:val="es-MX" w:eastAsia="en-US"/>
                  </w:rPr>
                  <w:t>6826</w:t>
                </w:r>
                <w:r w:rsidRPr="00D93CC8">
                  <w:rPr>
                    <w:rFonts w:ascii="Palatino Linotype" w:eastAsia="Calibri" w:hAnsi="Palatino Linotype" w:cs="Tahoma"/>
                    <w:bCs/>
                    <w:sz w:val="22"/>
                    <w:szCs w:val="22"/>
                    <w:lang w:val="es-MX" w:eastAsia="en-US"/>
                  </w:rPr>
                  <w:t>/INFOEM/IP/RR/2019 y 0</w:t>
                </w:r>
                <w:r>
                  <w:rPr>
                    <w:rFonts w:ascii="Palatino Linotype" w:eastAsia="Calibri" w:hAnsi="Palatino Linotype" w:cs="Tahoma"/>
                    <w:bCs/>
                    <w:sz w:val="22"/>
                    <w:szCs w:val="22"/>
                    <w:lang w:val="es-MX" w:eastAsia="en-US"/>
                  </w:rPr>
                  <w:t>6828</w:t>
                </w:r>
                <w:r w:rsidRPr="00D93CC8">
                  <w:rPr>
                    <w:rFonts w:ascii="Palatino Linotype" w:eastAsia="Calibri" w:hAnsi="Palatino Linotype" w:cs="Tahoma"/>
                    <w:bCs/>
                    <w:sz w:val="22"/>
                    <w:szCs w:val="22"/>
                    <w:lang w:val="es-MX" w:eastAsia="en-US"/>
                  </w:rPr>
                  <w:t>/INFOEM/IP/RR/2019</w:t>
                </w:r>
              </w:p>
            </w:tc>
          </w:tr>
          <w:tr w:rsidR="007E5826" w:rsidRPr="002A2CB9" w14:paraId="1A0BC6DB" w14:textId="77777777" w:rsidTr="00D93CC8">
            <w:trPr>
              <w:trHeight w:val="144"/>
            </w:trPr>
            <w:tc>
              <w:tcPr>
                <w:tcW w:w="2444" w:type="dxa"/>
              </w:tcPr>
              <w:p w14:paraId="1A0BC6D9" w14:textId="77777777" w:rsidR="007E5826" w:rsidRPr="002A2CB9" w:rsidRDefault="007E5826" w:rsidP="00F606C2">
                <w:pPr>
                  <w:tabs>
                    <w:tab w:val="right" w:pos="8838"/>
                  </w:tabs>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Recurrente:</w:t>
                </w:r>
              </w:p>
            </w:tc>
            <w:tc>
              <w:tcPr>
                <w:tcW w:w="3085" w:type="dxa"/>
              </w:tcPr>
              <w:p w14:paraId="1A0BC6DA" w14:textId="54EC4EAB" w:rsidR="007E5826" w:rsidRPr="002A2CB9" w:rsidRDefault="001B6F2B" w:rsidP="00F606C2">
                <w:pPr>
                  <w:tabs>
                    <w:tab w:val="left" w:pos="3122"/>
                    <w:tab w:val="right" w:pos="8838"/>
                  </w:tabs>
                  <w:ind w:left="-74" w:right="-105"/>
                  <w:jc w:val="both"/>
                  <w:rPr>
                    <w:rFonts w:ascii="Palatino Linotype" w:eastAsia="Calibri" w:hAnsi="Palatino Linotype" w:cs="Tahoma"/>
                    <w:sz w:val="22"/>
                    <w:szCs w:val="22"/>
                    <w:lang w:eastAsia="en-US"/>
                  </w:rPr>
                </w:pPr>
                <w:r w:rsidRPr="001B6F2B">
                  <w:rPr>
                    <w:rFonts w:ascii="Palatino Linotype" w:eastAsia="Calibri" w:hAnsi="Palatino Linotype" w:cs="Tahoma"/>
                    <w:sz w:val="22"/>
                    <w:szCs w:val="22"/>
                    <w:highlight w:val="black"/>
                    <w:lang w:eastAsia="en-US"/>
                  </w:rPr>
                  <w:t>XXXXXXXXXXXXXXX</w:t>
                </w:r>
              </w:p>
            </w:tc>
          </w:tr>
          <w:tr w:rsidR="007E5826" w:rsidRPr="002A2CB9" w14:paraId="1A0BC6DE" w14:textId="77777777" w:rsidTr="00D93CC8">
            <w:trPr>
              <w:trHeight w:val="283"/>
            </w:trPr>
            <w:tc>
              <w:tcPr>
                <w:tcW w:w="2444" w:type="dxa"/>
              </w:tcPr>
              <w:p w14:paraId="1A0BC6DC" w14:textId="77777777" w:rsidR="007E5826" w:rsidRPr="002A2CB9" w:rsidRDefault="007E5826" w:rsidP="00F606C2">
                <w:pPr>
                  <w:tabs>
                    <w:tab w:val="right" w:pos="8838"/>
                  </w:tabs>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3085" w:type="dxa"/>
              </w:tcPr>
              <w:p w14:paraId="1A0BC6DD" w14:textId="1382D3C3" w:rsidR="007E5826" w:rsidRPr="002A2CB9" w:rsidRDefault="007E5826" w:rsidP="00F606C2">
                <w:pPr>
                  <w:tabs>
                    <w:tab w:val="left" w:pos="2834"/>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eastAsia="en-US"/>
                  </w:rPr>
                  <w:t>Ayuntamiento de Coyotepec</w:t>
                </w:r>
              </w:p>
            </w:tc>
          </w:tr>
          <w:tr w:rsidR="007E5826" w:rsidRPr="002A2CB9" w14:paraId="1A0BC6E1" w14:textId="77777777" w:rsidTr="00D93CC8">
            <w:trPr>
              <w:trHeight w:val="283"/>
            </w:trPr>
            <w:tc>
              <w:tcPr>
                <w:tcW w:w="2444" w:type="dxa"/>
              </w:tcPr>
              <w:p w14:paraId="1A0BC6DF" w14:textId="77777777" w:rsidR="007E5826" w:rsidRPr="002A2CB9" w:rsidRDefault="007E5826" w:rsidP="00F606C2">
                <w:pPr>
                  <w:tabs>
                    <w:tab w:val="right" w:pos="8838"/>
                  </w:tabs>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3085" w:type="dxa"/>
              </w:tcPr>
              <w:p w14:paraId="1A0BC6E0" w14:textId="02A5AF18" w:rsidR="007E5826" w:rsidRPr="00BC44CF" w:rsidRDefault="007E5826" w:rsidP="00F606C2">
                <w:pPr>
                  <w:tabs>
                    <w:tab w:val="right" w:pos="8838"/>
                  </w:tabs>
                  <w:ind w:left="-74" w:right="-105"/>
                  <w:jc w:val="both"/>
                  <w:rPr>
                    <w:rFonts w:ascii="Palatino Linotype" w:eastAsia="Calibri" w:hAnsi="Palatino Linotype" w:cs="Tahoma"/>
                    <w:sz w:val="22"/>
                    <w:szCs w:val="22"/>
                    <w:lang w:eastAsia="en-US"/>
                  </w:rPr>
                </w:pPr>
                <w:r w:rsidRPr="002A2CB9">
                  <w:rPr>
                    <w:rFonts w:ascii="Palatino Linotype" w:eastAsia="Calibri" w:hAnsi="Palatino Linotype" w:cs="Tahoma"/>
                    <w:sz w:val="22"/>
                    <w:szCs w:val="22"/>
                    <w:lang w:eastAsia="en-US"/>
                  </w:rPr>
                  <w:t>Luis Gustavo Parra Noriega</w:t>
                </w:r>
              </w:p>
            </w:tc>
          </w:tr>
        </w:tbl>
        <w:p w14:paraId="1A0BC6E2" w14:textId="77777777" w:rsidR="007E5826" w:rsidRPr="002A2CB9" w:rsidRDefault="007E5826" w:rsidP="002A2CB9">
          <w:pPr>
            <w:tabs>
              <w:tab w:val="right" w:pos="8838"/>
            </w:tabs>
            <w:spacing w:line="360" w:lineRule="auto"/>
            <w:ind w:left="-28"/>
            <w:jc w:val="both"/>
            <w:rPr>
              <w:rFonts w:ascii="Arial" w:eastAsia="Calibri" w:hAnsi="Arial" w:cs="Arial"/>
              <w:b/>
              <w:sz w:val="22"/>
              <w:szCs w:val="22"/>
              <w:lang w:eastAsia="en-US"/>
            </w:rPr>
          </w:pPr>
        </w:p>
      </w:tc>
    </w:tr>
  </w:tbl>
  <w:p w14:paraId="1A0BC6E4" w14:textId="77777777" w:rsidR="007E5826" w:rsidRDefault="007E5826" w:rsidP="00F606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282BA4"/>
    <w:multiLevelType w:val="hybridMultilevel"/>
    <w:tmpl w:val="D1C62D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B0780E"/>
    <w:multiLevelType w:val="hybridMultilevel"/>
    <w:tmpl w:val="78B06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306CAD"/>
    <w:multiLevelType w:val="hybridMultilevel"/>
    <w:tmpl w:val="0E96D8F4"/>
    <w:lvl w:ilvl="0" w:tplc="8A6A6674">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C3EC6"/>
    <w:multiLevelType w:val="hybridMultilevel"/>
    <w:tmpl w:val="EBDAB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AD13E3"/>
    <w:multiLevelType w:val="hybridMultilevel"/>
    <w:tmpl w:val="3A1A5072"/>
    <w:lvl w:ilvl="0" w:tplc="080A000F">
      <w:start w:val="1"/>
      <w:numFmt w:val="decimal"/>
      <w:lvlText w:val="%1."/>
      <w:lvlJc w:val="left"/>
      <w:pPr>
        <w:ind w:left="4755" w:hanging="360"/>
      </w:pPr>
    </w:lvl>
    <w:lvl w:ilvl="1" w:tplc="080A0019" w:tentative="1">
      <w:start w:val="1"/>
      <w:numFmt w:val="lowerLetter"/>
      <w:lvlText w:val="%2."/>
      <w:lvlJc w:val="left"/>
      <w:pPr>
        <w:ind w:left="5475" w:hanging="360"/>
      </w:pPr>
    </w:lvl>
    <w:lvl w:ilvl="2" w:tplc="080A001B" w:tentative="1">
      <w:start w:val="1"/>
      <w:numFmt w:val="lowerRoman"/>
      <w:lvlText w:val="%3."/>
      <w:lvlJc w:val="right"/>
      <w:pPr>
        <w:ind w:left="6195" w:hanging="180"/>
      </w:pPr>
    </w:lvl>
    <w:lvl w:ilvl="3" w:tplc="080A000F" w:tentative="1">
      <w:start w:val="1"/>
      <w:numFmt w:val="decimal"/>
      <w:lvlText w:val="%4."/>
      <w:lvlJc w:val="left"/>
      <w:pPr>
        <w:ind w:left="6915" w:hanging="360"/>
      </w:pPr>
    </w:lvl>
    <w:lvl w:ilvl="4" w:tplc="080A0019" w:tentative="1">
      <w:start w:val="1"/>
      <w:numFmt w:val="lowerLetter"/>
      <w:lvlText w:val="%5."/>
      <w:lvlJc w:val="left"/>
      <w:pPr>
        <w:ind w:left="7635" w:hanging="360"/>
      </w:pPr>
    </w:lvl>
    <w:lvl w:ilvl="5" w:tplc="080A001B" w:tentative="1">
      <w:start w:val="1"/>
      <w:numFmt w:val="lowerRoman"/>
      <w:lvlText w:val="%6."/>
      <w:lvlJc w:val="right"/>
      <w:pPr>
        <w:ind w:left="8355" w:hanging="180"/>
      </w:pPr>
    </w:lvl>
    <w:lvl w:ilvl="6" w:tplc="080A000F" w:tentative="1">
      <w:start w:val="1"/>
      <w:numFmt w:val="decimal"/>
      <w:lvlText w:val="%7."/>
      <w:lvlJc w:val="left"/>
      <w:pPr>
        <w:ind w:left="9075" w:hanging="360"/>
      </w:pPr>
    </w:lvl>
    <w:lvl w:ilvl="7" w:tplc="080A0019" w:tentative="1">
      <w:start w:val="1"/>
      <w:numFmt w:val="lowerLetter"/>
      <w:lvlText w:val="%8."/>
      <w:lvlJc w:val="left"/>
      <w:pPr>
        <w:ind w:left="9795" w:hanging="360"/>
      </w:pPr>
    </w:lvl>
    <w:lvl w:ilvl="8" w:tplc="080A001B" w:tentative="1">
      <w:start w:val="1"/>
      <w:numFmt w:val="lowerRoman"/>
      <w:lvlText w:val="%9."/>
      <w:lvlJc w:val="right"/>
      <w:pPr>
        <w:ind w:left="10515" w:hanging="180"/>
      </w:pPr>
    </w:lvl>
  </w:abstractNum>
  <w:abstractNum w:abstractNumId="9" w15:restartNumberingAfterBreak="0">
    <w:nsid w:val="239D00A5"/>
    <w:multiLevelType w:val="hybridMultilevel"/>
    <w:tmpl w:val="7228D2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E74CD1"/>
    <w:multiLevelType w:val="hybridMultilevel"/>
    <w:tmpl w:val="D290817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2D419E"/>
    <w:multiLevelType w:val="hybridMultilevel"/>
    <w:tmpl w:val="0316BDFA"/>
    <w:lvl w:ilvl="0" w:tplc="E7A6829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3030DC"/>
    <w:multiLevelType w:val="hybridMultilevel"/>
    <w:tmpl w:val="4ECE8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1782328"/>
    <w:multiLevelType w:val="hybridMultilevel"/>
    <w:tmpl w:val="ECD40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785190"/>
    <w:multiLevelType w:val="hybridMultilevel"/>
    <w:tmpl w:val="F9420E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10E1E68"/>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845388"/>
    <w:multiLevelType w:val="hybridMultilevel"/>
    <w:tmpl w:val="93E8ABE0"/>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9" w15:restartNumberingAfterBreak="0">
    <w:nsid w:val="69110452"/>
    <w:multiLevelType w:val="hybridMultilevel"/>
    <w:tmpl w:val="093CA882"/>
    <w:lvl w:ilvl="0" w:tplc="C71E471E">
      <w:start w:val="1"/>
      <w:numFmt w:val="lowerRoman"/>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A20ADA"/>
    <w:multiLevelType w:val="hybridMultilevel"/>
    <w:tmpl w:val="1982FBB8"/>
    <w:lvl w:ilvl="0" w:tplc="087AAEF6">
      <w:numFmt w:val="bullet"/>
      <w:lvlText w:val="-"/>
      <w:lvlJc w:val="left"/>
      <w:pPr>
        <w:ind w:left="1440" w:hanging="360"/>
      </w:pPr>
      <w:rPr>
        <w:rFonts w:ascii="Palatino Linotype" w:eastAsia="Times New Roman" w:hAnsi="Palatino Linotype"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6EAC0095"/>
    <w:multiLevelType w:val="hybridMultilevel"/>
    <w:tmpl w:val="6632EE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5"/>
  </w:num>
  <w:num w:numId="5">
    <w:abstractNumId w:val="1"/>
  </w:num>
  <w:num w:numId="6">
    <w:abstractNumId w:val="9"/>
  </w:num>
  <w:num w:numId="7">
    <w:abstractNumId w:val="3"/>
  </w:num>
  <w:num w:numId="8">
    <w:abstractNumId w:val="8"/>
  </w:num>
  <w:num w:numId="9">
    <w:abstractNumId w:val="16"/>
  </w:num>
  <w:num w:numId="10">
    <w:abstractNumId w:val="12"/>
  </w:num>
  <w:num w:numId="11">
    <w:abstractNumId w:val="18"/>
  </w:num>
  <w:num w:numId="12">
    <w:abstractNumId w:val="2"/>
  </w:num>
  <w:num w:numId="13">
    <w:abstractNumId w:val="7"/>
  </w:num>
  <w:num w:numId="14">
    <w:abstractNumId w:val="23"/>
  </w:num>
  <w:num w:numId="15">
    <w:abstractNumId w:val="6"/>
  </w:num>
  <w:num w:numId="16">
    <w:abstractNumId w:val="14"/>
  </w:num>
  <w:num w:numId="17">
    <w:abstractNumId w:val="11"/>
  </w:num>
  <w:num w:numId="18">
    <w:abstractNumId w:val="4"/>
  </w:num>
  <w:num w:numId="19">
    <w:abstractNumId w:val="19"/>
  </w:num>
  <w:num w:numId="20">
    <w:abstractNumId w:val="22"/>
  </w:num>
  <w:num w:numId="21">
    <w:abstractNumId w:val="17"/>
  </w:num>
  <w:num w:numId="22">
    <w:abstractNumId w:val="5"/>
  </w:num>
  <w:num w:numId="23">
    <w:abstractNumId w:val="20"/>
  </w:num>
  <w:num w:numId="2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166"/>
    <w:rsid w:val="0000485A"/>
    <w:rsid w:val="0000648F"/>
    <w:rsid w:val="00006543"/>
    <w:rsid w:val="00007C49"/>
    <w:rsid w:val="00013A19"/>
    <w:rsid w:val="00013D9E"/>
    <w:rsid w:val="00014465"/>
    <w:rsid w:val="00015CB5"/>
    <w:rsid w:val="00017D26"/>
    <w:rsid w:val="00020272"/>
    <w:rsid w:val="00020818"/>
    <w:rsid w:val="000212E5"/>
    <w:rsid w:val="00021C64"/>
    <w:rsid w:val="00023EDF"/>
    <w:rsid w:val="000241C5"/>
    <w:rsid w:val="00025F5D"/>
    <w:rsid w:val="000300F1"/>
    <w:rsid w:val="000313A7"/>
    <w:rsid w:val="00032D05"/>
    <w:rsid w:val="00032F5B"/>
    <w:rsid w:val="00034E9D"/>
    <w:rsid w:val="000373BC"/>
    <w:rsid w:val="00037B34"/>
    <w:rsid w:val="00037F4B"/>
    <w:rsid w:val="00040980"/>
    <w:rsid w:val="00043C4B"/>
    <w:rsid w:val="000442B1"/>
    <w:rsid w:val="00044D93"/>
    <w:rsid w:val="00045A9F"/>
    <w:rsid w:val="0004646B"/>
    <w:rsid w:val="00047282"/>
    <w:rsid w:val="000519D2"/>
    <w:rsid w:val="000528E6"/>
    <w:rsid w:val="000579B3"/>
    <w:rsid w:val="00057C0C"/>
    <w:rsid w:val="0006017B"/>
    <w:rsid w:val="00064855"/>
    <w:rsid w:val="00065E78"/>
    <w:rsid w:val="000660A7"/>
    <w:rsid w:val="00066ACE"/>
    <w:rsid w:val="00070B80"/>
    <w:rsid w:val="00071A4A"/>
    <w:rsid w:val="0007319D"/>
    <w:rsid w:val="0007631B"/>
    <w:rsid w:val="000813B0"/>
    <w:rsid w:val="0008148B"/>
    <w:rsid w:val="0008177A"/>
    <w:rsid w:val="00084E78"/>
    <w:rsid w:val="00087174"/>
    <w:rsid w:val="000908DE"/>
    <w:rsid w:val="000914FD"/>
    <w:rsid w:val="000923B7"/>
    <w:rsid w:val="00093CF1"/>
    <w:rsid w:val="00097211"/>
    <w:rsid w:val="000A00F0"/>
    <w:rsid w:val="000A0518"/>
    <w:rsid w:val="000A20A4"/>
    <w:rsid w:val="000A3E7C"/>
    <w:rsid w:val="000A5058"/>
    <w:rsid w:val="000A596C"/>
    <w:rsid w:val="000A6ACA"/>
    <w:rsid w:val="000A6D5C"/>
    <w:rsid w:val="000A7211"/>
    <w:rsid w:val="000B04AC"/>
    <w:rsid w:val="000B1D37"/>
    <w:rsid w:val="000B2C93"/>
    <w:rsid w:val="000B36DD"/>
    <w:rsid w:val="000B3E80"/>
    <w:rsid w:val="000B4A32"/>
    <w:rsid w:val="000B5711"/>
    <w:rsid w:val="000B6020"/>
    <w:rsid w:val="000B69AB"/>
    <w:rsid w:val="000C2283"/>
    <w:rsid w:val="000C27CA"/>
    <w:rsid w:val="000C2BD0"/>
    <w:rsid w:val="000C59CB"/>
    <w:rsid w:val="000C6095"/>
    <w:rsid w:val="000C6E11"/>
    <w:rsid w:val="000C7546"/>
    <w:rsid w:val="000D0B08"/>
    <w:rsid w:val="000D1A46"/>
    <w:rsid w:val="000D2A27"/>
    <w:rsid w:val="000D2A4C"/>
    <w:rsid w:val="000D4239"/>
    <w:rsid w:val="000D4673"/>
    <w:rsid w:val="000D72E7"/>
    <w:rsid w:val="000E0BEA"/>
    <w:rsid w:val="000E11DB"/>
    <w:rsid w:val="000E23FB"/>
    <w:rsid w:val="000E2952"/>
    <w:rsid w:val="000E2B71"/>
    <w:rsid w:val="000E3B88"/>
    <w:rsid w:val="000E5116"/>
    <w:rsid w:val="000E57CB"/>
    <w:rsid w:val="000E5A72"/>
    <w:rsid w:val="000E7C1C"/>
    <w:rsid w:val="000F05F8"/>
    <w:rsid w:val="000F0A7E"/>
    <w:rsid w:val="000F24C8"/>
    <w:rsid w:val="000F2CEC"/>
    <w:rsid w:val="000F2EBF"/>
    <w:rsid w:val="000F3DA0"/>
    <w:rsid w:val="000F4183"/>
    <w:rsid w:val="000F4876"/>
    <w:rsid w:val="000F555D"/>
    <w:rsid w:val="000F7A45"/>
    <w:rsid w:val="000F7FD8"/>
    <w:rsid w:val="00100BAC"/>
    <w:rsid w:val="00100D89"/>
    <w:rsid w:val="001015E0"/>
    <w:rsid w:val="001017B7"/>
    <w:rsid w:val="00102350"/>
    <w:rsid w:val="001030A6"/>
    <w:rsid w:val="001034C6"/>
    <w:rsid w:val="00103B75"/>
    <w:rsid w:val="00103CCB"/>
    <w:rsid w:val="00104961"/>
    <w:rsid w:val="001049B0"/>
    <w:rsid w:val="00104ADB"/>
    <w:rsid w:val="001052B4"/>
    <w:rsid w:val="001057BC"/>
    <w:rsid w:val="001058CD"/>
    <w:rsid w:val="0010635A"/>
    <w:rsid w:val="001065A9"/>
    <w:rsid w:val="00107D2F"/>
    <w:rsid w:val="00111BA8"/>
    <w:rsid w:val="00112085"/>
    <w:rsid w:val="0011262A"/>
    <w:rsid w:val="001133D5"/>
    <w:rsid w:val="00114068"/>
    <w:rsid w:val="001150E9"/>
    <w:rsid w:val="001166C8"/>
    <w:rsid w:val="001179A1"/>
    <w:rsid w:val="001216AC"/>
    <w:rsid w:val="00124A37"/>
    <w:rsid w:val="00127757"/>
    <w:rsid w:val="00127A0E"/>
    <w:rsid w:val="0013199B"/>
    <w:rsid w:val="00132968"/>
    <w:rsid w:val="00132A80"/>
    <w:rsid w:val="00132C1F"/>
    <w:rsid w:val="00132F95"/>
    <w:rsid w:val="00133BC6"/>
    <w:rsid w:val="00134919"/>
    <w:rsid w:val="00134EBC"/>
    <w:rsid w:val="00134FE1"/>
    <w:rsid w:val="00137127"/>
    <w:rsid w:val="0013791C"/>
    <w:rsid w:val="001421C9"/>
    <w:rsid w:val="00142BA2"/>
    <w:rsid w:val="00142D52"/>
    <w:rsid w:val="00142E7D"/>
    <w:rsid w:val="0014307A"/>
    <w:rsid w:val="00143D0A"/>
    <w:rsid w:val="00144D0B"/>
    <w:rsid w:val="0014671C"/>
    <w:rsid w:val="00147566"/>
    <w:rsid w:val="00147666"/>
    <w:rsid w:val="00151053"/>
    <w:rsid w:val="00151FBB"/>
    <w:rsid w:val="00155F96"/>
    <w:rsid w:val="00156408"/>
    <w:rsid w:val="00156A6B"/>
    <w:rsid w:val="0015721D"/>
    <w:rsid w:val="00160085"/>
    <w:rsid w:val="001604F7"/>
    <w:rsid w:val="00161DF9"/>
    <w:rsid w:val="00162383"/>
    <w:rsid w:val="00162503"/>
    <w:rsid w:val="00162CCE"/>
    <w:rsid w:val="00163A8D"/>
    <w:rsid w:val="001643DC"/>
    <w:rsid w:val="00165891"/>
    <w:rsid w:val="001672D0"/>
    <w:rsid w:val="00170272"/>
    <w:rsid w:val="00170545"/>
    <w:rsid w:val="00170828"/>
    <w:rsid w:val="00170F44"/>
    <w:rsid w:val="00171ADD"/>
    <w:rsid w:val="00171C16"/>
    <w:rsid w:val="001721CF"/>
    <w:rsid w:val="001721DF"/>
    <w:rsid w:val="00172E32"/>
    <w:rsid w:val="0017459B"/>
    <w:rsid w:val="001758B5"/>
    <w:rsid w:val="00175CEB"/>
    <w:rsid w:val="00175EAB"/>
    <w:rsid w:val="00176367"/>
    <w:rsid w:val="001815A0"/>
    <w:rsid w:val="001824F4"/>
    <w:rsid w:val="00182D6C"/>
    <w:rsid w:val="00182DCE"/>
    <w:rsid w:val="00182F0F"/>
    <w:rsid w:val="00183584"/>
    <w:rsid w:val="00183D24"/>
    <w:rsid w:val="001840C4"/>
    <w:rsid w:val="001842DE"/>
    <w:rsid w:val="0018476A"/>
    <w:rsid w:val="001851A6"/>
    <w:rsid w:val="00185CA6"/>
    <w:rsid w:val="00185ED6"/>
    <w:rsid w:val="001875A7"/>
    <w:rsid w:val="001879E1"/>
    <w:rsid w:val="00191C72"/>
    <w:rsid w:val="00192414"/>
    <w:rsid w:val="0019389B"/>
    <w:rsid w:val="0019765C"/>
    <w:rsid w:val="001A1B94"/>
    <w:rsid w:val="001A22F5"/>
    <w:rsid w:val="001A3EAE"/>
    <w:rsid w:val="001A69BA"/>
    <w:rsid w:val="001A7FD2"/>
    <w:rsid w:val="001B0A73"/>
    <w:rsid w:val="001B0B98"/>
    <w:rsid w:val="001B107D"/>
    <w:rsid w:val="001B25F1"/>
    <w:rsid w:val="001B2CD9"/>
    <w:rsid w:val="001B3A46"/>
    <w:rsid w:val="001B62A0"/>
    <w:rsid w:val="001B6F2B"/>
    <w:rsid w:val="001C09B4"/>
    <w:rsid w:val="001C282F"/>
    <w:rsid w:val="001C4710"/>
    <w:rsid w:val="001C78DB"/>
    <w:rsid w:val="001D0086"/>
    <w:rsid w:val="001D0094"/>
    <w:rsid w:val="001D1A36"/>
    <w:rsid w:val="001D1D4D"/>
    <w:rsid w:val="001D4AE9"/>
    <w:rsid w:val="001D6EC3"/>
    <w:rsid w:val="001D7012"/>
    <w:rsid w:val="001D7BD2"/>
    <w:rsid w:val="001E23D2"/>
    <w:rsid w:val="001E2A4D"/>
    <w:rsid w:val="001E52EC"/>
    <w:rsid w:val="001E53C2"/>
    <w:rsid w:val="001F0E9C"/>
    <w:rsid w:val="001F0EB8"/>
    <w:rsid w:val="001F1540"/>
    <w:rsid w:val="001F1772"/>
    <w:rsid w:val="001F48E3"/>
    <w:rsid w:val="001F652C"/>
    <w:rsid w:val="001F6FCB"/>
    <w:rsid w:val="001F78D9"/>
    <w:rsid w:val="00201379"/>
    <w:rsid w:val="00202DB8"/>
    <w:rsid w:val="00204514"/>
    <w:rsid w:val="00207111"/>
    <w:rsid w:val="0020720B"/>
    <w:rsid w:val="00207736"/>
    <w:rsid w:val="0021074D"/>
    <w:rsid w:val="00211612"/>
    <w:rsid w:val="0021194A"/>
    <w:rsid w:val="00212460"/>
    <w:rsid w:val="00213F12"/>
    <w:rsid w:val="00215D0D"/>
    <w:rsid w:val="00217AEF"/>
    <w:rsid w:val="002209FB"/>
    <w:rsid w:val="00220ABA"/>
    <w:rsid w:val="00220F59"/>
    <w:rsid w:val="00221114"/>
    <w:rsid w:val="00221EC9"/>
    <w:rsid w:val="00222731"/>
    <w:rsid w:val="002228EE"/>
    <w:rsid w:val="00223C6D"/>
    <w:rsid w:val="00223ECD"/>
    <w:rsid w:val="00223F72"/>
    <w:rsid w:val="002241A6"/>
    <w:rsid w:val="002241E8"/>
    <w:rsid w:val="00224774"/>
    <w:rsid w:val="002247B0"/>
    <w:rsid w:val="00224F7A"/>
    <w:rsid w:val="00225152"/>
    <w:rsid w:val="002251FE"/>
    <w:rsid w:val="002265DA"/>
    <w:rsid w:val="00226CCC"/>
    <w:rsid w:val="00227C83"/>
    <w:rsid w:val="00230E81"/>
    <w:rsid w:val="00232673"/>
    <w:rsid w:val="00234002"/>
    <w:rsid w:val="0023495C"/>
    <w:rsid w:val="00236863"/>
    <w:rsid w:val="00237394"/>
    <w:rsid w:val="00237C1F"/>
    <w:rsid w:val="00237D0D"/>
    <w:rsid w:val="00240035"/>
    <w:rsid w:val="00241D0F"/>
    <w:rsid w:val="002433A4"/>
    <w:rsid w:val="002435DC"/>
    <w:rsid w:val="00245664"/>
    <w:rsid w:val="00247B17"/>
    <w:rsid w:val="00250389"/>
    <w:rsid w:val="00252669"/>
    <w:rsid w:val="0025387C"/>
    <w:rsid w:val="00254209"/>
    <w:rsid w:val="00254288"/>
    <w:rsid w:val="0025469C"/>
    <w:rsid w:val="00254705"/>
    <w:rsid w:val="00254DC1"/>
    <w:rsid w:val="00255D45"/>
    <w:rsid w:val="002562E2"/>
    <w:rsid w:val="002579CE"/>
    <w:rsid w:val="00260FEC"/>
    <w:rsid w:val="00261DD6"/>
    <w:rsid w:val="002657E2"/>
    <w:rsid w:val="00265918"/>
    <w:rsid w:val="002660A1"/>
    <w:rsid w:val="002706D6"/>
    <w:rsid w:val="00271592"/>
    <w:rsid w:val="002727CC"/>
    <w:rsid w:val="00273679"/>
    <w:rsid w:val="002758CE"/>
    <w:rsid w:val="00275DE7"/>
    <w:rsid w:val="0027639B"/>
    <w:rsid w:val="0027640E"/>
    <w:rsid w:val="00280AAB"/>
    <w:rsid w:val="00281A35"/>
    <w:rsid w:val="00281AD9"/>
    <w:rsid w:val="00281AFC"/>
    <w:rsid w:val="002834B4"/>
    <w:rsid w:val="0028412B"/>
    <w:rsid w:val="0028420E"/>
    <w:rsid w:val="00284486"/>
    <w:rsid w:val="002850BD"/>
    <w:rsid w:val="002852A8"/>
    <w:rsid w:val="00285644"/>
    <w:rsid w:val="0028581E"/>
    <w:rsid w:val="00285B24"/>
    <w:rsid w:val="002872EA"/>
    <w:rsid w:val="00290C33"/>
    <w:rsid w:val="00290E62"/>
    <w:rsid w:val="00293491"/>
    <w:rsid w:val="002A0FB8"/>
    <w:rsid w:val="002A1B97"/>
    <w:rsid w:val="002A2CB9"/>
    <w:rsid w:val="002A30E1"/>
    <w:rsid w:val="002A3C1C"/>
    <w:rsid w:val="002A561D"/>
    <w:rsid w:val="002A57D2"/>
    <w:rsid w:val="002A6193"/>
    <w:rsid w:val="002A65AB"/>
    <w:rsid w:val="002A6B0E"/>
    <w:rsid w:val="002A6E9B"/>
    <w:rsid w:val="002A7B0F"/>
    <w:rsid w:val="002A7BD4"/>
    <w:rsid w:val="002A7F32"/>
    <w:rsid w:val="002B03CD"/>
    <w:rsid w:val="002B06C1"/>
    <w:rsid w:val="002B0706"/>
    <w:rsid w:val="002B13D4"/>
    <w:rsid w:val="002B20A1"/>
    <w:rsid w:val="002B226E"/>
    <w:rsid w:val="002B3668"/>
    <w:rsid w:val="002B46D4"/>
    <w:rsid w:val="002B54CF"/>
    <w:rsid w:val="002B7C88"/>
    <w:rsid w:val="002C31DF"/>
    <w:rsid w:val="002C6113"/>
    <w:rsid w:val="002C7419"/>
    <w:rsid w:val="002D013F"/>
    <w:rsid w:val="002D1521"/>
    <w:rsid w:val="002D1BE4"/>
    <w:rsid w:val="002D2EEE"/>
    <w:rsid w:val="002D37B5"/>
    <w:rsid w:val="002D7B87"/>
    <w:rsid w:val="002E01DD"/>
    <w:rsid w:val="002E450C"/>
    <w:rsid w:val="002E49AC"/>
    <w:rsid w:val="002E5015"/>
    <w:rsid w:val="002E6715"/>
    <w:rsid w:val="002E7ACF"/>
    <w:rsid w:val="002E7F2E"/>
    <w:rsid w:val="002F04A6"/>
    <w:rsid w:val="002F0C1A"/>
    <w:rsid w:val="002F0CE9"/>
    <w:rsid w:val="002F13C7"/>
    <w:rsid w:val="002F1EE3"/>
    <w:rsid w:val="002F3996"/>
    <w:rsid w:val="002F3BD0"/>
    <w:rsid w:val="002F58D8"/>
    <w:rsid w:val="002F6EB8"/>
    <w:rsid w:val="00300A0B"/>
    <w:rsid w:val="00300A25"/>
    <w:rsid w:val="00301F46"/>
    <w:rsid w:val="00303CAD"/>
    <w:rsid w:val="00303E71"/>
    <w:rsid w:val="00304206"/>
    <w:rsid w:val="00306418"/>
    <w:rsid w:val="00306E2C"/>
    <w:rsid w:val="003100F3"/>
    <w:rsid w:val="00310C11"/>
    <w:rsid w:val="00310F2A"/>
    <w:rsid w:val="00310FFE"/>
    <w:rsid w:val="00312BBC"/>
    <w:rsid w:val="00316600"/>
    <w:rsid w:val="0031667C"/>
    <w:rsid w:val="003172EC"/>
    <w:rsid w:val="003215F0"/>
    <w:rsid w:val="0032170B"/>
    <w:rsid w:val="00323325"/>
    <w:rsid w:val="003243B0"/>
    <w:rsid w:val="00325EC0"/>
    <w:rsid w:val="003275E6"/>
    <w:rsid w:val="003279BB"/>
    <w:rsid w:val="00327FDE"/>
    <w:rsid w:val="00333DC8"/>
    <w:rsid w:val="003340EC"/>
    <w:rsid w:val="003350FF"/>
    <w:rsid w:val="003351CD"/>
    <w:rsid w:val="003352BC"/>
    <w:rsid w:val="00340452"/>
    <w:rsid w:val="0034057C"/>
    <w:rsid w:val="00340D5D"/>
    <w:rsid w:val="00342422"/>
    <w:rsid w:val="003427EA"/>
    <w:rsid w:val="0034303D"/>
    <w:rsid w:val="00344C84"/>
    <w:rsid w:val="0034500E"/>
    <w:rsid w:val="00347F56"/>
    <w:rsid w:val="00350142"/>
    <w:rsid w:val="00351BFF"/>
    <w:rsid w:val="00352600"/>
    <w:rsid w:val="00353B6D"/>
    <w:rsid w:val="00354920"/>
    <w:rsid w:val="00354FAA"/>
    <w:rsid w:val="00355DC6"/>
    <w:rsid w:val="00356220"/>
    <w:rsid w:val="00356AAD"/>
    <w:rsid w:val="00357EEF"/>
    <w:rsid w:val="003604D7"/>
    <w:rsid w:val="00360859"/>
    <w:rsid w:val="00361176"/>
    <w:rsid w:val="003615DF"/>
    <w:rsid w:val="0036351E"/>
    <w:rsid w:val="0036440D"/>
    <w:rsid w:val="00364521"/>
    <w:rsid w:val="00365026"/>
    <w:rsid w:val="00367317"/>
    <w:rsid w:val="00367F82"/>
    <w:rsid w:val="003725BF"/>
    <w:rsid w:val="00372803"/>
    <w:rsid w:val="00373757"/>
    <w:rsid w:val="003749EC"/>
    <w:rsid w:val="003756AF"/>
    <w:rsid w:val="00375815"/>
    <w:rsid w:val="00380441"/>
    <w:rsid w:val="00380677"/>
    <w:rsid w:val="00381553"/>
    <w:rsid w:val="00381F9E"/>
    <w:rsid w:val="00382290"/>
    <w:rsid w:val="00382696"/>
    <w:rsid w:val="0038376D"/>
    <w:rsid w:val="00383946"/>
    <w:rsid w:val="00383CAE"/>
    <w:rsid w:val="0038438A"/>
    <w:rsid w:val="0038465A"/>
    <w:rsid w:val="003864D2"/>
    <w:rsid w:val="003871D4"/>
    <w:rsid w:val="003873BD"/>
    <w:rsid w:val="00390249"/>
    <w:rsid w:val="00390BF8"/>
    <w:rsid w:val="00392877"/>
    <w:rsid w:val="00392CEF"/>
    <w:rsid w:val="00392E12"/>
    <w:rsid w:val="00392E61"/>
    <w:rsid w:val="003944D9"/>
    <w:rsid w:val="00394D7E"/>
    <w:rsid w:val="0039556D"/>
    <w:rsid w:val="003956E9"/>
    <w:rsid w:val="00396407"/>
    <w:rsid w:val="003965EC"/>
    <w:rsid w:val="00396BA0"/>
    <w:rsid w:val="003A0E17"/>
    <w:rsid w:val="003A357E"/>
    <w:rsid w:val="003A6E62"/>
    <w:rsid w:val="003A7643"/>
    <w:rsid w:val="003A78B5"/>
    <w:rsid w:val="003A7BE8"/>
    <w:rsid w:val="003A7BF4"/>
    <w:rsid w:val="003A7C85"/>
    <w:rsid w:val="003A7FBE"/>
    <w:rsid w:val="003B098B"/>
    <w:rsid w:val="003B0D09"/>
    <w:rsid w:val="003B10D5"/>
    <w:rsid w:val="003B165A"/>
    <w:rsid w:val="003B1A65"/>
    <w:rsid w:val="003B1A7B"/>
    <w:rsid w:val="003B1C63"/>
    <w:rsid w:val="003B2140"/>
    <w:rsid w:val="003B219C"/>
    <w:rsid w:val="003B2DDE"/>
    <w:rsid w:val="003B388F"/>
    <w:rsid w:val="003B3F49"/>
    <w:rsid w:val="003B42F6"/>
    <w:rsid w:val="003B79F5"/>
    <w:rsid w:val="003C1F17"/>
    <w:rsid w:val="003C28B8"/>
    <w:rsid w:val="003C5F9B"/>
    <w:rsid w:val="003C6934"/>
    <w:rsid w:val="003C6F30"/>
    <w:rsid w:val="003C7C33"/>
    <w:rsid w:val="003C7C67"/>
    <w:rsid w:val="003C7FD0"/>
    <w:rsid w:val="003D0268"/>
    <w:rsid w:val="003D1A43"/>
    <w:rsid w:val="003D1A64"/>
    <w:rsid w:val="003D4EA2"/>
    <w:rsid w:val="003D5035"/>
    <w:rsid w:val="003D57ED"/>
    <w:rsid w:val="003D5FDE"/>
    <w:rsid w:val="003D624F"/>
    <w:rsid w:val="003D7B6C"/>
    <w:rsid w:val="003E13F0"/>
    <w:rsid w:val="003E31E5"/>
    <w:rsid w:val="003E32ED"/>
    <w:rsid w:val="003E3744"/>
    <w:rsid w:val="003E3A39"/>
    <w:rsid w:val="003E452E"/>
    <w:rsid w:val="003E58C9"/>
    <w:rsid w:val="003E62ED"/>
    <w:rsid w:val="003F0DFC"/>
    <w:rsid w:val="003F17E8"/>
    <w:rsid w:val="003F3C84"/>
    <w:rsid w:val="003F632A"/>
    <w:rsid w:val="003F650B"/>
    <w:rsid w:val="004004E9"/>
    <w:rsid w:val="00403CA2"/>
    <w:rsid w:val="004052C5"/>
    <w:rsid w:val="00410016"/>
    <w:rsid w:val="004100AA"/>
    <w:rsid w:val="004103F7"/>
    <w:rsid w:val="00410CD2"/>
    <w:rsid w:val="00412203"/>
    <w:rsid w:val="004122DA"/>
    <w:rsid w:val="004123E2"/>
    <w:rsid w:val="004142DD"/>
    <w:rsid w:val="004143F3"/>
    <w:rsid w:val="00414804"/>
    <w:rsid w:val="00415D8F"/>
    <w:rsid w:val="00417B46"/>
    <w:rsid w:val="00417DE3"/>
    <w:rsid w:val="00420B07"/>
    <w:rsid w:val="00422869"/>
    <w:rsid w:val="004232C5"/>
    <w:rsid w:val="00425BBA"/>
    <w:rsid w:val="00426448"/>
    <w:rsid w:val="00427457"/>
    <w:rsid w:val="0043257A"/>
    <w:rsid w:val="004357A0"/>
    <w:rsid w:val="0043602B"/>
    <w:rsid w:val="00436063"/>
    <w:rsid w:val="00436D9B"/>
    <w:rsid w:val="00436FD3"/>
    <w:rsid w:val="0044050C"/>
    <w:rsid w:val="004406CF"/>
    <w:rsid w:val="00441804"/>
    <w:rsid w:val="00442101"/>
    <w:rsid w:val="0044242C"/>
    <w:rsid w:val="004435B4"/>
    <w:rsid w:val="00446A5C"/>
    <w:rsid w:val="0045092D"/>
    <w:rsid w:val="0045481D"/>
    <w:rsid w:val="00457F4E"/>
    <w:rsid w:val="0046048A"/>
    <w:rsid w:val="00462DD2"/>
    <w:rsid w:val="004632AF"/>
    <w:rsid w:val="00463BD6"/>
    <w:rsid w:val="00463EC2"/>
    <w:rsid w:val="004648C0"/>
    <w:rsid w:val="00464B2C"/>
    <w:rsid w:val="00466346"/>
    <w:rsid w:val="004663F8"/>
    <w:rsid w:val="004702B0"/>
    <w:rsid w:val="00471A5E"/>
    <w:rsid w:val="00471E4E"/>
    <w:rsid w:val="00474B45"/>
    <w:rsid w:val="00474F40"/>
    <w:rsid w:val="004751D6"/>
    <w:rsid w:val="00475544"/>
    <w:rsid w:val="00475E6B"/>
    <w:rsid w:val="004777F1"/>
    <w:rsid w:val="00477DBA"/>
    <w:rsid w:val="00477E20"/>
    <w:rsid w:val="00480BB8"/>
    <w:rsid w:val="00480D4A"/>
    <w:rsid w:val="004813CF"/>
    <w:rsid w:val="00481D51"/>
    <w:rsid w:val="0048236C"/>
    <w:rsid w:val="0048519E"/>
    <w:rsid w:val="00485EC7"/>
    <w:rsid w:val="00485FA9"/>
    <w:rsid w:val="004860BD"/>
    <w:rsid w:val="00487430"/>
    <w:rsid w:val="004874D3"/>
    <w:rsid w:val="00490CD1"/>
    <w:rsid w:val="00491514"/>
    <w:rsid w:val="004918F1"/>
    <w:rsid w:val="00491D1E"/>
    <w:rsid w:val="00494D42"/>
    <w:rsid w:val="004954E6"/>
    <w:rsid w:val="00495B13"/>
    <w:rsid w:val="00497921"/>
    <w:rsid w:val="004A0A5A"/>
    <w:rsid w:val="004A0A7B"/>
    <w:rsid w:val="004A0BB0"/>
    <w:rsid w:val="004A26CD"/>
    <w:rsid w:val="004A3584"/>
    <w:rsid w:val="004A3AF2"/>
    <w:rsid w:val="004A3EAA"/>
    <w:rsid w:val="004A5121"/>
    <w:rsid w:val="004A53F0"/>
    <w:rsid w:val="004A577A"/>
    <w:rsid w:val="004A57E9"/>
    <w:rsid w:val="004A6ECB"/>
    <w:rsid w:val="004A7990"/>
    <w:rsid w:val="004B0BB4"/>
    <w:rsid w:val="004B1796"/>
    <w:rsid w:val="004B591D"/>
    <w:rsid w:val="004B643D"/>
    <w:rsid w:val="004B7542"/>
    <w:rsid w:val="004B7A21"/>
    <w:rsid w:val="004C3D66"/>
    <w:rsid w:val="004C4734"/>
    <w:rsid w:val="004C4ACC"/>
    <w:rsid w:val="004C4E8F"/>
    <w:rsid w:val="004C7E83"/>
    <w:rsid w:val="004D28D1"/>
    <w:rsid w:val="004D336F"/>
    <w:rsid w:val="004D3CEE"/>
    <w:rsid w:val="004D5DB3"/>
    <w:rsid w:val="004D7872"/>
    <w:rsid w:val="004E345F"/>
    <w:rsid w:val="004E3731"/>
    <w:rsid w:val="004E3914"/>
    <w:rsid w:val="004E3BBA"/>
    <w:rsid w:val="004E401B"/>
    <w:rsid w:val="004E41C7"/>
    <w:rsid w:val="004E4A38"/>
    <w:rsid w:val="004E63B4"/>
    <w:rsid w:val="004E71CE"/>
    <w:rsid w:val="004E7DB7"/>
    <w:rsid w:val="004F1030"/>
    <w:rsid w:val="004F2465"/>
    <w:rsid w:val="004F2D88"/>
    <w:rsid w:val="004F3384"/>
    <w:rsid w:val="004F3D21"/>
    <w:rsid w:val="004F5DFA"/>
    <w:rsid w:val="004F772E"/>
    <w:rsid w:val="005011D2"/>
    <w:rsid w:val="0050212C"/>
    <w:rsid w:val="00502795"/>
    <w:rsid w:val="00503FB7"/>
    <w:rsid w:val="00506AD1"/>
    <w:rsid w:val="005070C3"/>
    <w:rsid w:val="005071E0"/>
    <w:rsid w:val="00507D40"/>
    <w:rsid w:val="00507FF7"/>
    <w:rsid w:val="0051276F"/>
    <w:rsid w:val="0051530C"/>
    <w:rsid w:val="00515FF4"/>
    <w:rsid w:val="00516F67"/>
    <w:rsid w:val="00521E69"/>
    <w:rsid w:val="005220BE"/>
    <w:rsid w:val="00524D67"/>
    <w:rsid w:val="00525ED9"/>
    <w:rsid w:val="00534884"/>
    <w:rsid w:val="00540218"/>
    <w:rsid w:val="00540F7B"/>
    <w:rsid w:val="0054176B"/>
    <w:rsid w:val="0054253A"/>
    <w:rsid w:val="00542D5F"/>
    <w:rsid w:val="0054308F"/>
    <w:rsid w:val="005435DE"/>
    <w:rsid w:val="00544C28"/>
    <w:rsid w:val="00546582"/>
    <w:rsid w:val="00546BAE"/>
    <w:rsid w:val="0054741C"/>
    <w:rsid w:val="0055005F"/>
    <w:rsid w:val="00550877"/>
    <w:rsid w:val="00552EBD"/>
    <w:rsid w:val="0055344B"/>
    <w:rsid w:val="00553827"/>
    <w:rsid w:val="005550CE"/>
    <w:rsid w:val="00555F71"/>
    <w:rsid w:val="0055648F"/>
    <w:rsid w:val="00562338"/>
    <w:rsid w:val="00563193"/>
    <w:rsid w:val="00563BEB"/>
    <w:rsid w:val="00564755"/>
    <w:rsid w:val="00565EE7"/>
    <w:rsid w:val="00566849"/>
    <w:rsid w:val="00567067"/>
    <w:rsid w:val="0057298D"/>
    <w:rsid w:val="00573EB5"/>
    <w:rsid w:val="005740F6"/>
    <w:rsid w:val="00574159"/>
    <w:rsid w:val="005743D2"/>
    <w:rsid w:val="00575905"/>
    <w:rsid w:val="005764E6"/>
    <w:rsid w:val="00577637"/>
    <w:rsid w:val="005802BD"/>
    <w:rsid w:val="005820E3"/>
    <w:rsid w:val="00584B6F"/>
    <w:rsid w:val="0058607B"/>
    <w:rsid w:val="00586FA8"/>
    <w:rsid w:val="00587F23"/>
    <w:rsid w:val="005905E6"/>
    <w:rsid w:val="00591431"/>
    <w:rsid w:val="00591E3A"/>
    <w:rsid w:val="00592AC1"/>
    <w:rsid w:val="00592D40"/>
    <w:rsid w:val="00593CB4"/>
    <w:rsid w:val="00593CBF"/>
    <w:rsid w:val="00593E68"/>
    <w:rsid w:val="005A1616"/>
    <w:rsid w:val="005B0D7C"/>
    <w:rsid w:val="005B0E86"/>
    <w:rsid w:val="005B223F"/>
    <w:rsid w:val="005B2BE3"/>
    <w:rsid w:val="005B5F62"/>
    <w:rsid w:val="005B6854"/>
    <w:rsid w:val="005C1943"/>
    <w:rsid w:val="005C37A0"/>
    <w:rsid w:val="005C38A5"/>
    <w:rsid w:val="005C4034"/>
    <w:rsid w:val="005C4ADA"/>
    <w:rsid w:val="005C651C"/>
    <w:rsid w:val="005C656A"/>
    <w:rsid w:val="005C76DF"/>
    <w:rsid w:val="005C7E10"/>
    <w:rsid w:val="005D0033"/>
    <w:rsid w:val="005D1427"/>
    <w:rsid w:val="005D2551"/>
    <w:rsid w:val="005D3B73"/>
    <w:rsid w:val="005D49C8"/>
    <w:rsid w:val="005D5607"/>
    <w:rsid w:val="005D769D"/>
    <w:rsid w:val="005D7A27"/>
    <w:rsid w:val="005D7AB2"/>
    <w:rsid w:val="005E0DB1"/>
    <w:rsid w:val="005E0DE0"/>
    <w:rsid w:val="005E10D3"/>
    <w:rsid w:val="005E37E9"/>
    <w:rsid w:val="005E4ABA"/>
    <w:rsid w:val="005E5FA2"/>
    <w:rsid w:val="005F03DB"/>
    <w:rsid w:val="005F2185"/>
    <w:rsid w:val="005F2E1A"/>
    <w:rsid w:val="005F3E9D"/>
    <w:rsid w:val="005F413B"/>
    <w:rsid w:val="005F4977"/>
    <w:rsid w:val="005F4DD2"/>
    <w:rsid w:val="005F6503"/>
    <w:rsid w:val="005F72AC"/>
    <w:rsid w:val="005F737A"/>
    <w:rsid w:val="00600963"/>
    <w:rsid w:val="00603A46"/>
    <w:rsid w:val="00606107"/>
    <w:rsid w:val="00606156"/>
    <w:rsid w:val="00606194"/>
    <w:rsid w:val="0061115C"/>
    <w:rsid w:val="00611A49"/>
    <w:rsid w:val="00611F46"/>
    <w:rsid w:val="00613017"/>
    <w:rsid w:val="00613A54"/>
    <w:rsid w:val="00614AF4"/>
    <w:rsid w:val="00616189"/>
    <w:rsid w:val="00617669"/>
    <w:rsid w:val="0062078C"/>
    <w:rsid w:val="00620E8F"/>
    <w:rsid w:val="00621760"/>
    <w:rsid w:val="006217BB"/>
    <w:rsid w:val="00625BD5"/>
    <w:rsid w:val="00625DFB"/>
    <w:rsid w:val="006261EC"/>
    <w:rsid w:val="006277B7"/>
    <w:rsid w:val="00627CA1"/>
    <w:rsid w:val="00630F1A"/>
    <w:rsid w:val="00631A55"/>
    <w:rsid w:val="006325A1"/>
    <w:rsid w:val="0063417F"/>
    <w:rsid w:val="00634D1A"/>
    <w:rsid w:val="00637179"/>
    <w:rsid w:val="006414CF"/>
    <w:rsid w:val="00645F7D"/>
    <w:rsid w:val="00646100"/>
    <w:rsid w:val="006476CA"/>
    <w:rsid w:val="006552AE"/>
    <w:rsid w:val="00655773"/>
    <w:rsid w:val="006563CA"/>
    <w:rsid w:val="00656618"/>
    <w:rsid w:val="006571A5"/>
    <w:rsid w:val="006578FC"/>
    <w:rsid w:val="00657930"/>
    <w:rsid w:val="006608AB"/>
    <w:rsid w:val="006620DA"/>
    <w:rsid w:val="00664587"/>
    <w:rsid w:val="00666F25"/>
    <w:rsid w:val="00667289"/>
    <w:rsid w:val="00667C1C"/>
    <w:rsid w:val="00673DD4"/>
    <w:rsid w:val="00674AEB"/>
    <w:rsid w:val="00677E3D"/>
    <w:rsid w:val="00681381"/>
    <w:rsid w:val="006816DF"/>
    <w:rsid w:val="006816E3"/>
    <w:rsid w:val="0068238F"/>
    <w:rsid w:val="006828D8"/>
    <w:rsid w:val="0068455C"/>
    <w:rsid w:val="00684887"/>
    <w:rsid w:val="00686CCE"/>
    <w:rsid w:val="006937D3"/>
    <w:rsid w:val="00693C47"/>
    <w:rsid w:val="00693C8E"/>
    <w:rsid w:val="006961F5"/>
    <w:rsid w:val="006969BA"/>
    <w:rsid w:val="00696AC4"/>
    <w:rsid w:val="00697FF1"/>
    <w:rsid w:val="006A026A"/>
    <w:rsid w:val="006A0425"/>
    <w:rsid w:val="006A167E"/>
    <w:rsid w:val="006A1D62"/>
    <w:rsid w:val="006A396E"/>
    <w:rsid w:val="006A48EC"/>
    <w:rsid w:val="006A4EAE"/>
    <w:rsid w:val="006A56C3"/>
    <w:rsid w:val="006A6D7F"/>
    <w:rsid w:val="006A7463"/>
    <w:rsid w:val="006B0298"/>
    <w:rsid w:val="006B0E83"/>
    <w:rsid w:val="006B1427"/>
    <w:rsid w:val="006B2003"/>
    <w:rsid w:val="006B46B4"/>
    <w:rsid w:val="006B5166"/>
    <w:rsid w:val="006B5493"/>
    <w:rsid w:val="006B6F0B"/>
    <w:rsid w:val="006C03D4"/>
    <w:rsid w:val="006C10C0"/>
    <w:rsid w:val="006C177B"/>
    <w:rsid w:val="006C1B1D"/>
    <w:rsid w:val="006C2BBE"/>
    <w:rsid w:val="006C32BB"/>
    <w:rsid w:val="006C3747"/>
    <w:rsid w:val="006C40A5"/>
    <w:rsid w:val="006C617C"/>
    <w:rsid w:val="006C7760"/>
    <w:rsid w:val="006C7EEA"/>
    <w:rsid w:val="006D005D"/>
    <w:rsid w:val="006D1A5B"/>
    <w:rsid w:val="006D522C"/>
    <w:rsid w:val="006D5588"/>
    <w:rsid w:val="006D56AA"/>
    <w:rsid w:val="006D60F0"/>
    <w:rsid w:val="006D6A81"/>
    <w:rsid w:val="006D7795"/>
    <w:rsid w:val="006D7ACB"/>
    <w:rsid w:val="006D7E09"/>
    <w:rsid w:val="006E00EF"/>
    <w:rsid w:val="006E06BB"/>
    <w:rsid w:val="006E0728"/>
    <w:rsid w:val="006E1A7A"/>
    <w:rsid w:val="006E716F"/>
    <w:rsid w:val="006F01E7"/>
    <w:rsid w:val="006F1AC4"/>
    <w:rsid w:val="006F1F3A"/>
    <w:rsid w:val="006F5BDB"/>
    <w:rsid w:val="006F6935"/>
    <w:rsid w:val="006F7EB8"/>
    <w:rsid w:val="00702DD7"/>
    <w:rsid w:val="00703D83"/>
    <w:rsid w:val="00703EE4"/>
    <w:rsid w:val="007047D3"/>
    <w:rsid w:val="0070494D"/>
    <w:rsid w:val="00705BE5"/>
    <w:rsid w:val="00705C40"/>
    <w:rsid w:val="0071087E"/>
    <w:rsid w:val="0071192C"/>
    <w:rsid w:val="0071336C"/>
    <w:rsid w:val="00713602"/>
    <w:rsid w:val="00714208"/>
    <w:rsid w:val="00716090"/>
    <w:rsid w:val="007161FD"/>
    <w:rsid w:val="00716A05"/>
    <w:rsid w:val="00721648"/>
    <w:rsid w:val="007229A1"/>
    <w:rsid w:val="007235AA"/>
    <w:rsid w:val="00723D66"/>
    <w:rsid w:val="007246E5"/>
    <w:rsid w:val="00724E18"/>
    <w:rsid w:val="00732289"/>
    <w:rsid w:val="007332AD"/>
    <w:rsid w:val="00733834"/>
    <w:rsid w:val="00735915"/>
    <w:rsid w:val="00735BA3"/>
    <w:rsid w:val="00735C21"/>
    <w:rsid w:val="0073614A"/>
    <w:rsid w:val="00736809"/>
    <w:rsid w:val="00736C21"/>
    <w:rsid w:val="00736FF2"/>
    <w:rsid w:val="00740C8C"/>
    <w:rsid w:val="00741683"/>
    <w:rsid w:val="00741AC4"/>
    <w:rsid w:val="0074257E"/>
    <w:rsid w:val="0074281E"/>
    <w:rsid w:val="00742CA5"/>
    <w:rsid w:val="007431AD"/>
    <w:rsid w:val="00743DF5"/>
    <w:rsid w:val="0074778F"/>
    <w:rsid w:val="0075101D"/>
    <w:rsid w:val="007515BC"/>
    <w:rsid w:val="0075286A"/>
    <w:rsid w:val="00752CAF"/>
    <w:rsid w:val="00754158"/>
    <w:rsid w:val="0075509B"/>
    <w:rsid w:val="00755AF9"/>
    <w:rsid w:val="007569DF"/>
    <w:rsid w:val="007573B2"/>
    <w:rsid w:val="007574BB"/>
    <w:rsid w:val="0075764C"/>
    <w:rsid w:val="00757754"/>
    <w:rsid w:val="00757BDC"/>
    <w:rsid w:val="0076002E"/>
    <w:rsid w:val="00760F8E"/>
    <w:rsid w:val="00762198"/>
    <w:rsid w:val="00762518"/>
    <w:rsid w:val="0076306F"/>
    <w:rsid w:val="00763CE8"/>
    <w:rsid w:val="00765261"/>
    <w:rsid w:val="00767E64"/>
    <w:rsid w:val="00770792"/>
    <w:rsid w:val="00772A91"/>
    <w:rsid w:val="00774FFE"/>
    <w:rsid w:val="00775638"/>
    <w:rsid w:val="00775677"/>
    <w:rsid w:val="0077599A"/>
    <w:rsid w:val="00776B5D"/>
    <w:rsid w:val="0077724D"/>
    <w:rsid w:val="00777353"/>
    <w:rsid w:val="007778EE"/>
    <w:rsid w:val="00780CD6"/>
    <w:rsid w:val="00780CFA"/>
    <w:rsid w:val="007826B0"/>
    <w:rsid w:val="007827FA"/>
    <w:rsid w:val="00782EA4"/>
    <w:rsid w:val="00785461"/>
    <w:rsid w:val="00786FF3"/>
    <w:rsid w:val="007876CF"/>
    <w:rsid w:val="00787ABD"/>
    <w:rsid w:val="007912AE"/>
    <w:rsid w:val="007916E2"/>
    <w:rsid w:val="00793090"/>
    <w:rsid w:val="00793566"/>
    <w:rsid w:val="00796105"/>
    <w:rsid w:val="00796F2A"/>
    <w:rsid w:val="0079782A"/>
    <w:rsid w:val="007A0176"/>
    <w:rsid w:val="007A19BB"/>
    <w:rsid w:val="007A1F58"/>
    <w:rsid w:val="007A2F67"/>
    <w:rsid w:val="007A3918"/>
    <w:rsid w:val="007A3E68"/>
    <w:rsid w:val="007A58D8"/>
    <w:rsid w:val="007A63E5"/>
    <w:rsid w:val="007A6809"/>
    <w:rsid w:val="007A689A"/>
    <w:rsid w:val="007B0127"/>
    <w:rsid w:val="007B0548"/>
    <w:rsid w:val="007B0E89"/>
    <w:rsid w:val="007B167C"/>
    <w:rsid w:val="007B1A2E"/>
    <w:rsid w:val="007B2C38"/>
    <w:rsid w:val="007B2E54"/>
    <w:rsid w:val="007B543E"/>
    <w:rsid w:val="007B575B"/>
    <w:rsid w:val="007B6B7D"/>
    <w:rsid w:val="007B7498"/>
    <w:rsid w:val="007B7AEE"/>
    <w:rsid w:val="007C65CA"/>
    <w:rsid w:val="007C6A2B"/>
    <w:rsid w:val="007C7E84"/>
    <w:rsid w:val="007C7EB6"/>
    <w:rsid w:val="007D040F"/>
    <w:rsid w:val="007D285B"/>
    <w:rsid w:val="007D2F75"/>
    <w:rsid w:val="007D43B0"/>
    <w:rsid w:val="007D7E3A"/>
    <w:rsid w:val="007E1510"/>
    <w:rsid w:val="007E22E7"/>
    <w:rsid w:val="007E4232"/>
    <w:rsid w:val="007E493E"/>
    <w:rsid w:val="007E5826"/>
    <w:rsid w:val="007E60B6"/>
    <w:rsid w:val="007E65EE"/>
    <w:rsid w:val="007E69BB"/>
    <w:rsid w:val="007E6AB8"/>
    <w:rsid w:val="007E6C4B"/>
    <w:rsid w:val="007E7E96"/>
    <w:rsid w:val="007F03CF"/>
    <w:rsid w:val="007F2109"/>
    <w:rsid w:val="007F21C5"/>
    <w:rsid w:val="007F3EF1"/>
    <w:rsid w:val="007F4EEB"/>
    <w:rsid w:val="0080055C"/>
    <w:rsid w:val="0080056E"/>
    <w:rsid w:val="008008CD"/>
    <w:rsid w:val="00801BCE"/>
    <w:rsid w:val="00802515"/>
    <w:rsid w:val="00804AA3"/>
    <w:rsid w:val="00805E62"/>
    <w:rsid w:val="00811E3D"/>
    <w:rsid w:val="0081283F"/>
    <w:rsid w:val="00812BD5"/>
    <w:rsid w:val="00812C0C"/>
    <w:rsid w:val="00813944"/>
    <w:rsid w:val="0081480A"/>
    <w:rsid w:val="00815722"/>
    <w:rsid w:val="00815724"/>
    <w:rsid w:val="00816460"/>
    <w:rsid w:val="008202EB"/>
    <w:rsid w:val="00820472"/>
    <w:rsid w:val="008206F3"/>
    <w:rsid w:val="00820F86"/>
    <w:rsid w:val="00823D5B"/>
    <w:rsid w:val="00826A61"/>
    <w:rsid w:val="00826A98"/>
    <w:rsid w:val="00827F88"/>
    <w:rsid w:val="008312EA"/>
    <w:rsid w:val="008317EB"/>
    <w:rsid w:val="00832085"/>
    <w:rsid w:val="00833388"/>
    <w:rsid w:val="008336A5"/>
    <w:rsid w:val="0083461E"/>
    <w:rsid w:val="00835474"/>
    <w:rsid w:val="00835523"/>
    <w:rsid w:val="0083578E"/>
    <w:rsid w:val="00835CE4"/>
    <w:rsid w:val="008373C0"/>
    <w:rsid w:val="008401F9"/>
    <w:rsid w:val="0084145F"/>
    <w:rsid w:val="00841DA2"/>
    <w:rsid w:val="0084295D"/>
    <w:rsid w:val="00843F6D"/>
    <w:rsid w:val="00844C51"/>
    <w:rsid w:val="00844CB5"/>
    <w:rsid w:val="00844FF1"/>
    <w:rsid w:val="008458F6"/>
    <w:rsid w:val="00845AED"/>
    <w:rsid w:val="00846FA9"/>
    <w:rsid w:val="0084708E"/>
    <w:rsid w:val="0085121C"/>
    <w:rsid w:val="00851AE4"/>
    <w:rsid w:val="008540AB"/>
    <w:rsid w:val="008542EA"/>
    <w:rsid w:val="008554B6"/>
    <w:rsid w:val="0085598D"/>
    <w:rsid w:val="00857EF1"/>
    <w:rsid w:val="00862771"/>
    <w:rsid w:val="0086682F"/>
    <w:rsid w:val="008674E9"/>
    <w:rsid w:val="00871098"/>
    <w:rsid w:val="00874894"/>
    <w:rsid w:val="0087531A"/>
    <w:rsid w:val="00876975"/>
    <w:rsid w:val="00876ACE"/>
    <w:rsid w:val="00876D30"/>
    <w:rsid w:val="00876F54"/>
    <w:rsid w:val="00877292"/>
    <w:rsid w:val="0087754A"/>
    <w:rsid w:val="0087766C"/>
    <w:rsid w:val="00880552"/>
    <w:rsid w:val="00880C68"/>
    <w:rsid w:val="00881168"/>
    <w:rsid w:val="008839DA"/>
    <w:rsid w:val="00883BC1"/>
    <w:rsid w:val="00883EC8"/>
    <w:rsid w:val="00884588"/>
    <w:rsid w:val="00884782"/>
    <w:rsid w:val="00884EE8"/>
    <w:rsid w:val="00885168"/>
    <w:rsid w:val="00886DF7"/>
    <w:rsid w:val="00890D57"/>
    <w:rsid w:val="0089173B"/>
    <w:rsid w:val="00891E76"/>
    <w:rsid w:val="0089220F"/>
    <w:rsid w:val="00892DDF"/>
    <w:rsid w:val="008935AA"/>
    <w:rsid w:val="00893B2A"/>
    <w:rsid w:val="008963F0"/>
    <w:rsid w:val="00897444"/>
    <w:rsid w:val="00897881"/>
    <w:rsid w:val="00897995"/>
    <w:rsid w:val="008A03A5"/>
    <w:rsid w:val="008A0DF3"/>
    <w:rsid w:val="008A282C"/>
    <w:rsid w:val="008A3586"/>
    <w:rsid w:val="008A4138"/>
    <w:rsid w:val="008A4D91"/>
    <w:rsid w:val="008A5ADF"/>
    <w:rsid w:val="008A5D96"/>
    <w:rsid w:val="008A7855"/>
    <w:rsid w:val="008B4F06"/>
    <w:rsid w:val="008B653F"/>
    <w:rsid w:val="008B6848"/>
    <w:rsid w:val="008B7DC9"/>
    <w:rsid w:val="008C2FA1"/>
    <w:rsid w:val="008C3471"/>
    <w:rsid w:val="008C6566"/>
    <w:rsid w:val="008D06CA"/>
    <w:rsid w:val="008D0EE3"/>
    <w:rsid w:val="008D263D"/>
    <w:rsid w:val="008D2C4C"/>
    <w:rsid w:val="008D40EC"/>
    <w:rsid w:val="008D6122"/>
    <w:rsid w:val="008D789F"/>
    <w:rsid w:val="008D7A9D"/>
    <w:rsid w:val="008D7E0D"/>
    <w:rsid w:val="008D7EDB"/>
    <w:rsid w:val="008E1829"/>
    <w:rsid w:val="008E2327"/>
    <w:rsid w:val="008E25D6"/>
    <w:rsid w:val="008E3E8D"/>
    <w:rsid w:val="008E5077"/>
    <w:rsid w:val="008E587D"/>
    <w:rsid w:val="008E64F0"/>
    <w:rsid w:val="008E6DC1"/>
    <w:rsid w:val="008E6FF3"/>
    <w:rsid w:val="008E72D6"/>
    <w:rsid w:val="008E7B05"/>
    <w:rsid w:val="008F0D6B"/>
    <w:rsid w:val="008F18ED"/>
    <w:rsid w:val="008F3687"/>
    <w:rsid w:val="008F46C2"/>
    <w:rsid w:val="008F4EB7"/>
    <w:rsid w:val="008F7068"/>
    <w:rsid w:val="0090308F"/>
    <w:rsid w:val="00903D37"/>
    <w:rsid w:val="0090451E"/>
    <w:rsid w:val="009046C6"/>
    <w:rsid w:val="0090794A"/>
    <w:rsid w:val="0091055D"/>
    <w:rsid w:val="00911DF7"/>
    <w:rsid w:val="0091207F"/>
    <w:rsid w:val="00912D69"/>
    <w:rsid w:val="0091324D"/>
    <w:rsid w:val="00914C61"/>
    <w:rsid w:val="00917D6F"/>
    <w:rsid w:val="00921B1A"/>
    <w:rsid w:val="00921B7F"/>
    <w:rsid w:val="00921DDA"/>
    <w:rsid w:val="00922DE1"/>
    <w:rsid w:val="00924BA8"/>
    <w:rsid w:val="00925DA1"/>
    <w:rsid w:val="0092600D"/>
    <w:rsid w:val="009272D9"/>
    <w:rsid w:val="0093039D"/>
    <w:rsid w:val="00931E4F"/>
    <w:rsid w:val="00932CDA"/>
    <w:rsid w:val="0093364D"/>
    <w:rsid w:val="00933AFB"/>
    <w:rsid w:val="00936574"/>
    <w:rsid w:val="009369C4"/>
    <w:rsid w:val="00937EE1"/>
    <w:rsid w:val="00943BCE"/>
    <w:rsid w:val="00945C38"/>
    <w:rsid w:val="0095041B"/>
    <w:rsid w:val="0095057E"/>
    <w:rsid w:val="00954701"/>
    <w:rsid w:val="00955AEE"/>
    <w:rsid w:val="00960346"/>
    <w:rsid w:val="00960B76"/>
    <w:rsid w:val="009617D3"/>
    <w:rsid w:val="00964203"/>
    <w:rsid w:val="00964578"/>
    <w:rsid w:val="0096463B"/>
    <w:rsid w:val="00964E89"/>
    <w:rsid w:val="00966886"/>
    <w:rsid w:val="00966891"/>
    <w:rsid w:val="009669BB"/>
    <w:rsid w:val="00967869"/>
    <w:rsid w:val="0096796E"/>
    <w:rsid w:val="00971F54"/>
    <w:rsid w:val="009725C5"/>
    <w:rsid w:val="00973F40"/>
    <w:rsid w:val="0097447C"/>
    <w:rsid w:val="009756B9"/>
    <w:rsid w:val="00975B3E"/>
    <w:rsid w:val="00980900"/>
    <w:rsid w:val="00980F1B"/>
    <w:rsid w:val="009828ED"/>
    <w:rsid w:val="00983EED"/>
    <w:rsid w:val="0098428E"/>
    <w:rsid w:val="009849EF"/>
    <w:rsid w:val="00986A7D"/>
    <w:rsid w:val="00986DB7"/>
    <w:rsid w:val="00992CD7"/>
    <w:rsid w:val="009934CF"/>
    <w:rsid w:val="00993E14"/>
    <w:rsid w:val="00995C4C"/>
    <w:rsid w:val="009A02FE"/>
    <w:rsid w:val="009A0D75"/>
    <w:rsid w:val="009A1B46"/>
    <w:rsid w:val="009A1D1F"/>
    <w:rsid w:val="009A2194"/>
    <w:rsid w:val="009A347A"/>
    <w:rsid w:val="009A3D7A"/>
    <w:rsid w:val="009A4BBE"/>
    <w:rsid w:val="009A54CE"/>
    <w:rsid w:val="009A572D"/>
    <w:rsid w:val="009A5F0F"/>
    <w:rsid w:val="009A620E"/>
    <w:rsid w:val="009A6619"/>
    <w:rsid w:val="009A68E9"/>
    <w:rsid w:val="009A7E60"/>
    <w:rsid w:val="009B11EE"/>
    <w:rsid w:val="009B1EAB"/>
    <w:rsid w:val="009B552B"/>
    <w:rsid w:val="009B5E9F"/>
    <w:rsid w:val="009B6A6F"/>
    <w:rsid w:val="009B78AC"/>
    <w:rsid w:val="009C1840"/>
    <w:rsid w:val="009C1AFE"/>
    <w:rsid w:val="009C2080"/>
    <w:rsid w:val="009C2484"/>
    <w:rsid w:val="009C2C8A"/>
    <w:rsid w:val="009C3E33"/>
    <w:rsid w:val="009C45DC"/>
    <w:rsid w:val="009C5F24"/>
    <w:rsid w:val="009D048B"/>
    <w:rsid w:val="009D232D"/>
    <w:rsid w:val="009D5190"/>
    <w:rsid w:val="009D5C79"/>
    <w:rsid w:val="009D5F5F"/>
    <w:rsid w:val="009D69C6"/>
    <w:rsid w:val="009E0271"/>
    <w:rsid w:val="009E22F1"/>
    <w:rsid w:val="009E4B98"/>
    <w:rsid w:val="009E5419"/>
    <w:rsid w:val="009E5A6E"/>
    <w:rsid w:val="009E70E7"/>
    <w:rsid w:val="009F1961"/>
    <w:rsid w:val="009F2233"/>
    <w:rsid w:val="009F25A8"/>
    <w:rsid w:val="009F2D38"/>
    <w:rsid w:val="009F46DC"/>
    <w:rsid w:val="009F5659"/>
    <w:rsid w:val="00A01C00"/>
    <w:rsid w:val="00A03B32"/>
    <w:rsid w:val="00A045CE"/>
    <w:rsid w:val="00A058F9"/>
    <w:rsid w:val="00A06BE5"/>
    <w:rsid w:val="00A0787D"/>
    <w:rsid w:val="00A11CAD"/>
    <w:rsid w:val="00A15B25"/>
    <w:rsid w:val="00A1620D"/>
    <w:rsid w:val="00A16AC0"/>
    <w:rsid w:val="00A16DC1"/>
    <w:rsid w:val="00A178C7"/>
    <w:rsid w:val="00A21829"/>
    <w:rsid w:val="00A23D31"/>
    <w:rsid w:val="00A24C9B"/>
    <w:rsid w:val="00A253D6"/>
    <w:rsid w:val="00A25C0B"/>
    <w:rsid w:val="00A26ECD"/>
    <w:rsid w:val="00A27D2B"/>
    <w:rsid w:val="00A301A7"/>
    <w:rsid w:val="00A30C34"/>
    <w:rsid w:val="00A30FD3"/>
    <w:rsid w:val="00A316BA"/>
    <w:rsid w:val="00A3196C"/>
    <w:rsid w:val="00A323E4"/>
    <w:rsid w:val="00A35167"/>
    <w:rsid w:val="00A35E2F"/>
    <w:rsid w:val="00A36617"/>
    <w:rsid w:val="00A36F83"/>
    <w:rsid w:val="00A37891"/>
    <w:rsid w:val="00A4082B"/>
    <w:rsid w:val="00A4096A"/>
    <w:rsid w:val="00A40A51"/>
    <w:rsid w:val="00A42475"/>
    <w:rsid w:val="00A433DE"/>
    <w:rsid w:val="00A44962"/>
    <w:rsid w:val="00A44AB1"/>
    <w:rsid w:val="00A47916"/>
    <w:rsid w:val="00A51422"/>
    <w:rsid w:val="00A524FC"/>
    <w:rsid w:val="00A536DA"/>
    <w:rsid w:val="00A53E6D"/>
    <w:rsid w:val="00A55249"/>
    <w:rsid w:val="00A55ABE"/>
    <w:rsid w:val="00A55EB4"/>
    <w:rsid w:val="00A5623B"/>
    <w:rsid w:val="00A571CD"/>
    <w:rsid w:val="00A57C3D"/>
    <w:rsid w:val="00A61198"/>
    <w:rsid w:val="00A6223F"/>
    <w:rsid w:val="00A6247A"/>
    <w:rsid w:val="00A62C52"/>
    <w:rsid w:val="00A637CB"/>
    <w:rsid w:val="00A65332"/>
    <w:rsid w:val="00A6697B"/>
    <w:rsid w:val="00A702B9"/>
    <w:rsid w:val="00A708C3"/>
    <w:rsid w:val="00A719AA"/>
    <w:rsid w:val="00A73DE3"/>
    <w:rsid w:val="00A74C2D"/>
    <w:rsid w:val="00A76482"/>
    <w:rsid w:val="00A76B34"/>
    <w:rsid w:val="00A810DB"/>
    <w:rsid w:val="00A827BF"/>
    <w:rsid w:val="00A82A7C"/>
    <w:rsid w:val="00A83487"/>
    <w:rsid w:val="00A854FF"/>
    <w:rsid w:val="00A87035"/>
    <w:rsid w:val="00A872A7"/>
    <w:rsid w:val="00A8745D"/>
    <w:rsid w:val="00A908DA"/>
    <w:rsid w:val="00A90F9B"/>
    <w:rsid w:val="00A912BF"/>
    <w:rsid w:val="00A91F79"/>
    <w:rsid w:val="00A92694"/>
    <w:rsid w:val="00A92BAC"/>
    <w:rsid w:val="00A93072"/>
    <w:rsid w:val="00A930EE"/>
    <w:rsid w:val="00A94E3B"/>
    <w:rsid w:val="00A94FA1"/>
    <w:rsid w:val="00A9629C"/>
    <w:rsid w:val="00A97200"/>
    <w:rsid w:val="00AA2F06"/>
    <w:rsid w:val="00AA35D5"/>
    <w:rsid w:val="00AA417B"/>
    <w:rsid w:val="00AA533F"/>
    <w:rsid w:val="00AA5637"/>
    <w:rsid w:val="00AA5A86"/>
    <w:rsid w:val="00AA6279"/>
    <w:rsid w:val="00AA7AE9"/>
    <w:rsid w:val="00AB010D"/>
    <w:rsid w:val="00AB04C8"/>
    <w:rsid w:val="00AB0749"/>
    <w:rsid w:val="00AB1353"/>
    <w:rsid w:val="00AB3681"/>
    <w:rsid w:val="00AB4323"/>
    <w:rsid w:val="00AB750F"/>
    <w:rsid w:val="00AB76D8"/>
    <w:rsid w:val="00AB7E6A"/>
    <w:rsid w:val="00AC0858"/>
    <w:rsid w:val="00AC0DB1"/>
    <w:rsid w:val="00AC1B61"/>
    <w:rsid w:val="00AC2C6E"/>
    <w:rsid w:val="00AC36B6"/>
    <w:rsid w:val="00AC3AB1"/>
    <w:rsid w:val="00AC5625"/>
    <w:rsid w:val="00AC5EE6"/>
    <w:rsid w:val="00AC668A"/>
    <w:rsid w:val="00AC6E40"/>
    <w:rsid w:val="00AC6E50"/>
    <w:rsid w:val="00AC78B3"/>
    <w:rsid w:val="00AD03BD"/>
    <w:rsid w:val="00AD04B2"/>
    <w:rsid w:val="00AD0D24"/>
    <w:rsid w:val="00AD1923"/>
    <w:rsid w:val="00AD2611"/>
    <w:rsid w:val="00AD3AC5"/>
    <w:rsid w:val="00AD3D57"/>
    <w:rsid w:val="00AD68CB"/>
    <w:rsid w:val="00AD735F"/>
    <w:rsid w:val="00AD7AA2"/>
    <w:rsid w:val="00AE034F"/>
    <w:rsid w:val="00AE0837"/>
    <w:rsid w:val="00AE14E4"/>
    <w:rsid w:val="00AE34C3"/>
    <w:rsid w:val="00AE465F"/>
    <w:rsid w:val="00AE47BF"/>
    <w:rsid w:val="00AE78EB"/>
    <w:rsid w:val="00AF1497"/>
    <w:rsid w:val="00AF1F42"/>
    <w:rsid w:val="00AF49A6"/>
    <w:rsid w:val="00AF6422"/>
    <w:rsid w:val="00AF6432"/>
    <w:rsid w:val="00AF688A"/>
    <w:rsid w:val="00AF6DED"/>
    <w:rsid w:val="00AF79BD"/>
    <w:rsid w:val="00B01A71"/>
    <w:rsid w:val="00B02B02"/>
    <w:rsid w:val="00B02F29"/>
    <w:rsid w:val="00B03088"/>
    <w:rsid w:val="00B046A7"/>
    <w:rsid w:val="00B07F12"/>
    <w:rsid w:val="00B10BAE"/>
    <w:rsid w:val="00B14154"/>
    <w:rsid w:val="00B1415B"/>
    <w:rsid w:val="00B15278"/>
    <w:rsid w:val="00B155B9"/>
    <w:rsid w:val="00B156E8"/>
    <w:rsid w:val="00B15F9E"/>
    <w:rsid w:val="00B16839"/>
    <w:rsid w:val="00B208FE"/>
    <w:rsid w:val="00B222A2"/>
    <w:rsid w:val="00B234EC"/>
    <w:rsid w:val="00B260FC"/>
    <w:rsid w:val="00B26A72"/>
    <w:rsid w:val="00B274AE"/>
    <w:rsid w:val="00B274BF"/>
    <w:rsid w:val="00B31222"/>
    <w:rsid w:val="00B318EB"/>
    <w:rsid w:val="00B3212F"/>
    <w:rsid w:val="00B35BDF"/>
    <w:rsid w:val="00B3606D"/>
    <w:rsid w:val="00B36E2C"/>
    <w:rsid w:val="00B370BD"/>
    <w:rsid w:val="00B42C7F"/>
    <w:rsid w:val="00B42E81"/>
    <w:rsid w:val="00B4329D"/>
    <w:rsid w:val="00B44978"/>
    <w:rsid w:val="00B44D89"/>
    <w:rsid w:val="00B520F9"/>
    <w:rsid w:val="00B52812"/>
    <w:rsid w:val="00B53C69"/>
    <w:rsid w:val="00B53DFE"/>
    <w:rsid w:val="00B544B9"/>
    <w:rsid w:val="00B5495A"/>
    <w:rsid w:val="00B54B5C"/>
    <w:rsid w:val="00B560EA"/>
    <w:rsid w:val="00B577A3"/>
    <w:rsid w:val="00B57C85"/>
    <w:rsid w:val="00B61446"/>
    <w:rsid w:val="00B6144B"/>
    <w:rsid w:val="00B622A0"/>
    <w:rsid w:val="00B62E78"/>
    <w:rsid w:val="00B64641"/>
    <w:rsid w:val="00B668B5"/>
    <w:rsid w:val="00B7159A"/>
    <w:rsid w:val="00B7262F"/>
    <w:rsid w:val="00B72790"/>
    <w:rsid w:val="00B727C5"/>
    <w:rsid w:val="00B73027"/>
    <w:rsid w:val="00B73FD4"/>
    <w:rsid w:val="00B74FC5"/>
    <w:rsid w:val="00B75A6C"/>
    <w:rsid w:val="00B82F2D"/>
    <w:rsid w:val="00B83DBA"/>
    <w:rsid w:val="00B83E2A"/>
    <w:rsid w:val="00B83E38"/>
    <w:rsid w:val="00B85DF3"/>
    <w:rsid w:val="00B86BD9"/>
    <w:rsid w:val="00B86C19"/>
    <w:rsid w:val="00B910C8"/>
    <w:rsid w:val="00B91649"/>
    <w:rsid w:val="00B92D37"/>
    <w:rsid w:val="00B92EDF"/>
    <w:rsid w:val="00B93510"/>
    <w:rsid w:val="00B93883"/>
    <w:rsid w:val="00B93E33"/>
    <w:rsid w:val="00B95189"/>
    <w:rsid w:val="00B954F3"/>
    <w:rsid w:val="00B95BCD"/>
    <w:rsid w:val="00B95CDC"/>
    <w:rsid w:val="00B95CE5"/>
    <w:rsid w:val="00B961E9"/>
    <w:rsid w:val="00B967A3"/>
    <w:rsid w:val="00B973CE"/>
    <w:rsid w:val="00BA0D0B"/>
    <w:rsid w:val="00BA0FEF"/>
    <w:rsid w:val="00BA1948"/>
    <w:rsid w:val="00BA4F32"/>
    <w:rsid w:val="00BA6B0F"/>
    <w:rsid w:val="00BA787C"/>
    <w:rsid w:val="00BB06AB"/>
    <w:rsid w:val="00BB1A60"/>
    <w:rsid w:val="00BB375D"/>
    <w:rsid w:val="00BB49A0"/>
    <w:rsid w:val="00BB515F"/>
    <w:rsid w:val="00BB532B"/>
    <w:rsid w:val="00BB6E7E"/>
    <w:rsid w:val="00BB72BD"/>
    <w:rsid w:val="00BC1FA5"/>
    <w:rsid w:val="00BC2C0C"/>
    <w:rsid w:val="00BC44CF"/>
    <w:rsid w:val="00BC4AA6"/>
    <w:rsid w:val="00BC4C9F"/>
    <w:rsid w:val="00BC59DC"/>
    <w:rsid w:val="00BC732A"/>
    <w:rsid w:val="00BC758B"/>
    <w:rsid w:val="00BD0476"/>
    <w:rsid w:val="00BD1E0A"/>
    <w:rsid w:val="00BD20A9"/>
    <w:rsid w:val="00BD2EAC"/>
    <w:rsid w:val="00BD36F8"/>
    <w:rsid w:val="00BD4BB3"/>
    <w:rsid w:val="00BD54FB"/>
    <w:rsid w:val="00BD6612"/>
    <w:rsid w:val="00BD6C10"/>
    <w:rsid w:val="00BD713D"/>
    <w:rsid w:val="00BE1438"/>
    <w:rsid w:val="00BE17C6"/>
    <w:rsid w:val="00BE1E07"/>
    <w:rsid w:val="00BE2BD3"/>
    <w:rsid w:val="00BE4865"/>
    <w:rsid w:val="00BE5595"/>
    <w:rsid w:val="00BE69BF"/>
    <w:rsid w:val="00BE6A8D"/>
    <w:rsid w:val="00BE725A"/>
    <w:rsid w:val="00BE7430"/>
    <w:rsid w:val="00BE7B48"/>
    <w:rsid w:val="00BF0F8A"/>
    <w:rsid w:val="00BF3381"/>
    <w:rsid w:val="00BF34FD"/>
    <w:rsid w:val="00BF3F84"/>
    <w:rsid w:val="00BF4DC2"/>
    <w:rsid w:val="00BF5E60"/>
    <w:rsid w:val="00BF75A0"/>
    <w:rsid w:val="00C008FD"/>
    <w:rsid w:val="00C0098D"/>
    <w:rsid w:val="00C00C87"/>
    <w:rsid w:val="00C01BAA"/>
    <w:rsid w:val="00C02208"/>
    <w:rsid w:val="00C02B15"/>
    <w:rsid w:val="00C068D5"/>
    <w:rsid w:val="00C10901"/>
    <w:rsid w:val="00C10FCF"/>
    <w:rsid w:val="00C12FBA"/>
    <w:rsid w:val="00C1644E"/>
    <w:rsid w:val="00C16B4B"/>
    <w:rsid w:val="00C17427"/>
    <w:rsid w:val="00C20C00"/>
    <w:rsid w:val="00C210FD"/>
    <w:rsid w:val="00C21BBF"/>
    <w:rsid w:val="00C22901"/>
    <w:rsid w:val="00C22FB1"/>
    <w:rsid w:val="00C2317A"/>
    <w:rsid w:val="00C25238"/>
    <w:rsid w:val="00C27160"/>
    <w:rsid w:val="00C2786B"/>
    <w:rsid w:val="00C27C34"/>
    <w:rsid w:val="00C305F2"/>
    <w:rsid w:val="00C30CA3"/>
    <w:rsid w:val="00C3345C"/>
    <w:rsid w:val="00C340A7"/>
    <w:rsid w:val="00C34181"/>
    <w:rsid w:val="00C34FAA"/>
    <w:rsid w:val="00C36461"/>
    <w:rsid w:val="00C407E5"/>
    <w:rsid w:val="00C410DA"/>
    <w:rsid w:val="00C42DAC"/>
    <w:rsid w:val="00C4342B"/>
    <w:rsid w:val="00C459A9"/>
    <w:rsid w:val="00C45A1B"/>
    <w:rsid w:val="00C4652C"/>
    <w:rsid w:val="00C502A5"/>
    <w:rsid w:val="00C51CEA"/>
    <w:rsid w:val="00C521F7"/>
    <w:rsid w:val="00C525DD"/>
    <w:rsid w:val="00C52800"/>
    <w:rsid w:val="00C53008"/>
    <w:rsid w:val="00C537BA"/>
    <w:rsid w:val="00C55151"/>
    <w:rsid w:val="00C5575D"/>
    <w:rsid w:val="00C558FF"/>
    <w:rsid w:val="00C55A39"/>
    <w:rsid w:val="00C560FA"/>
    <w:rsid w:val="00C565BF"/>
    <w:rsid w:val="00C57FF9"/>
    <w:rsid w:val="00C64434"/>
    <w:rsid w:val="00C64B27"/>
    <w:rsid w:val="00C70346"/>
    <w:rsid w:val="00C7063C"/>
    <w:rsid w:val="00C70E89"/>
    <w:rsid w:val="00C729F8"/>
    <w:rsid w:val="00C73C57"/>
    <w:rsid w:val="00C73CB9"/>
    <w:rsid w:val="00C74117"/>
    <w:rsid w:val="00C74601"/>
    <w:rsid w:val="00C746D9"/>
    <w:rsid w:val="00C7488A"/>
    <w:rsid w:val="00C74D43"/>
    <w:rsid w:val="00C75BAF"/>
    <w:rsid w:val="00C75CA7"/>
    <w:rsid w:val="00C76368"/>
    <w:rsid w:val="00C771A7"/>
    <w:rsid w:val="00C7758A"/>
    <w:rsid w:val="00C77F72"/>
    <w:rsid w:val="00C80088"/>
    <w:rsid w:val="00C801E2"/>
    <w:rsid w:val="00C80548"/>
    <w:rsid w:val="00C81130"/>
    <w:rsid w:val="00C82204"/>
    <w:rsid w:val="00C857A5"/>
    <w:rsid w:val="00C86FC6"/>
    <w:rsid w:val="00C8795E"/>
    <w:rsid w:val="00C879C0"/>
    <w:rsid w:val="00C901BB"/>
    <w:rsid w:val="00C9079B"/>
    <w:rsid w:val="00C90CD3"/>
    <w:rsid w:val="00C90F19"/>
    <w:rsid w:val="00C92552"/>
    <w:rsid w:val="00C92EFF"/>
    <w:rsid w:val="00C93F1B"/>
    <w:rsid w:val="00C95035"/>
    <w:rsid w:val="00C976D1"/>
    <w:rsid w:val="00CA308F"/>
    <w:rsid w:val="00CA3B17"/>
    <w:rsid w:val="00CA466A"/>
    <w:rsid w:val="00CA57EC"/>
    <w:rsid w:val="00CA71D4"/>
    <w:rsid w:val="00CB1EFD"/>
    <w:rsid w:val="00CB3189"/>
    <w:rsid w:val="00CB3D9A"/>
    <w:rsid w:val="00CB55C2"/>
    <w:rsid w:val="00CB5D29"/>
    <w:rsid w:val="00CB675A"/>
    <w:rsid w:val="00CB71DC"/>
    <w:rsid w:val="00CB782B"/>
    <w:rsid w:val="00CC0E77"/>
    <w:rsid w:val="00CC1541"/>
    <w:rsid w:val="00CC2092"/>
    <w:rsid w:val="00CC285C"/>
    <w:rsid w:val="00CC46A2"/>
    <w:rsid w:val="00CC46CD"/>
    <w:rsid w:val="00CC57C3"/>
    <w:rsid w:val="00CC5E76"/>
    <w:rsid w:val="00CC60CE"/>
    <w:rsid w:val="00CC74AC"/>
    <w:rsid w:val="00CC7B9D"/>
    <w:rsid w:val="00CD0ECA"/>
    <w:rsid w:val="00CD3A5D"/>
    <w:rsid w:val="00CD4C88"/>
    <w:rsid w:val="00CD5FD4"/>
    <w:rsid w:val="00CD74F7"/>
    <w:rsid w:val="00CE0DCE"/>
    <w:rsid w:val="00CE1BC9"/>
    <w:rsid w:val="00CE33C1"/>
    <w:rsid w:val="00CE4DD6"/>
    <w:rsid w:val="00CE6BC0"/>
    <w:rsid w:val="00CE76FF"/>
    <w:rsid w:val="00CE7B46"/>
    <w:rsid w:val="00CF0A3A"/>
    <w:rsid w:val="00CF4012"/>
    <w:rsid w:val="00CF4752"/>
    <w:rsid w:val="00CF567F"/>
    <w:rsid w:val="00CF7E67"/>
    <w:rsid w:val="00D00A76"/>
    <w:rsid w:val="00D00D35"/>
    <w:rsid w:val="00D01F75"/>
    <w:rsid w:val="00D02BC6"/>
    <w:rsid w:val="00D02D3F"/>
    <w:rsid w:val="00D02DD9"/>
    <w:rsid w:val="00D03063"/>
    <w:rsid w:val="00D0310D"/>
    <w:rsid w:val="00D04965"/>
    <w:rsid w:val="00D05803"/>
    <w:rsid w:val="00D05C7C"/>
    <w:rsid w:val="00D05EC6"/>
    <w:rsid w:val="00D06906"/>
    <w:rsid w:val="00D07742"/>
    <w:rsid w:val="00D1010C"/>
    <w:rsid w:val="00D10DEA"/>
    <w:rsid w:val="00D1276A"/>
    <w:rsid w:val="00D14DB7"/>
    <w:rsid w:val="00D15ED5"/>
    <w:rsid w:val="00D200AB"/>
    <w:rsid w:val="00D20796"/>
    <w:rsid w:val="00D20988"/>
    <w:rsid w:val="00D215FF"/>
    <w:rsid w:val="00D23F93"/>
    <w:rsid w:val="00D24CDF"/>
    <w:rsid w:val="00D26ABC"/>
    <w:rsid w:val="00D27890"/>
    <w:rsid w:val="00D27E59"/>
    <w:rsid w:val="00D31CD5"/>
    <w:rsid w:val="00D32C64"/>
    <w:rsid w:val="00D332D0"/>
    <w:rsid w:val="00D348F7"/>
    <w:rsid w:val="00D361BC"/>
    <w:rsid w:val="00D36EF4"/>
    <w:rsid w:val="00D371A5"/>
    <w:rsid w:val="00D371D0"/>
    <w:rsid w:val="00D4062A"/>
    <w:rsid w:val="00D40BC3"/>
    <w:rsid w:val="00D41CDC"/>
    <w:rsid w:val="00D434EC"/>
    <w:rsid w:val="00D44391"/>
    <w:rsid w:val="00D44E9D"/>
    <w:rsid w:val="00D464D1"/>
    <w:rsid w:val="00D46DE6"/>
    <w:rsid w:val="00D472A7"/>
    <w:rsid w:val="00D5120B"/>
    <w:rsid w:val="00D51515"/>
    <w:rsid w:val="00D51FE0"/>
    <w:rsid w:val="00D61A0E"/>
    <w:rsid w:val="00D61A7B"/>
    <w:rsid w:val="00D63A5C"/>
    <w:rsid w:val="00D63CF6"/>
    <w:rsid w:val="00D668A4"/>
    <w:rsid w:val="00D70DAA"/>
    <w:rsid w:val="00D71CF9"/>
    <w:rsid w:val="00D73437"/>
    <w:rsid w:val="00D7455F"/>
    <w:rsid w:val="00D7499F"/>
    <w:rsid w:val="00D7502F"/>
    <w:rsid w:val="00D80405"/>
    <w:rsid w:val="00D80F9D"/>
    <w:rsid w:val="00D81BAE"/>
    <w:rsid w:val="00D833A0"/>
    <w:rsid w:val="00D83E74"/>
    <w:rsid w:val="00D84B17"/>
    <w:rsid w:val="00D8507D"/>
    <w:rsid w:val="00D86735"/>
    <w:rsid w:val="00D86EF2"/>
    <w:rsid w:val="00D8718E"/>
    <w:rsid w:val="00D871FB"/>
    <w:rsid w:val="00D87667"/>
    <w:rsid w:val="00D90C9D"/>
    <w:rsid w:val="00D90E57"/>
    <w:rsid w:val="00D91910"/>
    <w:rsid w:val="00D91AA8"/>
    <w:rsid w:val="00D93079"/>
    <w:rsid w:val="00D93CC8"/>
    <w:rsid w:val="00D944A6"/>
    <w:rsid w:val="00D968AE"/>
    <w:rsid w:val="00D96FC3"/>
    <w:rsid w:val="00D976BA"/>
    <w:rsid w:val="00DA0839"/>
    <w:rsid w:val="00DA12C3"/>
    <w:rsid w:val="00DA22B5"/>
    <w:rsid w:val="00DA4838"/>
    <w:rsid w:val="00DA495D"/>
    <w:rsid w:val="00DA53E7"/>
    <w:rsid w:val="00DA7BA0"/>
    <w:rsid w:val="00DB410F"/>
    <w:rsid w:val="00DB469A"/>
    <w:rsid w:val="00DB52C3"/>
    <w:rsid w:val="00DB5DA3"/>
    <w:rsid w:val="00DB78A4"/>
    <w:rsid w:val="00DB7E5F"/>
    <w:rsid w:val="00DC0E1E"/>
    <w:rsid w:val="00DC10B0"/>
    <w:rsid w:val="00DC13D9"/>
    <w:rsid w:val="00DC1594"/>
    <w:rsid w:val="00DC16CF"/>
    <w:rsid w:val="00DC25CB"/>
    <w:rsid w:val="00DC2B45"/>
    <w:rsid w:val="00DC4BCD"/>
    <w:rsid w:val="00DC5BDA"/>
    <w:rsid w:val="00DC7ABC"/>
    <w:rsid w:val="00DD1107"/>
    <w:rsid w:val="00DD178F"/>
    <w:rsid w:val="00DD1FE4"/>
    <w:rsid w:val="00DD4BBE"/>
    <w:rsid w:val="00DD5703"/>
    <w:rsid w:val="00DD70B0"/>
    <w:rsid w:val="00DD7353"/>
    <w:rsid w:val="00DE0583"/>
    <w:rsid w:val="00DE2966"/>
    <w:rsid w:val="00DE339D"/>
    <w:rsid w:val="00DE4107"/>
    <w:rsid w:val="00DE4BB8"/>
    <w:rsid w:val="00DF0289"/>
    <w:rsid w:val="00DF04ED"/>
    <w:rsid w:val="00DF0B5E"/>
    <w:rsid w:val="00DF0ED5"/>
    <w:rsid w:val="00DF3680"/>
    <w:rsid w:val="00DF42ED"/>
    <w:rsid w:val="00DF5323"/>
    <w:rsid w:val="00DF5502"/>
    <w:rsid w:val="00DF5C11"/>
    <w:rsid w:val="00DF72D9"/>
    <w:rsid w:val="00DF75DC"/>
    <w:rsid w:val="00DF7EC8"/>
    <w:rsid w:val="00E0073F"/>
    <w:rsid w:val="00E00B32"/>
    <w:rsid w:val="00E0240D"/>
    <w:rsid w:val="00E028ED"/>
    <w:rsid w:val="00E072C2"/>
    <w:rsid w:val="00E104F6"/>
    <w:rsid w:val="00E10748"/>
    <w:rsid w:val="00E11AC4"/>
    <w:rsid w:val="00E12F57"/>
    <w:rsid w:val="00E133FC"/>
    <w:rsid w:val="00E14282"/>
    <w:rsid w:val="00E156F2"/>
    <w:rsid w:val="00E163B8"/>
    <w:rsid w:val="00E1792D"/>
    <w:rsid w:val="00E20C74"/>
    <w:rsid w:val="00E2250E"/>
    <w:rsid w:val="00E22A1A"/>
    <w:rsid w:val="00E24BF0"/>
    <w:rsid w:val="00E24BF5"/>
    <w:rsid w:val="00E27DDF"/>
    <w:rsid w:val="00E27E01"/>
    <w:rsid w:val="00E30A90"/>
    <w:rsid w:val="00E31E74"/>
    <w:rsid w:val="00E32DBA"/>
    <w:rsid w:val="00E32DC0"/>
    <w:rsid w:val="00E33473"/>
    <w:rsid w:val="00E34BAC"/>
    <w:rsid w:val="00E34BF3"/>
    <w:rsid w:val="00E37F9F"/>
    <w:rsid w:val="00E407D1"/>
    <w:rsid w:val="00E40A98"/>
    <w:rsid w:val="00E4268C"/>
    <w:rsid w:val="00E43469"/>
    <w:rsid w:val="00E43535"/>
    <w:rsid w:val="00E43A0F"/>
    <w:rsid w:val="00E44104"/>
    <w:rsid w:val="00E445DA"/>
    <w:rsid w:val="00E44739"/>
    <w:rsid w:val="00E44746"/>
    <w:rsid w:val="00E45379"/>
    <w:rsid w:val="00E45B2F"/>
    <w:rsid w:val="00E50B22"/>
    <w:rsid w:val="00E51E18"/>
    <w:rsid w:val="00E51F6C"/>
    <w:rsid w:val="00E5303C"/>
    <w:rsid w:val="00E533BD"/>
    <w:rsid w:val="00E53706"/>
    <w:rsid w:val="00E579E2"/>
    <w:rsid w:val="00E57CE2"/>
    <w:rsid w:val="00E600C3"/>
    <w:rsid w:val="00E6136E"/>
    <w:rsid w:val="00E617BD"/>
    <w:rsid w:val="00E61E05"/>
    <w:rsid w:val="00E62ED6"/>
    <w:rsid w:val="00E636BD"/>
    <w:rsid w:val="00E6429F"/>
    <w:rsid w:val="00E64BD9"/>
    <w:rsid w:val="00E65A78"/>
    <w:rsid w:val="00E670C7"/>
    <w:rsid w:val="00E67E50"/>
    <w:rsid w:val="00E705B4"/>
    <w:rsid w:val="00E72263"/>
    <w:rsid w:val="00E72967"/>
    <w:rsid w:val="00E73107"/>
    <w:rsid w:val="00E735E2"/>
    <w:rsid w:val="00E80AF4"/>
    <w:rsid w:val="00E813ED"/>
    <w:rsid w:val="00E8155D"/>
    <w:rsid w:val="00E82480"/>
    <w:rsid w:val="00E83A6B"/>
    <w:rsid w:val="00E84364"/>
    <w:rsid w:val="00E84619"/>
    <w:rsid w:val="00E8554D"/>
    <w:rsid w:val="00E85CC0"/>
    <w:rsid w:val="00E8675B"/>
    <w:rsid w:val="00E91616"/>
    <w:rsid w:val="00E94413"/>
    <w:rsid w:val="00E94E1E"/>
    <w:rsid w:val="00E95FB6"/>
    <w:rsid w:val="00EA0E04"/>
    <w:rsid w:val="00EA0E12"/>
    <w:rsid w:val="00EA1C5D"/>
    <w:rsid w:val="00EA220D"/>
    <w:rsid w:val="00EA3156"/>
    <w:rsid w:val="00EA40A2"/>
    <w:rsid w:val="00EA4CD5"/>
    <w:rsid w:val="00EA5D2C"/>
    <w:rsid w:val="00EA5D8E"/>
    <w:rsid w:val="00EA5F41"/>
    <w:rsid w:val="00EA7463"/>
    <w:rsid w:val="00EB07CF"/>
    <w:rsid w:val="00EB3B88"/>
    <w:rsid w:val="00EB3CCA"/>
    <w:rsid w:val="00EB5030"/>
    <w:rsid w:val="00EB700C"/>
    <w:rsid w:val="00EC05B2"/>
    <w:rsid w:val="00EC0A05"/>
    <w:rsid w:val="00EC0C14"/>
    <w:rsid w:val="00EC0C8F"/>
    <w:rsid w:val="00EC39BA"/>
    <w:rsid w:val="00EC3B8F"/>
    <w:rsid w:val="00EC4A46"/>
    <w:rsid w:val="00EC58BE"/>
    <w:rsid w:val="00EC5CA0"/>
    <w:rsid w:val="00EC6815"/>
    <w:rsid w:val="00EC7372"/>
    <w:rsid w:val="00ED040E"/>
    <w:rsid w:val="00ED154F"/>
    <w:rsid w:val="00ED19D1"/>
    <w:rsid w:val="00ED2E4F"/>
    <w:rsid w:val="00ED30E8"/>
    <w:rsid w:val="00ED3B69"/>
    <w:rsid w:val="00ED4C2D"/>
    <w:rsid w:val="00ED6481"/>
    <w:rsid w:val="00ED6CD1"/>
    <w:rsid w:val="00EE008C"/>
    <w:rsid w:val="00EE1988"/>
    <w:rsid w:val="00EE5F2E"/>
    <w:rsid w:val="00EE7583"/>
    <w:rsid w:val="00EF0E64"/>
    <w:rsid w:val="00EF1BA3"/>
    <w:rsid w:val="00EF4A64"/>
    <w:rsid w:val="00F02171"/>
    <w:rsid w:val="00F024EE"/>
    <w:rsid w:val="00F033EF"/>
    <w:rsid w:val="00F06076"/>
    <w:rsid w:val="00F061A6"/>
    <w:rsid w:val="00F0710C"/>
    <w:rsid w:val="00F11A37"/>
    <w:rsid w:val="00F11AB3"/>
    <w:rsid w:val="00F132C5"/>
    <w:rsid w:val="00F14017"/>
    <w:rsid w:val="00F146CC"/>
    <w:rsid w:val="00F159B2"/>
    <w:rsid w:val="00F1684C"/>
    <w:rsid w:val="00F20633"/>
    <w:rsid w:val="00F20844"/>
    <w:rsid w:val="00F21FBA"/>
    <w:rsid w:val="00F22242"/>
    <w:rsid w:val="00F235BF"/>
    <w:rsid w:val="00F256F5"/>
    <w:rsid w:val="00F25B9D"/>
    <w:rsid w:val="00F25CFE"/>
    <w:rsid w:val="00F26C6C"/>
    <w:rsid w:val="00F272B7"/>
    <w:rsid w:val="00F32442"/>
    <w:rsid w:val="00F32B4C"/>
    <w:rsid w:val="00F35243"/>
    <w:rsid w:val="00F36BCC"/>
    <w:rsid w:val="00F40DB2"/>
    <w:rsid w:val="00F43113"/>
    <w:rsid w:val="00F43E6E"/>
    <w:rsid w:val="00F43EBF"/>
    <w:rsid w:val="00F44423"/>
    <w:rsid w:val="00F45D4E"/>
    <w:rsid w:val="00F468B5"/>
    <w:rsid w:val="00F46ABA"/>
    <w:rsid w:val="00F50004"/>
    <w:rsid w:val="00F50833"/>
    <w:rsid w:val="00F51236"/>
    <w:rsid w:val="00F51242"/>
    <w:rsid w:val="00F5217B"/>
    <w:rsid w:val="00F5374C"/>
    <w:rsid w:val="00F541B8"/>
    <w:rsid w:val="00F55D0D"/>
    <w:rsid w:val="00F56CC2"/>
    <w:rsid w:val="00F60142"/>
    <w:rsid w:val="00F606C2"/>
    <w:rsid w:val="00F60BC0"/>
    <w:rsid w:val="00F61B7F"/>
    <w:rsid w:val="00F62370"/>
    <w:rsid w:val="00F628D3"/>
    <w:rsid w:val="00F62DF9"/>
    <w:rsid w:val="00F6497E"/>
    <w:rsid w:val="00F64B12"/>
    <w:rsid w:val="00F677E2"/>
    <w:rsid w:val="00F67BDF"/>
    <w:rsid w:val="00F72A5B"/>
    <w:rsid w:val="00F72C9B"/>
    <w:rsid w:val="00F73751"/>
    <w:rsid w:val="00F74156"/>
    <w:rsid w:val="00F7443C"/>
    <w:rsid w:val="00F75EAD"/>
    <w:rsid w:val="00F770D9"/>
    <w:rsid w:val="00F77154"/>
    <w:rsid w:val="00F778F1"/>
    <w:rsid w:val="00F80F33"/>
    <w:rsid w:val="00F832DF"/>
    <w:rsid w:val="00F8420C"/>
    <w:rsid w:val="00F846D6"/>
    <w:rsid w:val="00F851FE"/>
    <w:rsid w:val="00F8579D"/>
    <w:rsid w:val="00F86336"/>
    <w:rsid w:val="00F914A1"/>
    <w:rsid w:val="00F9173A"/>
    <w:rsid w:val="00F91800"/>
    <w:rsid w:val="00F9190D"/>
    <w:rsid w:val="00F94E99"/>
    <w:rsid w:val="00F95B9C"/>
    <w:rsid w:val="00F9619F"/>
    <w:rsid w:val="00F9650A"/>
    <w:rsid w:val="00F967C7"/>
    <w:rsid w:val="00F96C7E"/>
    <w:rsid w:val="00FA0437"/>
    <w:rsid w:val="00FA08E4"/>
    <w:rsid w:val="00FA233F"/>
    <w:rsid w:val="00FA2583"/>
    <w:rsid w:val="00FA2E05"/>
    <w:rsid w:val="00FA7D57"/>
    <w:rsid w:val="00FB0008"/>
    <w:rsid w:val="00FB071C"/>
    <w:rsid w:val="00FB2E0E"/>
    <w:rsid w:val="00FB3CFA"/>
    <w:rsid w:val="00FB3EA0"/>
    <w:rsid w:val="00FB55F4"/>
    <w:rsid w:val="00FB6164"/>
    <w:rsid w:val="00FB61AB"/>
    <w:rsid w:val="00FB6CB9"/>
    <w:rsid w:val="00FB7140"/>
    <w:rsid w:val="00FC0B63"/>
    <w:rsid w:val="00FC19D2"/>
    <w:rsid w:val="00FC2209"/>
    <w:rsid w:val="00FC31A9"/>
    <w:rsid w:val="00FC428D"/>
    <w:rsid w:val="00FC7531"/>
    <w:rsid w:val="00FC7977"/>
    <w:rsid w:val="00FC7CC9"/>
    <w:rsid w:val="00FC7EAA"/>
    <w:rsid w:val="00FD2B88"/>
    <w:rsid w:val="00FD4B43"/>
    <w:rsid w:val="00FD4FA5"/>
    <w:rsid w:val="00FD5166"/>
    <w:rsid w:val="00FD6F40"/>
    <w:rsid w:val="00FE0A6B"/>
    <w:rsid w:val="00FE2C7D"/>
    <w:rsid w:val="00FE2EDE"/>
    <w:rsid w:val="00FE33DB"/>
    <w:rsid w:val="00FE3459"/>
    <w:rsid w:val="00FE4D6C"/>
    <w:rsid w:val="00FE5CF1"/>
    <w:rsid w:val="00FE6702"/>
    <w:rsid w:val="00FE67B6"/>
    <w:rsid w:val="00FE6AEC"/>
    <w:rsid w:val="00FE7437"/>
    <w:rsid w:val="00FF2800"/>
    <w:rsid w:val="00FF28FA"/>
    <w:rsid w:val="00FF30AC"/>
    <w:rsid w:val="00FF4074"/>
    <w:rsid w:val="00FF446D"/>
    <w:rsid w:val="00FF456A"/>
    <w:rsid w:val="00FF46FD"/>
    <w:rsid w:val="00FF6204"/>
    <w:rsid w:val="00FF634D"/>
    <w:rsid w:val="00FF643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BC4A2"/>
  <w15:docId w15:val="{069FC70D-2E36-4D14-8705-2BE780D2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17F"/>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197742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42236318">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7638654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07304483">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273066">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508246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517791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76894143">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6864497">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432332">
      <w:bodyDiv w:val="1"/>
      <w:marLeft w:val="0"/>
      <w:marRight w:val="0"/>
      <w:marTop w:val="0"/>
      <w:marBottom w:val="0"/>
      <w:divBdr>
        <w:top w:val="none" w:sz="0" w:space="0" w:color="auto"/>
        <w:left w:val="none" w:sz="0" w:space="0" w:color="auto"/>
        <w:bottom w:val="none" w:sz="0" w:space="0" w:color="auto"/>
        <w:right w:val="none" w:sz="0" w:space="0" w:color="auto"/>
      </w:divBdr>
    </w:div>
    <w:div w:id="91521160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981619214">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5715281">
      <w:bodyDiv w:val="1"/>
      <w:marLeft w:val="0"/>
      <w:marRight w:val="0"/>
      <w:marTop w:val="0"/>
      <w:marBottom w:val="0"/>
      <w:divBdr>
        <w:top w:val="none" w:sz="0" w:space="0" w:color="auto"/>
        <w:left w:val="none" w:sz="0" w:space="0" w:color="auto"/>
        <w:bottom w:val="none" w:sz="0" w:space="0" w:color="auto"/>
        <w:right w:val="none" w:sz="0" w:space="0" w:color="auto"/>
      </w:divBdr>
    </w:div>
    <w:div w:id="1106316487">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6116163">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4576551">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9328414">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1804076">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3792512">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8631766">
      <w:bodyDiv w:val="1"/>
      <w:marLeft w:val="0"/>
      <w:marRight w:val="0"/>
      <w:marTop w:val="0"/>
      <w:marBottom w:val="0"/>
      <w:divBdr>
        <w:top w:val="none" w:sz="0" w:space="0" w:color="auto"/>
        <w:left w:val="none" w:sz="0" w:space="0" w:color="auto"/>
        <w:bottom w:val="none" w:sz="0" w:space="0" w:color="auto"/>
        <w:right w:val="none" w:sz="0" w:space="0" w:color="auto"/>
      </w:divBdr>
    </w:div>
    <w:div w:id="161921889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972215">
      <w:bodyDiv w:val="1"/>
      <w:marLeft w:val="0"/>
      <w:marRight w:val="0"/>
      <w:marTop w:val="0"/>
      <w:marBottom w:val="0"/>
      <w:divBdr>
        <w:top w:val="none" w:sz="0" w:space="0" w:color="auto"/>
        <w:left w:val="none" w:sz="0" w:space="0" w:color="auto"/>
        <w:bottom w:val="none" w:sz="0" w:space="0" w:color="auto"/>
        <w:right w:val="none" w:sz="0" w:space="0" w:color="auto"/>
      </w:divBdr>
    </w:div>
    <w:div w:id="1709800256">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1098247">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147939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76497723">
      <w:bodyDiv w:val="1"/>
      <w:marLeft w:val="0"/>
      <w:marRight w:val="0"/>
      <w:marTop w:val="0"/>
      <w:marBottom w:val="0"/>
      <w:divBdr>
        <w:top w:val="none" w:sz="0" w:space="0" w:color="auto"/>
        <w:left w:val="none" w:sz="0" w:space="0" w:color="auto"/>
        <w:bottom w:val="none" w:sz="0" w:space="0" w:color="auto"/>
        <w:right w:val="none" w:sz="0" w:space="0" w:color="auto"/>
      </w:divBdr>
    </w:div>
    <w:div w:id="1882477118">
      <w:bodyDiv w:val="1"/>
      <w:marLeft w:val="0"/>
      <w:marRight w:val="0"/>
      <w:marTop w:val="0"/>
      <w:marBottom w:val="0"/>
      <w:divBdr>
        <w:top w:val="none" w:sz="0" w:space="0" w:color="auto"/>
        <w:left w:val="none" w:sz="0" w:space="0" w:color="auto"/>
        <w:bottom w:val="none" w:sz="0" w:space="0" w:color="auto"/>
        <w:right w:val="none" w:sz="0" w:space="0" w:color="auto"/>
      </w:divBdr>
    </w:div>
    <w:div w:id="189237508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1903951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1578875">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EB6F1-011B-493E-8FE8-70562118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36</Pages>
  <Words>8988</Words>
  <Characters>49439</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Fernando Lobato Rodríguez</dc:creator>
  <cp:keywords/>
  <dc:description/>
  <cp:lastModifiedBy>USUARIO</cp:lastModifiedBy>
  <cp:revision>20</cp:revision>
  <cp:lastPrinted>2019-10-31T23:54:00Z</cp:lastPrinted>
  <dcterms:created xsi:type="dcterms:W3CDTF">2019-10-24T23:47:00Z</dcterms:created>
  <dcterms:modified xsi:type="dcterms:W3CDTF">2020-02-14T00:24:00Z</dcterms:modified>
</cp:coreProperties>
</file>