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Pr="002E154E" w:rsidRDefault="00EE47DA" w:rsidP="00EE47DA">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2E154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D7083" w:rsidRPr="002E154E">
        <w:rPr>
          <w:rFonts w:ascii="Palatino Linotype" w:eastAsia="Times New Roman" w:hAnsi="Palatino Linotype" w:cs="Arial"/>
          <w:color w:val="000000"/>
          <w:sz w:val="24"/>
          <w:szCs w:val="24"/>
          <w:lang w:eastAsia="es-MX"/>
        </w:rPr>
        <w:t>tres de julio</w:t>
      </w:r>
      <w:r w:rsidR="00DF642C" w:rsidRPr="002E154E">
        <w:rPr>
          <w:rFonts w:ascii="Palatino Linotype" w:eastAsia="Times New Roman" w:hAnsi="Palatino Linotype" w:cs="Arial"/>
          <w:color w:val="000000"/>
          <w:sz w:val="24"/>
          <w:szCs w:val="24"/>
          <w:lang w:eastAsia="es-MX"/>
        </w:rPr>
        <w:t xml:space="preserve"> de dos mil diecinueve</w:t>
      </w:r>
      <w:r w:rsidRPr="002E154E">
        <w:rPr>
          <w:rFonts w:ascii="Palatino Linotype" w:eastAsia="Times New Roman" w:hAnsi="Palatino Linotype" w:cs="Arial"/>
          <w:color w:val="000000"/>
          <w:sz w:val="24"/>
          <w:szCs w:val="24"/>
          <w:lang w:eastAsia="es-MX"/>
        </w:rPr>
        <w:t>.</w:t>
      </w:r>
    </w:p>
    <w:p w:rsidR="00EE47DA" w:rsidRPr="002E154E" w:rsidRDefault="00EE47DA" w:rsidP="00EE47DA">
      <w:pPr>
        <w:shd w:val="clear" w:color="auto" w:fill="FFFFFF"/>
        <w:spacing w:before="240" w:line="360" w:lineRule="auto"/>
        <w:jc w:val="both"/>
        <w:rPr>
          <w:rFonts w:ascii="Palatino Linotype" w:eastAsia="Times New Roman" w:hAnsi="Palatino Linotype" w:cs="Arial"/>
          <w:color w:val="000000"/>
          <w:sz w:val="4"/>
          <w:szCs w:val="24"/>
          <w:lang w:eastAsia="es-MX"/>
        </w:rPr>
      </w:pPr>
    </w:p>
    <w:p w:rsidR="00EE47DA" w:rsidRPr="002E154E" w:rsidRDefault="00EE47DA" w:rsidP="00EE47DA">
      <w:pPr>
        <w:tabs>
          <w:tab w:val="left" w:pos="1701"/>
        </w:tabs>
        <w:spacing w:before="240" w:line="360" w:lineRule="auto"/>
        <w:jc w:val="both"/>
        <w:rPr>
          <w:rFonts w:ascii="Palatino Linotype" w:hAnsi="Palatino Linotype" w:cs="Arial"/>
          <w:b/>
          <w:bCs/>
          <w:sz w:val="24"/>
          <w:lang w:eastAsia="es-MX"/>
        </w:rPr>
      </w:pPr>
      <w:r w:rsidRPr="002E154E">
        <w:rPr>
          <w:rFonts w:ascii="Palatino Linotype" w:hAnsi="Palatino Linotype" w:cs="Arial"/>
          <w:b/>
          <w:sz w:val="24"/>
        </w:rPr>
        <w:t>VISTO</w:t>
      </w:r>
      <w:r w:rsidRPr="002E154E">
        <w:rPr>
          <w:rFonts w:ascii="Palatino Linotype" w:hAnsi="Palatino Linotype" w:cs="Arial"/>
          <w:sz w:val="24"/>
        </w:rPr>
        <w:t xml:space="preserve"> el expediente electrónico formado con motivo del recurso de revisión número </w:t>
      </w:r>
      <w:r w:rsidR="005F6B9D" w:rsidRPr="002E154E">
        <w:rPr>
          <w:rFonts w:ascii="Palatino Linotype" w:hAnsi="Palatino Linotype" w:cs="Arial"/>
          <w:b/>
          <w:bCs/>
          <w:sz w:val="24"/>
          <w:lang w:eastAsia="es-MX"/>
        </w:rPr>
        <w:t>0</w:t>
      </w:r>
      <w:r w:rsidR="002D7083" w:rsidRPr="002E154E">
        <w:rPr>
          <w:rFonts w:ascii="Palatino Linotype" w:hAnsi="Palatino Linotype" w:cs="Arial"/>
          <w:b/>
          <w:bCs/>
          <w:sz w:val="24"/>
          <w:lang w:eastAsia="es-MX"/>
        </w:rPr>
        <w:t>3180</w:t>
      </w:r>
      <w:r w:rsidR="00DF642C" w:rsidRPr="002E154E">
        <w:rPr>
          <w:rFonts w:ascii="Palatino Linotype" w:hAnsi="Palatino Linotype" w:cs="Arial"/>
          <w:b/>
          <w:bCs/>
          <w:sz w:val="24"/>
          <w:lang w:eastAsia="es-MX"/>
        </w:rPr>
        <w:t>/INFOEM/IP/RR/2019</w:t>
      </w:r>
      <w:r w:rsidRPr="002E154E">
        <w:rPr>
          <w:rFonts w:ascii="Palatino Linotype" w:hAnsi="Palatino Linotype" w:cs="Arial"/>
          <w:sz w:val="24"/>
        </w:rPr>
        <w:t>, interpuesto por</w:t>
      </w:r>
      <w:r w:rsidR="005943FA" w:rsidRPr="002E154E">
        <w:rPr>
          <w:rFonts w:ascii="Palatino Linotype" w:hAnsi="Palatino Linotype" w:cs="Arial"/>
          <w:sz w:val="24"/>
        </w:rPr>
        <w:t xml:space="preserve"> </w:t>
      </w:r>
      <w:r w:rsidR="00457022" w:rsidRPr="002E154E">
        <w:rPr>
          <w:rFonts w:ascii="Palatino Linotype" w:hAnsi="Palatino Linotype" w:cs="Arial"/>
          <w:sz w:val="24"/>
        </w:rPr>
        <w:t>el</w:t>
      </w:r>
      <w:r w:rsidR="005943FA" w:rsidRPr="002E154E">
        <w:rPr>
          <w:rFonts w:ascii="Palatino Linotype" w:hAnsi="Palatino Linotype" w:cs="Arial"/>
          <w:sz w:val="24"/>
        </w:rPr>
        <w:t xml:space="preserve"> </w:t>
      </w:r>
      <w:r w:rsidR="005943FA" w:rsidRPr="002E154E">
        <w:rPr>
          <w:rFonts w:ascii="Palatino Linotype" w:hAnsi="Palatino Linotype" w:cs="Arial"/>
          <w:b/>
          <w:sz w:val="24"/>
        </w:rPr>
        <w:t>C.</w:t>
      </w:r>
      <w:r w:rsidRPr="002E154E">
        <w:rPr>
          <w:rFonts w:ascii="Palatino Linotype" w:hAnsi="Palatino Linotype" w:cs="Arial"/>
          <w:sz w:val="24"/>
        </w:rPr>
        <w:t xml:space="preserve"> </w:t>
      </w:r>
      <w:r w:rsidR="00723FE0">
        <w:rPr>
          <w:rFonts w:ascii="Palatino Linotype" w:hAnsi="Palatino Linotype" w:cs="Arial"/>
          <w:b/>
          <w:sz w:val="24"/>
        </w:rPr>
        <w:t>XXXXXXXXXXXXXXXXXXXXX</w:t>
      </w:r>
      <w:bookmarkStart w:id="0" w:name="_GoBack"/>
      <w:bookmarkEnd w:id="0"/>
      <w:r w:rsidR="001952D9" w:rsidRPr="002E154E">
        <w:rPr>
          <w:rFonts w:ascii="Palatino Linotype" w:hAnsi="Palatino Linotype" w:cs="Arial"/>
          <w:sz w:val="24"/>
        </w:rPr>
        <w:t>,</w:t>
      </w:r>
      <w:r w:rsidRPr="002E154E">
        <w:rPr>
          <w:rFonts w:ascii="Palatino Linotype" w:hAnsi="Palatino Linotype" w:cs="Arial"/>
          <w:b/>
          <w:sz w:val="24"/>
          <w:szCs w:val="24"/>
        </w:rPr>
        <w:t xml:space="preserve"> </w:t>
      </w:r>
      <w:r w:rsidRPr="002E154E">
        <w:rPr>
          <w:rFonts w:ascii="Palatino Linotype" w:hAnsi="Palatino Linotype" w:cs="Arial"/>
          <w:sz w:val="24"/>
        </w:rPr>
        <w:t xml:space="preserve">en lo sucesivo </w:t>
      </w:r>
      <w:r w:rsidR="003C7AC9" w:rsidRPr="002E154E">
        <w:rPr>
          <w:rFonts w:ascii="Palatino Linotype" w:hAnsi="Palatino Linotype" w:cs="Arial"/>
          <w:b/>
          <w:sz w:val="24"/>
        </w:rPr>
        <w:t>El</w:t>
      </w:r>
      <w:r w:rsidR="00861676" w:rsidRPr="002E154E">
        <w:rPr>
          <w:rFonts w:ascii="Palatino Linotype" w:hAnsi="Palatino Linotype" w:cs="Arial"/>
          <w:b/>
          <w:sz w:val="24"/>
        </w:rPr>
        <w:t xml:space="preserve"> Recurrente</w:t>
      </w:r>
      <w:r w:rsidRPr="002E154E">
        <w:rPr>
          <w:rFonts w:ascii="Palatino Linotype" w:hAnsi="Palatino Linotype" w:cs="Arial"/>
          <w:sz w:val="24"/>
        </w:rPr>
        <w:t xml:space="preserve">, en contra de la </w:t>
      </w:r>
      <w:r w:rsidR="00333DB6" w:rsidRPr="002E154E">
        <w:rPr>
          <w:rFonts w:ascii="Palatino Linotype" w:hAnsi="Palatino Linotype" w:cs="Arial"/>
          <w:sz w:val="24"/>
          <w:szCs w:val="24"/>
        </w:rPr>
        <w:t>respuesta de</w:t>
      </w:r>
      <w:r w:rsidR="00457022" w:rsidRPr="002E154E">
        <w:rPr>
          <w:rFonts w:ascii="Palatino Linotype" w:hAnsi="Palatino Linotype" w:cs="Arial"/>
          <w:sz w:val="24"/>
          <w:szCs w:val="24"/>
        </w:rPr>
        <w:t>l</w:t>
      </w:r>
      <w:r w:rsidR="00333DB6" w:rsidRPr="002E154E">
        <w:rPr>
          <w:rFonts w:ascii="Palatino Linotype" w:hAnsi="Palatino Linotype" w:cs="Arial"/>
          <w:sz w:val="24"/>
          <w:szCs w:val="24"/>
        </w:rPr>
        <w:t xml:space="preserve"> </w:t>
      </w:r>
      <w:r w:rsidR="002D7083" w:rsidRPr="002E154E">
        <w:rPr>
          <w:rFonts w:ascii="Palatino Linotype" w:hAnsi="Palatino Linotype" w:cs="Arial"/>
          <w:b/>
          <w:sz w:val="24"/>
          <w:szCs w:val="24"/>
        </w:rPr>
        <w:t>Organismo Público Descentralizado para la Prestación de Los Servicios de Agua Potable Alcantarillado y Saneamiento de Atizapán de Zaragoza</w:t>
      </w:r>
      <w:r w:rsidR="00AC4C37" w:rsidRPr="002E154E">
        <w:rPr>
          <w:rFonts w:ascii="Palatino Linotype" w:hAnsi="Palatino Linotype" w:cs="Arial"/>
          <w:b/>
          <w:sz w:val="24"/>
          <w:szCs w:val="24"/>
        </w:rPr>
        <w:t xml:space="preserve"> por sus siglas S.A.P.A.S.A.</w:t>
      </w:r>
      <w:r w:rsidRPr="002E154E">
        <w:rPr>
          <w:rFonts w:ascii="Palatino Linotype" w:hAnsi="Palatino Linotype" w:cs="Arial"/>
          <w:sz w:val="28"/>
          <w:szCs w:val="24"/>
        </w:rPr>
        <w:t xml:space="preserve">, </w:t>
      </w:r>
      <w:r w:rsidRPr="002E154E">
        <w:rPr>
          <w:rFonts w:ascii="Palatino Linotype" w:hAnsi="Palatino Linotype" w:cs="Arial"/>
          <w:sz w:val="24"/>
          <w:szCs w:val="24"/>
        </w:rPr>
        <w:t>en lo subsecuente</w:t>
      </w:r>
      <w:r w:rsidRPr="002E154E">
        <w:rPr>
          <w:rFonts w:ascii="Palatino Linotype" w:hAnsi="Palatino Linotype" w:cs="Arial"/>
          <w:b/>
          <w:sz w:val="24"/>
          <w:szCs w:val="24"/>
        </w:rPr>
        <w:t xml:space="preserve"> El Sujeto Obligado, </w:t>
      </w:r>
      <w:r w:rsidRPr="002E154E">
        <w:rPr>
          <w:rFonts w:ascii="Palatino Linotype" w:hAnsi="Palatino Linotype" w:cs="Arial"/>
          <w:sz w:val="24"/>
          <w:szCs w:val="24"/>
        </w:rPr>
        <w:t>se procede a</w:t>
      </w:r>
      <w:r w:rsidRPr="002E154E">
        <w:rPr>
          <w:rFonts w:ascii="Palatino Linotype" w:hAnsi="Palatino Linotype" w:cs="Arial"/>
          <w:sz w:val="24"/>
        </w:rPr>
        <w:t xml:space="preserve"> dictar la presente resolución.</w:t>
      </w:r>
    </w:p>
    <w:p w:rsidR="00EE47DA" w:rsidRPr="002E154E" w:rsidRDefault="00EE47DA" w:rsidP="001952D9">
      <w:pPr>
        <w:pStyle w:val="Sinespaciado"/>
        <w:rPr>
          <w:sz w:val="2"/>
        </w:rPr>
      </w:pPr>
    </w:p>
    <w:p w:rsidR="00EE47DA" w:rsidRPr="002E154E" w:rsidRDefault="00EE47DA" w:rsidP="00EE47DA">
      <w:pPr>
        <w:spacing w:before="240" w:after="240" w:line="360" w:lineRule="auto"/>
        <w:jc w:val="center"/>
        <w:rPr>
          <w:rFonts w:ascii="Palatino Linotype" w:hAnsi="Palatino Linotype"/>
          <w:b/>
          <w:sz w:val="28"/>
        </w:rPr>
      </w:pPr>
      <w:r w:rsidRPr="002E154E">
        <w:rPr>
          <w:rFonts w:ascii="Palatino Linotype" w:hAnsi="Palatino Linotype"/>
          <w:b/>
          <w:sz w:val="28"/>
        </w:rPr>
        <w:t>A N T E C E D E N T E S   D E L   A S U N T O</w:t>
      </w:r>
    </w:p>
    <w:p w:rsidR="00091208" w:rsidRPr="002E154E" w:rsidRDefault="00091208" w:rsidP="00857EA7">
      <w:pPr>
        <w:pStyle w:val="Sinespaciado"/>
      </w:pPr>
    </w:p>
    <w:p w:rsidR="00EE47DA" w:rsidRPr="002E154E" w:rsidRDefault="00EE47DA" w:rsidP="003923DA">
      <w:pPr>
        <w:spacing w:after="0" w:line="360" w:lineRule="auto"/>
        <w:jc w:val="both"/>
        <w:rPr>
          <w:rFonts w:ascii="Palatino Linotype" w:hAnsi="Palatino Linotype"/>
        </w:rPr>
      </w:pPr>
      <w:r w:rsidRPr="002E154E">
        <w:rPr>
          <w:rFonts w:ascii="Palatino Linotype" w:hAnsi="Palatino Linotype" w:cs="Arial"/>
          <w:b/>
          <w:sz w:val="28"/>
        </w:rPr>
        <w:t>PRIMERO.</w:t>
      </w:r>
      <w:r w:rsidRPr="002E154E">
        <w:rPr>
          <w:rFonts w:ascii="Palatino Linotype" w:hAnsi="Palatino Linotype" w:cs="Arial"/>
        </w:rPr>
        <w:t xml:space="preserve"> </w:t>
      </w:r>
      <w:r w:rsidRPr="002E154E">
        <w:rPr>
          <w:rFonts w:ascii="Palatino Linotype" w:hAnsi="Palatino Linotype"/>
          <w:b/>
          <w:sz w:val="28"/>
          <w:szCs w:val="28"/>
        </w:rPr>
        <w:t>De la Solicitud de Información.</w:t>
      </w:r>
    </w:p>
    <w:p w:rsidR="00EE47DA" w:rsidRPr="002E154E" w:rsidRDefault="00EE47DA" w:rsidP="003923DA">
      <w:pPr>
        <w:spacing w:after="0" w:line="360" w:lineRule="auto"/>
        <w:jc w:val="both"/>
        <w:rPr>
          <w:rFonts w:ascii="Palatino Linotype" w:hAnsi="Palatino Linotype" w:cs="Arial"/>
          <w:sz w:val="24"/>
        </w:rPr>
      </w:pPr>
      <w:r w:rsidRPr="002E154E">
        <w:rPr>
          <w:rFonts w:ascii="Palatino Linotype" w:hAnsi="Palatino Linotype" w:cs="Arial"/>
          <w:sz w:val="24"/>
        </w:rPr>
        <w:t xml:space="preserve">Con fecha </w:t>
      </w:r>
      <w:r w:rsidR="002D7083" w:rsidRPr="002E154E">
        <w:rPr>
          <w:rFonts w:ascii="Palatino Linotype" w:hAnsi="Palatino Linotype" w:cs="Arial"/>
          <w:sz w:val="24"/>
        </w:rPr>
        <w:t>uno de abril</w:t>
      </w:r>
      <w:r w:rsidR="00861676" w:rsidRPr="002E154E">
        <w:rPr>
          <w:rFonts w:ascii="Palatino Linotype" w:hAnsi="Palatino Linotype" w:cs="Arial"/>
          <w:sz w:val="24"/>
        </w:rPr>
        <w:t xml:space="preserve"> </w:t>
      </w:r>
      <w:r w:rsidR="00857EA7" w:rsidRPr="002E154E">
        <w:rPr>
          <w:rFonts w:ascii="Palatino Linotype" w:hAnsi="Palatino Linotype" w:cs="Arial"/>
          <w:sz w:val="24"/>
        </w:rPr>
        <w:t>de dos mil diecinueve</w:t>
      </w:r>
      <w:r w:rsidRPr="002E154E">
        <w:rPr>
          <w:rFonts w:ascii="Palatino Linotype" w:hAnsi="Palatino Linotype" w:cs="Arial"/>
          <w:sz w:val="24"/>
        </w:rPr>
        <w:t xml:space="preserve">, </w:t>
      </w:r>
      <w:r w:rsidR="00857EA7" w:rsidRPr="002E154E">
        <w:rPr>
          <w:rFonts w:ascii="Palatino Linotype" w:hAnsi="Palatino Linotype" w:cs="Arial"/>
          <w:sz w:val="24"/>
        </w:rPr>
        <w:t>el</w:t>
      </w:r>
      <w:r w:rsidR="00861676" w:rsidRPr="002E154E">
        <w:rPr>
          <w:rFonts w:ascii="Palatino Linotype" w:hAnsi="Palatino Linotype" w:cs="Arial"/>
          <w:b/>
          <w:sz w:val="24"/>
        </w:rPr>
        <w:t xml:space="preserve"> Recurrente</w:t>
      </w:r>
      <w:r w:rsidRPr="002E154E">
        <w:rPr>
          <w:rFonts w:ascii="Palatino Linotype" w:hAnsi="Palatino Linotype" w:cs="Arial"/>
          <w:sz w:val="24"/>
        </w:rPr>
        <w:t xml:space="preserve"> presentó a </w:t>
      </w:r>
      <w:r w:rsidR="00861676" w:rsidRPr="002E154E">
        <w:rPr>
          <w:rFonts w:ascii="Palatino Linotype" w:hAnsi="Palatino Linotype" w:cs="Arial"/>
          <w:sz w:val="24"/>
        </w:rPr>
        <w:t xml:space="preserve">través del </w:t>
      </w:r>
      <w:r w:rsidR="00884EEA" w:rsidRPr="002E154E">
        <w:rPr>
          <w:rFonts w:ascii="Palatino Linotype" w:hAnsi="Palatino Linotype" w:cs="Arial"/>
          <w:sz w:val="24"/>
        </w:rPr>
        <w:t xml:space="preserve">Sistema de Acceso a la Información Mexiquense </w:t>
      </w:r>
      <w:r w:rsidRPr="002E154E">
        <w:rPr>
          <w:rFonts w:ascii="Palatino Linotype" w:hAnsi="Palatino Linotype" w:cs="Arial"/>
          <w:sz w:val="24"/>
        </w:rPr>
        <w:t>(</w:t>
      </w:r>
      <w:r w:rsidRPr="002E154E">
        <w:rPr>
          <w:rFonts w:ascii="Palatino Linotype" w:hAnsi="Palatino Linotype" w:cs="Arial"/>
          <w:b/>
          <w:sz w:val="24"/>
        </w:rPr>
        <w:t>SA</w:t>
      </w:r>
      <w:r w:rsidR="00884EEA" w:rsidRPr="002E154E">
        <w:rPr>
          <w:rFonts w:ascii="Palatino Linotype" w:hAnsi="Palatino Linotype" w:cs="Arial"/>
          <w:b/>
          <w:sz w:val="24"/>
        </w:rPr>
        <w:t>IMEX</w:t>
      </w:r>
      <w:r w:rsidRPr="002E154E">
        <w:rPr>
          <w:rFonts w:ascii="Palatino Linotype" w:hAnsi="Palatino Linotype" w:cs="Arial"/>
          <w:sz w:val="24"/>
        </w:rPr>
        <w:t xml:space="preserve">) ante </w:t>
      </w:r>
      <w:r w:rsidRPr="002E154E">
        <w:rPr>
          <w:rFonts w:ascii="Palatino Linotype" w:hAnsi="Palatino Linotype" w:cs="Arial"/>
          <w:b/>
          <w:sz w:val="24"/>
        </w:rPr>
        <w:t>El Sujeto Obligado</w:t>
      </w:r>
      <w:r w:rsidRPr="002E154E">
        <w:rPr>
          <w:rFonts w:ascii="Palatino Linotype" w:hAnsi="Palatino Linotype" w:cs="Arial"/>
          <w:sz w:val="24"/>
        </w:rPr>
        <w:t xml:space="preserve">, </w:t>
      </w:r>
      <w:r w:rsidR="00884EEA" w:rsidRPr="002E154E">
        <w:rPr>
          <w:rFonts w:ascii="Palatino Linotype" w:hAnsi="Palatino Linotype" w:cs="Arial"/>
          <w:sz w:val="24"/>
        </w:rPr>
        <w:t xml:space="preserve">la </w:t>
      </w:r>
      <w:r w:rsidRPr="002E154E">
        <w:rPr>
          <w:rFonts w:ascii="Palatino Linotype" w:hAnsi="Palatino Linotype" w:cs="Arial"/>
          <w:sz w:val="24"/>
        </w:rPr>
        <w:t xml:space="preserve">solicitud de acceso a </w:t>
      </w:r>
      <w:r w:rsidR="00884EEA" w:rsidRPr="002E154E">
        <w:rPr>
          <w:rFonts w:ascii="Palatino Linotype" w:hAnsi="Palatino Linotype" w:cs="Arial"/>
          <w:sz w:val="24"/>
        </w:rPr>
        <w:t>la información</w:t>
      </w:r>
      <w:r w:rsidRPr="002E154E">
        <w:rPr>
          <w:rFonts w:ascii="Palatino Linotype" w:hAnsi="Palatino Linotype" w:cs="Arial"/>
          <w:sz w:val="24"/>
        </w:rPr>
        <w:t xml:space="preserve">, registrada bajo el número de expediente </w:t>
      </w:r>
      <w:r w:rsidR="002D7083" w:rsidRPr="002E154E">
        <w:rPr>
          <w:rFonts w:ascii="Palatino Linotype" w:hAnsi="Palatino Linotype" w:cs="Arial"/>
          <w:b/>
          <w:sz w:val="24"/>
        </w:rPr>
        <w:t>00053/OASATIZARA/IP/2019</w:t>
      </w:r>
      <w:r w:rsidRPr="002E154E">
        <w:rPr>
          <w:rFonts w:ascii="Palatino Linotype" w:hAnsi="Palatino Linotype" w:cs="Arial"/>
          <w:sz w:val="24"/>
          <w:lang w:eastAsia="es-MX"/>
        </w:rPr>
        <w:t xml:space="preserve">, </w:t>
      </w:r>
      <w:r w:rsidRPr="002E154E">
        <w:rPr>
          <w:rFonts w:ascii="Palatino Linotype" w:hAnsi="Palatino Linotype" w:cs="Arial"/>
          <w:sz w:val="24"/>
        </w:rPr>
        <w:t xml:space="preserve">mediante la cual solicitó </w:t>
      </w:r>
      <w:r w:rsidR="00861676" w:rsidRPr="002E154E">
        <w:rPr>
          <w:rFonts w:ascii="Palatino Linotype" w:hAnsi="Palatino Linotype" w:cs="Arial"/>
          <w:sz w:val="24"/>
        </w:rPr>
        <w:t>lo siguiente</w:t>
      </w:r>
      <w:r w:rsidRPr="002E154E">
        <w:rPr>
          <w:rFonts w:ascii="Palatino Linotype" w:hAnsi="Palatino Linotype" w:cs="Arial"/>
          <w:sz w:val="24"/>
        </w:rPr>
        <w:t>:</w:t>
      </w:r>
    </w:p>
    <w:p w:rsidR="003923DA" w:rsidRPr="002E154E" w:rsidRDefault="003923DA" w:rsidP="001952D9">
      <w:pPr>
        <w:rPr>
          <w:sz w:val="2"/>
        </w:rPr>
      </w:pPr>
    </w:p>
    <w:p w:rsidR="002D7083" w:rsidRPr="002E154E" w:rsidRDefault="00035B6B" w:rsidP="002D7083">
      <w:pPr>
        <w:spacing w:before="100" w:beforeAutospacing="1" w:after="100" w:afterAutospacing="1" w:line="240" w:lineRule="auto"/>
        <w:ind w:left="851" w:right="851"/>
        <w:jc w:val="both"/>
        <w:rPr>
          <w:rFonts w:ascii="Palatino Linotype" w:eastAsia="Calibri" w:hAnsi="Palatino Linotype" w:cs="Arial"/>
          <w:i/>
          <w:szCs w:val="24"/>
          <w:lang w:val="es-ES" w:eastAsia="es-ES"/>
        </w:rPr>
      </w:pPr>
      <w:r w:rsidRPr="002E154E">
        <w:rPr>
          <w:rFonts w:ascii="Palatino Linotype" w:eastAsia="Calibri" w:hAnsi="Palatino Linotype" w:cs="Arial"/>
          <w:i/>
          <w:szCs w:val="24"/>
          <w:lang w:val="es-ES" w:eastAsia="es-ES"/>
        </w:rPr>
        <w:t>“</w:t>
      </w:r>
      <w:r w:rsidR="002D7083" w:rsidRPr="002E154E">
        <w:rPr>
          <w:rFonts w:ascii="Palatino Linotype" w:eastAsia="Calibri" w:hAnsi="Palatino Linotype" w:cs="Arial"/>
          <w:i/>
          <w:szCs w:val="24"/>
          <w:lang w:val="es-ES" w:eastAsia="es-ES"/>
        </w:rPr>
        <w:t xml:space="preserve">SOLICITO LAS COMPRAS HECHAS DE ENERO A MARZO DE 2019, DETALLANDO TIPO DE COMPRA O ADQUISICIÓN, PRODUCTO O SERVICIO ADQUIRIDO, MONTOS DE COMPRA, MODALIDAD DE CONTRATACIÓN, RAZON SOCIAL DE LA PERSONA FÍSICA O MORAL, Y </w:t>
      </w:r>
      <w:r w:rsidR="002D7083" w:rsidRPr="002E154E">
        <w:rPr>
          <w:rFonts w:ascii="Palatino Linotype" w:eastAsia="Calibri" w:hAnsi="Palatino Linotype" w:cs="Arial"/>
          <w:i/>
          <w:szCs w:val="24"/>
          <w:lang w:val="es-ES" w:eastAsia="es-ES"/>
        </w:rPr>
        <w:lastRenderedPageBreak/>
        <w:t>POBLACIÓN BENEFICIADA O NECESIDAD ATENDIDA Y CONTRATOS.</w:t>
      </w:r>
      <w:r w:rsidRPr="002E154E">
        <w:rPr>
          <w:rFonts w:ascii="Palatino Linotype" w:eastAsia="Calibri" w:hAnsi="Palatino Linotype" w:cs="Arial"/>
          <w:i/>
          <w:szCs w:val="24"/>
          <w:lang w:val="es-ES" w:eastAsia="es-ES"/>
        </w:rPr>
        <w:t>” (Sic.)</w:t>
      </w:r>
    </w:p>
    <w:p w:rsidR="00771521" w:rsidRPr="002E154E" w:rsidRDefault="00884EEA" w:rsidP="003C7AC9">
      <w:pPr>
        <w:spacing w:before="100" w:beforeAutospacing="1" w:after="100" w:afterAutospacing="1" w:line="240" w:lineRule="auto"/>
        <w:ind w:right="851"/>
        <w:jc w:val="both"/>
        <w:rPr>
          <w:rFonts w:ascii="Palatino Linotype" w:eastAsia="Times New Roman" w:hAnsi="Palatino Linotype" w:cs="Times New Roman"/>
          <w:sz w:val="24"/>
          <w:szCs w:val="24"/>
          <w:lang w:val="es-ES_tradnl" w:eastAsia="es-ES"/>
        </w:rPr>
      </w:pPr>
      <w:r w:rsidRPr="002E154E">
        <w:rPr>
          <w:rFonts w:ascii="Palatino Linotype" w:eastAsia="Times New Roman" w:hAnsi="Palatino Linotype" w:cs="Times New Roman"/>
          <w:b/>
          <w:sz w:val="24"/>
          <w:szCs w:val="24"/>
          <w:lang w:val="es-ES_tradnl" w:eastAsia="es-ES"/>
        </w:rPr>
        <w:t>MODALIDAD DE ENTREGA</w:t>
      </w:r>
      <w:r w:rsidR="00EE47DA" w:rsidRPr="002E154E">
        <w:rPr>
          <w:rFonts w:ascii="Palatino Linotype" w:eastAsia="Times New Roman" w:hAnsi="Palatino Linotype" w:cs="Times New Roman"/>
          <w:sz w:val="24"/>
          <w:szCs w:val="24"/>
          <w:lang w:val="es-ES_tradnl" w:eastAsia="es-ES"/>
        </w:rPr>
        <w:t xml:space="preserve">: </w:t>
      </w:r>
      <w:r w:rsidRPr="002E154E">
        <w:rPr>
          <w:rFonts w:ascii="Palatino Linotype" w:eastAsia="Times New Roman" w:hAnsi="Palatino Linotype" w:cs="Times New Roman"/>
          <w:sz w:val="24"/>
          <w:szCs w:val="24"/>
          <w:lang w:val="es-ES_tradnl" w:eastAsia="es-ES"/>
        </w:rPr>
        <w:t>A</w:t>
      </w:r>
      <w:r w:rsidR="00EE47DA" w:rsidRPr="002E154E">
        <w:rPr>
          <w:rFonts w:ascii="Palatino Linotype" w:eastAsia="Times New Roman" w:hAnsi="Palatino Linotype" w:cs="Times New Roman"/>
          <w:sz w:val="24"/>
          <w:szCs w:val="24"/>
          <w:lang w:val="es-ES_tradnl" w:eastAsia="es-ES"/>
        </w:rPr>
        <w:t xml:space="preserve"> través del </w:t>
      </w:r>
      <w:r w:rsidR="0084300B" w:rsidRPr="002E154E">
        <w:rPr>
          <w:rFonts w:ascii="Palatino Linotype" w:eastAsia="Times New Roman" w:hAnsi="Palatino Linotype" w:cs="Times New Roman"/>
          <w:b/>
          <w:sz w:val="24"/>
          <w:szCs w:val="24"/>
          <w:lang w:val="es-ES_tradnl" w:eastAsia="es-ES"/>
        </w:rPr>
        <w:t>SA</w:t>
      </w:r>
      <w:r w:rsidRPr="002E154E">
        <w:rPr>
          <w:rFonts w:ascii="Palatino Linotype" w:eastAsia="Times New Roman" w:hAnsi="Palatino Linotype" w:cs="Times New Roman"/>
          <w:b/>
          <w:sz w:val="24"/>
          <w:szCs w:val="24"/>
          <w:lang w:val="es-ES_tradnl" w:eastAsia="es-ES"/>
        </w:rPr>
        <w:t>IMEX</w:t>
      </w:r>
      <w:r w:rsidR="00EE47DA" w:rsidRPr="002E154E">
        <w:rPr>
          <w:rFonts w:ascii="Palatino Linotype" w:eastAsia="Times New Roman" w:hAnsi="Palatino Linotype" w:cs="Times New Roman"/>
          <w:sz w:val="24"/>
          <w:szCs w:val="24"/>
          <w:lang w:val="es-ES_tradnl" w:eastAsia="es-ES"/>
        </w:rPr>
        <w:t>.</w:t>
      </w:r>
    </w:p>
    <w:p w:rsidR="002D7083" w:rsidRPr="002E154E" w:rsidRDefault="002D7083" w:rsidP="003923DA">
      <w:pPr>
        <w:spacing w:after="0" w:line="360" w:lineRule="auto"/>
        <w:jc w:val="both"/>
        <w:rPr>
          <w:rFonts w:ascii="Palatino Linotype" w:hAnsi="Palatino Linotype" w:cs="Arial"/>
          <w:b/>
          <w:sz w:val="24"/>
        </w:rPr>
      </w:pPr>
    </w:p>
    <w:p w:rsidR="00884EEA" w:rsidRPr="002E154E" w:rsidRDefault="00834F6C" w:rsidP="003923DA">
      <w:pPr>
        <w:spacing w:after="0" w:line="360" w:lineRule="auto"/>
        <w:jc w:val="both"/>
        <w:rPr>
          <w:rFonts w:ascii="Palatino Linotype" w:hAnsi="Palatino Linotype" w:cs="Arial"/>
          <w:b/>
          <w:sz w:val="28"/>
        </w:rPr>
      </w:pPr>
      <w:r w:rsidRPr="002E154E">
        <w:rPr>
          <w:rFonts w:ascii="Palatino Linotype" w:hAnsi="Palatino Linotype" w:cs="Arial"/>
          <w:b/>
          <w:sz w:val="28"/>
        </w:rPr>
        <w:t>SEGUNDO</w:t>
      </w:r>
      <w:r w:rsidR="00884EEA" w:rsidRPr="002E154E">
        <w:rPr>
          <w:rFonts w:ascii="Palatino Linotype" w:hAnsi="Palatino Linotype" w:cs="Arial"/>
          <w:b/>
          <w:sz w:val="28"/>
        </w:rPr>
        <w:t xml:space="preserve">. </w:t>
      </w:r>
      <w:r w:rsidR="00884EEA" w:rsidRPr="002E154E">
        <w:rPr>
          <w:rFonts w:ascii="Palatino Linotype" w:hAnsi="Palatino Linotype" w:cs="Arial"/>
          <w:b/>
          <w:sz w:val="28"/>
          <w:szCs w:val="20"/>
        </w:rPr>
        <w:t>De la respuesta del Sujeto Obligado.</w:t>
      </w:r>
    </w:p>
    <w:p w:rsidR="00B106E8" w:rsidRPr="002E154E" w:rsidRDefault="00884EEA" w:rsidP="003923DA">
      <w:pPr>
        <w:spacing w:after="0" w:line="360" w:lineRule="auto"/>
        <w:jc w:val="both"/>
        <w:rPr>
          <w:rFonts w:ascii="Palatino Linotype" w:hAnsi="Palatino Linotype" w:cs="Arial"/>
          <w:sz w:val="24"/>
          <w:szCs w:val="24"/>
        </w:rPr>
      </w:pPr>
      <w:r w:rsidRPr="002E154E">
        <w:rPr>
          <w:rFonts w:ascii="Palatino Linotype" w:hAnsi="Palatino Linotype" w:cs="Arial"/>
          <w:sz w:val="24"/>
        </w:rPr>
        <w:t xml:space="preserve">En el expediente electrónico </w:t>
      </w:r>
      <w:r w:rsidRPr="002E154E">
        <w:rPr>
          <w:rFonts w:ascii="Palatino Linotype" w:hAnsi="Palatino Linotype" w:cs="Arial"/>
          <w:b/>
          <w:sz w:val="24"/>
        </w:rPr>
        <w:t>SAIMEX</w:t>
      </w:r>
      <w:r w:rsidRPr="002E154E">
        <w:rPr>
          <w:rFonts w:ascii="Palatino Linotype" w:hAnsi="Palatino Linotype" w:cs="Arial"/>
          <w:sz w:val="24"/>
        </w:rPr>
        <w:t xml:space="preserve">, se aprecia que </w:t>
      </w:r>
      <w:r w:rsidRPr="002E154E">
        <w:rPr>
          <w:rFonts w:ascii="Palatino Linotype" w:hAnsi="Palatino Linotype" w:cs="Arial"/>
          <w:b/>
          <w:sz w:val="24"/>
        </w:rPr>
        <w:t>El Sujeto Obligado</w:t>
      </w:r>
      <w:r w:rsidRPr="002E154E">
        <w:rPr>
          <w:rFonts w:ascii="Palatino Linotype" w:hAnsi="Palatino Linotype" w:cs="Arial"/>
          <w:sz w:val="24"/>
        </w:rPr>
        <w:t xml:space="preserve"> </w:t>
      </w:r>
      <w:r w:rsidR="00B106E8" w:rsidRPr="002E154E">
        <w:rPr>
          <w:rFonts w:ascii="Palatino Linotype" w:hAnsi="Palatino Linotype" w:cs="Arial"/>
          <w:sz w:val="24"/>
        </w:rPr>
        <w:t xml:space="preserve">en fecha </w:t>
      </w:r>
      <w:r w:rsidR="00DC6CE1" w:rsidRPr="002E154E">
        <w:rPr>
          <w:rFonts w:ascii="Palatino Linotype" w:hAnsi="Palatino Linotype" w:cs="Arial"/>
          <w:sz w:val="24"/>
        </w:rPr>
        <w:t>veintiséis</w:t>
      </w:r>
      <w:r w:rsidR="00857EA7" w:rsidRPr="002E154E">
        <w:rPr>
          <w:rFonts w:ascii="Palatino Linotype" w:hAnsi="Palatino Linotype" w:cs="Arial"/>
          <w:sz w:val="24"/>
        </w:rPr>
        <w:t xml:space="preserve"> </w:t>
      </w:r>
      <w:r w:rsidR="00DC6CE1" w:rsidRPr="002E154E">
        <w:rPr>
          <w:rFonts w:ascii="Palatino Linotype" w:hAnsi="Palatino Linotype" w:cs="Arial"/>
          <w:sz w:val="24"/>
        </w:rPr>
        <w:t>abril</w:t>
      </w:r>
      <w:r w:rsidR="00091208" w:rsidRPr="002E154E">
        <w:rPr>
          <w:rFonts w:ascii="Palatino Linotype" w:hAnsi="Palatino Linotype" w:cs="Arial"/>
          <w:sz w:val="24"/>
        </w:rPr>
        <w:t xml:space="preserve"> de dos mil diecinueve</w:t>
      </w:r>
      <w:r w:rsidR="00B106E8" w:rsidRPr="002E154E">
        <w:rPr>
          <w:rFonts w:ascii="Palatino Linotype" w:hAnsi="Palatino Linotype" w:cs="Arial"/>
          <w:sz w:val="24"/>
        </w:rPr>
        <w:t xml:space="preserve">, </w:t>
      </w:r>
      <w:r w:rsidR="00B106E8" w:rsidRPr="002E154E">
        <w:rPr>
          <w:rFonts w:ascii="Palatino Linotype" w:hAnsi="Palatino Linotype" w:cs="Arial"/>
          <w:b/>
          <w:sz w:val="24"/>
        </w:rPr>
        <w:t>El Sujeto Obligado</w:t>
      </w:r>
      <w:r w:rsidR="00B106E8" w:rsidRPr="002E154E">
        <w:rPr>
          <w:rFonts w:ascii="Palatino Linotype" w:hAnsi="Palatino Linotype" w:cs="Arial"/>
          <w:sz w:val="24"/>
        </w:rPr>
        <w:t xml:space="preserve"> </w:t>
      </w:r>
      <w:r w:rsidR="00B106E8" w:rsidRPr="002E154E">
        <w:rPr>
          <w:rFonts w:ascii="Palatino Linotype" w:hAnsi="Palatino Linotype" w:cs="Arial"/>
          <w:sz w:val="24"/>
          <w:szCs w:val="24"/>
        </w:rPr>
        <w:t>dio respuesta a la solicitud de información señalando lo siguiente:</w:t>
      </w:r>
    </w:p>
    <w:p w:rsidR="00FA0F9A" w:rsidRPr="002E154E" w:rsidRDefault="00FA0F9A" w:rsidP="00857EA7">
      <w:pPr>
        <w:pStyle w:val="Sinespaciado"/>
      </w:pPr>
    </w:p>
    <w:p w:rsidR="00DC6CE1" w:rsidRPr="002E154E" w:rsidRDefault="00843EF0" w:rsidP="00DC6CE1">
      <w:pPr>
        <w:spacing w:after="0" w:line="240" w:lineRule="auto"/>
        <w:ind w:left="567" w:right="708"/>
        <w:jc w:val="both"/>
        <w:rPr>
          <w:rFonts w:ascii="Palatino Linotype" w:hAnsi="Palatino Linotype" w:cs="Arial"/>
          <w:i/>
        </w:rPr>
      </w:pPr>
      <w:r w:rsidRPr="002E154E">
        <w:rPr>
          <w:rFonts w:ascii="Palatino Linotype" w:hAnsi="Palatino Linotype" w:cs="Arial"/>
          <w:i/>
        </w:rPr>
        <w:t>“</w:t>
      </w:r>
      <w:r w:rsidR="00DC6CE1" w:rsidRPr="002E154E">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C6CE1" w:rsidRPr="002E154E" w:rsidRDefault="00DC6CE1" w:rsidP="00DC6CE1">
      <w:pPr>
        <w:spacing w:after="0" w:line="240" w:lineRule="auto"/>
        <w:ind w:left="567" w:right="708"/>
        <w:jc w:val="both"/>
        <w:rPr>
          <w:rFonts w:ascii="Palatino Linotype" w:hAnsi="Palatino Linotype" w:cs="Arial"/>
          <w:i/>
        </w:rPr>
      </w:pPr>
    </w:p>
    <w:p w:rsidR="00DC6CE1" w:rsidRPr="002E154E" w:rsidRDefault="00DC6CE1" w:rsidP="00DC6CE1">
      <w:pPr>
        <w:spacing w:after="0" w:line="240" w:lineRule="auto"/>
        <w:ind w:left="567" w:right="708"/>
        <w:jc w:val="both"/>
        <w:rPr>
          <w:rFonts w:ascii="Palatino Linotype" w:hAnsi="Palatino Linotype" w:cs="Arial"/>
          <w:i/>
        </w:rPr>
      </w:pPr>
      <w:r w:rsidRPr="002E154E">
        <w:rPr>
          <w:rFonts w:ascii="Palatino Linotype" w:hAnsi="Palatino Linotype" w:cs="Arial"/>
          <w:i/>
        </w:rPr>
        <w:t>SE ADJUNTA RESPUESTA EN FORMATO PDF POR PARTE DEL SERVIDOR PUBLICO HABILITADO A LA SOLICITUD 00053/OASATIZARA/IP/2019, DEL 01 DE ABRIL DEL 2019, ANALIZADA Y VALIDADA POR LA UNIDAD DE TRANSPARENCIA, RESPONSABLE DE DAR CUMPLIMIENTO A ESTA PLATAFORMA</w:t>
      </w:r>
    </w:p>
    <w:p w:rsidR="00DC6CE1" w:rsidRPr="002E154E" w:rsidRDefault="00DC6CE1" w:rsidP="00DC6CE1">
      <w:pPr>
        <w:spacing w:after="0" w:line="240" w:lineRule="auto"/>
        <w:ind w:left="567" w:right="708"/>
        <w:jc w:val="both"/>
        <w:rPr>
          <w:rFonts w:ascii="Palatino Linotype" w:hAnsi="Palatino Linotype" w:cs="Arial"/>
          <w:i/>
        </w:rPr>
      </w:pPr>
    </w:p>
    <w:p w:rsidR="00DC6CE1" w:rsidRPr="002E154E" w:rsidRDefault="00DC6CE1" w:rsidP="00DC6CE1">
      <w:pPr>
        <w:spacing w:after="0" w:line="240" w:lineRule="auto"/>
        <w:ind w:left="567" w:right="708"/>
        <w:jc w:val="both"/>
        <w:rPr>
          <w:rFonts w:ascii="Palatino Linotype" w:hAnsi="Palatino Linotype" w:cs="Arial"/>
          <w:i/>
        </w:rPr>
      </w:pPr>
      <w:r w:rsidRPr="002E154E">
        <w:rPr>
          <w:rFonts w:ascii="Palatino Linotype" w:hAnsi="Palatino Linotype" w:cs="Arial"/>
          <w:i/>
        </w:rPr>
        <w:t>ATENTAMENTE</w:t>
      </w:r>
    </w:p>
    <w:p w:rsidR="001952D9" w:rsidRPr="002E154E" w:rsidRDefault="00DC6CE1" w:rsidP="00DC6CE1">
      <w:pPr>
        <w:spacing w:after="0" w:line="240" w:lineRule="auto"/>
        <w:ind w:left="567" w:right="708"/>
        <w:jc w:val="both"/>
        <w:rPr>
          <w:rFonts w:ascii="Palatino Linotype" w:hAnsi="Palatino Linotype" w:cs="Arial"/>
          <w:i/>
        </w:rPr>
      </w:pPr>
      <w:r w:rsidRPr="002E154E">
        <w:rPr>
          <w:rFonts w:ascii="Palatino Linotype" w:hAnsi="Palatino Linotype" w:cs="Arial"/>
          <w:i/>
        </w:rPr>
        <w:t>C.P IVONNE BERENICE GONZALEZ ARREOLA</w:t>
      </w:r>
      <w:r w:rsidR="00FA0F9A" w:rsidRPr="002E154E">
        <w:rPr>
          <w:rFonts w:ascii="Palatino Linotype" w:hAnsi="Palatino Linotype" w:cs="Arial"/>
          <w:i/>
        </w:rPr>
        <w:t>”</w:t>
      </w:r>
      <w:r w:rsidR="00857EA7" w:rsidRPr="002E154E">
        <w:rPr>
          <w:rFonts w:ascii="Palatino Linotype" w:hAnsi="Palatino Linotype" w:cs="Arial"/>
          <w:i/>
        </w:rPr>
        <w:t xml:space="preserve"> (Sic).</w:t>
      </w:r>
    </w:p>
    <w:p w:rsidR="001952D9" w:rsidRPr="002E154E" w:rsidRDefault="001952D9" w:rsidP="00DC6CE1">
      <w:pPr>
        <w:pStyle w:val="Sinespaciado"/>
      </w:pPr>
    </w:p>
    <w:p w:rsidR="001F0285" w:rsidRPr="002E154E" w:rsidRDefault="00DC6CE1" w:rsidP="00DC6CE1">
      <w:pPr>
        <w:pStyle w:val="Prrafodelista"/>
        <w:numPr>
          <w:ilvl w:val="0"/>
          <w:numId w:val="14"/>
        </w:numPr>
        <w:spacing w:before="100" w:beforeAutospacing="1" w:after="100" w:afterAutospacing="1" w:line="360" w:lineRule="auto"/>
        <w:contextualSpacing/>
        <w:jc w:val="both"/>
        <w:rPr>
          <w:rFonts w:ascii="Palatino Linotype" w:hAnsi="Palatino Linotype" w:cs="Arial"/>
        </w:rPr>
      </w:pPr>
      <w:r w:rsidRPr="002E154E">
        <w:rPr>
          <w:rFonts w:ascii="Palatino Linotype" w:hAnsi="Palatino Linotype" w:cs="Arial"/>
        </w:rPr>
        <w:t>Adjuntando el archivo electrónico denominado “</w:t>
      </w:r>
      <w:r w:rsidRPr="002E154E">
        <w:rPr>
          <w:rFonts w:ascii="Palatino Linotype" w:hAnsi="Palatino Linotype" w:cs="Arial"/>
          <w:i/>
        </w:rPr>
        <w:t>RESPUESTA SPH SOL 53.pdf</w:t>
      </w:r>
      <w:r w:rsidRPr="002E154E">
        <w:rPr>
          <w:rFonts w:ascii="Palatino Linotype" w:hAnsi="Palatino Linotype" w:cs="Arial"/>
        </w:rPr>
        <w:t>”, el cual, por economía procesal no se inserta, sin embargo, se procederá a su análisis mas adelante.</w:t>
      </w:r>
    </w:p>
    <w:p w:rsidR="00DC6CE1" w:rsidRPr="002E154E" w:rsidRDefault="00DC6CE1" w:rsidP="003923DA">
      <w:pPr>
        <w:spacing w:after="0" w:line="360" w:lineRule="auto"/>
        <w:jc w:val="both"/>
        <w:rPr>
          <w:rFonts w:ascii="Palatino Linotype" w:hAnsi="Palatino Linotype" w:cs="Arial"/>
          <w:b/>
          <w:sz w:val="28"/>
        </w:rPr>
      </w:pPr>
    </w:p>
    <w:p w:rsidR="00884EEA" w:rsidRPr="002E154E" w:rsidRDefault="00D97525" w:rsidP="003923DA">
      <w:pPr>
        <w:spacing w:after="0" w:line="360" w:lineRule="auto"/>
        <w:jc w:val="both"/>
        <w:rPr>
          <w:rFonts w:ascii="Palatino Linotype" w:hAnsi="Palatino Linotype" w:cs="Arial"/>
          <w:b/>
          <w:sz w:val="28"/>
        </w:rPr>
      </w:pPr>
      <w:r w:rsidRPr="002E154E">
        <w:rPr>
          <w:rFonts w:ascii="Palatino Linotype" w:hAnsi="Palatino Linotype" w:cs="Arial"/>
          <w:b/>
          <w:sz w:val="28"/>
        </w:rPr>
        <w:lastRenderedPageBreak/>
        <w:t>TERCERO</w:t>
      </w:r>
      <w:r w:rsidR="00884EEA" w:rsidRPr="002E154E">
        <w:rPr>
          <w:rFonts w:ascii="Palatino Linotype" w:hAnsi="Palatino Linotype" w:cs="Arial"/>
          <w:b/>
          <w:sz w:val="28"/>
        </w:rPr>
        <w:t xml:space="preserve">. </w:t>
      </w:r>
      <w:r w:rsidR="00884EEA" w:rsidRPr="002E154E">
        <w:rPr>
          <w:rFonts w:ascii="Palatino Linotype" w:hAnsi="Palatino Linotype"/>
          <w:b/>
          <w:sz w:val="28"/>
        </w:rPr>
        <w:t>Del recurso de revisión.</w:t>
      </w:r>
    </w:p>
    <w:p w:rsidR="00857EA7" w:rsidRPr="002E154E" w:rsidRDefault="00884EEA" w:rsidP="00857EA7">
      <w:pPr>
        <w:spacing w:after="0" w:line="360" w:lineRule="auto"/>
        <w:jc w:val="both"/>
        <w:rPr>
          <w:rFonts w:ascii="Palatino Linotype" w:hAnsi="Palatino Linotype" w:cs="Arial"/>
          <w:sz w:val="24"/>
        </w:rPr>
      </w:pPr>
      <w:r w:rsidRPr="002E154E">
        <w:rPr>
          <w:rFonts w:ascii="Palatino Linotype" w:hAnsi="Palatino Linotype" w:cs="Arial"/>
          <w:sz w:val="24"/>
          <w:szCs w:val="24"/>
        </w:rPr>
        <w:t xml:space="preserve">Inconforme con la respuesta notificada por </w:t>
      </w:r>
      <w:r w:rsidR="00843EF0" w:rsidRPr="002E154E">
        <w:rPr>
          <w:rFonts w:ascii="Palatino Linotype" w:hAnsi="Palatino Linotype" w:cs="Arial"/>
          <w:b/>
          <w:sz w:val="24"/>
          <w:szCs w:val="24"/>
        </w:rPr>
        <w:t>El Sujeto Obligado</w:t>
      </w:r>
      <w:r w:rsidRPr="002E154E">
        <w:rPr>
          <w:rFonts w:ascii="Palatino Linotype" w:hAnsi="Palatino Linotype" w:cs="Arial"/>
          <w:sz w:val="24"/>
          <w:szCs w:val="24"/>
        </w:rPr>
        <w:t xml:space="preserve">, </w:t>
      </w:r>
      <w:r w:rsidR="00857EA7" w:rsidRPr="002E154E">
        <w:rPr>
          <w:rFonts w:ascii="Palatino Linotype" w:hAnsi="Palatino Linotype" w:cs="Arial"/>
          <w:b/>
          <w:sz w:val="24"/>
          <w:szCs w:val="24"/>
        </w:rPr>
        <w:t>El</w:t>
      </w:r>
      <w:r w:rsidRPr="002E154E">
        <w:rPr>
          <w:rFonts w:ascii="Palatino Linotype" w:hAnsi="Palatino Linotype" w:cs="Arial"/>
          <w:b/>
          <w:sz w:val="24"/>
          <w:szCs w:val="24"/>
        </w:rPr>
        <w:t xml:space="preserve"> Recurrente </w:t>
      </w:r>
      <w:r w:rsidRPr="002E154E">
        <w:rPr>
          <w:rFonts w:ascii="Palatino Linotype" w:hAnsi="Palatino Linotype" w:cs="Arial"/>
          <w:sz w:val="24"/>
          <w:szCs w:val="24"/>
        </w:rPr>
        <w:t xml:space="preserve">interpuso el recurso de revisión, en fecha </w:t>
      </w:r>
      <w:r w:rsidR="00DC6CE1" w:rsidRPr="002E154E">
        <w:rPr>
          <w:rFonts w:ascii="Palatino Linotype" w:hAnsi="Palatino Linotype" w:cs="Arial"/>
          <w:sz w:val="24"/>
          <w:szCs w:val="24"/>
        </w:rPr>
        <w:t>veintiséis</w:t>
      </w:r>
      <w:r w:rsidR="00857EA7" w:rsidRPr="002E154E">
        <w:rPr>
          <w:rFonts w:ascii="Palatino Linotype" w:hAnsi="Palatino Linotype" w:cs="Arial"/>
          <w:sz w:val="24"/>
          <w:szCs w:val="24"/>
        </w:rPr>
        <w:t xml:space="preserve"> de </w:t>
      </w:r>
      <w:r w:rsidR="00DC6CE1" w:rsidRPr="002E154E">
        <w:rPr>
          <w:rFonts w:ascii="Palatino Linotype" w:hAnsi="Palatino Linotype" w:cs="Arial"/>
          <w:sz w:val="24"/>
          <w:szCs w:val="24"/>
        </w:rPr>
        <w:t>abril</w:t>
      </w:r>
      <w:r w:rsidR="00091208" w:rsidRPr="002E154E">
        <w:rPr>
          <w:rFonts w:ascii="Palatino Linotype" w:hAnsi="Palatino Linotype" w:cs="Arial"/>
          <w:sz w:val="24"/>
          <w:szCs w:val="24"/>
        </w:rPr>
        <w:t xml:space="preserve"> de dos mil diecinueve</w:t>
      </w:r>
      <w:r w:rsidRPr="002E154E">
        <w:rPr>
          <w:rFonts w:ascii="Palatino Linotype" w:hAnsi="Palatino Linotype" w:cs="Arial"/>
          <w:sz w:val="24"/>
          <w:szCs w:val="24"/>
        </w:rPr>
        <w:t>, el cual fue registrado</w:t>
      </w:r>
      <w:r w:rsidRPr="002E154E">
        <w:rPr>
          <w:rFonts w:ascii="Palatino Linotype" w:hAnsi="Palatino Linotype" w:cs="Arial"/>
          <w:b/>
          <w:sz w:val="24"/>
          <w:szCs w:val="24"/>
        </w:rPr>
        <w:t xml:space="preserve"> </w:t>
      </w:r>
      <w:r w:rsidRPr="002E154E">
        <w:rPr>
          <w:rFonts w:ascii="Palatino Linotype" w:hAnsi="Palatino Linotype" w:cs="Arial"/>
          <w:sz w:val="24"/>
          <w:szCs w:val="24"/>
        </w:rPr>
        <w:t xml:space="preserve">en el sistema electrónico con el expediente número </w:t>
      </w:r>
      <w:r w:rsidR="00DC6CE1" w:rsidRPr="002E154E">
        <w:rPr>
          <w:rFonts w:ascii="Palatino Linotype" w:hAnsi="Palatino Linotype" w:cs="Arial"/>
          <w:b/>
          <w:bCs/>
          <w:sz w:val="24"/>
          <w:szCs w:val="24"/>
          <w:lang w:eastAsia="es-MX"/>
        </w:rPr>
        <w:t>03180</w:t>
      </w:r>
      <w:r w:rsidR="00091208" w:rsidRPr="002E154E">
        <w:rPr>
          <w:rFonts w:ascii="Palatino Linotype" w:hAnsi="Palatino Linotype" w:cs="Arial"/>
          <w:b/>
          <w:bCs/>
          <w:sz w:val="24"/>
          <w:szCs w:val="24"/>
          <w:lang w:eastAsia="es-MX"/>
        </w:rPr>
        <w:t>/INFOEM/IP/RR/2019</w:t>
      </w:r>
      <w:r w:rsidRPr="002E154E">
        <w:rPr>
          <w:rFonts w:ascii="Palatino Linotype" w:hAnsi="Palatino Linotype" w:cs="Arial"/>
          <w:sz w:val="24"/>
          <w:szCs w:val="24"/>
        </w:rPr>
        <w:t xml:space="preserve">, en el cual </w:t>
      </w:r>
      <w:r w:rsidRPr="002E154E">
        <w:rPr>
          <w:rFonts w:ascii="Palatino Linotype" w:hAnsi="Palatino Linotype" w:cs="Arial"/>
          <w:sz w:val="24"/>
        </w:rPr>
        <w:t>arguye, las siguientes manifestaciones:</w:t>
      </w:r>
    </w:p>
    <w:p w:rsidR="00884EEA" w:rsidRPr="002E154E" w:rsidRDefault="00884EEA" w:rsidP="00D4772C">
      <w:pPr>
        <w:pStyle w:val="Prrafodelista"/>
        <w:numPr>
          <w:ilvl w:val="0"/>
          <w:numId w:val="1"/>
        </w:numPr>
        <w:spacing w:before="240"/>
        <w:jc w:val="both"/>
        <w:rPr>
          <w:rFonts w:ascii="Palatino Linotype" w:hAnsi="Palatino Linotype" w:cs="Arial"/>
          <w:b/>
        </w:rPr>
      </w:pPr>
      <w:r w:rsidRPr="002E154E">
        <w:rPr>
          <w:rFonts w:ascii="Palatino Linotype" w:hAnsi="Palatino Linotype" w:cs="Arial"/>
          <w:b/>
        </w:rPr>
        <w:t>Acto Impugnado:</w:t>
      </w:r>
    </w:p>
    <w:p w:rsidR="00DC6CE1" w:rsidRPr="002E154E" w:rsidRDefault="00884EEA" w:rsidP="00DC6CE1">
      <w:pPr>
        <w:ind w:left="851" w:right="850"/>
        <w:jc w:val="both"/>
        <w:rPr>
          <w:rFonts w:ascii="Palatino Linotype" w:hAnsi="Palatino Linotype"/>
          <w:i/>
          <w:color w:val="000000"/>
        </w:rPr>
      </w:pPr>
      <w:r w:rsidRPr="002E154E">
        <w:rPr>
          <w:rFonts w:ascii="Palatino Linotype" w:hAnsi="Palatino Linotype"/>
          <w:i/>
          <w:color w:val="000000"/>
        </w:rPr>
        <w:t>“</w:t>
      </w:r>
      <w:r w:rsidR="00DC6CE1" w:rsidRPr="002E154E">
        <w:rPr>
          <w:rFonts w:ascii="Palatino Linotype" w:hAnsi="Palatino Linotype"/>
          <w:i/>
          <w:color w:val="000000"/>
        </w:rPr>
        <w:t>RESPUESTA DE LA AUTORIDAD</w:t>
      </w:r>
      <w:r w:rsidRPr="002E154E">
        <w:rPr>
          <w:rFonts w:ascii="Palatino Linotype" w:hAnsi="Palatino Linotype"/>
          <w:i/>
          <w:color w:val="000000"/>
        </w:rPr>
        <w:t>"[sic]</w:t>
      </w:r>
    </w:p>
    <w:p w:rsidR="00DC6CE1" w:rsidRPr="002E154E" w:rsidRDefault="00DC6CE1" w:rsidP="00DC6CE1">
      <w:pPr>
        <w:ind w:left="851" w:right="850"/>
        <w:jc w:val="both"/>
        <w:rPr>
          <w:rFonts w:ascii="Palatino Linotype" w:hAnsi="Palatino Linotype"/>
          <w:i/>
          <w:color w:val="000000"/>
        </w:rPr>
      </w:pPr>
    </w:p>
    <w:p w:rsidR="00884EEA" w:rsidRPr="002E154E" w:rsidRDefault="00884EEA" w:rsidP="00DC6CE1">
      <w:pPr>
        <w:pStyle w:val="Prrafodelista"/>
        <w:numPr>
          <w:ilvl w:val="0"/>
          <w:numId w:val="1"/>
        </w:numPr>
        <w:ind w:right="850"/>
        <w:jc w:val="both"/>
        <w:rPr>
          <w:rFonts w:ascii="Palatino Linotype" w:hAnsi="Palatino Linotype" w:cstheme="minorBidi"/>
          <w:i/>
          <w:color w:val="000000"/>
        </w:rPr>
      </w:pPr>
      <w:r w:rsidRPr="002E154E">
        <w:rPr>
          <w:rFonts w:ascii="Palatino Linotype" w:hAnsi="Palatino Linotype" w:cs="Arial"/>
          <w:b/>
        </w:rPr>
        <w:t>Razones o Motivos de Inconformidad</w:t>
      </w:r>
      <w:r w:rsidRPr="002E154E">
        <w:rPr>
          <w:rFonts w:ascii="Palatino Linotype" w:hAnsi="Palatino Linotype" w:cs="Arial"/>
        </w:rPr>
        <w:t xml:space="preserve">: </w:t>
      </w:r>
    </w:p>
    <w:p w:rsidR="00884EEA" w:rsidRPr="002E154E" w:rsidRDefault="00884EEA" w:rsidP="00884EEA">
      <w:pPr>
        <w:ind w:left="851" w:right="850"/>
        <w:jc w:val="both"/>
        <w:rPr>
          <w:rFonts w:ascii="Palatino Linotype" w:hAnsi="Palatino Linotype" w:cs="Arial"/>
          <w:i/>
        </w:rPr>
      </w:pPr>
      <w:r w:rsidRPr="002E154E">
        <w:rPr>
          <w:rFonts w:ascii="Palatino Linotype" w:hAnsi="Palatino Linotype" w:cs="Arial"/>
          <w:i/>
        </w:rPr>
        <w:t>“</w:t>
      </w:r>
      <w:r w:rsidR="00DC6CE1" w:rsidRPr="002E154E">
        <w:rPr>
          <w:rFonts w:ascii="Palatino Linotype" w:hAnsi="Palatino Linotype" w:cs="Arial"/>
          <w:i/>
        </w:rPr>
        <w:t>LA INFORMACION NO DETALLA FECHA DE COMPRA Y DEMÁS CONFORME A LO SOLICITADO</w:t>
      </w:r>
      <w:r w:rsidRPr="002E154E">
        <w:rPr>
          <w:rFonts w:ascii="Palatino Linotype" w:hAnsi="Palatino Linotype" w:cs="Arial"/>
          <w:i/>
        </w:rPr>
        <w:t>”[sic]</w:t>
      </w:r>
    </w:p>
    <w:p w:rsidR="003923DA" w:rsidRPr="002E154E" w:rsidRDefault="003923DA" w:rsidP="003923DA">
      <w:pPr>
        <w:rPr>
          <w:sz w:val="24"/>
        </w:rPr>
      </w:pPr>
    </w:p>
    <w:p w:rsidR="00DC6CE1" w:rsidRPr="002E154E" w:rsidRDefault="00DC6CE1" w:rsidP="003923DA">
      <w:pPr>
        <w:rPr>
          <w:sz w:val="2"/>
        </w:rPr>
      </w:pPr>
    </w:p>
    <w:p w:rsidR="00884EEA" w:rsidRPr="002E154E" w:rsidRDefault="008F0299" w:rsidP="003923DA">
      <w:pPr>
        <w:spacing w:after="0" w:line="360" w:lineRule="auto"/>
        <w:jc w:val="both"/>
        <w:rPr>
          <w:rFonts w:ascii="Palatino Linotype" w:hAnsi="Palatino Linotype" w:cs="Arial"/>
          <w:b/>
          <w:sz w:val="24"/>
          <w:szCs w:val="24"/>
        </w:rPr>
      </w:pPr>
      <w:r w:rsidRPr="002E154E">
        <w:rPr>
          <w:rFonts w:ascii="Palatino Linotype" w:hAnsi="Palatino Linotype" w:cs="Arial"/>
          <w:b/>
          <w:sz w:val="28"/>
        </w:rPr>
        <w:t>CUAR</w:t>
      </w:r>
      <w:r w:rsidR="00884EEA" w:rsidRPr="002E154E">
        <w:rPr>
          <w:rFonts w:ascii="Palatino Linotype" w:hAnsi="Palatino Linotype" w:cs="Arial"/>
          <w:b/>
          <w:sz w:val="28"/>
        </w:rPr>
        <w:t>TO</w:t>
      </w:r>
      <w:r w:rsidR="00884EEA" w:rsidRPr="002E154E">
        <w:rPr>
          <w:rFonts w:ascii="Palatino Linotype" w:hAnsi="Palatino Linotype" w:cs="Arial"/>
          <w:b/>
          <w:sz w:val="24"/>
          <w:szCs w:val="24"/>
        </w:rPr>
        <w:t xml:space="preserve">. </w:t>
      </w:r>
      <w:r w:rsidR="00884EEA" w:rsidRPr="002E154E">
        <w:rPr>
          <w:rFonts w:ascii="Palatino Linotype" w:hAnsi="Palatino Linotype" w:cs="Arial"/>
          <w:b/>
          <w:sz w:val="28"/>
          <w:szCs w:val="28"/>
        </w:rPr>
        <w:t>Del turno del recurso de revisión.</w:t>
      </w:r>
    </w:p>
    <w:p w:rsidR="00884EEA" w:rsidRPr="002E154E" w:rsidRDefault="00884EEA" w:rsidP="003923DA">
      <w:pPr>
        <w:spacing w:after="0" w:line="360" w:lineRule="auto"/>
        <w:jc w:val="both"/>
        <w:rPr>
          <w:rFonts w:ascii="Palatino Linotype" w:hAnsi="Palatino Linotype" w:cs="Arial"/>
          <w:sz w:val="24"/>
          <w:szCs w:val="24"/>
        </w:rPr>
      </w:pPr>
      <w:r w:rsidRPr="002E154E">
        <w:rPr>
          <w:rFonts w:ascii="Palatino Linotype" w:hAnsi="Palatino Linotype" w:cs="Arial"/>
          <w:sz w:val="24"/>
          <w:szCs w:val="24"/>
        </w:rPr>
        <w:t>Medio de i</w:t>
      </w:r>
      <w:r w:rsidR="004614A3" w:rsidRPr="002E154E">
        <w:rPr>
          <w:rFonts w:ascii="Palatino Linotype" w:hAnsi="Palatino Linotype" w:cs="Arial"/>
          <w:sz w:val="24"/>
          <w:szCs w:val="24"/>
        </w:rPr>
        <w:t>mpugnación que le fue turnado a la</w:t>
      </w:r>
      <w:r w:rsidR="008E64A8" w:rsidRPr="002E154E">
        <w:rPr>
          <w:rFonts w:ascii="Palatino Linotype" w:hAnsi="Palatino Linotype" w:cs="Arial"/>
          <w:sz w:val="24"/>
          <w:szCs w:val="24"/>
        </w:rPr>
        <w:t xml:space="preserve"> Comisionad</w:t>
      </w:r>
      <w:r w:rsidR="004614A3" w:rsidRPr="002E154E">
        <w:rPr>
          <w:rFonts w:ascii="Palatino Linotype" w:hAnsi="Palatino Linotype" w:cs="Arial"/>
          <w:sz w:val="24"/>
          <w:szCs w:val="24"/>
        </w:rPr>
        <w:t>a</w:t>
      </w:r>
      <w:r w:rsidRPr="002E154E">
        <w:rPr>
          <w:rFonts w:ascii="Palatino Linotype" w:hAnsi="Palatino Linotype" w:cs="Arial"/>
          <w:sz w:val="24"/>
          <w:szCs w:val="24"/>
        </w:rPr>
        <w:t xml:space="preserve"> </w:t>
      </w:r>
      <w:r w:rsidR="004614A3" w:rsidRPr="002E154E">
        <w:rPr>
          <w:rFonts w:ascii="Palatino Linotype" w:hAnsi="Palatino Linotype" w:cs="Arial"/>
          <w:b/>
          <w:sz w:val="24"/>
          <w:szCs w:val="24"/>
        </w:rPr>
        <w:t>Zulema Martínez Sánchez</w:t>
      </w:r>
      <w:r w:rsidRPr="002E154E">
        <w:rPr>
          <w:rFonts w:ascii="Palatino Linotype" w:hAnsi="Palatino Linotype" w:cs="Arial"/>
          <w:sz w:val="24"/>
          <w:szCs w:val="24"/>
        </w:rPr>
        <w:t>, por medio del sistema electrónico en términos del arábigo 185</w:t>
      </w:r>
      <w:r w:rsidR="003716A8" w:rsidRPr="002E154E">
        <w:rPr>
          <w:rFonts w:ascii="Palatino Linotype" w:hAnsi="Palatino Linotype" w:cs="Arial"/>
          <w:sz w:val="24"/>
          <w:szCs w:val="24"/>
        </w:rPr>
        <w:t>,</w:t>
      </w:r>
      <w:r w:rsidRPr="002E154E">
        <w:rPr>
          <w:rFonts w:ascii="Palatino Linotype" w:hAnsi="Palatino Linotype" w:cs="Arial"/>
          <w:sz w:val="24"/>
          <w:szCs w:val="24"/>
        </w:rPr>
        <w:t xml:space="preserve"> fracción I</w:t>
      </w:r>
      <w:r w:rsidR="003716A8" w:rsidRPr="002E154E">
        <w:rPr>
          <w:rFonts w:ascii="Palatino Linotype" w:hAnsi="Palatino Linotype" w:cs="Arial"/>
          <w:sz w:val="24"/>
          <w:szCs w:val="24"/>
        </w:rPr>
        <w:t>,</w:t>
      </w:r>
      <w:r w:rsidRPr="002E154E">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857EA7" w:rsidRPr="002E154E">
        <w:rPr>
          <w:rFonts w:ascii="Palatino Linotype" w:hAnsi="Palatino Linotype" w:cs="Arial"/>
          <w:sz w:val="24"/>
          <w:szCs w:val="24"/>
        </w:rPr>
        <w:t xml:space="preserve">tres de </w:t>
      </w:r>
      <w:r w:rsidR="00DC6CE1" w:rsidRPr="002E154E">
        <w:rPr>
          <w:rFonts w:ascii="Palatino Linotype" w:hAnsi="Palatino Linotype" w:cs="Arial"/>
          <w:sz w:val="24"/>
          <w:szCs w:val="24"/>
        </w:rPr>
        <w:t>mayo</w:t>
      </w:r>
      <w:r w:rsidR="00207404" w:rsidRPr="002E154E">
        <w:rPr>
          <w:rFonts w:ascii="Palatino Linotype" w:hAnsi="Palatino Linotype" w:cs="Arial"/>
          <w:sz w:val="24"/>
          <w:szCs w:val="24"/>
        </w:rPr>
        <w:t xml:space="preserve"> del</w:t>
      </w:r>
      <w:r w:rsidRPr="002E154E">
        <w:rPr>
          <w:rFonts w:ascii="Palatino Linotype" w:hAnsi="Palatino Linotype" w:cs="Arial"/>
          <w:sz w:val="24"/>
          <w:szCs w:val="24"/>
        </w:rPr>
        <w:t xml:space="preserve"> </w:t>
      </w:r>
      <w:r w:rsidR="00207404" w:rsidRPr="002E154E">
        <w:rPr>
          <w:rFonts w:ascii="Palatino Linotype" w:hAnsi="Palatino Linotype" w:cs="Arial"/>
          <w:sz w:val="24"/>
          <w:szCs w:val="24"/>
        </w:rPr>
        <w:t>año en curso</w:t>
      </w:r>
      <w:r w:rsidRPr="002E154E">
        <w:rPr>
          <w:rFonts w:ascii="Palatino Linotype" w:hAnsi="Palatino Linotype" w:cs="Arial"/>
          <w:sz w:val="24"/>
          <w:szCs w:val="24"/>
        </w:rPr>
        <w:t>, determinándose en él, un plazo de siete días para que las partes manifestaran lo que a su derecho corresponda en términos del numeral ya citado.</w:t>
      </w:r>
    </w:p>
    <w:p w:rsidR="000A5EF1" w:rsidRPr="002E154E" w:rsidRDefault="000A5EF1" w:rsidP="00AC471B">
      <w:pPr>
        <w:rPr>
          <w:sz w:val="24"/>
        </w:rPr>
      </w:pPr>
    </w:p>
    <w:p w:rsidR="00DC6CE1" w:rsidRPr="002E154E" w:rsidRDefault="00DC6CE1" w:rsidP="004614A3">
      <w:pPr>
        <w:spacing w:after="0" w:line="360" w:lineRule="auto"/>
        <w:jc w:val="both"/>
        <w:rPr>
          <w:rFonts w:ascii="Palatino Linotype" w:hAnsi="Palatino Linotype" w:cs="Arial"/>
          <w:b/>
          <w:sz w:val="28"/>
        </w:rPr>
      </w:pPr>
    </w:p>
    <w:p w:rsidR="00DC6CE1" w:rsidRPr="002E154E" w:rsidRDefault="00DC6CE1" w:rsidP="004614A3">
      <w:pPr>
        <w:spacing w:after="0" w:line="360" w:lineRule="auto"/>
        <w:jc w:val="both"/>
        <w:rPr>
          <w:rFonts w:ascii="Palatino Linotype" w:hAnsi="Palatino Linotype" w:cs="Arial"/>
          <w:b/>
          <w:sz w:val="28"/>
        </w:rPr>
      </w:pPr>
    </w:p>
    <w:p w:rsidR="00884EEA" w:rsidRPr="002E154E" w:rsidRDefault="00E143C6" w:rsidP="004614A3">
      <w:pPr>
        <w:spacing w:after="0" w:line="360" w:lineRule="auto"/>
        <w:jc w:val="both"/>
        <w:rPr>
          <w:rFonts w:ascii="Palatino Linotype" w:hAnsi="Palatino Linotype" w:cs="Arial"/>
          <w:b/>
          <w:sz w:val="24"/>
          <w:szCs w:val="24"/>
        </w:rPr>
      </w:pPr>
      <w:r w:rsidRPr="002E154E">
        <w:rPr>
          <w:rFonts w:ascii="Palatino Linotype" w:hAnsi="Palatino Linotype" w:cs="Arial"/>
          <w:b/>
          <w:sz w:val="28"/>
        </w:rPr>
        <w:lastRenderedPageBreak/>
        <w:t>QUINT</w:t>
      </w:r>
      <w:r w:rsidR="00884EEA" w:rsidRPr="002E154E">
        <w:rPr>
          <w:rFonts w:ascii="Palatino Linotype" w:hAnsi="Palatino Linotype" w:cs="Arial"/>
          <w:b/>
          <w:sz w:val="28"/>
        </w:rPr>
        <w:t>O</w:t>
      </w:r>
      <w:r w:rsidR="00884EEA" w:rsidRPr="002E154E">
        <w:rPr>
          <w:rFonts w:ascii="Palatino Linotype" w:hAnsi="Palatino Linotype" w:cs="Arial"/>
          <w:b/>
          <w:sz w:val="24"/>
          <w:szCs w:val="24"/>
        </w:rPr>
        <w:t xml:space="preserve">. </w:t>
      </w:r>
      <w:r w:rsidR="00884EEA" w:rsidRPr="002E154E">
        <w:rPr>
          <w:rFonts w:ascii="Palatino Linotype" w:hAnsi="Palatino Linotype" w:cs="Arial"/>
          <w:b/>
          <w:sz w:val="28"/>
          <w:szCs w:val="28"/>
        </w:rPr>
        <w:t>De la etapa de instrucción.</w:t>
      </w:r>
    </w:p>
    <w:p w:rsidR="009E0414" w:rsidRPr="002E154E" w:rsidRDefault="009E0414" w:rsidP="009E0414">
      <w:pPr>
        <w:spacing w:after="0" w:line="360" w:lineRule="auto"/>
        <w:jc w:val="both"/>
        <w:rPr>
          <w:rFonts w:ascii="Palatino Linotype" w:hAnsi="Palatino Linotype"/>
          <w:noProof/>
          <w:sz w:val="24"/>
          <w:szCs w:val="24"/>
          <w:lang w:eastAsia="es-MX"/>
        </w:rPr>
      </w:pPr>
      <w:r w:rsidRPr="002E154E">
        <w:rPr>
          <w:rFonts w:ascii="Palatino Linotype" w:hAnsi="Palatino Linotype" w:cs="Arial"/>
          <w:sz w:val="24"/>
          <w:szCs w:val="24"/>
        </w:rPr>
        <w:t xml:space="preserve">Así, una vez transcurrido el término legal referido se destaca que </w:t>
      </w:r>
      <w:r w:rsidRPr="002E154E">
        <w:rPr>
          <w:rFonts w:ascii="Palatino Linotype" w:hAnsi="Palatino Linotype" w:cs="Arial"/>
          <w:b/>
          <w:sz w:val="24"/>
          <w:szCs w:val="24"/>
        </w:rPr>
        <w:t>El Sujeto Obligado</w:t>
      </w:r>
      <w:r w:rsidRPr="002E154E">
        <w:rPr>
          <w:rFonts w:ascii="Palatino Linotype" w:hAnsi="Palatino Linotype" w:cs="Arial"/>
          <w:sz w:val="24"/>
          <w:szCs w:val="24"/>
        </w:rPr>
        <w:t xml:space="preserve"> fue omiso en remitir su Informe Justificado; por su parte </w:t>
      </w:r>
      <w:r w:rsidRPr="002E154E">
        <w:rPr>
          <w:rFonts w:ascii="Palatino Linotype" w:hAnsi="Palatino Linotype" w:cs="Arial"/>
          <w:b/>
          <w:sz w:val="24"/>
          <w:szCs w:val="24"/>
        </w:rPr>
        <w:t>El</w:t>
      </w:r>
      <w:r w:rsidRPr="002E154E">
        <w:rPr>
          <w:rFonts w:ascii="Palatino Linotype" w:hAnsi="Palatino Linotype" w:cs="Arial"/>
          <w:sz w:val="24"/>
          <w:szCs w:val="24"/>
        </w:rPr>
        <w:t xml:space="preserve"> </w:t>
      </w:r>
      <w:r w:rsidRPr="002E154E">
        <w:rPr>
          <w:rFonts w:ascii="Palatino Linotype" w:hAnsi="Palatino Linotype" w:cs="Arial"/>
          <w:b/>
          <w:sz w:val="24"/>
          <w:szCs w:val="24"/>
        </w:rPr>
        <w:t>Recurrente</w:t>
      </w:r>
      <w:r w:rsidRPr="002E154E">
        <w:rPr>
          <w:rFonts w:ascii="Palatino Linotype" w:hAnsi="Palatino Linotype" w:cs="Arial"/>
          <w:sz w:val="24"/>
          <w:szCs w:val="24"/>
        </w:rPr>
        <w:t>, tampoco realizó manifestación alguna, de conformidad con la siguiente imagen:</w:t>
      </w:r>
    </w:p>
    <w:p w:rsidR="00AC471B" w:rsidRPr="002E154E" w:rsidRDefault="00AC471B" w:rsidP="009E0414">
      <w:pPr>
        <w:pStyle w:val="Sinespaciado"/>
        <w:rPr>
          <w:noProof/>
          <w:sz w:val="12"/>
          <w:lang w:eastAsia="es-MX"/>
        </w:rPr>
      </w:pPr>
    </w:p>
    <w:p w:rsidR="00091208" w:rsidRPr="002E154E" w:rsidRDefault="00DC6CE1" w:rsidP="003716A8">
      <w:pPr>
        <w:spacing w:after="0" w:line="360" w:lineRule="auto"/>
        <w:jc w:val="both"/>
        <w:rPr>
          <w:rFonts w:ascii="Palatino Linotype" w:hAnsi="Palatino Linotype" w:cs="Arial"/>
          <w:sz w:val="24"/>
          <w:szCs w:val="24"/>
        </w:rPr>
      </w:pPr>
      <w:r w:rsidRPr="002E154E">
        <w:rPr>
          <w:rFonts w:ascii="Palatino Linotype" w:hAnsi="Palatino Linotype" w:cs="Arial"/>
          <w:noProof/>
          <w:sz w:val="24"/>
          <w:szCs w:val="24"/>
          <w:lang w:eastAsia="es-MX"/>
        </w:rPr>
        <w:drawing>
          <wp:inline distT="0" distB="0" distL="0" distR="0">
            <wp:extent cx="5756910" cy="24968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496820"/>
                    </a:xfrm>
                    <a:prstGeom prst="rect">
                      <a:avLst/>
                    </a:prstGeom>
                    <a:noFill/>
                    <a:ln>
                      <a:noFill/>
                    </a:ln>
                  </pic:spPr>
                </pic:pic>
              </a:graphicData>
            </a:graphic>
          </wp:inline>
        </w:drawing>
      </w:r>
    </w:p>
    <w:p w:rsidR="009E0414" w:rsidRPr="002E154E" w:rsidRDefault="009E0414" w:rsidP="009E0414">
      <w:pPr>
        <w:pStyle w:val="Sinespaciado"/>
      </w:pPr>
    </w:p>
    <w:p w:rsidR="009E0414" w:rsidRPr="002E154E" w:rsidRDefault="009E0414" w:rsidP="009E0414">
      <w:pPr>
        <w:tabs>
          <w:tab w:val="left" w:pos="3206"/>
        </w:tabs>
        <w:spacing w:after="0" w:line="360" w:lineRule="auto"/>
        <w:jc w:val="both"/>
        <w:rPr>
          <w:rFonts w:ascii="Palatino Linotype" w:hAnsi="Palatino Linotype" w:cs="Arial"/>
          <w:b/>
          <w:sz w:val="28"/>
          <w:szCs w:val="24"/>
        </w:rPr>
      </w:pPr>
      <w:r w:rsidRPr="002E154E">
        <w:rPr>
          <w:rFonts w:ascii="Palatino Linotype" w:hAnsi="Palatino Linotype" w:cs="Arial"/>
          <w:b/>
          <w:sz w:val="28"/>
          <w:szCs w:val="24"/>
        </w:rPr>
        <w:t>SEXTO. Del cierre de instrucción.</w:t>
      </w:r>
    </w:p>
    <w:p w:rsidR="007B037B" w:rsidRPr="002E154E" w:rsidRDefault="00207404" w:rsidP="009E0414">
      <w:pPr>
        <w:tabs>
          <w:tab w:val="left" w:pos="3206"/>
        </w:tabs>
        <w:spacing w:after="0" w:line="360" w:lineRule="auto"/>
        <w:jc w:val="both"/>
        <w:rPr>
          <w:rFonts w:ascii="Palatino Linotype" w:hAnsi="Palatino Linotype" w:cs="Arial"/>
          <w:b/>
          <w:sz w:val="28"/>
          <w:szCs w:val="24"/>
        </w:rPr>
      </w:pPr>
      <w:r w:rsidRPr="002E154E">
        <w:rPr>
          <w:rFonts w:ascii="Palatino Linotype" w:hAnsi="Palatino Linotype" w:cs="Arial"/>
          <w:sz w:val="24"/>
          <w:szCs w:val="24"/>
        </w:rPr>
        <w:t>P</w:t>
      </w:r>
      <w:r w:rsidR="00884EEA" w:rsidRPr="002E154E">
        <w:rPr>
          <w:rFonts w:ascii="Palatino Linotype" w:hAnsi="Palatino Linotype" w:cs="Arial"/>
          <w:sz w:val="24"/>
          <w:szCs w:val="24"/>
        </w:rPr>
        <w:t>or lo cual</w:t>
      </w:r>
      <w:r w:rsidR="00CD146D" w:rsidRPr="002E154E">
        <w:rPr>
          <w:rFonts w:ascii="Palatino Linotype" w:hAnsi="Palatino Linotype" w:cs="Arial"/>
          <w:sz w:val="24"/>
          <w:szCs w:val="24"/>
        </w:rPr>
        <w:t>,</w:t>
      </w:r>
      <w:r w:rsidR="00884EEA" w:rsidRPr="002E154E">
        <w:rPr>
          <w:rFonts w:ascii="Palatino Linotype" w:hAnsi="Palatino Linotype" w:cs="Arial"/>
          <w:sz w:val="24"/>
          <w:szCs w:val="24"/>
        </w:rPr>
        <w:t xml:space="preserve"> se decretó </w:t>
      </w:r>
      <w:r w:rsidR="00CD146D" w:rsidRPr="002E154E">
        <w:rPr>
          <w:rFonts w:ascii="Palatino Linotype" w:hAnsi="Palatino Linotype" w:cs="Arial"/>
          <w:sz w:val="24"/>
          <w:szCs w:val="24"/>
        </w:rPr>
        <w:t xml:space="preserve">el </w:t>
      </w:r>
      <w:r w:rsidR="00884EEA" w:rsidRPr="002E154E">
        <w:rPr>
          <w:rFonts w:ascii="Palatino Linotype" w:hAnsi="Palatino Linotype" w:cs="Arial"/>
          <w:sz w:val="24"/>
          <w:szCs w:val="24"/>
        </w:rPr>
        <w:t xml:space="preserve">cierre de instrucción mediante acuerdo </w:t>
      </w:r>
      <w:r w:rsidR="00CD146D" w:rsidRPr="002E154E">
        <w:rPr>
          <w:rFonts w:ascii="Palatino Linotype" w:hAnsi="Palatino Linotype" w:cs="Arial"/>
          <w:sz w:val="24"/>
          <w:szCs w:val="24"/>
        </w:rPr>
        <w:t>de</w:t>
      </w:r>
      <w:r w:rsidR="00884EEA" w:rsidRPr="002E154E">
        <w:rPr>
          <w:rFonts w:ascii="Palatino Linotype" w:hAnsi="Palatino Linotype" w:cs="Arial"/>
          <w:sz w:val="24"/>
          <w:szCs w:val="24"/>
        </w:rPr>
        <w:t xml:space="preserve"> fecha </w:t>
      </w:r>
      <w:r w:rsidR="00DC6CE1" w:rsidRPr="002E154E">
        <w:rPr>
          <w:rFonts w:ascii="Palatino Linotype" w:hAnsi="Palatino Linotype" w:cs="Arial"/>
          <w:sz w:val="24"/>
          <w:szCs w:val="24"/>
        </w:rPr>
        <w:t>veinte</w:t>
      </w:r>
      <w:r w:rsidR="009E0414" w:rsidRPr="002E154E">
        <w:rPr>
          <w:rFonts w:ascii="Palatino Linotype" w:hAnsi="Palatino Linotype" w:cs="Arial"/>
          <w:sz w:val="24"/>
          <w:szCs w:val="24"/>
        </w:rPr>
        <w:t xml:space="preserve"> de </w:t>
      </w:r>
      <w:r w:rsidR="00DC6CE1" w:rsidRPr="002E154E">
        <w:rPr>
          <w:rFonts w:ascii="Palatino Linotype" w:hAnsi="Palatino Linotype" w:cs="Arial"/>
          <w:sz w:val="24"/>
          <w:szCs w:val="24"/>
        </w:rPr>
        <w:t>mayo</w:t>
      </w:r>
      <w:r w:rsidR="00884EEA" w:rsidRPr="002E154E">
        <w:rPr>
          <w:rFonts w:ascii="Palatino Linotype" w:hAnsi="Palatino Linotype" w:cs="Arial"/>
          <w:sz w:val="24"/>
          <w:szCs w:val="24"/>
        </w:rPr>
        <w:t xml:space="preserve"> de</w:t>
      </w:r>
      <w:r w:rsidR="00091208" w:rsidRPr="002E154E">
        <w:rPr>
          <w:rFonts w:ascii="Palatino Linotype" w:hAnsi="Palatino Linotype" w:cs="Arial"/>
          <w:sz w:val="24"/>
          <w:szCs w:val="24"/>
        </w:rPr>
        <w:t>l</w:t>
      </w:r>
      <w:r w:rsidR="00884EEA" w:rsidRPr="002E154E">
        <w:rPr>
          <w:rFonts w:ascii="Palatino Linotype" w:hAnsi="Palatino Linotype" w:cs="Arial"/>
          <w:sz w:val="24"/>
          <w:szCs w:val="24"/>
        </w:rPr>
        <w:t xml:space="preserve"> </w:t>
      </w:r>
      <w:r w:rsidR="00091208" w:rsidRPr="002E154E">
        <w:rPr>
          <w:rFonts w:ascii="Palatino Linotype" w:hAnsi="Palatino Linotype" w:cs="Arial"/>
          <w:sz w:val="24"/>
          <w:szCs w:val="24"/>
        </w:rPr>
        <w:t>año en curso</w:t>
      </w:r>
      <w:r w:rsidR="00884EEA" w:rsidRPr="002E154E">
        <w:rPr>
          <w:rFonts w:ascii="Palatino Linotype" w:hAnsi="Palatino Linotype" w:cs="Arial"/>
          <w:sz w:val="24"/>
          <w:szCs w:val="24"/>
        </w:rPr>
        <w:t>, en términos del artículo 185</w:t>
      </w:r>
      <w:r w:rsidR="004614A3" w:rsidRPr="002E154E">
        <w:rPr>
          <w:rFonts w:ascii="Palatino Linotype" w:hAnsi="Palatino Linotype" w:cs="Arial"/>
          <w:sz w:val="24"/>
          <w:szCs w:val="24"/>
        </w:rPr>
        <w:t>,</w:t>
      </w:r>
      <w:r w:rsidR="00884EEA" w:rsidRPr="002E154E">
        <w:rPr>
          <w:rFonts w:ascii="Palatino Linotype" w:hAnsi="Palatino Linotype" w:cs="Arial"/>
          <w:sz w:val="24"/>
          <w:szCs w:val="24"/>
        </w:rPr>
        <w:t xml:space="preserve"> fracción VI</w:t>
      </w:r>
      <w:r w:rsidR="004614A3" w:rsidRPr="002E154E">
        <w:rPr>
          <w:rFonts w:ascii="Palatino Linotype" w:hAnsi="Palatino Linotype" w:cs="Arial"/>
          <w:sz w:val="24"/>
          <w:szCs w:val="24"/>
        </w:rPr>
        <w:t>,</w:t>
      </w:r>
      <w:r w:rsidR="00884EEA" w:rsidRPr="002E154E">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8B2E3B" w:rsidRPr="002E154E" w:rsidRDefault="008B2E3B" w:rsidP="00FD1C71">
      <w:pPr>
        <w:pStyle w:val="Sinespaciado"/>
        <w:rPr>
          <w:sz w:val="16"/>
        </w:rPr>
      </w:pPr>
    </w:p>
    <w:p w:rsidR="00771521" w:rsidRPr="002E154E" w:rsidRDefault="007B5E85" w:rsidP="000A5EF1">
      <w:pPr>
        <w:spacing w:before="240" w:line="360" w:lineRule="auto"/>
        <w:jc w:val="both"/>
        <w:rPr>
          <w:rFonts w:ascii="Palatino Linotype" w:hAnsi="Palatino Linotype" w:cs="Arial"/>
          <w:sz w:val="24"/>
          <w:szCs w:val="24"/>
        </w:rPr>
      </w:pPr>
      <w:r w:rsidRPr="002E154E">
        <w:rPr>
          <w:rFonts w:ascii="Palatino Linotype" w:hAnsi="Palatino Linotype" w:cs="Arial"/>
          <w:sz w:val="24"/>
          <w:szCs w:val="24"/>
        </w:rPr>
        <w:t xml:space="preserve">Cabe señalar que en fecha </w:t>
      </w:r>
      <w:r w:rsidR="00DC6CE1" w:rsidRPr="002E154E">
        <w:rPr>
          <w:rFonts w:ascii="Palatino Linotype" w:hAnsi="Palatino Linotype" w:cs="Arial"/>
          <w:sz w:val="24"/>
          <w:szCs w:val="24"/>
        </w:rPr>
        <w:t>diecisiete</w:t>
      </w:r>
      <w:r w:rsidRPr="002E154E">
        <w:rPr>
          <w:rFonts w:ascii="Palatino Linotype" w:hAnsi="Palatino Linotype" w:cs="Arial"/>
          <w:sz w:val="24"/>
          <w:szCs w:val="24"/>
        </w:rPr>
        <w:t xml:space="preserve"> </w:t>
      </w:r>
      <w:r w:rsidR="00DC6CE1" w:rsidRPr="002E154E">
        <w:rPr>
          <w:rFonts w:ascii="Palatino Linotype" w:hAnsi="Palatino Linotype" w:cs="Arial"/>
          <w:sz w:val="24"/>
          <w:szCs w:val="24"/>
        </w:rPr>
        <w:t xml:space="preserve">de junio </w:t>
      </w:r>
      <w:r w:rsidRPr="002E154E">
        <w:rPr>
          <w:rFonts w:ascii="Palatino Linotype" w:hAnsi="Palatino Linotype" w:cs="Arial"/>
          <w:sz w:val="24"/>
          <w:szCs w:val="24"/>
        </w:rPr>
        <w:t xml:space="preserve">del año en curso, se amplió el término para resolver los recursos de revisión en términos del artículo 180, párrafo tercero, de </w:t>
      </w:r>
      <w:r w:rsidRPr="002E154E">
        <w:rPr>
          <w:rFonts w:ascii="Palatino Linotype" w:hAnsi="Palatino Linotype" w:cs="Arial"/>
          <w:sz w:val="24"/>
          <w:szCs w:val="24"/>
        </w:rPr>
        <w:lastRenderedPageBreak/>
        <w:t>la Ley de Transparencia y Acceso a la Información Pública del Estado de México y Municipios por un plazo de quince días hábiles.</w:t>
      </w:r>
    </w:p>
    <w:p w:rsidR="00DC6CE1" w:rsidRPr="002E154E" w:rsidRDefault="00DC6CE1" w:rsidP="00DC6CE1">
      <w:pPr>
        <w:pStyle w:val="Sinespaciado"/>
      </w:pPr>
    </w:p>
    <w:p w:rsidR="00884EEA" w:rsidRPr="002E154E" w:rsidRDefault="00884EEA" w:rsidP="00884EEA">
      <w:pPr>
        <w:spacing w:before="240" w:line="360" w:lineRule="auto"/>
        <w:jc w:val="center"/>
        <w:rPr>
          <w:rFonts w:ascii="Palatino Linotype" w:hAnsi="Palatino Linotype" w:cs="Arial"/>
          <w:b/>
          <w:sz w:val="28"/>
        </w:rPr>
      </w:pPr>
      <w:r w:rsidRPr="002E154E">
        <w:rPr>
          <w:rFonts w:ascii="Palatino Linotype" w:hAnsi="Palatino Linotype" w:cs="Arial"/>
          <w:b/>
          <w:sz w:val="28"/>
        </w:rPr>
        <w:t xml:space="preserve">C O N S I D E R A N D O </w:t>
      </w:r>
    </w:p>
    <w:p w:rsidR="00E143C6" w:rsidRPr="002E154E" w:rsidRDefault="00E143C6" w:rsidP="00FD1C71">
      <w:pPr>
        <w:pStyle w:val="Sinespaciado"/>
        <w:rPr>
          <w:sz w:val="14"/>
        </w:rPr>
      </w:pPr>
    </w:p>
    <w:p w:rsidR="00884EEA" w:rsidRPr="002E154E" w:rsidRDefault="00884EEA" w:rsidP="0004373F">
      <w:pPr>
        <w:spacing w:after="0" w:line="360" w:lineRule="auto"/>
        <w:jc w:val="both"/>
        <w:rPr>
          <w:rFonts w:ascii="Palatino Linotype" w:hAnsi="Palatino Linotype" w:cs="Arial"/>
          <w:sz w:val="24"/>
        </w:rPr>
      </w:pPr>
      <w:r w:rsidRPr="002E154E">
        <w:rPr>
          <w:rFonts w:ascii="Palatino Linotype" w:hAnsi="Palatino Linotype" w:cs="Arial"/>
          <w:b/>
          <w:sz w:val="28"/>
        </w:rPr>
        <w:t>PRIMERO.</w:t>
      </w:r>
      <w:r w:rsidRPr="002E154E">
        <w:rPr>
          <w:rFonts w:ascii="Palatino Linotype" w:hAnsi="Palatino Linotype" w:cs="Arial"/>
          <w:b/>
        </w:rPr>
        <w:t xml:space="preserve"> </w:t>
      </w:r>
      <w:r w:rsidRPr="002E154E">
        <w:rPr>
          <w:rFonts w:ascii="Palatino Linotype" w:hAnsi="Palatino Linotype" w:cs="Arial"/>
          <w:b/>
          <w:sz w:val="28"/>
          <w:szCs w:val="28"/>
        </w:rPr>
        <w:t>De la competencia</w:t>
      </w:r>
      <w:r w:rsidRPr="002E154E">
        <w:rPr>
          <w:rFonts w:ascii="Palatino Linotype" w:hAnsi="Palatino Linotype" w:cs="Arial"/>
          <w:sz w:val="28"/>
          <w:szCs w:val="28"/>
        </w:rPr>
        <w:t>.</w:t>
      </w:r>
    </w:p>
    <w:p w:rsidR="00884EEA" w:rsidRPr="002E154E" w:rsidRDefault="00884EEA" w:rsidP="0004373F">
      <w:pPr>
        <w:spacing w:after="0" w:line="360" w:lineRule="auto"/>
        <w:jc w:val="both"/>
        <w:rPr>
          <w:rFonts w:ascii="Palatino Linotype" w:hAnsi="Palatino Linotype" w:cs="Arial"/>
          <w:sz w:val="24"/>
        </w:rPr>
      </w:pPr>
      <w:r w:rsidRPr="002E154E">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3C7AC9" w:rsidRPr="002E154E">
        <w:rPr>
          <w:rFonts w:ascii="Palatino Linotype" w:hAnsi="Palatino Linotype" w:cs="Arial"/>
          <w:b/>
          <w:sz w:val="24"/>
        </w:rPr>
        <w:t>El</w:t>
      </w:r>
      <w:r w:rsidRPr="002E154E">
        <w:rPr>
          <w:rFonts w:ascii="Palatino Linotype" w:hAnsi="Palatino Linotype" w:cs="Arial"/>
          <w:b/>
          <w:sz w:val="24"/>
        </w:rPr>
        <w:t xml:space="preserve"> Recurrente</w:t>
      </w:r>
      <w:r w:rsidRPr="002E154E">
        <w:rPr>
          <w:rFonts w:ascii="Palatino Linotype" w:hAnsi="Palatino Linotype" w:cs="Arial"/>
          <w:b/>
          <w:sz w:val="24"/>
          <w:szCs w:val="24"/>
        </w:rPr>
        <w:t xml:space="preserve"> </w:t>
      </w:r>
      <w:r w:rsidRPr="002E154E">
        <w:rPr>
          <w:rFonts w:ascii="Palatino Linotype" w:hAnsi="Palatino Linotype" w:cs="Arial"/>
          <w:sz w:val="24"/>
        </w:rPr>
        <w:t xml:space="preserve">conforme a lo dispuesto en los artículos 6, apartado A, fracción IV de la Constitución Política de los Estados Unidos Mexicanos, 5, párrafos vigésimo, vigesimoprimero y vigesimosegundo fracción IV de la Constitución Política del Estado Libre y Soberano de México, </w:t>
      </w:r>
      <w:r w:rsidRPr="002E154E">
        <w:rPr>
          <w:rFonts w:ascii="Palatino Linotype" w:hAnsi="Palatino Linotype" w:cs="Arial"/>
          <w:sz w:val="24"/>
          <w:szCs w:val="24"/>
        </w:rPr>
        <w:t xml:space="preserve">1, 2 fracción II, 13, 29, 36 fracciones II y III, 176, 178, 179 fracción I, 181 párrafo tercero, 182, 185, 188 y 194 </w:t>
      </w:r>
      <w:r w:rsidRPr="002E154E">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614A3" w:rsidRPr="002E154E" w:rsidRDefault="004614A3" w:rsidP="00CD146D">
      <w:pPr>
        <w:rPr>
          <w:sz w:val="24"/>
        </w:rPr>
      </w:pPr>
    </w:p>
    <w:p w:rsidR="0024290F" w:rsidRPr="002E154E" w:rsidRDefault="0024290F" w:rsidP="0024290F">
      <w:pPr>
        <w:pStyle w:val="Prrafodelista"/>
        <w:autoSpaceDE w:val="0"/>
        <w:autoSpaceDN w:val="0"/>
        <w:adjustRightInd w:val="0"/>
        <w:spacing w:line="360" w:lineRule="auto"/>
        <w:ind w:left="0"/>
        <w:jc w:val="both"/>
        <w:rPr>
          <w:rFonts w:ascii="Palatino Linotype" w:hAnsi="Palatino Linotype" w:cs="Arial"/>
          <w:b/>
          <w:sz w:val="28"/>
          <w:szCs w:val="28"/>
        </w:rPr>
      </w:pPr>
      <w:r w:rsidRPr="002E154E">
        <w:rPr>
          <w:rFonts w:ascii="Palatino Linotype" w:hAnsi="Palatino Linotype" w:cs="Arial"/>
          <w:b/>
          <w:sz w:val="28"/>
          <w:szCs w:val="28"/>
        </w:rPr>
        <w:t xml:space="preserve">SEGUNDO. Sobre los alcances del recurso de revisión. </w:t>
      </w:r>
    </w:p>
    <w:p w:rsidR="0024290F" w:rsidRPr="002E154E" w:rsidRDefault="0024290F" w:rsidP="0024290F">
      <w:pPr>
        <w:pStyle w:val="Prrafodelista"/>
        <w:autoSpaceDE w:val="0"/>
        <w:autoSpaceDN w:val="0"/>
        <w:adjustRightInd w:val="0"/>
        <w:spacing w:line="360" w:lineRule="auto"/>
        <w:ind w:left="0"/>
        <w:jc w:val="both"/>
        <w:rPr>
          <w:rFonts w:ascii="Palatino Linotype" w:hAnsi="Palatino Linotype" w:cs="Arial"/>
        </w:rPr>
      </w:pPr>
      <w:r w:rsidRPr="002E154E">
        <w:rPr>
          <w:rFonts w:ascii="Palatino Linotype" w:hAnsi="Palatino Linotype" w:cs="Arial"/>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2E154E">
        <w:rPr>
          <w:rFonts w:ascii="Palatino Linotype" w:hAnsi="Palatino Linotype" w:cs="Arial"/>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DC6CE1" w:rsidRPr="002E154E" w:rsidRDefault="00DC6CE1" w:rsidP="001420E9">
      <w:pPr>
        <w:pStyle w:val="Textoindependiente"/>
        <w:spacing w:after="0" w:line="360" w:lineRule="auto"/>
        <w:jc w:val="both"/>
        <w:rPr>
          <w:rFonts w:ascii="Palatino Linotype" w:hAnsi="Palatino Linotype"/>
          <w:b/>
          <w:sz w:val="26"/>
          <w:szCs w:val="26"/>
        </w:rPr>
      </w:pPr>
    </w:p>
    <w:p w:rsidR="001420E9" w:rsidRPr="002E154E" w:rsidRDefault="001420E9" w:rsidP="001420E9">
      <w:pPr>
        <w:pStyle w:val="Textoindependiente"/>
        <w:spacing w:after="0" w:line="360" w:lineRule="auto"/>
        <w:jc w:val="both"/>
        <w:rPr>
          <w:rFonts w:ascii="Palatino Linotype" w:hAnsi="Palatino Linotype"/>
          <w:b/>
          <w:sz w:val="28"/>
          <w:szCs w:val="26"/>
        </w:rPr>
      </w:pPr>
      <w:r w:rsidRPr="002E154E">
        <w:rPr>
          <w:rFonts w:ascii="Palatino Linotype" w:hAnsi="Palatino Linotype"/>
          <w:b/>
          <w:sz w:val="28"/>
          <w:szCs w:val="26"/>
        </w:rPr>
        <w:t>TERCERO. De las causas de improcedencia.</w:t>
      </w:r>
    </w:p>
    <w:p w:rsidR="001420E9" w:rsidRPr="002E154E" w:rsidRDefault="001420E9" w:rsidP="00091208">
      <w:pPr>
        <w:pStyle w:val="Textoindependiente"/>
        <w:spacing w:after="0" w:line="360" w:lineRule="auto"/>
        <w:jc w:val="both"/>
        <w:rPr>
          <w:rFonts w:ascii="Palatino Linotype" w:hAnsi="Palatino Linotype"/>
          <w:sz w:val="24"/>
          <w:szCs w:val="24"/>
        </w:rPr>
      </w:pPr>
      <w:r w:rsidRPr="002E154E">
        <w:rPr>
          <w:rFonts w:ascii="Palatino Linotype" w:hAnsi="Palatino Linotype"/>
          <w:sz w:val="24"/>
          <w:szCs w:val="24"/>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B5E85" w:rsidRPr="002E154E" w:rsidRDefault="007B5E85" w:rsidP="001420E9">
      <w:pPr>
        <w:pStyle w:val="Textoindependiente"/>
        <w:spacing w:line="360" w:lineRule="auto"/>
        <w:jc w:val="both"/>
        <w:rPr>
          <w:rFonts w:ascii="Palatino Linotype" w:hAnsi="Palatino Linotype"/>
          <w:sz w:val="24"/>
          <w:szCs w:val="24"/>
        </w:rPr>
      </w:pPr>
    </w:p>
    <w:p w:rsidR="00146C5B" w:rsidRPr="002E154E" w:rsidRDefault="001420E9" w:rsidP="00146C5B">
      <w:pPr>
        <w:pStyle w:val="Textoindependiente"/>
        <w:spacing w:after="0" w:line="360" w:lineRule="auto"/>
        <w:jc w:val="both"/>
        <w:rPr>
          <w:rFonts w:ascii="Palatino Linotype" w:hAnsi="Palatino Linotype"/>
          <w:sz w:val="24"/>
          <w:szCs w:val="24"/>
        </w:rPr>
      </w:pPr>
      <w:r w:rsidRPr="002E154E">
        <w:rPr>
          <w:rFonts w:ascii="Palatino Linotype" w:hAnsi="Palatino Linotype"/>
          <w:sz w:val="24"/>
          <w:szCs w:val="24"/>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sidRPr="002E154E">
        <w:rPr>
          <w:rFonts w:ascii="Palatino Linotype" w:hAnsi="Palatino Linotype"/>
          <w:sz w:val="24"/>
          <w:szCs w:val="24"/>
        </w:rPr>
        <w:lastRenderedPageBreak/>
        <w:t>el derecho de acceso a la justicia, ya que éste no se coarta por regular causas de improcedencia y sobreseimiento con tales fines</w:t>
      </w:r>
      <w:r w:rsidRPr="002E154E">
        <w:rPr>
          <w:rFonts w:ascii="Palatino Linotype" w:hAnsi="Palatino Linotype"/>
          <w:sz w:val="24"/>
          <w:szCs w:val="24"/>
          <w:vertAlign w:val="superscript"/>
        </w:rPr>
        <w:footnoteReference w:id="1"/>
      </w:r>
      <w:r w:rsidRPr="002E154E">
        <w:rPr>
          <w:rFonts w:ascii="Palatino Linotype" w:hAnsi="Palatino Linotype"/>
          <w:sz w:val="24"/>
          <w:szCs w:val="24"/>
        </w:rPr>
        <w:t>.</w:t>
      </w:r>
    </w:p>
    <w:p w:rsidR="00146C5B" w:rsidRPr="002E154E" w:rsidRDefault="00146C5B" w:rsidP="00146C5B">
      <w:pPr>
        <w:pStyle w:val="Textoindependiente"/>
        <w:spacing w:after="0" w:line="360" w:lineRule="auto"/>
        <w:jc w:val="both"/>
        <w:rPr>
          <w:rFonts w:ascii="Palatino Linotype" w:hAnsi="Palatino Linotype"/>
          <w:sz w:val="24"/>
          <w:szCs w:val="24"/>
        </w:rPr>
      </w:pPr>
    </w:p>
    <w:p w:rsidR="001420E9" w:rsidRPr="002E154E" w:rsidRDefault="001420E9" w:rsidP="00146C5B">
      <w:pPr>
        <w:pStyle w:val="Textoindependiente"/>
        <w:spacing w:after="0" w:line="360" w:lineRule="auto"/>
        <w:jc w:val="both"/>
        <w:rPr>
          <w:rFonts w:ascii="Palatino Linotype" w:hAnsi="Palatino Linotype"/>
          <w:sz w:val="24"/>
          <w:szCs w:val="24"/>
        </w:rPr>
      </w:pPr>
      <w:r w:rsidRPr="002E154E">
        <w:rPr>
          <w:rFonts w:ascii="Palatino Linotype" w:hAnsi="Palatino Linotype"/>
          <w:sz w:val="24"/>
          <w:szCs w:val="24"/>
        </w:rPr>
        <w:t>Así las cosas, del análisis del expediente electrónico no se advierte ninguna causa de improcedencia que se actualice, ni mucho menos alguna hecha valer por alguna de las partes, procediendo al estudio del fondo del asunto, en los siguientes términos.</w:t>
      </w:r>
    </w:p>
    <w:p w:rsidR="00905A49" w:rsidRPr="002E154E" w:rsidRDefault="00905A49" w:rsidP="001420E9">
      <w:pPr>
        <w:pStyle w:val="Textoindependiente"/>
        <w:spacing w:after="0" w:line="360" w:lineRule="auto"/>
        <w:jc w:val="both"/>
        <w:rPr>
          <w:rFonts w:ascii="Palatino Linotype" w:hAnsi="Palatino Linotype"/>
          <w:b/>
          <w:sz w:val="26"/>
          <w:szCs w:val="26"/>
        </w:rPr>
      </w:pPr>
    </w:p>
    <w:p w:rsidR="001420E9" w:rsidRPr="002E154E" w:rsidRDefault="001420E9" w:rsidP="001420E9">
      <w:pPr>
        <w:pStyle w:val="Textoindependiente"/>
        <w:spacing w:after="0" w:line="360" w:lineRule="auto"/>
        <w:jc w:val="both"/>
        <w:rPr>
          <w:rFonts w:ascii="Palatino Linotype" w:hAnsi="Palatino Linotype"/>
          <w:b/>
          <w:sz w:val="28"/>
          <w:szCs w:val="26"/>
        </w:rPr>
      </w:pPr>
      <w:r w:rsidRPr="002E154E">
        <w:rPr>
          <w:rFonts w:ascii="Palatino Linotype" w:hAnsi="Palatino Linotype"/>
          <w:b/>
          <w:sz w:val="28"/>
          <w:szCs w:val="26"/>
        </w:rPr>
        <w:t>CUARTO. Estudio y resolución del asunto.</w:t>
      </w:r>
    </w:p>
    <w:p w:rsidR="00302607" w:rsidRPr="002E154E" w:rsidRDefault="001420E9" w:rsidP="00302607">
      <w:pPr>
        <w:pStyle w:val="Textoindependiente"/>
        <w:spacing w:after="0" w:line="360" w:lineRule="auto"/>
        <w:jc w:val="both"/>
        <w:rPr>
          <w:rFonts w:ascii="Palatino Linotype" w:hAnsi="Palatino Linotype"/>
          <w:sz w:val="24"/>
          <w:szCs w:val="24"/>
        </w:rPr>
      </w:pPr>
      <w:r w:rsidRPr="002E154E">
        <w:rPr>
          <w:rFonts w:ascii="Palatino Linotype" w:hAnsi="Palatino Linotype"/>
          <w:sz w:val="24"/>
          <w:szCs w:val="24"/>
        </w:rPr>
        <w:t xml:space="preserve">Ahora bien, se procede al análisis del presente recurso de revisión, así como al contenido íntegro de las actuaciones que obran en el expediente electrónico, para así estar en posibilidad este Órgano Colegiado de dictar el fallo correspondiente conforme </w:t>
      </w:r>
      <w:r w:rsidRPr="002E154E">
        <w:rPr>
          <w:rFonts w:ascii="Palatino Linotype" w:hAnsi="Palatino Linotype"/>
          <w:sz w:val="24"/>
          <w:szCs w:val="24"/>
        </w:rPr>
        <w:lastRenderedPageBreak/>
        <w:t>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531BD0" w:rsidRPr="002E154E">
        <w:rPr>
          <w:rFonts w:ascii="Palatino Linotype" w:hAnsi="Palatino Linotype"/>
          <w:sz w:val="24"/>
          <w:szCs w:val="24"/>
        </w:rPr>
        <w:t>,</w:t>
      </w:r>
      <w:r w:rsidRPr="002E154E">
        <w:rPr>
          <w:rFonts w:ascii="Palatino Linotype" w:hAnsi="Palatino Linotype"/>
          <w:sz w:val="24"/>
          <w:szCs w:val="24"/>
        </w:rPr>
        <w:t xml:space="preserve"> de</w:t>
      </w:r>
      <w:r w:rsidR="00302607" w:rsidRPr="002E154E">
        <w:rPr>
          <w:rFonts w:ascii="Palatino Linotype" w:hAnsi="Palatino Linotype"/>
          <w:sz w:val="24"/>
          <w:szCs w:val="24"/>
        </w:rPr>
        <w:t xml:space="preserve"> la Ley de Transparencia local.</w:t>
      </w:r>
    </w:p>
    <w:p w:rsidR="00302607" w:rsidRPr="002E154E" w:rsidRDefault="00302607" w:rsidP="00302607">
      <w:pPr>
        <w:pStyle w:val="Textoindependiente"/>
        <w:spacing w:after="0" w:line="360" w:lineRule="auto"/>
        <w:jc w:val="both"/>
        <w:rPr>
          <w:rFonts w:ascii="Palatino Linotype" w:hAnsi="Palatino Linotype"/>
          <w:sz w:val="24"/>
          <w:szCs w:val="24"/>
        </w:rPr>
      </w:pPr>
    </w:p>
    <w:p w:rsidR="003716A8" w:rsidRPr="002E154E" w:rsidRDefault="00DE7DE2" w:rsidP="007B5E85">
      <w:pPr>
        <w:pStyle w:val="Textoindependiente"/>
        <w:spacing w:after="0" w:line="360" w:lineRule="auto"/>
        <w:jc w:val="both"/>
        <w:rPr>
          <w:rFonts w:ascii="Palatino Linotype" w:hAnsi="Palatino Linotype"/>
          <w:sz w:val="28"/>
          <w:szCs w:val="24"/>
        </w:rPr>
      </w:pPr>
      <w:r w:rsidRPr="002E154E">
        <w:rPr>
          <w:rFonts w:ascii="Palatino Linotype" w:hAnsi="Palatino Linotype" w:cs="Arial"/>
          <w:sz w:val="24"/>
        </w:rPr>
        <w:t xml:space="preserve">En primera instancia, es necesario hacer referencia a los motivos o razones de inconformidad que expresa </w:t>
      </w:r>
      <w:r w:rsidR="009E0414" w:rsidRPr="002E154E">
        <w:rPr>
          <w:rFonts w:ascii="Palatino Linotype" w:hAnsi="Palatino Linotype" w:cs="Arial"/>
          <w:b/>
          <w:sz w:val="24"/>
        </w:rPr>
        <w:t>El</w:t>
      </w:r>
      <w:r w:rsidRPr="002E154E">
        <w:rPr>
          <w:rFonts w:ascii="Palatino Linotype" w:hAnsi="Palatino Linotype" w:cs="Arial"/>
          <w:b/>
          <w:sz w:val="24"/>
        </w:rPr>
        <w:t xml:space="preserve"> Recurrente</w:t>
      </w:r>
      <w:r w:rsidRPr="002E154E">
        <w:rPr>
          <w:rFonts w:ascii="Palatino Linotype" w:hAnsi="Palatino Linotype" w:cs="Arial"/>
          <w:sz w:val="24"/>
        </w:rPr>
        <w:t xml:space="preserve">, los cuales adminiculados con el acto impugnado, señalan </w:t>
      </w:r>
      <w:r w:rsidR="002307A9" w:rsidRPr="002E154E">
        <w:rPr>
          <w:rFonts w:ascii="Palatino Linotype" w:hAnsi="Palatino Linotype" w:cs="Arial"/>
          <w:sz w:val="24"/>
        </w:rPr>
        <w:t>que</w:t>
      </w:r>
      <w:r w:rsidR="00AB4984" w:rsidRPr="002E154E">
        <w:rPr>
          <w:rFonts w:ascii="Palatino Linotype" w:hAnsi="Palatino Linotype" w:cs="Arial"/>
          <w:sz w:val="24"/>
        </w:rPr>
        <w:t xml:space="preserve"> la respuesta emitida por </w:t>
      </w:r>
      <w:r w:rsidR="00AB4984" w:rsidRPr="002E154E">
        <w:rPr>
          <w:rFonts w:ascii="Palatino Linotype" w:hAnsi="Palatino Linotype" w:cs="Arial"/>
          <w:b/>
          <w:sz w:val="24"/>
        </w:rPr>
        <w:t>El Sujeto Obligado</w:t>
      </w:r>
      <w:r w:rsidR="002307A9" w:rsidRPr="002E154E">
        <w:rPr>
          <w:rFonts w:ascii="Palatino Linotype" w:hAnsi="Palatino Linotype" w:cs="Arial"/>
          <w:sz w:val="24"/>
        </w:rPr>
        <w:t xml:space="preserve">, </w:t>
      </w:r>
      <w:r w:rsidR="00302607" w:rsidRPr="002E154E">
        <w:rPr>
          <w:rFonts w:ascii="Palatino Linotype" w:hAnsi="Palatino Linotype" w:cs="Arial"/>
          <w:sz w:val="24"/>
        </w:rPr>
        <w:t>la e</w:t>
      </w:r>
      <w:r w:rsidR="009E0414" w:rsidRPr="002E154E">
        <w:rPr>
          <w:rFonts w:ascii="Palatino Linotype" w:hAnsi="Palatino Linotype" w:cs="Arial"/>
          <w:sz w:val="24"/>
        </w:rPr>
        <w:t>ntrega de información no corresponde con lo solicitado</w:t>
      </w:r>
      <w:r w:rsidR="00AB4984" w:rsidRPr="002E154E">
        <w:rPr>
          <w:rFonts w:ascii="Palatino Linotype" w:hAnsi="Palatino Linotype" w:cs="Arial"/>
          <w:sz w:val="24"/>
        </w:rPr>
        <w:t>.</w:t>
      </w:r>
    </w:p>
    <w:p w:rsidR="009E0414" w:rsidRPr="002E154E" w:rsidRDefault="009E0414" w:rsidP="00DE7DE2">
      <w:pPr>
        <w:pStyle w:val="Prrafodelista"/>
        <w:autoSpaceDE w:val="0"/>
        <w:autoSpaceDN w:val="0"/>
        <w:adjustRightInd w:val="0"/>
        <w:spacing w:line="360" w:lineRule="auto"/>
        <w:ind w:left="0"/>
        <w:jc w:val="both"/>
        <w:rPr>
          <w:rFonts w:ascii="Palatino Linotype" w:hAnsi="Palatino Linotype" w:cs="Arial"/>
        </w:rPr>
      </w:pPr>
    </w:p>
    <w:p w:rsidR="0007610F" w:rsidRPr="002E154E" w:rsidRDefault="00DE7DE2" w:rsidP="00DE7DE2">
      <w:pPr>
        <w:pStyle w:val="Prrafodelista"/>
        <w:autoSpaceDE w:val="0"/>
        <w:autoSpaceDN w:val="0"/>
        <w:adjustRightInd w:val="0"/>
        <w:spacing w:line="360" w:lineRule="auto"/>
        <w:ind w:left="0"/>
        <w:jc w:val="both"/>
        <w:rPr>
          <w:rFonts w:ascii="Palatino Linotype" w:hAnsi="Palatino Linotype" w:cs="Arial"/>
        </w:rPr>
      </w:pPr>
      <w:r w:rsidRPr="002E154E">
        <w:rPr>
          <w:rFonts w:ascii="Palatino Linotype" w:hAnsi="Palatino Linotype" w:cs="Arial"/>
        </w:rPr>
        <w:t xml:space="preserve">Resultando procedente la interposición del recurso de revisión cuando </w:t>
      </w:r>
      <w:r w:rsidR="0035001C" w:rsidRPr="002E154E">
        <w:rPr>
          <w:rFonts w:ascii="Palatino Linotype" w:hAnsi="Palatino Linotype" w:cs="Arial"/>
          <w:b/>
        </w:rPr>
        <w:t>El Sujeto Obligado</w:t>
      </w:r>
      <w:r w:rsidRPr="002E154E">
        <w:rPr>
          <w:rFonts w:ascii="Palatino Linotype" w:hAnsi="Palatino Linotype" w:cs="Arial"/>
        </w:rPr>
        <w:t xml:space="preserve"> hace entrega de </w:t>
      </w:r>
      <w:r w:rsidR="002C3309" w:rsidRPr="002E154E">
        <w:rPr>
          <w:rFonts w:ascii="Palatino Linotype" w:hAnsi="Palatino Linotype" w:cs="Arial"/>
        </w:rPr>
        <w:t xml:space="preserve">la </w:t>
      </w:r>
      <w:r w:rsidRPr="002E154E">
        <w:rPr>
          <w:rFonts w:ascii="Palatino Linotype" w:hAnsi="Palatino Linotype" w:cs="Arial"/>
        </w:rPr>
        <w:t>información</w:t>
      </w:r>
      <w:r w:rsidR="0035001C" w:rsidRPr="002E154E">
        <w:rPr>
          <w:rFonts w:ascii="Palatino Linotype" w:hAnsi="Palatino Linotype" w:cs="Arial"/>
        </w:rPr>
        <w:t xml:space="preserve"> </w:t>
      </w:r>
      <w:r w:rsidR="00146C5B" w:rsidRPr="002E154E">
        <w:rPr>
          <w:rFonts w:ascii="Palatino Linotype" w:hAnsi="Palatino Linotype" w:cs="Arial"/>
        </w:rPr>
        <w:t>de manera incompleta</w:t>
      </w:r>
      <w:r w:rsidRPr="002E154E">
        <w:rPr>
          <w:rFonts w:ascii="Palatino Linotype" w:hAnsi="Palatino Linotype" w:cs="Arial"/>
        </w:rPr>
        <w:t xml:space="preserve">; en ese tenor se precisa que la materia sobre la cual versará el estudio del asunto, consiste en verificar si </w:t>
      </w:r>
      <w:r w:rsidRPr="002E154E">
        <w:rPr>
          <w:rFonts w:ascii="Palatino Linotype" w:hAnsi="Palatino Linotype" w:cs="Arial"/>
          <w:b/>
        </w:rPr>
        <w:t>El Sujeto Obligado</w:t>
      </w:r>
      <w:r w:rsidRPr="002E154E">
        <w:rPr>
          <w:rFonts w:ascii="Palatino Linotype" w:hAnsi="Palatino Linotype" w:cs="Arial"/>
        </w:rPr>
        <w:t xml:space="preserve"> atendió el requerimiento formulado por </w:t>
      </w:r>
      <w:r w:rsidR="009E0414" w:rsidRPr="002E154E">
        <w:rPr>
          <w:rFonts w:ascii="Palatino Linotype" w:hAnsi="Palatino Linotype" w:cs="Arial"/>
        </w:rPr>
        <w:t>el</w:t>
      </w:r>
      <w:r w:rsidRPr="002E154E">
        <w:rPr>
          <w:rFonts w:ascii="Palatino Linotype" w:hAnsi="Palatino Linotype" w:cs="Arial"/>
        </w:rPr>
        <w:t xml:space="preserve"> hoy </w:t>
      </w:r>
      <w:r w:rsidRPr="002E154E">
        <w:rPr>
          <w:rFonts w:ascii="Palatino Linotype" w:hAnsi="Palatino Linotype" w:cs="Arial"/>
          <w:b/>
        </w:rPr>
        <w:t>Recurrente</w:t>
      </w:r>
      <w:r w:rsidRPr="002E154E">
        <w:rPr>
          <w:rFonts w:ascii="Palatino Linotype" w:hAnsi="Palatino Linotype" w:cs="Arial"/>
        </w:rPr>
        <w:t>, otorgando la respuesta que en derecho corresponde.</w:t>
      </w:r>
    </w:p>
    <w:p w:rsidR="009E0414" w:rsidRPr="002E154E" w:rsidRDefault="009E0414" w:rsidP="00DE7DE2">
      <w:pPr>
        <w:pStyle w:val="Prrafodelista"/>
        <w:autoSpaceDE w:val="0"/>
        <w:autoSpaceDN w:val="0"/>
        <w:adjustRightInd w:val="0"/>
        <w:spacing w:line="360" w:lineRule="auto"/>
        <w:ind w:left="0"/>
        <w:jc w:val="both"/>
        <w:rPr>
          <w:rFonts w:ascii="Palatino Linotype" w:hAnsi="Palatino Linotype" w:cs="Arial"/>
          <w:color w:val="000000" w:themeColor="text1"/>
        </w:rPr>
      </w:pPr>
    </w:p>
    <w:p w:rsidR="00DE7DE2" w:rsidRPr="002E154E" w:rsidRDefault="00DE7DE2" w:rsidP="00DE7DE2">
      <w:pPr>
        <w:pStyle w:val="Prrafodelista"/>
        <w:autoSpaceDE w:val="0"/>
        <w:autoSpaceDN w:val="0"/>
        <w:adjustRightInd w:val="0"/>
        <w:spacing w:line="360" w:lineRule="auto"/>
        <w:ind w:left="0"/>
        <w:jc w:val="both"/>
        <w:rPr>
          <w:rFonts w:ascii="Palatino Linotype" w:hAnsi="Palatino Linotype" w:cs="Arial"/>
        </w:rPr>
      </w:pPr>
      <w:r w:rsidRPr="002E154E">
        <w:rPr>
          <w:rFonts w:ascii="Palatino Linotype" w:hAnsi="Palatino Linotype" w:cs="Arial"/>
          <w:color w:val="000000" w:themeColor="text1"/>
        </w:rPr>
        <w:t xml:space="preserve">Como señalamos en el antecedente </w:t>
      </w:r>
      <w:r w:rsidRPr="002E154E">
        <w:rPr>
          <w:rFonts w:ascii="Palatino Linotype" w:hAnsi="Palatino Linotype" w:cs="Arial"/>
          <w:b/>
        </w:rPr>
        <w:t>PRIMERO</w:t>
      </w:r>
      <w:r w:rsidRPr="002E154E">
        <w:rPr>
          <w:rFonts w:ascii="Palatino Linotype" w:hAnsi="Palatino Linotype" w:cs="Arial"/>
        </w:rPr>
        <w:t xml:space="preserve">, </w:t>
      </w:r>
      <w:r w:rsidR="00CF627D" w:rsidRPr="002E154E">
        <w:rPr>
          <w:rFonts w:ascii="Palatino Linotype" w:hAnsi="Palatino Linotype" w:cs="Arial"/>
        </w:rPr>
        <w:t>en</w:t>
      </w:r>
      <w:r w:rsidRPr="002E154E">
        <w:rPr>
          <w:rFonts w:ascii="Palatino Linotype" w:hAnsi="Palatino Linotype" w:cs="Arial"/>
        </w:rPr>
        <w:t xml:space="preserve"> fecha </w:t>
      </w:r>
      <w:r w:rsidR="00146C5B" w:rsidRPr="002E154E">
        <w:rPr>
          <w:rFonts w:ascii="Palatino Linotype" w:hAnsi="Palatino Linotype" w:cs="Arial"/>
        </w:rPr>
        <w:t>uno de abril</w:t>
      </w:r>
      <w:r w:rsidR="00771521" w:rsidRPr="002E154E">
        <w:rPr>
          <w:rFonts w:ascii="Palatino Linotype" w:hAnsi="Palatino Linotype" w:cs="Arial"/>
        </w:rPr>
        <w:t xml:space="preserve"> de dos mil diecinueve</w:t>
      </w:r>
      <w:r w:rsidRPr="002E154E">
        <w:rPr>
          <w:rFonts w:ascii="Palatino Linotype" w:hAnsi="Palatino Linotype" w:cs="Arial"/>
        </w:rPr>
        <w:t xml:space="preserve">, </w:t>
      </w:r>
      <w:r w:rsidR="00771521" w:rsidRPr="002E154E">
        <w:rPr>
          <w:rFonts w:ascii="Palatino Linotype" w:hAnsi="Palatino Linotype" w:cs="Arial"/>
          <w:b/>
        </w:rPr>
        <w:t>El</w:t>
      </w:r>
      <w:r w:rsidRPr="002E154E">
        <w:rPr>
          <w:rFonts w:ascii="Palatino Linotype" w:hAnsi="Palatino Linotype" w:cs="Arial"/>
        </w:rPr>
        <w:t xml:space="preserve"> </w:t>
      </w:r>
      <w:r w:rsidRPr="002E154E">
        <w:rPr>
          <w:rFonts w:ascii="Palatino Linotype" w:hAnsi="Palatino Linotype" w:cs="Arial"/>
          <w:b/>
        </w:rPr>
        <w:t>Recurrente</w:t>
      </w:r>
      <w:r w:rsidRPr="002E154E">
        <w:rPr>
          <w:rFonts w:ascii="Palatino Linotype" w:hAnsi="Palatino Linotype" w:cs="Arial"/>
        </w:rPr>
        <w:t xml:space="preserve"> </w:t>
      </w:r>
      <w:r w:rsidRPr="002E154E">
        <w:rPr>
          <w:rFonts w:ascii="Palatino Linotype" w:hAnsi="Palatino Linotype" w:cs="Arial"/>
          <w:color w:val="000000" w:themeColor="text1"/>
        </w:rPr>
        <w:t>realizó</w:t>
      </w:r>
      <w:r w:rsidRPr="002E154E">
        <w:rPr>
          <w:rFonts w:ascii="Palatino Linotype" w:hAnsi="Palatino Linotype" w:cs="Arial"/>
          <w:b/>
          <w:color w:val="000000" w:themeColor="text1"/>
        </w:rPr>
        <w:t xml:space="preserve"> </w:t>
      </w:r>
      <w:r w:rsidRPr="002E154E">
        <w:rPr>
          <w:rFonts w:ascii="Palatino Linotype" w:hAnsi="Palatino Linotype" w:cs="Arial"/>
          <w:color w:val="000000" w:themeColor="text1"/>
        </w:rPr>
        <w:t>la solicitud de acceso a la información de folio</w:t>
      </w:r>
      <w:r w:rsidRPr="002E154E">
        <w:rPr>
          <w:rFonts w:ascii="Palatino Linotype" w:hAnsi="Palatino Linotype" w:cs="Arial"/>
          <w:b/>
        </w:rPr>
        <w:t xml:space="preserve"> </w:t>
      </w:r>
      <w:r w:rsidR="00146C5B" w:rsidRPr="002E154E">
        <w:rPr>
          <w:rFonts w:ascii="Palatino Linotype" w:hAnsi="Palatino Linotype" w:cs="Arial"/>
          <w:b/>
        </w:rPr>
        <w:t xml:space="preserve"> 00053/OASATIZARA/IP/2019</w:t>
      </w:r>
      <w:r w:rsidRPr="002E154E">
        <w:rPr>
          <w:rFonts w:ascii="Palatino Linotype" w:hAnsi="Palatino Linotype" w:cs="Arial"/>
          <w:lang w:eastAsia="es-MX"/>
        </w:rPr>
        <w:t>,</w:t>
      </w:r>
      <w:r w:rsidRPr="002E154E">
        <w:rPr>
          <w:rFonts w:ascii="Palatino Linotype" w:hAnsi="Palatino Linotype" w:cs="Arial"/>
          <w:b/>
          <w:lang w:eastAsia="es-MX"/>
        </w:rPr>
        <w:t xml:space="preserve"> </w:t>
      </w:r>
      <w:r w:rsidRPr="002E154E">
        <w:rPr>
          <w:rFonts w:ascii="Palatino Linotype" w:hAnsi="Palatino Linotype" w:cs="Arial"/>
        </w:rPr>
        <w:t>requiriendo lo siguiente:</w:t>
      </w:r>
    </w:p>
    <w:p w:rsidR="00146C5B" w:rsidRPr="002E154E" w:rsidRDefault="00146C5B" w:rsidP="00146C5B">
      <w:pPr>
        <w:rPr>
          <w:lang w:val="es-ES" w:eastAsia="es-ES"/>
        </w:rPr>
      </w:pPr>
    </w:p>
    <w:p w:rsidR="00146C5B" w:rsidRPr="002E154E" w:rsidRDefault="00146C5B" w:rsidP="00146C5B">
      <w:pPr>
        <w:autoSpaceDE w:val="0"/>
        <w:autoSpaceDN w:val="0"/>
        <w:adjustRightInd w:val="0"/>
        <w:spacing w:line="360" w:lineRule="auto"/>
        <w:ind w:right="425"/>
        <w:jc w:val="both"/>
        <w:rPr>
          <w:rFonts w:ascii="Palatino Linotype" w:hAnsi="Palatino Linotype" w:cs="Arial"/>
        </w:rPr>
      </w:pPr>
      <w:r w:rsidRPr="002E154E">
        <w:rPr>
          <w:rFonts w:ascii="Palatino Linotype" w:hAnsi="Palatino Linotype" w:cs="Arial"/>
          <w:b/>
          <w:u w:val="single"/>
        </w:rPr>
        <w:t>“LAS COMPRAS HECHAS DE ENERO A MARZO DE 2019, DETALLANDO:</w:t>
      </w:r>
    </w:p>
    <w:p w:rsidR="00146C5B" w:rsidRPr="002E154E" w:rsidRDefault="00146C5B" w:rsidP="00146C5B">
      <w:pPr>
        <w:pStyle w:val="Prrafodelista"/>
        <w:numPr>
          <w:ilvl w:val="0"/>
          <w:numId w:val="14"/>
        </w:numPr>
        <w:autoSpaceDE w:val="0"/>
        <w:autoSpaceDN w:val="0"/>
        <w:adjustRightInd w:val="0"/>
        <w:spacing w:line="360" w:lineRule="auto"/>
        <w:ind w:right="425"/>
        <w:jc w:val="both"/>
        <w:rPr>
          <w:rFonts w:ascii="Palatino Linotype" w:hAnsi="Palatino Linotype" w:cs="Arial"/>
        </w:rPr>
      </w:pPr>
      <w:r w:rsidRPr="002E154E">
        <w:rPr>
          <w:rFonts w:ascii="Palatino Linotype" w:hAnsi="Palatino Linotype" w:cs="Arial"/>
          <w:b/>
          <w:u w:val="single"/>
        </w:rPr>
        <w:lastRenderedPageBreak/>
        <w:t xml:space="preserve">TIPO DE COMPRA O ADQUISICIÓN, </w:t>
      </w:r>
    </w:p>
    <w:p w:rsidR="00146C5B" w:rsidRPr="002E154E" w:rsidRDefault="00146C5B" w:rsidP="00146C5B">
      <w:pPr>
        <w:pStyle w:val="Prrafodelista"/>
        <w:numPr>
          <w:ilvl w:val="0"/>
          <w:numId w:val="14"/>
        </w:numPr>
        <w:autoSpaceDE w:val="0"/>
        <w:autoSpaceDN w:val="0"/>
        <w:adjustRightInd w:val="0"/>
        <w:spacing w:line="360" w:lineRule="auto"/>
        <w:ind w:right="425"/>
        <w:jc w:val="both"/>
        <w:rPr>
          <w:rFonts w:ascii="Palatino Linotype" w:hAnsi="Palatino Linotype" w:cs="Arial"/>
        </w:rPr>
      </w:pPr>
      <w:r w:rsidRPr="002E154E">
        <w:rPr>
          <w:rFonts w:ascii="Palatino Linotype" w:hAnsi="Palatino Linotype" w:cs="Arial"/>
          <w:b/>
          <w:u w:val="single"/>
        </w:rPr>
        <w:t xml:space="preserve">PRODUCTO O SERVICIO ADQUIRIDO, </w:t>
      </w:r>
    </w:p>
    <w:p w:rsidR="00146C5B" w:rsidRPr="002E154E" w:rsidRDefault="00146C5B" w:rsidP="00146C5B">
      <w:pPr>
        <w:pStyle w:val="Prrafodelista"/>
        <w:numPr>
          <w:ilvl w:val="0"/>
          <w:numId w:val="14"/>
        </w:numPr>
        <w:autoSpaceDE w:val="0"/>
        <w:autoSpaceDN w:val="0"/>
        <w:adjustRightInd w:val="0"/>
        <w:spacing w:line="360" w:lineRule="auto"/>
        <w:ind w:right="425"/>
        <w:jc w:val="both"/>
        <w:rPr>
          <w:rFonts w:ascii="Palatino Linotype" w:hAnsi="Palatino Linotype" w:cs="Arial"/>
        </w:rPr>
      </w:pPr>
      <w:r w:rsidRPr="002E154E">
        <w:rPr>
          <w:rFonts w:ascii="Palatino Linotype" w:hAnsi="Palatino Linotype" w:cs="Arial"/>
          <w:b/>
          <w:u w:val="single"/>
        </w:rPr>
        <w:t xml:space="preserve">MONTOS DE COMPRA, </w:t>
      </w:r>
    </w:p>
    <w:p w:rsidR="00146C5B" w:rsidRPr="002E154E" w:rsidRDefault="00146C5B" w:rsidP="00146C5B">
      <w:pPr>
        <w:pStyle w:val="Prrafodelista"/>
        <w:numPr>
          <w:ilvl w:val="0"/>
          <w:numId w:val="14"/>
        </w:numPr>
        <w:autoSpaceDE w:val="0"/>
        <w:autoSpaceDN w:val="0"/>
        <w:adjustRightInd w:val="0"/>
        <w:spacing w:line="360" w:lineRule="auto"/>
        <w:ind w:right="425"/>
        <w:jc w:val="both"/>
        <w:rPr>
          <w:rFonts w:ascii="Palatino Linotype" w:hAnsi="Palatino Linotype" w:cs="Arial"/>
        </w:rPr>
      </w:pPr>
      <w:r w:rsidRPr="002E154E">
        <w:rPr>
          <w:rFonts w:ascii="Palatino Linotype" w:hAnsi="Palatino Linotype" w:cs="Arial"/>
          <w:b/>
          <w:u w:val="single"/>
        </w:rPr>
        <w:t xml:space="preserve">MODALIDAD DE CONTRATACIÓN, </w:t>
      </w:r>
    </w:p>
    <w:p w:rsidR="00146C5B" w:rsidRPr="002E154E" w:rsidRDefault="00146C5B" w:rsidP="00146C5B">
      <w:pPr>
        <w:pStyle w:val="Prrafodelista"/>
        <w:numPr>
          <w:ilvl w:val="0"/>
          <w:numId w:val="14"/>
        </w:numPr>
        <w:autoSpaceDE w:val="0"/>
        <w:autoSpaceDN w:val="0"/>
        <w:adjustRightInd w:val="0"/>
        <w:spacing w:line="360" w:lineRule="auto"/>
        <w:ind w:right="425"/>
        <w:jc w:val="both"/>
        <w:rPr>
          <w:rFonts w:ascii="Palatino Linotype" w:hAnsi="Palatino Linotype" w:cs="Arial"/>
        </w:rPr>
      </w:pPr>
      <w:r w:rsidRPr="002E154E">
        <w:rPr>
          <w:rFonts w:ascii="Palatino Linotype" w:hAnsi="Palatino Linotype" w:cs="Arial"/>
          <w:b/>
          <w:u w:val="single"/>
        </w:rPr>
        <w:t xml:space="preserve">RAZON SOCIAL DE LA PERSONA FÍSICA O MORAL, Y </w:t>
      </w:r>
    </w:p>
    <w:p w:rsidR="00323864" w:rsidRPr="002E154E" w:rsidRDefault="00146C5B" w:rsidP="00146C5B">
      <w:pPr>
        <w:pStyle w:val="Prrafodelista"/>
        <w:numPr>
          <w:ilvl w:val="0"/>
          <w:numId w:val="14"/>
        </w:numPr>
        <w:autoSpaceDE w:val="0"/>
        <w:autoSpaceDN w:val="0"/>
        <w:adjustRightInd w:val="0"/>
        <w:spacing w:line="360" w:lineRule="auto"/>
        <w:ind w:right="425"/>
        <w:jc w:val="both"/>
        <w:rPr>
          <w:rFonts w:ascii="Palatino Linotype" w:hAnsi="Palatino Linotype" w:cs="Arial"/>
        </w:rPr>
      </w:pPr>
      <w:r w:rsidRPr="002E154E">
        <w:rPr>
          <w:rFonts w:ascii="Palatino Linotype" w:hAnsi="Palatino Linotype" w:cs="Arial"/>
          <w:b/>
          <w:u w:val="single"/>
        </w:rPr>
        <w:t>POBLACIÓN BENEFICIADA O NECESIDAD ATENDIDA Y CONTRATOS.”</w:t>
      </w:r>
    </w:p>
    <w:p w:rsidR="00376CFF" w:rsidRPr="002E154E" w:rsidRDefault="00376CFF" w:rsidP="001576D7">
      <w:pPr>
        <w:autoSpaceDE w:val="0"/>
        <w:autoSpaceDN w:val="0"/>
        <w:adjustRightInd w:val="0"/>
        <w:spacing w:line="360" w:lineRule="auto"/>
        <w:ind w:right="425"/>
        <w:jc w:val="both"/>
        <w:rPr>
          <w:rFonts w:ascii="Palatino Linotype" w:hAnsi="Palatino Linotype"/>
          <w:sz w:val="24"/>
          <w:szCs w:val="24"/>
        </w:rPr>
      </w:pPr>
    </w:p>
    <w:p w:rsidR="0035001C" w:rsidRPr="002E154E" w:rsidRDefault="00DA31C7" w:rsidP="00EF3497">
      <w:pPr>
        <w:pStyle w:val="Prrafodelista"/>
        <w:autoSpaceDE w:val="0"/>
        <w:autoSpaceDN w:val="0"/>
        <w:adjustRightInd w:val="0"/>
        <w:spacing w:line="360" w:lineRule="auto"/>
        <w:ind w:left="0"/>
        <w:jc w:val="both"/>
        <w:rPr>
          <w:rFonts w:ascii="Palatino Linotype" w:hAnsi="Palatino Linotype" w:cs="Arial"/>
        </w:rPr>
      </w:pPr>
      <w:r w:rsidRPr="002E154E">
        <w:rPr>
          <w:rFonts w:ascii="Palatino Linotype" w:hAnsi="Palatino Linotype" w:cs="Arial"/>
        </w:rPr>
        <w:t xml:space="preserve">A lo que </w:t>
      </w:r>
      <w:r w:rsidRPr="002E154E">
        <w:rPr>
          <w:rFonts w:ascii="Palatino Linotype" w:hAnsi="Palatino Linotype" w:cs="Arial"/>
          <w:b/>
        </w:rPr>
        <w:t>El Sujeto Obligado</w:t>
      </w:r>
      <w:r w:rsidR="00812F3C" w:rsidRPr="002E154E">
        <w:rPr>
          <w:rFonts w:ascii="Palatino Linotype" w:hAnsi="Palatino Linotype" w:cs="Arial"/>
        </w:rPr>
        <w:t xml:space="preserve">, </w:t>
      </w:r>
      <w:r w:rsidR="00840644" w:rsidRPr="002E154E">
        <w:rPr>
          <w:rFonts w:ascii="Palatino Linotype" w:hAnsi="Palatino Linotype" w:cs="Arial"/>
        </w:rPr>
        <w:t xml:space="preserve">el día </w:t>
      </w:r>
      <w:r w:rsidR="00735CAE" w:rsidRPr="002E154E">
        <w:rPr>
          <w:rFonts w:ascii="Palatino Linotype" w:hAnsi="Palatino Linotype" w:cs="Arial"/>
        </w:rPr>
        <w:t>veintiséis</w:t>
      </w:r>
      <w:r w:rsidR="007F7A35" w:rsidRPr="002E154E">
        <w:rPr>
          <w:rFonts w:ascii="Palatino Linotype" w:hAnsi="Palatino Linotype" w:cs="Arial"/>
        </w:rPr>
        <w:t xml:space="preserve"> de </w:t>
      </w:r>
      <w:r w:rsidR="00735CAE" w:rsidRPr="002E154E">
        <w:rPr>
          <w:rFonts w:ascii="Palatino Linotype" w:hAnsi="Palatino Linotype" w:cs="Arial"/>
        </w:rPr>
        <w:t>abril</w:t>
      </w:r>
      <w:r w:rsidR="00840644" w:rsidRPr="002E154E">
        <w:rPr>
          <w:rFonts w:ascii="Palatino Linotype" w:hAnsi="Palatino Linotype" w:cs="Arial"/>
        </w:rPr>
        <w:t xml:space="preserve"> del año en curso, remitió la respuesta proporcionado por la </w:t>
      </w:r>
      <w:r w:rsidR="007F7A35" w:rsidRPr="002E154E">
        <w:rPr>
          <w:rFonts w:ascii="Palatino Linotype" w:hAnsi="Palatino Linotype" w:cs="Arial"/>
        </w:rPr>
        <w:t>Titular de la Unidad de Transparencia, de conformidad con lo siguiente</w:t>
      </w:r>
      <w:r w:rsidR="00681980" w:rsidRPr="002E154E">
        <w:rPr>
          <w:rFonts w:ascii="Palatino Linotype" w:hAnsi="Palatino Linotype" w:cs="Arial"/>
        </w:rPr>
        <w:t>:</w:t>
      </w:r>
    </w:p>
    <w:p w:rsidR="005F4EBF" w:rsidRPr="002E154E" w:rsidRDefault="005F4EBF" w:rsidP="00EF3497">
      <w:pPr>
        <w:pStyle w:val="Prrafodelista"/>
        <w:autoSpaceDE w:val="0"/>
        <w:autoSpaceDN w:val="0"/>
        <w:adjustRightInd w:val="0"/>
        <w:spacing w:line="360" w:lineRule="auto"/>
        <w:ind w:left="0"/>
        <w:jc w:val="both"/>
        <w:rPr>
          <w:rFonts w:ascii="Palatino Linotype" w:hAnsi="Palatino Linotype" w:cs="Arial"/>
          <w:noProof/>
          <w:sz w:val="6"/>
          <w:lang w:val="es-MX" w:eastAsia="es-MX"/>
        </w:rPr>
      </w:pPr>
    </w:p>
    <w:p w:rsidR="007F7A35" w:rsidRPr="002E154E" w:rsidRDefault="007F7A35" w:rsidP="007F7A35">
      <w:pPr>
        <w:pStyle w:val="Sinespaciado"/>
        <w:rPr>
          <w:noProof/>
          <w:lang w:eastAsia="es-MX"/>
        </w:rPr>
      </w:pPr>
    </w:p>
    <w:p w:rsidR="00735CAE" w:rsidRPr="002E154E" w:rsidRDefault="007F7A35" w:rsidP="00735CAE">
      <w:pPr>
        <w:spacing w:after="0" w:line="240" w:lineRule="auto"/>
        <w:ind w:left="567" w:right="708"/>
        <w:jc w:val="both"/>
        <w:rPr>
          <w:rFonts w:ascii="Palatino Linotype" w:hAnsi="Palatino Linotype" w:cs="Arial"/>
          <w:i/>
          <w:sz w:val="24"/>
          <w:szCs w:val="24"/>
        </w:rPr>
      </w:pPr>
      <w:r w:rsidRPr="002E154E">
        <w:rPr>
          <w:rFonts w:ascii="Palatino Linotype" w:hAnsi="Palatino Linotype" w:cs="Arial"/>
          <w:i/>
          <w:sz w:val="24"/>
          <w:szCs w:val="24"/>
        </w:rPr>
        <w:t>“</w:t>
      </w:r>
      <w:r w:rsidR="00735CAE" w:rsidRPr="002E154E">
        <w:rPr>
          <w:rFonts w:ascii="Palatino Linotype" w:hAnsi="Palatino Linotype" w:cs="Arial"/>
          <w:i/>
          <w:sz w:val="24"/>
          <w:szCs w:val="24"/>
        </w:rPr>
        <w:t xml:space="preserve"> (…)</w:t>
      </w:r>
    </w:p>
    <w:p w:rsidR="00735CAE" w:rsidRPr="002E154E" w:rsidRDefault="00735CAE" w:rsidP="00735CAE">
      <w:pPr>
        <w:spacing w:after="0" w:line="240" w:lineRule="auto"/>
        <w:ind w:left="567" w:right="708"/>
        <w:jc w:val="both"/>
        <w:rPr>
          <w:rFonts w:ascii="Palatino Linotype" w:hAnsi="Palatino Linotype" w:cs="Arial"/>
          <w:i/>
          <w:sz w:val="24"/>
          <w:szCs w:val="24"/>
        </w:rPr>
      </w:pPr>
      <w:r w:rsidRPr="002E154E">
        <w:rPr>
          <w:rFonts w:ascii="Palatino Linotype" w:hAnsi="Palatino Linotype" w:cs="Arial"/>
          <w:i/>
          <w:sz w:val="24"/>
          <w:szCs w:val="24"/>
        </w:rPr>
        <w:t>SE ADJUNTA RESPUESTA EN FORMATO PDF POR PARTE DEL SERVIDOR PUBLICO HABILITADO A LA SOLICITUD 00053/OASATIZARA/IP/2019, DEL 01 DE ABRIL DEL 2019, ANALIZADA Y VALIDADA POR LA UNIDAD DE TRANSPARENCIA, RESPONSABLE DE DAR CUMPLIMIENTO A ESTA PLATAFORMA</w:t>
      </w:r>
    </w:p>
    <w:p w:rsidR="00735CAE" w:rsidRPr="002E154E" w:rsidRDefault="00735CAE" w:rsidP="00735CAE">
      <w:pPr>
        <w:spacing w:after="0" w:line="240" w:lineRule="auto"/>
        <w:ind w:left="567" w:right="708"/>
        <w:jc w:val="both"/>
        <w:rPr>
          <w:rFonts w:ascii="Palatino Linotype" w:hAnsi="Palatino Linotype" w:cs="Arial"/>
          <w:i/>
          <w:sz w:val="24"/>
          <w:szCs w:val="24"/>
        </w:rPr>
      </w:pPr>
    </w:p>
    <w:p w:rsidR="00735CAE" w:rsidRPr="002E154E" w:rsidRDefault="00735CAE" w:rsidP="00735CAE">
      <w:pPr>
        <w:spacing w:after="0" w:line="240" w:lineRule="auto"/>
        <w:ind w:left="567" w:right="708"/>
        <w:jc w:val="both"/>
        <w:rPr>
          <w:rFonts w:ascii="Palatino Linotype" w:hAnsi="Palatino Linotype" w:cs="Arial"/>
          <w:i/>
          <w:sz w:val="24"/>
          <w:szCs w:val="24"/>
        </w:rPr>
      </w:pPr>
      <w:r w:rsidRPr="002E154E">
        <w:rPr>
          <w:rFonts w:ascii="Palatino Linotype" w:hAnsi="Palatino Linotype" w:cs="Arial"/>
          <w:i/>
          <w:sz w:val="24"/>
          <w:szCs w:val="24"/>
        </w:rPr>
        <w:t>ATENTAMENTE</w:t>
      </w:r>
    </w:p>
    <w:p w:rsidR="007F7A35" w:rsidRPr="002E154E" w:rsidRDefault="00735CAE" w:rsidP="00735CAE">
      <w:pPr>
        <w:spacing w:after="0" w:line="240" w:lineRule="auto"/>
        <w:ind w:left="567" w:right="708"/>
        <w:jc w:val="both"/>
        <w:rPr>
          <w:rFonts w:ascii="Palatino Linotype" w:hAnsi="Palatino Linotype" w:cs="Arial"/>
          <w:i/>
          <w:sz w:val="24"/>
          <w:szCs w:val="24"/>
        </w:rPr>
      </w:pPr>
      <w:r w:rsidRPr="002E154E">
        <w:rPr>
          <w:rFonts w:ascii="Palatino Linotype" w:hAnsi="Palatino Linotype" w:cs="Arial"/>
          <w:i/>
          <w:sz w:val="24"/>
          <w:szCs w:val="24"/>
        </w:rPr>
        <w:t>C.P IVONNE BERENICE GONZALEZ ARREOLA</w:t>
      </w:r>
      <w:r w:rsidR="007F7A35" w:rsidRPr="002E154E">
        <w:rPr>
          <w:rFonts w:ascii="Palatino Linotype" w:hAnsi="Palatino Linotype" w:cs="Arial"/>
          <w:i/>
          <w:sz w:val="24"/>
          <w:szCs w:val="24"/>
        </w:rPr>
        <w:t>” (Sic).</w:t>
      </w:r>
    </w:p>
    <w:p w:rsidR="00840644" w:rsidRPr="002E154E" w:rsidRDefault="0084064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735CAE" w:rsidRPr="002E154E" w:rsidRDefault="00735CAE" w:rsidP="00840644">
      <w:pPr>
        <w:spacing w:before="240" w:after="240" w:line="360" w:lineRule="auto"/>
        <w:jc w:val="both"/>
        <w:rPr>
          <w:rFonts w:ascii="Palatino Linotype" w:hAnsi="Palatino Linotype"/>
          <w:sz w:val="24"/>
          <w:szCs w:val="24"/>
        </w:rPr>
      </w:pPr>
    </w:p>
    <w:p w:rsidR="00735CAE" w:rsidRPr="002E154E" w:rsidRDefault="00735CAE" w:rsidP="00840644">
      <w:pPr>
        <w:spacing w:before="240" w:after="240" w:line="360" w:lineRule="auto"/>
        <w:jc w:val="both"/>
        <w:rPr>
          <w:rFonts w:ascii="Palatino Linotype" w:hAnsi="Palatino Linotype"/>
          <w:sz w:val="24"/>
          <w:szCs w:val="24"/>
        </w:rPr>
      </w:pPr>
    </w:p>
    <w:p w:rsidR="00735CAE" w:rsidRPr="002E154E" w:rsidRDefault="00735CAE" w:rsidP="00840644">
      <w:pPr>
        <w:spacing w:before="240" w:after="240" w:line="360" w:lineRule="auto"/>
        <w:jc w:val="both"/>
        <w:rPr>
          <w:rFonts w:ascii="Palatino Linotype" w:hAnsi="Palatino Linotype"/>
          <w:sz w:val="24"/>
          <w:szCs w:val="24"/>
        </w:rPr>
      </w:pPr>
      <w:r w:rsidRPr="002E154E">
        <w:rPr>
          <w:rFonts w:ascii="Palatino Linotype" w:hAnsi="Palatino Linotype"/>
          <w:noProof/>
          <w:sz w:val="24"/>
          <w:szCs w:val="24"/>
          <w:lang w:eastAsia="es-MX"/>
        </w:rPr>
        <w:lastRenderedPageBreak/>
        <w:drawing>
          <wp:inline distT="0" distB="0" distL="0" distR="0">
            <wp:extent cx="5760085" cy="7060758"/>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91" cy="7063952"/>
                    </a:xfrm>
                    <a:prstGeom prst="rect">
                      <a:avLst/>
                    </a:prstGeom>
                    <a:noFill/>
                    <a:ln>
                      <a:noFill/>
                    </a:ln>
                  </pic:spPr>
                </pic:pic>
              </a:graphicData>
            </a:graphic>
          </wp:inline>
        </w:drawing>
      </w:r>
    </w:p>
    <w:p w:rsidR="00735CAE" w:rsidRPr="002E154E" w:rsidRDefault="00735CAE" w:rsidP="00840644">
      <w:pPr>
        <w:spacing w:before="240" w:after="240" w:line="360" w:lineRule="auto"/>
        <w:jc w:val="both"/>
        <w:rPr>
          <w:rFonts w:ascii="Palatino Linotype" w:hAnsi="Palatino Linotype"/>
          <w:sz w:val="24"/>
          <w:szCs w:val="24"/>
        </w:rPr>
      </w:pPr>
      <w:r w:rsidRPr="002E154E">
        <w:rPr>
          <w:rFonts w:ascii="Palatino Linotype" w:hAnsi="Palatino Linotype"/>
          <w:noProof/>
          <w:sz w:val="24"/>
          <w:szCs w:val="24"/>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1242</wp:posOffset>
                </wp:positionH>
                <wp:positionV relativeFrom="paragraph">
                  <wp:posOffset>333070</wp:posOffset>
                </wp:positionV>
                <wp:extent cx="5613428" cy="397013"/>
                <wp:effectExtent l="19050" t="19050" r="25400" b="22225"/>
                <wp:wrapNone/>
                <wp:docPr id="5" name="Rectángulo 5"/>
                <wp:cNvGraphicFramePr/>
                <a:graphic xmlns:a="http://schemas.openxmlformats.org/drawingml/2006/main">
                  <a:graphicData uri="http://schemas.microsoft.com/office/word/2010/wordprocessingShape">
                    <wps:wsp>
                      <wps:cNvSpPr/>
                      <wps:spPr>
                        <a:xfrm>
                          <a:off x="0" y="0"/>
                          <a:ext cx="5613428" cy="39701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B1A6B" id="Rectángulo 5" o:spid="_x0000_s1026" style="position:absolute;margin-left:.1pt;margin-top:26.25pt;width:442pt;height: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" filled="f" strokecolor="red" strokeweight="2.25pt"/>
            </w:pict>
          </mc:Fallback>
        </mc:AlternateContent>
      </w:r>
      <w:r w:rsidRPr="002E154E">
        <w:rPr>
          <w:rFonts w:ascii="Palatino Linotype" w:hAnsi="Palatino Linotype"/>
          <w:noProof/>
          <w:sz w:val="24"/>
          <w:szCs w:val="24"/>
          <w:lang w:eastAsia="es-MX"/>
        </w:rPr>
        <w:drawing>
          <wp:inline distT="0" distB="0" distL="0" distR="0">
            <wp:extent cx="5760720" cy="6950877"/>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950877"/>
                    </a:xfrm>
                    <a:prstGeom prst="rect">
                      <a:avLst/>
                    </a:prstGeom>
                    <a:noFill/>
                    <a:ln>
                      <a:noFill/>
                    </a:ln>
                  </pic:spPr>
                </pic:pic>
              </a:graphicData>
            </a:graphic>
          </wp:inline>
        </w:drawing>
      </w:r>
    </w:p>
    <w:p w:rsidR="00735CAE" w:rsidRPr="002E154E" w:rsidRDefault="00735CAE" w:rsidP="00840644">
      <w:pPr>
        <w:spacing w:before="240" w:after="240" w:line="360" w:lineRule="auto"/>
        <w:jc w:val="both"/>
        <w:rPr>
          <w:rFonts w:ascii="Palatino Linotype" w:hAnsi="Palatino Linotype"/>
          <w:sz w:val="24"/>
          <w:szCs w:val="24"/>
        </w:rPr>
      </w:pPr>
      <w:r w:rsidRPr="002E154E">
        <w:rPr>
          <w:rFonts w:ascii="Palatino Linotype" w:hAnsi="Palatino Linotype"/>
          <w:noProof/>
          <w:sz w:val="24"/>
          <w:szCs w:val="24"/>
          <w:lang w:eastAsia="es-MX"/>
        </w:rPr>
        <w:lastRenderedPageBreak/>
        <w:drawing>
          <wp:inline distT="0" distB="0" distL="0" distR="0">
            <wp:extent cx="5760720" cy="7154923"/>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154923"/>
                    </a:xfrm>
                    <a:prstGeom prst="rect">
                      <a:avLst/>
                    </a:prstGeom>
                    <a:noFill/>
                    <a:ln>
                      <a:noFill/>
                    </a:ln>
                  </pic:spPr>
                </pic:pic>
              </a:graphicData>
            </a:graphic>
          </wp:inline>
        </w:drawing>
      </w:r>
    </w:p>
    <w:p w:rsidR="00735CAE" w:rsidRPr="002E154E" w:rsidRDefault="00735CAE" w:rsidP="00840644">
      <w:pPr>
        <w:spacing w:before="240" w:after="240" w:line="360" w:lineRule="auto"/>
        <w:jc w:val="both"/>
        <w:rPr>
          <w:rFonts w:ascii="Palatino Linotype" w:hAnsi="Palatino Linotype"/>
          <w:sz w:val="24"/>
          <w:szCs w:val="24"/>
        </w:rPr>
      </w:pPr>
      <w:r w:rsidRPr="002E154E">
        <w:rPr>
          <w:rFonts w:ascii="Palatino Linotype" w:hAnsi="Palatino Linotype"/>
          <w:noProof/>
          <w:sz w:val="24"/>
          <w:szCs w:val="24"/>
          <w:lang w:eastAsia="es-MX"/>
        </w:rPr>
        <w:lastRenderedPageBreak/>
        <w:drawing>
          <wp:inline distT="0" distB="0" distL="0" distR="0">
            <wp:extent cx="5760623" cy="69494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3755"/>
                    <a:stretch/>
                  </pic:blipFill>
                  <pic:spPr bwMode="auto">
                    <a:xfrm>
                      <a:off x="0" y="0"/>
                      <a:ext cx="5760720" cy="6949556"/>
                    </a:xfrm>
                    <a:prstGeom prst="rect">
                      <a:avLst/>
                    </a:prstGeom>
                    <a:noFill/>
                    <a:ln>
                      <a:noFill/>
                    </a:ln>
                    <a:extLst>
                      <a:ext uri="{53640926-AAD7-44D8-BBD7-CCE9431645EC}">
                        <a14:shadowObscured xmlns:a14="http://schemas.microsoft.com/office/drawing/2010/main"/>
                      </a:ext>
                    </a:extLst>
                  </pic:spPr>
                </pic:pic>
              </a:graphicData>
            </a:graphic>
          </wp:inline>
        </w:drawing>
      </w:r>
    </w:p>
    <w:p w:rsidR="00735CAE" w:rsidRPr="002E154E" w:rsidRDefault="00735CAE" w:rsidP="00840644">
      <w:pPr>
        <w:spacing w:before="240" w:after="240" w:line="360" w:lineRule="auto"/>
        <w:jc w:val="both"/>
        <w:rPr>
          <w:rFonts w:ascii="Palatino Linotype" w:hAnsi="Palatino Linotype"/>
          <w:sz w:val="24"/>
          <w:szCs w:val="24"/>
        </w:rPr>
      </w:pPr>
      <w:r w:rsidRPr="002E154E">
        <w:rPr>
          <w:rFonts w:ascii="Palatino Linotype" w:hAnsi="Palatino Linotype"/>
          <w:noProof/>
          <w:sz w:val="24"/>
          <w:szCs w:val="24"/>
          <w:lang w:eastAsia="es-MX"/>
        </w:rPr>
        <w:lastRenderedPageBreak/>
        <w:drawing>
          <wp:inline distT="0" distB="0" distL="0" distR="0">
            <wp:extent cx="5760720" cy="641997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6419977"/>
                    </a:xfrm>
                    <a:prstGeom prst="rect">
                      <a:avLst/>
                    </a:prstGeom>
                    <a:noFill/>
                    <a:ln>
                      <a:noFill/>
                    </a:ln>
                  </pic:spPr>
                </pic:pic>
              </a:graphicData>
            </a:graphic>
          </wp:inline>
        </w:drawing>
      </w:r>
    </w:p>
    <w:p w:rsidR="00735CAE" w:rsidRPr="002E154E" w:rsidRDefault="00735CAE" w:rsidP="00840644">
      <w:pPr>
        <w:spacing w:before="240" w:after="240" w:line="360" w:lineRule="auto"/>
        <w:jc w:val="both"/>
        <w:rPr>
          <w:rFonts w:ascii="Palatino Linotype" w:hAnsi="Palatino Linotype"/>
          <w:sz w:val="24"/>
          <w:szCs w:val="24"/>
        </w:rPr>
      </w:pPr>
    </w:p>
    <w:p w:rsidR="00735CAE" w:rsidRPr="002E154E" w:rsidRDefault="00735CAE" w:rsidP="00840644">
      <w:pPr>
        <w:spacing w:before="240" w:after="240" w:line="360" w:lineRule="auto"/>
        <w:jc w:val="both"/>
        <w:rPr>
          <w:rFonts w:ascii="Palatino Linotype" w:hAnsi="Palatino Linotype"/>
          <w:sz w:val="24"/>
          <w:szCs w:val="24"/>
        </w:rPr>
      </w:pPr>
      <w:r w:rsidRPr="002E154E">
        <w:rPr>
          <w:rFonts w:ascii="Palatino Linotype" w:hAnsi="Palatino Linotype"/>
          <w:noProof/>
          <w:sz w:val="24"/>
          <w:szCs w:val="24"/>
          <w:lang w:eastAsia="es-MX"/>
        </w:rPr>
        <w:lastRenderedPageBreak/>
        <w:drawing>
          <wp:inline distT="0" distB="0" distL="0" distR="0">
            <wp:extent cx="5760720" cy="680634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6806344"/>
                    </a:xfrm>
                    <a:prstGeom prst="rect">
                      <a:avLst/>
                    </a:prstGeom>
                    <a:noFill/>
                    <a:ln>
                      <a:noFill/>
                    </a:ln>
                  </pic:spPr>
                </pic:pic>
              </a:graphicData>
            </a:graphic>
          </wp:inline>
        </w:drawing>
      </w:r>
    </w:p>
    <w:p w:rsidR="00735CAE" w:rsidRPr="002E154E" w:rsidRDefault="00735CAE" w:rsidP="00840644">
      <w:pPr>
        <w:spacing w:before="240" w:after="240" w:line="360" w:lineRule="auto"/>
        <w:jc w:val="both"/>
        <w:rPr>
          <w:rFonts w:ascii="Palatino Linotype" w:hAnsi="Palatino Linotype"/>
          <w:sz w:val="24"/>
          <w:szCs w:val="24"/>
        </w:rPr>
      </w:pPr>
      <w:r w:rsidRPr="002E154E">
        <w:rPr>
          <w:rFonts w:ascii="Palatino Linotype" w:hAnsi="Palatino Linotype"/>
          <w:noProof/>
          <w:sz w:val="24"/>
          <w:szCs w:val="24"/>
          <w:lang w:eastAsia="es-MX"/>
        </w:rPr>
        <w:lastRenderedPageBreak/>
        <w:drawing>
          <wp:inline distT="0" distB="0" distL="0" distR="0">
            <wp:extent cx="5760518" cy="461175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b="27148"/>
                    <a:stretch/>
                  </pic:blipFill>
                  <pic:spPr bwMode="auto">
                    <a:xfrm>
                      <a:off x="0" y="0"/>
                      <a:ext cx="5760720" cy="4611918"/>
                    </a:xfrm>
                    <a:prstGeom prst="rect">
                      <a:avLst/>
                    </a:prstGeom>
                    <a:noFill/>
                    <a:ln>
                      <a:noFill/>
                    </a:ln>
                    <a:extLst>
                      <a:ext uri="{53640926-AAD7-44D8-BBD7-CCE9431645EC}">
                        <a14:shadowObscured xmlns:a14="http://schemas.microsoft.com/office/drawing/2010/main"/>
                      </a:ext>
                    </a:extLst>
                  </pic:spPr>
                </pic:pic>
              </a:graphicData>
            </a:graphic>
          </wp:inline>
        </w:drawing>
      </w:r>
    </w:p>
    <w:p w:rsidR="00840644" w:rsidRPr="002E154E" w:rsidRDefault="00840644" w:rsidP="00840644">
      <w:pPr>
        <w:spacing w:before="240" w:after="240" w:line="360" w:lineRule="auto"/>
        <w:jc w:val="both"/>
        <w:rPr>
          <w:rFonts w:ascii="Palatino Linotype" w:hAnsi="Palatino Linotype"/>
          <w:i/>
          <w:sz w:val="24"/>
          <w:szCs w:val="24"/>
        </w:rPr>
      </w:pPr>
      <w:r w:rsidRPr="002E154E">
        <w:rPr>
          <w:rFonts w:ascii="Palatino Linotype" w:hAnsi="Palatino Linotype"/>
          <w:sz w:val="24"/>
          <w:szCs w:val="24"/>
        </w:rPr>
        <w:t xml:space="preserve">Inconforme con la respuesta que recayó a la solicitud de información </w:t>
      </w:r>
      <w:r w:rsidR="007F7A35" w:rsidRPr="002E154E">
        <w:rPr>
          <w:rFonts w:ascii="Palatino Linotype" w:hAnsi="Palatino Linotype"/>
          <w:sz w:val="24"/>
          <w:szCs w:val="24"/>
        </w:rPr>
        <w:t>el</w:t>
      </w:r>
      <w:r w:rsidRPr="002E154E">
        <w:rPr>
          <w:rFonts w:ascii="Palatino Linotype" w:hAnsi="Palatino Linotype"/>
          <w:sz w:val="24"/>
          <w:szCs w:val="24"/>
        </w:rPr>
        <w:t xml:space="preserve"> ahora </w:t>
      </w:r>
      <w:r w:rsidR="007F7A35" w:rsidRPr="002E154E">
        <w:rPr>
          <w:rFonts w:ascii="Palatino Linotype" w:hAnsi="Palatino Linotype"/>
          <w:b/>
          <w:sz w:val="24"/>
          <w:szCs w:val="24"/>
        </w:rPr>
        <w:t>Recurrente</w:t>
      </w:r>
      <w:r w:rsidRPr="002E154E">
        <w:rPr>
          <w:rFonts w:ascii="Palatino Linotype" w:hAnsi="Palatino Linotype"/>
          <w:sz w:val="24"/>
          <w:szCs w:val="24"/>
        </w:rPr>
        <w:t xml:space="preserve"> al instaurar el medio de defensa</w:t>
      </w:r>
      <w:r w:rsidR="00735CAE" w:rsidRPr="002E154E">
        <w:rPr>
          <w:rFonts w:ascii="Palatino Linotype" w:hAnsi="Palatino Linotype"/>
          <w:sz w:val="24"/>
          <w:szCs w:val="24"/>
        </w:rPr>
        <w:t xml:space="preserve"> con folio</w:t>
      </w:r>
      <w:r w:rsidRPr="002E154E">
        <w:rPr>
          <w:rFonts w:ascii="Palatino Linotype" w:hAnsi="Palatino Linotype"/>
          <w:sz w:val="24"/>
          <w:szCs w:val="24"/>
        </w:rPr>
        <w:t xml:space="preserve"> </w:t>
      </w:r>
      <w:r w:rsidRPr="002E154E">
        <w:rPr>
          <w:rFonts w:ascii="Palatino Linotype" w:hAnsi="Palatino Linotype"/>
          <w:b/>
          <w:sz w:val="24"/>
          <w:szCs w:val="24"/>
          <w:lang w:val="es-ES_tradnl"/>
        </w:rPr>
        <w:t>0</w:t>
      </w:r>
      <w:r w:rsidR="00735CAE" w:rsidRPr="002E154E">
        <w:rPr>
          <w:rFonts w:ascii="Palatino Linotype" w:hAnsi="Palatino Linotype"/>
          <w:b/>
          <w:sz w:val="24"/>
          <w:szCs w:val="24"/>
          <w:lang w:val="es-ES_tradnl"/>
        </w:rPr>
        <w:t>3180</w:t>
      </w:r>
      <w:r w:rsidR="005F4EBF" w:rsidRPr="002E154E">
        <w:rPr>
          <w:rFonts w:ascii="Palatino Linotype" w:hAnsi="Palatino Linotype"/>
          <w:b/>
          <w:sz w:val="24"/>
          <w:szCs w:val="24"/>
          <w:lang w:val="es-ES_tradnl"/>
        </w:rPr>
        <w:t>/INFOEM/IP/RR/2019</w:t>
      </w:r>
      <w:r w:rsidR="005F4EBF" w:rsidRPr="002E154E">
        <w:rPr>
          <w:rFonts w:ascii="Palatino Linotype" w:hAnsi="Palatino Linotype"/>
          <w:sz w:val="24"/>
          <w:szCs w:val="24"/>
          <w:lang w:val="es-ES_tradnl"/>
        </w:rPr>
        <w:t>,</w:t>
      </w:r>
      <w:r w:rsidRPr="002E154E">
        <w:rPr>
          <w:rFonts w:ascii="Palatino Linotype" w:hAnsi="Palatino Linotype"/>
          <w:b/>
          <w:sz w:val="24"/>
          <w:szCs w:val="24"/>
          <w:lang w:val="es-ES_tradnl"/>
        </w:rPr>
        <w:t xml:space="preserve"> </w:t>
      </w:r>
      <w:r w:rsidRPr="002E154E">
        <w:rPr>
          <w:rFonts w:ascii="Palatino Linotype" w:hAnsi="Palatino Linotype"/>
          <w:sz w:val="24"/>
          <w:szCs w:val="24"/>
        </w:rPr>
        <w:t xml:space="preserve">señala como motivos de inconformidad </w:t>
      </w:r>
      <w:r w:rsidRPr="002E154E">
        <w:rPr>
          <w:rFonts w:ascii="Palatino Linotype" w:hAnsi="Palatino Linotype"/>
          <w:b/>
          <w:sz w:val="24"/>
          <w:szCs w:val="24"/>
          <w:u w:val="single"/>
        </w:rPr>
        <w:t>“</w:t>
      </w:r>
      <w:r w:rsidR="00735CAE" w:rsidRPr="002E154E">
        <w:rPr>
          <w:rFonts w:ascii="Palatino Linotype" w:hAnsi="Palatino Linotype"/>
          <w:b/>
          <w:i/>
          <w:sz w:val="24"/>
          <w:szCs w:val="24"/>
          <w:u w:val="single"/>
        </w:rPr>
        <w:t>LA INFORMACION NO DETALLA FECHA DE COMPRA Y DEMÁS CONFORME A LO SOLICITADO</w:t>
      </w:r>
      <w:r w:rsidRPr="002E154E">
        <w:rPr>
          <w:rFonts w:ascii="Palatino Linotype" w:hAnsi="Palatino Linotype"/>
          <w:b/>
          <w:i/>
          <w:sz w:val="24"/>
          <w:szCs w:val="24"/>
          <w:u w:val="single"/>
        </w:rPr>
        <w:t>”</w:t>
      </w:r>
      <w:r w:rsidRPr="002E154E">
        <w:rPr>
          <w:rFonts w:ascii="Palatino Linotype" w:hAnsi="Palatino Linotype"/>
          <w:i/>
          <w:sz w:val="24"/>
          <w:szCs w:val="24"/>
        </w:rPr>
        <w:t xml:space="preserve"> (sic). </w:t>
      </w:r>
    </w:p>
    <w:p w:rsidR="00840644" w:rsidRPr="002E154E" w:rsidRDefault="00840644" w:rsidP="00B56D3B">
      <w:pPr>
        <w:pStyle w:val="Sinespaciado"/>
        <w:rPr>
          <w:noProof/>
          <w:sz w:val="10"/>
          <w:lang w:eastAsia="es-MX"/>
        </w:rPr>
      </w:pPr>
    </w:p>
    <w:p w:rsidR="00735CAE" w:rsidRPr="002E154E" w:rsidRDefault="00735CAE" w:rsidP="00C1014C">
      <w:pPr>
        <w:pStyle w:val="Prrafodelista"/>
        <w:spacing w:before="240" w:after="240" w:line="360" w:lineRule="auto"/>
        <w:ind w:left="0"/>
        <w:contextualSpacing/>
        <w:jc w:val="both"/>
        <w:rPr>
          <w:rFonts w:ascii="Palatino Linotype" w:hAnsi="Palatino Linotype"/>
        </w:rPr>
      </w:pPr>
    </w:p>
    <w:p w:rsidR="00601F93" w:rsidRPr="002E154E" w:rsidRDefault="00735CAE" w:rsidP="00601F93">
      <w:pPr>
        <w:spacing w:after="0" w:line="360" w:lineRule="auto"/>
        <w:jc w:val="both"/>
        <w:rPr>
          <w:rFonts w:ascii="Palatino Linotype" w:hAnsi="Palatino Linotype" w:cs="Arial"/>
          <w:sz w:val="24"/>
          <w:szCs w:val="24"/>
          <w:lang w:eastAsia="es-MX"/>
        </w:rPr>
      </w:pPr>
      <w:r w:rsidRPr="002E154E">
        <w:rPr>
          <w:rFonts w:ascii="Palatino Linotype" w:hAnsi="Palatino Linotype" w:cs="Arial"/>
          <w:sz w:val="24"/>
          <w:szCs w:val="24"/>
        </w:rPr>
        <w:lastRenderedPageBreak/>
        <w:t xml:space="preserve">Derivado de lo anterior, se colige que </w:t>
      </w:r>
      <w:r w:rsidRPr="002E154E">
        <w:rPr>
          <w:rFonts w:ascii="Palatino Linotype" w:hAnsi="Palatino Linotype" w:cs="Arial"/>
          <w:b/>
          <w:sz w:val="24"/>
          <w:szCs w:val="24"/>
        </w:rPr>
        <w:t>El Recurrente</w:t>
      </w:r>
      <w:r w:rsidRPr="002E154E">
        <w:rPr>
          <w:rFonts w:ascii="Palatino Linotype" w:hAnsi="Palatino Linotype" w:cs="Arial"/>
          <w:sz w:val="24"/>
          <w:szCs w:val="24"/>
        </w:rPr>
        <w:t xml:space="preserve"> está parcialmente conforme con la respuesta emitida por </w:t>
      </w:r>
      <w:r w:rsidRPr="002E154E">
        <w:rPr>
          <w:rFonts w:ascii="Palatino Linotype" w:hAnsi="Palatino Linotype" w:cs="Arial"/>
          <w:b/>
          <w:sz w:val="24"/>
          <w:szCs w:val="24"/>
        </w:rPr>
        <w:t>El Sujeto Obligado</w:t>
      </w:r>
      <w:r w:rsidRPr="002E154E">
        <w:rPr>
          <w:rFonts w:ascii="Palatino Linotype" w:hAnsi="Palatino Linotype" w:cs="Arial"/>
          <w:sz w:val="24"/>
          <w:szCs w:val="24"/>
        </w:rPr>
        <w:t>, ya que expresamente manifestó en sus Razones o Motivos de Inconformidad que “</w:t>
      </w:r>
      <w:r w:rsidR="00601F93" w:rsidRPr="002E154E">
        <w:rPr>
          <w:rFonts w:ascii="Palatino Linotype" w:hAnsi="Palatino Linotype" w:cs="Arial"/>
          <w:i/>
          <w:sz w:val="24"/>
        </w:rPr>
        <w:t>LA INFORMACION NO DETALLA FECHA DE COMPRA</w:t>
      </w:r>
      <w:r w:rsidR="00E732E9" w:rsidRPr="002E154E">
        <w:rPr>
          <w:rFonts w:ascii="Palatino Linotype" w:hAnsi="Palatino Linotype" w:cs="Arial"/>
          <w:i/>
          <w:sz w:val="24"/>
        </w:rPr>
        <w:t xml:space="preserve"> Y DEMÁS CONFORME A LO SOLICITADO”</w:t>
      </w:r>
      <w:r w:rsidR="00E732E9" w:rsidRPr="002E154E">
        <w:rPr>
          <w:rFonts w:ascii="Palatino Linotype" w:hAnsi="Palatino Linotype" w:cs="Arial"/>
          <w:sz w:val="24"/>
        </w:rPr>
        <w:t>,</w:t>
      </w:r>
      <w:r w:rsidRPr="002E154E">
        <w:rPr>
          <w:rFonts w:ascii="Palatino Linotype" w:hAnsi="Palatino Linotype" w:cs="Arial"/>
          <w:sz w:val="24"/>
          <w:szCs w:val="24"/>
        </w:rPr>
        <w:t xml:space="preserve"> y </w:t>
      </w:r>
      <w:r w:rsidRPr="002E154E">
        <w:rPr>
          <w:rFonts w:ascii="Palatino Linotype" w:hAnsi="Palatino Linotype" w:cs="Arial"/>
          <w:sz w:val="24"/>
          <w:szCs w:val="24"/>
          <w:lang w:eastAsia="es-MX"/>
        </w:rPr>
        <w:t>toda vez que no impugnó lo relativo a</w:t>
      </w:r>
      <w:r w:rsidR="00601F93" w:rsidRPr="002E154E">
        <w:rPr>
          <w:rFonts w:ascii="Palatino Linotype" w:hAnsi="Palatino Linotype" w:cs="Arial"/>
          <w:sz w:val="24"/>
          <w:szCs w:val="24"/>
          <w:lang w:eastAsia="es-MX"/>
        </w:rPr>
        <w:t>l:</w:t>
      </w:r>
    </w:p>
    <w:p w:rsidR="00601F93" w:rsidRPr="002E154E" w:rsidRDefault="00601F93" w:rsidP="00601F93">
      <w:pPr>
        <w:pStyle w:val="Sinespaciado"/>
        <w:rPr>
          <w:lang w:eastAsia="es-MX"/>
        </w:rPr>
      </w:pPr>
    </w:p>
    <w:p w:rsidR="00601F93" w:rsidRPr="002E154E" w:rsidRDefault="00601F93" w:rsidP="00601F93">
      <w:pPr>
        <w:spacing w:after="0" w:line="360" w:lineRule="auto"/>
        <w:jc w:val="both"/>
        <w:rPr>
          <w:rFonts w:ascii="Palatino Linotype" w:hAnsi="Palatino Linotype" w:cs="Arial"/>
          <w:b/>
          <w:i/>
          <w:sz w:val="24"/>
          <w:szCs w:val="24"/>
          <w:lang w:eastAsia="es-MX"/>
        </w:rPr>
      </w:pPr>
      <w:r w:rsidRPr="002E154E">
        <w:rPr>
          <w:rFonts w:ascii="Palatino Linotype" w:hAnsi="Palatino Linotype" w:cs="Arial"/>
          <w:b/>
          <w:i/>
          <w:sz w:val="24"/>
          <w:szCs w:val="24"/>
          <w:lang w:eastAsia="es-MX"/>
        </w:rPr>
        <w:t>•</w:t>
      </w:r>
      <w:r w:rsidRPr="002E154E">
        <w:rPr>
          <w:rFonts w:ascii="Palatino Linotype" w:hAnsi="Palatino Linotype" w:cs="Arial"/>
          <w:b/>
          <w:i/>
          <w:sz w:val="24"/>
          <w:szCs w:val="24"/>
          <w:lang w:eastAsia="es-MX"/>
        </w:rPr>
        <w:tab/>
        <w:t xml:space="preserve">TIPO DE COMPRA O ADQUISICIÓN, </w:t>
      </w:r>
    </w:p>
    <w:p w:rsidR="00601F93" w:rsidRPr="002E154E" w:rsidRDefault="00601F93" w:rsidP="00601F93">
      <w:pPr>
        <w:spacing w:after="0" w:line="360" w:lineRule="auto"/>
        <w:jc w:val="both"/>
        <w:rPr>
          <w:rFonts w:ascii="Palatino Linotype" w:hAnsi="Palatino Linotype" w:cs="Arial"/>
          <w:b/>
          <w:i/>
          <w:sz w:val="24"/>
          <w:szCs w:val="24"/>
          <w:lang w:eastAsia="es-MX"/>
        </w:rPr>
      </w:pPr>
      <w:r w:rsidRPr="002E154E">
        <w:rPr>
          <w:rFonts w:ascii="Palatino Linotype" w:hAnsi="Palatino Linotype" w:cs="Arial"/>
          <w:b/>
          <w:i/>
          <w:sz w:val="24"/>
          <w:szCs w:val="24"/>
          <w:lang w:eastAsia="es-MX"/>
        </w:rPr>
        <w:t>•</w:t>
      </w:r>
      <w:r w:rsidRPr="002E154E">
        <w:rPr>
          <w:rFonts w:ascii="Palatino Linotype" w:hAnsi="Palatino Linotype" w:cs="Arial"/>
          <w:b/>
          <w:i/>
          <w:sz w:val="24"/>
          <w:szCs w:val="24"/>
          <w:lang w:eastAsia="es-MX"/>
        </w:rPr>
        <w:tab/>
        <w:t xml:space="preserve">PRODUCTO O SERVICIO ADQUIRIDO, </w:t>
      </w:r>
    </w:p>
    <w:p w:rsidR="00601F93" w:rsidRPr="002E154E" w:rsidRDefault="00601F93" w:rsidP="00601F93">
      <w:pPr>
        <w:spacing w:after="0" w:line="360" w:lineRule="auto"/>
        <w:jc w:val="both"/>
        <w:rPr>
          <w:rFonts w:ascii="Palatino Linotype" w:hAnsi="Palatino Linotype" w:cs="Arial"/>
          <w:b/>
          <w:i/>
          <w:sz w:val="24"/>
          <w:szCs w:val="24"/>
          <w:lang w:eastAsia="es-MX"/>
        </w:rPr>
      </w:pPr>
      <w:r w:rsidRPr="002E154E">
        <w:rPr>
          <w:rFonts w:ascii="Palatino Linotype" w:hAnsi="Palatino Linotype" w:cs="Arial"/>
          <w:b/>
          <w:i/>
          <w:sz w:val="24"/>
          <w:szCs w:val="24"/>
          <w:lang w:eastAsia="es-MX"/>
        </w:rPr>
        <w:t>•</w:t>
      </w:r>
      <w:r w:rsidRPr="002E154E">
        <w:rPr>
          <w:rFonts w:ascii="Palatino Linotype" w:hAnsi="Palatino Linotype" w:cs="Arial"/>
          <w:b/>
          <w:i/>
          <w:sz w:val="24"/>
          <w:szCs w:val="24"/>
          <w:lang w:eastAsia="es-MX"/>
        </w:rPr>
        <w:tab/>
        <w:t xml:space="preserve">MONTOS DE COMPRA, </w:t>
      </w:r>
    </w:p>
    <w:p w:rsidR="00601F93" w:rsidRPr="002E154E" w:rsidRDefault="00601F93" w:rsidP="00601F93">
      <w:pPr>
        <w:spacing w:after="0" w:line="360" w:lineRule="auto"/>
        <w:jc w:val="both"/>
        <w:rPr>
          <w:rFonts w:ascii="Palatino Linotype" w:hAnsi="Palatino Linotype" w:cs="Arial"/>
          <w:b/>
          <w:i/>
          <w:sz w:val="24"/>
          <w:szCs w:val="24"/>
          <w:lang w:eastAsia="es-MX"/>
        </w:rPr>
      </w:pPr>
      <w:r w:rsidRPr="002E154E">
        <w:rPr>
          <w:rFonts w:ascii="Palatino Linotype" w:hAnsi="Palatino Linotype" w:cs="Arial"/>
          <w:b/>
          <w:i/>
          <w:sz w:val="24"/>
          <w:szCs w:val="24"/>
          <w:lang w:eastAsia="es-MX"/>
        </w:rPr>
        <w:t>•</w:t>
      </w:r>
      <w:r w:rsidRPr="002E154E">
        <w:rPr>
          <w:rFonts w:ascii="Palatino Linotype" w:hAnsi="Palatino Linotype" w:cs="Arial"/>
          <w:b/>
          <w:i/>
          <w:sz w:val="24"/>
          <w:szCs w:val="24"/>
          <w:lang w:eastAsia="es-MX"/>
        </w:rPr>
        <w:tab/>
        <w:t xml:space="preserve">MODALIDAD DE CONTRATACIÓN, </w:t>
      </w:r>
    </w:p>
    <w:p w:rsidR="00601F93" w:rsidRPr="002E154E" w:rsidRDefault="00601F93" w:rsidP="00601F93">
      <w:pPr>
        <w:spacing w:after="0" w:line="360" w:lineRule="auto"/>
        <w:jc w:val="both"/>
        <w:rPr>
          <w:rFonts w:ascii="Palatino Linotype" w:hAnsi="Palatino Linotype" w:cs="Arial"/>
          <w:b/>
          <w:i/>
          <w:sz w:val="24"/>
          <w:szCs w:val="24"/>
          <w:lang w:eastAsia="es-MX"/>
        </w:rPr>
      </w:pPr>
      <w:r w:rsidRPr="002E154E">
        <w:rPr>
          <w:rFonts w:ascii="Palatino Linotype" w:hAnsi="Palatino Linotype" w:cs="Arial"/>
          <w:b/>
          <w:i/>
          <w:sz w:val="24"/>
          <w:szCs w:val="24"/>
          <w:lang w:eastAsia="es-MX"/>
        </w:rPr>
        <w:t>•</w:t>
      </w:r>
      <w:r w:rsidRPr="002E154E">
        <w:rPr>
          <w:rFonts w:ascii="Palatino Linotype" w:hAnsi="Palatino Linotype" w:cs="Arial"/>
          <w:b/>
          <w:i/>
          <w:sz w:val="24"/>
          <w:szCs w:val="24"/>
          <w:lang w:eastAsia="es-MX"/>
        </w:rPr>
        <w:tab/>
        <w:t xml:space="preserve">RAZON SOCIAL DE LA PERSONA FÍSICA O MORAL, Y </w:t>
      </w:r>
    </w:p>
    <w:p w:rsidR="00601F93" w:rsidRPr="002E154E" w:rsidRDefault="00601F93" w:rsidP="00601F93">
      <w:pPr>
        <w:spacing w:after="0" w:line="360" w:lineRule="auto"/>
        <w:jc w:val="both"/>
        <w:rPr>
          <w:rFonts w:ascii="Palatino Linotype" w:hAnsi="Palatino Linotype" w:cs="Arial"/>
          <w:sz w:val="24"/>
          <w:szCs w:val="24"/>
          <w:lang w:eastAsia="es-MX"/>
        </w:rPr>
      </w:pPr>
      <w:r w:rsidRPr="002E154E">
        <w:rPr>
          <w:rFonts w:ascii="Palatino Linotype" w:hAnsi="Palatino Linotype" w:cs="Arial"/>
          <w:b/>
          <w:i/>
          <w:sz w:val="24"/>
          <w:szCs w:val="24"/>
          <w:lang w:eastAsia="es-MX"/>
        </w:rPr>
        <w:t>•</w:t>
      </w:r>
      <w:r w:rsidRPr="002E154E">
        <w:rPr>
          <w:rFonts w:ascii="Palatino Linotype" w:hAnsi="Palatino Linotype" w:cs="Arial"/>
          <w:b/>
          <w:i/>
          <w:sz w:val="24"/>
          <w:szCs w:val="24"/>
          <w:lang w:eastAsia="es-MX"/>
        </w:rPr>
        <w:tab/>
        <w:t>POBLACIÓN BENEFICIADA O NECESIDAD ATENDIDA Y CONTRATOS.</w:t>
      </w:r>
      <w:r w:rsidRPr="002E154E">
        <w:rPr>
          <w:rFonts w:ascii="Palatino Linotype" w:hAnsi="Palatino Linotype" w:cs="Arial"/>
          <w:sz w:val="24"/>
          <w:szCs w:val="24"/>
          <w:lang w:eastAsia="es-MX"/>
        </w:rPr>
        <w:t xml:space="preserve"> </w:t>
      </w:r>
    </w:p>
    <w:p w:rsidR="00601F93" w:rsidRPr="002E154E" w:rsidRDefault="00601F93" w:rsidP="00735CAE">
      <w:pPr>
        <w:spacing w:after="0" w:line="360" w:lineRule="auto"/>
        <w:jc w:val="both"/>
        <w:rPr>
          <w:rFonts w:ascii="Palatino Linotype" w:hAnsi="Palatino Linotype" w:cs="Arial"/>
          <w:sz w:val="24"/>
          <w:szCs w:val="24"/>
          <w:lang w:eastAsia="es-MX"/>
        </w:rPr>
      </w:pPr>
    </w:p>
    <w:p w:rsidR="00735CAE" w:rsidRPr="002E154E" w:rsidRDefault="00601F93" w:rsidP="00735CAE">
      <w:pPr>
        <w:spacing w:after="0" w:line="360" w:lineRule="auto"/>
        <w:jc w:val="both"/>
        <w:rPr>
          <w:rFonts w:ascii="Palatino Linotype" w:hAnsi="Palatino Linotype" w:cs="Arial"/>
          <w:sz w:val="24"/>
          <w:szCs w:val="24"/>
        </w:rPr>
      </w:pPr>
      <w:r w:rsidRPr="002E154E">
        <w:rPr>
          <w:rFonts w:ascii="Palatino Linotype" w:hAnsi="Palatino Linotype" w:cs="Arial"/>
          <w:sz w:val="24"/>
          <w:szCs w:val="24"/>
          <w:lang w:eastAsia="es-MX"/>
        </w:rPr>
        <w:t>D</w:t>
      </w:r>
      <w:r w:rsidR="00735CAE" w:rsidRPr="002E154E">
        <w:rPr>
          <w:rFonts w:ascii="Palatino Linotype" w:hAnsi="Palatino Linotype" w:cs="Arial"/>
          <w:sz w:val="24"/>
          <w:szCs w:val="24"/>
          <w:lang w:eastAsia="es-MX"/>
        </w:rPr>
        <w:t xml:space="preserve">ichas cuestiones, se considera que </w:t>
      </w:r>
      <w:r w:rsidRPr="002E154E">
        <w:rPr>
          <w:rFonts w:ascii="Palatino Linotype" w:hAnsi="Palatino Linotype" w:cs="Arial"/>
          <w:b/>
          <w:sz w:val="24"/>
          <w:szCs w:val="24"/>
          <w:lang w:eastAsia="es-MX"/>
        </w:rPr>
        <w:t>El</w:t>
      </w:r>
      <w:r w:rsidR="00735CAE" w:rsidRPr="002E154E">
        <w:rPr>
          <w:rFonts w:ascii="Palatino Linotype" w:hAnsi="Palatino Linotype" w:cs="Arial"/>
          <w:b/>
          <w:sz w:val="24"/>
          <w:szCs w:val="24"/>
          <w:lang w:eastAsia="es-MX"/>
        </w:rPr>
        <w:t xml:space="preserve"> Recurrente</w:t>
      </w:r>
      <w:r w:rsidR="00735CAE" w:rsidRPr="002E154E">
        <w:rPr>
          <w:rFonts w:ascii="Palatino Linotype" w:hAnsi="Palatino Linotype" w:cs="Arial"/>
          <w:sz w:val="24"/>
          <w:szCs w:val="24"/>
          <w:lang w:eastAsia="es-MX"/>
        </w:rPr>
        <w:t xml:space="preserve"> consintió la parte de la respuest</w:t>
      </w:r>
      <w:r w:rsidRPr="002E154E">
        <w:rPr>
          <w:rFonts w:ascii="Palatino Linotype" w:hAnsi="Palatino Linotype" w:cs="Arial"/>
          <w:sz w:val="24"/>
          <w:szCs w:val="24"/>
          <w:lang w:eastAsia="es-MX"/>
        </w:rPr>
        <w:t>a; l</w:t>
      </w:r>
      <w:r w:rsidR="00735CAE" w:rsidRPr="002E154E">
        <w:rPr>
          <w:rFonts w:ascii="Palatino Linotype" w:hAnsi="Palatino Linotype" w:cs="Arial"/>
          <w:sz w:val="24"/>
          <w:szCs w:val="24"/>
          <w:lang w:eastAsia="es-MX"/>
        </w:rPr>
        <w:t xml:space="preserve">o anterior es así, debido a que cuando </w:t>
      </w:r>
      <w:r w:rsidRPr="002E154E">
        <w:rPr>
          <w:rFonts w:ascii="Palatino Linotype" w:hAnsi="Palatino Linotype" w:cs="Arial"/>
          <w:sz w:val="24"/>
          <w:szCs w:val="24"/>
          <w:lang w:eastAsia="es-MX"/>
        </w:rPr>
        <w:t>el</w:t>
      </w:r>
      <w:r w:rsidR="00735CAE" w:rsidRPr="002E154E">
        <w:rPr>
          <w:rFonts w:ascii="Palatino Linotype" w:hAnsi="Palatino Linotype" w:cs="Arial"/>
          <w:sz w:val="24"/>
          <w:szCs w:val="24"/>
          <w:lang w:eastAsia="es-MX"/>
        </w:rPr>
        <w:t xml:space="preserve">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735CAE" w:rsidRPr="002E154E" w:rsidRDefault="00735CAE" w:rsidP="00601F93"/>
    <w:p w:rsidR="00735CAE" w:rsidRPr="002E154E" w:rsidRDefault="00735CAE" w:rsidP="00735CAE">
      <w:pPr>
        <w:spacing w:after="0" w:line="240" w:lineRule="auto"/>
        <w:ind w:left="567" w:right="567"/>
        <w:jc w:val="both"/>
        <w:rPr>
          <w:rFonts w:ascii="Palatino Linotype" w:hAnsi="Palatino Linotype" w:cs="Arial"/>
          <w:i/>
          <w:szCs w:val="24"/>
          <w:lang w:eastAsia="es-MX"/>
        </w:rPr>
      </w:pPr>
      <w:r w:rsidRPr="002E154E">
        <w:rPr>
          <w:rFonts w:ascii="Palatino Linotype" w:hAnsi="Palatino Linotype" w:cs="Arial"/>
          <w:szCs w:val="24"/>
          <w:lang w:eastAsia="es-MX"/>
        </w:rPr>
        <w:t>“</w:t>
      </w:r>
      <w:r w:rsidRPr="002E154E">
        <w:rPr>
          <w:rFonts w:ascii="Palatino Linotype" w:hAnsi="Palatino Linotype" w:cs="Arial"/>
          <w:b/>
          <w:i/>
          <w:szCs w:val="24"/>
          <w:lang w:eastAsia="es-MX"/>
        </w:rPr>
        <w:t>REVISIÓN EN AMPARO. LOS RESOLUTIVOS NO COMBATIDOS DEBEN DECLARARSE FIRMES</w:t>
      </w:r>
      <w:r w:rsidRPr="002E154E">
        <w:rPr>
          <w:rFonts w:ascii="Palatino Linotype" w:hAnsi="Palatino Linotype" w:cs="Arial"/>
          <w:i/>
          <w:szCs w:val="24"/>
          <w:lang w:eastAsia="es-MX"/>
        </w:rPr>
        <w:t xml:space="preserve">. Cuando algún resolutivo de la sentencia impugnada afecta a la recurrente, y ésta no expresa agravio en contra de las consideraciones que le sirven de base, </w:t>
      </w:r>
      <w:r w:rsidRPr="002E154E">
        <w:rPr>
          <w:rFonts w:ascii="Palatino Linotype" w:hAnsi="Palatino Linotype" w:cs="Arial"/>
          <w:i/>
          <w:szCs w:val="24"/>
          <w:lang w:eastAsia="es-MX"/>
        </w:rPr>
        <w:lastRenderedPageBreak/>
        <w:t>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735CAE" w:rsidRPr="002E154E" w:rsidRDefault="00735CAE" w:rsidP="00735CAE">
      <w:pPr>
        <w:pStyle w:val="Sinespaciado"/>
      </w:pPr>
    </w:p>
    <w:p w:rsidR="00735CAE" w:rsidRPr="002E154E" w:rsidRDefault="00735CAE" w:rsidP="00735CAE">
      <w:pPr>
        <w:pStyle w:val="Sinespaciado"/>
      </w:pPr>
    </w:p>
    <w:p w:rsidR="00735CAE" w:rsidRPr="002E154E" w:rsidRDefault="00735CAE" w:rsidP="00735CAE">
      <w:pPr>
        <w:spacing w:after="0" w:line="360" w:lineRule="auto"/>
        <w:jc w:val="both"/>
        <w:rPr>
          <w:rFonts w:ascii="Palatino Linotype" w:hAnsi="Palatino Linotype" w:cs="Arial"/>
          <w:sz w:val="24"/>
          <w:szCs w:val="24"/>
          <w:lang w:eastAsia="es-MX"/>
        </w:rPr>
      </w:pPr>
      <w:r w:rsidRPr="002E154E">
        <w:rPr>
          <w:rFonts w:ascii="Palatino Linotype" w:hAnsi="Palatino Linotype" w:cs="Arial"/>
          <w:sz w:val="24"/>
          <w:szCs w:val="24"/>
          <w:lang w:eastAsia="es-MX"/>
        </w:rPr>
        <w:t xml:space="preserve">Así, la parte de la solicitud sobre la que no se expresó inconformidad, debe declararse consentida por </w:t>
      </w:r>
      <w:r w:rsidR="00601F93" w:rsidRPr="002E154E">
        <w:rPr>
          <w:rFonts w:ascii="Palatino Linotype" w:hAnsi="Palatino Linotype" w:cs="Arial"/>
          <w:sz w:val="24"/>
          <w:szCs w:val="24"/>
          <w:lang w:eastAsia="es-MX"/>
        </w:rPr>
        <w:t>el</w:t>
      </w:r>
      <w:r w:rsidRPr="002E154E">
        <w:rPr>
          <w:rFonts w:ascii="Palatino Linotype" w:hAnsi="Palatino Linotype" w:cs="Arial"/>
          <w:sz w:val="24"/>
          <w:szCs w:val="24"/>
          <w:lang w:eastAsia="es-MX"/>
        </w:rPr>
        <w:t xml:space="preserve"> hoy </w:t>
      </w:r>
      <w:r w:rsidRPr="002E154E">
        <w:rPr>
          <w:rFonts w:ascii="Palatino Linotype" w:hAnsi="Palatino Linotype" w:cs="Arial"/>
          <w:b/>
          <w:sz w:val="24"/>
          <w:szCs w:val="24"/>
          <w:lang w:eastAsia="es-MX"/>
        </w:rPr>
        <w:t>Recurrente</w:t>
      </w:r>
      <w:r w:rsidRPr="002E154E">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735CAE" w:rsidRPr="002E154E" w:rsidRDefault="00735CAE" w:rsidP="00735CAE">
      <w:pPr>
        <w:pStyle w:val="Sinespaciado"/>
      </w:pPr>
    </w:p>
    <w:p w:rsidR="00735CAE" w:rsidRPr="002E154E" w:rsidRDefault="00735CAE" w:rsidP="00735CAE">
      <w:pPr>
        <w:spacing w:after="0" w:line="240" w:lineRule="auto"/>
        <w:ind w:left="567" w:right="567"/>
        <w:jc w:val="both"/>
        <w:rPr>
          <w:rFonts w:ascii="Palatino Linotype" w:hAnsi="Palatino Linotype" w:cs="Arial"/>
          <w:i/>
          <w:szCs w:val="24"/>
          <w:lang w:eastAsia="es-MX"/>
        </w:rPr>
      </w:pPr>
      <w:r w:rsidRPr="002E154E">
        <w:rPr>
          <w:rFonts w:ascii="Palatino Linotype" w:hAnsi="Palatino Linotype" w:cs="Arial"/>
          <w:i/>
          <w:szCs w:val="24"/>
          <w:lang w:eastAsia="es-MX"/>
        </w:rPr>
        <w:t>“</w:t>
      </w:r>
      <w:r w:rsidRPr="002E154E">
        <w:rPr>
          <w:rFonts w:ascii="Palatino Linotype" w:hAnsi="Palatino Linotype" w:cs="Arial"/>
          <w:b/>
          <w:i/>
          <w:szCs w:val="24"/>
          <w:lang w:eastAsia="es-MX"/>
        </w:rPr>
        <w:t>ACTOS CONSENTIDOS. SON LOS QUE NO SE IMPUGNAN MEDIANTE EL RECURSO IDÓNEO</w:t>
      </w:r>
      <w:r w:rsidRPr="002E154E">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735CAE" w:rsidRPr="002E154E" w:rsidRDefault="00735CAE" w:rsidP="00601F93">
      <w:pPr>
        <w:pStyle w:val="Sinespaciado"/>
        <w:rPr>
          <w:lang w:eastAsia="es-MX"/>
        </w:rPr>
      </w:pPr>
    </w:p>
    <w:p w:rsidR="00C1014C" w:rsidRPr="002E154E" w:rsidRDefault="00B80DC1" w:rsidP="00C1014C">
      <w:pPr>
        <w:pStyle w:val="Prrafodelista"/>
        <w:spacing w:before="240" w:after="240" w:line="360" w:lineRule="auto"/>
        <w:ind w:left="0"/>
        <w:contextualSpacing/>
        <w:jc w:val="both"/>
        <w:rPr>
          <w:rFonts w:ascii="Palatino Linotype" w:hAnsi="Palatino Linotype" w:cs="Arial"/>
          <w:color w:val="000000" w:themeColor="text1"/>
        </w:rPr>
      </w:pPr>
      <w:r w:rsidRPr="002E154E">
        <w:rPr>
          <w:rFonts w:ascii="Palatino Linotype" w:hAnsi="Palatino Linotype"/>
        </w:rPr>
        <w:t xml:space="preserve">En este contexto y después de haber examinado la solicitud de acceso a información pública registrada en el </w:t>
      </w:r>
      <w:r w:rsidRPr="002E154E">
        <w:rPr>
          <w:rFonts w:ascii="Palatino Linotype" w:hAnsi="Palatino Linotype"/>
          <w:b/>
        </w:rPr>
        <w:t>SAIMEX</w:t>
      </w:r>
      <w:r w:rsidRPr="002E154E">
        <w:rPr>
          <w:rFonts w:ascii="Palatino Linotype" w:hAnsi="Palatino Linotype"/>
        </w:rPr>
        <w:t xml:space="preserve"> con el número de folio o expediente </w:t>
      </w:r>
      <w:r w:rsidR="00735CAE" w:rsidRPr="002E154E">
        <w:rPr>
          <w:rFonts w:ascii="Palatino Linotype" w:hAnsi="Palatino Linotype"/>
          <w:b/>
        </w:rPr>
        <w:t xml:space="preserve"> 00053/OASATIZARA/IP/2019</w:t>
      </w:r>
      <w:r w:rsidRPr="002E154E">
        <w:rPr>
          <w:rFonts w:ascii="Palatino Linotype" w:hAnsi="Palatino Linotype"/>
        </w:rPr>
        <w:t xml:space="preserve">, </w:t>
      </w:r>
      <w:r w:rsidR="00C1014C" w:rsidRPr="002E154E">
        <w:rPr>
          <w:rFonts w:ascii="Palatino Linotype" w:hAnsi="Palatino Linotype" w:cs="Arial"/>
          <w:color w:val="000000" w:themeColor="text1"/>
        </w:rPr>
        <w:t xml:space="preserve">hay que dejar claro que el </w:t>
      </w:r>
      <w:r w:rsidR="00C1014C" w:rsidRPr="002E154E">
        <w:rPr>
          <w:rFonts w:ascii="Palatino Linotype" w:hAnsi="Palatino Linotype" w:cs="Arial"/>
          <w:b/>
          <w:color w:val="000000" w:themeColor="text1"/>
        </w:rPr>
        <w:t>Recurrente</w:t>
      </w:r>
      <w:r w:rsidR="00C1014C" w:rsidRPr="002E154E">
        <w:rPr>
          <w:rFonts w:ascii="Palatino Linotype" w:hAnsi="Palatino Linotype" w:cs="Arial"/>
          <w:color w:val="000000" w:themeColor="text1"/>
        </w:rPr>
        <w:t xml:space="preserve"> </w:t>
      </w:r>
      <w:r w:rsidR="00601F93" w:rsidRPr="002E154E">
        <w:rPr>
          <w:rFonts w:ascii="Palatino Linotype" w:hAnsi="Palatino Linotype" w:cs="Arial"/>
          <w:color w:val="000000" w:themeColor="text1"/>
          <w:u w:val="single"/>
        </w:rPr>
        <w:t xml:space="preserve">se adolece que la información remitida en respuesta por parte del </w:t>
      </w:r>
      <w:r w:rsidR="00601F93" w:rsidRPr="002E154E">
        <w:rPr>
          <w:rFonts w:ascii="Palatino Linotype" w:hAnsi="Palatino Linotype" w:cs="Arial"/>
          <w:b/>
          <w:color w:val="000000" w:themeColor="text1"/>
          <w:u w:val="single"/>
        </w:rPr>
        <w:t>Sujeto Obligado</w:t>
      </w:r>
      <w:r w:rsidR="00601F93" w:rsidRPr="002E154E">
        <w:rPr>
          <w:rFonts w:ascii="Palatino Linotype" w:hAnsi="Palatino Linotype" w:cs="Arial"/>
          <w:color w:val="000000" w:themeColor="text1"/>
          <w:u w:val="single"/>
        </w:rPr>
        <w:t xml:space="preserve">, </w:t>
      </w:r>
      <w:r w:rsidR="00601F93" w:rsidRPr="002E154E">
        <w:rPr>
          <w:rFonts w:ascii="Palatino Linotype" w:hAnsi="Palatino Linotype" w:cs="Arial"/>
          <w:b/>
          <w:color w:val="000000" w:themeColor="text1"/>
          <w:u w:val="single"/>
        </w:rPr>
        <w:t>NO</w:t>
      </w:r>
      <w:r w:rsidR="00601F93" w:rsidRPr="002E154E">
        <w:rPr>
          <w:rFonts w:ascii="Palatino Linotype" w:hAnsi="Palatino Linotype" w:cs="Arial"/>
          <w:color w:val="000000" w:themeColor="text1"/>
          <w:u w:val="single"/>
        </w:rPr>
        <w:t xml:space="preserve"> detalla la fecha de compra</w:t>
      </w:r>
      <w:r w:rsidR="00A45160" w:rsidRPr="002E154E">
        <w:rPr>
          <w:rFonts w:ascii="Palatino Linotype" w:hAnsi="Palatino Linotype" w:cs="Arial"/>
          <w:color w:val="000000" w:themeColor="text1"/>
          <w:u w:val="single"/>
        </w:rPr>
        <w:t xml:space="preserve"> y demás conforme a lo solicitado</w:t>
      </w:r>
      <w:r w:rsidR="00601F93" w:rsidRPr="002E154E">
        <w:rPr>
          <w:rFonts w:ascii="Palatino Linotype" w:hAnsi="Palatino Linotype" w:cs="Arial"/>
          <w:color w:val="000000" w:themeColor="text1"/>
        </w:rPr>
        <w:t>.</w:t>
      </w:r>
    </w:p>
    <w:p w:rsidR="00601F93" w:rsidRPr="002E154E" w:rsidRDefault="00C1014C" w:rsidP="00C1014C">
      <w:pPr>
        <w:pStyle w:val="Prrafodelista"/>
        <w:spacing w:before="240" w:after="240" w:line="360" w:lineRule="auto"/>
        <w:ind w:left="0"/>
        <w:contextualSpacing/>
        <w:jc w:val="both"/>
        <w:rPr>
          <w:rFonts w:ascii="Palatino Linotype" w:hAnsi="Palatino Linotype" w:cs="Arial"/>
          <w:color w:val="000000" w:themeColor="text1"/>
        </w:rPr>
      </w:pPr>
      <w:r w:rsidRPr="002E154E">
        <w:rPr>
          <w:rFonts w:ascii="Palatino Linotype" w:hAnsi="Palatino Linotype" w:cs="Arial"/>
          <w:color w:val="000000" w:themeColor="text1"/>
        </w:rPr>
        <w:lastRenderedPageBreak/>
        <w:t xml:space="preserve">A lo que el </w:t>
      </w:r>
      <w:r w:rsidR="00601F93" w:rsidRPr="002E154E">
        <w:rPr>
          <w:rFonts w:ascii="Palatino Linotype" w:hAnsi="Palatino Linotype" w:cs="Arial"/>
          <w:b/>
          <w:color w:val="000000" w:themeColor="text1"/>
        </w:rPr>
        <w:t xml:space="preserve">Sujeto </w:t>
      </w:r>
      <w:r w:rsidRPr="002E154E">
        <w:rPr>
          <w:rFonts w:ascii="Palatino Linotype" w:hAnsi="Palatino Linotype" w:cs="Arial"/>
          <w:b/>
          <w:color w:val="000000" w:themeColor="text1"/>
        </w:rPr>
        <w:t>Obligado</w:t>
      </w:r>
      <w:r w:rsidR="00601F93" w:rsidRPr="002E154E">
        <w:rPr>
          <w:rFonts w:ascii="Palatino Linotype" w:hAnsi="Palatino Linotype" w:cs="Arial"/>
          <w:color w:val="000000" w:themeColor="text1"/>
        </w:rPr>
        <w:t>,</w:t>
      </w:r>
      <w:r w:rsidRPr="002E154E">
        <w:t xml:space="preserve"> </w:t>
      </w:r>
      <w:r w:rsidR="00601F93" w:rsidRPr="002E154E">
        <w:rPr>
          <w:rFonts w:ascii="Palatino Linotype" w:hAnsi="Palatino Linotype" w:cs="Arial"/>
          <w:color w:val="000000" w:themeColor="text1"/>
        </w:rPr>
        <w:t xml:space="preserve">señaló en su respuesta mediante el cuadro remitido que las </w:t>
      </w:r>
      <w:r w:rsidR="00601F93" w:rsidRPr="002E154E">
        <w:rPr>
          <w:rFonts w:ascii="Palatino Linotype" w:hAnsi="Palatino Linotype" w:cs="Arial"/>
          <w:b/>
          <w:color w:val="000000" w:themeColor="text1"/>
          <w:u w:val="single"/>
        </w:rPr>
        <w:t>Adquisiciones y Servicios son de la temporalidad de los meses de enero a marzo de dos mil diecinueve</w:t>
      </w:r>
      <w:r w:rsidR="00601F93" w:rsidRPr="002E154E">
        <w:rPr>
          <w:rFonts w:ascii="Palatino Linotype" w:hAnsi="Palatino Linotype" w:cs="Arial"/>
          <w:color w:val="000000" w:themeColor="text1"/>
        </w:rPr>
        <w:t>, de conformidad con la siguiente captura de pantalla.</w:t>
      </w:r>
    </w:p>
    <w:p w:rsidR="00601F93" w:rsidRPr="002E154E" w:rsidRDefault="00601F93" w:rsidP="00C1014C">
      <w:pPr>
        <w:pStyle w:val="Prrafodelista"/>
        <w:spacing w:before="240" w:after="240" w:line="360" w:lineRule="auto"/>
        <w:ind w:left="0"/>
        <w:contextualSpacing/>
        <w:jc w:val="both"/>
        <w:rPr>
          <w:rFonts w:ascii="Palatino Linotype" w:hAnsi="Palatino Linotype" w:cs="Arial"/>
          <w:color w:val="000000" w:themeColor="text1"/>
        </w:rPr>
      </w:pPr>
    </w:p>
    <w:p w:rsidR="00D774EA" w:rsidRPr="002E154E" w:rsidRDefault="007978E6" w:rsidP="00B56D3B">
      <w:pPr>
        <w:pStyle w:val="Sinespaciado"/>
        <w:rPr>
          <w:rFonts w:ascii="Palatino Linotype" w:eastAsia="Times New Roman" w:hAnsi="Palatino Linotype" w:cs="Arial"/>
          <w:color w:val="000000" w:themeColor="text1"/>
          <w:sz w:val="24"/>
          <w:szCs w:val="24"/>
          <w:lang w:val="es-ES" w:eastAsia="es-ES"/>
        </w:rPr>
      </w:pPr>
      <w:r w:rsidRPr="002E154E">
        <w:rPr>
          <w:rFonts w:ascii="Palatino Linotype" w:hAnsi="Palatino Linotype" w:cs="Arial"/>
          <w:noProof/>
          <w:color w:val="000000" w:themeColor="text1"/>
          <w:lang w:eastAsia="es-MX"/>
        </w:rPr>
        <mc:AlternateContent>
          <mc:Choice Requires="wps">
            <w:drawing>
              <wp:anchor distT="0" distB="0" distL="114300" distR="114300" simplePos="0" relativeHeight="251660288" behindDoc="0" locked="0" layoutInCell="1" allowOverlap="1">
                <wp:simplePos x="0" y="0"/>
                <wp:positionH relativeFrom="column">
                  <wp:posOffset>2028825</wp:posOffset>
                </wp:positionH>
                <wp:positionV relativeFrom="paragraph">
                  <wp:posOffset>76587</wp:posOffset>
                </wp:positionV>
                <wp:extent cx="1773141" cy="436741"/>
                <wp:effectExtent l="19050" t="19050" r="17780" b="20955"/>
                <wp:wrapNone/>
                <wp:docPr id="13" name="Rectángulo redondeado 13"/>
                <wp:cNvGraphicFramePr/>
                <a:graphic xmlns:a="http://schemas.openxmlformats.org/drawingml/2006/main">
                  <a:graphicData uri="http://schemas.microsoft.com/office/word/2010/wordprocessingShape">
                    <wps:wsp>
                      <wps:cNvSpPr/>
                      <wps:spPr>
                        <a:xfrm>
                          <a:off x="0" y="0"/>
                          <a:ext cx="1773141" cy="43674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8ECBE" id="Rectángulo redondeado 13" o:spid="_x0000_s1026" style="position:absolute;margin-left:159.75pt;margin-top:6.05pt;width:139.6pt;height: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" filled="f" strokecolor="red" strokeweight="3pt">
                <v:stroke joinstyle="miter"/>
              </v:roundrect>
            </w:pict>
          </mc:Fallback>
        </mc:AlternateContent>
      </w:r>
      <w:r w:rsidRPr="002E154E">
        <w:rPr>
          <w:rFonts w:ascii="Palatino Linotype" w:eastAsia="Times New Roman" w:hAnsi="Palatino Linotype" w:cs="Arial"/>
          <w:noProof/>
          <w:color w:val="000000" w:themeColor="text1"/>
          <w:sz w:val="24"/>
          <w:szCs w:val="24"/>
          <w:lang w:eastAsia="es-MX"/>
        </w:rPr>
        <w:drawing>
          <wp:inline distT="0" distB="0" distL="0" distR="0">
            <wp:extent cx="5758638" cy="211504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0678" cy="2119469"/>
                    </a:xfrm>
                    <a:prstGeom prst="rect">
                      <a:avLst/>
                    </a:prstGeom>
                    <a:noFill/>
                    <a:ln>
                      <a:noFill/>
                    </a:ln>
                  </pic:spPr>
                </pic:pic>
              </a:graphicData>
            </a:graphic>
          </wp:inline>
        </w:drawing>
      </w:r>
    </w:p>
    <w:p w:rsidR="007978E6" w:rsidRPr="002E154E" w:rsidRDefault="007978E6" w:rsidP="00B56D3B">
      <w:pPr>
        <w:pStyle w:val="Sinespaciado"/>
        <w:rPr>
          <w:rFonts w:ascii="Palatino Linotype" w:eastAsia="Times New Roman" w:hAnsi="Palatino Linotype" w:cs="Arial"/>
          <w:color w:val="000000" w:themeColor="text1"/>
          <w:sz w:val="24"/>
          <w:szCs w:val="24"/>
          <w:lang w:val="es-ES" w:eastAsia="es-ES"/>
        </w:rPr>
      </w:pPr>
    </w:p>
    <w:p w:rsidR="007978E6" w:rsidRPr="002E154E" w:rsidRDefault="007978E6" w:rsidP="00B56D3B">
      <w:pPr>
        <w:pStyle w:val="Sinespaciado"/>
      </w:pPr>
    </w:p>
    <w:p w:rsidR="00B56D3B" w:rsidRPr="002E154E" w:rsidRDefault="00B56D3B" w:rsidP="00B56D3B">
      <w:pPr>
        <w:shd w:val="clear" w:color="auto" w:fill="FFFFFF"/>
        <w:spacing w:after="0" w:line="360" w:lineRule="auto"/>
        <w:jc w:val="both"/>
        <w:rPr>
          <w:rFonts w:ascii="Palatino Linotype" w:hAnsi="Palatino Linotype"/>
          <w:color w:val="222222"/>
          <w:sz w:val="24"/>
        </w:rPr>
      </w:pPr>
      <w:r w:rsidRPr="002E154E">
        <w:rPr>
          <w:rFonts w:ascii="Palatino Linotype" w:hAnsi="Palatino Linotype"/>
          <w:color w:val="222222"/>
          <w:sz w:val="24"/>
        </w:rPr>
        <w:t>En este sentido, debe dejarse claro que al haber existido un pronunciamiento por parte del </w:t>
      </w:r>
      <w:r w:rsidRPr="002E154E">
        <w:rPr>
          <w:rFonts w:ascii="Palatino Linotype" w:hAnsi="Palatino Linotype"/>
          <w:b/>
          <w:bCs/>
          <w:color w:val="222222"/>
          <w:sz w:val="24"/>
        </w:rPr>
        <w:t>Sujeto Obligado</w:t>
      </w:r>
      <w:r w:rsidRPr="002E154E">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7978E6" w:rsidRPr="002E154E" w:rsidRDefault="007978E6" w:rsidP="007978E6">
      <w:pPr>
        <w:pStyle w:val="Sinespaciado"/>
      </w:pPr>
    </w:p>
    <w:p w:rsidR="00B56D3B" w:rsidRPr="002E154E" w:rsidRDefault="00B56D3B" w:rsidP="00B56D3B">
      <w:pPr>
        <w:pStyle w:val="Sinespaciado"/>
        <w:rPr>
          <w:sz w:val="12"/>
        </w:rPr>
      </w:pPr>
    </w:p>
    <w:p w:rsidR="00B56D3B" w:rsidRPr="002E154E" w:rsidRDefault="00B56D3B" w:rsidP="00B56D3B">
      <w:pPr>
        <w:shd w:val="clear" w:color="auto" w:fill="FFFFFF"/>
        <w:spacing w:after="0" w:line="221" w:lineRule="atLeast"/>
        <w:ind w:left="851" w:right="1276"/>
        <w:jc w:val="both"/>
        <w:rPr>
          <w:color w:val="222222"/>
        </w:rPr>
      </w:pPr>
      <w:r w:rsidRPr="002E154E">
        <w:rPr>
          <w:rFonts w:ascii="Palatino Linotype" w:hAnsi="Palatino Linotype"/>
          <w:i/>
          <w:iCs/>
          <w:color w:val="222222"/>
        </w:rPr>
        <w:t>“</w:t>
      </w:r>
      <w:r w:rsidRPr="002E154E">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2E154E">
        <w:rPr>
          <w:rFonts w:ascii="Palatino Linotype" w:hAnsi="Palatino Linotype"/>
          <w:i/>
          <w:iCs/>
          <w:color w:val="222222"/>
        </w:rPr>
        <w:t xml:space="preserve"> El Instituto Federal de Acceso a la Información y Protección de Datos es un órgano de la </w:t>
      </w:r>
      <w:r w:rsidRPr="002E154E">
        <w:rPr>
          <w:rFonts w:ascii="Palatino Linotype" w:hAnsi="Palatino Linotype"/>
          <w:i/>
          <w:iCs/>
          <w:color w:val="222222"/>
        </w:rPr>
        <w:lastRenderedPageBreak/>
        <w:t>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56D3B" w:rsidRPr="002E154E" w:rsidRDefault="00B56D3B" w:rsidP="00FD4B5E"/>
    <w:p w:rsidR="009E23E4" w:rsidRPr="002E154E" w:rsidRDefault="006F6A2D" w:rsidP="009E23E4">
      <w:pPr>
        <w:tabs>
          <w:tab w:val="left" w:pos="709"/>
        </w:tabs>
        <w:spacing w:line="360" w:lineRule="auto"/>
        <w:jc w:val="both"/>
        <w:rPr>
          <w:rFonts w:ascii="Palatino Linotype" w:hAnsi="Palatino Linotype" w:cs="Arial"/>
          <w:sz w:val="24"/>
          <w:szCs w:val="24"/>
        </w:rPr>
      </w:pPr>
      <w:r w:rsidRPr="002E154E">
        <w:rPr>
          <w:rFonts w:ascii="Palatino Linotype" w:hAnsi="Palatino Linotype" w:cs="Arial"/>
          <w:color w:val="000000" w:themeColor="text1"/>
          <w:sz w:val="24"/>
          <w:szCs w:val="24"/>
        </w:rPr>
        <w:t>Se debe agregar que</w:t>
      </w:r>
      <w:r w:rsidR="009E23E4" w:rsidRPr="002E154E">
        <w:rPr>
          <w:rFonts w:ascii="Palatino Linotype" w:hAnsi="Palatino Linotype" w:cs="Arial"/>
          <w:color w:val="000000" w:themeColor="text1"/>
          <w:sz w:val="24"/>
          <w:szCs w:val="24"/>
        </w:rPr>
        <w:t xml:space="preserve"> </w:t>
      </w:r>
      <w:r w:rsidR="009E23E4" w:rsidRPr="002E154E">
        <w:rPr>
          <w:rFonts w:ascii="Palatino Linotype" w:hAnsi="Palatino Linotype" w:cs="Arial"/>
          <w:color w:val="000000"/>
          <w:sz w:val="24"/>
          <w:szCs w:val="24"/>
        </w:rPr>
        <w:t xml:space="preserve">el contenido de los artículos 4 y 12, de la </w:t>
      </w:r>
      <w:r w:rsidR="009E23E4" w:rsidRPr="002E154E">
        <w:rPr>
          <w:rFonts w:ascii="Palatino Linotype" w:hAnsi="Palatino Linotype" w:cs="Arial"/>
          <w:sz w:val="24"/>
          <w:szCs w:val="24"/>
        </w:rPr>
        <w:t>Ley de Transparencia y Acceso a la Información Pública del Estado de México y Municipios, mismos que son del tenor siguiente:</w:t>
      </w:r>
    </w:p>
    <w:p w:rsidR="009E23E4" w:rsidRPr="002E154E" w:rsidRDefault="009E23E4" w:rsidP="009E23E4">
      <w:pPr>
        <w:pStyle w:val="Sinespaciado"/>
      </w:pPr>
    </w:p>
    <w:p w:rsidR="009E23E4" w:rsidRPr="002E154E" w:rsidRDefault="009E23E4" w:rsidP="009E23E4">
      <w:pPr>
        <w:ind w:left="851" w:right="901"/>
        <w:jc w:val="both"/>
        <w:rPr>
          <w:rFonts w:ascii="Palatino Linotype" w:hAnsi="Palatino Linotype" w:cs="Arial"/>
          <w:i/>
        </w:rPr>
      </w:pPr>
      <w:r w:rsidRPr="002E154E">
        <w:rPr>
          <w:rFonts w:ascii="Palatino Linotype" w:hAnsi="Palatino Linotype" w:cs="Arial"/>
          <w:i/>
        </w:rPr>
        <w:t>“</w:t>
      </w:r>
      <w:r w:rsidRPr="002E154E">
        <w:rPr>
          <w:rFonts w:ascii="Palatino Linotype" w:hAnsi="Palatino Linotype" w:cs="Arial"/>
          <w:b/>
          <w:i/>
        </w:rPr>
        <w:t>Artículo 4.</w:t>
      </w:r>
      <w:r w:rsidRPr="002E154E">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E23E4" w:rsidRPr="002E154E" w:rsidRDefault="009E23E4" w:rsidP="009E23E4">
      <w:pPr>
        <w:ind w:left="851" w:right="901"/>
        <w:jc w:val="both"/>
        <w:rPr>
          <w:rFonts w:ascii="Palatino Linotype" w:hAnsi="Palatino Linotype" w:cs="Arial"/>
          <w:i/>
        </w:rPr>
      </w:pPr>
      <w:r w:rsidRPr="002E154E">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2E154E">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E23E4" w:rsidRPr="002E154E" w:rsidRDefault="009E23E4" w:rsidP="009E23E4">
      <w:pPr>
        <w:ind w:left="851" w:right="901"/>
        <w:jc w:val="both"/>
        <w:rPr>
          <w:rFonts w:ascii="Palatino Linotype" w:hAnsi="Palatino Linotype" w:cs="Arial"/>
          <w:i/>
        </w:rPr>
      </w:pPr>
      <w:r w:rsidRPr="002E154E">
        <w:rPr>
          <w:rFonts w:ascii="Palatino Linotype" w:hAnsi="Palatino Linotype" w:cs="Arial"/>
          <w:i/>
        </w:rPr>
        <w:lastRenderedPageBreak/>
        <w:t>Los sujetos obligados deben poner en práctica, políticas y programas de acceso a la información que se apeguen a criterios de publicidad, veracidad, oportunidad, precisión y suficiencia en beneficio de los solicitantes.</w:t>
      </w:r>
    </w:p>
    <w:p w:rsidR="009E23E4" w:rsidRPr="002E154E" w:rsidRDefault="009E23E4" w:rsidP="009E23E4">
      <w:pPr>
        <w:pStyle w:val="Sinespaciado"/>
      </w:pPr>
    </w:p>
    <w:p w:rsidR="009E23E4" w:rsidRPr="002E154E" w:rsidRDefault="009E23E4" w:rsidP="009E23E4">
      <w:pPr>
        <w:ind w:left="851" w:right="901"/>
        <w:jc w:val="both"/>
        <w:rPr>
          <w:rFonts w:ascii="Palatino Linotype" w:hAnsi="Palatino Linotype" w:cs="Arial"/>
          <w:i/>
        </w:rPr>
      </w:pPr>
      <w:r w:rsidRPr="002E154E">
        <w:rPr>
          <w:rFonts w:ascii="Palatino Linotype" w:hAnsi="Palatino Linotype" w:cs="Arial"/>
          <w:b/>
          <w:i/>
        </w:rPr>
        <w:t>Artículo 12.</w:t>
      </w:r>
      <w:r w:rsidRPr="002E154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9E23E4" w:rsidRPr="002E154E" w:rsidRDefault="009E23E4" w:rsidP="009E23E4">
      <w:pPr>
        <w:ind w:left="851" w:right="901"/>
        <w:jc w:val="both"/>
        <w:rPr>
          <w:rFonts w:ascii="Palatino Linotype" w:hAnsi="Palatino Linotype" w:cs="Arial"/>
          <w:i/>
        </w:rPr>
      </w:pPr>
      <w:r w:rsidRPr="002E154E">
        <w:rPr>
          <w:rFonts w:ascii="Palatino Linotype" w:hAnsi="Palatino Linotype" w:cs="Arial"/>
          <w:b/>
          <w:i/>
          <w:u w:val="single"/>
        </w:rPr>
        <w:t>Los sujetos obligados sólo proporcionarán la información pública que se les requiera y que obre en sus archivos y en el estado en que ésta se encuentre.</w:t>
      </w:r>
      <w:r w:rsidRPr="002E154E">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9E23E4" w:rsidRPr="002E154E" w:rsidRDefault="009E23E4" w:rsidP="009E23E4">
      <w:pPr>
        <w:pStyle w:val="Sinespaciado"/>
      </w:pPr>
    </w:p>
    <w:p w:rsidR="009E23E4" w:rsidRPr="002E154E" w:rsidRDefault="009E23E4" w:rsidP="009E23E4">
      <w:pPr>
        <w:spacing w:line="360" w:lineRule="auto"/>
        <w:jc w:val="both"/>
        <w:rPr>
          <w:rFonts w:ascii="Palatino Linotype" w:hAnsi="Palatino Linotype" w:cs="Arial"/>
          <w:sz w:val="24"/>
        </w:rPr>
      </w:pPr>
      <w:r w:rsidRPr="002E154E">
        <w:rPr>
          <w:rFonts w:ascii="Palatino Linotype" w:hAnsi="Palatino Linotype" w:cs="Arial"/>
          <w:sz w:val="24"/>
        </w:rPr>
        <w:t xml:space="preserve">Por consiguiente, los preceptos legales transcritos establecen que </w:t>
      </w:r>
      <w:r w:rsidRPr="002E154E">
        <w:rPr>
          <w:rFonts w:ascii="Palatino Linotype" w:hAnsi="Palatino Linotype" w:cs="Arial"/>
          <w:b/>
          <w:sz w:val="24"/>
          <w:u w:val="single"/>
        </w:rPr>
        <w:t>los Sujetos Obligados se encuentran constreñidos a entregar la información pública solicitada por los particulares</w:t>
      </w:r>
      <w:r w:rsidRPr="002E154E">
        <w:rPr>
          <w:rFonts w:ascii="Palatino Linotype" w:hAnsi="Palatino Linotype" w:cs="Arial"/>
          <w:sz w:val="24"/>
        </w:rPr>
        <w:t xml:space="preserve"> y que ésta misma se encuentre en sus archivos o que obre en su posesión, </w:t>
      </w:r>
      <w:r w:rsidRPr="002E154E">
        <w:rPr>
          <w:rFonts w:ascii="Palatino Linotype" w:hAnsi="Palatino Linotype" w:cs="Arial"/>
          <w:b/>
          <w:sz w:val="24"/>
          <w:u w:val="single"/>
        </w:rPr>
        <w:t>privilegiando en todo momento el principio de máxima publicidad,</w:t>
      </w:r>
      <w:r w:rsidRPr="002E154E">
        <w:rPr>
          <w:rFonts w:ascii="Palatino Linotype" w:hAnsi="Palatino Linotype" w:cs="Arial"/>
          <w:sz w:val="24"/>
        </w:rPr>
        <w:t xml:space="preserve"> sin generarla, procesarla, resumirla, ni presentarla conforme al interés del solicitante. </w:t>
      </w:r>
    </w:p>
    <w:p w:rsidR="009E23E4" w:rsidRPr="002E154E" w:rsidRDefault="009E23E4" w:rsidP="00FF12AB">
      <w:pPr>
        <w:pStyle w:val="Sinespaciado"/>
      </w:pPr>
    </w:p>
    <w:p w:rsidR="009E23E4" w:rsidRPr="002E154E" w:rsidRDefault="009E23E4" w:rsidP="009E23E4">
      <w:pPr>
        <w:spacing w:line="360" w:lineRule="auto"/>
        <w:jc w:val="both"/>
        <w:rPr>
          <w:rFonts w:ascii="Palatino Linotype" w:hAnsi="Palatino Linotype" w:cs="Arial"/>
          <w:color w:val="000000" w:themeColor="text1"/>
          <w:sz w:val="24"/>
        </w:rPr>
      </w:pPr>
      <w:r w:rsidRPr="002E154E">
        <w:rPr>
          <w:rFonts w:ascii="Palatino Linotype" w:hAnsi="Palatino Linotype" w:cs="Arial"/>
          <w:color w:val="000000" w:themeColor="text1"/>
          <w:sz w:val="24"/>
        </w:rPr>
        <w:t xml:space="preserve">Asimismo, el artículo 24, de la Ley de la materia, señala que los Sujetos Obligados sólo proporcionarán la información pública que </w:t>
      </w:r>
      <w:r w:rsidRPr="002E154E">
        <w:rPr>
          <w:rFonts w:ascii="Palatino Linotype" w:hAnsi="Palatino Linotype" w:cs="Arial"/>
          <w:sz w:val="24"/>
        </w:rPr>
        <w:t>generen</w:t>
      </w:r>
      <w:r w:rsidRPr="002E154E">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9E23E4" w:rsidRPr="002E154E" w:rsidRDefault="009E23E4" w:rsidP="009E23E4">
      <w:pPr>
        <w:pStyle w:val="Sinespaciado"/>
      </w:pPr>
    </w:p>
    <w:p w:rsidR="009E23E4" w:rsidRPr="002E154E" w:rsidRDefault="009E23E4" w:rsidP="009E23E4">
      <w:pPr>
        <w:spacing w:line="360" w:lineRule="auto"/>
        <w:jc w:val="both"/>
        <w:rPr>
          <w:rFonts w:ascii="Palatino Linotype" w:hAnsi="Palatino Linotype" w:cs="Arial"/>
          <w:color w:val="000000" w:themeColor="text1"/>
          <w:sz w:val="24"/>
        </w:rPr>
      </w:pPr>
      <w:r w:rsidRPr="002E154E">
        <w:rPr>
          <w:rFonts w:ascii="Palatino Linotype" w:hAnsi="Palatino Linotype" w:cs="Arial"/>
          <w:color w:val="000000" w:themeColor="text1"/>
          <w:sz w:val="24"/>
        </w:rPr>
        <w:lastRenderedPageBreak/>
        <w:t xml:space="preserve">En esta misma tesitura, es de subrayar que el derecho de acceso a la información pública, consiste en que la información solicitada conste en un soporte documental en cualquiera de sus formas, a saber: </w:t>
      </w:r>
      <w:r w:rsidRPr="002E154E">
        <w:rPr>
          <w:rFonts w:ascii="Palatino Linotype" w:hAnsi="Palatino Linotype" w:cs="Arial"/>
          <w:sz w:val="24"/>
        </w:rPr>
        <w:t xml:space="preserve">expedientes, reportes, estudios, actas, resoluciones, oficios, correspondencia, acuerdos, directivas, directrices, circulares, contratos, convenios, instructivos, notas, memorandos, </w:t>
      </w:r>
      <w:r w:rsidRPr="002E154E">
        <w:rPr>
          <w:rFonts w:ascii="Palatino Linotype" w:hAnsi="Palatino Linotype" w:cs="Arial"/>
          <w:b/>
          <w:sz w:val="24"/>
          <w:u w:val="single"/>
        </w:rPr>
        <w:t>estadísticas o bien, cualquier otro registro que documente el ejercicio de las facultades</w:t>
      </w:r>
      <w:r w:rsidRPr="002E154E">
        <w:rPr>
          <w:rFonts w:ascii="Palatino Linotype" w:hAnsi="Palatino Linotype" w:cs="Arial"/>
          <w:sz w:val="24"/>
        </w:rPr>
        <w:t>, funciones y competencias de los Sujetos Obligados</w:t>
      </w:r>
      <w:r w:rsidRPr="002E154E">
        <w:rPr>
          <w:rFonts w:ascii="Palatino Linotype" w:hAnsi="Palatino Linotype" w:cs="Arial"/>
          <w:color w:val="000000" w:themeColor="text1"/>
          <w:sz w:val="24"/>
        </w:rPr>
        <w:t xml:space="preserve">; los que </w:t>
      </w:r>
      <w:r w:rsidRPr="002E154E">
        <w:rPr>
          <w:rFonts w:ascii="Palatino Linotype" w:hAnsi="Palatino Linotype" w:cs="Arial"/>
          <w:sz w:val="24"/>
        </w:rPr>
        <w:t>podrán estar en cualquier medio, sea escrito, impreso, sonoro, visual, electrónico, informático u holográfico</w:t>
      </w:r>
      <w:r w:rsidRPr="002E154E">
        <w:rPr>
          <w:rFonts w:ascii="Palatino Linotype" w:hAnsi="Palatino Linotype" w:cs="Arial"/>
          <w:color w:val="000000" w:themeColor="text1"/>
          <w:sz w:val="24"/>
        </w:rPr>
        <w:t>, de conformidad con el artículo 3, fracción XI</w:t>
      </w:r>
      <w:r w:rsidR="007978E6" w:rsidRPr="002E154E">
        <w:rPr>
          <w:rFonts w:ascii="Palatino Linotype" w:hAnsi="Palatino Linotype" w:cs="Arial"/>
          <w:color w:val="000000" w:themeColor="text1"/>
          <w:sz w:val="24"/>
        </w:rPr>
        <w:t>,</w:t>
      </w:r>
      <w:r w:rsidRPr="002E154E">
        <w:rPr>
          <w:rFonts w:ascii="Palatino Linotype" w:hAnsi="Palatino Linotype" w:cs="Arial"/>
          <w:color w:val="000000" w:themeColor="text1"/>
          <w:sz w:val="24"/>
        </w:rPr>
        <w:t xml:space="preserve"> de la Ley de la materia, el cual dispone lo siguiente: </w:t>
      </w:r>
    </w:p>
    <w:p w:rsidR="009E23E4" w:rsidRPr="002E154E" w:rsidRDefault="009E23E4" w:rsidP="00FF12AB">
      <w:pPr>
        <w:pStyle w:val="Sinespaciado"/>
      </w:pPr>
    </w:p>
    <w:p w:rsidR="009E23E4" w:rsidRPr="002E154E" w:rsidRDefault="009E23E4" w:rsidP="009E23E4">
      <w:pPr>
        <w:ind w:left="851" w:right="901"/>
        <w:jc w:val="both"/>
        <w:rPr>
          <w:rFonts w:ascii="Palatino Linotype" w:hAnsi="Palatino Linotype" w:cs="Arial"/>
          <w:i/>
          <w:color w:val="000000"/>
        </w:rPr>
      </w:pPr>
      <w:r w:rsidRPr="002E154E">
        <w:rPr>
          <w:rFonts w:ascii="Palatino Linotype" w:hAnsi="Palatino Linotype" w:cs="Arial"/>
          <w:i/>
          <w:color w:val="000000"/>
        </w:rPr>
        <w:t>“</w:t>
      </w:r>
      <w:r w:rsidRPr="002E154E">
        <w:rPr>
          <w:rFonts w:ascii="Palatino Linotype" w:hAnsi="Palatino Linotype" w:cs="Arial"/>
          <w:b/>
          <w:i/>
          <w:color w:val="000000"/>
        </w:rPr>
        <w:t xml:space="preserve">Artículo 3. </w:t>
      </w:r>
      <w:r w:rsidRPr="002E154E">
        <w:rPr>
          <w:rFonts w:ascii="Palatino Linotype" w:hAnsi="Palatino Linotype" w:cs="Arial"/>
          <w:i/>
          <w:color w:val="000000"/>
        </w:rPr>
        <w:t>Para los efectos de la presente Ley se entenderá por:</w:t>
      </w:r>
    </w:p>
    <w:p w:rsidR="009E23E4" w:rsidRPr="002E154E" w:rsidRDefault="009E23E4" w:rsidP="009E23E4">
      <w:pPr>
        <w:ind w:left="851" w:right="901"/>
        <w:jc w:val="both"/>
        <w:rPr>
          <w:rFonts w:ascii="Palatino Linotype" w:hAnsi="Palatino Linotype" w:cs="Arial"/>
          <w:i/>
          <w:color w:val="000000"/>
        </w:rPr>
      </w:pPr>
      <w:r w:rsidRPr="002E154E">
        <w:rPr>
          <w:rFonts w:ascii="Palatino Linotype" w:hAnsi="Palatino Linotype" w:cs="Arial"/>
          <w:b/>
          <w:i/>
          <w:color w:val="000000"/>
        </w:rPr>
        <w:t>XI. Documento:</w:t>
      </w:r>
      <w:r w:rsidRPr="002E154E">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D64F8" w:rsidRPr="002E154E" w:rsidRDefault="002D64F8" w:rsidP="00B56D3B">
      <w:pPr>
        <w:spacing w:after="0" w:line="360" w:lineRule="auto"/>
        <w:jc w:val="both"/>
        <w:rPr>
          <w:rFonts w:ascii="Palatino Linotype" w:eastAsia="Times New Roman" w:hAnsi="Palatino Linotype" w:cs="Arial"/>
          <w:color w:val="000000"/>
          <w:sz w:val="24"/>
          <w:szCs w:val="24"/>
          <w:lang w:val="es-ES_tradnl" w:eastAsia="es-MX"/>
        </w:rPr>
      </w:pPr>
    </w:p>
    <w:p w:rsidR="00CD55EC" w:rsidRPr="002E154E" w:rsidRDefault="00CD55EC" w:rsidP="00CD55EC">
      <w:pPr>
        <w:spacing w:line="360" w:lineRule="auto"/>
        <w:ind w:right="-93"/>
        <w:jc w:val="both"/>
        <w:rPr>
          <w:rFonts w:ascii="Palatino Linotype" w:eastAsia="Calibri" w:hAnsi="Palatino Linotype" w:cs="Tahoma"/>
          <w:bCs/>
          <w:sz w:val="24"/>
        </w:rPr>
      </w:pPr>
      <w:r w:rsidRPr="002E154E">
        <w:rPr>
          <w:rFonts w:ascii="Palatino Linotype" w:eastAsia="Calibri" w:hAnsi="Palatino Linotype" w:cs="Tahoma"/>
          <w:bCs/>
          <w:sz w:val="24"/>
        </w:rPr>
        <w:t xml:space="preserve">Del análisis a la información proporcionada por el </w:t>
      </w:r>
      <w:r w:rsidRPr="002E154E">
        <w:rPr>
          <w:rFonts w:ascii="Palatino Linotype" w:eastAsia="Calibri" w:hAnsi="Palatino Linotype" w:cs="Tahoma"/>
          <w:b/>
          <w:bCs/>
          <w:sz w:val="24"/>
        </w:rPr>
        <w:t>Sujeto Obligado</w:t>
      </w:r>
      <w:r w:rsidRPr="002E154E">
        <w:rPr>
          <w:rFonts w:ascii="Palatino Linotype" w:eastAsia="Calibri" w:hAnsi="Palatino Linotype" w:cs="Tahoma"/>
          <w:bCs/>
          <w:sz w:val="24"/>
        </w:rPr>
        <w:t xml:space="preserve"> se advierte que remitió </w:t>
      </w:r>
      <w:r w:rsidRPr="002E154E">
        <w:rPr>
          <w:rFonts w:ascii="Palatino Linotype" w:eastAsia="Calibri" w:hAnsi="Palatino Linotype" w:cs="Tahoma"/>
          <w:b/>
          <w:bCs/>
          <w:sz w:val="24"/>
          <w:u w:val="single"/>
        </w:rPr>
        <w:t>el listado de las compras hechas del periodo comprendido del mes de enero al mes de marzo del año dos mil diecinueve</w:t>
      </w:r>
      <w:r w:rsidRPr="002E154E">
        <w:rPr>
          <w:rFonts w:ascii="Palatino Linotype" w:eastAsia="Calibri" w:hAnsi="Palatino Linotype" w:cs="Tahoma"/>
          <w:bCs/>
          <w:sz w:val="24"/>
        </w:rPr>
        <w:t>, el cual contiene los datos solicitados por el Particular, a saber, detallando lo siguiente:</w:t>
      </w:r>
    </w:p>
    <w:p w:rsidR="00FF12AB" w:rsidRPr="002E154E" w:rsidRDefault="00CD55EC" w:rsidP="00CD55EC">
      <w:pPr>
        <w:pStyle w:val="Prrafodelista"/>
        <w:numPr>
          <w:ilvl w:val="0"/>
          <w:numId w:val="14"/>
        </w:numPr>
        <w:spacing w:line="360" w:lineRule="auto"/>
        <w:ind w:right="-93"/>
        <w:jc w:val="both"/>
        <w:rPr>
          <w:rFonts w:ascii="Palatino Linotype" w:hAnsi="Palatino Linotype" w:cs="Tahoma"/>
        </w:rPr>
      </w:pPr>
      <w:r w:rsidRPr="002E154E">
        <w:rPr>
          <w:rFonts w:ascii="Palatino Linotype" w:eastAsia="Calibri" w:hAnsi="Palatino Linotype" w:cs="Tahoma"/>
          <w:bCs/>
        </w:rPr>
        <w:t xml:space="preserve">Número de </w:t>
      </w:r>
      <w:r w:rsidR="00FF12AB" w:rsidRPr="002E154E">
        <w:rPr>
          <w:rFonts w:ascii="Palatino Linotype" w:eastAsia="Calibri" w:hAnsi="Palatino Linotype" w:cs="Tahoma"/>
          <w:bCs/>
        </w:rPr>
        <w:t>C</w:t>
      </w:r>
      <w:r w:rsidRPr="002E154E">
        <w:rPr>
          <w:rFonts w:ascii="Palatino Linotype" w:eastAsia="Calibri" w:hAnsi="Palatino Linotype" w:cs="Tahoma"/>
          <w:bCs/>
        </w:rPr>
        <w:t>ontrato,</w:t>
      </w:r>
    </w:p>
    <w:p w:rsidR="00FF12AB" w:rsidRPr="002E154E" w:rsidRDefault="00FF12AB" w:rsidP="00CD55EC">
      <w:pPr>
        <w:pStyle w:val="Prrafodelista"/>
        <w:numPr>
          <w:ilvl w:val="0"/>
          <w:numId w:val="14"/>
        </w:numPr>
        <w:spacing w:line="360" w:lineRule="auto"/>
        <w:ind w:right="-93"/>
        <w:jc w:val="both"/>
        <w:rPr>
          <w:rFonts w:ascii="Palatino Linotype" w:hAnsi="Palatino Linotype" w:cs="Tahoma"/>
        </w:rPr>
      </w:pPr>
      <w:r w:rsidRPr="002E154E">
        <w:rPr>
          <w:rFonts w:ascii="Palatino Linotype" w:eastAsia="Calibri" w:hAnsi="Palatino Linotype" w:cs="Tahoma"/>
          <w:bCs/>
        </w:rPr>
        <w:lastRenderedPageBreak/>
        <w:t xml:space="preserve">Tipo de Contrato, </w:t>
      </w:r>
    </w:p>
    <w:p w:rsidR="00FF12AB" w:rsidRPr="002E154E" w:rsidRDefault="00FF12AB" w:rsidP="00CD55EC">
      <w:pPr>
        <w:pStyle w:val="Prrafodelista"/>
        <w:numPr>
          <w:ilvl w:val="0"/>
          <w:numId w:val="14"/>
        </w:numPr>
        <w:spacing w:line="360" w:lineRule="auto"/>
        <w:ind w:right="-93"/>
        <w:jc w:val="both"/>
        <w:rPr>
          <w:rFonts w:ascii="Palatino Linotype" w:hAnsi="Palatino Linotype" w:cs="Tahoma"/>
        </w:rPr>
      </w:pPr>
      <w:r w:rsidRPr="002E154E">
        <w:rPr>
          <w:rFonts w:ascii="Palatino Linotype" w:eastAsia="Calibri" w:hAnsi="Palatino Linotype" w:cs="Tahoma"/>
          <w:bCs/>
        </w:rPr>
        <w:t>Proveedor,</w:t>
      </w:r>
    </w:p>
    <w:p w:rsidR="00FF12AB" w:rsidRPr="002E154E" w:rsidRDefault="00FF12AB" w:rsidP="00CD55EC">
      <w:pPr>
        <w:pStyle w:val="Prrafodelista"/>
        <w:numPr>
          <w:ilvl w:val="0"/>
          <w:numId w:val="14"/>
        </w:numPr>
        <w:spacing w:line="360" w:lineRule="auto"/>
        <w:ind w:right="-93"/>
        <w:jc w:val="both"/>
        <w:rPr>
          <w:rFonts w:ascii="Palatino Linotype" w:hAnsi="Palatino Linotype" w:cs="Tahoma"/>
        </w:rPr>
      </w:pPr>
      <w:r w:rsidRPr="002E154E">
        <w:rPr>
          <w:rFonts w:ascii="Palatino Linotype" w:eastAsia="Calibri" w:hAnsi="Palatino Linotype" w:cs="Tahoma"/>
          <w:bCs/>
        </w:rPr>
        <w:t>Concepto,</w:t>
      </w:r>
    </w:p>
    <w:p w:rsidR="00FF12AB" w:rsidRPr="002E154E" w:rsidRDefault="00FF12AB" w:rsidP="00CD55EC">
      <w:pPr>
        <w:pStyle w:val="Prrafodelista"/>
        <w:numPr>
          <w:ilvl w:val="0"/>
          <w:numId w:val="14"/>
        </w:numPr>
        <w:spacing w:line="360" w:lineRule="auto"/>
        <w:ind w:right="-93"/>
        <w:jc w:val="both"/>
        <w:rPr>
          <w:rFonts w:ascii="Palatino Linotype" w:hAnsi="Palatino Linotype" w:cs="Tahoma"/>
        </w:rPr>
      </w:pPr>
      <w:r w:rsidRPr="002E154E">
        <w:rPr>
          <w:rFonts w:ascii="Palatino Linotype" w:eastAsia="Calibri" w:hAnsi="Palatino Linotype" w:cs="Tahoma"/>
          <w:bCs/>
        </w:rPr>
        <w:t>Monto con IVA,</w:t>
      </w:r>
    </w:p>
    <w:p w:rsidR="00FF12AB" w:rsidRPr="002E154E" w:rsidRDefault="00FF12AB" w:rsidP="00CD55EC">
      <w:pPr>
        <w:pStyle w:val="Prrafodelista"/>
        <w:numPr>
          <w:ilvl w:val="0"/>
          <w:numId w:val="14"/>
        </w:numPr>
        <w:spacing w:line="360" w:lineRule="auto"/>
        <w:ind w:right="-93"/>
        <w:jc w:val="both"/>
        <w:rPr>
          <w:rFonts w:ascii="Palatino Linotype" w:hAnsi="Palatino Linotype" w:cs="Tahoma"/>
        </w:rPr>
      </w:pPr>
      <w:r w:rsidRPr="002E154E">
        <w:rPr>
          <w:rFonts w:ascii="Palatino Linotype" w:eastAsia="Calibri" w:hAnsi="Palatino Linotype" w:cs="Tahoma"/>
          <w:bCs/>
        </w:rPr>
        <w:t>Modalidad de Contratación, y</w:t>
      </w:r>
    </w:p>
    <w:p w:rsidR="00CD55EC" w:rsidRPr="002E154E" w:rsidRDefault="00FF12AB" w:rsidP="00FF12AB">
      <w:pPr>
        <w:pStyle w:val="Prrafodelista"/>
        <w:numPr>
          <w:ilvl w:val="0"/>
          <w:numId w:val="14"/>
        </w:numPr>
        <w:spacing w:line="360" w:lineRule="auto"/>
        <w:ind w:right="-93"/>
        <w:jc w:val="both"/>
        <w:rPr>
          <w:rFonts w:ascii="Palatino Linotype" w:hAnsi="Palatino Linotype" w:cs="Tahoma"/>
        </w:rPr>
      </w:pPr>
      <w:r w:rsidRPr="002E154E">
        <w:rPr>
          <w:rFonts w:ascii="Palatino Linotype" w:eastAsia="Calibri" w:hAnsi="Palatino Linotype" w:cs="Tahoma"/>
          <w:bCs/>
        </w:rPr>
        <w:t>Justificación.</w:t>
      </w:r>
    </w:p>
    <w:p w:rsidR="00FF12AB" w:rsidRPr="002E154E" w:rsidRDefault="00FF12AB" w:rsidP="00FF12AB">
      <w:pPr>
        <w:pStyle w:val="Sinespaciado"/>
      </w:pPr>
    </w:p>
    <w:p w:rsidR="00CD55EC" w:rsidRPr="002E154E" w:rsidRDefault="00CD55EC" w:rsidP="00CD55EC">
      <w:pPr>
        <w:spacing w:line="360" w:lineRule="auto"/>
        <w:ind w:right="-93"/>
        <w:jc w:val="both"/>
        <w:rPr>
          <w:rFonts w:ascii="Palatino Linotype" w:eastAsia="Calibri" w:hAnsi="Palatino Linotype" w:cs="Tahoma"/>
          <w:bCs/>
          <w:iCs/>
          <w:sz w:val="24"/>
          <w:lang w:eastAsia="es-ES_tradnl"/>
        </w:rPr>
      </w:pPr>
      <w:r w:rsidRPr="002E154E">
        <w:rPr>
          <w:rFonts w:ascii="Palatino Linotype" w:eastAsia="Calibri" w:hAnsi="Palatino Linotype" w:cs="Tahoma"/>
          <w:iCs/>
          <w:sz w:val="24"/>
          <w:lang w:eastAsia="es-ES_tradnl"/>
        </w:rPr>
        <w:t xml:space="preserve">Por lo anterior, se presume que la información solicitada es de total conocimiento del </w:t>
      </w:r>
      <w:r w:rsidRPr="002E154E">
        <w:rPr>
          <w:rFonts w:ascii="Palatino Linotype" w:eastAsia="Calibri" w:hAnsi="Palatino Linotype" w:cs="Tahoma"/>
          <w:b/>
          <w:iCs/>
          <w:sz w:val="24"/>
          <w:lang w:eastAsia="es-ES_tradnl"/>
        </w:rPr>
        <w:t>Sujeto Obligado</w:t>
      </w:r>
      <w:r w:rsidRPr="002E154E">
        <w:rPr>
          <w:rFonts w:ascii="Palatino Linotype" w:eastAsia="Calibri" w:hAnsi="Palatino Linotype" w:cs="Tahoma"/>
          <w:iCs/>
          <w:sz w:val="24"/>
          <w:lang w:eastAsia="es-ES_tradnl"/>
        </w:rPr>
        <w:t xml:space="preserve">, motivo por el cual </w:t>
      </w:r>
      <w:r w:rsidRPr="002E154E">
        <w:rPr>
          <w:rFonts w:ascii="Palatino Linotype" w:eastAsia="Calibri" w:hAnsi="Palatino Linotype" w:cs="Tahoma"/>
          <w:bCs/>
          <w:iCs/>
          <w:sz w:val="24"/>
          <w:lang w:eastAsia="es-ES_tradnl"/>
        </w:rPr>
        <w:t xml:space="preserve">se obvia el análisis de obligación normativa toda vez que el </w:t>
      </w:r>
      <w:r w:rsidRPr="002E154E">
        <w:rPr>
          <w:rFonts w:ascii="Palatino Linotype" w:eastAsia="Calibri" w:hAnsi="Palatino Linotype" w:cs="Tahoma"/>
          <w:sz w:val="24"/>
        </w:rPr>
        <w:t xml:space="preserve">Organismo Descentralizado para la Prestación de los Servicios del Agua Potable Alcantarillado y Saneamiento </w:t>
      </w:r>
      <w:r w:rsidRPr="002E154E">
        <w:rPr>
          <w:rFonts w:ascii="Palatino Linotype" w:eastAsia="Calibri" w:hAnsi="Palatino Linotype" w:cs="Tahoma"/>
          <w:iCs/>
          <w:sz w:val="24"/>
          <w:lang w:eastAsia="es-ES_tradnl"/>
        </w:rPr>
        <w:t>de Atizapán de Zaragoza</w:t>
      </w:r>
      <w:r w:rsidRPr="002E154E">
        <w:rPr>
          <w:rFonts w:ascii="Palatino Linotype" w:eastAsia="Calibri" w:hAnsi="Palatino Linotype" w:cs="Tahoma"/>
          <w:bCs/>
          <w:sz w:val="24"/>
        </w:rPr>
        <w:t xml:space="preserve">, </w:t>
      </w:r>
      <w:r w:rsidRPr="002E154E">
        <w:rPr>
          <w:rFonts w:ascii="Palatino Linotype" w:eastAsia="Calibri" w:hAnsi="Palatino Linotype" w:cs="Tahoma"/>
          <w:bCs/>
          <w:iCs/>
          <w:sz w:val="24"/>
          <w:lang w:eastAsia="es-ES_tradnl"/>
        </w:rPr>
        <w:t>admitió contar con la información solicitada al remitir documentación relacionada con el requerimiento realizado por el Particular.</w:t>
      </w:r>
    </w:p>
    <w:p w:rsidR="00CD55EC" w:rsidRPr="002E154E" w:rsidRDefault="00CD55EC" w:rsidP="00FF12AB">
      <w:pPr>
        <w:pStyle w:val="Sinespaciado"/>
        <w:rPr>
          <w:lang w:eastAsia="es-ES_tradnl"/>
        </w:rPr>
      </w:pPr>
    </w:p>
    <w:p w:rsidR="00CD55EC" w:rsidRPr="002E154E" w:rsidRDefault="00CD55EC" w:rsidP="00CD55EC">
      <w:pPr>
        <w:shd w:val="clear" w:color="auto" w:fill="FFFFFF"/>
        <w:spacing w:line="360" w:lineRule="auto"/>
        <w:jc w:val="both"/>
        <w:rPr>
          <w:color w:val="222222"/>
          <w:sz w:val="24"/>
          <w:lang w:eastAsia="es-MX"/>
        </w:rPr>
      </w:pPr>
      <w:r w:rsidRPr="002E154E">
        <w:rPr>
          <w:rFonts w:ascii="Palatino Linotype" w:eastAsia="Calibri" w:hAnsi="Palatino Linotype" w:cs="Tahoma"/>
          <w:bCs/>
          <w:iCs/>
          <w:sz w:val="24"/>
          <w:lang w:eastAsia="es-ES_tradnl"/>
        </w:rPr>
        <w:t xml:space="preserve">Con relación al documento entregado, es de señalar que se trata de un documento elaborado por el </w:t>
      </w:r>
      <w:r w:rsidRPr="002E154E">
        <w:rPr>
          <w:rFonts w:ascii="Palatino Linotype" w:eastAsia="Calibri" w:hAnsi="Palatino Linotype" w:cs="Tahoma"/>
          <w:b/>
          <w:bCs/>
          <w:iCs/>
          <w:sz w:val="24"/>
          <w:lang w:eastAsia="es-ES_tradnl"/>
        </w:rPr>
        <w:t>Sujeto Obligado</w:t>
      </w:r>
      <w:r w:rsidRPr="002E154E">
        <w:rPr>
          <w:rFonts w:ascii="Palatino Linotype" w:eastAsia="Calibri" w:hAnsi="Palatino Linotype" w:cs="Tahoma"/>
          <w:bCs/>
          <w:iCs/>
          <w:sz w:val="24"/>
          <w:lang w:eastAsia="es-ES_tradnl"/>
        </w:rPr>
        <w:t xml:space="preserve"> para dar respuesta a la solicitud de información, por lo que es oportuno mencionar que en términos de</w:t>
      </w:r>
      <w:r w:rsidRPr="002E154E">
        <w:rPr>
          <w:rFonts w:ascii="Palatino Linotype" w:hAnsi="Palatino Linotype"/>
          <w:color w:val="222222"/>
          <w:sz w:val="24"/>
          <w:lang w:eastAsia="es-MX"/>
        </w:rPr>
        <w:t xml:space="preserve"> los artículos 12, 24, último párrafo y 160</w:t>
      </w:r>
      <w:r w:rsidR="00FF12AB" w:rsidRPr="002E154E">
        <w:rPr>
          <w:rFonts w:ascii="Palatino Linotype" w:hAnsi="Palatino Linotype"/>
          <w:color w:val="222222"/>
          <w:sz w:val="24"/>
          <w:lang w:eastAsia="es-MX"/>
        </w:rPr>
        <w:t>,</w:t>
      </w:r>
      <w:r w:rsidRPr="002E154E">
        <w:rPr>
          <w:rFonts w:ascii="Palatino Linotype" w:hAnsi="Palatino Linotype"/>
          <w:color w:val="222222"/>
          <w:sz w:val="24"/>
          <w:lang w:eastAsia="es-MX"/>
        </w:rPr>
        <w:t xml:space="preserve">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rsidR="00CD55EC" w:rsidRPr="002E154E" w:rsidRDefault="00CD55EC" w:rsidP="00CD55EC">
      <w:pPr>
        <w:shd w:val="clear" w:color="auto" w:fill="FFFFFF"/>
        <w:spacing w:line="360" w:lineRule="auto"/>
        <w:jc w:val="both"/>
        <w:rPr>
          <w:color w:val="222222"/>
          <w:lang w:eastAsia="es-MX"/>
        </w:rPr>
      </w:pPr>
      <w:r w:rsidRPr="002E154E">
        <w:rPr>
          <w:rFonts w:ascii="Palatino Linotype" w:hAnsi="Palatino Linotype"/>
          <w:color w:val="222222"/>
          <w:lang w:eastAsia="es-MX"/>
        </w:rPr>
        <w:t> </w:t>
      </w:r>
    </w:p>
    <w:p w:rsidR="00CD55EC" w:rsidRPr="002E154E" w:rsidRDefault="00CD55EC" w:rsidP="00FF12AB">
      <w:pPr>
        <w:shd w:val="clear" w:color="auto" w:fill="FFFFFF"/>
        <w:spacing w:after="0" w:line="360" w:lineRule="auto"/>
        <w:jc w:val="both"/>
        <w:rPr>
          <w:rFonts w:ascii="Palatino Linotype" w:hAnsi="Palatino Linotype"/>
          <w:color w:val="222222"/>
          <w:sz w:val="24"/>
          <w:lang w:eastAsia="es-MX"/>
        </w:rPr>
      </w:pPr>
      <w:r w:rsidRPr="002E154E">
        <w:rPr>
          <w:rFonts w:ascii="Palatino Linotype" w:hAnsi="Palatino Linotype"/>
          <w:color w:val="222222"/>
          <w:sz w:val="24"/>
          <w:lang w:eastAsia="es-MX"/>
        </w:rPr>
        <w:lastRenderedPageBreak/>
        <w:t xml:space="preserve">De tales circunstancias, se colige que los sujetos obligados únicamente están constreñidos a proporcionar </w:t>
      </w:r>
      <w:r w:rsidRPr="002E154E">
        <w:rPr>
          <w:rFonts w:ascii="Palatino Linotype" w:hAnsi="Palatino Linotype"/>
          <w:b/>
          <w:color w:val="222222"/>
          <w:sz w:val="24"/>
          <w:lang w:eastAsia="es-MX"/>
        </w:rPr>
        <w:t>la documentación que obre en sus archivos</w:t>
      </w:r>
      <w:r w:rsidRPr="002E154E">
        <w:rPr>
          <w:rFonts w:ascii="Palatino Linotype" w:hAnsi="Palatino Linotype"/>
          <w:color w:val="222222"/>
          <w:sz w:val="24"/>
          <w:lang w:eastAsia="es-MX"/>
        </w:rPr>
        <w:t>; por lo que, no están obligados a generar o elaborar documentos </w:t>
      </w:r>
      <w:r w:rsidRPr="002E154E">
        <w:rPr>
          <w:rFonts w:ascii="Palatino Linotype" w:hAnsi="Palatino Linotype"/>
          <w:i/>
          <w:iCs/>
          <w:color w:val="222222"/>
          <w:sz w:val="24"/>
          <w:lang w:eastAsia="es-MX"/>
        </w:rPr>
        <w:t>ad hoc; </w:t>
      </w:r>
      <w:r w:rsidRPr="002E154E">
        <w:rPr>
          <w:rFonts w:ascii="Palatino Linotype" w:hAnsi="Palatino Linotype"/>
          <w:color w:val="222222"/>
          <w:sz w:val="24"/>
          <w:lang w:eastAsia="es-MX"/>
        </w:rPr>
        <w:t xml:space="preserve">no obstante, </w:t>
      </w:r>
      <w:r w:rsidRPr="002E154E">
        <w:rPr>
          <w:rFonts w:ascii="Palatino Linotype" w:hAnsi="Palatino Linotype"/>
          <w:b/>
          <w:color w:val="222222"/>
          <w:sz w:val="24"/>
          <w:u w:val="single"/>
          <w:lang w:eastAsia="es-MX"/>
        </w:rPr>
        <w:t>tampoco están impedidos para hacerlo como en el caso que nos ocupa.</w:t>
      </w:r>
    </w:p>
    <w:p w:rsidR="00CD55EC" w:rsidRPr="002E154E" w:rsidRDefault="00CD55EC" w:rsidP="00FF12AB">
      <w:pPr>
        <w:shd w:val="clear" w:color="auto" w:fill="FFFFFF"/>
        <w:spacing w:after="0" w:line="360" w:lineRule="auto"/>
        <w:jc w:val="both"/>
        <w:rPr>
          <w:rFonts w:ascii="Palatino Linotype" w:hAnsi="Palatino Linotype"/>
          <w:color w:val="222222"/>
          <w:sz w:val="24"/>
          <w:lang w:eastAsia="es-MX"/>
        </w:rPr>
      </w:pPr>
    </w:p>
    <w:p w:rsidR="00EE4CE1" w:rsidRPr="002E154E" w:rsidRDefault="00CD55EC" w:rsidP="00FF12AB">
      <w:pPr>
        <w:shd w:val="clear" w:color="auto" w:fill="FFFFFF"/>
        <w:spacing w:after="0" w:line="360" w:lineRule="auto"/>
        <w:jc w:val="both"/>
        <w:rPr>
          <w:rFonts w:ascii="Palatino Linotype" w:hAnsi="Palatino Linotype"/>
          <w:color w:val="222222"/>
          <w:sz w:val="24"/>
          <w:lang w:eastAsia="es-MX"/>
        </w:rPr>
      </w:pPr>
      <w:r w:rsidRPr="002E154E">
        <w:rPr>
          <w:rFonts w:ascii="Palatino Linotype" w:hAnsi="Palatino Linotype"/>
          <w:color w:val="222222"/>
          <w:sz w:val="24"/>
          <w:lang w:eastAsia="es-MX"/>
        </w:rPr>
        <w:t xml:space="preserve">Respecto al periodo de la información solicitada, el </w:t>
      </w:r>
      <w:r w:rsidR="00FF12AB" w:rsidRPr="002E154E">
        <w:rPr>
          <w:rFonts w:ascii="Palatino Linotype" w:hAnsi="Palatino Linotype"/>
          <w:b/>
          <w:color w:val="222222"/>
          <w:sz w:val="24"/>
          <w:lang w:eastAsia="es-MX"/>
        </w:rPr>
        <w:t>Recurrente</w:t>
      </w:r>
      <w:r w:rsidRPr="002E154E">
        <w:rPr>
          <w:rFonts w:ascii="Palatino Linotype" w:hAnsi="Palatino Linotype"/>
          <w:color w:val="222222"/>
          <w:sz w:val="24"/>
          <w:lang w:eastAsia="es-MX"/>
        </w:rPr>
        <w:t xml:space="preserve"> requirió la generada en el periodo del </w:t>
      </w:r>
      <w:r w:rsidR="00FF12AB" w:rsidRPr="002E154E">
        <w:rPr>
          <w:rFonts w:ascii="Palatino Linotype" w:hAnsi="Palatino Linotype"/>
          <w:color w:val="222222"/>
          <w:sz w:val="24"/>
          <w:lang w:eastAsia="es-MX"/>
        </w:rPr>
        <w:t>mes de enero a marzo</w:t>
      </w:r>
      <w:r w:rsidRPr="002E154E">
        <w:rPr>
          <w:rFonts w:ascii="Palatino Linotype" w:hAnsi="Palatino Linotype"/>
          <w:color w:val="222222"/>
          <w:sz w:val="24"/>
          <w:lang w:eastAsia="es-MX"/>
        </w:rPr>
        <w:t xml:space="preserve"> dos mil diecinueve, por lo que el listado proporcionado por el </w:t>
      </w:r>
      <w:r w:rsidRPr="002E154E">
        <w:rPr>
          <w:rFonts w:ascii="Palatino Linotype" w:hAnsi="Palatino Linotype"/>
          <w:b/>
          <w:color w:val="222222"/>
          <w:sz w:val="24"/>
          <w:lang w:eastAsia="es-MX"/>
        </w:rPr>
        <w:t>Sujeto Obligado</w:t>
      </w:r>
      <w:r w:rsidRPr="002E154E">
        <w:rPr>
          <w:rFonts w:ascii="Palatino Linotype" w:hAnsi="Palatino Linotype"/>
          <w:color w:val="222222"/>
          <w:sz w:val="24"/>
          <w:lang w:eastAsia="es-MX"/>
        </w:rPr>
        <w:t xml:space="preserve"> corresponde al periodo requerido por el </w:t>
      </w:r>
      <w:r w:rsidRPr="002E154E">
        <w:rPr>
          <w:rFonts w:ascii="Palatino Linotype" w:hAnsi="Palatino Linotype"/>
          <w:b/>
          <w:color w:val="222222"/>
          <w:sz w:val="24"/>
          <w:lang w:eastAsia="es-MX"/>
        </w:rPr>
        <w:t>Recurrente</w:t>
      </w:r>
      <w:r w:rsidR="00EE4CE1" w:rsidRPr="002E154E">
        <w:rPr>
          <w:rFonts w:ascii="Palatino Linotype" w:hAnsi="Palatino Linotype"/>
          <w:color w:val="222222"/>
          <w:sz w:val="24"/>
          <w:lang w:eastAsia="es-MX"/>
        </w:rPr>
        <w:t>.</w:t>
      </w:r>
    </w:p>
    <w:p w:rsidR="009F2891" w:rsidRPr="002E154E" w:rsidRDefault="009F2891" w:rsidP="009F2891">
      <w:pPr>
        <w:shd w:val="clear" w:color="auto" w:fill="FFFFFF"/>
        <w:spacing w:after="0" w:line="360" w:lineRule="auto"/>
        <w:jc w:val="both"/>
        <w:rPr>
          <w:rFonts w:ascii="Palatino Linotype" w:hAnsi="Palatino Linotype"/>
          <w:color w:val="222222"/>
          <w:sz w:val="24"/>
          <w:lang w:eastAsia="es-MX"/>
        </w:rPr>
      </w:pPr>
    </w:p>
    <w:p w:rsidR="00702B7D" w:rsidRPr="00702B7D" w:rsidRDefault="00A40CC4" w:rsidP="00702B7D">
      <w:pPr>
        <w:shd w:val="clear" w:color="auto" w:fill="FFFFFF"/>
        <w:spacing w:line="360" w:lineRule="auto"/>
        <w:jc w:val="both"/>
        <w:rPr>
          <w:rFonts w:ascii="Palatino Linotype" w:eastAsia="Calibri" w:hAnsi="Palatino Linotype" w:cs="Tahoma"/>
          <w:iCs/>
          <w:sz w:val="24"/>
          <w:lang w:val="es-ES" w:eastAsia="es-ES_tradnl"/>
        </w:rPr>
      </w:pPr>
      <w:r w:rsidRPr="002E154E">
        <w:rPr>
          <w:rFonts w:ascii="Palatino Linotype" w:hAnsi="Palatino Linotype"/>
          <w:sz w:val="24"/>
        </w:rPr>
        <w:t xml:space="preserve">Bajo dichos argumentos, este </w:t>
      </w:r>
      <w:r w:rsidRPr="002E154E">
        <w:rPr>
          <w:rFonts w:ascii="Palatino Linotype" w:hAnsi="Palatino Linotype" w:cs="Arial"/>
          <w:sz w:val="24"/>
        </w:rPr>
        <w:t>Órgano Garante estima necesario precisar que la Ley de Transparencia y Acceso a la Información Pública del Estado de México y Municipios, prevé que el derecho de acceso a la información pública se garantiza con la entrega de la información que generan, obtienen, adquieren, transforman, administran o poseen los sujetos obligados en el ejercicio de sus funciones por revestirle el carácter de pública, por tanto, debe ser accesible a toda persona que la requiera, sin que implique que los Sujetos Obligados deban generarla, resumirla, efectuar cálculos o investigaciones para presentarla conforme al interés de los particulares</w:t>
      </w:r>
      <w:r w:rsidR="00924719">
        <w:rPr>
          <w:rFonts w:ascii="Palatino Linotype" w:hAnsi="Palatino Linotype" w:cs="Arial"/>
          <w:sz w:val="24"/>
        </w:rPr>
        <w:t>; de igual manera;</w:t>
      </w:r>
      <w:r w:rsidR="00B44CF9" w:rsidRPr="002E154E">
        <w:rPr>
          <w:rFonts w:ascii="Palatino Linotype" w:hAnsi="Palatino Linotype" w:cs="Arial"/>
          <w:sz w:val="24"/>
        </w:rPr>
        <w:t xml:space="preserve"> </w:t>
      </w:r>
      <w:r w:rsidR="00924719">
        <w:rPr>
          <w:rFonts w:ascii="Palatino Linotype" w:hAnsi="Palatino Linotype"/>
          <w:color w:val="222222"/>
          <w:sz w:val="24"/>
          <w:lang w:eastAsia="es-MX"/>
        </w:rPr>
        <w:t>sin embrago, tomando en cuenta que en el último punto solicitado por la particular, se advierte que requiere de manera expresa los contratos de las compras hechas</w:t>
      </w:r>
      <w:r w:rsidR="00702B7D">
        <w:rPr>
          <w:rFonts w:ascii="Palatino Linotype" w:hAnsi="Palatino Linotype"/>
          <w:color w:val="222222"/>
          <w:sz w:val="24"/>
          <w:lang w:eastAsia="es-MX"/>
        </w:rPr>
        <w:t>,</w:t>
      </w:r>
      <w:r w:rsidR="00702B7D" w:rsidRPr="00702B7D">
        <w:rPr>
          <w:rFonts w:ascii="Palatino Linotype" w:eastAsia="Calibri" w:hAnsi="Palatino Linotype" w:cs="Tahoma"/>
          <w:bCs/>
          <w:iCs/>
          <w:lang w:eastAsia="es-ES_tradnl"/>
        </w:rPr>
        <w:t xml:space="preserve"> </w:t>
      </w:r>
      <w:r w:rsidR="00702B7D" w:rsidRPr="00702B7D">
        <w:rPr>
          <w:rFonts w:ascii="Palatino Linotype" w:eastAsia="Calibri" w:hAnsi="Palatino Linotype" w:cs="Tahoma"/>
          <w:bCs/>
          <w:iCs/>
          <w:sz w:val="24"/>
          <w:lang w:eastAsia="es-ES_tradnl"/>
        </w:rPr>
        <w:t>por lo cual</w:t>
      </w:r>
      <w:r w:rsidR="00702B7D">
        <w:rPr>
          <w:rFonts w:ascii="Palatino Linotype" w:eastAsia="Calibri" w:hAnsi="Palatino Linotype" w:cs="Tahoma"/>
          <w:bCs/>
          <w:iCs/>
          <w:sz w:val="24"/>
          <w:lang w:eastAsia="es-ES_tradnl"/>
        </w:rPr>
        <w:t>,</w:t>
      </w:r>
      <w:r w:rsidR="00702B7D" w:rsidRPr="00702B7D">
        <w:rPr>
          <w:rFonts w:ascii="Palatino Linotype" w:eastAsia="Calibri" w:hAnsi="Palatino Linotype" w:cs="Tahoma"/>
          <w:bCs/>
          <w:iCs/>
          <w:sz w:val="24"/>
          <w:lang w:eastAsia="es-ES_tradnl"/>
        </w:rPr>
        <w:t xml:space="preserve"> lo conducente es ordenar la entrega de los contratos generados con </w:t>
      </w:r>
      <w:r w:rsidR="00702B7D" w:rsidRPr="00702B7D">
        <w:rPr>
          <w:rFonts w:ascii="Palatino Linotype" w:eastAsia="Calibri" w:hAnsi="Palatino Linotype" w:cs="Tahoma"/>
          <w:bCs/>
          <w:iCs/>
          <w:sz w:val="24"/>
          <w:lang w:eastAsia="es-ES_tradnl"/>
        </w:rPr>
        <w:lastRenderedPageBreak/>
        <w:t xml:space="preserve">motivo de las adquisiciones efectuadas por el </w:t>
      </w:r>
      <w:r w:rsidR="00702B7D" w:rsidRPr="00702B7D">
        <w:rPr>
          <w:rFonts w:ascii="Palatino Linotype" w:eastAsia="Calibri" w:hAnsi="Palatino Linotype" w:cs="Tahoma"/>
          <w:b/>
          <w:bCs/>
          <w:iCs/>
          <w:sz w:val="24"/>
          <w:lang w:eastAsia="es-ES_tradnl"/>
        </w:rPr>
        <w:t>Sujeto Obligado</w:t>
      </w:r>
      <w:r w:rsidR="00702B7D" w:rsidRPr="00702B7D">
        <w:rPr>
          <w:rFonts w:ascii="Palatino Linotype" w:eastAsia="Calibri" w:hAnsi="Palatino Linotype" w:cs="Tahoma"/>
          <w:bCs/>
          <w:iCs/>
          <w:sz w:val="24"/>
          <w:lang w:eastAsia="es-ES_tradnl"/>
        </w:rPr>
        <w:t xml:space="preserve"> en el periodo requerido por el Particular, para lo cual deberá estar atento a lo siguiente:</w:t>
      </w:r>
    </w:p>
    <w:p w:rsidR="00924719" w:rsidRPr="002E154E" w:rsidRDefault="00924719" w:rsidP="000F018D">
      <w:pPr>
        <w:pStyle w:val="Sinespaciado"/>
      </w:pPr>
    </w:p>
    <w:p w:rsidR="00702B7D" w:rsidRPr="00AF221F" w:rsidRDefault="00702B7D" w:rsidP="00702B7D">
      <w:pPr>
        <w:tabs>
          <w:tab w:val="left" w:pos="4962"/>
        </w:tabs>
        <w:spacing w:line="360" w:lineRule="auto"/>
        <w:jc w:val="both"/>
        <w:rPr>
          <w:rFonts w:ascii="Palatino Linotype" w:eastAsia="Calibri" w:hAnsi="Palatino Linotype" w:cs="Tahoma"/>
          <w:b/>
          <w:iCs/>
          <w:lang w:eastAsia="es-ES_tradnl"/>
        </w:rPr>
      </w:pPr>
      <w:r>
        <w:rPr>
          <w:rFonts w:ascii="Palatino Linotype" w:eastAsia="Calibri" w:hAnsi="Palatino Linotype" w:cs="Tahoma"/>
          <w:iCs/>
          <w:lang w:val="es-ES" w:eastAsia="es-ES_tradnl"/>
        </w:rPr>
        <w:t>La</w:t>
      </w:r>
      <w:r w:rsidRPr="00AF221F">
        <w:rPr>
          <w:rFonts w:ascii="Palatino Linotype" w:eastAsia="Calibri" w:hAnsi="Palatino Linotype" w:cs="Tahoma"/>
          <w:iCs/>
          <w:lang w:val="es-ES" w:eastAsia="es-ES_tradnl"/>
        </w:rPr>
        <w:t xml:space="preserve"> Ley de Contratación Pública del Estado de México y Municipios, aplicable a los organismos auxiliares de carácter municipal como lo es el </w:t>
      </w:r>
      <w:r w:rsidRPr="00AF221F">
        <w:rPr>
          <w:rFonts w:ascii="Palatino Linotype" w:eastAsia="Calibri" w:hAnsi="Palatino Linotype" w:cs="Tahoma"/>
          <w:iCs/>
          <w:lang w:eastAsia="es-ES_tradnl"/>
        </w:rPr>
        <w:t xml:space="preserve">Organismo Descentralizado para la Prestación de Los Servicios del Agua Potable Alcantarillado y Saneamiento de </w:t>
      </w:r>
      <w:r w:rsidRPr="00C36DD3">
        <w:rPr>
          <w:rFonts w:ascii="Palatino Linotype" w:eastAsia="Calibri" w:hAnsi="Palatino Linotype" w:cs="Tahoma"/>
          <w:bCs/>
          <w:iCs/>
          <w:lang w:eastAsia="es-ES_tradnl"/>
        </w:rPr>
        <w:t>Atizapán de Zaragoza</w:t>
      </w:r>
      <w:r>
        <w:rPr>
          <w:rFonts w:ascii="Palatino Linotype" w:eastAsia="Calibri" w:hAnsi="Palatino Linotype" w:cs="Tahoma"/>
          <w:bCs/>
          <w:iCs/>
          <w:lang w:eastAsia="es-ES_tradnl"/>
        </w:rPr>
        <w:t xml:space="preserve"> </w:t>
      </w:r>
      <w:r w:rsidRPr="00C36DD3">
        <w:rPr>
          <w:rFonts w:ascii="Palatino Linotype" w:eastAsia="Calibri" w:hAnsi="Palatino Linotype" w:cs="Tahoma"/>
          <w:bCs/>
          <w:iCs/>
          <w:lang w:eastAsia="es-ES_tradnl"/>
        </w:rPr>
        <w:t>por sus siglas S.A.P.A.S.A</w:t>
      </w:r>
      <w:r>
        <w:rPr>
          <w:rFonts w:ascii="Palatino Linotype" w:eastAsia="Calibri" w:hAnsi="Palatino Linotype" w:cs="Tahoma"/>
          <w:bCs/>
          <w:iCs/>
          <w:lang w:eastAsia="es-ES_tradnl"/>
        </w:rPr>
        <w:t>.</w:t>
      </w:r>
      <w:r w:rsidRPr="00AF221F">
        <w:rPr>
          <w:rFonts w:ascii="Palatino Linotype" w:eastAsia="Calibri" w:hAnsi="Palatino Linotype" w:cs="Tahoma"/>
          <w:iCs/>
          <w:lang w:eastAsia="es-ES_tradnl"/>
        </w:rPr>
        <w:t xml:space="preserve">, tiene por objeto regular los actos relativos a la planeación, programación, presupuestación, ejecución y control de la adquisición, enajenación y arrendamiento de bienes, y la </w:t>
      </w:r>
      <w:r w:rsidRPr="00AF221F">
        <w:rPr>
          <w:rFonts w:ascii="Palatino Linotype" w:eastAsia="Calibri" w:hAnsi="Palatino Linotype" w:cs="Tahoma"/>
          <w:b/>
          <w:iCs/>
          <w:lang w:eastAsia="es-ES_tradnl"/>
        </w:rPr>
        <w:t>contratación de servicios de cualquier naturaleza.</w:t>
      </w:r>
    </w:p>
    <w:p w:rsidR="00702B7D" w:rsidRPr="00AF221F" w:rsidRDefault="00702B7D" w:rsidP="000F018D">
      <w:pPr>
        <w:pStyle w:val="Sinespaciado"/>
        <w:rPr>
          <w:lang w:eastAsia="es-ES_tradnl"/>
        </w:rPr>
      </w:pPr>
    </w:p>
    <w:p w:rsidR="00702B7D" w:rsidRPr="00702B7D" w:rsidRDefault="00702B7D" w:rsidP="00702B7D">
      <w:pPr>
        <w:tabs>
          <w:tab w:val="left" w:pos="4962"/>
        </w:tabs>
        <w:spacing w:line="360" w:lineRule="auto"/>
        <w:jc w:val="both"/>
        <w:rPr>
          <w:rFonts w:ascii="Palatino Linotype" w:eastAsia="Calibri" w:hAnsi="Palatino Linotype" w:cs="Tahoma"/>
          <w:iCs/>
          <w:sz w:val="24"/>
          <w:lang w:eastAsia="es-ES_tradnl"/>
        </w:rPr>
      </w:pPr>
      <w:r w:rsidRPr="00702B7D">
        <w:rPr>
          <w:rFonts w:ascii="Palatino Linotype" w:eastAsia="Calibri" w:hAnsi="Palatino Linotype" w:cs="Tahoma"/>
          <w:iCs/>
          <w:sz w:val="24"/>
          <w:lang w:eastAsia="es-ES_tradnl"/>
        </w:rPr>
        <w:t xml:space="preserve">El artículo 26 de la citada legislación, determina que las adquisiciones, arrendamientos y </w:t>
      </w:r>
      <w:r w:rsidRPr="00702B7D">
        <w:rPr>
          <w:rFonts w:ascii="Palatino Linotype" w:eastAsia="Calibri" w:hAnsi="Palatino Linotype" w:cs="Tahoma"/>
          <w:b/>
          <w:iCs/>
          <w:sz w:val="24"/>
          <w:lang w:eastAsia="es-ES_tradnl"/>
        </w:rPr>
        <w:t>servicios se adjudicarán a través de licitaciones públicas</w:t>
      </w:r>
      <w:r w:rsidRPr="00702B7D">
        <w:rPr>
          <w:rFonts w:ascii="Palatino Linotype" w:eastAsia="Calibri" w:hAnsi="Palatino Linotype" w:cs="Tahoma"/>
          <w:iCs/>
          <w:sz w:val="24"/>
          <w:lang w:eastAsia="es-ES_tradnl"/>
        </w:rPr>
        <w:t xml:space="preserve">, mediante convocatoria pública. Asimismo, en su artículo 43, prevé como excepciones a la licitación pública los procedimientos de </w:t>
      </w:r>
      <w:r w:rsidRPr="00702B7D">
        <w:rPr>
          <w:rFonts w:ascii="Palatino Linotype" w:eastAsia="Calibri" w:hAnsi="Palatino Linotype" w:cs="Tahoma"/>
          <w:b/>
          <w:iCs/>
          <w:sz w:val="24"/>
          <w:lang w:eastAsia="es-ES_tradnl"/>
        </w:rPr>
        <w:t>adquisición de</w:t>
      </w:r>
      <w:r w:rsidRPr="00702B7D">
        <w:rPr>
          <w:rFonts w:ascii="Palatino Linotype" w:eastAsia="Calibri" w:hAnsi="Palatino Linotype" w:cs="Tahoma"/>
          <w:iCs/>
          <w:sz w:val="24"/>
          <w:lang w:eastAsia="es-ES_tradnl"/>
        </w:rPr>
        <w:t xml:space="preserve"> bienes o </w:t>
      </w:r>
      <w:r w:rsidRPr="00702B7D">
        <w:rPr>
          <w:rFonts w:ascii="Palatino Linotype" w:eastAsia="Calibri" w:hAnsi="Palatino Linotype" w:cs="Tahoma"/>
          <w:b/>
          <w:iCs/>
          <w:sz w:val="24"/>
          <w:lang w:eastAsia="es-ES_tradnl"/>
        </w:rPr>
        <w:t>servicios</w:t>
      </w:r>
      <w:r w:rsidRPr="00702B7D">
        <w:rPr>
          <w:rFonts w:ascii="Palatino Linotype" w:eastAsia="Calibri" w:hAnsi="Palatino Linotype" w:cs="Tahoma"/>
          <w:iCs/>
          <w:sz w:val="24"/>
          <w:lang w:eastAsia="es-ES_tradnl"/>
        </w:rPr>
        <w:t xml:space="preserve"> a través de las modalidades de </w:t>
      </w:r>
      <w:r w:rsidRPr="00702B7D">
        <w:rPr>
          <w:rFonts w:ascii="Palatino Linotype" w:eastAsia="Calibri" w:hAnsi="Palatino Linotype" w:cs="Tahoma"/>
          <w:b/>
          <w:iCs/>
          <w:sz w:val="24"/>
          <w:lang w:eastAsia="es-ES_tradnl"/>
        </w:rPr>
        <w:t>invitación restringida</w:t>
      </w:r>
      <w:r w:rsidRPr="00702B7D">
        <w:rPr>
          <w:rFonts w:ascii="Palatino Linotype" w:eastAsia="Calibri" w:hAnsi="Palatino Linotype" w:cs="Tahoma"/>
          <w:iCs/>
          <w:sz w:val="24"/>
          <w:lang w:eastAsia="es-ES_tradnl"/>
        </w:rPr>
        <w:t xml:space="preserve"> y </w:t>
      </w:r>
      <w:r w:rsidRPr="00702B7D">
        <w:rPr>
          <w:rFonts w:ascii="Palatino Linotype" w:eastAsia="Calibri" w:hAnsi="Palatino Linotype" w:cs="Tahoma"/>
          <w:b/>
          <w:iCs/>
          <w:sz w:val="24"/>
          <w:lang w:eastAsia="es-ES_tradnl"/>
        </w:rPr>
        <w:t>adjudicación directa</w:t>
      </w:r>
      <w:r w:rsidRPr="00702B7D">
        <w:rPr>
          <w:rFonts w:ascii="Palatino Linotype" w:eastAsia="Calibri" w:hAnsi="Palatino Linotype" w:cs="Tahoma"/>
          <w:iCs/>
          <w:sz w:val="24"/>
          <w:lang w:eastAsia="es-ES_tradnl"/>
        </w:rPr>
        <w:t>.</w:t>
      </w:r>
    </w:p>
    <w:p w:rsidR="00702B7D" w:rsidRPr="00AF221F" w:rsidRDefault="00702B7D" w:rsidP="000F018D">
      <w:pPr>
        <w:pStyle w:val="Sinespaciado"/>
        <w:rPr>
          <w:lang w:eastAsia="es-ES_tradnl"/>
        </w:rPr>
      </w:pPr>
    </w:p>
    <w:p w:rsidR="00702B7D" w:rsidRPr="00702B7D" w:rsidRDefault="00702B7D" w:rsidP="00702B7D">
      <w:pPr>
        <w:tabs>
          <w:tab w:val="left" w:pos="4962"/>
        </w:tabs>
        <w:spacing w:line="360" w:lineRule="auto"/>
        <w:jc w:val="both"/>
        <w:rPr>
          <w:rFonts w:ascii="Palatino Linotype" w:eastAsia="Calibri" w:hAnsi="Palatino Linotype" w:cs="Tahoma"/>
          <w:iCs/>
          <w:sz w:val="24"/>
          <w:lang w:eastAsia="es-ES_tradnl"/>
        </w:rPr>
      </w:pPr>
      <w:r w:rsidRPr="00702B7D">
        <w:rPr>
          <w:rFonts w:ascii="Palatino Linotype" w:eastAsia="Calibri" w:hAnsi="Palatino Linotype" w:cs="Tahoma"/>
          <w:iCs/>
          <w:sz w:val="24"/>
          <w:lang w:eastAsia="es-ES_tradnl"/>
        </w:rPr>
        <w:t>Con relación a la modalidad de adjudicación directa, el artículo 48, fracción IV, de la Ley en cita, establece que podrá realizarse cuando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rsidR="00702B7D" w:rsidRPr="00702B7D" w:rsidRDefault="00702B7D" w:rsidP="000F018D">
      <w:pPr>
        <w:pStyle w:val="Sinespaciado"/>
        <w:rPr>
          <w:lang w:eastAsia="es-ES_tradnl"/>
        </w:rPr>
      </w:pPr>
    </w:p>
    <w:p w:rsidR="00702B7D" w:rsidRPr="00702B7D" w:rsidRDefault="00702B7D" w:rsidP="00702B7D">
      <w:pPr>
        <w:tabs>
          <w:tab w:val="left" w:pos="4962"/>
        </w:tabs>
        <w:spacing w:line="360" w:lineRule="auto"/>
        <w:jc w:val="both"/>
        <w:rPr>
          <w:rFonts w:ascii="Palatino Linotype" w:eastAsia="Calibri" w:hAnsi="Palatino Linotype" w:cs="Tahoma"/>
          <w:iCs/>
          <w:sz w:val="24"/>
          <w:lang w:val="es-ES" w:eastAsia="es-ES_tradnl"/>
        </w:rPr>
      </w:pPr>
      <w:r w:rsidRPr="00702B7D">
        <w:rPr>
          <w:rFonts w:ascii="Palatino Linotype" w:eastAsia="Calibri" w:hAnsi="Palatino Linotype" w:cs="Tahoma"/>
          <w:iCs/>
          <w:sz w:val="24"/>
          <w:lang w:eastAsia="es-ES_tradnl"/>
        </w:rPr>
        <w:lastRenderedPageBreak/>
        <w:t xml:space="preserve">Asimismo, los artículos 65, 80 y 81 de la </w:t>
      </w:r>
      <w:r w:rsidRPr="00702B7D">
        <w:rPr>
          <w:rFonts w:ascii="Palatino Linotype" w:eastAsia="Calibri" w:hAnsi="Palatino Linotype" w:cs="Tahoma"/>
          <w:iCs/>
          <w:sz w:val="24"/>
          <w:lang w:val="es-ES" w:eastAsia="es-ES_tradnl"/>
        </w:rPr>
        <w:t>misma legislación, determinan lo siguiente:</w:t>
      </w:r>
    </w:p>
    <w:p w:rsidR="00702B7D" w:rsidRPr="000F018D" w:rsidRDefault="00702B7D" w:rsidP="000F018D">
      <w:pPr>
        <w:pStyle w:val="Sinespaciado"/>
        <w:rPr>
          <w:sz w:val="4"/>
          <w:lang w:val="es-ES" w:eastAsia="es-ES_tradnl"/>
        </w:rPr>
      </w:pPr>
    </w:p>
    <w:p w:rsidR="00702B7D" w:rsidRPr="00CF2CE6" w:rsidRDefault="00702B7D" w:rsidP="00702B7D">
      <w:pPr>
        <w:tabs>
          <w:tab w:val="left" w:pos="4962"/>
        </w:tabs>
        <w:spacing w:line="240" w:lineRule="auto"/>
        <w:ind w:left="567" w:right="567"/>
        <w:jc w:val="both"/>
        <w:rPr>
          <w:rFonts w:ascii="Palatino Linotype" w:eastAsia="Calibri" w:hAnsi="Palatino Linotype" w:cs="Tahoma"/>
          <w:i/>
          <w:iCs/>
          <w:lang w:eastAsia="es-ES_tradnl"/>
        </w:rPr>
      </w:pPr>
      <w:r w:rsidRPr="00CF2CE6">
        <w:rPr>
          <w:rFonts w:ascii="Palatino Linotype" w:eastAsia="Calibri" w:hAnsi="Palatino Linotype" w:cs="Tahoma"/>
          <w:b/>
          <w:i/>
          <w:iCs/>
          <w:lang w:eastAsia="es-ES_tradnl"/>
        </w:rPr>
        <w:t>Artículo 65.-</w:t>
      </w:r>
      <w:r w:rsidRPr="00CF2CE6">
        <w:rPr>
          <w:rFonts w:ascii="Palatino Linotype" w:eastAsia="Calibri" w:hAnsi="Palatino Linotype" w:cs="Tahoma"/>
          <w:i/>
          <w:iCs/>
          <w:lang w:eastAsia="es-ES_tradnl"/>
        </w:rPr>
        <w:t xml:space="preserve"> La adjudicación de los contratos derivados de los procedimientos de </w:t>
      </w:r>
      <w:r w:rsidRPr="00CF2CE6">
        <w:rPr>
          <w:rFonts w:ascii="Palatino Linotype" w:eastAsia="Calibri" w:hAnsi="Palatino Linotype" w:cs="Tahoma"/>
          <w:b/>
          <w:i/>
          <w:iCs/>
          <w:lang w:eastAsia="es-ES_tradnl"/>
        </w:rPr>
        <w:t xml:space="preserve">adquisiciones de </w:t>
      </w:r>
      <w:r w:rsidRPr="00CF2CE6">
        <w:rPr>
          <w:rFonts w:ascii="Palatino Linotype" w:eastAsia="Calibri" w:hAnsi="Palatino Linotype" w:cs="Tahoma"/>
          <w:i/>
          <w:iCs/>
          <w:lang w:eastAsia="es-ES_tradnl"/>
        </w:rPr>
        <w:t xml:space="preserve">bienes o </w:t>
      </w:r>
      <w:r w:rsidRPr="00CF2CE6">
        <w:rPr>
          <w:rFonts w:ascii="Palatino Linotype" w:eastAsia="Calibri" w:hAnsi="Palatino Linotype" w:cs="Tahoma"/>
          <w:b/>
          <w:i/>
          <w:iCs/>
          <w:lang w:eastAsia="es-ES_tradnl"/>
        </w:rPr>
        <w:t>servicios</w:t>
      </w:r>
      <w:r w:rsidRPr="00CF2CE6">
        <w:rPr>
          <w:rFonts w:ascii="Palatino Linotype" w:eastAsia="Calibri" w:hAnsi="Palatino Linotype" w:cs="Tahoma"/>
          <w:i/>
          <w:iCs/>
          <w:lang w:eastAsia="es-ES_tradnl"/>
        </w:rPr>
        <w:t xml:space="preserve">, obligará a la convocante y al licitante ganador a </w:t>
      </w:r>
      <w:r w:rsidRPr="00CF2CE6">
        <w:rPr>
          <w:rFonts w:ascii="Palatino Linotype" w:eastAsia="Calibri" w:hAnsi="Palatino Linotype" w:cs="Tahoma"/>
          <w:b/>
          <w:i/>
          <w:iCs/>
          <w:lang w:eastAsia="es-ES_tradnl"/>
        </w:rPr>
        <w:t>suscribir el contrato respectivo</w:t>
      </w:r>
      <w:r w:rsidRPr="00CF2CE6">
        <w:rPr>
          <w:rFonts w:ascii="Palatino Linotype" w:eastAsia="Calibri" w:hAnsi="Palatino Linotype" w:cs="Tahoma"/>
          <w:i/>
          <w:iCs/>
          <w:lang w:eastAsia="es-ES_tradnl"/>
        </w:rPr>
        <w:t>, dentro de los diez días hábiles siguientes al de la notificación del fallo. Los contratos podrán suscribirse mediante el uso de la firma electrónica, en apego a las disposiciones de la Ley de Medios Electrónicos y de su Reglamento.</w:t>
      </w:r>
    </w:p>
    <w:p w:rsidR="00702B7D" w:rsidRPr="00CF2CE6" w:rsidRDefault="00702B7D" w:rsidP="00702B7D">
      <w:pPr>
        <w:tabs>
          <w:tab w:val="left" w:pos="4962"/>
        </w:tabs>
        <w:spacing w:after="0" w:line="240" w:lineRule="auto"/>
        <w:ind w:left="567" w:right="567"/>
        <w:jc w:val="both"/>
        <w:rPr>
          <w:rFonts w:ascii="Palatino Linotype" w:eastAsia="Calibri" w:hAnsi="Palatino Linotype" w:cs="Tahoma"/>
          <w:i/>
          <w:iCs/>
          <w:lang w:eastAsia="es-ES_tradnl"/>
        </w:rPr>
      </w:pPr>
    </w:p>
    <w:p w:rsidR="00702B7D" w:rsidRPr="00CF2CE6" w:rsidRDefault="00702B7D" w:rsidP="00702B7D">
      <w:pPr>
        <w:tabs>
          <w:tab w:val="left" w:pos="4962"/>
        </w:tabs>
        <w:spacing w:line="240" w:lineRule="auto"/>
        <w:ind w:left="567" w:right="567"/>
        <w:jc w:val="both"/>
        <w:rPr>
          <w:rFonts w:ascii="Palatino Linotype" w:eastAsia="Calibri" w:hAnsi="Palatino Linotype" w:cs="Tahoma"/>
          <w:i/>
          <w:iCs/>
          <w:lang w:eastAsia="es-ES_tradnl"/>
        </w:rPr>
      </w:pPr>
      <w:r w:rsidRPr="00CF2CE6">
        <w:rPr>
          <w:rFonts w:ascii="Palatino Linotype" w:eastAsia="Calibri" w:hAnsi="Palatino Linotype" w:cs="Tahoma"/>
          <w:b/>
          <w:i/>
          <w:iCs/>
          <w:lang w:eastAsia="es-ES_tradnl"/>
        </w:rPr>
        <w:t>Artículo 80.-</w:t>
      </w:r>
      <w:r w:rsidRPr="00CF2CE6">
        <w:rPr>
          <w:rFonts w:ascii="Palatino Linotype" w:eastAsia="Calibri" w:hAnsi="Palatino Linotype" w:cs="Tahoma"/>
          <w:i/>
          <w:iCs/>
          <w:lang w:eastAsia="es-ES_tradnl"/>
        </w:rPr>
        <w:t xml:space="preserve"> Los </w:t>
      </w:r>
      <w:r w:rsidRPr="00CF2CE6">
        <w:rPr>
          <w:rFonts w:ascii="Palatino Linotype" w:eastAsia="Calibri" w:hAnsi="Palatino Linotype" w:cs="Tahoma"/>
          <w:b/>
          <w:i/>
          <w:iCs/>
          <w:lang w:eastAsia="es-ES_tradnl"/>
        </w:rPr>
        <w:t>contratos pedido</w:t>
      </w:r>
      <w:r w:rsidRPr="00CF2CE6">
        <w:rPr>
          <w:rFonts w:ascii="Palatino Linotype" w:eastAsia="Calibri" w:hAnsi="Palatino Linotype" w:cs="Tahoma"/>
          <w:i/>
          <w:iCs/>
          <w:lang w:eastAsia="es-ES_tradnl"/>
        </w:rPr>
        <w:t xml:space="preserve"> son aquellos instrumentos que permiten a las dependencias, a las entidades, a los tribunales administrativos y a los ayuntamientos adquirir bienes o contratar servicios por una cantidad que no exceda los montos establecidos para la adjudicación directa, de conformidad con lo previsto en la fracción XI del artículo 48 de la presente Ley. Las dependencias deberán celebrar contratos pedido para la contratación de bienes o de servicios, que realicen al amparo de dicha fracción. </w:t>
      </w:r>
    </w:p>
    <w:p w:rsidR="00702B7D" w:rsidRPr="00CF2CE6" w:rsidRDefault="00702B7D" w:rsidP="00702B7D">
      <w:pPr>
        <w:tabs>
          <w:tab w:val="left" w:pos="4962"/>
        </w:tabs>
        <w:spacing w:after="0" w:line="240" w:lineRule="auto"/>
        <w:ind w:left="567" w:right="567"/>
        <w:jc w:val="both"/>
        <w:rPr>
          <w:rFonts w:ascii="Palatino Linotype" w:eastAsia="Calibri" w:hAnsi="Palatino Linotype" w:cs="Tahoma"/>
          <w:i/>
          <w:iCs/>
          <w:lang w:eastAsia="es-ES_tradnl"/>
        </w:rPr>
      </w:pPr>
    </w:p>
    <w:p w:rsidR="00702B7D" w:rsidRPr="00CF2CE6" w:rsidRDefault="00702B7D" w:rsidP="00702B7D">
      <w:pPr>
        <w:tabs>
          <w:tab w:val="left" w:pos="4962"/>
        </w:tabs>
        <w:spacing w:line="240" w:lineRule="auto"/>
        <w:ind w:left="567" w:right="567"/>
        <w:jc w:val="both"/>
        <w:rPr>
          <w:rFonts w:ascii="Palatino Linotype" w:eastAsia="Calibri" w:hAnsi="Palatino Linotype" w:cs="Tahoma"/>
          <w:i/>
          <w:iCs/>
          <w:lang w:eastAsia="es-ES_tradnl"/>
        </w:rPr>
      </w:pPr>
      <w:r w:rsidRPr="00CF2CE6">
        <w:rPr>
          <w:rFonts w:ascii="Palatino Linotype" w:eastAsia="Calibri" w:hAnsi="Palatino Linotype" w:cs="Tahoma"/>
          <w:b/>
          <w:i/>
          <w:iCs/>
          <w:lang w:eastAsia="es-ES_tradnl"/>
        </w:rPr>
        <w:t>Artículo 81.-</w:t>
      </w:r>
      <w:r w:rsidRPr="00CF2CE6">
        <w:rPr>
          <w:rFonts w:ascii="Palatino Linotype" w:eastAsia="Calibri" w:hAnsi="Palatino Linotype" w:cs="Tahoma"/>
          <w:i/>
          <w:iCs/>
          <w:lang w:eastAsia="es-ES_tradnl"/>
        </w:rPr>
        <w:t xml:space="preserve"> Los </w:t>
      </w:r>
      <w:r w:rsidRPr="00CF2CE6">
        <w:rPr>
          <w:rFonts w:ascii="Palatino Linotype" w:eastAsia="Calibri" w:hAnsi="Palatino Linotype" w:cs="Tahoma"/>
          <w:b/>
          <w:i/>
          <w:iCs/>
          <w:lang w:eastAsia="es-ES_tradnl"/>
        </w:rPr>
        <w:t>contratos abiertos</w:t>
      </w:r>
      <w:r w:rsidRPr="00CF2CE6">
        <w:rPr>
          <w:rFonts w:ascii="Palatino Linotype" w:eastAsia="Calibri" w:hAnsi="Palatino Linotype" w:cs="Tahoma"/>
          <w:i/>
          <w:iCs/>
          <w:lang w:eastAsia="es-ES_tradnl"/>
        </w:rPr>
        <w:t xml:space="preserve"> son aquellos instrumentos que permiten a las dependencias, a las entidades, a los tribunales administrativos y a los ayuntamientos adquirir bienes o contratar servicios por una cantidad y plazo indeterminados, fijando mínimos y máximos, dentro de la asignación presupuestal correspondiente, y en el caso de los Ayuntamientos con sujeción a las disposiciones legales correspondientes.</w:t>
      </w:r>
    </w:p>
    <w:p w:rsidR="00702B7D" w:rsidRPr="00AF221F" w:rsidRDefault="00702B7D" w:rsidP="000F018D">
      <w:pPr>
        <w:pStyle w:val="Sinespaciado"/>
        <w:rPr>
          <w:lang w:eastAsia="es-ES_tradnl"/>
        </w:rPr>
      </w:pPr>
    </w:p>
    <w:p w:rsidR="00702B7D" w:rsidRPr="00702B7D" w:rsidRDefault="00702B7D" w:rsidP="00702B7D">
      <w:pPr>
        <w:spacing w:line="360" w:lineRule="auto"/>
        <w:ind w:right="-93"/>
        <w:jc w:val="both"/>
        <w:rPr>
          <w:rFonts w:ascii="Palatino Linotype" w:eastAsia="Calibri" w:hAnsi="Palatino Linotype" w:cs="Tahoma"/>
          <w:bCs/>
          <w:sz w:val="24"/>
        </w:rPr>
      </w:pPr>
      <w:r w:rsidRPr="00702B7D">
        <w:rPr>
          <w:rFonts w:ascii="Palatino Linotype" w:eastAsia="Calibri" w:hAnsi="Palatino Linotype" w:cs="Tahoma"/>
          <w:bCs/>
          <w:sz w:val="24"/>
        </w:rPr>
        <w:t>De lo anterior, se advierte al obligación que tiene el Organismo Público Descentralizado para la Prestación de Los Servicios de Agua Potable Alcantarillado y Saneamiento de Atizapán de Zaragoza por sus siglas S.A.P.A.S.A., de generar los contratos derivados de las adquisiciones que realice aún y cuando el monto de las mismas sea menor a los montos establecidos para la modalidad  de adjudicación directa.</w:t>
      </w:r>
    </w:p>
    <w:p w:rsidR="00702B7D" w:rsidRPr="00702B7D" w:rsidRDefault="00702B7D" w:rsidP="000F018D">
      <w:pPr>
        <w:pStyle w:val="Sinespaciado"/>
      </w:pPr>
    </w:p>
    <w:p w:rsidR="00481898" w:rsidRDefault="00702B7D" w:rsidP="00702B7D">
      <w:pPr>
        <w:spacing w:line="360" w:lineRule="auto"/>
        <w:ind w:right="-93"/>
        <w:jc w:val="both"/>
        <w:rPr>
          <w:rFonts w:ascii="Palatino Linotype" w:hAnsi="Palatino Linotype" w:cs="Tahoma"/>
          <w:sz w:val="24"/>
          <w:szCs w:val="24"/>
        </w:rPr>
      </w:pPr>
      <w:r w:rsidRPr="00702B7D">
        <w:rPr>
          <w:rFonts w:ascii="Palatino Linotype" w:eastAsia="Calibri" w:hAnsi="Palatino Linotype" w:cs="Tahoma"/>
          <w:bCs/>
          <w:sz w:val="24"/>
        </w:rPr>
        <w:t>No se omite mencionar, que como ha quedado des</w:t>
      </w:r>
      <w:r w:rsidR="00481898">
        <w:rPr>
          <w:rFonts w:ascii="Palatino Linotype" w:eastAsia="Calibri" w:hAnsi="Palatino Linotype" w:cs="Tahoma"/>
          <w:bCs/>
          <w:sz w:val="24"/>
        </w:rPr>
        <w:t xml:space="preserve">crito, la información requerida por el </w:t>
      </w:r>
      <w:r w:rsidR="00481898" w:rsidRPr="00481898">
        <w:rPr>
          <w:rFonts w:ascii="Palatino Linotype" w:eastAsia="Calibri" w:hAnsi="Palatino Linotype" w:cs="Tahoma"/>
          <w:b/>
          <w:bCs/>
          <w:sz w:val="24"/>
        </w:rPr>
        <w:t>Recurrente</w:t>
      </w:r>
      <w:r w:rsidR="00481898">
        <w:rPr>
          <w:rFonts w:ascii="Palatino Linotype" w:hAnsi="Palatino Linotype" w:cs="Arial"/>
          <w:sz w:val="24"/>
        </w:rPr>
        <w:t xml:space="preserve">, </w:t>
      </w:r>
      <w:r w:rsidR="00481898" w:rsidRPr="008A5D92">
        <w:rPr>
          <w:rFonts w:ascii="Palatino Linotype" w:hAnsi="Palatino Linotype" w:cs="Arial"/>
          <w:sz w:val="24"/>
        </w:rPr>
        <w:t xml:space="preserve">de acuerdo a lo dispuesto en las fracciones XXV y XXIX, del artículo 92, </w:t>
      </w:r>
      <w:r w:rsidR="00481898" w:rsidRPr="008A5D92">
        <w:rPr>
          <w:rFonts w:ascii="Palatino Linotype" w:hAnsi="Palatino Linotype" w:cs="Arial"/>
          <w:sz w:val="24"/>
        </w:rPr>
        <w:lastRenderedPageBreak/>
        <w:t xml:space="preserve">de la Ley de Transparencia y Acceso a la Información Pública de la entidad, la información peticionada constituye una obligación en materia de transparencia a cargo del </w:t>
      </w:r>
      <w:r w:rsidR="00481898" w:rsidRPr="008A5D92">
        <w:rPr>
          <w:rFonts w:ascii="Palatino Linotype" w:hAnsi="Palatino Linotype" w:cs="Arial"/>
          <w:b/>
          <w:sz w:val="24"/>
        </w:rPr>
        <w:t>Sujeto Obligado</w:t>
      </w:r>
      <w:r w:rsidR="00481898" w:rsidRPr="008A5D92">
        <w:rPr>
          <w:rFonts w:ascii="Palatino Linotype" w:hAnsi="Palatino Linotype" w:cs="Arial"/>
          <w:sz w:val="24"/>
        </w:rPr>
        <w:t>, quien tiene el deber de generar y publicar lo siguiente:</w:t>
      </w:r>
    </w:p>
    <w:p w:rsidR="00924719" w:rsidRDefault="00924719" w:rsidP="00481898">
      <w:pPr>
        <w:pStyle w:val="Sinespaciado"/>
      </w:pPr>
    </w:p>
    <w:p w:rsidR="00481898" w:rsidRPr="008A5D92" w:rsidRDefault="00481898" w:rsidP="00481898">
      <w:pPr>
        <w:autoSpaceDE w:val="0"/>
        <w:autoSpaceDN w:val="0"/>
        <w:adjustRightInd w:val="0"/>
        <w:spacing w:after="0" w:line="240" w:lineRule="auto"/>
        <w:ind w:left="851"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Cs/>
          <w:i/>
          <w:lang w:eastAsia="es-MX"/>
        </w:rPr>
        <w:t>“</w:t>
      </w:r>
      <w:r w:rsidRPr="008A5D92">
        <w:rPr>
          <w:rFonts w:ascii="Palatino Linotype" w:eastAsia="MS Mincho" w:hAnsi="Palatino Linotype" w:cs="Bookman Old Style,Bold"/>
          <w:b/>
          <w:bCs/>
          <w:i/>
          <w:lang w:eastAsia="es-MX"/>
        </w:rPr>
        <w:t xml:space="preserve">Artículo 92. </w:t>
      </w:r>
      <w:r w:rsidRPr="008A5D92">
        <w:rPr>
          <w:rFonts w:ascii="Palatino Linotype" w:eastAsia="MS Mincho" w:hAnsi="Palatino Linotype" w:cs="Bookman Old Style"/>
          <w:i/>
          <w:u w:val="single"/>
          <w:lang w:eastAsia="es-MX"/>
        </w:rPr>
        <w:t>Los sujetos obligados deberán poner a disposición del público</w:t>
      </w:r>
      <w:r w:rsidRPr="008A5D92">
        <w:rPr>
          <w:rFonts w:ascii="Palatino Linotype" w:eastAsia="MS Mincho" w:hAnsi="Palatino Linotype" w:cs="Bookman Old Style"/>
          <w:i/>
          <w:lang w:eastAsia="es-MX"/>
        </w:rPr>
        <w:t xml:space="preserve"> </w:t>
      </w:r>
      <w:r w:rsidRPr="008A5D92">
        <w:rPr>
          <w:rFonts w:ascii="Palatino Linotype" w:eastAsia="MS Mincho" w:hAnsi="Palatino Linotype" w:cs="Bookman Old Style"/>
          <w:i/>
          <w:u w:val="single"/>
          <w:lang w:eastAsia="es-MX"/>
        </w:rPr>
        <w:t>de manera permanente</w:t>
      </w:r>
      <w:r w:rsidRPr="008A5D92">
        <w:rPr>
          <w:rFonts w:ascii="Palatino Linotype" w:eastAsia="MS Mincho" w:hAnsi="Palatino Linotype" w:cs="Bookman Old Style"/>
          <w:i/>
          <w:lang w:eastAsia="es-MX"/>
        </w:rPr>
        <w:t xml:space="preserve"> </w:t>
      </w:r>
      <w:r w:rsidRPr="008A5D92">
        <w:rPr>
          <w:rFonts w:ascii="Palatino Linotype" w:eastAsia="MS Mincho" w:hAnsi="Palatino Linotype" w:cs="Bookman Old Style"/>
          <w:i/>
          <w:u w:val="single"/>
          <w:lang w:eastAsia="es-MX"/>
        </w:rPr>
        <w:t>y</w:t>
      </w:r>
      <w:r w:rsidRPr="008A5D92">
        <w:rPr>
          <w:rFonts w:ascii="Palatino Linotype" w:eastAsia="MS Mincho" w:hAnsi="Palatino Linotype" w:cs="Bookman Old Style"/>
          <w:i/>
          <w:lang w:eastAsia="es-MX"/>
        </w:rPr>
        <w:t xml:space="preserve"> </w:t>
      </w:r>
      <w:r w:rsidRPr="008A5D92">
        <w:rPr>
          <w:rFonts w:ascii="Palatino Linotype" w:eastAsia="MS Mincho" w:hAnsi="Palatino Linotype" w:cs="Bookman Old Style"/>
          <w:i/>
          <w:u w:val="single"/>
          <w:lang w:eastAsia="es-MX"/>
        </w:rPr>
        <w:t>actualizada</w:t>
      </w:r>
      <w:r w:rsidRPr="008A5D92">
        <w:rPr>
          <w:rFonts w:ascii="Palatino Linotype" w:eastAsia="MS Mincho" w:hAnsi="Palatino Linotype" w:cs="Bookman Old Style"/>
          <w:i/>
          <w:lang w:eastAsia="es-MX"/>
        </w:rPr>
        <w:t xml:space="preserve"> de forma sencilla, precisa y entendible, en los respectivos medios electrónicos, </w:t>
      </w:r>
      <w:r w:rsidRPr="008A5D92">
        <w:rPr>
          <w:rFonts w:ascii="Palatino Linotype" w:eastAsia="MS Mincho" w:hAnsi="Palatino Linotype" w:cs="Bookman Old Style"/>
          <w:i/>
          <w:u w:val="single"/>
          <w:lang w:eastAsia="es-MX"/>
        </w:rPr>
        <w:t>de acuerdo con sus facultades, atribuciones, funciones u objeto social</w:t>
      </w:r>
      <w:r w:rsidRPr="008A5D92">
        <w:rPr>
          <w:rFonts w:ascii="Palatino Linotype" w:eastAsia="MS Mincho" w:hAnsi="Palatino Linotype" w:cs="Bookman Old Style"/>
          <w:i/>
          <w:lang w:eastAsia="es-MX"/>
        </w:rPr>
        <w:t xml:space="preserve">, según corresponda, </w:t>
      </w:r>
      <w:r w:rsidRPr="008A5D92">
        <w:rPr>
          <w:rFonts w:ascii="Palatino Linotype" w:eastAsia="MS Mincho" w:hAnsi="Palatino Linotype" w:cs="Bookman Old Style"/>
          <w:i/>
          <w:u w:val="single"/>
          <w:lang w:eastAsia="es-MX"/>
        </w:rPr>
        <w:t>la información, por lo menos, de los temas, documentos y políticas que a continuación se señalan</w:t>
      </w:r>
      <w:r w:rsidRPr="008A5D92">
        <w:rPr>
          <w:rFonts w:ascii="Palatino Linotype" w:eastAsia="MS Mincho" w:hAnsi="Palatino Linotype" w:cs="Bookman Old Style"/>
          <w:i/>
          <w:lang w:eastAsia="es-MX"/>
        </w:rPr>
        <w:t>:</w:t>
      </w:r>
    </w:p>
    <w:p w:rsidR="00481898" w:rsidRPr="008A5D92" w:rsidRDefault="00481898" w:rsidP="00481898">
      <w:pPr>
        <w:autoSpaceDE w:val="0"/>
        <w:autoSpaceDN w:val="0"/>
        <w:adjustRightInd w:val="0"/>
        <w:spacing w:after="0" w:line="240" w:lineRule="auto"/>
        <w:ind w:left="851"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Cs/>
          <w:i/>
          <w:lang w:eastAsia="es-MX"/>
        </w:rPr>
        <w:t>(…)</w:t>
      </w:r>
    </w:p>
    <w:p w:rsidR="00481898" w:rsidRPr="008A5D92" w:rsidRDefault="00481898" w:rsidP="00481898">
      <w:pPr>
        <w:autoSpaceDE w:val="0"/>
        <w:autoSpaceDN w:val="0"/>
        <w:adjustRightInd w:val="0"/>
        <w:spacing w:after="0" w:line="240" w:lineRule="auto"/>
        <w:ind w:left="851" w:right="900"/>
        <w:jc w:val="both"/>
        <w:rPr>
          <w:rFonts w:ascii="Palatino Linotype" w:hAnsi="Palatino Linotype"/>
          <w:i/>
        </w:rPr>
      </w:pPr>
      <w:r w:rsidRPr="008A5D92">
        <w:rPr>
          <w:rFonts w:ascii="Palatino Linotype" w:eastAsia="MS Mincho" w:hAnsi="Palatino Linotype" w:cs="Bookman Old Style,Bold"/>
          <w:b/>
          <w:bCs/>
          <w:i/>
          <w:lang w:eastAsia="es-MX"/>
        </w:rPr>
        <w:t xml:space="preserve">XXV. </w:t>
      </w:r>
      <w:r w:rsidRPr="008A5D92">
        <w:rPr>
          <w:rFonts w:ascii="Palatino Linotype" w:eastAsia="MS Mincho" w:hAnsi="Palatino Linotype" w:cs="Bookman Old Style"/>
          <w:i/>
          <w:lang w:eastAsia="es-MX"/>
        </w:rPr>
        <w:t xml:space="preserve">La </w:t>
      </w:r>
      <w:r w:rsidRPr="008A5D92">
        <w:rPr>
          <w:rFonts w:ascii="Palatino Linotype" w:eastAsia="MS Mincho" w:hAnsi="Palatino Linotype" w:cs="Bookman Old Style"/>
          <w:i/>
          <w:u w:val="single"/>
          <w:lang w:eastAsia="es-MX"/>
        </w:rPr>
        <w:t>información financiera sobre</w:t>
      </w:r>
      <w:r w:rsidRPr="008A5D92">
        <w:rPr>
          <w:rFonts w:ascii="Palatino Linotype" w:eastAsia="MS Mincho" w:hAnsi="Palatino Linotype" w:cs="Bookman Old Style"/>
          <w:i/>
          <w:lang w:eastAsia="es-MX"/>
        </w:rPr>
        <w:t xml:space="preserve"> el </w:t>
      </w:r>
      <w:r w:rsidRPr="008A5D92">
        <w:rPr>
          <w:rFonts w:ascii="Palatino Linotype" w:eastAsia="MS Mincho" w:hAnsi="Palatino Linotype" w:cs="Bookman Old Style"/>
          <w:i/>
          <w:u w:val="single"/>
          <w:lang w:eastAsia="es-MX"/>
        </w:rPr>
        <w:t>presupuesto asignado, así como los informes del ejercicio trimestral del gasto</w:t>
      </w:r>
      <w:r w:rsidRPr="008A5D92">
        <w:rPr>
          <w:rFonts w:ascii="Palatino Linotype" w:eastAsia="MS Mincho" w:hAnsi="Palatino Linotype" w:cs="Bookman Old Style"/>
          <w:i/>
          <w:lang w:eastAsia="es-MX"/>
        </w:rPr>
        <w:t xml:space="preserve">, </w:t>
      </w:r>
      <w:r w:rsidRPr="008A5D92">
        <w:rPr>
          <w:rFonts w:ascii="Palatino Linotype" w:eastAsia="MS Mincho" w:hAnsi="Palatino Linotype" w:cs="Bookman Old Style"/>
          <w:i/>
          <w:u w:val="single"/>
          <w:lang w:eastAsia="es-MX"/>
        </w:rPr>
        <w:t>en términos de la Ley General de Contabilidad Gubernamental y demás disposiciones jurídicas aplicables</w:t>
      </w:r>
      <w:r w:rsidRPr="008A5D92">
        <w:rPr>
          <w:rFonts w:ascii="Palatino Linotype" w:eastAsia="MS Mincho" w:hAnsi="Palatino Linotype" w:cs="Bookman Old Style"/>
          <w:i/>
          <w:lang w:eastAsia="es-MX"/>
        </w:rPr>
        <w:t>;</w:t>
      </w:r>
    </w:p>
    <w:p w:rsidR="00481898" w:rsidRPr="008A5D92" w:rsidRDefault="00481898" w:rsidP="00481898">
      <w:pPr>
        <w:spacing w:after="0" w:line="240" w:lineRule="auto"/>
        <w:ind w:left="851" w:right="900"/>
        <w:jc w:val="both"/>
        <w:rPr>
          <w:rFonts w:ascii="Palatino Linotype" w:hAnsi="Palatino Linotype"/>
        </w:rPr>
      </w:pPr>
      <w:r w:rsidRPr="008A5D92">
        <w:rPr>
          <w:rFonts w:ascii="Palatino Linotype" w:hAnsi="Palatino Linotype"/>
        </w:rPr>
        <w:t>…</w:t>
      </w:r>
    </w:p>
    <w:p w:rsidR="00481898" w:rsidRPr="008A5D92" w:rsidRDefault="00481898" w:rsidP="00481898">
      <w:pPr>
        <w:spacing w:after="0" w:line="240" w:lineRule="auto"/>
        <w:ind w:left="851" w:right="900"/>
        <w:jc w:val="both"/>
        <w:rPr>
          <w:rFonts w:ascii="Palatino Linotype" w:hAnsi="Palatino Linotype"/>
          <w:i/>
        </w:rPr>
      </w:pPr>
      <w:r w:rsidRPr="008A5D92">
        <w:rPr>
          <w:rFonts w:ascii="Palatino Linotype" w:hAnsi="Palatino Linotype"/>
          <w:b/>
          <w:i/>
        </w:rPr>
        <w:t>XXIX.</w:t>
      </w:r>
      <w:r w:rsidRPr="008A5D92">
        <w:rPr>
          <w:rFonts w:ascii="Palatino Linotype" w:hAnsi="Palatino Linotype"/>
          <w:i/>
        </w:rPr>
        <w:t xml:space="preserve"> </w:t>
      </w:r>
      <w:r w:rsidRPr="008A5D92">
        <w:rPr>
          <w:rFonts w:ascii="Palatino Linotype" w:hAnsi="Palatino Linotype"/>
          <w:i/>
          <w:u w:val="single"/>
        </w:rPr>
        <w:t>La información sobre</w:t>
      </w:r>
      <w:r w:rsidRPr="008A5D92">
        <w:rPr>
          <w:rFonts w:ascii="Palatino Linotype" w:hAnsi="Palatino Linotype"/>
          <w:i/>
        </w:rPr>
        <w:t xml:space="preserve"> los procesos y resultados sobre </w:t>
      </w:r>
      <w:r w:rsidRPr="008A5D92">
        <w:rPr>
          <w:rFonts w:ascii="Palatino Linotype" w:hAnsi="Palatino Linotype"/>
          <w:i/>
          <w:u w:val="single"/>
        </w:rPr>
        <w:t>procedimientos de adjudicación directa</w:t>
      </w:r>
      <w:r w:rsidRPr="008A5D92">
        <w:rPr>
          <w:rFonts w:ascii="Palatino Linotype" w:hAnsi="Palatino Linotype"/>
          <w:i/>
        </w:rPr>
        <w:t xml:space="preserve">, </w:t>
      </w:r>
      <w:r w:rsidRPr="008A5D92">
        <w:rPr>
          <w:rFonts w:ascii="Palatino Linotype" w:hAnsi="Palatino Linotype"/>
          <w:i/>
          <w:u w:val="single"/>
        </w:rPr>
        <w:t>invitación restringida</w:t>
      </w:r>
      <w:r w:rsidRPr="008A5D92">
        <w:rPr>
          <w:rFonts w:ascii="Palatino Linotype" w:hAnsi="Palatino Linotype"/>
          <w:i/>
        </w:rPr>
        <w:t xml:space="preserve"> y </w:t>
      </w:r>
      <w:r w:rsidRPr="008A5D92">
        <w:rPr>
          <w:rFonts w:ascii="Palatino Linotype" w:hAnsi="Palatino Linotype"/>
          <w:i/>
          <w:u w:val="single"/>
        </w:rPr>
        <w:t>licitación de cualquier naturaleza</w:t>
      </w:r>
      <w:r w:rsidRPr="008A5D92">
        <w:rPr>
          <w:rFonts w:ascii="Palatino Linotype" w:hAnsi="Palatino Linotype"/>
          <w:i/>
        </w:rPr>
        <w:t xml:space="preserve">, </w:t>
      </w:r>
      <w:r w:rsidRPr="008A5D92">
        <w:rPr>
          <w:rFonts w:ascii="Palatino Linotype" w:hAnsi="Palatino Linotype"/>
          <w:i/>
          <w:u w:val="single"/>
        </w:rPr>
        <w:t>incluyendo la versión pública</w:t>
      </w:r>
      <w:r w:rsidRPr="008A5D92">
        <w:rPr>
          <w:rFonts w:ascii="Palatino Linotype" w:hAnsi="Palatino Linotype"/>
          <w:i/>
        </w:rPr>
        <w:t xml:space="preserve"> del expediente respectivo </w:t>
      </w:r>
      <w:r w:rsidRPr="008A5D92">
        <w:rPr>
          <w:rFonts w:ascii="Palatino Linotype" w:hAnsi="Palatino Linotype"/>
          <w:i/>
          <w:u w:val="single"/>
        </w:rPr>
        <w:t>y</w:t>
      </w:r>
      <w:r w:rsidRPr="008A5D92">
        <w:rPr>
          <w:rFonts w:ascii="Palatino Linotype" w:hAnsi="Palatino Linotype"/>
          <w:i/>
        </w:rPr>
        <w:t xml:space="preserve"> </w:t>
      </w:r>
      <w:r w:rsidRPr="008A5D92">
        <w:rPr>
          <w:rFonts w:ascii="Palatino Linotype" w:hAnsi="Palatino Linotype"/>
          <w:i/>
          <w:u w:val="single"/>
        </w:rPr>
        <w:t>de los contratos celebrados</w:t>
      </w:r>
      <w:r w:rsidRPr="008A5D92">
        <w:rPr>
          <w:rFonts w:ascii="Palatino Linotype" w:hAnsi="Palatino Linotype"/>
          <w:i/>
        </w:rPr>
        <w:t xml:space="preserve">, que deberán contener, por lo menos, lo siguiente: </w:t>
      </w:r>
    </w:p>
    <w:p w:rsidR="00481898" w:rsidRPr="008A5D92" w:rsidRDefault="00481898" w:rsidP="00481898">
      <w:pPr>
        <w:spacing w:after="0" w:line="240" w:lineRule="auto"/>
        <w:ind w:left="851" w:right="900"/>
        <w:jc w:val="both"/>
        <w:rPr>
          <w:rFonts w:ascii="Palatino Linotype" w:hAnsi="Palatino Linotype"/>
          <w:i/>
        </w:rPr>
      </w:pPr>
    </w:p>
    <w:p w:rsidR="00481898" w:rsidRPr="008A5D92" w:rsidRDefault="00481898" w:rsidP="00481898">
      <w:pPr>
        <w:autoSpaceDE w:val="0"/>
        <w:autoSpaceDN w:val="0"/>
        <w:adjustRightInd w:val="0"/>
        <w:spacing w:after="0" w:line="240" w:lineRule="auto"/>
        <w:ind w:left="851"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a) </w:t>
      </w:r>
      <w:r w:rsidRPr="008A5D92">
        <w:rPr>
          <w:rFonts w:ascii="Palatino Linotype" w:eastAsia="MS Mincho" w:hAnsi="Palatino Linotype" w:cs="Bookman Old Style"/>
          <w:b/>
          <w:i/>
          <w:lang w:eastAsia="es-MX"/>
        </w:rPr>
        <w:t>De licitaciones públicas o procedimientos de invitación restringida</w:t>
      </w:r>
      <w:r w:rsidRPr="008A5D92">
        <w:rPr>
          <w:rFonts w:ascii="Palatino Linotype" w:eastAsia="MS Mincho" w:hAnsi="Palatino Linotype" w:cs="Bookman Old Style"/>
          <w:i/>
          <w:lang w:eastAsia="es-MX"/>
        </w:rPr>
        <w:t>:</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1) </w:t>
      </w:r>
      <w:r w:rsidRPr="008A5D92">
        <w:rPr>
          <w:rFonts w:ascii="Palatino Linotype" w:eastAsia="MS Mincho" w:hAnsi="Palatino Linotype" w:cs="Bookman Old Style"/>
          <w:i/>
          <w:lang w:eastAsia="es-MX"/>
        </w:rPr>
        <w:t>La convocatoria o invitación emitida, así como los fundamentos legales aplicados para llevarla a cabo;</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2) </w:t>
      </w:r>
      <w:r w:rsidRPr="008A5D92">
        <w:rPr>
          <w:rFonts w:ascii="Palatino Linotype" w:eastAsia="MS Mincho" w:hAnsi="Palatino Linotype" w:cs="Bookman Old Style"/>
          <w:i/>
          <w:lang w:eastAsia="es-MX"/>
        </w:rPr>
        <w:t>Los nombres de los participantes o invitados;</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3) </w:t>
      </w:r>
      <w:r w:rsidRPr="008A5D92">
        <w:rPr>
          <w:rFonts w:ascii="Palatino Linotype" w:eastAsia="MS Mincho" w:hAnsi="Palatino Linotype" w:cs="Bookman Old Style"/>
          <w:i/>
          <w:lang w:eastAsia="es-MX"/>
        </w:rPr>
        <w:t>El nombre del ganador y las razones que lo justifican;</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4) </w:t>
      </w:r>
      <w:r w:rsidRPr="008A5D92">
        <w:rPr>
          <w:rFonts w:ascii="Palatino Linotype" w:eastAsia="MS Mincho" w:hAnsi="Palatino Linotype" w:cs="Bookman Old Style"/>
          <w:i/>
          <w:lang w:eastAsia="es-MX"/>
        </w:rPr>
        <w:t>El área solicitante y la responsable de su ejecución;</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5) </w:t>
      </w:r>
      <w:r w:rsidRPr="008A5D92">
        <w:rPr>
          <w:rFonts w:ascii="Palatino Linotype" w:eastAsia="MS Mincho" w:hAnsi="Palatino Linotype" w:cs="Bookman Old Style"/>
          <w:i/>
          <w:lang w:eastAsia="es-MX"/>
        </w:rPr>
        <w:t>Las convocatorias e invitaciones emitidas;</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6) </w:t>
      </w:r>
      <w:r w:rsidRPr="008A5D92">
        <w:rPr>
          <w:rFonts w:ascii="Palatino Linotype" w:eastAsia="MS Mincho" w:hAnsi="Palatino Linotype" w:cs="Bookman Old Style"/>
          <w:i/>
          <w:lang w:eastAsia="es-MX"/>
        </w:rPr>
        <w:t>Los dictámenes y fallo de adjudicación;</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7) </w:t>
      </w:r>
      <w:r w:rsidRPr="008A5D92">
        <w:rPr>
          <w:rFonts w:ascii="Palatino Linotype" w:eastAsia="MS Mincho" w:hAnsi="Palatino Linotype" w:cs="Bookman Old Style"/>
          <w:i/>
          <w:u w:val="single"/>
          <w:lang w:eastAsia="es-MX"/>
        </w:rPr>
        <w:t>El contrato</w:t>
      </w:r>
      <w:r w:rsidRPr="008A5D92">
        <w:rPr>
          <w:rFonts w:ascii="Palatino Linotype" w:eastAsia="MS Mincho" w:hAnsi="Palatino Linotype" w:cs="Bookman Old Style"/>
          <w:i/>
          <w:lang w:eastAsia="es-MX"/>
        </w:rPr>
        <w:t xml:space="preserve"> y, </w:t>
      </w:r>
      <w:r w:rsidRPr="008A5D92">
        <w:rPr>
          <w:rFonts w:ascii="Palatino Linotype" w:eastAsia="MS Mincho" w:hAnsi="Palatino Linotype" w:cs="Bookman Old Style"/>
          <w:i/>
          <w:u w:val="single"/>
          <w:lang w:eastAsia="es-MX"/>
        </w:rPr>
        <w:t>en su caso</w:t>
      </w:r>
      <w:r w:rsidRPr="008A5D92">
        <w:rPr>
          <w:rFonts w:ascii="Palatino Linotype" w:eastAsia="MS Mincho" w:hAnsi="Palatino Linotype" w:cs="Bookman Old Style"/>
          <w:i/>
          <w:lang w:eastAsia="es-MX"/>
        </w:rPr>
        <w:t xml:space="preserve">, </w:t>
      </w:r>
      <w:r w:rsidRPr="008A5D92">
        <w:rPr>
          <w:rFonts w:ascii="Palatino Linotype" w:eastAsia="MS Mincho" w:hAnsi="Palatino Linotype" w:cs="Bookman Old Style"/>
          <w:i/>
          <w:u w:val="single"/>
          <w:lang w:eastAsia="es-MX"/>
        </w:rPr>
        <w:t>sus anexos</w:t>
      </w:r>
      <w:r w:rsidRPr="008A5D92">
        <w:rPr>
          <w:rFonts w:ascii="Palatino Linotype" w:eastAsia="MS Mincho" w:hAnsi="Palatino Linotype" w:cs="Bookman Old Style"/>
          <w:i/>
          <w:lang w:eastAsia="es-MX"/>
        </w:rPr>
        <w:t>;</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8) </w:t>
      </w:r>
      <w:r w:rsidRPr="008A5D92">
        <w:rPr>
          <w:rFonts w:ascii="Palatino Linotype" w:eastAsia="MS Mincho" w:hAnsi="Palatino Linotype" w:cs="Bookman Old Style"/>
          <w:i/>
          <w:lang w:eastAsia="es-MX"/>
        </w:rPr>
        <w:t>Los mecanismos de vigilancia y supervisión, incluyendo en su caso, los estudios de impacto urbano y ambiental, según corresponda;</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9) </w:t>
      </w:r>
      <w:r w:rsidRPr="008A5D92">
        <w:rPr>
          <w:rFonts w:ascii="Palatino Linotype" w:eastAsia="MS Mincho" w:hAnsi="Palatino Linotype" w:cs="Bookman Old Style"/>
          <w:i/>
          <w:lang w:eastAsia="es-MX"/>
        </w:rPr>
        <w:t>La partida presupuestal, de conformidad con el clasificador por objeto del gasto, en el caso de ser aplicable;</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lastRenderedPageBreak/>
        <w:t xml:space="preserve">10) </w:t>
      </w:r>
      <w:r w:rsidRPr="008A5D92">
        <w:rPr>
          <w:rFonts w:ascii="Palatino Linotype" w:eastAsia="MS Mincho" w:hAnsi="Palatino Linotype" w:cs="Bookman Old Style"/>
          <w:i/>
          <w:lang w:eastAsia="es-MX"/>
        </w:rPr>
        <w:t>Origen de los recursos especificando si son federales, estatales o municipales, así como el tipo de fondo de participación o aportación respectiva;</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11) </w:t>
      </w:r>
      <w:r w:rsidRPr="008A5D92">
        <w:rPr>
          <w:rFonts w:ascii="Palatino Linotype" w:eastAsia="MS Mincho" w:hAnsi="Palatino Linotype" w:cs="Bookman Old Style"/>
          <w:i/>
          <w:lang w:eastAsia="es-MX"/>
        </w:rPr>
        <w:t>Los convenios modificatorios que, en su caso, sean firmados, precisando el objeto y la fecha de celebración;</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12) </w:t>
      </w:r>
      <w:r w:rsidRPr="008A5D92">
        <w:rPr>
          <w:rFonts w:ascii="Palatino Linotype" w:eastAsia="MS Mincho" w:hAnsi="Palatino Linotype" w:cs="Bookman Old Style"/>
          <w:i/>
          <w:lang w:eastAsia="es-MX"/>
        </w:rPr>
        <w:t>Los informes de avance físico y financiero sobre las obras o servicios contratados;</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13) </w:t>
      </w:r>
      <w:r w:rsidRPr="008A5D92">
        <w:rPr>
          <w:rFonts w:ascii="Palatino Linotype" w:eastAsia="MS Mincho" w:hAnsi="Palatino Linotype" w:cs="Bookman Old Style"/>
          <w:i/>
          <w:lang w:eastAsia="es-MX"/>
        </w:rPr>
        <w:t>El convenio de terminación; y</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14) </w:t>
      </w:r>
      <w:r w:rsidRPr="008A5D92">
        <w:rPr>
          <w:rFonts w:ascii="Palatino Linotype" w:eastAsia="MS Mincho" w:hAnsi="Palatino Linotype" w:cs="Bookman Old Style"/>
          <w:i/>
          <w:lang w:eastAsia="es-MX"/>
        </w:rPr>
        <w:t>El finiquito.</w:t>
      </w:r>
    </w:p>
    <w:p w:rsidR="00481898" w:rsidRPr="008A5D92" w:rsidRDefault="00481898" w:rsidP="00481898">
      <w:pPr>
        <w:pStyle w:val="Sinespaciado"/>
        <w:rPr>
          <w:rFonts w:eastAsia="MS Mincho"/>
        </w:rPr>
      </w:pPr>
    </w:p>
    <w:p w:rsidR="00481898" w:rsidRPr="008A5D92" w:rsidRDefault="00481898" w:rsidP="00481898">
      <w:pPr>
        <w:autoSpaceDE w:val="0"/>
        <w:autoSpaceDN w:val="0"/>
        <w:adjustRightInd w:val="0"/>
        <w:spacing w:after="0" w:line="240" w:lineRule="auto"/>
        <w:ind w:left="851"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b) </w:t>
      </w:r>
      <w:r w:rsidRPr="008A5D92">
        <w:rPr>
          <w:rFonts w:ascii="Palatino Linotype" w:eastAsia="MS Mincho" w:hAnsi="Palatino Linotype" w:cs="Bookman Old Style"/>
          <w:b/>
          <w:i/>
          <w:lang w:eastAsia="es-MX"/>
        </w:rPr>
        <w:t>De las adjudicaciones directas:</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1) </w:t>
      </w:r>
      <w:r w:rsidRPr="008A5D92">
        <w:rPr>
          <w:rFonts w:ascii="Palatino Linotype" w:eastAsia="MS Mincho" w:hAnsi="Palatino Linotype" w:cs="Bookman Old Style"/>
          <w:i/>
          <w:lang w:eastAsia="es-MX"/>
        </w:rPr>
        <w:t>La propuesta enviada por el participante;</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2) </w:t>
      </w:r>
      <w:r w:rsidRPr="008A5D92">
        <w:rPr>
          <w:rFonts w:ascii="Palatino Linotype" w:eastAsia="MS Mincho" w:hAnsi="Palatino Linotype" w:cs="Bookman Old Style"/>
          <w:i/>
          <w:lang w:eastAsia="es-MX"/>
        </w:rPr>
        <w:t>Los motivos y fundamentos legales aplicados para llevarla a cabo;</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3) </w:t>
      </w:r>
      <w:r w:rsidRPr="008A5D92">
        <w:rPr>
          <w:rFonts w:ascii="Palatino Linotype" w:eastAsia="MS Mincho" w:hAnsi="Palatino Linotype" w:cs="Bookman Old Style"/>
          <w:i/>
          <w:lang w:eastAsia="es-MX"/>
        </w:rPr>
        <w:t>La autorización del ejercicio de la opción;</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4) </w:t>
      </w:r>
      <w:r w:rsidRPr="008A5D92">
        <w:rPr>
          <w:rFonts w:ascii="Palatino Linotype" w:eastAsia="MS Mincho" w:hAnsi="Palatino Linotype" w:cs="Bookman Old Style"/>
          <w:i/>
          <w:lang w:eastAsia="es-MX"/>
        </w:rPr>
        <w:t>En su caso, las cotizaciones consideradas, especificando los nombres de los proveedores y sus montos;</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5) </w:t>
      </w:r>
      <w:r w:rsidRPr="008A5D92">
        <w:rPr>
          <w:rFonts w:ascii="Palatino Linotype" w:eastAsia="MS Mincho" w:hAnsi="Palatino Linotype" w:cs="Bookman Old Style"/>
          <w:i/>
          <w:lang w:eastAsia="es-MX"/>
        </w:rPr>
        <w:t>El nombre de la persona física o jurídica colectiva adjudicada;</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6) </w:t>
      </w:r>
      <w:r w:rsidRPr="008A5D92">
        <w:rPr>
          <w:rFonts w:ascii="Palatino Linotype" w:eastAsia="MS Mincho" w:hAnsi="Palatino Linotype" w:cs="Bookman Old Style"/>
          <w:i/>
          <w:lang w:eastAsia="es-MX"/>
        </w:rPr>
        <w:t>La unidad administrativa solicitante y la responsable de su ejecución;</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7) </w:t>
      </w:r>
      <w:r w:rsidRPr="008A5D92">
        <w:rPr>
          <w:rFonts w:ascii="Palatino Linotype" w:eastAsia="MS Mincho" w:hAnsi="Palatino Linotype" w:cs="Bookman Old Style"/>
          <w:i/>
          <w:lang w:eastAsia="es-MX"/>
        </w:rPr>
        <w:t xml:space="preserve">El </w:t>
      </w:r>
      <w:r w:rsidRPr="008A5D92">
        <w:rPr>
          <w:rFonts w:ascii="Palatino Linotype" w:eastAsia="MS Mincho" w:hAnsi="Palatino Linotype" w:cs="Bookman Old Style"/>
          <w:i/>
          <w:u w:val="single"/>
          <w:lang w:eastAsia="es-MX"/>
        </w:rPr>
        <w:t>número</w:t>
      </w:r>
      <w:r w:rsidRPr="008A5D92">
        <w:rPr>
          <w:rFonts w:ascii="Palatino Linotype" w:eastAsia="MS Mincho" w:hAnsi="Palatino Linotype" w:cs="Bookman Old Style"/>
          <w:i/>
          <w:lang w:eastAsia="es-MX"/>
        </w:rPr>
        <w:t xml:space="preserve">, </w:t>
      </w:r>
      <w:r w:rsidRPr="008A5D92">
        <w:rPr>
          <w:rFonts w:ascii="Palatino Linotype" w:eastAsia="MS Mincho" w:hAnsi="Palatino Linotype" w:cs="Bookman Old Style"/>
          <w:i/>
          <w:u w:val="single"/>
          <w:lang w:eastAsia="es-MX"/>
        </w:rPr>
        <w:t>fecha</w:t>
      </w:r>
      <w:r w:rsidRPr="008A5D92">
        <w:rPr>
          <w:rFonts w:ascii="Palatino Linotype" w:eastAsia="MS Mincho" w:hAnsi="Palatino Linotype" w:cs="Bookman Old Style"/>
          <w:i/>
          <w:lang w:eastAsia="es-MX"/>
        </w:rPr>
        <w:t xml:space="preserve">, el </w:t>
      </w:r>
      <w:r w:rsidRPr="008A5D92">
        <w:rPr>
          <w:rFonts w:ascii="Palatino Linotype" w:eastAsia="MS Mincho" w:hAnsi="Palatino Linotype" w:cs="Bookman Old Style"/>
          <w:i/>
          <w:u w:val="single"/>
          <w:lang w:eastAsia="es-MX"/>
        </w:rPr>
        <w:t>monto del contrato</w:t>
      </w:r>
      <w:r w:rsidRPr="008A5D92">
        <w:rPr>
          <w:rFonts w:ascii="Palatino Linotype" w:eastAsia="MS Mincho" w:hAnsi="Palatino Linotype" w:cs="Bookman Old Style"/>
          <w:i/>
          <w:lang w:eastAsia="es-MX"/>
        </w:rPr>
        <w:t xml:space="preserve"> y el plazo de entrega o de ejecución de los servicios u obra;</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8) </w:t>
      </w:r>
      <w:r w:rsidRPr="008A5D92">
        <w:rPr>
          <w:rFonts w:ascii="Palatino Linotype" w:eastAsia="MS Mincho" w:hAnsi="Palatino Linotype" w:cs="Bookman Old Style"/>
          <w:i/>
          <w:lang w:eastAsia="es-MX"/>
        </w:rPr>
        <w:t>Los mecanismos de vigilancia y supervisión, incluyendo, en su caso, los estudios de impacto urbano y ambiental, según corresponda;</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9)  </w:t>
      </w:r>
      <w:r w:rsidRPr="008A5D92">
        <w:rPr>
          <w:rFonts w:ascii="Palatino Linotype" w:eastAsia="MS Mincho" w:hAnsi="Palatino Linotype" w:cs="Bookman Old Style"/>
          <w:i/>
          <w:lang w:eastAsia="es-MX"/>
        </w:rPr>
        <w:t>Los informes de avance sobre las obras o servicios contratados;</w:t>
      </w:r>
    </w:p>
    <w:p w:rsidR="00481898" w:rsidRPr="008A5D92" w:rsidRDefault="00481898" w:rsidP="00481898">
      <w:pPr>
        <w:autoSpaceDE w:val="0"/>
        <w:autoSpaceDN w:val="0"/>
        <w:adjustRightInd w:val="0"/>
        <w:spacing w:after="0" w:line="240" w:lineRule="auto"/>
        <w:ind w:left="1418" w:right="900"/>
        <w:jc w:val="both"/>
        <w:rPr>
          <w:rFonts w:ascii="Palatino Linotype" w:eastAsia="MS Mincho" w:hAnsi="Palatino Linotype" w:cs="Bookman Old Style"/>
          <w:i/>
          <w:lang w:eastAsia="es-MX"/>
        </w:rPr>
      </w:pPr>
      <w:r w:rsidRPr="008A5D92">
        <w:rPr>
          <w:rFonts w:ascii="Palatino Linotype" w:eastAsia="MS Mincho" w:hAnsi="Palatino Linotype" w:cs="Bookman Old Style,Bold"/>
          <w:b/>
          <w:bCs/>
          <w:i/>
          <w:lang w:eastAsia="es-MX"/>
        </w:rPr>
        <w:t xml:space="preserve">10) </w:t>
      </w:r>
      <w:r w:rsidRPr="008A5D92">
        <w:rPr>
          <w:rFonts w:ascii="Palatino Linotype" w:eastAsia="MS Mincho" w:hAnsi="Palatino Linotype" w:cs="Bookman Old Style"/>
          <w:i/>
          <w:lang w:eastAsia="es-MX"/>
        </w:rPr>
        <w:t>El convenio de terminación; y</w:t>
      </w:r>
    </w:p>
    <w:p w:rsidR="00481898" w:rsidRPr="008A5D92" w:rsidRDefault="00481898" w:rsidP="00481898">
      <w:pPr>
        <w:spacing w:after="0" w:line="240" w:lineRule="auto"/>
        <w:ind w:left="1418" w:right="900"/>
        <w:jc w:val="both"/>
        <w:rPr>
          <w:rFonts w:ascii="Palatino Linotype" w:hAnsi="Palatino Linotype"/>
          <w:i/>
        </w:rPr>
      </w:pPr>
      <w:r w:rsidRPr="008A5D92">
        <w:rPr>
          <w:rFonts w:ascii="Palatino Linotype" w:eastAsia="MS Mincho" w:hAnsi="Palatino Linotype" w:cs="Bookman Old Style,Bold"/>
          <w:b/>
          <w:bCs/>
          <w:i/>
          <w:lang w:eastAsia="es-MX"/>
        </w:rPr>
        <w:t xml:space="preserve">11) </w:t>
      </w:r>
      <w:r w:rsidRPr="008A5D92">
        <w:rPr>
          <w:rFonts w:ascii="Palatino Linotype" w:eastAsia="MS Mincho" w:hAnsi="Palatino Linotype" w:cs="Bookman Old Style"/>
          <w:i/>
          <w:lang w:eastAsia="es-MX"/>
        </w:rPr>
        <w:t>El finiquito.</w:t>
      </w:r>
    </w:p>
    <w:p w:rsidR="00481898" w:rsidRDefault="00481898" w:rsidP="00481898">
      <w:pPr>
        <w:spacing w:after="0" w:line="240" w:lineRule="auto"/>
        <w:ind w:left="1418" w:right="900"/>
        <w:jc w:val="both"/>
        <w:rPr>
          <w:rFonts w:ascii="Palatino Linotype" w:hAnsi="Palatino Linotype"/>
        </w:rPr>
      </w:pPr>
      <w:r w:rsidRPr="008A5D92">
        <w:rPr>
          <w:rFonts w:ascii="Palatino Linotype" w:eastAsia="MS Mincho" w:hAnsi="Palatino Linotype" w:cs="Bookman Old Style,Bold"/>
          <w:b/>
          <w:bCs/>
          <w:i/>
          <w:lang w:eastAsia="es-MX"/>
        </w:rPr>
        <w:t>(</w:t>
      </w:r>
      <w:r w:rsidRPr="008A5D92">
        <w:rPr>
          <w:rFonts w:ascii="Palatino Linotype" w:hAnsi="Palatino Linotype"/>
        </w:rPr>
        <w:t>…)”</w:t>
      </w:r>
    </w:p>
    <w:p w:rsidR="009F2891" w:rsidRDefault="009F2891" w:rsidP="009F2891">
      <w:pPr>
        <w:shd w:val="clear" w:color="auto" w:fill="FFFFFF"/>
        <w:spacing w:after="0" w:line="360" w:lineRule="auto"/>
        <w:jc w:val="both"/>
        <w:rPr>
          <w:rFonts w:ascii="Palatino Linotype" w:hAnsi="Palatino Linotype" w:cs="Arial"/>
          <w:sz w:val="24"/>
        </w:rPr>
      </w:pPr>
    </w:p>
    <w:p w:rsidR="00702B7D" w:rsidRDefault="00702B7D" w:rsidP="00702B7D">
      <w:pPr>
        <w:shd w:val="clear" w:color="auto" w:fill="FFFFFF" w:themeFill="background1"/>
        <w:spacing w:line="360" w:lineRule="auto"/>
        <w:jc w:val="both"/>
        <w:rPr>
          <w:rFonts w:ascii="Palatino Linotype" w:hAnsi="Palatino Linotype" w:cs="Tahoma"/>
          <w:sz w:val="24"/>
        </w:rPr>
      </w:pPr>
      <w:r w:rsidRPr="00702B7D">
        <w:rPr>
          <w:rFonts w:ascii="Palatino Linotype" w:eastAsia="Calibri" w:hAnsi="Palatino Linotype" w:cs="Tahoma"/>
          <w:iCs/>
          <w:sz w:val="24"/>
          <w:lang w:val="es-ES" w:eastAsia="es-ES_tradnl"/>
        </w:rPr>
        <w:t xml:space="preserve">No se omite mencionar que para el caso de que los documentos a entregar pudieran contener datos personales, el Sujeto Obligado deberá realizar su entrega en versión pública, así como </w:t>
      </w:r>
      <w:r w:rsidRPr="00702B7D">
        <w:rPr>
          <w:rFonts w:ascii="Palatino Linotype" w:hAnsi="Palatino Linotype" w:cs="Tahoma"/>
          <w:sz w:val="24"/>
        </w:rPr>
        <w:t xml:space="preserve">el Acuerdo del Comité de Transparencia mediante el cual se funde y motive la eliminación de la información confidencial, en términos de los artículos 49, </w:t>
      </w:r>
      <w:r w:rsidRPr="00702B7D">
        <w:rPr>
          <w:rFonts w:ascii="Palatino Linotype" w:hAnsi="Palatino Linotype" w:cs="Tahoma"/>
          <w:sz w:val="24"/>
        </w:rPr>
        <w:lastRenderedPageBreak/>
        <w:t>fracción II, 143, fracción I y 149, de la Ley de Transparencia y Acceso a la Información Pública del Estado de México y Municipios.</w:t>
      </w:r>
    </w:p>
    <w:p w:rsidR="00481898" w:rsidRPr="00702B7D" w:rsidRDefault="00481898" w:rsidP="00481898">
      <w:pPr>
        <w:pStyle w:val="Sinespaciado"/>
      </w:pPr>
    </w:p>
    <w:p w:rsidR="00481898" w:rsidRPr="008A5D92" w:rsidRDefault="00481898" w:rsidP="00481898">
      <w:pPr>
        <w:pStyle w:val="Prrafodelista"/>
        <w:numPr>
          <w:ilvl w:val="0"/>
          <w:numId w:val="15"/>
        </w:numPr>
        <w:tabs>
          <w:tab w:val="left" w:pos="709"/>
        </w:tabs>
        <w:spacing w:line="360" w:lineRule="auto"/>
        <w:jc w:val="both"/>
        <w:rPr>
          <w:rFonts w:ascii="Palatino Linotype" w:hAnsi="Palatino Linotype" w:cs="Arial"/>
          <w:b/>
          <w:i/>
          <w:sz w:val="28"/>
        </w:rPr>
      </w:pPr>
      <w:r w:rsidRPr="008A5D92">
        <w:rPr>
          <w:rFonts w:ascii="Palatino Linotype" w:hAnsi="Palatino Linotype" w:cs="Arial"/>
          <w:b/>
          <w:i/>
          <w:sz w:val="28"/>
        </w:rPr>
        <w:t>De la versión pública</w:t>
      </w:r>
    </w:p>
    <w:p w:rsidR="00481898" w:rsidRPr="008A5D92" w:rsidRDefault="00481898" w:rsidP="00481898">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8A5D92">
        <w:rPr>
          <w:rFonts w:ascii="Palatino Linotype" w:eastAsiaTheme="minorHAnsi" w:hAnsi="Palatino Linotype" w:cs="Arial"/>
          <w:lang w:val="es-MX" w:eastAsia="en-US"/>
        </w:rPr>
        <w:t xml:space="preserve">Debido a que la información requerida se centra en obtener las facturas y contratos celebrados con los proveedores del </w:t>
      </w:r>
      <w:r w:rsidRPr="008A5D92">
        <w:rPr>
          <w:rFonts w:ascii="Palatino Linotype" w:eastAsiaTheme="minorHAnsi" w:hAnsi="Palatino Linotype" w:cs="Arial"/>
          <w:b/>
          <w:lang w:val="es-MX" w:eastAsia="en-US"/>
        </w:rPr>
        <w:t>Sujeto Obligado</w:t>
      </w:r>
      <w:r w:rsidRPr="008A5D92">
        <w:rPr>
          <w:rFonts w:ascii="Palatino Linotype" w:eastAsiaTheme="minorHAnsi" w:hAnsi="Palatino Linotype" w:cs="Arial"/>
          <w:lang w:val="es-MX" w:eastAsia="en-US"/>
        </w:rPr>
        <w:t xml:space="preserve">, se destaca que de acuerdo con la naturaleza de la información, amerita la elaboración de una versión pública, por cuanto hace a los números de cuentas bancarias, siempre y cuando se contengan en dichos documentos, no así los datos personales de los proveedores o contratistas, que en todo caso contengan. </w:t>
      </w:r>
    </w:p>
    <w:p w:rsidR="00481898" w:rsidRPr="008A5D92" w:rsidRDefault="00481898" w:rsidP="00481898">
      <w:pPr>
        <w:spacing w:after="0" w:line="360" w:lineRule="auto"/>
        <w:jc w:val="both"/>
        <w:rPr>
          <w:rFonts w:ascii="Palatino Linotype" w:hAnsi="Palatino Linotype" w:cs="Arial"/>
          <w:sz w:val="24"/>
        </w:rPr>
      </w:pPr>
    </w:p>
    <w:p w:rsidR="00481898" w:rsidRPr="008A5D92" w:rsidRDefault="00481898" w:rsidP="00481898">
      <w:pPr>
        <w:spacing w:after="0" w:line="360" w:lineRule="auto"/>
        <w:jc w:val="both"/>
        <w:rPr>
          <w:rFonts w:ascii="Palatino Linotype" w:hAnsi="Palatino Linotype" w:cs="Arial"/>
          <w:sz w:val="24"/>
        </w:rPr>
      </w:pPr>
      <w:r w:rsidRPr="008A5D92">
        <w:rPr>
          <w:rFonts w:ascii="Palatino Linotype" w:hAnsi="Palatino Linotype" w:cs="Arial"/>
          <w:sz w:val="24"/>
        </w:rPr>
        <w:t xml:space="preserve">Debe agregarse, que el </w:t>
      </w:r>
      <w:r w:rsidRPr="008A5D92">
        <w:rPr>
          <w:rFonts w:ascii="Palatino Linotype" w:hAnsi="Palatino Linotype" w:cs="Arial"/>
          <w:b/>
          <w:sz w:val="24"/>
        </w:rPr>
        <w:t>Sujeto Obligado</w:t>
      </w:r>
      <w:r w:rsidRPr="008A5D92">
        <w:rPr>
          <w:rFonts w:ascii="Palatino Linotype" w:hAnsi="Palatino Linotype" w:cs="Arial"/>
          <w:sz w:val="24"/>
        </w:rPr>
        <w:t xml:space="preserve"> al entregar la referida documentación, debe dejar visible los datos del proveedor o contratistas, el registro federal de contribuyentes y el domicilio fiscal; es decir, no debe testarse dato alguno relacionado con el contribuyente aunque el proveedor o contratista sea una persona física. </w:t>
      </w:r>
    </w:p>
    <w:p w:rsidR="00481898" w:rsidRPr="008A5D92" w:rsidRDefault="00481898" w:rsidP="00481898">
      <w:pPr>
        <w:spacing w:after="0" w:line="360" w:lineRule="auto"/>
        <w:jc w:val="both"/>
        <w:rPr>
          <w:rFonts w:ascii="Palatino Linotype" w:hAnsi="Palatino Linotype" w:cs="Arial"/>
          <w:sz w:val="24"/>
        </w:rPr>
      </w:pPr>
    </w:p>
    <w:p w:rsidR="00481898" w:rsidRPr="008A5D92" w:rsidRDefault="00481898" w:rsidP="00481898">
      <w:pPr>
        <w:spacing w:after="0" w:line="360" w:lineRule="auto"/>
        <w:jc w:val="both"/>
        <w:rPr>
          <w:rFonts w:ascii="Palatino Linotype" w:hAnsi="Palatino Linotype" w:cs="Arial"/>
          <w:sz w:val="24"/>
        </w:rPr>
      </w:pPr>
      <w:r w:rsidRPr="008A5D92">
        <w:rPr>
          <w:rFonts w:ascii="Palatino Linotype" w:hAnsi="Palatino Linotype" w:cs="Arial"/>
          <w:sz w:val="24"/>
        </w:rPr>
        <w:t>Lo anterior se debe a que del ejercicio de ponderación entre el derecho a la protección de datos personales y el derecho de acceso a la información pública, es de mayor trascendencia el que cualquier persona pueda conocer en qué se gastan los recursos públicos, puesto que se trata de erogaciones de recursos públicos, por lo que se debe transparentar su ejercicio.</w:t>
      </w:r>
    </w:p>
    <w:p w:rsidR="00481898" w:rsidRPr="008A5D92" w:rsidRDefault="00481898" w:rsidP="00481898">
      <w:pPr>
        <w:spacing w:after="0" w:line="360" w:lineRule="auto"/>
        <w:jc w:val="both"/>
        <w:rPr>
          <w:rFonts w:ascii="Palatino Linotype" w:hAnsi="Palatino Linotype" w:cs="Arial"/>
          <w:sz w:val="24"/>
        </w:rPr>
      </w:pPr>
    </w:p>
    <w:p w:rsidR="00481898" w:rsidRPr="008A5D92" w:rsidRDefault="00481898" w:rsidP="00481898">
      <w:pPr>
        <w:spacing w:after="0" w:line="360" w:lineRule="auto"/>
        <w:jc w:val="both"/>
        <w:rPr>
          <w:rFonts w:ascii="Palatino Linotype" w:hAnsi="Palatino Linotype" w:cs="Arial"/>
          <w:sz w:val="24"/>
        </w:rPr>
      </w:pPr>
      <w:r w:rsidRPr="008A5D92">
        <w:rPr>
          <w:rFonts w:ascii="Palatino Linotype" w:hAnsi="Palatino Linotype" w:cs="Arial"/>
          <w:sz w:val="24"/>
        </w:rPr>
        <w:lastRenderedPageBreak/>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 esto es, se están realizando pagos a una persona que realiza una obra o presta un servicio, por la que se hizo un pago con dinero del erario público.</w:t>
      </w:r>
    </w:p>
    <w:p w:rsidR="00481898" w:rsidRPr="008A5D92" w:rsidRDefault="00481898" w:rsidP="00481898">
      <w:pPr>
        <w:spacing w:after="0" w:line="360" w:lineRule="auto"/>
        <w:jc w:val="both"/>
        <w:rPr>
          <w:rFonts w:ascii="Palatino Linotype" w:hAnsi="Palatino Linotype" w:cs="Arial"/>
          <w:sz w:val="24"/>
        </w:rPr>
      </w:pPr>
    </w:p>
    <w:p w:rsidR="00481898" w:rsidRPr="008A5D92" w:rsidRDefault="00481898" w:rsidP="00481898">
      <w:pPr>
        <w:spacing w:after="0" w:line="360" w:lineRule="auto"/>
        <w:jc w:val="both"/>
        <w:rPr>
          <w:rFonts w:ascii="Palatino Linotype" w:hAnsi="Palatino Linotype" w:cs="Arial"/>
          <w:sz w:val="24"/>
        </w:rPr>
      </w:pPr>
      <w:r w:rsidRPr="008A5D92">
        <w:rPr>
          <w:rFonts w:ascii="Palatino Linotype" w:hAnsi="Palatino Linotype" w:cs="Arial"/>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rsidR="00481898" w:rsidRPr="008A5D92" w:rsidRDefault="00481898" w:rsidP="00481898">
      <w:pPr>
        <w:pStyle w:val="Sinespaciado"/>
      </w:pPr>
    </w:p>
    <w:p w:rsidR="00481898" w:rsidRPr="008A5D92" w:rsidRDefault="00481898" w:rsidP="00481898">
      <w:pPr>
        <w:spacing w:after="0" w:line="240" w:lineRule="auto"/>
        <w:ind w:left="851" w:right="851"/>
        <w:jc w:val="both"/>
        <w:rPr>
          <w:rFonts w:ascii="Palatino Linotype" w:hAnsi="Palatino Linotype" w:cs="Arial"/>
          <w:i/>
          <w:szCs w:val="24"/>
        </w:rPr>
      </w:pPr>
      <w:r w:rsidRPr="008A5D92">
        <w:rPr>
          <w:rFonts w:ascii="Palatino Linotype" w:hAnsi="Palatino Linotype" w:cs="Arial"/>
          <w:b/>
          <w:i/>
          <w:szCs w:val="24"/>
        </w:rPr>
        <w:t>Artículo 3.</w:t>
      </w:r>
      <w:r w:rsidRPr="008A5D92">
        <w:rPr>
          <w:rFonts w:ascii="Palatino Linotype" w:hAnsi="Palatino Linotype" w:cs="Arial"/>
          <w:i/>
          <w:szCs w:val="24"/>
        </w:rPr>
        <w:t xml:space="preserve"> Para los efectos de la presente Ley se entenderá por:</w:t>
      </w:r>
    </w:p>
    <w:p w:rsidR="00481898" w:rsidRPr="008A5D92" w:rsidRDefault="00481898" w:rsidP="00481898">
      <w:pPr>
        <w:spacing w:after="0" w:line="240" w:lineRule="auto"/>
        <w:ind w:left="851" w:right="851"/>
        <w:jc w:val="both"/>
        <w:rPr>
          <w:rFonts w:ascii="Palatino Linotype" w:hAnsi="Palatino Linotype" w:cs="Arial"/>
          <w:i/>
          <w:szCs w:val="24"/>
        </w:rPr>
      </w:pPr>
      <w:r w:rsidRPr="008A5D92">
        <w:rPr>
          <w:rFonts w:ascii="Palatino Linotype" w:hAnsi="Palatino Linotype" w:cs="Arial"/>
          <w:i/>
          <w:szCs w:val="24"/>
        </w:rPr>
        <w:t>[…]</w:t>
      </w:r>
    </w:p>
    <w:p w:rsidR="00481898" w:rsidRPr="008A5D92" w:rsidRDefault="00481898" w:rsidP="00481898">
      <w:pPr>
        <w:spacing w:after="0" w:line="240" w:lineRule="auto"/>
        <w:ind w:left="851" w:right="851"/>
        <w:jc w:val="both"/>
        <w:rPr>
          <w:rFonts w:ascii="Palatino Linotype" w:hAnsi="Palatino Linotype" w:cs="Arial"/>
          <w:i/>
          <w:szCs w:val="24"/>
        </w:rPr>
      </w:pPr>
      <w:r w:rsidRPr="008A5D92">
        <w:rPr>
          <w:rFonts w:ascii="Palatino Linotype" w:hAnsi="Palatino Linotype" w:cs="Arial"/>
          <w:b/>
          <w:i/>
          <w:szCs w:val="24"/>
        </w:rPr>
        <w:t>IX. Datos personales:</w:t>
      </w:r>
      <w:r w:rsidRPr="008A5D92">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rsidR="00481898" w:rsidRPr="008A5D92" w:rsidRDefault="00481898" w:rsidP="00481898">
      <w:pPr>
        <w:spacing w:after="0" w:line="240" w:lineRule="auto"/>
        <w:ind w:left="851" w:right="851"/>
        <w:jc w:val="both"/>
        <w:rPr>
          <w:rFonts w:ascii="Palatino Linotype" w:hAnsi="Palatino Linotype" w:cs="Arial"/>
          <w:i/>
          <w:szCs w:val="24"/>
        </w:rPr>
      </w:pPr>
      <w:r w:rsidRPr="008A5D92">
        <w:rPr>
          <w:rFonts w:ascii="Palatino Linotype" w:hAnsi="Palatino Linotype" w:cs="Arial"/>
          <w:b/>
          <w:i/>
          <w:szCs w:val="24"/>
        </w:rPr>
        <w:t>XX. Información clasificada:</w:t>
      </w:r>
      <w:r w:rsidRPr="008A5D92">
        <w:rPr>
          <w:rFonts w:ascii="Palatino Linotype" w:hAnsi="Palatino Linotype" w:cs="Arial"/>
          <w:i/>
          <w:szCs w:val="24"/>
        </w:rPr>
        <w:t xml:space="preserve"> Aquella considerada por la presente Ley como reservada o confidencial;</w:t>
      </w:r>
    </w:p>
    <w:p w:rsidR="00481898" w:rsidRPr="008A5D92" w:rsidRDefault="00481898" w:rsidP="00481898">
      <w:pPr>
        <w:spacing w:after="0" w:line="240" w:lineRule="auto"/>
        <w:ind w:left="851" w:right="851"/>
        <w:jc w:val="both"/>
        <w:rPr>
          <w:rFonts w:ascii="Palatino Linotype" w:hAnsi="Palatino Linotype" w:cs="Arial"/>
          <w:i/>
          <w:szCs w:val="24"/>
        </w:rPr>
      </w:pPr>
      <w:r w:rsidRPr="008A5D92">
        <w:rPr>
          <w:rFonts w:ascii="Palatino Linotype" w:hAnsi="Palatino Linotype" w:cs="Arial"/>
          <w:b/>
          <w:i/>
          <w:szCs w:val="24"/>
        </w:rPr>
        <w:t>XXI. Información confidencial:</w:t>
      </w:r>
      <w:r w:rsidRPr="008A5D92">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81898" w:rsidRPr="008A5D92" w:rsidRDefault="00481898" w:rsidP="00481898">
      <w:pPr>
        <w:spacing w:after="0" w:line="240" w:lineRule="auto"/>
        <w:ind w:left="851" w:right="851"/>
        <w:jc w:val="both"/>
        <w:rPr>
          <w:rFonts w:ascii="Palatino Linotype" w:hAnsi="Palatino Linotype" w:cs="Arial"/>
          <w:i/>
          <w:szCs w:val="24"/>
        </w:rPr>
      </w:pPr>
      <w:r w:rsidRPr="008A5D92">
        <w:rPr>
          <w:rFonts w:ascii="Palatino Linotype" w:hAnsi="Palatino Linotype" w:cs="Arial"/>
          <w:b/>
          <w:i/>
          <w:szCs w:val="24"/>
        </w:rPr>
        <w:t>XLV. Versión pública:</w:t>
      </w:r>
      <w:r w:rsidRPr="008A5D92">
        <w:rPr>
          <w:rFonts w:ascii="Palatino Linotype" w:hAnsi="Palatino Linotype" w:cs="Arial"/>
          <w:i/>
          <w:szCs w:val="24"/>
        </w:rPr>
        <w:t xml:space="preserve"> Documento en el que se elimine, suprime o borra la información clasificada como reservada o confidencial para permitir su acceso.</w:t>
      </w:r>
    </w:p>
    <w:p w:rsidR="00481898" w:rsidRPr="008A5D92" w:rsidRDefault="00481898" w:rsidP="00481898">
      <w:pPr>
        <w:spacing w:after="0" w:line="240" w:lineRule="auto"/>
        <w:ind w:left="851" w:right="851"/>
        <w:jc w:val="both"/>
        <w:rPr>
          <w:rFonts w:ascii="Palatino Linotype" w:hAnsi="Palatino Linotype" w:cs="Arial"/>
          <w:i/>
          <w:szCs w:val="24"/>
        </w:rPr>
      </w:pPr>
      <w:r w:rsidRPr="008A5D92">
        <w:rPr>
          <w:rFonts w:ascii="Palatino Linotype" w:hAnsi="Palatino Linotype" w:cs="Arial"/>
          <w:i/>
          <w:szCs w:val="24"/>
        </w:rPr>
        <w:t>[…]</w:t>
      </w:r>
    </w:p>
    <w:p w:rsidR="00481898" w:rsidRPr="008A5D92" w:rsidRDefault="00481898" w:rsidP="00481898">
      <w:pPr>
        <w:spacing w:after="0" w:line="240" w:lineRule="auto"/>
        <w:ind w:left="851" w:right="851"/>
        <w:jc w:val="both"/>
        <w:rPr>
          <w:rFonts w:ascii="Palatino Linotype" w:hAnsi="Palatino Linotype" w:cs="Arial"/>
          <w:i/>
          <w:szCs w:val="24"/>
        </w:rPr>
      </w:pPr>
      <w:r w:rsidRPr="008A5D92">
        <w:rPr>
          <w:rFonts w:ascii="Palatino Linotype" w:hAnsi="Palatino Linotype" w:cs="Arial"/>
          <w:b/>
          <w:i/>
          <w:szCs w:val="24"/>
        </w:rPr>
        <w:t>Artículo 91.</w:t>
      </w:r>
      <w:r w:rsidRPr="008A5D92">
        <w:rPr>
          <w:rFonts w:ascii="Palatino Linotype" w:hAnsi="Palatino Linotype" w:cs="Arial"/>
          <w:i/>
          <w:szCs w:val="24"/>
        </w:rPr>
        <w:t xml:space="preserve"> El acceso a la información pública será restringido excepcionalmente, cuando ésta sea clasificada como reservada o confidencial.</w:t>
      </w:r>
    </w:p>
    <w:p w:rsidR="00481898" w:rsidRPr="008A5D92" w:rsidRDefault="00481898" w:rsidP="00481898">
      <w:pPr>
        <w:spacing w:after="0" w:line="240" w:lineRule="auto"/>
        <w:ind w:left="851" w:right="851"/>
        <w:jc w:val="both"/>
        <w:rPr>
          <w:rFonts w:ascii="Palatino Linotype" w:hAnsi="Palatino Linotype" w:cs="Arial"/>
          <w:i/>
          <w:szCs w:val="24"/>
        </w:rPr>
      </w:pPr>
    </w:p>
    <w:p w:rsidR="00481898" w:rsidRPr="008A5D92" w:rsidRDefault="00481898" w:rsidP="00481898">
      <w:pPr>
        <w:spacing w:after="0" w:line="240" w:lineRule="auto"/>
        <w:ind w:left="851" w:right="851"/>
        <w:jc w:val="both"/>
        <w:rPr>
          <w:rFonts w:ascii="Palatino Linotype" w:hAnsi="Palatino Linotype" w:cs="Arial"/>
          <w:i/>
          <w:szCs w:val="24"/>
        </w:rPr>
      </w:pPr>
      <w:r w:rsidRPr="008A5D92">
        <w:rPr>
          <w:rFonts w:ascii="Palatino Linotype" w:hAnsi="Palatino Linotype" w:cs="Arial"/>
          <w:b/>
          <w:i/>
          <w:szCs w:val="24"/>
        </w:rPr>
        <w:t>Artículo 132.</w:t>
      </w:r>
      <w:r w:rsidRPr="008A5D92">
        <w:rPr>
          <w:rFonts w:ascii="Palatino Linotype" w:hAnsi="Palatino Linotype" w:cs="Arial"/>
          <w:i/>
          <w:szCs w:val="24"/>
        </w:rPr>
        <w:t xml:space="preserve"> </w:t>
      </w:r>
      <w:r w:rsidRPr="008A5D92">
        <w:rPr>
          <w:rFonts w:ascii="Palatino Linotype" w:hAnsi="Palatino Linotype" w:cs="Arial"/>
          <w:i/>
          <w:szCs w:val="24"/>
          <w:u w:val="single"/>
        </w:rPr>
        <w:t>La clasificación de la información se llevará a cabo en el momento en que</w:t>
      </w:r>
      <w:r w:rsidRPr="008A5D92">
        <w:rPr>
          <w:rFonts w:ascii="Palatino Linotype" w:hAnsi="Palatino Linotype" w:cs="Arial"/>
          <w:i/>
          <w:szCs w:val="24"/>
        </w:rPr>
        <w:t>:</w:t>
      </w:r>
    </w:p>
    <w:p w:rsidR="00481898" w:rsidRPr="008A5D92" w:rsidRDefault="00481898" w:rsidP="00481898">
      <w:pPr>
        <w:spacing w:after="0" w:line="240" w:lineRule="auto"/>
        <w:ind w:left="851" w:right="851"/>
        <w:jc w:val="both"/>
        <w:rPr>
          <w:rFonts w:ascii="Palatino Linotype" w:hAnsi="Palatino Linotype" w:cs="Arial"/>
          <w:i/>
          <w:szCs w:val="24"/>
        </w:rPr>
      </w:pPr>
      <w:r w:rsidRPr="008A5D92">
        <w:rPr>
          <w:rFonts w:ascii="Palatino Linotype" w:hAnsi="Palatino Linotype" w:cs="Arial"/>
          <w:b/>
          <w:i/>
          <w:szCs w:val="24"/>
        </w:rPr>
        <w:t>I.</w:t>
      </w:r>
      <w:r w:rsidRPr="008A5D92">
        <w:rPr>
          <w:rFonts w:ascii="Palatino Linotype" w:hAnsi="Palatino Linotype" w:cs="Arial"/>
          <w:i/>
          <w:szCs w:val="24"/>
        </w:rPr>
        <w:t xml:space="preserve"> Se reciba una solicitud de acceso a la información;</w:t>
      </w:r>
    </w:p>
    <w:p w:rsidR="00481898" w:rsidRPr="008A5D92" w:rsidRDefault="00481898" w:rsidP="00481898">
      <w:pPr>
        <w:spacing w:after="0" w:line="240" w:lineRule="auto"/>
        <w:ind w:left="851" w:right="851"/>
        <w:jc w:val="both"/>
        <w:rPr>
          <w:rFonts w:ascii="Palatino Linotype" w:hAnsi="Palatino Linotype" w:cs="Arial"/>
          <w:i/>
          <w:szCs w:val="24"/>
          <w:u w:val="single"/>
        </w:rPr>
      </w:pPr>
      <w:r w:rsidRPr="008A5D92">
        <w:rPr>
          <w:rFonts w:ascii="Palatino Linotype" w:hAnsi="Palatino Linotype" w:cs="Arial"/>
          <w:b/>
          <w:i/>
          <w:szCs w:val="24"/>
        </w:rPr>
        <w:t>II.</w:t>
      </w:r>
      <w:r w:rsidRPr="008A5D92">
        <w:rPr>
          <w:rFonts w:ascii="Palatino Linotype" w:hAnsi="Palatino Linotype" w:cs="Arial"/>
          <w:i/>
          <w:szCs w:val="24"/>
        </w:rPr>
        <w:t xml:space="preserve"> </w:t>
      </w:r>
      <w:r w:rsidRPr="008A5D92">
        <w:rPr>
          <w:rFonts w:ascii="Palatino Linotype" w:hAnsi="Palatino Linotype" w:cs="Arial"/>
          <w:i/>
          <w:szCs w:val="24"/>
          <w:u w:val="single"/>
        </w:rPr>
        <w:t>Se determine mediante resolución de autoridad competente; o</w:t>
      </w:r>
    </w:p>
    <w:p w:rsidR="00481898" w:rsidRPr="008A5D92" w:rsidRDefault="00481898" w:rsidP="00481898">
      <w:pPr>
        <w:spacing w:after="0" w:line="240" w:lineRule="auto"/>
        <w:ind w:left="851" w:right="851"/>
        <w:jc w:val="both"/>
        <w:rPr>
          <w:rFonts w:ascii="Palatino Linotype" w:hAnsi="Palatino Linotype" w:cs="Arial"/>
          <w:i/>
          <w:szCs w:val="24"/>
          <w:u w:val="single"/>
        </w:rPr>
      </w:pPr>
      <w:r w:rsidRPr="008A5D92">
        <w:rPr>
          <w:rFonts w:ascii="Palatino Linotype" w:hAnsi="Palatino Linotype" w:cs="Arial"/>
          <w:b/>
          <w:i/>
          <w:szCs w:val="24"/>
        </w:rPr>
        <w:t>III.</w:t>
      </w:r>
      <w:r w:rsidRPr="008A5D92">
        <w:rPr>
          <w:rFonts w:ascii="Palatino Linotype" w:hAnsi="Palatino Linotype" w:cs="Arial"/>
          <w:i/>
          <w:szCs w:val="24"/>
        </w:rPr>
        <w:t xml:space="preserve"> </w:t>
      </w:r>
      <w:r w:rsidRPr="008A5D92">
        <w:rPr>
          <w:rFonts w:ascii="Palatino Linotype" w:hAnsi="Palatino Linotype" w:cs="Arial"/>
          <w:i/>
          <w:szCs w:val="24"/>
          <w:u w:val="single"/>
        </w:rPr>
        <w:t>Se generen versiones públicas para dar cumplimiento a las obligaciones de transparencia previstas en esta Ley.</w:t>
      </w:r>
    </w:p>
    <w:p w:rsidR="00481898" w:rsidRPr="008A5D92" w:rsidRDefault="00481898" w:rsidP="00481898">
      <w:pPr>
        <w:spacing w:after="0" w:line="240" w:lineRule="auto"/>
        <w:ind w:left="851" w:right="851"/>
        <w:jc w:val="both"/>
        <w:rPr>
          <w:rFonts w:ascii="Palatino Linotype" w:hAnsi="Palatino Linotype" w:cs="Arial"/>
          <w:i/>
          <w:szCs w:val="24"/>
        </w:rPr>
      </w:pPr>
      <w:r w:rsidRPr="008A5D92">
        <w:rPr>
          <w:rFonts w:ascii="Palatino Linotype" w:hAnsi="Palatino Linotype" w:cs="Arial"/>
          <w:i/>
          <w:szCs w:val="24"/>
        </w:rPr>
        <w:t>[…]</w:t>
      </w:r>
    </w:p>
    <w:p w:rsidR="00481898" w:rsidRPr="008A5D92" w:rsidRDefault="00481898" w:rsidP="00481898">
      <w:pPr>
        <w:spacing w:after="0" w:line="240" w:lineRule="auto"/>
        <w:ind w:left="851" w:right="851"/>
        <w:jc w:val="both"/>
        <w:rPr>
          <w:rFonts w:ascii="Palatino Linotype" w:hAnsi="Palatino Linotype" w:cs="Arial"/>
          <w:i/>
          <w:szCs w:val="24"/>
        </w:rPr>
      </w:pPr>
    </w:p>
    <w:p w:rsidR="00481898" w:rsidRPr="008A5D92" w:rsidRDefault="00481898" w:rsidP="00481898">
      <w:pPr>
        <w:spacing w:after="0" w:line="240" w:lineRule="auto"/>
        <w:ind w:left="851" w:right="851"/>
        <w:jc w:val="both"/>
        <w:rPr>
          <w:rFonts w:ascii="Palatino Linotype" w:hAnsi="Palatino Linotype" w:cs="Arial"/>
          <w:i/>
          <w:szCs w:val="24"/>
        </w:rPr>
      </w:pPr>
      <w:r w:rsidRPr="008A5D92">
        <w:rPr>
          <w:rFonts w:ascii="Palatino Linotype" w:hAnsi="Palatino Linotype" w:cs="Arial"/>
          <w:b/>
          <w:i/>
          <w:szCs w:val="24"/>
        </w:rPr>
        <w:t>Artículo 143.</w:t>
      </w:r>
      <w:r w:rsidRPr="008A5D92">
        <w:rPr>
          <w:rFonts w:ascii="Palatino Linotype" w:hAnsi="Palatino Linotype" w:cs="Arial"/>
          <w:i/>
          <w:szCs w:val="24"/>
        </w:rPr>
        <w:t xml:space="preserve"> </w:t>
      </w:r>
      <w:r w:rsidRPr="008A5D92">
        <w:rPr>
          <w:rFonts w:ascii="Palatino Linotype" w:hAnsi="Palatino Linotype" w:cs="Arial"/>
          <w:i/>
          <w:szCs w:val="24"/>
          <w:u w:val="single"/>
        </w:rPr>
        <w:t>Para los efectos de esta Ley se considera información confidencial, la clasificada como tal, de manera permanente, por su naturaleza, cuando</w:t>
      </w:r>
      <w:r w:rsidRPr="008A5D92">
        <w:rPr>
          <w:rFonts w:ascii="Palatino Linotype" w:hAnsi="Palatino Linotype" w:cs="Arial"/>
          <w:i/>
          <w:szCs w:val="24"/>
        </w:rPr>
        <w:t>:</w:t>
      </w:r>
    </w:p>
    <w:p w:rsidR="00481898" w:rsidRPr="008A5D92" w:rsidRDefault="00481898" w:rsidP="00481898">
      <w:pPr>
        <w:spacing w:after="0" w:line="240" w:lineRule="auto"/>
        <w:ind w:left="851" w:right="851"/>
        <w:jc w:val="both"/>
        <w:rPr>
          <w:rFonts w:ascii="Palatino Linotype" w:hAnsi="Palatino Linotype" w:cs="Arial"/>
          <w:i/>
          <w:szCs w:val="24"/>
        </w:rPr>
      </w:pPr>
      <w:r w:rsidRPr="008A5D92">
        <w:rPr>
          <w:rFonts w:ascii="Palatino Linotype" w:hAnsi="Palatino Linotype" w:cs="Arial"/>
          <w:b/>
          <w:i/>
          <w:szCs w:val="24"/>
        </w:rPr>
        <w:t>I.</w:t>
      </w:r>
      <w:r w:rsidRPr="008A5D92">
        <w:rPr>
          <w:rFonts w:ascii="Palatino Linotype" w:hAnsi="Palatino Linotype" w:cs="Arial"/>
          <w:i/>
          <w:szCs w:val="24"/>
        </w:rPr>
        <w:t xml:space="preserve"> </w:t>
      </w:r>
      <w:r w:rsidRPr="008A5D92">
        <w:rPr>
          <w:rFonts w:ascii="Palatino Linotype" w:hAnsi="Palatino Linotype" w:cs="Arial"/>
          <w:i/>
          <w:szCs w:val="24"/>
          <w:u w:val="single"/>
        </w:rPr>
        <w:t>Se refiera a la información privada y los datos personales concernientes a una persona física o jurídico colectiva identificada o identificable</w:t>
      </w:r>
      <w:r w:rsidRPr="008A5D92">
        <w:rPr>
          <w:rFonts w:ascii="Palatino Linotype" w:hAnsi="Palatino Linotype" w:cs="Arial"/>
          <w:i/>
          <w:szCs w:val="24"/>
        </w:rPr>
        <w:t>;</w:t>
      </w:r>
    </w:p>
    <w:p w:rsidR="00481898" w:rsidRPr="008A5D92" w:rsidRDefault="00481898" w:rsidP="00481898">
      <w:pPr>
        <w:spacing w:after="0" w:line="240" w:lineRule="auto"/>
        <w:ind w:left="851" w:right="851"/>
        <w:jc w:val="both"/>
        <w:rPr>
          <w:rFonts w:ascii="Palatino Linotype" w:hAnsi="Palatino Linotype" w:cs="Arial"/>
          <w:i/>
          <w:szCs w:val="24"/>
          <w:u w:val="single"/>
        </w:rPr>
      </w:pPr>
      <w:r w:rsidRPr="008A5D92">
        <w:rPr>
          <w:rFonts w:ascii="Palatino Linotype" w:hAnsi="Palatino Linotype" w:cs="Arial"/>
          <w:b/>
          <w:i/>
          <w:szCs w:val="24"/>
        </w:rPr>
        <w:t>II.</w:t>
      </w:r>
      <w:r w:rsidRPr="008A5D92">
        <w:rPr>
          <w:rFonts w:ascii="Palatino Linotype" w:hAnsi="Palatino Linotype" w:cs="Arial"/>
          <w:i/>
          <w:szCs w:val="24"/>
        </w:rPr>
        <w:t xml:space="preserve"> </w:t>
      </w:r>
      <w:r w:rsidRPr="008A5D92">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rsidR="00481898" w:rsidRPr="008A5D92" w:rsidRDefault="00481898" w:rsidP="00481898">
      <w:pPr>
        <w:spacing w:after="0" w:line="240" w:lineRule="auto"/>
        <w:ind w:left="851" w:right="851"/>
        <w:jc w:val="both"/>
        <w:rPr>
          <w:rFonts w:ascii="Palatino Linotype" w:hAnsi="Palatino Linotype" w:cs="Arial"/>
          <w:i/>
          <w:szCs w:val="24"/>
        </w:rPr>
      </w:pPr>
      <w:r w:rsidRPr="008A5D92">
        <w:rPr>
          <w:rFonts w:ascii="Palatino Linotype" w:hAnsi="Palatino Linotype" w:cs="Arial"/>
          <w:b/>
          <w:i/>
          <w:szCs w:val="24"/>
        </w:rPr>
        <w:t>III.</w:t>
      </w:r>
      <w:r w:rsidRPr="008A5D92">
        <w:rPr>
          <w:rFonts w:ascii="Palatino Linotype" w:hAnsi="Palatino Linotype" w:cs="Arial"/>
          <w:i/>
          <w:szCs w:val="24"/>
        </w:rPr>
        <w:t xml:space="preserve"> La que presenten los particulares a los sujetos obligados, de conformidad con lo dispuesto por las leyes o los tratados internacionales.</w:t>
      </w:r>
    </w:p>
    <w:p w:rsidR="00481898" w:rsidRPr="008A5D92" w:rsidRDefault="00481898" w:rsidP="00481898">
      <w:pPr>
        <w:spacing w:after="0" w:line="240" w:lineRule="auto"/>
        <w:ind w:left="851" w:right="851"/>
        <w:jc w:val="both"/>
        <w:rPr>
          <w:rFonts w:ascii="Palatino Linotype" w:hAnsi="Palatino Linotype" w:cs="Arial"/>
          <w:i/>
          <w:szCs w:val="24"/>
        </w:rPr>
      </w:pPr>
      <w:r w:rsidRPr="008A5D92">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rsidR="00481898" w:rsidRPr="008A5D92" w:rsidRDefault="00481898" w:rsidP="00481898">
      <w:pPr>
        <w:spacing w:after="0" w:line="240" w:lineRule="auto"/>
        <w:ind w:left="851" w:right="851"/>
        <w:jc w:val="both"/>
        <w:rPr>
          <w:rFonts w:ascii="Palatino Linotype" w:hAnsi="Palatino Linotype" w:cs="Arial"/>
          <w:i/>
          <w:szCs w:val="24"/>
        </w:rPr>
      </w:pPr>
      <w:r w:rsidRPr="008A5D92">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rsidR="00481898" w:rsidRPr="008A5D92" w:rsidRDefault="00481898" w:rsidP="00481898">
      <w:pPr>
        <w:spacing w:after="0" w:line="360" w:lineRule="auto"/>
        <w:ind w:left="851" w:right="851"/>
        <w:jc w:val="both"/>
        <w:rPr>
          <w:rFonts w:ascii="Palatino Linotype" w:hAnsi="Palatino Linotype" w:cs="Arial"/>
          <w:i/>
          <w:szCs w:val="24"/>
        </w:rPr>
      </w:pPr>
    </w:p>
    <w:p w:rsidR="00481898" w:rsidRPr="008A5D92" w:rsidRDefault="00481898" w:rsidP="00481898">
      <w:pPr>
        <w:spacing w:after="0" w:line="360" w:lineRule="auto"/>
        <w:jc w:val="both"/>
        <w:rPr>
          <w:rFonts w:ascii="Palatino Linotype" w:hAnsi="Palatino Linotype"/>
          <w:sz w:val="24"/>
        </w:rPr>
      </w:pPr>
      <w:r w:rsidRPr="008A5D92">
        <w:rPr>
          <w:rFonts w:ascii="Palatino Linotype" w:hAnsi="Palatino Linotype"/>
          <w:sz w:val="24"/>
        </w:rPr>
        <w:t xml:space="preserve">Igualmente, los </w:t>
      </w:r>
      <w:r w:rsidRPr="008A5D92">
        <w:rPr>
          <w:rFonts w:ascii="Palatino Linotype" w:hAnsi="Palatino Linotype"/>
          <w:i/>
          <w:sz w:val="24"/>
        </w:rPr>
        <w:t>Lineamientos Generales en Materia de Clasificación y Desclasificación de la Información, así como para la elaboración de Versiones Públicas</w:t>
      </w:r>
      <w:r w:rsidRPr="008A5D92">
        <w:rPr>
          <w:rFonts w:ascii="Palatino Linotype" w:hAnsi="Palatino Linotype"/>
          <w:sz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w:t>
      </w:r>
      <w:r w:rsidRPr="008A5D92">
        <w:rPr>
          <w:rFonts w:ascii="Palatino Linotype" w:hAnsi="Palatino Linotype"/>
          <w:sz w:val="24"/>
        </w:rPr>
        <w:lastRenderedPageBreak/>
        <w:t>información que posean, desclasificarán y generarán, en su caso, versiones públicas de expedientes o documentos que contengan partes o secciones clasificadas.</w:t>
      </w:r>
    </w:p>
    <w:p w:rsidR="00481898" w:rsidRPr="008A5D92" w:rsidRDefault="00481898" w:rsidP="00481898">
      <w:pPr>
        <w:spacing w:after="0" w:line="360" w:lineRule="auto"/>
        <w:ind w:left="851" w:right="851"/>
        <w:jc w:val="both"/>
        <w:rPr>
          <w:rFonts w:ascii="Palatino Linotype" w:hAnsi="Palatino Linotype"/>
          <w:sz w:val="24"/>
        </w:rPr>
      </w:pPr>
    </w:p>
    <w:p w:rsidR="00481898" w:rsidRPr="008A5D92" w:rsidRDefault="00481898" w:rsidP="00481898">
      <w:pPr>
        <w:spacing w:after="0" w:line="360" w:lineRule="auto"/>
        <w:jc w:val="both"/>
        <w:rPr>
          <w:rFonts w:ascii="Palatino Linotype" w:hAnsi="Palatino Linotype" w:cs="Arial"/>
          <w:sz w:val="24"/>
          <w:szCs w:val="24"/>
          <w:lang w:eastAsia="es-CO"/>
        </w:rPr>
      </w:pPr>
      <w:r w:rsidRPr="008A5D92">
        <w:rPr>
          <w:rFonts w:ascii="Palatino Linotype" w:hAnsi="Palatino Linotype" w:cs="Arial"/>
          <w:sz w:val="24"/>
          <w:szCs w:val="24"/>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702B7D" w:rsidRPr="002E154E" w:rsidRDefault="00702B7D" w:rsidP="009F2891">
      <w:pPr>
        <w:shd w:val="clear" w:color="auto" w:fill="FFFFFF"/>
        <w:spacing w:after="0" w:line="360" w:lineRule="auto"/>
        <w:jc w:val="both"/>
        <w:rPr>
          <w:rFonts w:ascii="Palatino Linotype" w:hAnsi="Palatino Linotype"/>
          <w:color w:val="222222"/>
          <w:sz w:val="24"/>
          <w:lang w:eastAsia="es-MX"/>
        </w:rPr>
      </w:pPr>
    </w:p>
    <w:p w:rsidR="006166F1" w:rsidRPr="008A5D92" w:rsidRDefault="006166F1" w:rsidP="006166F1">
      <w:pPr>
        <w:spacing w:after="0" w:line="360" w:lineRule="auto"/>
        <w:jc w:val="both"/>
        <w:rPr>
          <w:rFonts w:ascii="Palatino Linotype" w:hAnsi="Palatino Linotype"/>
          <w:sz w:val="24"/>
          <w:szCs w:val="24"/>
        </w:rPr>
      </w:pPr>
      <w:r>
        <w:rPr>
          <w:rFonts w:ascii="Palatino Linotype" w:hAnsi="Palatino Linotype" w:cs="Arial"/>
          <w:sz w:val="24"/>
          <w:szCs w:val="24"/>
          <w:lang w:eastAsia="es-MX"/>
        </w:rPr>
        <w:t>Así</w:t>
      </w:r>
      <w:r w:rsidRPr="008A5D92">
        <w:rPr>
          <w:rFonts w:ascii="Palatino Linotype" w:hAnsi="Palatino Linotype"/>
          <w:sz w:val="24"/>
          <w:szCs w:val="24"/>
        </w:rPr>
        <w:t xml:space="preserve"> y en mérito de lo expuesto en líneas anteriores, resultan fundados los motivos de inconformidad vertidos por </w:t>
      </w:r>
      <w:r>
        <w:rPr>
          <w:rFonts w:ascii="Palatino Linotype" w:hAnsi="Palatino Linotype"/>
          <w:b/>
          <w:sz w:val="24"/>
          <w:szCs w:val="24"/>
        </w:rPr>
        <w:t>El</w:t>
      </w:r>
      <w:r w:rsidRPr="008A5D92">
        <w:rPr>
          <w:rFonts w:ascii="Palatino Linotype" w:hAnsi="Palatino Linotype"/>
          <w:b/>
          <w:sz w:val="24"/>
          <w:szCs w:val="24"/>
        </w:rPr>
        <w:t xml:space="preserve"> Recurrente</w:t>
      </w:r>
      <w:r w:rsidRPr="008A5D92">
        <w:rPr>
          <w:rFonts w:ascii="Palatino Linotype" w:hAnsi="Palatino Linotype"/>
          <w:sz w:val="24"/>
          <w:szCs w:val="24"/>
        </w:rPr>
        <w:t xml:space="preserve">, por ello con fundamento en la </w:t>
      </w:r>
      <w:r w:rsidRPr="008A5D92">
        <w:rPr>
          <w:rFonts w:ascii="Palatino Linotype" w:hAnsi="Palatino Linotype"/>
          <w:i/>
          <w:sz w:val="24"/>
          <w:szCs w:val="24"/>
        </w:rPr>
        <w:t>segunda hipótesis</w:t>
      </w:r>
      <w:r w:rsidRPr="008A5D92">
        <w:rPr>
          <w:rFonts w:ascii="Palatino Linotype" w:hAnsi="Palatino Linotype"/>
          <w:sz w:val="24"/>
          <w:szCs w:val="24"/>
        </w:rPr>
        <w:t xml:space="preserve"> del artículo 186, fracción III, de la Ley de Transparencia y Acceso a la Información Pública del Estado de México y Municipios, se </w:t>
      </w:r>
      <w:r w:rsidRPr="008A5D92">
        <w:rPr>
          <w:rFonts w:ascii="Palatino Linotype" w:hAnsi="Palatino Linotype"/>
          <w:b/>
          <w:sz w:val="24"/>
          <w:szCs w:val="24"/>
        </w:rPr>
        <w:t xml:space="preserve">MODIFICA </w:t>
      </w:r>
      <w:r w:rsidRPr="008A5D92">
        <w:rPr>
          <w:rFonts w:ascii="Palatino Linotype" w:hAnsi="Palatino Linotype"/>
          <w:sz w:val="24"/>
          <w:szCs w:val="24"/>
        </w:rPr>
        <w:t xml:space="preserve">la respuesta a la solicitud de información </w:t>
      </w:r>
      <w:r w:rsidRPr="006166F1">
        <w:rPr>
          <w:rFonts w:ascii="Palatino Linotype" w:hAnsi="Palatino Linotype" w:cs="Arial"/>
          <w:b/>
          <w:sz w:val="24"/>
          <w:szCs w:val="24"/>
        </w:rPr>
        <w:t>00053/OASATIZARA/IP/2019</w:t>
      </w:r>
      <w:r w:rsidRPr="008A5D92">
        <w:rPr>
          <w:rFonts w:ascii="Palatino Linotype" w:hAnsi="Palatino Linotype" w:cs="Arial"/>
          <w:sz w:val="24"/>
          <w:szCs w:val="24"/>
        </w:rPr>
        <w:t xml:space="preserve">, </w:t>
      </w:r>
      <w:r w:rsidRPr="008A5D92">
        <w:rPr>
          <w:rFonts w:ascii="Palatino Linotype" w:hAnsi="Palatino Linotype"/>
          <w:sz w:val="24"/>
          <w:szCs w:val="24"/>
        </w:rPr>
        <w:t>que ha sido materia del presente fallo.</w:t>
      </w:r>
    </w:p>
    <w:p w:rsidR="00B44CF9" w:rsidRPr="002E154E" w:rsidRDefault="00B44CF9" w:rsidP="00FF12AB">
      <w:pPr>
        <w:spacing w:after="0" w:line="360" w:lineRule="auto"/>
        <w:jc w:val="both"/>
        <w:rPr>
          <w:rFonts w:ascii="Palatino Linotype" w:hAnsi="Palatino Linotype" w:cs="Arial"/>
          <w:sz w:val="24"/>
          <w:szCs w:val="24"/>
        </w:rPr>
      </w:pPr>
    </w:p>
    <w:p w:rsidR="00875C50" w:rsidRPr="006166F1" w:rsidRDefault="00875C50" w:rsidP="006166F1">
      <w:pPr>
        <w:autoSpaceDE w:val="0"/>
        <w:autoSpaceDN w:val="0"/>
        <w:adjustRightInd w:val="0"/>
        <w:spacing w:after="0" w:line="360" w:lineRule="auto"/>
        <w:ind w:right="-234"/>
        <w:jc w:val="both"/>
        <w:rPr>
          <w:rFonts w:ascii="Palatino Linotype" w:hAnsi="Palatino Linotype" w:cs="Arial"/>
          <w:sz w:val="24"/>
          <w:szCs w:val="24"/>
          <w:lang w:eastAsia="es-MX"/>
        </w:rPr>
      </w:pPr>
      <w:r w:rsidRPr="002E154E">
        <w:rPr>
          <w:rFonts w:ascii="Palatino Linotype" w:hAnsi="Palatino Linotype" w:cs="Arial"/>
          <w:sz w:val="24"/>
          <w:szCs w:val="24"/>
          <w:lang w:eastAsia="es-MX"/>
        </w:rPr>
        <w:t>Por lo antes expuesto y fundado es de resolverse y,</w:t>
      </w:r>
    </w:p>
    <w:p w:rsidR="00875C50" w:rsidRPr="002E154E" w:rsidRDefault="00875C50" w:rsidP="00875C50">
      <w:pPr>
        <w:spacing w:after="0" w:line="360" w:lineRule="auto"/>
        <w:ind w:right="-234" w:firstLine="567"/>
        <w:jc w:val="center"/>
        <w:rPr>
          <w:rFonts w:ascii="Palatino Linotype" w:hAnsi="Palatino Linotype"/>
          <w:b/>
          <w:sz w:val="28"/>
          <w:szCs w:val="24"/>
          <w:lang w:val="pt-BR"/>
        </w:rPr>
      </w:pPr>
      <w:r w:rsidRPr="002E154E">
        <w:rPr>
          <w:rFonts w:ascii="Palatino Linotype" w:hAnsi="Palatino Linotype"/>
          <w:b/>
          <w:sz w:val="28"/>
          <w:szCs w:val="24"/>
          <w:lang w:val="pt-BR"/>
        </w:rPr>
        <w:lastRenderedPageBreak/>
        <w:t>S E    R E S U E L V E</w:t>
      </w:r>
    </w:p>
    <w:p w:rsidR="00875C50" w:rsidRPr="002E154E" w:rsidRDefault="00875C50" w:rsidP="006166F1">
      <w:pPr>
        <w:pStyle w:val="Sinespaciado"/>
      </w:pPr>
    </w:p>
    <w:p w:rsidR="006166F1" w:rsidRPr="008A5D92" w:rsidRDefault="006166F1" w:rsidP="006166F1">
      <w:pPr>
        <w:autoSpaceDE w:val="0"/>
        <w:autoSpaceDN w:val="0"/>
        <w:adjustRightInd w:val="0"/>
        <w:spacing w:after="0" w:line="360" w:lineRule="auto"/>
        <w:ind w:right="49"/>
        <w:jc w:val="both"/>
        <w:rPr>
          <w:rFonts w:ascii="Palatino Linotype" w:hAnsi="Palatino Linotype" w:cs="Arial"/>
          <w:sz w:val="24"/>
          <w:szCs w:val="24"/>
        </w:rPr>
      </w:pPr>
      <w:r w:rsidRPr="008A5D92">
        <w:rPr>
          <w:rFonts w:ascii="Palatino Linotype" w:hAnsi="Palatino Linotype" w:cs="Arial"/>
          <w:b/>
          <w:sz w:val="28"/>
          <w:szCs w:val="28"/>
          <w:lang w:val="es-ES_tradnl"/>
        </w:rPr>
        <w:t>PRIMERO.</w:t>
      </w:r>
      <w:r w:rsidRPr="008A5D92">
        <w:rPr>
          <w:rFonts w:ascii="Palatino Linotype" w:hAnsi="Palatino Linotype" w:cs="Arial"/>
          <w:sz w:val="24"/>
          <w:szCs w:val="24"/>
          <w:lang w:val="es-ES_tradnl"/>
        </w:rPr>
        <w:t xml:space="preserve"> </w:t>
      </w:r>
      <w:r w:rsidRPr="008A5D92">
        <w:rPr>
          <w:rFonts w:ascii="Palatino Linotype" w:hAnsi="Palatino Linotype" w:cs="Arial"/>
          <w:sz w:val="24"/>
          <w:szCs w:val="24"/>
        </w:rPr>
        <w:t>Se</w:t>
      </w:r>
      <w:r w:rsidRPr="008A5D92">
        <w:rPr>
          <w:rFonts w:ascii="Palatino Linotype" w:hAnsi="Palatino Linotype" w:cs="Arial"/>
          <w:b/>
          <w:sz w:val="24"/>
          <w:szCs w:val="24"/>
        </w:rPr>
        <w:t xml:space="preserve"> MODIFICA </w:t>
      </w:r>
      <w:r w:rsidRPr="008A5D92">
        <w:rPr>
          <w:rFonts w:ascii="Palatino Linotype" w:eastAsia="Arial Unicode MS" w:hAnsi="Palatino Linotype" w:cs="Arial"/>
          <w:sz w:val="24"/>
          <w:szCs w:val="24"/>
        </w:rPr>
        <w:t xml:space="preserve">la respuesta entregada por </w:t>
      </w:r>
      <w:r w:rsidRPr="008A5D92">
        <w:rPr>
          <w:rFonts w:ascii="Palatino Linotype" w:eastAsia="Arial Unicode MS" w:hAnsi="Palatino Linotype" w:cs="Arial"/>
          <w:b/>
          <w:sz w:val="24"/>
          <w:szCs w:val="24"/>
        </w:rPr>
        <w:t xml:space="preserve">El Sujeto Obligado </w:t>
      </w:r>
      <w:r w:rsidRPr="008A5D92">
        <w:rPr>
          <w:rFonts w:ascii="Palatino Linotype" w:eastAsia="Arial Unicode MS" w:hAnsi="Palatino Linotype" w:cs="Arial"/>
          <w:sz w:val="24"/>
          <w:szCs w:val="24"/>
        </w:rPr>
        <w:t xml:space="preserve">a la solicitud de información número </w:t>
      </w:r>
      <w:r w:rsidR="0087583E" w:rsidRPr="0087583E">
        <w:rPr>
          <w:rFonts w:ascii="Palatino Linotype" w:hAnsi="Palatino Linotype" w:cs="Arial"/>
          <w:b/>
          <w:sz w:val="24"/>
          <w:szCs w:val="24"/>
        </w:rPr>
        <w:t>00053/OASATIZARA/IP/2019</w:t>
      </w:r>
      <w:r w:rsidRPr="008A5D92">
        <w:rPr>
          <w:rFonts w:ascii="Palatino Linotype" w:hAnsi="Palatino Linotype" w:cs="Arial"/>
          <w:sz w:val="24"/>
          <w:szCs w:val="24"/>
        </w:rPr>
        <w:t xml:space="preserve">, por resultar fundados los motivos de inconformidad vertidos por </w:t>
      </w:r>
      <w:r>
        <w:rPr>
          <w:rFonts w:ascii="Palatino Linotype" w:hAnsi="Palatino Linotype" w:cs="Arial"/>
          <w:b/>
          <w:sz w:val="24"/>
          <w:szCs w:val="24"/>
        </w:rPr>
        <w:t>El</w:t>
      </w:r>
      <w:r w:rsidRPr="008A5D92">
        <w:rPr>
          <w:rFonts w:ascii="Palatino Linotype" w:hAnsi="Palatino Linotype" w:cs="Arial"/>
          <w:b/>
          <w:sz w:val="24"/>
          <w:szCs w:val="24"/>
        </w:rPr>
        <w:t xml:space="preserve"> Recurrente</w:t>
      </w:r>
      <w:r w:rsidRPr="008A5D92">
        <w:rPr>
          <w:rFonts w:ascii="Palatino Linotype" w:hAnsi="Palatino Linotype" w:cs="Arial"/>
          <w:sz w:val="24"/>
          <w:szCs w:val="24"/>
        </w:rPr>
        <w:t xml:space="preserve">, en términos del Considerando </w:t>
      </w:r>
      <w:r w:rsidRPr="008A5D92">
        <w:rPr>
          <w:rFonts w:ascii="Palatino Linotype" w:hAnsi="Palatino Linotype" w:cs="Arial"/>
          <w:b/>
          <w:sz w:val="24"/>
          <w:szCs w:val="24"/>
        </w:rPr>
        <w:t>CUARTO</w:t>
      </w:r>
      <w:r w:rsidRPr="008A5D92">
        <w:rPr>
          <w:rFonts w:ascii="Palatino Linotype" w:hAnsi="Palatino Linotype" w:cs="Arial"/>
          <w:sz w:val="24"/>
          <w:szCs w:val="24"/>
        </w:rPr>
        <w:t xml:space="preserve"> de ésta resolución.</w:t>
      </w:r>
    </w:p>
    <w:p w:rsidR="006166F1" w:rsidRPr="008A5D92" w:rsidRDefault="006166F1" w:rsidP="006166F1">
      <w:pPr>
        <w:autoSpaceDE w:val="0"/>
        <w:autoSpaceDN w:val="0"/>
        <w:adjustRightInd w:val="0"/>
        <w:spacing w:after="0" w:line="360" w:lineRule="auto"/>
        <w:ind w:right="49"/>
        <w:jc w:val="both"/>
        <w:rPr>
          <w:rFonts w:ascii="Palatino Linotype" w:hAnsi="Palatino Linotype" w:cs="Arial"/>
          <w:sz w:val="24"/>
          <w:szCs w:val="24"/>
        </w:rPr>
      </w:pPr>
    </w:p>
    <w:p w:rsidR="006166F1" w:rsidRDefault="006166F1" w:rsidP="006166F1">
      <w:pPr>
        <w:autoSpaceDE w:val="0"/>
        <w:autoSpaceDN w:val="0"/>
        <w:adjustRightInd w:val="0"/>
        <w:spacing w:after="0" w:line="360" w:lineRule="auto"/>
        <w:ind w:right="49"/>
        <w:jc w:val="both"/>
        <w:rPr>
          <w:rFonts w:ascii="Palatino Linotype" w:hAnsi="Palatino Linotype" w:cs="Arial"/>
          <w:sz w:val="24"/>
          <w:szCs w:val="24"/>
        </w:rPr>
      </w:pPr>
      <w:r w:rsidRPr="008A5D92">
        <w:rPr>
          <w:rFonts w:ascii="Palatino Linotype" w:hAnsi="Palatino Linotype" w:cs="Arial"/>
          <w:b/>
          <w:sz w:val="28"/>
          <w:szCs w:val="28"/>
        </w:rPr>
        <w:t>SEGUNDO.</w:t>
      </w:r>
      <w:r w:rsidRPr="008A5D92">
        <w:rPr>
          <w:rFonts w:ascii="Palatino Linotype" w:hAnsi="Palatino Linotype" w:cs="Arial"/>
          <w:sz w:val="24"/>
          <w:szCs w:val="24"/>
        </w:rPr>
        <w:t xml:space="preserve"> Se </w:t>
      </w:r>
      <w:r w:rsidRPr="008A5D92">
        <w:rPr>
          <w:rFonts w:ascii="Palatino Linotype" w:hAnsi="Palatino Linotype" w:cs="Arial"/>
          <w:b/>
          <w:sz w:val="24"/>
          <w:szCs w:val="24"/>
        </w:rPr>
        <w:t>ORDENA</w:t>
      </w:r>
      <w:r w:rsidRPr="008A5D92">
        <w:rPr>
          <w:rFonts w:ascii="Palatino Linotype" w:hAnsi="Palatino Linotype" w:cs="Arial"/>
          <w:sz w:val="24"/>
          <w:szCs w:val="24"/>
        </w:rPr>
        <w:t xml:space="preserve"> al </w:t>
      </w:r>
      <w:r w:rsidRPr="008A5D92">
        <w:rPr>
          <w:rFonts w:ascii="Palatino Linotype" w:hAnsi="Palatino Linotype" w:cs="Arial"/>
          <w:b/>
          <w:sz w:val="24"/>
          <w:szCs w:val="24"/>
        </w:rPr>
        <w:t>Sujeto Obligado</w:t>
      </w:r>
      <w:r w:rsidRPr="008A5D92">
        <w:rPr>
          <w:rFonts w:ascii="Palatino Linotype" w:hAnsi="Palatino Linotype" w:cs="Arial"/>
          <w:sz w:val="24"/>
          <w:szCs w:val="24"/>
        </w:rPr>
        <w:t xml:space="preserve"> haga entrega a </w:t>
      </w:r>
      <w:r>
        <w:rPr>
          <w:rFonts w:ascii="Palatino Linotype" w:hAnsi="Palatino Linotype" w:cs="Arial"/>
          <w:b/>
          <w:sz w:val="24"/>
          <w:szCs w:val="24"/>
        </w:rPr>
        <w:t>El</w:t>
      </w:r>
      <w:r w:rsidRPr="008A5D92">
        <w:rPr>
          <w:rFonts w:ascii="Palatino Linotype" w:hAnsi="Palatino Linotype" w:cs="Arial"/>
          <w:sz w:val="24"/>
          <w:szCs w:val="24"/>
        </w:rPr>
        <w:t xml:space="preserve"> </w:t>
      </w:r>
      <w:r w:rsidRPr="008A5D92">
        <w:rPr>
          <w:rFonts w:ascii="Palatino Linotype" w:hAnsi="Palatino Linotype" w:cs="Arial"/>
          <w:b/>
          <w:sz w:val="24"/>
          <w:szCs w:val="24"/>
        </w:rPr>
        <w:t>Recurrente</w:t>
      </w:r>
      <w:r w:rsidRPr="008A5D92">
        <w:rPr>
          <w:rFonts w:ascii="Palatino Linotype" w:hAnsi="Palatino Linotype" w:cs="Arial"/>
          <w:sz w:val="24"/>
          <w:szCs w:val="24"/>
        </w:rPr>
        <w:t xml:space="preserve"> a través del </w:t>
      </w:r>
      <w:r w:rsidRPr="008A5D92">
        <w:rPr>
          <w:rFonts w:ascii="Palatino Linotype" w:hAnsi="Palatino Linotype" w:cs="Arial"/>
          <w:b/>
          <w:sz w:val="24"/>
          <w:szCs w:val="24"/>
        </w:rPr>
        <w:t>SAIMEX</w:t>
      </w:r>
      <w:r w:rsidRPr="008A5D92">
        <w:rPr>
          <w:rFonts w:ascii="Palatino Linotype" w:hAnsi="Palatino Linotype" w:cs="Arial"/>
          <w:sz w:val="24"/>
          <w:szCs w:val="24"/>
        </w:rPr>
        <w:t>, en versión pública, la siguiente información:</w:t>
      </w:r>
    </w:p>
    <w:p w:rsidR="006166F1" w:rsidRPr="008A5D92" w:rsidRDefault="006166F1" w:rsidP="006166F1">
      <w:pPr>
        <w:autoSpaceDE w:val="0"/>
        <w:autoSpaceDN w:val="0"/>
        <w:adjustRightInd w:val="0"/>
        <w:spacing w:after="0" w:line="360" w:lineRule="auto"/>
        <w:ind w:right="49"/>
        <w:jc w:val="both"/>
        <w:rPr>
          <w:rFonts w:ascii="Palatino Linotype" w:hAnsi="Palatino Linotype" w:cs="Arial"/>
          <w:sz w:val="24"/>
          <w:szCs w:val="24"/>
        </w:rPr>
      </w:pPr>
    </w:p>
    <w:p w:rsidR="006166F1" w:rsidRPr="006166F1" w:rsidRDefault="006166F1" w:rsidP="006166F1">
      <w:pPr>
        <w:pStyle w:val="Prrafodelista"/>
        <w:numPr>
          <w:ilvl w:val="0"/>
          <w:numId w:val="17"/>
        </w:numPr>
        <w:spacing w:line="360" w:lineRule="auto"/>
        <w:contextualSpacing/>
        <w:jc w:val="both"/>
        <w:rPr>
          <w:rFonts w:ascii="Palatino Linotype" w:hAnsi="Palatino Linotype" w:cs="Tahoma"/>
          <w:bCs/>
        </w:rPr>
      </w:pPr>
      <w:r w:rsidRPr="006166F1">
        <w:rPr>
          <w:rFonts w:ascii="Palatino Linotype" w:eastAsia="Calibri" w:hAnsi="Palatino Linotype" w:cs="Tahoma"/>
          <w:bCs/>
        </w:rPr>
        <w:t xml:space="preserve">Los contratos generados con motivo de las adquisiciones efectuadas en el periodo comprendido del primero de enero de dos mil diecinueve al </w:t>
      </w:r>
      <w:r>
        <w:rPr>
          <w:rFonts w:ascii="Palatino Linotype" w:eastAsia="Calibri" w:hAnsi="Palatino Linotype" w:cs="Tahoma"/>
          <w:bCs/>
        </w:rPr>
        <w:t>treinta y uno</w:t>
      </w:r>
      <w:r w:rsidRPr="006166F1">
        <w:rPr>
          <w:rFonts w:ascii="Palatino Linotype" w:eastAsia="Calibri" w:hAnsi="Palatino Linotype" w:cs="Tahoma"/>
          <w:bCs/>
        </w:rPr>
        <w:t xml:space="preserve"> de marzo de dos mil diecinueve. </w:t>
      </w:r>
    </w:p>
    <w:p w:rsidR="00E20721" w:rsidRPr="006166F1" w:rsidRDefault="00E20721" w:rsidP="00875C50">
      <w:pPr>
        <w:spacing w:after="0" w:line="360" w:lineRule="auto"/>
        <w:jc w:val="both"/>
        <w:rPr>
          <w:rFonts w:ascii="Palatino Linotype" w:hAnsi="Palatino Linotype" w:cs="Arial"/>
          <w:b/>
          <w:sz w:val="24"/>
          <w:szCs w:val="24"/>
        </w:rPr>
      </w:pPr>
    </w:p>
    <w:p w:rsidR="006166F1" w:rsidRPr="008A5D92" w:rsidRDefault="006166F1" w:rsidP="006166F1">
      <w:pPr>
        <w:autoSpaceDE w:val="0"/>
        <w:autoSpaceDN w:val="0"/>
        <w:adjustRightInd w:val="0"/>
        <w:spacing w:after="0" w:line="360" w:lineRule="auto"/>
        <w:ind w:right="49"/>
        <w:jc w:val="both"/>
        <w:rPr>
          <w:rFonts w:ascii="Palatino Linotype" w:hAnsi="Palatino Linotype" w:cs="Arial"/>
          <w:sz w:val="24"/>
          <w:szCs w:val="28"/>
          <w:lang w:val="es-ES_tradnl"/>
        </w:rPr>
      </w:pPr>
      <w:r w:rsidRPr="008A5D92">
        <w:rPr>
          <w:rFonts w:ascii="Palatino Linotype" w:hAnsi="Palatino Linotype" w:cs="Arial"/>
          <w:b/>
          <w:sz w:val="28"/>
          <w:szCs w:val="28"/>
          <w:lang w:val="es-ES_tradnl"/>
        </w:rPr>
        <w:t xml:space="preserve">TERCERO. </w:t>
      </w:r>
      <w:r w:rsidRPr="008A5D92">
        <w:rPr>
          <w:rFonts w:ascii="Palatino Linotype" w:hAnsi="Palatino Linotype" w:cs="Arial"/>
          <w:b/>
          <w:sz w:val="24"/>
          <w:szCs w:val="28"/>
          <w:lang w:val="es-ES_tradnl"/>
        </w:rPr>
        <w:t>NOTIFÍQUESE</w:t>
      </w:r>
      <w:r w:rsidRPr="008A5D92">
        <w:rPr>
          <w:rFonts w:ascii="Palatino Linotype" w:hAnsi="Palatino Linotype" w:cs="Arial"/>
          <w:b/>
          <w:sz w:val="28"/>
          <w:szCs w:val="28"/>
          <w:lang w:val="es-ES_tradnl"/>
        </w:rPr>
        <w:t xml:space="preserve"> </w:t>
      </w:r>
      <w:r w:rsidRPr="008A5D92">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6166F1" w:rsidRPr="008A5D92" w:rsidRDefault="006166F1" w:rsidP="006166F1">
      <w:pPr>
        <w:autoSpaceDE w:val="0"/>
        <w:autoSpaceDN w:val="0"/>
        <w:adjustRightInd w:val="0"/>
        <w:spacing w:after="0" w:line="360" w:lineRule="auto"/>
        <w:ind w:right="49"/>
        <w:jc w:val="both"/>
        <w:rPr>
          <w:rFonts w:ascii="Palatino Linotype" w:hAnsi="Palatino Linotype" w:cs="Arial"/>
          <w:b/>
          <w:sz w:val="24"/>
          <w:szCs w:val="28"/>
        </w:rPr>
      </w:pPr>
    </w:p>
    <w:p w:rsidR="006166F1" w:rsidRPr="008A5D92" w:rsidRDefault="006166F1" w:rsidP="006166F1">
      <w:pPr>
        <w:autoSpaceDE w:val="0"/>
        <w:autoSpaceDN w:val="0"/>
        <w:adjustRightInd w:val="0"/>
        <w:spacing w:after="0" w:line="360" w:lineRule="auto"/>
        <w:ind w:right="49"/>
        <w:jc w:val="both"/>
        <w:rPr>
          <w:rFonts w:ascii="Palatino Linotype" w:hAnsi="Palatino Linotype" w:cs="Arial"/>
          <w:sz w:val="24"/>
          <w:szCs w:val="24"/>
        </w:rPr>
      </w:pPr>
      <w:r w:rsidRPr="008A5D92">
        <w:rPr>
          <w:rFonts w:ascii="Palatino Linotype" w:hAnsi="Palatino Linotype" w:cs="Arial"/>
          <w:b/>
          <w:sz w:val="28"/>
          <w:szCs w:val="28"/>
        </w:rPr>
        <w:lastRenderedPageBreak/>
        <w:t>CUARTO.</w:t>
      </w:r>
      <w:r w:rsidRPr="008A5D92">
        <w:rPr>
          <w:rFonts w:ascii="Palatino Linotype" w:hAnsi="Palatino Linotype" w:cs="Arial"/>
          <w:b/>
          <w:sz w:val="24"/>
          <w:szCs w:val="24"/>
        </w:rPr>
        <w:t xml:space="preserve"> NOTIFÍQUESE</w:t>
      </w:r>
      <w:r w:rsidRPr="008A5D92">
        <w:rPr>
          <w:rFonts w:ascii="Palatino Linotype" w:hAnsi="Palatino Linotype" w:cs="Arial"/>
          <w:sz w:val="24"/>
          <w:szCs w:val="24"/>
        </w:rPr>
        <w:t xml:space="preserve"> a </w:t>
      </w:r>
      <w:r w:rsidRPr="008A5D92">
        <w:rPr>
          <w:rFonts w:ascii="Palatino Linotype" w:hAnsi="Palatino Linotype" w:cs="Arial"/>
          <w:b/>
          <w:sz w:val="24"/>
          <w:szCs w:val="24"/>
        </w:rPr>
        <w:t>La</w:t>
      </w:r>
      <w:r w:rsidRPr="008A5D92">
        <w:rPr>
          <w:rFonts w:ascii="Palatino Linotype" w:hAnsi="Palatino Linotype" w:cs="Arial"/>
          <w:sz w:val="24"/>
          <w:szCs w:val="24"/>
        </w:rPr>
        <w:t xml:space="preserve"> </w:t>
      </w:r>
      <w:r w:rsidRPr="008A5D92">
        <w:rPr>
          <w:rFonts w:ascii="Palatino Linotype" w:hAnsi="Palatino Linotype" w:cs="Arial"/>
          <w:b/>
          <w:sz w:val="24"/>
          <w:szCs w:val="24"/>
        </w:rPr>
        <w:t>Recurrente</w:t>
      </w:r>
      <w:r w:rsidRPr="008A5D92">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875C50" w:rsidRPr="002E154E" w:rsidRDefault="00875C50" w:rsidP="00875C50">
      <w:pPr>
        <w:spacing w:after="0" w:line="360" w:lineRule="auto"/>
        <w:jc w:val="both"/>
        <w:rPr>
          <w:rFonts w:ascii="Palatino Linotype" w:hAnsi="Palatino Linotype" w:cs="Arial"/>
          <w:sz w:val="24"/>
          <w:szCs w:val="24"/>
        </w:rPr>
      </w:pPr>
    </w:p>
    <w:p w:rsidR="00B170D3" w:rsidRPr="002E154E" w:rsidRDefault="00884EEA" w:rsidP="00875C50">
      <w:pPr>
        <w:spacing w:after="0" w:line="360" w:lineRule="auto"/>
        <w:jc w:val="both"/>
        <w:rPr>
          <w:rFonts w:ascii="Palatino Linotype" w:hAnsi="Palatino Linotype" w:cs="Arial"/>
          <w:sz w:val="24"/>
          <w:szCs w:val="24"/>
        </w:rPr>
      </w:pPr>
      <w:r w:rsidRPr="002E154E">
        <w:rPr>
          <w:rFonts w:ascii="Palatino Linotype" w:hAnsi="Palatino Linotype" w:cs="Arial"/>
          <w:sz w:val="24"/>
        </w:rPr>
        <w:t>ASÍ LO RESUELVE, POR UNANIMIDAD DE VOTOS EL PLENO DEL</w:t>
      </w:r>
      <w:r w:rsidRPr="002E154E">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2E154E">
        <w:rPr>
          <w:rFonts w:ascii="Palatino Linotype" w:hAnsi="Palatino Linotype" w:cs="Arial"/>
          <w:sz w:val="24"/>
        </w:rPr>
        <w:t xml:space="preserve">, CONFORMADO POR LOS COMISIONADOS </w:t>
      </w:r>
      <w:r w:rsidR="00250EB0" w:rsidRPr="002E154E">
        <w:rPr>
          <w:rFonts w:ascii="Palatino Linotype" w:hAnsi="Palatino Linotype" w:cs="Arial"/>
          <w:sz w:val="24"/>
        </w:rPr>
        <w:t>ZULEMA MARTÍNEZ SÁNCHEZ</w:t>
      </w:r>
      <w:r w:rsidRPr="002E154E">
        <w:rPr>
          <w:rFonts w:ascii="Palatino Linotype" w:hAnsi="Palatino Linotype" w:cs="Arial"/>
          <w:sz w:val="24"/>
        </w:rPr>
        <w:t xml:space="preserve">, EVA ABAID YAPUR, JOSÉ </w:t>
      </w:r>
      <w:r w:rsidR="00923D20" w:rsidRPr="002E154E">
        <w:rPr>
          <w:rFonts w:ascii="Palatino Linotype" w:hAnsi="Palatino Linotype" w:cs="Arial"/>
          <w:sz w:val="24"/>
        </w:rPr>
        <w:t xml:space="preserve">GUADALUPE LUNA HERNÁNDEZ, </w:t>
      </w:r>
      <w:r w:rsidRPr="002E154E">
        <w:rPr>
          <w:rFonts w:ascii="Palatino Linotype" w:hAnsi="Palatino Linotype" w:cs="Arial"/>
          <w:sz w:val="24"/>
        </w:rPr>
        <w:t>JAVIER MARTÍNEZ CRUZ</w:t>
      </w:r>
      <w:r w:rsidR="00923D20" w:rsidRPr="002E154E">
        <w:rPr>
          <w:rFonts w:ascii="Palatino Linotype" w:hAnsi="Palatino Linotype" w:cs="Arial"/>
          <w:sz w:val="24"/>
        </w:rPr>
        <w:t xml:space="preserve"> Y LUIS GUSTAVO PARRA NORIEGA</w:t>
      </w:r>
      <w:r w:rsidRPr="002E154E">
        <w:rPr>
          <w:rFonts w:ascii="Palatino Linotype" w:hAnsi="Palatino Linotype" w:cs="Arial"/>
          <w:sz w:val="24"/>
        </w:rPr>
        <w:t xml:space="preserve">, EN LA </w:t>
      </w:r>
      <w:r w:rsidR="00875C50" w:rsidRPr="002E154E">
        <w:rPr>
          <w:rFonts w:ascii="Palatino Linotype" w:hAnsi="Palatino Linotype" w:cs="Arial"/>
          <w:sz w:val="24"/>
        </w:rPr>
        <w:t>VIGÉSIMA</w:t>
      </w:r>
      <w:r w:rsidR="00F416EB" w:rsidRPr="002E154E">
        <w:rPr>
          <w:rFonts w:ascii="Palatino Linotype" w:hAnsi="Palatino Linotype" w:cs="Arial"/>
          <w:sz w:val="24"/>
        </w:rPr>
        <w:t xml:space="preserve"> </w:t>
      </w:r>
      <w:r w:rsidR="00FD4B5E" w:rsidRPr="002E154E">
        <w:rPr>
          <w:rFonts w:ascii="Palatino Linotype" w:hAnsi="Palatino Linotype" w:cs="Arial"/>
          <w:sz w:val="24"/>
        </w:rPr>
        <w:t>QUINT</w:t>
      </w:r>
      <w:r w:rsidR="00F416EB" w:rsidRPr="002E154E">
        <w:rPr>
          <w:rFonts w:ascii="Palatino Linotype" w:hAnsi="Palatino Linotype" w:cs="Arial"/>
          <w:sz w:val="24"/>
        </w:rPr>
        <w:t>A</w:t>
      </w:r>
      <w:r w:rsidR="00A638F4" w:rsidRPr="002E154E">
        <w:rPr>
          <w:rFonts w:ascii="Palatino Linotype" w:hAnsi="Palatino Linotype" w:cs="Arial"/>
          <w:sz w:val="24"/>
        </w:rPr>
        <w:t xml:space="preserve"> </w:t>
      </w:r>
      <w:r w:rsidRPr="002E154E">
        <w:rPr>
          <w:rFonts w:ascii="Palatino Linotype" w:hAnsi="Palatino Linotype" w:cs="Arial"/>
          <w:sz w:val="24"/>
        </w:rPr>
        <w:t>SESIÓN O</w:t>
      </w:r>
      <w:r w:rsidR="00C0663E" w:rsidRPr="002E154E">
        <w:rPr>
          <w:rFonts w:ascii="Palatino Linotype" w:hAnsi="Palatino Linotype" w:cs="Arial"/>
          <w:sz w:val="24"/>
        </w:rPr>
        <w:t xml:space="preserve">RDINARIA CELEBRADA EL </w:t>
      </w:r>
      <w:r w:rsidR="00FD4B5E" w:rsidRPr="002E154E">
        <w:rPr>
          <w:rFonts w:ascii="Palatino Linotype" w:hAnsi="Palatino Linotype" w:cs="Arial"/>
          <w:sz w:val="24"/>
        </w:rPr>
        <w:t>TRES DE JUL</w:t>
      </w:r>
      <w:r w:rsidR="00F416EB" w:rsidRPr="002E154E">
        <w:rPr>
          <w:rFonts w:ascii="Palatino Linotype" w:hAnsi="Palatino Linotype" w:cs="Arial"/>
          <w:sz w:val="24"/>
        </w:rPr>
        <w:t>IO</w:t>
      </w:r>
      <w:r w:rsidR="00875C50" w:rsidRPr="002E154E">
        <w:rPr>
          <w:rFonts w:ascii="Palatino Linotype" w:hAnsi="Palatino Linotype" w:cs="Arial"/>
          <w:sz w:val="24"/>
        </w:rPr>
        <w:t xml:space="preserve"> </w:t>
      </w:r>
      <w:r w:rsidR="009E43CB" w:rsidRPr="002E154E">
        <w:rPr>
          <w:rFonts w:ascii="Palatino Linotype" w:hAnsi="Palatino Linotype" w:cs="Arial"/>
          <w:sz w:val="24"/>
        </w:rPr>
        <w:t xml:space="preserve">DE DOS MIL DIECINUEVE, </w:t>
      </w:r>
      <w:r w:rsidR="00250EB0" w:rsidRPr="002E154E">
        <w:rPr>
          <w:rFonts w:ascii="Palatino Linotype" w:hAnsi="Palatino Linotype" w:cs="Arial"/>
          <w:sz w:val="24"/>
        </w:rPr>
        <w:t>ANTE EL SECRETARIO TÉCNICO</w:t>
      </w:r>
      <w:r w:rsidRPr="002E154E">
        <w:rPr>
          <w:rFonts w:ascii="Palatino Linotype" w:hAnsi="Palatino Linotype" w:cs="Arial"/>
          <w:sz w:val="24"/>
        </w:rPr>
        <w:t xml:space="preserve"> DEL PLENO, </w:t>
      </w:r>
      <w:r w:rsidR="00250EB0" w:rsidRPr="002E154E">
        <w:rPr>
          <w:rFonts w:ascii="Palatino Linotype" w:hAnsi="Palatino Linotype" w:cs="Arial"/>
          <w:sz w:val="24"/>
        </w:rPr>
        <w:t>ALEXIS TAPIA RAMÍREZ</w:t>
      </w:r>
      <w:r w:rsidRPr="002E154E">
        <w:rPr>
          <w:rFonts w:ascii="Palatino Linotype" w:hAnsi="Palatino Linotype" w:cs="Arial"/>
          <w:sz w:val="24"/>
        </w:rPr>
        <w:t>.</w:t>
      </w:r>
      <w:r w:rsidR="0007610F" w:rsidRPr="002E154E">
        <w:rPr>
          <w:rFonts w:ascii="Palatino Linotype" w:hAnsi="Palatino Linotype" w:cs="Arial"/>
          <w:sz w:val="24"/>
        </w:rPr>
        <w:t>-----------------------------------------------------------------------------------------------------------------------------------------------------------------------------------------------------------------------------------------------------------------------------------------------------------------------------------------------------------------------------------------------------------------------------------------------------</w:t>
      </w:r>
      <w:r w:rsidR="000A5EF1" w:rsidRPr="002E154E">
        <w:rPr>
          <w:rFonts w:ascii="Palatino Linotype" w:hAnsi="Palatino Linotype" w:cs="Arial"/>
          <w:sz w:val="24"/>
        </w:rPr>
        <w:t xml:space="preserve"> ----------------------------------------------------------------------------------------------------------------------------------------------------------------------------------------------------------------------------------------------------------------------------------------------------------------------------------------------------------------------------------------------------------------------------------------------------</w:t>
      </w:r>
      <w:r w:rsidR="006166F1">
        <w:rPr>
          <w:rFonts w:ascii="Palatino Linotype" w:hAnsi="Palatino Linotype"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8665C8" w:rsidRPr="002E154E" w:rsidTr="00DF17BC">
        <w:tc>
          <w:tcPr>
            <w:tcW w:w="9062" w:type="dxa"/>
            <w:gridSpan w:val="2"/>
          </w:tcPr>
          <w:p w:rsidR="008665C8" w:rsidRPr="002E154E" w:rsidRDefault="008665C8" w:rsidP="00496344">
            <w:pPr>
              <w:rPr>
                <w:rFonts w:ascii="Palatino Linotype" w:hAnsi="Palatino Linotype"/>
                <w:b/>
                <w:sz w:val="12"/>
                <w:szCs w:val="24"/>
              </w:rPr>
            </w:pPr>
          </w:p>
          <w:p w:rsidR="008665C8" w:rsidRPr="002E154E" w:rsidRDefault="008665C8" w:rsidP="008665C8">
            <w:pPr>
              <w:jc w:val="center"/>
              <w:rPr>
                <w:rFonts w:ascii="Palatino Linotype" w:hAnsi="Palatino Linotype"/>
                <w:b/>
                <w:sz w:val="2"/>
                <w:szCs w:val="24"/>
              </w:rPr>
            </w:pPr>
          </w:p>
          <w:p w:rsidR="008665C8" w:rsidRPr="002E154E" w:rsidRDefault="008665C8" w:rsidP="008665C8">
            <w:pPr>
              <w:jc w:val="center"/>
              <w:rPr>
                <w:rFonts w:ascii="Palatino Linotype" w:hAnsi="Palatino Linotype"/>
                <w:b/>
                <w:sz w:val="24"/>
                <w:szCs w:val="24"/>
              </w:rPr>
            </w:pPr>
          </w:p>
          <w:p w:rsidR="008665C8" w:rsidRPr="002E154E" w:rsidRDefault="008665C8" w:rsidP="008665C8">
            <w:pPr>
              <w:jc w:val="center"/>
              <w:rPr>
                <w:rFonts w:ascii="Palatino Linotype" w:hAnsi="Palatino Linotype"/>
                <w:b/>
                <w:sz w:val="24"/>
                <w:szCs w:val="24"/>
              </w:rPr>
            </w:pPr>
          </w:p>
          <w:p w:rsidR="008665C8" w:rsidRPr="002E154E" w:rsidRDefault="008665C8" w:rsidP="008665C8">
            <w:pPr>
              <w:jc w:val="center"/>
              <w:rPr>
                <w:rFonts w:ascii="Palatino Linotype" w:hAnsi="Palatino Linotype"/>
                <w:b/>
                <w:sz w:val="24"/>
                <w:szCs w:val="24"/>
              </w:rPr>
            </w:pPr>
          </w:p>
          <w:p w:rsidR="008665C8" w:rsidRPr="002E154E" w:rsidRDefault="008665C8" w:rsidP="008665C8">
            <w:pPr>
              <w:jc w:val="center"/>
              <w:rPr>
                <w:rFonts w:ascii="Palatino Linotype" w:hAnsi="Palatino Linotype"/>
                <w:b/>
                <w:sz w:val="24"/>
                <w:szCs w:val="24"/>
              </w:rPr>
            </w:pPr>
          </w:p>
          <w:p w:rsidR="008665C8" w:rsidRPr="002E154E" w:rsidRDefault="008665C8" w:rsidP="008665C8">
            <w:pPr>
              <w:jc w:val="center"/>
              <w:rPr>
                <w:rFonts w:ascii="Palatino Linotype" w:hAnsi="Palatino Linotype"/>
                <w:b/>
                <w:sz w:val="24"/>
                <w:szCs w:val="24"/>
              </w:rPr>
            </w:pPr>
            <w:r w:rsidRPr="002E154E">
              <w:rPr>
                <w:rFonts w:ascii="Palatino Linotype" w:hAnsi="Palatino Linotype"/>
                <w:b/>
                <w:sz w:val="24"/>
                <w:szCs w:val="24"/>
              </w:rPr>
              <w:t>Zulema Martínez Sánchez</w:t>
            </w:r>
          </w:p>
          <w:p w:rsidR="008665C8" w:rsidRPr="002E154E" w:rsidRDefault="008665C8" w:rsidP="008665C8">
            <w:pPr>
              <w:jc w:val="center"/>
              <w:rPr>
                <w:rFonts w:ascii="Palatino Linotype" w:hAnsi="Palatino Linotype"/>
                <w:sz w:val="24"/>
                <w:szCs w:val="24"/>
              </w:rPr>
            </w:pPr>
            <w:r w:rsidRPr="002E154E">
              <w:rPr>
                <w:rFonts w:ascii="Palatino Linotype" w:hAnsi="Palatino Linotype"/>
                <w:sz w:val="24"/>
                <w:szCs w:val="24"/>
              </w:rPr>
              <w:t>Comisionada Presidenta</w:t>
            </w:r>
          </w:p>
          <w:p w:rsidR="008665C8" w:rsidRPr="002E154E" w:rsidRDefault="008665C8" w:rsidP="008665C8">
            <w:pPr>
              <w:jc w:val="center"/>
              <w:rPr>
                <w:rFonts w:ascii="Palatino Linotype" w:hAnsi="Palatino Linotype"/>
                <w:b/>
                <w:sz w:val="24"/>
                <w:szCs w:val="24"/>
              </w:rPr>
            </w:pPr>
            <w:r w:rsidRPr="002E154E">
              <w:rPr>
                <w:rFonts w:ascii="Palatino Linotype" w:hAnsi="Palatino Linotype"/>
                <w:b/>
                <w:sz w:val="24"/>
                <w:szCs w:val="24"/>
              </w:rPr>
              <w:t>(Rúbrica).</w:t>
            </w:r>
          </w:p>
        </w:tc>
      </w:tr>
      <w:tr w:rsidR="008665C8" w:rsidRPr="002E154E" w:rsidTr="00DF17BC">
        <w:tc>
          <w:tcPr>
            <w:tcW w:w="4532" w:type="dxa"/>
          </w:tcPr>
          <w:p w:rsidR="008665C8" w:rsidRPr="002E154E" w:rsidRDefault="008665C8" w:rsidP="008665C8">
            <w:pPr>
              <w:jc w:val="center"/>
              <w:rPr>
                <w:rFonts w:ascii="Palatino Linotype" w:hAnsi="Palatino Linotype"/>
                <w:b/>
                <w:sz w:val="24"/>
                <w:szCs w:val="24"/>
              </w:rPr>
            </w:pPr>
          </w:p>
          <w:p w:rsidR="008665C8" w:rsidRPr="002E154E" w:rsidRDefault="008665C8" w:rsidP="008665C8">
            <w:pPr>
              <w:jc w:val="center"/>
              <w:rPr>
                <w:rFonts w:ascii="Palatino Linotype" w:hAnsi="Palatino Linotype"/>
                <w:b/>
                <w:sz w:val="24"/>
                <w:szCs w:val="24"/>
              </w:rPr>
            </w:pPr>
          </w:p>
          <w:p w:rsidR="008665C8" w:rsidRPr="002E154E" w:rsidRDefault="008665C8" w:rsidP="008665C8">
            <w:pPr>
              <w:jc w:val="center"/>
              <w:rPr>
                <w:rFonts w:ascii="Palatino Linotype" w:hAnsi="Palatino Linotype"/>
                <w:b/>
                <w:sz w:val="18"/>
                <w:szCs w:val="24"/>
              </w:rPr>
            </w:pPr>
          </w:p>
          <w:p w:rsidR="008665C8" w:rsidRPr="002E154E" w:rsidRDefault="008665C8" w:rsidP="008665C8">
            <w:pPr>
              <w:jc w:val="center"/>
              <w:rPr>
                <w:rFonts w:ascii="Palatino Linotype" w:hAnsi="Palatino Linotype"/>
                <w:b/>
                <w:sz w:val="24"/>
                <w:szCs w:val="24"/>
              </w:rPr>
            </w:pPr>
          </w:p>
          <w:p w:rsidR="008665C8" w:rsidRPr="002E154E" w:rsidRDefault="008665C8" w:rsidP="008665C8">
            <w:pPr>
              <w:jc w:val="center"/>
              <w:rPr>
                <w:rFonts w:ascii="Palatino Linotype" w:hAnsi="Palatino Linotype"/>
                <w:b/>
                <w:sz w:val="20"/>
                <w:szCs w:val="24"/>
              </w:rPr>
            </w:pPr>
          </w:p>
          <w:p w:rsidR="008665C8" w:rsidRPr="002E154E" w:rsidRDefault="008665C8" w:rsidP="008665C8">
            <w:pPr>
              <w:jc w:val="center"/>
              <w:rPr>
                <w:rFonts w:ascii="Palatino Linotype" w:hAnsi="Palatino Linotype"/>
                <w:b/>
                <w:sz w:val="20"/>
                <w:szCs w:val="24"/>
              </w:rPr>
            </w:pPr>
          </w:p>
          <w:p w:rsidR="008665C8" w:rsidRPr="002E154E" w:rsidRDefault="008665C8" w:rsidP="008665C8">
            <w:pPr>
              <w:jc w:val="center"/>
              <w:rPr>
                <w:rFonts w:ascii="Palatino Linotype" w:hAnsi="Palatino Linotype"/>
                <w:b/>
                <w:sz w:val="24"/>
                <w:szCs w:val="24"/>
              </w:rPr>
            </w:pPr>
            <w:r w:rsidRPr="002E154E">
              <w:rPr>
                <w:rFonts w:ascii="Palatino Linotype" w:hAnsi="Palatino Linotype"/>
                <w:b/>
                <w:sz w:val="24"/>
                <w:szCs w:val="24"/>
              </w:rPr>
              <w:t>Eva Abaid Yapur</w:t>
            </w:r>
          </w:p>
          <w:p w:rsidR="008665C8" w:rsidRPr="002E154E" w:rsidRDefault="008665C8" w:rsidP="008665C8">
            <w:pPr>
              <w:jc w:val="center"/>
              <w:rPr>
                <w:rFonts w:ascii="Palatino Linotype" w:hAnsi="Palatino Linotype"/>
                <w:sz w:val="24"/>
                <w:szCs w:val="24"/>
              </w:rPr>
            </w:pPr>
            <w:r w:rsidRPr="002E154E">
              <w:rPr>
                <w:rFonts w:ascii="Palatino Linotype" w:hAnsi="Palatino Linotype"/>
                <w:sz w:val="24"/>
                <w:szCs w:val="24"/>
              </w:rPr>
              <w:t>Comisionada</w:t>
            </w:r>
          </w:p>
          <w:p w:rsidR="008665C8" w:rsidRPr="002E154E" w:rsidRDefault="008665C8" w:rsidP="008665C8">
            <w:pPr>
              <w:jc w:val="center"/>
              <w:rPr>
                <w:rFonts w:ascii="Palatino Linotype" w:hAnsi="Palatino Linotype"/>
                <w:b/>
                <w:sz w:val="24"/>
                <w:szCs w:val="24"/>
              </w:rPr>
            </w:pPr>
            <w:r w:rsidRPr="002E154E">
              <w:rPr>
                <w:rFonts w:ascii="Palatino Linotype" w:hAnsi="Palatino Linotype"/>
                <w:b/>
                <w:sz w:val="24"/>
                <w:szCs w:val="24"/>
              </w:rPr>
              <w:t>(Rúbrica).</w:t>
            </w:r>
          </w:p>
        </w:tc>
        <w:tc>
          <w:tcPr>
            <w:tcW w:w="4530" w:type="dxa"/>
          </w:tcPr>
          <w:p w:rsidR="008665C8" w:rsidRPr="002E154E" w:rsidRDefault="008665C8" w:rsidP="008665C8">
            <w:pPr>
              <w:jc w:val="center"/>
              <w:rPr>
                <w:rFonts w:ascii="Palatino Linotype" w:hAnsi="Palatino Linotype"/>
                <w:b/>
                <w:sz w:val="24"/>
                <w:szCs w:val="24"/>
              </w:rPr>
            </w:pPr>
          </w:p>
          <w:p w:rsidR="008665C8" w:rsidRPr="002E154E" w:rsidRDefault="008665C8" w:rsidP="008665C8">
            <w:pPr>
              <w:jc w:val="center"/>
              <w:rPr>
                <w:rFonts w:ascii="Palatino Linotype" w:hAnsi="Palatino Linotype"/>
                <w:b/>
                <w:sz w:val="20"/>
                <w:szCs w:val="24"/>
              </w:rPr>
            </w:pPr>
          </w:p>
          <w:p w:rsidR="008665C8" w:rsidRPr="002E154E" w:rsidRDefault="008665C8" w:rsidP="008665C8">
            <w:pPr>
              <w:jc w:val="center"/>
              <w:rPr>
                <w:rFonts w:ascii="Palatino Linotype" w:hAnsi="Palatino Linotype"/>
                <w:b/>
                <w:sz w:val="24"/>
                <w:szCs w:val="24"/>
              </w:rPr>
            </w:pPr>
          </w:p>
          <w:p w:rsidR="008665C8" w:rsidRPr="002E154E" w:rsidRDefault="008665C8" w:rsidP="008665C8">
            <w:pPr>
              <w:jc w:val="center"/>
              <w:rPr>
                <w:rFonts w:ascii="Palatino Linotype" w:hAnsi="Palatino Linotype"/>
                <w:b/>
                <w:sz w:val="24"/>
                <w:szCs w:val="24"/>
              </w:rPr>
            </w:pPr>
          </w:p>
          <w:p w:rsidR="008665C8" w:rsidRPr="002E154E" w:rsidRDefault="008665C8" w:rsidP="008665C8">
            <w:pPr>
              <w:jc w:val="center"/>
              <w:rPr>
                <w:rFonts w:ascii="Palatino Linotype" w:hAnsi="Palatino Linotype"/>
                <w:b/>
                <w:sz w:val="20"/>
                <w:szCs w:val="24"/>
              </w:rPr>
            </w:pPr>
          </w:p>
          <w:p w:rsidR="008665C8" w:rsidRPr="002E154E" w:rsidRDefault="008665C8" w:rsidP="008665C8">
            <w:pPr>
              <w:jc w:val="center"/>
              <w:rPr>
                <w:rFonts w:ascii="Palatino Linotype" w:hAnsi="Palatino Linotype"/>
                <w:b/>
                <w:sz w:val="20"/>
                <w:szCs w:val="24"/>
              </w:rPr>
            </w:pPr>
          </w:p>
          <w:p w:rsidR="008665C8" w:rsidRPr="002E154E" w:rsidRDefault="008665C8" w:rsidP="008665C8">
            <w:pPr>
              <w:jc w:val="center"/>
              <w:rPr>
                <w:rFonts w:ascii="Palatino Linotype" w:hAnsi="Palatino Linotype"/>
                <w:sz w:val="24"/>
                <w:szCs w:val="24"/>
              </w:rPr>
            </w:pPr>
            <w:r w:rsidRPr="002E154E">
              <w:rPr>
                <w:rFonts w:ascii="Palatino Linotype" w:hAnsi="Palatino Linotype"/>
                <w:b/>
                <w:sz w:val="24"/>
                <w:szCs w:val="24"/>
              </w:rPr>
              <w:t>José Guadalupe Luna Hernández</w:t>
            </w:r>
          </w:p>
          <w:p w:rsidR="008665C8" w:rsidRPr="002E154E" w:rsidRDefault="008665C8" w:rsidP="008665C8">
            <w:pPr>
              <w:jc w:val="center"/>
              <w:rPr>
                <w:rFonts w:ascii="Palatino Linotype" w:hAnsi="Palatino Linotype"/>
                <w:sz w:val="24"/>
                <w:szCs w:val="24"/>
              </w:rPr>
            </w:pPr>
            <w:r w:rsidRPr="002E154E">
              <w:rPr>
                <w:rFonts w:ascii="Palatino Linotype" w:hAnsi="Palatino Linotype"/>
                <w:sz w:val="24"/>
                <w:szCs w:val="24"/>
              </w:rPr>
              <w:t>Comisionado</w:t>
            </w:r>
          </w:p>
          <w:p w:rsidR="008665C8" w:rsidRPr="002E154E" w:rsidRDefault="008665C8" w:rsidP="008665C8">
            <w:pPr>
              <w:jc w:val="center"/>
              <w:rPr>
                <w:rFonts w:ascii="Palatino Linotype" w:hAnsi="Palatino Linotype"/>
                <w:b/>
                <w:sz w:val="24"/>
                <w:szCs w:val="24"/>
              </w:rPr>
            </w:pPr>
            <w:r w:rsidRPr="002E154E">
              <w:rPr>
                <w:rFonts w:ascii="Palatino Linotype" w:hAnsi="Palatino Linotype"/>
                <w:b/>
                <w:sz w:val="24"/>
                <w:szCs w:val="24"/>
              </w:rPr>
              <w:t>(Rúbrica).</w:t>
            </w:r>
          </w:p>
        </w:tc>
      </w:tr>
      <w:tr w:rsidR="00DF17BC" w:rsidRPr="002E154E" w:rsidTr="00DF17BC">
        <w:tc>
          <w:tcPr>
            <w:tcW w:w="4532" w:type="dxa"/>
          </w:tcPr>
          <w:p w:rsidR="00DF17BC" w:rsidRPr="002E154E" w:rsidRDefault="00DF17BC" w:rsidP="008665C8">
            <w:pPr>
              <w:jc w:val="center"/>
              <w:rPr>
                <w:rFonts w:ascii="Palatino Linotype" w:hAnsi="Palatino Linotype"/>
                <w:b/>
                <w:sz w:val="24"/>
                <w:szCs w:val="24"/>
              </w:rPr>
            </w:pPr>
          </w:p>
          <w:p w:rsidR="00DF17BC" w:rsidRPr="002E154E" w:rsidRDefault="00DF17BC" w:rsidP="008665C8">
            <w:pPr>
              <w:jc w:val="center"/>
              <w:rPr>
                <w:rFonts w:ascii="Palatino Linotype" w:hAnsi="Palatino Linotype"/>
                <w:b/>
                <w:sz w:val="24"/>
                <w:szCs w:val="24"/>
              </w:rPr>
            </w:pPr>
          </w:p>
          <w:p w:rsidR="00DF17BC" w:rsidRPr="002E154E" w:rsidRDefault="00DF17BC" w:rsidP="008665C8">
            <w:pPr>
              <w:jc w:val="center"/>
              <w:rPr>
                <w:rFonts w:ascii="Palatino Linotype" w:hAnsi="Palatino Linotype"/>
                <w:b/>
                <w:sz w:val="24"/>
                <w:szCs w:val="24"/>
              </w:rPr>
            </w:pPr>
          </w:p>
          <w:p w:rsidR="00DF17BC" w:rsidRPr="002E154E" w:rsidRDefault="00DF17BC" w:rsidP="008665C8">
            <w:pPr>
              <w:jc w:val="center"/>
              <w:rPr>
                <w:rFonts w:ascii="Palatino Linotype" w:hAnsi="Palatino Linotype"/>
                <w:b/>
                <w:sz w:val="24"/>
                <w:szCs w:val="24"/>
              </w:rPr>
            </w:pPr>
          </w:p>
          <w:p w:rsidR="00DF17BC" w:rsidRPr="002E154E" w:rsidRDefault="00DF17BC" w:rsidP="008665C8">
            <w:pPr>
              <w:jc w:val="center"/>
              <w:rPr>
                <w:rFonts w:ascii="Palatino Linotype" w:hAnsi="Palatino Linotype"/>
                <w:b/>
                <w:sz w:val="28"/>
                <w:szCs w:val="24"/>
              </w:rPr>
            </w:pPr>
          </w:p>
          <w:p w:rsidR="00DF17BC" w:rsidRPr="002E154E" w:rsidRDefault="00DF17BC" w:rsidP="008665C8">
            <w:pPr>
              <w:jc w:val="center"/>
              <w:rPr>
                <w:rFonts w:ascii="Palatino Linotype" w:hAnsi="Palatino Linotype"/>
                <w:sz w:val="24"/>
                <w:szCs w:val="24"/>
              </w:rPr>
            </w:pPr>
            <w:r w:rsidRPr="002E154E">
              <w:rPr>
                <w:rFonts w:ascii="Palatino Linotype" w:hAnsi="Palatino Linotype"/>
                <w:b/>
                <w:sz w:val="24"/>
                <w:szCs w:val="24"/>
              </w:rPr>
              <w:t>Javier Martínez Cruz</w:t>
            </w:r>
          </w:p>
          <w:p w:rsidR="00DF17BC" w:rsidRPr="002E154E" w:rsidRDefault="00DF17BC" w:rsidP="008665C8">
            <w:pPr>
              <w:jc w:val="center"/>
              <w:rPr>
                <w:rFonts w:ascii="Palatino Linotype" w:hAnsi="Palatino Linotype"/>
                <w:sz w:val="24"/>
                <w:szCs w:val="24"/>
              </w:rPr>
            </w:pPr>
            <w:r w:rsidRPr="002E154E">
              <w:rPr>
                <w:rFonts w:ascii="Palatino Linotype" w:hAnsi="Palatino Linotype"/>
                <w:sz w:val="24"/>
                <w:szCs w:val="24"/>
              </w:rPr>
              <w:t>Comisionado</w:t>
            </w:r>
          </w:p>
          <w:p w:rsidR="00DF17BC" w:rsidRPr="002E154E" w:rsidRDefault="00DF17BC" w:rsidP="008665C8">
            <w:pPr>
              <w:jc w:val="center"/>
              <w:rPr>
                <w:rFonts w:ascii="Palatino Linotype" w:hAnsi="Palatino Linotype"/>
                <w:b/>
                <w:sz w:val="24"/>
                <w:szCs w:val="24"/>
              </w:rPr>
            </w:pPr>
            <w:r w:rsidRPr="002E154E">
              <w:rPr>
                <w:rFonts w:ascii="Palatino Linotype" w:hAnsi="Palatino Linotype"/>
                <w:b/>
                <w:sz w:val="24"/>
                <w:szCs w:val="24"/>
              </w:rPr>
              <w:t>(Rúbrica).</w:t>
            </w:r>
          </w:p>
        </w:tc>
        <w:tc>
          <w:tcPr>
            <w:tcW w:w="4530" w:type="dxa"/>
          </w:tcPr>
          <w:p w:rsidR="00DF17BC" w:rsidRPr="002E154E" w:rsidRDefault="00DF17BC">
            <w:pPr>
              <w:rPr>
                <w:rFonts w:ascii="Palatino Linotype" w:hAnsi="Palatino Linotype"/>
                <w:b/>
                <w:sz w:val="24"/>
                <w:szCs w:val="24"/>
              </w:rPr>
            </w:pPr>
          </w:p>
          <w:p w:rsidR="00DF17BC" w:rsidRPr="002E154E" w:rsidRDefault="00DF17BC">
            <w:pPr>
              <w:rPr>
                <w:rFonts w:ascii="Palatino Linotype" w:hAnsi="Palatino Linotype"/>
                <w:b/>
                <w:sz w:val="24"/>
                <w:szCs w:val="24"/>
              </w:rPr>
            </w:pPr>
          </w:p>
          <w:p w:rsidR="00DF17BC" w:rsidRPr="002E154E" w:rsidRDefault="00DF17BC">
            <w:pPr>
              <w:rPr>
                <w:rFonts w:ascii="Palatino Linotype" w:hAnsi="Palatino Linotype"/>
                <w:b/>
                <w:sz w:val="24"/>
                <w:szCs w:val="24"/>
              </w:rPr>
            </w:pPr>
          </w:p>
          <w:p w:rsidR="00DF17BC" w:rsidRPr="002E154E" w:rsidRDefault="00DF17BC">
            <w:pPr>
              <w:rPr>
                <w:rFonts w:ascii="Palatino Linotype" w:hAnsi="Palatino Linotype"/>
                <w:b/>
                <w:sz w:val="24"/>
                <w:szCs w:val="24"/>
              </w:rPr>
            </w:pPr>
          </w:p>
          <w:p w:rsidR="00DF17BC" w:rsidRPr="002E154E" w:rsidRDefault="00DF17BC">
            <w:pPr>
              <w:rPr>
                <w:rFonts w:ascii="Palatino Linotype" w:hAnsi="Palatino Linotype"/>
                <w:b/>
                <w:sz w:val="28"/>
                <w:szCs w:val="24"/>
              </w:rPr>
            </w:pPr>
          </w:p>
          <w:p w:rsidR="00DF17BC" w:rsidRPr="002E154E" w:rsidRDefault="00DF17BC" w:rsidP="00DF17BC">
            <w:pPr>
              <w:jc w:val="center"/>
              <w:rPr>
                <w:rFonts w:ascii="Palatino Linotype" w:hAnsi="Palatino Linotype"/>
                <w:sz w:val="24"/>
                <w:szCs w:val="24"/>
              </w:rPr>
            </w:pPr>
            <w:r w:rsidRPr="002E154E">
              <w:rPr>
                <w:rFonts w:ascii="Palatino Linotype" w:hAnsi="Palatino Linotype"/>
                <w:b/>
                <w:sz w:val="24"/>
                <w:szCs w:val="24"/>
              </w:rPr>
              <w:t>Luis Gustavo Parra Noriega</w:t>
            </w:r>
          </w:p>
          <w:p w:rsidR="00DF17BC" w:rsidRPr="002E154E" w:rsidRDefault="00DF17BC" w:rsidP="00DF17BC">
            <w:pPr>
              <w:jc w:val="center"/>
              <w:rPr>
                <w:rFonts w:ascii="Palatino Linotype" w:hAnsi="Palatino Linotype"/>
                <w:sz w:val="24"/>
                <w:szCs w:val="24"/>
              </w:rPr>
            </w:pPr>
            <w:r w:rsidRPr="002E154E">
              <w:rPr>
                <w:rFonts w:ascii="Palatino Linotype" w:hAnsi="Palatino Linotype"/>
                <w:sz w:val="24"/>
                <w:szCs w:val="24"/>
              </w:rPr>
              <w:t>Comisionado</w:t>
            </w:r>
          </w:p>
          <w:p w:rsidR="00DF17BC" w:rsidRPr="002E154E" w:rsidRDefault="00DF17BC" w:rsidP="00DF17BC">
            <w:pPr>
              <w:jc w:val="center"/>
              <w:rPr>
                <w:rFonts w:ascii="Palatino Linotype" w:hAnsi="Palatino Linotype"/>
                <w:b/>
                <w:sz w:val="24"/>
                <w:szCs w:val="24"/>
              </w:rPr>
            </w:pPr>
            <w:r w:rsidRPr="002E154E">
              <w:rPr>
                <w:rFonts w:ascii="Palatino Linotype" w:hAnsi="Palatino Linotype"/>
                <w:b/>
                <w:sz w:val="24"/>
                <w:szCs w:val="24"/>
              </w:rPr>
              <w:t>(Rúbrica).</w:t>
            </w:r>
          </w:p>
        </w:tc>
      </w:tr>
      <w:tr w:rsidR="008665C8" w:rsidRPr="002E154E" w:rsidTr="00DF17BC">
        <w:tc>
          <w:tcPr>
            <w:tcW w:w="9062" w:type="dxa"/>
            <w:gridSpan w:val="2"/>
          </w:tcPr>
          <w:p w:rsidR="008665C8" w:rsidRPr="002E154E" w:rsidRDefault="008665C8" w:rsidP="008665C8">
            <w:pPr>
              <w:jc w:val="center"/>
              <w:rPr>
                <w:rFonts w:ascii="Palatino Linotype" w:hAnsi="Palatino Linotype"/>
                <w:b/>
                <w:sz w:val="24"/>
                <w:szCs w:val="24"/>
              </w:rPr>
            </w:pPr>
          </w:p>
          <w:p w:rsidR="008665C8" w:rsidRPr="002E154E" w:rsidRDefault="008665C8" w:rsidP="008665C8">
            <w:pPr>
              <w:jc w:val="center"/>
              <w:rPr>
                <w:rFonts w:ascii="Palatino Linotype" w:hAnsi="Palatino Linotype"/>
                <w:b/>
                <w:sz w:val="24"/>
                <w:szCs w:val="24"/>
              </w:rPr>
            </w:pPr>
          </w:p>
          <w:p w:rsidR="008665C8" w:rsidRPr="002E154E" w:rsidRDefault="008665C8" w:rsidP="008665C8">
            <w:pPr>
              <w:jc w:val="center"/>
              <w:rPr>
                <w:rFonts w:ascii="Palatino Linotype" w:hAnsi="Palatino Linotype"/>
                <w:b/>
                <w:sz w:val="10"/>
                <w:szCs w:val="24"/>
              </w:rPr>
            </w:pPr>
          </w:p>
          <w:p w:rsidR="008665C8" w:rsidRPr="006166F1" w:rsidRDefault="008665C8" w:rsidP="008665C8">
            <w:pPr>
              <w:jc w:val="center"/>
              <w:rPr>
                <w:rFonts w:ascii="Palatino Linotype" w:hAnsi="Palatino Linotype"/>
                <w:b/>
                <w:sz w:val="14"/>
                <w:szCs w:val="24"/>
              </w:rPr>
            </w:pPr>
          </w:p>
          <w:p w:rsidR="008665C8" w:rsidRPr="002E154E" w:rsidRDefault="008665C8" w:rsidP="00496344">
            <w:pPr>
              <w:rPr>
                <w:rFonts w:ascii="Palatino Linotype" w:hAnsi="Palatino Linotype"/>
                <w:b/>
                <w:sz w:val="28"/>
                <w:szCs w:val="24"/>
              </w:rPr>
            </w:pPr>
          </w:p>
          <w:p w:rsidR="008665C8" w:rsidRPr="002E154E" w:rsidRDefault="008665C8" w:rsidP="008665C8">
            <w:pPr>
              <w:jc w:val="center"/>
              <w:rPr>
                <w:rFonts w:ascii="Palatino Linotype" w:hAnsi="Palatino Linotype"/>
                <w:b/>
                <w:sz w:val="24"/>
                <w:szCs w:val="24"/>
              </w:rPr>
            </w:pPr>
            <w:r w:rsidRPr="002E154E">
              <w:rPr>
                <w:rFonts w:ascii="Palatino Linotype" w:hAnsi="Palatino Linotype"/>
                <w:b/>
                <w:sz w:val="24"/>
                <w:szCs w:val="24"/>
              </w:rPr>
              <w:t>Alexis Tapia Ramírez</w:t>
            </w:r>
          </w:p>
          <w:p w:rsidR="008665C8" w:rsidRPr="002E154E" w:rsidRDefault="008665C8" w:rsidP="008665C8">
            <w:pPr>
              <w:jc w:val="center"/>
              <w:rPr>
                <w:rFonts w:ascii="Palatino Linotype" w:hAnsi="Palatino Linotype"/>
                <w:sz w:val="24"/>
                <w:szCs w:val="24"/>
              </w:rPr>
            </w:pPr>
            <w:r w:rsidRPr="002E154E">
              <w:rPr>
                <w:rFonts w:ascii="Palatino Linotype" w:hAnsi="Palatino Linotype"/>
                <w:sz w:val="24"/>
                <w:szCs w:val="24"/>
              </w:rPr>
              <w:t>Secretario Técnico del Pleno</w:t>
            </w:r>
          </w:p>
          <w:p w:rsidR="008665C8" w:rsidRPr="002E154E" w:rsidRDefault="008665C8" w:rsidP="008665C8">
            <w:pPr>
              <w:jc w:val="center"/>
              <w:rPr>
                <w:rFonts w:ascii="Palatino Linotype" w:hAnsi="Palatino Linotype"/>
                <w:b/>
                <w:sz w:val="24"/>
                <w:szCs w:val="24"/>
              </w:rPr>
            </w:pPr>
            <w:r w:rsidRPr="002E154E">
              <w:rPr>
                <w:rFonts w:ascii="Palatino Linotype" w:hAnsi="Palatino Linotype"/>
                <w:b/>
                <w:sz w:val="24"/>
                <w:szCs w:val="24"/>
              </w:rPr>
              <w:t>(Rúbrica).</w:t>
            </w:r>
          </w:p>
        </w:tc>
      </w:tr>
    </w:tbl>
    <w:p w:rsidR="00882BCB" w:rsidRPr="006166F1" w:rsidRDefault="00882BCB" w:rsidP="00B170D3">
      <w:pPr>
        <w:spacing w:after="0" w:line="240" w:lineRule="auto"/>
        <w:jc w:val="both"/>
        <w:rPr>
          <w:rFonts w:ascii="Palatino Linotype" w:hAnsi="Palatino Linotype" w:cs="Arial"/>
          <w:sz w:val="2"/>
          <w:szCs w:val="18"/>
        </w:rPr>
      </w:pPr>
    </w:p>
    <w:p w:rsidR="00882BCB" w:rsidRPr="006166F1" w:rsidRDefault="00882BCB" w:rsidP="00B170D3">
      <w:pPr>
        <w:spacing w:after="0" w:line="240" w:lineRule="auto"/>
        <w:jc w:val="both"/>
        <w:rPr>
          <w:rFonts w:ascii="Palatino Linotype" w:hAnsi="Palatino Linotype" w:cs="Arial"/>
          <w:sz w:val="2"/>
          <w:szCs w:val="16"/>
        </w:rPr>
      </w:pPr>
    </w:p>
    <w:p w:rsidR="006A1DA8" w:rsidRPr="002E154E" w:rsidRDefault="006A1DA8" w:rsidP="00B170D3">
      <w:pPr>
        <w:spacing w:after="0" w:line="240" w:lineRule="auto"/>
        <w:jc w:val="both"/>
        <w:rPr>
          <w:rFonts w:ascii="Palatino Linotype" w:hAnsi="Palatino Linotype" w:cs="Arial"/>
          <w:sz w:val="2"/>
          <w:szCs w:val="16"/>
        </w:rPr>
      </w:pPr>
    </w:p>
    <w:p w:rsidR="00EE47DA" w:rsidRPr="002E154E" w:rsidRDefault="00EE47DA" w:rsidP="00B170D3">
      <w:pPr>
        <w:spacing w:after="0" w:line="240" w:lineRule="auto"/>
        <w:jc w:val="both"/>
        <w:rPr>
          <w:rFonts w:ascii="Palatino Linotype" w:hAnsi="Palatino Linotype" w:cs="Arial"/>
          <w:sz w:val="16"/>
          <w:szCs w:val="16"/>
        </w:rPr>
      </w:pPr>
      <w:r w:rsidRPr="002E154E">
        <w:rPr>
          <w:rFonts w:ascii="Palatino Linotype" w:hAnsi="Palatino Linotype" w:cs="Arial"/>
          <w:sz w:val="16"/>
          <w:szCs w:val="16"/>
        </w:rPr>
        <w:t xml:space="preserve">Esta hoja corresponde a la resolución de fecha </w:t>
      </w:r>
      <w:r w:rsidR="00FF12AB" w:rsidRPr="002E154E">
        <w:rPr>
          <w:rFonts w:ascii="Palatino Linotype" w:hAnsi="Palatino Linotype" w:cs="Arial"/>
          <w:sz w:val="16"/>
          <w:szCs w:val="16"/>
        </w:rPr>
        <w:t>tres de julio</w:t>
      </w:r>
      <w:r w:rsidR="009E43CB" w:rsidRPr="002E154E">
        <w:rPr>
          <w:rFonts w:ascii="Palatino Linotype" w:hAnsi="Palatino Linotype" w:cs="Arial"/>
          <w:sz w:val="16"/>
          <w:szCs w:val="16"/>
        </w:rPr>
        <w:t xml:space="preserve"> de dos mil diecinueve, emitida en el R</w:t>
      </w:r>
      <w:r w:rsidRPr="002E154E">
        <w:rPr>
          <w:rFonts w:ascii="Palatino Linotype" w:hAnsi="Palatino Linotype" w:cs="Arial"/>
          <w:sz w:val="16"/>
          <w:szCs w:val="16"/>
        </w:rPr>
        <w:t xml:space="preserve">ecurso de </w:t>
      </w:r>
      <w:r w:rsidR="009E43CB" w:rsidRPr="002E154E">
        <w:rPr>
          <w:rFonts w:ascii="Palatino Linotype" w:hAnsi="Palatino Linotype" w:cs="Arial"/>
          <w:sz w:val="16"/>
          <w:szCs w:val="16"/>
        </w:rPr>
        <w:t>R</w:t>
      </w:r>
      <w:r w:rsidRPr="002E154E">
        <w:rPr>
          <w:rFonts w:ascii="Palatino Linotype" w:hAnsi="Palatino Linotype" w:cs="Arial"/>
          <w:sz w:val="16"/>
          <w:szCs w:val="16"/>
        </w:rPr>
        <w:t xml:space="preserve">evisión </w:t>
      </w:r>
      <w:r w:rsidR="00C0663E" w:rsidRPr="002E154E">
        <w:rPr>
          <w:rFonts w:ascii="Palatino Linotype" w:hAnsi="Palatino Linotype" w:cs="Arial"/>
          <w:b/>
          <w:bCs/>
          <w:sz w:val="16"/>
          <w:szCs w:val="16"/>
          <w:lang w:eastAsia="es-MX"/>
        </w:rPr>
        <w:t>0</w:t>
      </w:r>
      <w:r w:rsidR="00FF12AB" w:rsidRPr="002E154E">
        <w:rPr>
          <w:rFonts w:ascii="Palatino Linotype" w:hAnsi="Palatino Linotype" w:cs="Arial"/>
          <w:b/>
          <w:bCs/>
          <w:sz w:val="16"/>
          <w:szCs w:val="16"/>
          <w:lang w:eastAsia="es-MX"/>
        </w:rPr>
        <w:t>3180</w:t>
      </w:r>
      <w:r w:rsidR="009E43CB" w:rsidRPr="002E154E">
        <w:rPr>
          <w:rFonts w:ascii="Palatino Linotype" w:hAnsi="Palatino Linotype" w:cs="Arial"/>
          <w:b/>
          <w:bCs/>
          <w:sz w:val="16"/>
          <w:szCs w:val="16"/>
          <w:lang w:eastAsia="es-MX"/>
        </w:rPr>
        <w:t>/INFOEM/IP/RR/2019</w:t>
      </w:r>
      <w:r w:rsidRPr="002E154E">
        <w:rPr>
          <w:rFonts w:ascii="Palatino Linotype" w:hAnsi="Palatino Linotype" w:cs="Arial"/>
          <w:sz w:val="16"/>
          <w:szCs w:val="16"/>
        </w:rPr>
        <w:t>.</w:t>
      </w:r>
    </w:p>
    <w:p w:rsidR="00DD13E2" w:rsidRPr="00556551" w:rsidRDefault="00110D5D" w:rsidP="00B170D3">
      <w:pPr>
        <w:spacing w:after="0" w:line="240" w:lineRule="auto"/>
        <w:jc w:val="both"/>
        <w:rPr>
          <w:rFonts w:ascii="Palatino Linotype" w:hAnsi="Palatino Linotype" w:cs="Arial"/>
          <w:sz w:val="16"/>
          <w:szCs w:val="16"/>
        </w:rPr>
      </w:pPr>
      <w:r w:rsidRPr="002E154E">
        <w:rPr>
          <w:rFonts w:ascii="Palatino Linotype" w:hAnsi="Palatino Linotype" w:cs="Arial"/>
          <w:sz w:val="16"/>
          <w:szCs w:val="16"/>
        </w:rPr>
        <w:t>ZMS/OSAM/jasm</w:t>
      </w:r>
    </w:p>
    <w:sectPr w:rsidR="00DD13E2" w:rsidRPr="00556551" w:rsidSect="00BD2519">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0B6" w:rsidRDefault="000040B6" w:rsidP="00EE47DA">
      <w:pPr>
        <w:spacing w:after="0" w:line="240" w:lineRule="auto"/>
      </w:pPr>
      <w:r>
        <w:separator/>
      </w:r>
    </w:p>
  </w:endnote>
  <w:endnote w:type="continuationSeparator" w:id="0">
    <w:p w:rsidR="000040B6" w:rsidRDefault="000040B6"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A2D" w:rsidRPr="000B69FA" w:rsidRDefault="006F6A2D"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23FE0">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23FE0">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A2D" w:rsidRPr="000B69FA" w:rsidRDefault="006F6A2D"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23FE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23FE0">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0B6" w:rsidRDefault="000040B6" w:rsidP="00EE47DA">
      <w:pPr>
        <w:spacing w:after="0" w:line="240" w:lineRule="auto"/>
      </w:pPr>
      <w:r>
        <w:separator/>
      </w:r>
    </w:p>
  </w:footnote>
  <w:footnote w:type="continuationSeparator" w:id="0">
    <w:p w:rsidR="000040B6" w:rsidRDefault="000040B6" w:rsidP="00EE47DA">
      <w:pPr>
        <w:spacing w:after="0" w:line="240" w:lineRule="auto"/>
      </w:pPr>
      <w:r>
        <w:continuationSeparator/>
      </w:r>
    </w:p>
  </w:footnote>
  <w:footnote w:id="1">
    <w:p w:rsidR="006F6A2D" w:rsidRPr="00946E1F" w:rsidRDefault="006F6A2D" w:rsidP="001420E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6F6A2D" w:rsidRPr="00946E1F" w:rsidRDefault="006F6A2D" w:rsidP="001420E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A2D" w:rsidRDefault="006F6A2D">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F6A2D" w:rsidTr="002D7083">
      <w:trPr>
        <w:trHeight w:val="227"/>
      </w:trPr>
      <w:tc>
        <w:tcPr>
          <w:tcW w:w="5529" w:type="dxa"/>
          <w:hideMark/>
        </w:tcPr>
        <w:p w:rsidR="006F6A2D" w:rsidRDefault="006F6A2D"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6F6A2D" w:rsidRPr="003416ED" w:rsidRDefault="002D7083" w:rsidP="002D7083">
          <w:pPr>
            <w:spacing w:after="120" w:line="256" w:lineRule="auto"/>
            <w:ind w:left="-486" w:firstLine="1585"/>
            <w:jc w:val="right"/>
            <w:rPr>
              <w:rFonts w:ascii="Palatino Linotype" w:hAnsi="Palatino Linotype" w:cs="Arial"/>
            </w:rPr>
          </w:pPr>
          <w:r>
            <w:rPr>
              <w:rFonts w:ascii="Palatino Linotype" w:hAnsi="Palatino Linotype" w:cs="Arial"/>
              <w:bCs/>
              <w:lang w:eastAsia="es-MX"/>
            </w:rPr>
            <w:t>03180</w:t>
          </w:r>
          <w:r w:rsidR="006F6A2D">
            <w:rPr>
              <w:rFonts w:ascii="Palatino Linotype" w:hAnsi="Palatino Linotype" w:cs="Arial"/>
              <w:bCs/>
              <w:lang w:eastAsia="es-MX"/>
            </w:rPr>
            <w:t>/INFOEM/IP/RR/2019</w:t>
          </w:r>
        </w:p>
      </w:tc>
    </w:tr>
    <w:tr w:rsidR="006F6A2D" w:rsidTr="002D7083">
      <w:trPr>
        <w:trHeight w:val="242"/>
      </w:trPr>
      <w:tc>
        <w:tcPr>
          <w:tcW w:w="5529" w:type="dxa"/>
          <w:hideMark/>
        </w:tcPr>
        <w:p w:rsidR="006F6A2D" w:rsidRDefault="006F6A2D"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6F6A2D" w:rsidRPr="003416ED" w:rsidRDefault="002D7083" w:rsidP="002D7083">
          <w:pPr>
            <w:spacing w:after="120" w:line="256" w:lineRule="auto"/>
            <w:ind w:left="-486" w:firstLine="284"/>
            <w:jc w:val="right"/>
            <w:rPr>
              <w:rFonts w:ascii="Palatino Linotype" w:hAnsi="Palatino Linotype" w:cs="Arial"/>
            </w:rPr>
          </w:pPr>
          <w:r w:rsidRPr="002D7083">
            <w:rPr>
              <w:rFonts w:ascii="Palatino Linotype" w:hAnsi="Palatino Linotype" w:cs="Arial"/>
              <w:bCs/>
              <w:lang w:eastAsia="es-MX"/>
            </w:rPr>
            <w:t>Organismo Público Descentralizado para la Prestación de Los Servicios de Agua Potable Alcantarillado y Saneamiento de Atizapán de Zaragoza</w:t>
          </w:r>
          <w:r w:rsidR="00AC4C37">
            <w:rPr>
              <w:rFonts w:ascii="Palatino Linotype" w:hAnsi="Palatino Linotype" w:cs="Arial"/>
              <w:bCs/>
              <w:lang w:eastAsia="es-MX"/>
            </w:rPr>
            <w:t xml:space="preserve"> </w:t>
          </w:r>
          <w:r w:rsidR="00AC4C37" w:rsidRPr="00AC4C37">
            <w:rPr>
              <w:rFonts w:ascii="Palatino Linotype" w:hAnsi="Palatino Linotype" w:cs="Arial"/>
              <w:bCs/>
              <w:lang w:eastAsia="es-MX"/>
            </w:rPr>
            <w:t>por sus siglas S.A.P.A.S.A.</w:t>
          </w:r>
        </w:p>
      </w:tc>
    </w:tr>
    <w:tr w:rsidR="006F6A2D" w:rsidTr="002D7083">
      <w:trPr>
        <w:trHeight w:val="342"/>
      </w:trPr>
      <w:tc>
        <w:tcPr>
          <w:tcW w:w="5529" w:type="dxa"/>
          <w:hideMark/>
        </w:tcPr>
        <w:p w:rsidR="006F6A2D" w:rsidRDefault="006F6A2D"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6F6A2D" w:rsidRPr="003416ED" w:rsidRDefault="006F6A2D" w:rsidP="002D7083">
          <w:pPr>
            <w:spacing w:after="120" w:line="256" w:lineRule="auto"/>
            <w:ind w:left="-486" w:firstLine="567"/>
            <w:jc w:val="right"/>
            <w:rPr>
              <w:rFonts w:ascii="Palatino Linotype" w:hAnsi="Palatino Linotype" w:cs="Arial"/>
            </w:rPr>
          </w:pPr>
          <w:r w:rsidRPr="003416ED">
            <w:rPr>
              <w:rFonts w:ascii="Palatino Linotype" w:hAnsi="Palatino Linotype" w:cs="Arial"/>
            </w:rPr>
            <w:t>Zulema Martínez Sánchez</w:t>
          </w:r>
        </w:p>
      </w:tc>
    </w:tr>
  </w:tbl>
  <w:p w:rsidR="006F6A2D" w:rsidRDefault="006F6A2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6F6A2D" w:rsidTr="002D7083">
      <w:trPr>
        <w:trHeight w:val="227"/>
      </w:trPr>
      <w:tc>
        <w:tcPr>
          <w:tcW w:w="5382" w:type="dxa"/>
          <w:hideMark/>
        </w:tcPr>
        <w:p w:rsidR="006F6A2D" w:rsidRDefault="006F6A2D"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6F6A2D" w:rsidRPr="003416ED" w:rsidRDefault="006F6A2D" w:rsidP="002D7083">
          <w:pPr>
            <w:spacing w:after="120" w:line="256" w:lineRule="auto"/>
            <w:ind w:left="-486" w:firstLine="1408"/>
            <w:jc w:val="right"/>
            <w:rPr>
              <w:rFonts w:ascii="Palatino Linotype" w:hAnsi="Palatino Linotype" w:cs="Arial"/>
            </w:rPr>
          </w:pPr>
          <w:r w:rsidRPr="003416ED">
            <w:rPr>
              <w:rFonts w:ascii="Palatino Linotype" w:hAnsi="Palatino Linotype" w:cs="Arial"/>
              <w:bCs/>
              <w:lang w:eastAsia="es-MX"/>
            </w:rPr>
            <w:t>0</w:t>
          </w:r>
          <w:r w:rsidR="002D7083">
            <w:rPr>
              <w:rFonts w:ascii="Palatino Linotype" w:hAnsi="Palatino Linotype" w:cs="Arial"/>
              <w:bCs/>
              <w:lang w:eastAsia="es-MX"/>
            </w:rPr>
            <w:t>3180</w:t>
          </w:r>
          <w:r>
            <w:rPr>
              <w:rFonts w:ascii="Palatino Linotype" w:hAnsi="Palatino Linotype" w:cs="Arial"/>
              <w:bCs/>
              <w:lang w:eastAsia="es-MX"/>
            </w:rPr>
            <w:t>/INFOEM/IP/RR/2019</w:t>
          </w:r>
        </w:p>
      </w:tc>
    </w:tr>
    <w:tr w:rsidR="006F6A2D" w:rsidTr="002D7083">
      <w:trPr>
        <w:trHeight w:val="196"/>
      </w:trPr>
      <w:tc>
        <w:tcPr>
          <w:tcW w:w="5382" w:type="dxa"/>
          <w:hideMark/>
        </w:tcPr>
        <w:p w:rsidR="006F6A2D" w:rsidRDefault="006F6A2D"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6F6A2D" w:rsidRPr="003416ED" w:rsidRDefault="00723FE0" w:rsidP="002D7083">
          <w:pPr>
            <w:spacing w:after="120" w:line="256" w:lineRule="auto"/>
            <w:ind w:left="-486" w:firstLine="1408"/>
            <w:jc w:val="right"/>
          </w:pPr>
          <w:r>
            <w:rPr>
              <w:rFonts w:ascii="Palatino Linotype" w:hAnsi="Palatino Linotype" w:cs="Arial"/>
              <w:bCs/>
              <w:lang w:eastAsia="es-MX"/>
            </w:rPr>
            <w:t>XXXXXXXXXXXXXXXXXXXXXX</w:t>
          </w:r>
        </w:p>
      </w:tc>
    </w:tr>
    <w:tr w:rsidR="006F6A2D" w:rsidTr="002D7083">
      <w:trPr>
        <w:trHeight w:val="242"/>
      </w:trPr>
      <w:tc>
        <w:tcPr>
          <w:tcW w:w="5382" w:type="dxa"/>
          <w:hideMark/>
        </w:tcPr>
        <w:p w:rsidR="006F6A2D" w:rsidRDefault="006F6A2D"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6F6A2D" w:rsidRPr="00457022" w:rsidRDefault="002D7083" w:rsidP="002D7083">
          <w:pPr>
            <w:spacing w:after="120" w:line="256" w:lineRule="auto"/>
            <w:ind w:left="-486" w:right="77"/>
            <w:jc w:val="right"/>
            <w:rPr>
              <w:rFonts w:ascii="Palatino Linotype" w:hAnsi="Palatino Linotype" w:cs="Arial"/>
              <w:bCs/>
              <w:lang w:eastAsia="es-MX"/>
            </w:rPr>
          </w:pPr>
          <w:r w:rsidRPr="002D7083">
            <w:rPr>
              <w:rFonts w:ascii="Palatino Linotype" w:hAnsi="Palatino Linotype" w:cs="Arial"/>
              <w:bCs/>
              <w:lang w:eastAsia="es-MX"/>
            </w:rPr>
            <w:t>Organismo Público Descentralizado para la Prestación de Los Servicios de Agua Potable Alcantarillado y Saneamiento de Atizapán de Zaragoza</w:t>
          </w:r>
          <w:r w:rsidR="00AC4C37">
            <w:rPr>
              <w:rFonts w:ascii="Palatino Linotype" w:hAnsi="Palatino Linotype" w:cs="Arial"/>
              <w:bCs/>
              <w:lang w:eastAsia="es-MX"/>
            </w:rPr>
            <w:t xml:space="preserve"> </w:t>
          </w:r>
          <w:r w:rsidR="00AC4C37" w:rsidRPr="00AC4C37">
            <w:rPr>
              <w:rFonts w:ascii="Palatino Linotype" w:hAnsi="Palatino Linotype" w:cs="Arial"/>
              <w:bCs/>
              <w:lang w:eastAsia="es-MX"/>
            </w:rPr>
            <w:t>por sus siglas S.A.P.A.S.A.</w:t>
          </w:r>
        </w:p>
      </w:tc>
    </w:tr>
    <w:tr w:rsidR="006F6A2D" w:rsidTr="002D7083">
      <w:trPr>
        <w:trHeight w:val="342"/>
      </w:trPr>
      <w:tc>
        <w:tcPr>
          <w:tcW w:w="5382" w:type="dxa"/>
          <w:hideMark/>
        </w:tcPr>
        <w:p w:rsidR="006F6A2D" w:rsidRDefault="006F6A2D"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6F6A2D" w:rsidRPr="003416ED" w:rsidRDefault="006F6A2D" w:rsidP="002D7083">
          <w:pPr>
            <w:spacing w:after="120" w:line="256" w:lineRule="auto"/>
            <w:ind w:left="-486" w:firstLine="567"/>
            <w:jc w:val="right"/>
            <w:rPr>
              <w:rFonts w:ascii="Palatino Linotype" w:hAnsi="Palatino Linotype" w:cs="Arial"/>
            </w:rPr>
          </w:pPr>
          <w:r w:rsidRPr="003416ED">
            <w:rPr>
              <w:rFonts w:ascii="Palatino Linotype" w:hAnsi="Palatino Linotype" w:cs="Arial"/>
            </w:rPr>
            <w:t>Zulema Martínez Sánchez</w:t>
          </w:r>
        </w:p>
      </w:tc>
    </w:tr>
  </w:tbl>
  <w:p w:rsidR="006F6A2D" w:rsidRPr="003416ED" w:rsidRDefault="006F6A2D">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57A57"/>
    <w:multiLevelType w:val="hybridMultilevel"/>
    <w:tmpl w:val="082A8766"/>
    <w:lvl w:ilvl="0" w:tplc="8A6E1FC4">
      <w:start w:val="7"/>
      <w:numFmt w:val="bullet"/>
      <w:lvlText w:val="-"/>
      <w:lvlJc w:val="left"/>
      <w:pPr>
        <w:ind w:left="1353" w:hanging="360"/>
      </w:pPr>
      <w:rPr>
        <w:rFonts w:ascii="Times New Roman" w:eastAsia="Times New Roman" w:hAnsi="Times New Roman" w:cs="Times New Roman" w:hint="default"/>
        <w:b w:val="0"/>
        <w:i w:val="0"/>
        <w:sz w:val="24"/>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1" w15:restartNumberingAfterBreak="0">
    <w:nsid w:val="08684011"/>
    <w:multiLevelType w:val="hybridMultilevel"/>
    <w:tmpl w:val="7820FE58"/>
    <w:lvl w:ilvl="0" w:tplc="5CC67C3C">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0C210F51"/>
    <w:multiLevelType w:val="hybridMultilevel"/>
    <w:tmpl w:val="9EC45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226F73"/>
    <w:multiLevelType w:val="hybridMultilevel"/>
    <w:tmpl w:val="03DA13BC"/>
    <w:lvl w:ilvl="0" w:tplc="7284AA96">
      <w:start w:val="1"/>
      <w:numFmt w:val="decimal"/>
      <w:lvlText w:val="%1."/>
      <w:lvlJc w:val="left"/>
      <w:pPr>
        <w:ind w:left="720" w:hanging="360"/>
      </w:pPr>
      <w:rPr>
        <w:rFonts w:eastAsia="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C83BAF"/>
    <w:multiLevelType w:val="hybridMultilevel"/>
    <w:tmpl w:val="93745362"/>
    <w:lvl w:ilvl="0" w:tplc="8318A7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34317490"/>
    <w:multiLevelType w:val="hybridMultilevel"/>
    <w:tmpl w:val="F3BE47C8"/>
    <w:lvl w:ilvl="0" w:tplc="50A2BCFA">
      <w:start w:val="1"/>
      <w:numFmt w:val="decimal"/>
      <w:lvlText w:val="%1."/>
      <w:lvlJc w:val="left"/>
      <w:pPr>
        <w:ind w:left="928"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4A423B5"/>
    <w:multiLevelType w:val="hybridMultilevel"/>
    <w:tmpl w:val="6EBED7F8"/>
    <w:lvl w:ilvl="0" w:tplc="E6C2373C">
      <w:start w:val="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914BF3"/>
    <w:multiLevelType w:val="hybridMultilevel"/>
    <w:tmpl w:val="C8E8FF3E"/>
    <w:lvl w:ilvl="0" w:tplc="8A72C3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030671"/>
    <w:multiLevelType w:val="hybridMultilevel"/>
    <w:tmpl w:val="7AA46E30"/>
    <w:lvl w:ilvl="0" w:tplc="CAFE14DC">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BA5F03"/>
    <w:multiLevelType w:val="hybridMultilevel"/>
    <w:tmpl w:val="EAF8A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102F45"/>
    <w:multiLevelType w:val="hybridMultilevel"/>
    <w:tmpl w:val="083C1EE4"/>
    <w:lvl w:ilvl="0" w:tplc="83F6D5FE">
      <w:start w:val="5"/>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9057F3"/>
    <w:multiLevelType w:val="hybridMultilevel"/>
    <w:tmpl w:val="3850CCF2"/>
    <w:lvl w:ilvl="0" w:tplc="C4629636">
      <w:start w:val="1"/>
      <w:numFmt w:val="upperRoman"/>
      <w:lvlText w:val="%1."/>
      <w:lvlJc w:val="left"/>
      <w:pPr>
        <w:ind w:left="1287" w:hanging="720"/>
      </w:pPr>
      <w:rPr>
        <w:rFonts w:hint="default"/>
        <w:b/>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71D5416F"/>
    <w:multiLevelType w:val="hybridMultilevel"/>
    <w:tmpl w:val="1882ADA4"/>
    <w:lvl w:ilvl="0" w:tplc="080A0001">
      <w:start w:val="1"/>
      <w:numFmt w:val="bullet"/>
      <w:lvlText w:val=""/>
      <w:lvlJc w:val="left"/>
      <w:pPr>
        <w:ind w:left="1080" w:hanging="360"/>
      </w:pPr>
      <w:rPr>
        <w:rFonts w:ascii="Symbol" w:hAnsi="Symbo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1"/>
  </w:num>
  <w:num w:numId="2">
    <w:abstractNumId w:val="12"/>
  </w:num>
  <w:num w:numId="3">
    <w:abstractNumId w:val="14"/>
  </w:num>
  <w:num w:numId="4">
    <w:abstractNumId w:val="6"/>
  </w:num>
  <w:num w:numId="5">
    <w:abstractNumId w:val="10"/>
  </w:num>
  <w:num w:numId="6">
    <w:abstractNumId w:val="1"/>
  </w:num>
  <w:num w:numId="7">
    <w:abstractNumId w:val="0"/>
  </w:num>
  <w:num w:numId="8">
    <w:abstractNumId w:val="8"/>
  </w:num>
  <w:num w:numId="9">
    <w:abstractNumId w:val="13"/>
  </w:num>
  <w:num w:numId="10">
    <w:abstractNumId w:val="2"/>
  </w:num>
  <w:num w:numId="11">
    <w:abstractNumId w:val="15"/>
  </w:num>
  <w:num w:numId="12">
    <w:abstractNumId w:val="7"/>
  </w:num>
  <w:num w:numId="13">
    <w:abstractNumId w:val="5"/>
  </w:num>
  <w:num w:numId="14">
    <w:abstractNumId w:val="9"/>
  </w:num>
  <w:num w:numId="15">
    <w:abstractNumId w:val="4"/>
  </w:num>
  <w:num w:numId="16">
    <w:abstractNumId w:val="16"/>
  </w:num>
  <w:num w:numId="1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40B6"/>
    <w:rsid w:val="00006A85"/>
    <w:rsid w:val="000078B4"/>
    <w:rsid w:val="000141CA"/>
    <w:rsid w:val="0001530E"/>
    <w:rsid w:val="00017E9A"/>
    <w:rsid w:val="000243A9"/>
    <w:rsid w:val="00035B6B"/>
    <w:rsid w:val="0004373F"/>
    <w:rsid w:val="000639C0"/>
    <w:rsid w:val="00071FDA"/>
    <w:rsid w:val="00072693"/>
    <w:rsid w:val="00074EF7"/>
    <w:rsid w:val="0007610F"/>
    <w:rsid w:val="00091208"/>
    <w:rsid w:val="000A00C9"/>
    <w:rsid w:val="000A5EF1"/>
    <w:rsid w:val="000B226B"/>
    <w:rsid w:val="000B2AA5"/>
    <w:rsid w:val="000C001C"/>
    <w:rsid w:val="000D45ED"/>
    <w:rsid w:val="000D4CB4"/>
    <w:rsid w:val="000E6376"/>
    <w:rsid w:val="000E780C"/>
    <w:rsid w:val="000F018D"/>
    <w:rsid w:val="000F6AEB"/>
    <w:rsid w:val="001025F3"/>
    <w:rsid w:val="00110D5D"/>
    <w:rsid w:val="0012137C"/>
    <w:rsid w:val="00124567"/>
    <w:rsid w:val="001358CB"/>
    <w:rsid w:val="001420E9"/>
    <w:rsid w:val="00142989"/>
    <w:rsid w:val="001430E8"/>
    <w:rsid w:val="001438D6"/>
    <w:rsid w:val="00146C5B"/>
    <w:rsid w:val="001576D7"/>
    <w:rsid w:val="00160EE9"/>
    <w:rsid w:val="00170866"/>
    <w:rsid w:val="001952D9"/>
    <w:rsid w:val="001A034D"/>
    <w:rsid w:val="001B0A86"/>
    <w:rsid w:val="001C251C"/>
    <w:rsid w:val="001C3CC9"/>
    <w:rsid w:val="001D22CD"/>
    <w:rsid w:val="001D37EC"/>
    <w:rsid w:val="001E0207"/>
    <w:rsid w:val="001E5118"/>
    <w:rsid w:val="001F0285"/>
    <w:rsid w:val="001F56EF"/>
    <w:rsid w:val="001F5F8D"/>
    <w:rsid w:val="001F5FBB"/>
    <w:rsid w:val="00207404"/>
    <w:rsid w:val="00215D9C"/>
    <w:rsid w:val="002307A9"/>
    <w:rsid w:val="0023453D"/>
    <w:rsid w:val="0024290F"/>
    <w:rsid w:val="00250EB0"/>
    <w:rsid w:val="0025203A"/>
    <w:rsid w:val="00252D20"/>
    <w:rsid w:val="00262569"/>
    <w:rsid w:val="0026266C"/>
    <w:rsid w:val="002643CD"/>
    <w:rsid w:val="00265019"/>
    <w:rsid w:val="00265501"/>
    <w:rsid w:val="002724D8"/>
    <w:rsid w:val="00285B10"/>
    <w:rsid w:val="00286D66"/>
    <w:rsid w:val="002926B9"/>
    <w:rsid w:val="002A16A4"/>
    <w:rsid w:val="002A7F9E"/>
    <w:rsid w:val="002B4EDF"/>
    <w:rsid w:val="002B519E"/>
    <w:rsid w:val="002C3309"/>
    <w:rsid w:val="002D031D"/>
    <w:rsid w:val="002D4C19"/>
    <w:rsid w:val="002D6084"/>
    <w:rsid w:val="002D64F8"/>
    <w:rsid w:val="002D7083"/>
    <w:rsid w:val="002E154E"/>
    <w:rsid w:val="002E5FE9"/>
    <w:rsid w:val="002E65A6"/>
    <w:rsid w:val="002F3AC5"/>
    <w:rsid w:val="002F738E"/>
    <w:rsid w:val="00302607"/>
    <w:rsid w:val="00305BBA"/>
    <w:rsid w:val="0031456D"/>
    <w:rsid w:val="0032308A"/>
    <w:rsid w:val="00323864"/>
    <w:rsid w:val="00324E64"/>
    <w:rsid w:val="00333DB6"/>
    <w:rsid w:val="00336CEB"/>
    <w:rsid w:val="003416ED"/>
    <w:rsid w:val="00341A63"/>
    <w:rsid w:val="00345B5B"/>
    <w:rsid w:val="003471B2"/>
    <w:rsid w:val="0035001C"/>
    <w:rsid w:val="00350C89"/>
    <w:rsid w:val="00355459"/>
    <w:rsid w:val="003636FE"/>
    <w:rsid w:val="00364822"/>
    <w:rsid w:val="00370D95"/>
    <w:rsid w:val="003716A8"/>
    <w:rsid w:val="00372758"/>
    <w:rsid w:val="00376CFF"/>
    <w:rsid w:val="00377AA3"/>
    <w:rsid w:val="003923DA"/>
    <w:rsid w:val="00393118"/>
    <w:rsid w:val="003B708B"/>
    <w:rsid w:val="003C5C21"/>
    <w:rsid w:val="003C7AC9"/>
    <w:rsid w:val="003D150C"/>
    <w:rsid w:val="003E1F80"/>
    <w:rsid w:val="004162FC"/>
    <w:rsid w:val="00422AC4"/>
    <w:rsid w:val="004272A2"/>
    <w:rsid w:val="004434F7"/>
    <w:rsid w:val="00452194"/>
    <w:rsid w:val="00457022"/>
    <w:rsid w:val="00461236"/>
    <w:rsid w:val="004614A3"/>
    <w:rsid w:val="00467487"/>
    <w:rsid w:val="00472720"/>
    <w:rsid w:val="00473B0B"/>
    <w:rsid w:val="00481898"/>
    <w:rsid w:val="00483575"/>
    <w:rsid w:val="004904FD"/>
    <w:rsid w:val="00490645"/>
    <w:rsid w:val="00490AE4"/>
    <w:rsid w:val="004952AC"/>
    <w:rsid w:val="00496344"/>
    <w:rsid w:val="004A06FF"/>
    <w:rsid w:val="004B3C09"/>
    <w:rsid w:val="004B7293"/>
    <w:rsid w:val="004C5331"/>
    <w:rsid w:val="004C65D0"/>
    <w:rsid w:val="00500BD0"/>
    <w:rsid w:val="00502E92"/>
    <w:rsid w:val="0051417D"/>
    <w:rsid w:val="00520F54"/>
    <w:rsid w:val="00522515"/>
    <w:rsid w:val="0053082A"/>
    <w:rsid w:val="00531BD0"/>
    <w:rsid w:val="00542D79"/>
    <w:rsid w:val="00555C68"/>
    <w:rsid w:val="00556551"/>
    <w:rsid w:val="00565137"/>
    <w:rsid w:val="005733EB"/>
    <w:rsid w:val="005748FA"/>
    <w:rsid w:val="00575B43"/>
    <w:rsid w:val="00581446"/>
    <w:rsid w:val="005930C8"/>
    <w:rsid w:val="005943FA"/>
    <w:rsid w:val="005953B8"/>
    <w:rsid w:val="005C56E8"/>
    <w:rsid w:val="005D4845"/>
    <w:rsid w:val="005D7035"/>
    <w:rsid w:val="005D79A1"/>
    <w:rsid w:val="005E0A88"/>
    <w:rsid w:val="005E23FE"/>
    <w:rsid w:val="005F2471"/>
    <w:rsid w:val="005F4EBF"/>
    <w:rsid w:val="005F6B9D"/>
    <w:rsid w:val="005F6F54"/>
    <w:rsid w:val="005F720D"/>
    <w:rsid w:val="00600542"/>
    <w:rsid w:val="00601F93"/>
    <w:rsid w:val="0060290A"/>
    <w:rsid w:val="00611F39"/>
    <w:rsid w:val="006166F1"/>
    <w:rsid w:val="00631932"/>
    <w:rsid w:val="00632371"/>
    <w:rsid w:val="00633A1C"/>
    <w:rsid w:val="006370F9"/>
    <w:rsid w:val="00640869"/>
    <w:rsid w:val="00641ABD"/>
    <w:rsid w:val="006508DA"/>
    <w:rsid w:val="006663EE"/>
    <w:rsid w:val="00670AE6"/>
    <w:rsid w:val="00670B92"/>
    <w:rsid w:val="00670FBE"/>
    <w:rsid w:val="00677952"/>
    <w:rsid w:val="00681980"/>
    <w:rsid w:val="006871CA"/>
    <w:rsid w:val="00690D0E"/>
    <w:rsid w:val="00692CF0"/>
    <w:rsid w:val="00694487"/>
    <w:rsid w:val="00694DCC"/>
    <w:rsid w:val="006A1DA8"/>
    <w:rsid w:val="006A397F"/>
    <w:rsid w:val="006C5B02"/>
    <w:rsid w:val="006C6746"/>
    <w:rsid w:val="006D5B4C"/>
    <w:rsid w:val="006E033F"/>
    <w:rsid w:val="006F6A2D"/>
    <w:rsid w:val="00702452"/>
    <w:rsid w:val="00702B7D"/>
    <w:rsid w:val="00712BF6"/>
    <w:rsid w:val="007162D9"/>
    <w:rsid w:val="00723FE0"/>
    <w:rsid w:val="00724501"/>
    <w:rsid w:val="00732A73"/>
    <w:rsid w:val="00735CAE"/>
    <w:rsid w:val="00737813"/>
    <w:rsid w:val="007454BF"/>
    <w:rsid w:val="00751833"/>
    <w:rsid w:val="0075307B"/>
    <w:rsid w:val="00753F39"/>
    <w:rsid w:val="00757F90"/>
    <w:rsid w:val="007634D3"/>
    <w:rsid w:val="00770436"/>
    <w:rsid w:val="00771521"/>
    <w:rsid w:val="007739D9"/>
    <w:rsid w:val="00785581"/>
    <w:rsid w:val="00792BF6"/>
    <w:rsid w:val="007978E6"/>
    <w:rsid w:val="007A32F9"/>
    <w:rsid w:val="007B037B"/>
    <w:rsid w:val="007B40D8"/>
    <w:rsid w:val="007B5E85"/>
    <w:rsid w:val="007C5589"/>
    <w:rsid w:val="007D3161"/>
    <w:rsid w:val="007E33C8"/>
    <w:rsid w:val="007F7A35"/>
    <w:rsid w:val="00810356"/>
    <w:rsid w:val="00812F3C"/>
    <w:rsid w:val="00816091"/>
    <w:rsid w:val="008215C3"/>
    <w:rsid w:val="00823EBF"/>
    <w:rsid w:val="00832F47"/>
    <w:rsid w:val="00834F6C"/>
    <w:rsid w:val="00840644"/>
    <w:rsid w:val="0084300B"/>
    <w:rsid w:val="00843EF0"/>
    <w:rsid w:val="008510A9"/>
    <w:rsid w:val="00852896"/>
    <w:rsid w:val="00857EA7"/>
    <w:rsid w:val="00861676"/>
    <w:rsid w:val="008638AB"/>
    <w:rsid w:val="008665C8"/>
    <w:rsid w:val="008736B4"/>
    <w:rsid w:val="0087583E"/>
    <w:rsid w:val="00875C50"/>
    <w:rsid w:val="00881CE3"/>
    <w:rsid w:val="00882BCB"/>
    <w:rsid w:val="00884EEA"/>
    <w:rsid w:val="00891BC3"/>
    <w:rsid w:val="008925D6"/>
    <w:rsid w:val="0089501E"/>
    <w:rsid w:val="008B0C90"/>
    <w:rsid w:val="008B2E3B"/>
    <w:rsid w:val="008D142F"/>
    <w:rsid w:val="008D6214"/>
    <w:rsid w:val="008E173E"/>
    <w:rsid w:val="008E50ED"/>
    <w:rsid w:val="008E557F"/>
    <w:rsid w:val="008E58A8"/>
    <w:rsid w:val="008E5EC1"/>
    <w:rsid w:val="008E64A8"/>
    <w:rsid w:val="008F0299"/>
    <w:rsid w:val="009000C6"/>
    <w:rsid w:val="00905A49"/>
    <w:rsid w:val="00911EDF"/>
    <w:rsid w:val="009135AE"/>
    <w:rsid w:val="00917F7E"/>
    <w:rsid w:val="00923D20"/>
    <w:rsid w:val="00924719"/>
    <w:rsid w:val="009300E6"/>
    <w:rsid w:val="0093510F"/>
    <w:rsid w:val="00937FF5"/>
    <w:rsid w:val="00942557"/>
    <w:rsid w:val="00944567"/>
    <w:rsid w:val="00975F56"/>
    <w:rsid w:val="009841A8"/>
    <w:rsid w:val="00987215"/>
    <w:rsid w:val="00993991"/>
    <w:rsid w:val="009953B5"/>
    <w:rsid w:val="00995EC5"/>
    <w:rsid w:val="009B0875"/>
    <w:rsid w:val="009B1C66"/>
    <w:rsid w:val="009C2BAB"/>
    <w:rsid w:val="009D1102"/>
    <w:rsid w:val="009D72F8"/>
    <w:rsid w:val="009E026E"/>
    <w:rsid w:val="009E0414"/>
    <w:rsid w:val="009E23E4"/>
    <w:rsid w:val="009E43CB"/>
    <w:rsid w:val="009F2891"/>
    <w:rsid w:val="00A005FF"/>
    <w:rsid w:val="00A01B18"/>
    <w:rsid w:val="00A04002"/>
    <w:rsid w:val="00A10733"/>
    <w:rsid w:val="00A113CA"/>
    <w:rsid w:val="00A2760F"/>
    <w:rsid w:val="00A30F29"/>
    <w:rsid w:val="00A32AA6"/>
    <w:rsid w:val="00A40CC4"/>
    <w:rsid w:val="00A45160"/>
    <w:rsid w:val="00A628B5"/>
    <w:rsid w:val="00A638F4"/>
    <w:rsid w:val="00A83575"/>
    <w:rsid w:val="00A95248"/>
    <w:rsid w:val="00A96A9D"/>
    <w:rsid w:val="00AA0E61"/>
    <w:rsid w:val="00AA5590"/>
    <w:rsid w:val="00AB4984"/>
    <w:rsid w:val="00AB6286"/>
    <w:rsid w:val="00AB62CA"/>
    <w:rsid w:val="00AB72E0"/>
    <w:rsid w:val="00AC1F6B"/>
    <w:rsid w:val="00AC2E47"/>
    <w:rsid w:val="00AC471B"/>
    <w:rsid w:val="00AC4C37"/>
    <w:rsid w:val="00AC5C3F"/>
    <w:rsid w:val="00AC5CD9"/>
    <w:rsid w:val="00AE4361"/>
    <w:rsid w:val="00AE4F87"/>
    <w:rsid w:val="00AF3499"/>
    <w:rsid w:val="00B06E89"/>
    <w:rsid w:val="00B072D0"/>
    <w:rsid w:val="00B106E8"/>
    <w:rsid w:val="00B170D3"/>
    <w:rsid w:val="00B20511"/>
    <w:rsid w:val="00B24331"/>
    <w:rsid w:val="00B248CA"/>
    <w:rsid w:val="00B27019"/>
    <w:rsid w:val="00B2738B"/>
    <w:rsid w:val="00B3388F"/>
    <w:rsid w:val="00B44CF9"/>
    <w:rsid w:val="00B54DFA"/>
    <w:rsid w:val="00B56D3B"/>
    <w:rsid w:val="00B64929"/>
    <w:rsid w:val="00B74D82"/>
    <w:rsid w:val="00B80DC1"/>
    <w:rsid w:val="00B8792A"/>
    <w:rsid w:val="00B93E62"/>
    <w:rsid w:val="00B975CC"/>
    <w:rsid w:val="00BA088B"/>
    <w:rsid w:val="00BA5FE2"/>
    <w:rsid w:val="00BA73BA"/>
    <w:rsid w:val="00BA7BE0"/>
    <w:rsid w:val="00BB0995"/>
    <w:rsid w:val="00BB249E"/>
    <w:rsid w:val="00BD2519"/>
    <w:rsid w:val="00BD4EB4"/>
    <w:rsid w:val="00BD78FD"/>
    <w:rsid w:val="00BE4812"/>
    <w:rsid w:val="00BE6D11"/>
    <w:rsid w:val="00BF001D"/>
    <w:rsid w:val="00BF2956"/>
    <w:rsid w:val="00BF3B93"/>
    <w:rsid w:val="00BF7A2E"/>
    <w:rsid w:val="00C000BF"/>
    <w:rsid w:val="00C05C3E"/>
    <w:rsid w:val="00C0663E"/>
    <w:rsid w:val="00C07CD9"/>
    <w:rsid w:val="00C1014C"/>
    <w:rsid w:val="00C33368"/>
    <w:rsid w:val="00C6501D"/>
    <w:rsid w:val="00C733C9"/>
    <w:rsid w:val="00C96F20"/>
    <w:rsid w:val="00CA342C"/>
    <w:rsid w:val="00CA53EF"/>
    <w:rsid w:val="00CB7FEF"/>
    <w:rsid w:val="00CC2336"/>
    <w:rsid w:val="00CC43C0"/>
    <w:rsid w:val="00CD10BD"/>
    <w:rsid w:val="00CD146D"/>
    <w:rsid w:val="00CD55EC"/>
    <w:rsid w:val="00CE0B33"/>
    <w:rsid w:val="00CE7AB2"/>
    <w:rsid w:val="00CF3E88"/>
    <w:rsid w:val="00CF627D"/>
    <w:rsid w:val="00D02FB0"/>
    <w:rsid w:val="00D039C0"/>
    <w:rsid w:val="00D11624"/>
    <w:rsid w:val="00D13260"/>
    <w:rsid w:val="00D150EF"/>
    <w:rsid w:val="00D36A0D"/>
    <w:rsid w:val="00D40F57"/>
    <w:rsid w:val="00D4251C"/>
    <w:rsid w:val="00D443BD"/>
    <w:rsid w:val="00D4772C"/>
    <w:rsid w:val="00D51F13"/>
    <w:rsid w:val="00D54F8C"/>
    <w:rsid w:val="00D568E8"/>
    <w:rsid w:val="00D61CF6"/>
    <w:rsid w:val="00D7087B"/>
    <w:rsid w:val="00D7296F"/>
    <w:rsid w:val="00D75330"/>
    <w:rsid w:val="00D774EA"/>
    <w:rsid w:val="00D81473"/>
    <w:rsid w:val="00D93B4A"/>
    <w:rsid w:val="00D97525"/>
    <w:rsid w:val="00DA22E9"/>
    <w:rsid w:val="00DA31C7"/>
    <w:rsid w:val="00DB4653"/>
    <w:rsid w:val="00DC053F"/>
    <w:rsid w:val="00DC63BC"/>
    <w:rsid w:val="00DC6CE1"/>
    <w:rsid w:val="00DD13E2"/>
    <w:rsid w:val="00DD1850"/>
    <w:rsid w:val="00DD2569"/>
    <w:rsid w:val="00DD37B6"/>
    <w:rsid w:val="00DE0102"/>
    <w:rsid w:val="00DE7DE2"/>
    <w:rsid w:val="00DF17BC"/>
    <w:rsid w:val="00DF1BC8"/>
    <w:rsid w:val="00DF642C"/>
    <w:rsid w:val="00E06F80"/>
    <w:rsid w:val="00E13249"/>
    <w:rsid w:val="00E143C6"/>
    <w:rsid w:val="00E14B9F"/>
    <w:rsid w:val="00E20721"/>
    <w:rsid w:val="00E2287F"/>
    <w:rsid w:val="00E30A2E"/>
    <w:rsid w:val="00E51D58"/>
    <w:rsid w:val="00E567E4"/>
    <w:rsid w:val="00E62014"/>
    <w:rsid w:val="00E732E9"/>
    <w:rsid w:val="00E84C37"/>
    <w:rsid w:val="00E95E09"/>
    <w:rsid w:val="00EA101D"/>
    <w:rsid w:val="00EA1E08"/>
    <w:rsid w:val="00EB48B7"/>
    <w:rsid w:val="00EC1B65"/>
    <w:rsid w:val="00EE0ACA"/>
    <w:rsid w:val="00EE47DA"/>
    <w:rsid w:val="00EE4CE1"/>
    <w:rsid w:val="00EF1408"/>
    <w:rsid w:val="00EF27B5"/>
    <w:rsid w:val="00EF3497"/>
    <w:rsid w:val="00EF5335"/>
    <w:rsid w:val="00F07B07"/>
    <w:rsid w:val="00F1403B"/>
    <w:rsid w:val="00F15CC1"/>
    <w:rsid w:val="00F3640A"/>
    <w:rsid w:val="00F40714"/>
    <w:rsid w:val="00F407BB"/>
    <w:rsid w:val="00F416EB"/>
    <w:rsid w:val="00F43E28"/>
    <w:rsid w:val="00F67C0F"/>
    <w:rsid w:val="00F735C8"/>
    <w:rsid w:val="00F80493"/>
    <w:rsid w:val="00F821F3"/>
    <w:rsid w:val="00F91063"/>
    <w:rsid w:val="00F937E1"/>
    <w:rsid w:val="00FA0F9A"/>
    <w:rsid w:val="00FA1F4B"/>
    <w:rsid w:val="00FC502C"/>
    <w:rsid w:val="00FD1C71"/>
    <w:rsid w:val="00FD4B5E"/>
    <w:rsid w:val="00FE1E69"/>
    <w:rsid w:val="00FF03A0"/>
    <w:rsid w:val="00FF12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449396106">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8A6E8-6D76-4A1E-9246-8432E189B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6000</Words>
  <Characters>33000</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2019-07-04T18:42:00Z</cp:lastPrinted>
  <dcterms:created xsi:type="dcterms:W3CDTF">2019-08-22T01:42:00Z</dcterms:created>
  <dcterms:modified xsi:type="dcterms:W3CDTF">2019-08-22T01:42:00Z</dcterms:modified>
</cp:coreProperties>
</file>