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8C8" w:rsidRPr="00523CF0" w:rsidRDefault="001B68C8" w:rsidP="001B68C8">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BD304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376A1">
        <w:rPr>
          <w:rFonts w:ascii="Palatino Linotype" w:eastAsia="Times New Roman" w:hAnsi="Palatino Linotype" w:cs="Arial"/>
          <w:color w:val="000000"/>
          <w:sz w:val="24"/>
          <w:szCs w:val="24"/>
          <w:lang w:eastAsia="es-MX"/>
        </w:rPr>
        <w:t>catorce</w:t>
      </w:r>
      <w:r w:rsidRPr="00BD304D">
        <w:rPr>
          <w:rFonts w:ascii="Palatino Linotype" w:eastAsia="Times New Roman" w:hAnsi="Palatino Linotype" w:cs="Arial"/>
          <w:color w:val="000000"/>
          <w:sz w:val="24"/>
          <w:szCs w:val="24"/>
          <w:lang w:eastAsia="es-MX"/>
        </w:rPr>
        <w:t xml:space="preserve"> de </w:t>
      </w:r>
      <w:r w:rsidR="00A376A1">
        <w:rPr>
          <w:rFonts w:ascii="Palatino Linotype" w:eastAsia="Times New Roman" w:hAnsi="Palatino Linotype" w:cs="Arial"/>
          <w:color w:val="000000"/>
          <w:sz w:val="24"/>
          <w:szCs w:val="24"/>
          <w:lang w:eastAsia="es-MX"/>
        </w:rPr>
        <w:t>mayo</w:t>
      </w:r>
      <w:r w:rsidRPr="00BD304D">
        <w:rPr>
          <w:rFonts w:ascii="Palatino Linotype" w:eastAsia="Times New Roman" w:hAnsi="Palatino Linotype" w:cs="Arial"/>
          <w:color w:val="000000"/>
          <w:sz w:val="24"/>
          <w:szCs w:val="24"/>
          <w:lang w:eastAsia="es-MX"/>
        </w:rPr>
        <w:t xml:space="preserve"> de dos mil dieci</w:t>
      </w:r>
      <w:r w:rsidR="00A376A1">
        <w:rPr>
          <w:rFonts w:ascii="Palatino Linotype" w:eastAsia="Times New Roman" w:hAnsi="Palatino Linotype" w:cs="Arial"/>
          <w:color w:val="000000"/>
          <w:sz w:val="24"/>
          <w:szCs w:val="24"/>
          <w:lang w:eastAsia="es-MX"/>
        </w:rPr>
        <w:t>nueve</w:t>
      </w:r>
      <w:r w:rsidRPr="00BD304D">
        <w:rPr>
          <w:rFonts w:ascii="Palatino Linotype" w:eastAsia="Times New Roman" w:hAnsi="Palatino Linotype" w:cs="Arial"/>
          <w:color w:val="000000"/>
          <w:sz w:val="24"/>
          <w:szCs w:val="24"/>
          <w:lang w:eastAsia="es-MX"/>
        </w:rPr>
        <w:t>.</w:t>
      </w:r>
      <w:r>
        <w:rPr>
          <w:rFonts w:ascii="Palatino Linotype" w:eastAsia="Times New Roman" w:hAnsi="Palatino Linotype" w:cs="Arial"/>
          <w:color w:val="000000"/>
          <w:sz w:val="24"/>
          <w:szCs w:val="24"/>
          <w:lang w:eastAsia="es-MX"/>
        </w:rPr>
        <w:t xml:space="preserve">   </w:t>
      </w:r>
    </w:p>
    <w:p w:rsidR="001B68C8" w:rsidRDefault="001B68C8" w:rsidP="001B68C8">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Pr="00F403EA">
        <w:rPr>
          <w:rFonts w:ascii="Palatino Linotype" w:hAnsi="Palatino Linotype" w:cs="Arial"/>
          <w:b/>
          <w:bCs/>
          <w:sz w:val="24"/>
          <w:lang w:eastAsia="es-MX"/>
        </w:rPr>
        <w:t>0</w:t>
      </w:r>
      <w:r w:rsidR="00C663CC">
        <w:rPr>
          <w:rFonts w:ascii="Palatino Linotype" w:hAnsi="Palatino Linotype" w:cs="Arial"/>
          <w:b/>
          <w:bCs/>
          <w:sz w:val="24"/>
          <w:lang w:eastAsia="es-MX"/>
        </w:rPr>
        <w:t>1333</w:t>
      </w:r>
      <w:r>
        <w:rPr>
          <w:rFonts w:ascii="Palatino Linotype" w:hAnsi="Palatino Linotype" w:cs="Arial"/>
          <w:b/>
          <w:bCs/>
          <w:sz w:val="24"/>
          <w:lang w:eastAsia="es-MX"/>
        </w:rPr>
        <w:t>/INFOEM/IP/RR/201</w:t>
      </w:r>
      <w:r w:rsidR="00C663CC">
        <w:rPr>
          <w:rFonts w:ascii="Palatino Linotype" w:hAnsi="Palatino Linotype" w:cs="Arial"/>
          <w:b/>
          <w:bCs/>
          <w:sz w:val="24"/>
          <w:lang w:eastAsia="es-MX"/>
        </w:rPr>
        <w:t>9</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Pr>
          <w:rFonts w:ascii="Palatino Linotype" w:hAnsi="Palatino Linotype" w:cs="Arial"/>
          <w:sz w:val="24"/>
          <w:szCs w:val="24"/>
        </w:rPr>
        <w:t>la</w:t>
      </w:r>
      <w:r w:rsidRPr="00F403EA">
        <w:rPr>
          <w:rFonts w:ascii="Palatino Linotype" w:hAnsi="Palatino Linotype" w:cs="Arial"/>
          <w:sz w:val="24"/>
          <w:szCs w:val="24"/>
        </w:rPr>
        <w:t xml:space="preserve"> </w:t>
      </w:r>
      <w:r w:rsidRPr="00F403EA">
        <w:rPr>
          <w:rFonts w:ascii="Palatino Linotype" w:hAnsi="Palatino Linotype" w:cs="Arial"/>
          <w:b/>
          <w:sz w:val="24"/>
          <w:szCs w:val="24"/>
        </w:rPr>
        <w:t xml:space="preserve">C. </w:t>
      </w:r>
      <w:r w:rsidR="00483FF6">
        <w:rPr>
          <w:rFonts w:ascii="Palatino Linotype" w:hAnsi="Palatino Linotype"/>
          <w:b/>
          <w:sz w:val="24"/>
        </w:rPr>
        <w:t>xxxxxxxxxxxxxxxxxxxxxx</w:t>
      </w:r>
      <w:r>
        <w:rPr>
          <w:rFonts w:ascii="Palatino Linotype" w:hAnsi="Palatino Linotype" w:cs="Arial"/>
          <w:b/>
          <w:sz w:val="24"/>
          <w:szCs w:val="24"/>
        </w:rPr>
        <w:t>,</w:t>
      </w:r>
      <w:r w:rsidRPr="00F403EA">
        <w:rPr>
          <w:rFonts w:ascii="Palatino Linotype" w:hAnsi="Palatino Linotype" w:cs="Arial"/>
          <w:b/>
          <w:sz w:val="24"/>
          <w:szCs w:val="24"/>
        </w:rPr>
        <w:t xml:space="preserve"> </w:t>
      </w:r>
      <w:r w:rsidRPr="00F403EA">
        <w:rPr>
          <w:rFonts w:ascii="Palatino Linotype" w:hAnsi="Palatino Linotype" w:cs="Arial"/>
          <w:sz w:val="24"/>
          <w:szCs w:val="24"/>
        </w:rPr>
        <w:t xml:space="preserve">en lo sucesivo </w:t>
      </w:r>
      <w:r>
        <w:rPr>
          <w:rFonts w:ascii="Palatino Linotype" w:hAnsi="Palatino Linotype" w:cs="Arial"/>
          <w:b/>
          <w:sz w:val="24"/>
          <w:szCs w:val="24"/>
        </w:rPr>
        <w:t>La</w:t>
      </w:r>
      <w:r w:rsidRPr="00F403EA">
        <w:rPr>
          <w:rFonts w:ascii="Palatino Linotype" w:hAnsi="Palatino Linotype" w:cs="Arial"/>
          <w:b/>
          <w:sz w:val="24"/>
          <w:szCs w:val="24"/>
        </w:rPr>
        <w:t xml:space="preserve"> Recurrente</w:t>
      </w:r>
      <w:r>
        <w:rPr>
          <w:rFonts w:ascii="Palatino Linotype" w:hAnsi="Palatino Linotype" w:cs="Arial"/>
          <w:sz w:val="24"/>
          <w:szCs w:val="24"/>
        </w:rPr>
        <w:t xml:space="preserve">, en contra de la falta de respuesta del </w:t>
      </w:r>
      <w:r>
        <w:rPr>
          <w:rFonts w:ascii="Palatino Linotype" w:hAnsi="Palatino Linotype" w:cs="Arial"/>
          <w:b/>
          <w:sz w:val="24"/>
          <w:szCs w:val="24"/>
        </w:rPr>
        <w:t xml:space="preserve">Ayuntamiento de </w:t>
      </w:r>
      <w:r w:rsidR="00C663CC" w:rsidRPr="00C663CC">
        <w:rPr>
          <w:rFonts w:ascii="Palatino Linotype" w:hAnsi="Palatino Linotype" w:cs="Arial"/>
          <w:b/>
          <w:sz w:val="24"/>
          <w:szCs w:val="24"/>
        </w:rPr>
        <w:t>San Martín de Las Pirámides</w:t>
      </w:r>
      <w:r w:rsidRPr="00F403EA">
        <w:rPr>
          <w:rFonts w:ascii="Palatino Linotype" w:hAnsi="Palatino Linotype" w:cs="Arial"/>
          <w:sz w:val="24"/>
          <w:szCs w:val="24"/>
        </w:rPr>
        <w:t>, en lo subsecuente</w:t>
      </w:r>
      <w:r w:rsidRPr="00F403EA">
        <w:rPr>
          <w:rFonts w:ascii="Palatino Linotype" w:hAnsi="Palatino Linotype" w:cs="Arial"/>
          <w:b/>
          <w:sz w:val="24"/>
          <w:szCs w:val="24"/>
        </w:rPr>
        <w:t xml:space="preserve"> El Sujeto Obligado, </w:t>
      </w:r>
      <w:r w:rsidRPr="00F403EA">
        <w:rPr>
          <w:rFonts w:ascii="Palatino Linotype" w:hAnsi="Palatino Linotype" w:cs="Arial"/>
          <w:sz w:val="24"/>
          <w:szCs w:val="24"/>
        </w:rPr>
        <w:t>se procede a</w:t>
      </w:r>
      <w:r w:rsidRPr="00F403EA">
        <w:rPr>
          <w:rFonts w:ascii="Palatino Linotype" w:hAnsi="Palatino Linotype" w:cs="Arial"/>
          <w:sz w:val="24"/>
        </w:rPr>
        <w:t xml:space="preserve"> dictar la presente resolución.</w:t>
      </w:r>
    </w:p>
    <w:p w:rsidR="001B68C8" w:rsidRDefault="001B68C8" w:rsidP="001B68C8">
      <w:pPr>
        <w:tabs>
          <w:tab w:val="left" w:pos="1701"/>
        </w:tabs>
        <w:spacing w:before="240" w:line="360" w:lineRule="auto"/>
        <w:jc w:val="both"/>
        <w:rPr>
          <w:rFonts w:ascii="Palatino Linotype" w:hAnsi="Palatino Linotype" w:cs="Arial"/>
          <w:sz w:val="24"/>
        </w:rPr>
      </w:pPr>
    </w:p>
    <w:p w:rsidR="001B68C8" w:rsidRPr="00523CF0" w:rsidRDefault="001B68C8" w:rsidP="001B68C8">
      <w:pPr>
        <w:spacing w:before="240" w:after="240" w:line="360" w:lineRule="auto"/>
        <w:jc w:val="center"/>
        <w:rPr>
          <w:rFonts w:ascii="Palatino Linotype" w:hAnsi="Palatino Linotype"/>
          <w:b/>
          <w:sz w:val="28"/>
        </w:rPr>
      </w:pPr>
      <w:r w:rsidRPr="00523CF0">
        <w:rPr>
          <w:rFonts w:ascii="Palatino Linotype" w:hAnsi="Palatino Linotype"/>
          <w:b/>
          <w:sz w:val="28"/>
        </w:rPr>
        <w:t>A N T E C E D E N T E S   D E L   A S U N T O</w:t>
      </w:r>
    </w:p>
    <w:p w:rsidR="001B68C8" w:rsidRPr="00523CF0" w:rsidRDefault="001B68C8" w:rsidP="001B68C8">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rsidR="001B68C8" w:rsidRPr="004F7AF7" w:rsidRDefault="001B68C8" w:rsidP="001B68C8">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C663CC">
        <w:rPr>
          <w:rFonts w:ascii="Palatino Linotype" w:hAnsi="Palatino Linotype" w:cs="Arial"/>
          <w:sz w:val="24"/>
        </w:rPr>
        <w:t>veinticuatro</w:t>
      </w:r>
      <w:r>
        <w:rPr>
          <w:rFonts w:ascii="Palatino Linotype" w:hAnsi="Palatino Linotype" w:cs="Arial"/>
          <w:sz w:val="24"/>
        </w:rPr>
        <w:t xml:space="preserve"> de mayo de dos mil dieci</w:t>
      </w:r>
      <w:r w:rsidR="00C663CC">
        <w:rPr>
          <w:rFonts w:ascii="Palatino Linotype" w:hAnsi="Palatino Linotype" w:cs="Arial"/>
          <w:sz w:val="24"/>
        </w:rPr>
        <w:t>nueve</w:t>
      </w:r>
      <w:r>
        <w:rPr>
          <w:rFonts w:ascii="Palatino Linotype" w:hAnsi="Palatino Linotype" w:cs="Arial"/>
          <w:sz w:val="24"/>
        </w:rPr>
        <w:t xml:space="preserve">, </w:t>
      </w:r>
      <w:r>
        <w:rPr>
          <w:rFonts w:ascii="Palatino Linotype" w:hAnsi="Palatino Linotype" w:cs="Arial"/>
          <w:b/>
          <w:sz w:val="24"/>
        </w:rPr>
        <w:t xml:space="preserve">La Recurrente, </w:t>
      </w:r>
      <w:r>
        <w:rPr>
          <w:rFonts w:ascii="Palatino Linotype" w:hAnsi="Palatino Linotype" w:cs="Arial"/>
          <w:sz w:val="24"/>
        </w:rPr>
        <w:t>presentó a través del Sistema de Acceso de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xml:space="preserve">, solicitud de acceso a la información pública, registrada bajo el número de expediente </w:t>
      </w:r>
      <w:r w:rsidR="00C663CC">
        <w:rPr>
          <w:rFonts w:ascii="Palatino Linotype" w:hAnsi="Palatino Linotype"/>
          <w:b/>
          <w:bCs/>
        </w:rPr>
        <w:t>00006/MARTIPIR/IP/2019</w:t>
      </w:r>
      <w:r>
        <w:rPr>
          <w:rFonts w:ascii="Palatino Linotype" w:hAnsi="Palatino Linotype" w:cs="Arial"/>
          <w:b/>
          <w:sz w:val="24"/>
        </w:rPr>
        <w:t xml:space="preserve">, </w:t>
      </w:r>
      <w:r>
        <w:rPr>
          <w:rFonts w:ascii="Palatino Linotype" w:hAnsi="Palatino Linotype" w:cs="Arial"/>
          <w:sz w:val="24"/>
        </w:rPr>
        <w:t xml:space="preserve">mediante la cual solicitó información en el tenor siguiente: </w:t>
      </w:r>
    </w:p>
    <w:p w:rsidR="00C663CC" w:rsidRDefault="00C663CC" w:rsidP="00C663CC">
      <w:pPr>
        <w:spacing w:line="360" w:lineRule="auto"/>
        <w:ind w:left="567" w:right="567"/>
        <w:jc w:val="both"/>
        <w:rPr>
          <w:rFonts w:ascii="Palatino Linotype" w:eastAsia="Times New Roman" w:hAnsi="Palatino Linotype" w:cs="Times New Roman"/>
          <w:i/>
          <w:szCs w:val="14"/>
          <w:lang w:val="es-ES"/>
        </w:rPr>
      </w:pPr>
      <w:r>
        <w:rPr>
          <w:rFonts w:ascii="Palatino Linotype" w:eastAsia="Times New Roman" w:hAnsi="Palatino Linotype" w:cs="Times New Roman"/>
          <w:i/>
          <w:szCs w:val="14"/>
          <w:lang w:val="es-ES"/>
        </w:rPr>
        <w:t>“</w:t>
      </w:r>
      <w:r w:rsidRPr="00F73618">
        <w:rPr>
          <w:rFonts w:ascii="Palatino Linotype" w:eastAsia="Times New Roman" w:hAnsi="Palatino Linotype" w:cs="Times New Roman"/>
          <w:i/>
          <w:szCs w:val="14"/>
          <w:lang w:val="es-ES"/>
        </w:rPr>
        <w:t xml:space="preserve">Requiero conocer el presupuesto asignado por parte del estado del año 2019 al municipio de San Martín de las Piramides y de igual forma el presupuesto a nivel federal del año 2019. Requiero conocer el salario del alcalde de San Martín de las Piramides. Requiero conocer la lista de asistencia y agenda oficial de la actividad que realiza por día el Presidente </w:t>
      </w:r>
      <w:r w:rsidRPr="00F73618">
        <w:rPr>
          <w:rFonts w:ascii="Palatino Linotype" w:eastAsia="Times New Roman" w:hAnsi="Palatino Linotype" w:cs="Times New Roman"/>
          <w:i/>
          <w:szCs w:val="14"/>
          <w:lang w:val="es-ES"/>
        </w:rPr>
        <w:lastRenderedPageBreak/>
        <w:t>Municipal. Requiero conocer las actividades y desglose de gastos que tuvo el día 24 de Enero de 2019. Requiero información sobre el proyecto que se tiene para el municipio de San Martín de las Piramides Requiero conocer que medidas alternas se tomarán en el municipio De San Martín de las Piramides sobre el agua , seguridad, salud, educación y servicios públicos.</w:t>
      </w:r>
      <w:r>
        <w:rPr>
          <w:rFonts w:ascii="Palatino Linotype" w:eastAsia="Times New Roman" w:hAnsi="Palatino Linotype" w:cs="Times New Roman"/>
          <w:i/>
          <w:szCs w:val="14"/>
          <w:lang w:val="es-ES"/>
        </w:rPr>
        <w:t xml:space="preserve">” </w:t>
      </w:r>
      <w:r w:rsidRPr="008057A7">
        <w:rPr>
          <w:rFonts w:ascii="Palatino Linotype" w:eastAsia="Times New Roman" w:hAnsi="Palatino Linotype" w:cs="Times New Roman"/>
          <w:i/>
          <w:szCs w:val="14"/>
          <w:lang w:val="es-ES"/>
        </w:rPr>
        <w:t>(Sic)</w:t>
      </w:r>
    </w:p>
    <w:p w:rsidR="001B68C8" w:rsidRPr="00523CF0" w:rsidRDefault="001B68C8" w:rsidP="001B68C8">
      <w:pPr>
        <w:spacing w:before="240" w:line="360" w:lineRule="auto"/>
        <w:ind w:right="850"/>
        <w:jc w:val="both"/>
        <w:rPr>
          <w:rFonts w:ascii="Palatino Linotype" w:eastAsia="Times New Roman" w:hAnsi="Palatino Linotype" w:cs="Times New Roman"/>
          <w:sz w:val="24"/>
          <w:szCs w:val="24"/>
          <w:lang w:val="es-ES_tradnl" w:eastAsia="es-ES"/>
        </w:rPr>
      </w:pPr>
      <w:r w:rsidRPr="00902F0D">
        <w:rPr>
          <w:rFonts w:ascii="Palatino Linotype" w:eastAsia="Times New Roman" w:hAnsi="Palatino Linotype" w:cs="Times New Roman"/>
          <w:b/>
          <w:sz w:val="24"/>
          <w:szCs w:val="24"/>
          <w:lang w:val="es-ES_tradnl" w:eastAsia="es-ES"/>
        </w:rPr>
        <w:t>Modalidad de entrega:</w:t>
      </w:r>
      <w:r w:rsidRPr="00523CF0">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A</w:t>
      </w:r>
      <w:r w:rsidRPr="00523CF0">
        <w:rPr>
          <w:rFonts w:ascii="Palatino Linotype" w:eastAsia="Times New Roman" w:hAnsi="Palatino Linotype" w:cs="Times New Roman"/>
          <w:sz w:val="24"/>
          <w:szCs w:val="24"/>
          <w:lang w:val="es-ES_tradnl" w:eastAsia="es-ES"/>
        </w:rPr>
        <w:t xml:space="preserve"> través del SAIMEX</w:t>
      </w:r>
      <w:r>
        <w:rPr>
          <w:rFonts w:ascii="Palatino Linotype" w:eastAsia="Times New Roman" w:hAnsi="Palatino Linotype" w:cs="Times New Roman"/>
          <w:sz w:val="24"/>
          <w:szCs w:val="24"/>
          <w:lang w:val="es-ES_tradnl" w:eastAsia="es-ES"/>
        </w:rPr>
        <w:t xml:space="preserve">. </w:t>
      </w:r>
    </w:p>
    <w:p w:rsidR="001B68C8" w:rsidRPr="00523CF0" w:rsidRDefault="001B68C8" w:rsidP="001B68C8">
      <w:pPr>
        <w:spacing w:before="240" w:line="360" w:lineRule="auto"/>
        <w:ind w:right="850"/>
        <w:jc w:val="both"/>
        <w:rPr>
          <w:rFonts w:ascii="Palatino Linotype" w:eastAsia="Times New Roman" w:hAnsi="Palatino Linotype" w:cs="Times New Roman"/>
          <w:sz w:val="24"/>
          <w:szCs w:val="24"/>
          <w:lang w:val="es-ES_tradnl" w:eastAsia="es-ES"/>
        </w:rPr>
      </w:pPr>
    </w:p>
    <w:p w:rsidR="001B68C8" w:rsidRPr="00523CF0" w:rsidRDefault="001B68C8" w:rsidP="001B68C8">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De la respuesta del Sujeto Obligado.</w:t>
      </w:r>
    </w:p>
    <w:p w:rsidR="009221F5" w:rsidRDefault="001B68C8" w:rsidP="001B68C8">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Pr>
          <w:rFonts w:ascii="Palatino Linotype" w:hAnsi="Palatino Linotype" w:cs="Arial"/>
          <w:b/>
          <w:sz w:val="24"/>
          <w:szCs w:val="24"/>
        </w:rPr>
        <w:t xml:space="preserve">La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rsidR="009221F5" w:rsidRDefault="009221F5" w:rsidP="001B68C8">
      <w:pPr>
        <w:spacing w:before="240" w:line="360" w:lineRule="auto"/>
        <w:jc w:val="both"/>
        <w:rPr>
          <w:rFonts w:ascii="Palatino Linotype" w:hAnsi="Palatino Linotype" w:cs="Arial"/>
          <w:sz w:val="24"/>
          <w:szCs w:val="24"/>
        </w:rPr>
      </w:pPr>
    </w:p>
    <w:p w:rsidR="001B68C8" w:rsidRPr="00523CF0" w:rsidRDefault="001B68C8" w:rsidP="001B68C8">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TERCERO. </w:t>
      </w:r>
      <w:r w:rsidRPr="00523CF0">
        <w:rPr>
          <w:rFonts w:ascii="Palatino Linotype" w:hAnsi="Palatino Linotype"/>
          <w:b/>
          <w:sz w:val="28"/>
        </w:rPr>
        <w:t>Del recurso de revisión.</w:t>
      </w:r>
    </w:p>
    <w:p w:rsidR="001B68C8" w:rsidRPr="00D51568" w:rsidRDefault="001B68C8" w:rsidP="001B68C8">
      <w:pPr>
        <w:spacing w:before="240" w:line="360" w:lineRule="auto"/>
        <w:jc w:val="both"/>
        <w:rPr>
          <w:rFonts w:ascii="Palatino Linotype" w:hAnsi="Palatino Linotype" w:cs="Arial"/>
          <w:b/>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Pr>
          <w:rFonts w:ascii="Palatino Linotype" w:hAnsi="Palatino Linotype" w:cs="Arial"/>
          <w:b/>
          <w:sz w:val="24"/>
          <w:szCs w:val="24"/>
        </w:rPr>
        <w:t>La</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Pr>
          <w:rFonts w:ascii="Palatino Linotype" w:hAnsi="Palatino Linotype" w:cs="Arial"/>
          <w:sz w:val="24"/>
          <w:szCs w:val="24"/>
        </w:rPr>
        <w:t xml:space="preserve"> </w:t>
      </w:r>
      <w:r w:rsidR="00794016">
        <w:rPr>
          <w:rFonts w:ascii="Palatino Linotype" w:hAnsi="Palatino Linotype" w:cs="Arial"/>
          <w:sz w:val="24"/>
          <w:szCs w:val="24"/>
        </w:rPr>
        <w:t>cinco</w:t>
      </w:r>
      <w:r>
        <w:rPr>
          <w:rFonts w:ascii="Palatino Linotype" w:hAnsi="Palatino Linotype" w:cs="Arial"/>
          <w:sz w:val="24"/>
          <w:szCs w:val="24"/>
        </w:rPr>
        <w:t xml:space="preserve"> de </w:t>
      </w:r>
      <w:r w:rsidR="00794016">
        <w:rPr>
          <w:rFonts w:ascii="Palatino Linotype" w:hAnsi="Palatino Linotype" w:cs="Arial"/>
          <w:sz w:val="24"/>
          <w:szCs w:val="24"/>
        </w:rPr>
        <w:t>marzo</w:t>
      </w:r>
      <w:r>
        <w:rPr>
          <w:rFonts w:ascii="Palatino Linotype" w:hAnsi="Palatino Linotype" w:cs="Arial"/>
          <w:sz w:val="24"/>
          <w:szCs w:val="24"/>
        </w:rPr>
        <w:t xml:space="preserve"> del año en curso, el cual fue registrado con el expediente número </w:t>
      </w:r>
      <w:r>
        <w:rPr>
          <w:rFonts w:ascii="Palatino Linotype" w:hAnsi="Palatino Linotype" w:cs="Arial"/>
          <w:b/>
          <w:sz w:val="24"/>
          <w:szCs w:val="24"/>
        </w:rPr>
        <w:t>0</w:t>
      </w:r>
      <w:r w:rsidR="00794016">
        <w:rPr>
          <w:rFonts w:ascii="Palatino Linotype" w:hAnsi="Palatino Linotype" w:cs="Arial"/>
          <w:b/>
          <w:sz w:val="24"/>
          <w:szCs w:val="24"/>
        </w:rPr>
        <w:t>1333</w:t>
      </w:r>
      <w:r>
        <w:rPr>
          <w:rFonts w:ascii="Palatino Linotype" w:hAnsi="Palatino Linotype" w:cs="Arial"/>
          <w:b/>
          <w:sz w:val="24"/>
          <w:szCs w:val="24"/>
        </w:rPr>
        <w:t>/INFOEM/IP/RR/201</w:t>
      </w:r>
      <w:r w:rsidR="00794016">
        <w:rPr>
          <w:rFonts w:ascii="Palatino Linotype" w:hAnsi="Palatino Linotype" w:cs="Arial"/>
          <w:b/>
          <w:sz w:val="24"/>
          <w:szCs w:val="24"/>
        </w:rPr>
        <w:t>9</w:t>
      </w:r>
      <w:r>
        <w:rPr>
          <w:rFonts w:ascii="Palatino Linotype" w:hAnsi="Palatino Linotype" w:cs="Arial"/>
          <w:b/>
          <w:sz w:val="24"/>
          <w:szCs w:val="24"/>
        </w:rPr>
        <w:t xml:space="preserve">, </w:t>
      </w:r>
      <w:r>
        <w:rPr>
          <w:rFonts w:ascii="Palatino Linotype" w:hAnsi="Palatino Linotype" w:cs="Arial"/>
          <w:sz w:val="24"/>
          <w:szCs w:val="24"/>
        </w:rPr>
        <w:t>en el cual arguye, las siguientes manifestaciones:</w:t>
      </w:r>
    </w:p>
    <w:p w:rsidR="00EB5EEA" w:rsidRDefault="00EB5EEA" w:rsidP="001B68C8">
      <w:pPr>
        <w:spacing w:before="240" w:line="360" w:lineRule="auto"/>
        <w:jc w:val="both"/>
        <w:rPr>
          <w:rFonts w:ascii="Palatino Linotype" w:hAnsi="Palatino Linotype" w:cs="Arial"/>
          <w:b/>
          <w:sz w:val="24"/>
          <w:szCs w:val="24"/>
        </w:rPr>
      </w:pPr>
    </w:p>
    <w:p w:rsidR="001B68C8" w:rsidRPr="00053099" w:rsidRDefault="001B68C8" w:rsidP="001B68C8">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lastRenderedPageBreak/>
        <w:t>Acto Impugnado:</w:t>
      </w:r>
    </w:p>
    <w:p w:rsidR="00EB5EEA" w:rsidRPr="00EF1AC5" w:rsidRDefault="00EB5EEA" w:rsidP="00EB5EEA">
      <w:pPr>
        <w:pStyle w:val="Prrafodelista"/>
        <w:spacing w:line="360" w:lineRule="auto"/>
        <w:ind w:left="780" w:right="34"/>
        <w:contextualSpacing/>
        <w:jc w:val="both"/>
        <w:rPr>
          <w:rFonts w:ascii="Palatino Linotype" w:eastAsia="Calibri" w:hAnsi="Palatino Linotype" w:cs="Arial"/>
        </w:rPr>
      </w:pPr>
      <w:r w:rsidRPr="00EF1AC5">
        <w:rPr>
          <w:rStyle w:val="Ttulo2Car"/>
          <w:rFonts w:ascii="Palatino Linotype" w:hAnsi="Palatino Linotype"/>
          <w:i/>
        </w:rPr>
        <w:t>“</w:t>
      </w:r>
      <w:r w:rsidRPr="00426AAA">
        <w:rPr>
          <w:rFonts w:ascii="Palatino Linotype" w:eastAsiaTheme="majorEastAsia" w:hAnsi="Palatino Linotype" w:cstheme="majorBidi"/>
          <w:i/>
        </w:rPr>
        <w:t>No he recibido respuesta por este medio, ni por parte del Municipio de San Martín de las Pirámides, Edo. de México.</w:t>
      </w:r>
      <w:r w:rsidRPr="00EF1AC5">
        <w:rPr>
          <w:rStyle w:val="Ttulo2Car"/>
          <w:rFonts w:ascii="Palatino Linotype" w:hAnsi="Palatino Linotype"/>
          <w:i/>
        </w:rPr>
        <w:t>” (Sic)</w:t>
      </w:r>
      <w:r w:rsidRPr="00EF1AC5">
        <w:rPr>
          <w:rFonts w:ascii="Palatino Linotype" w:eastAsia="Calibri" w:hAnsi="Palatino Linotype" w:cs="Arial"/>
          <w:i/>
        </w:rPr>
        <w:t xml:space="preserve">; </w:t>
      </w:r>
    </w:p>
    <w:p w:rsidR="001B68C8" w:rsidRDefault="001B68C8" w:rsidP="001B68C8">
      <w:pPr>
        <w:spacing w:line="360" w:lineRule="auto"/>
        <w:ind w:left="851" w:right="851"/>
        <w:jc w:val="both"/>
        <w:rPr>
          <w:rFonts w:ascii="Palatino Linotype" w:hAnsi="Palatino Linotype" w:cs="Arial"/>
          <w:i/>
        </w:rPr>
      </w:pPr>
    </w:p>
    <w:p w:rsidR="001B68C8" w:rsidRPr="00053099" w:rsidRDefault="001B68C8" w:rsidP="001B68C8">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rsidR="00EB5EEA" w:rsidRDefault="00EB5EEA" w:rsidP="00EB5EEA">
      <w:pPr>
        <w:pStyle w:val="Prrafodelista"/>
        <w:spacing w:line="360" w:lineRule="auto"/>
        <w:ind w:left="780"/>
        <w:contextualSpacing/>
        <w:jc w:val="both"/>
        <w:rPr>
          <w:rFonts w:ascii="Palatino Linotype" w:hAnsi="Palatino Linotype" w:cs="Arial"/>
          <w:i/>
        </w:rPr>
      </w:pPr>
      <w:r w:rsidRPr="00EF1AC5">
        <w:rPr>
          <w:rFonts w:ascii="Palatino Linotype" w:hAnsi="Palatino Linotype"/>
          <w:i/>
        </w:rPr>
        <w:t>“</w:t>
      </w:r>
      <w:r w:rsidRPr="00426AAA">
        <w:rPr>
          <w:rFonts w:ascii="Palatino Linotype" w:hAnsi="Palatino Linotype"/>
          <w:i/>
        </w:rPr>
        <w:t>Se me ha negado el derecho a la información, no me han brindado ninguna respuesta a mi solicitud.</w:t>
      </w:r>
      <w:r w:rsidRPr="00EF1AC5">
        <w:rPr>
          <w:rFonts w:ascii="Palatino Linotype" w:hAnsi="Palatino Linotype"/>
          <w:i/>
        </w:rPr>
        <w:t xml:space="preserve">” </w:t>
      </w:r>
      <w:r w:rsidRPr="00EF1AC5">
        <w:rPr>
          <w:rFonts w:ascii="Palatino Linotype" w:hAnsi="Palatino Linotype" w:cs="Arial"/>
          <w:i/>
        </w:rPr>
        <w:t xml:space="preserve">(Sic) </w:t>
      </w:r>
    </w:p>
    <w:p w:rsidR="001B68C8" w:rsidRDefault="001B68C8" w:rsidP="001B68C8">
      <w:pPr>
        <w:spacing w:before="240" w:line="360" w:lineRule="auto"/>
        <w:jc w:val="both"/>
        <w:rPr>
          <w:rFonts w:ascii="Palatino Linotype" w:hAnsi="Palatino Linotype" w:cs="Arial"/>
          <w:b/>
          <w:bCs/>
          <w:sz w:val="24"/>
          <w:szCs w:val="24"/>
          <w:lang w:eastAsia="es-MX"/>
        </w:rPr>
      </w:pPr>
    </w:p>
    <w:p w:rsidR="001B68C8" w:rsidRDefault="001B68C8" w:rsidP="001B68C8">
      <w:pPr>
        <w:spacing w:before="240" w:line="360" w:lineRule="auto"/>
        <w:jc w:val="both"/>
        <w:rPr>
          <w:rFonts w:ascii="Palatino Linotype" w:hAnsi="Palatino Linotype" w:cs="Arial"/>
          <w:b/>
          <w:sz w:val="28"/>
          <w:szCs w:val="28"/>
        </w:rPr>
      </w:pPr>
      <w:r w:rsidRPr="00AC0CCC">
        <w:rPr>
          <w:rFonts w:ascii="Palatino Linotype" w:hAnsi="Palatino Linotype" w:cs="Arial"/>
          <w:b/>
          <w:sz w:val="28"/>
        </w:rPr>
        <w:t>CUARTO</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rsidR="001B68C8" w:rsidRDefault="001B68C8" w:rsidP="001B68C8">
      <w:pPr>
        <w:spacing w:before="24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 al</w:t>
      </w:r>
      <w:r w:rsidR="0037388A">
        <w:rPr>
          <w:rFonts w:ascii="Palatino Linotype" w:hAnsi="Palatino Linotype" w:cs="Arial"/>
          <w:sz w:val="24"/>
          <w:szCs w:val="24"/>
        </w:rPr>
        <w:t xml:space="preserve"> Comisionado</w:t>
      </w:r>
      <w:r>
        <w:rPr>
          <w:rFonts w:ascii="Palatino Linotype" w:hAnsi="Palatino Linotype" w:cs="Arial"/>
          <w:sz w:val="24"/>
          <w:szCs w:val="24"/>
        </w:rPr>
        <w:t xml:space="preserve"> </w:t>
      </w:r>
      <w:r w:rsidR="0037388A" w:rsidRPr="0037388A">
        <w:rPr>
          <w:rFonts w:ascii="Palatino Linotype" w:hAnsi="Palatino Linotype" w:cs="Arial"/>
          <w:sz w:val="24"/>
          <w:szCs w:val="24"/>
        </w:rPr>
        <w:t>José Guadalupe Luna Hernández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37388A">
        <w:rPr>
          <w:rFonts w:ascii="Palatino Linotype" w:hAnsi="Palatino Linotype" w:cs="Arial"/>
          <w:sz w:val="24"/>
          <w:szCs w:val="24"/>
        </w:rPr>
        <w:t>once</w:t>
      </w:r>
      <w:r>
        <w:rPr>
          <w:rFonts w:ascii="Palatino Linotype" w:hAnsi="Palatino Linotype" w:cs="Arial"/>
          <w:sz w:val="24"/>
          <w:szCs w:val="24"/>
        </w:rPr>
        <w:t xml:space="preserve"> de </w:t>
      </w:r>
      <w:r w:rsidR="0037388A">
        <w:rPr>
          <w:rFonts w:ascii="Palatino Linotype" w:hAnsi="Palatino Linotype" w:cs="Arial"/>
          <w:sz w:val="24"/>
          <w:szCs w:val="24"/>
        </w:rPr>
        <w:t>marzo</w:t>
      </w:r>
      <w:r>
        <w:rPr>
          <w:rFonts w:ascii="Palatino Linotype" w:hAnsi="Palatino Linotype" w:cs="Arial"/>
          <w:sz w:val="24"/>
          <w:szCs w:val="24"/>
        </w:rPr>
        <w:t xml:space="preserve"> de los corrientes determinándose en él, un plazo de siete días para que las partes manifestaran lo que a su derecho corresponda en términos del numeral ya citado.</w:t>
      </w:r>
    </w:p>
    <w:p w:rsidR="001B68C8" w:rsidRDefault="001B68C8" w:rsidP="001B68C8">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1B68C8" w:rsidRDefault="001B68C8" w:rsidP="001B68C8">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w:t>
      </w:r>
      <w:r w:rsidRPr="00B30ACE">
        <w:rPr>
          <w:rFonts w:ascii="Palatino Linotype" w:hAnsi="Palatino Linotype" w:cs="Arial"/>
          <w:b/>
          <w:sz w:val="24"/>
          <w:szCs w:val="24"/>
        </w:rPr>
        <w:t>El Sujeto Obligado</w:t>
      </w:r>
      <w:r w:rsidRPr="00D05C83">
        <w:rPr>
          <w:rFonts w:ascii="Palatino Linotype" w:hAnsi="Palatino Linotype" w:cs="Arial"/>
          <w:sz w:val="24"/>
          <w:szCs w:val="24"/>
        </w:rPr>
        <w:t xml:space="preserve"> </w:t>
      </w:r>
      <w:r w:rsidR="00865C94">
        <w:rPr>
          <w:rFonts w:ascii="Palatino Linotype" w:hAnsi="Palatino Linotype"/>
          <w:color w:val="000000"/>
        </w:rPr>
        <w:t xml:space="preserve">fue omiso en </w:t>
      </w:r>
      <w:r w:rsidR="00865C94" w:rsidRPr="00C52040">
        <w:rPr>
          <w:rFonts w:ascii="Palatino Linotype" w:hAnsi="Palatino Linotype"/>
          <w:color w:val="000000"/>
        </w:rPr>
        <w:t>emiti</w:t>
      </w:r>
      <w:r w:rsidR="00865C94">
        <w:rPr>
          <w:rFonts w:ascii="Palatino Linotype" w:hAnsi="Palatino Linotype"/>
          <w:color w:val="000000"/>
        </w:rPr>
        <w:t>r</w:t>
      </w:r>
      <w:r w:rsidR="00865C94" w:rsidRPr="00C52040">
        <w:rPr>
          <w:rFonts w:ascii="Palatino Linotype" w:hAnsi="Palatino Linotype"/>
          <w:color w:val="000000"/>
        </w:rPr>
        <w:t xml:space="preserve"> el informe justificado </w:t>
      </w:r>
      <w:r w:rsidR="00865C94">
        <w:rPr>
          <w:rFonts w:ascii="Palatino Linotype" w:hAnsi="Palatino Linotype"/>
          <w:color w:val="000000"/>
        </w:rPr>
        <w:t xml:space="preserve">respectivo. </w:t>
      </w:r>
      <w:r w:rsidR="00865C94" w:rsidRPr="00C52040">
        <w:rPr>
          <w:rFonts w:ascii="Palatino Linotype" w:hAnsi="Palatino Linotype"/>
          <w:color w:val="000000"/>
        </w:rPr>
        <w:t>Por su parte, l</w:t>
      </w:r>
      <w:r w:rsidR="00865C94">
        <w:rPr>
          <w:rFonts w:ascii="Palatino Linotype" w:hAnsi="Palatino Linotype"/>
          <w:color w:val="000000"/>
        </w:rPr>
        <w:t>a hoy recurrente también fue omisa</w:t>
      </w:r>
      <w:r w:rsidR="00865C94" w:rsidRPr="00C52040">
        <w:rPr>
          <w:rFonts w:ascii="Palatino Linotype" w:hAnsi="Palatino Linotype"/>
          <w:color w:val="000000"/>
        </w:rPr>
        <w:t xml:space="preserve"> en manifestar lo que a su derecho convinieran y asistiera</w:t>
      </w:r>
      <w:r>
        <w:rPr>
          <w:rFonts w:ascii="Palatino Linotype" w:hAnsi="Palatino Linotype" w:cs="Arial"/>
          <w:sz w:val="24"/>
          <w:szCs w:val="24"/>
        </w:rPr>
        <w:t xml:space="preserve">, por lo cual se decretó el cierre de instrucción con fecha </w:t>
      </w:r>
      <w:r w:rsidR="00865C94">
        <w:rPr>
          <w:rFonts w:ascii="Palatino Linotype" w:hAnsi="Palatino Linotype" w:cs="Arial"/>
          <w:sz w:val="24"/>
          <w:szCs w:val="24"/>
        </w:rPr>
        <w:t>once</w:t>
      </w:r>
      <w:r>
        <w:rPr>
          <w:rFonts w:ascii="Palatino Linotype" w:hAnsi="Palatino Linotype" w:cs="Arial"/>
          <w:sz w:val="24"/>
          <w:szCs w:val="24"/>
        </w:rPr>
        <w:t xml:space="preserve"> de </w:t>
      </w:r>
      <w:r w:rsidR="00865C94">
        <w:rPr>
          <w:rFonts w:ascii="Palatino Linotype" w:hAnsi="Palatino Linotype" w:cs="Arial"/>
          <w:sz w:val="24"/>
          <w:szCs w:val="24"/>
        </w:rPr>
        <w:t>abril</w:t>
      </w:r>
      <w:r>
        <w:rPr>
          <w:rFonts w:ascii="Palatino Linotype" w:hAnsi="Palatino Linotype" w:cs="Arial"/>
          <w:sz w:val="24"/>
          <w:szCs w:val="24"/>
        </w:rPr>
        <w:t xml:space="preserve"> </w:t>
      </w:r>
      <w:r w:rsidRPr="00C83B07">
        <w:rPr>
          <w:rFonts w:ascii="Palatino Linotype" w:hAnsi="Palatino Linotype" w:cs="Arial"/>
          <w:sz w:val="24"/>
          <w:szCs w:val="24"/>
        </w:rPr>
        <w:t>de los corrientes, en</w:t>
      </w:r>
      <w:r w:rsidRPr="00D05C83">
        <w:rPr>
          <w:rFonts w:ascii="Palatino Linotype" w:hAnsi="Palatino Linotype" w:cs="Arial"/>
          <w:sz w:val="24"/>
          <w:szCs w:val="24"/>
        </w:rPr>
        <w:t xml:space="preserve"> términos del artículo 185 </w:t>
      </w:r>
      <w:r w:rsidRPr="00D05C83">
        <w:rPr>
          <w:rFonts w:ascii="Palatino Linotype" w:hAnsi="Palatino Linotype" w:cs="Arial"/>
          <w:sz w:val="24"/>
          <w:szCs w:val="24"/>
        </w:rPr>
        <w:lastRenderedPageBreak/>
        <w:t>Fracción VI de la Ley de Transparencia y Acceso a la Información Pública del Estado de México y Municipios, iniciando el término legal para dictar resolución definitiva del asunto.</w:t>
      </w:r>
    </w:p>
    <w:p w:rsidR="001B68C8" w:rsidRDefault="001B68C8" w:rsidP="001B68C8">
      <w:pPr>
        <w:spacing w:before="240" w:line="360" w:lineRule="auto"/>
        <w:jc w:val="both"/>
        <w:rPr>
          <w:rFonts w:ascii="Palatino Linotype" w:hAnsi="Palatino Linotype" w:cs="Arial"/>
          <w:sz w:val="24"/>
          <w:szCs w:val="24"/>
        </w:rPr>
      </w:pPr>
      <w:r w:rsidRPr="00783681">
        <w:rPr>
          <w:rFonts w:ascii="Palatino Linotype" w:hAnsi="Palatino Linotype" w:cs="Arial"/>
          <w:sz w:val="24"/>
          <w:szCs w:val="24"/>
        </w:rPr>
        <w:t xml:space="preserve">Así, en fecha </w:t>
      </w:r>
      <w:r w:rsidR="00C26BDD" w:rsidRPr="00460018">
        <w:rPr>
          <w:rFonts w:ascii="Palatino Linotype" w:hAnsi="Palatino Linotype" w:cs="Arial"/>
          <w:sz w:val="24"/>
          <w:szCs w:val="24"/>
          <w:shd w:val="clear" w:color="auto" w:fill="FFFFFF" w:themeFill="background1"/>
        </w:rPr>
        <w:t>catorce</w:t>
      </w:r>
      <w:r w:rsidRPr="00460018">
        <w:rPr>
          <w:rFonts w:ascii="Palatino Linotype" w:hAnsi="Palatino Linotype" w:cs="Arial"/>
          <w:sz w:val="24"/>
          <w:szCs w:val="24"/>
          <w:shd w:val="clear" w:color="auto" w:fill="FFFFFF" w:themeFill="background1"/>
        </w:rPr>
        <w:t xml:space="preserve"> de</w:t>
      </w:r>
      <w:r w:rsidRPr="00460018">
        <w:rPr>
          <w:rFonts w:ascii="Palatino Linotype" w:hAnsi="Palatino Linotype" w:cs="Arial"/>
          <w:sz w:val="24"/>
          <w:szCs w:val="24"/>
        </w:rPr>
        <w:t xml:space="preserve"> </w:t>
      </w:r>
      <w:r w:rsidR="00C26BDD">
        <w:rPr>
          <w:rFonts w:ascii="Palatino Linotype" w:hAnsi="Palatino Linotype" w:cs="Arial"/>
          <w:sz w:val="24"/>
          <w:szCs w:val="24"/>
        </w:rPr>
        <w:t>mayo</w:t>
      </w:r>
      <w:r w:rsidRPr="00EE4E07">
        <w:rPr>
          <w:rFonts w:ascii="Palatino Linotype" w:hAnsi="Palatino Linotype" w:cs="Arial"/>
          <w:sz w:val="24"/>
          <w:szCs w:val="24"/>
        </w:rPr>
        <w:t xml:space="preserve"> </w:t>
      </w:r>
      <w:r w:rsidRPr="00783681">
        <w:rPr>
          <w:rFonts w:ascii="Palatino Linotype" w:hAnsi="Palatino Linotype" w:cs="Arial"/>
          <w:sz w:val="24"/>
          <w:szCs w:val="24"/>
        </w:rPr>
        <w:t>del presente, se amplió el plazo para dictar resolución, en términos del artículo 181 de la Ley de Transparencia y Acceso a la Información Pública del Estado de México y Municipios.</w:t>
      </w:r>
    </w:p>
    <w:p w:rsidR="00936BCE" w:rsidRDefault="00936BCE" w:rsidP="001B68C8">
      <w:pPr>
        <w:spacing w:before="240" w:line="360" w:lineRule="auto"/>
        <w:jc w:val="both"/>
        <w:rPr>
          <w:rFonts w:ascii="Palatino Linotype" w:hAnsi="Palatino Linotype" w:cs="Arial"/>
          <w:sz w:val="24"/>
          <w:szCs w:val="24"/>
        </w:rPr>
      </w:pPr>
    </w:p>
    <w:p w:rsidR="00936BCE" w:rsidRDefault="00936BCE" w:rsidP="00936BCE">
      <w:pPr>
        <w:spacing w:before="240" w:line="360" w:lineRule="auto"/>
        <w:jc w:val="both"/>
        <w:rPr>
          <w:rFonts w:ascii="Palatino Linotype" w:hAnsi="Palatino Linotype" w:cs="Arial"/>
          <w:b/>
          <w:sz w:val="28"/>
          <w:szCs w:val="24"/>
        </w:rPr>
      </w:pPr>
      <w:r>
        <w:rPr>
          <w:rFonts w:ascii="Palatino Linotype" w:hAnsi="Palatino Linotype" w:cs="Arial"/>
          <w:b/>
          <w:sz w:val="28"/>
          <w:szCs w:val="24"/>
        </w:rPr>
        <w:t>SEXTO. Del returno del recurso de revisión.</w:t>
      </w:r>
    </w:p>
    <w:p w:rsidR="001B68C8" w:rsidRDefault="00936BCE" w:rsidP="001B68C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la Sesión Décima Octava, atendiendo a la ausencia justificada del Comisionado José Guadalupe Luna Hernández, se returno el presente recurso de revisión a la Ponencia de la Comisionada Presidenta Zulema Martínez Sánchez, para su presentación, discusión y aprobación ante el Pleno del Instituto.  </w:t>
      </w:r>
    </w:p>
    <w:p w:rsidR="00936BCE" w:rsidRDefault="00936BCE" w:rsidP="001B68C8">
      <w:pPr>
        <w:spacing w:before="240" w:line="360" w:lineRule="auto"/>
        <w:jc w:val="both"/>
        <w:rPr>
          <w:rFonts w:ascii="Palatino Linotype" w:hAnsi="Palatino Linotype" w:cs="Arial"/>
          <w:sz w:val="24"/>
          <w:szCs w:val="24"/>
        </w:rPr>
      </w:pPr>
    </w:p>
    <w:p w:rsidR="001B68C8" w:rsidRPr="00523CF0" w:rsidRDefault="001B68C8" w:rsidP="001B68C8">
      <w:pPr>
        <w:spacing w:before="240" w:line="360" w:lineRule="auto"/>
        <w:jc w:val="center"/>
        <w:rPr>
          <w:rFonts w:ascii="Palatino Linotype" w:hAnsi="Palatino Linotype" w:cs="Arial"/>
          <w:b/>
          <w:sz w:val="24"/>
        </w:rPr>
      </w:pPr>
      <w:r w:rsidRPr="00523CF0">
        <w:rPr>
          <w:rFonts w:ascii="Palatino Linotype" w:hAnsi="Palatino Linotype" w:cs="Arial"/>
          <w:b/>
          <w:sz w:val="24"/>
        </w:rPr>
        <w:t xml:space="preserve">C O N S I D E R A N D O </w:t>
      </w:r>
    </w:p>
    <w:p w:rsidR="001B68C8" w:rsidRPr="00523CF0" w:rsidRDefault="001B68C8" w:rsidP="001B68C8">
      <w:pPr>
        <w:spacing w:before="24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b/>
        </w:rPr>
        <w:t xml:space="preserve"> </w:t>
      </w:r>
      <w:r w:rsidRPr="00523CF0">
        <w:rPr>
          <w:rFonts w:ascii="Palatino Linotype" w:hAnsi="Palatino Linotype" w:cs="Arial"/>
          <w:b/>
          <w:sz w:val="28"/>
          <w:szCs w:val="28"/>
        </w:rPr>
        <w:t>De la competencia</w:t>
      </w:r>
      <w:r w:rsidRPr="00523CF0">
        <w:rPr>
          <w:rFonts w:ascii="Palatino Linotype" w:hAnsi="Palatino Linotype" w:cs="Arial"/>
          <w:sz w:val="28"/>
          <w:szCs w:val="28"/>
        </w:rPr>
        <w:t>.</w:t>
      </w:r>
    </w:p>
    <w:p w:rsidR="00936BCE" w:rsidRDefault="001B68C8" w:rsidP="00936BCE">
      <w:pPr>
        <w:spacing w:before="240" w:line="360" w:lineRule="auto"/>
        <w:jc w:val="both"/>
        <w:rPr>
          <w:rFonts w:ascii="Palatino Linotype" w:hAnsi="Palatino Linotype" w:cs="Arial"/>
          <w:sz w:val="24"/>
        </w:rPr>
      </w:pPr>
      <w:r w:rsidRPr="00523CF0">
        <w:rPr>
          <w:rFonts w:ascii="Palatino Linotype" w:hAnsi="Palatino Linotype" w:cs="Arial"/>
          <w:sz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rPr>
        <w:t>el</w:t>
      </w:r>
      <w:r w:rsidRPr="00523CF0">
        <w:rPr>
          <w:rFonts w:ascii="Palatino Linotype" w:hAnsi="Palatino Linotype" w:cs="Arial"/>
          <w:sz w:val="24"/>
        </w:rPr>
        <w:t xml:space="preserve"> presente recurso de revisión interpuesto por </w:t>
      </w:r>
      <w:r>
        <w:rPr>
          <w:rFonts w:ascii="Palatino Linotype" w:hAnsi="Palatino Linotype" w:cs="Arial"/>
          <w:b/>
          <w:sz w:val="24"/>
        </w:rPr>
        <w:t>La Recurrente</w:t>
      </w:r>
      <w:r w:rsidRPr="00523CF0">
        <w:rPr>
          <w:rFonts w:ascii="Palatino Linotype" w:hAnsi="Palatino Linotype" w:cs="Arial"/>
          <w:b/>
          <w:sz w:val="24"/>
          <w:szCs w:val="24"/>
        </w:rPr>
        <w:t xml:space="preserve"> </w:t>
      </w:r>
      <w:r w:rsidRPr="00523CF0">
        <w:rPr>
          <w:rFonts w:ascii="Palatino Linotype" w:hAnsi="Palatino Linotype" w:cs="Arial"/>
          <w:sz w:val="24"/>
        </w:rPr>
        <w:t xml:space="preserve">conforme a lo dispuesto en los artículos 6, apartado A, fracción IV de la Constitución Política de los Estados Unidos </w:t>
      </w:r>
      <w:r w:rsidRPr="00523CF0">
        <w:rPr>
          <w:rFonts w:ascii="Palatino Linotype" w:hAnsi="Palatino Linotype" w:cs="Arial"/>
          <w:sz w:val="24"/>
        </w:rPr>
        <w:lastRenderedPageBreak/>
        <w:t xml:space="preserve">Mexicanos, 5, párrafos vigésimo, vigésimo primero y vigésimo segundo fracción IV de la Constitución Política del Estado Libre y Soberano de México, </w:t>
      </w:r>
      <w:r w:rsidRPr="00523CF0">
        <w:rPr>
          <w:rFonts w:ascii="Palatino Linotype" w:hAnsi="Palatino Linotype" w:cs="Arial"/>
          <w:sz w:val="24"/>
          <w:szCs w:val="24"/>
        </w:rPr>
        <w:t xml:space="preserve">1, 2 fracción II, 13, 29, 36 fracciones II y III, 176, 178, 179 fracción I, 181 párrafo tercero, 182, 185, 188 y 194 </w:t>
      </w:r>
      <w:r w:rsidRPr="00523CF0">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r w:rsidR="00460018">
        <w:rPr>
          <w:rFonts w:ascii="Palatino Linotype" w:hAnsi="Palatino Linotype" w:cs="Arial"/>
          <w:sz w:val="24"/>
        </w:rPr>
        <w:t xml:space="preserve"> y Municipios</w:t>
      </w:r>
      <w:r w:rsidRPr="00523CF0">
        <w:rPr>
          <w:rFonts w:ascii="Palatino Linotype" w:hAnsi="Palatino Linotype" w:cs="Arial"/>
          <w:sz w:val="24"/>
        </w:rPr>
        <w:t>.</w:t>
      </w:r>
    </w:p>
    <w:p w:rsidR="00936BCE" w:rsidRDefault="00936BCE" w:rsidP="00936BCE">
      <w:pPr>
        <w:spacing w:before="240" w:line="360" w:lineRule="auto"/>
        <w:jc w:val="both"/>
        <w:rPr>
          <w:rFonts w:ascii="Palatino Linotype" w:hAnsi="Palatino Linotype" w:cs="Arial"/>
          <w:sz w:val="24"/>
        </w:rPr>
      </w:pPr>
    </w:p>
    <w:p w:rsidR="00936BCE" w:rsidRPr="00936BCE" w:rsidRDefault="00430BDF" w:rsidP="00936BCE">
      <w:pPr>
        <w:spacing w:before="240" w:line="360" w:lineRule="auto"/>
        <w:jc w:val="both"/>
        <w:rPr>
          <w:rFonts w:ascii="Palatino Linotype" w:hAnsi="Palatino Linotype" w:cs="Arial"/>
          <w:b/>
          <w:sz w:val="28"/>
        </w:rPr>
      </w:pPr>
      <w:r w:rsidRPr="00430BDF">
        <w:rPr>
          <w:rFonts w:ascii="Palatino Linotype" w:hAnsi="Palatino Linotype" w:cs="Arial"/>
          <w:b/>
          <w:sz w:val="28"/>
        </w:rPr>
        <w:t>SEGUNDO. De la oportunidad y procedencia.</w:t>
      </w:r>
    </w:p>
    <w:p w:rsidR="00430BDF" w:rsidRPr="00D30E96" w:rsidRDefault="00430BDF" w:rsidP="00430BDF">
      <w:pPr>
        <w:autoSpaceDE w:val="0"/>
        <w:autoSpaceDN w:val="0"/>
        <w:adjustRightInd w:val="0"/>
        <w:spacing w:before="240" w:line="360" w:lineRule="auto"/>
        <w:jc w:val="both"/>
        <w:rPr>
          <w:rFonts w:ascii="Palatino Linotype" w:hAnsi="Palatino Linotype" w:cs="Arial"/>
          <w:sz w:val="24"/>
        </w:rPr>
      </w:pPr>
      <w:r w:rsidRPr="00D30E96">
        <w:rPr>
          <w:rFonts w:ascii="Palatino Linotype" w:hAnsi="Palatino Linotype" w:cs="Arial"/>
          <w:sz w:val="24"/>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rsidR="00430BDF" w:rsidRPr="00D30E96" w:rsidRDefault="00430BDF" w:rsidP="00430BDF">
      <w:pPr>
        <w:pStyle w:val="Prrafodelista"/>
        <w:autoSpaceDE w:val="0"/>
        <w:autoSpaceDN w:val="0"/>
        <w:adjustRightInd w:val="0"/>
        <w:spacing w:before="240" w:line="360" w:lineRule="auto"/>
        <w:jc w:val="both"/>
        <w:rPr>
          <w:rFonts w:ascii="Palatino Linotype" w:hAnsi="Palatino Linotype" w:cs="Arial"/>
          <w:b/>
        </w:rPr>
      </w:pPr>
    </w:p>
    <w:p w:rsidR="00430BDF" w:rsidRPr="00936BCE" w:rsidRDefault="00430BDF" w:rsidP="00936BCE">
      <w:pPr>
        <w:pStyle w:val="Prrafodelista"/>
        <w:autoSpaceDE w:val="0"/>
        <w:autoSpaceDN w:val="0"/>
        <w:adjustRightInd w:val="0"/>
        <w:spacing w:before="240" w:line="360" w:lineRule="auto"/>
        <w:ind w:left="851" w:right="850"/>
        <w:jc w:val="both"/>
        <w:rPr>
          <w:rFonts w:ascii="Palatino Linotype" w:hAnsi="Palatino Linotype" w:cs="Arial"/>
          <w:i/>
          <w:sz w:val="22"/>
        </w:rPr>
      </w:pPr>
      <w:r w:rsidRPr="00936BCE">
        <w:rPr>
          <w:rFonts w:ascii="Palatino Linotype" w:hAnsi="Palatino Linotype" w:cs="Arial"/>
          <w:b/>
          <w:i/>
          <w:sz w:val="22"/>
        </w:rPr>
        <w:t xml:space="preserve">Artículo 179. </w:t>
      </w:r>
      <w:r w:rsidRPr="00936BCE">
        <w:rPr>
          <w:rFonts w:ascii="Palatino Linotype" w:hAnsi="Palatino Linotype" w:cs="Arial"/>
          <w:i/>
          <w:sz w:val="22"/>
        </w:rPr>
        <w:t xml:space="preserve">El recurso de revisión es un medio de protección que la Ley otorga a los particulares, para hacer valer su derecho de acceso a la información pública, y procederá en contra de las siguientes causas: </w:t>
      </w:r>
    </w:p>
    <w:p w:rsidR="00430BDF" w:rsidRPr="00936BCE" w:rsidRDefault="00430BDF" w:rsidP="00936BCE">
      <w:pPr>
        <w:pStyle w:val="Prrafodelista"/>
        <w:autoSpaceDE w:val="0"/>
        <w:autoSpaceDN w:val="0"/>
        <w:adjustRightInd w:val="0"/>
        <w:spacing w:before="240" w:line="360" w:lineRule="auto"/>
        <w:ind w:left="851" w:right="850"/>
        <w:jc w:val="both"/>
        <w:rPr>
          <w:rFonts w:ascii="Palatino Linotype" w:hAnsi="Palatino Linotype" w:cs="Arial"/>
          <w:i/>
          <w:sz w:val="22"/>
        </w:rPr>
      </w:pPr>
      <w:r w:rsidRPr="00936BCE">
        <w:rPr>
          <w:rFonts w:ascii="Palatino Linotype" w:hAnsi="Palatino Linotype" w:cs="Arial"/>
          <w:i/>
          <w:sz w:val="22"/>
        </w:rPr>
        <w:t>(…)</w:t>
      </w:r>
    </w:p>
    <w:p w:rsidR="00430BDF" w:rsidRPr="00936BCE" w:rsidRDefault="00430BDF" w:rsidP="00936BCE">
      <w:pPr>
        <w:pStyle w:val="Prrafodelista"/>
        <w:autoSpaceDE w:val="0"/>
        <w:autoSpaceDN w:val="0"/>
        <w:adjustRightInd w:val="0"/>
        <w:spacing w:before="240" w:line="360" w:lineRule="auto"/>
        <w:ind w:left="851" w:right="850"/>
        <w:jc w:val="both"/>
        <w:rPr>
          <w:rFonts w:ascii="Palatino Linotype" w:hAnsi="Palatino Linotype" w:cs="Arial"/>
          <w:b/>
          <w:i/>
          <w:sz w:val="22"/>
        </w:rPr>
      </w:pPr>
      <w:r w:rsidRPr="00936BCE">
        <w:rPr>
          <w:rFonts w:ascii="Palatino Linotype" w:hAnsi="Palatino Linotype" w:cs="Arial"/>
          <w:b/>
          <w:i/>
          <w:sz w:val="22"/>
        </w:rPr>
        <w:t>VII. La falta de respuesta a una solicitud de acceso a la información;</w:t>
      </w:r>
    </w:p>
    <w:p w:rsidR="00430BDF" w:rsidRPr="00936BCE" w:rsidRDefault="00430BDF" w:rsidP="00936BCE">
      <w:pPr>
        <w:pStyle w:val="Prrafodelista"/>
        <w:autoSpaceDE w:val="0"/>
        <w:autoSpaceDN w:val="0"/>
        <w:adjustRightInd w:val="0"/>
        <w:spacing w:before="240" w:line="360" w:lineRule="auto"/>
        <w:ind w:left="851" w:right="850"/>
        <w:jc w:val="both"/>
        <w:rPr>
          <w:rFonts w:ascii="Palatino Linotype" w:hAnsi="Palatino Linotype" w:cs="Arial"/>
          <w:i/>
          <w:sz w:val="22"/>
        </w:rPr>
      </w:pPr>
      <w:r w:rsidRPr="00936BCE">
        <w:rPr>
          <w:rFonts w:ascii="Palatino Linotype" w:hAnsi="Palatino Linotype" w:cs="Arial"/>
          <w:i/>
          <w:sz w:val="22"/>
        </w:rPr>
        <w:t>(…)</w:t>
      </w:r>
    </w:p>
    <w:p w:rsidR="00430BDF" w:rsidRPr="00D30E96" w:rsidRDefault="00430BDF" w:rsidP="00430BDF">
      <w:pPr>
        <w:autoSpaceDE w:val="0"/>
        <w:autoSpaceDN w:val="0"/>
        <w:adjustRightInd w:val="0"/>
        <w:spacing w:before="240" w:line="360" w:lineRule="auto"/>
        <w:jc w:val="both"/>
        <w:rPr>
          <w:rFonts w:ascii="Palatino Linotype" w:hAnsi="Palatino Linotype" w:cs="Arial"/>
          <w:sz w:val="24"/>
        </w:rPr>
      </w:pPr>
      <w:r w:rsidRPr="00D30E96">
        <w:rPr>
          <w:rFonts w:ascii="Palatino Linotype" w:hAnsi="Palatino Linotype" w:cs="Arial"/>
          <w:sz w:val="24"/>
        </w:rPr>
        <w:lastRenderedPageBreak/>
        <w:t>Así mismo la ley en materia señala que el plazo legal para que la Unidad de transparencia otorgue respuesta a una solicitud de información no podrá exceder de quince días hábiles, y cuando el SUJETO OBLIGADO no entregue respuesta dentro del plazo establecido para hacerlo, se entenderá negada la información, por lo cual el solicitante podrá interponer el recurso de revisión tal como se destaca a continuación:</w:t>
      </w:r>
    </w:p>
    <w:p w:rsidR="00430BDF" w:rsidRPr="00D30E96" w:rsidRDefault="00430BDF" w:rsidP="00430BDF">
      <w:pPr>
        <w:pStyle w:val="Prrafodelista"/>
        <w:autoSpaceDE w:val="0"/>
        <w:autoSpaceDN w:val="0"/>
        <w:adjustRightInd w:val="0"/>
        <w:spacing w:before="240" w:line="360" w:lineRule="auto"/>
        <w:jc w:val="both"/>
        <w:rPr>
          <w:rFonts w:ascii="Palatino Linotype" w:hAnsi="Palatino Linotype" w:cs="Arial"/>
          <w:b/>
        </w:rPr>
      </w:pPr>
    </w:p>
    <w:p w:rsidR="00430BDF" w:rsidRPr="00936BCE" w:rsidRDefault="00430BDF" w:rsidP="00430BDF">
      <w:pPr>
        <w:pStyle w:val="Prrafodelista"/>
        <w:autoSpaceDE w:val="0"/>
        <w:autoSpaceDN w:val="0"/>
        <w:adjustRightInd w:val="0"/>
        <w:spacing w:before="240" w:line="360" w:lineRule="auto"/>
        <w:jc w:val="both"/>
        <w:rPr>
          <w:rFonts w:ascii="Palatino Linotype" w:hAnsi="Palatino Linotype" w:cs="Arial"/>
          <w:i/>
          <w:sz w:val="22"/>
        </w:rPr>
      </w:pPr>
      <w:r w:rsidRPr="00936BCE">
        <w:rPr>
          <w:rFonts w:ascii="Palatino Linotype" w:hAnsi="Palatino Linotype" w:cs="Arial"/>
          <w:b/>
          <w:i/>
          <w:sz w:val="22"/>
        </w:rPr>
        <w:t xml:space="preserve">Artículo 163. </w:t>
      </w:r>
      <w:r w:rsidRPr="00936BCE">
        <w:rPr>
          <w:rFonts w:ascii="Palatino Linotype" w:hAnsi="Palatino Linotype" w:cs="Arial"/>
          <w:i/>
          <w:sz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430BDF" w:rsidRPr="00936BCE" w:rsidRDefault="00430BDF" w:rsidP="00430BDF">
      <w:pPr>
        <w:pStyle w:val="Prrafodelista"/>
        <w:autoSpaceDE w:val="0"/>
        <w:autoSpaceDN w:val="0"/>
        <w:adjustRightInd w:val="0"/>
        <w:spacing w:before="240" w:line="360" w:lineRule="auto"/>
        <w:jc w:val="both"/>
        <w:rPr>
          <w:rFonts w:ascii="Palatino Linotype" w:hAnsi="Palatino Linotype" w:cs="Arial"/>
          <w:b/>
          <w:i/>
          <w:sz w:val="22"/>
        </w:rPr>
      </w:pPr>
    </w:p>
    <w:p w:rsidR="00430BDF" w:rsidRPr="00936BCE" w:rsidRDefault="00430BDF" w:rsidP="00430BDF">
      <w:pPr>
        <w:pStyle w:val="Prrafodelista"/>
        <w:autoSpaceDE w:val="0"/>
        <w:autoSpaceDN w:val="0"/>
        <w:adjustRightInd w:val="0"/>
        <w:spacing w:before="240" w:line="360" w:lineRule="auto"/>
        <w:jc w:val="both"/>
        <w:rPr>
          <w:rFonts w:ascii="Palatino Linotype" w:hAnsi="Palatino Linotype" w:cs="Arial"/>
          <w:i/>
          <w:sz w:val="22"/>
        </w:rPr>
      </w:pPr>
      <w:r w:rsidRPr="00936BCE">
        <w:rPr>
          <w:rFonts w:ascii="Palatino Linotype" w:hAnsi="Palatino Linotype" w:cs="Arial"/>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430BDF" w:rsidRPr="00936BCE" w:rsidRDefault="00430BDF" w:rsidP="00430BDF">
      <w:pPr>
        <w:pStyle w:val="Prrafodelista"/>
        <w:autoSpaceDE w:val="0"/>
        <w:autoSpaceDN w:val="0"/>
        <w:adjustRightInd w:val="0"/>
        <w:spacing w:before="240" w:line="360" w:lineRule="auto"/>
        <w:jc w:val="both"/>
        <w:rPr>
          <w:rFonts w:ascii="Palatino Linotype" w:hAnsi="Palatino Linotype" w:cs="Arial"/>
          <w:b/>
          <w:i/>
          <w:sz w:val="22"/>
        </w:rPr>
      </w:pPr>
      <w:r w:rsidRPr="00936BCE">
        <w:rPr>
          <w:rFonts w:ascii="Palatino Linotype" w:hAnsi="Palatino Linotype" w:cs="Arial"/>
          <w:b/>
          <w:i/>
          <w:sz w:val="22"/>
        </w:rPr>
        <w:t>…</w:t>
      </w:r>
    </w:p>
    <w:p w:rsidR="00430BDF" w:rsidRPr="00936BCE" w:rsidRDefault="00430BDF" w:rsidP="00430BDF">
      <w:pPr>
        <w:pStyle w:val="Prrafodelista"/>
        <w:autoSpaceDE w:val="0"/>
        <w:autoSpaceDN w:val="0"/>
        <w:adjustRightInd w:val="0"/>
        <w:spacing w:before="240" w:line="360" w:lineRule="auto"/>
        <w:jc w:val="both"/>
        <w:rPr>
          <w:rFonts w:ascii="Palatino Linotype" w:hAnsi="Palatino Linotype" w:cs="Arial"/>
          <w:i/>
          <w:sz w:val="22"/>
        </w:rPr>
      </w:pPr>
      <w:r w:rsidRPr="00936BCE">
        <w:rPr>
          <w:rFonts w:ascii="Palatino Linotype" w:hAnsi="Palatino Linotype" w:cs="Arial"/>
          <w:b/>
          <w:i/>
          <w:sz w:val="22"/>
        </w:rPr>
        <w:t xml:space="preserve">Artículo 166. </w:t>
      </w:r>
      <w:r w:rsidRPr="00936BCE">
        <w:rPr>
          <w:rFonts w:ascii="Palatino Linotype" w:hAnsi="Palatino Linotype" w:cs="Arial"/>
          <w:i/>
          <w:sz w:val="22"/>
        </w:rPr>
        <w:t xml:space="preserve">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w:t>
      </w:r>
      <w:r w:rsidRPr="00936BCE">
        <w:rPr>
          <w:rFonts w:ascii="Palatino Linotype" w:hAnsi="Palatino Linotype" w:cs="Arial"/>
          <w:i/>
          <w:sz w:val="22"/>
        </w:rPr>
        <w:lastRenderedPageBreak/>
        <w:t xml:space="preserve">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w:t>
      </w:r>
      <w:r w:rsidRPr="00936BCE">
        <w:rPr>
          <w:rFonts w:ascii="Palatino Linotype" w:hAnsi="Palatino Linotype" w:cs="Arial"/>
          <w:b/>
          <w:i/>
          <w:sz w:val="22"/>
          <w:u w:val="single"/>
        </w:rPr>
        <w:t>Cuando el sujeto obligado no entregue la respuesta a la solicitud dentro del plazo previsto en la Ley, la solicitud se entenderá negada y el solicitante podrá interponer el recurso de revisión previsto en este ordenamiento</w:t>
      </w:r>
      <w:r w:rsidRPr="00936BCE">
        <w:rPr>
          <w:rFonts w:ascii="Palatino Linotype" w:hAnsi="Palatino Linotype" w:cs="Arial"/>
          <w:i/>
          <w:sz w:val="22"/>
        </w:rPr>
        <w:t>. Una vez entregada la información, el solicitante acusará recibo por escrito, dándose por terminado el trámite de acceso a la información.</w:t>
      </w:r>
    </w:p>
    <w:p w:rsidR="00430BDF" w:rsidRDefault="00430BDF" w:rsidP="00430BDF">
      <w:pPr>
        <w:autoSpaceDE w:val="0"/>
        <w:autoSpaceDN w:val="0"/>
        <w:adjustRightInd w:val="0"/>
        <w:spacing w:before="240" w:line="360" w:lineRule="auto"/>
        <w:jc w:val="both"/>
        <w:rPr>
          <w:rFonts w:ascii="Palatino Linotype" w:hAnsi="Palatino Linotype" w:cs="Arial"/>
          <w:sz w:val="24"/>
        </w:rPr>
      </w:pPr>
      <w:r w:rsidRPr="00D30E96">
        <w:rPr>
          <w:rFonts w:ascii="Palatino Linotype" w:hAnsi="Palatino Linotype" w:cs="Arial"/>
          <w:sz w:val="24"/>
        </w:rPr>
        <w:t>De la interpretación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rsidR="00936BCE" w:rsidRPr="00D30E96" w:rsidRDefault="00936BCE" w:rsidP="00936BCE">
      <w:pPr>
        <w:autoSpaceDE w:val="0"/>
        <w:autoSpaceDN w:val="0"/>
        <w:adjustRightInd w:val="0"/>
        <w:spacing w:after="0" w:line="360" w:lineRule="auto"/>
        <w:jc w:val="both"/>
        <w:rPr>
          <w:rFonts w:ascii="Palatino Linotype" w:hAnsi="Palatino Linotype" w:cs="Arial"/>
          <w:sz w:val="24"/>
        </w:rPr>
      </w:pPr>
    </w:p>
    <w:p w:rsidR="00430BDF" w:rsidRDefault="00430BDF" w:rsidP="00936BCE">
      <w:pPr>
        <w:autoSpaceDE w:val="0"/>
        <w:autoSpaceDN w:val="0"/>
        <w:adjustRightInd w:val="0"/>
        <w:spacing w:before="240" w:line="360" w:lineRule="auto"/>
        <w:jc w:val="both"/>
        <w:rPr>
          <w:rFonts w:ascii="Palatino Linotype" w:hAnsi="Palatino Linotype" w:cs="Arial"/>
          <w:sz w:val="24"/>
        </w:rPr>
      </w:pPr>
      <w:r w:rsidRPr="00D30E96">
        <w:rPr>
          <w:rFonts w:ascii="Palatino Linotype" w:hAnsi="Palatino Linotype" w:cs="Arial"/>
          <w:sz w:val="24"/>
        </w:rPr>
        <w:t>Derivado de lo anterior, se constituye la figura jurídica de la NEGATIVA FICTA, cuya esencia consiste en atribuir un efecto negativo al silencio de la autoridad administrativa frente a las instancias y solicitudes que hagan los particulares.</w:t>
      </w:r>
    </w:p>
    <w:p w:rsidR="00936BCE" w:rsidRPr="00936BCE" w:rsidRDefault="00936BCE" w:rsidP="00936BCE">
      <w:pPr>
        <w:autoSpaceDE w:val="0"/>
        <w:autoSpaceDN w:val="0"/>
        <w:adjustRightInd w:val="0"/>
        <w:spacing w:after="0" w:line="360" w:lineRule="auto"/>
        <w:jc w:val="both"/>
        <w:rPr>
          <w:rFonts w:ascii="Palatino Linotype" w:hAnsi="Palatino Linotype" w:cs="Arial"/>
          <w:sz w:val="24"/>
        </w:rPr>
      </w:pPr>
    </w:p>
    <w:p w:rsidR="00430BDF" w:rsidRPr="00D30E96" w:rsidRDefault="00430BDF" w:rsidP="00430BDF">
      <w:pPr>
        <w:autoSpaceDE w:val="0"/>
        <w:autoSpaceDN w:val="0"/>
        <w:adjustRightInd w:val="0"/>
        <w:spacing w:before="240" w:line="360" w:lineRule="auto"/>
        <w:jc w:val="both"/>
        <w:rPr>
          <w:rFonts w:ascii="Palatino Linotype" w:hAnsi="Palatino Linotype" w:cs="Arial"/>
          <w:sz w:val="24"/>
        </w:rPr>
      </w:pPr>
      <w:r w:rsidRPr="00D30E96">
        <w:rPr>
          <w:rFonts w:ascii="Palatino Linotype" w:hAnsi="Palatino Linotype" w:cs="Arial"/>
          <w:sz w:val="24"/>
        </w:rPr>
        <w:t>Por su parte el artículo 178 de la Ley de Transparencia y Acceso a la Información Pública del Estado de México y Municipios, establece:</w:t>
      </w:r>
    </w:p>
    <w:p w:rsidR="00430BDF" w:rsidRPr="00D30E96" w:rsidRDefault="00430BDF" w:rsidP="00430BDF">
      <w:pPr>
        <w:pStyle w:val="Prrafodelista"/>
        <w:autoSpaceDE w:val="0"/>
        <w:autoSpaceDN w:val="0"/>
        <w:adjustRightInd w:val="0"/>
        <w:spacing w:before="240" w:line="360" w:lineRule="auto"/>
        <w:jc w:val="both"/>
        <w:rPr>
          <w:rFonts w:ascii="Palatino Linotype" w:hAnsi="Palatino Linotype" w:cs="Arial"/>
          <w:b/>
        </w:rPr>
      </w:pPr>
    </w:p>
    <w:p w:rsidR="00430BDF" w:rsidRPr="00936BCE" w:rsidRDefault="00430BDF" w:rsidP="00430BDF">
      <w:pPr>
        <w:pStyle w:val="Prrafodelista"/>
        <w:autoSpaceDE w:val="0"/>
        <w:autoSpaceDN w:val="0"/>
        <w:adjustRightInd w:val="0"/>
        <w:spacing w:before="240" w:line="360" w:lineRule="auto"/>
        <w:jc w:val="both"/>
        <w:rPr>
          <w:rFonts w:ascii="Palatino Linotype" w:hAnsi="Palatino Linotype" w:cs="Arial"/>
          <w:i/>
          <w:sz w:val="22"/>
        </w:rPr>
      </w:pPr>
      <w:r w:rsidRPr="00936BCE">
        <w:rPr>
          <w:rFonts w:ascii="Palatino Linotype" w:hAnsi="Palatino Linotype" w:cs="Arial"/>
          <w:b/>
          <w:i/>
          <w:sz w:val="22"/>
        </w:rPr>
        <w:t xml:space="preserve">Artículo 178. </w:t>
      </w:r>
      <w:r w:rsidRPr="00936BCE">
        <w:rPr>
          <w:rFonts w:ascii="Palatino Linotype" w:hAnsi="Palatino Linotype" w:cs="Arial"/>
          <w:i/>
          <w:sz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936BCE">
        <w:rPr>
          <w:rFonts w:ascii="Palatino Linotype" w:hAnsi="Palatino Linotype" w:cs="Arial"/>
          <w:b/>
          <w:i/>
          <w:sz w:val="22"/>
        </w:rPr>
        <w:t xml:space="preserve"> </w:t>
      </w:r>
      <w:r w:rsidRPr="00936BCE">
        <w:rPr>
          <w:rFonts w:ascii="Palatino Linotype" w:hAnsi="Palatino Linotype" w:cs="Arial"/>
          <w:b/>
          <w:i/>
          <w:sz w:val="22"/>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936BCE">
        <w:rPr>
          <w:rFonts w:ascii="Palatino Linotype" w:hAnsi="Palatino Linotype" w:cs="Arial"/>
          <w:b/>
          <w:i/>
          <w:sz w:val="22"/>
        </w:rPr>
        <w:t xml:space="preserve"> </w:t>
      </w:r>
      <w:r w:rsidRPr="00936BCE">
        <w:rPr>
          <w:rFonts w:ascii="Palatino Linotype" w:hAnsi="Palatino Linotype" w:cs="Arial"/>
          <w:i/>
          <w:sz w:val="22"/>
        </w:rPr>
        <w:t>En el caso de que se interponga ante la Unidad de Transparencia, ésta deberá remitir el recurso de revisión al Instituto a más tardar al día siguiente de haberlo recibido.</w:t>
      </w:r>
    </w:p>
    <w:p w:rsidR="00430BDF" w:rsidRPr="00D30E96" w:rsidRDefault="00430BDF" w:rsidP="00430BDF">
      <w:pPr>
        <w:pStyle w:val="Prrafodelista"/>
        <w:autoSpaceDE w:val="0"/>
        <w:autoSpaceDN w:val="0"/>
        <w:adjustRightInd w:val="0"/>
        <w:spacing w:before="240" w:line="360" w:lineRule="auto"/>
        <w:jc w:val="both"/>
        <w:rPr>
          <w:rFonts w:ascii="Palatino Linotype" w:hAnsi="Palatino Linotype" w:cs="Arial"/>
          <w:b/>
        </w:rPr>
      </w:pPr>
    </w:p>
    <w:p w:rsidR="00430BDF" w:rsidRPr="00D30E96" w:rsidRDefault="00430BDF" w:rsidP="00D30E96">
      <w:pPr>
        <w:autoSpaceDE w:val="0"/>
        <w:autoSpaceDN w:val="0"/>
        <w:adjustRightInd w:val="0"/>
        <w:spacing w:before="240" w:line="360" w:lineRule="auto"/>
        <w:jc w:val="both"/>
        <w:rPr>
          <w:rFonts w:ascii="Palatino Linotype" w:hAnsi="Palatino Linotype" w:cs="Arial"/>
          <w:sz w:val="24"/>
        </w:rPr>
      </w:pPr>
      <w:r w:rsidRPr="00D30E96">
        <w:rPr>
          <w:rFonts w:ascii="Palatino Linotype" w:hAnsi="Palatino Linotype" w:cs="Arial"/>
          <w:sz w:val="24"/>
        </w:rPr>
        <w:t>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SUJETO OBLIGADO; sin embargo tratándose de negativa ficta  no</w:t>
      </w:r>
      <w:r w:rsidRPr="00D30E96">
        <w:rPr>
          <w:rFonts w:ascii="Palatino Linotype" w:hAnsi="Palatino Linotype" w:cs="Arial"/>
          <w:b/>
          <w:sz w:val="24"/>
        </w:rPr>
        <w:t xml:space="preserve"> </w:t>
      </w:r>
      <w:r w:rsidRPr="00D30E96">
        <w:rPr>
          <w:rFonts w:ascii="Palatino Linotype" w:hAnsi="Palatino Linotype" w:cs="Arial"/>
          <w:sz w:val="24"/>
        </w:rPr>
        <w:t>existe resolución que se haga</w:t>
      </w:r>
      <w:r w:rsidRPr="00D30E96">
        <w:rPr>
          <w:rFonts w:ascii="Palatino Linotype" w:hAnsi="Palatino Linotype" w:cs="Arial"/>
          <w:b/>
          <w:sz w:val="24"/>
        </w:rPr>
        <w:t xml:space="preserve"> </w:t>
      </w:r>
      <w:r w:rsidRPr="00D30E96">
        <w:rPr>
          <w:rFonts w:ascii="Palatino Linotype" w:hAnsi="Palatino Linotype" w:cs="Arial"/>
          <w:sz w:val="24"/>
        </w:rPr>
        <w:t>del conocimiento del particular a partir de la cual pueda computarse dicho plazo, por tal motivo es pertinente establecer que no existe plazo para la interposición del recurso de revisión.</w:t>
      </w:r>
    </w:p>
    <w:p w:rsidR="00936BCE" w:rsidRDefault="00936BCE" w:rsidP="00936BCE">
      <w:pPr>
        <w:autoSpaceDE w:val="0"/>
        <w:autoSpaceDN w:val="0"/>
        <w:adjustRightInd w:val="0"/>
        <w:spacing w:after="0" w:line="360" w:lineRule="auto"/>
        <w:jc w:val="both"/>
        <w:rPr>
          <w:rFonts w:ascii="Palatino Linotype" w:hAnsi="Palatino Linotype" w:cs="Arial"/>
          <w:sz w:val="24"/>
        </w:rPr>
      </w:pPr>
    </w:p>
    <w:p w:rsidR="00430BDF" w:rsidRPr="00936BCE" w:rsidRDefault="00430BDF" w:rsidP="00936BCE">
      <w:pPr>
        <w:autoSpaceDE w:val="0"/>
        <w:autoSpaceDN w:val="0"/>
        <w:adjustRightInd w:val="0"/>
        <w:spacing w:before="240" w:line="360" w:lineRule="auto"/>
        <w:jc w:val="both"/>
        <w:rPr>
          <w:rFonts w:ascii="Palatino Linotype" w:hAnsi="Palatino Linotype" w:cs="Arial"/>
          <w:sz w:val="24"/>
        </w:rPr>
      </w:pPr>
      <w:r w:rsidRPr="00D30E96">
        <w:rPr>
          <w:rFonts w:ascii="Palatino Linotype" w:hAnsi="Palatino Linotype" w:cs="Arial"/>
          <w:sz w:val="24"/>
        </w:rPr>
        <w:t xml:space="preserve">Lo anterior encuentra sustento en el Criterio de Interpretación en el orden administrativo número 001-15, emitido por el Pleno del Instituto de Transparencia y </w:t>
      </w:r>
      <w:r w:rsidRPr="00D30E96">
        <w:rPr>
          <w:rFonts w:ascii="Palatino Linotype" w:hAnsi="Palatino Linotype" w:cs="Arial"/>
          <w:sz w:val="24"/>
        </w:rPr>
        <w:lastRenderedPageBreak/>
        <w:t>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430BDF" w:rsidRPr="00936BCE" w:rsidRDefault="00430BDF" w:rsidP="00936BCE">
      <w:pPr>
        <w:pStyle w:val="Prrafodelista"/>
        <w:autoSpaceDE w:val="0"/>
        <w:autoSpaceDN w:val="0"/>
        <w:adjustRightInd w:val="0"/>
        <w:spacing w:before="240" w:line="360" w:lineRule="auto"/>
        <w:jc w:val="center"/>
        <w:rPr>
          <w:rFonts w:ascii="Palatino Linotype" w:hAnsi="Palatino Linotype" w:cs="Arial"/>
          <w:b/>
          <w:i/>
        </w:rPr>
      </w:pPr>
      <w:r w:rsidRPr="00936BCE">
        <w:rPr>
          <w:rFonts w:ascii="Palatino Linotype" w:hAnsi="Palatino Linotype" w:cs="Arial"/>
          <w:b/>
          <w:i/>
        </w:rPr>
        <w:t>Criterio 0001-15</w:t>
      </w:r>
    </w:p>
    <w:p w:rsidR="00430BDF" w:rsidRPr="00936BCE" w:rsidRDefault="00430BDF" w:rsidP="00430BDF">
      <w:pPr>
        <w:pStyle w:val="Prrafodelista"/>
        <w:autoSpaceDE w:val="0"/>
        <w:autoSpaceDN w:val="0"/>
        <w:adjustRightInd w:val="0"/>
        <w:spacing w:before="240" w:line="360" w:lineRule="auto"/>
        <w:jc w:val="both"/>
        <w:rPr>
          <w:rFonts w:ascii="Palatino Linotype" w:hAnsi="Palatino Linotype" w:cs="Arial"/>
          <w:i/>
        </w:rPr>
      </w:pPr>
      <w:r w:rsidRPr="00936BCE">
        <w:rPr>
          <w:rFonts w:ascii="Palatino Linotype" w:hAnsi="Palatino Linotype" w:cs="Arial"/>
          <w:b/>
          <w:i/>
        </w:rPr>
        <w:t xml:space="preserve">NEGATIVA FICTA. PLAZO PARA INTERPONER EL RECURSO DE REVISIÓN TRATÁNDOSE DE. </w:t>
      </w:r>
      <w:r w:rsidRPr="00936BCE">
        <w:rPr>
          <w:rFonts w:ascii="Palatino Linotype" w:hAnsi="Palatino Linotype" w:cs="Arial"/>
          <w:i/>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430BDF" w:rsidRPr="00D30E96" w:rsidRDefault="00430BDF" w:rsidP="00D30E96">
      <w:pPr>
        <w:autoSpaceDE w:val="0"/>
        <w:autoSpaceDN w:val="0"/>
        <w:adjustRightInd w:val="0"/>
        <w:spacing w:before="240" w:line="360" w:lineRule="auto"/>
        <w:jc w:val="both"/>
        <w:rPr>
          <w:rFonts w:ascii="Palatino Linotype" w:hAnsi="Palatino Linotype" w:cs="Arial"/>
          <w:sz w:val="24"/>
        </w:rPr>
      </w:pPr>
      <w:r w:rsidRPr="00D30E96">
        <w:rPr>
          <w:rFonts w:ascii="Palatino Linotype" w:hAnsi="Palatino Linotype" w:cs="Arial"/>
          <w:sz w:val="24"/>
        </w:rPr>
        <w:lastRenderedPageBreak/>
        <w:t>Por lo tanto se concluye que tratándose de negativa ficta no existe plazo para la interposición del recurso de revisión por tratarse de una afectación continua al Derecho de Acceso a la Información Pública.</w:t>
      </w:r>
    </w:p>
    <w:p w:rsidR="001B68C8" w:rsidRDefault="00430BDF" w:rsidP="00430BDF">
      <w:pPr>
        <w:pStyle w:val="Prrafodelista"/>
        <w:autoSpaceDE w:val="0"/>
        <w:autoSpaceDN w:val="0"/>
        <w:adjustRightInd w:val="0"/>
        <w:spacing w:before="240" w:after="160" w:line="360" w:lineRule="auto"/>
        <w:ind w:left="0"/>
        <w:jc w:val="both"/>
        <w:rPr>
          <w:rFonts w:ascii="Palatino Linotype" w:hAnsi="Palatino Linotype" w:cs="Arial"/>
        </w:rPr>
      </w:pPr>
      <w:r w:rsidRPr="00D30E96">
        <w:rPr>
          <w:rFonts w:ascii="Palatino Linotype"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30E96" w:rsidRPr="00D30E96" w:rsidRDefault="00D30E96" w:rsidP="00936BCE">
      <w:pPr>
        <w:pStyle w:val="Prrafodelista"/>
        <w:autoSpaceDE w:val="0"/>
        <w:autoSpaceDN w:val="0"/>
        <w:adjustRightInd w:val="0"/>
        <w:spacing w:line="360" w:lineRule="auto"/>
        <w:ind w:left="0"/>
        <w:jc w:val="both"/>
        <w:rPr>
          <w:rFonts w:ascii="Palatino Linotype" w:hAnsi="Palatino Linotype" w:cs="Arial"/>
          <w:sz w:val="22"/>
        </w:rPr>
      </w:pPr>
    </w:p>
    <w:p w:rsidR="0006341E" w:rsidRPr="00872E58" w:rsidRDefault="0006341E" w:rsidP="0006341E">
      <w:pPr>
        <w:pStyle w:val="Ttulo1"/>
        <w:spacing w:line="360" w:lineRule="auto"/>
        <w:rPr>
          <w:rFonts w:ascii="Palatino Linotype" w:hAnsi="Palatino Linotype"/>
          <w:b/>
          <w:color w:val="auto"/>
          <w:sz w:val="28"/>
          <w:szCs w:val="24"/>
        </w:rPr>
      </w:pPr>
      <w:bookmarkStart w:id="0" w:name="_Toc8318980"/>
      <w:bookmarkStart w:id="1" w:name="_Toc447183492"/>
      <w:bookmarkStart w:id="2" w:name="_Toc450120667"/>
      <w:bookmarkStart w:id="3" w:name="_Toc461555895"/>
      <w:r w:rsidRPr="00872E58">
        <w:rPr>
          <w:rFonts w:ascii="Palatino Linotype" w:hAnsi="Palatino Linotype"/>
          <w:b/>
          <w:color w:val="auto"/>
          <w:sz w:val="28"/>
          <w:szCs w:val="24"/>
        </w:rPr>
        <w:t xml:space="preserve">TERCERO. Planteamiento de la </w:t>
      </w:r>
      <w:r w:rsidRPr="00872E58">
        <w:rPr>
          <w:rFonts w:ascii="Palatino Linotype" w:hAnsi="Palatino Linotype"/>
          <w:b/>
          <w:i/>
          <w:color w:val="auto"/>
          <w:sz w:val="28"/>
          <w:szCs w:val="24"/>
        </w:rPr>
        <w:t>Litis</w:t>
      </w:r>
      <w:bookmarkEnd w:id="0"/>
    </w:p>
    <w:p w:rsidR="0006341E" w:rsidRPr="00D256D7" w:rsidRDefault="0006341E" w:rsidP="0006341E">
      <w:pPr>
        <w:spacing w:line="360" w:lineRule="auto"/>
      </w:pPr>
    </w:p>
    <w:p w:rsidR="0006341E" w:rsidRDefault="0006341E" w:rsidP="00872E58">
      <w:pPr>
        <w:pStyle w:val="Prrafodelista"/>
        <w:spacing w:line="360" w:lineRule="auto"/>
        <w:ind w:left="0"/>
        <w:contextualSpacing/>
        <w:jc w:val="both"/>
        <w:rPr>
          <w:rFonts w:ascii="Palatino Linotype" w:hAnsi="Palatino Linotype" w:cs="Arial"/>
        </w:rPr>
      </w:pPr>
      <w:r>
        <w:rPr>
          <w:rFonts w:ascii="Palatino Linotype" w:eastAsia="Calibri" w:hAnsi="Palatino Linotype" w:cs="Arial"/>
        </w:rPr>
        <w:t xml:space="preserve">De lo inicialmente solicitado, El </w:t>
      </w:r>
      <w:r>
        <w:rPr>
          <w:rFonts w:ascii="Palatino Linotype" w:hAnsi="Palatino Linotype" w:cs="Arial"/>
          <w:b/>
        </w:rPr>
        <w:t xml:space="preserve">SUJETO OBLIGADO </w:t>
      </w:r>
      <w:r w:rsidRPr="004D02CC">
        <w:rPr>
          <w:rFonts w:ascii="Palatino Linotype" w:hAnsi="Palatino Linotype" w:cs="Arial"/>
        </w:rPr>
        <w:t>fue omiso en atender la solicitud del particular en el periodo comprendido para dar respuesta.</w:t>
      </w:r>
    </w:p>
    <w:p w:rsidR="0006341E" w:rsidRDefault="0006341E" w:rsidP="0006341E">
      <w:pPr>
        <w:pStyle w:val="Prrafodelista"/>
        <w:spacing w:line="360" w:lineRule="auto"/>
        <w:ind w:left="426"/>
        <w:jc w:val="both"/>
        <w:rPr>
          <w:rFonts w:ascii="Palatino Linotype" w:hAnsi="Palatino Linotype" w:cs="Arial"/>
        </w:rPr>
      </w:pPr>
    </w:p>
    <w:p w:rsidR="0006341E" w:rsidRDefault="0006341E" w:rsidP="00872E58">
      <w:pPr>
        <w:pStyle w:val="Prrafodelista"/>
        <w:spacing w:line="360" w:lineRule="auto"/>
        <w:ind w:left="0"/>
        <w:contextualSpacing/>
        <w:jc w:val="both"/>
        <w:rPr>
          <w:rFonts w:ascii="Palatino Linotype" w:hAnsi="Palatino Linotype" w:cs="Arial"/>
          <w:color w:val="000000" w:themeColor="text1"/>
        </w:rPr>
      </w:pPr>
      <w:r w:rsidRPr="008057A7">
        <w:rPr>
          <w:rFonts w:ascii="Palatino Linotype" w:hAnsi="Palatino Linotype" w:cs="Arial"/>
          <w:color w:val="000000" w:themeColor="text1"/>
        </w:rPr>
        <w:t xml:space="preserve">Derivado de la omisión del Sujeto Obligado para atender la solicitud, </w:t>
      </w:r>
      <w:r>
        <w:rPr>
          <w:rFonts w:ascii="Palatino Linotype" w:hAnsi="Palatino Linotype" w:cs="Arial"/>
          <w:color w:val="000000" w:themeColor="text1"/>
        </w:rPr>
        <w:t>e</w:t>
      </w:r>
      <w:r w:rsidRPr="008057A7">
        <w:rPr>
          <w:rFonts w:ascii="Palatino Linotype" w:hAnsi="Palatino Linotype" w:cs="Arial"/>
          <w:color w:val="000000" w:themeColor="text1"/>
        </w:rPr>
        <w:t xml:space="preserve">l </w:t>
      </w:r>
      <w:r>
        <w:rPr>
          <w:rFonts w:ascii="Palatino Linotype" w:hAnsi="Palatino Linotype" w:cs="Arial"/>
          <w:color w:val="000000" w:themeColor="text1"/>
        </w:rPr>
        <w:t>recurrente</w:t>
      </w:r>
      <w:r w:rsidRPr="008057A7">
        <w:rPr>
          <w:rFonts w:ascii="Palatino Linotype" w:hAnsi="Palatino Linotype" w:cs="Arial"/>
          <w:color w:val="000000" w:themeColor="text1"/>
        </w:rPr>
        <w:t xml:space="preserve"> presenta su inconformidad </w:t>
      </w:r>
      <w:r>
        <w:rPr>
          <w:rFonts w:ascii="Palatino Linotype" w:hAnsi="Palatino Linotype" w:cs="Arial"/>
          <w:color w:val="000000" w:themeColor="text1"/>
        </w:rPr>
        <w:t>señalando como motivos o razones de la inconformidad los ya transcritos.</w:t>
      </w:r>
    </w:p>
    <w:p w:rsidR="0006341E" w:rsidRPr="00D52999" w:rsidRDefault="0006341E" w:rsidP="0006341E">
      <w:pPr>
        <w:pStyle w:val="Prrafodelista"/>
        <w:rPr>
          <w:rFonts w:ascii="Palatino Linotype" w:hAnsi="Palatino Linotype" w:cs="Arial"/>
          <w:color w:val="000000" w:themeColor="text1"/>
        </w:rPr>
      </w:pPr>
    </w:p>
    <w:p w:rsidR="0006341E" w:rsidRPr="00D52999" w:rsidRDefault="0006341E" w:rsidP="001D6602">
      <w:pPr>
        <w:pStyle w:val="Prrafodelista"/>
        <w:spacing w:line="360" w:lineRule="auto"/>
        <w:ind w:left="0" w:right="49"/>
        <w:contextualSpacing/>
        <w:jc w:val="both"/>
        <w:rPr>
          <w:rFonts w:ascii="Palatino Linotype" w:hAnsi="Palatino Linotype" w:cs="Arial"/>
        </w:rPr>
      </w:pPr>
      <w:r w:rsidRPr="00D52999">
        <w:rPr>
          <w:rFonts w:ascii="Palatino Linotype" w:eastAsia="MS Mincho" w:hAnsi="Palatino Linotype" w:cs="Arial"/>
        </w:rPr>
        <w:t>De este modo, en términos meramente procedimentales, se actualiza la causa de procedencia del recurso de revisión establecida en el artículo 179 fracción V</w:t>
      </w:r>
      <w:r>
        <w:rPr>
          <w:rFonts w:ascii="Palatino Linotype" w:eastAsia="MS Mincho" w:hAnsi="Palatino Linotype" w:cs="Arial"/>
        </w:rPr>
        <w:t>I</w:t>
      </w:r>
      <w:r w:rsidRPr="00D52999">
        <w:rPr>
          <w:rFonts w:ascii="Palatino Linotype" w:eastAsia="MS Mincho" w:hAnsi="Palatino Linotype" w:cs="Arial"/>
        </w:rPr>
        <w:t xml:space="preserve">I de la Ley de Transparencia y Acceso a la Información Pública del Estado de México y Municipios. </w:t>
      </w:r>
    </w:p>
    <w:p w:rsidR="0006341E" w:rsidRPr="00D52999" w:rsidRDefault="0006341E" w:rsidP="0006341E">
      <w:pPr>
        <w:pStyle w:val="Prrafodelista"/>
        <w:rPr>
          <w:rFonts w:ascii="Palatino Linotype" w:hAnsi="Palatino Linotype" w:cs="Arial"/>
        </w:rPr>
      </w:pPr>
    </w:p>
    <w:p w:rsidR="0006341E" w:rsidRDefault="0006341E" w:rsidP="001D6602">
      <w:pPr>
        <w:pStyle w:val="Prrafodelista"/>
        <w:spacing w:line="360" w:lineRule="auto"/>
        <w:ind w:left="0" w:right="49"/>
        <w:contextualSpacing/>
        <w:jc w:val="both"/>
        <w:rPr>
          <w:rFonts w:ascii="Palatino Linotype" w:eastAsia="MS Mincho" w:hAnsi="Palatino Linotype" w:cs="Arial"/>
        </w:rPr>
      </w:pPr>
      <w:r w:rsidRPr="00D52999">
        <w:rPr>
          <w:rFonts w:ascii="Palatino Linotype" w:eastAsia="MS Mincho" w:hAnsi="Palatino Linotype" w:cs="Arial"/>
        </w:rPr>
        <w:lastRenderedPageBreak/>
        <w:t>En</w:t>
      </w:r>
      <w:r w:rsidRPr="00D52999">
        <w:rPr>
          <w:rFonts w:ascii="Palatino Linotype" w:hAnsi="Palatino Linotype" w:cs="Arial"/>
        </w:rPr>
        <w:t xml:space="preserve"> </w:t>
      </w:r>
      <w:r w:rsidRPr="00D52999">
        <w:rPr>
          <w:rFonts w:ascii="Palatino Linotype" w:hAnsi="Palatino Linotype" w:cs="Arial"/>
          <w:lang w:eastAsia="es-MX"/>
        </w:rPr>
        <w:t>dichas</w:t>
      </w:r>
      <w:r w:rsidRPr="00D52999">
        <w:rPr>
          <w:rFonts w:ascii="Palatino Linotype" w:hAnsi="Palatino Linotype" w:cs="Arial"/>
        </w:rPr>
        <w:t xml:space="preserve"> condiciones, la </w:t>
      </w:r>
      <w:r w:rsidRPr="00D52999">
        <w:rPr>
          <w:rFonts w:ascii="Palatino Linotype" w:hAnsi="Palatino Linotype" w:cs="Arial"/>
          <w:i/>
        </w:rPr>
        <w:t>Litis</w:t>
      </w:r>
      <w:r w:rsidRPr="00D52999">
        <w:rPr>
          <w:rFonts w:ascii="Palatino Linotype" w:hAnsi="Palatino Linotype" w:cs="Arial"/>
        </w:rPr>
        <w:t xml:space="preserve"> a resolver en este recurso se circunscribe a determinar si </w:t>
      </w:r>
      <w:r w:rsidRPr="00D52999">
        <w:rPr>
          <w:rFonts w:ascii="Palatino Linotype" w:eastAsia="MS Mincho" w:hAnsi="Palatino Linotype" w:cs="Arial"/>
        </w:rPr>
        <w:t xml:space="preserve">se actualiza la causal de procedencia prevista en el artículo </w:t>
      </w:r>
      <w:r>
        <w:rPr>
          <w:rFonts w:ascii="Palatino Linotype" w:eastAsia="MS Mincho" w:hAnsi="Palatino Linotype" w:cs="Arial"/>
        </w:rPr>
        <w:t xml:space="preserve">señalado por la </w:t>
      </w:r>
      <w:r w:rsidRPr="00D52999">
        <w:rPr>
          <w:rFonts w:ascii="Palatino Linotype" w:eastAsia="MS Mincho" w:hAnsi="Palatino Linotype" w:cs="Arial"/>
        </w:rPr>
        <w:t>Ley de Transparencia y Acceso a la Información Pública del Estado de México y Municipios, en virtud que la misma establece la falta de respuesta a una solicitud de acceso a la información; contexto del cual se dolió la hoy recurrente al momento de interponer el recurso de mérito.</w:t>
      </w:r>
    </w:p>
    <w:p w:rsidR="0006341E" w:rsidRPr="00B44E20" w:rsidRDefault="0006341E" w:rsidP="0006341E">
      <w:pPr>
        <w:pStyle w:val="Prrafodelista"/>
        <w:rPr>
          <w:rFonts w:ascii="Palatino Linotype" w:hAnsi="Palatino Linotype" w:cs="Arial"/>
        </w:rPr>
      </w:pPr>
    </w:p>
    <w:p w:rsidR="0006341E" w:rsidRDefault="0006341E" w:rsidP="0006341E">
      <w:pPr>
        <w:pStyle w:val="Ttulo1"/>
        <w:spacing w:line="360" w:lineRule="auto"/>
        <w:rPr>
          <w:rFonts w:ascii="Palatino Linotype" w:hAnsi="Palatino Linotype"/>
          <w:b/>
          <w:color w:val="auto"/>
          <w:sz w:val="24"/>
        </w:rPr>
      </w:pPr>
      <w:bookmarkStart w:id="4" w:name="_Toc8318981"/>
      <w:r w:rsidRPr="001D6602">
        <w:rPr>
          <w:rFonts w:ascii="Palatino Linotype" w:hAnsi="Palatino Linotype"/>
          <w:b/>
          <w:color w:val="auto"/>
          <w:sz w:val="28"/>
        </w:rPr>
        <w:t>CUARTO. Estudio y resolución del asunto</w:t>
      </w:r>
      <w:bookmarkEnd w:id="4"/>
    </w:p>
    <w:p w:rsidR="0006341E" w:rsidRPr="00ED1EBA" w:rsidRDefault="0006341E" w:rsidP="0006341E"/>
    <w:p w:rsidR="0006341E" w:rsidRDefault="0006341E" w:rsidP="00936BCE">
      <w:pPr>
        <w:pStyle w:val="Prrafodelista"/>
        <w:tabs>
          <w:tab w:val="left" w:pos="0"/>
        </w:tabs>
        <w:spacing w:line="360" w:lineRule="auto"/>
        <w:ind w:left="0" w:right="49"/>
        <w:contextualSpacing/>
        <w:jc w:val="both"/>
        <w:rPr>
          <w:rFonts w:ascii="Palatino Linotype" w:hAnsi="Palatino Linotype" w:cs="Arial"/>
        </w:rPr>
      </w:pPr>
      <w:r w:rsidRPr="0063034E">
        <w:rPr>
          <w:rFonts w:ascii="Palatino Linotype" w:hAnsi="Palatino Linotype" w:cs="Arial"/>
          <w:szCs w:val="23"/>
        </w:rPr>
        <w:t xml:space="preserve">El recurso revisión tiene como finalidad reparar cualquier posible afectación al derecho de acceso a la información pública en términos del Título Octavo de la Ley de </w:t>
      </w:r>
      <w:r w:rsidRPr="0063034E">
        <w:rPr>
          <w:rFonts w:ascii="Palatino Linotype" w:eastAsia="Calibri" w:hAnsi="Palatino Linotype" w:cs="Arial"/>
        </w:rPr>
        <w:t>Transparencia, Acceso a la Información Pública del Estado de México y Municipios</w:t>
      </w:r>
      <w:r w:rsidRPr="0063034E">
        <w:rPr>
          <w:rFonts w:ascii="Palatino Linotype" w:hAnsi="Palatino Linotype" w:cs="Arial"/>
          <w:szCs w:val="23"/>
        </w:rPr>
        <w:t xml:space="preserve">, y determinar la </w:t>
      </w:r>
      <w:r w:rsidRPr="007E0CCA">
        <w:rPr>
          <w:rFonts w:ascii="Palatino Linotype" w:hAnsi="Palatino Linotype" w:cs="Arial"/>
          <w:szCs w:val="23"/>
        </w:rPr>
        <w:t>confirmación</w:t>
      </w:r>
      <w:r w:rsidRPr="0063034E">
        <w:rPr>
          <w:rFonts w:ascii="Palatino Linotype" w:hAnsi="Palatino Linotype" w:cs="Arial"/>
          <w:szCs w:val="23"/>
        </w:rPr>
        <w:t xml:space="preserve">; revocación o </w:t>
      </w:r>
      <w:r w:rsidRPr="0003432C">
        <w:rPr>
          <w:rFonts w:ascii="Palatino Linotype" w:hAnsi="Palatino Linotype" w:cs="Arial"/>
          <w:szCs w:val="23"/>
        </w:rPr>
        <w:t>modificación</w:t>
      </w:r>
      <w:r w:rsidRPr="0063034E">
        <w:rPr>
          <w:rFonts w:ascii="Palatino Linotype" w:hAnsi="Palatino Linotype" w:cs="Arial"/>
          <w:szCs w:val="23"/>
        </w:rPr>
        <w:t xml:space="preserve">; desechamiento o </w:t>
      </w:r>
      <w:r w:rsidRPr="00D63E87">
        <w:rPr>
          <w:rFonts w:ascii="Palatino Linotype" w:hAnsi="Palatino Linotype" w:cs="Arial"/>
          <w:szCs w:val="23"/>
        </w:rPr>
        <w:t>sobreseimiento</w:t>
      </w:r>
      <w:r w:rsidRPr="0063034E">
        <w:rPr>
          <w:rFonts w:ascii="Palatino Linotype" w:hAnsi="Palatino Linotype" w:cs="Arial"/>
          <w:szCs w:val="23"/>
        </w:rPr>
        <w:t>; y en su caso ordenar la entrega de la información</w:t>
      </w:r>
      <w:r>
        <w:rPr>
          <w:rFonts w:ascii="Palatino Linotype" w:hAnsi="Palatino Linotype" w:cs="Arial"/>
          <w:szCs w:val="23"/>
        </w:rPr>
        <w:t>, con</w:t>
      </w:r>
      <w:r w:rsidRPr="0063034E">
        <w:rPr>
          <w:rFonts w:ascii="Palatino Linotype" w:hAnsi="Palatino Linotype" w:cs="Arial"/>
          <w:szCs w:val="23"/>
        </w:rPr>
        <w:t xml:space="preserve"> respecto a la respuesta emitida</w:t>
      </w:r>
      <w:r>
        <w:rPr>
          <w:rFonts w:ascii="Palatino Linotype" w:hAnsi="Palatino Linotype" w:cs="Arial"/>
          <w:szCs w:val="23"/>
        </w:rPr>
        <w:t xml:space="preserve"> por e</w:t>
      </w:r>
      <w:r w:rsidRPr="0063034E">
        <w:rPr>
          <w:rFonts w:ascii="Palatino Linotype" w:hAnsi="Palatino Linotype" w:cs="Arial"/>
          <w:szCs w:val="23"/>
        </w:rPr>
        <w:t xml:space="preserve">l </w:t>
      </w:r>
      <w:r w:rsidRPr="0063034E">
        <w:rPr>
          <w:rFonts w:ascii="Palatino Linotype" w:hAnsi="Palatino Linotype" w:cs="Arial"/>
          <w:b/>
          <w:szCs w:val="23"/>
        </w:rPr>
        <w:t>SUJETO</w:t>
      </w:r>
      <w:r w:rsidRPr="0063034E">
        <w:rPr>
          <w:rFonts w:ascii="Palatino Linotype" w:hAnsi="Palatino Linotype" w:cs="Arial"/>
          <w:szCs w:val="23"/>
        </w:rPr>
        <w:t xml:space="preserve"> </w:t>
      </w:r>
      <w:r w:rsidRPr="0063034E">
        <w:rPr>
          <w:rFonts w:ascii="Palatino Linotype" w:hAnsi="Palatino Linotype" w:cs="Arial"/>
          <w:b/>
          <w:szCs w:val="23"/>
        </w:rPr>
        <w:t>OBLIGADO</w:t>
      </w:r>
      <w:r>
        <w:rPr>
          <w:rFonts w:ascii="Palatino Linotype" w:hAnsi="Palatino Linotype" w:cs="Arial"/>
          <w:szCs w:val="23"/>
        </w:rPr>
        <w:t>.</w:t>
      </w:r>
    </w:p>
    <w:p w:rsidR="00936BCE" w:rsidRDefault="00936BCE" w:rsidP="00936BCE">
      <w:pPr>
        <w:pStyle w:val="Prrafodelista"/>
        <w:tabs>
          <w:tab w:val="left" w:pos="0"/>
        </w:tabs>
        <w:spacing w:line="360" w:lineRule="auto"/>
        <w:ind w:left="0" w:right="49"/>
        <w:contextualSpacing/>
        <w:jc w:val="both"/>
        <w:rPr>
          <w:rFonts w:ascii="Palatino Linotype" w:hAnsi="Palatino Linotype" w:cs="Arial"/>
        </w:rPr>
      </w:pPr>
    </w:p>
    <w:p w:rsidR="0006341E" w:rsidRDefault="0006341E" w:rsidP="00936BCE">
      <w:pPr>
        <w:pStyle w:val="Prrafodelista"/>
        <w:tabs>
          <w:tab w:val="left" w:pos="0"/>
        </w:tabs>
        <w:spacing w:line="360" w:lineRule="auto"/>
        <w:ind w:left="0" w:right="49"/>
        <w:contextualSpacing/>
        <w:jc w:val="both"/>
        <w:rPr>
          <w:rFonts w:ascii="Palatino Linotype" w:eastAsia="MS Mincho" w:hAnsi="Palatino Linotype"/>
          <w:color w:val="000000"/>
        </w:rPr>
      </w:pPr>
      <w:r w:rsidRPr="00453DAD">
        <w:rPr>
          <w:rFonts w:ascii="Palatino Linotype" w:hAnsi="Palatino Linotype" w:cs="Arial"/>
          <w:szCs w:val="23"/>
        </w:rPr>
        <w:t>Asimismo</w:t>
      </w:r>
      <w:r>
        <w:rPr>
          <w:rFonts w:ascii="Palatino Linotype" w:hAnsi="Palatino Linotype"/>
        </w:rPr>
        <w:t>, es</w:t>
      </w:r>
      <w:r w:rsidRPr="00EE0ACB">
        <w:rPr>
          <w:rFonts w:ascii="Palatino Linotype" w:hAnsi="Palatino Linotype"/>
        </w:rPr>
        <w:t xml:space="preserve"> menester precisar que </w:t>
      </w:r>
      <w:r w:rsidRPr="00EE0ACB">
        <w:rPr>
          <w:rFonts w:ascii="Palatino Linotype" w:eastAsia="MS Mincho" w:hAnsi="Palatino Linotype"/>
          <w:color w:val="000000"/>
        </w:rPr>
        <w:t xml:space="preserve">Órgano Garante parte de que </w:t>
      </w:r>
      <w:r w:rsidRPr="00EE0ACB">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E0ACB">
        <w:rPr>
          <w:rFonts w:ascii="Palatino Linotype" w:hAnsi="Palatino Linotype" w:cs="Arial"/>
          <w:color w:val="000000"/>
        </w:rPr>
        <w:t xml:space="preserve"> </w:t>
      </w:r>
      <w:r w:rsidRPr="00EE0ACB">
        <w:rPr>
          <w:rFonts w:ascii="Palatino Linotype" w:hAnsi="Palatino Linotype" w:cs="Arial"/>
          <w:b/>
          <w:color w:val="000000"/>
        </w:rPr>
        <w:t>SUJETO OBLIGADO</w:t>
      </w:r>
      <w:r w:rsidRPr="00EE0ACB">
        <w:rPr>
          <w:rFonts w:ascii="Palatino Linotype" w:hAnsi="Palatino Linotype" w:cs="Arial"/>
          <w:color w:val="000000"/>
        </w:rPr>
        <w:t xml:space="preserve"> debe ser cuidadoso del debido cumplimiento de las obligaciones constitucionales que se le imponen, en </w:t>
      </w:r>
      <w:r w:rsidRPr="00EE0ACB">
        <w:rPr>
          <w:rFonts w:ascii="Palatino Linotype" w:hAnsi="Palatino Linotype" w:cs="Arial"/>
          <w:color w:val="000000"/>
        </w:rPr>
        <w:lastRenderedPageBreak/>
        <w:t xml:space="preserve">consecuencia, a todas las autoridades, en el ámbito de su competencia, según lo dispone el tercer párrafo del artículo primero de la </w:t>
      </w:r>
      <w:r w:rsidRPr="00EE0ACB">
        <w:rPr>
          <w:rFonts w:ascii="Palatino Linotype" w:hAnsi="Palatino Linotype" w:cs="Arial"/>
          <w:b/>
          <w:color w:val="000000"/>
        </w:rPr>
        <w:t xml:space="preserve">Constitución Política de los Estados Unidos Mexicanos </w:t>
      </w:r>
      <w:r w:rsidRPr="00EE0ACB">
        <w:rPr>
          <w:rFonts w:ascii="Palatino Linotype" w:hAnsi="Palatino Linotype" w:cs="Arial"/>
          <w:color w:val="000000"/>
        </w:rPr>
        <w:t xml:space="preserve">al señalar la obligación de “promover, </w:t>
      </w:r>
      <w:r w:rsidRPr="00EE0ACB">
        <w:rPr>
          <w:rFonts w:ascii="Palatino Linotype" w:hAnsi="Palatino Linotype" w:cs="Arial"/>
          <w:b/>
          <w:color w:val="000000"/>
        </w:rPr>
        <w:t>respetar</w:t>
      </w:r>
      <w:r w:rsidRPr="00EE0ACB">
        <w:rPr>
          <w:rFonts w:ascii="Palatino Linotype" w:hAnsi="Palatino Linotype" w:cs="Arial"/>
          <w:color w:val="000000"/>
        </w:rPr>
        <w:t xml:space="preserve">, proteger y </w:t>
      </w:r>
      <w:r w:rsidRPr="00EE0ACB">
        <w:rPr>
          <w:rFonts w:ascii="Palatino Linotype" w:hAnsi="Palatino Linotype" w:cs="Arial"/>
          <w:b/>
          <w:color w:val="000000"/>
        </w:rPr>
        <w:t>garantizar</w:t>
      </w:r>
      <w:r w:rsidRPr="00EE0ACB">
        <w:rPr>
          <w:rFonts w:ascii="Palatino Linotype" w:hAnsi="Palatino Linotype" w:cs="Arial"/>
          <w:color w:val="000000"/>
        </w:rPr>
        <w:t xml:space="preserve"> los derechos humanos”, entre los cuales se encuentra dicho derecho. </w:t>
      </w:r>
    </w:p>
    <w:p w:rsidR="00936BCE" w:rsidRPr="00EE0ACB" w:rsidRDefault="00936BCE" w:rsidP="00936BCE">
      <w:pPr>
        <w:pStyle w:val="Prrafodelista"/>
        <w:tabs>
          <w:tab w:val="left" w:pos="0"/>
        </w:tabs>
        <w:spacing w:line="360" w:lineRule="auto"/>
        <w:ind w:left="0" w:right="49"/>
        <w:contextualSpacing/>
        <w:jc w:val="both"/>
        <w:rPr>
          <w:rFonts w:ascii="Palatino Linotype" w:eastAsia="MS Mincho" w:hAnsi="Palatino Linotype"/>
          <w:color w:val="000000"/>
        </w:rPr>
      </w:pPr>
    </w:p>
    <w:p w:rsidR="00936BCE" w:rsidRDefault="0006341E" w:rsidP="001D6602">
      <w:pPr>
        <w:pStyle w:val="Prrafodelista"/>
        <w:tabs>
          <w:tab w:val="left" w:pos="0"/>
        </w:tabs>
        <w:spacing w:line="360" w:lineRule="auto"/>
        <w:ind w:left="0" w:right="49"/>
        <w:contextualSpacing/>
        <w:jc w:val="both"/>
        <w:rPr>
          <w:rFonts w:ascii="Palatino Linotype" w:hAnsi="Palatino Linotype"/>
        </w:rPr>
      </w:pPr>
      <w:r w:rsidRPr="00453DAD">
        <w:rPr>
          <w:rFonts w:ascii="Palatino Linotype" w:hAnsi="Palatino Linotype" w:cs="Arial"/>
          <w:szCs w:val="23"/>
        </w:rPr>
        <w:t>Por</w:t>
      </w:r>
      <w:r w:rsidRPr="00EE0ACB">
        <w:rPr>
          <w:rFonts w:ascii="Palatino Linotype"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936BCE" w:rsidRDefault="00936BCE" w:rsidP="001D6602">
      <w:pPr>
        <w:pStyle w:val="Prrafodelista"/>
        <w:tabs>
          <w:tab w:val="left" w:pos="0"/>
        </w:tabs>
        <w:spacing w:line="360" w:lineRule="auto"/>
        <w:ind w:left="0" w:right="49"/>
        <w:contextualSpacing/>
        <w:jc w:val="both"/>
        <w:rPr>
          <w:rFonts w:ascii="Palatino Linotype" w:hAnsi="Palatino Linotype"/>
        </w:rPr>
      </w:pPr>
    </w:p>
    <w:p w:rsidR="0006341E" w:rsidRPr="00C0028F" w:rsidRDefault="0006341E" w:rsidP="0006341E">
      <w:pPr>
        <w:pStyle w:val="Prrafodelista"/>
        <w:rPr>
          <w:rFonts w:ascii="Palatino Linotype" w:hAnsi="Palatino Linotype"/>
        </w:rPr>
      </w:pPr>
    </w:p>
    <w:p w:rsidR="0006341E" w:rsidRDefault="0006341E" w:rsidP="001D6602">
      <w:pPr>
        <w:pStyle w:val="Prrafodelista"/>
        <w:tabs>
          <w:tab w:val="left" w:pos="0"/>
        </w:tabs>
        <w:spacing w:line="360" w:lineRule="auto"/>
        <w:ind w:left="0" w:right="49"/>
        <w:contextualSpacing/>
        <w:jc w:val="both"/>
        <w:rPr>
          <w:rFonts w:ascii="Palatino Linotype" w:eastAsia="MS Mincho" w:hAnsi="Palatino Linotype"/>
          <w:color w:val="000000"/>
        </w:rPr>
      </w:pPr>
      <w:r w:rsidRPr="00EE0ACB">
        <w:rPr>
          <w:rFonts w:ascii="Palatino Linotype" w:eastAsia="MS Mincho" w:hAnsi="Palatino Linotype"/>
          <w:color w:val="000000"/>
        </w:rPr>
        <w:t xml:space="preserve">Además de la obligación de promover, respetar, proteger y garantizar el derecho de acceso a la información, la </w:t>
      </w:r>
      <w:r w:rsidRPr="00EE0ACB">
        <w:rPr>
          <w:rFonts w:ascii="Palatino Linotype" w:eastAsia="MS Mincho" w:hAnsi="Palatino Linotype"/>
          <w:b/>
          <w:color w:val="000000"/>
        </w:rPr>
        <w:t xml:space="preserve">Ley General de Trasparencia y Acceso a la Información Pública del Estado de México y Municipios </w:t>
      </w:r>
      <w:r w:rsidRPr="00EE0ACB">
        <w:rPr>
          <w:rFonts w:ascii="Palatino Linotype" w:eastAsia="MS Mincho" w:hAnsi="Palatino Linotype"/>
          <w:color w:val="000000"/>
        </w:rPr>
        <w:t xml:space="preserve">en el artículo 150 establece que el Procedimiento de Acceso a la Información Pública es la garantía primaria del derecho de Acceso a la Información y se rige por los principios de </w:t>
      </w:r>
      <w:r w:rsidRPr="00EE0ACB">
        <w:rPr>
          <w:rFonts w:ascii="Palatino Linotype" w:eastAsia="MS Mincho" w:hAnsi="Palatino Linotype"/>
          <w:b/>
          <w:color w:val="000000"/>
          <w:u w:val="single"/>
        </w:rPr>
        <w:t>simplicidad y rapidez</w:t>
      </w:r>
      <w:r w:rsidRPr="00EE0ACB">
        <w:rPr>
          <w:rFonts w:ascii="Palatino Linotype" w:eastAsia="MS Mincho" w:hAnsi="Palatino Linotype"/>
          <w:color w:val="000000"/>
        </w:rPr>
        <w:t xml:space="preserve">. </w:t>
      </w:r>
    </w:p>
    <w:p w:rsidR="0006341E" w:rsidRPr="0003432C" w:rsidRDefault="0006341E" w:rsidP="0006341E">
      <w:pPr>
        <w:pStyle w:val="Prrafodelista"/>
        <w:rPr>
          <w:rFonts w:ascii="Palatino Linotype" w:eastAsia="MS Mincho" w:hAnsi="Palatino Linotype"/>
          <w:color w:val="000000"/>
        </w:rPr>
      </w:pPr>
    </w:p>
    <w:p w:rsidR="0006341E" w:rsidRDefault="0006341E" w:rsidP="001D6602">
      <w:pPr>
        <w:pStyle w:val="Prrafodelista"/>
        <w:tabs>
          <w:tab w:val="left" w:pos="0"/>
        </w:tabs>
        <w:spacing w:line="360" w:lineRule="auto"/>
        <w:ind w:left="0" w:right="49"/>
        <w:contextualSpacing/>
        <w:jc w:val="both"/>
        <w:rPr>
          <w:rFonts w:ascii="Palatino Linotype" w:hAnsi="Palatino Linotype" w:cs="Arial"/>
          <w:color w:val="000000" w:themeColor="text1"/>
        </w:rPr>
      </w:pPr>
      <w:r w:rsidRPr="000D2FD3">
        <w:rPr>
          <w:rFonts w:ascii="Palatino Linotype" w:eastAsia="Calibri" w:hAnsi="Palatino Linotype" w:cs="Arial"/>
          <w:color w:val="000000" w:themeColor="text1"/>
          <w:lang w:val="es-MX" w:eastAsia="en-US"/>
        </w:rPr>
        <w:t xml:space="preserve">Ahora bien, del caso concreto y derivado del razonamiento lógico-jurídico de las constancias que obran en el expediente electrónico al rubro indicado, es de señalar </w:t>
      </w:r>
      <w:r>
        <w:rPr>
          <w:rFonts w:ascii="Palatino Linotype" w:eastAsia="Calibri" w:hAnsi="Palatino Linotype" w:cs="Arial"/>
          <w:color w:val="000000" w:themeColor="text1"/>
          <w:lang w:val="es-MX" w:eastAsia="en-US"/>
        </w:rPr>
        <w:t xml:space="preserve">primeramente </w:t>
      </w:r>
      <w:r w:rsidRPr="000D2FD3">
        <w:rPr>
          <w:rFonts w:ascii="Palatino Linotype" w:eastAsia="Calibri" w:hAnsi="Palatino Linotype" w:cs="Arial"/>
          <w:color w:val="000000" w:themeColor="text1"/>
          <w:lang w:val="es-MX" w:eastAsia="en-US"/>
        </w:rPr>
        <w:t>que e</w:t>
      </w:r>
      <w:r w:rsidRPr="000D2FD3">
        <w:rPr>
          <w:rFonts w:ascii="Palatino Linotype" w:hAnsi="Palatino Linotype" w:cs="Arial"/>
          <w:color w:val="000000" w:themeColor="text1"/>
        </w:rPr>
        <w:t xml:space="preserve">l </w:t>
      </w:r>
      <w:r>
        <w:rPr>
          <w:rFonts w:ascii="Palatino Linotype" w:hAnsi="Palatino Linotype" w:cs="Arial"/>
          <w:color w:val="000000" w:themeColor="text1"/>
        </w:rPr>
        <w:t>hoy</w:t>
      </w:r>
      <w:r w:rsidRPr="000D2FD3">
        <w:rPr>
          <w:rFonts w:ascii="Palatino Linotype" w:hAnsi="Palatino Linotype" w:cs="Arial"/>
          <w:color w:val="000000" w:themeColor="text1"/>
        </w:rPr>
        <w:t xml:space="preserve"> recurrente</w:t>
      </w:r>
      <w:r>
        <w:rPr>
          <w:rFonts w:ascii="Palatino Linotype" w:hAnsi="Palatino Linotype" w:cs="Arial"/>
          <w:color w:val="000000" w:themeColor="text1"/>
        </w:rPr>
        <w:t xml:space="preserve"> solicito a modo desagregado la información siguiente:</w:t>
      </w:r>
      <w:r w:rsidRPr="000D2FD3">
        <w:rPr>
          <w:rFonts w:ascii="Palatino Linotype" w:hAnsi="Palatino Linotype" w:cs="Arial"/>
          <w:color w:val="000000" w:themeColor="text1"/>
        </w:rPr>
        <w:t xml:space="preserve"> </w:t>
      </w:r>
    </w:p>
    <w:p w:rsidR="0006341E" w:rsidRPr="00E06AFA" w:rsidRDefault="0006341E" w:rsidP="0006341E">
      <w:pPr>
        <w:pStyle w:val="Prrafodelista"/>
        <w:rPr>
          <w:rFonts w:ascii="Palatino Linotype" w:hAnsi="Palatino Linotype" w:cs="Arial"/>
          <w:color w:val="000000" w:themeColor="text1"/>
        </w:rPr>
      </w:pPr>
    </w:p>
    <w:p w:rsidR="0006341E" w:rsidRDefault="0006341E" w:rsidP="0006341E">
      <w:pPr>
        <w:pStyle w:val="Prrafodelista"/>
        <w:numPr>
          <w:ilvl w:val="0"/>
          <w:numId w:val="9"/>
        </w:numPr>
        <w:spacing w:before="240" w:after="240" w:line="360" w:lineRule="auto"/>
        <w:ind w:right="49"/>
        <w:contextualSpacing/>
        <w:jc w:val="both"/>
        <w:rPr>
          <w:rFonts w:ascii="Palatino Linotype" w:hAnsi="Palatino Linotype" w:cs="Arial"/>
          <w:color w:val="000000" w:themeColor="text1"/>
        </w:rPr>
      </w:pPr>
      <w:r>
        <w:rPr>
          <w:rFonts w:ascii="Palatino Linotype" w:hAnsi="Palatino Linotype" w:cs="Arial"/>
          <w:color w:val="000000" w:themeColor="text1"/>
        </w:rPr>
        <w:t>P</w:t>
      </w:r>
      <w:r w:rsidRPr="00953FDF">
        <w:rPr>
          <w:rFonts w:ascii="Palatino Linotype" w:hAnsi="Palatino Linotype" w:cs="Arial"/>
          <w:color w:val="000000" w:themeColor="text1"/>
        </w:rPr>
        <w:t xml:space="preserve">resupuesto </w:t>
      </w:r>
      <w:r>
        <w:rPr>
          <w:rFonts w:ascii="Palatino Linotype" w:hAnsi="Palatino Linotype" w:cs="Arial"/>
          <w:color w:val="000000" w:themeColor="text1"/>
        </w:rPr>
        <w:t xml:space="preserve">estatal </w:t>
      </w:r>
      <w:r w:rsidRPr="00953FDF">
        <w:rPr>
          <w:rFonts w:ascii="Palatino Linotype" w:hAnsi="Palatino Linotype" w:cs="Arial"/>
          <w:color w:val="000000" w:themeColor="text1"/>
        </w:rPr>
        <w:t xml:space="preserve">asignado </w:t>
      </w:r>
      <w:r>
        <w:rPr>
          <w:rFonts w:ascii="Palatino Linotype" w:hAnsi="Palatino Linotype" w:cs="Arial"/>
          <w:color w:val="000000" w:themeColor="text1"/>
        </w:rPr>
        <w:t>en el ejercicio fiscal</w:t>
      </w:r>
      <w:r w:rsidRPr="00953FDF">
        <w:rPr>
          <w:rFonts w:ascii="Palatino Linotype" w:hAnsi="Palatino Linotype" w:cs="Arial"/>
          <w:color w:val="000000" w:themeColor="text1"/>
        </w:rPr>
        <w:t xml:space="preserve"> 2019</w:t>
      </w:r>
      <w:r>
        <w:rPr>
          <w:rFonts w:ascii="Palatino Linotype" w:hAnsi="Palatino Linotype" w:cs="Arial"/>
          <w:color w:val="000000" w:themeColor="text1"/>
        </w:rPr>
        <w:t>;</w:t>
      </w:r>
    </w:p>
    <w:p w:rsidR="0006341E" w:rsidRDefault="0006341E" w:rsidP="0006341E">
      <w:pPr>
        <w:pStyle w:val="Prrafodelista"/>
        <w:numPr>
          <w:ilvl w:val="0"/>
          <w:numId w:val="9"/>
        </w:numPr>
        <w:spacing w:before="240" w:after="240" w:line="360" w:lineRule="auto"/>
        <w:ind w:right="49"/>
        <w:contextualSpacing/>
        <w:jc w:val="both"/>
        <w:rPr>
          <w:rFonts w:ascii="Palatino Linotype" w:hAnsi="Palatino Linotype" w:cs="Arial"/>
          <w:color w:val="000000" w:themeColor="text1"/>
        </w:rPr>
      </w:pPr>
      <w:r>
        <w:rPr>
          <w:rFonts w:ascii="Palatino Linotype" w:hAnsi="Palatino Linotype" w:cs="Arial"/>
          <w:color w:val="000000" w:themeColor="text1"/>
        </w:rPr>
        <w:t>P</w:t>
      </w:r>
      <w:r w:rsidRPr="00953FDF">
        <w:rPr>
          <w:rFonts w:ascii="Palatino Linotype" w:hAnsi="Palatino Linotype" w:cs="Arial"/>
          <w:color w:val="000000" w:themeColor="text1"/>
        </w:rPr>
        <w:t xml:space="preserve">resupuesto </w:t>
      </w:r>
      <w:r>
        <w:rPr>
          <w:rFonts w:ascii="Palatino Linotype" w:hAnsi="Palatino Linotype" w:cs="Arial"/>
          <w:color w:val="000000" w:themeColor="text1"/>
        </w:rPr>
        <w:t xml:space="preserve">federal </w:t>
      </w:r>
      <w:r w:rsidRPr="00953FDF">
        <w:rPr>
          <w:rFonts w:ascii="Palatino Linotype" w:hAnsi="Palatino Linotype" w:cs="Arial"/>
          <w:color w:val="000000" w:themeColor="text1"/>
        </w:rPr>
        <w:t xml:space="preserve">asignado </w:t>
      </w:r>
      <w:r>
        <w:rPr>
          <w:rFonts w:ascii="Palatino Linotype" w:hAnsi="Palatino Linotype" w:cs="Arial"/>
          <w:color w:val="000000" w:themeColor="text1"/>
        </w:rPr>
        <w:t>en el ejercicio fiscal</w:t>
      </w:r>
      <w:r w:rsidRPr="00953FDF">
        <w:rPr>
          <w:rFonts w:ascii="Palatino Linotype" w:hAnsi="Palatino Linotype" w:cs="Arial"/>
          <w:color w:val="000000" w:themeColor="text1"/>
        </w:rPr>
        <w:t xml:space="preserve"> 2019</w:t>
      </w:r>
      <w:r>
        <w:rPr>
          <w:rFonts w:ascii="Palatino Linotype" w:hAnsi="Palatino Linotype" w:cs="Arial"/>
          <w:color w:val="000000" w:themeColor="text1"/>
        </w:rPr>
        <w:t>;</w:t>
      </w:r>
    </w:p>
    <w:p w:rsidR="0006341E" w:rsidRDefault="0006341E" w:rsidP="0006341E">
      <w:pPr>
        <w:pStyle w:val="Prrafodelista"/>
        <w:numPr>
          <w:ilvl w:val="0"/>
          <w:numId w:val="9"/>
        </w:numPr>
        <w:spacing w:before="240" w:after="240" w:line="360" w:lineRule="auto"/>
        <w:ind w:right="49"/>
        <w:contextualSpacing/>
        <w:jc w:val="both"/>
        <w:rPr>
          <w:rFonts w:ascii="Palatino Linotype" w:hAnsi="Palatino Linotype" w:cs="Arial"/>
          <w:color w:val="000000" w:themeColor="text1"/>
        </w:rPr>
      </w:pPr>
      <w:r>
        <w:rPr>
          <w:rFonts w:ascii="Palatino Linotype" w:hAnsi="Palatino Linotype" w:cs="Arial"/>
          <w:color w:val="000000" w:themeColor="text1"/>
        </w:rPr>
        <w:t>S</w:t>
      </w:r>
      <w:r w:rsidRPr="00953FDF">
        <w:rPr>
          <w:rFonts w:ascii="Palatino Linotype" w:hAnsi="Palatino Linotype" w:cs="Arial"/>
          <w:color w:val="000000" w:themeColor="text1"/>
        </w:rPr>
        <w:t>alario del alcalde</w:t>
      </w:r>
      <w:r>
        <w:rPr>
          <w:rFonts w:ascii="Palatino Linotype" w:hAnsi="Palatino Linotype" w:cs="Arial"/>
          <w:color w:val="000000" w:themeColor="text1"/>
        </w:rPr>
        <w:t>;</w:t>
      </w:r>
    </w:p>
    <w:p w:rsidR="0006341E" w:rsidRDefault="0006341E" w:rsidP="0006341E">
      <w:pPr>
        <w:pStyle w:val="Prrafodelista"/>
        <w:numPr>
          <w:ilvl w:val="0"/>
          <w:numId w:val="9"/>
        </w:numPr>
        <w:spacing w:before="240" w:after="240" w:line="360" w:lineRule="auto"/>
        <w:ind w:right="49"/>
        <w:contextualSpacing/>
        <w:jc w:val="both"/>
        <w:rPr>
          <w:rFonts w:ascii="Palatino Linotype" w:hAnsi="Palatino Linotype" w:cs="Arial"/>
          <w:color w:val="000000" w:themeColor="text1"/>
        </w:rPr>
      </w:pPr>
      <w:r>
        <w:rPr>
          <w:rFonts w:ascii="Palatino Linotype" w:hAnsi="Palatino Linotype" w:cs="Arial"/>
          <w:color w:val="000000" w:themeColor="text1"/>
        </w:rPr>
        <w:lastRenderedPageBreak/>
        <w:t>L</w:t>
      </w:r>
      <w:r w:rsidRPr="00953FDF">
        <w:rPr>
          <w:rFonts w:ascii="Palatino Linotype" w:hAnsi="Palatino Linotype" w:cs="Arial"/>
          <w:color w:val="000000" w:themeColor="text1"/>
        </w:rPr>
        <w:t>ista de asistencia y agenda oficial de la actividad que realiza</w:t>
      </w:r>
      <w:r>
        <w:rPr>
          <w:rFonts w:ascii="Palatino Linotype" w:hAnsi="Palatino Linotype" w:cs="Arial"/>
          <w:color w:val="000000" w:themeColor="text1"/>
        </w:rPr>
        <w:t>s</w:t>
      </w:r>
      <w:r w:rsidRPr="00953FDF">
        <w:rPr>
          <w:rFonts w:ascii="Palatino Linotype" w:hAnsi="Palatino Linotype" w:cs="Arial"/>
          <w:color w:val="000000" w:themeColor="text1"/>
        </w:rPr>
        <w:t xml:space="preserve"> por día </w:t>
      </w:r>
      <w:r>
        <w:rPr>
          <w:rFonts w:ascii="Palatino Linotype" w:hAnsi="Palatino Linotype" w:cs="Arial"/>
          <w:color w:val="000000" w:themeColor="text1"/>
        </w:rPr>
        <w:t>del Presidente Municipal;</w:t>
      </w:r>
    </w:p>
    <w:p w:rsidR="0006341E" w:rsidRDefault="0006341E" w:rsidP="0006341E">
      <w:pPr>
        <w:pStyle w:val="Prrafodelista"/>
        <w:numPr>
          <w:ilvl w:val="0"/>
          <w:numId w:val="9"/>
        </w:numPr>
        <w:spacing w:before="240" w:after="240" w:line="360" w:lineRule="auto"/>
        <w:ind w:right="49"/>
        <w:contextualSpacing/>
        <w:jc w:val="both"/>
        <w:rPr>
          <w:rFonts w:ascii="Palatino Linotype" w:hAnsi="Palatino Linotype" w:cs="Arial"/>
          <w:color w:val="000000" w:themeColor="text1"/>
        </w:rPr>
      </w:pPr>
      <w:r>
        <w:rPr>
          <w:rFonts w:ascii="Palatino Linotype" w:hAnsi="Palatino Linotype" w:cs="Arial"/>
          <w:color w:val="000000" w:themeColor="text1"/>
        </w:rPr>
        <w:t>A</w:t>
      </w:r>
      <w:r w:rsidRPr="00953FDF">
        <w:rPr>
          <w:rFonts w:ascii="Palatino Linotype" w:hAnsi="Palatino Linotype" w:cs="Arial"/>
          <w:color w:val="000000" w:themeColor="text1"/>
        </w:rPr>
        <w:t xml:space="preserve">ctividades y desglose de gastos </w:t>
      </w:r>
      <w:r>
        <w:rPr>
          <w:rFonts w:ascii="Palatino Linotype" w:hAnsi="Palatino Linotype" w:cs="Arial"/>
          <w:color w:val="000000" w:themeColor="text1"/>
        </w:rPr>
        <w:t>d</w:t>
      </w:r>
      <w:r w:rsidRPr="00953FDF">
        <w:rPr>
          <w:rFonts w:ascii="Palatino Linotype" w:hAnsi="Palatino Linotype" w:cs="Arial"/>
          <w:color w:val="000000" w:themeColor="text1"/>
        </w:rPr>
        <w:t xml:space="preserve">el día 24 de </w:t>
      </w:r>
      <w:r>
        <w:rPr>
          <w:rFonts w:ascii="Palatino Linotype" w:hAnsi="Palatino Linotype" w:cs="Arial"/>
          <w:color w:val="000000" w:themeColor="text1"/>
        </w:rPr>
        <w:t>e</w:t>
      </w:r>
      <w:r w:rsidRPr="00953FDF">
        <w:rPr>
          <w:rFonts w:ascii="Palatino Linotype" w:hAnsi="Palatino Linotype" w:cs="Arial"/>
          <w:color w:val="000000" w:themeColor="text1"/>
        </w:rPr>
        <w:t>nero de 2019</w:t>
      </w:r>
      <w:r>
        <w:rPr>
          <w:rFonts w:ascii="Palatino Linotype" w:hAnsi="Palatino Linotype" w:cs="Arial"/>
          <w:color w:val="000000" w:themeColor="text1"/>
        </w:rPr>
        <w:t xml:space="preserve"> del Presidente Municipal;</w:t>
      </w:r>
    </w:p>
    <w:p w:rsidR="0006341E" w:rsidRDefault="0006341E" w:rsidP="0006341E">
      <w:pPr>
        <w:pStyle w:val="Prrafodelista"/>
        <w:numPr>
          <w:ilvl w:val="0"/>
          <w:numId w:val="9"/>
        </w:numPr>
        <w:spacing w:before="240" w:after="240" w:line="360" w:lineRule="auto"/>
        <w:ind w:right="49"/>
        <w:contextualSpacing/>
        <w:jc w:val="both"/>
        <w:rPr>
          <w:rFonts w:ascii="Palatino Linotype" w:hAnsi="Palatino Linotype" w:cs="Arial"/>
          <w:color w:val="000000" w:themeColor="text1"/>
        </w:rPr>
      </w:pPr>
      <w:r>
        <w:rPr>
          <w:rFonts w:ascii="Palatino Linotype" w:hAnsi="Palatino Linotype" w:cs="Arial"/>
          <w:color w:val="000000" w:themeColor="text1"/>
        </w:rPr>
        <w:t>M</w:t>
      </w:r>
      <w:r w:rsidRPr="00953FDF">
        <w:rPr>
          <w:rFonts w:ascii="Palatino Linotype" w:hAnsi="Palatino Linotype" w:cs="Arial"/>
          <w:color w:val="000000" w:themeColor="text1"/>
        </w:rPr>
        <w:t>edidas alternas se tomarán en el municipio De San Martín</w:t>
      </w:r>
      <w:r>
        <w:rPr>
          <w:rFonts w:ascii="Palatino Linotype" w:hAnsi="Palatino Linotype" w:cs="Arial"/>
          <w:color w:val="000000" w:themeColor="text1"/>
        </w:rPr>
        <w:t xml:space="preserve"> de las Pirámides sobre el agua</w:t>
      </w:r>
      <w:r w:rsidRPr="00953FDF">
        <w:rPr>
          <w:rFonts w:ascii="Palatino Linotype" w:hAnsi="Palatino Linotype" w:cs="Arial"/>
          <w:color w:val="000000" w:themeColor="text1"/>
        </w:rPr>
        <w:t>, seguridad, salud, educación y servicios públicos.</w:t>
      </w:r>
    </w:p>
    <w:p w:rsidR="0006341E" w:rsidRPr="00D62829" w:rsidRDefault="0006341E" w:rsidP="0006341E">
      <w:pPr>
        <w:pStyle w:val="Prrafodelista"/>
        <w:spacing w:before="240" w:after="240" w:line="360" w:lineRule="auto"/>
        <w:ind w:left="1146" w:right="49"/>
        <w:jc w:val="both"/>
        <w:rPr>
          <w:rFonts w:ascii="Palatino Linotype" w:hAnsi="Palatino Linotype" w:cs="Arial"/>
          <w:color w:val="000000" w:themeColor="text1"/>
        </w:rPr>
      </w:pPr>
      <w:r w:rsidRPr="00D62829">
        <w:rPr>
          <w:rFonts w:ascii="Palatino Linotype" w:hAnsi="Palatino Linotype" w:cs="Arial"/>
          <w:color w:val="000000" w:themeColor="text1"/>
        </w:rPr>
        <w:t xml:space="preserve"> </w:t>
      </w:r>
    </w:p>
    <w:p w:rsidR="0006341E" w:rsidRDefault="0006341E" w:rsidP="0006341E">
      <w:pPr>
        <w:pStyle w:val="Ttulo2"/>
        <w:numPr>
          <w:ilvl w:val="1"/>
          <w:numId w:val="7"/>
        </w:numPr>
        <w:ind w:left="567" w:hanging="283"/>
        <w:rPr>
          <w:rFonts w:ascii="Palatino Linotype" w:hAnsi="Palatino Linotype"/>
          <w:b/>
          <w:i/>
          <w:color w:val="auto"/>
          <w:sz w:val="24"/>
          <w:szCs w:val="24"/>
        </w:rPr>
      </w:pPr>
      <w:bookmarkStart w:id="5" w:name="_Toc868931"/>
      <w:bookmarkStart w:id="6" w:name="_Toc8318982"/>
      <w:r w:rsidRPr="003D2966">
        <w:rPr>
          <w:rFonts w:ascii="Palatino Linotype" w:hAnsi="Palatino Linotype"/>
          <w:b/>
          <w:i/>
          <w:color w:val="auto"/>
          <w:sz w:val="24"/>
          <w:szCs w:val="24"/>
        </w:rPr>
        <w:t>Omisión de atender una solicitud de información.</w:t>
      </w:r>
      <w:bookmarkEnd w:id="5"/>
      <w:bookmarkEnd w:id="6"/>
    </w:p>
    <w:p w:rsidR="0006341E" w:rsidRPr="00A26DF7" w:rsidRDefault="0006341E" w:rsidP="0006341E"/>
    <w:p w:rsidR="0006341E" w:rsidRDefault="0006341E" w:rsidP="001D6602">
      <w:pPr>
        <w:pStyle w:val="Prrafodelista"/>
        <w:tabs>
          <w:tab w:val="left" w:pos="0"/>
        </w:tabs>
        <w:spacing w:line="360" w:lineRule="auto"/>
        <w:ind w:left="0" w:right="49"/>
        <w:contextualSpacing/>
        <w:jc w:val="both"/>
        <w:rPr>
          <w:rFonts w:ascii="Palatino Linotype" w:hAnsi="Palatino Linotype" w:cs="Arial"/>
          <w:lang w:eastAsia="es-MX"/>
        </w:rPr>
      </w:pPr>
      <w:r w:rsidRPr="00A26DF7">
        <w:rPr>
          <w:rFonts w:ascii="Palatino Linotype" w:hAnsi="Palatino Linotype" w:cs="Arial"/>
          <w:color w:val="222222"/>
        </w:rPr>
        <w:t>Establecido</w:t>
      </w:r>
      <w:r w:rsidRPr="00C479D4">
        <w:rPr>
          <w:rFonts w:ascii="Palatino Linotype" w:hAnsi="Palatino Linotype" w:cs="Arial"/>
        </w:rPr>
        <w:t xml:space="preserve"> lo anterior, resulta evidente que las razones o motivos de </w:t>
      </w:r>
      <w:r w:rsidRPr="00C479D4">
        <w:rPr>
          <w:rFonts w:ascii="Palatino Linotype" w:hAnsi="Palatino Linotype"/>
        </w:rPr>
        <w:t xml:space="preserve">inconformidad hechos valer </w:t>
      </w:r>
      <w:r>
        <w:rPr>
          <w:rFonts w:ascii="Palatino Linotype" w:hAnsi="Palatino Linotype"/>
        </w:rPr>
        <w:t>en el recurso de revisión</w:t>
      </w:r>
      <w:r w:rsidRPr="00C479D4">
        <w:rPr>
          <w:rFonts w:ascii="Palatino Linotype" w:hAnsi="Palatino Linotype"/>
        </w:rPr>
        <w:t xml:space="preserve"> resultan </w:t>
      </w:r>
      <w:r w:rsidRPr="00C479D4">
        <w:rPr>
          <w:rFonts w:ascii="Palatino Linotype" w:hAnsi="Palatino Linotype"/>
          <w:b/>
        </w:rPr>
        <w:t>fundadas y procedentes</w:t>
      </w:r>
      <w:r w:rsidRPr="00C479D4">
        <w:rPr>
          <w:rFonts w:ascii="Palatino Linotype" w:hAnsi="Palatino Linotype"/>
        </w:rPr>
        <w:t xml:space="preserve">, en virtud de que el </w:t>
      </w:r>
      <w:r w:rsidRPr="00C479D4">
        <w:rPr>
          <w:rFonts w:ascii="Palatino Linotype" w:hAnsi="Palatino Linotype" w:cs="Arial"/>
          <w:b/>
          <w:lang w:eastAsia="es-MX"/>
        </w:rPr>
        <w:t>SUJETO OBLIGADO</w:t>
      </w:r>
      <w:r w:rsidRPr="00C479D4">
        <w:rPr>
          <w:rFonts w:ascii="Palatino Linotype" w:hAnsi="Palatino Linotype" w:cs="Arial"/>
          <w:lang w:eastAsia="es-MX"/>
        </w:rPr>
        <w:t xml:space="preserve"> fue omiso en responder la solicitud de información </w:t>
      </w:r>
      <w:r>
        <w:rPr>
          <w:rFonts w:ascii="Palatino Linotype" w:hAnsi="Palatino Linotype" w:cs="Arial"/>
          <w:lang w:eastAsia="es-MX"/>
        </w:rPr>
        <w:t xml:space="preserve">en cuestión. </w:t>
      </w:r>
    </w:p>
    <w:p w:rsidR="0006341E" w:rsidRDefault="0006341E" w:rsidP="0006341E">
      <w:pPr>
        <w:pStyle w:val="Prrafodelista"/>
        <w:tabs>
          <w:tab w:val="left" w:pos="0"/>
        </w:tabs>
        <w:spacing w:line="360" w:lineRule="auto"/>
        <w:ind w:left="0" w:right="49"/>
        <w:jc w:val="both"/>
        <w:rPr>
          <w:rFonts w:ascii="Palatino Linotype" w:hAnsi="Palatino Linotype" w:cs="Arial"/>
          <w:lang w:eastAsia="es-MX"/>
        </w:rPr>
      </w:pPr>
    </w:p>
    <w:p w:rsidR="0006341E" w:rsidRPr="001B7F0E" w:rsidRDefault="0006341E" w:rsidP="001D6602">
      <w:pPr>
        <w:pStyle w:val="Prrafodelista"/>
        <w:tabs>
          <w:tab w:val="left" w:pos="0"/>
        </w:tabs>
        <w:spacing w:line="360" w:lineRule="auto"/>
        <w:ind w:left="0" w:right="49"/>
        <w:contextualSpacing/>
        <w:jc w:val="both"/>
        <w:rPr>
          <w:rFonts w:ascii="Palatino Linotype" w:hAnsi="Palatino Linotype" w:cs="Arial"/>
          <w:lang w:eastAsia="es-MX"/>
        </w:rPr>
      </w:pPr>
      <w:r w:rsidRPr="00A26DF7">
        <w:rPr>
          <w:rFonts w:ascii="Palatino Linotype" w:hAnsi="Palatino Linotype" w:cs="Arial"/>
          <w:color w:val="222222"/>
        </w:rPr>
        <w:t>Dicha</w:t>
      </w:r>
      <w:r w:rsidRPr="005000AA">
        <w:rPr>
          <w:rFonts w:ascii="Palatino Linotype" w:hAnsi="Palatino Linotype"/>
          <w:lang w:eastAsia="es-MX"/>
        </w:rPr>
        <w:t xml:space="preserve"> omisión implica un incumplimiento de las obligaciones que la norma jurídica le impone como sujeto obligado de la misma, tal y como se señala en el artículo 23 fracción IV de la Ley de Transparencia del Estado de México, que a la letra dice:</w:t>
      </w:r>
    </w:p>
    <w:p w:rsidR="0006341E" w:rsidRPr="001B7F0E" w:rsidRDefault="0006341E" w:rsidP="0006341E">
      <w:pPr>
        <w:pStyle w:val="Prrafodelista"/>
        <w:rPr>
          <w:rFonts w:ascii="Palatino Linotype" w:hAnsi="Palatino Linotype" w:cs="Arial"/>
          <w:lang w:eastAsia="es-MX"/>
        </w:rPr>
      </w:pPr>
    </w:p>
    <w:p w:rsidR="0006341E" w:rsidRPr="003D2966" w:rsidRDefault="0006341E" w:rsidP="00936BCE">
      <w:pPr>
        <w:spacing w:line="360" w:lineRule="auto"/>
        <w:ind w:left="851" w:right="850"/>
        <w:jc w:val="both"/>
        <w:rPr>
          <w:rFonts w:ascii="Palatino Linotype" w:hAnsi="Palatino Linotype" w:cs="Arial"/>
          <w:bCs/>
          <w:i/>
        </w:rPr>
      </w:pPr>
      <w:r w:rsidRPr="003D2966">
        <w:rPr>
          <w:rFonts w:ascii="Palatino Linotype" w:hAnsi="Palatino Linotype" w:cs="Arial"/>
          <w:b/>
          <w:bCs/>
          <w:i/>
        </w:rPr>
        <w:t>Artículo 23</w:t>
      </w:r>
      <w:r w:rsidRPr="003D2966">
        <w:rPr>
          <w:rFonts w:ascii="Palatino Linotype" w:hAnsi="Palatino Linotype" w:cs="Arial"/>
          <w:bCs/>
          <w:i/>
        </w:rPr>
        <w:t xml:space="preserve">. </w:t>
      </w:r>
      <w:r w:rsidRPr="003D2966">
        <w:rPr>
          <w:rFonts w:ascii="Palatino Linotype" w:hAnsi="Palatino Linotype" w:cs="Arial"/>
          <w:b/>
          <w:bCs/>
          <w:i/>
          <w:u w:val="single"/>
        </w:rPr>
        <w:t>Son sujetos obligados a transparentar y permitir el acceso a su información y proteger los datos personales que obren en su poder</w:t>
      </w:r>
      <w:r w:rsidRPr="003D2966">
        <w:rPr>
          <w:rFonts w:ascii="Palatino Linotype" w:hAnsi="Palatino Linotype" w:cs="Arial"/>
          <w:bCs/>
          <w:i/>
        </w:rPr>
        <w:t xml:space="preserve">: </w:t>
      </w:r>
    </w:p>
    <w:p w:rsidR="0006341E" w:rsidRPr="003D2966" w:rsidRDefault="0006341E" w:rsidP="00936BCE">
      <w:pPr>
        <w:spacing w:line="360" w:lineRule="auto"/>
        <w:ind w:left="851" w:right="850"/>
        <w:jc w:val="both"/>
        <w:rPr>
          <w:rFonts w:ascii="Palatino Linotype" w:hAnsi="Palatino Linotype" w:cs="Arial"/>
          <w:b/>
          <w:bCs/>
          <w:i/>
        </w:rPr>
      </w:pPr>
      <w:r w:rsidRPr="003D2966">
        <w:rPr>
          <w:rFonts w:ascii="Palatino Linotype" w:hAnsi="Palatino Linotype" w:cs="Arial"/>
          <w:b/>
          <w:bCs/>
          <w:i/>
        </w:rPr>
        <w:t>I. …</w:t>
      </w:r>
    </w:p>
    <w:p w:rsidR="0006341E" w:rsidRDefault="0006341E" w:rsidP="00936BCE">
      <w:pPr>
        <w:spacing w:line="360" w:lineRule="auto"/>
        <w:ind w:left="851" w:right="850"/>
        <w:jc w:val="both"/>
        <w:rPr>
          <w:rFonts w:ascii="Palatino Linotype" w:hAnsi="Palatino Linotype" w:cs="Arial"/>
          <w:b/>
          <w:bCs/>
          <w:i/>
          <w:u w:val="single"/>
        </w:rPr>
      </w:pPr>
      <w:r w:rsidRPr="003D2966">
        <w:rPr>
          <w:rFonts w:ascii="Palatino Linotype" w:hAnsi="Palatino Linotype" w:cs="Arial"/>
          <w:b/>
          <w:bCs/>
          <w:i/>
          <w:u w:val="single"/>
        </w:rPr>
        <w:t>IV. Los ayuntamientos y las dependencias, organismos, órganos y entidades de la administración municipal;</w:t>
      </w:r>
    </w:p>
    <w:p w:rsidR="0006341E" w:rsidRPr="003D2966" w:rsidRDefault="0006341E" w:rsidP="0006341E">
      <w:pPr>
        <w:spacing w:line="360" w:lineRule="auto"/>
        <w:ind w:left="709" w:right="709"/>
        <w:jc w:val="both"/>
        <w:rPr>
          <w:rFonts w:ascii="Palatino Linotype" w:hAnsi="Palatino Linotype" w:cs="Arial"/>
          <w:b/>
          <w:bCs/>
          <w:i/>
          <w:u w:val="single"/>
        </w:rPr>
      </w:pPr>
    </w:p>
    <w:p w:rsidR="0006341E" w:rsidRPr="002E4103" w:rsidRDefault="0006341E" w:rsidP="001D6602">
      <w:pPr>
        <w:pStyle w:val="Prrafodelista"/>
        <w:tabs>
          <w:tab w:val="left" w:pos="0"/>
        </w:tabs>
        <w:spacing w:line="360" w:lineRule="auto"/>
        <w:ind w:left="0" w:right="49"/>
        <w:contextualSpacing/>
        <w:jc w:val="both"/>
        <w:rPr>
          <w:rFonts w:ascii="Palatino Linotype" w:hAnsi="Palatino Linotype"/>
          <w:lang w:eastAsia="es-MX"/>
        </w:rPr>
      </w:pPr>
      <w:r w:rsidRPr="00C479D4">
        <w:rPr>
          <w:rFonts w:ascii="Palatino Linotype" w:hAnsi="Palatino Linotype"/>
          <w:lang w:eastAsia="es-MX"/>
        </w:rPr>
        <w:t>De tal manera que</w:t>
      </w:r>
      <w:r>
        <w:rPr>
          <w:rFonts w:ascii="Palatino Linotype" w:hAnsi="Palatino Linotype"/>
          <w:lang w:eastAsia="es-MX"/>
        </w:rPr>
        <w:t>,</w:t>
      </w:r>
      <w:r w:rsidRPr="00C479D4">
        <w:rPr>
          <w:rFonts w:ascii="Palatino Linotype" w:hAnsi="Palatino Linotype"/>
          <w:lang w:eastAsia="es-MX"/>
        </w:rPr>
        <w:t xml:space="preserve"> en su calidad de sujeto obligado de la Ley de la materia, el </w:t>
      </w:r>
      <w:r w:rsidRPr="00C479D4">
        <w:rPr>
          <w:rFonts w:ascii="Palatino Linotype" w:hAnsi="Palatino Linotype"/>
          <w:b/>
          <w:lang w:eastAsia="es-MX"/>
        </w:rPr>
        <w:t>SUJETO OBLIGADO</w:t>
      </w:r>
      <w:r w:rsidRPr="00C479D4">
        <w:rPr>
          <w:rFonts w:ascii="Palatino Linotype" w:hAnsi="Palatino Linotype"/>
          <w:lang w:eastAsia="es-MX"/>
        </w:rPr>
        <w:t xml:space="preserve"> se encuentra constreñido a respetar y cumplir el derecho humano de acceso a la información pública consignado por la Carta Magna y la Constitución Política Estatal que </w:t>
      </w:r>
      <w:r w:rsidRPr="00C479D4">
        <w:rPr>
          <w:rFonts w:ascii="Palatino Linotype" w:eastAsia="Calibri" w:hAnsi="Palatino Linotype" w:cs="Arial"/>
        </w:rPr>
        <w:t>disponen lo siguiente, respectivamente:</w:t>
      </w:r>
    </w:p>
    <w:p w:rsidR="0006341E" w:rsidRPr="003D2966" w:rsidRDefault="0006341E" w:rsidP="0006341E">
      <w:pPr>
        <w:pStyle w:val="Prrafodelista"/>
        <w:tabs>
          <w:tab w:val="left" w:pos="0"/>
        </w:tabs>
        <w:spacing w:line="360" w:lineRule="auto"/>
        <w:ind w:left="0" w:right="49"/>
        <w:jc w:val="both"/>
        <w:rPr>
          <w:rFonts w:ascii="Palatino Linotype" w:hAnsi="Palatino Linotype"/>
          <w:lang w:eastAsia="es-MX"/>
        </w:rPr>
      </w:pPr>
    </w:p>
    <w:p w:rsidR="0006341E" w:rsidRPr="003D2966" w:rsidRDefault="0006341E" w:rsidP="00936BCE">
      <w:pPr>
        <w:spacing w:line="360" w:lineRule="auto"/>
        <w:ind w:left="851" w:right="850"/>
        <w:jc w:val="center"/>
        <w:rPr>
          <w:rFonts w:ascii="Palatino Linotype" w:hAnsi="Palatino Linotype" w:cs="Arial"/>
          <w:b/>
          <w:bCs/>
          <w:i/>
        </w:rPr>
      </w:pPr>
      <w:r w:rsidRPr="003D2966">
        <w:rPr>
          <w:rFonts w:ascii="Palatino Linotype" w:hAnsi="Palatino Linotype" w:cs="Arial"/>
          <w:b/>
          <w:bCs/>
          <w:i/>
        </w:rPr>
        <w:t>Constitución Política de los Estados Unidos Mexicanos</w:t>
      </w:r>
    </w:p>
    <w:p w:rsidR="0006341E" w:rsidRPr="003D2966" w:rsidRDefault="0006341E" w:rsidP="00936BCE">
      <w:pPr>
        <w:spacing w:line="360" w:lineRule="auto"/>
        <w:ind w:left="851" w:right="850"/>
        <w:jc w:val="both"/>
        <w:rPr>
          <w:rFonts w:ascii="Palatino Linotype" w:hAnsi="Palatino Linotype" w:cs="Arial"/>
          <w:bCs/>
          <w:i/>
        </w:rPr>
      </w:pPr>
      <w:r w:rsidRPr="003D2966">
        <w:rPr>
          <w:rFonts w:ascii="Palatino Linotype" w:hAnsi="Palatino Linotype" w:cs="Arial"/>
          <w:b/>
          <w:bCs/>
          <w:i/>
        </w:rPr>
        <w:t>Artículo 6o.</w:t>
      </w:r>
      <w:r w:rsidRPr="003D2966">
        <w:rPr>
          <w:rFonts w:ascii="Palatino Linotype" w:hAnsi="Palatino Linotype" w:cs="Arial"/>
          <w:bCs/>
          <w:i/>
        </w:rPr>
        <w:t xml:space="preserve"> …</w:t>
      </w:r>
    </w:p>
    <w:p w:rsidR="0006341E" w:rsidRPr="003D2966" w:rsidRDefault="0006341E" w:rsidP="00936BCE">
      <w:pPr>
        <w:spacing w:line="360" w:lineRule="auto"/>
        <w:ind w:left="851" w:right="850"/>
        <w:jc w:val="both"/>
        <w:rPr>
          <w:rFonts w:ascii="Palatino Linotype" w:hAnsi="Palatino Linotype" w:cs="Arial"/>
          <w:bCs/>
          <w:i/>
        </w:rPr>
      </w:pPr>
      <w:r w:rsidRPr="003D2966">
        <w:rPr>
          <w:rFonts w:ascii="Palatino Linotype" w:hAnsi="Palatino Linotype" w:cs="Arial"/>
          <w:bCs/>
          <w:i/>
        </w:rPr>
        <w:t>…</w:t>
      </w:r>
    </w:p>
    <w:p w:rsidR="0006341E" w:rsidRPr="003D2966" w:rsidRDefault="0006341E" w:rsidP="00936BCE">
      <w:pPr>
        <w:spacing w:line="360" w:lineRule="auto"/>
        <w:ind w:left="851" w:right="850"/>
        <w:jc w:val="both"/>
        <w:rPr>
          <w:rFonts w:ascii="Palatino Linotype" w:hAnsi="Palatino Linotype" w:cs="Arial"/>
          <w:bCs/>
          <w:i/>
        </w:rPr>
      </w:pPr>
      <w:r w:rsidRPr="003D2966">
        <w:rPr>
          <w:rFonts w:ascii="Palatino Linotype" w:hAnsi="Palatino Linotype" w:cs="Arial"/>
          <w:bCs/>
          <w:i/>
        </w:rPr>
        <w:t>Para efectos de lo dispuesto en el presente artículo se observará lo siguiente:</w:t>
      </w:r>
    </w:p>
    <w:p w:rsidR="0006341E" w:rsidRPr="003D2966" w:rsidRDefault="0006341E" w:rsidP="00936BCE">
      <w:pPr>
        <w:spacing w:line="360" w:lineRule="auto"/>
        <w:ind w:left="851" w:right="850"/>
        <w:jc w:val="both"/>
        <w:rPr>
          <w:rFonts w:ascii="Palatino Linotype" w:hAnsi="Palatino Linotype" w:cs="Arial"/>
          <w:b/>
          <w:bCs/>
          <w:i/>
        </w:rPr>
      </w:pPr>
      <w:r w:rsidRPr="003D2966">
        <w:rPr>
          <w:rFonts w:ascii="Palatino Linotype" w:hAnsi="Palatino Linotype" w:cs="Arial"/>
          <w:b/>
          <w:bCs/>
          <w:i/>
        </w:rPr>
        <w:t>A</w:t>
      </w:r>
      <w:r w:rsidRPr="003D2966">
        <w:rPr>
          <w:rFonts w:ascii="Palatino Linotype" w:hAnsi="Palatino Linotype" w:cs="Arial"/>
          <w:bCs/>
          <w:i/>
        </w:rPr>
        <w:t xml:space="preserve">. </w:t>
      </w:r>
      <w:r w:rsidRPr="003D2966">
        <w:rPr>
          <w:rFonts w:ascii="Palatino Linotype" w:hAnsi="Palatino Linotype" w:cs="Arial"/>
          <w:b/>
          <w:bCs/>
          <w:i/>
        </w:rPr>
        <w:t>Para el ejercicio del derecho de acceso a la información</w:t>
      </w:r>
      <w:r w:rsidRPr="003D2966">
        <w:rPr>
          <w:rFonts w:ascii="Palatino Linotype" w:hAnsi="Palatino Linotype" w:cs="Arial"/>
          <w:bCs/>
          <w:i/>
        </w:rPr>
        <w:t xml:space="preserve">, la Federación y </w:t>
      </w:r>
      <w:r w:rsidRPr="003D2966">
        <w:rPr>
          <w:rFonts w:ascii="Palatino Linotype" w:hAnsi="Palatino Linotype" w:cs="Arial"/>
          <w:b/>
          <w:bCs/>
          <w:i/>
        </w:rPr>
        <w:t>las entidades federativas, en el ámbito de sus respectivas competencias, se regirán por los siguientes principios y bases:</w:t>
      </w:r>
    </w:p>
    <w:p w:rsidR="0006341E" w:rsidRPr="003D2966" w:rsidRDefault="0006341E" w:rsidP="00936BCE">
      <w:pPr>
        <w:spacing w:line="360" w:lineRule="auto"/>
        <w:ind w:left="851" w:right="850"/>
        <w:jc w:val="both"/>
        <w:rPr>
          <w:rFonts w:ascii="Palatino Linotype" w:hAnsi="Palatino Linotype" w:cs="Arial"/>
          <w:bCs/>
          <w:i/>
        </w:rPr>
      </w:pPr>
      <w:r w:rsidRPr="003D2966">
        <w:rPr>
          <w:rFonts w:ascii="Palatino Linotype" w:hAnsi="Palatino Linotype" w:cs="Arial"/>
          <w:b/>
          <w:bCs/>
          <w:i/>
        </w:rPr>
        <w:t xml:space="preserve">I. </w:t>
      </w:r>
      <w:r w:rsidRPr="003D2966">
        <w:rPr>
          <w:rFonts w:ascii="Palatino Linotype" w:hAnsi="Palatino Linotype" w:cs="Arial"/>
          <w:b/>
          <w:bCs/>
          <w:i/>
        </w:rPr>
        <w:tab/>
        <w:t>Toda la información en posesión de cualquier</w:t>
      </w:r>
      <w:r w:rsidRPr="003D2966">
        <w:rPr>
          <w:rFonts w:ascii="Palatino Linotype" w:hAnsi="Palatino Linotype" w:cs="Arial"/>
          <w:bCs/>
          <w:i/>
        </w:rPr>
        <w:t xml:space="preserve"> </w:t>
      </w:r>
      <w:r w:rsidRPr="003D2966">
        <w:rPr>
          <w:rFonts w:ascii="Palatino Linotype" w:hAnsi="Palatino Linotype" w:cs="Arial"/>
          <w:b/>
          <w:bCs/>
          <w:i/>
        </w:rPr>
        <w:t>autoridad</w:t>
      </w:r>
      <w:r w:rsidRPr="003D2966">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D2966">
        <w:rPr>
          <w:rFonts w:ascii="Palatino Linotype" w:hAnsi="Palatino Linotype" w:cs="Arial"/>
          <w:b/>
          <w:bCs/>
          <w:i/>
          <w:u w:val="single"/>
        </w:rPr>
        <w:t>municipal</w:t>
      </w:r>
      <w:r w:rsidRPr="003D2966">
        <w:rPr>
          <w:rFonts w:ascii="Palatino Linotype" w:hAnsi="Palatino Linotype" w:cs="Arial"/>
          <w:bCs/>
          <w:i/>
        </w:rPr>
        <w:t xml:space="preserve">, </w:t>
      </w:r>
      <w:r w:rsidRPr="003D2966">
        <w:rPr>
          <w:rFonts w:ascii="Palatino Linotype" w:hAnsi="Palatino Linotype" w:cs="Arial"/>
          <w:b/>
          <w:bCs/>
          <w:i/>
        </w:rPr>
        <w:t>es pública</w:t>
      </w:r>
      <w:r w:rsidRPr="003D2966">
        <w:rPr>
          <w:rFonts w:ascii="Palatino Linotype" w:hAnsi="Palatino Linotype" w:cs="Arial"/>
          <w:bCs/>
          <w:i/>
        </w:rPr>
        <w:t xml:space="preserve"> y sólo podrá ser reservada temporalmente por razones de interés público y seguridad nacional, en los términos que fijen las leyes. </w:t>
      </w:r>
      <w:r w:rsidRPr="003D2966">
        <w:rPr>
          <w:rFonts w:ascii="Palatino Linotype" w:hAnsi="Palatino Linotype" w:cs="Arial"/>
          <w:b/>
          <w:bCs/>
          <w:i/>
        </w:rPr>
        <w:t xml:space="preserve">En la interpretación de este derecho deberá prevalecer el principio de máxima publicidad. </w:t>
      </w:r>
      <w:r w:rsidRPr="003D2966">
        <w:rPr>
          <w:rFonts w:ascii="Palatino Linotype" w:hAnsi="Palatino Linotype" w:cs="Arial"/>
          <w:b/>
          <w:bCs/>
          <w:i/>
          <w:u w:val="single"/>
        </w:rPr>
        <w:t xml:space="preserve">Los sujetos obligados deberán documentar todo acto que derive del ejercicio de sus facultades, </w:t>
      </w:r>
      <w:r w:rsidRPr="003D2966">
        <w:rPr>
          <w:rFonts w:ascii="Palatino Linotype" w:hAnsi="Palatino Linotype" w:cs="Arial"/>
          <w:b/>
          <w:bCs/>
          <w:i/>
          <w:u w:val="single"/>
        </w:rPr>
        <w:lastRenderedPageBreak/>
        <w:t>competencias o funciones</w:t>
      </w:r>
      <w:r w:rsidRPr="003D2966">
        <w:rPr>
          <w:rFonts w:ascii="Palatino Linotype" w:hAnsi="Palatino Linotype" w:cs="Arial"/>
          <w:bCs/>
          <w:i/>
        </w:rPr>
        <w:t>, la ley determinará los supuestos específicos bajo los cuales procederá la declaración de inexistencia de la información.</w:t>
      </w:r>
    </w:p>
    <w:p w:rsidR="0006341E" w:rsidRPr="003D2966" w:rsidRDefault="0006341E" w:rsidP="00936BCE">
      <w:pPr>
        <w:spacing w:line="360" w:lineRule="auto"/>
        <w:ind w:left="851" w:right="850"/>
        <w:jc w:val="both"/>
        <w:rPr>
          <w:rFonts w:ascii="Palatino Linotype" w:hAnsi="Palatino Linotype" w:cs="Arial"/>
          <w:b/>
          <w:bCs/>
          <w:i/>
        </w:rPr>
      </w:pPr>
    </w:p>
    <w:p w:rsidR="0006341E" w:rsidRPr="003D2966" w:rsidRDefault="0006341E" w:rsidP="00936BCE">
      <w:pPr>
        <w:spacing w:line="360" w:lineRule="auto"/>
        <w:ind w:left="851" w:right="850"/>
        <w:jc w:val="center"/>
        <w:rPr>
          <w:rFonts w:ascii="Palatino Linotype" w:hAnsi="Palatino Linotype" w:cs="Arial"/>
          <w:b/>
          <w:bCs/>
          <w:i/>
        </w:rPr>
      </w:pPr>
      <w:r w:rsidRPr="003D2966">
        <w:rPr>
          <w:rFonts w:ascii="Palatino Linotype" w:hAnsi="Palatino Linotype" w:cs="Arial"/>
          <w:b/>
          <w:bCs/>
          <w:i/>
        </w:rPr>
        <w:t>Constitución Política del Estado Libre y Soberano de México</w:t>
      </w:r>
    </w:p>
    <w:p w:rsidR="0006341E" w:rsidRPr="003D2966" w:rsidRDefault="0006341E" w:rsidP="00936BCE">
      <w:pPr>
        <w:spacing w:line="360" w:lineRule="auto"/>
        <w:ind w:left="851" w:right="850"/>
        <w:jc w:val="both"/>
        <w:rPr>
          <w:rFonts w:ascii="Palatino Linotype" w:hAnsi="Palatino Linotype" w:cs="Arial"/>
          <w:bCs/>
          <w:i/>
        </w:rPr>
      </w:pPr>
      <w:r w:rsidRPr="003D2966">
        <w:rPr>
          <w:rFonts w:ascii="Palatino Linotype" w:hAnsi="Palatino Linotype" w:cs="Arial"/>
          <w:b/>
          <w:bCs/>
          <w:i/>
        </w:rPr>
        <w:t>Artículo 5</w:t>
      </w:r>
      <w:r w:rsidRPr="003D2966">
        <w:rPr>
          <w:rFonts w:ascii="Palatino Linotype" w:hAnsi="Palatino Linotype" w:cs="Arial"/>
          <w:bCs/>
          <w:i/>
        </w:rPr>
        <w:t>.- …</w:t>
      </w:r>
    </w:p>
    <w:p w:rsidR="0006341E" w:rsidRPr="003D2966" w:rsidRDefault="0006341E" w:rsidP="00936BCE">
      <w:pPr>
        <w:spacing w:line="360" w:lineRule="auto"/>
        <w:ind w:left="851" w:right="850"/>
        <w:jc w:val="both"/>
        <w:rPr>
          <w:rFonts w:ascii="Palatino Linotype" w:hAnsi="Palatino Linotype" w:cs="Arial"/>
          <w:bCs/>
          <w:i/>
        </w:rPr>
      </w:pPr>
      <w:r w:rsidRPr="003D2966">
        <w:rPr>
          <w:rFonts w:ascii="Palatino Linotype" w:hAnsi="Palatino Linotype" w:cs="Arial"/>
          <w:bCs/>
          <w:i/>
        </w:rPr>
        <w:t>…</w:t>
      </w:r>
    </w:p>
    <w:p w:rsidR="0006341E" w:rsidRPr="003D2966" w:rsidRDefault="0006341E" w:rsidP="00936BCE">
      <w:pPr>
        <w:spacing w:line="360" w:lineRule="auto"/>
        <w:ind w:left="851" w:right="850"/>
        <w:jc w:val="both"/>
        <w:rPr>
          <w:rFonts w:ascii="Palatino Linotype" w:hAnsi="Palatino Linotype" w:cs="Arial"/>
          <w:bCs/>
          <w:i/>
        </w:rPr>
      </w:pPr>
      <w:r w:rsidRPr="003D2966">
        <w:rPr>
          <w:rFonts w:ascii="Palatino Linotype" w:hAnsi="Palatino Linotype" w:cs="Arial"/>
          <w:b/>
          <w:bCs/>
          <w:i/>
          <w:u w:val="single"/>
        </w:rPr>
        <w:t>El derecho a la información será garantizado por el Estado</w:t>
      </w:r>
      <w:r w:rsidRPr="003D2966">
        <w:rPr>
          <w:rFonts w:ascii="Palatino Linotype" w:hAnsi="Palatino Linotype" w:cs="Arial"/>
          <w:b/>
          <w:bCs/>
          <w:i/>
        </w:rPr>
        <w:t>. La ley establecerá las previsiones que permitan asegurar la protección, el respeto y la difusión de este derecho</w:t>
      </w:r>
      <w:r w:rsidRPr="003D2966">
        <w:rPr>
          <w:rFonts w:ascii="Palatino Linotype" w:hAnsi="Palatino Linotype" w:cs="Arial"/>
          <w:bCs/>
          <w:i/>
        </w:rPr>
        <w:t>.</w:t>
      </w:r>
    </w:p>
    <w:p w:rsidR="0006341E" w:rsidRPr="003D2966" w:rsidRDefault="0006341E" w:rsidP="00936BCE">
      <w:pPr>
        <w:spacing w:line="360" w:lineRule="auto"/>
        <w:ind w:left="851" w:right="850"/>
        <w:jc w:val="both"/>
        <w:rPr>
          <w:rFonts w:ascii="Palatino Linotype" w:hAnsi="Palatino Linotype" w:cs="Arial"/>
          <w:bCs/>
          <w:i/>
        </w:rPr>
      </w:pPr>
      <w:r w:rsidRPr="003D2966">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6341E" w:rsidRPr="003D2966" w:rsidRDefault="0006341E" w:rsidP="00936BCE">
      <w:pPr>
        <w:spacing w:line="360" w:lineRule="auto"/>
        <w:ind w:left="851" w:right="850"/>
        <w:jc w:val="both"/>
        <w:rPr>
          <w:rFonts w:ascii="Palatino Linotype" w:hAnsi="Palatino Linotype" w:cs="Arial"/>
          <w:bCs/>
          <w:i/>
        </w:rPr>
      </w:pPr>
      <w:r w:rsidRPr="003D2966">
        <w:rPr>
          <w:rFonts w:ascii="Palatino Linotype" w:hAnsi="Palatino Linotype" w:cs="Arial"/>
          <w:b/>
          <w:bCs/>
          <w:i/>
          <w:u w:val="single"/>
        </w:rPr>
        <w:t>Este derecho se regirá por los principios y bases siguientes</w:t>
      </w:r>
      <w:r w:rsidRPr="003D2966">
        <w:rPr>
          <w:rFonts w:ascii="Palatino Linotype" w:hAnsi="Palatino Linotype" w:cs="Arial"/>
          <w:bCs/>
          <w:i/>
        </w:rPr>
        <w:t>:</w:t>
      </w:r>
    </w:p>
    <w:p w:rsidR="0006341E" w:rsidRDefault="0006341E" w:rsidP="00936BCE">
      <w:pPr>
        <w:spacing w:line="360" w:lineRule="auto"/>
        <w:ind w:left="851" w:right="850"/>
        <w:jc w:val="both"/>
        <w:rPr>
          <w:rFonts w:ascii="Palatino Linotype" w:hAnsi="Palatino Linotype" w:cs="Arial"/>
          <w:bCs/>
          <w:i/>
        </w:rPr>
      </w:pPr>
      <w:r w:rsidRPr="003D2966">
        <w:rPr>
          <w:rFonts w:ascii="Palatino Linotype" w:hAnsi="Palatino Linotype" w:cs="Arial"/>
          <w:b/>
          <w:bCs/>
          <w:i/>
        </w:rPr>
        <w:t xml:space="preserve">I. </w:t>
      </w:r>
      <w:r w:rsidRPr="003D2966">
        <w:rPr>
          <w:rFonts w:ascii="Palatino Linotype" w:hAnsi="Palatino Linotype" w:cs="Arial"/>
          <w:b/>
          <w:bCs/>
          <w:i/>
          <w:u w:val="single"/>
        </w:rPr>
        <w:t>Toda la información en posesión de cualquier autoridad, entidad, órgano y organismos de los</w:t>
      </w:r>
      <w:r w:rsidRPr="003D2966">
        <w:rPr>
          <w:rFonts w:ascii="Palatino Linotype" w:hAnsi="Palatino Linotype" w:cs="Arial"/>
          <w:bCs/>
          <w:i/>
        </w:rPr>
        <w:t xml:space="preserve"> Poderes Ejecutivo, Legislativo y Judicial, órganos autónomos, partidos políticos, fideicomisos y fondos públicos estatales y </w:t>
      </w:r>
      <w:r w:rsidRPr="003D2966">
        <w:rPr>
          <w:rFonts w:ascii="Palatino Linotype" w:hAnsi="Palatino Linotype" w:cs="Arial"/>
          <w:b/>
          <w:bCs/>
          <w:i/>
        </w:rPr>
        <w:t>municipales</w:t>
      </w:r>
      <w:r w:rsidRPr="003D2966">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D2966">
        <w:rPr>
          <w:rFonts w:ascii="Palatino Linotype" w:hAnsi="Palatino Linotype" w:cs="Arial"/>
          <w:b/>
          <w:bCs/>
          <w:i/>
          <w:u w:val="single"/>
        </w:rPr>
        <w:t>es pública</w:t>
      </w:r>
      <w:r w:rsidRPr="003D2966">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3D2966">
        <w:rPr>
          <w:rFonts w:ascii="Palatino Linotype" w:hAnsi="Palatino Linotype" w:cs="Arial"/>
          <w:b/>
          <w:bCs/>
          <w:i/>
          <w:u w:val="single"/>
        </w:rPr>
        <w:t xml:space="preserve">En la interpretación de </w:t>
      </w:r>
      <w:r w:rsidRPr="003D2966">
        <w:rPr>
          <w:rFonts w:ascii="Palatino Linotype" w:hAnsi="Palatino Linotype" w:cs="Arial"/>
          <w:b/>
          <w:bCs/>
          <w:i/>
          <w:u w:val="single"/>
        </w:rPr>
        <w:lastRenderedPageBreak/>
        <w:t>este derecho deberá prevalecer el principio de máxima publicidad</w:t>
      </w:r>
      <w:r w:rsidRPr="003D2966">
        <w:rPr>
          <w:rFonts w:ascii="Palatino Linotype" w:hAnsi="Palatino Linotype" w:cs="Arial"/>
          <w:bCs/>
          <w:i/>
        </w:rPr>
        <w:t xml:space="preserve">. </w:t>
      </w:r>
      <w:r w:rsidRPr="003D2966">
        <w:rPr>
          <w:rFonts w:ascii="Palatino Linotype" w:hAnsi="Palatino Linotype" w:cs="Arial"/>
          <w:b/>
          <w:bCs/>
          <w:i/>
          <w:u w:val="single"/>
        </w:rPr>
        <w:t>Los sujetos obligados deberán documentar todo acto que derive del ejercicio de sus facultades, competencias o funciones</w:t>
      </w:r>
      <w:r w:rsidRPr="003D2966">
        <w:rPr>
          <w:rFonts w:ascii="Palatino Linotype" w:hAnsi="Palatino Linotype" w:cs="Arial"/>
          <w:bCs/>
          <w:i/>
        </w:rPr>
        <w:t>, la ley determinará los supuestos específicos bajo los cuales procederá la declaración de inexistencia de la información.</w:t>
      </w:r>
    </w:p>
    <w:p w:rsidR="0006341E" w:rsidRPr="003D2966" w:rsidRDefault="0006341E" w:rsidP="0006341E">
      <w:pPr>
        <w:spacing w:line="360" w:lineRule="auto"/>
        <w:ind w:left="567" w:right="567"/>
        <w:jc w:val="both"/>
        <w:rPr>
          <w:rFonts w:ascii="Palatino Linotype" w:hAnsi="Palatino Linotype" w:cs="Arial"/>
          <w:bCs/>
          <w:i/>
        </w:rPr>
      </w:pPr>
    </w:p>
    <w:p w:rsidR="0006341E" w:rsidRDefault="0006341E" w:rsidP="00936BCE">
      <w:pPr>
        <w:pStyle w:val="Prrafodelista"/>
        <w:tabs>
          <w:tab w:val="left" w:pos="0"/>
        </w:tabs>
        <w:spacing w:line="360" w:lineRule="auto"/>
        <w:ind w:left="0" w:right="49"/>
        <w:contextualSpacing/>
        <w:jc w:val="both"/>
        <w:rPr>
          <w:rFonts w:ascii="Palatino Linotype" w:hAnsi="Palatino Linotype" w:cs="Arial"/>
        </w:rPr>
      </w:pPr>
      <w:r w:rsidRPr="00C479D4">
        <w:rPr>
          <w:rFonts w:ascii="Palatino Linotype" w:hAnsi="Palatino Linotype" w:cs="Arial"/>
        </w:rPr>
        <w:t>En virtud de ello, en cuanto al derecho humano de acceso a la información pública la información en posesión de las autoridades municipales es pública. Aunado a ello</w:t>
      </w:r>
      <w:r>
        <w:rPr>
          <w:rFonts w:ascii="Palatino Linotype" w:hAnsi="Palatino Linotype" w:cs="Arial"/>
        </w:rPr>
        <w:t>,</w:t>
      </w:r>
      <w:r w:rsidRPr="00C479D4">
        <w:rPr>
          <w:rFonts w:ascii="Palatino Linotype" w:hAnsi="Palatino Linotype" w:cs="Arial"/>
        </w:rPr>
        <w:t xml:space="preserv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936BCE" w:rsidRPr="00C479D4" w:rsidRDefault="00936BCE" w:rsidP="00936BCE">
      <w:pPr>
        <w:pStyle w:val="Prrafodelista"/>
        <w:tabs>
          <w:tab w:val="left" w:pos="0"/>
        </w:tabs>
        <w:spacing w:line="360" w:lineRule="auto"/>
        <w:ind w:left="0" w:right="49"/>
        <w:contextualSpacing/>
        <w:jc w:val="both"/>
        <w:rPr>
          <w:rFonts w:ascii="Palatino Linotype" w:hAnsi="Palatino Linotype" w:cs="Arial"/>
        </w:rPr>
      </w:pPr>
    </w:p>
    <w:p w:rsidR="0006341E" w:rsidRPr="00C479D4" w:rsidRDefault="0006341E" w:rsidP="001D6602">
      <w:pPr>
        <w:pStyle w:val="Prrafodelista"/>
        <w:tabs>
          <w:tab w:val="left" w:pos="0"/>
        </w:tabs>
        <w:spacing w:line="360" w:lineRule="auto"/>
        <w:ind w:left="0" w:right="49"/>
        <w:contextualSpacing/>
        <w:jc w:val="both"/>
        <w:rPr>
          <w:rFonts w:ascii="Palatino Linotype" w:hAnsi="Palatino Linotype" w:cs="Arial"/>
        </w:rPr>
      </w:pPr>
      <w:r w:rsidRPr="00C479D4">
        <w:rPr>
          <w:rFonts w:ascii="Palatino Linotype" w:hAnsi="Palatino Linotype" w:cs="Arial"/>
        </w:rPr>
        <w:t xml:space="preserve">Por tanto, en cumplimiento a las obligaciones que la Carta Fundante Básica, la Constitución Estatal y la Ley de la materia le imponen, el </w:t>
      </w:r>
      <w:r w:rsidRPr="00C479D4">
        <w:rPr>
          <w:rFonts w:ascii="Palatino Linotype" w:hAnsi="Palatino Linotype" w:cs="Arial"/>
          <w:b/>
        </w:rPr>
        <w:t>SUJETO OBLIGADO</w:t>
      </w:r>
      <w:r w:rsidRPr="00C479D4">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en el SAIMEX por motivo de la solicitud que dio origen a este recurso, el </w:t>
      </w:r>
      <w:r w:rsidRPr="00C479D4">
        <w:rPr>
          <w:rFonts w:ascii="Palatino Linotype" w:hAnsi="Palatino Linotype" w:cs="Arial"/>
          <w:b/>
        </w:rPr>
        <w:t>SUJETO OBLIGADO</w:t>
      </w:r>
      <w:r w:rsidRPr="00C479D4">
        <w:rPr>
          <w:rFonts w:ascii="Palatino Linotype" w:hAnsi="Palatino Linotype" w:cs="Arial"/>
        </w:rPr>
        <w:t xml:space="preserve"> fue omiso en dar respuesta a la solicitud. Prueba de ello, es la </w:t>
      </w:r>
      <w:r>
        <w:rPr>
          <w:rFonts w:ascii="Palatino Linotype" w:hAnsi="Palatino Linotype" w:cs="Arial"/>
        </w:rPr>
        <w:t xml:space="preserve">captura de </w:t>
      </w:r>
      <w:r w:rsidRPr="00C479D4">
        <w:rPr>
          <w:rFonts w:ascii="Palatino Linotype" w:hAnsi="Palatino Linotype" w:cs="Arial"/>
        </w:rPr>
        <w:t>pantalla que se incorpora</w:t>
      </w:r>
      <w:r>
        <w:rPr>
          <w:rFonts w:ascii="Palatino Linotype" w:hAnsi="Palatino Linotype" w:cs="Arial"/>
        </w:rPr>
        <w:t>n</w:t>
      </w:r>
      <w:r w:rsidRPr="00C479D4">
        <w:rPr>
          <w:rFonts w:ascii="Palatino Linotype" w:hAnsi="Palatino Linotype" w:cs="Arial"/>
        </w:rPr>
        <w:t xml:space="preserve"> y muestra en este espacio de dicho expediente electrónico:</w:t>
      </w:r>
    </w:p>
    <w:p w:rsidR="0006341E" w:rsidRDefault="00483FF6" w:rsidP="0006341E">
      <w:pPr>
        <w:pStyle w:val="Prrafodelista"/>
        <w:tabs>
          <w:tab w:val="left" w:pos="0"/>
        </w:tabs>
        <w:spacing w:line="360" w:lineRule="auto"/>
        <w:ind w:left="0" w:right="49"/>
        <w:jc w:val="both"/>
        <w:rPr>
          <w:rFonts w:ascii="Palatino Linotype" w:hAnsi="Palatino Linotype" w:cs="Arial"/>
          <w:i/>
          <w:color w:val="000000" w:themeColor="text1"/>
        </w:rPr>
      </w:pPr>
      <w:r>
        <w:rPr>
          <w:rFonts w:ascii="Palatino Linotype" w:hAnsi="Palatino Linotype" w:cs="Arial"/>
          <w:i/>
          <w:noProof/>
          <w:color w:val="000000" w:themeColor="text1"/>
          <w:lang w:val="es-MX" w:eastAsia="es-MX"/>
        </w:rPr>
        <w:lastRenderedPageBreak/>
        <w:drawing>
          <wp:inline distT="0" distB="0" distL="0" distR="0">
            <wp:extent cx="5629275" cy="1955800"/>
            <wp:effectExtent l="0" t="0" r="952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9275" cy="1955800"/>
                    </a:xfrm>
                    <a:prstGeom prst="rect">
                      <a:avLst/>
                    </a:prstGeom>
                    <a:noFill/>
                    <a:ln>
                      <a:noFill/>
                    </a:ln>
                  </pic:spPr>
                </pic:pic>
              </a:graphicData>
            </a:graphic>
          </wp:inline>
        </w:drawing>
      </w:r>
      <w:bookmarkStart w:id="7" w:name="_GoBack"/>
      <w:bookmarkEnd w:id="7"/>
    </w:p>
    <w:p w:rsidR="0006341E" w:rsidRDefault="0006341E" w:rsidP="0006341E">
      <w:pPr>
        <w:pStyle w:val="Prrafodelista"/>
        <w:tabs>
          <w:tab w:val="left" w:pos="0"/>
        </w:tabs>
        <w:spacing w:line="360" w:lineRule="auto"/>
        <w:ind w:left="0" w:right="49"/>
        <w:jc w:val="both"/>
        <w:rPr>
          <w:rFonts w:ascii="Palatino Linotype" w:hAnsi="Palatino Linotype" w:cs="Arial"/>
          <w:i/>
          <w:color w:val="000000" w:themeColor="text1"/>
        </w:rPr>
      </w:pPr>
    </w:p>
    <w:p w:rsidR="0006341E" w:rsidRPr="00915E56" w:rsidRDefault="0006341E" w:rsidP="0006341E">
      <w:pPr>
        <w:pStyle w:val="Prrafodelista"/>
        <w:tabs>
          <w:tab w:val="left" w:pos="0"/>
        </w:tabs>
        <w:spacing w:line="360" w:lineRule="auto"/>
        <w:ind w:left="0" w:right="49"/>
        <w:jc w:val="both"/>
        <w:rPr>
          <w:rFonts w:ascii="Palatino Linotype" w:hAnsi="Palatino Linotype" w:cs="Arial"/>
          <w:i/>
          <w:color w:val="000000" w:themeColor="text1"/>
        </w:rPr>
      </w:pPr>
      <w:r>
        <w:rPr>
          <w:rFonts w:ascii="Palatino Linotype" w:hAnsi="Palatino Linotype" w:cs="Arial"/>
          <w:i/>
          <w:noProof/>
          <w:color w:val="000000" w:themeColor="text1"/>
          <w:lang w:val="es-MX" w:eastAsia="es-MX"/>
        </w:rPr>
        <w:drawing>
          <wp:inline distT="0" distB="0" distL="0" distR="0" wp14:anchorId="01745A93" wp14:editId="67C36A2E">
            <wp:extent cx="5602605" cy="948690"/>
            <wp:effectExtent l="19050" t="19050" r="17145" b="228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2605" cy="948690"/>
                    </a:xfrm>
                    <a:prstGeom prst="rect">
                      <a:avLst/>
                    </a:prstGeom>
                    <a:noFill/>
                    <a:ln>
                      <a:solidFill>
                        <a:schemeClr val="tx1"/>
                      </a:solidFill>
                    </a:ln>
                  </pic:spPr>
                </pic:pic>
              </a:graphicData>
            </a:graphic>
          </wp:inline>
        </w:drawing>
      </w:r>
    </w:p>
    <w:p w:rsidR="0006341E" w:rsidRPr="00B82C8F" w:rsidRDefault="0006341E" w:rsidP="0006341E">
      <w:pPr>
        <w:pStyle w:val="Prrafodelista"/>
        <w:tabs>
          <w:tab w:val="left" w:pos="0"/>
        </w:tabs>
        <w:spacing w:line="360" w:lineRule="auto"/>
        <w:ind w:left="0" w:right="49"/>
        <w:jc w:val="both"/>
        <w:rPr>
          <w:rFonts w:ascii="Palatino Linotype" w:hAnsi="Palatino Linotype"/>
          <w:color w:val="000000"/>
        </w:rPr>
      </w:pPr>
    </w:p>
    <w:p w:rsidR="0006341E" w:rsidRDefault="0006341E" w:rsidP="001D6602">
      <w:pPr>
        <w:pStyle w:val="Prrafodelista"/>
        <w:tabs>
          <w:tab w:val="left" w:pos="0"/>
        </w:tabs>
        <w:spacing w:line="360" w:lineRule="auto"/>
        <w:ind w:left="0" w:right="49"/>
        <w:contextualSpacing/>
        <w:jc w:val="both"/>
        <w:rPr>
          <w:rFonts w:ascii="Palatino Linotype" w:hAnsi="Palatino Linotype" w:cs="Arial"/>
          <w:color w:val="000000"/>
        </w:rPr>
      </w:pPr>
      <w:r w:rsidRPr="00C479D4">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w:t>
      </w:r>
      <w:r>
        <w:rPr>
          <w:rFonts w:ascii="Palatino Linotype" w:eastAsia="Calibri" w:hAnsi="Palatino Linotype"/>
        </w:rPr>
        <w:t>.</w:t>
      </w:r>
    </w:p>
    <w:p w:rsidR="0006341E" w:rsidRDefault="0006341E" w:rsidP="0006341E">
      <w:pPr>
        <w:pStyle w:val="Prrafodelista"/>
        <w:spacing w:line="360" w:lineRule="auto"/>
        <w:ind w:left="0" w:right="49"/>
        <w:jc w:val="both"/>
        <w:rPr>
          <w:rFonts w:ascii="Palatino Linotype" w:hAnsi="Palatino Linotype" w:cs="Arial"/>
          <w:color w:val="000000"/>
        </w:rPr>
      </w:pPr>
    </w:p>
    <w:p w:rsidR="0006341E" w:rsidRDefault="0006341E" w:rsidP="001D6602">
      <w:pPr>
        <w:pStyle w:val="Prrafodelista"/>
        <w:tabs>
          <w:tab w:val="left" w:pos="0"/>
        </w:tabs>
        <w:spacing w:line="360" w:lineRule="auto"/>
        <w:ind w:left="0" w:right="49"/>
        <w:contextualSpacing/>
        <w:jc w:val="both"/>
        <w:rPr>
          <w:rFonts w:ascii="Palatino Linotype" w:eastAsia="Calibri" w:hAnsi="Palatino Linotype"/>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r>
        <w:rPr>
          <w:rFonts w:ascii="Palatino Linotype" w:eastAsia="Calibri" w:hAnsi="Palatino Linotype"/>
        </w:rPr>
        <w:t xml:space="preserve">En este mismo sentido, debe considerarse que según lo dispuesto por el artículo 150 de la Ley de Transparencia y Acceso a la Información Pública del </w:t>
      </w:r>
      <w:r>
        <w:rPr>
          <w:rFonts w:ascii="Palatino Linotype" w:eastAsia="Calibri" w:hAnsi="Palatino Linotype"/>
        </w:rPr>
        <w:lastRenderedPageBreak/>
        <w:t xml:space="preserve">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r>
        <w:rPr>
          <w:rFonts w:ascii="Palatino Linotype" w:eastAsia="Calibri" w:hAnsi="Palatino Linotype"/>
        </w:rPr>
        <w:t xml:space="preserve"> </w:t>
      </w:r>
    </w:p>
    <w:p w:rsidR="0006341E" w:rsidRDefault="0006341E" w:rsidP="0006341E">
      <w:pPr>
        <w:pStyle w:val="Prrafodelista"/>
        <w:spacing w:line="360" w:lineRule="auto"/>
        <w:ind w:left="0" w:right="49"/>
        <w:jc w:val="both"/>
        <w:rPr>
          <w:rFonts w:ascii="Palatino Linotype" w:hAnsi="Palatino Linotype" w:cs="Arial"/>
          <w:color w:val="000000"/>
        </w:rPr>
      </w:pPr>
    </w:p>
    <w:p w:rsidR="001D6602" w:rsidRDefault="0006341E" w:rsidP="00936BCE">
      <w:pPr>
        <w:pStyle w:val="Prrafodelista"/>
        <w:tabs>
          <w:tab w:val="left" w:pos="0"/>
        </w:tabs>
        <w:spacing w:line="360" w:lineRule="auto"/>
        <w:ind w:left="0" w:right="49"/>
        <w:contextualSpacing/>
        <w:jc w:val="both"/>
        <w:rPr>
          <w:rFonts w:ascii="Palatino Linotype" w:eastAsia="Calibri" w:hAnsi="Palatino Linotype"/>
        </w:rPr>
      </w:pPr>
      <w:r>
        <w:rPr>
          <w:rFonts w:ascii="Palatino Linotype" w:eastAsia="Calibri" w:hAnsi="Palatino Linotype"/>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de garantizarlo a través de las respuestas que debe entregar a las solicitudes de acceso a la información, cumple con su alto deber de repararlo ordenando, en consecuencia, que el Sujeto Obligado responda a la solicitud de acceso a la información pública. </w:t>
      </w:r>
    </w:p>
    <w:p w:rsidR="00936BCE" w:rsidRDefault="00936BCE" w:rsidP="00936BCE">
      <w:pPr>
        <w:pStyle w:val="Prrafodelista"/>
        <w:tabs>
          <w:tab w:val="left" w:pos="0"/>
        </w:tabs>
        <w:spacing w:line="360" w:lineRule="auto"/>
        <w:ind w:left="0" w:right="49"/>
        <w:contextualSpacing/>
        <w:jc w:val="both"/>
        <w:rPr>
          <w:rFonts w:ascii="Palatino Linotype" w:eastAsia="Calibri" w:hAnsi="Palatino Linotype"/>
        </w:rPr>
      </w:pPr>
    </w:p>
    <w:p w:rsidR="001D6602" w:rsidRPr="008F75A7" w:rsidRDefault="001D6602" w:rsidP="0006341E">
      <w:pPr>
        <w:pStyle w:val="Prrafodelista"/>
        <w:rPr>
          <w:rFonts w:ascii="Palatino Linotype" w:eastAsia="Calibri" w:hAnsi="Palatino Linotype"/>
        </w:rPr>
      </w:pPr>
    </w:p>
    <w:p w:rsidR="0006341E" w:rsidRDefault="0006341E" w:rsidP="0006341E">
      <w:pPr>
        <w:pStyle w:val="Ttulo2"/>
        <w:ind w:left="567" w:hanging="567"/>
        <w:rPr>
          <w:rFonts w:ascii="Palatino Linotype" w:eastAsia="Times New Roman" w:hAnsi="Palatino Linotype"/>
          <w:b/>
          <w:i/>
          <w:color w:val="auto"/>
          <w:sz w:val="24"/>
          <w:szCs w:val="24"/>
        </w:rPr>
      </w:pPr>
      <w:bookmarkStart w:id="8" w:name="_Toc8318983"/>
      <w:r>
        <w:rPr>
          <w:rFonts w:ascii="Palatino Linotype" w:eastAsia="Times New Roman" w:hAnsi="Palatino Linotype"/>
          <w:b/>
          <w:i/>
          <w:color w:val="auto"/>
          <w:sz w:val="24"/>
          <w:szCs w:val="24"/>
        </w:rPr>
        <w:t xml:space="preserve">II. </w:t>
      </w:r>
      <w:bookmarkStart w:id="9" w:name="_Toc868932"/>
      <w:r>
        <w:rPr>
          <w:rFonts w:ascii="Palatino Linotype" w:eastAsia="Times New Roman" w:hAnsi="Palatino Linotype"/>
          <w:b/>
          <w:i/>
          <w:color w:val="auto"/>
          <w:sz w:val="24"/>
          <w:szCs w:val="24"/>
        </w:rPr>
        <w:t>De la fuente obligacional.</w:t>
      </w:r>
      <w:bookmarkEnd w:id="8"/>
      <w:bookmarkEnd w:id="9"/>
    </w:p>
    <w:p w:rsidR="0006341E" w:rsidRPr="001B7F0E" w:rsidRDefault="0006341E" w:rsidP="0006341E"/>
    <w:p w:rsidR="0006341E" w:rsidRDefault="0006341E" w:rsidP="001D6602">
      <w:pPr>
        <w:pStyle w:val="Prrafodelista"/>
        <w:tabs>
          <w:tab w:val="left" w:pos="0"/>
        </w:tabs>
        <w:spacing w:line="360" w:lineRule="auto"/>
        <w:ind w:left="0" w:right="49"/>
        <w:contextualSpacing/>
        <w:jc w:val="both"/>
        <w:rPr>
          <w:rFonts w:ascii="Palatino Linotype" w:hAnsi="Palatino Linotype"/>
          <w:szCs w:val="22"/>
        </w:rPr>
      </w:pPr>
      <w:r w:rsidRPr="00474EDB">
        <w:rPr>
          <w:rFonts w:ascii="Palatino Linotype" w:hAnsi="Palatino Linotype"/>
          <w:color w:val="000000"/>
        </w:rPr>
        <w:t xml:space="preserve">Consecutivamente, del análisis a las solicitudes de información referentes a los presupuesto estatales y federales asignado en el ejercicio fiscal 2019; </w:t>
      </w:r>
      <w:r>
        <w:rPr>
          <w:rFonts w:ascii="Palatino Linotype" w:hAnsi="Palatino Linotype"/>
          <w:color w:val="000000"/>
        </w:rPr>
        <w:t xml:space="preserve">el respecto </w:t>
      </w:r>
      <w:r w:rsidRPr="00474EDB">
        <w:rPr>
          <w:rFonts w:ascii="Palatino Linotype" w:hAnsi="Palatino Linotype"/>
          <w:szCs w:val="22"/>
        </w:rPr>
        <w:t xml:space="preserve">la Constitución Política del Estado Libre y Soberano de México en su artículo </w:t>
      </w:r>
      <w:r w:rsidRPr="00474EDB">
        <w:rPr>
          <w:rFonts w:ascii="Palatino Linotype" w:hAnsi="Palatino Linotype"/>
          <w:color w:val="000000"/>
        </w:rPr>
        <w:t xml:space="preserve">125 </w:t>
      </w:r>
      <w:r w:rsidRPr="00474EDB">
        <w:rPr>
          <w:rFonts w:ascii="Palatino Linotype" w:hAnsi="Palatino Linotype"/>
          <w:color w:val="000000"/>
        </w:rPr>
        <w:lastRenderedPageBreak/>
        <w:t>fracción III</w:t>
      </w:r>
      <w:r>
        <w:rPr>
          <w:rFonts w:ascii="Palatino Linotype" w:hAnsi="Palatino Linotype"/>
          <w:color w:val="000000"/>
        </w:rPr>
        <w:t xml:space="preserve">, </w:t>
      </w:r>
      <w:r w:rsidRPr="00474EDB">
        <w:rPr>
          <w:rFonts w:ascii="Palatino Linotype" w:hAnsi="Palatino Linotype"/>
          <w:szCs w:val="22"/>
        </w:rPr>
        <w:t xml:space="preserve">129 señala que los recursos económicos del Estado, de los Municipios, así como de los Organismos Autónomos, se administrarán con eficiencia, eficacia y honradez, para cumplir con los objetivos y programas a los que estén destinados. </w:t>
      </w:r>
    </w:p>
    <w:p w:rsidR="0006341E" w:rsidRPr="00474EDB" w:rsidRDefault="0006341E" w:rsidP="0006341E">
      <w:pPr>
        <w:pStyle w:val="Prrafodelista"/>
        <w:tabs>
          <w:tab w:val="left" w:pos="0"/>
        </w:tabs>
        <w:spacing w:line="360" w:lineRule="auto"/>
        <w:ind w:left="0" w:right="49"/>
        <w:jc w:val="both"/>
        <w:rPr>
          <w:rFonts w:ascii="Palatino Linotype" w:hAnsi="Palatino Linotype"/>
          <w:szCs w:val="22"/>
        </w:rPr>
      </w:pPr>
    </w:p>
    <w:p w:rsidR="0006341E" w:rsidRPr="00A670CB" w:rsidRDefault="0006341E" w:rsidP="001D6602">
      <w:pPr>
        <w:pStyle w:val="Prrafodelista"/>
        <w:tabs>
          <w:tab w:val="left" w:pos="0"/>
        </w:tabs>
        <w:spacing w:line="360" w:lineRule="auto"/>
        <w:ind w:left="0" w:right="49"/>
        <w:contextualSpacing/>
        <w:jc w:val="both"/>
      </w:pPr>
      <w:r w:rsidRPr="00054841">
        <w:rPr>
          <w:rFonts w:ascii="Palatino Linotype" w:hAnsi="Palatino Linotype"/>
        </w:rPr>
        <w:t>Además, señala que todos los pagos se harán mediante orden escrita en la que se expresará la partida del presupuesto a cargo de la cual se realizan, por ello, los artículos 31 fracciones XVIII y XIX y 95 fracciones I</w:t>
      </w:r>
      <w:r>
        <w:rPr>
          <w:rFonts w:ascii="Palatino Linotype" w:hAnsi="Palatino Linotype"/>
        </w:rPr>
        <w:t>,</w:t>
      </w:r>
      <w:r w:rsidRPr="00054841">
        <w:rPr>
          <w:rFonts w:ascii="Palatino Linotype" w:hAnsi="Palatino Linotype"/>
        </w:rPr>
        <w:t xml:space="preserve"> </w:t>
      </w:r>
      <w:r>
        <w:rPr>
          <w:rFonts w:ascii="Palatino Linotype" w:hAnsi="Palatino Linotype"/>
        </w:rPr>
        <w:t xml:space="preserve">V </w:t>
      </w:r>
      <w:r w:rsidRPr="00054841">
        <w:rPr>
          <w:rFonts w:ascii="Palatino Linotype" w:hAnsi="Palatino Linotype"/>
        </w:rPr>
        <w:t>y IV de la Ley Orgánica Municipal del Estado de México disponen como atribuciones de los ayuntamientos lo siguiente:</w:t>
      </w:r>
    </w:p>
    <w:p w:rsidR="0006341E" w:rsidRDefault="0006341E" w:rsidP="0006341E">
      <w:pPr>
        <w:pStyle w:val="Prrafodelista"/>
      </w:pPr>
    </w:p>
    <w:p w:rsidR="0006341E" w:rsidRDefault="0006341E" w:rsidP="0006341E">
      <w:pPr>
        <w:pStyle w:val="Prrafodelista"/>
        <w:tabs>
          <w:tab w:val="left" w:pos="0"/>
        </w:tabs>
        <w:spacing w:line="360" w:lineRule="auto"/>
        <w:ind w:left="0" w:right="49"/>
        <w:jc w:val="both"/>
      </w:pPr>
    </w:p>
    <w:p w:rsidR="0006341E" w:rsidRPr="00A670CB" w:rsidRDefault="0006341E" w:rsidP="00936BCE">
      <w:pPr>
        <w:pStyle w:val="Default"/>
        <w:spacing w:line="360" w:lineRule="auto"/>
        <w:ind w:left="851" w:right="850"/>
        <w:jc w:val="both"/>
        <w:rPr>
          <w:i/>
        </w:rPr>
      </w:pPr>
      <w:r w:rsidRPr="00A670CB">
        <w:rPr>
          <w:i/>
        </w:rPr>
        <w:t>“Artículo 125.- Los municipios administrarán libremente su hacienda, la cual se formará de los rendimientos de los bienes que les pertenezcan, así como de las contribuciones y otros ingresos que la ley establezca, y en todo caso:</w:t>
      </w:r>
    </w:p>
    <w:p w:rsidR="0006341E" w:rsidRPr="00A670CB" w:rsidRDefault="0006341E" w:rsidP="00936BCE">
      <w:pPr>
        <w:pStyle w:val="Default"/>
        <w:spacing w:line="360" w:lineRule="auto"/>
        <w:ind w:left="851" w:right="850"/>
        <w:jc w:val="both"/>
        <w:rPr>
          <w:i/>
        </w:rPr>
      </w:pPr>
      <w:r w:rsidRPr="00A670CB">
        <w:rPr>
          <w:i/>
        </w:rPr>
        <w:t>...</w:t>
      </w:r>
    </w:p>
    <w:p w:rsidR="0006341E" w:rsidRPr="00A670CB" w:rsidRDefault="0006341E" w:rsidP="00936BCE">
      <w:pPr>
        <w:pStyle w:val="Default"/>
        <w:spacing w:line="360" w:lineRule="auto"/>
        <w:ind w:left="851" w:right="850"/>
        <w:jc w:val="both"/>
        <w:rPr>
          <w:i/>
        </w:rPr>
      </w:pPr>
      <w:r w:rsidRPr="00A670CB">
        <w:rPr>
          <w:i/>
        </w:rPr>
        <w:t xml:space="preserve">II. </w:t>
      </w:r>
      <w:r w:rsidRPr="00A670CB">
        <w:rPr>
          <w:b/>
          <w:i/>
        </w:rPr>
        <w:t>Las participaciones federales</w:t>
      </w:r>
      <w:r w:rsidRPr="00A670CB">
        <w:rPr>
          <w:i/>
        </w:rPr>
        <w:t xml:space="preserve"> que serán cubiertas por la Federación a los municipios, con arreglo a las bases, montos y plazos que anualmente determine la Legislatura;</w:t>
      </w:r>
    </w:p>
    <w:p w:rsidR="0006341E" w:rsidRPr="00A670CB" w:rsidRDefault="0006341E" w:rsidP="00936BCE">
      <w:pPr>
        <w:pStyle w:val="Default"/>
        <w:spacing w:line="360" w:lineRule="auto"/>
        <w:ind w:left="851" w:right="850"/>
        <w:jc w:val="both"/>
        <w:rPr>
          <w:i/>
        </w:rPr>
      </w:pPr>
      <w:r w:rsidRPr="00A670CB">
        <w:rPr>
          <w:i/>
        </w:rPr>
        <w:t>III. Los ingresos derivados de la prestación de los servicios públicos a su cargo.</w:t>
      </w:r>
    </w:p>
    <w:p w:rsidR="0006341E" w:rsidRPr="00A670CB" w:rsidRDefault="0006341E" w:rsidP="00936BCE">
      <w:pPr>
        <w:pStyle w:val="Default"/>
        <w:spacing w:line="360" w:lineRule="auto"/>
        <w:ind w:left="851" w:right="850"/>
        <w:jc w:val="both"/>
        <w:rPr>
          <w:i/>
        </w:rPr>
      </w:pPr>
      <w:r w:rsidRPr="00A670CB">
        <w:rPr>
          <w:i/>
        </w:rPr>
        <w:t>...”</w:t>
      </w:r>
    </w:p>
    <w:p w:rsidR="0006341E" w:rsidRPr="00054841" w:rsidRDefault="0006341E" w:rsidP="00936BCE">
      <w:pPr>
        <w:autoSpaceDE w:val="0"/>
        <w:autoSpaceDN w:val="0"/>
        <w:adjustRightInd w:val="0"/>
        <w:spacing w:line="360" w:lineRule="auto"/>
        <w:ind w:left="851" w:right="850"/>
        <w:jc w:val="both"/>
        <w:rPr>
          <w:rFonts w:ascii="Palatino Linotype" w:hAnsi="Palatino Linotype" w:cs="Arial"/>
          <w:i/>
        </w:rPr>
      </w:pPr>
      <w:r w:rsidRPr="00054841">
        <w:rPr>
          <w:rFonts w:ascii="Palatino Linotype" w:hAnsi="Palatino Linotype" w:cs="Arial"/>
          <w:i/>
        </w:rPr>
        <w:t>"</w:t>
      </w:r>
      <w:r w:rsidRPr="00054841">
        <w:rPr>
          <w:rFonts w:ascii="Palatino Linotype" w:hAnsi="Palatino Linotype" w:cs="Arial"/>
          <w:b/>
          <w:i/>
        </w:rPr>
        <w:t>Artículo 31.-</w:t>
      </w:r>
      <w:r w:rsidRPr="00054841">
        <w:rPr>
          <w:rFonts w:ascii="Palatino Linotype" w:hAnsi="Palatino Linotype" w:cs="Arial"/>
          <w:i/>
        </w:rPr>
        <w:t>Son atribuciones de los ayuntamientos:</w:t>
      </w:r>
    </w:p>
    <w:p w:rsidR="0006341E" w:rsidRPr="00054841" w:rsidRDefault="0006341E" w:rsidP="00936BCE">
      <w:pPr>
        <w:autoSpaceDE w:val="0"/>
        <w:autoSpaceDN w:val="0"/>
        <w:adjustRightInd w:val="0"/>
        <w:spacing w:line="360" w:lineRule="auto"/>
        <w:ind w:left="851" w:right="850"/>
        <w:jc w:val="both"/>
        <w:rPr>
          <w:rFonts w:ascii="Palatino Linotype" w:hAnsi="Palatino Linotype" w:cs="Arial"/>
          <w:i/>
        </w:rPr>
      </w:pPr>
    </w:p>
    <w:p w:rsidR="0006341E" w:rsidRPr="00054841" w:rsidRDefault="0006341E" w:rsidP="00936BCE">
      <w:pPr>
        <w:autoSpaceDE w:val="0"/>
        <w:autoSpaceDN w:val="0"/>
        <w:adjustRightInd w:val="0"/>
        <w:spacing w:line="360" w:lineRule="auto"/>
        <w:ind w:left="851" w:right="850"/>
        <w:jc w:val="both"/>
        <w:rPr>
          <w:rFonts w:ascii="Palatino Linotype" w:hAnsi="Palatino Linotype" w:cs="Arial"/>
          <w:i/>
        </w:rPr>
      </w:pPr>
      <w:r w:rsidRPr="00054841">
        <w:rPr>
          <w:rFonts w:ascii="Palatino Linotype" w:hAnsi="Palatino Linotype" w:cs="Arial"/>
          <w:b/>
          <w:i/>
        </w:rPr>
        <w:t>XVIII.</w:t>
      </w:r>
      <w:r w:rsidRPr="00054841">
        <w:rPr>
          <w:rFonts w:ascii="Palatino Linotype" w:hAnsi="Palatino Linotype" w:cs="Arial"/>
          <w:i/>
        </w:rPr>
        <w:tab/>
        <w:t>Administrar su hacienda en términos de ley, y controlar a través del presidente y síndico la aplicación del presupuesto de egresos del municipio;</w:t>
      </w:r>
    </w:p>
    <w:p w:rsidR="0006341E" w:rsidRPr="00054841" w:rsidRDefault="0006341E" w:rsidP="00936BCE">
      <w:pPr>
        <w:autoSpaceDE w:val="0"/>
        <w:autoSpaceDN w:val="0"/>
        <w:adjustRightInd w:val="0"/>
        <w:spacing w:line="360" w:lineRule="auto"/>
        <w:ind w:left="851" w:right="850"/>
        <w:jc w:val="both"/>
        <w:rPr>
          <w:rFonts w:ascii="Palatino Linotype" w:hAnsi="Palatino Linotype" w:cs="Arial"/>
          <w:i/>
        </w:rPr>
      </w:pPr>
      <w:r w:rsidRPr="00054841">
        <w:rPr>
          <w:rFonts w:ascii="Palatino Linotype" w:hAnsi="Palatino Linotype" w:cs="Arial"/>
          <w:b/>
          <w:i/>
        </w:rPr>
        <w:lastRenderedPageBreak/>
        <w:t>…</w:t>
      </w:r>
    </w:p>
    <w:p w:rsidR="0006341E" w:rsidRPr="00054841" w:rsidRDefault="0006341E" w:rsidP="00936BCE">
      <w:pPr>
        <w:autoSpaceDE w:val="0"/>
        <w:autoSpaceDN w:val="0"/>
        <w:adjustRightInd w:val="0"/>
        <w:spacing w:line="360" w:lineRule="auto"/>
        <w:ind w:left="851" w:right="850"/>
        <w:jc w:val="both"/>
        <w:rPr>
          <w:rFonts w:ascii="Palatino Linotype" w:hAnsi="Palatino Linotype"/>
          <w:i/>
        </w:rPr>
      </w:pPr>
      <w:r w:rsidRPr="00054841">
        <w:rPr>
          <w:rFonts w:ascii="Palatino Linotype" w:hAnsi="Palatino Linotype" w:cs="Arial"/>
          <w:b/>
          <w:i/>
        </w:rPr>
        <w:t>XIX.</w:t>
      </w:r>
      <w:r w:rsidRPr="00054841">
        <w:rPr>
          <w:rFonts w:ascii="Palatino Linotype" w:hAnsi="Palatino Linotype" w:cs="Arial"/>
          <w:i/>
        </w:rPr>
        <w:t xml:space="preserve"> </w:t>
      </w:r>
      <w:r w:rsidRPr="00054841">
        <w:rPr>
          <w:rFonts w:ascii="Palatino Linotype" w:hAnsi="Palatino Linotype"/>
          <w:i/>
        </w:rPr>
        <w:t xml:space="preserve">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rsidR="0006341E" w:rsidRPr="00054841" w:rsidRDefault="0006341E" w:rsidP="00936BCE">
      <w:pPr>
        <w:autoSpaceDE w:val="0"/>
        <w:autoSpaceDN w:val="0"/>
        <w:adjustRightInd w:val="0"/>
        <w:spacing w:line="360" w:lineRule="auto"/>
        <w:ind w:left="851" w:right="850"/>
        <w:jc w:val="both"/>
        <w:rPr>
          <w:rFonts w:ascii="Palatino Linotype" w:hAnsi="Palatino Linotype"/>
          <w:i/>
        </w:rPr>
      </w:pPr>
      <w:r w:rsidRPr="00054841">
        <w:rPr>
          <w:rFonts w:ascii="Palatino Linotype" w:hAnsi="Palatino Linotype"/>
          <w:i/>
        </w:rPr>
        <w:t xml:space="preserve">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w:t>
      </w:r>
    </w:p>
    <w:p w:rsidR="0006341E" w:rsidRPr="00054841" w:rsidRDefault="0006341E" w:rsidP="00936BCE">
      <w:pPr>
        <w:autoSpaceDE w:val="0"/>
        <w:autoSpaceDN w:val="0"/>
        <w:adjustRightInd w:val="0"/>
        <w:spacing w:line="360" w:lineRule="auto"/>
        <w:ind w:left="851" w:right="850"/>
        <w:jc w:val="both"/>
        <w:rPr>
          <w:rFonts w:ascii="Palatino Linotype" w:hAnsi="Palatino Linotype"/>
          <w:i/>
        </w:rPr>
      </w:pPr>
      <w:r w:rsidRPr="00054841">
        <w:rPr>
          <w:rFonts w:ascii="Palatino Linotype" w:hAnsi="Palatino Linotype"/>
          <w:i/>
        </w:rPr>
        <w:t xml:space="preserve">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 </w:t>
      </w:r>
    </w:p>
    <w:p w:rsidR="0006341E" w:rsidRDefault="0006341E" w:rsidP="00936BCE">
      <w:pPr>
        <w:autoSpaceDE w:val="0"/>
        <w:autoSpaceDN w:val="0"/>
        <w:adjustRightInd w:val="0"/>
        <w:spacing w:line="360" w:lineRule="auto"/>
        <w:ind w:left="851" w:right="850"/>
        <w:jc w:val="both"/>
        <w:rPr>
          <w:rFonts w:ascii="Palatino Linotype" w:hAnsi="Palatino Linotype"/>
          <w:i/>
        </w:rPr>
      </w:pPr>
      <w:r w:rsidRPr="00054841">
        <w:rPr>
          <w:rFonts w:ascii="Palatino Linotype" w:hAnsi="Palatino Linotype"/>
          <w:i/>
        </w:rPr>
        <w:t>Los ayuntamientos podrán promover el financiamiento de proyectos productivos de las mujeres emprendedoras.</w:t>
      </w:r>
    </w:p>
    <w:p w:rsidR="0006341E" w:rsidRPr="00054841" w:rsidRDefault="0006341E" w:rsidP="00936BCE">
      <w:pPr>
        <w:autoSpaceDE w:val="0"/>
        <w:autoSpaceDN w:val="0"/>
        <w:adjustRightInd w:val="0"/>
        <w:spacing w:line="360" w:lineRule="auto"/>
        <w:ind w:left="851" w:right="850"/>
        <w:jc w:val="both"/>
        <w:rPr>
          <w:rFonts w:ascii="Palatino Linotype" w:hAnsi="Palatino Linotype"/>
          <w:i/>
        </w:rPr>
      </w:pPr>
    </w:p>
    <w:p w:rsidR="0006341E" w:rsidRPr="00054841" w:rsidRDefault="0006341E" w:rsidP="00936BCE">
      <w:pPr>
        <w:autoSpaceDE w:val="0"/>
        <w:autoSpaceDN w:val="0"/>
        <w:adjustRightInd w:val="0"/>
        <w:spacing w:line="360" w:lineRule="auto"/>
        <w:ind w:left="851" w:right="850"/>
        <w:jc w:val="both"/>
        <w:rPr>
          <w:rFonts w:ascii="Palatino Linotype" w:hAnsi="Palatino Linotype" w:cs="Arial"/>
          <w:i/>
        </w:rPr>
      </w:pPr>
      <w:r w:rsidRPr="00054841">
        <w:rPr>
          <w:rFonts w:ascii="Palatino Linotype" w:hAnsi="Palatino Linotype" w:cs="Arial"/>
          <w:i/>
        </w:rPr>
        <w:lastRenderedPageBreak/>
        <w:t>"</w:t>
      </w:r>
      <w:r w:rsidRPr="00054841">
        <w:rPr>
          <w:rFonts w:ascii="Palatino Linotype" w:hAnsi="Palatino Linotype" w:cs="Arial"/>
          <w:b/>
          <w:i/>
        </w:rPr>
        <w:t>Artículo 95</w:t>
      </w:r>
      <w:r w:rsidRPr="00054841">
        <w:rPr>
          <w:rFonts w:ascii="Palatino Linotype" w:hAnsi="Palatino Linotype" w:cs="Arial"/>
          <w:i/>
        </w:rPr>
        <w:t xml:space="preserve">.-Son atribuciones del tesorero municipal: </w:t>
      </w:r>
    </w:p>
    <w:p w:rsidR="0006341E" w:rsidRDefault="0006341E" w:rsidP="00936BCE">
      <w:pPr>
        <w:autoSpaceDE w:val="0"/>
        <w:autoSpaceDN w:val="0"/>
        <w:adjustRightInd w:val="0"/>
        <w:spacing w:line="360" w:lineRule="auto"/>
        <w:ind w:left="851" w:right="850"/>
        <w:jc w:val="both"/>
        <w:rPr>
          <w:rFonts w:ascii="Palatino Linotype" w:hAnsi="Palatino Linotype" w:cs="Arial"/>
          <w:i/>
        </w:rPr>
      </w:pPr>
      <w:r w:rsidRPr="00A670CB">
        <w:rPr>
          <w:rFonts w:ascii="Palatino Linotype" w:hAnsi="Palatino Linotype" w:cs="Arial"/>
          <w:b/>
          <w:i/>
        </w:rPr>
        <w:t>l.</w:t>
      </w:r>
      <w:r w:rsidRPr="00054841">
        <w:rPr>
          <w:rFonts w:ascii="Palatino Linotype" w:hAnsi="Palatino Linotype" w:cs="Arial"/>
          <w:i/>
        </w:rPr>
        <w:t xml:space="preserve"> Administrar la hacienda pública municipal, de conformidad con las disposiciones legales aplicables;</w:t>
      </w:r>
    </w:p>
    <w:p w:rsidR="0006341E" w:rsidRPr="00054841" w:rsidRDefault="0006341E" w:rsidP="00936BCE">
      <w:pPr>
        <w:autoSpaceDE w:val="0"/>
        <w:autoSpaceDN w:val="0"/>
        <w:adjustRightInd w:val="0"/>
        <w:spacing w:line="360" w:lineRule="auto"/>
        <w:ind w:left="851" w:right="850"/>
        <w:jc w:val="both"/>
        <w:rPr>
          <w:rFonts w:ascii="Palatino Linotype" w:hAnsi="Palatino Linotype" w:cs="Arial"/>
          <w:i/>
        </w:rPr>
      </w:pPr>
      <w:r w:rsidRPr="00A670CB">
        <w:rPr>
          <w:rFonts w:ascii="Palatino Linotype" w:hAnsi="Palatino Linotype" w:cs="Arial"/>
          <w:b/>
          <w:i/>
        </w:rPr>
        <w:t>V.</w:t>
      </w:r>
      <w:r w:rsidRPr="00A670CB">
        <w:rPr>
          <w:rFonts w:ascii="Palatino Linotype" w:hAnsi="Palatino Linotype" w:cs="Arial"/>
          <w:i/>
        </w:rPr>
        <w:t xml:space="preserve"> Proporcionar oportunamente al ayuntamiento todos los datos o informes que sean necesarios para la formulación del Presupuesto de Egresos Municipales, vigilando que se ajuste a las disposiciones de esta Ley y otros ordenamientos aplicables;</w:t>
      </w:r>
    </w:p>
    <w:p w:rsidR="0006341E" w:rsidRPr="00054841" w:rsidRDefault="0006341E" w:rsidP="00936BCE">
      <w:pPr>
        <w:autoSpaceDE w:val="0"/>
        <w:autoSpaceDN w:val="0"/>
        <w:adjustRightInd w:val="0"/>
        <w:spacing w:line="360" w:lineRule="auto"/>
        <w:ind w:left="851" w:right="850"/>
        <w:jc w:val="both"/>
        <w:rPr>
          <w:rFonts w:ascii="Palatino Linotype" w:hAnsi="Palatino Linotype" w:cs="Arial"/>
          <w:i/>
        </w:rPr>
      </w:pPr>
      <w:r w:rsidRPr="00054841">
        <w:rPr>
          <w:rFonts w:ascii="Palatino Linotype" w:hAnsi="Palatino Linotype" w:cs="Arial"/>
          <w:b/>
          <w:i/>
        </w:rPr>
        <w:t>IV.</w:t>
      </w:r>
      <w:r w:rsidRPr="00054841">
        <w:rPr>
          <w:rFonts w:ascii="Palatino Linotype" w:hAnsi="Palatino Linotype" w:cs="Arial"/>
          <w:i/>
        </w:rPr>
        <w:t xml:space="preserve"> Llevar los registros contables, financieros y administrativos de los ingresos, egresos, e inventarios;..”</w:t>
      </w:r>
    </w:p>
    <w:p w:rsidR="0006341E" w:rsidRPr="00054841" w:rsidRDefault="0006341E" w:rsidP="0006341E">
      <w:pPr>
        <w:autoSpaceDE w:val="0"/>
        <w:autoSpaceDN w:val="0"/>
        <w:adjustRightInd w:val="0"/>
        <w:ind w:left="709" w:right="616"/>
        <w:jc w:val="both"/>
        <w:rPr>
          <w:rFonts w:ascii="Palatino Linotype" w:hAnsi="Palatino Linotype" w:cs="Arial"/>
          <w:i/>
        </w:rPr>
      </w:pPr>
    </w:p>
    <w:p w:rsidR="0006341E" w:rsidRPr="00054841" w:rsidRDefault="0006341E" w:rsidP="001D6602">
      <w:pPr>
        <w:pStyle w:val="Prrafodelista"/>
        <w:tabs>
          <w:tab w:val="left" w:pos="0"/>
        </w:tabs>
        <w:spacing w:line="360" w:lineRule="auto"/>
        <w:ind w:left="0" w:right="49"/>
        <w:contextualSpacing/>
        <w:jc w:val="both"/>
        <w:rPr>
          <w:rFonts w:ascii="Palatino Linotype" w:hAnsi="Palatino Linotype" w:cs="Arial"/>
        </w:rPr>
      </w:pPr>
      <w:r w:rsidRPr="00054841">
        <w:rPr>
          <w:rFonts w:ascii="Palatino Linotype" w:hAnsi="Palatino Linotype" w:cs="Arial"/>
        </w:rPr>
        <w:t xml:space="preserve">De los preceptos normativos citados con anterioridad, se advierte que los ayuntamientos tienen la atribución de administrar libremente su hacienda y controlar la aplicación del presupuesto de egresos aprobado por dicho cuerpo colegiado a más tardar el veinte de diciembre del año inmediato anterior, por lo que señala que será atribución del Tesorero Municipal, el llevar los registros contables, financieros y administrativos de los ingresos, egresos e inventarios. </w:t>
      </w:r>
    </w:p>
    <w:p w:rsidR="0006341E" w:rsidRPr="00054841" w:rsidRDefault="0006341E" w:rsidP="0006341E">
      <w:pPr>
        <w:autoSpaceDE w:val="0"/>
        <w:autoSpaceDN w:val="0"/>
        <w:adjustRightInd w:val="0"/>
        <w:spacing w:line="360" w:lineRule="auto"/>
        <w:ind w:right="49"/>
        <w:jc w:val="both"/>
        <w:rPr>
          <w:rFonts w:ascii="Palatino Linotype" w:hAnsi="Palatino Linotype" w:cs="Arial"/>
        </w:rPr>
      </w:pPr>
    </w:p>
    <w:p w:rsidR="0006341E" w:rsidRDefault="0006341E" w:rsidP="001D6602">
      <w:pPr>
        <w:pStyle w:val="Prrafodelista"/>
        <w:tabs>
          <w:tab w:val="left" w:pos="0"/>
        </w:tabs>
        <w:spacing w:line="360" w:lineRule="auto"/>
        <w:ind w:left="0" w:right="49"/>
        <w:contextualSpacing/>
        <w:jc w:val="both"/>
        <w:rPr>
          <w:rFonts w:ascii="Palatino Linotype" w:hAnsi="Palatino Linotype" w:cs="Arial"/>
        </w:rPr>
      </w:pPr>
      <w:r w:rsidRPr="00054841">
        <w:rPr>
          <w:rFonts w:ascii="Palatino Linotype" w:hAnsi="Palatino Linotype" w:cs="Arial"/>
        </w:rPr>
        <w:t xml:space="preserve">Por su parte, los artículos 343, 344 y 345 del Código Financiero del Estado de México y Municipios señalan el sistema y las políticas que deben seguirse para llevar el registro contable de efecto patrimonial y presupuestal de las operaciones financieras que llevan a cabo los Municipios del Estado de México en armonía con el Sistema de coordinación Hacendaria del Estado y con las disposiciones que se aprueben en </w:t>
      </w:r>
      <w:r w:rsidRPr="00054841">
        <w:rPr>
          <w:rFonts w:ascii="Palatino Linotype" w:hAnsi="Palatino Linotype" w:cs="Arial"/>
        </w:rPr>
        <w:lastRenderedPageBreak/>
        <w:t>materia de planeación, programación, presupuestación avaluación y contabilidad gubernamental</w:t>
      </w:r>
      <w:r w:rsidRPr="00054841">
        <w:rPr>
          <w:rStyle w:val="Refdenotaalpie"/>
          <w:rFonts w:ascii="Palatino Linotype" w:hAnsi="Palatino Linotype" w:cs="Arial"/>
        </w:rPr>
        <w:footnoteReference w:id="1"/>
      </w:r>
      <w:r w:rsidRPr="00054841">
        <w:rPr>
          <w:rFonts w:ascii="Palatino Linotype" w:hAnsi="Palatino Linotype" w:cs="Arial"/>
        </w:rPr>
        <w:t>, en los siguientes términos:</w:t>
      </w:r>
    </w:p>
    <w:p w:rsidR="0006341E" w:rsidRPr="00A670CB" w:rsidRDefault="0006341E" w:rsidP="0006341E">
      <w:pPr>
        <w:pStyle w:val="Prrafodelista"/>
        <w:rPr>
          <w:rFonts w:ascii="Palatino Linotype" w:hAnsi="Palatino Linotype" w:cs="Arial"/>
        </w:rPr>
      </w:pPr>
    </w:p>
    <w:p w:rsidR="0006341E" w:rsidRPr="00054841" w:rsidRDefault="0006341E" w:rsidP="0006341E">
      <w:pPr>
        <w:autoSpaceDE w:val="0"/>
        <w:autoSpaceDN w:val="0"/>
        <w:adjustRightInd w:val="0"/>
        <w:spacing w:line="360" w:lineRule="auto"/>
        <w:ind w:left="851" w:right="902"/>
        <w:jc w:val="both"/>
        <w:rPr>
          <w:rFonts w:ascii="Palatino Linotype" w:hAnsi="Palatino Linotype" w:cs="Arial"/>
          <w:i/>
        </w:rPr>
      </w:pPr>
      <w:r w:rsidRPr="00054841">
        <w:rPr>
          <w:rFonts w:ascii="Palatino Linotype" w:hAnsi="Palatino Linotype" w:cs="Arial"/>
          <w:i/>
        </w:rPr>
        <w:t>"</w:t>
      </w:r>
      <w:r w:rsidRPr="00054841">
        <w:rPr>
          <w:rFonts w:ascii="Palatino Linotype" w:hAnsi="Palatino Linotype" w:cs="Arial"/>
          <w:b/>
          <w:i/>
        </w:rPr>
        <w:t>Artículo 343.-</w:t>
      </w:r>
      <w:r w:rsidRPr="00054841">
        <w:rPr>
          <w:rFonts w:ascii="Palatino Linotype" w:hAnsi="Palatino Linotype" w:cs="Arial"/>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06341E" w:rsidRDefault="0006341E" w:rsidP="0006341E">
      <w:pPr>
        <w:autoSpaceDE w:val="0"/>
        <w:autoSpaceDN w:val="0"/>
        <w:adjustRightInd w:val="0"/>
        <w:spacing w:line="360" w:lineRule="auto"/>
        <w:ind w:left="851" w:right="902"/>
        <w:jc w:val="both"/>
        <w:rPr>
          <w:rFonts w:ascii="Palatino Linotype" w:hAnsi="Palatino Linotype" w:cs="Arial"/>
          <w:i/>
        </w:rPr>
      </w:pPr>
      <w:r w:rsidRPr="00054841">
        <w:rPr>
          <w:rFonts w:ascii="Palatino Linotype" w:hAnsi="Palatino Linotype" w:cs="Arial"/>
          <w:i/>
        </w:rPr>
        <w:t>El sistema de contabilidad sobre base acumulativa total se sustentará en los postulados básicos y el marco conceptual de la contabilidad gubernamental."</w:t>
      </w:r>
    </w:p>
    <w:p w:rsidR="0006341E" w:rsidRPr="00054841" w:rsidRDefault="0006341E" w:rsidP="0006341E">
      <w:pPr>
        <w:autoSpaceDE w:val="0"/>
        <w:autoSpaceDN w:val="0"/>
        <w:adjustRightInd w:val="0"/>
        <w:spacing w:line="360" w:lineRule="auto"/>
        <w:ind w:left="851" w:right="902"/>
        <w:jc w:val="both"/>
        <w:rPr>
          <w:rFonts w:ascii="Palatino Linotype" w:hAnsi="Palatino Linotype" w:cs="Arial"/>
          <w:i/>
        </w:rPr>
      </w:pPr>
    </w:p>
    <w:p w:rsidR="0006341E" w:rsidRPr="00054841" w:rsidRDefault="0006341E" w:rsidP="0006341E">
      <w:pPr>
        <w:autoSpaceDE w:val="0"/>
        <w:autoSpaceDN w:val="0"/>
        <w:adjustRightInd w:val="0"/>
        <w:spacing w:line="360" w:lineRule="auto"/>
        <w:ind w:left="851" w:right="902"/>
        <w:jc w:val="both"/>
        <w:rPr>
          <w:rFonts w:ascii="Palatino Linotype" w:hAnsi="Palatino Linotype" w:cs="Arial"/>
          <w:i/>
        </w:rPr>
      </w:pPr>
      <w:r w:rsidRPr="00054841">
        <w:rPr>
          <w:rFonts w:ascii="Palatino Linotype" w:hAnsi="Palatino Linotype" w:cs="Arial"/>
          <w:i/>
        </w:rPr>
        <w:t>"</w:t>
      </w:r>
      <w:r w:rsidRPr="00054841">
        <w:rPr>
          <w:rFonts w:ascii="Palatino Linotype" w:hAnsi="Palatino Linotype" w:cs="Arial"/>
          <w:b/>
          <w:i/>
        </w:rPr>
        <w:t>Artículo 344.-</w:t>
      </w:r>
      <w:r w:rsidRPr="00054841">
        <w:rPr>
          <w:rFonts w:ascii="Palatino Linotype" w:hAnsi="Palatino Linotype" w:cs="Arial"/>
          <w:i/>
        </w:rPr>
        <w:t xml:space="preserve"> Las Dependencias, Entidades Públicas y unidades administrativas registrarán contablemente el efecto patrimonial y presupuesta/ de las operaciones financieras que realicen, en el momento en que ocurran, con base en el sistema y políticas de registro establecidas, en el caso de los Municipios se hará por la Tesorería. </w:t>
      </w:r>
    </w:p>
    <w:p w:rsidR="0006341E" w:rsidRPr="00054841" w:rsidRDefault="0006341E" w:rsidP="0006341E">
      <w:pPr>
        <w:autoSpaceDE w:val="0"/>
        <w:autoSpaceDN w:val="0"/>
        <w:adjustRightInd w:val="0"/>
        <w:spacing w:line="360" w:lineRule="auto"/>
        <w:ind w:left="851" w:right="902"/>
        <w:jc w:val="both"/>
        <w:rPr>
          <w:rFonts w:ascii="Palatino Linotype" w:hAnsi="Palatino Linotype" w:cs="Arial"/>
          <w:i/>
        </w:rPr>
      </w:pPr>
      <w:r w:rsidRPr="00054841">
        <w:rPr>
          <w:rFonts w:ascii="Palatino Linotype" w:hAnsi="Palatino Linotype" w:cs="Arial"/>
          <w:i/>
        </w:rPr>
        <w:t>…</w:t>
      </w:r>
    </w:p>
    <w:p w:rsidR="0006341E" w:rsidRPr="00054841" w:rsidRDefault="0006341E" w:rsidP="0006341E">
      <w:pPr>
        <w:autoSpaceDE w:val="0"/>
        <w:autoSpaceDN w:val="0"/>
        <w:adjustRightInd w:val="0"/>
        <w:spacing w:line="360" w:lineRule="auto"/>
        <w:ind w:left="851" w:right="902"/>
        <w:jc w:val="both"/>
        <w:rPr>
          <w:rFonts w:ascii="Palatino Linotype" w:hAnsi="Palatino Linotype" w:cs="Arial"/>
          <w:i/>
        </w:rPr>
      </w:pPr>
      <w:r w:rsidRPr="00054841">
        <w:rPr>
          <w:rFonts w:ascii="Palatino Linotype" w:hAnsi="Palatino Linotype" w:cs="Arial"/>
          <w:i/>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w:t>
      </w:r>
      <w:r w:rsidRPr="00054841">
        <w:rPr>
          <w:rFonts w:ascii="Palatino Linotype" w:hAnsi="Palatino Linotype" w:cs="Arial"/>
          <w:i/>
        </w:rPr>
        <w:lastRenderedPageBreak/>
        <w:t xml:space="preserve">ejercicio presupuesta/ siguiente al que corresponda, en el caso de los municipios se hará por la Tesorería. </w:t>
      </w:r>
    </w:p>
    <w:p w:rsidR="0006341E" w:rsidRDefault="0006341E" w:rsidP="0006341E">
      <w:pPr>
        <w:autoSpaceDE w:val="0"/>
        <w:autoSpaceDN w:val="0"/>
        <w:adjustRightInd w:val="0"/>
        <w:spacing w:line="360" w:lineRule="auto"/>
        <w:ind w:left="851" w:right="902"/>
        <w:jc w:val="both"/>
        <w:rPr>
          <w:rFonts w:ascii="Palatino Linotype" w:hAnsi="Palatino Linotype" w:cs="Arial"/>
          <w:i/>
        </w:rPr>
      </w:pPr>
      <w:r w:rsidRPr="00054841">
        <w:rPr>
          <w:rFonts w:ascii="Palatino Linotype" w:hAnsi="Palatino Linotype" w:cs="Arial"/>
          <w:i/>
        </w:rPr>
        <w:t xml:space="preserve">Tratándose de documentos de carácter histórico, se estará a lo dispuesto por la legislación de la materia. " </w:t>
      </w:r>
    </w:p>
    <w:p w:rsidR="0006341E" w:rsidRPr="00054841" w:rsidRDefault="0006341E" w:rsidP="0006341E">
      <w:pPr>
        <w:autoSpaceDE w:val="0"/>
        <w:autoSpaceDN w:val="0"/>
        <w:adjustRightInd w:val="0"/>
        <w:spacing w:line="360" w:lineRule="auto"/>
        <w:ind w:right="902"/>
        <w:jc w:val="both"/>
        <w:rPr>
          <w:rFonts w:ascii="Palatino Linotype" w:hAnsi="Palatino Linotype" w:cs="Arial"/>
          <w:i/>
        </w:rPr>
      </w:pPr>
    </w:p>
    <w:p w:rsidR="0006341E" w:rsidRPr="00054841" w:rsidRDefault="0006341E" w:rsidP="0006341E">
      <w:pPr>
        <w:autoSpaceDE w:val="0"/>
        <w:autoSpaceDN w:val="0"/>
        <w:adjustRightInd w:val="0"/>
        <w:spacing w:line="360" w:lineRule="auto"/>
        <w:ind w:left="851" w:right="902"/>
        <w:jc w:val="both"/>
        <w:rPr>
          <w:rFonts w:ascii="Palatino Linotype" w:hAnsi="Palatino Linotype" w:cs="Arial"/>
          <w:i/>
        </w:rPr>
      </w:pPr>
      <w:r w:rsidRPr="00054841">
        <w:rPr>
          <w:rFonts w:ascii="Palatino Linotype" w:hAnsi="Palatino Linotype" w:cs="Arial"/>
          <w:i/>
        </w:rPr>
        <w:t>"</w:t>
      </w:r>
      <w:r w:rsidRPr="00054841">
        <w:rPr>
          <w:rFonts w:ascii="Palatino Linotype" w:hAnsi="Palatino Linotype" w:cs="Arial"/>
          <w:b/>
          <w:i/>
        </w:rPr>
        <w:t>Artículo 345.-</w:t>
      </w:r>
      <w:r w:rsidRPr="00054841">
        <w:rPr>
          <w:rFonts w:ascii="Palatino Linotype" w:hAnsi="Palatino Linotype" w:cs="Arial"/>
          <w:i/>
        </w:rPr>
        <w:t xml:space="preserve">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 </w:t>
      </w:r>
    </w:p>
    <w:p w:rsidR="0006341E" w:rsidRDefault="0006341E" w:rsidP="0006341E">
      <w:pPr>
        <w:autoSpaceDE w:val="0"/>
        <w:autoSpaceDN w:val="0"/>
        <w:adjustRightInd w:val="0"/>
        <w:spacing w:after="240" w:line="360" w:lineRule="auto"/>
        <w:ind w:left="851" w:right="902"/>
        <w:jc w:val="both"/>
        <w:rPr>
          <w:rFonts w:ascii="Palatino Linotype" w:hAnsi="Palatino Linotype" w:cs="Arial"/>
          <w:i/>
        </w:rPr>
      </w:pPr>
      <w:r w:rsidRPr="00054841">
        <w:rPr>
          <w:rFonts w:ascii="Palatino Linotype" w:hAnsi="Palatino Linotype" w:cs="Arial"/>
          <w:i/>
        </w:rPr>
        <w:t>El plazo señalado en el párrafo anterior, empezará a contar a partir de la publicación en el Periódico Oficial, del decreto correspondiente."</w:t>
      </w:r>
    </w:p>
    <w:p w:rsidR="0006341E" w:rsidRPr="00054841" w:rsidRDefault="0006341E" w:rsidP="0006341E">
      <w:pPr>
        <w:autoSpaceDE w:val="0"/>
        <w:autoSpaceDN w:val="0"/>
        <w:adjustRightInd w:val="0"/>
        <w:spacing w:after="240" w:line="360" w:lineRule="auto"/>
        <w:ind w:left="851" w:right="902"/>
        <w:jc w:val="both"/>
        <w:rPr>
          <w:rFonts w:ascii="Palatino Linotype" w:hAnsi="Palatino Linotype" w:cs="Arial"/>
          <w:i/>
        </w:rPr>
      </w:pPr>
    </w:p>
    <w:p w:rsidR="0006341E" w:rsidRDefault="0006341E" w:rsidP="001D6602">
      <w:pPr>
        <w:pStyle w:val="Prrafodelista"/>
        <w:tabs>
          <w:tab w:val="left" w:pos="0"/>
        </w:tabs>
        <w:spacing w:line="360" w:lineRule="auto"/>
        <w:ind w:left="0" w:right="49"/>
        <w:contextualSpacing/>
        <w:jc w:val="both"/>
        <w:rPr>
          <w:rFonts w:ascii="Palatino Linotype" w:hAnsi="Palatino Linotype" w:cs="Arial"/>
        </w:rPr>
      </w:pPr>
      <w:r w:rsidRPr="00054841">
        <w:rPr>
          <w:rFonts w:ascii="Palatino Linotype" w:hAnsi="Palatino Linotype" w:cs="Arial"/>
        </w:rPr>
        <w:t>De una interpretación sistemática de los artículos transcritos, se desprende primeramente que el sistema de contabilidad debe diseñarse de tal forma que facilite la fiscalización de los pasivos, activos, ingresos y egresos en general para que se pueda medir la eficacia del gasto público, es decir que se pueda tener un control de los recursos que permita la vigilancia de los mismos y medir su grado de efectividad en su aplicación.</w:t>
      </w:r>
    </w:p>
    <w:p w:rsidR="0006341E" w:rsidRPr="00054841" w:rsidRDefault="0006341E" w:rsidP="0006341E">
      <w:pPr>
        <w:pStyle w:val="Prrafodelista"/>
        <w:tabs>
          <w:tab w:val="left" w:pos="0"/>
        </w:tabs>
        <w:spacing w:line="360" w:lineRule="auto"/>
        <w:ind w:left="0" w:right="49"/>
        <w:jc w:val="both"/>
        <w:rPr>
          <w:rFonts w:ascii="Palatino Linotype" w:hAnsi="Palatino Linotype" w:cs="Arial"/>
        </w:rPr>
      </w:pPr>
    </w:p>
    <w:p w:rsidR="0006341E" w:rsidRDefault="0006341E" w:rsidP="00D936CC">
      <w:pPr>
        <w:pStyle w:val="Prrafodelista"/>
        <w:tabs>
          <w:tab w:val="left" w:pos="0"/>
        </w:tabs>
        <w:spacing w:line="360" w:lineRule="auto"/>
        <w:ind w:left="0" w:right="49"/>
        <w:contextualSpacing/>
        <w:jc w:val="both"/>
        <w:rPr>
          <w:rFonts w:ascii="Palatino Linotype" w:hAnsi="Palatino Linotype" w:cs="Arial"/>
        </w:rPr>
      </w:pPr>
      <w:r w:rsidRPr="00054841">
        <w:rPr>
          <w:rFonts w:ascii="Palatino Linotype" w:hAnsi="Palatino Linotype" w:cs="Arial"/>
        </w:rPr>
        <w:lastRenderedPageBreak/>
        <w:t>Para ello, las dependencias, entidades y unidades administrativas deberán registrar todas las operaciones financieras que realicen en el momento que ocurran, que para el caso del Sujeto Obligado será a través del su Tesorería, documentación que se deberá de conservar del año en curso y la de los ejercicios anteriores cuyas cuentas públicas ya hayan sido revisadas y fiscalizadas.</w:t>
      </w:r>
    </w:p>
    <w:p w:rsidR="00D936CC" w:rsidRPr="00A670CB" w:rsidRDefault="00D936CC" w:rsidP="00D936CC">
      <w:pPr>
        <w:pStyle w:val="Prrafodelista"/>
        <w:tabs>
          <w:tab w:val="left" w:pos="0"/>
        </w:tabs>
        <w:spacing w:line="360" w:lineRule="auto"/>
        <w:ind w:left="0" w:right="49"/>
        <w:contextualSpacing/>
        <w:jc w:val="both"/>
        <w:rPr>
          <w:rFonts w:ascii="Palatino Linotype" w:hAnsi="Palatino Linotype" w:cs="Arial"/>
        </w:rPr>
      </w:pPr>
    </w:p>
    <w:p w:rsidR="0006341E" w:rsidRDefault="0006341E" w:rsidP="001D6602">
      <w:pPr>
        <w:pStyle w:val="Prrafodelista"/>
        <w:tabs>
          <w:tab w:val="left" w:pos="0"/>
        </w:tabs>
        <w:spacing w:line="360" w:lineRule="auto"/>
        <w:ind w:left="0" w:right="49"/>
        <w:contextualSpacing/>
        <w:jc w:val="both"/>
        <w:rPr>
          <w:rFonts w:ascii="Palatino Linotype" w:hAnsi="Palatino Linotype" w:cs="Arial"/>
        </w:rPr>
      </w:pPr>
      <w:r w:rsidRPr="00054841">
        <w:rPr>
          <w:rFonts w:ascii="Palatino Linotype"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rsidR="0006341E" w:rsidRPr="00A670CB" w:rsidRDefault="0006341E" w:rsidP="0006341E">
      <w:pPr>
        <w:pStyle w:val="Prrafodelista"/>
        <w:rPr>
          <w:rFonts w:ascii="Palatino Linotype" w:hAnsi="Palatino Linotype" w:cs="Arial"/>
        </w:rPr>
      </w:pPr>
    </w:p>
    <w:p w:rsidR="0006341E" w:rsidRPr="00054841" w:rsidRDefault="0006341E" w:rsidP="00D936CC">
      <w:pPr>
        <w:autoSpaceDE w:val="0"/>
        <w:autoSpaceDN w:val="0"/>
        <w:adjustRightInd w:val="0"/>
        <w:ind w:left="851" w:right="850"/>
        <w:jc w:val="both"/>
        <w:rPr>
          <w:rFonts w:ascii="Palatino Linotype" w:hAnsi="Palatino Linotype" w:cs="Arial"/>
          <w:i/>
        </w:rPr>
      </w:pPr>
      <w:r w:rsidRPr="00054841">
        <w:rPr>
          <w:rFonts w:ascii="Palatino Linotype" w:hAnsi="Palatino Linotype" w:cs="Arial"/>
          <w:i/>
        </w:rPr>
        <w:t>"</w:t>
      </w:r>
      <w:r w:rsidRPr="00054841">
        <w:rPr>
          <w:rFonts w:ascii="Palatino Linotype" w:hAnsi="Palatino Linotype" w:cs="Arial"/>
          <w:b/>
          <w:i/>
        </w:rPr>
        <w:t>REGISTRO CONTABLE</w:t>
      </w:r>
      <w:r w:rsidRPr="00054841">
        <w:rPr>
          <w:rFonts w:ascii="Palatino Linotype" w:hAnsi="Palatino Linotype" w:cs="Arial"/>
          <w:i/>
        </w:rPr>
        <w:t xml:space="preserve"> </w:t>
      </w:r>
    </w:p>
    <w:p w:rsidR="0006341E" w:rsidRDefault="0006341E" w:rsidP="00D936CC">
      <w:pPr>
        <w:autoSpaceDE w:val="0"/>
        <w:autoSpaceDN w:val="0"/>
        <w:adjustRightInd w:val="0"/>
        <w:ind w:left="851" w:right="850"/>
        <w:jc w:val="both"/>
        <w:rPr>
          <w:rFonts w:ascii="Palatino Linotype" w:hAnsi="Palatino Linotype" w:cs="Arial"/>
          <w:i/>
        </w:rPr>
      </w:pPr>
      <w:r w:rsidRPr="00054841">
        <w:rPr>
          <w:rFonts w:ascii="Palatino Linotype" w:hAnsi="Palatino Linotype" w:cs="Arial"/>
          <w:i/>
        </w:rPr>
        <w:t xml:space="preserve">Asiento que se realiza en los libros de contabilidad de las actividades relacionadas con el ingreso y egresos de un ente económico." </w:t>
      </w:r>
    </w:p>
    <w:p w:rsidR="00D936CC" w:rsidRPr="00054841" w:rsidRDefault="00D936CC" w:rsidP="00D936CC">
      <w:pPr>
        <w:autoSpaceDE w:val="0"/>
        <w:autoSpaceDN w:val="0"/>
        <w:adjustRightInd w:val="0"/>
        <w:ind w:left="851" w:right="850"/>
        <w:jc w:val="both"/>
        <w:rPr>
          <w:rFonts w:ascii="Palatino Linotype" w:hAnsi="Palatino Linotype" w:cs="Arial"/>
          <w:i/>
        </w:rPr>
      </w:pPr>
    </w:p>
    <w:p w:rsidR="0006341E" w:rsidRPr="00054841" w:rsidRDefault="0006341E" w:rsidP="00D936CC">
      <w:pPr>
        <w:autoSpaceDE w:val="0"/>
        <w:autoSpaceDN w:val="0"/>
        <w:adjustRightInd w:val="0"/>
        <w:ind w:left="851" w:right="850"/>
        <w:jc w:val="both"/>
        <w:rPr>
          <w:rFonts w:ascii="Palatino Linotype" w:hAnsi="Palatino Linotype" w:cs="Arial"/>
          <w:i/>
        </w:rPr>
      </w:pPr>
      <w:r w:rsidRPr="00054841">
        <w:rPr>
          <w:rFonts w:ascii="Palatino Linotype" w:hAnsi="Palatino Linotype" w:cs="Arial"/>
          <w:i/>
        </w:rPr>
        <w:t>"</w:t>
      </w:r>
      <w:r w:rsidRPr="00054841">
        <w:rPr>
          <w:rFonts w:ascii="Palatino Linotype" w:hAnsi="Palatino Linotype" w:cs="Arial"/>
          <w:b/>
          <w:i/>
        </w:rPr>
        <w:t>REGISTRO PRESUPUESTARIO</w:t>
      </w:r>
      <w:r w:rsidRPr="00054841">
        <w:rPr>
          <w:rFonts w:ascii="Palatino Linotype" w:hAnsi="Palatino Linotype" w:cs="Arial"/>
          <w:i/>
        </w:rPr>
        <w:t>”</w:t>
      </w:r>
    </w:p>
    <w:p w:rsidR="0006341E" w:rsidRDefault="0006341E" w:rsidP="00D936CC">
      <w:pPr>
        <w:autoSpaceDE w:val="0"/>
        <w:autoSpaceDN w:val="0"/>
        <w:adjustRightInd w:val="0"/>
        <w:spacing w:after="240"/>
        <w:ind w:left="851" w:right="850"/>
        <w:jc w:val="both"/>
        <w:rPr>
          <w:rFonts w:ascii="Palatino Linotype" w:hAnsi="Palatino Linotype" w:cs="Arial"/>
          <w:i/>
        </w:rPr>
      </w:pPr>
      <w:r w:rsidRPr="00054841">
        <w:rPr>
          <w:rFonts w:ascii="Palatino Linotype" w:hAnsi="Palatino Linotype" w:cs="Arial"/>
          <w:i/>
        </w:rPr>
        <w:lastRenderedPageBreak/>
        <w:t>Asiento contable de las erogaciones realizadas por las dependencias y entidades con relación a la asignación, modificación y ejercicio de los recursos presupuestarios que se les hayan autorizado."</w:t>
      </w:r>
    </w:p>
    <w:p w:rsidR="0006341E" w:rsidRPr="00054841" w:rsidRDefault="0006341E" w:rsidP="0006341E">
      <w:pPr>
        <w:autoSpaceDE w:val="0"/>
        <w:autoSpaceDN w:val="0"/>
        <w:adjustRightInd w:val="0"/>
        <w:spacing w:after="240"/>
        <w:ind w:left="851" w:right="758"/>
        <w:jc w:val="both"/>
        <w:rPr>
          <w:rFonts w:ascii="Palatino Linotype" w:hAnsi="Palatino Linotype" w:cs="Arial"/>
          <w:i/>
        </w:rPr>
      </w:pPr>
    </w:p>
    <w:p w:rsidR="0006341E" w:rsidRDefault="0006341E" w:rsidP="001D6602">
      <w:pPr>
        <w:pStyle w:val="Prrafodelista"/>
        <w:tabs>
          <w:tab w:val="left" w:pos="0"/>
        </w:tabs>
        <w:spacing w:line="360" w:lineRule="auto"/>
        <w:ind w:left="0" w:right="49"/>
        <w:contextualSpacing/>
        <w:jc w:val="both"/>
        <w:rPr>
          <w:rFonts w:ascii="Palatino Linotype" w:hAnsi="Palatino Linotype" w:cs="Arial"/>
        </w:rPr>
      </w:pPr>
      <w:r w:rsidRPr="00054841">
        <w:rPr>
          <w:rFonts w:ascii="Palatino Linotype" w:hAnsi="Palatino Linotype" w:cs="Arial"/>
        </w:rPr>
        <w:t xml:space="preserve">Como bien se desprende de las definiciones, los registros contables y presupuestarios son asientos o anotaciones contables que se realizan tanto de los ingresos como de los egresos, es decir, que se trata de un control financiero que para el caso del Ayuntamiento tendrá la obligación el Tesorero se llevar dicho registro; como ha sido mencionado en la normatividad antes citada, todo registro contable y presupuestal deberá estar soportado con los documentos comprobatorios originales, como lo son las facturas, documentos que deberán permanecer en custodia y conservación de la Tesorería Municipal y a disposición del Órgano Superior de Fiscalización del Estado de México y de los órganos de control interno, en el caso de los municipios; por un término de cinco años contados a partir del ejercicio presupuestal siguiente al que corresponda, tal y como se establece en el Código Financiero del Estado de México. </w:t>
      </w:r>
    </w:p>
    <w:p w:rsidR="0006341E" w:rsidRDefault="0006341E" w:rsidP="0006341E">
      <w:pPr>
        <w:pStyle w:val="Prrafodelista"/>
        <w:tabs>
          <w:tab w:val="left" w:pos="0"/>
        </w:tabs>
        <w:spacing w:line="360" w:lineRule="auto"/>
        <w:ind w:left="0" w:right="49"/>
        <w:jc w:val="both"/>
        <w:rPr>
          <w:rFonts w:ascii="Palatino Linotype" w:hAnsi="Palatino Linotype" w:cs="Arial"/>
        </w:rPr>
      </w:pPr>
    </w:p>
    <w:p w:rsidR="0006341E" w:rsidRDefault="0006341E" w:rsidP="001D6602">
      <w:pPr>
        <w:pStyle w:val="Prrafodelista"/>
        <w:tabs>
          <w:tab w:val="left" w:pos="0"/>
        </w:tabs>
        <w:spacing w:line="360" w:lineRule="auto"/>
        <w:ind w:left="0" w:right="49"/>
        <w:contextualSpacing/>
        <w:jc w:val="both"/>
        <w:rPr>
          <w:rFonts w:ascii="Palatino Linotype" w:hAnsi="Palatino Linotype" w:cs="Arial"/>
        </w:rPr>
      </w:pPr>
      <w:r>
        <w:rPr>
          <w:rFonts w:ascii="Palatino Linotype" w:hAnsi="Palatino Linotype" w:cs="Arial"/>
        </w:rPr>
        <w:t xml:space="preserve">Por último, no pasa desapercibido mencionar que la información de mérito corresponde a información pública de oficio, lo que encuentra sustento en el artículo 92  </w:t>
      </w:r>
      <w:r w:rsidRPr="00374961">
        <w:rPr>
          <w:rFonts w:ascii="Palatino Linotype" w:hAnsi="Palatino Linotype" w:cs="Arial"/>
        </w:rPr>
        <w:t xml:space="preserve">Ley </w:t>
      </w:r>
      <w:r>
        <w:rPr>
          <w:rFonts w:ascii="Palatino Linotype" w:hAnsi="Palatino Linotype" w:cs="Arial"/>
        </w:rPr>
        <w:t>d</w:t>
      </w:r>
      <w:r w:rsidRPr="00374961">
        <w:rPr>
          <w:rFonts w:ascii="Palatino Linotype" w:hAnsi="Palatino Linotype" w:cs="Arial"/>
        </w:rPr>
        <w:t xml:space="preserve">e Transparencia </w:t>
      </w:r>
      <w:r>
        <w:rPr>
          <w:rFonts w:ascii="Palatino Linotype" w:hAnsi="Palatino Linotype" w:cs="Arial"/>
        </w:rPr>
        <w:t>y</w:t>
      </w:r>
      <w:r w:rsidRPr="00374961">
        <w:rPr>
          <w:rFonts w:ascii="Palatino Linotype" w:hAnsi="Palatino Linotype" w:cs="Arial"/>
        </w:rPr>
        <w:t xml:space="preserve"> Acceso </w:t>
      </w:r>
      <w:r>
        <w:rPr>
          <w:rFonts w:ascii="Palatino Linotype" w:hAnsi="Palatino Linotype" w:cs="Arial"/>
        </w:rPr>
        <w:t>a</w:t>
      </w:r>
      <w:r w:rsidRPr="00374961">
        <w:rPr>
          <w:rFonts w:ascii="Palatino Linotype" w:hAnsi="Palatino Linotype" w:cs="Arial"/>
        </w:rPr>
        <w:t xml:space="preserve"> </w:t>
      </w:r>
      <w:r>
        <w:rPr>
          <w:rFonts w:ascii="Palatino Linotype" w:hAnsi="Palatino Linotype" w:cs="Arial"/>
        </w:rPr>
        <w:t>l</w:t>
      </w:r>
      <w:r w:rsidRPr="00374961">
        <w:rPr>
          <w:rFonts w:ascii="Palatino Linotype" w:hAnsi="Palatino Linotype" w:cs="Arial"/>
        </w:rPr>
        <w:t xml:space="preserve">a Información Pública </w:t>
      </w:r>
      <w:r>
        <w:rPr>
          <w:rFonts w:ascii="Palatino Linotype" w:hAnsi="Palatino Linotype" w:cs="Arial"/>
        </w:rPr>
        <w:t>d</w:t>
      </w:r>
      <w:r w:rsidRPr="00374961">
        <w:rPr>
          <w:rFonts w:ascii="Palatino Linotype" w:hAnsi="Palatino Linotype" w:cs="Arial"/>
        </w:rPr>
        <w:t xml:space="preserve">el Estado </w:t>
      </w:r>
      <w:r>
        <w:rPr>
          <w:rFonts w:ascii="Palatino Linotype" w:hAnsi="Palatino Linotype" w:cs="Arial"/>
        </w:rPr>
        <w:t>de México y</w:t>
      </w:r>
      <w:r w:rsidRPr="00374961">
        <w:rPr>
          <w:rFonts w:ascii="Palatino Linotype" w:hAnsi="Palatino Linotype" w:cs="Arial"/>
        </w:rPr>
        <w:t xml:space="preserve"> Municipios</w:t>
      </w:r>
      <w:r>
        <w:rPr>
          <w:rFonts w:ascii="Palatino Linotype" w:hAnsi="Palatino Linotype" w:cs="Arial"/>
        </w:rPr>
        <w:t>, y que es del tenor literal siguiente:</w:t>
      </w:r>
    </w:p>
    <w:p w:rsidR="0006341E" w:rsidRPr="00374961" w:rsidRDefault="0006341E" w:rsidP="0006341E">
      <w:pPr>
        <w:pStyle w:val="Prrafodelista"/>
        <w:rPr>
          <w:rFonts w:ascii="Palatino Linotype" w:hAnsi="Palatino Linotype" w:cs="Arial"/>
        </w:rPr>
      </w:pPr>
    </w:p>
    <w:p w:rsidR="0006341E" w:rsidRPr="00374961" w:rsidRDefault="0006341E" w:rsidP="00D936CC">
      <w:pPr>
        <w:pStyle w:val="Prrafodelista"/>
        <w:spacing w:line="360" w:lineRule="auto"/>
        <w:ind w:left="851" w:right="850"/>
        <w:jc w:val="both"/>
        <w:rPr>
          <w:rFonts w:ascii="Palatino Linotype" w:hAnsi="Palatino Linotype" w:cs="Arial"/>
          <w:i/>
        </w:rPr>
      </w:pPr>
      <w:r>
        <w:rPr>
          <w:rFonts w:ascii="Palatino Linotype" w:hAnsi="Palatino Linotype" w:cs="Arial"/>
          <w:i/>
        </w:rPr>
        <w:t>“</w:t>
      </w:r>
      <w:r w:rsidRPr="00374961">
        <w:rPr>
          <w:rFonts w:ascii="Palatino Linotype" w:hAnsi="Palatino Linotype" w:cs="Arial"/>
          <w:i/>
        </w:rPr>
        <w:t xml:space="preserve">Artículo 92. Los sujetos obligados deberán poner a disposición del público de manera permanente y actualizada de forma sencilla, precisa y entendible, en los respectivos medios electrónicos, de acuerdo con sus facultades, </w:t>
      </w:r>
      <w:r w:rsidRPr="00374961">
        <w:rPr>
          <w:rFonts w:ascii="Palatino Linotype" w:hAnsi="Palatino Linotype" w:cs="Arial"/>
          <w:i/>
        </w:rPr>
        <w:lastRenderedPageBreak/>
        <w:t>atribuciones, funciones u objeto social, según corresponda, la información, por lo menos, de los temas, documentos y políticas que a continuación se señalan:</w:t>
      </w:r>
    </w:p>
    <w:p w:rsidR="0006341E" w:rsidRPr="00374961" w:rsidRDefault="0006341E" w:rsidP="00D936CC">
      <w:pPr>
        <w:pStyle w:val="Prrafodelista"/>
        <w:spacing w:line="360" w:lineRule="auto"/>
        <w:ind w:left="851" w:right="850"/>
        <w:jc w:val="both"/>
        <w:rPr>
          <w:rFonts w:ascii="Palatino Linotype" w:hAnsi="Palatino Linotype" w:cs="Arial"/>
          <w:i/>
        </w:rPr>
      </w:pPr>
      <w:r w:rsidRPr="00374961">
        <w:rPr>
          <w:rFonts w:ascii="Palatino Linotype" w:hAnsi="Palatino Linotype" w:cs="Arial"/>
          <w:i/>
        </w:rPr>
        <w:t>…</w:t>
      </w:r>
    </w:p>
    <w:p w:rsidR="0006341E" w:rsidRDefault="0006341E" w:rsidP="00D936CC">
      <w:pPr>
        <w:pStyle w:val="Prrafodelista"/>
        <w:spacing w:line="360" w:lineRule="auto"/>
        <w:ind w:left="851" w:right="850"/>
        <w:jc w:val="both"/>
        <w:rPr>
          <w:rFonts w:ascii="Palatino Linotype" w:hAnsi="Palatino Linotype" w:cs="Arial"/>
          <w:i/>
        </w:rPr>
      </w:pPr>
      <w:r w:rsidRPr="00374961">
        <w:rPr>
          <w:rFonts w:ascii="Palatino Linotype" w:hAnsi="Palatino Linotype" w:cs="Arial"/>
          <w:i/>
        </w:rPr>
        <w:t xml:space="preserve">XXV. La información financiera sobre </w:t>
      </w:r>
      <w:r w:rsidRPr="00374961">
        <w:rPr>
          <w:rFonts w:ascii="Palatino Linotype" w:hAnsi="Palatino Linotype" w:cs="Arial"/>
          <w:b/>
          <w:i/>
        </w:rPr>
        <w:t>el presupuesto asignado</w:t>
      </w:r>
      <w:r w:rsidRPr="00374961">
        <w:rPr>
          <w:rFonts w:ascii="Palatino Linotype" w:hAnsi="Palatino Linotype" w:cs="Arial"/>
          <w:i/>
        </w:rPr>
        <w:t>, así como los informes del ejercicio trimestral del gasto, en términos de la Ley General de Contabilidad Gubernamental y demás disposiciones jurídicas aplicables;</w:t>
      </w:r>
      <w:r>
        <w:rPr>
          <w:rFonts w:ascii="Palatino Linotype" w:hAnsi="Palatino Linotype" w:cs="Arial"/>
          <w:i/>
        </w:rPr>
        <w:t>”</w:t>
      </w:r>
    </w:p>
    <w:p w:rsidR="0006341E" w:rsidRPr="00374961" w:rsidRDefault="0006341E" w:rsidP="00D936CC">
      <w:pPr>
        <w:pStyle w:val="Prrafodelista"/>
        <w:spacing w:line="360" w:lineRule="auto"/>
        <w:ind w:left="851" w:right="850"/>
        <w:jc w:val="both"/>
        <w:rPr>
          <w:rFonts w:ascii="Palatino Linotype" w:hAnsi="Palatino Linotype" w:cs="Arial"/>
        </w:rPr>
      </w:pPr>
      <w:r>
        <w:rPr>
          <w:rFonts w:ascii="Palatino Linotype" w:hAnsi="Palatino Linotype" w:cs="Arial"/>
        </w:rPr>
        <w:t>Énfasis añadido</w:t>
      </w:r>
    </w:p>
    <w:p w:rsidR="0006341E" w:rsidRDefault="0006341E" w:rsidP="0006341E">
      <w:pPr>
        <w:tabs>
          <w:tab w:val="left" w:pos="0"/>
        </w:tabs>
        <w:spacing w:line="360" w:lineRule="auto"/>
        <w:ind w:right="49"/>
        <w:jc w:val="both"/>
        <w:rPr>
          <w:rFonts w:ascii="Palatino Linotype" w:hAnsi="Palatino Linotype"/>
          <w:color w:val="000000"/>
        </w:rPr>
      </w:pPr>
    </w:p>
    <w:p w:rsidR="0006341E" w:rsidRPr="003030B1" w:rsidRDefault="0006341E" w:rsidP="001D6602">
      <w:pPr>
        <w:pStyle w:val="Prrafodelista"/>
        <w:spacing w:before="240" w:after="240" w:line="360" w:lineRule="auto"/>
        <w:ind w:left="0" w:right="49"/>
        <w:contextualSpacing/>
        <w:jc w:val="both"/>
        <w:rPr>
          <w:rFonts w:ascii="Palatino Linotype" w:eastAsia="MS Mincho" w:hAnsi="Palatino Linotype" w:cs="Arial"/>
        </w:rPr>
      </w:pPr>
      <w:r>
        <w:rPr>
          <w:rFonts w:ascii="Palatino Linotype" w:hAnsi="Palatino Linotype" w:cs="Arial"/>
        </w:rPr>
        <w:t xml:space="preserve">Por cuanto hace al salario del alcalde, </w:t>
      </w:r>
      <w:r w:rsidRPr="003030B1">
        <w:rPr>
          <w:rFonts w:ascii="Palatino Linotype" w:hAnsi="Palatino Linotype" w:cs="Arial"/>
          <w:color w:val="000000"/>
          <w:shd w:val="clear" w:color="auto" w:fill="FFFFFF"/>
        </w:rPr>
        <w:t xml:space="preserve">la </w:t>
      </w:r>
      <w:r w:rsidRPr="003030B1">
        <w:rPr>
          <w:rFonts w:ascii="Palatino Linotype" w:hAnsi="Palatino Linotype" w:cs="Arial"/>
          <w:b/>
          <w:color w:val="000000"/>
          <w:shd w:val="clear" w:color="auto" w:fill="FFFFFF"/>
        </w:rPr>
        <w:t>Constitución Política de los Estados Unidos Mexicanos</w:t>
      </w:r>
      <w:r w:rsidRPr="003030B1">
        <w:rPr>
          <w:rFonts w:ascii="Palatino Linotype" w:hAnsi="Palatino Linotype" w:cs="Arial"/>
          <w:color w:val="000000"/>
          <w:shd w:val="clear" w:color="auto" w:fill="FFFFFF"/>
        </w:rPr>
        <w:t xml:space="preserve"> que estable</w:t>
      </w:r>
      <w:r>
        <w:rPr>
          <w:rFonts w:ascii="Palatino Linotype" w:hAnsi="Palatino Linotype" w:cs="Arial"/>
          <w:color w:val="000000"/>
          <w:shd w:val="clear" w:color="auto" w:fill="FFFFFF"/>
        </w:rPr>
        <w:t>ce</w:t>
      </w:r>
      <w:r w:rsidRPr="003030B1">
        <w:rPr>
          <w:rFonts w:ascii="Palatino Linotype" w:hAnsi="Palatino Linotype" w:cs="Arial"/>
          <w:color w:val="000000"/>
          <w:shd w:val="clear" w:color="auto" w:fill="FFFFFF"/>
        </w:rPr>
        <w:t xml:space="preserve"> en su artículo 127 fracción I que los servidores públicos de los tres niveles de gobierno y de las demarcaciones territoriales de la Ciudad de México, entidades y dependencias, administraciones paraestatales y paramunicipales, fideicomisos públicos, instituciones y organismos autónomos, y cualquier otro ente público, percibirán una remuneración adecuada e irrenunciable por el desempeño de su función, empleo, cargo o comisión, misma que deberá ser proporcional a sus responsabilidades</w:t>
      </w:r>
      <w:r w:rsidRPr="003030B1">
        <w:rPr>
          <w:rFonts w:ascii="Arial" w:hAnsi="Arial" w:cs="Arial"/>
          <w:color w:val="000000"/>
          <w:shd w:val="clear" w:color="auto" w:fill="FFFFFF"/>
        </w:rPr>
        <w:t xml:space="preserve">, </w:t>
      </w:r>
      <w:r w:rsidRPr="003030B1">
        <w:rPr>
          <w:rFonts w:ascii="Palatino Linotype" w:hAnsi="Palatino Linotype" w:cs="Arial"/>
          <w:color w:val="000000"/>
          <w:shd w:val="clear" w:color="auto" w:fill="FFFFFF"/>
        </w:rPr>
        <w:t>de tal situación 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r w:rsidRPr="003030B1">
        <w:rPr>
          <w:rFonts w:ascii="Arial" w:hAnsi="Arial" w:cs="Arial"/>
          <w:color w:val="000000"/>
          <w:shd w:val="clear" w:color="auto" w:fill="FFFFFF"/>
        </w:rPr>
        <w:t>.</w:t>
      </w:r>
    </w:p>
    <w:p w:rsidR="0006341E" w:rsidRPr="003030B1" w:rsidRDefault="0006341E" w:rsidP="0006341E">
      <w:pPr>
        <w:pStyle w:val="Prrafodelista"/>
        <w:rPr>
          <w:rFonts w:ascii="Palatino Linotype" w:eastAsia="MS Mincho" w:hAnsi="Palatino Linotype" w:cs="Arial"/>
        </w:rPr>
      </w:pPr>
    </w:p>
    <w:p w:rsidR="0006341E" w:rsidRDefault="0006341E" w:rsidP="001D6602">
      <w:pPr>
        <w:pStyle w:val="Prrafodelista"/>
        <w:spacing w:before="240" w:after="240" w:line="360" w:lineRule="auto"/>
        <w:ind w:left="0" w:right="49"/>
        <w:contextualSpacing/>
        <w:jc w:val="both"/>
        <w:rPr>
          <w:rFonts w:ascii="Palatino Linotype" w:hAnsi="Palatino Linotype" w:cs="Arial"/>
          <w:color w:val="000000"/>
          <w:shd w:val="clear" w:color="auto" w:fill="FFFFFF"/>
        </w:rPr>
      </w:pPr>
      <w:r w:rsidRPr="003030B1">
        <w:rPr>
          <w:rFonts w:ascii="Palatino Linotype" w:hAnsi="Palatino Linotype" w:cs="Arial"/>
          <w:color w:val="000000"/>
          <w:shd w:val="clear" w:color="auto" w:fill="FFFFFF"/>
        </w:rPr>
        <w:lastRenderedPageBreak/>
        <w:t xml:space="preserve">El artículo 125 fracción III párrafo cuarto y quinto de la </w:t>
      </w:r>
      <w:r w:rsidRPr="003030B1">
        <w:rPr>
          <w:rFonts w:ascii="Palatino Linotype" w:hAnsi="Palatino Linotype" w:cs="Arial"/>
          <w:b/>
          <w:color w:val="000000"/>
          <w:shd w:val="clear" w:color="auto" w:fill="FFFFFF"/>
        </w:rPr>
        <w:t>Constitución Política del Estado Libre y Soberano de México</w:t>
      </w:r>
      <w:r w:rsidRPr="003030B1">
        <w:rPr>
          <w:rFonts w:ascii="Palatino Linotype" w:hAnsi="Palatino Linotype" w:cs="Arial"/>
          <w:color w:val="000000"/>
          <w:shd w:val="clear" w:color="auto" w:fill="FFFFFF"/>
        </w:rPr>
        <w:t xml:space="preserve">, señala que el presupuesto deberá incluir los </w:t>
      </w:r>
      <w:r w:rsidRPr="00DC00F9">
        <w:rPr>
          <w:rFonts w:ascii="Palatino Linotype" w:hAnsi="Palatino Linotype" w:cs="Arial"/>
          <w:b/>
          <w:color w:val="000000"/>
          <w:shd w:val="clear" w:color="auto" w:fill="FFFFFF"/>
        </w:rPr>
        <w:t>tabuladores</w:t>
      </w:r>
      <w:r w:rsidRPr="003030B1">
        <w:rPr>
          <w:rFonts w:ascii="Palatino Linotype" w:hAnsi="Palatino Linotype" w:cs="Arial"/>
          <w:color w:val="000000"/>
          <w:shd w:val="clear" w:color="auto" w:fill="FFFFFF"/>
        </w:rPr>
        <w:t xml:space="preserve"> desglosados de las remuneraciones que perciban los servidores públicos municipales, sujetándose a lo dispuesto en el artículo 147 del ordenamiento legal en comento que los trabajadores al servicio del Estado, los integrantes y servidores de los organismos autónomos, así como los miembros de los ayuntamientos y demás servidores públicos municipales recibirán una retribución adecuada e irrenunciable por el desempeño de su empleo, cargo o comisión, que será determinada en el presupuesto de egresos que corresponda. </w:t>
      </w:r>
    </w:p>
    <w:p w:rsidR="00D936CC" w:rsidRDefault="00D936CC" w:rsidP="001D6602">
      <w:pPr>
        <w:pStyle w:val="Prrafodelista"/>
        <w:spacing w:before="240" w:after="240" w:line="360" w:lineRule="auto"/>
        <w:ind w:left="0" w:right="49"/>
        <w:contextualSpacing/>
        <w:jc w:val="both"/>
        <w:rPr>
          <w:rFonts w:ascii="Palatino Linotype" w:hAnsi="Palatino Linotype" w:cs="Arial"/>
          <w:color w:val="000000"/>
          <w:shd w:val="clear" w:color="auto" w:fill="FFFFFF"/>
        </w:rPr>
      </w:pPr>
    </w:p>
    <w:p w:rsidR="0006341E" w:rsidRDefault="0006341E" w:rsidP="00D936CC">
      <w:pPr>
        <w:pStyle w:val="Prrafodelista"/>
        <w:spacing w:before="240" w:after="240" w:line="360" w:lineRule="auto"/>
        <w:ind w:left="0" w:right="49"/>
        <w:contextualSpacing/>
        <w:jc w:val="both"/>
        <w:rPr>
          <w:rFonts w:ascii="Palatino Linotype" w:hAnsi="Palatino Linotype" w:cs="Arial"/>
          <w:color w:val="000000"/>
          <w:shd w:val="clear" w:color="auto" w:fill="FFFFFF"/>
        </w:rPr>
      </w:pPr>
      <w:r w:rsidRPr="00F53C70">
        <w:rPr>
          <w:rFonts w:ascii="Palatino Linotype" w:hAnsi="Palatino Linotype" w:cs="Arial"/>
          <w:color w:val="000000"/>
          <w:shd w:val="clear" w:color="auto" w:fill="FFFFFF"/>
        </w:rPr>
        <w:t xml:space="preserve">El artículo 3, fracción XXXII del </w:t>
      </w:r>
      <w:r w:rsidRPr="00F53C70">
        <w:rPr>
          <w:rFonts w:ascii="Palatino Linotype" w:hAnsi="Palatino Linotype" w:cs="Arial"/>
          <w:b/>
          <w:color w:val="000000"/>
          <w:shd w:val="clear" w:color="auto" w:fill="FFFFFF"/>
        </w:rPr>
        <w:t>Código Financiero del Estado de México y Municipios</w:t>
      </w:r>
      <w:r w:rsidRPr="00F53C70">
        <w:rPr>
          <w:rFonts w:ascii="Palatino Linotype" w:hAnsi="Palatino Linotype" w:cs="Arial"/>
          <w:color w:val="000000"/>
          <w:shd w:val="clear" w:color="auto" w:fill="FFFFFF"/>
        </w:rPr>
        <w:t xml:space="preserve"> establece para el presente ordenamiento legal y la Ley de Ingresos del Estado y del Presupuesto de Egresos, se entiende como remuneración los pagos hechos por concepto de sueldo, compensaciones, gratificaciones, habitación, primas, comisiones, prestaciones en especie y cualquier otra percepción o prestación que se entregue al servidor público por su trabajo. </w:t>
      </w:r>
    </w:p>
    <w:p w:rsidR="00D936CC" w:rsidRPr="000D7E74" w:rsidRDefault="00D936CC" w:rsidP="00D936CC">
      <w:pPr>
        <w:pStyle w:val="Prrafodelista"/>
        <w:spacing w:before="240" w:after="240" w:line="360" w:lineRule="auto"/>
        <w:ind w:left="0" w:right="49"/>
        <w:contextualSpacing/>
        <w:jc w:val="both"/>
        <w:rPr>
          <w:rFonts w:ascii="Palatino Linotype" w:hAnsi="Palatino Linotype" w:cs="Arial"/>
          <w:color w:val="000000"/>
          <w:shd w:val="clear" w:color="auto" w:fill="FFFFFF"/>
        </w:rPr>
      </w:pPr>
    </w:p>
    <w:p w:rsidR="0006341E" w:rsidRPr="003030B1" w:rsidRDefault="0006341E" w:rsidP="001D6602">
      <w:pPr>
        <w:pStyle w:val="Prrafodelista"/>
        <w:spacing w:before="240" w:after="240" w:line="360" w:lineRule="auto"/>
        <w:ind w:left="0" w:right="49"/>
        <w:contextualSpacing/>
        <w:jc w:val="both"/>
        <w:rPr>
          <w:rFonts w:ascii="Palatino Linotype" w:hAnsi="Palatino Linotype" w:cs="Arial"/>
          <w:color w:val="000000"/>
          <w:shd w:val="clear" w:color="auto" w:fill="FFFFFF"/>
        </w:rPr>
      </w:pPr>
      <w:r w:rsidRPr="003030B1">
        <w:rPr>
          <w:rFonts w:ascii="Palatino Linotype" w:hAnsi="Palatino Linotype" w:cs="Arial"/>
          <w:color w:val="000000"/>
          <w:shd w:val="clear" w:color="auto" w:fill="FFFFFF"/>
        </w:rPr>
        <w:t xml:space="preserve">Sirve de apoyo a lo anterior por analogía, los criterios 01/2003 y 002/2003 emitidos por el Comité de Acceso a la Información y Protección de Datos Personales de la Suprema Corte de Justicia de la Nación que a continuación se citan: </w:t>
      </w:r>
    </w:p>
    <w:p w:rsidR="0006341E" w:rsidRPr="000D7E74" w:rsidRDefault="0006341E" w:rsidP="00D936CC">
      <w:pPr>
        <w:tabs>
          <w:tab w:val="left" w:pos="851"/>
        </w:tabs>
        <w:spacing w:before="240" w:after="240" w:line="360" w:lineRule="auto"/>
        <w:ind w:left="851" w:right="850"/>
        <w:contextualSpacing/>
        <w:jc w:val="center"/>
        <w:rPr>
          <w:rFonts w:ascii="Palatino Linotype" w:hAnsi="Palatino Linotype" w:cs="Arial"/>
          <w:i/>
          <w:color w:val="000000"/>
          <w:shd w:val="clear" w:color="auto" w:fill="FFFFFF"/>
        </w:rPr>
      </w:pPr>
      <w:r w:rsidRPr="000D7E74">
        <w:rPr>
          <w:rFonts w:ascii="Palatino Linotype" w:hAnsi="Palatino Linotype" w:cs="Arial"/>
          <w:i/>
          <w:color w:val="000000"/>
          <w:shd w:val="clear" w:color="auto" w:fill="FFFFFF"/>
        </w:rPr>
        <w:t>Criterio 01/2003.</w:t>
      </w:r>
    </w:p>
    <w:p w:rsidR="0006341E" w:rsidRPr="000D7E74" w:rsidRDefault="0006341E" w:rsidP="00D936CC">
      <w:pPr>
        <w:tabs>
          <w:tab w:val="left" w:pos="851"/>
        </w:tabs>
        <w:spacing w:before="240" w:after="240" w:line="360" w:lineRule="auto"/>
        <w:ind w:left="851" w:right="850"/>
        <w:contextualSpacing/>
        <w:jc w:val="both"/>
        <w:rPr>
          <w:rFonts w:ascii="Palatino Linotype" w:hAnsi="Palatino Linotype" w:cs="Arial"/>
          <w:i/>
          <w:color w:val="000000"/>
          <w:shd w:val="clear" w:color="auto" w:fill="FFFFFF"/>
        </w:rPr>
      </w:pPr>
      <w:r w:rsidRPr="000D7E74">
        <w:rPr>
          <w:rFonts w:ascii="Palatino Linotype" w:hAnsi="Palatino Linotype" w:cs="Arial"/>
          <w:b/>
          <w:i/>
          <w:color w:val="000000"/>
          <w:shd w:val="clear" w:color="auto" w:fill="FFFFFF"/>
        </w:rPr>
        <w:t xml:space="preserve">“INGRESOS DE LOS SERVIDORES PÚBLICOS. CONSTITUYEN INFORMACIÓN PÚBLICA AÚN CUANDO SU DIFUSIÓN PUEDE </w:t>
      </w:r>
      <w:r w:rsidRPr="000D7E74">
        <w:rPr>
          <w:rFonts w:ascii="Palatino Linotype" w:hAnsi="Palatino Linotype" w:cs="Arial"/>
          <w:b/>
          <w:i/>
          <w:color w:val="000000"/>
          <w:shd w:val="clear" w:color="auto" w:fill="FFFFFF"/>
        </w:rPr>
        <w:lastRenderedPageBreak/>
        <w:t>AFECTAR LA VIDA O LA SEGURIDAD DE AQUELLOS</w:t>
      </w:r>
      <w:r w:rsidRPr="000D7E74">
        <w:rPr>
          <w:rFonts w:ascii="Palatino Linotype" w:hAnsi="Palatino Linotype" w:cs="Arial"/>
          <w:i/>
          <w:color w:val="000000"/>
          <w:shd w:val="clear" w:color="auto" w:fill="FFFFFF"/>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06341E" w:rsidRPr="000D7E74" w:rsidRDefault="0006341E" w:rsidP="00D936CC">
      <w:pPr>
        <w:tabs>
          <w:tab w:val="left" w:pos="851"/>
        </w:tabs>
        <w:spacing w:before="240" w:after="240" w:line="360" w:lineRule="auto"/>
        <w:ind w:left="851" w:right="850"/>
        <w:contextualSpacing/>
        <w:jc w:val="both"/>
        <w:rPr>
          <w:rFonts w:ascii="Palatino Linotype" w:hAnsi="Palatino Linotype" w:cs="Arial"/>
          <w:i/>
          <w:color w:val="000000"/>
          <w:shd w:val="clear" w:color="auto" w:fill="FFFFFF"/>
        </w:rPr>
      </w:pPr>
      <w:r w:rsidRPr="000D7E74">
        <w:rPr>
          <w:rFonts w:ascii="Palatino Linotype" w:hAnsi="Palatino Linotype" w:cs="Arial"/>
          <w:i/>
          <w:color w:val="000000"/>
          <w:shd w:val="clear" w:color="auto" w:fill="FFFFFF"/>
        </w:rPr>
        <w:t>Clasificación de información 2/2003-A, derivada de la solicitud presentada por Laura Carrillo Anaya.- 24 de septiembre de 2003, Unanimidad de votos…”</w:t>
      </w:r>
    </w:p>
    <w:p w:rsidR="0006341E" w:rsidRPr="000D7E74" w:rsidRDefault="0006341E" w:rsidP="00D936CC">
      <w:pPr>
        <w:tabs>
          <w:tab w:val="left" w:pos="851"/>
        </w:tabs>
        <w:spacing w:before="240" w:after="240" w:line="360" w:lineRule="auto"/>
        <w:ind w:left="851" w:right="850"/>
        <w:contextualSpacing/>
        <w:jc w:val="both"/>
        <w:rPr>
          <w:rFonts w:ascii="Palatino Linotype" w:hAnsi="Palatino Linotype" w:cs="Arial"/>
          <w:i/>
          <w:color w:val="000000"/>
          <w:shd w:val="clear" w:color="auto" w:fill="FFFFFF"/>
        </w:rPr>
      </w:pPr>
    </w:p>
    <w:p w:rsidR="0006341E" w:rsidRPr="000D7E74" w:rsidRDefault="0006341E" w:rsidP="00D936CC">
      <w:pPr>
        <w:tabs>
          <w:tab w:val="left" w:pos="851"/>
        </w:tabs>
        <w:spacing w:before="240" w:after="240" w:line="360" w:lineRule="auto"/>
        <w:ind w:left="851" w:right="850"/>
        <w:contextualSpacing/>
        <w:jc w:val="center"/>
        <w:rPr>
          <w:rFonts w:ascii="Palatino Linotype" w:hAnsi="Palatino Linotype" w:cs="Arial"/>
          <w:i/>
          <w:color w:val="000000"/>
          <w:shd w:val="clear" w:color="auto" w:fill="FFFFFF"/>
        </w:rPr>
      </w:pPr>
      <w:r w:rsidRPr="000D7E74">
        <w:rPr>
          <w:rFonts w:ascii="Palatino Linotype" w:hAnsi="Palatino Linotype" w:cs="Arial"/>
          <w:i/>
          <w:color w:val="000000"/>
          <w:shd w:val="clear" w:color="auto" w:fill="FFFFFF"/>
        </w:rPr>
        <w:t>Criterio 02/2003.</w:t>
      </w:r>
    </w:p>
    <w:p w:rsidR="0006341E" w:rsidRPr="000D7E74" w:rsidRDefault="0006341E" w:rsidP="00D936CC">
      <w:pPr>
        <w:tabs>
          <w:tab w:val="left" w:pos="851"/>
        </w:tabs>
        <w:spacing w:before="240" w:after="240" w:line="360" w:lineRule="auto"/>
        <w:ind w:left="851" w:right="850"/>
        <w:contextualSpacing/>
        <w:jc w:val="both"/>
        <w:rPr>
          <w:rFonts w:ascii="Palatino Linotype" w:hAnsi="Palatino Linotype" w:cs="Arial"/>
          <w:i/>
          <w:color w:val="000000"/>
          <w:shd w:val="clear" w:color="auto" w:fill="FFFFFF"/>
        </w:rPr>
      </w:pPr>
      <w:r w:rsidRPr="000D7E74">
        <w:rPr>
          <w:rFonts w:ascii="Palatino Linotype" w:hAnsi="Palatino Linotype" w:cs="Arial"/>
          <w:b/>
          <w:i/>
          <w:color w:val="000000"/>
          <w:shd w:val="clear" w:color="auto" w:fill="FFFFFF"/>
        </w:rPr>
        <w:t>“INGRESOS DE LOS SERVIDORES PÚBLICOS, SON INFORMACIÓN PÚBLICA AÚN CUANDO CONSTITUYEN DATOS PERSONALES QUE SE REFIEREN AL PATRIMONIO  DE AQUÉLLOS.</w:t>
      </w:r>
      <w:r w:rsidRPr="000D7E74">
        <w:rPr>
          <w:rFonts w:ascii="Palatino Linotype" w:hAnsi="Palatino Linotype" w:cs="Arial"/>
          <w:i/>
          <w:color w:val="000000"/>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w:t>
      </w:r>
      <w:r w:rsidRPr="000D7E74">
        <w:rPr>
          <w:rFonts w:ascii="Palatino Linotype" w:hAnsi="Palatino Linotype" w:cs="Arial"/>
          <w:i/>
          <w:color w:val="000000"/>
          <w:shd w:val="clear" w:color="auto" w:fill="FFFFFF"/>
        </w:rPr>
        <w:lastRenderedPageBreak/>
        <w:t>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rsidR="0006341E" w:rsidRPr="000D7E74" w:rsidRDefault="0006341E" w:rsidP="00D936CC">
      <w:pPr>
        <w:tabs>
          <w:tab w:val="left" w:pos="851"/>
        </w:tabs>
        <w:spacing w:before="240" w:after="240" w:line="360" w:lineRule="auto"/>
        <w:ind w:left="851" w:right="850"/>
        <w:contextualSpacing/>
        <w:jc w:val="both"/>
        <w:rPr>
          <w:rFonts w:ascii="Palatino Linotype" w:hAnsi="Palatino Linotype" w:cs="Arial"/>
          <w:i/>
          <w:color w:val="000000"/>
          <w:shd w:val="clear" w:color="auto" w:fill="FFFFFF"/>
        </w:rPr>
      </w:pPr>
    </w:p>
    <w:p w:rsidR="0006341E" w:rsidRPr="000D7E74" w:rsidRDefault="0006341E" w:rsidP="00D936CC">
      <w:pPr>
        <w:tabs>
          <w:tab w:val="left" w:pos="851"/>
        </w:tabs>
        <w:spacing w:before="240" w:after="240" w:line="360" w:lineRule="auto"/>
        <w:ind w:left="851" w:right="850"/>
        <w:contextualSpacing/>
        <w:jc w:val="both"/>
        <w:rPr>
          <w:rFonts w:ascii="Palatino Linotype" w:hAnsi="Palatino Linotype" w:cs="Arial"/>
          <w:i/>
          <w:color w:val="000000"/>
          <w:shd w:val="clear" w:color="auto" w:fill="FFFFFF"/>
        </w:rPr>
      </w:pPr>
      <w:r w:rsidRPr="000D7E74">
        <w:rPr>
          <w:rFonts w:ascii="Palatino Linotype" w:hAnsi="Palatino Linotype" w:cs="Arial"/>
          <w:i/>
          <w:color w:val="000000"/>
          <w:shd w:val="clear" w:color="auto" w:fill="FFFFFF"/>
        </w:rPr>
        <w:t>Clasificación de información 2/2003-A, derivada de la solicitud presentada por Laura Carrillo Anaya.- 24 de septiembre de 2003, Unanimidad de votos.”</w:t>
      </w:r>
    </w:p>
    <w:p w:rsidR="0006341E" w:rsidRDefault="0006341E" w:rsidP="0006341E">
      <w:pPr>
        <w:pStyle w:val="Prrafodelista"/>
        <w:spacing w:before="240" w:after="240" w:line="360" w:lineRule="auto"/>
        <w:ind w:left="0" w:right="49"/>
        <w:jc w:val="both"/>
        <w:rPr>
          <w:rFonts w:ascii="Palatino Linotype" w:hAnsi="Palatino Linotype" w:cs="Arial"/>
          <w:color w:val="000000"/>
          <w:shd w:val="clear" w:color="auto" w:fill="FFFFFF"/>
        </w:rPr>
      </w:pPr>
      <w:bookmarkStart w:id="10" w:name="_Toc445744410"/>
    </w:p>
    <w:p w:rsidR="0006341E" w:rsidRPr="003030B1" w:rsidRDefault="0006341E" w:rsidP="001D6602">
      <w:pPr>
        <w:pStyle w:val="Prrafodelista"/>
        <w:spacing w:before="240" w:after="240" w:line="360" w:lineRule="auto"/>
        <w:ind w:left="0" w:right="49"/>
        <w:contextualSpacing/>
        <w:jc w:val="both"/>
        <w:rPr>
          <w:rFonts w:ascii="Palatino Linotype" w:hAnsi="Palatino Linotype" w:cs="Arial"/>
          <w:color w:val="000000"/>
          <w:shd w:val="clear" w:color="auto" w:fill="FFFFFF"/>
        </w:rPr>
      </w:pPr>
      <w:r w:rsidRPr="003030B1">
        <w:rPr>
          <w:rFonts w:ascii="Palatino Linotype" w:hAnsi="Palatino Linotype"/>
        </w:rPr>
        <w:t>De los preceptos antes citados, se advierte que todos los servidores públicos, en particular municipales, tienen el derecho de recibir remuneraciones irrenunciables por el desempeño de un empleo, cargo o comisión, en función de las responsabilidades asumidas, remuneraciones que según el texto constitucional serán públicas</w:t>
      </w:r>
      <w:bookmarkEnd w:id="10"/>
      <w:r w:rsidRPr="003030B1">
        <w:rPr>
          <w:rFonts w:ascii="Palatino Linotype" w:hAnsi="Palatino Linotype"/>
        </w:rPr>
        <w:t>.</w:t>
      </w:r>
    </w:p>
    <w:p w:rsidR="0006341E" w:rsidRPr="003030B1" w:rsidRDefault="0006341E" w:rsidP="0006341E">
      <w:pPr>
        <w:pStyle w:val="Prrafodelista"/>
        <w:tabs>
          <w:tab w:val="left" w:pos="851"/>
        </w:tabs>
        <w:spacing w:before="240" w:after="240" w:line="360" w:lineRule="auto"/>
        <w:ind w:left="426"/>
        <w:jc w:val="both"/>
        <w:rPr>
          <w:rFonts w:ascii="Palatino Linotype" w:hAnsi="Palatino Linotype" w:cs="Arial"/>
          <w:color w:val="000000"/>
          <w:shd w:val="clear" w:color="auto" w:fill="FFFFFF"/>
        </w:rPr>
      </w:pPr>
    </w:p>
    <w:p w:rsidR="0006341E" w:rsidRPr="003030B1" w:rsidRDefault="0006341E" w:rsidP="001D6602">
      <w:pPr>
        <w:pStyle w:val="Prrafodelista"/>
        <w:spacing w:before="240" w:after="240" w:line="360" w:lineRule="auto"/>
        <w:ind w:left="0" w:right="49"/>
        <w:contextualSpacing/>
        <w:jc w:val="both"/>
        <w:rPr>
          <w:rFonts w:ascii="Palatino Linotype" w:hAnsi="Palatino Linotype" w:cs="Arial"/>
        </w:rPr>
      </w:pPr>
      <w:r w:rsidRPr="0068594B">
        <w:rPr>
          <w:rFonts w:ascii="Palatino Linotype" w:eastAsia="MS Mincho" w:hAnsi="Palatino Linotype" w:cs="Tahoma"/>
        </w:rPr>
        <w:t xml:space="preserve">La </w:t>
      </w:r>
      <w:r w:rsidRPr="003030B1">
        <w:rPr>
          <w:rFonts w:ascii="Palatino Linotype" w:eastAsia="MS Mincho" w:hAnsi="Palatino Linotype" w:cs="Tahoma"/>
          <w:b/>
        </w:rPr>
        <w:t>Ley General de Transparencia y Acceso a la Información Pública</w:t>
      </w:r>
      <w:r w:rsidRPr="003030B1">
        <w:rPr>
          <w:rFonts w:ascii="Palatino Linotype" w:eastAsia="Arial Unicode MS" w:hAnsi="Palatino Linotype" w:cs="Arial"/>
        </w:rPr>
        <w:t xml:space="preserve"> en su artículo 70 </w:t>
      </w:r>
      <w:r w:rsidRPr="003030B1">
        <w:rPr>
          <w:rFonts w:ascii="Palatino Linotype" w:eastAsia="Arial Unicode MS" w:hAnsi="Palatino Linotype"/>
        </w:rPr>
        <w:t>fracción VIII señala que</w:t>
      </w:r>
      <w:r w:rsidRPr="003030B1">
        <w:rPr>
          <w:rFonts w:ascii="Palatino Linotype" w:eastAsia="MS Mincho" w:hAnsi="Palatino Linotype" w:cs="Tahoma"/>
        </w:rPr>
        <w:t xml:space="preserve"> la </w:t>
      </w:r>
      <w:r w:rsidRPr="003030B1">
        <w:rPr>
          <w:rFonts w:ascii="Palatino Linotype" w:hAnsi="Palatino Linotype" w:cs="Arial"/>
        </w:rPr>
        <w:t xml:space="preserve">información solicitada respecto a la remuneración bruta y neta de todos los Servidores Públicos de base o de confianza, de todas las percepciones, </w:t>
      </w:r>
      <w:r w:rsidRPr="0000310F">
        <w:rPr>
          <w:rFonts w:ascii="Palatino Linotype" w:hAnsi="Palatino Linotype" w:cs="Arial"/>
          <w:b/>
        </w:rPr>
        <w:t>incluyendo sueldos, prestaciones, gratificaciones, primas, comisiones, dietas, bonos, estímulos, ingresos y sistemas de compensación</w:t>
      </w:r>
      <w:r w:rsidRPr="003030B1">
        <w:rPr>
          <w:rFonts w:ascii="Palatino Linotype" w:hAnsi="Palatino Linotype" w:cs="Arial"/>
        </w:rPr>
        <w:t xml:space="preserve">, señalando la periodicidad de dicha remuneración, </w:t>
      </w:r>
      <w:r w:rsidRPr="003030B1">
        <w:rPr>
          <w:rFonts w:ascii="Palatino Linotype" w:eastAsia="Arial Unicode MS" w:hAnsi="Palatino Linotype" w:cs="Arial"/>
        </w:rPr>
        <w:t xml:space="preserve">se trata de información que por su naturaleza es pública y que los </w:t>
      </w:r>
      <w:r w:rsidRPr="003030B1">
        <w:rPr>
          <w:rFonts w:ascii="Palatino Linotype" w:eastAsia="MS Mincho" w:hAnsi="Palatino Linotype"/>
        </w:rPr>
        <w:t xml:space="preserve">sujetos obligados deben poner a disposición del público y mantenerla actualizada, en los respectivos medios electrónicos, de acuerdo </w:t>
      </w:r>
      <w:r w:rsidRPr="003030B1">
        <w:rPr>
          <w:rFonts w:ascii="Palatino Linotype" w:eastAsia="MS Mincho" w:hAnsi="Palatino Linotype"/>
        </w:rPr>
        <w:lastRenderedPageBreak/>
        <w:t>con sus facultades, atribuciones, funciones u objeto social, según corresponda, la información, por lo menos, de los temas, documentos y políticas</w:t>
      </w:r>
      <w:r w:rsidRPr="003030B1">
        <w:rPr>
          <w:rFonts w:ascii="Palatino Linotype" w:hAnsi="Palatino Linotype" w:cs="Arial"/>
        </w:rPr>
        <w:t>.</w:t>
      </w:r>
    </w:p>
    <w:p w:rsidR="0006341E" w:rsidRPr="00D05AFA" w:rsidRDefault="0006341E" w:rsidP="0006341E">
      <w:pPr>
        <w:pStyle w:val="Prrafodelista"/>
        <w:spacing w:before="240" w:after="240" w:line="360" w:lineRule="auto"/>
        <w:ind w:left="0" w:right="49"/>
        <w:jc w:val="both"/>
        <w:rPr>
          <w:rFonts w:ascii="Palatino Linotype" w:eastAsia="MS Mincho" w:hAnsi="Palatino Linotype" w:cs="Arial"/>
        </w:rPr>
      </w:pPr>
    </w:p>
    <w:p w:rsidR="0006341E" w:rsidRPr="003030B1" w:rsidRDefault="0006341E" w:rsidP="001D6602">
      <w:pPr>
        <w:pStyle w:val="Prrafodelista"/>
        <w:spacing w:before="240" w:after="240" w:line="360" w:lineRule="auto"/>
        <w:ind w:left="0" w:right="49"/>
        <w:contextualSpacing/>
        <w:jc w:val="both"/>
        <w:rPr>
          <w:rFonts w:ascii="Palatino Linotype" w:eastAsia="MS Mincho" w:hAnsi="Palatino Linotype" w:cs="Arial"/>
        </w:rPr>
      </w:pPr>
      <w:r w:rsidRPr="00DC00F9">
        <w:rPr>
          <w:rFonts w:ascii="Palatino Linotype" w:eastAsia="MS Mincho" w:hAnsi="Palatino Linotype" w:cs="Tahoma"/>
        </w:rPr>
        <w:t>La</w:t>
      </w:r>
      <w:r w:rsidRPr="0068594B">
        <w:rPr>
          <w:rFonts w:ascii="Palatino Linotype" w:eastAsia="MS Mincho" w:hAnsi="Palatino Linotype" w:cs="Arial"/>
        </w:rPr>
        <w:t xml:space="preserve"> </w:t>
      </w:r>
      <w:r w:rsidRPr="003030B1">
        <w:rPr>
          <w:rFonts w:ascii="Palatino Linotype" w:eastAsia="MS Mincho" w:hAnsi="Palatino Linotype" w:cs="Arial"/>
          <w:b/>
        </w:rPr>
        <w:t>Ley Federal de Trabajo en su artículo</w:t>
      </w:r>
      <w:r w:rsidRPr="003030B1">
        <w:rPr>
          <w:rFonts w:ascii="Palatino Linotype" w:eastAsia="MS Mincho" w:hAnsi="Palatino Linotype" w:cs="Arial"/>
        </w:rPr>
        <w:t xml:space="preserve"> </w:t>
      </w:r>
      <w:r w:rsidRPr="003030B1">
        <w:rPr>
          <w:rFonts w:ascii="Palatino Linotype" w:eastAsia="MS Mincho" w:hAnsi="Palatino Linotype" w:cs="Arial"/>
          <w:b/>
        </w:rPr>
        <w:t>804 fracción IV</w:t>
      </w:r>
      <w:r w:rsidRPr="003030B1">
        <w:rPr>
          <w:rFonts w:ascii="Palatino Linotype" w:eastAsia="MS Mincho" w:hAnsi="Palatino Linotype" w:cs="Arial"/>
        </w:rPr>
        <w:t xml:space="preserve"> establece que el patrón cuenta con la obligación de conserva y exhibir en juicio los documentos tales como, contratos individuales de trabajo, </w:t>
      </w:r>
      <w:r w:rsidRPr="003030B1">
        <w:rPr>
          <w:rFonts w:ascii="Palatino Linotype" w:eastAsia="MS Mincho" w:hAnsi="Palatino Linotype" w:cs="Arial"/>
          <w:b/>
        </w:rPr>
        <w:t>listas de raya o nómina de personal, recibos de pago de salarios</w:t>
      </w:r>
      <w:r w:rsidRPr="003030B1">
        <w:rPr>
          <w:rFonts w:ascii="Palatino Linotype" w:eastAsia="MS Mincho" w:hAnsi="Palatino Linotype" w:cs="Arial"/>
        </w:rPr>
        <w:t xml:space="preserve">, controles de asistencia, </w:t>
      </w:r>
      <w:r w:rsidRPr="003030B1">
        <w:rPr>
          <w:rFonts w:ascii="Palatino Linotype" w:eastAsia="MS Mincho" w:hAnsi="Palatino Linotype" w:cs="Arial"/>
          <w:b/>
        </w:rPr>
        <w:t>comprobantes de pago de participaciones de utilidades, vacaciones y aguinaldos</w:t>
      </w:r>
      <w:r w:rsidRPr="003030B1">
        <w:rPr>
          <w:rFonts w:ascii="Palatino Linotype" w:eastAsia="MS Mincho" w:hAnsi="Palatino Linotype" w:cs="Arial"/>
        </w:rPr>
        <w:t xml:space="preserve">, así como  las </w:t>
      </w:r>
      <w:r w:rsidRPr="003030B1">
        <w:rPr>
          <w:rFonts w:ascii="Palatino Linotype" w:eastAsia="MS Mincho" w:hAnsi="Palatino Linotype" w:cs="Arial"/>
          <w:b/>
        </w:rPr>
        <w:t>primas a que hace referencia la propia ley, pagos, aportaciones y cuotas de seguridad social y demás que señalen la ley</w:t>
      </w:r>
      <w:r w:rsidRPr="003030B1">
        <w:rPr>
          <w:rFonts w:ascii="Palatino Linotype" w:eastAsia="MS Mincho" w:hAnsi="Palatino Linotype" w:cs="Arial"/>
        </w:rPr>
        <w:t xml:space="preserve">; los documentos deberán ser conservados mientras dure la relación laboral y hasta un año después de que se extinga la relación laboral. </w:t>
      </w:r>
    </w:p>
    <w:p w:rsidR="0006341E" w:rsidRDefault="0006341E" w:rsidP="0006341E">
      <w:pPr>
        <w:pStyle w:val="Prrafodelista"/>
        <w:spacing w:before="240" w:after="240" w:line="360" w:lineRule="auto"/>
        <w:ind w:left="0" w:right="49"/>
        <w:jc w:val="both"/>
        <w:rPr>
          <w:rFonts w:ascii="Palatino Linotype" w:eastAsia="MS Mincho" w:hAnsi="Palatino Linotype" w:cs="Arial"/>
        </w:rPr>
      </w:pPr>
    </w:p>
    <w:p w:rsidR="0006341E" w:rsidRPr="003030B1" w:rsidRDefault="0006341E" w:rsidP="001D6602">
      <w:pPr>
        <w:pStyle w:val="Prrafodelista"/>
        <w:spacing w:before="240" w:after="240" w:line="360" w:lineRule="auto"/>
        <w:ind w:left="0" w:right="49"/>
        <w:contextualSpacing/>
        <w:jc w:val="both"/>
        <w:rPr>
          <w:rFonts w:ascii="Palatino Linotype" w:eastAsia="MS Mincho" w:hAnsi="Palatino Linotype" w:cs="Arial"/>
        </w:rPr>
      </w:pPr>
      <w:r w:rsidRPr="003030B1">
        <w:rPr>
          <w:rFonts w:ascii="Palatino Linotype" w:eastAsia="MS Mincho" w:hAnsi="Palatino Linotype" w:cs="Arial"/>
        </w:rPr>
        <w:t xml:space="preserve">En este mismo sentido, la </w:t>
      </w:r>
      <w:r w:rsidRPr="003030B1">
        <w:rPr>
          <w:rFonts w:ascii="Palatino Linotype" w:eastAsia="MS Mincho" w:hAnsi="Palatino Linotype" w:cs="Arial"/>
          <w:b/>
        </w:rPr>
        <w:t>Ley de Trabajo de los Servidores Públicos del Estado y Municipios</w:t>
      </w:r>
      <w:r w:rsidRPr="003030B1">
        <w:rPr>
          <w:rFonts w:ascii="Palatino Linotype" w:eastAsia="MS Mincho" w:hAnsi="Palatino Linotype" w:cs="Arial"/>
        </w:rPr>
        <w:t xml:space="preserve">, establece en su artículo </w:t>
      </w:r>
      <w:r w:rsidRPr="003030B1">
        <w:rPr>
          <w:rFonts w:ascii="Palatino Linotype" w:eastAsia="Cambria" w:hAnsi="Palatino Linotype"/>
          <w:b/>
        </w:rPr>
        <w:t>220 K</w:t>
      </w:r>
      <w:r w:rsidRPr="003030B1">
        <w:rPr>
          <w:rFonts w:ascii="Palatino Linotype" w:eastAsia="Cambria" w:hAnsi="Palatino Linotype"/>
        </w:rPr>
        <w:t xml:space="preserve"> que la </w:t>
      </w:r>
      <w:r w:rsidRPr="003030B1">
        <w:rPr>
          <w:rFonts w:ascii="Palatino Linotype" w:eastAsia="Cambria" w:hAnsi="Palatino Linotype"/>
          <w:b/>
        </w:rPr>
        <w:t>institución</w:t>
      </w:r>
      <w:r w:rsidRPr="003030B1">
        <w:rPr>
          <w:rFonts w:ascii="Palatino Linotype" w:eastAsia="Cambria" w:hAnsi="Palatino Linotype"/>
        </w:rPr>
        <w:t xml:space="preserve"> o </w:t>
      </w:r>
      <w:r w:rsidRPr="003030B1">
        <w:rPr>
          <w:rFonts w:ascii="Palatino Linotype" w:eastAsia="Cambria" w:hAnsi="Palatino Linotype"/>
          <w:b/>
        </w:rPr>
        <w:t>dependencia pública</w:t>
      </w:r>
      <w:r w:rsidRPr="003030B1">
        <w:rPr>
          <w:rFonts w:ascii="Palatino Linotype" w:eastAsia="Cambria" w:hAnsi="Palatino Linotype"/>
        </w:rPr>
        <w:t xml:space="preserve"> tiene la </w:t>
      </w:r>
      <w:r w:rsidRPr="003030B1">
        <w:rPr>
          <w:rFonts w:ascii="Palatino Linotype" w:eastAsia="Cambria" w:hAnsi="Palatino Linotype"/>
          <w:b/>
        </w:rPr>
        <w:t>obligación de conservar y exhibir</w:t>
      </w:r>
      <w:r w:rsidRPr="003030B1">
        <w:rPr>
          <w:rFonts w:ascii="Palatino Linotype" w:eastAsia="Cambria" w:hAnsi="Palatino Linotype"/>
        </w:rPr>
        <w:t xml:space="preserve"> en el proceso los </w:t>
      </w:r>
      <w:r w:rsidRPr="003030B1">
        <w:rPr>
          <w:rFonts w:ascii="Palatino Linotype" w:eastAsia="Cambria" w:hAnsi="Palatino Linotype"/>
          <w:b/>
        </w:rPr>
        <w:t xml:space="preserve">documentos </w:t>
      </w:r>
      <w:r w:rsidRPr="003030B1">
        <w:rPr>
          <w:rFonts w:ascii="Palatino Linotype" w:eastAsia="Cambria" w:hAnsi="Palatino Linotype"/>
        </w:rPr>
        <w:t xml:space="preserve">como contratos, nombramientos o Formato Único de Movimientos de Personal, </w:t>
      </w:r>
      <w:r w:rsidRPr="003030B1">
        <w:rPr>
          <w:rFonts w:ascii="Palatino Linotype" w:eastAsia="Cambria" w:hAnsi="Palatino Linotype"/>
          <w:b/>
        </w:rPr>
        <w:t>recibos de pagos de salarios o las constancias documentales del pago de salario cuando sea por depósito o electrónica</w:t>
      </w:r>
      <w:r w:rsidRPr="003030B1">
        <w:rPr>
          <w:rFonts w:ascii="Palatino Linotype" w:eastAsia="Cambria" w:hAnsi="Palatino Linotype"/>
        </w:rPr>
        <w:t>, controles de asistencia información magnética o electrónica, r</w:t>
      </w:r>
      <w:r w:rsidRPr="003030B1">
        <w:rPr>
          <w:rFonts w:ascii="Palatino Linotype" w:eastAsia="Cambria" w:hAnsi="Palatino Linotype"/>
          <w:b/>
        </w:rPr>
        <w:t xml:space="preserve">ecibos o las constancias de depósito, información magnética o electrónica del pago de </w:t>
      </w:r>
      <w:r w:rsidRPr="003030B1">
        <w:rPr>
          <w:rFonts w:ascii="Palatino Linotype" w:eastAsia="Cambria" w:hAnsi="Palatino Linotype"/>
        </w:rPr>
        <w:t xml:space="preserve">salarios, prima vacacional, aguinaldo y demás prestaciones que señalen las leyes; </w:t>
      </w:r>
      <w:r w:rsidRPr="003030B1">
        <w:rPr>
          <w:rFonts w:ascii="Palatino Linotype" w:eastAsia="Cambria" w:hAnsi="Palatino Linotype"/>
          <w:b/>
        </w:rPr>
        <w:t>los documentos</w:t>
      </w:r>
      <w:r w:rsidRPr="003030B1">
        <w:rPr>
          <w:rFonts w:ascii="Palatino Linotype" w:eastAsia="Cambria" w:hAnsi="Palatino Linotype"/>
        </w:rPr>
        <w:t xml:space="preserve"> señalados </w:t>
      </w:r>
      <w:r w:rsidRPr="003030B1">
        <w:rPr>
          <w:rFonts w:ascii="Palatino Linotype" w:eastAsia="Cambria" w:hAnsi="Palatino Linotype"/>
          <w:b/>
        </w:rPr>
        <w:t>deberán conservarse mientras dure la relación laboral y hasta un año después</w:t>
      </w:r>
      <w:r w:rsidRPr="003030B1">
        <w:rPr>
          <w:rFonts w:ascii="Palatino Linotype" w:eastAsia="Cambria" w:hAnsi="Palatino Linotype"/>
        </w:rPr>
        <w:t xml:space="preserve">; los documentos y constancias aquí señalados, </w:t>
      </w:r>
      <w:r w:rsidRPr="003030B1">
        <w:rPr>
          <w:rFonts w:ascii="Palatino Linotype" w:eastAsia="Cambria" w:hAnsi="Palatino Linotype"/>
          <w:b/>
        </w:rPr>
        <w:t xml:space="preserve">podrá conservarlos por medio de los sistemas de digitalización o de información </w:t>
      </w:r>
      <w:r w:rsidRPr="003030B1">
        <w:rPr>
          <w:rFonts w:ascii="Palatino Linotype" w:eastAsia="Cambria" w:hAnsi="Palatino Linotype"/>
          <w:b/>
        </w:rPr>
        <w:lastRenderedPageBreak/>
        <w:t>magnética o electrónica o cualquier medio,</w:t>
      </w:r>
      <w:r w:rsidRPr="003030B1">
        <w:rPr>
          <w:rFonts w:ascii="Palatino Linotype" w:eastAsia="Cambria" w:hAnsi="Palatino Linotype"/>
        </w:rPr>
        <w:t xml:space="preserve"> las constancias expedidas por el encargado del área de personal de éstas, harán prueba plena. </w:t>
      </w:r>
      <w:r w:rsidRPr="003030B1">
        <w:rPr>
          <w:rFonts w:ascii="Palatino Linotype" w:eastAsia="Cambria" w:hAnsi="Palatino Linotype"/>
          <w:b/>
        </w:rPr>
        <w:t xml:space="preserve">El incumplimiento </w:t>
      </w:r>
      <w:r w:rsidRPr="003030B1">
        <w:rPr>
          <w:rFonts w:ascii="Palatino Linotype" w:eastAsia="Cambria" w:hAnsi="Palatino Linotype"/>
        </w:rPr>
        <w:t xml:space="preserve">por lo dispuesto, </w:t>
      </w:r>
      <w:r w:rsidRPr="003030B1">
        <w:rPr>
          <w:rFonts w:ascii="Palatino Linotype" w:eastAsia="Cambria" w:hAnsi="Palatino Linotype"/>
          <w:b/>
        </w:rPr>
        <w:t>establecerá la presunción de ser ciertos los hechos</w:t>
      </w:r>
      <w:r w:rsidRPr="003030B1">
        <w:rPr>
          <w:rFonts w:ascii="Palatino Linotype" w:eastAsia="Cambria" w:hAnsi="Palatino Linotype"/>
        </w:rPr>
        <w:t xml:space="preserve"> que el actor exprese en su demanda, en relación con tales documentos, salvo prueba en contrario.</w:t>
      </w:r>
    </w:p>
    <w:p w:rsidR="0006341E" w:rsidRDefault="0006341E" w:rsidP="0006341E">
      <w:pPr>
        <w:pStyle w:val="Prrafodelista"/>
        <w:spacing w:before="240" w:after="240" w:line="360" w:lineRule="auto"/>
        <w:ind w:left="0" w:right="49"/>
        <w:jc w:val="both"/>
        <w:rPr>
          <w:rFonts w:ascii="Palatino Linotype" w:hAnsi="Palatino Linotype"/>
        </w:rPr>
      </w:pPr>
    </w:p>
    <w:p w:rsidR="0006341E" w:rsidRPr="003030B1" w:rsidRDefault="0006341E" w:rsidP="001D6602">
      <w:pPr>
        <w:pStyle w:val="Prrafodelista"/>
        <w:spacing w:before="240" w:after="240" w:line="360" w:lineRule="auto"/>
        <w:ind w:left="0" w:right="49"/>
        <w:contextualSpacing/>
        <w:jc w:val="both"/>
        <w:rPr>
          <w:rFonts w:ascii="Palatino Linotype" w:hAnsi="Palatino Linotype"/>
        </w:rPr>
      </w:pPr>
      <w:r w:rsidRPr="003030B1">
        <w:rPr>
          <w:rFonts w:ascii="Palatino Linotype" w:hAnsi="Palatino Linotype"/>
        </w:rPr>
        <w:t xml:space="preserve">De acuerdo, a </w:t>
      </w:r>
      <w:r w:rsidRPr="003030B1">
        <w:rPr>
          <w:rFonts w:ascii="Palatino Linotype" w:eastAsia="MS Mincho" w:hAnsi="Palatino Linotype" w:cs="Arial"/>
        </w:rPr>
        <w:t xml:space="preserve">las disposiciones administrativas que rigen a las Entidades Fiscalizables en el Estado de México, se encuentran los </w:t>
      </w:r>
      <w:r w:rsidRPr="003030B1">
        <w:rPr>
          <w:rFonts w:ascii="Palatino Linotype" w:eastAsia="MS Mincho" w:hAnsi="Palatino Linotype" w:cs="Arial"/>
          <w:b/>
        </w:rPr>
        <w:t>Lineamientos para la integración del Informe Mensual 201</w:t>
      </w:r>
      <w:r>
        <w:rPr>
          <w:rFonts w:ascii="Palatino Linotype" w:eastAsia="MS Mincho" w:hAnsi="Palatino Linotype" w:cs="Arial"/>
          <w:b/>
        </w:rPr>
        <w:t>9</w:t>
      </w:r>
      <w:r w:rsidRPr="003030B1">
        <w:rPr>
          <w:rFonts w:ascii="Palatino Linotype" w:eastAsia="MS Mincho" w:hAnsi="Palatino Linotype" w:cs="Arial"/>
          <w:b/>
        </w:rPr>
        <w:t xml:space="preserve"> emitidos </w:t>
      </w:r>
      <w:r w:rsidRPr="003030B1">
        <w:rPr>
          <w:rFonts w:ascii="Palatino Linotype" w:eastAsia="MS Mincho" w:hAnsi="Palatino Linotype" w:cs="Arial"/>
        </w:rPr>
        <w:t>por el Órgano Superior de Fiscalización del Estado de México (OSFEM), los cuales representan un h</w:t>
      </w:r>
      <w:r w:rsidRPr="003030B1">
        <w:rPr>
          <w:rFonts w:ascii="Palatino Linotype" w:eastAsia="MS Mincho" w:hAnsi="Palatino Linotype" w:cs="Tahoma"/>
        </w:rPr>
        <w:t xml:space="preserve">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w:t>
      </w:r>
      <w:r w:rsidRPr="003030B1">
        <w:rPr>
          <w:rFonts w:ascii="Palatino Linotype" w:eastAsia="MS Mincho" w:hAnsi="Palatino Linotype" w:cs="Tahoma"/>
          <w:b/>
        </w:rPr>
        <w:t>Ley Orgánica Municipal, Ley de Ingresos de los Municipios, Presupuesto de Egresos y Manual Único de Contabilidad Gubernamental para las Dependencias y Entidades Públicas del Gobierno y Municipios, todos del Estado de México.</w:t>
      </w:r>
    </w:p>
    <w:p w:rsidR="0006341E" w:rsidRPr="00D05AFA" w:rsidRDefault="0006341E" w:rsidP="0006341E">
      <w:pPr>
        <w:pStyle w:val="Prrafodelista"/>
        <w:spacing w:before="240" w:after="240" w:line="360" w:lineRule="auto"/>
        <w:ind w:left="0" w:right="49"/>
        <w:jc w:val="both"/>
        <w:rPr>
          <w:rFonts w:ascii="Palatino Linotype" w:eastAsia="MS Mincho" w:hAnsi="Palatino Linotype" w:cs="Arial"/>
        </w:rPr>
      </w:pPr>
    </w:p>
    <w:p w:rsidR="0006341E" w:rsidRPr="00895628" w:rsidRDefault="0006341E" w:rsidP="001D6602">
      <w:pPr>
        <w:pStyle w:val="Prrafodelista"/>
        <w:spacing w:before="240" w:after="240" w:line="360" w:lineRule="auto"/>
        <w:ind w:left="0" w:right="49"/>
        <w:contextualSpacing/>
        <w:jc w:val="both"/>
        <w:rPr>
          <w:rFonts w:ascii="Palatino Linotype" w:eastAsia="MS Mincho" w:hAnsi="Palatino Linotype" w:cs="Arial"/>
        </w:rPr>
      </w:pPr>
      <w:r w:rsidRPr="00895628">
        <w:rPr>
          <w:rFonts w:ascii="Palatino Linotype" w:eastAsia="MS Mincho" w:hAnsi="Palatino Linotype" w:cs="Tahoma"/>
        </w:rPr>
        <w:t xml:space="preserve">Así, los Lineamientos en comento sirven para definir los criterios, formatos y documentación necesaria para presentar los informes mensuales. Entre los criterios que se manejan en tales Lineamientos esta aquel que se refiere a la integración de </w:t>
      </w:r>
      <w:r w:rsidRPr="00895628">
        <w:rPr>
          <w:rFonts w:ascii="Palatino Linotype" w:eastAsia="MS Mincho" w:hAnsi="Palatino Linotype" w:cs="Tahoma"/>
          <w:b/>
          <w:i/>
        </w:rPr>
        <w:t>información de nómina</w:t>
      </w:r>
      <w:r w:rsidRPr="00895628">
        <w:rPr>
          <w:rFonts w:ascii="Palatino Linotype" w:eastAsia="MS Mincho" w:hAnsi="Palatino Linotype" w:cs="Tahoma"/>
        </w:rPr>
        <w:t xml:space="preserve">, el cual, se integra por documentos tales como </w:t>
      </w:r>
      <w:r w:rsidRPr="00895628">
        <w:rPr>
          <w:rFonts w:ascii="Palatino Linotype" w:eastAsia="MS Mincho" w:hAnsi="Palatino Linotype" w:cs="Tahoma"/>
          <w:b/>
        </w:rPr>
        <w:t xml:space="preserve">4.1 Nómina General del 01 al 15 del mes (Formato xls), Nómina General del 16 al 30/31 del mes (Formato xls), </w:t>
      </w:r>
      <w:r w:rsidRPr="00895628">
        <w:rPr>
          <w:rFonts w:ascii="Palatino Linotype" w:eastAsia="MS Mincho" w:hAnsi="Palatino Linotype" w:cs="Tahoma"/>
        </w:rPr>
        <w:t xml:space="preserve">4.3 Reporte de remuneraciones de mandos medios y superiores </w:t>
      </w:r>
      <w:r w:rsidRPr="00895628">
        <w:rPr>
          <w:rFonts w:ascii="Palatino Linotype" w:eastAsia="MS Mincho" w:hAnsi="Palatino Linotype" w:cs="Tahoma"/>
        </w:rPr>
        <w:lastRenderedPageBreak/>
        <w:t xml:space="preserve">(Formato xls), 4.4 Reporte de Altas y Bajas del Personal (Formato xls), 4.5 Comprobantes fiscales digitales por internet por concepto de Honorarios (CFDI), </w:t>
      </w:r>
      <w:r w:rsidRPr="00895628">
        <w:rPr>
          <w:rFonts w:ascii="Palatino Linotype" w:eastAsia="MS Mincho" w:hAnsi="Palatino Linotype" w:cs="Tahoma"/>
          <w:b/>
        </w:rPr>
        <w:t xml:space="preserve">4.6 Comprobantes Fiscales por Internet por concepto de nómina del 01 al 15 del mes (CFDI), 4.7 Comprobantes Fiscales Digitales por Internet por concepto de nómina del 16 al 30/31 del mes (CFDI), </w:t>
      </w:r>
      <w:r w:rsidRPr="00895628">
        <w:rPr>
          <w:rFonts w:ascii="Palatino Linotype" w:eastAsia="MS Mincho" w:hAnsi="Palatino Linotype" w:cs="Tahoma"/>
        </w:rPr>
        <w:t>4.8 Tabulador de sueldos (Formato xls) y Dispersión de Nómina (Formato xls).</w:t>
      </w:r>
      <w:r w:rsidRPr="00895628">
        <w:rPr>
          <w:rFonts w:ascii="Palatino Linotype" w:eastAsia="MS Mincho" w:hAnsi="Palatino Linotype" w:cs="Tahoma"/>
          <w:b/>
          <w:i/>
        </w:rPr>
        <w:t xml:space="preserve"> </w:t>
      </w:r>
      <w:r w:rsidRPr="00895628">
        <w:rPr>
          <w:rFonts w:ascii="Palatino Linotype" w:eastAsia="MS Mincho" w:hAnsi="Palatino Linotype" w:cs="Tahoma"/>
        </w:rPr>
        <w:t>Lo anterior se aprecia con mayor detalle en la siguiente impresión de pantalla que se hace de los Lineamientos de referencia.</w:t>
      </w:r>
    </w:p>
    <w:p w:rsidR="0006341E" w:rsidRPr="00895628" w:rsidRDefault="0006341E" w:rsidP="0006341E">
      <w:pPr>
        <w:pStyle w:val="Prrafodelista"/>
        <w:rPr>
          <w:rFonts w:ascii="Palatino Linotype" w:eastAsia="MS Mincho" w:hAnsi="Palatino Linotype" w:cs="Arial"/>
        </w:rPr>
      </w:pPr>
    </w:p>
    <w:p w:rsidR="0006341E" w:rsidRPr="00895628" w:rsidRDefault="0006341E" w:rsidP="0006341E">
      <w:pPr>
        <w:pStyle w:val="Prrafodelista"/>
        <w:tabs>
          <w:tab w:val="left" w:pos="851"/>
        </w:tabs>
        <w:spacing w:before="240" w:after="240" w:line="360" w:lineRule="auto"/>
        <w:ind w:left="426" w:right="-93"/>
        <w:jc w:val="both"/>
        <w:rPr>
          <w:rFonts w:ascii="Palatino Linotype" w:eastAsia="MS Mincho" w:hAnsi="Palatino Linotype" w:cs="Arial"/>
        </w:rPr>
      </w:pPr>
    </w:p>
    <w:p w:rsidR="0006341E" w:rsidRPr="00895628" w:rsidRDefault="0006341E" w:rsidP="0006341E">
      <w:pPr>
        <w:tabs>
          <w:tab w:val="left" w:pos="851"/>
        </w:tabs>
        <w:spacing w:before="240" w:after="240" w:line="360" w:lineRule="auto"/>
        <w:ind w:right="-93"/>
        <w:jc w:val="center"/>
        <w:rPr>
          <w:rFonts w:ascii="Palatino Linotype" w:eastAsia="MS Mincho" w:hAnsi="Palatino Linotype" w:cs="Arial"/>
        </w:rPr>
      </w:pPr>
      <w:r>
        <w:rPr>
          <w:rFonts w:eastAsia="MS Mincho"/>
          <w:noProof/>
          <w:lang w:eastAsia="es-MX"/>
        </w:rPr>
        <w:drawing>
          <wp:inline distT="0" distB="0" distL="0" distR="0" wp14:anchorId="5E7DA8E8" wp14:editId="15C5B961">
            <wp:extent cx="4914900" cy="3580536"/>
            <wp:effectExtent l="19050" t="19050" r="19050" b="2032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5042" cy="3595210"/>
                    </a:xfrm>
                    <a:prstGeom prst="rect">
                      <a:avLst/>
                    </a:prstGeom>
                    <a:noFill/>
                    <a:ln>
                      <a:solidFill>
                        <a:schemeClr val="tx1"/>
                      </a:solidFill>
                    </a:ln>
                  </pic:spPr>
                </pic:pic>
              </a:graphicData>
            </a:graphic>
          </wp:inline>
        </w:drawing>
      </w:r>
    </w:p>
    <w:p w:rsidR="0006341E" w:rsidRDefault="0006341E" w:rsidP="001D6602">
      <w:pPr>
        <w:pStyle w:val="Prrafodelista"/>
        <w:spacing w:line="360" w:lineRule="auto"/>
        <w:ind w:left="0" w:right="-93"/>
        <w:contextualSpacing/>
        <w:jc w:val="both"/>
        <w:rPr>
          <w:rFonts w:ascii="Palatino Linotype" w:eastAsia="MS Mincho" w:hAnsi="Palatino Linotype" w:cs="Arial"/>
        </w:rPr>
      </w:pPr>
      <w:r w:rsidRPr="00DC00F9">
        <w:rPr>
          <w:rFonts w:ascii="Palatino Linotype" w:eastAsia="MS Mincho" w:hAnsi="Palatino Linotype" w:cs="Tahoma"/>
        </w:rPr>
        <w:lastRenderedPageBreak/>
        <w:t>Por</w:t>
      </w:r>
      <w:r w:rsidRPr="003030B1">
        <w:rPr>
          <w:rFonts w:ascii="Palatino Linotype" w:eastAsia="MS Mincho" w:hAnsi="Palatino Linotype" w:cs="Arial"/>
        </w:rPr>
        <w:t xml:space="preserve"> otro lado, los </w:t>
      </w:r>
      <w:r w:rsidRPr="003030B1">
        <w:rPr>
          <w:rFonts w:ascii="Palatino Linotype" w:eastAsia="MS Mincho" w:hAnsi="Palatino Linotype" w:cs="Arial"/>
          <w:b/>
        </w:rPr>
        <w:t>“recibos de nómina”;</w:t>
      </w:r>
      <w:r w:rsidRPr="003030B1">
        <w:rPr>
          <w:rFonts w:ascii="Palatino Linotype" w:eastAsia="MS Mincho" w:hAnsi="Palatino Linotype" w:cs="Arial"/>
        </w:rPr>
        <w:t xml:space="preserve"> según el “</w:t>
      </w:r>
      <w:r w:rsidRPr="003030B1">
        <w:rPr>
          <w:rFonts w:ascii="Palatino Linotype" w:eastAsia="MS Mincho" w:hAnsi="Palatino Linotype" w:cs="Arial"/>
          <w:b/>
        </w:rPr>
        <w:t>Glosario de Términos Usuales de Finanzas Públicas”</w:t>
      </w:r>
      <w:r w:rsidRPr="003030B1">
        <w:rPr>
          <w:rFonts w:ascii="Palatino Linotype" w:eastAsia="MS Mincho" w:hAnsi="Palatino Linotype" w:cs="Arial"/>
        </w:rPr>
        <w:t xml:space="preserve"> del Centro de Estudios de las Finanzas Públicas de la Cámara de Diputados del H. Congreso de la Unión, el “Glosario de Términos Administrativos”, emitido por el Instituto Nacional de Administración Pública, A.C. y el “</w:t>
      </w:r>
      <w:r w:rsidRPr="003030B1">
        <w:rPr>
          <w:rFonts w:ascii="Palatino Linotype" w:eastAsia="MS Mincho" w:hAnsi="Palatino Linotype" w:cs="Arial"/>
          <w:b/>
        </w:rPr>
        <w:t>Glosario de Términos para el Proceso de Planeación, Programación, Presupuestación y Evaluación en la Administración Pública”</w:t>
      </w:r>
      <w:r w:rsidRPr="003030B1">
        <w:rPr>
          <w:rFonts w:ascii="Palatino Linotype" w:eastAsia="MS Mincho" w:hAnsi="Palatino Linotype" w:cs="Arial"/>
        </w:rPr>
        <w:t>, elaborado por el Grupo de Trabajo de Sistemas de Información Financiera, Contable y Presupuestal de la Comisión Permanente de Funcionarios Fiscales del Instituto para el Desarrollo Técnico de las Haciendas Públicas (INDETEC) como:</w:t>
      </w:r>
    </w:p>
    <w:p w:rsidR="00D936CC" w:rsidRPr="003030B1" w:rsidRDefault="00D936CC" w:rsidP="001D6602">
      <w:pPr>
        <w:pStyle w:val="Prrafodelista"/>
        <w:spacing w:line="360" w:lineRule="auto"/>
        <w:ind w:left="0" w:right="-93"/>
        <w:contextualSpacing/>
        <w:jc w:val="both"/>
        <w:rPr>
          <w:rFonts w:ascii="Palatino Linotype" w:eastAsia="MS Mincho" w:hAnsi="Palatino Linotype" w:cs="Arial"/>
          <w:i/>
        </w:rPr>
      </w:pPr>
    </w:p>
    <w:p w:rsidR="0006341E" w:rsidRPr="000D7E74" w:rsidRDefault="0006341E" w:rsidP="0006341E">
      <w:pPr>
        <w:spacing w:line="360" w:lineRule="auto"/>
        <w:ind w:left="851" w:right="616"/>
        <w:contextualSpacing/>
        <w:jc w:val="both"/>
        <w:rPr>
          <w:rFonts w:ascii="Palatino Linotype" w:eastAsia="MS Mincho" w:hAnsi="Palatino Linotype" w:cs="Arial"/>
          <w:i/>
        </w:rPr>
      </w:pPr>
      <w:r w:rsidRPr="000D7E74">
        <w:rPr>
          <w:rFonts w:ascii="Palatino Linotype" w:eastAsia="MS Mincho" w:hAnsi="Palatino Linotype" w:cs="Arial"/>
        </w:rPr>
        <w:t>“</w:t>
      </w:r>
      <w:r w:rsidRPr="000D7E74">
        <w:rPr>
          <w:rFonts w:ascii="Palatino Linotype" w:eastAsia="MS Mincho" w:hAnsi="Palatino Linotype" w:cs="Arial"/>
          <w:b/>
          <w:i/>
        </w:rPr>
        <w:t xml:space="preserve">CONTRARECIBO </w:t>
      </w:r>
      <w:r w:rsidRPr="000D7E74">
        <w:rPr>
          <w:rFonts w:ascii="Palatino Linotype" w:eastAsia="MS Mincho" w:hAnsi="Palatino Linotype" w:cs="Arial"/>
          <w:i/>
        </w:rPr>
        <w:t>Documento emitido para su entrega al beneficiario de un pago, contiene datos como nombre, folio, concepto, importe en número y letra, fecha probable de pago y requisitos para el cobro correspondiente.”</w:t>
      </w:r>
    </w:p>
    <w:p w:rsidR="0006341E" w:rsidRPr="000D7E74" w:rsidRDefault="0006341E" w:rsidP="0006341E">
      <w:pPr>
        <w:spacing w:line="360" w:lineRule="auto"/>
        <w:ind w:left="851"/>
        <w:contextualSpacing/>
        <w:jc w:val="both"/>
        <w:rPr>
          <w:rFonts w:ascii="Palatino Linotype" w:eastAsia="MS Mincho" w:hAnsi="Palatino Linotype" w:cs="Arial"/>
          <w:i/>
        </w:rPr>
      </w:pPr>
    </w:p>
    <w:p w:rsidR="0006341E" w:rsidRPr="000D7E74" w:rsidRDefault="0006341E" w:rsidP="0006341E">
      <w:pPr>
        <w:spacing w:line="360" w:lineRule="auto"/>
        <w:ind w:left="851" w:right="616"/>
        <w:contextualSpacing/>
        <w:jc w:val="both"/>
        <w:rPr>
          <w:rFonts w:ascii="Palatino Linotype" w:eastAsia="MS Mincho" w:hAnsi="Palatino Linotype" w:cs="Arial"/>
          <w:i/>
        </w:rPr>
      </w:pPr>
      <w:r w:rsidRPr="000D7E74">
        <w:rPr>
          <w:rFonts w:ascii="Palatino Linotype" w:eastAsia="MS Mincho" w:hAnsi="Palatino Linotype" w:cs="Arial"/>
          <w:b/>
          <w:i/>
        </w:rPr>
        <w:t>“NÓMINA</w:t>
      </w:r>
      <w:r w:rsidRPr="000D7E74">
        <w:rPr>
          <w:rFonts w:ascii="Palatino Linotype" w:eastAsia="MS Mincho" w:hAnsi="Palatino Linotype" w:cs="Arial"/>
          <w:i/>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06341E" w:rsidRPr="000D7E74" w:rsidRDefault="0006341E" w:rsidP="0006341E">
      <w:pPr>
        <w:spacing w:line="360" w:lineRule="auto"/>
        <w:contextualSpacing/>
        <w:jc w:val="both"/>
        <w:rPr>
          <w:rFonts w:ascii="Palatino Linotype" w:eastAsia="MS Mincho" w:hAnsi="Palatino Linotype" w:cs="Arial"/>
        </w:rPr>
      </w:pPr>
    </w:p>
    <w:p w:rsidR="0006341E" w:rsidRPr="00BE30F1" w:rsidRDefault="0006341E" w:rsidP="001D6602">
      <w:pPr>
        <w:pStyle w:val="Prrafodelista"/>
        <w:spacing w:line="360" w:lineRule="auto"/>
        <w:ind w:left="0" w:right="-93"/>
        <w:contextualSpacing/>
        <w:jc w:val="both"/>
        <w:rPr>
          <w:rFonts w:ascii="Palatino Linotype" w:hAnsi="Palatino Linotype"/>
          <w:color w:val="000000"/>
        </w:rPr>
      </w:pPr>
      <w:r w:rsidRPr="00DC00F9">
        <w:rPr>
          <w:rFonts w:ascii="Palatino Linotype" w:eastAsia="MS Mincho" w:hAnsi="Palatino Linotype" w:cs="Tahoma"/>
        </w:rPr>
        <w:t>De</w:t>
      </w:r>
      <w:r>
        <w:rPr>
          <w:rFonts w:ascii="Palatino Linotype" w:hAnsi="Palatino Linotype" w:cs="Arial"/>
        </w:rPr>
        <w:t xml:space="preserve">l soporte documental antes descrito, es donde de manera enunciativa mas no limitativa se puede colmar el punto de la solicitud de información; asimismo </w:t>
      </w:r>
      <w:r w:rsidRPr="003030B1">
        <w:rPr>
          <w:rFonts w:ascii="Palatino Linotype" w:hAnsi="Palatino Linotype" w:cs="Arial"/>
        </w:rPr>
        <w:t xml:space="preserve">es de precisar que de acuerdo a las obligaciones transparencia que le son atribuibles al </w:t>
      </w:r>
      <w:r w:rsidRPr="003030B1">
        <w:rPr>
          <w:rFonts w:ascii="Palatino Linotype" w:hAnsi="Palatino Linotype" w:cs="Arial"/>
          <w:b/>
        </w:rPr>
        <w:t>SUJETO OBLIGADO,</w:t>
      </w:r>
      <w:r w:rsidRPr="003030B1">
        <w:rPr>
          <w:rFonts w:ascii="Palatino Linotype" w:hAnsi="Palatino Linotype" w:cs="Arial"/>
        </w:rPr>
        <w:t xml:space="preserve"> </w:t>
      </w:r>
      <w:r>
        <w:rPr>
          <w:rFonts w:ascii="Palatino Linotype" w:hAnsi="Palatino Linotype" w:cs="Arial"/>
        </w:rPr>
        <w:t>resulta dable ordenar</w:t>
      </w:r>
      <w:r w:rsidRPr="003030B1">
        <w:rPr>
          <w:rFonts w:ascii="Palatino Linotype" w:hAnsi="Palatino Linotype" w:cs="Arial"/>
        </w:rPr>
        <w:t xml:space="preserve"> la entrega</w:t>
      </w:r>
      <w:r>
        <w:rPr>
          <w:rFonts w:ascii="Palatino Linotype" w:hAnsi="Palatino Linotype" w:cs="Arial"/>
        </w:rPr>
        <w:t xml:space="preserve"> de ser el caso</w:t>
      </w:r>
      <w:r w:rsidRPr="003030B1">
        <w:rPr>
          <w:rFonts w:ascii="Palatino Linotype" w:hAnsi="Palatino Linotype" w:cs="Arial"/>
        </w:rPr>
        <w:t xml:space="preserve"> en ve</w:t>
      </w:r>
      <w:r>
        <w:rPr>
          <w:rFonts w:ascii="Palatino Linotype" w:hAnsi="Palatino Linotype" w:cs="Arial"/>
        </w:rPr>
        <w:t xml:space="preserve">rsión </w:t>
      </w:r>
      <w:r>
        <w:rPr>
          <w:rFonts w:ascii="Palatino Linotype" w:hAnsi="Palatino Linotype" w:cs="Arial"/>
        </w:rPr>
        <w:lastRenderedPageBreak/>
        <w:t xml:space="preserve">pública, el </w:t>
      </w:r>
      <w:r w:rsidRPr="00BE30F1">
        <w:rPr>
          <w:rFonts w:ascii="Palatino Linotype" w:hAnsi="Palatino Linotype" w:cs="Arial"/>
          <w:b/>
        </w:rPr>
        <w:t>soporte documental en donde conste o se advierta el Salario del Presidente Municipal.</w:t>
      </w:r>
    </w:p>
    <w:p w:rsidR="0006341E" w:rsidRPr="00BE30F1" w:rsidRDefault="0006341E" w:rsidP="0006341E">
      <w:pPr>
        <w:pStyle w:val="Prrafodelista"/>
        <w:tabs>
          <w:tab w:val="left" w:pos="0"/>
        </w:tabs>
        <w:spacing w:line="360" w:lineRule="auto"/>
        <w:ind w:left="0" w:right="49"/>
        <w:jc w:val="both"/>
        <w:rPr>
          <w:rFonts w:ascii="Palatino Linotype" w:hAnsi="Palatino Linotype"/>
          <w:color w:val="000000"/>
        </w:rPr>
      </w:pPr>
    </w:p>
    <w:p w:rsidR="0006341E" w:rsidRDefault="0006341E" w:rsidP="001D6602">
      <w:pPr>
        <w:pStyle w:val="Prrafodelista"/>
        <w:spacing w:line="360" w:lineRule="auto"/>
        <w:ind w:left="0" w:right="-93"/>
        <w:contextualSpacing/>
        <w:jc w:val="both"/>
        <w:rPr>
          <w:rFonts w:ascii="Palatino Linotype" w:hAnsi="Palatino Linotype" w:cs="Arial"/>
          <w:color w:val="000000" w:themeColor="text1"/>
        </w:rPr>
      </w:pPr>
      <w:r w:rsidRPr="002F3A74">
        <w:rPr>
          <w:rFonts w:ascii="Palatino Linotype" w:eastAsia="MS Mincho" w:hAnsi="Palatino Linotype" w:cs="Tahoma"/>
        </w:rPr>
        <w:t>Por</w:t>
      </w:r>
      <w:r w:rsidRPr="00BE30F1">
        <w:rPr>
          <w:rFonts w:ascii="Palatino Linotype" w:hAnsi="Palatino Linotype"/>
          <w:color w:val="000000"/>
        </w:rPr>
        <w:t xml:space="preserve"> cuanto hace a su </w:t>
      </w:r>
      <w:r>
        <w:rPr>
          <w:rFonts w:ascii="Palatino Linotype" w:hAnsi="Palatino Linotype"/>
          <w:color w:val="000000"/>
        </w:rPr>
        <w:t>l</w:t>
      </w:r>
      <w:r w:rsidRPr="00BE30F1">
        <w:rPr>
          <w:rFonts w:ascii="Palatino Linotype" w:hAnsi="Palatino Linotype" w:cs="Arial"/>
          <w:color w:val="000000" w:themeColor="text1"/>
        </w:rPr>
        <w:t xml:space="preserve">ista de asistencia y agenda oficial de la actividad que realiza por día </w:t>
      </w:r>
      <w:r>
        <w:rPr>
          <w:rFonts w:ascii="Palatino Linotype" w:hAnsi="Palatino Linotype" w:cs="Arial"/>
          <w:color w:val="000000" w:themeColor="text1"/>
        </w:rPr>
        <w:t xml:space="preserve">del Presidente Municipal, el particular no es enfático en señalar a que lista de asistencia se refiere, ya que ciertamente se lleva a cabo un registro de asistencia </w:t>
      </w:r>
      <w:r w:rsidRPr="00073BF3">
        <w:rPr>
          <w:rFonts w:ascii="Palatino Linotype" w:hAnsi="Palatino Linotype" w:cs="Arial"/>
          <w:color w:val="000000" w:themeColor="text1"/>
        </w:rPr>
        <w:t>en Sesión de Cabildo,</w:t>
      </w:r>
      <w:r>
        <w:rPr>
          <w:rFonts w:ascii="Palatino Linotype" w:hAnsi="Palatino Linotype" w:cs="Arial"/>
          <w:color w:val="000000" w:themeColor="text1"/>
        </w:rPr>
        <w:t xml:space="preserve"> donde de acuerdo al vigente Bando Municipal del Sujeto Obligado, se</w:t>
      </w:r>
      <w:r w:rsidRPr="00073BF3">
        <w:rPr>
          <w:rFonts w:ascii="Palatino Linotype" w:hAnsi="Palatino Linotype" w:cs="Arial"/>
          <w:color w:val="000000" w:themeColor="text1"/>
        </w:rPr>
        <w:t xml:space="preserve"> conocerá y decidirá respecto a los planes, programas, y acciones del gobierno de la Administración Pública Municipal, así como las normas para organizar y regir los servicios públicos, las actividades de las insti</w:t>
      </w:r>
      <w:r>
        <w:rPr>
          <w:rFonts w:ascii="Palatino Linotype" w:hAnsi="Palatino Linotype" w:cs="Arial"/>
          <w:color w:val="000000" w:themeColor="text1"/>
        </w:rPr>
        <w:t xml:space="preserve">tuciones y de los particulares, mismo que </w:t>
      </w:r>
      <w:r w:rsidRPr="00073BF3">
        <w:rPr>
          <w:rFonts w:ascii="Palatino Linotype" w:hAnsi="Palatino Linotype" w:cs="Arial"/>
          <w:color w:val="000000" w:themeColor="text1"/>
        </w:rPr>
        <w:t>quedarán asentados de manera íntegra en el libro de gobierno correspondiente. Un extracto de dichos acuerdos será publicado en la Gaceta Municipal por</w:t>
      </w:r>
      <w:r>
        <w:rPr>
          <w:rFonts w:ascii="Palatino Linotype" w:hAnsi="Palatino Linotype" w:cs="Arial"/>
          <w:color w:val="000000" w:themeColor="text1"/>
        </w:rPr>
        <w:t xml:space="preserve"> la Secretaría del Ayuntamiento; empero –se insiste–, no existe certeza de la pretensión del particular, por otro lado al señalar “por día” se colige que se refiere a algún tipo de registro de asistencia del servidor público de referencia a sus actividades, no existe norma jurídica que establezca como una obligación de los Presidente Municipales llevar a cabo un registro de asistencia al centro de trabajo, por lo que deberá dar observancia a lo dispuesto en el párrafo segundo del artículo 19 que más adelante se precisara.</w:t>
      </w:r>
    </w:p>
    <w:p w:rsidR="0006341E" w:rsidRDefault="0006341E" w:rsidP="0006341E">
      <w:pPr>
        <w:pStyle w:val="Prrafodelista"/>
        <w:tabs>
          <w:tab w:val="left" w:pos="0"/>
        </w:tabs>
        <w:spacing w:before="240" w:after="240" w:line="360" w:lineRule="auto"/>
        <w:ind w:left="0" w:right="49"/>
        <w:jc w:val="both"/>
        <w:rPr>
          <w:rFonts w:ascii="Palatino Linotype" w:hAnsi="Palatino Linotype" w:cs="Arial"/>
          <w:color w:val="000000" w:themeColor="text1"/>
        </w:rPr>
      </w:pPr>
    </w:p>
    <w:p w:rsidR="0006341E" w:rsidRDefault="0006341E" w:rsidP="001D6602">
      <w:pPr>
        <w:pStyle w:val="Prrafodelista"/>
        <w:spacing w:line="360" w:lineRule="auto"/>
        <w:ind w:left="0" w:right="-93"/>
        <w:contextualSpacing/>
        <w:jc w:val="both"/>
        <w:rPr>
          <w:rFonts w:ascii="Palatino Linotype" w:eastAsia="Calibri" w:hAnsi="Palatino Linotype"/>
        </w:rPr>
      </w:pPr>
      <w:r w:rsidRPr="002F3A74">
        <w:rPr>
          <w:rFonts w:ascii="Palatino Linotype" w:eastAsia="MS Mincho" w:hAnsi="Palatino Linotype" w:cs="Tahoma"/>
        </w:rPr>
        <w:t>Empero</w:t>
      </w:r>
      <w:r>
        <w:rPr>
          <w:rFonts w:ascii="Palatino Linotype" w:hAnsi="Palatino Linotype" w:cs="Arial"/>
          <w:color w:val="000000" w:themeColor="text1"/>
        </w:rPr>
        <w:t xml:space="preserve">, ello no es óbice para que eventualmente el </w:t>
      </w:r>
      <w:r w:rsidRPr="00073BF3">
        <w:rPr>
          <w:rFonts w:ascii="Palatino Linotype" w:hAnsi="Palatino Linotype" w:cs="Arial"/>
          <w:b/>
          <w:color w:val="000000" w:themeColor="text1"/>
        </w:rPr>
        <w:t>SUJETO OBLIGADO</w:t>
      </w:r>
      <w:r>
        <w:rPr>
          <w:rFonts w:ascii="Palatino Linotype" w:hAnsi="Palatino Linotype" w:cs="Arial"/>
          <w:b/>
          <w:color w:val="000000" w:themeColor="text1"/>
        </w:rPr>
        <w:t>,</w:t>
      </w:r>
      <w:r>
        <w:rPr>
          <w:rFonts w:ascii="Palatino Linotype" w:hAnsi="Palatino Linotype" w:cs="Arial"/>
          <w:color w:val="000000" w:themeColor="text1"/>
        </w:rPr>
        <w:t xml:space="preserve"> cuente con un registro de lista de asistencia, y ante la falta de pronunciamiento del Ayuntamiento de San Martín de las Pirámides, lo dable será ordenar la entrega del soporte documental de referencia y para el caso de no contar con la información, </w:t>
      </w:r>
      <w:r w:rsidRPr="0033608B">
        <w:rPr>
          <w:rFonts w:ascii="Palatino Linotype" w:eastAsia="Calibri" w:hAnsi="Palatino Linotype"/>
        </w:rPr>
        <w:t xml:space="preserve">el </w:t>
      </w:r>
      <w:r w:rsidRPr="0033608B">
        <w:rPr>
          <w:rFonts w:ascii="Palatino Linotype" w:eastAsia="Calibri" w:hAnsi="Palatino Linotype"/>
          <w:b/>
        </w:rPr>
        <w:t>SUJETO OBLIGADO</w:t>
      </w:r>
      <w:r w:rsidRPr="0033608B">
        <w:rPr>
          <w:rFonts w:ascii="Palatino Linotype" w:eastAsia="Calibri" w:hAnsi="Palatino Linotype"/>
        </w:rPr>
        <w:t xml:space="preserve"> </w:t>
      </w:r>
      <w:r w:rsidRPr="0033608B">
        <w:rPr>
          <w:rFonts w:ascii="Palatino Linotype" w:eastAsia="Calibri" w:hAnsi="Palatino Linotype"/>
        </w:rPr>
        <w:lastRenderedPageBreak/>
        <w:t xml:space="preserve">deberá atender las formalidades que establece el fundamento jurídico plasmado en el </w:t>
      </w:r>
      <w:r w:rsidRPr="0033608B">
        <w:rPr>
          <w:rFonts w:ascii="Palatino Linotype" w:eastAsia="Calibri" w:hAnsi="Palatino Linotype"/>
          <w:b/>
        </w:rPr>
        <w:t>artículo 19</w:t>
      </w:r>
      <w:r w:rsidRPr="0033608B">
        <w:rPr>
          <w:rFonts w:ascii="Palatino Linotype" w:eastAsia="Calibri" w:hAnsi="Palatino Linotype"/>
        </w:rPr>
        <w:t xml:space="preserve"> de la ley de la materia y que es del tenor literal siguiente:</w:t>
      </w:r>
    </w:p>
    <w:p w:rsidR="0006341E" w:rsidRPr="007930AF" w:rsidRDefault="0006341E" w:rsidP="0006341E">
      <w:pPr>
        <w:pStyle w:val="Prrafodelista"/>
        <w:rPr>
          <w:rFonts w:ascii="Palatino Linotype" w:eastAsia="Calibri" w:hAnsi="Palatino Linotype"/>
        </w:rPr>
      </w:pPr>
    </w:p>
    <w:p w:rsidR="0006341E" w:rsidRPr="0033608B" w:rsidRDefault="0006341E" w:rsidP="0006341E">
      <w:pPr>
        <w:pStyle w:val="Prrafodelista"/>
        <w:spacing w:line="360" w:lineRule="auto"/>
        <w:ind w:left="851" w:right="425"/>
        <w:jc w:val="both"/>
        <w:rPr>
          <w:rFonts w:ascii="Palatino Linotype" w:eastAsia="Calibri" w:hAnsi="Palatino Linotype"/>
          <w:i/>
          <w:sz w:val="22"/>
        </w:rPr>
      </w:pPr>
      <w:r w:rsidRPr="0033608B">
        <w:rPr>
          <w:rFonts w:ascii="Palatino Linotype" w:eastAsia="Calibri" w:hAnsi="Palatino Linotype"/>
          <w:b/>
          <w:i/>
          <w:sz w:val="22"/>
        </w:rPr>
        <w:t>Artículo 19.</w:t>
      </w:r>
      <w:r w:rsidRPr="0033608B">
        <w:rPr>
          <w:rFonts w:ascii="Palatino Linotype" w:eastAsia="Calibri" w:hAnsi="Palatino Linotype"/>
          <w:i/>
          <w:sz w:val="22"/>
        </w:rPr>
        <w:t xml:space="preserve"> Se presume que la información debe existir si se refiere a las facultades, competencias y funciones que los ordenamientos jurídicos aplicables otorgan a los sujetos obligados.</w:t>
      </w:r>
    </w:p>
    <w:p w:rsidR="0006341E" w:rsidRPr="0033608B" w:rsidRDefault="0006341E" w:rsidP="0006341E">
      <w:pPr>
        <w:pStyle w:val="Prrafodelista"/>
        <w:spacing w:line="360" w:lineRule="auto"/>
        <w:ind w:left="851" w:right="425"/>
        <w:jc w:val="both"/>
        <w:rPr>
          <w:rFonts w:ascii="Palatino Linotype" w:eastAsia="Calibri" w:hAnsi="Palatino Linotype"/>
          <w:b/>
          <w:i/>
          <w:sz w:val="22"/>
        </w:rPr>
      </w:pPr>
      <w:r w:rsidRPr="0033608B">
        <w:rPr>
          <w:rFonts w:ascii="Palatino Linotype" w:eastAsia="Calibri" w:hAnsi="Palatino Linotype"/>
          <w:b/>
          <w:i/>
          <w:sz w:val="22"/>
        </w:rPr>
        <w:t>En los casos en que ciertas facultades, competencias o funciones no se hayan ejercido, se debe motivar la respuesta en función de las causas que motiven tal circunstancia.</w:t>
      </w:r>
    </w:p>
    <w:p w:rsidR="0006341E" w:rsidRDefault="0006341E" w:rsidP="0006341E">
      <w:pPr>
        <w:pStyle w:val="Prrafodelista"/>
        <w:spacing w:line="360" w:lineRule="auto"/>
        <w:ind w:left="851" w:right="425"/>
        <w:jc w:val="both"/>
        <w:rPr>
          <w:rFonts w:ascii="Palatino Linotype" w:eastAsia="Calibri" w:hAnsi="Palatino Linotype"/>
          <w:sz w:val="22"/>
        </w:rPr>
      </w:pPr>
      <w:r w:rsidRPr="0033608B">
        <w:rPr>
          <w:rFonts w:ascii="Palatino Linotype" w:eastAsia="Calibri" w:hAnsi="Palatino Linotype"/>
          <w:i/>
          <w:sz w:val="22"/>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33608B">
        <w:rPr>
          <w:rFonts w:ascii="Palatino Linotype" w:eastAsia="Calibri" w:hAnsi="Palatino Linotype"/>
          <w:sz w:val="22"/>
        </w:rPr>
        <w:t>(Énfasis añadido)</w:t>
      </w:r>
    </w:p>
    <w:p w:rsidR="0006341E" w:rsidRPr="0033608B" w:rsidRDefault="0006341E" w:rsidP="0006341E">
      <w:pPr>
        <w:pStyle w:val="Prrafodelista"/>
        <w:spacing w:line="360" w:lineRule="auto"/>
        <w:ind w:left="851" w:right="425"/>
        <w:jc w:val="both"/>
        <w:rPr>
          <w:rFonts w:ascii="Palatino Linotype" w:eastAsia="Calibri" w:hAnsi="Palatino Linotype"/>
          <w:sz w:val="22"/>
        </w:rPr>
      </w:pPr>
    </w:p>
    <w:p w:rsidR="0006341E" w:rsidRPr="0033608B" w:rsidRDefault="0006341E" w:rsidP="001D6602">
      <w:pPr>
        <w:pStyle w:val="Prrafodelista"/>
        <w:spacing w:line="360" w:lineRule="auto"/>
        <w:ind w:left="0" w:right="-93"/>
        <w:contextualSpacing/>
        <w:jc w:val="both"/>
        <w:rPr>
          <w:rFonts w:ascii="Palatino Linotype" w:eastAsia="Calibri" w:hAnsi="Palatino Linotype"/>
        </w:rPr>
      </w:pPr>
      <w:r w:rsidRPr="0033608B">
        <w:rPr>
          <w:rFonts w:ascii="Palatino Linotype" w:eastAsia="Calibri" w:hAnsi="Palatino Linotype"/>
        </w:rPr>
        <w:t xml:space="preserve">Artículo que </w:t>
      </w:r>
      <w:r w:rsidRPr="0033608B">
        <w:rPr>
          <w:rFonts w:ascii="Palatino Linotype" w:eastAsia="Calibri" w:hAnsi="Palatino Linotype" w:cs="Arial"/>
        </w:rPr>
        <w:t>en su segundo párrafo, alude a actos no realizados y contemplados en alguna hipótesis jurídica pero</w:t>
      </w:r>
      <w:r>
        <w:rPr>
          <w:rFonts w:ascii="Palatino Linotype" w:eastAsia="Calibri" w:hAnsi="Palatino Linotype" w:cs="Arial"/>
        </w:rPr>
        <w:t>,</w:t>
      </w:r>
      <w:r w:rsidRPr="0033608B">
        <w:rPr>
          <w:rFonts w:ascii="Palatino Linotype" w:eastAsia="Calibri" w:hAnsi="Palatino Linotype" w:cs="Arial"/>
        </w:rPr>
        <w:t xml:space="preserve">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r w:rsidRPr="0033608B">
        <w:rPr>
          <w:rFonts w:ascii="Arial" w:eastAsia="Calibri" w:hAnsi="Arial" w:cs="Arial"/>
        </w:rPr>
        <w:t>.</w:t>
      </w:r>
    </w:p>
    <w:p w:rsidR="0006341E" w:rsidRPr="0033608B" w:rsidRDefault="0006341E" w:rsidP="0006341E">
      <w:pPr>
        <w:spacing w:line="360" w:lineRule="auto"/>
        <w:jc w:val="both"/>
        <w:rPr>
          <w:rFonts w:ascii="Arial" w:eastAsia="Calibri" w:hAnsi="Arial" w:cs="Arial"/>
        </w:rPr>
      </w:pPr>
    </w:p>
    <w:p w:rsidR="0006341E" w:rsidRPr="0000464E" w:rsidRDefault="0006341E" w:rsidP="001D6602">
      <w:pPr>
        <w:pStyle w:val="Prrafodelista"/>
        <w:spacing w:line="360" w:lineRule="auto"/>
        <w:ind w:left="0" w:right="-93"/>
        <w:contextualSpacing/>
        <w:jc w:val="both"/>
        <w:rPr>
          <w:rFonts w:ascii="Palatino Linotype" w:hAnsi="Palatino Linotype" w:cs="Arial"/>
          <w:color w:val="000000" w:themeColor="text1"/>
        </w:rPr>
      </w:pPr>
      <w:r w:rsidRPr="002F3A74">
        <w:rPr>
          <w:rFonts w:ascii="Palatino Linotype" w:eastAsia="Calibri" w:hAnsi="Palatino Linotype"/>
        </w:rPr>
        <w:lastRenderedPageBreak/>
        <w:t>Por</w:t>
      </w:r>
      <w:r w:rsidRPr="0033608B">
        <w:rPr>
          <w:rFonts w:ascii="Palatino Linotype" w:eastAsia="Calibri" w:hAnsi="Palatino Linotype" w:cs="Arial"/>
        </w:rPr>
        <w:t xml:space="preserve"> lo que de ser el caso que dicha información no </w:t>
      </w:r>
      <w:r>
        <w:rPr>
          <w:rFonts w:ascii="Palatino Linotype" w:eastAsia="Calibri" w:hAnsi="Palatino Linotype" w:cs="Arial"/>
        </w:rPr>
        <w:t xml:space="preserve">se encuentre en los archivos </w:t>
      </w:r>
      <w:r w:rsidRPr="0033608B">
        <w:rPr>
          <w:rFonts w:ascii="Palatino Linotype" w:eastAsia="Calibri" w:hAnsi="Palatino Linotype" w:cs="Arial"/>
        </w:rPr>
        <w:t xml:space="preserve"> </w:t>
      </w:r>
      <w:r>
        <w:rPr>
          <w:rFonts w:ascii="Palatino Linotype" w:eastAsia="Calibri" w:hAnsi="Palatino Linotype" w:cs="Arial"/>
        </w:rPr>
        <w:t>d</w:t>
      </w:r>
      <w:r w:rsidRPr="0033608B">
        <w:rPr>
          <w:rFonts w:ascii="Palatino Linotype" w:eastAsia="Calibri" w:hAnsi="Palatino Linotype" w:cs="Arial"/>
        </w:rPr>
        <w:t xml:space="preserve">el </w:t>
      </w:r>
      <w:r w:rsidRPr="0033608B">
        <w:rPr>
          <w:rFonts w:ascii="Palatino Linotype" w:eastAsia="Calibri" w:hAnsi="Palatino Linotype" w:cs="Arial"/>
          <w:b/>
        </w:rPr>
        <w:t xml:space="preserve">SUJETO OBLIGADO </w:t>
      </w:r>
      <w:r w:rsidRPr="0033608B">
        <w:rPr>
          <w:rFonts w:ascii="Palatino Linotype" w:eastAsia="Calibri" w:hAnsi="Palatino Linotype" w:cs="Arial"/>
        </w:rPr>
        <w:t>deberá de manifestar, de manera precisa y clara</w:t>
      </w:r>
      <w:r w:rsidRPr="000F37A8">
        <w:rPr>
          <w:rFonts w:ascii="Palatino Linotype" w:eastAsia="Calibri" w:hAnsi="Palatino Linotype" w:cs="Arial"/>
        </w:rPr>
        <w:t xml:space="preserve">, las razones que expliquen las causas por las que no se </w:t>
      </w:r>
      <w:r>
        <w:rPr>
          <w:rFonts w:ascii="Palatino Linotype" w:eastAsia="Calibri" w:hAnsi="Palatino Linotype" w:cs="Arial"/>
        </w:rPr>
        <w:t xml:space="preserve">posee </w:t>
      </w:r>
      <w:r w:rsidRPr="0033608B">
        <w:rPr>
          <w:rFonts w:ascii="Palatino Linotype" w:eastAsia="Calibri" w:hAnsi="Palatino Linotype" w:cs="Arial"/>
        </w:rPr>
        <w:t>la información requerida.</w:t>
      </w:r>
    </w:p>
    <w:p w:rsidR="0006341E" w:rsidRDefault="0006341E" w:rsidP="001D6602">
      <w:pPr>
        <w:pStyle w:val="Prrafodelista"/>
        <w:spacing w:line="360" w:lineRule="auto"/>
        <w:ind w:left="0" w:right="-93"/>
        <w:contextualSpacing/>
        <w:jc w:val="both"/>
        <w:rPr>
          <w:rFonts w:ascii="Palatino Linotype" w:hAnsi="Palatino Linotype" w:cs="Arial"/>
          <w:color w:val="000000" w:themeColor="text1"/>
        </w:rPr>
      </w:pPr>
      <w:r>
        <w:rPr>
          <w:rFonts w:ascii="Palatino Linotype" w:hAnsi="Palatino Linotype" w:cs="Arial"/>
          <w:color w:val="000000" w:themeColor="text1"/>
        </w:rPr>
        <w:t xml:space="preserve">Por cuanto hace, </w:t>
      </w:r>
      <w:r w:rsidRPr="00BE30F1">
        <w:rPr>
          <w:rFonts w:ascii="Palatino Linotype" w:hAnsi="Palatino Linotype" w:cs="Arial"/>
          <w:color w:val="000000" w:themeColor="text1"/>
        </w:rPr>
        <w:t xml:space="preserve">y agenda oficial de la actividad que realiza por día </w:t>
      </w:r>
      <w:r>
        <w:rPr>
          <w:rFonts w:ascii="Palatino Linotype" w:hAnsi="Palatino Linotype" w:cs="Arial"/>
          <w:color w:val="000000" w:themeColor="text1"/>
        </w:rPr>
        <w:t>del Presidente Municipal, es información que de acuerdo al Artículo 92 antes transcrito, es una obligación de transparencia común como se desprende de su fracción XV y que es del tenor literal siguiente:</w:t>
      </w:r>
    </w:p>
    <w:p w:rsidR="0006341E" w:rsidRDefault="0006341E" w:rsidP="0006341E">
      <w:pPr>
        <w:pStyle w:val="Prrafodelista"/>
        <w:tabs>
          <w:tab w:val="left" w:pos="0"/>
        </w:tabs>
        <w:spacing w:before="240" w:after="240" w:line="360" w:lineRule="auto"/>
        <w:ind w:left="0" w:right="49"/>
        <w:jc w:val="both"/>
        <w:rPr>
          <w:rFonts w:ascii="Palatino Linotype" w:hAnsi="Palatino Linotype" w:cs="Arial"/>
          <w:color w:val="000000" w:themeColor="text1"/>
        </w:rPr>
      </w:pPr>
    </w:p>
    <w:p w:rsidR="0006341E" w:rsidRPr="0000464E" w:rsidRDefault="0006341E" w:rsidP="0006341E">
      <w:pPr>
        <w:pStyle w:val="Prrafodelista"/>
        <w:spacing w:before="240" w:after="240" w:line="360" w:lineRule="auto"/>
        <w:ind w:left="426" w:right="474"/>
        <w:jc w:val="both"/>
        <w:rPr>
          <w:rFonts w:ascii="Palatino Linotype" w:hAnsi="Palatino Linotype" w:cs="Arial"/>
          <w:i/>
          <w:color w:val="000000" w:themeColor="text1"/>
        </w:rPr>
      </w:pPr>
      <w:r w:rsidRPr="0000464E">
        <w:rPr>
          <w:rFonts w:ascii="Palatino Linotype" w:hAnsi="Palatino Linotype" w:cs="Arial"/>
          <w:i/>
          <w:color w:val="000000" w:themeColor="text1"/>
        </w:rPr>
        <w:t>“XV. Agenda de reuniones públicas a las que convoquen los titulares de los sujetos obligados;”</w:t>
      </w:r>
    </w:p>
    <w:p w:rsidR="0006341E" w:rsidRPr="00422489" w:rsidRDefault="0006341E" w:rsidP="0006341E">
      <w:pPr>
        <w:pStyle w:val="Prrafodelista"/>
        <w:rPr>
          <w:rFonts w:ascii="Palatino Linotype" w:hAnsi="Palatino Linotype" w:cs="Arial"/>
          <w:color w:val="000000" w:themeColor="text1"/>
        </w:rPr>
      </w:pPr>
    </w:p>
    <w:p w:rsidR="0006341E" w:rsidRPr="00DE22C6" w:rsidRDefault="0006341E" w:rsidP="001D6602">
      <w:pPr>
        <w:pStyle w:val="Prrafodelista"/>
        <w:spacing w:line="360" w:lineRule="auto"/>
        <w:ind w:left="0" w:right="-93"/>
        <w:contextualSpacing/>
        <w:jc w:val="both"/>
        <w:rPr>
          <w:rFonts w:ascii="Palatino Linotype" w:hAnsi="Palatino Linotype"/>
        </w:rPr>
      </w:pPr>
      <w:r>
        <w:rPr>
          <w:rFonts w:ascii="Palatino Linotype" w:hAnsi="Palatino Linotype" w:cs="Arial"/>
          <w:color w:val="000000" w:themeColor="text1"/>
        </w:rPr>
        <w:t>De modo tal que también, resulta dable ordenar dicho soporte documental; por otro lado, no pasa desapercibido que el particular fue omiso en determinar la temporalidad de la información o definir si se refiere únicamente del actual Presidente Municipal; sin embargo se colige que el particular requiere la información tocante a la presente administración, en virtud que</w:t>
      </w:r>
      <w:r w:rsidRPr="00DE22C6">
        <w:rPr>
          <w:rFonts w:ascii="Palatino Linotype" w:hAnsi="Palatino Linotype" w:cs="Arial"/>
          <w:color w:val="000000" w:themeColor="text1"/>
        </w:rPr>
        <w:t xml:space="preserve"> del resto de solicitudes se aprecia que solicita presupuestos del actual ejercicio fiscal, e información del presidente municipal del mes de enero del año que transcurre</w:t>
      </w:r>
      <w:r>
        <w:rPr>
          <w:rFonts w:ascii="Palatino Linotype" w:hAnsi="Palatino Linotype" w:cs="Arial"/>
          <w:color w:val="000000" w:themeColor="text1"/>
        </w:rPr>
        <w:t>.</w:t>
      </w:r>
    </w:p>
    <w:p w:rsidR="0006341E" w:rsidRPr="00DE22C6" w:rsidRDefault="0006341E" w:rsidP="0006341E">
      <w:pPr>
        <w:pStyle w:val="Prrafodelista"/>
        <w:spacing w:line="360" w:lineRule="auto"/>
        <w:ind w:left="0" w:right="-93"/>
        <w:jc w:val="both"/>
        <w:rPr>
          <w:rFonts w:ascii="Palatino Linotype" w:hAnsi="Palatino Linotype"/>
        </w:rPr>
      </w:pPr>
    </w:p>
    <w:p w:rsidR="0006341E" w:rsidRDefault="0006341E" w:rsidP="001D6602">
      <w:pPr>
        <w:pStyle w:val="Prrafodelista"/>
        <w:spacing w:line="360" w:lineRule="auto"/>
        <w:ind w:left="0" w:right="-93"/>
        <w:contextualSpacing/>
        <w:jc w:val="both"/>
        <w:rPr>
          <w:rFonts w:ascii="Palatino Linotype" w:hAnsi="Palatino Linotype" w:cs="Arial"/>
          <w:color w:val="000000" w:themeColor="text1"/>
        </w:rPr>
      </w:pPr>
      <w:r>
        <w:rPr>
          <w:rFonts w:ascii="Palatino Linotype" w:hAnsi="Palatino Linotype" w:cs="Arial"/>
          <w:color w:val="000000" w:themeColor="text1"/>
        </w:rPr>
        <w:t>Por cuanto hace a las a</w:t>
      </w:r>
      <w:r w:rsidRPr="00F7376C">
        <w:rPr>
          <w:rFonts w:ascii="Palatino Linotype" w:hAnsi="Palatino Linotype" w:cs="Arial"/>
          <w:color w:val="000000" w:themeColor="text1"/>
        </w:rPr>
        <w:t>ctividades y desglose de gastos del día 24 de enero de 2019 del Presidente Municipal</w:t>
      </w:r>
      <w:r>
        <w:rPr>
          <w:rFonts w:ascii="Palatino Linotype" w:hAnsi="Palatino Linotype" w:cs="Arial"/>
          <w:color w:val="000000" w:themeColor="text1"/>
        </w:rPr>
        <w:t xml:space="preserve">, no se otorgó mayores elementos con relación al tipo de evento o actividad acontecido ese día. Ante la falta de certeza, esta Ponencia Resolutora se avoco </w:t>
      </w:r>
      <w:r>
        <w:rPr>
          <w:rFonts w:ascii="Palatino Linotype" w:hAnsi="Palatino Linotype" w:cs="Arial"/>
          <w:color w:val="000000" w:themeColor="text1"/>
        </w:rPr>
        <w:lastRenderedPageBreak/>
        <w:t>a la búsqueda de algún indicio  en algún medio informativo sin encontrar algún tipo de registro.</w:t>
      </w:r>
    </w:p>
    <w:p w:rsidR="0006341E" w:rsidRDefault="0006341E" w:rsidP="0006341E">
      <w:pPr>
        <w:pStyle w:val="Prrafodelista"/>
        <w:tabs>
          <w:tab w:val="left" w:pos="0"/>
        </w:tabs>
        <w:spacing w:before="240" w:after="240" w:line="360" w:lineRule="auto"/>
        <w:ind w:left="0" w:right="49"/>
        <w:jc w:val="both"/>
        <w:rPr>
          <w:rFonts w:ascii="Palatino Linotype" w:hAnsi="Palatino Linotype" w:cs="Arial"/>
          <w:color w:val="000000" w:themeColor="text1"/>
        </w:rPr>
      </w:pPr>
    </w:p>
    <w:p w:rsidR="0006341E" w:rsidRPr="003C47D9" w:rsidRDefault="0006341E" w:rsidP="001D6602">
      <w:pPr>
        <w:pStyle w:val="Prrafodelista"/>
        <w:spacing w:line="360" w:lineRule="auto"/>
        <w:ind w:left="0" w:right="-93"/>
        <w:contextualSpacing/>
        <w:jc w:val="both"/>
        <w:rPr>
          <w:rFonts w:ascii="Palatino Linotype" w:eastAsia="Calibri" w:hAnsi="Palatino Linotype" w:cs="Arial"/>
        </w:rPr>
      </w:pPr>
      <w:r>
        <w:rPr>
          <w:rFonts w:ascii="Palatino Linotype" w:hAnsi="Palatino Linotype" w:cs="Arial"/>
          <w:color w:val="000000" w:themeColor="text1"/>
        </w:rPr>
        <w:t>Ahora bien, de acuerdo a la Ley Orgánica Municipal d</w:t>
      </w:r>
      <w:r w:rsidRPr="003C47D9">
        <w:rPr>
          <w:rFonts w:ascii="Palatino Linotype" w:hAnsi="Palatino Linotype" w:cs="Arial"/>
          <w:color w:val="000000" w:themeColor="text1"/>
        </w:rPr>
        <w:t xml:space="preserve">el Estado </w:t>
      </w:r>
      <w:r>
        <w:rPr>
          <w:rFonts w:ascii="Palatino Linotype" w:hAnsi="Palatino Linotype" w:cs="Arial"/>
          <w:color w:val="000000" w:themeColor="text1"/>
        </w:rPr>
        <w:t>d</w:t>
      </w:r>
      <w:r w:rsidRPr="003C47D9">
        <w:rPr>
          <w:rFonts w:ascii="Palatino Linotype" w:hAnsi="Palatino Linotype" w:cs="Arial"/>
          <w:color w:val="000000" w:themeColor="text1"/>
        </w:rPr>
        <w:t>e México</w:t>
      </w:r>
      <w:r>
        <w:rPr>
          <w:rFonts w:ascii="Palatino Linotype" w:hAnsi="Palatino Linotype" w:cs="Arial"/>
          <w:color w:val="000000" w:themeColor="text1"/>
        </w:rPr>
        <w:t xml:space="preserve"> en su artículo 48 establece diversas atribuciones que dada la extensión del mismo se omite su contenido literal; sin embargo, d</w:t>
      </w:r>
      <w:r w:rsidRPr="003C47D9">
        <w:rPr>
          <w:rFonts w:ascii="Palatino Linotype" w:hAnsi="Palatino Linotype" w:cs="Arial"/>
          <w:color w:val="000000" w:themeColor="text1"/>
        </w:rPr>
        <w:t>entro de las funciones del Presidente Municipal, están el ejecutar las decisiones del Ayuntamiento, ser el conducto para presentar las iniciativas de Ley en materia municipal, cumplir y hacer cumplir las leyes y reglamentos aplicables en el Municipio, representar al Ayuntamiento en la celebración de actos y contratos aprobados por Cabildo, resolver los asuntos que sean urgentes comunicando al Cabildo en las Sesiones de Cabildo</w:t>
      </w:r>
      <w:r>
        <w:rPr>
          <w:rFonts w:ascii="Palatino Linotype" w:hAnsi="Palatino Linotype" w:cs="Arial"/>
          <w:color w:val="000000" w:themeColor="text1"/>
        </w:rPr>
        <w:t xml:space="preserve">, por lo que el día hábil jueves </w:t>
      </w:r>
      <w:r w:rsidRPr="00F7376C">
        <w:rPr>
          <w:rFonts w:ascii="Palatino Linotype" w:hAnsi="Palatino Linotype" w:cs="Arial"/>
          <w:color w:val="000000" w:themeColor="text1"/>
        </w:rPr>
        <w:t>24 de enero de 2019</w:t>
      </w:r>
      <w:r>
        <w:rPr>
          <w:rFonts w:ascii="Palatino Linotype" w:hAnsi="Palatino Linotype" w:cs="Arial"/>
          <w:color w:val="000000" w:themeColor="text1"/>
        </w:rPr>
        <w:t xml:space="preserve">, ciertamente  el Presidente Municipal pudo llevar a cabo actividades que de acuerdo a sus funciones y atribuciones hayan generado  erogaciones, mismas que como se ha visto, el </w:t>
      </w:r>
      <w:r w:rsidRPr="003C47D9">
        <w:rPr>
          <w:rFonts w:ascii="Palatino Linotype" w:hAnsi="Palatino Linotype" w:cs="Arial"/>
          <w:b/>
          <w:color w:val="000000" w:themeColor="text1"/>
        </w:rPr>
        <w:t>SUJETO OBLIGADO</w:t>
      </w:r>
      <w:r>
        <w:rPr>
          <w:rFonts w:ascii="Palatino Linotype" w:hAnsi="Palatino Linotype" w:cs="Arial"/>
          <w:color w:val="000000" w:themeColor="text1"/>
        </w:rPr>
        <w:t>, tiene el deber de documentar.</w:t>
      </w:r>
    </w:p>
    <w:p w:rsidR="0006341E" w:rsidRPr="003C47D9" w:rsidRDefault="0006341E" w:rsidP="0006341E">
      <w:pPr>
        <w:pStyle w:val="Prrafodelista"/>
        <w:spacing w:line="360" w:lineRule="auto"/>
        <w:ind w:left="0"/>
        <w:jc w:val="both"/>
        <w:rPr>
          <w:rFonts w:ascii="Palatino Linotype" w:eastAsia="Calibri" w:hAnsi="Palatino Linotype" w:cs="Arial"/>
        </w:rPr>
      </w:pPr>
    </w:p>
    <w:p w:rsidR="0006341E" w:rsidRDefault="0006341E" w:rsidP="001D6602">
      <w:pPr>
        <w:pStyle w:val="Prrafodelista"/>
        <w:spacing w:line="360" w:lineRule="auto"/>
        <w:ind w:left="0" w:right="-93"/>
        <w:contextualSpacing/>
        <w:jc w:val="both"/>
        <w:rPr>
          <w:rFonts w:ascii="Palatino Linotype" w:eastAsia="Calibri" w:hAnsi="Palatino Linotype" w:cs="Arial"/>
        </w:rPr>
      </w:pPr>
      <w:r w:rsidRPr="00EA5BE4">
        <w:rPr>
          <w:rFonts w:ascii="Palatino Linotype" w:hAnsi="Palatino Linotype"/>
          <w:color w:val="000000" w:themeColor="text1"/>
        </w:rPr>
        <w:t xml:space="preserve">Resulta necesario referir que, el </w:t>
      </w:r>
      <w:r w:rsidRPr="00EA5BE4">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A5BE4">
        <w:rPr>
          <w:rFonts w:ascii="Palatino Linotype" w:eastAsia="Calibri" w:hAnsi="Palatino Linotype" w:cs="Arial"/>
          <w:b/>
        </w:rPr>
        <w:t>los Sujetos Obligados deberán documentar todo acto que se derive del ejercicio de sus facultades, competencias o funciones,</w:t>
      </w:r>
      <w:r w:rsidRPr="00EA5BE4">
        <w:rPr>
          <w:rFonts w:ascii="Palatino Linotype" w:eastAsia="Calibri" w:hAnsi="Palatino Linotype" w:cs="Arial"/>
        </w:rPr>
        <w:t xml:space="preserve"> considerando desde su origen </w:t>
      </w:r>
      <w:r w:rsidRPr="00EA5BE4">
        <w:rPr>
          <w:rFonts w:ascii="Palatino Linotype" w:eastAsia="Calibri" w:hAnsi="Palatino Linotype" w:cs="Arial"/>
        </w:rPr>
        <w:lastRenderedPageBreak/>
        <w:t>la eventual publicidad y reutilización de la información que generen, posean o administren.</w:t>
      </w:r>
    </w:p>
    <w:p w:rsidR="0006341E" w:rsidRPr="00EA5BE4" w:rsidRDefault="0006341E" w:rsidP="0006341E">
      <w:pPr>
        <w:pStyle w:val="Prrafodelista"/>
        <w:rPr>
          <w:rFonts w:ascii="Palatino Linotype" w:eastAsia="Calibri" w:hAnsi="Palatino Linotype" w:cs="Arial"/>
        </w:rPr>
      </w:pPr>
    </w:p>
    <w:p w:rsidR="0006341E" w:rsidRPr="00EA5BE4" w:rsidRDefault="0006341E" w:rsidP="001D6602">
      <w:pPr>
        <w:pStyle w:val="Prrafodelista"/>
        <w:spacing w:line="360" w:lineRule="auto"/>
        <w:ind w:left="0" w:right="-93"/>
        <w:contextualSpacing/>
        <w:jc w:val="both"/>
        <w:rPr>
          <w:rFonts w:ascii="Palatino Linotype" w:eastAsia="Calibri" w:hAnsi="Palatino Linotype" w:cs="Arial"/>
        </w:rPr>
      </w:pPr>
      <w:r w:rsidRPr="00EA5BE4">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rsidR="0006341E" w:rsidRPr="006E74A1" w:rsidRDefault="0006341E" w:rsidP="0006341E">
      <w:pPr>
        <w:pStyle w:val="Prrafodelista"/>
        <w:spacing w:line="360" w:lineRule="auto"/>
        <w:rPr>
          <w:rFonts w:ascii="Palatino Linotype" w:hAnsi="Palatino Linotype" w:cs="Arial"/>
          <w:color w:val="000000"/>
        </w:rPr>
      </w:pPr>
    </w:p>
    <w:p w:rsidR="0006341E" w:rsidRPr="006E74A1" w:rsidRDefault="0006341E" w:rsidP="0006341E">
      <w:pPr>
        <w:autoSpaceDE w:val="0"/>
        <w:autoSpaceDN w:val="0"/>
        <w:adjustRightInd w:val="0"/>
        <w:spacing w:line="360" w:lineRule="auto"/>
        <w:ind w:left="567" w:right="567"/>
        <w:jc w:val="both"/>
        <w:rPr>
          <w:rFonts w:ascii="Palatino Linotype" w:hAnsi="Palatino Linotype" w:cs="Bookman Old Style"/>
          <w:i/>
          <w:szCs w:val="20"/>
        </w:rPr>
      </w:pPr>
      <w:r w:rsidRPr="006E74A1">
        <w:rPr>
          <w:rFonts w:ascii="Palatino Linotype" w:hAnsi="Palatino Linotype" w:cs="Bookman Old Style,Bold"/>
          <w:b/>
          <w:bCs/>
          <w:i/>
          <w:szCs w:val="20"/>
        </w:rPr>
        <w:t xml:space="preserve">Artículo 4. </w:t>
      </w:r>
      <w:r w:rsidRPr="006E74A1">
        <w:rPr>
          <w:rFonts w:ascii="Palatino Linotype" w:hAnsi="Palatino Linotype" w:cs="Bookman Old Style"/>
          <w:i/>
          <w:szCs w:val="20"/>
        </w:rPr>
        <w:t>El derecho humano de acceso a la información pública es la prerrogativa de las personas para buscar, difundir, investigar, recabar, recibir y solicitar información pública, sin necesidad de acreditar personalidad ni interés jurídico.</w:t>
      </w:r>
    </w:p>
    <w:p w:rsidR="0006341E" w:rsidRPr="006E74A1" w:rsidRDefault="0006341E" w:rsidP="0006341E">
      <w:pPr>
        <w:autoSpaceDE w:val="0"/>
        <w:autoSpaceDN w:val="0"/>
        <w:adjustRightInd w:val="0"/>
        <w:spacing w:line="360" w:lineRule="auto"/>
        <w:ind w:left="567" w:right="567"/>
        <w:jc w:val="both"/>
        <w:rPr>
          <w:rFonts w:ascii="Palatino Linotype" w:hAnsi="Palatino Linotype" w:cs="Bookman Old Style"/>
          <w:i/>
          <w:szCs w:val="20"/>
        </w:rPr>
      </w:pPr>
    </w:p>
    <w:p w:rsidR="0006341E" w:rsidRPr="006E74A1" w:rsidRDefault="0006341E" w:rsidP="0006341E">
      <w:pPr>
        <w:autoSpaceDE w:val="0"/>
        <w:autoSpaceDN w:val="0"/>
        <w:adjustRightInd w:val="0"/>
        <w:spacing w:line="360" w:lineRule="auto"/>
        <w:ind w:left="567" w:right="567"/>
        <w:jc w:val="both"/>
        <w:rPr>
          <w:rFonts w:ascii="Palatino Linotype" w:hAnsi="Palatino Linotype" w:cs="Bookman Old Style"/>
          <w:i/>
          <w:szCs w:val="20"/>
        </w:rPr>
      </w:pPr>
      <w:r w:rsidRPr="006E74A1">
        <w:rPr>
          <w:rFonts w:ascii="Palatino Linotype" w:hAnsi="Palatino Linotype" w:cs="Bookman Old Style"/>
          <w:i/>
          <w:szCs w:val="2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6341E" w:rsidRPr="006E74A1" w:rsidRDefault="0006341E" w:rsidP="0006341E">
      <w:pPr>
        <w:autoSpaceDE w:val="0"/>
        <w:autoSpaceDN w:val="0"/>
        <w:adjustRightInd w:val="0"/>
        <w:spacing w:line="360" w:lineRule="auto"/>
        <w:ind w:left="567" w:right="567"/>
        <w:jc w:val="both"/>
        <w:rPr>
          <w:rFonts w:ascii="Palatino Linotype" w:hAnsi="Palatino Linotype" w:cs="Bookman Old Style"/>
          <w:i/>
          <w:szCs w:val="20"/>
        </w:rPr>
      </w:pPr>
    </w:p>
    <w:p w:rsidR="0006341E" w:rsidRPr="006E74A1" w:rsidRDefault="0006341E" w:rsidP="0006341E">
      <w:pPr>
        <w:autoSpaceDE w:val="0"/>
        <w:autoSpaceDN w:val="0"/>
        <w:adjustRightInd w:val="0"/>
        <w:spacing w:line="360" w:lineRule="auto"/>
        <w:ind w:left="567" w:right="567"/>
        <w:jc w:val="both"/>
        <w:rPr>
          <w:rFonts w:ascii="Palatino Linotype" w:hAnsi="Palatino Linotype" w:cs="Bookman Old Style"/>
          <w:i/>
          <w:szCs w:val="20"/>
        </w:rPr>
      </w:pPr>
      <w:r w:rsidRPr="006E74A1">
        <w:rPr>
          <w:rFonts w:ascii="Palatino Linotype" w:hAnsi="Palatino Linotype" w:cs="Bookman Old Style"/>
          <w:i/>
          <w:szCs w:val="20"/>
        </w:rPr>
        <w:t>Los sujetos obligados deben poner en práctica, políticas y programas de acceso a la información que se apeguen a criterios de publicidad, veracidad, oportunidad, precisión y suficiencia en beneficio de los solicitantes.</w:t>
      </w:r>
    </w:p>
    <w:p w:rsidR="0006341E" w:rsidRPr="006E74A1" w:rsidRDefault="0006341E" w:rsidP="0006341E">
      <w:pPr>
        <w:autoSpaceDE w:val="0"/>
        <w:autoSpaceDN w:val="0"/>
        <w:adjustRightInd w:val="0"/>
        <w:spacing w:line="360" w:lineRule="auto"/>
        <w:ind w:right="567"/>
        <w:jc w:val="both"/>
        <w:rPr>
          <w:rFonts w:ascii="Palatino Linotype" w:eastAsia="Times New Roman" w:hAnsi="Palatino Linotype" w:cs="Arial"/>
          <w:i/>
          <w:color w:val="000000"/>
          <w:sz w:val="28"/>
        </w:rPr>
      </w:pPr>
    </w:p>
    <w:p w:rsidR="0006341E" w:rsidRPr="006E74A1" w:rsidRDefault="0006341E" w:rsidP="0006341E">
      <w:pPr>
        <w:autoSpaceDE w:val="0"/>
        <w:autoSpaceDN w:val="0"/>
        <w:adjustRightInd w:val="0"/>
        <w:spacing w:line="360" w:lineRule="auto"/>
        <w:ind w:left="567" w:right="567"/>
        <w:jc w:val="both"/>
        <w:rPr>
          <w:rFonts w:ascii="Palatino Linotype" w:hAnsi="Palatino Linotype" w:cs="Bookman Old Style"/>
          <w:i/>
          <w:szCs w:val="20"/>
        </w:rPr>
      </w:pPr>
      <w:r w:rsidRPr="006E74A1">
        <w:rPr>
          <w:rFonts w:ascii="Palatino Linotype" w:hAnsi="Palatino Linotype" w:cs="Bookman Old Style,Bold"/>
          <w:b/>
          <w:bCs/>
          <w:i/>
          <w:szCs w:val="20"/>
        </w:rPr>
        <w:t xml:space="preserve">Artículo 12. </w:t>
      </w:r>
      <w:r w:rsidRPr="006E74A1">
        <w:rPr>
          <w:rFonts w:ascii="Palatino Linotype" w:hAnsi="Palatino Linotype" w:cs="Bookman Old Style"/>
          <w:i/>
          <w:szCs w:val="20"/>
        </w:rPr>
        <w:t xml:space="preserve">Quienes generen, recopilen, administren, manejen, procesen, archiven o conserven información pública serán responsables de la misma en los términos de las disposiciones jurídicas aplicables. </w:t>
      </w:r>
    </w:p>
    <w:p w:rsidR="0006341E" w:rsidRPr="006E74A1" w:rsidRDefault="0006341E" w:rsidP="0006341E">
      <w:pPr>
        <w:autoSpaceDE w:val="0"/>
        <w:autoSpaceDN w:val="0"/>
        <w:adjustRightInd w:val="0"/>
        <w:spacing w:line="360" w:lineRule="auto"/>
        <w:ind w:left="567" w:right="567"/>
        <w:jc w:val="both"/>
        <w:rPr>
          <w:rFonts w:ascii="Palatino Linotype" w:hAnsi="Palatino Linotype" w:cs="Bookman Old Style"/>
          <w:i/>
          <w:szCs w:val="20"/>
        </w:rPr>
      </w:pPr>
    </w:p>
    <w:p w:rsidR="0006341E" w:rsidRDefault="0006341E" w:rsidP="0006341E">
      <w:pPr>
        <w:autoSpaceDE w:val="0"/>
        <w:autoSpaceDN w:val="0"/>
        <w:adjustRightInd w:val="0"/>
        <w:spacing w:line="360" w:lineRule="auto"/>
        <w:ind w:left="567" w:right="567"/>
        <w:jc w:val="both"/>
        <w:rPr>
          <w:rFonts w:ascii="Palatino Linotype" w:hAnsi="Palatino Linotype" w:cs="Bookman Old Style"/>
          <w:i/>
          <w:szCs w:val="20"/>
        </w:rPr>
      </w:pPr>
      <w:r w:rsidRPr="006E74A1">
        <w:rPr>
          <w:rFonts w:ascii="Palatino Linotype" w:hAnsi="Palatino Linotype" w:cs="Bookman Old Style"/>
          <w:i/>
          <w:szCs w:val="20"/>
        </w:rPr>
        <w:t xml:space="preserve">Los sujetos obligados sólo proporcionarán la información pública que se les requiera y que obre en sus archivos y en el estado en que ésta se encuentre. </w:t>
      </w:r>
      <w:r w:rsidRPr="00A9421A">
        <w:rPr>
          <w:rFonts w:ascii="Palatino Linotype" w:hAnsi="Palatino Linotype" w:cs="Bookman Old Style"/>
          <w:b/>
          <w:i/>
          <w:szCs w:val="20"/>
        </w:rPr>
        <w:t>La obligación de proporcionar información no comprende el procesamiento de la misma, ni el presentarla conforme al interés del solicitante; no estarán obligados a generarla, resumirla, efectuar cálculos o practicar investigaciones.</w:t>
      </w:r>
    </w:p>
    <w:p w:rsidR="0006341E" w:rsidRPr="006E74A1" w:rsidRDefault="0006341E" w:rsidP="0006341E">
      <w:pPr>
        <w:autoSpaceDE w:val="0"/>
        <w:autoSpaceDN w:val="0"/>
        <w:adjustRightInd w:val="0"/>
        <w:spacing w:line="360" w:lineRule="auto"/>
        <w:ind w:left="567" w:right="567"/>
        <w:jc w:val="both"/>
        <w:rPr>
          <w:rFonts w:ascii="Palatino Linotype" w:eastAsia="Times New Roman" w:hAnsi="Palatino Linotype" w:cs="Arial"/>
          <w:i/>
          <w:color w:val="000000"/>
          <w:sz w:val="28"/>
        </w:rPr>
      </w:pPr>
    </w:p>
    <w:p w:rsidR="0006341E" w:rsidRDefault="0006341E" w:rsidP="001D6602">
      <w:pPr>
        <w:pStyle w:val="Prrafodelista"/>
        <w:spacing w:line="360" w:lineRule="auto"/>
        <w:ind w:left="0" w:right="-93"/>
        <w:contextualSpacing/>
        <w:jc w:val="both"/>
        <w:rPr>
          <w:rFonts w:ascii="Palatino Linotype" w:hAnsi="Palatino Linotype"/>
        </w:rPr>
      </w:pPr>
      <w:r w:rsidRPr="006E74A1">
        <w:rPr>
          <w:rFonts w:ascii="Palatino Linotype" w:hAnsi="Palatino Linotype"/>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w:t>
      </w:r>
      <w:r>
        <w:rPr>
          <w:rFonts w:ascii="Palatino Linotype" w:hAnsi="Palatino Linotype"/>
        </w:rPr>
        <w:t xml:space="preserve">que se encuentre en su posesión en estricto </w:t>
      </w:r>
      <w:r w:rsidRPr="00DA1A8A">
        <w:rPr>
          <w:rFonts w:ascii="Palatino Linotype" w:hAnsi="Palatino Linotype"/>
        </w:rPr>
        <w:t>apeg</w:t>
      </w:r>
      <w:r>
        <w:rPr>
          <w:rFonts w:ascii="Palatino Linotype" w:hAnsi="Palatino Linotype"/>
        </w:rPr>
        <w:t xml:space="preserve">o a </w:t>
      </w:r>
      <w:r w:rsidRPr="00DA1A8A">
        <w:rPr>
          <w:rFonts w:ascii="Palatino Linotype" w:hAnsi="Palatino Linotype"/>
        </w:rPr>
        <w:t>los principios de eficacia</w:t>
      </w:r>
      <w:r w:rsidRPr="006E74A1">
        <w:rPr>
          <w:rStyle w:val="Refdenotaalpie"/>
          <w:rFonts w:ascii="Palatino Linotype" w:hAnsi="Palatino Linotype"/>
        </w:rPr>
        <w:footnoteReference w:id="2"/>
      </w:r>
      <w:r w:rsidRPr="00DA1A8A">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06341E" w:rsidRDefault="0006341E" w:rsidP="0006341E">
      <w:pPr>
        <w:pStyle w:val="Prrafodelista"/>
        <w:tabs>
          <w:tab w:val="left" w:pos="851"/>
        </w:tabs>
        <w:spacing w:line="360" w:lineRule="auto"/>
        <w:ind w:left="0" w:right="49"/>
        <w:jc w:val="both"/>
        <w:rPr>
          <w:rFonts w:ascii="Palatino Linotype" w:hAnsi="Palatino Linotype"/>
        </w:rPr>
      </w:pPr>
    </w:p>
    <w:p w:rsidR="0006341E" w:rsidRPr="00EA5BE4" w:rsidRDefault="0006341E" w:rsidP="001D6602">
      <w:pPr>
        <w:pStyle w:val="Prrafodelista"/>
        <w:spacing w:line="360" w:lineRule="auto"/>
        <w:ind w:left="0" w:right="-93"/>
        <w:contextualSpacing/>
        <w:jc w:val="both"/>
        <w:rPr>
          <w:rFonts w:ascii="Palatino Linotype" w:hAnsi="Palatino Linotype"/>
        </w:rPr>
      </w:pPr>
      <w:r w:rsidRPr="00EA5BE4">
        <w:rPr>
          <w:rFonts w:ascii="Palatino Linotype" w:hAnsi="Palatino Linotype"/>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06341E" w:rsidRPr="006E74A1" w:rsidRDefault="0006341E" w:rsidP="0006341E">
      <w:pPr>
        <w:pStyle w:val="Prrafodelista"/>
        <w:spacing w:line="360" w:lineRule="auto"/>
        <w:rPr>
          <w:rFonts w:ascii="Palatino Linotype" w:hAnsi="Palatino Linotype"/>
        </w:rPr>
      </w:pPr>
    </w:p>
    <w:p w:rsidR="0006341E" w:rsidRPr="006E74A1" w:rsidRDefault="0006341E" w:rsidP="0006341E">
      <w:pPr>
        <w:pStyle w:val="Prrafodelista"/>
        <w:tabs>
          <w:tab w:val="left" w:pos="851"/>
        </w:tabs>
        <w:spacing w:line="360" w:lineRule="auto"/>
        <w:ind w:left="567" w:right="567"/>
        <w:jc w:val="both"/>
        <w:rPr>
          <w:rFonts w:ascii="Palatino Linotype" w:hAnsi="Palatino Linotype"/>
          <w:i/>
          <w:sz w:val="22"/>
        </w:rPr>
      </w:pPr>
      <w:r w:rsidRPr="006E74A1">
        <w:rPr>
          <w:rFonts w:ascii="Palatino Linotype" w:hAnsi="Palatino Linotype"/>
          <w:b/>
          <w:i/>
          <w:sz w:val="22"/>
        </w:rPr>
        <w:t>ACCESO A LA INFORMACIÓN. IMPLICACIÓN DEL PRINCIPIO DE MÁXIMA PUBLICIDAD EN EL DERECHO FUNDAMENTAL RELATIVO.</w:t>
      </w:r>
      <w:r w:rsidRPr="006E74A1">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w:t>
      </w:r>
      <w:r w:rsidRPr="006E74A1">
        <w:rPr>
          <w:rFonts w:ascii="Palatino Linotype" w:hAnsi="Palatino Linotype"/>
          <w:i/>
          <w:sz w:val="22"/>
        </w:rPr>
        <w:lastRenderedPageBreak/>
        <w:t xml:space="preserve">previstos en la legislación secundaria y justificados bajo determinadas circunstancias, se podrá clasificar como confidencial o reservada, esto es, considerarla con una calidad diversa. </w:t>
      </w:r>
    </w:p>
    <w:p w:rsidR="0006341E" w:rsidRPr="006E74A1" w:rsidRDefault="0006341E" w:rsidP="0006341E">
      <w:pPr>
        <w:pStyle w:val="Prrafodelista"/>
        <w:tabs>
          <w:tab w:val="left" w:pos="851"/>
        </w:tabs>
        <w:spacing w:line="360" w:lineRule="auto"/>
        <w:ind w:left="567" w:right="567"/>
        <w:jc w:val="both"/>
        <w:rPr>
          <w:rFonts w:ascii="Palatino Linotype" w:hAnsi="Palatino Linotype"/>
          <w:i/>
          <w:sz w:val="22"/>
        </w:rPr>
      </w:pPr>
    </w:p>
    <w:p w:rsidR="0006341E" w:rsidRPr="006E74A1" w:rsidRDefault="0006341E" w:rsidP="0006341E">
      <w:pPr>
        <w:pStyle w:val="Prrafodelista"/>
        <w:tabs>
          <w:tab w:val="left" w:pos="851"/>
        </w:tabs>
        <w:spacing w:line="360" w:lineRule="auto"/>
        <w:ind w:left="567" w:right="567"/>
        <w:jc w:val="both"/>
        <w:rPr>
          <w:rFonts w:ascii="Palatino Linotype" w:hAnsi="Palatino Linotype"/>
          <w:i/>
          <w:sz w:val="22"/>
        </w:rPr>
      </w:pPr>
      <w:r w:rsidRPr="006E74A1">
        <w:rPr>
          <w:rFonts w:ascii="Palatino Linotype" w:hAnsi="Palatino Linotype"/>
          <w:i/>
          <w:sz w:val="22"/>
        </w:rPr>
        <w:t xml:space="preserve">CUARTO TRIBUNAL COLEGIADO EN MATERIA ADMINISTRATIVA DEL PRIMER CIRCUITO. </w:t>
      </w:r>
    </w:p>
    <w:p w:rsidR="0006341E" w:rsidRPr="006E74A1" w:rsidRDefault="0006341E" w:rsidP="0006341E">
      <w:pPr>
        <w:pStyle w:val="Prrafodelista"/>
        <w:tabs>
          <w:tab w:val="left" w:pos="851"/>
        </w:tabs>
        <w:spacing w:line="360" w:lineRule="auto"/>
        <w:ind w:left="567" w:right="567"/>
        <w:jc w:val="both"/>
        <w:rPr>
          <w:rFonts w:ascii="Palatino Linotype" w:hAnsi="Palatino Linotype"/>
          <w:i/>
          <w:sz w:val="22"/>
        </w:rPr>
      </w:pPr>
    </w:p>
    <w:p w:rsidR="0006341E" w:rsidRDefault="0006341E" w:rsidP="0006341E">
      <w:pPr>
        <w:pStyle w:val="Prrafodelista"/>
        <w:tabs>
          <w:tab w:val="left" w:pos="851"/>
        </w:tabs>
        <w:spacing w:line="360" w:lineRule="auto"/>
        <w:ind w:left="567" w:right="567"/>
        <w:jc w:val="both"/>
        <w:rPr>
          <w:rFonts w:ascii="Palatino Linotype" w:hAnsi="Palatino Linotype"/>
          <w:i/>
          <w:sz w:val="22"/>
        </w:rPr>
      </w:pPr>
      <w:r w:rsidRPr="006E74A1">
        <w:rPr>
          <w:rFonts w:ascii="Palatino Linotype" w:hAnsi="Palatino Linotype"/>
          <w:i/>
          <w:sz w:val="22"/>
        </w:rPr>
        <w:t>Amparo en revisión 257/2012. Ruth Corona Muñoz. 6 de diciembre de 2012. Unanimidad de votos. Ponente: Jean Claude Tron Petit. Secretaria: Mayra Susana Martínez López.</w:t>
      </w:r>
    </w:p>
    <w:p w:rsidR="00D936CC" w:rsidRPr="006E74A1" w:rsidRDefault="00D936CC" w:rsidP="0006341E">
      <w:pPr>
        <w:pStyle w:val="Prrafodelista"/>
        <w:tabs>
          <w:tab w:val="left" w:pos="851"/>
        </w:tabs>
        <w:spacing w:line="360" w:lineRule="auto"/>
        <w:ind w:left="567" w:right="567"/>
        <w:jc w:val="both"/>
        <w:rPr>
          <w:rFonts w:ascii="Palatino Linotype" w:hAnsi="Palatino Linotype"/>
          <w:i/>
          <w:sz w:val="22"/>
        </w:rPr>
      </w:pPr>
    </w:p>
    <w:p w:rsidR="0006341E" w:rsidRDefault="0006341E" w:rsidP="001D6602">
      <w:pPr>
        <w:pStyle w:val="Prrafodelista"/>
        <w:spacing w:line="360" w:lineRule="auto"/>
        <w:ind w:left="0" w:right="-93"/>
        <w:contextualSpacing/>
        <w:jc w:val="both"/>
        <w:rPr>
          <w:rFonts w:ascii="Palatino Linotype" w:hAnsi="Palatino Linotype"/>
        </w:rPr>
      </w:pPr>
      <w:r>
        <w:rPr>
          <w:rFonts w:ascii="Palatino Linotype" w:hAnsi="Palatino Linotype"/>
        </w:rPr>
        <w:t>El derecho de acceso a la información encuentra su materia elemental en los documentos, y la Ley de Transparencia local  nos brinda el siguiente concepto, para darnos un mejor panorama:</w:t>
      </w:r>
    </w:p>
    <w:p w:rsidR="00D936CC" w:rsidRPr="006E74A1" w:rsidRDefault="00D936CC" w:rsidP="001D6602">
      <w:pPr>
        <w:pStyle w:val="Prrafodelista"/>
        <w:spacing w:line="360" w:lineRule="auto"/>
        <w:ind w:left="0" w:right="-93"/>
        <w:contextualSpacing/>
        <w:jc w:val="both"/>
        <w:rPr>
          <w:rFonts w:ascii="Palatino Linotype" w:hAnsi="Palatino Linotype" w:cs="Arial"/>
          <w:sz w:val="28"/>
        </w:rPr>
      </w:pPr>
    </w:p>
    <w:p w:rsidR="0006341E" w:rsidRPr="006E74A1" w:rsidRDefault="0006341E" w:rsidP="0006341E">
      <w:pPr>
        <w:autoSpaceDE w:val="0"/>
        <w:autoSpaceDN w:val="0"/>
        <w:adjustRightInd w:val="0"/>
        <w:spacing w:line="360" w:lineRule="auto"/>
        <w:ind w:left="567" w:right="567"/>
        <w:jc w:val="both"/>
        <w:rPr>
          <w:rFonts w:ascii="Palatino Linotype" w:hAnsi="Palatino Linotype"/>
          <w:i/>
          <w:sz w:val="28"/>
          <w:lang w:val="es-ES"/>
        </w:rPr>
      </w:pPr>
      <w:r w:rsidRPr="006E74A1">
        <w:rPr>
          <w:rFonts w:ascii="Palatino Linotype" w:hAnsi="Palatino Linotype" w:cs="Bookman Old Style,Bold"/>
          <w:b/>
          <w:bCs/>
          <w:i/>
          <w:szCs w:val="20"/>
        </w:rPr>
        <w:t xml:space="preserve">XI. Documento: </w:t>
      </w:r>
      <w:r w:rsidRPr="006E74A1">
        <w:rPr>
          <w:rFonts w:ascii="Palatino Linotype" w:hAnsi="Palatino Linotype" w:cs="Bookman Old Style"/>
          <w:i/>
          <w:szCs w:val="20"/>
        </w:rPr>
        <w:t xml:space="preserve">Los expedientes, reportes, estudios, actas, resoluciones, oficios, correspondencia, acuerdos, directivas, directrices, circulares, contratos, convenios, instructivos, notas, memorandos, estadísticas o bien, </w:t>
      </w:r>
      <w:r w:rsidRPr="006E74A1">
        <w:rPr>
          <w:rFonts w:ascii="Palatino Linotype" w:hAnsi="Palatino Linotype" w:cs="Bookman Old Style"/>
          <w:b/>
          <w:i/>
          <w:szCs w:val="20"/>
        </w:rPr>
        <w:t>cualquier otro registro</w:t>
      </w:r>
      <w:r w:rsidRPr="006E74A1">
        <w:rPr>
          <w:rFonts w:ascii="Palatino Linotype" w:hAnsi="Palatino Linotype" w:cs="Bookman Old Style"/>
          <w:i/>
          <w:szCs w:val="20"/>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06341E" w:rsidRPr="006E74A1" w:rsidRDefault="0006341E" w:rsidP="0006341E">
      <w:pPr>
        <w:pStyle w:val="Prrafodelista"/>
        <w:tabs>
          <w:tab w:val="left" w:pos="851"/>
        </w:tabs>
        <w:spacing w:line="360" w:lineRule="auto"/>
        <w:ind w:left="0" w:right="49"/>
        <w:jc w:val="both"/>
        <w:rPr>
          <w:rFonts w:ascii="Palatino Linotype" w:hAnsi="Palatino Linotype"/>
        </w:rPr>
      </w:pPr>
    </w:p>
    <w:p w:rsidR="0006341E" w:rsidRDefault="0006341E" w:rsidP="001D6602">
      <w:pPr>
        <w:pStyle w:val="Prrafodelista"/>
        <w:spacing w:line="360" w:lineRule="auto"/>
        <w:ind w:left="0" w:right="-93"/>
        <w:contextualSpacing/>
        <w:jc w:val="both"/>
        <w:rPr>
          <w:rFonts w:ascii="Palatino Linotype" w:hAnsi="Palatino Linotype"/>
        </w:rPr>
      </w:pPr>
      <w:r>
        <w:rPr>
          <w:rFonts w:ascii="Palatino Linotype" w:hAnsi="Palatino Linotype"/>
        </w:rPr>
        <w:t xml:space="preserve">Es así que, todos los actos de autoridad que realicen los Sujetos Obligados deben estar documentados y, bajo el más alto estándar de transparencia deberán poner toda la información que se encuentre en su posesión, a disposición de los particulares que la </w:t>
      </w:r>
      <w:r>
        <w:rPr>
          <w:rFonts w:ascii="Palatino Linotype" w:hAnsi="Palatino Linotype"/>
        </w:rPr>
        <w:lastRenderedPageBreak/>
        <w:t>soliciten, de modo tal que resulta dable ordenarse su entrega de ser el caso en versión pública, y dado la falta de certeza al respecto, de ser el caso que para el día en que se solicita la información no se haya generado soporte documental al respecto, deberá dar observancia al Artículo 19 segundo párrafo antes descrito.</w:t>
      </w:r>
    </w:p>
    <w:p w:rsidR="0006341E" w:rsidRDefault="0006341E" w:rsidP="0006341E">
      <w:pPr>
        <w:pStyle w:val="Prrafodelista"/>
        <w:tabs>
          <w:tab w:val="left" w:pos="851"/>
        </w:tabs>
        <w:spacing w:line="360" w:lineRule="auto"/>
        <w:ind w:left="0" w:right="49"/>
        <w:jc w:val="both"/>
        <w:rPr>
          <w:rFonts w:ascii="Palatino Linotype" w:hAnsi="Palatino Linotype"/>
        </w:rPr>
      </w:pPr>
    </w:p>
    <w:p w:rsidR="0006341E" w:rsidRDefault="0006341E" w:rsidP="001D6602">
      <w:pPr>
        <w:pStyle w:val="Prrafodelista"/>
        <w:spacing w:line="360" w:lineRule="auto"/>
        <w:ind w:left="0" w:right="-93"/>
        <w:contextualSpacing/>
        <w:jc w:val="both"/>
        <w:rPr>
          <w:rFonts w:ascii="Palatino Linotype" w:hAnsi="Palatino Linotype"/>
        </w:rPr>
      </w:pPr>
      <w:r>
        <w:rPr>
          <w:rFonts w:ascii="Palatino Linotype" w:hAnsi="Palatino Linotype"/>
        </w:rPr>
        <w:t xml:space="preserve">Por último, por cuanto  hace </w:t>
      </w:r>
      <w:r w:rsidRPr="00964D97">
        <w:rPr>
          <w:rFonts w:ascii="Palatino Linotype" w:hAnsi="Palatino Linotype"/>
        </w:rPr>
        <w:t xml:space="preserve">que </w:t>
      </w:r>
      <w:r>
        <w:rPr>
          <w:rFonts w:ascii="Palatino Linotype" w:hAnsi="Palatino Linotype"/>
        </w:rPr>
        <w:t>a las me</w:t>
      </w:r>
      <w:r w:rsidRPr="00964D97">
        <w:rPr>
          <w:rFonts w:ascii="Palatino Linotype" w:hAnsi="Palatino Linotype"/>
        </w:rPr>
        <w:t>didas alternas se tomarán en el municipio De San Martín de las Pirámides sobre el agua, seguridad, salud,</w:t>
      </w:r>
      <w:r>
        <w:rPr>
          <w:rFonts w:ascii="Palatino Linotype" w:hAnsi="Palatino Linotype"/>
        </w:rPr>
        <w:t xml:space="preserve"> educación y servicios públicos, si bien es cierto la solicitud de mérito, pudiera apreciarse se encuentra formulada a modo de derecho de petición, desde un escenario de una óptica garantista del derecho de acceso a la información pública en beneficio del solicitante, se aborde.</w:t>
      </w:r>
    </w:p>
    <w:p w:rsidR="0006341E" w:rsidRPr="00964D97" w:rsidRDefault="0006341E" w:rsidP="0006341E">
      <w:pPr>
        <w:pStyle w:val="Prrafodelista"/>
        <w:rPr>
          <w:rFonts w:ascii="Palatino Linotype" w:hAnsi="Palatino Linotype"/>
        </w:rPr>
      </w:pPr>
    </w:p>
    <w:p w:rsidR="0006341E" w:rsidRPr="00054841" w:rsidRDefault="0006341E" w:rsidP="001D6602">
      <w:pPr>
        <w:pStyle w:val="Prrafodelista"/>
        <w:tabs>
          <w:tab w:val="left" w:pos="0"/>
        </w:tabs>
        <w:spacing w:line="360" w:lineRule="auto"/>
        <w:ind w:left="0" w:right="49"/>
        <w:contextualSpacing/>
        <w:jc w:val="both"/>
        <w:rPr>
          <w:rFonts w:ascii="Palatino Linotype" w:hAnsi="Palatino Linotype" w:cs="Arial"/>
        </w:rPr>
      </w:pPr>
      <w:r>
        <w:rPr>
          <w:rFonts w:ascii="Palatino Linotype" w:hAnsi="Palatino Linotype"/>
        </w:rPr>
        <w:t xml:space="preserve">Al respecto, </w:t>
      </w:r>
      <w:r w:rsidRPr="00054841">
        <w:rPr>
          <w:rFonts w:ascii="Palatino Linotype" w:hAnsi="Palatino Linotype" w:cs="Bookman Old Style"/>
          <w:lang w:val="es-MX"/>
        </w:rPr>
        <w:t xml:space="preserve">la </w:t>
      </w:r>
      <w:r w:rsidRPr="00054841">
        <w:rPr>
          <w:rFonts w:ascii="Palatino Linotype" w:hAnsi="Palatino Linotype" w:cs="Arial"/>
        </w:rPr>
        <w:t>C</w:t>
      </w:r>
      <w:r>
        <w:rPr>
          <w:rFonts w:ascii="Palatino Linotype" w:hAnsi="Palatino Linotype" w:cs="Arial"/>
        </w:rPr>
        <w:t xml:space="preserve">arta </w:t>
      </w:r>
      <w:r w:rsidRPr="00054841">
        <w:rPr>
          <w:rFonts w:ascii="Palatino Linotype" w:hAnsi="Palatino Linotype" w:cs="Arial"/>
        </w:rPr>
        <w:t>M</w:t>
      </w:r>
      <w:r>
        <w:rPr>
          <w:rFonts w:ascii="Palatino Linotype" w:hAnsi="Palatino Linotype" w:cs="Arial"/>
        </w:rPr>
        <w:t>agna</w:t>
      </w:r>
      <w:r w:rsidRPr="00054841">
        <w:rPr>
          <w:rFonts w:ascii="Palatino Linotype" w:hAnsi="Palatino Linotype" w:cs="Arial"/>
        </w:rPr>
        <w:t xml:space="preserve"> que establece en el artículo 115 fracciones I, párrafo primero, II párrafo primero y III inciso b)</w:t>
      </w:r>
      <w:r>
        <w:rPr>
          <w:rFonts w:ascii="Palatino Linotype" w:hAnsi="Palatino Linotype" w:cs="Arial"/>
        </w:rPr>
        <w:t xml:space="preserve"> y h)</w:t>
      </w:r>
      <w:r w:rsidRPr="00054841">
        <w:rPr>
          <w:rFonts w:ascii="Palatino Linotype" w:hAnsi="Palatino Linotype" w:cs="Arial"/>
        </w:rPr>
        <w:t>, lo siguiente:</w:t>
      </w:r>
    </w:p>
    <w:p w:rsidR="0006341E" w:rsidRPr="00265C2D" w:rsidRDefault="0006341E" w:rsidP="00D936CC">
      <w:pPr>
        <w:spacing w:before="240" w:after="240" w:line="360" w:lineRule="auto"/>
        <w:ind w:left="851" w:right="850"/>
        <w:jc w:val="both"/>
        <w:rPr>
          <w:rFonts w:ascii="Palatino Linotype" w:hAnsi="Palatino Linotype"/>
          <w:i/>
        </w:rPr>
      </w:pPr>
      <w:r w:rsidRPr="00265C2D">
        <w:rPr>
          <w:rFonts w:ascii="Palatino Linotype" w:hAnsi="Palatino Linotype" w:cs="Arial"/>
          <w:b/>
          <w:i/>
        </w:rPr>
        <w:t>“</w:t>
      </w:r>
      <w:r w:rsidRPr="00265C2D">
        <w:rPr>
          <w:rFonts w:ascii="Palatino Linotype" w:hAnsi="Palatino Linotype"/>
          <w:b/>
          <w:i/>
        </w:rPr>
        <w:t>Artículo 115.</w:t>
      </w:r>
      <w:r w:rsidRPr="00265C2D">
        <w:rPr>
          <w:rFonts w:ascii="Palatino Linotype" w:hAnsi="Palatino Linotype"/>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06341E" w:rsidRPr="00265C2D" w:rsidRDefault="0006341E" w:rsidP="00D936CC">
      <w:pPr>
        <w:spacing w:after="120" w:line="360" w:lineRule="auto"/>
        <w:ind w:left="851" w:right="850"/>
        <w:jc w:val="both"/>
        <w:rPr>
          <w:rFonts w:ascii="Palatino Linotype" w:hAnsi="Palatino Linotype"/>
          <w:i/>
        </w:rPr>
      </w:pPr>
      <w:r w:rsidRPr="00265C2D">
        <w:rPr>
          <w:rFonts w:ascii="Palatino Linotype" w:hAnsi="Palatino Linotype"/>
          <w:i/>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06341E" w:rsidRPr="00265C2D" w:rsidRDefault="0006341E" w:rsidP="00D936CC">
      <w:pPr>
        <w:spacing w:after="120" w:line="360" w:lineRule="auto"/>
        <w:ind w:left="851" w:right="850"/>
        <w:jc w:val="both"/>
        <w:rPr>
          <w:rFonts w:ascii="Palatino Linotype" w:hAnsi="Palatino Linotype"/>
          <w:i/>
        </w:rPr>
      </w:pPr>
      <w:r w:rsidRPr="00265C2D">
        <w:rPr>
          <w:rFonts w:ascii="Palatino Linotype" w:hAnsi="Palatino Linotype"/>
          <w:i/>
        </w:rPr>
        <w:t>(…)</w:t>
      </w:r>
    </w:p>
    <w:p w:rsidR="0006341E" w:rsidRPr="00265C2D" w:rsidRDefault="0006341E" w:rsidP="00D936CC">
      <w:pPr>
        <w:pStyle w:val="Default"/>
        <w:spacing w:after="120" w:line="360" w:lineRule="auto"/>
        <w:ind w:left="851" w:right="850"/>
        <w:jc w:val="both"/>
        <w:rPr>
          <w:i/>
          <w:sz w:val="22"/>
          <w:szCs w:val="20"/>
        </w:rPr>
      </w:pPr>
      <w:r w:rsidRPr="00265C2D">
        <w:rPr>
          <w:b/>
          <w:bCs/>
          <w:i/>
          <w:sz w:val="22"/>
          <w:szCs w:val="20"/>
        </w:rPr>
        <w:lastRenderedPageBreak/>
        <w:t xml:space="preserve">II. </w:t>
      </w:r>
      <w:r w:rsidRPr="00265C2D">
        <w:rPr>
          <w:i/>
          <w:sz w:val="22"/>
          <w:szCs w:val="20"/>
        </w:rPr>
        <w:t>Los municipios estarán investidos de personalidad jurídica y manejarán su patrimonio conforme a la ley</w:t>
      </w:r>
    </w:p>
    <w:p w:rsidR="0006341E" w:rsidRPr="00265C2D" w:rsidRDefault="0006341E" w:rsidP="00D936CC">
      <w:pPr>
        <w:pStyle w:val="Default"/>
        <w:spacing w:after="120" w:line="360" w:lineRule="auto"/>
        <w:ind w:left="851" w:right="850"/>
        <w:jc w:val="both"/>
        <w:rPr>
          <w:i/>
          <w:sz w:val="22"/>
          <w:szCs w:val="20"/>
        </w:rPr>
      </w:pPr>
      <w:r w:rsidRPr="00265C2D">
        <w:rPr>
          <w:b/>
          <w:bCs/>
          <w:i/>
          <w:sz w:val="22"/>
          <w:szCs w:val="20"/>
        </w:rPr>
        <w:t>(</w:t>
      </w:r>
      <w:r w:rsidRPr="00265C2D">
        <w:rPr>
          <w:i/>
          <w:sz w:val="22"/>
          <w:szCs w:val="20"/>
        </w:rPr>
        <w:t>…)</w:t>
      </w:r>
    </w:p>
    <w:p w:rsidR="0006341E" w:rsidRPr="00265C2D" w:rsidRDefault="0006341E" w:rsidP="00D936CC">
      <w:pPr>
        <w:pStyle w:val="Default"/>
        <w:spacing w:after="120" w:line="360" w:lineRule="auto"/>
        <w:ind w:left="851" w:right="850"/>
        <w:jc w:val="both"/>
        <w:rPr>
          <w:i/>
          <w:sz w:val="22"/>
          <w:szCs w:val="20"/>
        </w:rPr>
      </w:pPr>
      <w:r w:rsidRPr="00265C2D">
        <w:rPr>
          <w:i/>
          <w:sz w:val="22"/>
          <w:szCs w:val="20"/>
        </w:rPr>
        <w:t>III. Los Municipios tendrán a su cargo las funciones y servicios públicos siguientes:</w:t>
      </w:r>
    </w:p>
    <w:p w:rsidR="0006341E" w:rsidRPr="00265C2D" w:rsidRDefault="0006341E" w:rsidP="00D936CC">
      <w:pPr>
        <w:pStyle w:val="Default"/>
        <w:spacing w:after="120" w:line="360" w:lineRule="auto"/>
        <w:ind w:left="851" w:right="850"/>
        <w:jc w:val="both"/>
        <w:rPr>
          <w:i/>
          <w:sz w:val="22"/>
          <w:szCs w:val="20"/>
        </w:rPr>
      </w:pPr>
      <w:r w:rsidRPr="00265C2D">
        <w:rPr>
          <w:i/>
          <w:sz w:val="22"/>
          <w:szCs w:val="20"/>
        </w:rPr>
        <w:t>(…)</w:t>
      </w:r>
    </w:p>
    <w:p w:rsidR="0006341E" w:rsidRPr="00FB5FDE" w:rsidRDefault="0006341E" w:rsidP="00D936CC">
      <w:pPr>
        <w:pStyle w:val="Prrafodelista"/>
        <w:tabs>
          <w:tab w:val="left" w:pos="0"/>
        </w:tabs>
        <w:spacing w:line="360" w:lineRule="auto"/>
        <w:ind w:left="851" w:right="850"/>
        <w:jc w:val="both"/>
        <w:rPr>
          <w:rFonts w:ascii="Palatino Linotype" w:hAnsi="Palatino Linotype" w:cs="Arial"/>
        </w:rPr>
      </w:pPr>
      <w:r w:rsidRPr="00FB5FDE">
        <w:rPr>
          <w:rFonts w:ascii="Palatino Linotype" w:eastAsiaTheme="minorHAnsi" w:hAnsi="Palatino Linotype" w:cs="Palatino Linotype"/>
          <w:i/>
          <w:color w:val="000000"/>
          <w:sz w:val="22"/>
          <w:szCs w:val="20"/>
          <w:lang w:val="es-MX" w:eastAsia="en-US"/>
        </w:rPr>
        <w:t>h) Seguridad pública, en los términos del artículo 21 de esta Constitución, policía preventiva municipal y tránsito;</w:t>
      </w:r>
    </w:p>
    <w:p w:rsidR="0006341E" w:rsidRPr="00FB5FDE" w:rsidRDefault="0006341E" w:rsidP="0006341E">
      <w:pPr>
        <w:pStyle w:val="Prrafodelista"/>
        <w:tabs>
          <w:tab w:val="left" w:pos="0"/>
        </w:tabs>
        <w:spacing w:line="360" w:lineRule="auto"/>
        <w:ind w:left="502" w:right="49"/>
        <w:jc w:val="both"/>
        <w:rPr>
          <w:rFonts w:ascii="Palatino Linotype" w:hAnsi="Palatino Linotype" w:cs="Arial"/>
        </w:rPr>
      </w:pPr>
    </w:p>
    <w:p w:rsidR="0006341E" w:rsidRPr="00FB5FDE" w:rsidRDefault="0006341E" w:rsidP="001D6602">
      <w:pPr>
        <w:pStyle w:val="Prrafodelista"/>
        <w:tabs>
          <w:tab w:val="left" w:pos="0"/>
        </w:tabs>
        <w:spacing w:line="360" w:lineRule="auto"/>
        <w:ind w:left="0" w:right="49"/>
        <w:contextualSpacing/>
        <w:jc w:val="both"/>
        <w:rPr>
          <w:rFonts w:ascii="Palatino Linotype" w:hAnsi="Palatino Linotype" w:cs="Arial"/>
          <w:i/>
          <w:sz w:val="22"/>
        </w:rPr>
      </w:pPr>
      <w:r w:rsidRPr="00C71334">
        <w:rPr>
          <w:rFonts w:ascii="Palatino Linotype" w:hAnsi="Palatino Linotype" w:cs="Arial"/>
          <w:szCs w:val="19"/>
          <w:lang w:eastAsia="es-MX"/>
        </w:rPr>
        <w:t>Luego</w:t>
      </w:r>
      <w:r>
        <w:rPr>
          <w:rFonts w:ascii="Palatino Linotype" w:hAnsi="Palatino Linotype" w:cs="Arial"/>
        </w:rPr>
        <w:t xml:space="preserve"> entonces, el municipio tiene a su cargo por mandato constitucional la administración de los servicios públicos, ya que lo indica tanto el ordenamiento federal como el local.</w:t>
      </w:r>
    </w:p>
    <w:p w:rsidR="0006341E" w:rsidRPr="00E254AF" w:rsidRDefault="0006341E" w:rsidP="0006341E">
      <w:pPr>
        <w:pStyle w:val="Prrafodelista"/>
        <w:tabs>
          <w:tab w:val="left" w:pos="0"/>
        </w:tabs>
        <w:spacing w:line="360" w:lineRule="auto"/>
        <w:ind w:left="0" w:right="49"/>
        <w:jc w:val="both"/>
        <w:rPr>
          <w:rFonts w:ascii="Palatino Linotype" w:hAnsi="Palatino Linotype" w:cs="Arial"/>
          <w:i/>
          <w:sz w:val="22"/>
        </w:rPr>
      </w:pPr>
    </w:p>
    <w:p w:rsidR="0006341E" w:rsidRDefault="0006341E" w:rsidP="001D6602">
      <w:pPr>
        <w:pStyle w:val="Prrafodelista"/>
        <w:tabs>
          <w:tab w:val="left" w:pos="0"/>
        </w:tabs>
        <w:spacing w:line="360" w:lineRule="auto"/>
        <w:ind w:left="0" w:right="49"/>
        <w:contextualSpacing/>
        <w:jc w:val="both"/>
        <w:rPr>
          <w:rFonts w:ascii="Palatino Linotype" w:hAnsi="Palatino Linotype" w:cs="Arial"/>
        </w:rPr>
      </w:pPr>
      <w:r w:rsidRPr="00C71334">
        <w:rPr>
          <w:rFonts w:ascii="Palatino Linotype" w:hAnsi="Palatino Linotype" w:cs="Arial"/>
          <w:szCs w:val="19"/>
          <w:lang w:eastAsia="es-MX"/>
        </w:rPr>
        <w:t>En</w:t>
      </w:r>
      <w:r w:rsidRPr="00C2210C">
        <w:rPr>
          <w:rFonts w:ascii="Palatino Linotype" w:hAnsi="Palatino Linotype" w:cs="Arial"/>
          <w:color w:val="000000" w:themeColor="text1"/>
        </w:rPr>
        <w:t xml:space="preserve"> relación con lo anterior de manera puntual los municipios tendrán a su cargo la</w:t>
      </w:r>
      <w:r>
        <w:rPr>
          <w:rFonts w:ascii="Palatino Linotype" w:hAnsi="Palatino Linotype" w:cs="Arial"/>
        </w:rPr>
        <w:t xml:space="preserve"> </w:t>
      </w:r>
      <w:r w:rsidRPr="008B04C9">
        <w:rPr>
          <w:rFonts w:ascii="Palatino Linotype" w:hAnsi="Palatino Linotype" w:cs="Arial"/>
          <w:b/>
          <w:u w:val="single"/>
        </w:rPr>
        <w:t>prestación</w:t>
      </w:r>
      <w:r w:rsidRPr="00E254AF">
        <w:rPr>
          <w:rFonts w:ascii="Palatino Linotype" w:hAnsi="Palatino Linotype" w:cs="Arial"/>
        </w:rPr>
        <w:t xml:space="preserve">, </w:t>
      </w:r>
      <w:r w:rsidRPr="008B04C9">
        <w:rPr>
          <w:rFonts w:ascii="Palatino Linotype" w:hAnsi="Palatino Linotype" w:cs="Arial"/>
          <w:b/>
          <w:u w:val="single"/>
        </w:rPr>
        <w:t>explotación</w:t>
      </w:r>
      <w:r w:rsidRPr="00E254AF">
        <w:rPr>
          <w:rFonts w:ascii="Palatino Linotype" w:hAnsi="Palatino Linotype" w:cs="Arial"/>
        </w:rPr>
        <w:t xml:space="preserve">, </w:t>
      </w:r>
      <w:r w:rsidRPr="00C2210C">
        <w:rPr>
          <w:rFonts w:ascii="Palatino Linotype" w:hAnsi="Palatino Linotype" w:cs="Arial"/>
          <w:b/>
          <w:u w:val="single"/>
        </w:rPr>
        <w:t>administración</w:t>
      </w:r>
      <w:r w:rsidRPr="00E254AF">
        <w:rPr>
          <w:rFonts w:ascii="Palatino Linotype" w:hAnsi="Palatino Linotype" w:cs="Arial"/>
        </w:rPr>
        <w:t xml:space="preserve"> y </w:t>
      </w:r>
      <w:r w:rsidRPr="008B04C9">
        <w:rPr>
          <w:rFonts w:ascii="Palatino Linotype" w:hAnsi="Palatino Linotype" w:cs="Arial"/>
          <w:b/>
          <w:u w:val="single"/>
        </w:rPr>
        <w:t xml:space="preserve">conservación de los servicios públicos </w:t>
      </w:r>
      <w:r w:rsidRPr="00E254AF">
        <w:rPr>
          <w:rFonts w:ascii="Palatino Linotype" w:hAnsi="Palatino Linotype" w:cs="Arial"/>
        </w:rPr>
        <w:t>municipales</w:t>
      </w:r>
      <w:r>
        <w:rPr>
          <w:rFonts w:ascii="Palatino Linotype" w:hAnsi="Palatino Linotype" w:cs="Arial"/>
        </w:rPr>
        <w:t>, entre los cuales el alumbrado público se considera así, lo anterior encuentra sustento en la fracción II del artículo 125 de la Ley Orgánica Municipal del Estado de México que reza de la siguiente manera:</w:t>
      </w:r>
    </w:p>
    <w:p w:rsidR="0006341E" w:rsidRPr="00FB5FDE" w:rsidRDefault="0006341E" w:rsidP="0006341E">
      <w:pPr>
        <w:spacing w:before="100" w:beforeAutospacing="1" w:after="100" w:afterAutospacing="1" w:line="360" w:lineRule="auto"/>
        <w:ind w:left="851" w:right="851"/>
        <w:jc w:val="both"/>
        <w:rPr>
          <w:rFonts w:ascii="Palatino Linotype" w:hAnsi="Palatino Linotype" w:cs="Arial"/>
          <w:i/>
        </w:rPr>
      </w:pPr>
      <w:r w:rsidRPr="009D11EE">
        <w:rPr>
          <w:rFonts w:ascii="Palatino Linotype" w:hAnsi="Palatino Linotype" w:cs="Arial"/>
          <w:i/>
        </w:rPr>
        <w:t>“</w:t>
      </w:r>
      <w:r w:rsidRPr="00FB5FDE">
        <w:rPr>
          <w:rFonts w:ascii="Palatino Linotype" w:hAnsi="Palatino Linotype" w:cs="Arial"/>
          <w:i/>
        </w:rPr>
        <w:t xml:space="preserve">Artículo 125.- Los municipios tendrán a su cargo la prestación, explotación, administración y conservación de los servicios públicos municipales, considerándose enunciativa y no limitativamente, los siguientes: </w:t>
      </w:r>
    </w:p>
    <w:p w:rsidR="0006341E" w:rsidRPr="00FB5FDE" w:rsidRDefault="0006341E" w:rsidP="0006341E">
      <w:pPr>
        <w:spacing w:before="100" w:beforeAutospacing="1" w:after="100" w:afterAutospacing="1" w:line="360" w:lineRule="auto"/>
        <w:ind w:left="851" w:right="851"/>
        <w:jc w:val="both"/>
        <w:rPr>
          <w:rFonts w:ascii="Palatino Linotype" w:hAnsi="Palatino Linotype" w:cs="Arial"/>
          <w:i/>
        </w:rPr>
      </w:pPr>
      <w:r w:rsidRPr="00FB5FDE">
        <w:rPr>
          <w:rFonts w:ascii="Palatino Linotype" w:hAnsi="Palatino Linotype" w:cs="Arial"/>
          <w:i/>
        </w:rPr>
        <w:t>I. Agua potable, alcantarillado, saneamiento y aguas residuales;</w:t>
      </w:r>
    </w:p>
    <w:p w:rsidR="0006341E" w:rsidRPr="00FB5FDE" w:rsidRDefault="0006341E" w:rsidP="0006341E">
      <w:pPr>
        <w:spacing w:before="100" w:beforeAutospacing="1" w:after="100" w:afterAutospacing="1" w:line="360" w:lineRule="auto"/>
        <w:ind w:left="851" w:right="851"/>
        <w:jc w:val="both"/>
        <w:rPr>
          <w:rFonts w:ascii="Palatino Linotype" w:hAnsi="Palatino Linotype" w:cs="Arial"/>
          <w:i/>
        </w:rPr>
      </w:pPr>
      <w:r w:rsidRPr="00FB5FDE">
        <w:rPr>
          <w:rFonts w:ascii="Palatino Linotype" w:hAnsi="Palatino Linotype" w:cs="Arial"/>
          <w:i/>
        </w:rPr>
        <w:t>II. Alumbrado público;</w:t>
      </w:r>
    </w:p>
    <w:p w:rsidR="0006341E" w:rsidRPr="00FB5FDE" w:rsidRDefault="0006341E" w:rsidP="0006341E">
      <w:pPr>
        <w:spacing w:before="100" w:beforeAutospacing="1" w:after="100" w:afterAutospacing="1" w:line="360" w:lineRule="auto"/>
        <w:ind w:left="851" w:right="851"/>
        <w:jc w:val="both"/>
        <w:rPr>
          <w:rFonts w:ascii="Palatino Linotype" w:hAnsi="Palatino Linotype" w:cs="Arial"/>
          <w:i/>
        </w:rPr>
      </w:pPr>
      <w:r w:rsidRPr="00FB5FDE">
        <w:rPr>
          <w:rFonts w:ascii="Palatino Linotype" w:hAnsi="Palatino Linotype" w:cs="Arial"/>
          <w:i/>
        </w:rPr>
        <w:lastRenderedPageBreak/>
        <w:t>III. Limpia y disposición de desechos;</w:t>
      </w:r>
    </w:p>
    <w:p w:rsidR="0006341E" w:rsidRPr="00FB5FDE" w:rsidRDefault="0006341E" w:rsidP="0006341E">
      <w:pPr>
        <w:spacing w:before="100" w:beforeAutospacing="1" w:after="100" w:afterAutospacing="1" w:line="360" w:lineRule="auto"/>
        <w:ind w:left="851" w:right="851"/>
        <w:jc w:val="both"/>
        <w:rPr>
          <w:rFonts w:ascii="Palatino Linotype" w:hAnsi="Palatino Linotype" w:cs="Arial"/>
          <w:i/>
        </w:rPr>
      </w:pPr>
      <w:r w:rsidRPr="00FB5FDE">
        <w:rPr>
          <w:rFonts w:ascii="Palatino Linotype" w:hAnsi="Palatino Linotype" w:cs="Arial"/>
          <w:i/>
        </w:rPr>
        <w:t>IV. Mercados y centrales de abasto;</w:t>
      </w:r>
    </w:p>
    <w:p w:rsidR="0006341E" w:rsidRPr="00FB5FDE" w:rsidRDefault="0006341E" w:rsidP="0006341E">
      <w:pPr>
        <w:spacing w:before="100" w:beforeAutospacing="1" w:after="100" w:afterAutospacing="1" w:line="360" w:lineRule="auto"/>
        <w:ind w:left="851" w:right="851"/>
        <w:jc w:val="both"/>
        <w:rPr>
          <w:rFonts w:ascii="Palatino Linotype" w:hAnsi="Palatino Linotype" w:cs="Arial"/>
          <w:i/>
        </w:rPr>
      </w:pPr>
      <w:r w:rsidRPr="00FB5FDE">
        <w:rPr>
          <w:rFonts w:ascii="Palatino Linotype" w:hAnsi="Palatino Linotype" w:cs="Arial"/>
          <w:i/>
        </w:rPr>
        <w:t>V. Panteones;</w:t>
      </w:r>
    </w:p>
    <w:p w:rsidR="0006341E" w:rsidRPr="00FB5FDE" w:rsidRDefault="0006341E" w:rsidP="0006341E">
      <w:pPr>
        <w:spacing w:before="100" w:beforeAutospacing="1" w:after="100" w:afterAutospacing="1" w:line="360" w:lineRule="auto"/>
        <w:ind w:left="851" w:right="851"/>
        <w:jc w:val="both"/>
        <w:rPr>
          <w:rFonts w:ascii="Palatino Linotype" w:hAnsi="Palatino Linotype" w:cs="Arial"/>
          <w:i/>
        </w:rPr>
      </w:pPr>
      <w:r w:rsidRPr="00FB5FDE">
        <w:rPr>
          <w:rFonts w:ascii="Palatino Linotype" w:hAnsi="Palatino Linotype" w:cs="Arial"/>
          <w:i/>
        </w:rPr>
        <w:t>VI. Rastro;</w:t>
      </w:r>
    </w:p>
    <w:p w:rsidR="0006341E" w:rsidRPr="00FB5FDE" w:rsidRDefault="0006341E" w:rsidP="0006341E">
      <w:pPr>
        <w:spacing w:before="100" w:beforeAutospacing="1" w:after="100" w:afterAutospacing="1" w:line="360" w:lineRule="auto"/>
        <w:ind w:left="851" w:right="851"/>
        <w:jc w:val="both"/>
        <w:rPr>
          <w:rFonts w:ascii="Palatino Linotype" w:hAnsi="Palatino Linotype" w:cs="Arial"/>
          <w:i/>
        </w:rPr>
      </w:pPr>
      <w:r w:rsidRPr="00FB5FDE">
        <w:rPr>
          <w:rFonts w:ascii="Palatino Linotype" w:hAnsi="Palatino Linotype" w:cs="Arial"/>
          <w:i/>
        </w:rPr>
        <w:t>VII. Calles, parques, jardines, áreas verdes y recreativas;</w:t>
      </w:r>
    </w:p>
    <w:p w:rsidR="0006341E" w:rsidRPr="00FB5FDE" w:rsidRDefault="0006341E" w:rsidP="0006341E">
      <w:pPr>
        <w:spacing w:before="100" w:beforeAutospacing="1" w:after="100" w:afterAutospacing="1" w:line="360" w:lineRule="auto"/>
        <w:ind w:left="851" w:right="851"/>
        <w:jc w:val="both"/>
        <w:rPr>
          <w:rFonts w:ascii="Palatino Linotype" w:hAnsi="Palatino Linotype" w:cs="Arial"/>
          <w:i/>
        </w:rPr>
      </w:pPr>
      <w:r w:rsidRPr="00FB5FDE">
        <w:rPr>
          <w:rFonts w:ascii="Palatino Linotype" w:hAnsi="Palatino Linotype" w:cs="Arial"/>
          <w:i/>
        </w:rPr>
        <w:t>VIII. Seguridad pública y tránsito;</w:t>
      </w:r>
    </w:p>
    <w:p w:rsidR="0006341E" w:rsidRPr="00FB5FDE" w:rsidRDefault="0006341E" w:rsidP="0006341E">
      <w:pPr>
        <w:spacing w:before="100" w:beforeAutospacing="1" w:after="100" w:afterAutospacing="1" w:line="360" w:lineRule="auto"/>
        <w:ind w:left="851" w:right="851"/>
        <w:jc w:val="both"/>
        <w:rPr>
          <w:rFonts w:ascii="Palatino Linotype" w:hAnsi="Palatino Linotype" w:cs="Arial"/>
          <w:i/>
        </w:rPr>
      </w:pPr>
      <w:r w:rsidRPr="00FB5FDE">
        <w:rPr>
          <w:rFonts w:ascii="Palatino Linotype" w:hAnsi="Palatino Linotype" w:cs="Arial"/>
          <w:i/>
        </w:rPr>
        <w:t>IX. Embellecimiento y conservación de los poblados, centros urbanos y obras de interés social;</w:t>
      </w:r>
    </w:p>
    <w:p w:rsidR="0006341E" w:rsidRPr="00FB5FDE" w:rsidRDefault="0006341E" w:rsidP="0006341E">
      <w:pPr>
        <w:spacing w:before="100" w:beforeAutospacing="1" w:after="100" w:afterAutospacing="1" w:line="360" w:lineRule="auto"/>
        <w:ind w:left="851" w:right="851"/>
        <w:jc w:val="both"/>
        <w:rPr>
          <w:rFonts w:ascii="Palatino Linotype" w:hAnsi="Palatino Linotype" w:cs="Arial"/>
          <w:i/>
        </w:rPr>
      </w:pPr>
      <w:r w:rsidRPr="00FB5FDE">
        <w:rPr>
          <w:rFonts w:ascii="Palatino Linotype" w:hAnsi="Palatino Linotype" w:cs="Arial"/>
          <w:i/>
        </w:rPr>
        <w:t>X. Asistencia social en el ámbito de su competencia, atención para el desarrollo integral de la mujer y grupos vulnerables, para lograr su incorporación plena y activa en todos los ámbitos;</w:t>
      </w:r>
    </w:p>
    <w:p w:rsidR="0006341E" w:rsidRDefault="0006341E" w:rsidP="0006341E">
      <w:pPr>
        <w:spacing w:before="100" w:beforeAutospacing="1" w:after="100" w:afterAutospacing="1" w:line="360" w:lineRule="auto"/>
        <w:ind w:left="851" w:right="851"/>
        <w:jc w:val="both"/>
        <w:rPr>
          <w:rFonts w:ascii="Palatino Linotype" w:hAnsi="Palatino Linotype" w:cs="Arial"/>
          <w:i/>
        </w:rPr>
      </w:pPr>
      <w:r>
        <w:rPr>
          <w:rFonts w:ascii="Palatino Linotype" w:hAnsi="Palatino Linotype" w:cs="Arial"/>
          <w:i/>
        </w:rPr>
        <w:t>XI. De empleo.”</w:t>
      </w:r>
    </w:p>
    <w:p w:rsidR="0006341E" w:rsidRDefault="0006341E" w:rsidP="0006341E">
      <w:pPr>
        <w:pStyle w:val="Prrafodelista"/>
        <w:spacing w:before="240" w:after="240" w:line="360" w:lineRule="auto"/>
        <w:ind w:left="426" w:right="49"/>
        <w:jc w:val="both"/>
        <w:rPr>
          <w:rFonts w:ascii="Palatino Linotype" w:hAnsi="Palatino Linotype" w:cs="Arial"/>
        </w:rPr>
      </w:pPr>
    </w:p>
    <w:p w:rsidR="0006341E" w:rsidRDefault="0006341E" w:rsidP="001D6602">
      <w:pPr>
        <w:pStyle w:val="Prrafodelista"/>
        <w:tabs>
          <w:tab w:val="left" w:pos="0"/>
        </w:tabs>
        <w:spacing w:line="360" w:lineRule="auto"/>
        <w:ind w:left="0" w:right="49"/>
        <w:contextualSpacing/>
        <w:jc w:val="both"/>
        <w:rPr>
          <w:rFonts w:ascii="Palatino Linotype" w:hAnsi="Palatino Linotype" w:cs="Arial"/>
        </w:rPr>
      </w:pPr>
      <w:r>
        <w:rPr>
          <w:rFonts w:ascii="Palatino Linotype" w:hAnsi="Palatino Linotype" w:cs="Arial"/>
        </w:rPr>
        <w:t xml:space="preserve">Del dispositivo legal antes invocado se desprende que los municipios tienen a cargo la prestación y administración de los servicios públicos, por lo que al tener facultades al respecto, el </w:t>
      </w:r>
      <w:r w:rsidRPr="00C2210C">
        <w:rPr>
          <w:rFonts w:ascii="Palatino Linotype" w:hAnsi="Palatino Linotype" w:cs="Arial"/>
          <w:b/>
        </w:rPr>
        <w:t>SUJETO OBLIGADO</w:t>
      </w:r>
      <w:r>
        <w:rPr>
          <w:rFonts w:ascii="Palatino Linotype" w:hAnsi="Palatino Linotype" w:cs="Arial"/>
        </w:rPr>
        <w:t xml:space="preserve"> deberá entregar aquel documento en donde conste o se advierta, aquellas medidas alternas que haya adoptado sobre agua, seguridad, salud, educación y servicios públicos; medidas que antes la falta de pronunciamiento del </w:t>
      </w:r>
      <w:r>
        <w:rPr>
          <w:rFonts w:ascii="Palatino Linotype" w:hAnsi="Palatino Linotype" w:cs="Arial"/>
          <w:b/>
        </w:rPr>
        <w:t>SUJETO OBLIGADO</w:t>
      </w:r>
      <w:r>
        <w:rPr>
          <w:rFonts w:ascii="Palatino Linotype" w:hAnsi="Palatino Linotype" w:cs="Arial"/>
        </w:rPr>
        <w:t xml:space="preserve">, no se cuenta con la certeza que hayan </w:t>
      </w:r>
      <w:r>
        <w:rPr>
          <w:rFonts w:ascii="Palatino Linotype" w:hAnsi="Palatino Linotype" w:cs="Arial"/>
        </w:rPr>
        <w:lastRenderedPageBreak/>
        <w:t>sido tomadas por lo que de ser el caso, también deberá dar observancia a lo dispuesto en el segundo párrafo del artículo 19 de la ley de la materia.</w:t>
      </w:r>
    </w:p>
    <w:p w:rsidR="0006341E" w:rsidRPr="00C0028F" w:rsidRDefault="0006341E" w:rsidP="0006341E">
      <w:pPr>
        <w:pStyle w:val="Ttulo1"/>
        <w:rPr>
          <w:rFonts w:ascii="Palatino Linotype" w:eastAsia="MS Gothic" w:hAnsi="Palatino Linotype"/>
          <w:b/>
          <w:color w:val="000000" w:themeColor="text1"/>
          <w:sz w:val="24"/>
          <w:szCs w:val="24"/>
        </w:rPr>
      </w:pPr>
      <w:bookmarkStart w:id="11" w:name="_Toc487739452"/>
      <w:bookmarkStart w:id="12" w:name="_Toc517895117"/>
      <w:bookmarkStart w:id="13" w:name="_Toc517977029"/>
      <w:bookmarkStart w:id="14" w:name="_Toc534888068"/>
      <w:bookmarkStart w:id="15" w:name="_Toc536627357"/>
      <w:bookmarkStart w:id="16" w:name="_Toc8318984"/>
      <w:r>
        <w:rPr>
          <w:rFonts w:ascii="Palatino Linotype" w:eastAsia="MS Gothic" w:hAnsi="Palatino Linotype"/>
          <w:b/>
          <w:color w:val="000000" w:themeColor="text1"/>
          <w:sz w:val="24"/>
          <w:szCs w:val="24"/>
        </w:rPr>
        <w:t>QUIN</w:t>
      </w:r>
      <w:r w:rsidRPr="00C0028F">
        <w:rPr>
          <w:rFonts w:ascii="Palatino Linotype" w:eastAsia="MS Gothic" w:hAnsi="Palatino Linotype"/>
          <w:b/>
          <w:color w:val="000000" w:themeColor="text1"/>
          <w:sz w:val="24"/>
          <w:szCs w:val="24"/>
        </w:rPr>
        <w:t>TO. De la vista al órgano de control interno</w:t>
      </w:r>
      <w:bookmarkEnd w:id="11"/>
      <w:r w:rsidRPr="00C0028F">
        <w:rPr>
          <w:rFonts w:ascii="Palatino Linotype" w:eastAsia="MS Gothic" w:hAnsi="Palatino Linotype"/>
          <w:b/>
          <w:color w:val="000000" w:themeColor="text1"/>
          <w:sz w:val="24"/>
          <w:szCs w:val="24"/>
        </w:rPr>
        <w:t>.</w:t>
      </w:r>
      <w:bookmarkEnd w:id="12"/>
      <w:bookmarkEnd w:id="13"/>
      <w:bookmarkEnd w:id="14"/>
      <w:bookmarkEnd w:id="15"/>
      <w:bookmarkEnd w:id="16"/>
    </w:p>
    <w:p w:rsidR="0006341E" w:rsidRPr="00054860" w:rsidRDefault="0006341E" w:rsidP="0006341E"/>
    <w:bookmarkEnd w:id="1"/>
    <w:bookmarkEnd w:id="2"/>
    <w:bookmarkEnd w:id="3"/>
    <w:p w:rsidR="0006341E" w:rsidRDefault="0006341E" w:rsidP="001D6602">
      <w:pPr>
        <w:pStyle w:val="Prrafodelista"/>
        <w:spacing w:line="360" w:lineRule="auto"/>
        <w:ind w:left="0" w:right="-93"/>
        <w:contextualSpacing/>
        <w:jc w:val="both"/>
        <w:rPr>
          <w:rFonts w:ascii="Palatino Linotype" w:hAnsi="Palatino Linotype"/>
        </w:rPr>
      </w:pPr>
      <w:r>
        <w:rPr>
          <w:rFonts w:ascii="Palatino Linotype" w:hAnsi="Palatino Linotype"/>
        </w:rPr>
        <w:t xml:space="preserve">Por último, es necesario resaltar que los recursos de revisión previsto en la Ley de la materia no es el medio para investigar y en su caso, sancionar a servidores públicos </w:t>
      </w:r>
      <w:r>
        <w:rPr>
          <w:rFonts w:ascii="Palatino Linotype" w:hAnsi="Palatino Linotype"/>
          <w:b/>
          <w:u w:val="single"/>
        </w:rPr>
        <w:t>por la omisión de la entrega de información pública</w:t>
      </w:r>
      <w:r>
        <w:rPr>
          <w:rFonts w:ascii="Palatino Linotype" w:hAnsi="Palatino Linotype"/>
        </w:rPr>
        <w:t xml:space="preserve"> o en la atención a solicitudes de información, así como por ser solicitud del particular; motivo por el cual se dará vista al área competente para que en ejercicio de sus atribuciones realice las investigaciones pertinentes por las omisiones detectadas atribuibles al </w:t>
      </w:r>
      <w:r>
        <w:rPr>
          <w:rFonts w:ascii="Palatino Linotype" w:hAnsi="Palatino Linotype"/>
          <w:b/>
        </w:rPr>
        <w:t>SUJETO OBLIGADO</w:t>
      </w:r>
      <w:r>
        <w:rPr>
          <w:rFonts w:ascii="Palatino Linotype" w:hAnsi="Palatino Linotype"/>
        </w:rPr>
        <w:t>.</w:t>
      </w:r>
    </w:p>
    <w:p w:rsidR="0006341E" w:rsidRDefault="0006341E" w:rsidP="0006341E">
      <w:pPr>
        <w:pStyle w:val="Prrafodelista"/>
        <w:spacing w:line="360" w:lineRule="auto"/>
        <w:ind w:left="0" w:right="-93"/>
        <w:jc w:val="both"/>
        <w:rPr>
          <w:rFonts w:ascii="Palatino Linotype" w:hAnsi="Palatino Linotype"/>
        </w:rPr>
      </w:pPr>
    </w:p>
    <w:p w:rsidR="0006341E" w:rsidRDefault="0006341E" w:rsidP="001D6602">
      <w:pPr>
        <w:pStyle w:val="Prrafodelista"/>
        <w:spacing w:line="360" w:lineRule="auto"/>
        <w:ind w:left="0" w:right="-93"/>
        <w:contextualSpacing/>
        <w:jc w:val="both"/>
        <w:rPr>
          <w:rFonts w:ascii="Palatino Linotype" w:hAnsi="Palatino Linotype"/>
        </w:rPr>
      </w:pPr>
      <w:r>
        <w:rPr>
          <w:rFonts w:ascii="Palatino Linotype" w:hAnsi="Palatino Linotype"/>
        </w:rPr>
        <w:t>Por ello, es conveniente señalar la fracción X, del artículo 36, de la Ley de Transparencia y Acceso a la Información Pública del Estado de México y Municipios, que establece:</w:t>
      </w:r>
    </w:p>
    <w:p w:rsidR="0006341E" w:rsidRDefault="0006341E" w:rsidP="0006341E">
      <w:pPr>
        <w:spacing w:before="240" w:after="240" w:line="360" w:lineRule="auto"/>
        <w:contextualSpacing/>
        <w:jc w:val="both"/>
        <w:rPr>
          <w:rFonts w:ascii="Palatino Linotype" w:eastAsia="Times New Roman" w:hAnsi="Palatino Linotype"/>
        </w:rPr>
      </w:pPr>
    </w:p>
    <w:p w:rsidR="0006341E" w:rsidRDefault="0006341E" w:rsidP="0006341E">
      <w:pPr>
        <w:spacing w:line="360" w:lineRule="auto"/>
        <w:ind w:left="567" w:right="567"/>
        <w:contextualSpacing/>
        <w:jc w:val="both"/>
        <w:rPr>
          <w:rFonts w:ascii="Palatino Linotype" w:eastAsia="Times New Roman" w:hAnsi="Palatino Linotype" w:cs="Times New Roman"/>
          <w:i/>
        </w:rPr>
      </w:pPr>
      <w:r>
        <w:rPr>
          <w:rFonts w:ascii="Palatino Linotype" w:eastAsia="Times New Roman" w:hAnsi="Palatino Linotype" w:cs="Times New Roman"/>
          <w:i/>
        </w:rPr>
        <w:t>Artículo 36. El Instituto tendrá, en el ámbito de su competencia, las siguientes atribuciones:</w:t>
      </w:r>
    </w:p>
    <w:p w:rsidR="0006341E" w:rsidRDefault="0006341E" w:rsidP="0006341E">
      <w:pPr>
        <w:spacing w:line="360" w:lineRule="auto"/>
        <w:ind w:left="567" w:right="567"/>
        <w:contextualSpacing/>
        <w:jc w:val="both"/>
        <w:rPr>
          <w:rFonts w:ascii="Palatino Linotype" w:eastAsia="Times New Roman" w:hAnsi="Palatino Linotype" w:cs="Times New Roman"/>
          <w:i/>
        </w:rPr>
      </w:pPr>
      <w:r>
        <w:rPr>
          <w:rFonts w:ascii="Palatino Linotype" w:eastAsia="Times New Roman" w:hAnsi="Palatino Linotype" w:cs="Times New Roman"/>
          <w:i/>
        </w:rPr>
        <w:t>(…)</w:t>
      </w:r>
    </w:p>
    <w:p w:rsidR="0006341E" w:rsidRDefault="0006341E" w:rsidP="0006341E">
      <w:pPr>
        <w:spacing w:line="360" w:lineRule="auto"/>
        <w:ind w:left="567" w:right="567"/>
        <w:contextualSpacing/>
        <w:jc w:val="both"/>
        <w:rPr>
          <w:rFonts w:ascii="Palatino Linotype" w:eastAsia="Times New Roman" w:hAnsi="Palatino Linotype" w:cs="Times New Roman"/>
          <w:i/>
        </w:rPr>
      </w:pPr>
      <w:r>
        <w:rPr>
          <w:rFonts w:ascii="Palatino Linotype" w:eastAsia="Times New Roman" w:hAnsi="Palatino Linotype" w:cs="Times New Roman"/>
          <w:i/>
        </w:rPr>
        <w:t xml:space="preserve">X. Hacer del conocimiento del órgano de control interno o equivalente de cada Sujeto Obligado las infracciones a esta Ley; </w:t>
      </w:r>
    </w:p>
    <w:p w:rsidR="0006341E" w:rsidRDefault="0006341E" w:rsidP="0006341E">
      <w:pPr>
        <w:spacing w:line="360" w:lineRule="auto"/>
        <w:ind w:left="567" w:right="567"/>
        <w:contextualSpacing/>
        <w:jc w:val="both"/>
        <w:rPr>
          <w:rFonts w:ascii="Palatino Linotype" w:eastAsia="Times New Roman" w:hAnsi="Palatino Linotype" w:cs="Times New Roman"/>
          <w:i/>
        </w:rPr>
      </w:pPr>
      <w:r>
        <w:rPr>
          <w:rFonts w:ascii="Palatino Linotype" w:eastAsia="Times New Roman" w:hAnsi="Palatino Linotype" w:cs="Times New Roman"/>
          <w:i/>
        </w:rPr>
        <w:t>(…)</w:t>
      </w:r>
    </w:p>
    <w:p w:rsidR="0006341E" w:rsidRDefault="0006341E" w:rsidP="0006341E">
      <w:pPr>
        <w:spacing w:before="240" w:after="240" w:line="360" w:lineRule="auto"/>
        <w:ind w:left="426"/>
        <w:contextualSpacing/>
        <w:jc w:val="both"/>
        <w:rPr>
          <w:rFonts w:ascii="Palatino Linotype" w:eastAsia="MS Mincho" w:hAnsi="Palatino Linotype" w:cs="Arial"/>
        </w:rPr>
      </w:pPr>
    </w:p>
    <w:p w:rsidR="0006341E" w:rsidRDefault="0006341E" w:rsidP="001D6602">
      <w:pPr>
        <w:pStyle w:val="Prrafodelista"/>
        <w:spacing w:line="360" w:lineRule="auto"/>
        <w:ind w:left="0" w:right="-93"/>
        <w:contextualSpacing/>
        <w:jc w:val="both"/>
        <w:rPr>
          <w:rFonts w:ascii="Palatino Linotype" w:eastAsia="MS Mincho" w:hAnsi="Palatino Linotype" w:cs="Arial"/>
        </w:rPr>
      </w:pPr>
      <w:r>
        <w:rPr>
          <w:rFonts w:ascii="Palatino Linotype" w:hAnsi="Palatino Linotype"/>
        </w:rPr>
        <w:t xml:space="preserve">Asimismo, este Pleno hará del conocimiento del órgano de control de este Instituto de las infracciones en que el </w:t>
      </w:r>
      <w:r>
        <w:rPr>
          <w:rFonts w:ascii="Palatino Linotype" w:hAnsi="Palatino Linotype"/>
          <w:b/>
        </w:rPr>
        <w:t>SUJETO OBLIGADO</w:t>
      </w:r>
      <w:r>
        <w:rPr>
          <w:rFonts w:ascii="Palatino Linotype" w:hAnsi="Palatino Linotype"/>
        </w:rPr>
        <w:t xml:space="preserve"> incurrió, toda vez que la naturaleza de </w:t>
      </w:r>
      <w:r>
        <w:rPr>
          <w:rFonts w:ascii="Palatino Linotype" w:hAnsi="Palatino Linotype"/>
        </w:rPr>
        <w:lastRenderedPageBreak/>
        <w:t xml:space="preserve">investigar y sancionar corresponde a un ente distinto a éste a través de un procedimiento diferente al recurso de revisión, lo cual se encuentra previsto </w:t>
      </w:r>
      <w:r>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06341E" w:rsidRDefault="0006341E" w:rsidP="0006341E">
      <w:pPr>
        <w:spacing w:before="240" w:after="240" w:line="360" w:lineRule="auto"/>
        <w:ind w:left="426"/>
        <w:contextualSpacing/>
        <w:jc w:val="both"/>
        <w:rPr>
          <w:rFonts w:ascii="Palatino Linotype" w:eastAsia="MS Mincho" w:hAnsi="Palatino Linotype" w:cs="Arial"/>
        </w:rPr>
      </w:pPr>
    </w:p>
    <w:p w:rsidR="0006341E" w:rsidRDefault="0006341E" w:rsidP="0006341E">
      <w:pPr>
        <w:spacing w:line="360" w:lineRule="auto"/>
        <w:ind w:left="567" w:right="567"/>
        <w:contextualSpacing/>
        <w:jc w:val="both"/>
        <w:rPr>
          <w:rFonts w:ascii="Palatino Linotype" w:eastAsia="Times New Roman" w:hAnsi="Palatino Linotype" w:cs="Times New Roman"/>
          <w:i/>
        </w:rPr>
      </w:pPr>
      <w:r>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06341E" w:rsidRDefault="0006341E" w:rsidP="0006341E">
      <w:pPr>
        <w:spacing w:line="360" w:lineRule="auto"/>
        <w:ind w:left="567" w:right="567"/>
        <w:contextualSpacing/>
        <w:jc w:val="both"/>
        <w:rPr>
          <w:rFonts w:ascii="Palatino Linotype" w:eastAsia="Times New Roman" w:hAnsi="Palatino Linotype" w:cs="Times New Roman"/>
          <w:i/>
        </w:rPr>
      </w:pPr>
    </w:p>
    <w:p w:rsidR="0006341E" w:rsidRDefault="0006341E" w:rsidP="0006341E">
      <w:pPr>
        <w:spacing w:line="360" w:lineRule="auto"/>
        <w:ind w:left="567" w:right="567"/>
        <w:contextualSpacing/>
        <w:jc w:val="both"/>
        <w:rPr>
          <w:rFonts w:ascii="Palatino Linotype" w:eastAsia="Times New Roman" w:hAnsi="Palatino Linotype" w:cs="Times New Roman"/>
          <w:i/>
        </w:rPr>
      </w:pPr>
      <w:r>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rsidR="0006341E" w:rsidRDefault="0006341E" w:rsidP="0006341E">
      <w:pPr>
        <w:spacing w:line="360" w:lineRule="auto"/>
        <w:ind w:left="567" w:right="567"/>
        <w:contextualSpacing/>
        <w:jc w:val="both"/>
        <w:rPr>
          <w:rFonts w:ascii="Palatino Linotype" w:eastAsia="Times New Roman" w:hAnsi="Palatino Linotype" w:cs="Times New Roman"/>
          <w:i/>
        </w:rPr>
      </w:pPr>
      <w:r>
        <w:rPr>
          <w:rFonts w:ascii="Palatino Linotype" w:eastAsia="Times New Roman" w:hAnsi="Palatino Linotype" w:cs="Times New Roman"/>
          <w:i/>
        </w:rPr>
        <w:t>…</w:t>
      </w:r>
    </w:p>
    <w:p w:rsidR="0006341E" w:rsidRDefault="0006341E" w:rsidP="0006341E">
      <w:pPr>
        <w:spacing w:line="360" w:lineRule="auto"/>
        <w:ind w:left="567" w:right="567"/>
        <w:contextualSpacing/>
        <w:jc w:val="both"/>
        <w:rPr>
          <w:rFonts w:ascii="Palatino Linotype" w:eastAsia="Times New Roman" w:hAnsi="Palatino Linotype" w:cs="Times New Roman"/>
          <w:i/>
        </w:rPr>
      </w:pPr>
      <w:r>
        <w:rPr>
          <w:rFonts w:ascii="Palatino Linotype" w:eastAsia="Times New Roman" w:hAnsi="Palatino Linotype" w:cs="Times New Roman"/>
          <w:b/>
          <w:i/>
        </w:rPr>
        <w:t>I. Cualquier acto u omisión que provoque la suspensión o deficiencia en la atención de las solicitudes de información</w:t>
      </w:r>
      <w:r>
        <w:rPr>
          <w:rFonts w:ascii="Palatino Linotype" w:eastAsia="Times New Roman" w:hAnsi="Palatino Linotype" w:cs="Times New Roman"/>
          <w:i/>
        </w:rPr>
        <w:t>;</w:t>
      </w:r>
    </w:p>
    <w:p w:rsidR="0006341E" w:rsidRDefault="0006341E" w:rsidP="0006341E">
      <w:pPr>
        <w:spacing w:line="360" w:lineRule="auto"/>
        <w:ind w:left="567" w:right="567"/>
        <w:contextualSpacing/>
        <w:jc w:val="both"/>
        <w:rPr>
          <w:rFonts w:ascii="Palatino Linotype" w:eastAsia="Times New Roman" w:hAnsi="Palatino Linotype" w:cs="Times New Roman"/>
          <w:i/>
        </w:rPr>
      </w:pPr>
      <w:r>
        <w:rPr>
          <w:rFonts w:ascii="Palatino Linotype" w:eastAsia="Times New Roman" w:hAnsi="Palatino Linotype" w:cs="Times New Roman"/>
          <w:b/>
          <w:i/>
        </w:rPr>
        <w:t>II. La falta de respuesta a las solicitudes de información en los plazos señalados en la normatividad aplicable</w:t>
      </w:r>
      <w:r>
        <w:rPr>
          <w:rFonts w:ascii="Palatino Linotype" w:eastAsia="Times New Roman" w:hAnsi="Palatino Linotype" w:cs="Times New Roman"/>
          <w:i/>
        </w:rPr>
        <w:t>;</w:t>
      </w:r>
    </w:p>
    <w:p w:rsidR="0006341E" w:rsidRDefault="0006341E" w:rsidP="0006341E">
      <w:pPr>
        <w:spacing w:line="360" w:lineRule="auto"/>
        <w:ind w:left="567" w:right="567"/>
        <w:contextualSpacing/>
        <w:jc w:val="both"/>
        <w:rPr>
          <w:rFonts w:ascii="Palatino Linotype" w:eastAsia="Times New Roman" w:hAnsi="Palatino Linotype" w:cs="Times New Roman"/>
          <w:i/>
        </w:rPr>
      </w:pPr>
      <w:r>
        <w:rPr>
          <w:rFonts w:ascii="Palatino Linotype" w:eastAsia="Times New Roman" w:hAnsi="Palatino Linotype" w:cs="Times New Roman"/>
          <w:i/>
        </w:rPr>
        <w:t>…”</w:t>
      </w:r>
    </w:p>
    <w:p w:rsidR="0006341E" w:rsidRDefault="0006341E" w:rsidP="0006341E">
      <w:pPr>
        <w:spacing w:line="360" w:lineRule="auto"/>
        <w:ind w:left="567" w:right="567"/>
        <w:contextualSpacing/>
        <w:jc w:val="both"/>
        <w:rPr>
          <w:rFonts w:ascii="Palatino Linotype" w:hAnsi="Palatino Linotype"/>
          <w:i/>
        </w:rPr>
      </w:pPr>
      <w:r>
        <w:rPr>
          <w:rFonts w:ascii="Palatino Linotype" w:eastAsia="Times New Roman" w:hAnsi="Palatino Linotype" w:cs="Times New Roman"/>
          <w:i/>
        </w:rPr>
        <w:t xml:space="preserve">“Artículo 223. El Instituto dará vista a la Contraloría Interna y Órgano de Control y Vigilancia en términos de la Ley de Responsabilidades de los Servidores Públicos del Estado y Municipios, para que determine el grado de responsabilidad de quienes incumplan con </w:t>
      </w:r>
      <w:r>
        <w:rPr>
          <w:rFonts w:ascii="Palatino Linotype" w:eastAsia="Times New Roman" w:hAnsi="Palatino Linotype" w:cs="Times New Roman"/>
          <w:i/>
        </w:rPr>
        <w:lastRenderedPageBreak/>
        <w:t>las obligaciones de la presente Ley.</w:t>
      </w:r>
      <w:r>
        <w:rPr>
          <w:rFonts w:ascii="Palatino Linotype" w:hAnsi="Palatino Linotype"/>
          <w:i/>
        </w:rPr>
        <w:t xml:space="preserve"> (De Acuerdo al Decreto N°207, Publicado el 30 de mayo de 2017)</w:t>
      </w:r>
    </w:p>
    <w:p w:rsidR="0006341E" w:rsidRDefault="0006341E" w:rsidP="0006341E">
      <w:pPr>
        <w:spacing w:line="360" w:lineRule="auto"/>
        <w:ind w:left="567" w:right="567"/>
        <w:contextualSpacing/>
        <w:jc w:val="both"/>
        <w:rPr>
          <w:rFonts w:ascii="Palatino Linotype" w:hAnsi="Palatino Linotype"/>
          <w:i/>
        </w:rPr>
      </w:pPr>
      <w:r>
        <w:rPr>
          <w:rFonts w:ascii="Palatino Linotype" w:hAnsi="Palatino Linotype"/>
          <w:i/>
        </w:rPr>
        <w:t>…”</w:t>
      </w:r>
    </w:p>
    <w:p w:rsidR="0006341E" w:rsidRPr="00157B45" w:rsidRDefault="0006341E" w:rsidP="0006341E">
      <w:pPr>
        <w:pStyle w:val="Ttulo1"/>
        <w:rPr>
          <w:rFonts w:ascii="Palatino Linotype" w:eastAsia="Calibri" w:hAnsi="Palatino Linotype"/>
          <w:b/>
          <w:color w:val="000000" w:themeColor="text1"/>
          <w:sz w:val="24"/>
          <w:szCs w:val="24"/>
          <w:lang w:val="es-ES"/>
        </w:rPr>
      </w:pPr>
      <w:bookmarkStart w:id="17" w:name="_Toc4012319"/>
      <w:bookmarkStart w:id="18" w:name="_Toc4093594"/>
      <w:bookmarkStart w:id="19" w:name="_Toc7094063"/>
      <w:bookmarkStart w:id="20" w:name="_Toc7100106"/>
      <w:bookmarkStart w:id="21" w:name="_Toc8318985"/>
      <w:r>
        <w:rPr>
          <w:rFonts w:ascii="Palatino Linotype" w:eastAsia="Calibri" w:hAnsi="Palatino Linotype"/>
          <w:b/>
          <w:color w:val="000000" w:themeColor="text1"/>
          <w:sz w:val="24"/>
          <w:szCs w:val="24"/>
          <w:lang w:val="es-ES"/>
        </w:rPr>
        <w:t>SEXT</w:t>
      </w:r>
      <w:r w:rsidRPr="00157B45">
        <w:rPr>
          <w:rFonts w:ascii="Palatino Linotype" w:eastAsia="Calibri" w:hAnsi="Palatino Linotype"/>
          <w:b/>
          <w:color w:val="000000" w:themeColor="text1"/>
          <w:sz w:val="24"/>
          <w:szCs w:val="24"/>
          <w:lang w:val="es-ES"/>
        </w:rPr>
        <w:t>O. De la versión pública.</w:t>
      </w:r>
      <w:bookmarkEnd w:id="17"/>
      <w:bookmarkEnd w:id="18"/>
      <w:bookmarkEnd w:id="19"/>
      <w:bookmarkEnd w:id="20"/>
      <w:bookmarkEnd w:id="21"/>
    </w:p>
    <w:p w:rsidR="0006341E" w:rsidRPr="00157B45" w:rsidRDefault="0006341E" w:rsidP="0006341E">
      <w:pPr>
        <w:rPr>
          <w:rFonts w:ascii="Palatino Linotype" w:hAnsi="Palatino Linotype"/>
          <w:lang w:val="es-ES"/>
        </w:rPr>
      </w:pPr>
    </w:p>
    <w:p w:rsidR="0006341E" w:rsidRPr="00157B45" w:rsidRDefault="0006341E" w:rsidP="001D6602">
      <w:pPr>
        <w:pStyle w:val="Prrafodelista"/>
        <w:spacing w:line="360" w:lineRule="auto"/>
        <w:ind w:left="0" w:right="-93"/>
        <w:contextualSpacing/>
        <w:jc w:val="both"/>
        <w:rPr>
          <w:rFonts w:ascii="Palatino Linotype" w:eastAsia="Calibri" w:hAnsi="Palatino Linotype" w:cs="Arial"/>
          <w:lang w:eastAsia="es-MX"/>
        </w:rPr>
      </w:pPr>
      <w:r w:rsidRPr="00157B45">
        <w:rPr>
          <w:rFonts w:ascii="Palatino Linotype" w:eastAsia="Calibri" w:hAnsi="Palatino Linotype" w:cs="Arial"/>
          <w:lang w:eastAsia="es-MX"/>
        </w:rPr>
        <w:t>En virtud que como ya se ha referido, el soporte documental que se ha tenido a bien ordenar, si del mismo se desprendiera algún dato personal susceptible de ser protegido, deberá ser protegido a través de una versión pública, en los términos que a continuación se precisan.</w:t>
      </w:r>
    </w:p>
    <w:p w:rsidR="0006341E" w:rsidRPr="00157B45" w:rsidRDefault="0006341E" w:rsidP="0006341E">
      <w:pPr>
        <w:pStyle w:val="Prrafodelista"/>
        <w:autoSpaceDE w:val="0"/>
        <w:autoSpaceDN w:val="0"/>
        <w:adjustRightInd w:val="0"/>
        <w:spacing w:after="160" w:line="360" w:lineRule="auto"/>
        <w:ind w:right="50"/>
        <w:jc w:val="both"/>
        <w:rPr>
          <w:rFonts w:ascii="Palatino Linotype" w:eastAsia="Calibri" w:hAnsi="Palatino Linotype" w:cs="Arial"/>
          <w:lang w:eastAsia="es-MX"/>
        </w:rPr>
      </w:pPr>
    </w:p>
    <w:p w:rsidR="0006341E" w:rsidRPr="00157B45" w:rsidRDefault="0006341E" w:rsidP="001D6602">
      <w:pPr>
        <w:pStyle w:val="Prrafodelista"/>
        <w:spacing w:line="360" w:lineRule="auto"/>
        <w:ind w:left="0" w:right="-93"/>
        <w:contextualSpacing/>
        <w:jc w:val="both"/>
        <w:rPr>
          <w:rFonts w:ascii="Palatino Linotype" w:eastAsia="Calibri" w:hAnsi="Palatino Linotype" w:cs="Arial"/>
          <w:lang w:eastAsia="es-MX"/>
        </w:rPr>
      </w:pPr>
      <w:r w:rsidRPr="00157B45">
        <w:rPr>
          <w:rFonts w:ascii="Palatino Linotype" w:eastAsia="Calibri" w:hAnsi="Palatino Linotype" w:cs="Arial"/>
          <w:lang w:eastAsia="es-MX"/>
        </w:rPr>
        <w:t>Cuando un documento requerido contiene datos persónales susceptible de clasificarse, resulta procedente dicha clasificación conforme a lo señalado por los artículos 3 fracciones IX, XX, XXI y XLV; 91, 137 y 143 de la Ley de Transparencia y Acceso a la Información Pública del Estado de México y Municipios</w:t>
      </w:r>
    </w:p>
    <w:p w:rsidR="0006341E" w:rsidRPr="00157B45" w:rsidRDefault="0006341E" w:rsidP="0006341E">
      <w:pPr>
        <w:pStyle w:val="Prrafodelista"/>
        <w:rPr>
          <w:rFonts w:ascii="Palatino Linotype" w:eastAsia="Calibri" w:hAnsi="Palatino Linotype" w:cs="Arial"/>
          <w:lang w:eastAsia="es-MX"/>
        </w:rPr>
      </w:pPr>
    </w:p>
    <w:p w:rsidR="0006341E" w:rsidRPr="00157B45" w:rsidRDefault="0006341E" w:rsidP="0006341E">
      <w:pPr>
        <w:autoSpaceDE w:val="0"/>
        <w:autoSpaceDN w:val="0"/>
        <w:adjustRightInd w:val="0"/>
        <w:spacing w:line="360" w:lineRule="auto"/>
        <w:ind w:left="851" w:right="616"/>
        <w:jc w:val="both"/>
        <w:rPr>
          <w:rFonts w:ascii="Palatino Linotype" w:hAnsi="Palatino Linotype" w:cs="Arial"/>
          <w:i/>
        </w:rPr>
      </w:pPr>
      <w:r w:rsidRPr="00157B45">
        <w:rPr>
          <w:rFonts w:ascii="Palatino Linotype" w:hAnsi="Palatino Linotype" w:cs="Arial"/>
          <w:b/>
          <w:bCs/>
          <w:i/>
        </w:rPr>
        <w:t xml:space="preserve">Artículo 3. </w:t>
      </w:r>
      <w:r w:rsidRPr="00157B45">
        <w:rPr>
          <w:rFonts w:ascii="Palatino Linotype" w:hAnsi="Palatino Linotype" w:cs="Arial"/>
          <w:i/>
        </w:rPr>
        <w:t>Para los efectos de la presente Ley se entenderá por:</w:t>
      </w:r>
    </w:p>
    <w:p w:rsidR="0006341E" w:rsidRPr="00157B45" w:rsidRDefault="0006341E" w:rsidP="0006341E">
      <w:pPr>
        <w:autoSpaceDE w:val="0"/>
        <w:autoSpaceDN w:val="0"/>
        <w:adjustRightInd w:val="0"/>
        <w:spacing w:line="360" w:lineRule="auto"/>
        <w:ind w:left="851" w:right="567"/>
        <w:jc w:val="both"/>
        <w:rPr>
          <w:rFonts w:ascii="Palatino Linotype" w:eastAsia="Calibri" w:hAnsi="Palatino Linotype" w:cs="Arial"/>
          <w:i/>
          <w:lang w:val="es-ES" w:eastAsia="es-MX"/>
        </w:rPr>
      </w:pPr>
      <w:r w:rsidRPr="00157B45">
        <w:rPr>
          <w:rFonts w:ascii="Palatino Linotype" w:eastAsia="Calibri" w:hAnsi="Palatino Linotype" w:cs="Arial"/>
          <w:i/>
          <w:lang w:val="es-ES" w:eastAsia="es-MX"/>
        </w:rPr>
        <w:t xml:space="preserve"> (…)</w:t>
      </w:r>
    </w:p>
    <w:p w:rsidR="0006341E" w:rsidRPr="00157B45" w:rsidRDefault="0006341E" w:rsidP="0006341E">
      <w:pPr>
        <w:autoSpaceDE w:val="0"/>
        <w:autoSpaceDN w:val="0"/>
        <w:adjustRightInd w:val="0"/>
        <w:spacing w:line="360" w:lineRule="auto"/>
        <w:ind w:left="851" w:right="567"/>
        <w:jc w:val="both"/>
        <w:rPr>
          <w:rFonts w:ascii="Palatino Linotype" w:eastAsia="Calibri" w:hAnsi="Palatino Linotype" w:cs="Arial"/>
          <w:i/>
          <w:lang w:val="es-ES" w:eastAsia="es-MX"/>
        </w:rPr>
      </w:pPr>
      <w:r w:rsidRPr="00157B45">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06341E" w:rsidRPr="00157B45" w:rsidRDefault="0006341E" w:rsidP="0006341E">
      <w:pPr>
        <w:autoSpaceDE w:val="0"/>
        <w:autoSpaceDN w:val="0"/>
        <w:adjustRightInd w:val="0"/>
        <w:spacing w:line="360" w:lineRule="auto"/>
        <w:ind w:left="851" w:right="567"/>
        <w:jc w:val="both"/>
        <w:rPr>
          <w:rFonts w:ascii="Palatino Linotype" w:eastAsia="Calibri" w:hAnsi="Palatino Linotype" w:cs="Arial"/>
          <w:i/>
          <w:lang w:val="es-ES" w:eastAsia="es-MX"/>
        </w:rPr>
      </w:pPr>
      <w:r w:rsidRPr="00157B45">
        <w:rPr>
          <w:rFonts w:ascii="Palatino Linotype" w:eastAsia="Calibri" w:hAnsi="Palatino Linotype" w:cs="Arial"/>
          <w:i/>
          <w:lang w:val="es-ES" w:eastAsia="es-MX"/>
        </w:rPr>
        <w:t>(…)</w:t>
      </w:r>
    </w:p>
    <w:p w:rsidR="0006341E" w:rsidRPr="00157B45" w:rsidRDefault="0006341E" w:rsidP="0006341E">
      <w:pPr>
        <w:autoSpaceDE w:val="0"/>
        <w:autoSpaceDN w:val="0"/>
        <w:adjustRightInd w:val="0"/>
        <w:spacing w:line="360" w:lineRule="auto"/>
        <w:ind w:left="851" w:right="567"/>
        <w:jc w:val="both"/>
        <w:rPr>
          <w:rFonts w:ascii="Palatino Linotype" w:eastAsia="Calibri" w:hAnsi="Palatino Linotype" w:cs="Arial"/>
          <w:i/>
          <w:lang w:val="es-ES" w:eastAsia="es-MX"/>
        </w:rPr>
      </w:pPr>
      <w:r w:rsidRPr="00157B45">
        <w:rPr>
          <w:rFonts w:ascii="Palatino Linotype" w:eastAsia="Calibri" w:hAnsi="Palatino Linotype" w:cs="Arial"/>
          <w:i/>
          <w:lang w:val="es-ES" w:eastAsia="es-MX"/>
        </w:rPr>
        <w:t>XX. Información clasificada: Aquella considerada por la presente Ley como reservada o confidencial;</w:t>
      </w:r>
    </w:p>
    <w:p w:rsidR="0006341E" w:rsidRPr="00157B45" w:rsidRDefault="0006341E" w:rsidP="0006341E">
      <w:pPr>
        <w:autoSpaceDE w:val="0"/>
        <w:autoSpaceDN w:val="0"/>
        <w:adjustRightInd w:val="0"/>
        <w:spacing w:line="360" w:lineRule="auto"/>
        <w:ind w:left="851" w:right="567"/>
        <w:jc w:val="both"/>
        <w:rPr>
          <w:rFonts w:ascii="Palatino Linotype" w:eastAsia="Calibri" w:hAnsi="Palatino Linotype" w:cs="Arial"/>
          <w:i/>
          <w:lang w:val="es-ES" w:eastAsia="es-MX"/>
        </w:rPr>
      </w:pPr>
      <w:r w:rsidRPr="00157B45">
        <w:rPr>
          <w:rFonts w:ascii="Palatino Linotype" w:eastAsia="Calibri" w:hAnsi="Palatino Linotype" w:cs="Arial"/>
          <w:i/>
          <w:lang w:val="es-ES" w:eastAsia="es-MX"/>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6341E" w:rsidRPr="00157B45" w:rsidRDefault="0006341E" w:rsidP="0006341E">
      <w:pPr>
        <w:autoSpaceDE w:val="0"/>
        <w:autoSpaceDN w:val="0"/>
        <w:adjustRightInd w:val="0"/>
        <w:spacing w:line="360" w:lineRule="auto"/>
        <w:ind w:left="851" w:right="567"/>
        <w:jc w:val="both"/>
        <w:rPr>
          <w:rFonts w:ascii="Palatino Linotype" w:eastAsia="Calibri" w:hAnsi="Palatino Linotype" w:cs="Arial"/>
          <w:i/>
          <w:lang w:val="es-ES" w:eastAsia="es-MX"/>
        </w:rPr>
      </w:pPr>
      <w:r w:rsidRPr="00157B45">
        <w:rPr>
          <w:rFonts w:ascii="Palatino Linotype" w:eastAsia="Calibri" w:hAnsi="Palatino Linotype" w:cs="Arial"/>
          <w:i/>
          <w:lang w:val="es-ES" w:eastAsia="es-MX"/>
        </w:rPr>
        <w:t>(…)</w:t>
      </w:r>
    </w:p>
    <w:p w:rsidR="0006341E" w:rsidRPr="00157B45" w:rsidRDefault="0006341E" w:rsidP="0006341E">
      <w:pPr>
        <w:autoSpaceDE w:val="0"/>
        <w:autoSpaceDN w:val="0"/>
        <w:adjustRightInd w:val="0"/>
        <w:spacing w:line="360" w:lineRule="auto"/>
        <w:ind w:left="851" w:right="567"/>
        <w:jc w:val="both"/>
        <w:rPr>
          <w:rFonts w:ascii="Palatino Linotype" w:eastAsia="Calibri" w:hAnsi="Palatino Linotype" w:cs="Arial"/>
          <w:i/>
          <w:lang w:val="es-ES" w:eastAsia="es-MX"/>
        </w:rPr>
      </w:pPr>
      <w:r w:rsidRPr="00157B45">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06341E" w:rsidRPr="00157B45" w:rsidRDefault="0006341E" w:rsidP="0006341E">
      <w:pPr>
        <w:autoSpaceDE w:val="0"/>
        <w:autoSpaceDN w:val="0"/>
        <w:adjustRightInd w:val="0"/>
        <w:spacing w:line="360" w:lineRule="auto"/>
        <w:ind w:left="851" w:right="567"/>
        <w:jc w:val="both"/>
        <w:rPr>
          <w:rFonts w:ascii="Palatino Linotype" w:eastAsia="Calibri" w:hAnsi="Palatino Linotype" w:cs="Arial"/>
          <w:i/>
          <w:lang w:val="es-ES" w:eastAsia="es-MX"/>
        </w:rPr>
      </w:pPr>
      <w:r w:rsidRPr="00157B45">
        <w:rPr>
          <w:rFonts w:ascii="Palatino Linotype" w:eastAsia="Calibri" w:hAnsi="Palatino Linotype" w:cs="Arial"/>
          <w:i/>
          <w:lang w:val="es-ES" w:eastAsia="es-MX"/>
        </w:rPr>
        <w:t>(…)</w:t>
      </w:r>
    </w:p>
    <w:p w:rsidR="0006341E" w:rsidRPr="00157B45" w:rsidRDefault="0006341E" w:rsidP="0006341E">
      <w:pPr>
        <w:autoSpaceDE w:val="0"/>
        <w:autoSpaceDN w:val="0"/>
        <w:adjustRightInd w:val="0"/>
        <w:spacing w:line="360" w:lineRule="auto"/>
        <w:ind w:left="851" w:right="567"/>
        <w:jc w:val="both"/>
        <w:rPr>
          <w:rFonts w:ascii="Palatino Linotype" w:eastAsia="Calibri" w:hAnsi="Palatino Linotype" w:cs="Arial"/>
          <w:i/>
          <w:lang w:val="es-ES" w:eastAsia="es-MX"/>
        </w:rPr>
      </w:pPr>
      <w:r w:rsidRPr="00157B45">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06341E" w:rsidRPr="00157B45" w:rsidRDefault="0006341E" w:rsidP="0006341E">
      <w:pPr>
        <w:autoSpaceDE w:val="0"/>
        <w:autoSpaceDN w:val="0"/>
        <w:adjustRightInd w:val="0"/>
        <w:spacing w:line="360" w:lineRule="auto"/>
        <w:ind w:left="851" w:right="567"/>
        <w:jc w:val="both"/>
        <w:rPr>
          <w:rFonts w:ascii="Palatino Linotype" w:eastAsia="Calibri" w:hAnsi="Palatino Linotype" w:cs="Arial"/>
          <w:i/>
          <w:lang w:val="es-ES" w:eastAsia="es-MX"/>
        </w:rPr>
      </w:pPr>
      <w:r w:rsidRPr="00157B45">
        <w:rPr>
          <w:rFonts w:ascii="Palatino Linotype" w:eastAsia="Calibri" w:hAnsi="Palatino Linotype" w:cs="Arial"/>
          <w:i/>
          <w:lang w:val="es-ES" w:eastAsia="es-MX"/>
        </w:rPr>
        <w:t>(…)</w:t>
      </w:r>
    </w:p>
    <w:p w:rsidR="0006341E" w:rsidRPr="00157B45" w:rsidRDefault="0006341E" w:rsidP="0006341E">
      <w:pPr>
        <w:autoSpaceDE w:val="0"/>
        <w:autoSpaceDN w:val="0"/>
        <w:adjustRightInd w:val="0"/>
        <w:spacing w:line="360" w:lineRule="auto"/>
        <w:ind w:left="851" w:right="567"/>
        <w:jc w:val="both"/>
        <w:rPr>
          <w:rFonts w:ascii="Palatino Linotype" w:eastAsia="Calibri" w:hAnsi="Palatino Linotype" w:cs="Arial"/>
          <w:i/>
          <w:lang w:val="es-ES" w:eastAsia="es-MX"/>
        </w:rPr>
      </w:pPr>
      <w:r w:rsidRPr="00157B45">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06341E" w:rsidRPr="00157B45" w:rsidRDefault="0006341E" w:rsidP="0006341E">
      <w:pPr>
        <w:autoSpaceDE w:val="0"/>
        <w:autoSpaceDN w:val="0"/>
        <w:adjustRightInd w:val="0"/>
        <w:spacing w:line="360" w:lineRule="auto"/>
        <w:ind w:left="851" w:right="567"/>
        <w:jc w:val="both"/>
        <w:rPr>
          <w:rFonts w:ascii="Palatino Linotype" w:eastAsia="Calibri" w:hAnsi="Palatino Linotype" w:cs="Arial"/>
          <w:i/>
          <w:lang w:val="es-ES" w:eastAsia="es-MX"/>
        </w:rPr>
      </w:pPr>
      <w:r w:rsidRPr="00157B45">
        <w:rPr>
          <w:rFonts w:ascii="Palatino Linotype" w:eastAsia="Calibri" w:hAnsi="Palatino Linotype" w:cs="Arial"/>
          <w:i/>
          <w:lang w:val="es-ES" w:eastAsia="es-MX"/>
        </w:rPr>
        <w:t>(…)</w:t>
      </w:r>
    </w:p>
    <w:p w:rsidR="0006341E" w:rsidRPr="00157B45" w:rsidRDefault="0006341E" w:rsidP="0006341E">
      <w:pPr>
        <w:autoSpaceDE w:val="0"/>
        <w:autoSpaceDN w:val="0"/>
        <w:adjustRightInd w:val="0"/>
        <w:spacing w:line="360" w:lineRule="auto"/>
        <w:ind w:left="851" w:right="567"/>
        <w:jc w:val="both"/>
        <w:rPr>
          <w:rFonts w:ascii="Palatino Linotype" w:eastAsia="Calibri" w:hAnsi="Palatino Linotype" w:cs="Arial"/>
          <w:i/>
          <w:lang w:val="es-ES" w:eastAsia="es-MX"/>
        </w:rPr>
      </w:pPr>
      <w:r w:rsidRPr="00157B45">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06341E" w:rsidRPr="00157B45" w:rsidRDefault="0006341E" w:rsidP="0006341E">
      <w:pPr>
        <w:autoSpaceDE w:val="0"/>
        <w:autoSpaceDN w:val="0"/>
        <w:adjustRightInd w:val="0"/>
        <w:spacing w:line="360" w:lineRule="auto"/>
        <w:ind w:left="851" w:right="567"/>
        <w:jc w:val="both"/>
        <w:rPr>
          <w:rFonts w:ascii="Palatino Linotype" w:eastAsia="Calibri" w:hAnsi="Palatino Linotype" w:cs="Arial"/>
          <w:i/>
          <w:lang w:val="es-ES" w:eastAsia="es-MX"/>
        </w:rPr>
      </w:pPr>
      <w:r w:rsidRPr="00157B45">
        <w:rPr>
          <w:rFonts w:ascii="Palatino Linotype" w:eastAsia="Calibri" w:hAnsi="Palatino Linotype" w:cs="Arial"/>
          <w:i/>
          <w:lang w:val="es-ES" w:eastAsia="es-MX"/>
        </w:rPr>
        <w:t>I. Se refiera a la información privada y los datos personales concernientes a una persona física o jurídico colectiva identificada o identificable;</w:t>
      </w:r>
    </w:p>
    <w:p w:rsidR="0006341E" w:rsidRPr="00157B45" w:rsidRDefault="0006341E" w:rsidP="0006341E">
      <w:pPr>
        <w:autoSpaceDE w:val="0"/>
        <w:autoSpaceDN w:val="0"/>
        <w:adjustRightInd w:val="0"/>
        <w:spacing w:line="360" w:lineRule="auto"/>
        <w:ind w:left="851" w:right="567"/>
        <w:jc w:val="both"/>
        <w:rPr>
          <w:rFonts w:ascii="Palatino Linotype" w:eastAsia="Calibri" w:hAnsi="Palatino Linotype" w:cs="Arial"/>
          <w:i/>
          <w:lang w:val="es-ES" w:eastAsia="es-MX"/>
        </w:rPr>
      </w:pPr>
      <w:r w:rsidRPr="00157B45">
        <w:rPr>
          <w:rFonts w:ascii="Palatino Linotype" w:eastAsia="Calibri" w:hAnsi="Palatino Linotype" w:cs="Arial"/>
          <w:i/>
          <w:lang w:val="es-ES" w:eastAsia="es-MX"/>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rsidR="0006341E" w:rsidRPr="00157B45" w:rsidRDefault="0006341E" w:rsidP="0006341E">
      <w:pPr>
        <w:autoSpaceDE w:val="0"/>
        <w:autoSpaceDN w:val="0"/>
        <w:adjustRightInd w:val="0"/>
        <w:spacing w:line="360" w:lineRule="auto"/>
        <w:ind w:left="851" w:right="567"/>
        <w:jc w:val="both"/>
        <w:rPr>
          <w:rFonts w:ascii="Palatino Linotype" w:eastAsia="Calibri" w:hAnsi="Palatino Linotype" w:cs="Arial"/>
          <w:i/>
          <w:lang w:val="es-ES" w:eastAsia="es-MX"/>
        </w:rPr>
      </w:pPr>
      <w:r w:rsidRPr="00157B45">
        <w:rPr>
          <w:rFonts w:ascii="Palatino Linotype" w:eastAsia="Calibri" w:hAnsi="Palatino Linotype" w:cs="Arial"/>
          <w:i/>
          <w:lang w:val="es-ES" w:eastAsia="es-MX"/>
        </w:rPr>
        <w:t>III. La que presenten los particulares a los sujetos obligados, de conformidad con lo dispuesto por las leyes o los tratados internacionales.</w:t>
      </w:r>
    </w:p>
    <w:p w:rsidR="0006341E" w:rsidRPr="00157B45" w:rsidRDefault="0006341E" w:rsidP="0006341E">
      <w:pPr>
        <w:autoSpaceDE w:val="0"/>
        <w:autoSpaceDN w:val="0"/>
        <w:adjustRightInd w:val="0"/>
        <w:spacing w:line="360" w:lineRule="auto"/>
        <w:ind w:left="851" w:right="567"/>
        <w:jc w:val="both"/>
        <w:rPr>
          <w:rFonts w:ascii="Palatino Linotype" w:eastAsia="Calibri" w:hAnsi="Palatino Linotype" w:cs="Arial"/>
          <w:i/>
          <w:lang w:val="es-ES" w:eastAsia="es-MX"/>
        </w:rPr>
      </w:pPr>
      <w:r w:rsidRPr="00157B45">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06341E" w:rsidRPr="00157B45" w:rsidRDefault="0006341E" w:rsidP="0006341E">
      <w:pPr>
        <w:autoSpaceDE w:val="0"/>
        <w:autoSpaceDN w:val="0"/>
        <w:adjustRightInd w:val="0"/>
        <w:spacing w:line="360" w:lineRule="auto"/>
        <w:ind w:left="851" w:right="567"/>
        <w:jc w:val="both"/>
        <w:rPr>
          <w:rFonts w:ascii="Palatino Linotype" w:eastAsia="Calibri" w:hAnsi="Palatino Linotype" w:cs="Arial"/>
          <w:i/>
          <w:lang w:val="es-ES" w:eastAsia="es-MX"/>
        </w:rPr>
      </w:pPr>
      <w:r w:rsidRPr="00157B45">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06341E" w:rsidRPr="00157B45" w:rsidRDefault="0006341E" w:rsidP="0006341E">
      <w:pPr>
        <w:pStyle w:val="Prrafodelista"/>
        <w:autoSpaceDE w:val="0"/>
        <w:autoSpaceDN w:val="0"/>
        <w:adjustRightInd w:val="0"/>
        <w:spacing w:after="160" w:line="360" w:lineRule="auto"/>
        <w:ind w:left="426" w:right="50"/>
        <w:jc w:val="both"/>
        <w:rPr>
          <w:rFonts w:ascii="Palatino Linotype" w:eastAsia="Calibri" w:hAnsi="Palatino Linotype" w:cs="Arial"/>
          <w:lang w:eastAsia="es-MX"/>
        </w:rPr>
      </w:pPr>
    </w:p>
    <w:p w:rsidR="0006341E" w:rsidRDefault="0006341E" w:rsidP="001D6602">
      <w:pPr>
        <w:pStyle w:val="Prrafodelista"/>
        <w:spacing w:line="360" w:lineRule="auto"/>
        <w:ind w:left="0" w:right="-93"/>
        <w:contextualSpacing/>
        <w:jc w:val="both"/>
        <w:rPr>
          <w:rFonts w:ascii="Palatino Linotype" w:hAnsi="Palatino Linotype" w:cs="Arial"/>
        </w:rPr>
      </w:pPr>
      <w:r w:rsidRPr="00157B45">
        <w:rPr>
          <w:rFonts w:ascii="Palatino Linotype" w:eastAsia="Calibri" w:hAnsi="Palatino Linotype" w:cs="Arial"/>
          <w:lang w:eastAsia="es-MX"/>
        </w:rPr>
        <w:t xml:space="preserve">Para la clasificación de la información se requiere cumplir con las formalidades señaladas en la Ley de Transparencia y Acceso a la Información Pública del Estado de México y Municipio, en sus artículos </w:t>
      </w:r>
      <w:r w:rsidRPr="00157B45">
        <w:rPr>
          <w:rFonts w:ascii="Palatino Linotype" w:hAnsi="Palatino Linotype" w:cs="Arial"/>
        </w:rPr>
        <w:t>143 y 149, así como los establecidos en los Lineamientos Generales en Materia de Clasificación y Desclasificación de la Información, así  como para  la Elaboración de Versiones Públicas.</w:t>
      </w:r>
    </w:p>
    <w:p w:rsidR="00D936CC" w:rsidRPr="00157B45" w:rsidRDefault="00D936CC" w:rsidP="001D6602">
      <w:pPr>
        <w:pStyle w:val="Prrafodelista"/>
        <w:spacing w:line="360" w:lineRule="auto"/>
        <w:ind w:left="0" w:right="-93"/>
        <w:contextualSpacing/>
        <w:jc w:val="both"/>
        <w:rPr>
          <w:rFonts w:ascii="Palatino Linotype" w:eastAsia="Calibri" w:hAnsi="Palatino Linotype" w:cs="Arial"/>
          <w:lang w:eastAsia="es-MX"/>
        </w:rPr>
      </w:pPr>
    </w:p>
    <w:p w:rsidR="0006341E" w:rsidRPr="00157B45" w:rsidRDefault="0006341E" w:rsidP="00D936CC">
      <w:pPr>
        <w:shd w:val="clear" w:color="auto" w:fill="FFFFFF"/>
        <w:spacing w:after="200" w:line="360" w:lineRule="auto"/>
        <w:ind w:left="851" w:right="850"/>
        <w:jc w:val="both"/>
        <w:rPr>
          <w:rFonts w:ascii="Palatino Linotype" w:hAnsi="Palatino Linotype" w:cs="Arial"/>
          <w:i/>
        </w:rPr>
      </w:pPr>
      <w:r w:rsidRPr="00157B45">
        <w:rPr>
          <w:rFonts w:ascii="Palatino Linotype" w:hAnsi="Palatino Linotype" w:cs="Arial"/>
          <w:b/>
          <w:i/>
        </w:rPr>
        <w:t>Artículo 143.</w:t>
      </w:r>
      <w:r w:rsidRPr="00157B45">
        <w:rPr>
          <w:rFonts w:ascii="Palatino Linotype" w:hAnsi="Palatino Linotype" w:cs="Arial"/>
          <w:i/>
        </w:rPr>
        <w:t xml:space="preserve"> Para los efectos de esta Ley se considera información </w:t>
      </w:r>
      <w:r w:rsidRPr="00157B45">
        <w:rPr>
          <w:rFonts w:ascii="Palatino Linotype" w:hAnsi="Palatino Linotype" w:cs="Arial"/>
          <w:b/>
          <w:i/>
        </w:rPr>
        <w:t>confidencial</w:t>
      </w:r>
      <w:r w:rsidRPr="00157B45">
        <w:rPr>
          <w:rFonts w:ascii="Palatino Linotype" w:hAnsi="Palatino Linotype" w:cs="Arial"/>
          <w:i/>
        </w:rPr>
        <w:t xml:space="preserve">, la clasificada como tal, de manera permanente, por su naturaleza, cuando:  </w:t>
      </w:r>
    </w:p>
    <w:p w:rsidR="0006341E" w:rsidRPr="00157B45" w:rsidRDefault="0006341E" w:rsidP="00D936CC">
      <w:pPr>
        <w:shd w:val="clear" w:color="auto" w:fill="FFFFFF"/>
        <w:spacing w:after="200" w:line="360" w:lineRule="auto"/>
        <w:ind w:left="851" w:right="850"/>
        <w:jc w:val="both"/>
        <w:rPr>
          <w:rFonts w:ascii="Palatino Linotype" w:hAnsi="Palatino Linotype" w:cs="Arial"/>
          <w:i/>
        </w:rPr>
      </w:pPr>
      <w:r w:rsidRPr="00157B45">
        <w:rPr>
          <w:rFonts w:ascii="Palatino Linotype" w:hAnsi="Palatino Linotype" w:cs="Arial"/>
          <w:i/>
        </w:rPr>
        <w:t>I. Se refiera a la información privada y los datos personales concernientes a una persona física o jurídico colectiva</w:t>
      </w:r>
      <w:r w:rsidRPr="00157B45">
        <w:rPr>
          <w:rFonts w:ascii="Palatino Linotype" w:hAnsi="Palatino Linotype" w:cs="Arial"/>
          <w:i/>
          <w:u w:val="single"/>
        </w:rPr>
        <w:t xml:space="preserve"> </w:t>
      </w:r>
      <w:r w:rsidRPr="00157B45">
        <w:rPr>
          <w:rFonts w:ascii="Palatino Linotype" w:hAnsi="Palatino Linotype" w:cs="Arial"/>
          <w:i/>
        </w:rPr>
        <w:t xml:space="preserve">identificada o identificable;  </w:t>
      </w:r>
    </w:p>
    <w:p w:rsidR="0006341E" w:rsidRPr="00157B45" w:rsidRDefault="0006341E" w:rsidP="00D936CC">
      <w:pPr>
        <w:shd w:val="clear" w:color="auto" w:fill="FFFFFF"/>
        <w:spacing w:after="200" w:line="360" w:lineRule="auto"/>
        <w:ind w:left="851" w:right="850"/>
        <w:jc w:val="both"/>
        <w:rPr>
          <w:rFonts w:ascii="Palatino Linotype" w:hAnsi="Palatino Linotype" w:cs="Arial"/>
          <w:i/>
        </w:rPr>
      </w:pPr>
      <w:r w:rsidRPr="00157B45">
        <w:rPr>
          <w:rFonts w:ascii="Palatino Linotype" w:hAnsi="Palatino Linotype" w:cs="Arial"/>
          <w:i/>
        </w:rPr>
        <w:lastRenderedPageBreak/>
        <w:t xml:space="preserve">II. Los secretos bancario, fiduciario, industrial, comercial, fiscal, bursátil y postal, cuya titularidad corresponda a particulares, sujetos de derecho internacional o a sujetos obligados cuando no involucren el ejercicio de recursos públicos; y  </w:t>
      </w:r>
    </w:p>
    <w:p w:rsidR="0006341E" w:rsidRPr="00157B45" w:rsidRDefault="0006341E" w:rsidP="00D936CC">
      <w:pPr>
        <w:pStyle w:val="Prrafodelista"/>
        <w:numPr>
          <w:ilvl w:val="0"/>
          <w:numId w:val="8"/>
        </w:numPr>
        <w:shd w:val="clear" w:color="auto" w:fill="FFFFFF"/>
        <w:spacing w:after="200" w:line="360" w:lineRule="auto"/>
        <w:ind w:left="851" w:right="850" w:hanging="66"/>
        <w:contextualSpacing/>
        <w:jc w:val="both"/>
        <w:rPr>
          <w:rFonts w:ascii="Palatino Linotype" w:hAnsi="Palatino Linotype" w:cs="Arial"/>
          <w:i/>
        </w:rPr>
      </w:pPr>
      <w:r w:rsidRPr="00157B45">
        <w:rPr>
          <w:rFonts w:ascii="Palatino Linotype" w:hAnsi="Palatino Linotype" w:cs="Arial"/>
          <w:i/>
        </w:rPr>
        <w:t xml:space="preserve">La que presenten los particulares a los sujetos obligados, de conformidad con lo dispuesto por las leyes o los tratados internacionales.  </w:t>
      </w:r>
    </w:p>
    <w:p w:rsidR="0006341E" w:rsidRPr="00157B45" w:rsidRDefault="0006341E" w:rsidP="00D936CC">
      <w:pPr>
        <w:shd w:val="clear" w:color="auto" w:fill="FFFFFF"/>
        <w:spacing w:after="200" w:line="360" w:lineRule="auto"/>
        <w:ind w:left="851" w:right="850"/>
        <w:jc w:val="both"/>
        <w:rPr>
          <w:rFonts w:ascii="Palatino Linotype" w:hAnsi="Palatino Linotype" w:cs="Arial"/>
          <w:i/>
        </w:rPr>
      </w:pPr>
      <w:r w:rsidRPr="00157B45">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rsidR="0006341E" w:rsidRPr="00157B45" w:rsidRDefault="0006341E" w:rsidP="00D936CC">
      <w:pPr>
        <w:shd w:val="clear" w:color="auto" w:fill="FFFFFF"/>
        <w:spacing w:after="200" w:line="360" w:lineRule="auto"/>
        <w:ind w:left="851" w:right="850"/>
        <w:jc w:val="both"/>
        <w:rPr>
          <w:rFonts w:ascii="Palatino Linotype" w:hAnsi="Palatino Linotype" w:cs="Arial"/>
          <w:i/>
        </w:rPr>
      </w:pPr>
      <w:r w:rsidRPr="00157B45">
        <w:rPr>
          <w:rFonts w:ascii="Palatino Linotype" w:hAnsi="Palatino Linotype" w:cs="Arial"/>
          <w:i/>
        </w:rPr>
        <w:t>No se considerará confidencial la información que se encuentre en los registros públicos o en fuentes de acceso público, ni tampoco la que sea considerada por la presente ley como información pública</w:t>
      </w:r>
    </w:p>
    <w:p w:rsidR="0006341E" w:rsidRPr="00157B45" w:rsidRDefault="0006341E" w:rsidP="00D936CC">
      <w:pPr>
        <w:shd w:val="clear" w:color="auto" w:fill="FFFFFF"/>
        <w:spacing w:after="200" w:line="360" w:lineRule="auto"/>
        <w:ind w:left="851" w:right="850"/>
        <w:jc w:val="both"/>
        <w:rPr>
          <w:rFonts w:ascii="Palatino Linotype" w:hAnsi="Palatino Linotype" w:cs="Arial"/>
          <w:i/>
        </w:rPr>
      </w:pPr>
      <w:r w:rsidRPr="00157B45">
        <w:rPr>
          <w:rFonts w:ascii="Palatino Linotype" w:hAnsi="Palatino Linotype" w:cs="Arial"/>
          <w:i/>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rsidR="0006341E" w:rsidRPr="00157B45" w:rsidRDefault="0006341E" w:rsidP="00D936CC">
      <w:pPr>
        <w:shd w:val="clear" w:color="auto" w:fill="FFFFFF"/>
        <w:spacing w:after="200" w:line="360" w:lineRule="auto"/>
        <w:ind w:left="851" w:right="850"/>
        <w:jc w:val="both"/>
        <w:rPr>
          <w:rFonts w:ascii="Palatino Linotype" w:hAnsi="Palatino Linotype" w:cs="Arial"/>
          <w:i/>
        </w:rPr>
      </w:pPr>
      <w:r w:rsidRPr="00157B45">
        <w:rPr>
          <w:rFonts w:ascii="Palatino Linotype" w:hAnsi="Palatino Linotype" w:cs="Arial"/>
          <w:i/>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06341E" w:rsidRPr="00157B45" w:rsidRDefault="0006341E" w:rsidP="00D936CC">
      <w:pPr>
        <w:shd w:val="clear" w:color="auto" w:fill="FFFFFF"/>
        <w:spacing w:after="200" w:line="360" w:lineRule="auto"/>
        <w:ind w:left="851" w:right="850"/>
        <w:jc w:val="both"/>
        <w:rPr>
          <w:rFonts w:ascii="Palatino Linotype" w:hAnsi="Palatino Linotype" w:cs="Arial"/>
          <w:i/>
        </w:rPr>
      </w:pPr>
      <w:r w:rsidRPr="00157B45">
        <w:rPr>
          <w:rFonts w:ascii="Palatino Linotype" w:hAnsi="Palatino Linotype" w:cs="Arial"/>
          <w:i/>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w:t>
      </w:r>
      <w:r w:rsidRPr="00157B45">
        <w:rPr>
          <w:rFonts w:ascii="Palatino Linotype" w:hAnsi="Palatino Linotype" w:cs="Arial"/>
          <w:i/>
        </w:rPr>
        <w:lastRenderedPageBreak/>
        <w:t>el Comité de Transparencia respectivo deberá hacer la solicitud correspondiente al Instituto, debidamente fundada y motivada, aplicando la prueba de daño y señalando el plazo de reserva, por lo menos con tres meses de anticipación al vencimiento del periodo.</w:t>
      </w:r>
    </w:p>
    <w:p w:rsidR="0006341E" w:rsidRPr="00157B45" w:rsidRDefault="0006341E" w:rsidP="00D936CC">
      <w:pPr>
        <w:shd w:val="clear" w:color="auto" w:fill="FFFFFF"/>
        <w:spacing w:after="200" w:line="360" w:lineRule="auto"/>
        <w:ind w:left="851" w:right="850"/>
        <w:jc w:val="both"/>
        <w:rPr>
          <w:rFonts w:ascii="Palatino Linotype" w:hAnsi="Palatino Linotype" w:cs="Arial"/>
          <w:i/>
        </w:rPr>
      </w:pPr>
      <w:r w:rsidRPr="00157B45">
        <w:rPr>
          <w:rFonts w:ascii="Palatino Linotype" w:hAnsi="Palatino Linotype" w:cs="Arial"/>
          <w:b/>
          <w:i/>
        </w:rPr>
        <w:t>Artículo 149</w:t>
      </w:r>
      <w:r w:rsidRPr="00157B45">
        <w:rPr>
          <w:rFonts w:ascii="Palatino Linotype" w:hAnsi="Palatino Linotype" w:cs="Arial"/>
          <w:i/>
        </w:rPr>
        <w:t>. El acuerdo que clasifique la información como confidencial deberá contener un razonamiento lógico en el que demuestre que la información se encuentra en alguna o algunas de las hipótesis previstas en la presente Ley.</w:t>
      </w:r>
    </w:p>
    <w:p w:rsidR="0006341E" w:rsidRPr="00157B45" w:rsidRDefault="0006341E" w:rsidP="00D936CC">
      <w:pPr>
        <w:shd w:val="clear" w:color="auto" w:fill="FFFFFF"/>
        <w:spacing w:after="200" w:line="360" w:lineRule="auto"/>
        <w:ind w:left="851" w:right="850"/>
        <w:jc w:val="both"/>
        <w:rPr>
          <w:rFonts w:ascii="Palatino Linotype" w:hAnsi="Palatino Linotype" w:cs="Arial"/>
          <w:i/>
        </w:rPr>
      </w:pPr>
      <w:r w:rsidRPr="00157B45">
        <w:rPr>
          <w:rFonts w:ascii="Palatino Linotype" w:hAnsi="Palatino Linotype" w:cs="Arial"/>
          <w:b/>
          <w:i/>
        </w:rPr>
        <w:t>Quincuagésimo sexto</w:t>
      </w:r>
      <w:r w:rsidRPr="00157B45">
        <w:rPr>
          <w:rFonts w:ascii="Palatino Linotype" w:hAnsi="Palatino Linotype" w:cs="Arial"/>
          <w:i/>
        </w:rPr>
        <w:t xml:space="preserve">. La versión pública del documento o expediente que contenga partes o secciones reservadas o </w:t>
      </w:r>
      <w:r w:rsidRPr="00157B45">
        <w:rPr>
          <w:rFonts w:ascii="Palatino Linotype" w:hAnsi="Palatino Linotype" w:cs="Arial"/>
          <w:b/>
          <w:i/>
        </w:rPr>
        <w:t>confidenciales</w:t>
      </w:r>
      <w:r w:rsidRPr="00157B45">
        <w:rPr>
          <w:rFonts w:ascii="Palatino Linotype" w:hAnsi="Palatino Linotype" w:cs="Arial"/>
          <w:i/>
        </w:rPr>
        <w:t>, será elaborada por los sujetos obligados, previo pago de los costos de reproducción, a través de sus áreas y deberá ser aprobada por su Comité de Transparencia.</w:t>
      </w:r>
    </w:p>
    <w:p w:rsidR="0006341E" w:rsidRPr="00157B45" w:rsidRDefault="0006341E" w:rsidP="00D936CC">
      <w:pPr>
        <w:shd w:val="clear" w:color="auto" w:fill="FFFFFF"/>
        <w:spacing w:after="200" w:line="360" w:lineRule="auto"/>
        <w:ind w:left="851" w:right="850"/>
        <w:jc w:val="both"/>
        <w:rPr>
          <w:rFonts w:ascii="Palatino Linotype" w:hAnsi="Palatino Linotype" w:cs="Arial"/>
          <w:i/>
        </w:rPr>
      </w:pPr>
      <w:r w:rsidRPr="00157B45">
        <w:rPr>
          <w:rFonts w:ascii="Palatino Linotype" w:hAnsi="Palatino Linotype" w:cs="Arial"/>
          <w:b/>
          <w:i/>
        </w:rPr>
        <w:t>Quincuagésimo séptimo</w:t>
      </w:r>
      <w:r w:rsidRPr="00157B45">
        <w:rPr>
          <w:rFonts w:ascii="Palatino Linotype" w:hAnsi="Palatino Linotype" w:cs="Arial"/>
          <w:i/>
        </w:rPr>
        <w:t>. Se considera, en principio, como información pública y no podrá omitirse de las  versiones públicas la siguiente:</w:t>
      </w:r>
    </w:p>
    <w:p w:rsidR="0006341E" w:rsidRPr="00157B45" w:rsidRDefault="0006341E" w:rsidP="00D936CC">
      <w:pPr>
        <w:shd w:val="clear" w:color="auto" w:fill="FFFFFF"/>
        <w:spacing w:after="200" w:line="360" w:lineRule="auto"/>
        <w:ind w:left="851" w:right="850"/>
        <w:jc w:val="both"/>
        <w:rPr>
          <w:rFonts w:ascii="Palatino Linotype" w:hAnsi="Palatino Linotype" w:cs="Arial"/>
          <w:i/>
        </w:rPr>
      </w:pPr>
      <w:r w:rsidRPr="00157B45">
        <w:rPr>
          <w:rFonts w:ascii="Palatino Linotype" w:hAnsi="Palatino Linotype" w:cs="Arial"/>
          <w:i/>
        </w:rPr>
        <w:t>I.        La relativa a las Obligaciones de Transparencia que contempla el Título V de la Ley General y las demás disposiciones legales aplicables;</w:t>
      </w:r>
    </w:p>
    <w:p w:rsidR="0006341E" w:rsidRPr="00157B45" w:rsidRDefault="0006341E" w:rsidP="00D936CC">
      <w:pPr>
        <w:shd w:val="clear" w:color="auto" w:fill="FFFFFF"/>
        <w:spacing w:after="200" w:line="360" w:lineRule="auto"/>
        <w:ind w:left="851" w:right="850"/>
        <w:jc w:val="both"/>
        <w:rPr>
          <w:rFonts w:ascii="Palatino Linotype" w:hAnsi="Palatino Linotype" w:cs="Arial"/>
          <w:i/>
        </w:rPr>
      </w:pPr>
      <w:r w:rsidRPr="00157B45">
        <w:rPr>
          <w:rFonts w:ascii="Palatino Linotype" w:hAnsi="Palatino Linotype" w:cs="Arial"/>
          <w:i/>
        </w:rPr>
        <w:t>II.       El nombre de los servidores públicos en los documentos, y sus firmas autógrafas, cuando sean utilizados en el ejercicio de las facultades conferidas para el desempeño del servicio público, y</w:t>
      </w:r>
    </w:p>
    <w:p w:rsidR="0006341E" w:rsidRPr="00157B45" w:rsidRDefault="0006341E" w:rsidP="00D936CC">
      <w:pPr>
        <w:shd w:val="clear" w:color="auto" w:fill="FFFFFF"/>
        <w:spacing w:after="200" w:line="360" w:lineRule="auto"/>
        <w:ind w:left="851" w:right="850"/>
        <w:jc w:val="both"/>
        <w:rPr>
          <w:rFonts w:ascii="Palatino Linotype" w:hAnsi="Palatino Linotype" w:cs="Arial"/>
          <w:i/>
        </w:rPr>
      </w:pPr>
      <w:r w:rsidRPr="00157B45">
        <w:rPr>
          <w:rFonts w:ascii="Palatino Linotype" w:hAnsi="Palatino Linotype" w:cs="Arial"/>
          <w:i/>
        </w:rPr>
        <w:t>III.      La información que documente decisiones y los actos de autoridad concluidos de los sujetos obligados, así como el ejercicio de las facultades o actividades de los servidores públicos, de manera que se pueda valorar el desempeño de los mismos.</w:t>
      </w:r>
    </w:p>
    <w:p w:rsidR="0006341E" w:rsidRPr="00157B45" w:rsidRDefault="0006341E" w:rsidP="00D936CC">
      <w:pPr>
        <w:shd w:val="clear" w:color="auto" w:fill="FFFFFF"/>
        <w:spacing w:after="200" w:line="360" w:lineRule="auto"/>
        <w:ind w:left="851" w:right="850"/>
        <w:jc w:val="both"/>
        <w:rPr>
          <w:rFonts w:ascii="Palatino Linotype" w:hAnsi="Palatino Linotype" w:cs="Arial"/>
          <w:i/>
        </w:rPr>
      </w:pPr>
      <w:r w:rsidRPr="00157B45">
        <w:rPr>
          <w:rFonts w:ascii="Palatino Linotype" w:hAnsi="Palatino Linotype" w:cs="Arial"/>
          <w:i/>
        </w:rPr>
        <w:t>Lo anterior, siempre y cuando no se acredite alguna causal de clasificación, prevista en las leyes o en los tratados internaciones suscritos por el Estado mexicano.</w:t>
      </w:r>
    </w:p>
    <w:p w:rsidR="0006341E" w:rsidRDefault="0006341E" w:rsidP="00D936CC">
      <w:pPr>
        <w:shd w:val="clear" w:color="auto" w:fill="FFFFFF"/>
        <w:spacing w:after="200" w:line="360" w:lineRule="auto"/>
        <w:ind w:left="851" w:right="850"/>
        <w:jc w:val="both"/>
        <w:rPr>
          <w:rFonts w:ascii="Palatino Linotype" w:hAnsi="Palatino Linotype" w:cs="Arial"/>
          <w:i/>
        </w:rPr>
      </w:pPr>
      <w:r w:rsidRPr="00157B45">
        <w:rPr>
          <w:rFonts w:ascii="Palatino Linotype" w:hAnsi="Palatino Linotype" w:cs="Arial"/>
          <w:b/>
          <w:i/>
        </w:rPr>
        <w:lastRenderedPageBreak/>
        <w:t>Quincuagésimo octavo.</w:t>
      </w:r>
      <w:r w:rsidRPr="00157B45">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D936CC" w:rsidRPr="00157B45" w:rsidRDefault="00D936CC" w:rsidP="00D936CC">
      <w:pPr>
        <w:shd w:val="clear" w:color="auto" w:fill="FFFFFF"/>
        <w:spacing w:after="200" w:line="360" w:lineRule="auto"/>
        <w:ind w:left="851" w:right="850"/>
        <w:jc w:val="both"/>
        <w:rPr>
          <w:rFonts w:ascii="Palatino Linotype" w:hAnsi="Palatino Linotype" w:cs="Arial"/>
          <w:i/>
        </w:rPr>
      </w:pPr>
    </w:p>
    <w:p w:rsidR="0006341E" w:rsidRDefault="0006341E" w:rsidP="00D936CC">
      <w:pPr>
        <w:pStyle w:val="Prrafodelista"/>
        <w:spacing w:line="360" w:lineRule="auto"/>
        <w:ind w:left="0" w:right="-93"/>
        <w:contextualSpacing/>
        <w:jc w:val="both"/>
        <w:rPr>
          <w:rFonts w:ascii="Palatino Linotype" w:eastAsia="Calibri" w:hAnsi="Palatino Linotype" w:cs="Arial"/>
          <w:lang w:eastAsia="es-MX"/>
        </w:rPr>
      </w:pPr>
      <w:r w:rsidRPr="00157B45">
        <w:rPr>
          <w:rFonts w:ascii="Palatino Linotype" w:eastAsia="Calibri" w:hAnsi="Palatino Linotype" w:cs="Arial"/>
          <w:lang w:eastAsia="es-MX"/>
        </w:rPr>
        <w:t>Ante una solicitud de acceso a la información que resulte con información clasificada como confidencial, es viable de acuerdo a las disposiciones legales elaborar una versión pública. La versión pública debe ser autorizada por el Comité de Información, se debe de emitir un acuerdo de clasificación, previo a la entrega de la información al recurrente, el cual se debe de elaborar.</w:t>
      </w:r>
    </w:p>
    <w:p w:rsidR="00D936CC" w:rsidRPr="00157B45" w:rsidRDefault="00D936CC" w:rsidP="00D936CC">
      <w:pPr>
        <w:pStyle w:val="Prrafodelista"/>
        <w:spacing w:line="360" w:lineRule="auto"/>
        <w:ind w:left="0" w:right="-93"/>
        <w:contextualSpacing/>
        <w:jc w:val="both"/>
        <w:rPr>
          <w:rFonts w:ascii="Palatino Linotype" w:eastAsia="Calibri" w:hAnsi="Palatino Linotype" w:cs="Arial"/>
          <w:lang w:eastAsia="es-MX"/>
        </w:rPr>
      </w:pPr>
    </w:p>
    <w:p w:rsidR="0006341E" w:rsidRDefault="0006341E" w:rsidP="00D936CC">
      <w:pPr>
        <w:pStyle w:val="Prrafodelista"/>
        <w:spacing w:line="360" w:lineRule="auto"/>
        <w:ind w:left="0" w:right="-93"/>
        <w:contextualSpacing/>
        <w:jc w:val="both"/>
        <w:rPr>
          <w:rFonts w:ascii="Palatino Linotype" w:eastAsia="Calibri" w:hAnsi="Palatino Linotype" w:cs="Arial"/>
          <w:lang w:eastAsia="es-MX"/>
        </w:rPr>
      </w:pPr>
      <w:r w:rsidRPr="00157B45">
        <w:rPr>
          <w:rFonts w:ascii="Palatino Linotype" w:eastAsia="Calibri" w:hAnsi="Palatino Linotype" w:cs="Arial"/>
          <w:lang w:eastAsia="es-MX"/>
        </w:rPr>
        <w:t xml:space="preserve">De tal forma que al recurrente se le entrega la información relativa a la nómina y currículum, de los servidores públicos que conforma la administración centralizada y descentralizada del Ayuntamiento de Naucalpan, en versión pública en donde se proteja la información, tal como </w:t>
      </w:r>
      <w:r w:rsidRPr="00157B45">
        <w:rPr>
          <w:rFonts w:ascii="Palatino Linotype" w:hAnsi="Palatino Linotype" w:cs="Arial"/>
          <w:b/>
          <w:lang w:eastAsia="es-MX"/>
        </w:rPr>
        <w:t xml:space="preserve">el domicilio, correo electrónico y números telefónicos particulares, Registro Federal de Contribuyentes, Clave Única de Registro Poblacional, Clave de seguridad social, estado civil, firma del interesado, entre otros, </w:t>
      </w:r>
      <w:r w:rsidRPr="00157B45">
        <w:rPr>
          <w:rFonts w:ascii="Palatino Linotype" w:hAnsi="Palatino Linotype" w:cs="Arial"/>
          <w:lang w:eastAsia="es-MX"/>
        </w:rPr>
        <w:t>junto con</w:t>
      </w:r>
      <w:r w:rsidRPr="00157B45">
        <w:rPr>
          <w:rFonts w:ascii="Palatino Linotype" w:hAnsi="Palatino Linotype" w:cs="Arial"/>
          <w:b/>
          <w:lang w:eastAsia="es-MX"/>
        </w:rPr>
        <w:t xml:space="preserve"> </w:t>
      </w:r>
      <w:r w:rsidRPr="00157B45">
        <w:rPr>
          <w:rFonts w:ascii="Palatino Linotype" w:hAnsi="Palatino Linotype" w:cs="Arial"/>
          <w:lang w:eastAsia="es-MX"/>
        </w:rPr>
        <w:t>el acuerdo de clasificación de la información.</w:t>
      </w:r>
    </w:p>
    <w:p w:rsidR="00D936CC" w:rsidRPr="00D936CC" w:rsidRDefault="00D936CC" w:rsidP="00D936CC">
      <w:pPr>
        <w:pStyle w:val="Prrafodelista"/>
        <w:spacing w:line="360" w:lineRule="auto"/>
        <w:ind w:left="0" w:right="-93"/>
        <w:contextualSpacing/>
        <w:jc w:val="both"/>
        <w:rPr>
          <w:rFonts w:ascii="Palatino Linotype" w:eastAsia="Calibri" w:hAnsi="Palatino Linotype" w:cs="Arial"/>
          <w:lang w:eastAsia="es-MX"/>
        </w:rPr>
      </w:pPr>
    </w:p>
    <w:p w:rsidR="0006341E" w:rsidRDefault="0006341E" w:rsidP="00D936CC">
      <w:pPr>
        <w:pStyle w:val="Prrafodelista"/>
        <w:spacing w:line="360" w:lineRule="auto"/>
        <w:ind w:left="0" w:right="-93"/>
        <w:contextualSpacing/>
        <w:jc w:val="both"/>
        <w:rPr>
          <w:rFonts w:ascii="Palatino Linotype" w:eastAsia="Calibri" w:hAnsi="Palatino Linotype" w:cs="Arial"/>
          <w:lang w:eastAsia="es-MX"/>
        </w:rPr>
      </w:pPr>
      <w:r w:rsidRPr="00157B45">
        <w:rPr>
          <w:rFonts w:ascii="Palatino Linotype" w:eastAsia="Calibri" w:hAnsi="Palatino Linotype" w:cs="Arial"/>
          <w:lang w:eastAsia="es-MX"/>
        </w:rPr>
        <w:t xml:space="preserve">Es de señalar, que por lo que hace a las versiones públicas, el </w:t>
      </w:r>
      <w:r w:rsidRPr="00157B45">
        <w:rPr>
          <w:rFonts w:ascii="Palatino Linotype" w:eastAsia="Calibri" w:hAnsi="Palatino Linotype" w:cs="Arial"/>
          <w:b/>
          <w:lang w:eastAsia="es-MX"/>
        </w:rPr>
        <w:t>SUJETO OBLIGADO</w:t>
      </w:r>
      <w:r w:rsidRPr="00157B45">
        <w:rPr>
          <w:rFonts w:ascii="Palatino Linotype" w:eastAsia="Calibri" w:hAnsi="Palatino Linotype" w:cs="Arial"/>
          <w:lang w:eastAsia="es-MX"/>
        </w:rPr>
        <w:t xml:space="preserve"> debe cumplir con las formalidades exigidas en la Ley, por lo que </w:t>
      </w:r>
      <w:r w:rsidRPr="00157B45">
        <w:rPr>
          <w:rFonts w:ascii="Palatino Linotype" w:hAnsi="Palatino Linotype" w:cs="Arial"/>
          <w:lang w:val="es-MX" w:eastAsia="es-MX"/>
        </w:rPr>
        <w:t xml:space="preserve">para tal efecto emitirá </w:t>
      </w:r>
      <w:r w:rsidRPr="00157B45">
        <w:rPr>
          <w:rFonts w:ascii="Palatino Linotype" w:hAnsi="Palatino Linotype" w:cs="Arial"/>
          <w:lang w:val="es-MX" w:eastAsia="es-MX"/>
        </w:rPr>
        <w:lastRenderedPageBreak/>
        <w:t xml:space="preserve">el </w:t>
      </w:r>
      <w:r w:rsidRPr="00157B45">
        <w:rPr>
          <w:rFonts w:ascii="Palatino Linotype" w:eastAsia="Calibri" w:hAnsi="Palatino Linotype" w:cs="Arial"/>
          <w:lang w:eastAsia="es-MX"/>
        </w:rPr>
        <w:t>Acuerdo del Comité de Información en términos de los artículos 49 fracción</w:t>
      </w:r>
      <w:r w:rsidRPr="00157B45">
        <w:rPr>
          <w:rFonts w:ascii="Palatino Linotype" w:eastAsia="Calibri" w:hAnsi="Palatino Linotype" w:cs="Arial"/>
          <w:bCs/>
          <w:lang w:val="es-MX" w:eastAsia="en-US"/>
        </w:rPr>
        <w:t xml:space="preserve"> VIII,</w:t>
      </w:r>
      <w:r w:rsidRPr="00157B45">
        <w:rPr>
          <w:rFonts w:ascii="Palatino Linotype" w:eastAsia="Calibri" w:hAnsi="Palatino Linotype" w:cs="Arial"/>
          <w:lang w:eastAsia="es-MX"/>
        </w:rPr>
        <w:t xml:space="preserve"> 122</w:t>
      </w:r>
      <w:r w:rsidRPr="00157B45">
        <w:rPr>
          <w:rFonts w:ascii="Palatino Linotype" w:eastAsia="Calibri" w:hAnsi="Palatino Linotype"/>
          <w:vertAlign w:val="superscript"/>
          <w:lang w:eastAsia="es-MX"/>
        </w:rPr>
        <w:footnoteReference w:id="3"/>
      </w:r>
      <w:r w:rsidRPr="00157B45">
        <w:rPr>
          <w:rFonts w:ascii="Palatino Linotype" w:eastAsia="Calibri" w:hAnsi="Palatino Linotype" w:cs="Arial"/>
          <w:lang w:eastAsia="es-MX"/>
        </w:rPr>
        <w:t>, 135</w:t>
      </w:r>
      <w:r w:rsidRPr="00157B45">
        <w:rPr>
          <w:rFonts w:ascii="Palatino Linotype" w:eastAsia="Calibri" w:hAnsi="Palatino Linotype"/>
          <w:vertAlign w:val="superscript"/>
          <w:lang w:eastAsia="es-MX"/>
        </w:rPr>
        <w:footnoteReference w:id="4"/>
      </w:r>
      <w:r w:rsidRPr="00157B45">
        <w:rPr>
          <w:rFonts w:ascii="Palatino Linotype" w:eastAsia="Calibri" w:hAnsi="Palatino Linotype" w:cs="Arial"/>
          <w:lang w:eastAsia="es-MX"/>
        </w:rPr>
        <w:t xml:space="preserve"> y 149 de la Ley de Transparencia y Acceso a la Información Pública del Estado de México, con el cual sustentara la clasificación de datos y con ello la "versión pública" de los documentos materia de la solicitud. </w:t>
      </w:r>
    </w:p>
    <w:p w:rsidR="00D936CC" w:rsidRPr="00157B45" w:rsidRDefault="00D936CC" w:rsidP="00D936CC">
      <w:pPr>
        <w:pStyle w:val="Prrafodelista"/>
        <w:spacing w:line="360" w:lineRule="auto"/>
        <w:ind w:left="0" w:right="-93"/>
        <w:contextualSpacing/>
        <w:jc w:val="both"/>
        <w:rPr>
          <w:rFonts w:ascii="Palatino Linotype" w:eastAsia="Calibri" w:hAnsi="Palatino Linotype" w:cs="Arial"/>
          <w:lang w:eastAsia="es-MX"/>
        </w:rPr>
      </w:pPr>
    </w:p>
    <w:p w:rsidR="0006341E" w:rsidRDefault="0006341E" w:rsidP="00D936CC">
      <w:pPr>
        <w:pStyle w:val="Prrafodelista"/>
        <w:spacing w:line="360" w:lineRule="auto"/>
        <w:ind w:left="0" w:right="-93"/>
        <w:contextualSpacing/>
        <w:jc w:val="both"/>
        <w:rPr>
          <w:rFonts w:ascii="Palatino Linotype" w:eastAsia="Calibri" w:hAnsi="Palatino Linotype" w:cs="Arial"/>
          <w:lang w:eastAsia="es-CO"/>
        </w:rPr>
      </w:pPr>
      <w:r w:rsidRPr="00157B45">
        <w:rPr>
          <w:rFonts w:ascii="Palatino Linotype" w:eastAsia="Calibri" w:hAnsi="Palatino Linotype" w:cs="Arial"/>
          <w:lang w:eastAsia="es-MX"/>
        </w:rPr>
        <w:t>Por</w:t>
      </w:r>
      <w:r w:rsidRPr="00157B45">
        <w:rPr>
          <w:rFonts w:ascii="Palatino Linotype" w:eastAsia="Calibri" w:hAnsi="Palatino Linotype" w:cs="Arial"/>
          <w:lang w:eastAsia="es-CO"/>
        </w:rPr>
        <w:t xml:space="preserve"> lo tanto, la entrega de documentos, en su versión pública, debe acompañarse necesariamente del Acuerdo del Comité de información que la sustente, en el que se expongan los fundamentos y razonamientos que llevaron al </w:t>
      </w:r>
      <w:r w:rsidRPr="00157B45">
        <w:rPr>
          <w:rFonts w:ascii="Palatino Linotype" w:eastAsia="Calibri" w:hAnsi="Palatino Linotype" w:cs="Arial"/>
          <w:b/>
          <w:lang w:eastAsia="es-CO"/>
        </w:rPr>
        <w:t>SUJETO OBLIGADO</w:t>
      </w:r>
      <w:r w:rsidRPr="00157B45">
        <w:rPr>
          <w:rFonts w:ascii="Palatino Linotype" w:eastAsia="Calibri" w:hAnsi="Palatino Linotype" w:cs="Arial"/>
          <w:lang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w:t>
      </w:r>
      <w:r w:rsidRPr="00157B45">
        <w:rPr>
          <w:rFonts w:ascii="Palatino Linotype" w:eastAsia="Calibri" w:hAnsi="Palatino Linotype" w:cs="Arial"/>
          <w:lang w:eastAsia="es-CO"/>
        </w:rPr>
        <w:lastRenderedPageBreak/>
        <w:t>en la documentación respectiva, es decir, si no se exponen de manera puntual las razones de ello se estaría violentando desde un inicio el derecho de acceso a la información del solicitante.</w:t>
      </w:r>
    </w:p>
    <w:p w:rsidR="00D936CC" w:rsidRPr="00D936CC" w:rsidRDefault="00D936CC" w:rsidP="00D936CC">
      <w:pPr>
        <w:pStyle w:val="Prrafodelista"/>
        <w:spacing w:line="360" w:lineRule="auto"/>
        <w:ind w:left="0" w:right="-93"/>
        <w:contextualSpacing/>
        <w:jc w:val="both"/>
        <w:rPr>
          <w:rFonts w:ascii="Palatino Linotype" w:eastAsia="Calibri" w:hAnsi="Palatino Linotype" w:cs="Arial"/>
          <w:lang w:eastAsia="es-CO"/>
        </w:rPr>
      </w:pPr>
    </w:p>
    <w:p w:rsidR="00D936CC" w:rsidRDefault="0006341E" w:rsidP="00D936CC">
      <w:pPr>
        <w:pStyle w:val="Prrafodelista"/>
        <w:spacing w:line="360" w:lineRule="auto"/>
        <w:ind w:left="0" w:right="-93"/>
        <w:contextualSpacing/>
        <w:jc w:val="both"/>
        <w:rPr>
          <w:rFonts w:ascii="Palatino Linotype" w:hAnsi="Palatino Linotype" w:cs="Arial"/>
          <w:lang w:val="es-MX" w:eastAsia="en-US"/>
        </w:rPr>
      </w:pPr>
      <w:r w:rsidRPr="00157B45">
        <w:rPr>
          <w:rFonts w:ascii="Palatino Linotype" w:hAnsi="Palatino Linotype" w:cs="Arial"/>
          <w:lang w:val="es-MX"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936CC" w:rsidRPr="00157B45" w:rsidRDefault="00D936CC" w:rsidP="00D936CC">
      <w:pPr>
        <w:pStyle w:val="Prrafodelista"/>
        <w:spacing w:line="360" w:lineRule="auto"/>
        <w:ind w:left="0" w:right="-93"/>
        <w:contextualSpacing/>
        <w:jc w:val="both"/>
        <w:rPr>
          <w:rFonts w:ascii="Palatino Linotype" w:hAnsi="Palatino Linotype" w:cs="Arial"/>
          <w:lang w:val="es-MX" w:eastAsia="en-US"/>
        </w:rPr>
      </w:pPr>
    </w:p>
    <w:p w:rsidR="001D6602" w:rsidRDefault="0006341E" w:rsidP="00D936CC">
      <w:pPr>
        <w:pStyle w:val="Prrafodelista"/>
        <w:spacing w:line="360" w:lineRule="auto"/>
        <w:ind w:left="0" w:right="-93"/>
        <w:contextualSpacing/>
        <w:jc w:val="both"/>
        <w:rPr>
          <w:rFonts w:ascii="Palatino Linotype" w:hAnsi="Palatino Linotype" w:cs="Arial"/>
          <w:lang w:val="es-MX" w:eastAsia="en-US"/>
        </w:rPr>
      </w:pPr>
      <w:r w:rsidRPr="00157B45">
        <w:rPr>
          <w:rFonts w:ascii="Palatino Linotype"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D936CC" w:rsidRPr="00157B45" w:rsidRDefault="00D936CC" w:rsidP="00D936CC">
      <w:pPr>
        <w:pStyle w:val="Prrafodelista"/>
        <w:spacing w:line="360" w:lineRule="auto"/>
        <w:ind w:left="0" w:right="-93"/>
        <w:contextualSpacing/>
        <w:jc w:val="both"/>
        <w:rPr>
          <w:rFonts w:ascii="Palatino Linotype" w:hAnsi="Palatino Linotype" w:cs="Arial"/>
          <w:lang w:val="es-MX" w:eastAsia="en-US"/>
        </w:rPr>
      </w:pPr>
    </w:p>
    <w:p w:rsidR="001D6602" w:rsidRDefault="0006341E" w:rsidP="001D6602">
      <w:pPr>
        <w:pStyle w:val="Prrafodelista"/>
        <w:spacing w:line="360" w:lineRule="auto"/>
        <w:ind w:left="0" w:right="-93"/>
        <w:contextualSpacing/>
        <w:jc w:val="both"/>
        <w:rPr>
          <w:rFonts w:ascii="Palatino Linotype" w:hAnsi="Palatino Linotype" w:cs="Arial"/>
          <w:lang w:val="es-MX" w:eastAsia="en-US"/>
        </w:rPr>
      </w:pPr>
      <w:r w:rsidRPr="00157B45">
        <w:rPr>
          <w:rFonts w:ascii="Palatino Linotype" w:hAnsi="Palatino Linotype" w:cs="Arial"/>
          <w:lang w:val="es-MX" w:eastAsia="en-US"/>
        </w:rPr>
        <w:t xml:space="preserve">Finalmente se concluye que </w:t>
      </w:r>
      <w:r w:rsidRPr="00157B45">
        <w:rPr>
          <w:rFonts w:ascii="Palatino Linotype" w:hAnsi="Palatino Linotype" w:cs="Arial"/>
        </w:rPr>
        <w:t>los</w:t>
      </w:r>
      <w:r w:rsidRPr="00157B45">
        <w:rPr>
          <w:rFonts w:ascii="Palatino Linotype" w:hAnsi="Palatino Linotype" w:cs="Arial"/>
          <w:b/>
        </w:rPr>
        <w:t xml:space="preserve"> </w:t>
      </w:r>
      <w:r w:rsidRPr="00157B45">
        <w:rPr>
          <w:rFonts w:ascii="Palatino Linotype" w:hAnsi="Palatino Linotype" w:cs="Arial"/>
        </w:rPr>
        <w:t>Sujetos Obligados  deberá de elaborar las versiones públicas respecto de aquella información que considere susceptible de clasificarse, debiendo de considerar las formalidades que establece la normatividad aplicable, de lo contrario se consideran documentos  alterados o de clasificación fraudulenta.</w:t>
      </w:r>
    </w:p>
    <w:p w:rsidR="00D936CC" w:rsidRPr="00D936CC" w:rsidRDefault="00D936CC" w:rsidP="001D6602">
      <w:pPr>
        <w:pStyle w:val="Prrafodelista"/>
        <w:spacing w:line="360" w:lineRule="auto"/>
        <w:ind w:left="0" w:right="-93"/>
        <w:contextualSpacing/>
        <w:jc w:val="both"/>
        <w:rPr>
          <w:rFonts w:ascii="Palatino Linotype" w:hAnsi="Palatino Linotype" w:cs="Arial"/>
          <w:lang w:val="es-MX" w:eastAsia="en-US"/>
        </w:rPr>
      </w:pPr>
    </w:p>
    <w:p w:rsidR="0006341E" w:rsidRPr="009B6FBB" w:rsidRDefault="0006341E" w:rsidP="001D6602">
      <w:pPr>
        <w:pStyle w:val="Prrafodelista"/>
        <w:spacing w:line="360" w:lineRule="auto"/>
        <w:ind w:left="0" w:right="-93"/>
        <w:contextualSpacing/>
        <w:jc w:val="both"/>
        <w:rPr>
          <w:rFonts w:ascii="Palatino Linotype" w:hAnsi="Palatino Linotype"/>
        </w:rPr>
      </w:pPr>
      <w:r w:rsidRPr="0080305F">
        <w:rPr>
          <w:rFonts w:ascii="Palatino Linotype" w:hAnsi="Palatino Linotype" w:cs="Arial"/>
          <w:color w:val="000000" w:themeColor="text1"/>
        </w:rPr>
        <w:lastRenderedPageBreak/>
        <w:t>Por</w:t>
      </w:r>
      <w:r w:rsidRPr="009D4852">
        <w:rPr>
          <w:rFonts w:ascii="Palatino Linotype" w:hAnsi="Palatino Linotype"/>
        </w:rPr>
        <w:t xml:space="preserve"> lo anteriormente expuesto y fundado este </w:t>
      </w:r>
      <w:r w:rsidRPr="009D4852">
        <w:rPr>
          <w:rFonts w:ascii="Palatino Linotype" w:hAnsi="Palatino Linotype"/>
          <w:b/>
        </w:rPr>
        <w:t>ÓRGANO GARANTE</w:t>
      </w:r>
      <w:r w:rsidRPr="009D4852">
        <w:rPr>
          <w:rFonts w:ascii="Palatino Linotype" w:hAnsi="Palatino Linotype"/>
        </w:rPr>
        <w:t xml:space="preserve"> emite los siguientes:</w:t>
      </w:r>
      <w:r>
        <w:rPr>
          <w:rFonts w:ascii="Palatino Linotype" w:hAnsi="Palatino Linotype"/>
        </w:rPr>
        <w:t xml:space="preserve"> </w:t>
      </w:r>
    </w:p>
    <w:p w:rsidR="0006341E" w:rsidRDefault="0006341E" w:rsidP="0006341E">
      <w:pPr>
        <w:rPr>
          <w:lang w:val="es-ES"/>
        </w:rPr>
      </w:pPr>
    </w:p>
    <w:p w:rsidR="0006341E" w:rsidRDefault="0006341E" w:rsidP="0006341E">
      <w:pPr>
        <w:pStyle w:val="Ttulo1"/>
        <w:spacing w:line="360" w:lineRule="auto"/>
        <w:jc w:val="center"/>
        <w:rPr>
          <w:rFonts w:ascii="Palatino Linotype" w:eastAsia="Calibri" w:hAnsi="Palatino Linotype"/>
          <w:b/>
          <w:color w:val="auto"/>
          <w:sz w:val="24"/>
          <w:szCs w:val="24"/>
          <w:lang w:val="es-ES" w:eastAsia="es-ES"/>
        </w:rPr>
      </w:pPr>
      <w:bookmarkStart w:id="22" w:name="_Toc7100107"/>
      <w:bookmarkStart w:id="23" w:name="_Toc8318986"/>
      <w:r w:rsidRPr="008057A7">
        <w:rPr>
          <w:rFonts w:ascii="Palatino Linotype" w:eastAsia="Calibri" w:hAnsi="Palatino Linotype"/>
          <w:b/>
          <w:color w:val="auto"/>
          <w:sz w:val="24"/>
          <w:szCs w:val="24"/>
          <w:lang w:val="es-ES" w:eastAsia="es-ES"/>
        </w:rPr>
        <w:t>R E S O L U T I V O S</w:t>
      </w:r>
      <w:bookmarkEnd w:id="22"/>
      <w:bookmarkEnd w:id="23"/>
      <w:r w:rsidRPr="008057A7">
        <w:rPr>
          <w:rFonts w:ascii="Palatino Linotype" w:eastAsia="Calibri" w:hAnsi="Palatino Linotype"/>
          <w:b/>
          <w:color w:val="auto"/>
          <w:sz w:val="24"/>
          <w:szCs w:val="24"/>
          <w:lang w:val="es-ES" w:eastAsia="es-ES"/>
        </w:rPr>
        <w:t xml:space="preserve"> </w:t>
      </w:r>
    </w:p>
    <w:p w:rsidR="0006341E" w:rsidRPr="002B79C6" w:rsidRDefault="0006341E" w:rsidP="0006341E">
      <w:pPr>
        <w:rPr>
          <w:lang w:val="es-ES"/>
        </w:rPr>
      </w:pPr>
    </w:p>
    <w:p w:rsidR="0006341E" w:rsidRPr="002F3A74" w:rsidRDefault="0006341E" w:rsidP="0006341E">
      <w:pPr>
        <w:spacing w:line="360" w:lineRule="auto"/>
        <w:jc w:val="both"/>
        <w:rPr>
          <w:rFonts w:ascii="Palatino Linotype" w:hAnsi="Palatino Linotype" w:cs="Arial"/>
          <w:bCs/>
          <w:lang w:eastAsia="es-MX"/>
        </w:rPr>
      </w:pPr>
      <w:r w:rsidRPr="008057A7">
        <w:rPr>
          <w:rFonts w:ascii="Palatino Linotype" w:eastAsia="Times New Roman" w:hAnsi="Palatino Linotype" w:cs="Arial"/>
          <w:b/>
        </w:rPr>
        <w:t xml:space="preserve">PRIMERO. </w:t>
      </w:r>
      <w:r w:rsidRPr="00B6339C">
        <w:rPr>
          <w:rFonts w:ascii="Palatino Linotype" w:eastAsia="Times New Roman" w:hAnsi="Palatino Linotype" w:cs="Arial"/>
        </w:rPr>
        <w:t xml:space="preserve">Resultan </w:t>
      </w:r>
      <w:r w:rsidRPr="002F3A74">
        <w:rPr>
          <w:rFonts w:ascii="Palatino Linotype" w:eastAsia="Times New Roman" w:hAnsi="Palatino Linotype" w:cs="Arial"/>
        </w:rPr>
        <w:t>fundadas las</w:t>
      </w:r>
      <w:r w:rsidRPr="002F3A74">
        <w:rPr>
          <w:rFonts w:ascii="Palatino Linotype" w:eastAsia="Times New Roman" w:hAnsi="Palatino Linotype" w:cs="Arial"/>
          <w:b/>
        </w:rPr>
        <w:t xml:space="preserve"> </w:t>
      </w:r>
      <w:r w:rsidRPr="002F3A74">
        <w:rPr>
          <w:rFonts w:ascii="Palatino Linotype" w:eastAsia="Times New Roman" w:hAnsi="Palatino Linotype" w:cs="Arial"/>
          <w:lang w:val="es-ES"/>
        </w:rPr>
        <w:t xml:space="preserve">razones o motivos de inconformidad hechos valer </w:t>
      </w:r>
      <w:r w:rsidRPr="002F3A74">
        <w:rPr>
          <w:rFonts w:ascii="Palatino Linotype" w:eastAsia="Calibri" w:hAnsi="Palatino Linotype" w:cs="Arial"/>
          <w:lang w:val="es-ES"/>
        </w:rPr>
        <w:t xml:space="preserve">en el recurso de revisión </w:t>
      </w:r>
      <w:r w:rsidRPr="002F3A74">
        <w:rPr>
          <w:rFonts w:ascii="Palatino Linotype" w:hAnsi="Palatino Linotype" w:cs="Arial"/>
          <w:b/>
          <w:bCs/>
        </w:rPr>
        <w:t>01333/INFOEM/IP/RR/2019</w:t>
      </w:r>
      <w:r w:rsidRPr="002F3A74">
        <w:rPr>
          <w:rFonts w:ascii="Palatino Linotype" w:hAnsi="Palatino Linotype" w:cs="Arial"/>
          <w:b/>
          <w:bCs/>
          <w:lang w:eastAsia="es-MX"/>
        </w:rPr>
        <w:t xml:space="preserve"> </w:t>
      </w:r>
      <w:r w:rsidRPr="002F3A74">
        <w:rPr>
          <w:rFonts w:ascii="Palatino Linotype" w:hAnsi="Palatino Linotype" w:cs="Arial"/>
          <w:bCs/>
          <w:lang w:eastAsia="es-MX"/>
        </w:rPr>
        <w:t xml:space="preserve">en términos de los </w:t>
      </w:r>
      <w:r w:rsidRPr="002F3A74">
        <w:rPr>
          <w:rFonts w:ascii="Palatino Linotype" w:hAnsi="Palatino Linotype" w:cs="Arial"/>
          <w:b/>
          <w:bCs/>
          <w:lang w:eastAsia="es-MX"/>
        </w:rPr>
        <w:t xml:space="preserve">Considerandos </w:t>
      </w:r>
      <w:r>
        <w:rPr>
          <w:rFonts w:ascii="Palatino Linotype" w:hAnsi="Palatino Linotype" w:cs="Arial"/>
          <w:b/>
          <w:bCs/>
          <w:lang w:eastAsia="es-MX"/>
        </w:rPr>
        <w:t>CUAR</w:t>
      </w:r>
      <w:r w:rsidRPr="002F3A74">
        <w:rPr>
          <w:rFonts w:ascii="Palatino Linotype" w:hAnsi="Palatino Linotype" w:cs="Arial"/>
          <w:b/>
          <w:bCs/>
          <w:lang w:eastAsia="es-MX"/>
        </w:rPr>
        <w:t>TO</w:t>
      </w:r>
      <w:r>
        <w:rPr>
          <w:rFonts w:ascii="Palatino Linotype" w:hAnsi="Palatino Linotype" w:cs="Arial"/>
          <w:b/>
          <w:bCs/>
          <w:lang w:eastAsia="es-MX"/>
        </w:rPr>
        <w:t xml:space="preserve"> y SEXTO</w:t>
      </w:r>
      <w:r w:rsidRPr="002F3A74">
        <w:rPr>
          <w:rFonts w:ascii="Palatino Linotype" w:hAnsi="Palatino Linotype" w:cs="Arial"/>
          <w:b/>
          <w:bCs/>
          <w:lang w:eastAsia="es-MX"/>
        </w:rPr>
        <w:t xml:space="preserve"> </w:t>
      </w:r>
      <w:r w:rsidRPr="002F3A74">
        <w:rPr>
          <w:rFonts w:ascii="Palatino Linotype" w:hAnsi="Palatino Linotype" w:cs="Arial"/>
          <w:bCs/>
          <w:lang w:eastAsia="es-MX"/>
        </w:rPr>
        <w:t>de la presente resolución.</w:t>
      </w:r>
    </w:p>
    <w:p w:rsidR="0006341E" w:rsidRDefault="0006341E" w:rsidP="0006341E">
      <w:pPr>
        <w:spacing w:before="240" w:after="240" w:line="360" w:lineRule="auto"/>
        <w:jc w:val="both"/>
        <w:rPr>
          <w:rFonts w:ascii="Palatino Linotype" w:hAnsi="Palatino Linotype" w:cs="Arial"/>
          <w:bCs/>
          <w:shd w:val="clear" w:color="auto" w:fill="FFFFFF"/>
        </w:rPr>
      </w:pPr>
      <w:r w:rsidRPr="002F3A74">
        <w:rPr>
          <w:rFonts w:ascii="Palatino Linotype" w:hAnsi="Palatino Linotype"/>
          <w:b/>
        </w:rPr>
        <w:t>SEGUNDO.</w:t>
      </w:r>
      <w:r w:rsidRPr="002F3A74">
        <w:rPr>
          <w:rStyle w:val="Ttulo2Car"/>
          <w:rFonts w:ascii="Palatino Linotype" w:hAnsi="Palatino Linotype"/>
          <w:b/>
        </w:rPr>
        <w:t xml:space="preserve"> </w:t>
      </w:r>
      <w:r w:rsidRPr="002F3A74">
        <w:rPr>
          <w:rFonts w:ascii="Palatino Linotype" w:eastAsia="Calibri" w:hAnsi="Palatino Linotype" w:cs="Arial"/>
          <w:lang w:val="es-ES"/>
        </w:rPr>
        <w:t>Se</w:t>
      </w:r>
      <w:r w:rsidRPr="002F3A74">
        <w:rPr>
          <w:rFonts w:ascii="Palatino Linotype" w:eastAsia="Calibri" w:hAnsi="Palatino Linotype" w:cs="Arial"/>
          <w:b/>
          <w:lang w:val="es-ES"/>
        </w:rPr>
        <w:t xml:space="preserve"> ORDENA </w:t>
      </w:r>
      <w:r w:rsidRPr="002F3A74">
        <w:rPr>
          <w:rFonts w:ascii="Palatino Linotype" w:eastAsia="Calibri" w:hAnsi="Palatino Linotype" w:cs="Arial"/>
          <w:lang w:val="es-ES"/>
        </w:rPr>
        <w:t>al</w:t>
      </w:r>
      <w:r w:rsidRPr="002F3A74">
        <w:rPr>
          <w:rFonts w:ascii="Palatino Linotype" w:eastAsia="Calibri" w:hAnsi="Palatino Linotype" w:cs="Arial"/>
          <w:b/>
          <w:lang w:val="es-ES"/>
        </w:rPr>
        <w:t xml:space="preserve"> </w:t>
      </w:r>
      <w:r w:rsidRPr="002F3A74">
        <w:rPr>
          <w:rFonts w:ascii="Palatino Linotype" w:hAnsi="Palatino Linotype"/>
          <w:b/>
          <w:bCs/>
        </w:rPr>
        <w:t>Ayuntamiento</w:t>
      </w:r>
      <w:r>
        <w:rPr>
          <w:rFonts w:ascii="Palatino Linotype" w:hAnsi="Palatino Linotype"/>
          <w:b/>
          <w:bCs/>
        </w:rPr>
        <w:t xml:space="preserve"> de San Martín de las Pirámides</w:t>
      </w:r>
      <w:r>
        <w:rPr>
          <w:rFonts w:ascii="Palatino Linotype" w:eastAsia="Times New Roman" w:hAnsi="Palatino Linotype" w:cs="Arial"/>
          <w:lang w:val="es-ES"/>
        </w:rPr>
        <w:t xml:space="preserve"> </w:t>
      </w:r>
      <w:r>
        <w:rPr>
          <w:rFonts w:ascii="Palatino Linotype" w:eastAsia="Calibri" w:hAnsi="Palatino Linotype" w:cs="Arial"/>
          <w:lang w:val="es-ES"/>
        </w:rPr>
        <w:t xml:space="preserve">entregar vía Sistema de Acceso a la Información Mexiquense </w:t>
      </w:r>
      <w:r>
        <w:rPr>
          <w:rFonts w:ascii="Palatino Linotype" w:eastAsia="Calibri" w:hAnsi="Palatino Linotype" w:cs="Arial"/>
          <w:b/>
          <w:lang w:val="es-ES"/>
        </w:rPr>
        <w:t>(SAIMEX)</w:t>
      </w:r>
      <w:r>
        <w:rPr>
          <w:rFonts w:ascii="Palatino Linotype" w:hAnsi="Palatino Linotype" w:cs="Arial"/>
          <w:bCs/>
          <w:shd w:val="clear" w:color="auto" w:fill="FFFFFF"/>
        </w:rPr>
        <w:t>, de ser procedente en versión pública, los documentos en donde conste la siguiente información:</w:t>
      </w:r>
    </w:p>
    <w:p w:rsidR="0006341E" w:rsidRPr="00AD3072" w:rsidRDefault="0006341E" w:rsidP="0006341E">
      <w:pPr>
        <w:pStyle w:val="Prrafodelista"/>
        <w:numPr>
          <w:ilvl w:val="0"/>
          <w:numId w:val="10"/>
        </w:numPr>
        <w:spacing w:line="360" w:lineRule="auto"/>
        <w:ind w:right="49"/>
        <w:contextualSpacing/>
        <w:jc w:val="both"/>
        <w:rPr>
          <w:rFonts w:ascii="Palatino Linotype" w:hAnsi="Palatino Linotype" w:cs="Arial"/>
          <w:b/>
          <w:color w:val="000000" w:themeColor="text1"/>
        </w:rPr>
      </w:pPr>
      <w:r w:rsidRPr="00AD3072">
        <w:rPr>
          <w:rFonts w:ascii="Palatino Linotype" w:hAnsi="Palatino Linotype" w:cs="Arial"/>
          <w:b/>
          <w:color w:val="000000" w:themeColor="text1"/>
        </w:rPr>
        <w:t>Presupuesto estatal y federal asignado en el ejercicio fiscal 2019;</w:t>
      </w:r>
    </w:p>
    <w:p w:rsidR="0006341E" w:rsidRPr="00AD3072" w:rsidRDefault="0006341E" w:rsidP="0006341E">
      <w:pPr>
        <w:pStyle w:val="Prrafodelista"/>
        <w:numPr>
          <w:ilvl w:val="0"/>
          <w:numId w:val="10"/>
        </w:numPr>
        <w:spacing w:line="360" w:lineRule="auto"/>
        <w:ind w:right="49"/>
        <w:contextualSpacing/>
        <w:jc w:val="both"/>
        <w:rPr>
          <w:rFonts w:ascii="Palatino Linotype" w:hAnsi="Palatino Linotype" w:cs="Arial"/>
          <w:b/>
          <w:color w:val="000000" w:themeColor="text1"/>
        </w:rPr>
      </w:pPr>
      <w:r w:rsidRPr="00AD3072">
        <w:rPr>
          <w:rFonts w:ascii="Palatino Linotype" w:hAnsi="Palatino Linotype" w:cs="Arial"/>
          <w:b/>
          <w:color w:val="000000" w:themeColor="text1"/>
        </w:rPr>
        <w:t xml:space="preserve">Actividades del Presidente Municipal y comprobantes de gastos, del día </w:t>
      </w:r>
      <w:r>
        <w:rPr>
          <w:rFonts w:ascii="Palatino Linotype" w:hAnsi="Palatino Linotype" w:cs="Arial"/>
          <w:b/>
          <w:color w:val="000000" w:themeColor="text1"/>
        </w:rPr>
        <w:t>veinticuatro (</w:t>
      </w:r>
      <w:r w:rsidRPr="00AD3072">
        <w:rPr>
          <w:rFonts w:ascii="Palatino Linotype" w:hAnsi="Palatino Linotype" w:cs="Arial"/>
          <w:b/>
          <w:color w:val="000000" w:themeColor="text1"/>
        </w:rPr>
        <w:t>24</w:t>
      </w:r>
      <w:r>
        <w:rPr>
          <w:rFonts w:ascii="Palatino Linotype" w:hAnsi="Palatino Linotype" w:cs="Arial"/>
          <w:b/>
          <w:color w:val="000000" w:themeColor="text1"/>
        </w:rPr>
        <w:t>)</w:t>
      </w:r>
      <w:r w:rsidRPr="00AD3072">
        <w:rPr>
          <w:rFonts w:ascii="Palatino Linotype" w:hAnsi="Palatino Linotype" w:cs="Arial"/>
          <w:b/>
          <w:color w:val="000000" w:themeColor="text1"/>
        </w:rPr>
        <w:t xml:space="preserve"> de enero de 2019;</w:t>
      </w:r>
    </w:p>
    <w:p w:rsidR="0006341E" w:rsidRPr="00AD3072" w:rsidRDefault="0006341E" w:rsidP="0006341E">
      <w:pPr>
        <w:pStyle w:val="Prrafodelista"/>
        <w:numPr>
          <w:ilvl w:val="0"/>
          <w:numId w:val="10"/>
        </w:numPr>
        <w:spacing w:line="360" w:lineRule="auto"/>
        <w:ind w:right="49"/>
        <w:contextualSpacing/>
        <w:jc w:val="both"/>
        <w:rPr>
          <w:rFonts w:ascii="Palatino Linotype" w:hAnsi="Palatino Linotype" w:cs="Arial"/>
          <w:b/>
          <w:color w:val="000000" w:themeColor="text1"/>
        </w:rPr>
      </w:pPr>
      <w:r w:rsidRPr="00AD3072">
        <w:rPr>
          <w:rFonts w:ascii="Palatino Linotype" w:hAnsi="Palatino Linotype" w:cs="Arial"/>
          <w:b/>
          <w:color w:val="000000" w:themeColor="text1"/>
        </w:rPr>
        <w:t>Salario del Presidente Municipal</w:t>
      </w:r>
      <w:r>
        <w:rPr>
          <w:rFonts w:ascii="Palatino Linotype" w:hAnsi="Palatino Linotype" w:cs="Arial"/>
          <w:b/>
          <w:color w:val="000000" w:themeColor="text1"/>
        </w:rPr>
        <w:t xml:space="preserve"> percibido en las quincenas del</w:t>
      </w:r>
      <w:r w:rsidRPr="00AD3072">
        <w:rPr>
          <w:rFonts w:ascii="Palatino Linotype" w:hAnsi="Palatino Linotype" w:cs="Arial"/>
          <w:b/>
          <w:color w:val="000000" w:themeColor="text1"/>
        </w:rPr>
        <w:t xml:space="preserve"> mes enero</w:t>
      </w:r>
      <w:r>
        <w:rPr>
          <w:rFonts w:ascii="Palatino Linotype" w:hAnsi="Palatino Linotype" w:cs="Arial"/>
          <w:b/>
          <w:color w:val="000000" w:themeColor="text1"/>
        </w:rPr>
        <w:t xml:space="preserve"> del 2019</w:t>
      </w:r>
      <w:r w:rsidRPr="00AD3072">
        <w:rPr>
          <w:rFonts w:ascii="Palatino Linotype" w:hAnsi="Palatino Linotype" w:cs="Arial"/>
          <w:b/>
          <w:color w:val="000000" w:themeColor="text1"/>
        </w:rPr>
        <w:t>;</w:t>
      </w:r>
    </w:p>
    <w:p w:rsidR="0006341E" w:rsidRPr="00AD3072" w:rsidRDefault="0006341E" w:rsidP="0006341E">
      <w:pPr>
        <w:pStyle w:val="Prrafodelista"/>
        <w:numPr>
          <w:ilvl w:val="0"/>
          <w:numId w:val="10"/>
        </w:numPr>
        <w:spacing w:line="360" w:lineRule="auto"/>
        <w:ind w:right="49"/>
        <w:contextualSpacing/>
        <w:jc w:val="both"/>
        <w:rPr>
          <w:rFonts w:ascii="Palatino Linotype" w:hAnsi="Palatino Linotype" w:cs="Arial"/>
          <w:b/>
          <w:color w:val="000000" w:themeColor="text1"/>
        </w:rPr>
      </w:pPr>
      <w:r w:rsidRPr="00AD3072">
        <w:rPr>
          <w:rFonts w:ascii="Palatino Linotype" w:hAnsi="Palatino Linotype" w:cs="Arial"/>
          <w:b/>
          <w:color w:val="000000" w:themeColor="text1"/>
        </w:rPr>
        <w:t xml:space="preserve">Lista de asistencia diaria del Presidente Municipal, </w:t>
      </w:r>
      <w:r>
        <w:rPr>
          <w:rFonts w:ascii="Palatino Linotype" w:hAnsi="Palatino Linotype" w:cs="Arial"/>
          <w:b/>
          <w:color w:val="000000" w:themeColor="text1"/>
        </w:rPr>
        <w:t xml:space="preserve">del inicio de la presente administración </w:t>
      </w:r>
      <w:r w:rsidRPr="00AD3072">
        <w:rPr>
          <w:rFonts w:ascii="Palatino Linotype" w:hAnsi="Palatino Linotype" w:cs="Arial"/>
          <w:b/>
          <w:color w:val="000000" w:themeColor="text1"/>
        </w:rPr>
        <w:t>al día veinticuatro (24) de enero de dos mil diecinueve;</w:t>
      </w:r>
    </w:p>
    <w:p w:rsidR="0006341E" w:rsidRPr="00AD3072" w:rsidRDefault="0006341E" w:rsidP="0006341E">
      <w:pPr>
        <w:pStyle w:val="Prrafodelista"/>
        <w:numPr>
          <w:ilvl w:val="0"/>
          <w:numId w:val="10"/>
        </w:numPr>
        <w:spacing w:line="360" w:lineRule="auto"/>
        <w:ind w:right="49"/>
        <w:contextualSpacing/>
        <w:jc w:val="both"/>
        <w:rPr>
          <w:rFonts w:ascii="Palatino Linotype" w:hAnsi="Palatino Linotype" w:cs="Arial"/>
          <w:b/>
          <w:color w:val="000000" w:themeColor="text1"/>
        </w:rPr>
      </w:pPr>
      <w:r w:rsidRPr="00AD3072">
        <w:rPr>
          <w:rFonts w:ascii="Palatino Linotype" w:hAnsi="Palatino Linotype" w:cs="Arial"/>
          <w:b/>
          <w:color w:val="000000" w:themeColor="text1"/>
        </w:rPr>
        <w:t>Agenda de actividades del Presidente Municipal,</w:t>
      </w:r>
      <w:r w:rsidRPr="00AD3072">
        <w:rPr>
          <w:rFonts w:ascii="Palatino Linotype" w:eastAsia="Calibri" w:hAnsi="Palatino Linotype" w:cs="Arial"/>
          <w:b/>
        </w:rPr>
        <w:t xml:space="preserve"> </w:t>
      </w:r>
      <w:r>
        <w:rPr>
          <w:rFonts w:ascii="Palatino Linotype" w:eastAsia="Calibri" w:hAnsi="Palatino Linotype" w:cs="Arial"/>
          <w:b/>
        </w:rPr>
        <w:t>de</w:t>
      </w:r>
      <w:r w:rsidRPr="006B09F6">
        <w:rPr>
          <w:rFonts w:ascii="Palatino Linotype" w:eastAsia="Calibri" w:hAnsi="Palatino Linotype" w:cs="Arial"/>
          <w:b/>
        </w:rPr>
        <w:t xml:space="preserve">l inicio de la presente administración </w:t>
      </w:r>
      <w:r w:rsidRPr="00AD3072">
        <w:rPr>
          <w:rFonts w:ascii="Palatino Linotype" w:eastAsia="Calibri" w:hAnsi="Palatino Linotype" w:cs="Arial"/>
          <w:b/>
        </w:rPr>
        <w:t xml:space="preserve">al </w:t>
      </w:r>
      <w:r w:rsidRPr="00AD3072">
        <w:rPr>
          <w:rFonts w:ascii="Palatino Linotype" w:hAnsi="Palatino Linotype" w:cs="Arial"/>
          <w:b/>
          <w:color w:val="000000" w:themeColor="text1"/>
        </w:rPr>
        <w:t>día veinticuatro (24) de enero de dos mil diecinueve;</w:t>
      </w:r>
    </w:p>
    <w:p w:rsidR="0006341E" w:rsidRPr="00AD3072" w:rsidRDefault="0006341E" w:rsidP="0006341E">
      <w:pPr>
        <w:pStyle w:val="Prrafodelista"/>
        <w:numPr>
          <w:ilvl w:val="0"/>
          <w:numId w:val="10"/>
        </w:numPr>
        <w:spacing w:line="360" w:lineRule="auto"/>
        <w:ind w:right="49"/>
        <w:jc w:val="both"/>
        <w:rPr>
          <w:rFonts w:ascii="Palatino Linotype" w:hAnsi="Palatino Linotype"/>
          <w:b/>
          <w:szCs w:val="22"/>
        </w:rPr>
      </w:pPr>
      <w:r w:rsidRPr="00AD3072">
        <w:rPr>
          <w:rFonts w:ascii="Palatino Linotype" w:hAnsi="Palatino Linotype" w:cs="Arial"/>
          <w:b/>
          <w:color w:val="000000" w:themeColor="text1"/>
        </w:rPr>
        <w:lastRenderedPageBreak/>
        <w:t>Medidas alternas en materia de agua, seguridad, salud, educación y servicios públicos, que se llevaron a cabo y se realizaran en la actual administración municipal.</w:t>
      </w:r>
    </w:p>
    <w:p w:rsidR="0006341E" w:rsidRPr="00AD3072" w:rsidRDefault="0006341E" w:rsidP="0006341E">
      <w:pPr>
        <w:pStyle w:val="Prrafodelista"/>
        <w:spacing w:line="360" w:lineRule="auto"/>
        <w:ind w:left="1222" w:right="49"/>
        <w:jc w:val="both"/>
        <w:rPr>
          <w:rFonts w:ascii="Palatino Linotype" w:hAnsi="Palatino Linotype"/>
          <w:szCs w:val="22"/>
        </w:rPr>
      </w:pPr>
    </w:p>
    <w:p w:rsidR="0006341E" w:rsidRPr="00D936CC" w:rsidRDefault="0006341E" w:rsidP="0006341E">
      <w:pPr>
        <w:spacing w:line="360" w:lineRule="auto"/>
        <w:jc w:val="both"/>
        <w:rPr>
          <w:rFonts w:ascii="Palatino Linotype" w:eastAsia="Calibri" w:hAnsi="Palatino Linotype" w:cs="Arial"/>
          <w:i/>
          <w:lang w:val="es-ES"/>
        </w:rPr>
      </w:pPr>
      <w:r w:rsidRPr="00D936CC">
        <w:rPr>
          <w:rFonts w:ascii="Palatino Linotype" w:eastAsia="Calibri" w:hAnsi="Palatino Linotype" w:cs="Arial"/>
          <w:i/>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D936CC">
        <w:rPr>
          <w:rFonts w:ascii="Palatino Linotype" w:hAnsi="Palatino Linotype"/>
          <w:b/>
          <w:i/>
        </w:rPr>
        <w:t xml:space="preserve"> </w:t>
      </w:r>
      <w:r w:rsidR="00483FF6">
        <w:rPr>
          <w:rFonts w:ascii="Palatino Linotype" w:hAnsi="Palatino Linotype"/>
          <w:b/>
          <w:i/>
        </w:rPr>
        <w:t>xxxxxxxxxxxxxxxxxxxxx</w:t>
      </w:r>
      <w:r w:rsidRPr="00D936CC">
        <w:rPr>
          <w:rFonts w:ascii="Palatino Linotype" w:hAnsi="Palatino Linotype"/>
          <w:b/>
          <w:i/>
        </w:rPr>
        <w:t>.</w:t>
      </w:r>
    </w:p>
    <w:p w:rsidR="0006341E" w:rsidRPr="00D936CC" w:rsidRDefault="0006341E" w:rsidP="0006341E">
      <w:pPr>
        <w:spacing w:line="360" w:lineRule="auto"/>
        <w:jc w:val="both"/>
        <w:rPr>
          <w:rFonts w:ascii="Palatino Linotype" w:eastAsia="Calibri" w:hAnsi="Palatino Linotype" w:cs="Arial"/>
          <w:i/>
          <w:color w:val="000000" w:themeColor="text1"/>
        </w:rPr>
      </w:pPr>
    </w:p>
    <w:p w:rsidR="0006341E" w:rsidRPr="00D936CC" w:rsidRDefault="0006341E" w:rsidP="0006341E">
      <w:pPr>
        <w:spacing w:line="360" w:lineRule="auto"/>
        <w:jc w:val="both"/>
        <w:rPr>
          <w:rFonts w:ascii="Palatino Linotype" w:eastAsia="Calibri" w:hAnsi="Palatino Linotype" w:cs="Arial"/>
          <w:i/>
          <w:color w:val="000000" w:themeColor="text1"/>
        </w:rPr>
      </w:pPr>
      <w:r w:rsidRPr="00D936CC">
        <w:rPr>
          <w:rFonts w:ascii="Palatino Linotype" w:eastAsia="Calibri" w:hAnsi="Palatino Linotype" w:cs="Arial"/>
          <w:i/>
          <w:color w:val="000000" w:themeColor="text1"/>
        </w:rPr>
        <w:t xml:space="preserve">Por lo que respecta a los anteriores </w:t>
      </w:r>
      <w:r w:rsidRPr="00D936CC">
        <w:rPr>
          <w:rFonts w:ascii="Palatino Linotype" w:eastAsia="Calibri" w:hAnsi="Palatino Linotype" w:cs="Arial"/>
          <w:b/>
          <w:i/>
          <w:color w:val="000000" w:themeColor="text1"/>
        </w:rPr>
        <w:t xml:space="preserve">incisos b), d) </w:t>
      </w:r>
      <w:r w:rsidRPr="00D936CC">
        <w:rPr>
          <w:rFonts w:ascii="Palatino Linotype" w:eastAsia="Calibri" w:hAnsi="Palatino Linotype" w:cs="Arial"/>
          <w:i/>
          <w:color w:val="000000" w:themeColor="text1"/>
        </w:rPr>
        <w:t>y</w:t>
      </w:r>
      <w:r w:rsidRPr="00D936CC">
        <w:rPr>
          <w:rFonts w:ascii="Palatino Linotype" w:eastAsia="Calibri" w:hAnsi="Palatino Linotype" w:cs="Arial"/>
          <w:b/>
          <w:i/>
          <w:color w:val="000000" w:themeColor="text1"/>
        </w:rPr>
        <w:t xml:space="preserve"> f)</w:t>
      </w:r>
      <w:r w:rsidRPr="00D936CC">
        <w:rPr>
          <w:rFonts w:ascii="Palatino Linotype" w:eastAsia="Calibri" w:hAnsi="Palatino Linotype" w:cs="Arial"/>
          <w:i/>
          <w:color w:val="000000" w:themeColor="text1"/>
        </w:rPr>
        <w:t xml:space="preserve"> de ser el caso que dicha información no haya sido generada poseída o administrada, el </w:t>
      </w:r>
      <w:r w:rsidRPr="00D936CC">
        <w:rPr>
          <w:rFonts w:ascii="Palatino Linotype" w:eastAsia="Calibri" w:hAnsi="Palatino Linotype" w:cs="Arial"/>
          <w:b/>
          <w:i/>
          <w:color w:val="000000" w:themeColor="text1"/>
        </w:rPr>
        <w:t>SUJETO OBLIGADO,</w:t>
      </w:r>
      <w:r w:rsidRPr="00D936CC">
        <w:rPr>
          <w:rFonts w:ascii="Palatino Linotype" w:eastAsia="Calibri" w:hAnsi="Palatino Linotype" w:cs="Arial"/>
          <w:i/>
          <w:color w:val="000000" w:themeColor="text1"/>
        </w:rPr>
        <w:t xml:space="preserve"> deberá manifestar de manera precisa y clara las razones que expliquen las causas por las cuales no se haya generado, poseído o administrado.</w:t>
      </w:r>
    </w:p>
    <w:p w:rsidR="0006341E" w:rsidRDefault="0006341E" w:rsidP="0006341E">
      <w:pPr>
        <w:tabs>
          <w:tab w:val="left" w:pos="8080"/>
        </w:tabs>
        <w:spacing w:line="360" w:lineRule="auto"/>
        <w:ind w:right="49"/>
        <w:contextualSpacing/>
        <w:jc w:val="both"/>
        <w:rPr>
          <w:rFonts w:ascii="Palatino Linotype" w:eastAsia="Palatino Linotype" w:hAnsi="Palatino Linotype" w:cs="Palatino Linotype"/>
          <w:b/>
        </w:rPr>
      </w:pPr>
    </w:p>
    <w:p w:rsidR="0006341E" w:rsidRPr="008057A7" w:rsidRDefault="0006341E" w:rsidP="0006341E">
      <w:pPr>
        <w:tabs>
          <w:tab w:val="left" w:pos="8080"/>
        </w:tabs>
        <w:spacing w:line="360" w:lineRule="auto"/>
        <w:ind w:right="49"/>
        <w:contextualSpacing/>
        <w:jc w:val="both"/>
        <w:rPr>
          <w:rFonts w:ascii="Palatino Linotype" w:eastAsia="Palatino Linotype" w:hAnsi="Palatino Linotype" w:cs="Palatino Linotype"/>
          <w:b/>
        </w:rPr>
      </w:pPr>
      <w:r w:rsidRPr="008057A7">
        <w:rPr>
          <w:rFonts w:ascii="Palatino Linotype" w:eastAsia="Palatino Linotype" w:hAnsi="Palatino Linotype" w:cs="Palatino Linotype"/>
          <w:b/>
        </w:rPr>
        <w:t xml:space="preserve">TERCERO. Notifíquese </w:t>
      </w:r>
      <w:r w:rsidRPr="008057A7">
        <w:rPr>
          <w:rFonts w:ascii="Palatino Linotype" w:eastAsia="Palatino Linotype" w:hAnsi="Palatino Linotype" w:cs="Palatino Linotype"/>
        </w:rPr>
        <w:t xml:space="preserve">al Titular de la Unidad de Transparencia del </w:t>
      </w:r>
      <w:r w:rsidRPr="008057A7">
        <w:rPr>
          <w:rFonts w:ascii="Palatino Linotype" w:eastAsia="Palatino Linotype" w:hAnsi="Palatino Linotype" w:cs="Palatino Linotype"/>
          <w:b/>
        </w:rPr>
        <w:t>SUJETO OBLIGADO</w:t>
      </w:r>
      <w:r w:rsidRPr="008057A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057A7">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06341E" w:rsidRPr="008057A7" w:rsidRDefault="0006341E" w:rsidP="0006341E">
      <w:pPr>
        <w:shd w:val="clear" w:color="auto" w:fill="FFFFFF"/>
        <w:spacing w:line="360" w:lineRule="auto"/>
        <w:jc w:val="both"/>
        <w:rPr>
          <w:rFonts w:ascii="Palatino Linotype" w:eastAsia="Times New Roman" w:hAnsi="Palatino Linotype" w:cs="Arial"/>
          <w:b/>
        </w:rPr>
      </w:pPr>
    </w:p>
    <w:p w:rsidR="0006341E" w:rsidRDefault="0006341E" w:rsidP="0006341E">
      <w:pPr>
        <w:shd w:val="clear" w:color="auto" w:fill="FFFFFF"/>
        <w:spacing w:line="360" w:lineRule="auto"/>
        <w:jc w:val="both"/>
        <w:rPr>
          <w:rFonts w:ascii="Palatino Linotype" w:hAnsi="Palatino Linotype"/>
        </w:rPr>
      </w:pPr>
      <w:r w:rsidRPr="008057A7">
        <w:rPr>
          <w:rFonts w:ascii="Palatino Linotype" w:eastAsia="Times New Roman" w:hAnsi="Palatino Linotype" w:cs="Arial"/>
          <w:b/>
        </w:rPr>
        <w:t xml:space="preserve">CUARTO. </w:t>
      </w:r>
      <w:r w:rsidRPr="008057A7">
        <w:rPr>
          <w:rFonts w:ascii="Palatino Linotype" w:eastAsia="Times New Roman" w:hAnsi="Palatino Linotype" w:cs="Times New Roman"/>
          <w:b/>
          <w:bCs/>
          <w:color w:val="222222"/>
          <w:lang w:val="es-ES"/>
        </w:rPr>
        <w:t>Notifíquese a</w:t>
      </w:r>
      <w:r w:rsidRPr="008057A7">
        <w:rPr>
          <w:rFonts w:ascii="Palatino Linotype" w:hAnsi="Palatino Linotype"/>
          <w:b/>
        </w:rPr>
        <w:t xml:space="preserve"> </w:t>
      </w:r>
      <w:r w:rsidR="00483FF6">
        <w:rPr>
          <w:rFonts w:ascii="Palatino Linotype" w:hAnsi="Palatino Linotype"/>
          <w:b/>
        </w:rPr>
        <w:t>xxxxxxxxxxxxxxxxxxxx</w:t>
      </w:r>
      <w:r>
        <w:rPr>
          <w:rFonts w:ascii="Palatino Linotype" w:hAnsi="Palatino Linotype"/>
          <w:b/>
        </w:rPr>
        <w:t xml:space="preserve"> </w:t>
      </w:r>
      <w:r w:rsidRPr="008057A7">
        <w:rPr>
          <w:rFonts w:ascii="Palatino Linotype" w:hAnsi="Palatino Linotype"/>
        </w:rPr>
        <w:t xml:space="preserve">la presente </w:t>
      </w:r>
      <w:r w:rsidRPr="00AD3072">
        <w:rPr>
          <w:rFonts w:ascii="Palatino Linotype" w:hAnsi="Palatino Linotype"/>
        </w:rPr>
        <w:t>resolución.</w:t>
      </w:r>
    </w:p>
    <w:p w:rsidR="0006341E" w:rsidRDefault="0006341E" w:rsidP="0006341E">
      <w:pPr>
        <w:shd w:val="clear" w:color="auto" w:fill="FFFFFF"/>
        <w:spacing w:line="360" w:lineRule="auto"/>
        <w:jc w:val="both"/>
        <w:rPr>
          <w:rFonts w:ascii="Palatino Linotype" w:hAnsi="Palatino Linotype"/>
        </w:rPr>
      </w:pPr>
    </w:p>
    <w:p w:rsidR="0006341E" w:rsidRDefault="0006341E" w:rsidP="0006341E">
      <w:pPr>
        <w:shd w:val="clear" w:color="auto" w:fill="FFFFFF"/>
        <w:spacing w:line="360" w:lineRule="auto"/>
        <w:jc w:val="both"/>
        <w:rPr>
          <w:rFonts w:ascii="Palatino Linotype" w:eastAsia="MS Mincho" w:hAnsi="Palatino Linotype" w:cs="Times New Roman"/>
          <w:lang w:val="es-ES"/>
        </w:rPr>
      </w:pPr>
      <w:r w:rsidRPr="00CD475E">
        <w:rPr>
          <w:rFonts w:ascii="Palatino Linotype" w:eastAsia="MS Mincho" w:hAnsi="Palatino Linotype" w:cs="Times New Roman"/>
          <w:b/>
        </w:rPr>
        <w:lastRenderedPageBreak/>
        <w:t>QUINTO.</w:t>
      </w:r>
      <w:r w:rsidRPr="00CD475E">
        <w:rPr>
          <w:rFonts w:ascii="Palatino Linotype" w:eastAsia="MS Mincho" w:hAnsi="Palatino Linotype" w:cs="Times New Roman"/>
        </w:rPr>
        <w:t xml:space="preserve"> </w:t>
      </w:r>
      <w:r w:rsidRPr="00CD475E">
        <w:rPr>
          <w:rFonts w:ascii="Palatino Linotype" w:eastAsia="MS Mincho" w:hAnsi="Palatino Linotype" w:cs="Times New Roman"/>
          <w:lang w:val="es-ES"/>
        </w:rPr>
        <w:t xml:space="preserve">Se hace del conocimiento de </w:t>
      </w:r>
      <w:r w:rsidR="00483FF6">
        <w:rPr>
          <w:rFonts w:ascii="Palatino Linotype" w:hAnsi="Palatino Linotype"/>
          <w:b/>
        </w:rPr>
        <w:t>xxxxxxxxxxxxxxxxxxxxx</w:t>
      </w:r>
      <w:r>
        <w:rPr>
          <w:rFonts w:ascii="Palatino Linotype" w:hAnsi="Palatino Linotype"/>
          <w:b/>
        </w:rPr>
        <w:t xml:space="preserve"> </w:t>
      </w:r>
      <w:r w:rsidRPr="00CD475E">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D475E">
        <w:rPr>
          <w:rFonts w:ascii="Palatino Linotype" w:eastAsia="MS Mincho" w:hAnsi="Palatino Linotype" w:cs="Times New Roman"/>
          <w:bCs/>
          <w:lang w:val="es-ES"/>
        </w:rPr>
        <w:t>vía juicio de amparo</w:t>
      </w:r>
      <w:r w:rsidRPr="00CD475E">
        <w:rPr>
          <w:rFonts w:ascii="Palatino Linotype" w:eastAsia="MS Mincho" w:hAnsi="Palatino Linotype" w:cs="Times New Roman"/>
          <w:lang w:val="es-ES"/>
        </w:rPr>
        <w:t> en los términos de las leyes aplicables.</w:t>
      </w:r>
    </w:p>
    <w:p w:rsidR="0006341E" w:rsidRDefault="0006341E" w:rsidP="0006341E">
      <w:pPr>
        <w:shd w:val="clear" w:color="auto" w:fill="FFFFFF"/>
        <w:spacing w:line="360" w:lineRule="auto"/>
        <w:jc w:val="both"/>
        <w:rPr>
          <w:rFonts w:ascii="Palatino Linotype" w:eastAsia="MS Mincho" w:hAnsi="Palatino Linotype" w:cs="Times New Roman"/>
          <w:lang w:val="es-ES"/>
        </w:rPr>
      </w:pPr>
    </w:p>
    <w:p w:rsidR="0006341E" w:rsidRDefault="0006341E" w:rsidP="0006341E">
      <w:pPr>
        <w:spacing w:line="360" w:lineRule="auto"/>
        <w:jc w:val="both"/>
        <w:rPr>
          <w:rFonts w:ascii="Palatino Linotype" w:eastAsia="MS Mincho" w:hAnsi="Palatino Linotype" w:cs="Times New Roman"/>
        </w:rPr>
      </w:pPr>
      <w:r>
        <w:rPr>
          <w:rFonts w:ascii="Palatino Linotype" w:eastAsia="MS Mincho" w:hAnsi="Palatino Linotype" w:cs="Times New Roman"/>
          <w:b/>
        </w:rPr>
        <w:t xml:space="preserve">SEXTO. </w:t>
      </w:r>
      <w:r>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Pr>
          <w:rFonts w:ascii="Palatino Linotype" w:eastAsia="MS Mincho" w:hAnsi="Palatino Linotype" w:cs="Times New Roman"/>
          <w:b/>
        </w:rPr>
        <w:t>Considerando QUINTO</w:t>
      </w:r>
      <w:r>
        <w:rPr>
          <w:rFonts w:ascii="Palatino Linotype" w:eastAsia="MS Mincho" w:hAnsi="Palatino Linotype" w:cs="Times New Roman"/>
        </w:rPr>
        <w:t>.</w:t>
      </w:r>
    </w:p>
    <w:p w:rsidR="00D936CC" w:rsidRDefault="00D936CC" w:rsidP="0006341E">
      <w:pPr>
        <w:spacing w:line="360" w:lineRule="auto"/>
        <w:jc w:val="both"/>
        <w:rPr>
          <w:rFonts w:ascii="Palatino Linotype" w:eastAsia="MS Mincho" w:hAnsi="Palatino Linotype" w:cs="Times New Roman"/>
        </w:rPr>
      </w:pPr>
    </w:p>
    <w:p w:rsidR="001B68C8" w:rsidRDefault="001B68C8" w:rsidP="00074626">
      <w:pPr>
        <w:tabs>
          <w:tab w:val="left" w:pos="567"/>
        </w:tabs>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LO RESUELVE, POR UNANIMIDAD DE VOTOS EL PLENO DEL</w:t>
      </w:r>
      <w:r w:rsidRPr="00D05C83">
        <w:rPr>
          <w:rFonts w:ascii="Palatino Linotype" w:eastAsia="Arial Unicode MS" w:hAnsi="Palatino Linotype" w:cs="Arial"/>
          <w:sz w:val="24"/>
          <w:szCs w:val="24"/>
        </w:rPr>
        <w:t xml:space="preserve"> INSTITUTO </w:t>
      </w:r>
      <w:r w:rsidRPr="006C6A05">
        <w:rPr>
          <w:rFonts w:ascii="Palatino Linotype" w:eastAsia="Arial Unicode MS" w:hAnsi="Palatino Linotype" w:cs="Arial"/>
          <w:sz w:val="24"/>
          <w:szCs w:val="24"/>
        </w:rPr>
        <w:t>DE TRANSPARENCIA, ACCESO A LA INFORMACIÓN PÚBLICA Y PROTECCIÓN DE DATOS PERSONALES DEL ESTADO DE MÉXICO Y MUNICIPIOS</w:t>
      </w:r>
      <w:r w:rsidRPr="006C6A05">
        <w:rPr>
          <w:rFonts w:ascii="Palatino Linotype" w:hAnsi="Palatino Linotype" w:cs="Arial"/>
          <w:sz w:val="24"/>
          <w:szCs w:val="24"/>
        </w:rPr>
        <w:t>, CONFORMADO POR LOS COMISIONADOS ZULEMA MARTÍNEZ SÁNCHEZ, EVA ABAID YAPUR, JOSÉ GUADALUPE LUNA HERNÁNDEZ</w:t>
      </w:r>
      <w:r w:rsidR="00BB6D39">
        <w:rPr>
          <w:rFonts w:ascii="Palatino Linotype" w:hAnsi="Palatino Linotype" w:cs="Arial"/>
          <w:sz w:val="24"/>
          <w:szCs w:val="24"/>
        </w:rPr>
        <w:t xml:space="preserve"> (AUSENCIA JUSTIFICADA)</w:t>
      </w:r>
      <w:r w:rsidR="00074626">
        <w:rPr>
          <w:rFonts w:ascii="Palatino Linotype" w:hAnsi="Palatino Linotype" w:cs="Arial"/>
          <w:sz w:val="24"/>
          <w:szCs w:val="24"/>
        </w:rPr>
        <w:t>, LUIS GUSTAVO PARRA NORIEGA</w:t>
      </w:r>
      <w:r w:rsidR="00D936CC">
        <w:rPr>
          <w:rFonts w:ascii="Palatino Linotype" w:hAnsi="Palatino Linotype" w:cs="Arial"/>
          <w:sz w:val="24"/>
          <w:szCs w:val="24"/>
        </w:rPr>
        <w:t xml:space="preserve"> Y JAVIER MARTÍNEZ CRUZ, EN LA DÉCIMA OCTAVA</w:t>
      </w:r>
      <w:r w:rsidRPr="006C6A05">
        <w:rPr>
          <w:rFonts w:ascii="Palatino Linotype" w:hAnsi="Palatino Linotype" w:cs="Arial"/>
          <w:sz w:val="24"/>
          <w:szCs w:val="24"/>
        </w:rPr>
        <w:t xml:space="preserve"> SESIÓN ORDINARIA CELEBRADA EL </w:t>
      </w:r>
      <w:r w:rsidR="00D936CC">
        <w:rPr>
          <w:rFonts w:ascii="Palatino Linotype" w:hAnsi="Palatino Linotype" w:cs="Arial"/>
          <w:sz w:val="24"/>
          <w:szCs w:val="24"/>
        </w:rPr>
        <w:t>CATORCE DE MAYO DE DOS MIL DIECINUEVE</w:t>
      </w:r>
      <w:r w:rsidRPr="006C6A05">
        <w:rPr>
          <w:rFonts w:ascii="Palatino Linotype" w:hAnsi="Palatino Linotype" w:cs="Arial"/>
          <w:sz w:val="24"/>
          <w:szCs w:val="24"/>
        </w:rPr>
        <w:t>, ANTE EL SECRETARIO TÉCNICO DEL PLENO, ALEXIS TAPIA RAMÍREZ.</w:t>
      </w:r>
      <w:r w:rsidR="00D936CC">
        <w:rPr>
          <w:rFonts w:ascii="Palatino Linotype" w:hAnsi="Palatino Linotype" w:cs="Arial"/>
          <w:sz w:val="24"/>
          <w:szCs w:val="24"/>
        </w:rPr>
        <w:t xml:space="preserve"> -------------------------------------------------------------------------------------------------------------------------------------------------------------------------------------------------------------------------------------------------------------------------------------------------------------------------------------------------------------------------------------------------------------------------------</w:t>
      </w:r>
      <w:r>
        <w:rPr>
          <w:rFonts w:ascii="Palatino Linotype" w:hAnsi="Palatino Linotype" w:cs="Arial"/>
          <w:sz w:val="24"/>
          <w:szCs w:val="24"/>
        </w:rPr>
        <w:br w:type="page"/>
      </w:r>
    </w:p>
    <w:p w:rsidR="001B68C8" w:rsidRDefault="001B68C8" w:rsidP="001B68C8">
      <w:pPr>
        <w:tabs>
          <w:tab w:val="left" w:pos="709"/>
        </w:tabs>
        <w:spacing w:before="240" w:line="360" w:lineRule="auto"/>
        <w:ind w:right="51"/>
        <w:jc w:val="both"/>
        <w:rPr>
          <w:rFonts w:ascii="Palatino Linotype" w:hAnsi="Palatino Linotype"/>
          <w:sz w:val="24"/>
          <w:szCs w:val="24"/>
        </w:rPr>
      </w:pPr>
    </w:p>
    <w:p w:rsidR="001B68C8" w:rsidRDefault="001B68C8" w:rsidP="001B68C8">
      <w:pPr>
        <w:tabs>
          <w:tab w:val="left" w:pos="709"/>
        </w:tabs>
        <w:spacing w:before="240" w:line="360" w:lineRule="auto"/>
        <w:ind w:right="51"/>
        <w:jc w:val="both"/>
        <w:rPr>
          <w:rFonts w:ascii="Palatino Linotype" w:hAnsi="Palatino Linotype"/>
          <w:sz w:val="24"/>
          <w:szCs w:val="24"/>
        </w:rPr>
      </w:pPr>
      <w:r w:rsidRPr="008A637F">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6E05B527" wp14:editId="6C037ED8">
                <wp:simplePos x="0" y="0"/>
                <wp:positionH relativeFrom="page">
                  <wp:posOffset>2600325</wp:posOffset>
                </wp:positionH>
                <wp:positionV relativeFrom="paragraph">
                  <wp:posOffset>295275</wp:posOffset>
                </wp:positionV>
                <wp:extent cx="2551430" cy="971550"/>
                <wp:effectExtent l="0" t="0" r="20320" b="19050"/>
                <wp:wrapNone/>
                <wp:docPr id="5" name="Cuadro de texto 5"/>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B68C8" w:rsidRPr="00EF2FC0" w:rsidRDefault="001B68C8" w:rsidP="001B68C8">
                            <w:pPr>
                              <w:jc w:val="center"/>
                              <w:rPr>
                                <w:rFonts w:ascii="Palatino Linotype" w:hAnsi="Palatino Linotype"/>
                              </w:rPr>
                            </w:pPr>
                            <w:r w:rsidRPr="00EF2FC0">
                              <w:rPr>
                                <w:rFonts w:ascii="Palatino Linotype" w:hAnsi="Palatino Linotype"/>
                                <w:b/>
                              </w:rPr>
                              <w:t>Zulema Martínez Sánchez</w:t>
                            </w:r>
                          </w:p>
                          <w:p w:rsidR="001B68C8" w:rsidRDefault="001B68C8" w:rsidP="001B68C8">
                            <w:pPr>
                              <w:jc w:val="center"/>
                              <w:rPr>
                                <w:rFonts w:ascii="Palatino Linotype" w:hAnsi="Palatino Linotype"/>
                              </w:rPr>
                            </w:pPr>
                            <w:r>
                              <w:rPr>
                                <w:rFonts w:ascii="Palatino Linotype" w:hAnsi="Palatino Linotype"/>
                              </w:rPr>
                              <w:t>Comisionada Presidenta</w:t>
                            </w:r>
                          </w:p>
                          <w:p w:rsidR="001B68C8" w:rsidRDefault="001B68C8" w:rsidP="001B68C8">
                            <w:pPr>
                              <w:jc w:val="center"/>
                              <w:rPr>
                                <w:rFonts w:ascii="Palatino Linotype" w:hAnsi="Palatino Linotype"/>
                                <w:b/>
                              </w:rPr>
                            </w:pPr>
                          </w:p>
                          <w:p w:rsidR="001B68C8" w:rsidRPr="00016AF3" w:rsidRDefault="001B68C8" w:rsidP="001B68C8">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05B527" id="_x0000_t202" coordsize="21600,21600" o:spt="202" path="m,l,21600r21600,l21600,xe">
                <v:stroke joinstyle="miter"/>
                <v:path gradientshapeok="t" o:connecttype="rect"/>
              </v:shapetype>
              <v:shape id="Cuadro de texto 5" o:spid="_x0000_s1026" type="#_x0000_t202" style="position:absolute;left:0;text-align:left;margin-left:204.75pt;margin-top:23.25pt;width:200.9pt;height:7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" fillcolor="white [3201]" strokecolor="white [3212]" strokeweight=".5pt">
                <v:textbox>
                  <w:txbxContent>
                    <w:p w:rsidR="001B68C8" w:rsidRPr="00EF2FC0" w:rsidRDefault="001B68C8" w:rsidP="001B68C8">
                      <w:pPr>
                        <w:jc w:val="center"/>
                        <w:rPr>
                          <w:rFonts w:ascii="Palatino Linotype" w:hAnsi="Palatino Linotype"/>
                        </w:rPr>
                      </w:pPr>
                      <w:r w:rsidRPr="00EF2FC0">
                        <w:rPr>
                          <w:rFonts w:ascii="Palatino Linotype" w:hAnsi="Palatino Linotype"/>
                          <w:b/>
                        </w:rPr>
                        <w:t>Zulema Martínez Sánchez</w:t>
                      </w:r>
                    </w:p>
                    <w:p w:rsidR="001B68C8" w:rsidRDefault="001B68C8" w:rsidP="001B68C8">
                      <w:pPr>
                        <w:jc w:val="center"/>
                        <w:rPr>
                          <w:rFonts w:ascii="Palatino Linotype" w:hAnsi="Palatino Linotype"/>
                        </w:rPr>
                      </w:pPr>
                      <w:r>
                        <w:rPr>
                          <w:rFonts w:ascii="Palatino Linotype" w:hAnsi="Palatino Linotype"/>
                        </w:rPr>
                        <w:t>Comisionada Presidenta</w:t>
                      </w:r>
                    </w:p>
                    <w:p w:rsidR="001B68C8" w:rsidRDefault="001B68C8" w:rsidP="001B68C8">
                      <w:pPr>
                        <w:jc w:val="center"/>
                        <w:rPr>
                          <w:rFonts w:ascii="Palatino Linotype" w:hAnsi="Palatino Linotype"/>
                          <w:b/>
                        </w:rPr>
                      </w:pPr>
                    </w:p>
                    <w:p w:rsidR="001B68C8" w:rsidRPr="00016AF3" w:rsidRDefault="001B68C8" w:rsidP="001B68C8">
                      <w:pPr>
                        <w:jc w:val="center"/>
                        <w:rPr>
                          <w:rFonts w:ascii="Palatino Linotype" w:hAnsi="Palatino Linotype"/>
                          <w:b/>
                        </w:rPr>
                      </w:pPr>
                    </w:p>
                  </w:txbxContent>
                </v:textbox>
                <w10:wrap anchorx="page"/>
              </v:shape>
            </w:pict>
          </mc:Fallback>
        </mc:AlternateContent>
      </w:r>
    </w:p>
    <w:p w:rsidR="001B68C8" w:rsidRDefault="001B68C8" w:rsidP="001B68C8">
      <w:pPr>
        <w:tabs>
          <w:tab w:val="left" w:pos="709"/>
        </w:tabs>
        <w:spacing w:before="240" w:line="360" w:lineRule="auto"/>
        <w:ind w:right="51"/>
        <w:jc w:val="both"/>
        <w:rPr>
          <w:rFonts w:ascii="Palatino Linotype" w:hAnsi="Palatino Linotype"/>
          <w:sz w:val="24"/>
          <w:szCs w:val="24"/>
        </w:rPr>
      </w:pPr>
    </w:p>
    <w:p w:rsidR="001B68C8" w:rsidRDefault="001B68C8" w:rsidP="001B68C8">
      <w:pPr>
        <w:tabs>
          <w:tab w:val="left" w:pos="709"/>
        </w:tabs>
        <w:spacing w:before="240" w:line="360" w:lineRule="auto"/>
        <w:ind w:right="51"/>
        <w:jc w:val="both"/>
        <w:rPr>
          <w:rFonts w:ascii="Palatino Linotype" w:hAnsi="Palatino Linotype"/>
          <w:sz w:val="24"/>
          <w:szCs w:val="24"/>
        </w:rPr>
      </w:pPr>
    </w:p>
    <w:p w:rsidR="001B68C8" w:rsidRDefault="001B68C8" w:rsidP="001B68C8">
      <w:pPr>
        <w:tabs>
          <w:tab w:val="left" w:pos="709"/>
        </w:tabs>
        <w:spacing w:before="240" w:line="360" w:lineRule="auto"/>
        <w:ind w:right="51"/>
        <w:jc w:val="both"/>
        <w:rPr>
          <w:rFonts w:ascii="Palatino Linotype" w:hAnsi="Palatino Linotype"/>
          <w:sz w:val="24"/>
          <w:szCs w:val="24"/>
        </w:rPr>
      </w:pPr>
      <w:r w:rsidRPr="008A637F">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5D26110A" wp14:editId="18688E1E">
                <wp:simplePos x="0" y="0"/>
                <wp:positionH relativeFrom="margin">
                  <wp:posOffset>-3810</wp:posOffset>
                </wp:positionH>
                <wp:positionV relativeFrom="paragraph">
                  <wp:posOffset>312420</wp:posOffset>
                </wp:positionV>
                <wp:extent cx="1943100" cy="1019175"/>
                <wp:effectExtent l="0" t="0" r="19050" b="28575"/>
                <wp:wrapNone/>
                <wp:docPr id="6" name="Cuadro de texto 6"/>
                <wp:cNvGraphicFramePr/>
                <a:graphic xmlns:a="http://schemas.openxmlformats.org/drawingml/2006/main">
                  <a:graphicData uri="http://schemas.microsoft.com/office/word/2010/wordprocessingShape">
                    <wps:wsp>
                      <wps:cNvSpPr txBox="1"/>
                      <wps:spPr>
                        <a:xfrm>
                          <a:off x="0" y="0"/>
                          <a:ext cx="1943100" cy="10191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B68C8" w:rsidRPr="00EF2FC0" w:rsidRDefault="001B68C8" w:rsidP="001B68C8">
                            <w:pPr>
                              <w:jc w:val="center"/>
                              <w:rPr>
                                <w:rFonts w:ascii="Palatino Linotype" w:hAnsi="Palatino Linotype"/>
                                <w:b/>
                              </w:rPr>
                            </w:pPr>
                            <w:r w:rsidRPr="00EF2FC0">
                              <w:rPr>
                                <w:rFonts w:ascii="Palatino Linotype" w:hAnsi="Palatino Linotype"/>
                                <w:b/>
                              </w:rPr>
                              <w:t>Eva Abaid Yapur</w:t>
                            </w:r>
                          </w:p>
                          <w:p w:rsidR="001B68C8" w:rsidRPr="00EF2FC0" w:rsidRDefault="001B68C8" w:rsidP="001B68C8">
                            <w:pPr>
                              <w:jc w:val="center"/>
                              <w:rPr>
                                <w:rFonts w:ascii="Palatino Linotype" w:hAnsi="Palatino Linotype"/>
                              </w:rPr>
                            </w:pPr>
                            <w:r w:rsidRPr="00EF2FC0">
                              <w:rPr>
                                <w:rFonts w:ascii="Palatino Linotype" w:hAnsi="Palatino Linotype"/>
                              </w:rPr>
                              <w:t>Comisionada</w:t>
                            </w:r>
                          </w:p>
                          <w:p w:rsidR="001B68C8" w:rsidRDefault="001B68C8" w:rsidP="001B68C8">
                            <w:pPr>
                              <w:jc w:val="center"/>
                              <w:rPr>
                                <w:rFonts w:ascii="Palatino Linotype" w:hAnsi="Palatino Linotype"/>
                                <w:b/>
                              </w:rPr>
                            </w:pPr>
                          </w:p>
                          <w:p w:rsidR="00D936CC" w:rsidRDefault="00D936CC" w:rsidP="001B68C8">
                            <w:pPr>
                              <w:jc w:val="center"/>
                              <w:rPr>
                                <w:rFonts w:ascii="Palatino Linotype" w:hAnsi="Palatino Linotype"/>
                                <w:b/>
                              </w:rPr>
                            </w:pPr>
                          </w:p>
                          <w:p w:rsidR="001B68C8" w:rsidRDefault="001B68C8" w:rsidP="001B68C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6110A" id="Cuadro de texto 6" o:spid="_x0000_s1027" type="#_x0000_t202" style="position:absolute;left:0;text-align:left;margin-left:-.3pt;margin-top:24.6pt;width:153pt;height:8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" fillcolor="white [3201]" strokecolor="white [3212]" strokeweight=".5pt">
                <v:textbox>
                  <w:txbxContent>
                    <w:p w:rsidR="001B68C8" w:rsidRPr="00EF2FC0" w:rsidRDefault="001B68C8" w:rsidP="001B68C8">
                      <w:pPr>
                        <w:jc w:val="center"/>
                        <w:rPr>
                          <w:rFonts w:ascii="Palatino Linotype" w:hAnsi="Palatino Linotype"/>
                          <w:b/>
                        </w:rPr>
                      </w:pPr>
                      <w:r w:rsidRPr="00EF2FC0">
                        <w:rPr>
                          <w:rFonts w:ascii="Palatino Linotype" w:hAnsi="Palatino Linotype"/>
                          <w:b/>
                        </w:rPr>
                        <w:t>Eva Abaid Yapur</w:t>
                      </w:r>
                    </w:p>
                    <w:p w:rsidR="001B68C8" w:rsidRPr="00EF2FC0" w:rsidRDefault="001B68C8" w:rsidP="001B68C8">
                      <w:pPr>
                        <w:jc w:val="center"/>
                        <w:rPr>
                          <w:rFonts w:ascii="Palatino Linotype" w:hAnsi="Palatino Linotype"/>
                        </w:rPr>
                      </w:pPr>
                      <w:r w:rsidRPr="00EF2FC0">
                        <w:rPr>
                          <w:rFonts w:ascii="Palatino Linotype" w:hAnsi="Palatino Linotype"/>
                        </w:rPr>
                        <w:t>Comisionada</w:t>
                      </w:r>
                    </w:p>
                    <w:p w:rsidR="001B68C8" w:rsidRDefault="001B68C8" w:rsidP="001B68C8">
                      <w:pPr>
                        <w:jc w:val="center"/>
                        <w:rPr>
                          <w:rFonts w:ascii="Palatino Linotype" w:hAnsi="Palatino Linotype"/>
                          <w:b/>
                        </w:rPr>
                      </w:pPr>
                    </w:p>
                    <w:p w:rsidR="00D936CC" w:rsidRDefault="00D936CC" w:rsidP="001B68C8">
                      <w:pPr>
                        <w:jc w:val="center"/>
                        <w:rPr>
                          <w:rFonts w:ascii="Palatino Linotype" w:hAnsi="Palatino Linotype"/>
                          <w:b/>
                        </w:rPr>
                      </w:pPr>
                    </w:p>
                    <w:p w:rsidR="001B68C8" w:rsidRDefault="001B68C8" w:rsidP="001B68C8">
                      <w:pPr>
                        <w:jc w:val="center"/>
                      </w:pPr>
                    </w:p>
                  </w:txbxContent>
                </v:textbox>
                <w10:wrap anchorx="margin"/>
              </v:shape>
            </w:pict>
          </mc:Fallback>
        </mc:AlternateContent>
      </w:r>
      <w:r w:rsidRPr="008A637F">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7E20D46F" wp14:editId="4C82A7BA">
                <wp:simplePos x="0" y="0"/>
                <wp:positionH relativeFrom="margin">
                  <wp:posOffset>3669030</wp:posOffset>
                </wp:positionH>
                <wp:positionV relativeFrom="paragraph">
                  <wp:posOffset>313055</wp:posOffset>
                </wp:positionV>
                <wp:extent cx="2543175" cy="971550"/>
                <wp:effectExtent l="0" t="0" r="28575" b="19050"/>
                <wp:wrapNone/>
                <wp:docPr id="4" name="Cuadro de texto 4"/>
                <wp:cNvGraphicFramePr/>
                <a:graphic xmlns:a="http://schemas.openxmlformats.org/drawingml/2006/main">
                  <a:graphicData uri="http://schemas.microsoft.com/office/word/2010/wordprocessingShape">
                    <wps:wsp>
                      <wps:cNvSpPr txBox="1"/>
                      <wps:spPr>
                        <a:xfrm>
                          <a:off x="0" y="0"/>
                          <a:ext cx="2543175"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B68C8" w:rsidRPr="00EF2FC0" w:rsidRDefault="001B68C8" w:rsidP="001B68C8">
                            <w:pPr>
                              <w:jc w:val="center"/>
                              <w:rPr>
                                <w:rFonts w:ascii="Palatino Linotype" w:hAnsi="Palatino Linotype"/>
                              </w:rPr>
                            </w:pPr>
                            <w:r>
                              <w:rPr>
                                <w:rFonts w:ascii="Palatino Linotype" w:hAnsi="Palatino Linotype"/>
                                <w:b/>
                              </w:rPr>
                              <w:t>José Guadalupe Luna Hernández</w:t>
                            </w:r>
                          </w:p>
                          <w:p w:rsidR="001B68C8" w:rsidRDefault="001B68C8" w:rsidP="001B68C8">
                            <w:pPr>
                              <w:jc w:val="center"/>
                              <w:rPr>
                                <w:rFonts w:ascii="Palatino Linotype" w:hAnsi="Palatino Linotype"/>
                              </w:rPr>
                            </w:pPr>
                            <w:r w:rsidRPr="00EF2FC0">
                              <w:rPr>
                                <w:rFonts w:ascii="Palatino Linotype" w:hAnsi="Palatino Linotype"/>
                              </w:rPr>
                              <w:t>Comisionado</w:t>
                            </w:r>
                          </w:p>
                          <w:p w:rsidR="001B68C8" w:rsidRPr="009234AD" w:rsidRDefault="00D936CC" w:rsidP="001B68C8">
                            <w:pPr>
                              <w:jc w:val="center"/>
                              <w:rPr>
                                <w:rFonts w:ascii="Palatino Linotype" w:hAnsi="Palatino Linotype"/>
                                <w:b/>
                              </w:rPr>
                            </w:pPr>
                            <w:r>
                              <w:rPr>
                                <w:rFonts w:ascii="Palatino Linotype" w:hAnsi="Palatino Linotype"/>
                                <w:b/>
                              </w:rPr>
                              <w:t>(Ausencia Justificada</w:t>
                            </w:r>
                            <w:r w:rsidR="001B68C8">
                              <w:rPr>
                                <w:rFonts w:ascii="Palatino Linotype" w:hAnsi="Palatino Linotype"/>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0D46F" id="Cuadro de texto 4" o:spid="_x0000_s1028" type="#_x0000_t202" style="position:absolute;left:0;text-align:left;margin-left:288.9pt;margin-top:24.65pt;width:200.25pt;height:7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" fillcolor="white [3201]" strokecolor="white [3212]" strokeweight=".5pt">
                <v:textbox>
                  <w:txbxContent>
                    <w:p w:rsidR="001B68C8" w:rsidRPr="00EF2FC0" w:rsidRDefault="001B68C8" w:rsidP="001B68C8">
                      <w:pPr>
                        <w:jc w:val="center"/>
                        <w:rPr>
                          <w:rFonts w:ascii="Palatino Linotype" w:hAnsi="Palatino Linotype"/>
                        </w:rPr>
                      </w:pPr>
                      <w:r>
                        <w:rPr>
                          <w:rFonts w:ascii="Palatino Linotype" w:hAnsi="Palatino Linotype"/>
                          <w:b/>
                        </w:rPr>
                        <w:t>José Guadalupe Luna Hernández</w:t>
                      </w:r>
                    </w:p>
                    <w:p w:rsidR="001B68C8" w:rsidRDefault="001B68C8" w:rsidP="001B68C8">
                      <w:pPr>
                        <w:jc w:val="center"/>
                        <w:rPr>
                          <w:rFonts w:ascii="Palatino Linotype" w:hAnsi="Palatino Linotype"/>
                        </w:rPr>
                      </w:pPr>
                      <w:r w:rsidRPr="00EF2FC0">
                        <w:rPr>
                          <w:rFonts w:ascii="Palatino Linotype" w:hAnsi="Palatino Linotype"/>
                        </w:rPr>
                        <w:t>Comisionado</w:t>
                      </w:r>
                    </w:p>
                    <w:p w:rsidR="001B68C8" w:rsidRPr="009234AD" w:rsidRDefault="00D936CC" w:rsidP="001B68C8">
                      <w:pPr>
                        <w:jc w:val="center"/>
                        <w:rPr>
                          <w:rFonts w:ascii="Palatino Linotype" w:hAnsi="Palatino Linotype"/>
                          <w:b/>
                        </w:rPr>
                      </w:pPr>
                      <w:r>
                        <w:rPr>
                          <w:rFonts w:ascii="Palatino Linotype" w:hAnsi="Palatino Linotype"/>
                          <w:b/>
                        </w:rPr>
                        <w:t>(Ausencia Justificada</w:t>
                      </w:r>
                      <w:r w:rsidR="001B68C8">
                        <w:rPr>
                          <w:rFonts w:ascii="Palatino Linotype" w:hAnsi="Palatino Linotype"/>
                          <w:b/>
                        </w:rPr>
                        <w:t>).</w:t>
                      </w:r>
                    </w:p>
                  </w:txbxContent>
                </v:textbox>
                <w10:wrap anchorx="margin"/>
              </v:shape>
            </w:pict>
          </mc:Fallback>
        </mc:AlternateContent>
      </w:r>
    </w:p>
    <w:p w:rsidR="001B68C8" w:rsidRDefault="001B68C8" w:rsidP="001B68C8">
      <w:pPr>
        <w:tabs>
          <w:tab w:val="left" w:pos="709"/>
        </w:tabs>
        <w:spacing w:before="240" w:line="360" w:lineRule="auto"/>
        <w:ind w:right="51"/>
        <w:jc w:val="both"/>
        <w:rPr>
          <w:rFonts w:ascii="Palatino Linotype" w:hAnsi="Palatino Linotype"/>
          <w:sz w:val="24"/>
          <w:szCs w:val="24"/>
        </w:rPr>
      </w:pPr>
    </w:p>
    <w:p w:rsidR="001B68C8" w:rsidRDefault="001B68C8" w:rsidP="001B68C8">
      <w:pPr>
        <w:tabs>
          <w:tab w:val="left" w:pos="709"/>
        </w:tabs>
        <w:spacing w:before="240" w:line="360" w:lineRule="auto"/>
        <w:ind w:right="51"/>
        <w:jc w:val="both"/>
        <w:rPr>
          <w:rFonts w:ascii="Palatino Linotype" w:hAnsi="Palatino Linotype"/>
          <w:sz w:val="24"/>
          <w:szCs w:val="24"/>
        </w:rPr>
      </w:pPr>
    </w:p>
    <w:p w:rsidR="00D936CC" w:rsidRDefault="00D936CC" w:rsidP="001B68C8">
      <w:pPr>
        <w:tabs>
          <w:tab w:val="left" w:pos="709"/>
        </w:tabs>
        <w:spacing w:before="240" w:line="360" w:lineRule="auto"/>
        <w:ind w:right="51"/>
        <w:jc w:val="both"/>
        <w:rPr>
          <w:rFonts w:ascii="Palatino Linotype" w:hAnsi="Palatino Linotype"/>
          <w:sz w:val="24"/>
          <w:szCs w:val="24"/>
        </w:rPr>
      </w:pPr>
    </w:p>
    <w:p w:rsidR="001B68C8" w:rsidRDefault="00D936CC" w:rsidP="001B68C8">
      <w:pPr>
        <w:tabs>
          <w:tab w:val="left" w:pos="709"/>
        </w:tabs>
        <w:spacing w:before="240" w:line="360" w:lineRule="auto"/>
        <w:ind w:right="51"/>
        <w:jc w:val="both"/>
        <w:rPr>
          <w:rFonts w:ascii="Palatino Linotype" w:hAnsi="Palatino Linotype"/>
          <w:sz w:val="24"/>
          <w:szCs w:val="24"/>
        </w:rPr>
      </w:pPr>
      <w:r w:rsidRPr="008A637F">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6B1FA92D" wp14:editId="38AA1A42">
                <wp:simplePos x="0" y="0"/>
                <wp:positionH relativeFrom="margin">
                  <wp:align>left</wp:align>
                </wp:positionH>
                <wp:positionV relativeFrom="paragraph">
                  <wp:posOffset>63500</wp:posOffset>
                </wp:positionV>
                <wp:extent cx="2133600" cy="106680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2133600" cy="1066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B68C8" w:rsidRPr="00EF2FC0" w:rsidRDefault="001B68C8" w:rsidP="001B68C8">
                            <w:pPr>
                              <w:jc w:val="center"/>
                              <w:rPr>
                                <w:rFonts w:ascii="Palatino Linotype" w:hAnsi="Palatino Linotype"/>
                              </w:rPr>
                            </w:pPr>
                            <w:r w:rsidRPr="00EF2FC0">
                              <w:rPr>
                                <w:rFonts w:ascii="Palatino Linotype" w:hAnsi="Palatino Linotype"/>
                                <w:b/>
                              </w:rPr>
                              <w:t>Javier Martínez Cruz</w:t>
                            </w:r>
                          </w:p>
                          <w:p w:rsidR="001B68C8" w:rsidRDefault="001B68C8" w:rsidP="001B68C8">
                            <w:pPr>
                              <w:jc w:val="center"/>
                              <w:rPr>
                                <w:rFonts w:ascii="Palatino Linotype" w:hAnsi="Palatino Linotype"/>
                              </w:rPr>
                            </w:pPr>
                            <w:r w:rsidRPr="00EF2FC0">
                              <w:rPr>
                                <w:rFonts w:ascii="Palatino Linotype" w:hAnsi="Palatino Linotype"/>
                              </w:rPr>
                              <w:t>Comisionado</w:t>
                            </w:r>
                          </w:p>
                          <w:p w:rsidR="001B68C8" w:rsidRPr="00337DC6" w:rsidRDefault="001B68C8" w:rsidP="001B68C8">
                            <w:pPr>
                              <w:jc w:val="center"/>
                              <w:rPr>
                                <w:rFonts w:ascii="Palatino Linotype" w:hAnsi="Palatino Linotype"/>
                                <w:b/>
                              </w:rPr>
                            </w:pPr>
                          </w:p>
                          <w:p w:rsidR="001B68C8" w:rsidRDefault="001B68C8" w:rsidP="001B68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FA92D" id="Cuadro de texto 10" o:spid="_x0000_s1029" type="#_x0000_t202" style="position:absolute;left:0;text-align:left;margin-left:0;margin-top:5pt;width:168pt;height:84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" fillcolor="white [3201]" strokecolor="white [3212]" strokeweight=".5pt">
                <v:textbox>
                  <w:txbxContent>
                    <w:p w:rsidR="001B68C8" w:rsidRPr="00EF2FC0" w:rsidRDefault="001B68C8" w:rsidP="001B68C8">
                      <w:pPr>
                        <w:jc w:val="center"/>
                        <w:rPr>
                          <w:rFonts w:ascii="Palatino Linotype" w:hAnsi="Palatino Linotype"/>
                        </w:rPr>
                      </w:pPr>
                      <w:r w:rsidRPr="00EF2FC0">
                        <w:rPr>
                          <w:rFonts w:ascii="Palatino Linotype" w:hAnsi="Palatino Linotype"/>
                          <w:b/>
                        </w:rPr>
                        <w:t>Javier Martínez</w:t>
                      </w:r>
                      <w:bookmarkStart w:id="24" w:name="_GoBack"/>
                      <w:bookmarkEnd w:id="24"/>
                      <w:r w:rsidRPr="00EF2FC0">
                        <w:rPr>
                          <w:rFonts w:ascii="Palatino Linotype" w:hAnsi="Palatino Linotype"/>
                          <w:b/>
                        </w:rPr>
                        <w:t xml:space="preserve"> Cruz</w:t>
                      </w:r>
                    </w:p>
                    <w:p w:rsidR="001B68C8" w:rsidRDefault="001B68C8" w:rsidP="001B68C8">
                      <w:pPr>
                        <w:jc w:val="center"/>
                        <w:rPr>
                          <w:rFonts w:ascii="Palatino Linotype" w:hAnsi="Palatino Linotype"/>
                        </w:rPr>
                      </w:pPr>
                      <w:r w:rsidRPr="00EF2FC0">
                        <w:rPr>
                          <w:rFonts w:ascii="Palatino Linotype" w:hAnsi="Palatino Linotype"/>
                        </w:rPr>
                        <w:t>Comisionado</w:t>
                      </w:r>
                    </w:p>
                    <w:p w:rsidR="001B68C8" w:rsidRPr="00337DC6" w:rsidRDefault="001B68C8" w:rsidP="001B68C8">
                      <w:pPr>
                        <w:jc w:val="center"/>
                        <w:rPr>
                          <w:rFonts w:ascii="Palatino Linotype" w:hAnsi="Palatino Linotype"/>
                          <w:b/>
                        </w:rPr>
                      </w:pPr>
                    </w:p>
                    <w:p w:rsidR="001B68C8" w:rsidRDefault="001B68C8" w:rsidP="001B68C8"/>
                  </w:txbxContent>
                </v:textbox>
                <w10:wrap anchorx="margin"/>
              </v:shape>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68480" behindDoc="0" locked="0" layoutInCell="1" allowOverlap="1" wp14:anchorId="519458F4" wp14:editId="432560D5">
                <wp:simplePos x="0" y="0"/>
                <wp:positionH relativeFrom="margin">
                  <wp:posOffset>3971925</wp:posOffset>
                </wp:positionH>
                <wp:positionV relativeFrom="paragraph">
                  <wp:posOffset>56515</wp:posOffset>
                </wp:positionV>
                <wp:extent cx="2133600" cy="904875"/>
                <wp:effectExtent l="0" t="0" r="19050" b="28575"/>
                <wp:wrapNone/>
                <wp:docPr id="12" name="Cuadro de texto 12"/>
                <wp:cNvGraphicFramePr/>
                <a:graphic xmlns:a="http://schemas.openxmlformats.org/drawingml/2006/main">
                  <a:graphicData uri="http://schemas.microsoft.com/office/word/2010/wordprocessingShape">
                    <wps:wsp>
                      <wps:cNvSpPr txBox="1"/>
                      <wps:spPr>
                        <a:xfrm>
                          <a:off x="0" y="0"/>
                          <a:ext cx="2133600" cy="9048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936CC" w:rsidRDefault="00D936CC" w:rsidP="00D936CC">
                            <w:pPr>
                              <w:jc w:val="center"/>
                              <w:rPr>
                                <w:rFonts w:ascii="Palatino Linotype" w:hAnsi="Palatino Linotype"/>
                              </w:rPr>
                            </w:pPr>
                            <w:r>
                              <w:rPr>
                                <w:rFonts w:ascii="Palatino Linotype" w:hAnsi="Palatino Linotype"/>
                                <w:b/>
                              </w:rPr>
                              <w:t>Luis Gustavo Parra Noriega</w:t>
                            </w:r>
                          </w:p>
                          <w:p w:rsidR="00D936CC" w:rsidRDefault="00D936CC" w:rsidP="00D936CC">
                            <w:pPr>
                              <w:jc w:val="center"/>
                              <w:rPr>
                                <w:rFonts w:ascii="Palatino Linotype" w:hAnsi="Palatino Linotype"/>
                              </w:rPr>
                            </w:pPr>
                            <w:r>
                              <w:rPr>
                                <w:rFonts w:ascii="Palatino Linotype" w:hAnsi="Palatino Linotype"/>
                              </w:rPr>
                              <w:t>Comisionado</w:t>
                            </w:r>
                          </w:p>
                          <w:p w:rsidR="00D936CC" w:rsidRDefault="00D936CC" w:rsidP="00D936CC">
                            <w:pPr>
                              <w:jc w:val="center"/>
                              <w:rPr>
                                <w:rFonts w:ascii="Palatino Linotype" w:hAnsi="Palatino Linotype"/>
                                <w:b/>
                              </w:rPr>
                            </w:pPr>
                          </w:p>
                          <w:p w:rsidR="00D936CC" w:rsidRDefault="00D936CC" w:rsidP="00D936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458F4" id="Cuadro de texto 12" o:spid="_x0000_s1030" type="#_x0000_t202" style="position:absolute;left:0;text-align:left;margin-left:312.75pt;margin-top:4.45pt;width:168pt;height:71.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" fillcolor="white [3201]" strokecolor="white [3212]" strokeweight=".5pt">
                <v:textbox>
                  <w:txbxContent>
                    <w:p w:rsidR="00D936CC" w:rsidRDefault="00D936CC" w:rsidP="00D936CC">
                      <w:pPr>
                        <w:jc w:val="center"/>
                        <w:rPr>
                          <w:rFonts w:ascii="Palatino Linotype" w:hAnsi="Palatino Linotype"/>
                        </w:rPr>
                      </w:pPr>
                      <w:r>
                        <w:rPr>
                          <w:rFonts w:ascii="Palatino Linotype" w:hAnsi="Palatino Linotype"/>
                          <w:b/>
                        </w:rPr>
                        <w:t>Luis Gustavo Parra Noriega</w:t>
                      </w:r>
                    </w:p>
                    <w:p w:rsidR="00D936CC" w:rsidRDefault="00D936CC" w:rsidP="00D936CC">
                      <w:pPr>
                        <w:jc w:val="center"/>
                        <w:rPr>
                          <w:rFonts w:ascii="Palatino Linotype" w:hAnsi="Palatino Linotype"/>
                        </w:rPr>
                      </w:pPr>
                      <w:r>
                        <w:rPr>
                          <w:rFonts w:ascii="Palatino Linotype" w:hAnsi="Palatino Linotype"/>
                        </w:rPr>
                        <w:t>Comisionado</w:t>
                      </w:r>
                    </w:p>
                    <w:p w:rsidR="00D936CC" w:rsidRDefault="00D936CC" w:rsidP="00D936CC">
                      <w:pPr>
                        <w:jc w:val="center"/>
                        <w:rPr>
                          <w:rFonts w:ascii="Palatino Linotype" w:hAnsi="Palatino Linotype"/>
                          <w:b/>
                        </w:rPr>
                      </w:pPr>
                    </w:p>
                    <w:p w:rsidR="00D936CC" w:rsidRDefault="00D936CC" w:rsidP="00D936CC"/>
                  </w:txbxContent>
                </v:textbox>
                <w10:wrap anchorx="margin"/>
              </v:shape>
            </w:pict>
          </mc:Fallback>
        </mc:AlternateContent>
      </w:r>
    </w:p>
    <w:p w:rsidR="001B68C8" w:rsidRDefault="001B68C8" w:rsidP="001B68C8">
      <w:pPr>
        <w:tabs>
          <w:tab w:val="left" w:pos="709"/>
        </w:tabs>
        <w:spacing w:before="240" w:line="360" w:lineRule="auto"/>
        <w:ind w:right="51"/>
        <w:jc w:val="both"/>
        <w:rPr>
          <w:rFonts w:ascii="Palatino Linotype" w:hAnsi="Palatino Linotype"/>
          <w:sz w:val="24"/>
          <w:szCs w:val="24"/>
        </w:rPr>
      </w:pPr>
    </w:p>
    <w:p w:rsidR="001B68C8" w:rsidRDefault="001B68C8" w:rsidP="001B68C8">
      <w:pPr>
        <w:tabs>
          <w:tab w:val="left" w:pos="709"/>
        </w:tabs>
        <w:spacing w:before="240" w:line="360" w:lineRule="auto"/>
        <w:ind w:right="51"/>
        <w:jc w:val="both"/>
        <w:rPr>
          <w:rFonts w:ascii="Palatino Linotype" w:hAnsi="Palatino Linotype"/>
          <w:sz w:val="24"/>
          <w:szCs w:val="24"/>
        </w:rPr>
      </w:pPr>
    </w:p>
    <w:p w:rsidR="001B68C8" w:rsidRDefault="001B68C8" w:rsidP="001B68C8">
      <w:pPr>
        <w:tabs>
          <w:tab w:val="left" w:pos="5415"/>
        </w:tabs>
        <w:spacing w:before="240" w:line="360" w:lineRule="auto"/>
        <w:ind w:right="51"/>
        <w:jc w:val="both"/>
        <w:rPr>
          <w:rFonts w:ascii="Palatino Linotype" w:hAnsi="Palatino Linotype"/>
          <w:sz w:val="24"/>
          <w:szCs w:val="24"/>
        </w:rPr>
      </w:pPr>
      <w:r w:rsidRPr="008A637F">
        <w:rPr>
          <w:rFonts w:ascii="Palatino Linotype" w:hAnsi="Palatino Linotype"/>
          <w:noProof/>
          <w:sz w:val="24"/>
          <w:szCs w:val="24"/>
          <w:lang w:eastAsia="es-MX"/>
        </w:rPr>
        <mc:AlternateContent>
          <mc:Choice Requires="wps">
            <w:drawing>
              <wp:anchor distT="0" distB="0" distL="114300" distR="114300" simplePos="0" relativeHeight="251665408" behindDoc="0" locked="0" layoutInCell="1" allowOverlap="1" wp14:anchorId="1F246160" wp14:editId="51B85A05">
                <wp:simplePos x="0" y="0"/>
                <wp:positionH relativeFrom="margin">
                  <wp:posOffset>1289685</wp:posOffset>
                </wp:positionH>
                <wp:positionV relativeFrom="paragraph">
                  <wp:posOffset>172720</wp:posOffset>
                </wp:positionV>
                <wp:extent cx="3152775" cy="904875"/>
                <wp:effectExtent l="0" t="0" r="28575" b="28575"/>
                <wp:wrapNone/>
                <wp:docPr id="7" name="Cuadro de texto 7"/>
                <wp:cNvGraphicFramePr/>
                <a:graphic xmlns:a="http://schemas.openxmlformats.org/drawingml/2006/main">
                  <a:graphicData uri="http://schemas.microsoft.com/office/word/2010/wordprocessingShape">
                    <wps:wsp>
                      <wps:cNvSpPr txBox="1"/>
                      <wps:spPr>
                        <a:xfrm>
                          <a:off x="0" y="0"/>
                          <a:ext cx="3152775" cy="9048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B68C8" w:rsidRPr="007F6133" w:rsidRDefault="001B68C8" w:rsidP="001B68C8">
                            <w:pPr>
                              <w:jc w:val="center"/>
                              <w:rPr>
                                <w:rFonts w:ascii="Palatino Linotype" w:hAnsi="Palatino Linotype"/>
                                <w:b/>
                              </w:rPr>
                            </w:pPr>
                            <w:r>
                              <w:rPr>
                                <w:rFonts w:ascii="Palatino Linotype" w:hAnsi="Palatino Linotype"/>
                                <w:b/>
                              </w:rPr>
                              <w:t>Alexis Tapia Ramírez</w:t>
                            </w:r>
                          </w:p>
                          <w:p w:rsidR="001B68C8" w:rsidRDefault="001B68C8" w:rsidP="001B68C8">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1B68C8" w:rsidRDefault="001B68C8" w:rsidP="001B68C8">
                            <w:pPr>
                              <w:jc w:val="center"/>
                              <w:rPr>
                                <w:rFonts w:ascii="Palatino Linotype" w:hAnsi="Palatino Linotype"/>
                                <w:b/>
                              </w:rPr>
                            </w:pPr>
                          </w:p>
                          <w:p w:rsidR="001B68C8" w:rsidRDefault="001B68C8" w:rsidP="001B68C8">
                            <w:pPr>
                              <w:jc w:val="center"/>
                              <w:rPr>
                                <w:rFonts w:ascii="Palatino Linotype" w:hAnsi="Palatino Linotype"/>
                              </w:rPr>
                            </w:pPr>
                          </w:p>
                          <w:p w:rsidR="001B68C8" w:rsidRPr="00EF2FC0" w:rsidRDefault="001B68C8" w:rsidP="001B68C8">
                            <w:pPr>
                              <w:jc w:val="center"/>
                              <w:rPr>
                                <w:rFonts w:ascii="Palatino Linotype" w:hAnsi="Palatino Linotype"/>
                              </w:rPr>
                            </w:pPr>
                          </w:p>
                          <w:p w:rsidR="001B68C8" w:rsidRDefault="001B68C8" w:rsidP="001B68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46160" id="Cuadro de texto 7" o:spid="_x0000_s1031" type="#_x0000_t202" style="position:absolute;left:0;text-align:left;margin-left:101.55pt;margin-top:13.6pt;width:248.25pt;height:7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" fillcolor="white [3201]" strokecolor="white [3212]" strokeweight=".5pt">
                <v:textbox>
                  <w:txbxContent>
                    <w:p w:rsidR="001B68C8" w:rsidRPr="007F6133" w:rsidRDefault="001B68C8" w:rsidP="001B68C8">
                      <w:pPr>
                        <w:jc w:val="center"/>
                        <w:rPr>
                          <w:rFonts w:ascii="Palatino Linotype" w:hAnsi="Palatino Linotype"/>
                          <w:b/>
                        </w:rPr>
                      </w:pPr>
                      <w:r>
                        <w:rPr>
                          <w:rFonts w:ascii="Palatino Linotype" w:hAnsi="Palatino Linotype"/>
                          <w:b/>
                        </w:rPr>
                        <w:t>Alexis Tapia Ramírez</w:t>
                      </w:r>
                    </w:p>
                    <w:p w:rsidR="001B68C8" w:rsidRDefault="001B68C8" w:rsidP="001B68C8">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1B68C8" w:rsidRDefault="001B68C8" w:rsidP="001B68C8">
                      <w:pPr>
                        <w:jc w:val="center"/>
                        <w:rPr>
                          <w:rFonts w:ascii="Palatino Linotype" w:hAnsi="Palatino Linotype"/>
                          <w:b/>
                        </w:rPr>
                      </w:pPr>
                    </w:p>
                    <w:p w:rsidR="001B68C8" w:rsidRDefault="001B68C8" w:rsidP="001B68C8">
                      <w:pPr>
                        <w:jc w:val="center"/>
                        <w:rPr>
                          <w:rFonts w:ascii="Palatino Linotype" w:hAnsi="Palatino Linotype"/>
                        </w:rPr>
                      </w:pPr>
                    </w:p>
                    <w:p w:rsidR="001B68C8" w:rsidRPr="00EF2FC0" w:rsidRDefault="001B68C8" w:rsidP="001B68C8">
                      <w:pPr>
                        <w:jc w:val="center"/>
                        <w:rPr>
                          <w:rFonts w:ascii="Palatino Linotype" w:hAnsi="Palatino Linotype"/>
                        </w:rPr>
                      </w:pPr>
                    </w:p>
                    <w:p w:rsidR="001B68C8" w:rsidRDefault="001B68C8" w:rsidP="001B68C8"/>
                  </w:txbxContent>
                </v:textbox>
                <w10:wrap anchorx="margin"/>
              </v:shape>
            </w:pict>
          </mc:Fallback>
        </mc:AlternateContent>
      </w:r>
      <w:r>
        <w:rPr>
          <w:rFonts w:ascii="Palatino Linotype" w:hAnsi="Palatino Linotype"/>
          <w:sz w:val="24"/>
          <w:szCs w:val="24"/>
        </w:rPr>
        <w:tab/>
      </w:r>
    </w:p>
    <w:p w:rsidR="001B68C8" w:rsidRDefault="001B68C8" w:rsidP="001B68C8">
      <w:pPr>
        <w:tabs>
          <w:tab w:val="left" w:pos="709"/>
        </w:tabs>
        <w:spacing w:before="240" w:line="360" w:lineRule="auto"/>
        <w:ind w:right="51"/>
        <w:jc w:val="both"/>
        <w:rPr>
          <w:rFonts w:ascii="Palatino Linotype" w:hAnsi="Palatino Linotype"/>
          <w:sz w:val="24"/>
          <w:szCs w:val="24"/>
        </w:rPr>
      </w:pPr>
    </w:p>
    <w:p w:rsidR="001B68C8" w:rsidRPr="008A637F" w:rsidRDefault="001B68C8" w:rsidP="001B68C8">
      <w:pPr>
        <w:rPr>
          <w:rFonts w:ascii="Palatino Linotype" w:hAnsi="Palatino Linotype"/>
          <w:sz w:val="24"/>
          <w:szCs w:val="24"/>
        </w:rPr>
      </w:pPr>
    </w:p>
    <w:p w:rsidR="001B68C8" w:rsidRDefault="001B68C8" w:rsidP="001B68C8">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6C2EE6">
        <w:rPr>
          <w:rFonts w:ascii="Palatino Linotype" w:hAnsi="Palatino Linotype" w:cs="Arial"/>
          <w:sz w:val="16"/>
          <w:szCs w:val="16"/>
        </w:rPr>
        <w:t>catorce de mayo de dos mil diecinueve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BB6D39">
        <w:rPr>
          <w:rFonts w:ascii="Palatino Linotype" w:hAnsi="Palatino Linotype" w:cs="Arial"/>
          <w:bCs/>
          <w:sz w:val="16"/>
          <w:szCs w:val="16"/>
          <w:lang w:eastAsia="es-MX"/>
        </w:rPr>
        <w:t>01333</w:t>
      </w:r>
      <w:r>
        <w:rPr>
          <w:rFonts w:ascii="Palatino Linotype" w:hAnsi="Palatino Linotype" w:cs="Arial"/>
          <w:bCs/>
          <w:sz w:val="16"/>
          <w:szCs w:val="16"/>
          <w:lang w:eastAsia="es-MX"/>
        </w:rPr>
        <w:t>/INFOEM/IP/RR/201</w:t>
      </w:r>
      <w:r w:rsidR="00BB6D39">
        <w:rPr>
          <w:rFonts w:ascii="Palatino Linotype" w:hAnsi="Palatino Linotype" w:cs="Arial"/>
          <w:bCs/>
          <w:sz w:val="16"/>
          <w:szCs w:val="16"/>
          <w:lang w:eastAsia="es-MX"/>
        </w:rPr>
        <w:t>9</w:t>
      </w:r>
      <w:r>
        <w:rPr>
          <w:rFonts w:ascii="Palatino Linotype" w:hAnsi="Palatino Linotype" w:cs="Arial"/>
          <w:bCs/>
          <w:sz w:val="16"/>
          <w:szCs w:val="16"/>
          <w:lang w:eastAsia="es-MX"/>
        </w:rPr>
        <w:t xml:space="preserve">.   </w:t>
      </w:r>
    </w:p>
    <w:p w:rsidR="001B68C8" w:rsidRPr="00F17995" w:rsidRDefault="00BB6D39" w:rsidP="001B68C8">
      <w:pPr>
        <w:spacing w:before="240"/>
        <w:jc w:val="both"/>
        <w:rPr>
          <w:rFonts w:ascii="Palatino Linotype" w:hAnsi="Palatino Linotype"/>
        </w:rPr>
      </w:pPr>
      <w:r>
        <w:rPr>
          <w:rFonts w:ascii="Palatino Linotype" w:hAnsi="Palatino Linotype" w:cs="Arial"/>
          <w:bCs/>
          <w:sz w:val="16"/>
          <w:szCs w:val="16"/>
          <w:lang w:eastAsia="es-MX"/>
        </w:rPr>
        <w:t>OSAM/BPAC</w:t>
      </w:r>
    </w:p>
    <w:p w:rsidR="00D2393C" w:rsidRDefault="00483FF6"/>
    <w:sectPr w:rsidR="00D2393C" w:rsidSect="00D77A67">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191" w:rsidRDefault="00812191" w:rsidP="001B68C8">
      <w:pPr>
        <w:spacing w:after="0" w:line="240" w:lineRule="auto"/>
      </w:pPr>
      <w:r>
        <w:separator/>
      </w:r>
    </w:p>
  </w:endnote>
  <w:endnote w:type="continuationSeparator" w:id="0">
    <w:p w:rsidR="00812191" w:rsidRDefault="00812191" w:rsidP="001B6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13C" w:rsidRPr="000B69FA" w:rsidRDefault="00812191"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83FF6">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83FF6">
      <w:rPr>
        <w:rFonts w:ascii="Palatino Linotype" w:hAnsi="Palatino Linotype"/>
        <w:bCs/>
        <w:noProof/>
        <w:sz w:val="20"/>
      </w:rPr>
      <w:t>58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13C" w:rsidRPr="000B69FA" w:rsidRDefault="00812191"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83FF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83FF6">
      <w:rPr>
        <w:rFonts w:ascii="Palatino Linotype" w:hAnsi="Palatino Linotype"/>
        <w:bCs/>
        <w:noProof/>
        <w:sz w:val="20"/>
      </w:rPr>
      <w:t>58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191" w:rsidRDefault="00812191" w:rsidP="001B68C8">
      <w:pPr>
        <w:spacing w:after="0" w:line="240" w:lineRule="auto"/>
      </w:pPr>
      <w:r>
        <w:separator/>
      </w:r>
    </w:p>
  </w:footnote>
  <w:footnote w:type="continuationSeparator" w:id="0">
    <w:p w:rsidR="00812191" w:rsidRDefault="00812191" w:rsidP="001B68C8">
      <w:pPr>
        <w:spacing w:after="0" w:line="240" w:lineRule="auto"/>
      </w:pPr>
      <w:r>
        <w:continuationSeparator/>
      </w:r>
    </w:p>
  </w:footnote>
  <w:footnote w:id="1">
    <w:p w:rsidR="0006341E" w:rsidRDefault="0006341E" w:rsidP="0006341E">
      <w:pPr>
        <w:pStyle w:val="Textonotapie"/>
      </w:pPr>
      <w:r>
        <w:rPr>
          <w:rStyle w:val="Refdenotaalpie"/>
        </w:rPr>
        <w:footnoteRef/>
      </w:r>
      <w:r>
        <w:t xml:space="preserve"> </w:t>
      </w:r>
      <w:r w:rsidRPr="00BB0975">
        <w:rPr>
          <w:rFonts w:ascii="Palatino Linotype" w:hAnsi="Palatino Linotype"/>
        </w:rPr>
        <w:t xml:space="preserve">Artículo 342 </w:t>
      </w:r>
      <w:r w:rsidRPr="00BB0975">
        <w:rPr>
          <w:rFonts w:ascii="Palatino Linotype" w:eastAsiaTheme="minorEastAsia" w:hAnsi="Palatino Linotype" w:cs="Arial"/>
          <w:szCs w:val="22"/>
        </w:rPr>
        <w:t>del Código Financiero del Estado de México.</w:t>
      </w:r>
    </w:p>
  </w:footnote>
  <w:footnote w:id="2">
    <w:p w:rsidR="0006341E" w:rsidRDefault="0006341E" w:rsidP="0006341E">
      <w:pPr>
        <w:pStyle w:val="Textonotapie"/>
      </w:pPr>
      <w:r>
        <w:rPr>
          <w:rStyle w:val="Refdenotaalpie"/>
        </w:rPr>
        <w:footnoteRef/>
      </w:r>
      <w:r>
        <w:t xml:space="preserve"> Ley de Transparencia y Acceso a la Información Pública del Estado de México y Municipios. Artículo 9. …</w:t>
      </w:r>
    </w:p>
    <w:p w:rsidR="0006341E" w:rsidRDefault="0006341E" w:rsidP="0006341E">
      <w:pPr>
        <w:pStyle w:val="Textonotapie"/>
      </w:pPr>
      <w:r>
        <w:t>II. Eficacia: Obligación del Instituto para tutelar, de manera efectiva, el derecho de acceso a la información;</w:t>
      </w:r>
    </w:p>
    <w:p w:rsidR="0006341E" w:rsidRDefault="0006341E" w:rsidP="0006341E">
      <w:pPr>
        <w:pStyle w:val="Textonotapie"/>
      </w:pPr>
      <w:r>
        <w:t xml:space="preserve">… </w:t>
      </w:r>
    </w:p>
  </w:footnote>
  <w:footnote w:id="3">
    <w:p w:rsidR="0006341E" w:rsidRDefault="0006341E" w:rsidP="0006341E">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6B74AE">
        <w:rPr>
          <w:rFonts w:ascii="Palatino Linotype" w:hAnsi="Palatino Linotype" w:cs="Arial"/>
          <w:b/>
          <w:bCs/>
          <w:sz w:val="18"/>
          <w:szCs w:val="18"/>
        </w:rPr>
        <w:t xml:space="preserve">Artículo 122. </w:t>
      </w:r>
      <w:r w:rsidRPr="006B74AE">
        <w:rPr>
          <w:rFonts w:ascii="Palatino Linotype" w:hAnsi="Palatino Linotype" w:cs="Arial"/>
          <w:sz w:val="18"/>
          <w:szCs w:val="18"/>
        </w:rPr>
        <w:t>La clasificación es el proceso mediante el cual el sujeto obligado determina que la información en su poder actualiza alguno de los supuestos de reserva o confidencialidad, de conformidad con lo dispuesto en el presente título.</w:t>
      </w:r>
    </w:p>
    <w:p w:rsidR="0006341E" w:rsidRPr="006B74AE" w:rsidRDefault="0006341E" w:rsidP="0006341E">
      <w:pPr>
        <w:autoSpaceDE w:val="0"/>
        <w:autoSpaceDN w:val="0"/>
        <w:adjustRightInd w:val="0"/>
        <w:jc w:val="both"/>
        <w:rPr>
          <w:rFonts w:ascii="Palatino Linotype" w:hAnsi="Palatino Linotype" w:cs="Arial"/>
          <w:sz w:val="18"/>
          <w:szCs w:val="18"/>
        </w:rPr>
      </w:pPr>
    </w:p>
    <w:p w:rsidR="0006341E" w:rsidRDefault="0006341E" w:rsidP="0006341E">
      <w:pPr>
        <w:autoSpaceDE w:val="0"/>
        <w:autoSpaceDN w:val="0"/>
        <w:adjustRightInd w:val="0"/>
        <w:jc w:val="both"/>
        <w:rPr>
          <w:rFonts w:ascii="Palatino Linotype" w:hAnsi="Palatino Linotype" w:cs="Arial"/>
          <w:sz w:val="18"/>
          <w:szCs w:val="18"/>
        </w:rPr>
      </w:pPr>
      <w:r w:rsidRPr="006B74AE">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rsidR="0006341E" w:rsidRPr="006B74AE" w:rsidRDefault="0006341E" w:rsidP="0006341E">
      <w:pPr>
        <w:autoSpaceDE w:val="0"/>
        <w:autoSpaceDN w:val="0"/>
        <w:adjustRightInd w:val="0"/>
        <w:jc w:val="both"/>
        <w:rPr>
          <w:rFonts w:ascii="Palatino Linotype" w:hAnsi="Palatino Linotype" w:cs="Arial"/>
          <w:sz w:val="18"/>
          <w:szCs w:val="18"/>
        </w:rPr>
      </w:pPr>
    </w:p>
    <w:p w:rsidR="0006341E" w:rsidRDefault="0006341E" w:rsidP="0006341E">
      <w:pPr>
        <w:autoSpaceDE w:val="0"/>
        <w:autoSpaceDN w:val="0"/>
        <w:adjustRightInd w:val="0"/>
        <w:jc w:val="both"/>
        <w:rPr>
          <w:rFonts w:ascii="Arial" w:hAnsi="Arial" w:cs="Arial"/>
          <w:sz w:val="18"/>
          <w:szCs w:val="18"/>
        </w:rPr>
      </w:pPr>
      <w:r w:rsidRPr="006B74AE">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06341E" w:rsidRPr="00E7075C" w:rsidRDefault="0006341E" w:rsidP="0006341E">
      <w:pPr>
        <w:autoSpaceDE w:val="0"/>
        <w:autoSpaceDN w:val="0"/>
        <w:adjustRightInd w:val="0"/>
        <w:jc w:val="both"/>
      </w:pPr>
    </w:p>
  </w:footnote>
  <w:footnote w:id="4">
    <w:p w:rsidR="0006341E" w:rsidRPr="005315C2" w:rsidRDefault="0006341E" w:rsidP="0006341E">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5315C2">
        <w:rPr>
          <w:rFonts w:ascii="Palatino Linotype" w:hAnsi="Palatino Linotype" w:cs="Arial"/>
          <w:b/>
          <w:sz w:val="18"/>
          <w:szCs w:val="18"/>
        </w:rPr>
        <w:t>Artículo 135.</w:t>
      </w:r>
      <w:r w:rsidRPr="005315C2">
        <w:rPr>
          <w:rFonts w:ascii="Palatino Linotype" w:hAnsi="Palatino Linotype" w:cs="Arial"/>
          <w:sz w:val="18"/>
          <w:szCs w:val="18"/>
        </w:rPr>
        <w:t xml:space="preserve"> Los lineamientos generales que se emitan al respecto en materia de clasificación de la información reservada</w:t>
      </w:r>
      <w:r>
        <w:rPr>
          <w:rFonts w:ascii="Palatino Linotype" w:hAnsi="Palatino Linotype" w:cs="Arial"/>
          <w:sz w:val="18"/>
          <w:szCs w:val="18"/>
        </w:rPr>
        <w:t xml:space="preserve"> </w:t>
      </w:r>
      <w:r w:rsidRPr="005315C2">
        <w:rPr>
          <w:rFonts w:ascii="Palatino Linotype" w:hAnsi="Palatino Linotype" w:cs="Arial"/>
          <w:sz w:val="18"/>
          <w:szCs w:val="18"/>
        </w:rPr>
        <w:t>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13C" w:rsidRDefault="00483FF6">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0613C" w:rsidTr="00D77A67">
      <w:trPr>
        <w:trHeight w:val="227"/>
      </w:trPr>
      <w:tc>
        <w:tcPr>
          <w:tcW w:w="5529" w:type="dxa"/>
          <w:hideMark/>
        </w:tcPr>
        <w:p w:rsidR="0030613C" w:rsidRDefault="0081219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30613C" w:rsidRPr="00B4142F" w:rsidRDefault="00812191" w:rsidP="00A376A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A376A1">
            <w:rPr>
              <w:rFonts w:ascii="Palatino Linotype" w:hAnsi="Palatino Linotype" w:cs="Arial"/>
              <w:bCs/>
              <w:sz w:val="24"/>
              <w:lang w:eastAsia="es-MX"/>
            </w:rPr>
            <w:t>1333</w:t>
          </w:r>
          <w:r>
            <w:rPr>
              <w:rFonts w:ascii="Palatino Linotype" w:hAnsi="Palatino Linotype" w:cs="Arial"/>
              <w:bCs/>
              <w:sz w:val="24"/>
              <w:lang w:eastAsia="es-MX"/>
            </w:rPr>
            <w:t>/INFOEM/IP/RR/201</w:t>
          </w:r>
          <w:r w:rsidR="00A376A1">
            <w:rPr>
              <w:rFonts w:ascii="Palatino Linotype" w:hAnsi="Palatino Linotype" w:cs="Arial"/>
              <w:bCs/>
              <w:sz w:val="24"/>
              <w:lang w:eastAsia="es-MX"/>
            </w:rPr>
            <w:t>9</w:t>
          </w:r>
          <w:r w:rsidRPr="00DA380F">
            <w:rPr>
              <w:rFonts w:ascii="Palatino Linotype" w:hAnsi="Palatino Linotype" w:cs="Arial"/>
              <w:bCs/>
              <w:sz w:val="24"/>
              <w:lang w:eastAsia="es-MX"/>
            </w:rPr>
            <w:t xml:space="preserve"> </w:t>
          </w:r>
        </w:p>
      </w:tc>
    </w:tr>
    <w:tr w:rsidR="0030613C" w:rsidTr="00D77A67">
      <w:trPr>
        <w:trHeight w:val="242"/>
      </w:trPr>
      <w:tc>
        <w:tcPr>
          <w:tcW w:w="5529" w:type="dxa"/>
          <w:hideMark/>
        </w:tcPr>
        <w:p w:rsidR="0030613C" w:rsidRDefault="0081219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30613C" w:rsidRPr="00F06FED" w:rsidRDefault="00A376A1" w:rsidP="00745175">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Pr="00F672CF">
            <w:rPr>
              <w:rFonts w:ascii="Palatino Linotype" w:hAnsi="Palatino Linotype"/>
              <w:bCs/>
            </w:rPr>
            <w:t>San Martín de Las Pirámides</w:t>
          </w:r>
        </w:p>
      </w:tc>
    </w:tr>
    <w:tr w:rsidR="0030613C" w:rsidTr="00D77A67">
      <w:trPr>
        <w:trHeight w:val="342"/>
      </w:trPr>
      <w:tc>
        <w:tcPr>
          <w:tcW w:w="5529" w:type="dxa"/>
          <w:hideMark/>
        </w:tcPr>
        <w:p w:rsidR="0030613C" w:rsidRDefault="00812191"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30613C" w:rsidRDefault="00812191"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30613C" w:rsidRDefault="00483FF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0613C" w:rsidTr="00D77A67">
      <w:trPr>
        <w:trHeight w:val="227"/>
      </w:trPr>
      <w:tc>
        <w:tcPr>
          <w:tcW w:w="5529" w:type="dxa"/>
          <w:hideMark/>
        </w:tcPr>
        <w:p w:rsidR="0030613C" w:rsidRDefault="00812191" w:rsidP="00D77A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30613C" w:rsidRPr="00B4142F" w:rsidRDefault="00812191" w:rsidP="00F672CF">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F672CF">
            <w:rPr>
              <w:rFonts w:ascii="Palatino Linotype" w:hAnsi="Palatino Linotype" w:cs="Arial"/>
              <w:bCs/>
              <w:sz w:val="24"/>
              <w:lang w:eastAsia="es-MX"/>
            </w:rPr>
            <w:t>1333</w:t>
          </w:r>
          <w:r>
            <w:rPr>
              <w:rFonts w:ascii="Palatino Linotype" w:hAnsi="Palatino Linotype" w:cs="Arial"/>
              <w:bCs/>
              <w:sz w:val="24"/>
              <w:lang w:eastAsia="es-MX"/>
            </w:rPr>
            <w:t>/INFOEM/IP/RR/201</w:t>
          </w:r>
          <w:r w:rsidR="00F672CF">
            <w:rPr>
              <w:rFonts w:ascii="Palatino Linotype" w:hAnsi="Palatino Linotype" w:cs="Arial"/>
              <w:bCs/>
              <w:sz w:val="24"/>
              <w:lang w:eastAsia="es-MX"/>
            </w:rPr>
            <w:t>9</w:t>
          </w:r>
        </w:p>
      </w:tc>
    </w:tr>
    <w:tr w:rsidR="0030613C" w:rsidTr="00D77A67">
      <w:trPr>
        <w:trHeight w:val="196"/>
      </w:trPr>
      <w:tc>
        <w:tcPr>
          <w:tcW w:w="5529" w:type="dxa"/>
          <w:hideMark/>
        </w:tcPr>
        <w:p w:rsidR="0030613C" w:rsidRDefault="00812191" w:rsidP="00D77A6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30613C" w:rsidRPr="00F06FED" w:rsidRDefault="00483FF6" w:rsidP="00D76554">
          <w:pPr>
            <w:spacing w:after="120" w:line="256" w:lineRule="auto"/>
            <w:ind w:left="639" w:right="214"/>
            <w:jc w:val="both"/>
            <w:rPr>
              <w:rFonts w:ascii="Palatino Linotype" w:hAnsi="Palatino Linotype" w:cs="Arial"/>
            </w:rPr>
          </w:pPr>
          <w:r>
            <w:rPr>
              <w:rFonts w:ascii="Palatino Linotype" w:hAnsi="Palatino Linotype" w:cs="Arial"/>
            </w:rPr>
            <w:t>xxxxxxxxxxxxxxxxxxxxx</w:t>
          </w:r>
        </w:p>
      </w:tc>
    </w:tr>
    <w:tr w:rsidR="0030613C" w:rsidTr="00D77A67">
      <w:trPr>
        <w:trHeight w:val="242"/>
      </w:trPr>
      <w:tc>
        <w:tcPr>
          <w:tcW w:w="5529" w:type="dxa"/>
          <w:hideMark/>
        </w:tcPr>
        <w:p w:rsidR="0030613C" w:rsidRDefault="00812191" w:rsidP="00D77A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30613C" w:rsidRDefault="00812191" w:rsidP="0074517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F672CF" w:rsidRPr="00F672CF">
            <w:rPr>
              <w:rFonts w:ascii="Palatino Linotype" w:hAnsi="Palatino Linotype"/>
              <w:bCs/>
            </w:rPr>
            <w:t>San Martín de Las Pirámides</w:t>
          </w:r>
        </w:p>
      </w:tc>
    </w:tr>
    <w:tr w:rsidR="0030613C" w:rsidTr="00D77A67">
      <w:trPr>
        <w:trHeight w:val="342"/>
      </w:trPr>
      <w:tc>
        <w:tcPr>
          <w:tcW w:w="5529" w:type="dxa"/>
          <w:hideMark/>
        </w:tcPr>
        <w:p w:rsidR="0030613C" w:rsidRDefault="00812191" w:rsidP="00D77A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30613C" w:rsidRDefault="003D7AFB"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Zulema Martínez Sánchez </w:t>
          </w:r>
        </w:p>
      </w:tc>
    </w:tr>
  </w:tbl>
  <w:p w:rsidR="0030613C" w:rsidRDefault="00483F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75D6D"/>
    <w:multiLevelType w:val="hybridMultilevel"/>
    <w:tmpl w:val="DEB67DA6"/>
    <w:lvl w:ilvl="0" w:tplc="BFA493DA">
      <w:start w:val="1"/>
      <w:numFmt w:val="lowerLetter"/>
      <w:lvlText w:val="%1)"/>
      <w:lvlJc w:val="left"/>
      <w:pPr>
        <w:ind w:left="122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317490"/>
    <w:multiLevelType w:val="hybridMultilevel"/>
    <w:tmpl w:val="13FC0F0E"/>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B45F3B"/>
    <w:multiLevelType w:val="hybridMultilevel"/>
    <w:tmpl w:val="218669AC"/>
    <w:lvl w:ilvl="0" w:tplc="5178BEC2">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3A363DC"/>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6D119E5"/>
    <w:multiLevelType w:val="hybridMultilevel"/>
    <w:tmpl w:val="5ADE660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8"/>
  </w:num>
  <w:num w:numId="4">
    <w:abstractNumId w:val="1"/>
  </w:num>
  <w:num w:numId="5">
    <w:abstractNumId w:val="5"/>
  </w:num>
  <w:num w:numId="6">
    <w:abstractNumId w:val="7"/>
  </w:num>
  <w:num w:numId="7">
    <w:abstractNumId w:val="2"/>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8C8"/>
    <w:rsid w:val="0006341E"/>
    <w:rsid w:val="00074626"/>
    <w:rsid w:val="001B68C8"/>
    <w:rsid w:val="001D6602"/>
    <w:rsid w:val="0037388A"/>
    <w:rsid w:val="003D7AFB"/>
    <w:rsid w:val="00430BDF"/>
    <w:rsid w:val="00460018"/>
    <w:rsid w:val="00483FF6"/>
    <w:rsid w:val="005371FC"/>
    <w:rsid w:val="006C2EE6"/>
    <w:rsid w:val="00794016"/>
    <w:rsid w:val="00812191"/>
    <w:rsid w:val="00865C94"/>
    <w:rsid w:val="00872E58"/>
    <w:rsid w:val="009221F5"/>
    <w:rsid w:val="00936BCE"/>
    <w:rsid w:val="00A376A1"/>
    <w:rsid w:val="00BB6D39"/>
    <w:rsid w:val="00BF5B08"/>
    <w:rsid w:val="00C26BDD"/>
    <w:rsid w:val="00C663CC"/>
    <w:rsid w:val="00D30E96"/>
    <w:rsid w:val="00D936CC"/>
    <w:rsid w:val="00E4595F"/>
    <w:rsid w:val="00EB5EEA"/>
    <w:rsid w:val="00F672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A535D9-EF99-4DE8-A142-12DE9C3E1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8C8"/>
  </w:style>
  <w:style w:type="paragraph" w:styleId="Ttulo1">
    <w:name w:val="heading 1"/>
    <w:basedOn w:val="Normal"/>
    <w:next w:val="Normal"/>
    <w:link w:val="Ttulo1Car"/>
    <w:uiPriority w:val="9"/>
    <w:qFormat/>
    <w:rsid w:val="000634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B5E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68C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B68C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B68C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B68C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B68C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B68C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B68C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B68C8"/>
    <w:rPr>
      <w:vertAlign w:val="superscript"/>
    </w:rPr>
  </w:style>
  <w:style w:type="character" w:styleId="Hipervnculo">
    <w:name w:val="Hyperlink"/>
    <w:basedOn w:val="Fuentedeprrafopredeter"/>
    <w:uiPriority w:val="99"/>
    <w:unhideWhenUsed/>
    <w:rsid w:val="001B68C8"/>
    <w:rPr>
      <w:color w:val="0563C1" w:themeColor="hyperlink"/>
      <w:u w:val="single"/>
    </w:rPr>
  </w:style>
  <w:style w:type="character" w:customStyle="1" w:styleId="Ttulo2Car">
    <w:name w:val="Título 2 Car"/>
    <w:basedOn w:val="Fuentedeprrafopredeter"/>
    <w:link w:val="Ttulo2"/>
    <w:uiPriority w:val="9"/>
    <w:rsid w:val="00EB5EEA"/>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06341E"/>
    <w:rPr>
      <w:rFonts w:asciiTheme="majorHAnsi" w:eastAsiaTheme="majorEastAsia" w:hAnsiTheme="majorHAnsi" w:cstheme="majorBidi"/>
      <w:color w:val="2E74B5" w:themeColor="accent1" w:themeShade="BF"/>
      <w:sz w:val="32"/>
      <w:szCs w:val="32"/>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6341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6341E"/>
    <w:rPr>
      <w:sz w:val="20"/>
      <w:szCs w:val="20"/>
    </w:rPr>
  </w:style>
  <w:style w:type="paragraph" w:customStyle="1" w:styleId="Default">
    <w:name w:val="Default"/>
    <w:rsid w:val="0006341E"/>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deglobo">
    <w:name w:val="Balloon Text"/>
    <w:basedOn w:val="Normal"/>
    <w:link w:val="TextodegloboCar"/>
    <w:uiPriority w:val="99"/>
    <w:semiHidden/>
    <w:unhideWhenUsed/>
    <w:rsid w:val="003D7AF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7A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54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12379</Words>
  <Characters>68090</Characters>
  <Application>Microsoft Office Word</Application>
  <DocSecurity>0</DocSecurity>
  <Lines>567</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cp:lastModifiedBy>
  <cp:revision>2</cp:revision>
  <cp:lastPrinted>2019-06-05T00:35:00Z</cp:lastPrinted>
  <dcterms:created xsi:type="dcterms:W3CDTF">2019-08-30T00:35:00Z</dcterms:created>
  <dcterms:modified xsi:type="dcterms:W3CDTF">2019-08-30T00:35:00Z</dcterms:modified>
</cp:coreProperties>
</file>