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6E607D"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E607D">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6E607D">
        <w:rPr>
          <w:rFonts w:ascii="Palatino Linotype" w:hAnsi="Palatino Linotype"/>
          <w:sz w:val="24"/>
          <w:szCs w:val="24"/>
        </w:rPr>
        <w:t xml:space="preserve">de fecha </w:t>
      </w:r>
      <w:r w:rsidR="00D923DA" w:rsidRPr="006E607D">
        <w:rPr>
          <w:rFonts w:ascii="Palatino Linotype" w:hAnsi="Palatino Linotype"/>
          <w:sz w:val="24"/>
          <w:szCs w:val="24"/>
        </w:rPr>
        <w:t>trece</w:t>
      </w:r>
      <w:r w:rsidR="00CC3949" w:rsidRPr="006E607D">
        <w:rPr>
          <w:rFonts w:ascii="Palatino Linotype" w:hAnsi="Palatino Linotype"/>
          <w:sz w:val="24"/>
          <w:szCs w:val="24"/>
        </w:rPr>
        <w:t xml:space="preserve"> de </w:t>
      </w:r>
      <w:r w:rsidR="00AC5A6E" w:rsidRPr="006E607D">
        <w:rPr>
          <w:rFonts w:ascii="Palatino Linotype" w:hAnsi="Palatino Linotype"/>
          <w:sz w:val="24"/>
          <w:szCs w:val="24"/>
        </w:rPr>
        <w:t>noviembre</w:t>
      </w:r>
      <w:r w:rsidR="00CC3949" w:rsidRPr="006E607D">
        <w:rPr>
          <w:rFonts w:ascii="Palatino Linotype" w:hAnsi="Palatino Linotype"/>
          <w:sz w:val="24"/>
          <w:szCs w:val="24"/>
        </w:rPr>
        <w:t xml:space="preserve"> de dos mil diecinueve.</w:t>
      </w:r>
    </w:p>
    <w:p w:rsidR="008C60D3" w:rsidRPr="006E607D"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6E607D" w:rsidRDefault="00225926" w:rsidP="00225926">
      <w:pPr>
        <w:spacing w:line="360" w:lineRule="auto"/>
        <w:jc w:val="both"/>
        <w:rPr>
          <w:rFonts w:ascii="Palatino Linotype" w:eastAsia="Times New Roman" w:hAnsi="Palatino Linotype" w:cs="Arial"/>
          <w:sz w:val="24"/>
          <w:szCs w:val="24"/>
          <w:lang w:val="es-ES" w:eastAsia="es-ES"/>
        </w:rPr>
      </w:pPr>
      <w:r w:rsidRPr="006E607D">
        <w:rPr>
          <w:rFonts w:ascii="Palatino Linotype" w:eastAsia="Times New Roman" w:hAnsi="Palatino Linotype" w:cs="Times New Roman"/>
          <w:sz w:val="24"/>
          <w:szCs w:val="24"/>
          <w:lang w:val="es-ES" w:eastAsia="es-ES"/>
        </w:rPr>
        <w:t xml:space="preserve">VISTO el expediente formado con motivo del recurso de revisión </w:t>
      </w:r>
      <w:r w:rsidRPr="006E607D">
        <w:rPr>
          <w:rFonts w:ascii="Palatino Linotype" w:eastAsia="Times New Roman" w:hAnsi="Palatino Linotype" w:cs="Times New Roman"/>
          <w:b/>
          <w:sz w:val="24"/>
          <w:szCs w:val="24"/>
          <w:lang w:val="es-ES" w:eastAsia="es-ES"/>
        </w:rPr>
        <w:t>0</w:t>
      </w:r>
      <w:r w:rsidR="00D923DA" w:rsidRPr="006E607D">
        <w:rPr>
          <w:rFonts w:ascii="Palatino Linotype" w:eastAsia="Times New Roman" w:hAnsi="Palatino Linotype" w:cs="Times New Roman"/>
          <w:b/>
          <w:sz w:val="24"/>
          <w:szCs w:val="24"/>
          <w:lang w:val="es-ES" w:eastAsia="es-ES"/>
        </w:rPr>
        <w:t>7182</w:t>
      </w:r>
      <w:r w:rsidRPr="006E607D">
        <w:rPr>
          <w:rFonts w:ascii="Palatino Linotype" w:eastAsia="Times New Roman" w:hAnsi="Palatino Linotype" w:cs="Times New Roman"/>
          <w:b/>
          <w:sz w:val="24"/>
          <w:szCs w:val="24"/>
          <w:lang w:val="es-ES" w:eastAsia="es-ES"/>
        </w:rPr>
        <w:t>/</w:t>
      </w:r>
      <w:proofErr w:type="spellStart"/>
      <w:r w:rsidRPr="006E607D">
        <w:rPr>
          <w:rFonts w:ascii="Palatino Linotype" w:eastAsia="Times New Roman" w:hAnsi="Palatino Linotype" w:cs="Times New Roman"/>
          <w:b/>
          <w:sz w:val="24"/>
          <w:szCs w:val="24"/>
          <w:lang w:val="es-ES" w:eastAsia="es-ES"/>
        </w:rPr>
        <w:t>INFOEM</w:t>
      </w:r>
      <w:proofErr w:type="spellEnd"/>
      <w:r w:rsidRPr="006E607D">
        <w:rPr>
          <w:rFonts w:ascii="Palatino Linotype" w:eastAsia="Times New Roman" w:hAnsi="Palatino Linotype" w:cs="Times New Roman"/>
          <w:b/>
          <w:sz w:val="24"/>
          <w:szCs w:val="24"/>
          <w:lang w:val="es-ES" w:eastAsia="es-ES"/>
        </w:rPr>
        <w:t>/IP/</w:t>
      </w:r>
      <w:proofErr w:type="spellStart"/>
      <w:r w:rsidRPr="006E607D">
        <w:rPr>
          <w:rFonts w:ascii="Palatino Linotype" w:eastAsia="Times New Roman" w:hAnsi="Palatino Linotype" w:cs="Times New Roman"/>
          <w:b/>
          <w:sz w:val="24"/>
          <w:szCs w:val="24"/>
          <w:lang w:val="es-ES" w:eastAsia="es-ES"/>
        </w:rPr>
        <w:t>RR</w:t>
      </w:r>
      <w:proofErr w:type="spellEnd"/>
      <w:r w:rsidRPr="006E607D">
        <w:rPr>
          <w:rFonts w:ascii="Palatino Linotype" w:eastAsia="Times New Roman" w:hAnsi="Palatino Linotype" w:cs="Times New Roman"/>
          <w:b/>
          <w:sz w:val="24"/>
          <w:szCs w:val="24"/>
          <w:lang w:val="es-ES" w:eastAsia="es-ES"/>
        </w:rPr>
        <w:t>/2019,</w:t>
      </w:r>
      <w:r w:rsidRPr="006E607D">
        <w:rPr>
          <w:rFonts w:ascii="Palatino Linotype" w:eastAsia="Times New Roman" w:hAnsi="Palatino Linotype" w:cs="Times New Roman"/>
          <w:sz w:val="24"/>
          <w:szCs w:val="24"/>
          <w:lang w:val="es-ES" w:eastAsia="es-ES"/>
        </w:rPr>
        <w:t xml:space="preserve"> interpuesto por </w:t>
      </w:r>
      <w:r w:rsidR="00D923DA" w:rsidRPr="006E607D">
        <w:rPr>
          <w:rFonts w:ascii="Palatino Linotype" w:eastAsia="Times New Roman" w:hAnsi="Palatino Linotype" w:cs="Times New Roman"/>
          <w:sz w:val="24"/>
          <w:szCs w:val="24"/>
          <w:lang w:val="es-ES" w:eastAsia="es-ES"/>
        </w:rPr>
        <w:t>la</w:t>
      </w:r>
      <w:r w:rsidRPr="006E607D">
        <w:rPr>
          <w:rFonts w:ascii="Palatino Linotype" w:eastAsia="Times New Roman" w:hAnsi="Palatino Linotype" w:cs="Times New Roman"/>
          <w:sz w:val="24"/>
          <w:szCs w:val="24"/>
          <w:lang w:val="es-ES" w:eastAsia="es-ES"/>
        </w:rPr>
        <w:t xml:space="preserve"> </w:t>
      </w:r>
      <w:r w:rsidR="00225EB4" w:rsidRPr="006E607D">
        <w:rPr>
          <w:rFonts w:ascii="Palatino Linotype" w:eastAsia="Times New Roman" w:hAnsi="Palatino Linotype" w:cs="Times New Roman"/>
          <w:b/>
          <w:sz w:val="24"/>
          <w:szCs w:val="24"/>
          <w:lang w:val="es-ES" w:eastAsia="es-ES"/>
        </w:rPr>
        <w:t xml:space="preserve">C. </w:t>
      </w:r>
      <w:proofErr w:type="spellStart"/>
      <w:r w:rsidR="00771F74">
        <w:rPr>
          <w:rFonts w:ascii="Palatino Linotype" w:eastAsia="Times New Roman" w:hAnsi="Palatino Linotype" w:cs="Times New Roman"/>
          <w:b/>
          <w:color w:val="808080" w:themeColor="background1" w:themeShade="80"/>
          <w:lang w:val="es-ES_tradnl" w:eastAsia="es-ES"/>
        </w:rPr>
        <w:t>XXXXXXX</w:t>
      </w:r>
      <w:proofErr w:type="spellEnd"/>
      <w:r w:rsidR="00771F74">
        <w:rPr>
          <w:rFonts w:ascii="Palatino Linotype" w:eastAsia="Times New Roman" w:hAnsi="Palatino Linotype" w:cs="Times New Roman"/>
          <w:b/>
          <w:color w:val="808080" w:themeColor="background1" w:themeShade="80"/>
          <w:lang w:val="es-ES_tradnl" w:eastAsia="es-ES"/>
        </w:rPr>
        <w:t xml:space="preserve"> </w:t>
      </w:r>
      <w:proofErr w:type="spellStart"/>
      <w:r w:rsidR="00771F74">
        <w:rPr>
          <w:rFonts w:ascii="Palatino Linotype" w:eastAsia="Times New Roman" w:hAnsi="Palatino Linotype" w:cs="Times New Roman"/>
          <w:b/>
          <w:color w:val="808080" w:themeColor="background1" w:themeShade="80"/>
          <w:lang w:val="es-ES_tradnl" w:eastAsia="es-ES"/>
        </w:rPr>
        <w:t>XXXXXXX</w:t>
      </w:r>
      <w:proofErr w:type="spellEnd"/>
      <w:r w:rsidR="00771F74">
        <w:rPr>
          <w:rFonts w:ascii="Palatino Linotype" w:eastAsia="Times New Roman" w:hAnsi="Palatino Linotype" w:cs="Times New Roman"/>
          <w:b/>
          <w:color w:val="808080" w:themeColor="background1" w:themeShade="80"/>
          <w:lang w:val="es-ES_tradnl" w:eastAsia="es-ES"/>
        </w:rPr>
        <w:t xml:space="preserve"> </w:t>
      </w:r>
      <w:proofErr w:type="spellStart"/>
      <w:r w:rsidR="00771F74">
        <w:rPr>
          <w:rFonts w:ascii="Palatino Linotype" w:eastAsia="Times New Roman" w:hAnsi="Palatino Linotype" w:cs="Times New Roman"/>
          <w:b/>
          <w:color w:val="808080" w:themeColor="background1" w:themeShade="80"/>
          <w:lang w:val="es-ES_tradnl" w:eastAsia="es-ES"/>
        </w:rPr>
        <w:t>XXXXX</w:t>
      </w:r>
      <w:proofErr w:type="spellEnd"/>
      <w:r w:rsidRPr="006E607D">
        <w:rPr>
          <w:rFonts w:ascii="Palatino Linotype" w:eastAsia="Times New Roman" w:hAnsi="Palatino Linotype" w:cs="Times New Roman"/>
          <w:b/>
          <w:sz w:val="24"/>
          <w:szCs w:val="24"/>
          <w:lang w:val="es-ES" w:eastAsia="es-ES"/>
        </w:rPr>
        <w:t>,</w:t>
      </w:r>
      <w:r w:rsidRPr="006E607D">
        <w:rPr>
          <w:rFonts w:ascii="Palatino Linotype" w:eastAsia="Times New Roman" w:hAnsi="Palatino Linotype" w:cs="Times New Roman"/>
          <w:sz w:val="24"/>
          <w:szCs w:val="24"/>
          <w:lang w:val="es-ES" w:eastAsia="es-ES"/>
        </w:rPr>
        <w:t xml:space="preserve"> en lo sucesivo </w:t>
      </w:r>
      <w:r w:rsidR="00D923DA" w:rsidRPr="006E607D">
        <w:rPr>
          <w:rFonts w:ascii="Palatino Linotype" w:eastAsia="Times New Roman" w:hAnsi="Palatino Linotype" w:cs="Times New Roman"/>
          <w:b/>
          <w:sz w:val="24"/>
          <w:szCs w:val="24"/>
          <w:lang w:val="es-ES" w:eastAsia="es-ES"/>
        </w:rPr>
        <w:t>LA</w:t>
      </w:r>
      <w:r w:rsidRPr="006E607D">
        <w:rPr>
          <w:rFonts w:ascii="Palatino Linotype" w:eastAsia="Times New Roman" w:hAnsi="Palatino Linotype" w:cs="Times New Roman"/>
          <w:b/>
          <w:sz w:val="24"/>
          <w:szCs w:val="24"/>
          <w:lang w:val="es-ES" w:eastAsia="es-ES"/>
        </w:rPr>
        <w:t xml:space="preserve"> RECURRENTE,</w:t>
      </w:r>
      <w:r w:rsidRPr="006E607D">
        <w:rPr>
          <w:rFonts w:ascii="Palatino Linotype" w:eastAsia="Times New Roman" w:hAnsi="Palatino Linotype" w:cs="Times New Roman"/>
          <w:sz w:val="24"/>
          <w:szCs w:val="24"/>
          <w:lang w:val="es-ES" w:eastAsia="es-ES"/>
        </w:rPr>
        <w:t xml:space="preserve"> </w:t>
      </w:r>
      <w:r w:rsidRPr="006E607D">
        <w:rPr>
          <w:rFonts w:ascii="Palatino Linotype" w:eastAsia="Times New Roman" w:hAnsi="Palatino Linotype" w:cs="Arial"/>
          <w:sz w:val="24"/>
          <w:szCs w:val="24"/>
          <w:lang w:val="es-ES" w:eastAsia="es-ES"/>
        </w:rPr>
        <w:t>en contra de la respuesta de</w:t>
      </w:r>
      <w:r w:rsidR="00225EB4" w:rsidRPr="006E607D">
        <w:rPr>
          <w:rFonts w:ascii="Palatino Linotype" w:eastAsia="Times New Roman" w:hAnsi="Palatino Linotype" w:cs="Arial"/>
          <w:sz w:val="24"/>
          <w:szCs w:val="24"/>
          <w:lang w:val="es-ES" w:eastAsia="es-ES"/>
        </w:rPr>
        <w:t>l</w:t>
      </w:r>
      <w:r w:rsidRPr="006E607D">
        <w:rPr>
          <w:rFonts w:ascii="Palatino Linotype" w:eastAsia="Times New Roman" w:hAnsi="Palatino Linotype" w:cs="Arial"/>
          <w:sz w:val="24"/>
          <w:szCs w:val="24"/>
          <w:lang w:val="es-ES" w:eastAsia="es-ES"/>
        </w:rPr>
        <w:t xml:space="preserve"> </w:t>
      </w:r>
      <w:r w:rsidR="00D923DA" w:rsidRPr="006E607D">
        <w:rPr>
          <w:rFonts w:ascii="Palatino Linotype" w:eastAsia="Times New Roman" w:hAnsi="Palatino Linotype" w:cs="Arial"/>
          <w:b/>
          <w:sz w:val="24"/>
          <w:szCs w:val="24"/>
          <w:lang w:val="es-ES" w:eastAsia="es-ES"/>
        </w:rPr>
        <w:t>Ayuntamiento de Chimalhuacán</w:t>
      </w:r>
      <w:r w:rsidRPr="006E607D">
        <w:rPr>
          <w:rFonts w:ascii="Palatino Linotype" w:eastAsia="Times New Roman" w:hAnsi="Palatino Linotype" w:cs="Arial"/>
          <w:b/>
          <w:sz w:val="24"/>
          <w:szCs w:val="24"/>
          <w:lang w:val="es-ES" w:eastAsia="es-ES"/>
        </w:rPr>
        <w:t xml:space="preserve">, </w:t>
      </w:r>
      <w:r w:rsidRPr="006E607D">
        <w:rPr>
          <w:rFonts w:ascii="Palatino Linotype" w:eastAsia="Times New Roman" w:hAnsi="Palatino Linotype" w:cs="Arial"/>
          <w:sz w:val="24"/>
          <w:szCs w:val="24"/>
          <w:lang w:val="es-ES" w:eastAsia="es-ES"/>
        </w:rPr>
        <w:t xml:space="preserve">en lo sucesivo </w:t>
      </w:r>
      <w:r w:rsidRPr="006E607D">
        <w:rPr>
          <w:rFonts w:ascii="Palatino Linotype" w:eastAsia="Times New Roman" w:hAnsi="Palatino Linotype" w:cs="Arial"/>
          <w:b/>
          <w:sz w:val="24"/>
          <w:szCs w:val="24"/>
          <w:lang w:val="es-ES" w:eastAsia="es-ES"/>
        </w:rPr>
        <w:t xml:space="preserve">EL SUJETO OBLIGADO, </w:t>
      </w:r>
      <w:r w:rsidRPr="006E607D">
        <w:rPr>
          <w:rFonts w:ascii="Palatino Linotype" w:eastAsia="Times New Roman" w:hAnsi="Palatino Linotype" w:cs="Arial"/>
          <w:sz w:val="24"/>
          <w:szCs w:val="24"/>
          <w:lang w:val="es-ES" w:eastAsia="es-ES"/>
        </w:rPr>
        <w:t>se procede a dictar la presente resolución con base en lo siguiente:</w:t>
      </w:r>
    </w:p>
    <w:p w:rsidR="00866279" w:rsidRPr="00EC5BAE" w:rsidRDefault="00866279" w:rsidP="00866279">
      <w:pPr>
        <w:spacing w:line="360" w:lineRule="auto"/>
        <w:jc w:val="center"/>
        <w:rPr>
          <w:rFonts w:ascii="Palatino Linotype" w:eastAsia="Times New Roman" w:hAnsi="Palatino Linotype" w:cs="Arial"/>
          <w:b/>
          <w:sz w:val="28"/>
          <w:szCs w:val="28"/>
          <w:lang w:val="es-ES" w:eastAsia="es-ES"/>
        </w:rPr>
      </w:pPr>
      <w:r w:rsidRPr="00EC5BAE">
        <w:rPr>
          <w:rFonts w:ascii="Palatino Linotype" w:eastAsia="Times New Roman" w:hAnsi="Palatino Linotype" w:cs="Arial"/>
          <w:b/>
          <w:sz w:val="28"/>
          <w:szCs w:val="28"/>
          <w:lang w:val="es-ES" w:eastAsia="es-ES"/>
        </w:rPr>
        <w:t>R E S U L T A N D O</w:t>
      </w:r>
    </w:p>
    <w:p w:rsidR="00866279" w:rsidRPr="006E607D" w:rsidRDefault="00866279" w:rsidP="00225926">
      <w:pPr>
        <w:spacing w:line="360" w:lineRule="auto"/>
        <w:jc w:val="both"/>
        <w:rPr>
          <w:rFonts w:ascii="Palatino Linotype" w:eastAsia="Times New Roman" w:hAnsi="Palatino Linotype" w:cs="Arial"/>
          <w:sz w:val="24"/>
          <w:szCs w:val="24"/>
          <w:lang w:val="es-ES" w:eastAsia="es-ES"/>
        </w:rPr>
      </w:pPr>
      <w:r w:rsidRPr="006E607D">
        <w:rPr>
          <w:rFonts w:ascii="Palatino Linotype" w:eastAsia="Times New Roman" w:hAnsi="Palatino Linotype" w:cs="Arial"/>
          <w:b/>
          <w:sz w:val="28"/>
          <w:szCs w:val="28"/>
          <w:lang w:val="es-ES" w:eastAsia="es-ES"/>
        </w:rPr>
        <w:t>I.</w:t>
      </w:r>
      <w:r w:rsidRPr="006E607D">
        <w:rPr>
          <w:rFonts w:ascii="Palatino Linotype" w:eastAsia="Times New Roman" w:hAnsi="Palatino Linotype" w:cs="Arial"/>
          <w:b/>
          <w:sz w:val="24"/>
          <w:szCs w:val="24"/>
          <w:lang w:val="es-ES" w:eastAsia="es-ES"/>
        </w:rPr>
        <w:t xml:space="preserve"> </w:t>
      </w:r>
      <w:r w:rsidR="00CE599E" w:rsidRPr="006E607D">
        <w:rPr>
          <w:rFonts w:ascii="Palatino Linotype" w:eastAsia="Times New Roman" w:hAnsi="Palatino Linotype" w:cs="Arial"/>
          <w:sz w:val="24"/>
          <w:szCs w:val="24"/>
          <w:lang w:val="es-ES" w:eastAsia="es-ES"/>
        </w:rPr>
        <w:t xml:space="preserve">En fecha </w:t>
      </w:r>
      <w:r w:rsidR="00225EB4" w:rsidRPr="006E607D">
        <w:rPr>
          <w:rFonts w:ascii="Palatino Linotype" w:eastAsia="Times New Roman" w:hAnsi="Palatino Linotype" w:cs="Arial"/>
          <w:sz w:val="24"/>
          <w:szCs w:val="24"/>
          <w:lang w:val="es-ES" w:eastAsia="es-ES"/>
        </w:rPr>
        <w:t>veint</w:t>
      </w:r>
      <w:r w:rsidR="00D923DA" w:rsidRPr="006E607D">
        <w:rPr>
          <w:rFonts w:ascii="Palatino Linotype" w:eastAsia="Times New Roman" w:hAnsi="Palatino Linotype" w:cs="Arial"/>
          <w:sz w:val="24"/>
          <w:szCs w:val="24"/>
          <w:lang w:val="es-ES" w:eastAsia="es-ES"/>
        </w:rPr>
        <w:t>e</w:t>
      </w:r>
      <w:r w:rsidR="00CE599E" w:rsidRPr="006E607D">
        <w:rPr>
          <w:rFonts w:ascii="Palatino Linotype" w:eastAsia="Times New Roman" w:hAnsi="Palatino Linotype" w:cs="Arial"/>
          <w:sz w:val="24"/>
          <w:szCs w:val="24"/>
          <w:lang w:val="es-ES" w:eastAsia="es-ES"/>
        </w:rPr>
        <w:t xml:space="preserve"> de </w:t>
      </w:r>
      <w:r w:rsidR="00D923DA" w:rsidRPr="006E607D">
        <w:rPr>
          <w:rFonts w:ascii="Palatino Linotype" w:eastAsia="Times New Roman" w:hAnsi="Palatino Linotype" w:cs="Arial"/>
          <w:sz w:val="24"/>
          <w:szCs w:val="24"/>
          <w:lang w:val="es-ES" w:eastAsia="es-ES"/>
        </w:rPr>
        <w:t>agosto</w:t>
      </w:r>
      <w:r w:rsidR="00CE599E" w:rsidRPr="006E607D">
        <w:rPr>
          <w:rFonts w:ascii="Palatino Linotype" w:eastAsia="Times New Roman" w:hAnsi="Palatino Linotype" w:cs="Arial"/>
          <w:sz w:val="24"/>
          <w:szCs w:val="24"/>
          <w:lang w:val="es-ES" w:eastAsia="es-ES"/>
        </w:rPr>
        <w:t xml:space="preserve"> </w:t>
      </w:r>
      <w:r w:rsidRPr="006E607D">
        <w:rPr>
          <w:rFonts w:ascii="Palatino Linotype" w:eastAsia="Times New Roman" w:hAnsi="Palatino Linotype" w:cs="Arial"/>
          <w:sz w:val="24"/>
          <w:szCs w:val="24"/>
          <w:lang w:val="es-ES" w:eastAsia="es-ES"/>
        </w:rPr>
        <w:t xml:space="preserve">de dos mil diecinueve, </w:t>
      </w:r>
      <w:r w:rsidR="00D923DA" w:rsidRPr="006E607D">
        <w:rPr>
          <w:rFonts w:ascii="Palatino Linotype" w:eastAsia="Times New Roman" w:hAnsi="Palatino Linotype" w:cs="Arial"/>
          <w:b/>
          <w:sz w:val="24"/>
          <w:szCs w:val="24"/>
          <w:lang w:val="es-ES" w:eastAsia="es-ES"/>
        </w:rPr>
        <w:t>LA</w:t>
      </w:r>
      <w:r w:rsidRPr="006E607D">
        <w:rPr>
          <w:rFonts w:ascii="Palatino Linotype" w:eastAsia="Times New Roman" w:hAnsi="Palatino Linotype" w:cs="Arial"/>
          <w:b/>
          <w:sz w:val="24"/>
          <w:szCs w:val="24"/>
          <w:lang w:val="es-ES" w:eastAsia="es-ES"/>
        </w:rPr>
        <w:t xml:space="preserve"> RECURRENTE</w:t>
      </w:r>
      <w:r w:rsidRPr="006E607D">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6E607D">
        <w:rPr>
          <w:rFonts w:ascii="Palatino Linotype" w:eastAsia="Times New Roman" w:hAnsi="Palatino Linotype" w:cs="Arial"/>
          <w:b/>
          <w:sz w:val="24"/>
          <w:szCs w:val="24"/>
          <w:lang w:val="es-ES" w:eastAsia="es-ES"/>
        </w:rPr>
        <w:t xml:space="preserve">EL </w:t>
      </w:r>
      <w:proofErr w:type="spellStart"/>
      <w:r w:rsidRPr="006E607D">
        <w:rPr>
          <w:rFonts w:ascii="Palatino Linotype" w:eastAsia="Times New Roman" w:hAnsi="Palatino Linotype" w:cs="Arial"/>
          <w:b/>
          <w:sz w:val="24"/>
          <w:szCs w:val="24"/>
          <w:lang w:val="es-ES" w:eastAsia="es-ES"/>
        </w:rPr>
        <w:t>SAIMEX</w:t>
      </w:r>
      <w:proofErr w:type="spellEnd"/>
      <w:r w:rsidRPr="006E607D">
        <w:rPr>
          <w:rFonts w:ascii="Palatino Linotype" w:eastAsia="Times New Roman" w:hAnsi="Palatino Linotype" w:cs="Arial"/>
          <w:sz w:val="24"/>
          <w:szCs w:val="24"/>
          <w:lang w:val="es-ES" w:eastAsia="es-ES"/>
        </w:rPr>
        <w:t xml:space="preserve"> ante </w:t>
      </w:r>
      <w:r w:rsidRPr="006E607D">
        <w:rPr>
          <w:rFonts w:ascii="Palatino Linotype" w:eastAsia="Times New Roman" w:hAnsi="Palatino Linotype" w:cs="Arial"/>
          <w:b/>
          <w:sz w:val="24"/>
          <w:szCs w:val="24"/>
          <w:lang w:val="es-ES" w:eastAsia="es-ES"/>
        </w:rPr>
        <w:t>EL SUJETO OBLIGADO</w:t>
      </w:r>
      <w:r w:rsidRPr="006E607D">
        <w:rPr>
          <w:rFonts w:ascii="Palatino Linotype" w:eastAsia="Times New Roman" w:hAnsi="Palatino Linotype" w:cs="Arial"/>
          <w:sz w:val="24"/>
          <w:szCs w:val="24"/>
          <w:lang w:val="es-ES" w:eastAsia="es-ES"/>
        </w:rPr>
        <w:t xml:space="preserve">, </w:t>
      </w:r>
      <w:r w:rsidR="005237E8" w:rsidRPr="006E607D">
        <w:rPr>
          <w:rFonts w:ascii="Palatino Linotype" w:eastAsia="Times New Roman" w:hAnsi="Palatino Linotype" w:cs="Times New Roman"/>
          <w:sz w:val="24"/>
          <w:szCs w:val="24"/>
          <w:lang w:val="es-ES" w:eastAsia="es-ES"/>
        </w:rPr>
        <w:t>la solicitud</w:t>
      </w:r>
      <w:r w:rsidRPr="006E607D">
        <w:rPr>
          <w:rFonts w:ascii="Palatino Linotype" w:eastAsia="Times New Roman" w:hAnsi="Palatino Linotype" w:cs="Times New Roman"/>
          <w:sz w:val="24"/>
          <w:szCs w:val="24"/>
          <w:lang w:val="es-ES" w:eastAsia="es-ES"/>
        </w:rPr>
        <w:t xml:space="preserve"> de acc</w:t>
      </w:r>
      <w:r w:rsidR="005237E8" w:rsidRPr="006E607D">
        <w:rPr>
          <w:rFonts w:ascii="Palatino Linotype" w:eastAsia="Times New Roman" w:hAnsi="Palatino Linotype" w:cs="Times New Roman"/>
          <w:sz w:val="24"/>
          <w:szCs w:val="24"/>
          <w:lang w:val="es-ES" w:eastAsia="es-ES"/>
        </w:rPr>
        <w:t xml:space="preserve">eso a información pública, a la que se le asignó el número </w:t>
      </w:r>
      <w:r w:rsidR="00D923DA" w:rsidRPr="006E607D">
        <w:rPr>
          <w:rFonts w:ascii="Palatino Linotype" w:eastAsia="Times New Roman" w:hAnsi="Palatino Linotype" w:cs="Arial"/>
          <w:b/>
          <w:sz w:val="24"/>
          <w:szCs w:val="24"/>
          <w:lang w:val="es-ES" w:eastAsia="es-ES"/>
        </w:rPr>
        <w:t>00192/</w:t>
      </w:r>
      <w:proofErr w:type="spellStart"/>
      <w:r w:rsidR="00D923DA" w:rsidRPr="006E607D">
        <w:rPr>
          <w:rFonts w:ascii="Palatino Linotype" w:eastAsia="Times New Roman" w:hAnsi="Palatino Linotype" w:cs="Arial"/>
          <w:b/>
          <w:sz w:val="24"/>
          <w:szCs w:val="24"/>
          <w:lang w:val="es-ES" w:eastAsia="es-ES"/>
        </w:rPr>
        <w:t>CHIMALHU</w:t>
      </w:r>
      <w:proofErr w:type="spellEnd"/>
      <w:r w:rsidR="00D923DA" w:rsidRPr="006E607D">
        <w:rPr>
          <w:rFonts w:ascii="Palatino Linotype" w:eastAsia="Times New Roman" w:hAnsi="Palatino Linotype" w:cs="Arial"/>
          <w:b/>
          <w:sz w:val="24"/>
          <w:szCs w:val="24"/>
          <w:lang w:val="es-ES" w:eastAsia="es-ES"/>
        </w:rPr>
        <w:t>/IP/2019</w:t>
      </w:r>
      <w:r w:rsidR="00B17480" w:rsidRPr="006E607D">
        <w:rPr>
          <w:rFonts w:ascii="Palatino Linotype" w:eastAsia="Times New Roman" w:hAnsi="Palatino Linotype" w:cs="Arial"/>
          <w:b/>
          <w:sz w:val="24"/>
          <w:szCs w:val="24"/>
          <w:lang w:val="es-ES" w:eastAsia="es-ES"/>
        </w:rPr>
        <w:t xml:space="preserve">, </w:t>
      </w:r>
      <w:r w:rsidR="00B17480" w:rsidRPr="006E607D">
        <w:rPr>
          <w:rFonts w:ascii="Palatino Linotype" w:eastAsia="Times New Roman" w:hAnsi="Palatino Linotype" w:cs="Arial"/>
          <w:sz w:val="24"/>
          <w:szCs w:val="24"/>
          <w:lang w:val="es-ES" w:eastAsia="es-ES"/>
        </w:rPr>
        <w:t xml:space="preserve">mediante la cual </w:t>
      </w:r>
      <w:r w:rsidR="00CC3949" w:rsidRPr="006E607D">
        <w:rPr>
          <w:rFonts w:ascii="Palatino Linotype" w:eastAsia="Times New Roman" w:hAnsi="Palatino Linotype" w:cs="Arial"/>
          <w:sz w:val="24"/>
          <w:szCs w:val="24"/>
          <w:lang w:val="es-ES" w:eastAsia="es-ES"/>
        </w:rPr>
        <w:t>requirió</w:t>
      </w:r>
      <w:r w:rsidR="00B17480" w:rsidRPr="006E607D">
        <w:rPr>
          <w:rFonts w:ascii="Palatino Linotype" w:eastAsia="Times New Roman" w:hAnsi="Palatino Linotype" w:cs="Arial"/>
          <w:sz w:val="24"/>
          <w:szCs w:val="24"/>
          <w:lang w:val="es-ES" w:eastAsia="es-ES"/>
        </w:rPr>
        <w:t xml:space="preserve"> lo siguiente:</w:t>
      </w:r>
    </w:p>
    <w:p w:rsidR="005B6F85" w:rsidRPr="006E607D"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75"/>
        <w:gridCol w:w="5831"/>
      </w:tblGrid>
      <w:tr w:rsidR="00323EFC" w:rsidRPr="006E607D" w:rsidTr="00323EFC">
        <w:trPr>
          <w:trHeight w:val="589"/>
        </w:trPr>
        <w:tc>
          <w:tcPr>
            <w:tcW w:w="2972" w:type="dxa"/>
            <w:shd w:val="clear" w:color="auto" w:fill="000000" w:themeFill="text1"/>
            <w:vAlign w:val="center"/>
          </w:tcPr>
          <w:p w:rsidR="00323EFC" w:rsidRPr="006E607D"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6E607D">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6E607D"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6E607D">
              <w:rPr>
                <w:rFonts w:ascii="Palatino Linotype" w:eastAsia="Times New Roman" w:hAnsi="Palatino Linotype" w:cs="Times New Roman"/>
                <w:b/>
                <w:sz w:val="24"/>
                <w:szCs w:val="24"/>
                <w:lang w:val="es-ES" w:eastAsia="es-ES"/>
              </w:rPr>
              <w:t>Contenido</w:t>
            </w:r>
          </w:p>
        </w:tc>
      </w:tr>
      <w:tr w:rsidR="00323EFC" w:rsidRPr="006E607D" w:rsidTr="001B7404">
        <w:trPr>
          <w:trHeight w:val="2784"/>
        </w:trPr>
        <w:tc>
          <w:tcPr>
            <w:tcW w:w="2972" w:type="dxa"/>
            <w:vAlign w:val="center"/>
          </w:tcPr>
          <w:p w:rsidR="00323EFC" w:rsidRPr="006E607D" w:rsidRDefault="00D923DA" w:rsidP="00505E0F">
            <w:pPr>
              <w:spacing w:line="360" w:lineRule="auto"/>
              <w:jc w:val="center"/>
              <w:rPr>
                <w:rFonts w:ascii="Palatino Linotype" w:eastAsia="Times New Roman" w:hAnsi="Palatino Linotype" w:cs="Times New Roman"/>
                <w:sz w:val="24"/>
                <w:szCs w:val="24"/>
                <w:lang w:val="es-ES" w:eastAsia="es-ES"/>
              </w:rPr>
            </w:pPr>
            <w:r w:rsidRPr="006E607D">
              <w:rPr>
                <w:rFonts w:ascii="Palatino Linotype" w:eastAsia="Times New Roman" w:hAnsi="Palatino Linotype" w:cs="Arial"/>
                <w:b/>
                <w:sz w:val="24"/>
                <w:szCs w:val="24"/>
                <w:lang w:val="es-ES" w:eastAsia="es-ES"/>
              </w:rPr>
              <w:t>00192/</w:t>
            </w:r>
            <w:proofErr w:type="spellStart"/>
            <w:r w:rsidRPr="006E607D">
              <w:rPr>
                <w:rFonts w:ascii="Palatino Linotype" w:eastAsia="Times New Roman" w:hAnsi="Palatino Linotype" w:cs="Arial"/>
                <w:b/>
                <w:sz w:val="24"/>
                <w:szCs w:val="24"/>
                <w:lang w:val="es-ES" w:eastAsia="es-ES"/>
              </w:rPr>
              <w:t>CHIMALHU</w:t>
            </w:r>
            <w:proofErr w:type="spellEnd"/>
            <w:r w:rsidRPr="006E607D">
              <w:rPr>
                <w:rFonts w:ascii="Palatino Linotype" w:eastAsia="Times New Roman" w:hAnsi="Palatino Linotype" w:cs="Arial"/>
                <w:b/>
                <w:sz w:val="24"/>
                <w:szCs w:val="24"/>
                <w:lang w:val="es-ES" w:eastAsia="es-ES"/>
              </w:rPr>
              <w:t>/IP/2019</w:t>
            </w:r>
          </w:p>
        </w:tc>
        <w:tc>
          <w:tcPr>
            <w:tcW w:w="6034" w:type="dxa"/>
          </w:tcPr>
          <w:p w:rsidR="00323EFC" w:rsidRPr="006E607D" w:rsidRDefault="00505E0F" w:rsidP="00505E0F">
            <w:pPr>
              <w:spacing w:after="160" w:line="360" w:lineRule="auto"/>
              <w:jc w:val="both"/>
              <w:rPr>
                <w:rFonts w:ascii="Palatino Linotype" w:eastAsia="Times New Roman" w:hAnsi="Palatino Linotype" w:cs="Times New Roman"/>
                <w:i/>
                <w:lang w:val="es-ES" w:eastAsia="es-ES"/>
              </w:rPr>
            </w:pPr>
            <w:r w:rsidRPr="006E607D">
              <w:rPr>
                <w:rFonts w:ascii="Palatino Linotype" w:eastAsia="Times New Roman" w:hAnsi="Palatino Linotype" w:cs="Arial"/>
                <w:i/>
                <w:lang w:val="es-ES" w:eastAsia="es-ES"/>
              </w:rPr>
              <w:t>“</w:t>
            </w:r>
            <w:r w:rsidR="00D923DA" w:rsidRPr="006E607D">
              <w:rPr>
                <w:rFonts w:ascii="Palatino Linotype" w:eastAsia="Times New Roman" w:hAnsi="Palatino Linotype" w:cs="Arial"/>
                <w:i/>
                <w:lang w:val="es-ES" w:eastAsia="es-ES"/>
              </w:rPr>
              <w:t xml:space="preserve">Buenas tardes, solicito se me informe respecto a la obra de ¨Perforación del pozo de agua potable¨ ubicada en Calle </w:t>
            </w:r>
            <w:proofErr w:type="spellStart"/>
            <w:r w:rsidR="00D923DA" w:rsidRPr="006E607D">
              <w:rPr>
                <w:rFonts w:ascii="Palatino Linotype" w:eastAsia="Times New Roman" w:hAnsi="Palatino Linotype" w:cs="Arial"/>
                <w:i/>
                <w:lang w:val="es-ES" w:eastAsia="es-ES"/>
              </w:rPr>
              <w:t>Xocuilco</w:t>
            </w:r>
            <w:proofErr w:type="spellEnd"/>
            <w:r w:rsidR="00D923DA" w:rsidRPr="006E607D">
              <w:rPr>
                <w:rFonts w:ascii="Palatino Linotype" w:eastAsia="Times New Roman" w:hAnsi="Palatino Linotype" w:cs="Arial"/>
                <w:i/>
                <w:lang w:val="es-ES" w:eastAsia="es-ES"/>
              </w:rPr>
              <w:t xml:space="preserve"> esquina con Cerrada Margaritas en el Barrio de San Pablo, Municipio de Chimalhuacán, Estado de México los siguientes documentos: 1.- Copia simple de su versión pública del Acta de Cabildo completa, en donde fue aprobada la inversión de Recursos Públicos, requeridos para la realización de la Obra </w:t>
            </w:r>
            <w:r w:rsidR="00D923DA" w:rsidRPr="006E607D">
              <w:rPr>
                <w:rFonts w:ascii="Palatino Linotype" w:eastAsia="Times New Roman" w:hAnsi="Palatino Linotype" w:cs="Arial"/>
                <w:i/>
                <w:lang w:val="es-ES" w:eastAsia="es-ES"/>
              </w:rPr>
              <w:lastRenderedPageBreak/>
              <w:t xml:space="preserve">antes referida. 2.- Copia simple del resultado de la licitación que la Autoridad Municipal promovió para la realización de la Obra Pública en comento. 3.- Copia simple del </w:t>
            </w:r>
            <w:proofErr w:type="spellStart"/>
            <w:r w:rsidR="00D923DA" w:rsidRPr="006E607D">
              <w:rPr>
                <w:rFonts w:ascii="Palatino Linotype" w:eastAsia="Times New Roman" w:hAnsi="Palatino Linotype" w:cs="Arial"/>
                <w:i/>
                <w:lang w:val="es-ES" w:eastAsia="es-ES"/>
              </w:rPr>
              <w:t>del</w:t>
            </w:r>
            <w:proofErr w:type="spellEnd"/>
            <w:r w:rsidR="00D923DA" w:rsidRPr="006E607D">
              <w:rPr>
                <w:rFonts w:ascii="Palatino Linotype" w:eastAsia="Times New Roman" w:hAnsi="Palatino Linotype" w:cs="Arial"/>
                <w:i/>
                <w:lang w:val="es-ES" w:eastAsia="es-ES"/>
              </w:rPr>
              <w:t xml:space="preserve"> Documento que acredita el Estudio de Impacto Ambiental de la Dirección de Ecología y de Desarrollo Urbano y Obras Publicas del </w:t>
            </w:r>
            <w:proofErr w:type="spellStart"/>
            <w:r w:rsidR="00D923DA" w:rsidRPr="006E607D">
              <w:rPr>
                <w:rFonts w:ascii="Palatino Linotype" w:eastAsia="Times New Roman" w:hAnsi="Palatino Linotype" w:cs="Arial"/>
                <w:i/>
                <w:lang w:val="es-ES" w:eastAsia="es-ES"/>
              </w:rPr>
              <w:t>H.Ayuntamiento</w:t>
            </w:r>
            <w:proofErr w:type="spellEnd"/>
            <w:r w:rsidR="00D923DA" w:rsidRPr="006E607D">
              <w:rPr>
                <w:rFonts w:ascii="Palatino Linotype" w:eastAsia="Times New Roman" w:hAnsi="Palatino Linotype" w:cs="Arial"/>
                <w:i/>
                <w:lang w:val="es-ES" w:eastAsia="es-ES"/>
              </w:rPr>
              <w:t xml:space="preserve"> de Chimalhuacán, Estado de México; así como de los estudios que dieron factibilidad Ambiental a la obra de la perforación de ese nuevo pozo de agua potable, expedidos por Autoridades responsables del Área de Ecología correspondientes a los niveles de Gobierno Estatal y Federal. 4.- Copias simples en su versión pública, de los Permisos y/o Autorizaciones expedidos para autorizar la perforación del pozo de agua potable, materia de la presente solicitud de información; por parte de la Comisión de Agua del Estado de México (</w:t>
            </w:r>
            <w:proofErr w:type="spellStart"/>
            <w:r w:rsidR="00D923DA" w:rsidRPr="006E607D">
              <w:rPr>
                <w:rFonts w:ascii="Palatino Linotype" w:eastAsia="Times New Roman" w:hAnsi="Palatino Linotype" w:cs="Arial"/>
                <w:i/>
                <w:lang w:val="es-ES" w:eastAsia="es-ES"/>
              </w:rPr>
              <w:t>CAEM</w:t>
            </w:r>
            <w:proofErr w:type="spellEnd"/>
            <w:r w:rsidR="00D923DA" w:rsidRPr="006E607D">
              <w:rPr>
                <w:rFonts w:ascii="Palatino Linotype" w:eastAsia="Times New Roman" w:hAnsi="Palatino Linotype" w:cs="Arial"/>
                <w:i/>
                <w:lang w:val="es-ES" w:eastAsia="es-ES"/>
              </w:rPr>
              <w:t xml:space="preserve">) y la Comisión Nacional del Agua (CONAGUA). Agradeciendo su amable atención, me despido de ustedes. </w:t>
            </w:r>
            <w:proofErr w:type="gramStart"/>
            <w:r w:rsidR="00D923DA" w:rsidRPr="006E607D">
              <w:rPr>
                <w:rFonts w:ascii="Palatino Linotype" w:eastAsia="Times New Roman" w:hAnsi="Palatino Linotype" w:cs="Arial"/>
                <w:i/>
                <w:lang w:val="es-ES" w:eastAsia="es-ES"/>
              </w:rPr>
              <w:t>así</w:t>
            </w:r>
            <w:proofErr w:type="gramEnd"/>
            <w:r w:rsidR="00D923DA" w:rsidRPr="006E607D">
              <w:rPr>
                <w:rFonts w:ascii="Palatino Linotype" w:eastAsia="Times New Roman" w:hAnsi="Palatino Linotype" w:cs="Arial"/>
                <w:i/>
                <w:lang w:val="es-ES" w:eastAsia="es-ES"/>
              </w:rPr>
              <w:t xml:space="preserve"> mismo y para precisar el tipo de Obra Pública de la cual se solicita la información, se envía fotografía del volante distribuido a la población en </w:t>
            </w:r>
            <w:proofErr w:type="spellStart"/>
            <w:r w:rsidR="00D923DA" w:rsidRPr="006E607D">
              <w:rPr>
                <w:rFonts w:ascii="Palatino Linotype" w:eastAsia="Times New Roman" w:hAnsi="Palatino Linotype" w:cs="Arial"/>
                <w:i/>
                <w:lang w:val="es-ES" w:eastAsia="es-ES"/>
              </w:rPr>
              <w:t>genera,l</w:t>
            </w:r>
            <w:proofErr w:type="spellEnd"/>
            <w:r w:rsidR="00D923DA" w:rsidRPr="006E607D">
              <w:rPr>
                <w:rFonts w:ascii="Palatino Linotype" w:eastAsia="Times New Roman" w:hAnsi="Palatino Linotype" w:cs="Arial"/>
                <w:i/>
                <w:lang w:val="es-ES" w:eastAsia="es-ES"/>
              </w:rPr>
              <w:t xml:space="preserve"> por el Gobierno Municipal para la fecha de inicio de los trabajos con fecha del 17 de Agosto de 2019.</w:t>
            </w:r>
            <w:r w:rsidRPr="006E607D">
              <w:rPr>
                <w:rFonts w:ascii="Palatino Linotype" w:eastAsia="Times New Roman" w:hAnsi="Palatino Linotype" w:cs="Arial"/>
                <w:i/>
                <w:lang w:val="es-ES" w:eastAsia="es-ES"/>
              </w:rPr>
              <w:t>”</w:t>
            </w:r>
          </w:p>
        </w:tc>
      </w:tr>
    </w:tbl>
    <w:p w:rsidR="00AC7BDD" w:rsidRPr="006E607D" w:rsidRDefault="00AC7BDD" w:rsidP="00D95D77">
      <w:pPr>
        <w:pStyle w:val="Prrafodelista"/>
        <w:spacing w:before="240" w:after="240" w:line="360" w:lineRule="auto"/>
        <w:ind w:left="0"/>
        <w:jc w:val="both"/>
        <w:rPr>
          <w:rFonts w:ascii="Palatino Linotype" w:hAnsi="Palatino Linotype"/>
          <w:b/>
          <w:sz w:val="20"/>
          <w:szCs w:val="28"/>
        </w:rPr>
      </w:pPr>
    </w:p>
    <w:p w:rsidR="00AC7BDD" w:rsidRPr="006E607D" w:rsidRDefault="00EC5BAE" w:rsidP="00D95D77">
      <w:pPr>
        <w:pStyle w:val="Prrafodelista"/>
        <w:spacing w:before="240" w:after="240" w:line="360" w:lineRule="auto"/>
        <w:ind w:left="0"/>
        <w:jc w:val="both"/>
        <w:rPr>
          <w:rFonts w:ascii="Palatino Linotype" w:hAnsi="Palatino Linotype"/>
          <w:b/>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81915</wp:posOffset>
                </wp:positionH>
                <wp:positionV relativeFrom="paragraph">
                  <wp:posOffset>904240</wp:posOffset>
                </wp:positionV>
                <wp:extent cx="5619750" cy="9334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1975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EDA68" id="Conector rec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5pt,71.2pt" to="448.9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" strokecolor="#5b9bd5 [3204]" strokeweight=".5pt">
                <v:stroke joinstyle="miter"/>
              </v:line>
            </w:pict>
          </mc:Fallback>
        </mc:AlternateContent>
      </w:r>
      <w:r w:rsidR="00AC7BDD" w:rsidRPr="006E607D">
        <w:rPr>
          <w:rFonts w:ascii="Palatino Linotype" w:hAnsi="Palatino Linotype"/>
        </w:rPr>
        <w:t xml:space="preserve">Cabe hacer mención que </w:t>
      </w:r>
      <w:r w:rsidR="00AC7BDD" w:rsidRPr="006E607D">
        <w:rPr>
          <w:rFonts w:ascii="Palatino Linotype" w:hAnsi="Palatino Linotype"/>
          <w:b/>
        </w:rPr>
        <w:t>EL SUJETO OBLIGADO</w:t>
      </w:r>
      <w:r w:rsidR="0006062D" w:rsidRPr="006E607D">
        <w:rPr>
          <w:rFonts w:ascii="Palatino Linotype" w:hAnsi="Palatino Linotype"/>
        </w:rPr>
        <w:t xml:space="preserve"> adjuntó</w:t>
      </w:r>
      <w:r w:rsidR="00AC7BDD" w:rsidRPr="006E607D">
        <w:rPr>
          <w:rFonts w:ascii="Palatino Linotype" w:hAnsi="Palatino Linotype"/>
        </w:rPr>
        <w:t xml:space="preserve"> el archivo electrónico denominado </w:t>
      </w:r>
      <w:proofErr w:type="spellStart"/>
      <w:r w:rsidR="00AC7BDD" w:rsidRPr="006E607D">
        <w:rPr>
          <w:rFonts w:ascii="Palatino Linotype" w:hAnsi="Palatino Linotype"/>
          <w:b/>
        </w:rPr>
        <w:t>FB_IMG_1565916457863.jpg</w:t>
      </w:r>
      <w:proofErr w:type="spellEnd"/>
      <w:r w:rsidR="00AC7BDD" w:rsidRPr="006E607D">
        <w:rPr>
          <w:rFonts w:ascii="Palatino Linotype" w:hAnsi="Palatino Linotype"/>
          <w:b/>
        </w:rPr>
        <w:t xml:space="preserve">, </w:t>
      </w:r>
      <w:r w:rsidR="00AC7BDD" w:rsidRPr="006E607D">
        <w:rPr>
          <w:rFonts w:ascii="Palatino Linotype" w:hAnsi="Palatino Linotype"/>
        </w:rPr>
        <w:t>el cual por ser del conocimiento de las partes, no se inserta en el presente apartado.</w:t>
      </w:r>
    </w:p>
    <w:p w:rsidR="00AC7BDD" w:rsidRPr="006E607D" w:rsidRDefault="00AC7BDD" w:rsidP="00D95D77">
      <w:pPr>
        <w:pStyle w:val="Prrafodelista"/>
        <w:spacing w:before="240" w:after="240" w:line="360" w:lineRule="auto"/>
        <w:ind w:left="0"/>
        <w:jc w:val="both"/>
        <w:rPr>
          <w:rFonts w:ascii="Palatino Linotype" w:hAnsi="Palatino Linotype"/>
          <w:b/>
          <w:sz w:val="28"/>
          <w:szCs w:val="28"/>
        </w:rPr>
      </w:pPr>
    </w:p>
    <w:p w:rsidR="00D95D77" w:rsidRPr="006E607D" w:rsidRDefault="00225EB4" w:rsidP="00D95D77">
      <w:pPr>
        <w:pStyle w:val="Prrafodelista"/>
        <w:spacing w:before="240" w:after="240" w:line="360" w:lineRule="auto"/>
        <w:ind w:left="0"/>
        <w:jc w:val="both"/>
        <w:rPr>
          <w:rFonts w:ascii="Palatino Linotype" w:hAnsi="Palatino Linotype"/>
        </w:rPr>
      </w:pPr>
      <w:r w:rsidRPr="006E607D">
        <w:rPr>
          <w:rFonts w:ascii="Palatino Linotype" w:hAnsi="Palatino Linotype"/>
          <w:b/>
          <w:sz w:val="28"/>
          <w:szCs w:val="28"/>
        </w:rPr>
        <w:lastRenderedPageBreak/>
        <w:t xml:space="preserve">II. </w:t>
      </w:r>
      <w:r w:rsidR="00D95D77" w:rsidRPr="006E607D">
        <w:rPr>
          <w:rFonts w:ascii="Palatino Linotype" w:hAnsi="Palatino Linotype"/>
        </w:rPr>
        <w:t xml:space="preserve">En fecha </w:t>
      </w:r>
      <w:r w:rsidR="00D923DA" w:rsidRPr="006E607D">
        <w:rPr>
          <w:rFonts w:ascii="Palatino Linotype" w:hAnsi="Palatino Linotype"/>
        </w:rPr>
        <w:t>veintisiete</w:t>
      </w:r>
      <w:r w:rsidR="00D95D77" w:rsidRPr="006E607D">
        <w:rPr>
          <w:rFonts w:ascii="Palatino Linotype" w:hAnsi="Palatino Linotype"/>
        </w:rPr>
        <w:t xml:space="preserve"> de </w:t>
      </w:r>
      <w:r w:rsidR="00D923DA" w:rsidRPr="006E607D">
        <w:rPr>
          <w:rFonts w:ascii="Palatino Linotype" w:hAnsi="Palatino Linotype"/>
        </w:rPr>
        <w:t>agosto</w:t>
      </w:r>
      <w:r w:rsidR="00D95D77" w:rsidRPr="006E607D">
        <w:rPr>
          <w:rFonts w:ascii="Palatino Linotype" w:hAnsi="Palatino Linotype"/>
        </w:rPr>
        <w:t xml:space="preserve"> de dos mil diecinueve </w:t>
      </w:r>
      <w:r w:rsidR="00D95D77" w:rsidRPr="006E607D">
        <w:rPr>
          <w:rFonts w:ascii="Palatino Linotype" w:hAnsi="Palatino Linotype"/>
          <w:b/>
        </w:rPr>
        <w:t>EL SUJETO OBLIGADO</w:t>
      </w:r>
      <w:r w:rsidR="00D95D77" w:rsidRPr="006E607D">
        <w:rPr>
          <w:rFonts w:ascii="Palatino Linotype" w:hAnsi="Palatino Linotype"/>
        </w:rPr>
        <w:t xml:space="preserve"> notificó a</w:t>
      </w:r>
      <w:r w:rsidR="00F75DB9" w:rsidRPr="006E607D">
        <w:rPr>
          <w:rFonts w:ascii="Palatino Linotype" w:hAnsi="Palatino Linotype"/>
        </w:rPr>
        <w:t xml:space="preserve"> </w:t>
      </w:r>
      <w:r w:rsidR="00F75DB9" w:rsidRPr="006E607D">
        <w:rPr>
          <w:rFonts w:ascii="Palatino Linotype" w:hAnsi="Palatino Linotype"/>
          <w:b/>
        </w:rPr>
        <w:t>LA</w:t>
      </w:r>
      <w:r w:rsidR="00D95D77" w:rsidRPr="006E607D">
        <w:rPr>
          <w:rFonts w:ascii="Palatino Linotype" w:hAnsi="Palatino Linotype"/>
          <w:b/>
        </w:rPr>
        <w:t xml:space="preserve"> RECURRENTE</w:t>
      </w:r>
      <w:r w:rsidR="00D95D77" w:rsidRPr="006E607D">
        <w:rPr>
          <w:rFonts w:ascii="Palatino Linotype" w:hAnsi="Palatino Linotype"/>
          <w:sz w:val="22"/>
          <w:szCs w:val="22"/>
        </w:rPr>
        <w:t>,</w:t>
      </w:r>
      <w:r w:rsidR="00D95D77" w:rsidRPr="006E607D">
        <w:rPr>
          <w:rFonts w:ascii="Palatino Linotype" w:hAnsi="Palatino Linotype"/>
        </w:rPr>
        <w:t xml:space="preserve"> </w:t>
      </w:r>
      <w:r w:rsidR="00D923DA" w:rsidRPr="006E607D">
        <w:rPr>
          <w:rFonts w:ascii="Palatino Linotype" w:hAnsi="Palatino Linotype"/>
        </w:rPr>
        <w:t>que la información que requirió obraba en los archivos del Organismo Público Descentralizado de Agua Potable, Alcantarillado y Saneamiento, (</w:t>
      </w:r>
      <w:proofErr w:type="spellStart"/>
      <w:r w:rsidR="00D923DA" w:rsidRPr="006E607D">
        <w:rPr>
          <w:rFonts w:ascii="Palatino Linotype" w:hAnsi="Palatino Linotype"/>
        </w:rPr>
        <w:t>O.D.A.P.A.S</w:t>
      </w:r>
      <w:proofErr w:type="spellEnd"/>
      <w:r w:rsidR="00D923DA" w:rsidRPr="006E607D">
        <w:rPr>
          <w:rFonts w:ascii="Palatino Linotype" w:hAnsi="Palatino Linotype"/>
        </w:rPr>
        <w:t>.), como se advierte a continuación:</w:t>
      </w:r>
    </w:p>
    <w:p w:rsidR="00D923DA" w:rsidRPr="006E607D" w:rsidRDefault="00D923DA" w:rsidP="00D923DA">
      <w:pPr>
        <w:pStyle w:val="Prrafodelista"/>
        <w:spacing w:line="276" w:lineRule="auto"/>
        <w:ind w:left="851" w:right="618"/>
        <w:jc w:val="right"/>
        <w:rPr>
          <w:rFonts w:ascii="Palatino Linotype" w:hAnsi="Palatino Linotype"/>
          <w:i/>
          <w:sz w:val="22"/>
          <w:szCs w:val="22"/>
        </w:rPr>
      </w:pPr>
      <w:r w:rsidRPr="006E607D">
        <w:rPr>
          <w:rFonts w:ascii="Palatino Linotype" w:hAnsi="Palatino Linotype"/>
          <w:i/>
          <w:sz w:val="22"/>
          <w:szCs w:val="22"/>
        </w:rPr>
        <w:t>“Folio de la solicitud: 00192/</w:t>
      </w:r>
      <w:proofErr w:type="spellStart"/>
      <w:r w:rsidRPr="006E607D">
        <w:rPr>
          <w:rFonts w:ascii="Palatino Linotype" w:hAnsi="Palatino Linotype"/>
          <w:i/>
          <w:sz w:val="22"/>
          <w:szCs w:val="22"/>
        </w:rPr>
        <w:t>CHIMALHU</w:t>
      </w:r>
      <w:proofErr w:type="spellEnd"/>
      <w:r w:rsidRPr="006E607D">
        <w:rPr>
          <w:rFonts w:ascii="Palatino Linotype" w:hAnsi="Palatino Linotype"/>
          <w:i/>
          <w:sz w:val="22"/>
          <w:szCs w:val="22"/>
        </w:rPr>
        <w:t>/IP/2019</w:t>
      </w:r>
    </w:p>
    <w:p w:rsidR="00D923DA" w:rsidRPr="006E607D" w:rsidRDefault="00D923DA" w:rsidP="00D923DA">
      <w:pPr>
        <w:pStyle w:val="Prrafodelista"/>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 xml:space="preserve">Con fundamento en el </w:t>
      </w:r>
      <w:proofErr w:type="spellStart"/>
      <w:proofErr w:type="gramStart"/>
      <w:r w:rsidRPr="006E607D">
        <w:rPr>
          <w:rFonts w:ascii="Palatino Linotype" w:hAnsi="Palatino Linotype"/>
          <w:i/>
          <w:sz w:val="22"/>
          <w:szCs w:val="22"/>
        </w:rPr>
        <w:t>articulo</w:t>
      </w:r>
      <w:proofErr w:type="spellEnd"/>
      <w:proofErr w:type="gramEnd"/>
      <w:r w:rsidRPr="006E607D">
        <w:rPr>
          <w:rFonts w:ascii="Palatino Linotype" w:hAnsi="Palatino Linotype"/>
          <w:i/>
          <w:sz w:val="22"/>
          <w:szCs w:val="22"/>
        </w:rPr>
        <w:t xml:space="preserve"> 155 de la Ley de Transparencia y Acceso a la Información Pública del Estado de México y Municipios, se le hace de su conocimiento que no se da curso a la solicitud de información citada al rubro, en virtud de lo siguiente:</w:t>
      </w:r>
    </w:p>
    <w:p w:rsidR="00D923DA" w:rsidRPr="006E607D" w:rsidRDefault="00D923DA" w:rsidP="00D923DA">
      <w:pPr>
        <w:pStyle w:val="Prrafodelista"/>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Le informo que el Organismo Descentralizado de Agua Potable, Alcantarillado y Saneamiento (</w:t>
      </w:r>
      <w:proofErr w:type="spellStart"/>
      <w:r w:rsidRPr="006E607D">
        <w:rPr>
          <w:rFonts w:ascii="Palatino Linotype" w:hAnsi="Palatino Linotype"/>
          <w:i/>
          <w:sz w:val="22"/>
          <w:szCs w:val="22"/>
        </w:rPr>
        <w:t>ODAPAS</w:t>
      </w:r>
      <w:proofErr w:type="spellEnd"/>
      <w:r w:rsidRPr="006E607D">
        <w:rPr>
          <w:rFonts w:ascii="Palatino Linotype" w:hAnsi="Palatino Linotype"/>
          <w:i/>
          <w:sz w:val="22"/>
          <w:szCs w:val="22"/>
        </w:rPr>
        <w:t xml:space="preserve">), es una instancia de gobierno descentralizada, razón por la cual en relación a su solicitud, es </w:t>
      </w:r>
      <w:proofErr w:type="spellStart"/>
      <w:r w:rsidRPr="006E607D">
        <w:rPr>
          <w:rFonts w:ascii="Palatino Linotype" w:hAnsi="Palatino Linotype"/>
          <w:i/>
          <w:sz w:val="22"/>
          <w:szCs w:val="22"/>
        </w:rPr>
        <w:t>informaqción</w:t>
      </w:r>
      <w:proofErr w:type="spellEnd"/>
      <w:r w:rsidRPr="006E607D">
        <w:rPr>
          <w:rFonts w:ascii="Palatino Linotype" w:hAnsi="Palatino Linotype"/>
          <w:i/>
          <w:sz w:val="22"/>
          <w:szCs w:val="22"/>
        </w:rPr>
        <w:t xml:space="preserve"> que pertenece al ente en mención, por lo que deberá dirigir su solicitud a través de esta misma plataforma </w:t>
      </w:r>
      <w:proofErr w:type="spellStart"/>
      <w:r w:rsidRPr="006E607D">
        <w:rPr>
          <w:rFonts w:ascii="Palatino Linotype" w:hAnsi="Palatino Linotype"/>
          <w:i/>
          <w:sz w:val="22"/>
          <w:szCs w:val="22"/>
        </w:rPr>
        <w:t>SAIMEX</w:t>
      </w:r>
      <w:proofErr w:type="spellEnd"/>
      <w:r w:rsidRPr="006E607D">
        <w:rPr>
          <w:rFonts w:ascii="Palatino Linotype" w:hAnsi="Palatino Linotype"/>
          <w:i/>
          <w:sz w:val="22"/>
          <w:szCs w:val="22"/>
        </w:rPr>
        <w:t xml:space="preserve"> al ente público correspondiente o podrá acudir personalmente en </w:t>
      </w:r>
      <w:proofErr w:type="spellStart"/>
      <w:r w:rsidRPr="006E607D">
        <w:rPr>
          <w:rFonts w:ascii="Palatino Linotype" w:hAnsi="Palatino Linotype"/>
          <w:i/>
          <w:sz w:val="22"/>
          <w:szCs w:val="22"/>
        </w:rPr>
        <w:t>Av</w:t>
      </w:r>
      <w:proofErr w:type="spellEnd"/>
      <w:r w:rsidRPr="006E607D">
        <w:rPr>
          <w:rFonts w:ascii="Palatino Linotype" w:hAnsi="Palatino Linotype"/>
          <w:i/>
          <w:sz w:val="22"/>
          <w:szCs w:val="22"/>
        </w:rPr>
        <w:t xml:space="preserve"> Bordo de </w:t>
      </w:r>
      <w:proofErr w:type="spellStart"/>
      <w:r w:rsidRPr="006E607D">
        <w:rPr>
          <w:rFonts w:ascii="Palatino Linotype" w:hAnsi="Palatino Linotype"/>
          <w:i/>
          <w:sz w:val="22"/>
          <w:szCs w:val="22"/>
        </w:rPr>
        <w:t>Xochiaca</w:t>
      </w:r>
      <w:proofErr w:type="spellEnd"/>
      <w:r w:rsidRPr="006E607D">
        <w:rPr>
          <w:rFonts w:ascii="Palatino Linotype" w:hAnsi="Palatino Linotype"/>
          <w:i/>
          <w:sz w:val="22"/>
          <w:szCs w:val="22"/>
        </w:rPr>
        <w:t xml:space="preserve"> Sn, </w:t>
      </w:r>
      <w:proofErr w:type="spellStart"/>
      <w:r w:rsidRPr="006E607D">
        <w:rPr>
          <w:rFonts w:ascii="Palatino Linotype" w:hAnsi="Palatino Linotype"/>
          <w:i/>
          <w:sz w:val="22"/>
          <w:szCs w:val="22"/>
        </w:rPr>
        <w:t>Xochiaca</w:t>
      </w:r>
      <w:proofErr w:type="spellEnd"/>
      <w:r w:rsidRPr="006E607D">
        <w:rPr>
          <w:rFonts w:ascii="Palatino Linotype" w:hAnsi="Palatino Linotype"/>
          <w:i/>
          <w:sz w:val="22"/>
          <w:szCs w:val="22"/>
        </w:rPr>
        <w:t xml:space="preserve">, 56330 Chimalhuacán, </w:t>
      </w:r>
      <w:proofErr w:type="spellStart"/>
      <w:r w:rsidRPr="006E607D">
        <w:rPr>
          <w:rFonts w:ascii="Palatino Linotype" w:hAnsi="Palatino Linotype"/>
          <w:i/>
          <w:sz w:val="22"/>
          <w:szCs w:val="22"/>
        </w:rPr>
        <w:t>Méx</w:t>
      </w:r>
      <w:proofErr w:type="spellEnd"/>
      <w:r w:rsidRPr="006E607D">
        <w:rPr>
          <w:rFonts w:ascii="Palatino Linotype" w:hAnsi="Palatino Linotype"/>
          <w:i/>
          <w:sz w:val="22"/>
          <w:szCs w:val="22"/>
        </w:rPr>
        <w:t xml:space="preserve">. </w:t>
      </w:r>
      <w:proofErr w:type="gramStart"/>
      <w:r w:rsidRPr="006E607D">
        <w:rPr>
          <w:rFonts w:ascii="Palatino Linotype" w:hAnsi="Palatino Linotype"/>
          <w:i/>
          <w:sz w:val="22"/>
          <w:szCs w:val="22"/>
        </w:rPr>
        <w:t>en</w:t>
      </w:r>
      <w:proofErr w:type="gramEnd"/>
      <w:r w:rsidRPr="006E607D">
        <w:rPr>
          <w:rFonts w:ascii="Palatino Linotype" w:hAnsi="Palatino Linotype"/>
          <w:i/>
          <w:sz w:val="22"/>
          <w:szCs w:val="22"/>
        </w:rPr>
        <w:t xml:space="preserve"> un horario de 9:00 a 16:00 </w:t>
      </w:r>
      <w:proofErr w:type="spellStart"/>
      <w:r w:rsidRPr="006E607D">
        <w:rPr>
          <w:rFonts w:ascii="Palatino Linotype" w:hAnsi="Palatino Linotype"/>
          <w:i/>
          <w:sz w:val="22"/>
          <w:szCs w:val="22"/>
        </w:rPr>
        <w:t>hrs</w:t>
      </w:r>
      <w:proofErr w:type="spellEnd"/>
      <w:r w:rsidRPr="006E607D">
        <w:rPr>
          <w:rFonts w:ascii="Palatino Linotype" w:hAnsi="Palatino Linotype"/>
          <w:i/>
          <w:sz w:val="22"/>
          <w:szCs w:val="22"/>
        </w:rPr>
        <w:t xml:space="preserve">., de lunes a viernes y </w:t>
      </w:r>
      <w:proofErr w:type="spellStart"/>
      <w:r w:rsidRPr="006E607D">
        <w:rPr>
          <w:rFonts w:ascii="Palatino Linotype" w:hAnsi="Palatino Linotype"/>
          <w:i/>
          <w:sz w:val="22"/>
          <w:szCs w:val="22"/>
        </w:rPr>
        <w:t>sábaods</w:t>
      </w:r>
      <w:proofErr w:type="spellEnd"/>
      <w:r w:rsidRPr="006E607D">
        <w:rPr>
          <w:rFonts w:ascii="Palatino Linotype" w:hAnsi="Palatino Linotype"/>
          <w:i/>
          <w:sz w:val="22"/>
          <w:szCs w:val="22"/>
        </w:rPr>
        <w:t xml:space="preserve"> de 9:00 a 13:00 </w:t>
      </w:r>
      <w:proofErr w:type="spellStart"/>
      <w:r w:rsidRPr="006E607D">
        <w:rPr>
          <w:rFonts w:ascii="Palatino Linotype" w:hAnsi="Palatino Linotype"/>
          <w:i/>
          <w:sz w:val="22"/>
          <w:szCs w:val="22"/>
        </w:rPr>
        <w:t>hrs</w:t>
      </w:r>
      <w:proofErr w:type="spellEnd"/>
      <w:r w:rsidRPr="006E607D">
        <w:rPr>
          <w:rFonts w:ascii="Palatino Linotype" w:hAnsi="Palatino Linotype"/>
          <w:i/>
          <w:sz w:val="22"/>
          <w:szCs w:val="22"/>
        </w:rPr>
        <w:t xml:space="preserve">., o </w:t>
      </w:r>
      <w:proofErr w:type="spellStart"/>
      <w:r w:rsidRPr="006E607D">
        <w:rPr>
          <w:rFonts w:ascii="Palatino Linotype" w:hAnsi="Palatino Linotype"/>
          <w:i/>
          <w:sz w:val="22"/>
          <w:szCs w:val="22"/>
        </w:rPr>
        <w:t>podra</w:t>
      </w:r>
      <w:proofErr w:type="spellEnd"/>
      <w:r w:rsidRPr="006E607D">
        <w:rPr>
          <w:rFonts w:ascii="Palatino Linotype" w:hAnsi="Palatino Linotype"/>
          <w:i/>
          <w:sz w:val="22"/>
          <w:szCs w:val="22"/>
        </w:rPr>
        <w:t xml:space="preserve"> comunicarse al Teléfono: 55 2228 6141.</w:t>
      </w:r>
    </w:p>
    <w:p w:rsidR="00D923DA" w:rsidRPr="006E607D" w:rsidRDefault="00D923DA" w:rsidP="00D923DA">
      <w:pPr>
        <w:pStyle w:val="Prrafodelista"/>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6E607D">
        <w:rPr>
          <w:rFonts w:ascii="Palatino Linotype" w:hAnsi="Palatino Linotype"/>
          <w:i/>
          <w:sz w:val="22"/>
          <w:szCs w:val="22"/>
        </w:rPr>
        <w:t>electronicá</w:t>
      </w:r>
      <w:proofErr w:type="spellEnd"/>
      <w:r w:rsidRPr="006E607D">
        <w:rPr>
          <w:rFonts w:ascii="Palatino Linotype" w:hAnsi="Palatino Linotype"/>
          <w:i/>
          <w:sz w:val="22"/>
          <w:szCs w:val="22"/>
        </w:rPr>
        <w:t xml:space="preserve">, a través del </w:t>
      </w:r>
      <w:proofErr w:type="spellStart"/>
      <w:r w:rsidRPr="006E607D">
        <w:rPr>
          <w:rFonts w:ascii="Palatino Linotype" w:hAnsi="Palatino Linotype"/>
          <w:i/>
          <w:sz w:val="22"/>
          <w:szCs w:val="22"/>
        </w:rPr>
        <w:t>SAIMEX</w:t>
      </w:r>
      <w:proofErr w:type="spellEnd"/>
      <w:r w:rsidRPr="006E607D">
        <w:rPr>
          <w:rFonts w:ascii="Palatino Linotype" w:hAnsi="Palatino Linotype"/>
          <w:i/>
          <w:sz w:val="22"/>
          <w:szCs w:val="22"/>
        </w:rPr>
        <w:t>.</w:t>
      </w:r>
    </w:p>
    <w:p w:rsidR="00D923DA" w:rsidRPr="006E607D" w:rsidRDefault="00D923DA" w:rsidP="00D923DA">
      <w:pPr>
        <w:pStyle w:val="Prrafodelista"/>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ATENTAMENTE</w:t>
      </w:r>
    </w:p>
    <w:p w:rsidR="00D923DA" w:rsidRPr="006E607D" w:rsidRDefault="00D923DA" w:rsidP="00D923DA">
      <w:pPr>
        <w:pStyle w:val="Prrafodelista"/>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LIC. CELSO ORTIZ TORRES”</w:t>
      </w:r>
    </w:p>
    <w:p w:rsidR="00AC7BDD" w:rsidRPr="006E607D" w:rsidRDefault="00AC7BDD" w:rsidP="00E20C6A">
      <w:pPr>
        <w:spacing w:line="360" w:lineRule="auto"/>
        <w:jc w:val="both"/>
        <w:rPr>
          <w:rFonts w:ascii="Palatino Linotype" w:eastAsia="Times New Roman" w:hAnsi="Palatino Linotype" w:cs="Arial"/>
          <w:b/>
          <w:sz w:val="14"/>
          <w:szCs w:val="28"/>
          <w:lang w:val="es-ES" w:eastAsia="es-ES"/>
        </w:rPr>
      </w:pPr>
    </w:p>
    <w:p w:rsidR="0006062D" w:rsidRPr="006E607D" w:rsidRDefault="0006062D" w:rsidP="00E20C6A">
      <w:pPr>
        <w:spacing w:line="360" w:lineRule="auto"/>
        <w:jc w:val="both"/>
        <w:rPr>
          <w:rFonts w:ascii="Palatino Linotype" w:eastAsia="Times New Roman" w:hAnsi="Palatino Linotype" w:cs="Arial"/>
          <w:sz w:val="24"/>
          <w:szCs w:val="24"/>
          <w:lang w:val="es-ES" w:eastAsia="es-ES"/>
        </w:rPr>
      </w:pPr>
      <w:r w:rsidRPr="006E607D">
        <w:rPr>
          <w:rFonts w:ascii="Palatino Linotype" w:eastAsia="Times New Roman" w:hAnsi="Palatino Linotype" w:cs="Arial"/>
          <w:sz w:val="24"/>
          <w:szCs w:val="24"/>
          <w:lang w:val="es-ES" w:eastAsia="es-ES"/>
        </w:rPr>
        <w:t xml:space="preserve">De igual forma, </w:t>
      </w:r>
      <w:r w:rsidRPr="006E607D">
        <w:rPr>
          <w:rFonts w:ascii="Palatino Linotype" w:eastAsia="Times New Roman" w:hAnsi="Palatino Linotype" w:cs="Arial"/>
          <w:b/>
          <w:sz w:val="24"/>
          <w:szCs w:val="24"/>
          <w:lang w:val="es-ES" w:eastAsia="es-ES"/>
        </w:rPr>
        <w:t>EL SUJETO OBLIGADO</w:t>
      </w:r>
      <w:r w:rsidRPr="006E607D">
        <w:rPr>
          <w:rFonts w:ascii="Palatino Linotype" w:eastAsia="Times New Roman" w:hAnsi="Palatino Linotype" w:cs="Arial"/>
          <w:sz w:val="24"/>
          <w:szCs w:val="24"/>
          <w:lang w:val="es-ES" w:eastAsia="es-ES"/>
        </w:rPr>
        <w:t xml:space="preserve"> con tal respuesta concluyo la solicitud de acceso a la información pública requerida por el particular.</w:t>
      </w:r>
    </w:p>
    <w:p w:rsidR="00AC7BDD" w:rsidRPr="006E607D" w:rsidRDefault="00F4143E" w:rsidP="00E20C6A">
      <w:pPr>
        <w:spacing w:line="360" w:lineRule="auto"/>
        <w:jc w:val="both"/>
        <w:rPr>
          <w:rFonts w:ascii="Palatino Linotype" w:eastAsia="Times New Roman" w:hAnsi="Palatino Linotype" w:cs="Arial"/>
          <w:sz w:val="24"/>
          <w:szCs w:val="24"/>
          <w:lang w:val="es-ES" w:eastAsia="es-ES"/>
        </w:rPr>
      </w:pPr>
      <w:r w:rsidRPr="006E607D">
        <w:rPr>
          <w:rFonts w:ascii="Palatino Linotype" w:eastAsia="Times New Roman" w:hAnsi="Palatino Linotype" w:cs="Arial"/>
          <w:b/>
          <w:sz w:val="28"/>
          <w:szCs w:val="28"/>
          <w:lang w:val="es-ES" w:eastAsia="es-ES"/>
        </w:rPr>
        <w:t>V</w:t>
      </w:r>
      <w:r w:rsidR="0027427A" w:rsidRPr="006E607D">
        <w:rPr>
          <w:rFonts w:ascii="Palatino Linotype" w:eastAsia="Times New Roman" w:hAnsi="Palatino Linotype" w:cs="Arial"/>
          <w:b/>
          <w:sz w:val="28"/>
          <w:szCs w:val="28"/>
          <w:lang w:val="es-ES" w:eastAsia="es-ES"/>
        </w:rPr>
        <w:t xml:space="preserve">. </w:t>
      </w:r>
      <w:r w:rsidR="00015221" w:rsidRPr="006E607D">
        <w:rPr>
          <w:rFonts w:ascii="Palatino Linotype" w:eastAsia="Times New Roman" w:hAnsi="Palatino Linotype" w:cs="Times New Roman"/>
          <w:sz w:val="24"/>
          <w:szCs w:val="24"/>
          <w:lang w:val="es-ES" w:eastAsia="es-ES"/>
        </w:rPr>
        <w:t>Inconforme con la</w:t>
      </w:r>
      <w:r w:rsidR="0027427A" w:rsidRPr="006E607D">
        <w:rPr>
          <w:rFonts w:ascii="Palatino Linotype" w:eastAsia="Times New Roman" w:hAnsi="Palatino Linotype" w:cs="Times New Roman"/>
          <w:sz w:val="24"/>
          <w:szCs w:val="24"/>
          <w:lang w:val="es-ES" w:eastAsia="es-ES"/>
        </w:rPr>
        <w:t xml:space="preserve"> </w:t>
      </w:r>
      <w:r w:rsidR="0027427A" w:rsidRPr="006E607D">
        <w:rPr>
          <w:rFonts w:ascii="Palatino Linotype" w:eastAsia="Times New Roman" w:hAnsi="Palatino Linotype" w:cs="Arial"/>
          <w:sz w:val="24"/>
          <w:szCs w:val="24"/>
          <w:lang w:val="es-ES" w:eastAsia="es-ES"/>
        </w:rPr>
        <w:t xml:space="preserve">respuesta el </w:t>
      </w:r>
      <w:r w:rsidR="00AC7BDD" w:rsidRPr="006E607D">
        <w:rPr>
          <w:rFonts w:ascii="Palatino Linotype" w:eastAsia="Times New Roman" w:hAnsi="Palatino Linotype" w:cs="Arial"/>
          <w:sz w:val="24"/>
          <w:szCs w:val="24"/>
          <w:lang w:val="es-ES" w:eastAsia="es-ES"/>
        </w:rPr>
        <w:t>seis</w:t>
      </w:r>
      <w:r w:rsidR="001B7404" w:rsidRPr="006E607D">
        <w:rPr>
          <w:rFonts w:ascii="Palatino Linotype" w:eastAsia="Times New Roman" w:hAnsi="Palatino Linotype" w:cs="Arial"/>
          <w:sz w:val="24"/>
          <w:szCs w:val="24"/>
          <w:lang w:val="es-ES" w:eastAsia="es-ES"/>
        </w:rPr>
        <w:t xml:space="preserve"> </w:t>
      </w:r>
      <w:r w:rsidR="0027427A" w:rsidRPr="006E607D">
        <w:rPr>
          <w:rFonts w:ascii="Palatino Linotype" w:eastAsia="Times New Roman" w:hAnsi="Palatino Linotype" w:cs="Arial"/>
          <w:sz w:val="24"/>
          <w:szCs w:val="24"/>
          <w:lang w:val="es-ES" w:eastAsia="es-ES"/>
        </w:rPr>
        <w:t xml:space="preserve">de </w:t>
      </w:r>
      <w:r w:rsidR="00AC7BDD" w:rsidRPr="006E607D">
        <w:rPr>
          <w:rFonts w:ascii="Palatino Linotype" w:eastAsia="Times New Roman" w:hAnsi="Palatino Linotype" w:cs="Arial"/>
          <w:sz w:val="24"/>
          <w:szCs w:val="24"/>
          <w:lang w:val="es-ES" w:eastAsia="es-ES"/>
        </w:rPr>
        <w:t>septiembre</w:t>
      </w:r>
      <w:r w:rsidR="001B7404" w:rsidRPr="006E607D">
        <w:rPr>
          <w:rFonts w:ascii="Palatino Linotype" w:eastAsia="Times New Roman" w:hAnsi="Palatino Linotype" w:cs="Arial"/>
          <w:sz w:val="24"/>
          <w:szCs w:val="24"/>
          <w:lang w:val="es-ES" w:eastAsia="es-ES"/>
        </w:rPr>
        <w:t xml:space="preserve"> </w:t>
      </w:r>
      <w:r w:rsidR="0027427A" w:rsidRPr="006E607D">
        <w:rPr>
          <w:rFonts w:ascii="Palatino Linotype" w:eastAsia="Times New Roman" w:hAnsi="Palatino Linotype" w:cs="Arial"/>
          <w:sz w:val="24"/>
          <w:szCs w:val="24"/>
          <w:lang w:val="es-ES" w:eastAsia="es-ES"/>
        </w:rPr>
        <w:t xml:space="preserve">de dos mil diecinueve, </w:t>
      </w:r>
      <w:r w:rsidR="00AC7BDD" w:rsidRPr="006E607D">
        <w:rPr>
          <w:rFonts w:ascii="Palatino Linotype" w:eastAsia="Times New Roman" w:hAnsi="Palatino Linotype" w:cs="Times New Roman"/>
          <w:b/>
          <w:sz w:val="24"/>
          <w:szCs w:val="24"/>
          <w:lang w:val="es-ES" w:eastAsia="es-ES"/>
        </w:rPr>
        <w:t>LA</w:t>
      </w:r>
      <w:r w:rsidR="0027427A" w:rsidRPr="006E607D">
        <w:rPr>
          <w:rFonts w:ascii="Palatino Linotype" w:eastAsia="Times New Roman" w:hAnsi="Palatino Linotype" w:cs="Times New Roman"/>
          <w:b/>
          <w:sz w:val="24"/>
          <w:szCs w:val="24"/>
          <w:lang w:val="es-ES" w:eastAsia="es-ES"/>
        </w:rPr>
        <w:t xml:space="preserve"> RECURRENTE</w:t>
      </w:r>
      <w:r w:rsidR="0027427A" w:rsidRPr="006E607D">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6E607D">
        <w:rPr>
          <w:rFonts w:ascii="Palatino Linotype" w:eastAsia="Times New Roman" w:hAnsi="Palatino Linotype" w:cs="Times New Roman"/>
          <w:b/>
          <w:sz w:val="24"/>
          <w:szCs w:val="24"/>
          <w:lang w:val="es-ES" w:eastAsia="es-ES"/>
        </w:rPr>
        <w:t xml:space="preserve">EL </w:t>
      </w:r>
      <w:proofErr w:type="spellStart"/>
      <w:r w:rsidR="0027427A" w:rsidRPr="006E607D">
        <w:rPr>
          <w:rFonts w:ascii="Palatino Linotype" w:eastAsia="Times New Roman" w:hAnsi="Palatino Linotype" w:cs="Times New Roman"/>
          <w:b/>
          <w:sz w:val="24"/>
          <w:szCs w:val="24"/>
          <w:lang w:val="es-ES" w:eastAsia="es-ES"/>
        </w:rPr>
        <w:t>SAIMEX</w:t>
      </w:r>
      <w:proofErr w:type="spellEnd"/>
      <w:r w:rsidR="00174903" w:rsidRPr="006E607D">
        <w:rPr>
          <w:rFonts w:ascii="Palatino Linotype" w:eastAsia="Times New Roman" w:hAnsi="Palatino Linotype" w:cs="Times New Roman"/>
          <w:sz w:val="24"/>
          <w:szCs w:val="24"/>
          <w:lang w:val="es-ES" w:eastAsia="es-ES"/>
        </w:rPr>
        <w:t xml:space="preserve"> y se le asignó el número </w:t>
      </w:r>
      <w:r w:rsidR="0027427A" w:rsidRPr="006E607D">
        <w:rPr>
          <w:rFonts w:ascii="Palatino Linotype" w:eastAsia="Times New Roman" w:hAnsi="Palatino Linotype" w:cs="Times New Roman"/>
          <w:sz w:val="24"/>
          <w:szCs w:val="24"/>
          <w:lang w:val="es-ES" w:eastAsia="es-ES"/>
        </w:rPr>
        <w:t>de expediente</w:t>
      </w:r>
      <w:r w:rsidR="00C57ECB" w:rsidRPr="006E607D">
        <w:rPr>
          <w:rFonts w:ascii="Palatino Linotype" w:eastAsia="Times New Roman" w:hAnsi="Palatino Linotype" w:cs="Arial"/>
          <w:sz w:val="24"/>
          <w:szCs w:val="24"/>
          <w:lang w:val="es-ES" w:eastAsia="es-ES"/>
        </w:rPr>
        <w:t xml:space="preserve"> </w:t>
      </w:r>
      <w:r w:rsidR="00C57ECB" w:rsidRPr="006E607D">
        <w:rPr>
          <w:rFonts w:ascii="Palatino Linotype" w:eastAsia="Times New Roman" w:hAnsi="Palatino Linotype" w:cs="Times New Roman"/>
          <w:sz w:val="24"/>
          <w:szCs w:val="24"/>
          <w:lang w:eastAsia="es-MX"/>
        </w:rPr>
        <w:br/>
      </w:r>
      <w:r w:rsidR="00C57ECB" w:rsidRPr="006E607D">
        <w:rPr>
          <w:rFonts w:ascii="Palatino Linotype" w:eastAsia="Times New Roman" w:hAnsi="Palatino Linotype" w:cs="Times New Roman"/>
          <w:b/>
          <w:sz w:val="24"/>
          <w:szCs w:val="24"/>
          <w:lang w:eastAsia="es-MX"/>
        </w:rPr>
        <w:t>0</w:t>
      </w:r>
      <w:r w:rsidR="00AC7BDD" w:rsidRPr="006E607D">
        <w:rPr>
          <w:rFonts w:ascii="Palatino Linotype" w:eastAsia="Times New Roman" w:hAnsi="Palatino Linotype" w:cs="Times New Roman"/>
          <w:b/>
          <w:sz w:val="24"/>
          <w:szCs w:val="24"/>
          <w:lang w:eastAsia="es-MX"/>
        </w:rPr>
        <w:t>7182</w:t>
      </w:r>
      <w:r w:rsidR="00C57ECB" w:rsidRPr="006E607D">
        <w:rPr>
          <w:rFonts w:ascii="Palatino Linotype" w:eastAsia="Times New Roman" w:hAnsi="Palatino Linotype" w:cs="Times New Roman"/>
          <w:b/>
          <w:sz w:val="24"/>
          <w:szCs w:val="24"/>
          <w:lang w:eastAsia="es-MX"/>
        </w:rPr>
        <w:t>/</w:t>
      </w:r>
      <w:proofErr w:type="spellStart"/>
      <w:r w:rsidR="00C57ECB" w:rsidRPr="006E607D">
        <w:rPr>
          <w:rFonts w:ascii="Palatino Linotype" w:eastAsia="Times New Roman" w:hAnsi="Palatino Linotype" w:cs="Times New Roman"/>
          <w:b/>
          <w:sz w:val="24"/>
          <w:szCs w:val="24"/>
          <w:lang w:eastAsia="es-MX"/>
        </w:rPr>
        <w:t>INFOEM</w:t>
      </w:r>
      <w:proofErr w:type="spellEnd"/>
      <w:r w:rsidR="00C57ECB" w:rsidRPr="006E607D">
        <w:rPr>
          <w:rFonts w:ascii="Palatino Linotype" w:eastAsia="Times New Roman" w:hAnsi="Palatino Linotype" w:cs="Times New Roman"/>
          <w:b/>
          <w:sz w:val="24"/>
          <w:szCs w:val="24"/>
          <w:lang w:eastAsia="es-MX"/>
        </w:rPr>
        <w:t>/IP/</w:t>
      </w:r>
      <w:proofErr w:type="spellStart"/>
      <w:r w:rsidR="00C57ECB" w:rsidRPr="006E607D">
        <w:rPr>
          <w:rFonts w:ascii="Palatino Linotype" w:eastAsia="Times New Roman" w:hAnsi="Palatino Linotype" w:cs="Times New Roman"/>
          <w:b/>
          <w:sz w:val="24"/>
          <w:szCs w:val="24"/>
          <w:lang w:eastAsia="es-MX"/>
        </w:rPr>
        <w:t>RR</w:t>
      </w:r>
      <w:proofErr w:type="spellEnd"/>
      <w:r w:rsidR="00C57ECB" w:rsidRPr="006E607D">
        <w:rPr>
          <w:rFonts w:ascii="Palatino Linotype" w:eastAsia="Times New Roman" w:hAnsi="Palatino Linotype" w:cs="Times New Roman"/>
          <w:b/>
          <w:sz w:val="24"/>
          <w:szCs w:val="24"/>
          <w:lang w:eastAsia="es-MX"/>
        </w:rPr>
        <w:t>/2019</w:t>
      </w:r>
      <w:r w:rsidR="00C57ECB" w:rsidRPr="006E607D">
        <w:rPr>
          <w:rFonts w:ascii="Palatino Linotype" w:eastAsia="Times New Roman" w:hAnsi="Palatino Linotype" w:cs="Times New Roman"/>
          <w:sz w:val="24"/>
          <w:szCs w:val="24"/>
          <w:lang w:eastAsia="es-MX"/>
        </w:rPr>
        <w:t xml:space="preserve">, </w:t>
      </w:r>
      <w:r w:rsidR="00C57ECB" w:rsidRPr="006E607D">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6E607D" w:rsidTr="00896D62">
        <w:trPr>
          <w:jc w:val="center"/>
        </w:trPr>
        <w:tc>
          <w:tcPr>
            <w:tcW w:w="2689" w:type="dxa"/>
            <w:shd w:val="clear" w:color="auto" w:fill="000000" w:themeFill="text1"/>
            <w:vAlign w:val="center"/>
          </w:tcPr>
          <w:p w:rsidR="00C318AA" w:rsidRPr="006E607D" w:rsidRDefault="00C318AA" w:rsidP="00C318AA">
            <w:pPr>
              <w:jc w:val="center"/>
              <w:rPr>
                <w:rFonts w:ascii="Palatino Linotype" w:hAnsi="Palatino Linotype"/>
                <w:b/>
                <w:sz w:val="24"/>
                <w:szCs w:val="24"/>
              </w:rPr>
            </w:pPr>
            <w:r w:rsidRPr="006E607D">
              <w:rPr>
                <w:rFonts w:ascii="Palatino Linotype" w:hAnsi="Palatino Linotype"/>
                <w:b/>
                <w:sz w:val="24"/>
                <w:szCs w:val="24"/>
              </w:rPr>
              <w:lastRenderedPageBreak/>
              <w:t>Número de Recurso</w:t>
            </w:r>
          </w:p>
        </w:tc>
        <w:tc>
          <w:tcPr>
            <w:tcW w:w="3324" w:type="dxa"/>
            <w:shd w:val="clear" w:color="auto" w:fill="000000" w:themeFill="text1"/>
            <w:vAlign w:val="center"/>
          </w:tcPr>
          <w:p w:rsidR="00C318AA" w:rsidRPr="006E607D" w:rsidRDefault="00C318AA" w:rsidP="00C318AA">
            <w:pPr>
              <w:jc w:val="center"/>
              <w:rPr>
                <w:rFonts w:ascii="Palatino Linotype" w:hAnsi="Palatino Linotype"/>
                <w:b/>
                <w:sz w:val="24"/>
                <w:szCs w:val="24"/>
              </w:rPr>
            </w:pPr>
            <w:r w:rsidRPr="006E607D">
              <w:rPr>
                <w:rFonts w:ascii="Palatino Linotype" w:hAnsi="Palatino Linotype"/>
                <w:b/>
                <w:sz w:val="24"/>
                <w:szCs w:val="24"/>
              </w:rPr>
              <w:t>Acto Impugnado</w:t>
            </w:r>
          </w:p>
        </w:tc>
        <w:tc>
          <w:tcPr>
            <w:tcW w:w="2815" w:type="dxa"/>
            <w:shd w:val="clear" w:color="auto" w:fill="000000" w:themeFill="text1"/>
            <w:vAlign w:val="center"/>
          </w:tcPr>
          <w:p w:rsidR="00C318AA" w:rsidRPr="006E607D" w:rsidRDefault="00C318AA" w:rsidP="00C318AA">
            <w:pPr>
              <w:jc w:val="center"/>
              <w:rPr>
                <w:rFonts w:ascii="Palatino Linotype" w:hAnsi="Palatino Linotype"/>
                <w:b/>
                <w:sz w:val="24"/>
                <w:szCs w:val="24"/>
              </w:rPr>
            </w:pPr>
            <w:r w:rsidRPr="006E607D">
              <w:rPr>
                <w:rFonts w:ascii="Palatino Linotype" w:hAnsi="Palatino Linotype"/>
                <w:b/>
                <w:sz w:val="24"/>
                <w:szCs w:val="24"/>
              </w:rPr>
              <w:t>Razones o motivos de inconformidad</w:t>
            </w:r>
          </w:p>
        </w:tc>
      </w:tr>
      <w:tr w:rsidR="00C318AA" w:rsidRPr="006E607D" w:rsidTr="00EC5BAE">
        <w:trPr>
          <w:trHeight w:val="686"/>
          <w:jc w:val="center"/>
        </w:trPr>
        <w:tc>
          <w:tcPr>
            <w:tcW w:w="2689" w:type="dxa"/>
          </w:tcPr>
          <w:p w:rsidR="00C318AA" w:rsidRPr="006E607D" w:rsidRDefault="00C318AA" w:rsidP="00AC7BDD">
            <w:pPr>
              <w:rPr>
                <w:rFonts w:ascii="Palatino Linotype" w:hAnsi="Palatino Linotype"/>
                <w:sz w:val="20"/>
                <w:szCs w:val="20"/>
              </w:rPr>
            </w:pPr>
            <w:r w:rsidRPr="006E607D">
              <w:rPr>
                <w:rFonts w:ascii="Palatino Linotype" w:eastAsia="Times New Roman" w:hAnsi="Palatino Linotype" w:cs="Times New Roman"/>
                <w:b/>
                <w:sz w:val="20"/>
                <w:szCs w:val="20"/>
                <w:lang w:eastAsia="es-MX"/>
              </w:rPr>
              <w:t>0</w:t>
            </w:r>
            <w:r w:rsidR="00AC7BDD" w:rsidRPr="006E607D">
              <w:rPr>
                <w:rFonts w:ascii="Palatino Linotype" w:eastAsia="Times New Roman" w:hAnsi="Palatino Linotype" w:cs="Times New Roman"/>
                <w:b/>
                <w:sz w:val="20"/>
                <w:szCs w:val="20"/>
                <w:lang w:eastAsia="es-MX"/>
              </w:rPr>
              <w:t>7182</w:t>
            </w:r>
            <w:r w:rsidRPr="006E607D">
              <w:rPr>
                <w:rFonts w:ascii="Palatino Linotype" w:eastAsia="Times New Roman" w:hAnsi="Palatino Linotype" w:cs="Times New Roman"/>
                <w:b/>
                <w:sz w:val="20"/>
                <w:szCs w:val="20"/>
                <w:lang w:eastAsia="es-MX"/>
              </w:rPr>
              <w:t>/</w:t>
            </w:r>
            <w:proofErr w:type="spellStart"/>
            <w:r w:rsidRPr="006E607D">
              <w:rPr>
                <w:rFonts w:ascii="Palatino Linotype" w:eastAsia="Times New Roman" w:hAnsi="Palatino Linotype" w:cs="Times New Roman"/>
                <w:b/>
                <w:sz w:val="20"/>
                <w:szCs w:val="20"/>
                <w:lang w:eastAsia="es-MX"/>
              </w:rPr>
              <w:t>INFOEM</w:t>
            </w:r>
            <w:proofErr w:type="spellEnd"/>
            <w:r w:rsidRPr="006E607D">
              <w:rPr>
                <w:rFonts w:ascii="Palatino Linotype" w:eastAsia="Times New Roman" w:hAnsi="Palatino Linotype" w:cs="Times New Roman"/>
                <w:b/>
                <w:sz w:val="20"/>
                <w:szCs w:val="20"/>
                <w:lang w:eastAsia="es-MX"/>
              </w:rPr>
              <w:t>/IP/</w:t>
            </w:r>
            <w:proofErr w:type="spellStart"/>
            <w:r w:rsidRPr="006E607D">
              <w:rPr>
                <w:rFonts w:ascii="Palatino Linotype" w:eastAsia="Times New Roman" w:hAnsi="Palatino Linotype" w:cs="Times New Roman"/>
                <w:b/>
                <w:sz w:val="20"/>
                <w:szCs w:val="20"/>
                <w:lang w:eastAsia="es-MX"/>
              </w:rPr>
              <w:t>RR</w:t>
            </w:r>
            <w:proofErr w:type="spellEnd"/>
            <w:r w:rsidRPr="006E607D">
              <w:rPr>
                <w:rFonts w:ascii="Palatino Linotype" w:eastAsia="Times New Roman" w:hAnsi="Palatino Linotype" w:cs="Times New Roman"/>
                <w:b/>
                <w:sz w:val="20"/>
                <w:szCs w:val="20"/>
                <w:lang w:eastAsia="es-MX"/>
              </w:rPr>
              <w:t>/2019</w:t>
            </w:r>
          </w:p>
        </w:tc>
        <w:tc>
          <w:tcPr>
            <w:tcW w:w="3324" w:type="dxa"/>
          </w:tcPr>
          <w:p w:rsidR="00C318AA" w:rsidRPr="006E607D" w:rsidRDefault="00896D62" w:rsidP="00193007">
            <w:pPr>
              <w:jc w:val="both"/>
              <w:rPr>
                <w:rFonts w:ascii="Palatino Linotype" w:hAnsi="Palatino Linotype"/>
                <w:i/>
              </w:rPr>
            </w:pPr>
            <w:r w:rsidRPr="006E607D">
              <w:rPr>
                <w:rFonts w:ascii="Palatino Linotype" w:hAnsi="Palatino Linotype"/>
                <w:i/>
                <w:color w:val="000000"/>
              </w:rPr>
              <w:t>“</w:t>
            </w:r>
            <w:r w:rsidR="00AC7BDD" w:rsidRPr="006E607D">
              <w:rPr>
                <w:rFonts w:ascii="Palatino Linotype" w:hAnsi="Palatino Linotype"/>
                <w:i/>
                <w:color w:val="000000"/>
              </w:rPr>
              <w:t xml:space="preserve">Buenas tardes, resulta que mi solicitud de información no obtiene ninguna respuesta y que el </w:t>
            </w:r>
            <w:proofErr w:type="spellStart"/>
            <w:r w:rsidR="00AC7BDD" w:rsidRPr="006E607D">
              <w:rPr>
                <w:rFonts w:ascii="Palatino Linotype" w:hAnsi="Palatino Linotype"/>
                <w:i/>
                <w:color w:val="000000"/>
              </w:rPr>
              <w:t>H.Ayuntamiento</w:t>
            </w:r>
            <w:proofErr w:type="spellEnd"/>
            <w:r w:rsidR="00AC7BDD" w:rsidRPr="006E607D">
              <w:rPr>
                <w:rFonts w:ascii="Palatino Linotype" w:hAnsi="Palatino Linotype"/>
                <w:i/>
                <w:color w:val="000000"/>
              </w:rPr>
              <w:t xml:space="preserve"> de Chimalhuacán, Estado de México se niega a responder las preguntas argumentando que el </w:t>
            </w:r>
            <w:proofErr w:type="spellStart"/>
            <w:r w:rsidR="00AC7BDD" w:rsidRPr="006E607D">
              <w:rPr>
                <w:rFonts w:ascii="Palatino Linotype" w:hAnsi="Palatino Linotype"/>
                <w:i/>
                <w:color w:val="000000"/>
              </w:rPr>
              <w:t>el</w:t>
            </w:r>
            <w:proofErr w:type="spellEnd"/>
            <w:r w:rsidR="00AC7BDD" w:rsidRPr="006E607D">
              <w:rPr>
                <w:rFonts w:ascii="Palatino Linotype" w:hAnsi="Palatino Linotype"/>
                <w:i/>
                <w:color w:val="000000"/>
              </w:rPr>
              <w:t xml:space="preserve"> Organismo Descentralizado de Agua Potable, Alcantarillado y Saneamiento (</w:t>
            </w:r>
            <w:proofErr w:type="spellStart"/>
            <w:r w:rsidR="00AC7BDD" w:rsidRPr="006E607D">
              <w:rPr>
                <w:rFonts w:ascii="Palatino Linotype" w:hAnsi="Palatino Linotype"/>
                <w:i/>
                <w:color w:val="000000"/>
              </w:rPr>
              <w:t>ODAPAS</w:t>
            </w:r>
            <w:proofErr w:type="spellEnd"/>
            <w:r w:rsidR="00AC7BDD" w:rsidRPr="006E607D">
              <w:rPr>
                <w:rFonts w:ascii="Palatino Linotype" w:hAnsi="Palatino Linotype"/>
                <w:i/>
                <w:color w:val="000000"/>
              </w:rPr>
              <w:t xml:space="preserve">) es el único Sujeto Obligado quien debe responder; lo cual es infundado, por lo siguiente; PRIMERO.- En ningún momento el H. Ayuntamiento de Chimalhuacán, Estado de México por medio de su UNIDAD DE INFORMACIÓN a cargo del LIC. CELSO ORTIZ TORRES a través de la respuesta que envía; no formula hipótesis alguna, ni justifica que la información solicitada se clasifique como reservada o </w:t>
            </w:r>
            <w:proofErr w:type="spellStart"/>
            <w:r w:rsidR="00AC7BDD" w:rsidRPr="006E607D">
              <w:rPr>
                <w:rFonts w:ascii="Palatino Linotype" w:hAnsi="Palatino Linotype"/>
                <w:i/>
                <w:color w:val="000000"/>
              </w:rPr>
              <w:t>confidencia</w:t>
            </w:r>
            <w:proofErr w:type="spellEnd"/>
            <w:r w:rsidR="00AC7BDD" w:rsidRPr="006E607D">
              <w:rPr>
                <w:rFonts w:ascii="Palatino Linotype" w:hAnsi="Palatino Linotype"/>
                <w:i/>
                <w:color w:val="000000"/>
              </w:rPr>
              <w:t>, en este acto admiten que se trata efectivamente de información pública. SEGUNDO.- En la solicitud de información con No. de folio 00192/</w:t>
            </w:r>
            <w:proofErr w:type="spellStart"/>
            <w:r w:rsidR="00AC7BDD" w:rsidRPr="006E607D">
              <w:rPr>
                <w:rFonts w:ascii="Palatino Linotype" w:hAnsi="Palatino Linotype"/>
                <w:i/>
                <w:color w:val="000000"/>
              </w:rPr>
              <w:t>CHIMALHU</w:t>
            </w:r>
            <w:proofErr w:type="spellEnd"/>
            <w:r w:rsidR="00AC7BDD" w:rsidRPr="006E607D">
              <w:rPr>
                <w:rFonts w:ascii="Palatino Linotype" w:hAnsi="Palatino Linotype"/>
                <w:i/>
                <w:color w:val="000000"/>
              </w:rPr>
              <w:t xml:space="preserve">/IP/2019 en la pregunta número 1 se solicita la COPIA SIMPLE DE SU VERSIÓN PUBLICA, DEL ACTA DE CABILDO COMPLETA, EN DONDE FUE APROBADA LA INVERSIÓN DE RECURSOS PÚBLICOS PARA LA OBRA ANTES REFERIDA. Anexo a este punto un boletín donde se promociona la inauguración de esta obra, con </w:t>
            </w:r>
            <w:r w:rsidR="00AC7BDD" w:rsidRPr="006E607D">
              <w:rPr>
                <w:rFonts w:ascii="Palatino Linotype" w:hAnsi="Palatino Linotype"/>
                <w:i/>
                <w:color w:val="000000"/>
              </w:rPr>
              <w:lastRenderedPageBreak/>
              <w:t xml:space="preserve">fecha del 18 de Agosto de 2019 y en el que se señala que para la realización de la obra se invertirán RECURSOS FEDERALES DESTINADOS AL MUNICIPIO DE </w:t>
            </w:r>
            <w:proofErr w:type="spellStart"/>
            <w:r w:rsidR="00AC7BDD" w:rsidRPr="006E607D">
              <w:rPr>
                <w:rFonts w:ascii="Palatino Linotype" w:hAnsi="Palatino Linotype"/>
                <w:i/>
                <w:color w:val="000000"/>
              </w:rPr>
              <w:t>CHIMALHUACAN</w:t>
            </w:r>
            <w:proofErr w:type="spellEnd"/>
            <w:r w:rsidR="00AC7BDD" w:rsidRPr="006E607D">
              <w:rPr>
                <w:rFonts w:ascii="Palatino Linotype" w:hAnsi="Palatino Linotype"/>
                <w:i/>
                <w:color w:val="000000"/>
              </w:rPr>
              <w:t xml:space="preserve">, ESTADO DE MÉXICO. Por lo tanto dicha asignación debió hacerla el CABILDO EN PLENO, en la correspondiente sesión y de la cual se solicita el ACTA DE CABILDO CORRESPONDIENTE. TERCERO.-Se solicita la COPIA SIMPLE DE LA LICITACIÓN QUE LA AUTORIDAD MUNICIPAL promovió para la realización de la Obra Pública en comento. En la misma lógica de la información del "BOLETÍN NUEVO </w:t>
            </w:r>
            <w:proofErr w:type="spellStart"/>
            <w:r w:rsidR="00AC7BDD" w:rsidRPr="006E607D">
              <w:rPr>
                <w:rFonts w:ascii="Palatino Linotype" w:hAnsi="Palatino Linotype"/>
                <w:i/>
                <w:color w:val="000000"/>
              </w:rPr>
              <w:t>CHIMALHUACAN</w:t>
            </w:r>
            <w:proofErr w:type="spellEnd"/>
            <w:r w:rsidR="00AC7BDD" w:rsidRPr="006E607D">
              <w:rPr>
                <w:rFonts w:ascii="Palatino Linotype" w:hAnsi="Palatino Linotype"/>
                <w:i/>
                <w:color w:val="000000"/>
              </w:rPr>
              <w:t xml:space="preserve">" el Ejecutivo Municipal agrega que en la obra, motivo del presente Recurso de Revisión, se invertirán recursos del PRESUPUESTO FEDERAL, resultando entonces que el </w:t>
            </w:r>
            <w:proofErr w:type="spellStart"/>
            <w:r w:rsidR="00AC7BDD" w:rsidRPr="006E607D">
              <w:rPr>
                <w:rFonts w:ascii="Palatino Linotype" w:hAnsi="Palatino Linotype"/>
                <w:i/>
                <w:color w:val="000000"/>
              </w:rPr>
              <w:t>ODAPAS</w:t>
            </w:r>
            <w:proofErr w:type="spellEnd"/>
            <w:r w:rsidR="00AC7BDD" w:rsidRPr="006E607D">
              <w:rPr>
                <w:rFonts w:ascii="Palatino Linotype" w:hAnsi="Palatino Linotype"/>
                <w:i/>
                <w:color w:val="000000"/>
              </w:rPr>
              <w:t xml:space="preserve"> recurre a una "EMPRESA" para realizar este trabajo y que debe estar asentada dicha asignación en la LICITACIÓN PROMOVIDA y solicitamos conocerla en su versión pública. CUARTO.- En el mismo sentido le </w:t>
            </w:r>
            <w:proofErr w:type="spellStart"/>
            <w:r w:rsidR="00AC7BDD" w:rsidRPr="006E607D">
              <w:rPr>
                <w:rFonts w:ascii="Palatino Linotype" w:hAnsi="Palatino Linotype"/>
                <w:i/>
                <w:color w:val="000000"/>
              </w:rPr>
              <w:t>soicitamos</w:t>
            </w:r>
            <w:proofErr w:type="spellEnd"/>
            <w:r w:rsidR="00AC7BDD" w:rsidRPr="006E607D">
              <w:rPr>
                <w:rFonts w:ascii="Palatino Linotype" w:hAnsi="Palatino Linotype"/>
                <w:i/>
                <w:color w:val="000000"/>
              </w:rPr>
              <w:t xml:space="preserve"> a la Autoridad Municipal, ya que la obra se solventa con PRESUPUESTO FEDERAL Y NO CON RECURSOS DE </w:t>
            </w:r>
            <w:proofErr w:type="spellStart"/>
            <w:r w:rsidR="00AC7BDD" w:rsidRPr="006E607D">
              <w:rPr>
                <w:rFonts w:ascii="Palatino Linotype" w:hAnsi="Palatino Linotype"/>
                <w:i/>
                <w:color w:val="000000"/>
              </w:rPr>
              <w:t>CARACTER</w:t>
            </w:r>
            <w:proofErr w:type="spellEnd"/>
            <w:r w:rsidR="00AC7BDD" w:rsidRPr="006E607D">
              <w:rPr>
                <w:rFonts w:ascii="Palatino Linotype" w:hAnsi="Palatino Linotype"/>
                <w:i/>
                <w:color w:val="000000"/>
              </w:rPr>
              <w:t xml:space="preserve"> PRIVADO, y que se requiere conocer de los elementos técnicos y legales que le dan viabilidad y </w:t>
            </w:r>
            <w:r w:rsidR="00AC7BDD" w:rsidRPr="006E607D">
              <w:rPr>
                <w:rFonts w:ascii="Palatino Linotype" w:hAnsi="Palatino Linotype"/>
                <w:i/>
                <w:color w:val="000000"/>
              </w:rPr>
              <w:lastRenderedPageBreak/>
              <w:t xml:space="preserve">factibilidad; toda vez que anexamos la respuesta que la </w:t>
            </w:r>
            <w:proofErr w:type="spellStart"/>
            <w:r w:rsidR="00AC7BDD" w:rsidRPr="006E607D">
              <w:rPr>
                <w:rFonts w:ascii="Palatino Linotype" w:hAnsi="Palatino Linotype"/>
                <w:i/>
                <w:color w:val="000000"/>
              </w:rPr>
              <w:t>COMISION</w:t>
            </w:r>
            <w:proofErr w:type="spellEnd"/>
            <w:r w:rsidR="00AC7BDD" w:rsidRPr="006E607D">
              <w:rPr>
                <w:rFonts w:ascii="Palatino Linotype" w:hAnsi="Palatino Linotype"/>
                <w:i/>
                <w:color w:val="000000"/>
              </w:rPr>
              <w:t xml:space="preserve"> DEL AGUA DEL ESTADO DE </w:t>
            </w:r>
            <w:proofErr w:type="spellStart"/>
            <w:r w:rsidR="00AC7BDD" w:rsidRPr="006E607D">
              <w:rPr>
                <w:rFonts w:ascii="Palatino Linotype" w:hAnsi="Palatino Linotype"/>
                <w:i/>
                <w:color w:val="000000"/>
              </w:rPr>
              <w:t>MEXICO</w:t>
            </w:r>
            <w:proofErr w:type="spellEnd"/>
            <w:r w:rsidR="00AC7BDD" w:rsidRPr="006E607D">
              <w:rPr>
                <w:rFonts w:ascii="Palatino Linotype" w:hAnsi="Palatino Linotype"/>
                <w:i/>
                <w:color w:val="000000"/>
              </w:rPr>
              <w:t xml:space="preserve"> (</w:t>
            </w:r>
            <w:proofErr w:type="spellStart"/>
            <w:r w:rsidR="00AC7BDD" w:rsidRPr="006E607D">
              <w:rPr>
                <w:rFonts w:ascii="Palatino Linotype" w:hAnsi="Palatino Linotype"/>
                <w:i/>
                <w:color w:val="000000"/>
              </w:rPr>
              <w:t>CAEM</w:t>
            </w:r>
            <w:proofErr w:type="spellEnd"/>
            <w:r w:rsidR="00AC7BDD" w:rsidRPr="006E607D">
              <w:rPr>
                <w:rFonts w:ascii="Palatino Linotype" w:hAnsi="Palatino Linotype"/>
                <w:i/>
                <w:color w:val="000000"/>
              </w:rPr>
              <w:t xml:space="preserve">) donde se señala que se debe consultar al </w:t>
            </w:r>
            <w:proofErr w:type="spellStart"/>
            <w:r w:rsidR="00AC7BDD" w:rsidRPr="006E607D">
              <w:rPr>
                <w:rFonts w:ascii="Palatino Linotype" w:hAnsi="Palatino Linotype"/>
                <w:i/>
                <w:color w:val="000000"/>
              </w:rPr>
              <w:t>H.AYUNTAMIENTO</w:t>
            </w:r>
            <w:proofErr w:type="spellEnd"/>
            <w:r w:rsidR="00AC7BDD" w:rsidRPr="006E607D">
              <w:rPr>
                <w:rFonts w:ascii="Palatino Linotype" w:hAnsi="Palatino Linotype"/>
                <w:i/>
                <w:color w:val="000000"/>
              </w:rPr>
              <w:t xml:space="preserve"> DE </w:t>
            </w:r>
            <w:proofErr w:type="spellStart"/>
            <w:r w:rsidR="00AC7BDD" w:rsidRPr="006E607D">
              <w:rPr>
                <w:rFonts w:ascii="Palatino Linotype" w:hAnsi="Palatino Linotype"/>
                <w:i/>
                <w:color w:val="000000"/>
              </w:rPr>
              <w:t>CHIMALHUACAN</w:t>
            </w:r>
            <w:proofErr w:type="spellEnd"/>
            <w:r w:rsidR="00AC7BDD" w:rsidRPr="006E607D">
              <w:rPr>
                <w:rFonts w:ascii="Palatino Linotype" w:hAnsi="Palatino Linotype"/>
                <w:i/>
                <w:color w:val="000000"/>
              </w:rPr>
              <w:t xml:space="preserve"> a través de su UNIDAD DE INFORMACIÓN A CARGO DEL LIC. CELSO </w:t>
            </w:r>
            <w:proofErr w:type="spellStart"/>
            <w:r w:rsidR="00AC7BDD" w:rsidRPr="006E607D">
              <w:rPr>
                <w:rFonts w:ascii="Palatino Linotype" w:hAnsi="Palatino Linotype"/>
                <w:i/>
                <w:color w:val="000000"/>
              </w:rPr>
              <w:t>ORTIAZ</w:t>
            </w:r>
            <w:proofErr w:type="spellEnd"/>
            <w:r w:rsidR="00AC7BDD" w:rsidRPr="006E607D">
              <w:rPr>
                <w:rFonts w:ascii="Palatino Linotype" w:hAnsi="Palatino Linotype"/>
                <w:i/>
                <w:color w:val="000000"/>
              </w:rPr>
              <w:t xml:space="preserve"> TORRES. </w:t>
            </w:r>
            <w:proofErr w:type="gramStart"/>
            <w:r w:rsidR="00AC7BDD" w:rsidRPr="006E607D">
              <w:rPr>
                <w:rFonts w:ascii="Palatino Linotype" w:hAnsi="Palatino Linotype"/>
                <w:i/>
                <w:color w:val="000000"/>
              </w:rPr>
              <w:t>ya</w:t>
            </w:r>
            <w:proofErr w:type="gramEnd"/>
            <w:r w:rsidR="00AC7BDD" w:rsidRPr="006E607D">
              <w:rPr>
                <w:rFonts w:ascii="Palatino Linotype" w:hAnsi="Palatino Linotype"/>
                <w:i/>
                <w:color w:val="000000"/>
              </w:rPr>
              <w:t xml:space="preserve"> que ellos (LA </w:t>
            </w:r>
            <w:proofErr w:type="spellStart"/>
            <w:r w:rsidR="00AC7BDD" w:rsidRPr="006E607D">
              <w:rPr>
                <w:rFonts w:ascii="Palatino Linotype" w:hAnsi="Palatino Linotype"/>
                <w:i/>
                <w:color w:val="000000"/>
              </w:rPr>
              <w:t>CAEM</w:t>
            </w:r>
            <w:proofErr w:type="spellEnd"/>
            <w:r w:rsidR="00AC7BDD" w:rsidRPr="006E607D">
              <w:rPr>
                <w:rFonts w:ascii="Palatino Linotype" w:hAnsi="Palatino Linotype"/>
                <w:i/>
                <w:color w:val="000000"/>
              </w:rPr>
              <w:t xml:space="preserve">) no son los encargados de la construcción de la misma. Por lo tanto el </w:t>
            </w:r>
            <w:proofErr w:type="spellStart"/>
            <w:r w:rsidR="00AC7BDD" w:rsidRPr="006E607D">
              <w:rPr>
                <w:rFonts w:ascii="Palatino Linotype" w:hAnsi="Palatino Linotype"/>
                <w:i/>
                <w:color w:val="000000"/>
              </w:rPr>
              <w:t>H.Ayuntamiento</w:t>
            </w:r>
            <w:proofErr w:type="spellEnd"/>
            <w:r w:rsidR="00AC7BDD" w:rsidRPr="006E607D">
              <w:rPr>
                <w:rFonts w:ascii="Palatino Linotype" w:hAnsi="Palatino Linotype"/>
                <w:i/>
                <w:color w:val="000000"/>
              </w:rPr>
              <w:t xml:space="preserve"> de Chimalhuacán Estado de México, tiene en su poder y pleno conocimiento de los documentos con información </w:t>
            </w:r>
            <w:proofErr w:type="spellStart"/>
            <w:r w:rsidR="00AC7BDD" w:rsidRPr="006E607D">
              <w:rPr>
                <w:rFonts w:ascii="Palatino Linotype" w:hAnsi="Palatino Linotype"/>
                <w:i/>
                <w:color w:val="000000"/>
              </w:rPr>
              <w:t>publica</w:t>
            </w:r>
            <w:proofErr w:type="spellEnd"/>
            <w:r w:rsidR="00AC7BDD" w:rsidRPr="006E607D">
              <w:rPr>
                <w:rFonts w:ascii="Palatino Linotype" w:hAnsi="Palatino Linotype"/>
                <w:i/>
                <w:color w:val="000000"/>
              </w:rPr>
              <w:t xml:space="preserve"> que le solicitamos; -COPIA SIMPLE DEL ESTUDIO DE IMPACTO AMBIENTAL DE LA DIRECCIÓN DE ECOLOGÍA Y DE DESARROLLO URBANO Y OBRAS PUBLICAS MUNICIPALES. - LOS ESTUDIOS DE FACTIBILIDAD AMBIENTAL DE LOS NIVELES DE GOBIERNO ESTATAL Y FEDERAL EN EL ÁREA DE ECOLOGÍA. - EL PERMISO Y/O AUTORIZACIONES que debió expedir la COMISIÓN NACIONAL DE AGUAS (CONAGUA) para la perforación de este nuevo pozo de agua potable y la construcción de su línea de conducción, denominada "SAN PABLO - </w:t>
            </w:r>
            <w:proofErr w:type="spellStart"/>
            <w:r w:rsidR="00AC7BDD" w:rsidRPr="006E607D">
              <w:rPr>
                <w:rFonts w:ascii="Palatino Linotype" w:hAnsi="Palatino Linotype"/>
                <w:i/>
                <w:color w:val="000000"/>
              </w:rPr>
              <w:t>XOCHITENCO</w:t>
            </w:r>
            <w:proofErr w:type="spellEnd"/>
            <w:r w:rsidR="00AC7BDD" w:rsidRPr="006E607D">
              <w:rPr>
                <w:rFonts w:ascii="Palatino Linotype" w:hAnsi="Palatino Linotype"/>
                <w:i/>
                <w:color w:val="000000"/>
              </w:rPr>
              <w:t xml:space="preserve">" Por lo antes expuesto exigimos conocer de todos y cada uno de los DOCUMENTOS TÉCNICOS Y LEGALES que se solicitan en sus </w:t>
            </w:r>
            <w:r w:rsidR="00AC7BDD" w:rsidRPr="006E607D">
              <w:rPr>
                <w:rFonts w:ascii="Palatino Linotype" w:hAnsi="Palatino Linotype"/>
                <w:i/>
                <w:color w:val="000000"/>
              </w:rPr>
              <w:lastRenderedPageBreak/>
              <w:t>versiones publicas Agradeciendo de antemano su amable atención, me despido de ustedes quedando como su seguro servidor.</w:t>
            </w:r>
            <w:r w:rsidRPr="006E607D">
              <w:rPr>
                <w:rFonts w:ascii="Palatino Linotype" w:hAnsi="Palatino Linotype"/>
                <w:i/>
                <w:color w:val="000000"/>
              </w:rPr>
              <w:t>”</w:t>
            </w:r>
          </w:p>
        </w:tc>
        <w:tc>
          <w:tcPr>
            <w:tcW w:w="2815" w:type="dxa"/>
          </w:tcPr>
          <w:p w:rsidR="00C318AA" w:rsidRPr="006E607D" w:rsidRDefault="00896D62" w:rsidP="009A2BAB">
            <w:pPr>
              <w:jc w:val="both"/>
              <w:rPr>
                <w:rFonts w:ascii="Palatino Linotype" w:hAnsi="Palatino Linotype"/>
                <w:i/>
              </w:rPr>
            </w:pPr>
            <w:r w:rsidRPr="006E607D">
              <w:rPr>
                <w:rFonts w:ascii="Palatino Linotype" w:hAnsi="Palatino Linotype"/>
                <w:i/>
                <w:color w:val="000000"/>
              </w:rPr>
              <w:lastRenderedPageBreak/>
              <w:t>“</w:t>
            </w:r>
            <w:r w:rsidR="00AC7BDD" w:rsidRPr="006E607D">
              <w:rPr>
                <w:rFonts w:ascii="Palatino Linotype" w:hAnsi="Palatino Linotype"/>
                <w:i/>
                <w:color w:val="000000"/>
              </w:rPr>
              <w:t>El sujeto obligado se niega, sin fundamento a dar información solicitada.</w:t>
            </w:r>
            <w:r w:rsidRPr="006E607D">
              <w:rPr>
                <w:rFonts w:ascii="Palatino Linotype" w:hAnsi="Palatino Linotype"/>
                <w:i/>
                <w:color w:val="000000"/>
              </w:rPr>
              <w:t>”</w:t>
            </w:r>
          </w:p>
        </w:tc>
      </w:tr>
    </w:tbl>
    <w:p w:rsidR="006823BA" w:rsidRPr="006E607D" w:rsidRDefault="006823BA">
      <w:pPr>
        <w:rPr>
          <w:rFonts w:ascii="Palatino Linotype" w:hAnsi="Palatino Linotype"/>
          <w:sz w:val="24"/>
          <w:szCs w:val="24"/>
        </w:rPr>
      </w:pPr>
    </w:p>
    <w:p w:rsidR="00A36862" w:rsidRPr="006E607D"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6E607D">
        <w:rPr>
          <w:rFonts w:ascii="Palatino Linotype" w:eastAsia="Times New Roman" w:hAnsi="Palatino Linotype" w:cs="Arial"/>
          <w:b/>
          <w:sz w:val="28"/>
          <w:szCs w:val="28"/>
          <w:lang w:val="es-ES" w:eastAsia="es-ES"/>
        </w:rPr>
        <w:t>I</w:t>
      </w:r>
      <w:r w:rsidR="005011D7" w:rsidRPr="006E607D">
        <w:rPr>
          <w:rFonts w:ascii="Palatino Linotype" w:eastAsia="Times New Roman" w:hAnsi="Palatino Linotype" w:cs="Arial"/>
          <w:b/>
          <w:sz w:val="28"/>
          <w:szCs w:val="28"/>
          <w:lang w:val="es-ES" w:eastAsia="es-ES"/>
        </w:rPr>
        <w:t>V.</w:t>
      </w:r>
      <w:r w:rsidR="005011D7" w:rsidRPr="006E607D">
        <w:rPr>
          <w:rFonts w:ascii="Palatino Linotype" w:eastAsia="Times New Roman" w:hAnsi="Palatino Linotype" w:cs="Arial"/>
          <w:b/>
          <w:sz w:val="28"/>
          <w:szCs w:val="24"/>
          <w:lang w:val="es-ES" w:eastAsia="es-ES"/>
        </w:rPr>
        <w:t xml:space="preserve"> </w:t>
      </w:r>
      <w:r w:rsidR="005011D7" w:rsidRPr="006E607D">
        <w:rPr>
          <w:rFonts w:ascii="Palatino Linotype" w:eastAsia="Times New Roman" w:hAnsi="Palatino Linotype" w:cs="Arial"/>
          <w:sz w:val="24"/>
          <w:szCs w:val="24"/>
          <w:lang w:val="es-ES" w:eastAsia="es-ES"/>
        </w:rPr>
        <w:t xml:space="preserve">El </w:t>
      </w:r>
      <w:r w:rsidR="00AC7BDD" w:rsidRPr="006E607D">
        <w:rPr>
          <w:rFonts w:ascii="Palatino Linotype" w:eastAsia="Times New Roman" w:hAnsi="Palatino Linotype" w:cs="Arial"/>
          <w:sz w:val="24"/>
          <w:szCs w:val="24"/>
          <w:lang w:val="es-ES" w:eastAsia="es-ES"/>
        </w:rPr>
        <w:t>seis</w:t>
      </w:r>
      <w:r w:rsidR="005011D7" w:rsidRPr="006E607D">
        <w:rPr>
          <w:rFonts w:ascii="Palatino Linotype" w:eastAsia="Times New Roman" w:hAnsi="Palatino Linotype" w:cs="Arial"/>
          <w:sz w:val="24"/>
          <w:szCs w:val="24"/>
          <w:lang w:val="es-ES" w:eastAsia="es-ES"/>
        </w:rPr>
        <w:t xml:space="preserve"> de </w:t>
      </w:r>
      <w:r w:rsidR="00AC7BDD" w:rsidRPr="006E607D">
        <w:rPr>
          <w:rFonts w:ascii="Palatino Linotype" w:eastAsia="Times New Roman" w:hAnsi="Palatino Linotype" w:cs="Arial"/>
          <w:sz w:val="24"/>
          <w:szCs w:val="24"/>
          <w:lang w:val="es-ES" w:eastAsia="es-ES"/>
        </w:rPr>
        <w:t>septiembre</w:t>
      </w:r>
      <w:r w:rsidR="005011D7" w:rsidRPr="006E607D">
        <w:rPr>
          <w:rFonts w:ascii="Palatino Linotype" w:eastAsia="Times New Roman" w:hAnsi="Palatino Linotype" w:cs="Arial"/>
          <w:sz w:val="24"/>
          <w:szCs w:val="24"/>
          <w:lang w:val="es-ES" w:eastAsia="es-ES"/>
        </w:rPr>
        <w:t xml:space="preserve"> de dos mil diecinueve</w:t>
      </w:r>
      <w:r w:rsidR="005011D7" w:rsidRPr="006E607D">
        <w:rPr>
          <w:rFonts w:ascii="Palatino Linotype" w:eastAsia="Times New Roman" w:hAnsi="Palatino Linotype" w:cs="Times New Roman"/>
          <w:sz w:val="24"/>
          <w:szCs w:val="24"/>
          <w:lang w:val="es-ES" w:eastAsia="es-ES"/>
        </w:rPr>
        <w:t>, el</w:t>
      </w:r>
      <w:r w:rsidR="005011D7" w:rsidRPr="006E607D">
        <w:rPr>
          <w:rFonts w:ascii="Palatino Linotype" w:eastAsia="Times New Roman" w:hAnsi="Palatino Linotype" w:cs="Arial"/>
          <w:sz w:val="24"/>
          <w:szCs w:val="24"/>
          <w:lang w:val="es-ES" w:eastAsia="es-ES"/>
        </w:rPr>
        <w:t xml:space="preserve"> </w:t>
      </w:r>
      <w:r w:rsidR="005011D7" w:rsidRPr="006E607D">
        <w:rPr>
          <w:rFonts w:ascii="Palatino Linotype" w:eastAsia="Times New Roman" w:hAnsi="Palatino Linotype" w:cs="Arial"/>
          <w:sz w:val="24"/>
          <w:szCs w:val="24"/>
          <w:lang w:val="es-ES_tradnl" w:eastAsia="es-ES"/>
        </w:rPr>
        <w:t>recurso de revisión de que</w:t>
      </w:r>
      <w:r w:rsidR="005011D7" w:rsidRPr="006E607D">
        <w:rPr>
          <w:rFonts w:ascii="Palatino Linotype" w:eastAsia="Times New Roman" w:hAnsi="Palatino Linotype" w:cs="Arial"/>
          <w:sz w:val="24"/>
          <w:szCs w:val="24"/>
          <w:lang w:val="es-ES" w:eastAsia="es-ES"/>
        </w:rPr>
        <w:t xml:space="preserve"> se trata</w:t>
      </w:r>
      <w:r w:rsidR="005011D7" w:rsidRPr="006E607D">
        <w:rPr>
          <w:rFonts w:ascii="Palatino Linotype" w:eastAsia="Times New Roman" w:hAnsi="Palatino Linotype" w:cs="Arial"/>
          <w:sz w:val="24"/>
          <w:szCs w:val="24"/>
          <w:lang w:val="es-ES_tradnl" w:eastAsia="es-ES"/>
        </w:rPr>
        <w:t xml:space="preserve"> se envió electrónicamente al Instituto de </w:t>
      </w:r>
      <w:r w:rsidR="005011D7" w:rsidRPr="006E607D">
        <w:rPr>
          <w:rFonts w:ascii="Palatino Linotype" w:eastAsia="Arial Unicode MS" w:hAnsi="Palatino Linotype" w:cs="Arial"/>
          <w:sz w:val="24"/>
          <w:szCs w:val="24"/>
          <w:lang w:val="es-ES" w:eastAsia="es-ES"/>
        </w:rPr>
        <w:t>Transparencia</w:t>
      </w:r>
      <w:r w:rsidR="005011D7" w:rsidRPr="006E607D">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6E607D">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6E607D">
        <w:rPr>
          <w:rFonts w:ascii="Palatino Linotype" w:eastAsia="Times New Roman" w:hAnsi="Palatino Linotype" w:cs="Arial"/>
          <w:sz w:val="24"/>
          <w:szCs w:val="24"/>
          <w:lang w:val="es-ES_tradnl" w:eastAsia="es-ES"/>
        </w:rPr>
        <w:t>, se turnó, a través del</w:t>
      </w:r>
      <w:r w:rsidR="005011D7" w:rsidRPr="006E607D">
        <w:rPr>
          <w:rFonts w:ascii="Palatino Linotype" w:eastAsia="Arial Unicode MS" w:hAnsi="Palatino Linotype" w:cs="Arial"/>
          <w:sz w:val="24"/>
          <w:szCs w:val="24"/>
          <w:lang w:val="es-ES_tradnl" w:eastAsia="es-ES"/>
        </w:rPr>
        <w:t xml:space="preserve"> </w:t>
      </w:r>
      <w:proofErr w:type="spellStart"/>
      <w:r w:rsidR="005011D7" w:rsidRPr="006E607D">
        <w:rPr>
          <w:rFonts w:ascii="Palatino Linotype" w:eastAsia="Arial Unicode MS" w:hAnsi="Palatino Linotype" w:cs="Arial"/>
          <w:b/>
          <w:sz w:val="24"/>
          <w:szCs w:val="24"/>
          <w:lang w:val="es-ES_tradnl" w:eastAsia="es-ES"/>
        </w:rPr>
        <w:t>SAIMEX</w:t>
      </w:r>
      <w:proofErr w:type="spellEnd"/>
      <w:r w:rsidR="005011D7" w:rsidRPr="006E607D">
        <w:rPr>
          <w:rFonts w:ascii="Palatino Linotype" w:eastAsia="Times New Roman" w:hAnsi="Palatino Linotype" w:cs="Times New Roman"/>
          <w:sz w:val="24"/>
          <w:szCs w:val="24"/>
          <w:lang w:val="es-ES" w:eastAsia="es-ES"/>
        </w:rPr>
        <w:t>, el recurso</w:t>
      </w:r>
      <w:r w:rsidR="005011D7" w:rsidRPr="006E607D">
        <w:rPr>
          <w:rFonts w:ascii="Palatino Linotype" w:eastAsia="Times New Roman" w:hAnsi="Palatino Linotype" w:cs="Arial"/>
          <w:sz w:val="24"/>
          <w:szCs w:val="20"/>
          <w:lang w:val="es-ES" w:eastAsia="es-ES"/>
        </w:rPr>
        <w:t xml:space="preserve"> de revisión</w:t>
      </w:r>
      <w:r w:rsidR="00A36862" w:rsidRPr="006E607D">
        <w:rPr>
          <w:rFonts w:ascii="Palatino Linotype" w:eastAsia="Times New Roman" w:hAnsi="Palatino Linotype" w:cs="Times New Roman"/>
          <w:sz w:val="24"/>
          <w:szCs w:val="24"/>
          <w:lang w:val="es-ES" w:eastAsia="es-ES"/>
        </w:rPr>
        <w:t xml:space="preserve"> a la </w:t>
      </w:r>
      <w:r w:rsidR="00A36862" w:rsidRPr="006E607D">
        <w:rPr>
          <w:rFonts w:ascii="Palatino Linotype" w:eastAsia="Times New Roman" w:hAnsi="Palatino Linotype" w:cs="Arial"/>
          <w:sz w:val="24"/>
          <w:szCs w:val="24"/>
          <w:lang w:val="es-ES_tradnl" w:eastAsia="es-ES"/>
        </w:rPr>
        <w:t xml:space="preserve">Comisionada </w:t>
      </w:r>
      <w:r w:rsidR="0047298C" w:rsidRPr="006E607D">
        <w:rPr>
          <w:rFonts w:ascii="Palatino Linotype" w:eastAsia="Times New Roman" w:hAnsi="Palatino Linotype" w:cs="Arial"/>
          <w:b/>
          <w:sz w:val="24"/>
          <w:szCs w:val="24"/>
          <w:lang w:val="es-ES_tradnl" w:eastAsia="es-ES"/>
        </w:rPr>
        <w:t xml:space="preserve">EVA </w:t>
      </w:r>
      <w:proofErr w:type="spellStart"/>
      <w:r w:rsidR="0047298C" w:rsidRPr="006E607D">
        <w:rPr>
          <w:rFonts w:ascii="Palatino Linotype" w:eastAsia="Times New Roman" w:hAnsi="Palatino Linotype" w:cs="Arial"/>
          <w:b/>
          <w:sz w:val="24"/>
          <w:szCs w:val="24"/>
          <w:lang w:val="es-ES_tradnl" w:eastAsia="es-ES"/>
        </w:rPr>
        <w:t>ABAID</w:t>
      </w:r>
      <w:proofErr w:type="spellEnd"/>
      <w:r w:rsidR="0047298C" w:rsidRPr="006E607D">
        <w:rPr>
          <w:rFonts w:ascii="Palatino Linotype" w:eastAsia="Times New Roman" w:hAnsi="Palatino Linotype" w:cs="Arial"/>
          <w:b/>
          <w:sz w:val="24"/>
          <w:szCs w:val="24"/>
          <w:lang w:val="es-ES_tradnl" w:eastAsia="es-ES"/>
        </w:rPr>
        <w:t xml:space="preserve"> </w:t>
      </w:r>
      <w:proofErr w:type="spellStart"/>
      <w:r w:rsidR="0047298C" w:rsidRPr="006E607D">
        <w:rPr>
          <w:rFonts w:ascii="Palatino Linotype" w:eastAsia="Times New Roman" w:hAnsi="Palatino Linotype" w:cs="Arial"/>
          <w:b/>
          <w:sz w:val="24"/>
          <w:szCs w:val="24"/>
          <w:lang w:val="es-ES_tradnl" w:eastAsia="es-ES"/>
        </w:rPr>
        <w:t>YAPUR</w:t>
      </w:r>
      <w:proofErr w:type="spellEnd"/>
      <w:r w:rsidR="00A36862" w:rsidRPr="006E607D">
        <w:rPr>
          <w:rFonts w:ascii="Palatino Linotype" w:eastAsia="Times New Roman" w:hAnsi="Palatino Linotype" w:cs="Arial"/>
          <w:b/>
          <w:sz w:val="24"/>
          <w:szCs w:val="24"/>
          <w:lang w:val="es-ES_tradnl" w:eastAsia="es-ES"/>
        </w:rPr>
        <w:t xml:space="preserve">, </w:t>
      </w:r>
      <w:r w:rsidR="00A36862" w:rsidRPr="006E607D">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6E607D">
        <w:rPr>
          <w:rFonts w:ascii="Palatino Linotype" w:eastAsia="Times New Roman" w:hAnsi="Palatino Linotype" w:cs="Arial"/>
          <w:sz w:val="24"/>
          <w:szCs w:val="24"/>
          <w:lang w:val="es-ES_tradnl" w:eastAsia="es-ES"/>
        </w:rPr>
        <w:t>desechamiento</w:t>
      </w:r>
      <w:proofErr w:type="spellEnd"/>
      <w:r w:rsidR="00A36862" w:rsidRPr="006E607D">
        <w:rPr>
          <w:rFonts w:ascii="Palatino Linotype" w:eastAsia="Times New Roman" w:hAnsi="Palatino Linotype" w:cs="Arial"/>
          <w:sz w:val="24"/>
          <w:szCs w:val="24"/>
          <w:lang w:val="es-ES_tradnl" w:eastAsia="es-ES"/>
        </w:rPr>
        <w:t>.</w:t>
      </w:r>
      <w:r w:rsidR="00A36862" w:rsidRPr="006E607D">
        <w:rPr>
          <w:rFonts w:ascii="Palatino Linotype" w:eastAsia="Times New Roman" w:hAnsi="Palatino Linotype" w:cs="Times New Roman"/>
          <w:noProof/>
          <w:sz w:val="24"/>
          <w:szCs w:val="24"/>
          <w:lang w:eastAsia="es-MX"/>
        </w:rPr>
        <w:t xml:space="preserve"> </w:t>
      </w:r>
    </w:p>
    <w:p w:rsidR="00374A2A" w:rsidRPr="006E607D"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6E607D"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6E607D">
        <w:rPr>
          <w:rFonts w:ascii="Palatino Linotype" w:eastAsia="MS Mincho" w:hAnsi="Palatino Linotype" w:cs="Arial"/>
          <w:b/>
          <w:sz w:val="28"/>
          <w:szCs w:val="24"/>
          <w:lang w:val="es-ES_tradnl" w:eastAsia="es-ES"/>
        </w:rPr>
        <w:t xml:space="preserve">V. </w:t>
      </w:r>
      <w:r w:rsidRPr="006E607D">
        <w:rPr>
          <w:rFonts w:ascii="Palatino Linotype" w:eastAsia="MS Mincho" w:hAnsi="Palatino Linotype" w:cs="Arial"/>
          <w:sz w:val="24"/>
          <w:szCs w:val="24"/>
          <w:lang w:val="es-ES_tradnl" w:eastAsia="es-ES"/>
        </w:rPr>
        <w:t>De las constancias del</w:t>
      </w:r>
      <w:r w:rsidR="001B7404" w:rsidRPr="006E607D">
        <w:rPr>
          <w:rFonts w:ascii="Palatino Linotype" w:eastAsia="MS Mincho" w:hAnsi="Palatino Linotype" w:cs="Arial"/>
          <w:sz w:val="24"/>
          <w:szCs w:val="24"/>
          <w:lang w:val="es-ES_tradnl" w:eastAsia="es-ES"/>
        </w:rPr>
        <w:t xml:space="preserve"> expediente electrónico</w:t>
      </w:r>
      <w:r w:rsidRPr="006E607D">
        <w:rPr>
          <w:rFonts w:ascii="Palatino Linotype" w:eastAsia="MS Mincho" w:hAnsi="Palatino Linotype" w:cs="Arial"/>
          <w:sz w:val="24"/>
          <w:szCs w:val="24"/>
          <w:lang w:val="es-ES_tradnl" w:eastAsia="es-ES"/>
        </w:rPr>
        <w:t xml:space="preserve"> del</w:t>
      </w:r>
      <w:r w:rsidRPr="006E607D">
        <w:rPr>
          <w:rFonts w:ascii="Palatino Linotype" w:eastAsia="MS Mincho" w:hAnsi="Palatino Linotype" w:cs="Arial"/>
          <w:b/>
          <w:sz w:val="24"/>
          <w:szCs w:val="24"/>
          <w:lang w:val="es-ES_tradnl" w:eastAsia="es-ES"/>
        </w:rPr>
        <w:t xml:space="preserve"> </w:t>
      </w:r>
      <w:proofErr w:type="spellStart"/>
      <w:r w:rsidRPr="006E607D">
        <w:rPr>
          <w:rFonts w:ascii="Palatino Linotype" w:eastAsia="MS Mincho" w:hAnsi="Palatino Linotype" w:cs="Arial"/>
          <w:b/>
          <w:sz w:val="24"/>
          <w:szCs w:val="24"/>
          <w:lang w:val="es-ES_tradnl" w:eastAsia="es-ES"/>
        </w:rPr>
        <w:t>SAIMEX</w:t>
      </w:r>
      <w:proofErr w:type="spellEnd"/>
      <w:r w:rsidRPr="006E607D">
        <w:rPr>
          <w:rFonts w:ascii="Palatino Linotype" w:eastAsia="MS Mincho" w:hAnsi="Palatino Linotype" w:cs="Arial"/>
          <w:sz w:val="24"/>
          <w:szCs w:val="24"/>
          <w:lang w:val="es-ES_tradnl" w:eastAsia="es-ES"/>
        </w:rPr>
        <w:t xml:space="preserve">, se desprende que el </w:t>
      </w:r>
      <w:r w:rsidR="00AC7BDD" w:rsidRPr="006E607D">
        <w:rPr>
          <w:rFonts w:ascii="Palatino Linotype" w:eastAsia="MS Mincho" w:hAnsi="Palatino Linotype" w:cs="Arial"/>
          <w:sz w:val="24"/>
          <w:szCs w:val="24"/>
          <w:lang w:val="es-ES_tradnl" w:eastAsia="es-ES"/>
        </w:rPr>
        <w:t>doce</w:t>
      </w:r>
      <w:r w:rsidR="006E3567" w:rsidRPr="006E607D">
        <w:rPr>
          <w:rFonts w:ascii="Palatino Linotype" w:eastAsia="MS Mincho" w:hAnsi="Palatino Linotype" w:cs="Arial"/>
          <w:sz w:val="24"/>
          <w:szCs w:val="24"/>
          <w:lang w:val="es-ES_tradnl" w:eastAsia="es-ES"/>
        </w:rPr>
        <w:t xml:space="preserve"> de </w:t>
      </w:r>
      <w:r w:rsidR="00A2791F" w:rsidRPr="006E607D">
        <w:rPr>
          <w:rFonts w:ascii="Palatino Linotype" w:eastAsia="MS Mincho" w:hAnsi="Palatino Linotype" w:cs="Arial"/>
          <w:sz w:val="24"/>
          <w:szCs w:val="24"/>
          <w:lang w:val="es-ES_tradnl" w:eastAsia="es-ES"/>
        </w:rPr>
        <w:t>septiembre</w:t>
      </w:r>
      <w:r w:rsidR="006E3567" w:rsidRPr="006E607D">
        <w:rPr>
          <w:rFonts w:ascii="Palatino Linotype" w:eastAsia="MS Mincho" w:hAnsi="Palatino Linotype" w:cs="Arial"/>
          <w:sz w:val="24"/>
          <w:szCs w:val="24"/>
          <w:lang w:val="es-ES_tradnl" w:eastAsia="es-ES"/>
        </w:rPr>
        <w:t xml:space="preserve"> de </w:t>
      </w:r>
      <w:r w:rsidRPr="006E607D">
        <w:rPr>
          <w:rFonts w:ascii="Palatino Linotype" w:eastAsia="MS Mincho" w:hAnsi="Palatino Linotype" w:cs="Arial"/>
          <w:sz w:val="24"/>
          <w:szCs w:val="24"/>
          <w:lang w:val="es-ES_tradnl" w:eastAsia="es-ES"/>
        </w:rPr>
        <w:t>dos mil diecinueve, se acor</w:t>
      </w:r>
      <w:r w:rsidR="006E3567" w:rsidRPr="006E607D">
        <w:rPr>
          <w:rFonts w:ascii="Palatino Linotype" w:eastAsia="MS Mincho" w:hAnsi="Palatino Linotype" w:cs="Arial"/>
          <w:sz w:val="24"/>
          <w:szCs w:val="24"/>
          <w:lang w:val="es-ES_tradnl" w:eastAsia="es-ES"/>
        </w:rPr>
        <w:t>dó la admisión a trámite del recurso</w:t>
      </w:r>
      <w:r w:rsidR="003E32A3" w:rsidRPr="006E607D">
        <w:rPr>
          <w:rFonts w:ascii="Palatino Linotype" w:eastAsia="MS Mincho" w:hAnsi="Palatino Linotype" w:cs="Arial"/>
          <w:sz w:val="24"/>
          <w:szCs w:val="24"/>
          <w:lang w:val="es-ES_tradnl" w:eastAsia="es-ES"/>
        </w:rPr>
        <w:t xml:space="preserve"> de revisión que nos ocupa</w:t>
      </w:r>
      <w:r w:rsidRPr="006E607D">
        <w:rPr>
          <w:rFonts w:ascii="Palatino Linotype" w:eastAsia="MS Mincho" w:hAnsi="Palatino Linotype" w:cs="Arial"/>
          <w:sz w:val="24"/>
          <w:szCs w:val="24"/>
          <w:lang w:val="es-ES_tradnl" w:eastAsia="es-ES"/>
        </w:rPr>
        <w:t>,</w:t>
      </w:r>
      <w:r w:rsidR="006E3567" w:rsidRPr="006E607D">
        <w:rPr>
          <w:rFonts w:ascii="Palatino Linotype" w:eastAsia="MS Mincho" w:hAnsi="Palatino Linotype" w:cs="Arial"/>
          <w:sz w:val="24"/>
          <w:szCs w:val="24"/>
          <w:lang w:val="es-ES_tradnl" w:eastAsia="es-ES"/>
        </w:rPr>
        <w:t xml:space="preserve"> así como la integración del expediente respectivo, mismo que se puso</w:t>
      </w:r>
      <w:r w:rsidRPr="006E607D">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E607D">
        <w:rPr>
          <w:rFonts w:ascii="Palatino Linotype" w:eastAsia="MS Mincho" w:hAnsi="Palatino Linotype" w:cs="Arial"/>
          <w:b/>
          <w:sz w:val="24"/>
          <w:szCs w:val="24"/>
          <w:lang w:val="es-ES_tradnl" w:eastAsia="es-ES"/>
        </w:rPr>
        <w:t xml:space="preserve">EL SUJETO OBLIGADO </w:t>
      </w:r>
      <w:r w:rsidRPr="006E607D">
        <w:rPr>
          <w:rFonts w:ascii="Palatino Linotype" w:eastAsia="MS Mincho" w:hAnsi="Palatino Linotype" w:cs="Arial"/>
          <w:sz w:val="24"/>
          <w:szCs w:val="24"/>
          <w:lang w:val="es-ES_tradnl" w:eastAsia="es-ES"/>
        </w:rPr>
        <w:t>rindiera su</w:t>
      </w:r>
      <w:r w:rsidRPr="006E607D">
        <w:rPr>
          <w:rFonts w:ascii="Palatino Linotype" w:eastAsia="MS Mincho" w:hAnsi="Palatino Linotype" w:cs="Arial"/>
          <w:b/>
          <w:sz w:val="24"/>
          <w:szCs w:val="24"/>
          <w:lang w:val="es-ES_tradnl" w:eastAsia="es-ES"/>
        </w:rPr>
        <w:t xml:space="preserve"> </w:t>
      </w:r>
      <w:r w:rsidRPr="006E607D">
        <w:rPr>
          <w:rFonts w:ascii="Palatino Linotype" w:eastAsia="MS Mincho" w:hAnsi="Palatino Linotype" w:cs="Arial"/>
          <w:sz w:val="24"/>
          <w:szCs w:val="24"/>
          <w:lang w:val="es-ES_tradnl" w:eastAsia="es-ES"/>
        </w:rPr>
        <w:t>Inf</w:t>
      </w:r>
      <w:r w:rsidR="003E32A3" w:rsidRPr="006E607D">
        <w:rPr>
          <w:rFonts w:ascii="Palatino Linotype" w:eastAsia="MS Mincho" w:hAnsi="Palatino Linotype" w:cs="Arial"/>
          <w:sz w:val="24"/>
          <w:szCs w:val="24"/>
          <w:lang w:val="es-ES_tradnl" w:eastAsia="es-ES"/>
        </w:rPr>
        <w:t>orme</w:t>
      </w:r>
      <w:r w:rsidRPr="006E607D">
        <w:rPr>
          <w:rFonts w:ascii="Palatino Linotype" w:eastAsia="MS Mincho" w:hAnsi="Palatino Linotype" w:cs="Arial"/>
          <w:sz w:val="24"/>
          <w:szCs w:val="24"/>
          <w:lang w:val="es-ES_tradnl" w:eastAsia="es-ES"/>
        </w:rPr>
        <w:t xml:space="preserve"> Justificado respectivamente.</w:t>
      </w:r>
    </w:p>
    <w:p w:rsidR="00F32CC0" w:rsidRPr="006E607D"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6E607D" w:rsidRDefault="009A2BAB" w:rsidP="003E32A3">
      <w:pPr>
        <w:spacing w:line="360" w:lineRule="auto"/>
        <w:jc w:val="both"/>
        <w:rPr>
          <w:rFonts w:ascii="Palatino Linotype" w:eastAsia="Arial Unicode MS" w:hAnsi="Palatino Linotype" w:cs="Arial"/>
          <w:sz w:val="24"/>
          <w:szCs w:val="24"/>
          <w:lang w:val="es-ES_tradnl" w:eastAsia="es-ES"/>
        </w:rPr>
      </w:pPr>
      <w:r w:rsidRPr="006E607D">
        <w:rPr>
          <w:rFonts w:ascii="Palatino Linotype" w:eastAsia="Times New Roman" w:hAnsi="Palatino Linotype" w:cs="Times New Roman"/>
          <w:b/>
          <w:noProof/>
          <w:sz w:val="28"/>
          <w:szCs w:val="28"/>
          <w:lang w:eastAsia="es-MX"/>
        </w:rPr>
        <w:t>VI</w:t>
      </w:r>
      <w:r w:rsidR="003E32A3" w:rsidRPr="006E607D">
        <w:rPr>
          <w:rFonts w:ascii="Palatino Linotype" w:eastAsia="Times New Roman" w:hAnsi="Palatino Linotype" w:cs="Times New Roman"/>
          <w:b/>
          <w:noProof/>
          <w:sz w:val="28"/>
          <w:szCs w:val="28"/>
          <w:lang w:eastAsia="es-MX"/>
        </w:rPr>
        <w:t>I</w:t>
      </w:r>
      <w:r w:rsidR="008A067E" w:rsidRPr="006E607D">
        <w:rPr>
          <w:rFonts w:ascii="Palatino Linotype" w:eastAsia="Times New Roman" w:hAnsi="Palatino Linotype" w:cs="Times New Roman"/>
          <w:b/>
          <w:noProof/>
          <w:sz w:val="28"/>
          <w:szCs w:val="28"/>
          <w:lang w:eastAsia="es-MX"/>
        </w:rPr>
        <w:t>.</w:t>
      </w:r>
      <w:r w:rsidR="008A067E" w:rsidRPr="006E607D">
        <w:rPr>
          <w:rFonts w:ascii="Palatino Linotype" w:eastAsia="Times New Roman" w:hAnsi="Palatino Linotype" w:cs="Times New Roman"/>
          <w:b/>
          <w:noProof/>
          <w:sz w:val="24"/>
          <w:szCs w:val="24"/>
          <w:lang w:eastAsia="es-MX"/>
        </w:rPr>
        <w:t xml:space="preserve"> </w:t>
      </w:r>
      <w:r w:rsidR="008A067E" w:rsidRPr="006E607D">
        <w:rPr>
          <w:rFonts w:ascii="Palatino Linotype" w:eastAsia="Times New Roman" w:hAnsi="Palatino Linotype" w:cs="Arial"/>
          <w:sz w:val="24"/>
          <w:szCs w:val="24"/>
          <w:lang w:val="es-ES" w:eastAsia="es-ES"/>
        </w:rPr>
        <w:t>En cumplimiento a lo anterior, de las constancias del expediente</w:t>
      </w:r>
      <w:r w:rsidR="00F32CC0" w:rsidRPr="006E607D">
        <w:rPr>
          <w:rFonts w:ascii="Palatino Linotype" w:eastAsia="Times New Roman" w:hAnsi="Palatino Linotype" w:cs="Arial"/>
          <w:sz w:val="24"/>
          <w:szCs w:val="24"/>
          <w:lang w:val="es-ES" w:eastAsia="es-ES"/>
        </w:rPr>
        <w:t xml:space="preserve"> electrónico</w:t>
      </w:r>
      <w:r w:rsidR="008A067E" w:rsidRPr="006E607D">
        <w:rPr>
          <w:rFonts w:ascii="Palatino Linotype" w:eastAsia="Times New Roman" w:hAnsi="Palatino Linotype" w:cs="Arial"/>
          <w:sz w:val="24"/>
          <w:szCs w:val="24"/>
          <w:lang w:val="es-ES" w:eastAsia="es-ES"/>
        </w:rPr>
        <w:t xml:space="preserve"> del</w:t>
      </w:r>
      <w:r w:rsidR="008A067E" w:rsidRPr="006E607D">
        <w:rPr>
          <w:rFonts w:ascii="Palatino Linotype" w:eastAsia="Times New Roman" w:hAnsi="Palatino Linotype" w:cs="Arial"/>
          <w:b/>
          <w:sz w:val="24"/>
          <w:szCs w:val="24"/>
          <w:lang w:val="es-ES" w:eastAsia="es-ES"/>
        </w:rPr>
        <w:t xml:space="preserve"> </w:t>
      </w:r>
      <w:proofErr w:type="spellStart"/>
      <w:r w:rsidR="008A067E" w:rsidRPr="006E607D">
        <w:rPr>
          <w:rFonts w:ascii="Palatino Linotype" w:eastAsia="Times New Roman" w:hAnsi="Palatino Linotype" w:cs="Arial"/>
          <w:b/>
          <w:sz w:val="24"/>
          <w:szCs w:val="24"/>
          <w:lang w:val="es-ES" w:eastAsia="es-ES"/>
        </w:rPr>
        <w:t>SAIMEX</w:t>
      </w:r>
      <w:proofErr w:type="spellEnd"/>
      <w:r w:rsidR="00F32CC0" w:rsidRPr="006E607D">
        <w:rPr>
          <w:rFonts w:ascii="Palatino Linotype" w:eastAsia="Times New Roman" w:hAnsi="Palatino Linotype" w:cs="Arial"/>
          <w:sz w:val="24"/>
          <w:szCs w:val="24"/>
          <w:lang w:val="es-ES" w:eastAsia="es-ES"/>
        </w:rPr>
        <w:t>, se observó</w:t>
      </w:r>
      <w:r w:rsidR="008A067E" w:rsidRPr="006E607D">
        <w:rPr>
          <w:rFonts w:ascii="Palatino Linotype" w:eastAsia="Times New Roman" w:hAnsi="Palatino Linotype" w:cs="Arial"/>
          <w:sz w:val="24"/>
          <w:szCs w:val="24"/>
          <w:lang w:val="es-ES" w:eastAsia="es-ES"/>
        </w:rPr>
        <w:t xml:space="preserve"> que </w:t>
      </w:r>
      <w:r w:rsidR="008A067E" w:rsidRPr="006E607D">
        <w:rPr>
          <w:rFonts w:ascii="Palatino Linotype" w:eastAsia="Times New Roman" w:hAnsi="Palatino Linotype" w:cs="Arial"/>
          <w:b/>
          <w:sz w:val="24"/>
          <w:szCs w:val="24"/>
          <w:lang w:val="es-ES" w:eastAsia="es-ES"/>
        </w:rPr>
        <w:t xml:space="preserve">EL SUJETO OBLIGADO </w:t>
      </w:r>
      <w:r w:rsidR="00AC7BDD" w:rsidRPr="006E607D">
        <w:rPr>
          <w:rFonts w:ascii="Palatino Linotype" w:eastAsia="Times New Roman" w:hAnsi="Palatino Linotype" w:cs="Arial"/>
          <w:sz w:val="24"/>
          <w:szCs w:val="24"/>
          <w:lang w:val="es-ES" w:eastAsia="es-ES"/>
        </w:rPr>
        <w:t>fue omiso en</w:t>
      </w:r>
      <w:r w:rsidR="00AC7BDD" w:rsidRPr="006E607D">
        <w:rPr>
          <w:rFonts w:ascii="Palatino Linotype" w:eastAsia="Times New Roman" w:hAnsi="Palatino Linotype" w:cs="Arial"/>
          <w:b/>
          <w:sz w:val="24"/>
          <w:szCs w:val="24"/>
          <w:lang w:val="es-ES" w:eastAsia="es-ES"/>
        </w:rPr>
        <w:t xml:space="preserve"> </w:t>
      </w:r>
      <w:r w:rsidR="00A2791F" w:rsidRPr="006E607D">
        <w:rPr>
          <w:rFonts w:ascii="Palatino Linotype" w:eastAsia="Times New Roman" w:hAnsi="Palatino Linotype" w:cs="Arial"/>
          <w:sz w:val="24"/>
          <w:szCs w:val="24"/>
          <w:lang w:val="es-ES" w:eastAsia="es-ES"/>
        </w:rPr>
        <w:t>r</w:t>
      </w:r>
      <w:r w:rsidR="00AC7BDD" w:rsidRPr="006E607D">
        <w:rPr>
          <w:rFonts w:ascii="Palatino Linotype" w:eastAsia="Times New Roman" w:hAnsi="Palatino Linotype" w:cs="Arial"/>
          <w:sz w:val="24"/>
          <w:szCs w:val="24"/>
          <w:lang w:val="es-ES" w:eastAsia="es-ES"/>
        </w:rPr>
        <w:t>e</w:t>
      </w:r>
      <w:r w:rsidR="00A2791F" w:rsidRPr="006E607D">
        <w:rPr>
          <w:rFonts w:ascii="Palatino Linotype" w:eastAsia="Times New Roman" w:hAnsi="Palatino Linotype" w:cs="Arial"/>
          <w:sz w:val="24"/>
          <w:szCs w:val="24"/>
          <w:lang w:val="es-ES" w:eastAsia="es-ES"/>
        </w:rPr>
        <w:t>ndi</w:t>
      </w:r>
      <w:r w:rsidR="00AC7BDD" w:rsidRPr="006E607D">
        <w:rPr>
          <w:rFonts w:ascii="Palatino Linotype" w:eastAsia="Times New Roman" w:hAnsi="Palatino Linotype" w:cs="Arial"/>
          <w:sz w:val="24"/>
          <w:szCs w:val="24"/>
          <w:lang w:val="es-ES" w:eastAsia="es-ES"/>
        </w:rPr>
        <w:t>r</w:t>
      </w:r>
      <w:r w:rsidR="00A2791F" w:rsidRPr="006E607D">
        <w:rPr>
          <w:rFonts w:ascii="Palatino Linotype" w:eastAsia="Times New Roman" w:hAnsi="Palatino Linotype" w:cs="Arial"/>
          <w:sz w:val="24"/>
          <w:szCs w:val="24"/>
          <w:lang w:val="es-ES" w:eastAsia="es-ES"/>
        </w:rPr>
        <w:t xml:space="preserve"> </w:t>
      </w:r>
      <w:r w:rsidR="003E32A3" w:rsidRPr="006E607D">
        <w:rPr>
          <w:rFonts w:ascii="Palatino Linotype" w:eastAsia="Times New Roman" w:hAnsi="Palatino Linotype" w:cs="Arial"/>
          <w:sz w:val="24"/>
          <w:szCs w:val="24"/>
          <w:lang w:val="es-ES" w:eastAsia="es-ES"/>
        </w:rPr>
        <w:t xml:space="preserve">el </w:t>
      </w:r>
      <w:r w:rsidR="008A067E" w:rsidRPr="006E607D">
        <w:rPr>
          <w:rFonts w:ascii="Palatino Linotype" w:eastAsia="Times New Roman" w:hAnsi="Palatino Linotype" w:cs="Arial"/>
          <w:sz w:val="24"/>
          <w:szCs w:val="24"/>
          <w:lang w:val="es-ES" w:eastAsia="es-ES"/>
        </w:rPr>
        <w:t>Informe Justificado del recurso</w:t>
      </w:r>
      <w:r w:rsidR="003E32A3" w:rsidRPr="006E607D">
        <w:rPr>
          <w:rFonts w:ascii="Palatino Linotype" w:eastAsia="Times New Roman" w:hAnsi="Palatino Linotype" w:cs="Arial"/>
          <w:sz w:val="24"/>
          <w:szCs w:val="24"/>
          <w:lang w:val="es-ES" w:eastAsia="es-ES"/>
        </w:rPr>
        <w:t xml:space="preserve"> materia del presente</w:t>
      </w:r>
      <w:r w:rsidR="00F4143E" w:rsidRPr="006E607D">
        <w:rPr>
          <w:rFonts w:ascii="Palatino Linotype" w:eastAsia="Times New Roman" w:hAnsi="Palatino Linotype" w:cs="Arial"/>
          <w:sz w:val="24"/>
          <w:szCs w:val="24"/>
          <w:lang w:val="es-ES" w:eastAsia="es-ES"/>
        </w:rPr>
        <w:t>, p</w:t>
      </w:r>
      <w:r w:rsidR="008A067E" w:rsidRPr="006E607D">
        <w:rPr>
          <w:rFonts w:ascii="Palatino Linotype" w:eastAsia="MS Mincho" w:hAnsi="Palatino Linotype" w:cs="Times New Roman"/>
          <w:noProof/>
          <w:sz w:val="24"/>
          <w:szCs w:val="24"/>
          <w:lang w:eastAsia="es-MX"/>
        </w:rPr>
        <w:t xml:space="preserve">or su parte, </w:t>
      </w:r>
      <w:r w:rsidR="00F75DB9" w:rsidRPr="006E607D">
        <w:rPr>
          <w:rFonts w:ascii="Palatino Linotype" w:eastAsia="MS Mincho" w:hAnsi="Palatino Linotype" w:cs="Times New Roman"/>
          <w:b/>
          <w:noProof/>
          <w:sz w:val="24"/>
          <w:szCs w:val="24"/>
          <w:lang w:eastAsia="es-MX"/>
        </w:rPr>
        <w:t>LA</w:t>
      </w:r>
      <w:r w:rsidR="008A067E" w:rsidRPr="006E607D">
        <w:rPr>
          <w:rFonts w:ascii="Palatino Linotype" w:eastAsia="MS Mincho" w:hAnsi="Palatino Linotype" w:cs="Times New Roman"/>
          <w:b/>
          <w:noProof/>
          <w:sz w:val="24"/>
          <w:szCs w:val="24"/>
          <w:lang w:eastAsia="es-MX"/>
        </w:rPr>
        <w:t xml:space="preserve"> RECURRENTE </w:t>
      </w:r>
      <w:r w:rsidR="00AC7BDD" w:rsidRPr="006E607D">
        <w:rPr>
          <w:rFonts w:ascii="Palatino Linotype" w:eastAsia="MS Mincho" w:hAnsi="Palatino Linotype" w:cs="Times New Roman"/>
          <w:noProof/>
          <w:sz w:val="24"/>
          <w:szCs w:val="24"/>
          <w:lang w:eastAsia="es-MX"/>
        </w:rPr>
        <w:t>en fecha diecisiete de septiembre del año en curso, adjuntó</w:t>
      </w:r>
      <w:r w:rsidR="00AC7BDD" w:rsidRPr="006E607D">
        <w:rPr>
          <w:rFonts w:ascii="Palatino Linotype" w:eastAsia="MS Mincho" w:hAnsi="Palatino Linotype" w:cs="Times New Roman"/>
          <w:b/>
          <w:noProof/>
          <w:sz w:val="24"/>
          <w:szCs w:val="24"/>
          <w:lang w:eastAsia="es-MX"/>
        </w:rPr>
        <w:t xml:space="preserve"> una </w:t>
      </w:r>
      <w:r w:rsidR="008A067E" w:rsidRPr="006E607D">
        <w:rPr>
          <w:rFonts w:ascii="Palatino Linotype" w:eastAsia="Arial Unicode MS" w:hAnsi="Palatino Linotype" w:cs="Arial"/>
          <w:sz w:val="24"/>
          <w:szCs w:val="24"/>
          <w:lang w:val="es-ES_tradnl" w:eastAsia="es-ES"/>
        </w:rPr>
        <w:lastRenderedPageBreak/>
        <w:t xml:space="preserve">prueba </w:t>
      </w:r>
      <w:r w:rsidR="00AC7BDD" w:rsidRPr="006E607D">
        <w:rPr>
          <w:rFonts w:ascii="Palatino Linotype" w:eastAsia="Arial Unicode MS" w:hAnsi="Palatino Linotype" w:cs="Arial"/>
          <w:sz w:val="24"/>
          <w:szCs w:val="24"/>
          <w:lang w:val="es-ES_tradnl" w:eastAsia="es-ES"/>
        </w:rPr>
        <w:t>que a su derecho convino, misma que serán analizada en el momento procesal oportuno</w:t>
      </w:r>
      <w:r w:rsidR="007935EA" w:rsidRPr="006E607D">
        <w:rPr>
          <w:rFonts w:ascii="Palatino Linotype" w:eastAsia="Arial Unicode MS" w:hAnsi="Palatino Linotype" w:cs="Arial"/>
          <w:sz w:val="24"/>
          <w:szCs w:val="24"/>
          <w:lang w:val="es-ES_tradnl" w:eastAsia="es-ES"/>
        </w:rPr>
        <w:t>.</w:t>
      </w:r>
    </w:p>
    <w:p w:rsidR="00B064FB" w:rsidRPr="006E607D"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6E607D">
        <w:rPr>
          <w:rFonts w:ascii="Palatino Linotype" w:eastAsia="MS Mincho" w:hAnsi="Palatino Linotype" w:cs="Times New Roman"/>
          <w:b/>
          <w:sz w:val="28"/>
          <w:szCs w:val="28"/>
          <w:lang w:val="es-ES_tradnl" w:eastAsia="es-ES"/>
        </w:rPr>
        <w:t>VII</w:t>
      </w:r>
      <w:r w:rsidR="003E32A3" w:rsidRPr="006E607D">
        <w:rPr>
          <w:rFonts w:ascii="Palatino Linotype" w:eastAsia="MS Mincho" w:hAnsi="Palatino Linotype" w:cs="Times New Roman"/>
          <w:b/>
          <w:sz w:val="28"/>
          <w:szCs w:val="28"/>
          <w:lang w:val="es-ES_tradnl" w:eastAsia="es-ES"/>
        </w:rPr>
        <w:t>I</w:t>
      </w:r>
      <w:r w:rsidR="00B064FB" w:rsidRPr="006E607D">
        <w:rPr>
          <w:rFonts w:ascii="Palatino Linotype" w:eastAsia="MS Mincho" w:hAnsi="Palatino Linotype" w:cs="Times New Roman"/>
          <w:b/>
          <w:sz w:val="28"/>
          <w:szCs w:val="28"/>
          <w:lang w:val="es-ES_tradnl" w:eastAsia="es-ES"/>
        </w:rPr>
        <w:t xml:space="preserve">. </w:t>
      </w:r>
      <w:r w:rsidR="00B064FB" w:rsidRPr="006E607D">
        <w:rPr>
          <w:rFonts w:ascii="Palatino Linotype" w:eastAsia="MS Mincho" w:hAnsi="Palatino Linotype" w:cs="Arial"/>
          <w:sz w:val="24"/>
          <w:szCs w:val="24"/>
          <w:lang w:val="es-ES_tradnl" w:eastAsia="es-ES"/>
        </w:rPr>
        <w:t xml:space="preserve">Una vez analizado el estado procesal que guarda </w:t>
      </w:r>
      <w:r w:rsidR="000E1507" w:rsidRPr="006E607D">
        <w:rPr>
          <w:rFonts w:ascii="Palatino Linotype" w:eastAsia="MS Mincho" w:hAnsi="Palatino Linotype" w:cs="Arial"/>
          <w:sz w:val="24"/>
          <w:szCs w:val="24"/>
          <w:lang w:val="es-ES_tradnl" w:eastAsia="es-ES"/>
        </w:rPr>
        <w:t>el</w:t>
      </w:r>
      <w:r w:rsidR="00B064FB" w:rsidRPr="006E607D">
        <w:rPr>
          <w:rFonts w:ascii="Palatino Linotype" w:eastAsia="MS Mincho" w:hAnsi="Palatino Linotype" w:cs="Arial"/>
          <w:sz w:val="24"/>
          <w:szCs w:val="24"/>
          <w:lang w:val="es-ES_tradnl" w:eastAsia="es-ES"/>
        </w:rPr>
        <w:t xml:space="preserve"> expediente, en fecha</w:t>
      </w:r>
      <w:r w:rsidR="00562E09" w:rsidRPr="006E607D">
        <w:rPr>
          <w:rFonts w:ascii="Palatino Linotype" w:eastAsia="MS Mincho" w:hAnsi="Palatino Linotype" w:cs="Arial"/>
          <w:sz w:val="24"/>
          <w:szCs w:val="24"/>
          <w:lang w:val="es-ES_tradnl" w:eastAsia="es-ES"/>
        </w:rPr>
        <w:t xml:space="preserve"> </w:t>
      </w:r>
      <w:r w:rsidR="00AC7BDD" w:rsidRPr="006E607D">
        <w:rPr>
          <w:rFonts w:ascii="Palatino Linotype" w:eastAsia="MS Mincho" w:hAnsi="Palatino Linotype" w:cs="Arial"/>
          <w:sz w:val="24"/>
          <w:szCs w:val="24"/>
          <w:lang w:val="es-ES_tradnl" w:eastAsia="es-ES"/>
        </w:rPr>
        <w:t>cinco</w:t>
      </w:r>
      <w:r w:rsidR="00562E09" w:rsidRPr="006E607D">
        <w:rPr>
          <w:rFonts w:ascii="Palatino Linotype" w:eastAsia="MS Mincho" w:hAnsi="Palatino Linotype" w:cs="Arial"/>
          <w:sz w:val="24"/>
          <w:szCs w:val="24"/>
          <w:lang w:val="es-ES_tradnl" w:eastAsia="es-ES"/>
        </w:rPr>
        <w:t xml:space="preserve"> de </w:t>
      </w:r>
      <w:r w:rsidR="00AC7BDD" w:rsidRPr="006E607D">
        <w:rPr>
          <w:rFonts w:ascii="Palatino Linotype" w:eastAsia="MS Mincho" w:hAnsi="Palatino Linotype" w:cs="Arial"/>
          <w:sz w:val="24"/>
          <w:szCs w:val="24"/>
          <w:lang w:val="es-ES_tradnl" w:eastAsia="es-ES"/>
        </w:rPr>
        <w:t>noviembre</w:t>
      </w:r>
      <w:r w:rsidR="00562E09" w:rsidRPr="006E607D">
        <w:rPr>
          <w:rFonts w:ascii="Palatino Linotype" w:eastAsia="MS Mincho" w:hAnsi="Palatino Linotype" w:cs="Arial"/>
          <w:sz w:val="24"/>
          <w:szCs w:val="24"/>
          <w:lang w:val="es-ES_tradnl" w:eastAsia="es-ES"/>
        </w:rPr>
        <w:t xml:space="preserve"> de dos mil diecinueve</w:t>
      </w:r>
      <w:r w:rsidR="00B064FB" w:rsidRPr="006E607D">
        <w:rPr>
          <w:rFonts w:ascii="Palatino Linotype" w:eastAsia="MS Mincho" w:hAnsi="Palatino Linotype" w:cs="Arial"/>
          <w:sz w:val="24"/>
          <w:szCs w:val="24"/>
          <w:lang w:val="es-ES_tradnl" w:eastAsia="es-ES"/>
        </w:rPr>
        <w:t xml:space="preserve">, la Comisionada </w:t>
      </w:r>
      <w:r w:rsidR="00B064FB" w:rsidRPr="006E607D">
        <w:rPr>
          <w:rFonts w:ascii="Palatino Linotype" w:eastAsia="MS Mincho" w:hAnsi="Palatino Linotype" w:cs="Arial"/>
          <w:b/>
          <w:sz w:val="24"/>
          <w:szCs w:val="24"/>
          <w:lang w:val="es-ES_tradnl" w:eastAsia="es-ES"/>
        </w:rPr>
        <w:t xml:space="preserve">EVA </w:t>
      </w:r>
      <w:proofErr w:type="spellStart"/>
      <w:r w:rsidR="00B064FB" w:rsidRPr="006E607D">
        <w:rPr>
          <w:rFonts w:ascii="Palatino Linotype" w:eastAsia="MS Mincho" w:hAnsi="Palatino Linotype" w:cs="Arial"/>
          <w:b/>
          <w:sz w:val="24"/>
          <w:szCs w:val="24"/>
          <w:lang w:val="es-ES_tradnl" w:eastAsia="es-ES"/>
        </w:rPr>
        <w:t>ABAID</w:t>
      </w:r>
      <w:proofErr w:type="spellEnd"/>
      <w:r w:rsidR="00B064FB" w:rsidRPr="006E607D">
        <w:rPr>
          <w:rFonts w:ascii="Palatino Linotype" w:eastAsia="MS Mincho" w:hAnsi="Palatino Linotype" w:cs="Arial"/>
          <w:b/>
          <w:sz w:val="24"/>
          <w:szCs w:val="24"/>
          <w:lang w:val="es-ES_tradnl" w:eastAsia="es-ES"/>
        </w:rPr>
        <w:t xml:space="preserve"> </w:t>
      </w:r>
      <w:proofErr w:type="spellStart"/>
      <w:r w:rsidR="00B064FB" w:rsidRPr="006E607D">
        <w:rPr>
          <w:rFonts w:ascii="Palatino Linotype" w:eastAsia="MS Mincho" w:hAnsi="Palatino Linotype" w:cs="Arial"/>
          <w:b/>
          <w:sz w:val="24"/>
          <w:szCs w:val="24"/>
          <w:lang w:val="es-ES_tradnl" w:eastAsia="es-ES"/>
        </w:rPr>
        <w:t>YAPUR</w:t>
      </w:r>
      <w:proofErr w:type="spellEnd"/>
      <w:r w:rsidR="00B064FB" w:rsidRPr="006E607D">
        <w:rPr>
          <w:rFonts w:ascii="Palatino Linotype" w:eastAsia="MS Mincho" w:hAnsi="Palatino Linotype" w:cs="Arial"/>
          <w:b/>
          <w:sz w:val="24"/>
          <w:szCs w:val="24"/>
          <w:lang w:val="es-ES_tradnl" w:eastAsia="es-ES"/>
        </w:rPr>
        <w:t xml:space="preserve"> </w:t>
      </w:r>
      <w:r w:rsidR="00B064FB" w:rsidRPr="006E607D">
        <w:rPr>
          <w:rFonts w:ascii="Palatino Linotype" w:eastAsia="MS Mincho" w:hAnsi="Palatino Linotype" w:cs="Arial"/>
          <w:sz w:val="24"/>
          <w:szCs w:val="24"/>
          <w:lang w:val="es-ES_tradnl" w:eastAsia="es-ES"/>
        </w:rPr>
        <w:t>acordó el cierre</w:t>
      </w:r>
      <w:r w:rsidR="00562E09" w:rsidRPr="006E607D">
        <w:rPr>
          <w:rFonts w:ascii="Palatino Linotype" w:eastAsia="MS Mincho" w:hAnsi="Palatino Linotype" w:cs="Arial"/>
          <w:sz w:val="24"/>
          <w:szCs w:val="24"/>
          <w:lang w:val="es-ES_tradnl" w:eastAsia="es-ES"/>
        </w:rPr>
        <w:t xml:space="preserve"> de instrucción en el recurso </w:t>
      </w:r>
      <w:r w:rsidR="00B064FB" w:rsidRPr="006E607D">
        <w:rPr>
          <w:rFonts w:ascii="Palatino Linotype" w:eastAsia="MS Mincho" w:hAnsi="Palatino Linotype" w:cs="Arial"/>
          <w:sz w:val="24"/>
          <w:szCs w:val="24"/>
          <w:lang w:val="es-ES_tradnl" w:eastAsia="es-ES"/>
        </w:rPr>
        <w:t xml:space="preserve">de revisión, así como la remisión </w:t>
      </w:r>
      <w:r w:rsidR="00562E09" w:rsidRPr="006E607D">
        <w:rPr>
          <w:rFonts w:ascii="Palatino Linotype" w:eastAsia="MS Mincho" w:hAnsi="Palatino Linotype" w:cs="Arial"/>
          <w:sz w:val="24"/>
          <w:szCs w:val="24"/>
          <w:lang w:val="es-ES_tradnl" w:eastAsia="es-ES"/>
        </w:rPr>
        <w:t xml:space="preserve">del expediente </w:t>
      </w:r>
      <w:r w:rsidR="00B064FB" w:rsidRPr="006E607D">
        <w:rPr>
          <w:rFonts w:ascii="Palatino Linotype" w:eastAsia="MS Mincho" w:hAnsi="Palatino Linotype" w:cs="Arial"/>
          <w:sz w:val="24"/>
          <w:szCs w:val="24"/>
          <w:lang w:val="es-ES_tradnl" w:eastAsia="es-ES"/>
        </w:rPr>
        <w:t xml:space="preserve">a efecto de </w:t>
      </w:r>
      <w:r w:rsidR="00562E09" w:rsidRPr="006E607D">
        <w:rPr>
          <w:rFonts w:ascii="Palatino Linotype" w:eastAsia="MS Mincho" w:hAnsi="Palatino Linotype" w:cs="Arial"/>
          <w:sz w:val="24"/>
          <w:szCs w:val="24"/>
          <w:lang w:val="es-ES_tradnl" w:eastAsia="es-ES"/>
        </w:rPr>
        <w:t>ser resuelto</w:t>
      </w:r>
      <w:r w:rsidR="00B064FB" w:rsidRPr="006E607D">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6E607D">
        <w:rPr>
          <w:rFonts w:ascii="Palatino Linotype" w:eastAsia="MS Mincho" w:hAnsi="Palatino Linotype" w:cs="Arial"/>
          <w:sz w:val="24"/>
          <w:szCs w:val="24"/>
          <w:lang w:val="es-ES_tradnl" w:eastAsia="es-ES"/>
        </w:rPr>
        <w:t xml:space="preserve"> Estado de México y Municipios; </w:t>
      </w:r>
    </w:p>
    <w:p w:rsidR="003E32A3" w:rsidRPr="006E607D"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6E607D" w:rsidRDefault="003E32A3" w:rsidP="003E32A3">
      <w:pPr>
        <w:pStyle w:val="Default"/>
        <w:spacing w:line="360" w:lineRule="auto"/>
        <w:ind w:right="49"/>
        <w:jc w:val="both"/>
        <w:rPr>
          <w:rFonts w:ascii="Palatino Linotype" w:hAnsi="Palatino Linotype"/>
        </w:rPr>
      </w:pPr>
      <w:r w:rsidRPr="006E607D">
        <w:rPr>
          <w:rFonts w:ascii="Palatino Linotype" w:hAnsi="Palatino Linotype"/>
          <w:b/>
          <w:sz w:val="28"/>
          <w:szCs w:val="28"/>
          <w:lang w:val="es-ES_tradnl"/>
        </w:rPr>
        <w:t>IX.</w:t>
      </w:r>
      <w:r w:rsidRPr="006E607D">
        <w:rPr>
          <w:rFonts w:ascii="Palatino Linotype" w:hAnsi="Palatino Linotype"/>
          <w:lang w:val="es-ES_tradnl"/>
        </w:rPr>
        <w:t xml:space="preserve"> En fecha </w:t>
      </w:r>
      <w:r w:rsidR="00AC7BDD" w:rsidRPr="006E607D">
        <w:rPr>
          <w:rFonts w:ascii="Palatino Linotype" w:eastAsia="MS Mincho" w:hAnsi="Palatino Linotype"/>
          <w:lang w:val="es-ES_tradnl" w:eastAsia="es-ES"/>
        </w:rPr>
        <w:t>cinco</w:t>
      </w:r>
      <w:r w:rsidR="007935EA" w:rsidRPr="006E607D">
        <w:rPr>
          <w:rFonts w:ascii="Palatino Linotype" w:eastAsia="MS Mincho" w:hAnsi="Palatino Linotype"/>
          <w:lang w:val="es-ES_tradnl" w:eastAsia="es-ES"/>
        </w:rPr>
        <w:t xml:space="preserve"> de </w:t>
      </w:r>
      <w:r w:rsidR="00AC7BDD" w:rsidRPr="006E607D">
        <w:rPr>
          <w:rFonts w:ascii="Palatino Linotype" w:eastAsia="MS Mincho" w:hAnsi="Palatino Linotype"/>
          <w:lang w:val="es-ES_tradnl" w:eastAsia="es-ES"/>
        </w:rPr>
        <w:t>noviembre</w:t>
      </w:r>
      <w:r w:rsidR="007935EA" w:rsidRPr="006E607D">
        <w:rPr>
          <w:rFonts w:ascii="Palatino Linotype" w:eastAsia="MS Mincho" w:hAnsi="Palatino Linotype"/>
          <w:lang w:val="es-ES_tradnl" w:eastAsia="es-ES"/>
        </w:rPr>
        <w:t xml:space="preserve"> </w:t>
      </w:r>
      <w:r w:rsidRPr="006E607D">
        <w:rPr>
          <w:rFonts w:ascii="Palatino Linotype" w:hAnsi="Palatino Linotype"/>
          <w:lang w:val="es-ES_tradnl"/>
        </w:rPr>
        <w:t xml:space="preserve">de dos mil diecinueve, </w:t>
      </w:r>
      <w:r w:rsidRPr="006E607D">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6E607D">
        <w:rPr>
          <w:rFonts w:ascii="Palatino Linotype" w:hAnsi="Palatino Linotype"/>
        </w:rPr>
        <w:t>; y</w:t>
      </w:r>
    </w:p>
    <w:p w:rsidR="007935EA" w:rsidRPr="006E607D" w:rsidRDefault="007935EA" w:rsidP="003E32A3">
      <w:pPr>
        <w:pStyle w:val="Default"/>
        <w:spacing w:line="360" w:lineRule="auto"/>
        <w:ind w:right="49"/>
        <w:jc w:val="both"/>
        <w:rPr>
          <w:rFonts w:ascii="Palatino Linotype" w:hAnsi="Palatino Linotype"/>
        </w:rPr>
      </w:pPr>
    </w:p>
    <w:p w:rsidR="00B064FB" w:rsidRPr="00EC5BAE"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EC5BAE">
        <w:rPr>
          <w:rFonts w:ascii="Palatino Linotype" w:eastAsia="Times New Roman" w:hAnsi="Palatino Linotype" w:cs="Times New Roman"/>
          <w:b/>
          <w:sz w:val="28"/>
          <w:szCs w:val="28"/>
          <w:lang w:val="es-ES" w:eastAsia="es-ES"/>
        </w:rPr>
        <w:t>C O N S I D E R A N D O</w:t>
      </w:r>
    </w:p>
    <w:p w:rsidR="0052153A" w:rsidRPr="006E607D"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6E607D"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6E607D">
        <w:rPr>
          <w:rFonts w:ascii="Palatino Linotype" w:eastAsia="Times New Roman" w:hAnsi="Palatino Linotype" w:cs="Times New Roman"/>
          <w:b/>
          <w:sz w:val="28"/>
          <w:szCs w:val="28"/>
          <w:lang w:val="es-ES" w:eastAsia="es-ES"/>
        </w:rPr>
        <w:t>PRIMERO</w:t>
      </w:r>
      <w:r w:rsidRPr="006E607D">
        <w:rPr>
          <w:rFonts w:ascii="Palatino Linotype" w:eastAsia="Times New Roman" w:hAnsi="Palatino Linotype" w:cs="Times New Roman"/>
          <w:b/>
          <w:sz w:val="24"/>
          <w:szCs w:val="24"/>
          <w:lang w:val="es-ES" w:eastAsia="es-ES"/>
        </w:rPr>
        <w:t>.</w:t>
      </w:r>
      <w:r w:rsidRPr="006E607D">
        <w:rPr>
          <w:rFonts w:ascii="Palatino Linotype" w:eastAsia="Times New Roman" w:hAnsi="Palatino Linotype" w:cs="Times New Roman"/>
          <w:sz w:val="24"/>
          <w:szCs w:val="24"/>
          <w:lang w:val="es-ES" w:eastAsia="es-ES"/>
        </w:rPr>
        <w:t xml:space="preserve"> </w:t>
      </w:r>
      <w:r w:rsidR="00F32CC0" w:rsidRPr="006E607D">
        <w:rPr>
          <w:rFonts w:ascii="Palatino Linotype" w:eastAsia="Times New Roman" w:hAnsi="Palatino Linotype" w:cs="Times New Roman"/>
          <w:b/>
          <w:i/>
          <w:sz w:val="24"/>
          <w:szCs w:val="24"/>
          <w:lang w:val="es-ES" w:eastAsia="es-ES"/>
        </w:rPr>
        <w:t>Competencia</w:t>
      </w:r>
      <w:r w:rsidR="008800CE" w:rsidRPr="006E607D">
        <w:rPr>
          <w:rFonts w:ascii="Palatino Linotype" w:eastAsia="Times New Roman" w:hAnsi="Palatino Linotype" w:cs="Times New Roman"/>
          <w:i/>
          <w:sz w:val="24"/>
          <w:szCs w:val="24"/>
          <w:lang w:val="es-ES" w:eastAsia="es-ES"/>
        </w:rPr>
        <w:t>.</w:t>
      </w:r>
      <w:r w:rsidR="008800CE" w:rsidRPr="006E607D">
        <w:rPr>
          <w:rFonts w:ascii="Palatino Linotype" w:eastAsia="Times New Roman" w:hAnsi="Palatino Linotype" w:cs="Times New Roman"/>
          <w:b/>
          <w:sz w:val="24"/>
          <w:szCs w:val="24"/>
          <w:lang w:val="es-ES" w:eastAsia="es-ES"/>
        </w:rPr>
        <w:t xml:space="preserve"> </w:t>
      </w:r>
      <w:r w:rsidRPr="006E607D">
        <w:rPr>
          <w:rFonts w:ascii="Palatino Linotype" w:eastAsia="Times New Roman" w:hAnsi="Palatino Linotype" w:cs="Times New Roman"/>
          <w:sz w:val="24"/>
          <w:szCs w:val="24"/>
          <w:lang w:val="es-ES" w:eastAsia="es-ES"/>
        </w:rPr>
        <w:t xml:space="preserve">Este Instituto de </w:t>
      </w:r>
      <w:r w:rsidRPr="006E607D">
        <w:rPr>
          <w:rFonts w:ascii="Palatino Linotype" w:eastAsia="Times New Roman" w:hAnsi="Palatino Linotype" w:cs="Arial"/>
          <w:sz w:val="24"/>
          <w:szCs w:val="24"/>
          <w:lang w:val="es-ES" w:eastAsia="es-ES"/>
        </w:rPr>
        <w:t>Transparencia</w:t>
      </w:r>
      <w:r w:rsidRPr="006E607D">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6E607D">
        <w:rPr>
          <w:rFonts w:ascii="Palatino Linotype" w:eastAsia="Times New Roman" w:hAnsi="Palatino Linotype" w:cs="Times New Roman"/>
          <w:sz w:val="24"/>
          <w:szCs w:val="24"/>
          <w:lang w:val="es-ES" w:eastAsia="es-ES"/>
        </w:rPr>
        <w:t xml:space="preserve"> segundo</w:t>
      </w:r>
      <w:r w:rsidRPr="006E607D">
        <w:rPr>
          <w:rFonts w:ascii="Palatino Linotype" w:eastAsia="Times New Roman" w:hAnsi="Palatino Linotype" w:cs="Times New Roman"/>
          <w:sz w:val="24"/>
          <w:szCs w:val="24"/>
          <w:lang w:val="es-ES" w:eastAsia="es-ES"/>
        </w:rPr>
        <w:t xml:space="preserve">, vigésimo </w:t>
      </w:r>
      <w:r w:rsidR="00A34831" w:rsidRPr="006E607D">
        <w:rPr>
          <w:rFonts w:ascii="Palatino Linotype" w:eastAsia="Times New Roman" w:hAnsi="Palatino Linotype" w:cs="Times New Roman"/>
          <w:sz w:val="24"/>
          <w:szCs w:val="24"/>
          <w:lang w:val="es-ES" w:eastAsia="es-ES"/>
        </w:rPr>
        <w:t>tercero</w:t>
      </w:r>
      <w:r w:rsidRPr="006E607D">
        <w:rPr>
          <w:rFonts w:ascii="Palatino Linotype" w:eastAsia="Times New Roman" w:hAnsi="Palatino Linotype" w:cs="Times New Roman"/>
          <w:sz w:val="24"/>
          <w:szCs w:val="24"/>
          <w:lang w:val="es-ES" w:eastAsia="es-ES"/>
        </w:rPr>
        <w:t xml:space="preserve"> y vigésimo </w:t>
      </w:r>
      <w:r w:rsidR="00A34831" w:rsidRPr="006E607D">
        <w:rPr>
          <w:rFonts w:ascii="Palatino Linotype" w:eastAsia="Times New Roman" w:hAnsi="Palatino Linotype" w:cs="Times New Roman"/>
          <w:sz w:val="24"/>
          <w:szCs w:val="24"/>
          <w:lang w:val="es-ES" w:eastAsia="es-ES"/>
        </w:rPr>
        <w:t>cuarto</w:t>
      </w:r>
      <w:r w:rsidRPr="006E607D">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E607D">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w:t>
      </w:r>
      <w:r w:rsidRPr="006E607D">
        <w:rPr>
          <w:rFonts w:ascii="Palatino Linotype" w:eastAsia="Times New Roman" w:hAnsi="Palatino Linotype" w:cs="Arial"/>
          <w:sz w:val="24"/>
          <w:szCs w:val="24"/>
          <w:lang w:val="es-ES" w:eastAsia="es-ES"/>
        </w:rPr>
        <w:lastRenderedPageBreak/>
        <w:t>Personales del Estado de México y Municipios; toda vez que se trata de un recurso de revisión interpuestos por un</w:t>
      </w:r>
      <w:r w:rsidR="00AC7BDD" w:rsidRPr="006E607D">
        <w:rPr>
          <w:rFonts w:ascii="Palatino Linotype" w:eastAsia="Times New Roman" w:hAnsi="Palatino Linotype" w:cs="Arial"/>
          <w:sz w:val="24"/>
          <w:szCs w:val="24"/>
          <w:lang w:val="es-ES" w:eastAsia="es-ES"/>
        </w:rPr>
        <w:t>a</w:t>
      </w:r>
      <w:r w:rsidRPr="006E607D">
        <w:rPr>
          <w:rFonts w:ascii="Palatino Linotype" w:eastAsia="Times New Roman" w:hAnsi="Palatino Linotype" w:cs="Arial"/>
          <w:sz w:val="24"/>
          <w:szCs w:val="24"/>
          <w:lang w:val="es-ES" w:eastAsia="es-ES"/>
        </w:rPr>
        <w:t xml:space="preserve"> Ciudad</w:t>
      </w:r>
      <w:r w:rsidR="00AC7BDD" w:rsidRPr="006E607D">
        <w:rPr>
          <w:rFonts w:ascii="Palatino Linotype" w:eastAsia="Times New Roman" w:hAnsi="Palatino Linotype" w:cs="Arial"/>
          <w:sz w:val="24"/>
          <w:szCs w:val="24"/>
          <w:lang w:val="es-ES" w:eastAsia="es-ES"/>
        </w:rPr>
        <w:t>ana</w:t>
      </w:r>
      <w:r w:rsidRPr="006E607D">
        <w:rPr>
          <w:rFonts w:ascii="Palatino Linotype" w:eastAsia="Times New Roman" w:hAnsi="Palatino Linotype" w:cs="Arial"/>
          <w:sz w:val="24"/>
          <w:szCs w:val="24"/>
          <w:lang w:val="es-ES" w:eastAsia="es-ES"/>
        </w:rPr>
        <w:t xml:space="preserve"> en términos de la Ley de la materia.</w:t>
      </w:r>
    </w:p>
    <w:p w:rsidR="00283B91" w:rsidRPr="006E607D"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6E607D" w:rsidRDefault="00283B91" w:rsidP="00283B91">
      <w:pPr>
        <w:spacing w:after="0" w:line="360" w:lineRule="auto"/>
        <w:jc w:val="both"/>
        <w:rPr>
          <w:rFonts w:ascii="Palatino Linotype" w:eastAsia="Times New Roman" w:hAnsi="Palatino Linotype" w:cs="Arial"/>
          <w:b/>
          <w:bCs/>
          <w:sz w:val="24"/>
          <w:szCs w:val="24"/>
          <w:lang w:val="es-ES" w:eastAsia="es-ES"/>
        </w:rPr>
      </w:pPr>
      <w:r w:rsidRPr="006E607D">
        <w:rPr>
          <w:rFonts w:ascii="Palatino Linotype" w:eastAsia="Times New Roman" w:hAnsi="Palatino Linotype" w:cs="Arial"/>
          <w:b/>
          <w:sz w:val="28"/>
          <w:szCs w:val="24"/>
          <w:lang w:val="es-ES" w:eastAsia="es-ES"/>
        </w:rPr>
        <w:t>SEGUNDO</w:t>
      </w:r>
      <w:r w:rsidRPr="006E607D">
        <w:rPr>
          <w:rFonts w:ascii="Palatino Linotype" w:eastAsia="Times New Roman" w:hAnsi="Palatino Linotype" w:cs="Arial"/>
          <w:b/>
          <w:sz w:val="24"/>
          <w:szCs w:val="24"/>
          <w:lang w:eastAsia="es-ES"/>
        </w:rPr>
        <w:t xml:space="preserve">. </w:t>
      </w:r>
      <w:r w:rsidR="00F32CC0" w:rsidRPr="006E607D">
        <w:rPr>
          <w:rFonts w:ascii="Palatino Linotype" w:eastAsia="Times New Roman" w:hAnsi="Palatino Linotype" w:cs="Arial"/>
          <w:b/>
          <w:i/>
          <w:sz w:val="24"/>
          <w:szCs w:val="24"/>
          <w:lang w:val="es-ES" w:eastAsia="es-ES"/>
        </w:rPr>
        <w:t>Interés</w:t>
      </w:r>
      <w:r w:rsidR="008800CE" w:rsidRPr="006E607D">
        <w:rPr>
          <w:rFonts w:ascii="Palatino Linotype" w:eastAsia="Times New Roman" w:hAnsi="Palatino Linotype" w:cs="Arial"/>
          <w:b/>
          <w:i/>
          <w:sz w:val="24"/>
          <w:szCs w:val="24"/>
          <w:lang w:val="es-ES" w:eastAsia="es-ES"/>
        </w:rPr>
        <w:t>.</w:t>
      </w:r>
      <w:r w:rsidR="008800CE" w:rsidRPr="006E607D">
        <w:rPr>
          <w:rFonts w:ascii="Palatino Linotype" w:eastAsia="Times New Roman" w:hAnsi="Palatino Linotype" w:cs="Arial"/>
          <w:b/>
          <w:sz w:val="24"/>
          <w:szCs w:val="24"/>
          <w:lang w:val="es-ES" w:eastAsia="es-ES"/>
        </w:rPr>
        <w:t xml:space="preserve"> </w:t>
      </w:r>
      <w:r w:rsidR="00B60CA7" w:rsidRPr="006E607D">
        <w:rPr>
          <w:rFonts w:ascii="Palatino Linotype" w:eastAsia="Times New Roman" w:hAnsi="Palatino Linotype" w:cs="Arial"/>
          <w:sz w:val="24"/>
          <w:szCs w:val="24"/>
          <w:lang w:val="es-ES" w:eastAsia="es-ES"/>
        </w:rPr>
        <w:t>El recurso de revisión fue interpuesto</w:t>
      </w:r>
      <w:r w:rsidRPr="006E607D">
        <w:rPr>
          <w:rFonts w:ascii="Palatino Linotype" w:eastAsia="Times New Roman" w:hAnsi="Palatino Linotype" w:cs="Arial"/>
          <w:sz w:val="24"/>
          <w:szCs w:val="24"/>
          <w:lang w:val="es-ES" w:eastAsia="es-ES"/>
        </w:rPr>
        <w:t xml:space="preserve"> por parte legítima, en at</w:t>
      </w:r>
      <w:r w:rsidR="00B60CA7" w:rsidRPr="006E607D">
        <w:rPr>
          <w:rFonts w:ascii="Palatino Linotype" w:eastAsia="Times New Roman" w:hAnsi="Palatino Linotype" w:cs="Arial"/>
          <w:sz w:val="24"/>
          <w:szCs w:val="24"/>
          <w:lang w:val="es-ES" w:eastAsia="es-ES"/>
        </w:rPr>
        <w:t xml:space="preserve">ención a que presentado </w:t>
      </w:r>
      <w:r w:rsidRPr="006E607D">
        <w:rPr>
          <w:rFonts w:ascii="Palatino Linotype" w:eastAsia="Times New Roman" w:hAnsi="Palatino Linotype" w:cs="Arial"/>
          <w:sz w:val="24"/>
          <w:szCs w:val="24"/>
          <w:lang w:val="es-ES" w:eastAsia="es-ES"/>
        </w:rPr>
        <w:t xml:space="preserve">por </w:t>
      </w:r>
      <w:r w:rsidR="00AC7BDD" w:rsidRPr="006E607D">
        <w:rPr>
          <w:rFonts w:ascii="Palatino Linotype" w:eastAsia="Times New Roman" w:hAnsi="Palatino Linotype" w:cs="Arial"/>
          <w:b/>
          <w:sz w:val="24"/>
          <w:szCs w:val="24"/>
          <w:lang w:val="es-ES" w:eastAsia="es-ES"/>
        </w:rPr>
        <w:t>LA</w:t>
      </w:r>
      <w:r w:rsidRPr="006E607D">
        <w:rPr>
          <w:rFonts w:ascii="Palatino Linotype" w:eastAsia="Times New Roman" w:hAnsi="Palatino Linotype" w:cs="Arial"/>
          <w:b/>
          <w:sz w:val="24"/>
          <w:szCs w:val="24"/>
          <w:lang w:val="es-ES" w:eastAsia="es-ES"/>
        </w:rPr>
        <w:t xml:space="preserve"> RECURRENTE</w:t>
      </w:r>
      <w:r w:rsidRPr="006E607D">
        <w:rPr>
          <w:rFonts w:ascii="Palatino Linotype" w:eastAsia="Times New Roman" w:hAnsi="Palatino Linotype" w:cs="Arial"/>
          <w:snapToGrid w:val="0"/>
          <w:sz w:val="24"/>
          <w:szCs w:val="24"/>
          <w:lang w:val="es-ES" w:eastAsia="es-ES"/>
        </w:rPr>
        <w:t>, quien es la misma per</w:t>
      </w:r>
      <w:r w:rsidR="00B60CA7" w:rsidRPr="006E607D">
        <w:rPr>
          <w:rFonts w:ascii="Palatino Linotype" w:eastAsia="Times New Roman" w:hAnsi="Palatino Linotype" w:cs="Arial"/>
          <w:snapToGrid w:val="0"/>
          <w:sz w:val="24"/>
          <w:szCs w:val="24"/>
          <w:lang w:val="es-ES" w:eastAsia="es-ES"/>
        </w:rPr>
        <w:t xml:space="preserve">sona que formuló </w:t>
      </w:r>
      <w:r w:rsidR="004D35A7" w:rsidRPr="006E607D">
        <w:rPr>
          <w:rFonts w:ascii="Palatino Linotype" w:eastAsia="Times New Roman" w:hAnsi="Palatino Linotype" w:cs="Arial"/>
          <w:snapToGrid w:val="0"/>
          <w:sz w:val="24"/>
          <w:szCs w:val="24"/>
          <w:lang w:val="es-ES" w:eastAsia="es-ES"/>
        </w:rPr>
        <w:t>la solicitud</w:t>
      </w:r>
      <w:r w:rsidRPr="006E607D">
        <w:rPr>
          <w:rFonts w:ascii="Palatino Linotype" w:eastAsia="Times New Roman" w:hAnsi="Palatino Linotype" w:cs="Arial"/>
          <w:snapToGrid w:val="0"/>
          <w:sz w:val="24"/>
          <w:szCs w:val="24"/>
          <w:lang w:val="es-ES" w:eastAsia="es-ES"/>
        </w:rPr>
        <w:t xml:space="preserve"> de acceso a la información pública </w:t>
      </w:r>
      <w:r w:rsidRPr="006E607D">
        <w:rPr>
          <w:rFonts w:ascii="Palatino Linotype" w:eastAsia="Times New Roman" w:hAnsi="Palatino Linotype" w:cs="Arial"/>
          <w:bCs/>
          <w:sz w:val="24"/>
          <w:szCs w:val="24"/>
          <w:lang w:val="es-ES" w:eastAsia="es-ES"/>
        </w:rPr>
        <w:t xml:space="preserve">al </w:t>
      </w:r>
      <w:r w:rsidRPr="006E607D">
        <w:rPr>
          <w:rFonts w:ascii="Palatino Linotype" w:eastAsia="Times New Roman" w:hAnsi="Palatino Linotype" w:cs="Arial"/>
          <w:b/>
          <w:bCs/>
          <w:sz w:val="24"/>
          <w:szCs w:val="24"/>
          <w:lang w:val="es-ES" w:eastAsia="es-ES"/>
        </w:rPr>
        <w:t>SUJETO OBLIGADO.</w:t>
      </w:r>
    </w:p>
    <w:p w:rsidR="00F32CC0" w:rsidRPr="006E607D"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6E607D"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6E607D">
        <w:rPr>
          <w:rFonts w:ascii="Palatino Linotype" w:hAnsi="Palatino Linotype"/>
          <w:b/>
          <w:sz w:val="28"/>
        </w:rPr>
        <w:t xml:space="preserve">TERCERO. </w:t>
      </w:r>
      <w:r w:rsidR="00F32CC0" w:rsidRPr="006E607D">
        <w:rPr>
          <w:rFonts w:ascii="Palatino Linotype" w:hAnsi="Palatino Linotype" w:cs="Arial"/>
          <w:b/>
          <w:i/>
        </w:rPr>
        <w:t>Oportunidad</w:t>
      </w:r>
      <w:r w:rsidRPr="006E607D">
        <w:rPr>
          <w:rFonts w:ascii="Palatino Linotype" w:hAnsi="Palatino Linotype" w:cs="Arial"/>
          <w:b/>
          <w:i/>
        </w:rPr>
        <w:t>.</w:t>
      </w:r>
      <w:r w:rsidRPr="006E607D">
        <w:rPr>
          <w:rFonts w:ascii="Palatino Linotype" w:hAnsi="Palatino Linotype" w:cs="Arial"/>
          <w:b/>
        </w:rPr>
        <w:t xml:space="preserve"> </w:t>
      </w:r>
      <w:r w:rsidR="00B700F1" w:rsidRPr="006E607D">
        <w:rPr>
          <w:rFonts w:ascii="Palatino Linotype" w:hAnsi="Palatino Linotype" w:cs="Arial"/>
        </w:rPr>
        <w:t xml:space="preserve">El recurso de revisión fue interpuesto dentro del plazo de quince días hábiles contados a partir del día siguiente al en que </w:t>
      </w:r>
      <w:r w:rsidR="00AC7BDD" w:rsidRPr="006E607D">
        <w:rPr>
          <w:rFonts w:ascii="Palatino Linotype" w:hAnsi="Palatino Linotype" w:cs="Arial"/>
          <w:b/>
        </w:rPr>
        <w:t>LA</w:t>
      </w:r>
      <w:r w:rsidR="00B700F1" w:rsidRPr="006E607D">
        <w:rPr>
          <w:rFonts w:ascii="Palatino Linotype" w:hAnsi="Palatino Linotype" w:cs="Arial"/>
          <w:b/>
        </w:rPr>
        <w:t xml:space="preserve"> RECURRENTE </w:t>
      </w:r>
      <w:r w:rsidR="00B700F1" w:rsidRPr="006E607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6E607D" w:rsidRDefault="00B700F1" w:rsidP="00B700F1">
      <w:pPr>
        <w:ind w:left="851" w:right="899"/>
        <w:jc w:val="both"/>
        <w:rPr>
          <w:rFonts w:ascii="Palatino Linotype" w:hAnsi="Palatino Linotype" w:cs="Arial"/>
        </w:rPr>
      </w:pPr>
    </w:p>
    <w:p w:rsidR="00B700F1" w:rsidRPr="006E607D" w:rsidRDefault="00B700F1" w:rsidP="00B700F1">
      <w:pPr>
        <w:ind w:left="851" w:right="899"/>
        <w:jc w:val="both"/>
        <w:rPr>
          <w:rFonts w:ascii="Palatino Linotype" w:hAnsi="Palatino Linotype" w:cs="Arial"/>
          <w:i/>
        </w:rPr>
      </w:pPr>
      <w:r w:rsidRPr="006E607D">
        <w:rPr>
          <w:rFonts w:ascii="Palatino Linotype" w:hAnsi="Palatino Linotype" w:cs="Arial"/>
          <w:b/>
          <w:i/>
        </w:rPr>
        <w:t>“Artículo 178.</w:t>
      </w:r>
      <w:r w:rsidRPr="006E607D">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6E607D" w:rsidRDefault="00B700F1" w:rsidP="00B700F1">
      <w:pPr>
        <w:ind w:left="851" w:right="899"/>
        <w:jc w:val="both"/>
        <w:rPr>
          <w:rFonts w:ascii="Palatino Linotype" w:hAnsi="Palatino Linotype" w:cs="Arial"/>
          <w:i/>
        </w:rPr>
      </w:pPr>
      <w:r w:rsidRPr="006E607D">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EC5BAE" w:rsidRDefault="00B700F1" w:rsidP="00EC5BAE">
      <w:pPr>
        <w:ind w:left="851" w:right="899"/>
        <w:jc w:val="both"/>
        <w:rPr>
          <w:rFonts w:ascii="Palatino Linotype" w:hAnsi="Palatino Linotype" w:cs="Arial"/>
          <w:i/>
        </w:rPr>
      </w:pPr>
      <w:r w:rsidRPr="006E607D">
        <w:rPr>
          <w:rFonts w:ascii="Palatino Linotype" w:hAnsi="Palatino Linotype" w:cs="Arial"/>
          <w:i/>
        </w:rPr>
        <w:t>En el caso de que se interponga ante la Unidad de Transparencia, ésta deberá remitir el recurso de revisión al Instituto a más tardar al día siguiente de haberlo recibido.</w:t>
      </w:r>
      <w:r w:rsidRPr="006E607D">
        <w:rPr>
          <w:rFonts w:ascii="Palatino Linotype" w:hAnsi="Palatino Linotype" w:cs="Arial"/>
          <w:b/>
          <w:i/>
        </w:rPr>
        <w:t>”</w:t>
      </w:r>
    </w:p>
    <w:p w:rsidR="00AC7BDD" w:rsidRPr="006E607D" w:rsidRDefault="00B700F1" w:rsidP="00AC7BDD">
      <w:pPr>
        <w:spacing w:before="240" w:after="240" w:line="360" w:lineRule="auto"/>
        <w:jc w:val="both"/>
        <w:rPr>
          <w:rFonts w:ascii="Palatino Linotype" w:hAnsi="Palatino Linotype"/>
          <w:sz w:val="24"/>
          <w:szCs w:val="24"/>
        </w:rPr>
      </w:pPr>
      <w:r w:rsidRPr="006E607D">
        <w:rPr>
          <w:rFonts w:ascii="Palatino Linotype" w:hAnsi="Palatino Linotype" w:cs="Arial"/>
          <w:sz w:val="24"/>
          <w:szCs w:val="24"/>
        </w:rPr>
        <w:t xml:space="preserve">En efecto, atendiendo a que </w:t>
      </w:r>
      <w:r w:rsidRPr="006E607D">
        <w:rPr>
          <w:rFonts w:ascii="Palatino Linotype" w:hAnsi="Palatino Linotype" w:cs="Arial"/>
          <w:b/>
          <w:sz w:val="24"/>
          <w:szCs w:val="24"/>
        </w:rPr>
        <w:t>EL SUJETO OBLIGADO</w:t>
      </w:r>
      <w:r w:rsidRPr="006E607D">
        <w:rPr>
          <w:rFonts w:ascii="Palatino Linotype" w:hAnsi="Palatino Linotype" w:cs="Arial"/>
          <w:sz w:val="24"/>
          <w:szCs w:val="24"/>
        </w:rPr>
        <w:t xml:space="preserve"> notificó la respuesta a la solicitud de información pública el día </w:t>
      </w:r>
      <w:r w:rsidR="00AC7BDD" w:rsidRPr="006E607D">
        <w:rPr>
          <w:rFonts w:ascii="Palatino Linotype" w:hAnsi="Palatino Linotype" w:cs="Arial"/>
          <w:b/>
          <w:sz w:val="24"/>
          <w:szCs w:val="24"/>
        </w:rPr>
        <w:t xml:space="preserve">veintisiete </w:t>
      </w:r>
      <w:r w:rsidRPr="006E607D">
        <w:rPr>
          <w:rFonts w:ascii="Palatino Linotype" w:hAnsi="Palatino Linotype" w:cs="Arial"/>
          <w:b/>
          <w:sz w:val="24"/>
          <w:szCs w:val="24"/>
        </w:rPr>
        <w:t>de agosto de dos mil diecinueve</w:t>
      </w:r>
      <w:r w:rsidRPr="006E607D">
        <w:rPr>
          <w:rFonts w:ascii="Palatino Linotype" w:hAnsi="Palatino Linotype" w:cs="Arial"/>
          <w:sz w:val="24"/>
          <w:szCs w:val="24"/>
        </w:rPr>
        <w:t>, el plazo de quince días hábiles que el artículo 178 de la ley de la materia otorga a</w:t>
      </w:r>
      <w:r w:rsidR="00F75DB9" w:rsidRPr="006E607D">
        <w:rPr>
          <w:rFonts w:ascii="Palatino Linotype" w:hAnsi="Palatino Linotype" w:cs="Arial"/>
          <w:sz w:val="24"/>
          <w:szCs w:val="24"/>
        </w:rPr>
        <w:t xml:space="preserve"> </w:t>
      </w:r>
      <w:r w:rsidR="00F75DB9" w:rsidRPr="006E607D">
        <w:rPr>
          <w:rFonts w:ascii="Palatino Linotype" w:hAnsi="Palatino Linotype" w:cs="Arial"/>
          <w:b/>
          <w:sz w:val="24"/>
          <w:szCs w:val="24"/>
        </w:rPr>
        <w:t>LA</w:t>
      </w:r>
      <w:r w:rsidRPr="006E607D">
        <w:rPr>
          <w:rFonts w:ascii="Palatino Linotype" w:hAnsi="Palatino Linotype" w:cs="Arial"/>
          <w:b/>
          <w:sz w:val="24"/>
          <w:szCs w:val="24"/>
        </w:rPr>
        <w:t xml:space="preserve"> </w:t>
      </w:r>
      <w:r w:rsidRPr="006E607D">
        <w:rPr>
          <w:rFonts w:ascii="Palatino Linotype" w:hAnsi="Palatino Linotype" w:cs="Arial"/>
          <w:b/>
          <w:sz w:val="24"/>
          <w:szCs w:val="24"/>
        </w:rPr>
        <w:lastRenderedPageBreak/>
        <w:t>RECURRENTE</w:t>
      </w:r>
      <w:r w:rsidRPr="006E607D">
        <w:rPr>
          <w:rFonts w:ascii="Palatino Linotype" w:hAnsi="Palatino Linotype" w:cs="Arial"/>
          <w:sz w:val="24"/>
          <w:szCs w:val="24"/>
        </w:rPr>
        <w:t xml:space="preserve"> para presentar el recurso de revisión, transcurrió del </w:t>
      </w:r>
      <w:r w:rsidR="00AC7BDD" w:rsidRPr="006E607D">
        <w:rPr>
          <w:rFonts w:ascii="Palatino Linotype" w:hAnsi="Palatino Linotype" w:cs="Arial"/>
          <w:b/>
          <w:sz w:val="24"/>
          <w:szCs w:val="24"/>
        </w:rPr>
        <w:t>veintiocho de agosto</w:t>
      </w:r>
      <w:r w:rsidR="00A2791F" w:rsidRPr="006E607D">
        <w:rPr>
          <w:rFonts w:ascii="Palatino Linotype" w:hAnsi="Palatino Linotype" w:cs="Arial"/>
          <w:b/>
          <w:sz w:val="24"/>
          <w:szCs w:val="24"/>
        </w:rPr>
        <w:t xml:space="preserve"> al </w:t>
      </w:r>
      <w:r w:rsidR="00AC7BDD" w:rsidRPr="006E607D">
        <w:rPr>
          <w:rFonts w:ascii="Palatino Linotype" w:hAnsi="Palatino Linotype" w:cs="Arial"/>
          <w:b/>
          <w:sz w:val="24"/>
          <w:szCs w:val="24"/>
        </w:rPr>
        <w:t>dieciocho</w:t>
      </w:r>
      <w:r w:rsidRPr="006E607D">
        <w:rPr>
          <w:rFonts w:ascii="Palatino Linotype" w:hAnsi="Palatino Linotype" w:cs="Arial"/>
          <w:b/>
          <w:sz w:val="24"/>
          <w:szCs w:val="24"/>
        </w:rPr>
        <w:t xml:space="preserve"> de </w:t>
      </w:r>
      <w:r w:rsidR="00AC7BDD" w:rsidRPr="006E607D">
        <w:rPr>
          <w:rFonts w:ascii="Palatino Linotype" w:hAnsi="Palatino Linotype" w:cs="Arial"/>
          <w:b/>
          <w:sz w:val="24"/>
          <w:szCs w:val="24"/>
        </w:rPr>
        <w:t>septiembre</w:t>
      </w:r>
      <w:r w:rsidRPr="006E607D">
        <w:rPr>
          <w:rFonts w:ascii="Palatino Linotype" w:hAnsi="Palatino Linotype" w:cs="Arial"/>
          <w:b/>
          <w:sz w:val="24"/>
          <w:szCs w:val="24"/>
        </w:rPr>
        <w:t xml:space="preserve"> del dos mil diecinueve</w:t>
      </w:r>
      <w:r w:rsidRPr="006E607D">
        <w:rPr>
          <w:rFonts w:ascii="Palatino Linotype" w:hAnsi="Palatino Linotype" w:cs="Arial"/>
          <w:sz w:val="24"/>
          <w:szCs w:val="24"/>
        </w:rPr>
        <w:t xml:space="preserve">, </w:t>
      </w:r>
      <w:r w:rsidR="00AC7BDD" w:rsidRPr="006E607D">
        <w:rPr>
          <w:rFonts w:ascii="Palatino Linotype" w:hAnsi="Palatino Linotype" w:cs="Arial"/>
          <w:sz w:val="24"/>
          <w:szCs w:val="24"/>
        </w:rPr>
        <w:t xml:space="preserve">sin contemplar en el cómputo los días treinta y uno de agosto; uno, siete, ocho, catorce y quince del año en curso por corresponder a sábados y domingos, de conformidad con el artículo 3, fracción X de la </w:t>
      </w:r>
      <w:r w:rsidR="00AC7BDD" w:rsidRPr="006E607D">
        <w:rPr>
          <w:rFonts w:ascii="Palatino Linotype" w:hAnsi="Palatino Linotype"/>
          <w:sz w:val="24"/>
          <w:szCs w:val="24"/>
        </w:rPr>
        <w:t xml:space="preserve">Ley de Transparencia y Acceso a la Información Pública del Estado de México y Municipios </w:t>
      </w:r>
      <w:r w:rsidR="00AC7BDD" w:rsidRPr="006E607D">
        <w:rPr>
          <w:rFonts w:ascii="Palatino Linotype" w:hAnsi="Palatino Linotype" w:cs="Arial"/>
          <w:sz w:val="24"/>
          <w:szCs w:val="24"/>
        </w:rPr>
        <w:t>, y el día dieciséis de septiembre de dos mil diecinueve, por suspensión de labores</w:t>
      </w:r>
      <w:r w:rsidR="00AC7BDD" w:rsidRPr="006E607D">
        <w:rPr>
          <w:rFonts w:ascii="Palatino Linotype" w:hAnsi="Palatino Linotype"/>
          <w:sz w:val="24"/>
          <w:szCs w:val="24"/>
        </w:rPr>
        <w:t>.</w:t>
      </w:r>
    </w:p>
    <w:p w:rsidR="00AC7BDD" w:rsidRPr="006E607D" w:rsidRDefault="00AC7BDD" w:rsidP="00AC7BDD">
      <w:pPr>
        <w:pStyle w:val="Prrafodelista"/>
        <w:widowControl w:val="0"/>
        <w:autoSpaceDE w:val="0"/>
        <w:autoSpaceDN w:val="0"/>
        <w:adjustRightInd w:val="0"/>
        <w:spacing w:before="120" w:after="120" w:line="360" w:lineRule="auto"/>
        <w:ind w:left="0"/>
        <w:jc w:val="both"/>
        <w:rPr>
          <w:rFonts w:ascii="Palatino Linotype" w:hAnsi="Palatino Linotype"/>
        </w:rPr>
      </w:pPr>
      <w:r w:rsidRPr="006E607D">
        <w:rPr>
          <w:rFonts w:ascii="Palatino Linotype" w:hAnsi="Palatino Linotype"/>
        </w:rPr>
        <w:t xml:space="preserve">En ese tenor, si el recurso de revisión que nos ocupa, se interpuso el </w:t>
      </w:r>
      <w:r w:rsidRPr="006E607D">
        <w:rPr>
          <w:rFonts w:ascii="Palatino Linotype" w:hAnsi="Palatino Linotype"/>
          <w:b/>
          <w:u w:val="single"/>
        </w:rPr>
        <w:t>seis de septiembre de dos mil diecinueve</w:t>
      </w:r>
      <w:r w:rsidRPr="006E607D">
        <w:rPr>
          <w:rFonts w:ascii="Palatino Linotype" w:hAnsi="Palatino Linotype"/>
        </w:rPr>
        <w:t>, éste se encuentra dentro de los márgenes temporales previstos en el citado precepto legal y, por tanto, su interposición considera oportuna.</w:t>
      </w:r>
    </w:p>
    <w:p w:rsidR="002B4163" w:rsidRPr="006E607D" w:rsidRDefault="002B4163" w:rsidP="00AC7BDD">
      <w:pPr>
        <w:spacing w:line="360" w:lineRule="auto"/>
        <w:jc w:val="both"/>
        <w:rPr>
          <w:rFonts w:ascii="Palatino Linotype" w:hAnsi="Palatino Linotype"/>
          <w:b/>
          <w:sz w:val="24"/>
          <w:szCs w:val="24"/>
        </w:rPr>
      </w:pPr>
      <w:r w:rsidRPr="006E607D">
        <w:rPr>
          <w:rFonts w:ascii="Palatino Linotype" w:hAnsi="Palatino Linotype"/>
          <w:b/>
          <w:sz w:val="28"/>
        </w:rPr>
        <w:t>CUARTO</w:t>
      </w:r>
      <w:r w:rsidRPr="006E607D">
        <w:rPr>
          <w:rFonts w:ascii="Palatino Linotype" w:hAnsi="Palatino Linotype"/>
          <w:b/>
          <w:sz w:val="24"/>
          <w:szCs w:val="24"/>
        </w:rPr>
        <w:t xml:space="preserve">. </w:t>
      </w:r>
      <w:proofErr w:type="spellStart"/>
      <w:r w:rsidRPr="006E607D">
        <w:rPr>
          <w:rFonts w:ascii="Palatino Linotype" w:hAnsi="Palatino Linotype" w:cs="Arial"/>
          <w:b/>
          <w:i/>
          <w:sz w:val="24"/>
          <w:szCs w:val="24"/>
        </w:rPr>
        <w:t>Procedibilidad</w:t>
      </w:r>
      <w:proofErr w:type="spellEnd"/>
      <w:r w:rsidRPr="006E607D">
        <w:rPr>
          <w:rFonts w:ascii="Palatino Linotype" w:hAnsi="Palatino Linotype" w:cs="Arial"/>
          <w:b/>
          <w:sz w:val="24"/>
          <w:szCs w:val="24"/>
        </w:rPr>
        <w:t xml:space="preserve">. </w:t>
      </w:r>
      <w:r w:rsidRPr="006E607D">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6E607D">
        <w:rPr>
          <w:rFonts w:ascii="Palatino Linotype" w:hAnsi="Palatino Linotype" w:cs="Arial"/>
          <w:sz w:val="24"/>
          <w:szCs w:val="24"/>
          <w:lang w:val="es-ES_tradnl"/>
        </w:rPr>
        <w:t xml:space="preserve">de la </w:t>
      </w:r>
      <w:r w:rsidRPr="006E607D">
        <w:rPr>
          <w:rFonts w:ascii="Palatino Linotype" w:hAnsi="Palatino Linotype"/>
          <w:sz w:val="24"/>
          <w:szCs w:val="24"/>
        </w:rPr>
        <w:t>Ley de Transparencia y Acceso a la Información Pública del Estado de México y Municipios, en atención a que fue presentado mediante el formato visible en el</w:t>
      </w:r>
      <w:r w:rsidRPr="006E607D">
        <w:rPr>
          <w:rFonts w:ascii="Palatino Linotype" w:hAnsi="Palatino Linotype"/>
          <w:b/>
          <w:sz w:val="24"/>
          <w:szCs w:val="24"/>
        </w:rPr>
        <w:t xml:space="preserve"> </w:t>
      </w:r>
      <w:proofErr w:type="spellStart"/>
      <w:r w:rsidRPr="006E607D">
        <w:rPr>
          <w:rFonts w:ascii="Palatino Linotype" w:hAnsi="Palatino Linotype"/>
          <w:b/>
          <w:sz w:val="24"/>
          <w:szCs w:val="24"/>
        </w:rPr>
        <w:t>SAIMEX</w:t>
      </w:r>
      <w:proofErr w:type="spellEnd"/>
      <w:r w:rsidRPr="006E607D">
        <w:rPr>
          <w:rFonts w:ascii="Palatino Linotype" w:hAnsi="Palatino Linotype"/>
          <w:b/>
          <w:sz w:val="24"/>
          <w:szCs w:val="24"/>
        </w:rPr>
        <w:t>.</w:t>
      </w:r>
    </w:p>
    <w:p w:rsidR="00553287"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b/>
          <w:sz w:val="28"/>
          <w:szCs w:val="28"/>
        </w:rPr>
        <w:t>QUINTO</w:t>
      </w:r>
      <w:r w:rsidRPr="006E607D">
        <w:rPr>
          <w:rFonts w:ascii="Palatino Linotype" w:hAnsi="Palatino Linotype" w:cs="Arial"/>
          <w:b/>
        </w:rPr>
        <w:t xml:space="preserve">. </w:t>
      </w:r>
      <w:r w:rsidRPr="006E607D">
        <w:rPr>
          <w:rFonts w:ascii="Palatino Linotype" w:hAnsi="Palatino Linotype" w:cs="Arial"/>
          <w:b/>
          <w:i/>
        </w:rPr>
        <w:t>Estudio y resolución del recurso</w:t>
      </w:r>
      <w:r w:rsidRPr="006E607D">
        <w:rPr>
          <w:rFonts w:ascii="Palatino Linotype" w:hAnsi="Palatino Linotype" w:cs="Arial"/>
        </w:rPr>
        <w:t xml:space="preserve">. Una vez determinada la vía sobre la que versará el presente recurso, y previa revisión del expediente electrónico formado en </w:t>
      </w:r>
      <w:r w:rsidRPr="006E607D">
        <w:rPr>
          <w:rFonts w:ascii="Palatino Linotype" w:hAnsi="Palatino Linotype" w:cs="Arial"/>
          <w:b/>
        </w:rPr>
        <w:t xml:space="preserve">EL </w:t>
      </w:r>
      <w:proofErr w:type="spellStart"/>
      <w:r w:rsidRPr="006E607D">
        <w:rPr>
          <w:rFonts w:ascii="Palatino Linotype" w:hAnsi="Palatino Linotype" w:cs="Arial"/>
          <w:b/>
        </w:rPr>
        <w:t>SAIMEX</w:t>
      </w:r>
      <w:proofErr w:type="spellEnd"/>
      <w:r w:rsidRPr="006E607D">
        <w:rPr>
          <w:rFonts w:ascii="Palatino Linotype" w:hAnsi="Palatino Linotype" w:cs="Arial"/>
        </w:rPr>
        <w:t xml:space="preserve"> con motivo de la solicitud de información y del recurso a que da origen, es conveniente analizar si la respuesta del </w:t>
      </w:r>
      <w:r w:rsidRPr="006E607D">
        <w:rPr>
          <w:rFonts w:ascii="Palatino Linotype" w:hAnsi="Palatino Linotype" w:cs="Arial"/>
          <w:b/>
          <w:lang w:val="es-MX" w:eastAsia="es-MX"/>
        </w:rPr>
        <w:t>SUJETO OBLIGADO</w:t>
      </w:r>
      <w:r w:rsidRPr="006E607D">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F75DB9" w:rsidRPr="006E607D">
        <w:rPr>
          <w:rFonts w:ascii="Palatino Linotype" w:hAnsi="Palatino Linotype" w:cs="Arial"/>
          <w:b/>
        </w:rPr>
        <w:t>LA</w:t>
      </w:r>
      <w:r w:rsidRPr="006E607D">
        <w:rPr>
          <w:rFonts w:ascii="Palatino Linotype" w:hAnsi="Palatino Linotype" w:cs="Arial"/>
          <w:b/>
        </w:rPr>
        <w:t xml:space="preserve"> RECURRENTE</w:t>
      </w:r>
      <w:r w:rsidRPr="006E607D">
        <w:rPr>
          <w:rFonts w:ascii="Palatino Linotype" w:hAnsi="Palatino Linotype" w:cs="Arial"/>
        </w:rPr>
        <w:t xml:space="preserve">, consistió en </w:t>
      </w:r>
      <w:r w:rsidR="00AC7BDD" w:rsidRPr="006E607D">
        <w:rPr>
          <w:rFonts w:ascii="Palatino Linotype" w:hAnsi="Palatino Linotype" w:cs="Arial"/>
        </w:rPr>
        <w:t xml:space="preserve">requerir información respecto a la obra de ¨Perforación del pozo de agua potable¨ ubicada en Calle </w:t>
      </w:r>
      <w:proofErr w:type="spellStart"/>
      <w:r w:rsidR="00AC7BDD" w:rsidRPr="006E607D">
        <w:rPr>
          <w:rFonts w:ascii="Palatino Linotype" w:hAnsi="Palatino Linotype" w:cs="Arial"/>
        </w:rPr>
        <w:lastRenderedPageBreak/>
        <w:t>Xocuilco</w:t>
      </w:r>
      <w:proofErr w:type="spellEnd"/>
      <w:r w:rsidR="00AC7BDD" w:rsidRPr="006E607D">
        <w:rPr>
          <w:rFonts w:ascii="Palatino Linotype" w:hAnsi="Palatino Linotype" w:cs="Arial"/>
        </w:rPr>
        <w:t xml:space="preserve"> esquina con Cerrada Margaritas en el Barrio de San Pablo, Municipio de Chimalhuacán, Estado de México los siguientes documentos:</w:t>
      </w:r>
    </w:p>
    <w:p w:rsidR="00EC5BAE" w:rsidRPr="006E607D" w:rsidRDefault="00EC5BAE"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AC7BDD" w:rsidRPr="006E607D" w:rsidRDefault="00AC7BD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rPr>
        <w:t>1.- Copia simple de su versión pública del Acta de Cabildo completa, en donde fue aprobada la inversión de Recursos Públicos, requeridos para la realización de la Obra antes referida.</w:t>
      </w:r>
    </w:p>
    <w:p w:rsidR="00AC7BDD" w:rsidRPr="006E607D" w:rsidRDefault="00AC7BD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rPr>
        <w:t>2.- Copia simple del resultado de la licitación que la Autoridad Municipal promovió para la realización de la Obra Pública en comento.</w:t>
      </w:r>
    </w:p>
    <w:p w:rsidR="00553287" w:rsidRPr="006E607D" w:rsidRDefault="00AC7BD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rPr>
        <w:t>3.- Copia simple del documento que acredita el Estudio de Impacto Ambiental de la Dirección de Ecología y de Desarrollo Urbano y Obras Publicas del H. Ayuntamiento de Chimalhuacán, Estado de México; así como de los estudios que dieron factibilidad Ambiental a la obra de la perforación de ese nuevo pozo de agua potable, expedidos por Autoridades responsables del Área de Ecología correspondientes a los niveles de Gobierno Estatal y Federal.</w:t>
      </w:r>
    </w:p>
    <w:p w:rsidR="00AC7BDD" w:rsidRPr="006E607D" w:rsidRDefault="00AC7BD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rPr>
        <w:t>4.- Copias simples en su versión pública, de los Permisos y/o Autorizaciones expedidos para autorizar la perforación del pozo de agua potable, materia de la presente solicitud de información; por parte de la Comisión de Agua del Estado de México (</w:t>
      </w:r>
      <w:proofErr w:type="spellStart"/>
      <w:r w:rsidRPr="006E607D">
        <w:rPr>
          <w:rFonts w:ascii="Palatino Linotype" w:hAnsi="Palatino Linotype" w:cs="Arial"/>
        </w:rPr>
        <w:t>CAEM</w:t>
      </w:r>
      <w:proofErr w:type="spellEnd"/>
      <w:r w:rsidRPr="006E607D">
        <w:rPr>
          <w:rFonts w:ascii="Palatino Linotype" w:hAnsi="Palatino Linotype" w:cs="Arial"/>
        </w:rPr>
        <w:t>) y la Comisión Nacional del Agua (CONAGUA).</w:t>
      </w:r>
    </w:p>
    <w:p w:rsidR="00AC7BDD" w:rsidRPr="006E607D" w:rsidRDefault="00AC7BDD"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AA634A" w:rsidRPr="006E607D" w:rsidRDefault="00AA634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611505</wp:posOffset>
                </wp:positionV>
                <wp:extent cx="5581650" cy="13430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81650" cy="13430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08BE9" id="Conector recto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48.15pt" to="827.8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" strokecolor="red" strokeweight=".5pt">
                <v:stroke joinstyle="miter"/>
                <w10:wrap anchorx="margin"/>
              </v:line>
            </w:pict>
          </mc:Fallback>
        </mc:AlternateContent>
      </w:r>
      <w:r w:rsidRPr="006E607D">
        <w:rPr>
          <w:rFonts w:ascii="Palatino Linotype" w:hAnsi="Palatino Linotype" w:cs="Arial"/>
        </w:rPr>
        <w:t xml:space="preserve">Para ello adjunto un archivo electrónico denominado </w:t>
      </w:r>
      <w:proofErr w:type="spellStart"/>
      <w:r w:rsidRPr="006E607D">
        <w:rPr>
          <w:rFonts w:ascii="Palatino Linotype" w:hAnsi="Palatino Linotype" w:cs="Arial"/>
          <w:b/>
          <w:i/>
        </w:rPr>
        <w:t>FB_IMG_1565916457863.jpg</w:t>
      </w:r>
      <w:proofErr w:type="spellEnd"/>
      <w:r w:rsidRPr="006E607D">
        <w:rPr>
          <w:rFonts w:ascii="Palatino Linotype" w:hAnsi="Palatino Linotype" w:cs="Arial"/>
          <w:b/>
          <w:i/>
        </w:rPr>
        <w:t xml:space="preserve">, </w:t>
      </w:r>
      <w:r w:rsidRPr="006E607D">
        <w:rPr>
          <w:rFonts w:ascii="Palatino Linotype" w:hAnsi="Palatino Linotype" w:cs="Arial"/>
        </w:rPr>
        <w:t>el cual contiene lo siguiente:</w:t>
      </w:r>
    </w:p>
    <w:p w:rsidR="00AA634A" w:rsidRPr="006E607D" w:rsidRDefault="00AA634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noProof/>
          <w:lang w:val="es-MX" w:eastAsia="es-MX"/>
        </w:rPr>
        <w:lastRenderedPageBreak/>
        <w:drawing>
          <wp:inline distT="0" distB="0" distL="0" distR="0" wp14:anchorId="797BFFDC" wp14:editId="4E097CDE">
            <wp:extent cx="5607685" cy="770633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60" t="14903" r="38026" b="15262"/>
                    <a:stretch/>
                  </pic:blipFill>
                  <pic:spPr bwMode="auto">
                    <a:xfrm>
                      <a:off x="0" y="0"/>
                      <a:ext cx="5658188" cy="7775734"/>
                    </a:xfrm>
                    <a:prstGeom prst="rect">
                      <a:avLst/>
                    </a:prstGeom>
                    <a:ln>
                      <a:noFill/>
                    </a:ln>
                    <a:extLst>
                      <a:ext uri="{53640926-AAD7-44D8-BBD7-CCE9431645EC}">
                        <a14:shadowObscured xmlns:a14="http://schemas.microsoft.com/office/drawing/2010/main"/>
                      </a:ext>
                    </a:extLst>
                  </pic:spPr>
                </pic:pic>
              </a:graphicData>
            </a:graphic>
          </wp:inline>
        </w:drawing>
      </w:r>
    </w:p>
    <w:p w:rsidR="00553287" w:rsidRPr="006E607D"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6E607D">
        <w:rPr>
          <w:rFonts w:ascii="Palatino Linotype" w:hAnsi="Palatino Linotype" w:cs="Arial"/>
        </w:rPr>
        <w:lastRenderedPageBreak/>
        <w:t xml:space="preserve">En respuesta, </w:t>
      </w:r>
      <w:r w:rsidRPr="006E607D">
        <w:rPr>
          <w:rFonts w:ascii="Palatino Linotype" w:hAnsi="Palatino Linotype" w:cs="Arial"/>
          <w:b/>
        </w:rPr>
        <w:t>EL SUJETO OBLIGADO</w:t>
      </w:r>
      <w:r w:rsidRPr="006E607D">
        <w:rPr>
          <w:rFonts w:ascii="Palatino Linotype" w:hAnsi="Palatino Linotype" w:cs="Arial"/>
        </w:rPr>
        <w:t xml:space="preserve"> le </w:t>
      </w:r>
      <w:r w:rsidR="0006062D" w:rsidRPr="006E607D">
        <w:rPr>
          <w:rFonts w:ascii="Palatino Linotype" w:hAnsi="Palatino Linotype" w:cs="Arial"/>
        </w:rPr>
        <w:t>informó</w:t>
      </w:r>
      <w:r w:rsidR="00AC7BDD" w:rsidRPr="006E607D">
        <w:rPr>
          <w:rFonts w:ascii="Palatino Linotype" w:hAnsi="Palatino Linotype" w:cs="Arial"/>
        </w:rPr>
        <w:t xml:space="preserve"> que </w:t>
      </w:r>
      <w:r w:rsidR="00AA634A" w:rsidRPr="006E607D">
        <w:rPr>
          <w:rFonts w:ascii="Palatino Linotype" w:hAnsi="Palatino Linotype" w:cs="Arial"/>
        </w:rPr>
        <w:t xml:space="preserve">el </w:t>
      </w:r>
      <w:r w:rsidR="00AA634A" w:rsidRPr="006E607D">
        <w:rPr>
          <w:rFonts w:ascii="Palatino Linotype" w:hAnsi="Palatino Linotype"/>
        </w:rPr>
        <w:t>Organismo Público Descentralizado de Agua Potable, Alcantarillado y Saneamiento, (</w:t>
      </w:r>
      <w:proofErr w:type="spellStart"/>
      <w:r w:rsidR="00AA634A" w:rsidRPr="006E607D">
        <w:rPr>
          <w:rFonts w:ascii="Palatino Linotype" w:hAnsi="Palatino Linotype"/>
        </w:rPr>
        <w:t>O.D.A.P.A.S</w:t>
      </w:r>
      <w:proofErr w:type="spellEnd"/>
      <w:r w:rsidR="00AA634A" w:rsidRPr="006E607D">
        <w:rPr>
          <w:rFonts w:ascii="Palatino Linotype" w:hAnsi="Palatino Linotype"/>
        </w:rPr>
        <w:t>.)</w:t>
      </w:r>
      <w:r w:rsidRPr="006E607D">
        <w:rPr>
          <w:rFonts w:ascii="Palatino Linotype" w:hAnsi="Palatino Linotype" w:cs="Arial"/>
        </w:rPr>
        <w:t xml:space="preserve"> </w:t>
      </w:r>
      <w:r w:rsidR="00AA634A" w:rsidRPr="006E607D">
        <w:rPr>
          <w:rFonts w:ascii="Palatino Linotype" w:hAnsi="Palatino Linotype" w:cs="Arial"/>
        </w:rPr>
        <w:t>al ser una instancia de gobierno descentralizada es quien ostenta la información requerida y lo orienta que la dirija su solicitud de acceso a la información pública a</w:t>
      </w:r>
      <w:r w:rsidR="0006062D" w:rsidRPr="006E607D">
        <w:rPr>
          <w:rFonts w:ascii="Palatino Linotype" w:hAnsi="Palatino Linotype" w:cs="Arial"/>
        </w:rPr>
        <w:t>nte dicho organismo</w:t>
      </w:r>
      <w:r w:rsidR="00AA634A" w:rsidRPr="006E607D">
        <w:rPr>
          <w:rFonts w:ascii="Palatino Linotype" w:hAnsi="Palatino Linotype" w:cs="Arial"/>
        </w:rPr>
        <w:t>.</w:t>
      </w:r>
    </w:p>
    <w:p w:rsidR="00553287" w:rsidRPr="006E607D"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553287" w:rsidRPr="006E607D" w:rsidRDefault="00553287" w:rsidP="00553287">
      <w:pPr>
        <w:spacing w:line="360" w:lineRule="auto"/>
        <w:jc w:val="both"/>
        <w:rPr>
          <w:rFonts w:ascii="Palatino Linotype" w:hAnsi="Palatino Linotype"/>
          <w:sz w:val="24"/>
          <w:szCs w:val="24"/>
        </w:rPr>
      </w:pPr>
      <w:r w:rsidRPr="006E607D">
        <w:rPr>
          <w:rFonts w:ascii="Palatino Linotype" w:hAnsi="Palatino Linotype"/>
          <w:sz w:val="24"/>
          <w:szCs w:val="24"/>
        </w:rPr>
        <w:t xml:space="preserve">Bajo, lo anterior, es que el particular se inconforma, </w:t>
      </w:r>
      <w:r w:rsidR="005315D1" w:rsidRPr="006E607D">
        <w:rPr>
          <w:rFonts w:ascii="Palatino Linotype" w:hAnsi="Palatino Linotype"/>
          <w:sz w:val="24"/>
          <w:szCs w:val="24"/>
        </w:rPr>
        <w:t xml:space="preserve">señalando que </w:t>
      </w:r>
      <w:r w:rsidR="00AA634A" w:rsidRPr="006E607D">
        <w:rPr>
          <w:rFonts w:ascii="Palatino Linotype" w:hAnsi="Palatino Linotype"/>
          <w:sz w:val="24"/>
          <w:szCs w:val="24"/>
        </w:rPr>
        <w:t>no se encuentra fundad</w:t>
      </w:r>
      <w:r w:rsidR="0006062D" w:rsidRPr="006E607D">
        <w:rPr>
          <w:rFonts w:ascii="Palatino Linotype" w:hAnsi="Palatino Linotype"/>
          <w:sz w:val="24"/>
          <w:szCs w:val="24"/>
        </w:rPr>
        <w:t>a</w:t>
      </w:r>
      <w:r w:rsidR="00AA634A" w:rsidRPr="006E607D">
        <w:rPr>
          <w:rFonts w:ascii="Palatino Linotype" w:hAnsi="Palatino Linotype"/>
          <w:sz w:val="24"/>
          <w:szCs w:val="24"/>
        </w:rPr>
        <w:t xml:space="preserve"> y motivada</w:t>
      </w:r>
      <w:r w:rsidR="00AA0DDF" w:rsidRPr="006E607D">
        <w:rPr>
          <w:rFonts w:ascii="Palatino Linotype" w:hAnsi="Palatino Linotype"/>
          <w:sz w:val="24"/>
          <w:szCs w:val="24"/>
        </w:rPr>
        <w:t xml:space="preserve"> la respuesta</w:t>
      </w:r>
      <w:r w:rsidR="005315D1" w:rsidRPr="006E607D">
        <w:rPr>
          <w:rFonts w:ascii="Palatino Linotype" w:hAnsi="Palatino Linotype"/>
          <w:sz w:val="24"/>
          <w:szCs w:val="24"/>
        </w:rPr>
        <w:t xml:space="preserve">; </w:t>
      </w:r>
      <w:r w:rsidR="0006062D" w:rsidRPr="006E607D">
        <w:rPr>
          <w:rFonts w:ascii="Palatino Linotype" w:hAnsi="Palatino Linotype"/>
          <w:sz w:val="24"/>
          <w:szCs w:val="24"/>
        </w:rPr>
        <w:t>y toda vez que</w:t>
      </w:r>
      <w:r w:rsidR="005315D1" w:rsidRPr="006E607D">
        <w:rPr>
          <w:rFonts w:ascii="Palatino Linotype" w:hAnsi="Palatino Linotype"/>
          <w:sz w:val="24"/>
          <w:szCs w:val="24"/>
        </w:rPr>
        <w:t xml:space="preserve">, no motiva alguna clasificación de la misma como información reservada o confidencial, manifestada que debe obrar en </w:t>
      </w:r>
      <w:r w:rsidR="0006062D" w:rsidRPr="006E607D">
        <w:rPr>
          <w:rFonts w:ascii="Palatino Linotype" w:hAnsi="Palatino Linotype"/>
          <w:sz w:val="24"/>
          <w:szCs w:val="24"/>
        </w:rPr>
        <w:t>sus archivos ya que la publicitó</w:t>
      </w:r>
      <w:r w:rsidR="005315D1" w:rsidRPr="006E607D">
        <w:rPr>
          <w:rFonts w:ascii="Palatino Linotype" w:hAnsi="Palatino Linotype"/>
          <w:sz w:val="24"/>
          <w:szCs w:val="24"/>
        </w:rPr>
        <w:t>, para lo cual adjuntó dos archivos electrónicos que contienen lo siguiente:</w:t>
      </w:r>
    </w:p>
    <w:p w:rsidR="005315D1" w:rsidRPr="006E607D" w:rsidRDefault="005315D1" w:rsidP="00553287">
      <w:pPr>
        <w:spacing w:line="360" w:lineRule="auto"/>
        <w:jc w:val="both"/>
        <w:rPr>
          <w:rFonts w:ascii="Palatino Linotype" w:hAnsi="Palatino Linotype"/>
          <w:sz w:val="24"/>
          <w:szCs w:val="24"/>
        </w:rPr>
      </w:pPr>
      <w:r w:rsidRPr="006E607D">
        <w:rPr>
          <w:noProof/>
          <w:lang w:eastAsia="es-MX"/>
        </w:rPr>
        <w:drawing>
          <wp:inline distT="0" distB="0" distL="0" distR="0" wp14:anchorId="5B8FE502" wp14:editId="13BA8A78">
            <wp:extent cx="5580380" cy="4191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28" t="15740" r="34634" b="12416"/>
                    <a:stretch/>
                  </pic:blipFill>
                  <pic:spPr bwMode="auto">
                    <a:xfrm>
                      <a:off x="0" y="0"/>
                      <a:ext cx="5603596" cy="4208436"/>
                    </a:xfrm>
                    <a:prstGeom prst="rect">
                      <a:avLst/>
                    </a:prstGeom>
                    <a:ln>
                      <a:noFill/>
                    </a:ln>
                    <a:extLst>
                      <a:ext uri="{53640926-AAD7-44D8-BBD7-CCE9431645EC}">
                        <a14:shadowObscured xmlns:a14="http://schemas.microsoft.com/office/drawing/2010/main"/>
                      </a:ext>
                    </a:extLst>
                  </pic:spPr>
                </pic:pic>
              </a:graphicData>
            </a:graphic>
          </wp:inline>
        </w:drawing>
      </w:r>
    </w:p>
    <w:p w:rsidR="005315D1" w:rsidRPr="006E607D" w:rsidRDefault="005315D1" w:rsidP="00553287">
      <w:pPr>
        <w:spacing w:line="360" w:lineRule="auto"/>
        <w:jc w:val="both"/>
        <w:rPr>
          <w:rFonts w:ascii="Palatino Linotype" w:hAnsi="Palatino Linotype"/>
          <w:sz w:val="24"/>
          <w:szCs w:val="24"/>
        </w:rPr>
      </w:pPr>
      <w:r w:rsidRPr="006E607D">
        <w:rPr>
          <w:noProof/>
          <w:lang w:eastAsia="es-MX"/>
        </w:rPr>
        <w:lastRenderedPageBreak/>
        <w:drawing>
          <wp:inline distT="0" distB="0" distL="0" distR="0" wp14:anchorId="5F4C9895" wp14:editId="139562D9">
            <wp:extent cx="5626735" cy="7827898"/>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28" t="18252" r="35481" b="9567"/>
                    <a:stretch/>
                  </pic:blipFill>
                  <pic:spPr bwMode="auto">
                    <a:xfrm>
                      <a:off x="0" y="0"/>
                      <a:ext cx="5682737" cy="7905808"/>
                    </a:xfrm>
                    <a:prstGeom prst="rect">
                      <a:avLst/>
                    </a:prstGeom>
                    <a:ln>
                      <a:noFill/>
                    </a:ln>
                    <a:extLst>
                      <a:ext uri="{53640926-AAD7-44D8-BBD7-CCE9431645EC}">
                        <a14:shadowObscured xmlns:a14="http://schemas.microsoft.com/office/drawing/2010/main"/>
                      </a:ext>
                    </a:extLst>
                  </pic:spPr>
                </pic:pic>
              </a:graphicData>
            </a:graphic>
          </wp:inline>
        </w:drawing>
      </w:r>
    </w:p>
    <w:p w:rsidR="005315D1" w:rsidRPr="006E607D" w:rsidRDefault="00AA0DDF" w:rsidP="00553287">
      <w:pPr>
        <w:spacing w:line="360" w:lineRule="auto"/>
        <w:jc w:val="both"/>
        <w:rPr>
          <w:rFonts w:ascii="Palatino Linotype" w:hAnsi="Palatino Linotype"/>
          <w:sz w:val="24"/>
          <w:szCs w:val="24"/>
        </w:rPr>
      </w:pPr>
      <w:r w:rsidRPr="006E607D">
        <w:rPr>
          <w:rFonts w:ascii="Palatino Linotype" w:hAnsi="Palatino Linotype"/>
          <w:sz w:val="24"/>
          <w:szCs w:val="24"/>
        </w:rPr>
        <w:lastRenderedPageBreak/>
        <w:t>De igual forma, en el término que la Ley concede par a manifestar lo que en derecho proceda, la particular adjuntó el un archivo electrónico, del cual se desprende lo siguiente:</w:t>
      </w:r>
    </w:p>
    <w:p w:rsidR="00AA0DDF" w:rsidRPr="006E607D" w:rsidRDefault="00AA0A30" w:rsidP="00553287">
      <w:pPr>
        <w:spacing w:line="360" w:lineRule="auto"/>
        <w:jc w:val="both"/>
        <w:rPr>
          <w:rFonts w:ascii="Palatino Linotype" w:hAnsi="Palatino Linotype"/>
          <w:sz w:val="24"/>
          <w:szCs w:val="24"/>
        </w:rPr>
      </w:pPr>
      <w:r w:rsidRPr="006E607D">
        <w:rPr>
          <w:noProof/>
          <w:lang w:eastAsia="es-MX"/>
        </w:rPr>
        <mc:AlternateContent>
          <mc:Choice Requires="wps">
            <w:drawing>
              <wp:anchor distT="0" distB="0" distL="114300" distR="114300" simplePos="0" relativeHeight="251663360" behindDoc="0" locked="0" layoutInCell="1" allowOverlap="1">
                <wp:simplePos x="0" y="0"/>
                <wp:positionH relativeFrom="column">
                  <wp:posOffset>-192163</wp:posOffset>
                </wp:positionH>
                <wp:positionV relativeFrom="paragraph">
                  <wp:posOffset>2201094</wp:posOffset>
                </wp:positionV>
                <wp:extent cx="5676680" cy="935542"/>
                <wp:effectExtent l="19050" t="19050" r="19685" b="17145"/>
                <wp:wrapNone/>
                <wp:docPr id="13" name="Rectángulo 13"/>
                <wp:cNvGraphicFramePr/>
                <a:graphic xmlns:a="http://schemas.openxmlformats.org/drawingml/2006/main">
                  <a:graphicData uri="http://schemas.microsoft.com/office/word/2010/wordprocessingShape">
                    <wps:wsp>
                      <wps:cNvSpPr/>
                      <wps:spPr>
                        <a:xfrm>
                          <a:off x="0" y="0"/>
                          <a:ext cx="5676680" cy="935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F7779" id="Rectángulo 13" o:spid="_x0000_s1026" style="position:absolute;margin-left:-15.15pt;margin-top:173.3pt;width:447pt;height:73.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" filled="f" strokecolor="red" strokeweight="2.25pt"/>
            </w:pict>
          </mc:Fallback>
        </mc:AlternateContent>
      </w:r>
      <w:r w:rsidRPr="006E607D">
        <w:rPr>
          <w:noProof/>
          <w:lang w:eastAsia="es-MX"/>
        </w:rPr>
        <mc:AlternateContent>
          <mc:Choice Requires="wps">
            <w:drawing>
              <wp:anchor distT="0" distB="0" distL="114300" distR="114300" simplePos="0" relativeHeight="251662336" behindDoc="0" locked="0" layoutInCell="1" allowOverlap="1">
                <wp:simplePos x="0" y="0"/>
                <wp:positionH relativeFrom="column">
                  <wp:posOffset>346963</wp:posOffset>
                </wp:positionH>
                <wp:positionV relativeFrom="paragraph">
                  <wp:posOffset>483290</wp:posOffset>
                </wp:positionV>
                <wp:extent cx="4487431" cy="486271"/>
                <wp:effectExtent l="19050" t="19050" r="27940" b="28575"/>
                <wp:wrapNone/>
                <wp:docPr id="12" name="Rectángulo 12"/>
                <wp:cNvGraphicFramePr/>
                <a:graphic xmlns:a="http://schemas.openxmlformats.org/drawingml/2006/main">
                  <a:graphicData uri="http://schemas.microsoft.com/office/word/2010/wordprocessingShape">
                    <wps:wsp>
                      <wps:cNvSpPr/>
                      <wps:spPr>
                        <a:xfrm>
                          <a:off x="0" y="0"/>
                          <a:ext cx="4487431" cy="4862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A430C" id="Rectángulo 12" o:spid="_x0000_s1026" style="position:absolute;margin-left:27.3pt;margin-top:38.05pt;width:353.35pt;height:3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" filled="f" strokecolor="red" strokeweight="2.25pt"/>
            </w:pict>
          </mc:Fallback>
        </mc:AlternateContent>
      </w:r>
      <w:r w:rsidR="00771F74" w:rsidRPr="00771F74">
        <w:rPr>
          <w:noProof/>
          <w:lang w:eastAsia="es-MX"/>
        </w:rPr>
        <w:t xml:space="preserve"> </w:t>
      </w:r>
      <w:r w:rsidR="00771F74">
        <w:rPr>
          <w:noProof/>
          <w:lang w:eastAsia="es-MX"/>
        </w:rPr>
        <w:drawing>
          <wp:inline distT="0" distB="0" distL="0" distR="0" wp14:anchorId="7A748FAF" wp14:editId="5F514690">
            <wp:extent cx="5486400" cy="4067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067175"/>
                    </a:xfrm>
                    <a:prstGeom prst="rect">
                      <a:avLst/>
                    </a:prstGeom>
                  </pic:spPr>
                </pic:pic>
              </a:graphicData>
            </a:graphic>
          </wp:inline>
        </w:drawing>
      </w:r>
    </w:p>
    <w:p w:rsidR="00AA0DDF" w:rsidRPr="006E607D" w:rsidRDefault="00AA0DDF" w:rsidP="00553287">
      <w:pPr>
        <w:spacing w:line="360" w:lineRule="auto"/>
        <w:jc w:val="both"/>
        <w:rPr>
          <w:rFonts w:ascii="Palatino Linotype" w:hAnsi="Palatino Linotype"/>
          <w:sz w:val="24"/>
          <w:szCs w:val="24"/>
        </w:rPr>
      </w:pPr>
      <w:r w:rsidRPr="006E607D">
        <w:rPr>
          <w:rFonts w:ascii="Palatino Linotype" w:hAnsi="Palatino Linotype"/>
          <w:sz w:val="24"/>
          <w:szCs w:val="24"/>
        </w:rPr>
        <w:t xml:space="preserve">Es bajo lo anterior, que el Organismo </w:t>
      </w:r>
      <w:proofErr w:type="spellStart"/>
      <w:r w:rsidR="001038B4" w:rsidRPr="006E607D">
        <w:rPr>
          <w:rFonts w:ascii="Palatino Linotype" w:hAnsi="Palatino Linotype"/>
          <w:sz w:val="24"/>
          <w:szCs w:val="24"/>
        </w:rPr>
        <w:t>O.D.A.P.A.S</w:t>
      </w:r>
      <w:proofErr w:type="spellEnd"/>
      <w:r w:rsidR="001038B4" w:rsidRPr="006E607D">
        <w:rPr>
          <w:rFonts w:ascii="Palatino Linotype" w:hAnsi="Palatino Linotype"/>
          <w:sz w:val="24"/>
          <w:szCs w:val="24"/>
        </w:rPr>
        <w:t xml:space="preserve">., Sujeto Obligado diverso del ahora Ayuntamiento de Chimalhuacán, ya le fue requerida la información y manifestó que </w:t>
      </w:r>
      <w:r w:rsidR="001038B4" w:rsidRPr="006E607D">
        <w:rPr>
          <w:rFonts w:ascii="Palatino Linotype" w:hAnsi="Palatino Linotype"/>
          <w:b/>
          <w:sz w:val="24"/>
          <w:szCs w:val="24"/>
        </w:rPr>
        <w:t>EL SUJETO OBLIGADO</w:t>
      </w:r>
      <w:r w:rsidR="001038B4" w:rsidRPr="006E607D">
        <w:rPr>
          <w:rFonts w:ascii="Palatino Linotype" w:hAnsi="Palatino Linotype"/>
          <w:sz w:val="24"/>
          <w:szCs w:val="24"/>
        </w:rPr>
        <w:t xml:space="preserve"> es quien cuenta con la información requerida por la particular.</w:t>
      </w:r>
    </w:p>
    <w:p w:rsidR="001038B4" w:rsidRPr="006E607D" w:rsidRDefault="00EC5BAE" w:rsidP="00553287">
      <w:p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844550</wp:posOffset>
                </wp:positionV>
                <wp:extent cx="5600700" cy="5238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60070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3153D"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pt,66.5pt" to="442.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" strokecolor="#5b9bd5 [3204]" strokeweight=".5pt">
                <v:stroke joinstyle="miter"/>
              </v:line>
            </w:pict>
          </mc:Fallback>
        </mc:AlternateContent>
      </w:r>
      <w:r w:rsidR="001038B4" w:rsidRPr="006E607D">
        <w:rPr>
          <w:rFonts w:ascii="Palatino Linotype" w:hAnsi="Palatino Linotype"/>
          <w:sz w:val="24"/>
          <w:szCs w:val="24"/>
        </w:rPr>
        <w:t xml:space="preserve">Para lo cual, es preciso determinar quién tiene atribuciones y funciones, a efecto de determinar </w:t>
      </w:r>
      <w:r w:rsidR="00B64DED" w:rsidRPr="006E607D">
        <w:rPr>
          <w:rFonts w:ascii="Palatino Linotype" w:hAnsi="Palatino Linotype"/>
          <w:sz w:val="24"/>
          <w:szCs w:val="24"/>
        </w:rPr>
        <w:t>el Sujeto Obligado competente en donde pudiera obrar en sus archivos la información de mérito.</w:t>
      </w:r>
    </w:p>
    <w:p w:rsidR="00B64DED" w:rsidRPr="006E607D" w:rsidRDefault="00B64DED" w:rsidP="00553287">
      <w:pPr>
        <w:spacing w:line="360" w:lineRule="auto"/>
        <w:jc w:val="both"/>
        <w:rPr>
          <w:rFonts w:ascii="Palatino Linotype" w:hAnsi="Palatino Linotype"/>
          <w:sz w:val="24"/>
          <w:szCs w:val="24"/>
        </w:rPr>
      </w:pPr>
    </w:p>
    <w:p w:rsidR="00522CCA" w:rsidRPr="006E607D" w:rsidRDefault="00522CCA" w:rsidP="00553287">
      <w:pPr>
        <w:spacing w:line="360" w:lineRule="auto"/>
        <w:jc w:val="both"/>
        <w:rPr>
          <w:rFonts w:ascii="Palatino Linotype" w:hAnsi="Palatino Linotype"/>
          <w:sz w:val="24"/>
          <w:szCs w:val="24"/>
        </w:rPr>
      </w:pPr>
      <w:r w:rsidRPr="006E607D">
        <w:rPr>
          <w:rFonts w:ascii="Palatino Linotype" w:hAnsi="Palatino Linotype"/>
          <w:sz w:val="24"/>
          <w:szCs w:val="24"/>
        </w:rPr>
        <w:lastRenderedPageBreak/>
        <w:t>En este sentido, es preciso señalar lo que dispone el Bando Municipal de Chimalhuacán 2019:</w:t>
      </w:r>
    </w:p>
    <w:p w:rsidR="00B64DED" w:rsidRPr="006E607D" w:rsidRDefault="00B64DED" w:rsidP="00B64DED">
      <w:pPr>
        <w:spacing w:after="0" w:line="276" w:lineRule="auto"/>
        <w:ind w:left="851" w:right="618"/>
        <w:jc w:val="both"/>
        <w:rPr>
          <w:rFonts w:ascii="Palatino Linotype" w:hAnsi="Palatino Linotype" w:cs="Arial"/>
          <w:bCs/>
          <w:i/>
          <w:lang w:eastAsia="ar-SA"/>
        </w:rPr>
      </w:pPr>
      <w:r w:rsidRPr="006E607D">
        <w:rPr>
          <w:rFonts w:ascii="Palatino Linotype" w:hAnsi="Palatino Linotype" w:cs="Arial"/>
          <w:b/>
          <w:bCs/>
          <w:i/>
          <w:lang w:eastAsia="ar-SA"/>
        </w:rPr>
        <w:t>ARTÍCULO 22.-</w:t>
      </w:r>
      <w:r w:rsidRPr="006E607D">
        <w:rPr>
          <w:rFonts w:ascii="Palatino Linotype" w:hAnsi="Palatino Linotype" w:cs="Arial"/>
          <w:bCs/>
          <w:i/>
          <w:lang w:eastAsia="ar-SA"/>
        </w:rPr>
        <w:t xml:space="preserve"> El Gobierno Municipal estará a cargo de una asamblea deliberante denominada Ayuntamiento, que es la máxima autoridad del municipio, la cual ejercerá competencia plena sobre su territorio y población, determinando su organización interna, tanto política como administrativa.</w:t>
      </w:r>
    </w:p>
    <w:p w:rsidR="00B64DED" w:rsidRPr="006E607D" w:rsidRDefault="00B64DED" w:rsidP="00B64DED">
      <w:pPr>
        <w:spacing w:after="0" w:line="276" w:lineRule="auto"/>
        <w:ind w:left="851" w:right="618"/>
        <w:jc w:val="both"/>
        <w:rPr>
          <w:rFonts w:ascii="Palatino Linotype" w:hAnsi="Palatino Linotype" w:cs="Arial"/>
          <w:bCs/>
          <w:i/>
          <w:lang w:eastAsia="ar-SA"/>
        </w:rPr>
      </w:pPr>
    </w:p>
    <w:p w:rsidR="00B64DED" w:rsidRPr="006E607D" w:rsidRDefault="00B64DED" w:rsidP="00B64DED">
      <w:pPr>
        <w:pStyle w:val="Textoindependiente"/>
        <w:spacing w:after="0" w:line="276" w:lineRule="auto"/>
        <w:ind w:left="851" w:right="618"/>
        <w:rPr>
          <w:rFonts w:ascii="Palatino Linotype" w:hAnsi="Palatino Linotype" w:cs="Arial"/>
          <w:i/>
          <w:sz w:val="22"/>
          <w:szCs w:val="22"/>
        </w:rPr>
      </w:pPr>
      <w:r w:rsidRPr="006E607D">
        <w:rPr>
          <w:rFonts w:ascii="Palatino Linotype" w:hAnsi="Palatino Linotype" w:cs="Arial"/>
          <w:i/>
          <w:sz w:val="22"/>
          <w:szCs w:val="22"/>
        </w:rPr>
        <w:t>El Ayuntamiento es el cuerpo colegiado de gobierno y administrador del municipio y está integrado por el presidente municipal, 2 síndicos y 9 regidores de mayoría relativa y 1 síndico y 7 regidores de representación proporcional, electos por el voto popular conforme a las normas de la materia.</w:t>
      </w:r>
    </w:p>
    <w:p w:rsidR="00B64DED" w:rsidRPr="006E607D" w:rsidRDefault="00B64DED" w:rsidP="00B64DED">
      <w:pPr>
        <w:autoSpaceDE w:val="0"/>
        <w:spacing w:after="0" w:line="276" w:lineRule="auto"/>
        <w:ind w:left="851" w:right="618"/>
        <w:jc w:val="both"/>
        <w:rPr>
          <w:rFonts w:ascii="Palatino Linotype" w:hAnsi="Palatino Linotype" w:cs="Arial"/>
          <w:i/>
          <w:lang w:eastAsia="ar-SA"/>
        </w:rPr>
      </w:pPr>
      <w:r w:rsidRPr="006E607D">
        <w:rPr>
          <w:rFonts w:ascii="Palatino Linotype" w:hAnsi="Palatino Linotype" w:cs="Arial"/>
          <w:b/>
          <w:i/>
          <w:lang w:eastAsia="ar-SA"/>
        </w:rPr>
        <w:t xml:space="preserve">ARTÍCULO 27.- </w:t>
      </w:r>
      <w:r w:rsidRPr="006E607D">
        <w:rPr>
          <w:rFonts w:ascii="Palatino Linotype" w:hAnsi="Palatino Linotype" w:cs="Arial"/>
          <w:i/>
          <w:lang w:eastAsia="ar-SA"/>
        </w:rPr>
        <w:t xml:space="preserve">Para el estudio, planeación y despacho de los asuntos en los diversos rubros de la administración pública municipal, auxiliarán al Titular del Ejecutivo las dependencias y organismos siguientes: </w:t>
      </w:r>
    </w:p>
    <w:p w:rsidR="00B64DED" w:rsidRPr="006E607D" w:rsidRDefault="00B64DED" w:rsidP="00B64DED">
      <w:pPr>
        <w:pStyle w:val="Lista21"/>
        <w:tabs>
          <w:tab w:val="left" w:pos="180"/>
        </w:tabs>
        <w:spacing w:line="276" w:lineRule="auto"/>
        <w:ind w:left="851" w:right="618" w:firstLine="0"/>
        <w:jc w:val="both"/>
        <w:rPr>
          <w:rFonts w:ascii="Palatino Linotype" w:hAnsi="Palatino Linotype" w:cs="Arial"/>
          <w:b/>
          <w:bCs/>
          <w:i/>
          <w:sz w:val="22"/>
          <w:szCs w:val="22"/>
        </w:rPr>
      </w:pPr>
      <w:r w:rsidRPr="006E607D">
        <w:rPr>
          <w:rFonts w:ascii="Palatino Linotype" w:hAnsi="Palatino Linotype" w:cs="Arial"/>
          <w:b/>
          <w:bCs/>
          <w:i/>
          <w:sz w:val="22"/>
          <w:szCs w:val="22"/>
        </w:rPr>
        <w:t>1.- PRESIDENCIA MUNICIPAL.</w:t>
      </w:r>
    </w:p>
    <w:p w:rsidR="00B64DED" w:rsidRPr="006E607D" w:rsidRDefault="00B64DED" w:rsidP="00B64DED">
      <w:pPr>
        <w:pStyle w:val="Lista21"/>
        <w:tabs>
          <w:tab w:val="left" w:pos="360"/>
        </w:tabs>
        <w:spacing w:line="276" w:lineRule="auto"/>
        <w:ind w:left="851" w:right="618" w:firstLine="0"/>
        <w:jc w:val="both"/>
        <w:rPr>
          <w:rFonts w:ascii="Palatino Linotype" w:hAnsi="Palatino Linotype" w:cs="Arial"/>
          <w:bCs/>
          <w:i/>
          <w:sz w:val="22"/>
          <w:szCs w:val="22"/>
        </w:rPr>
      </w:pPr>
      <w:r w:rsidRPr="006E607D">
        <w:rPr>
          <w:rFonts w:ascii="Palatino Linotype" w:hAnsi="Palatino Linotype" w:cs="Arial"/>
          <w:b/>
          <w:bCs/>
          <w:i/>
          <w:sz w:val="22"/>
          <w:szCs w:val="22"/>
        </w:rPr>
        <w:t xml:space="preserve">1.1.- </w:t>
      </w:r>
      <w:r w:rsidRPr="006E607D">
        <w:rPr>
          <w:rFonts w:ascii="Palatino Linotype" w:hAnsi="Palatino Linotype" w:cs="Arial"/>
          <w:bCs/>
          <w:i/>
          <w:sz w:val="22"/>
          <w:szCs w:val="22"/>
        </w:rPr>
        <w:t>Secretaría Particular.</w:t>
      </w:r>
    </w:p>
    <w:p w:rsidR="00B64DED" w:rsidRPr="006E607D" w:rsidRDefault="00B64DED" w:rsidP="00B64DED">
      <w:pPr>
        <w:pStyle w:val="Lista21"/>
        <w:tabs>
          <w:tab w:val="left" w:pos="360"/>
        </w:tabs>
        <w:spacing w:line="276" w:lineRule="auto"/>
        <w:ind w:left="851" w:right="618" w:firstLine="0"/>
        <w:jc w:val="both"/>
        <w:rPr>
          <w:rFonts w:ascii="Palatino Linotype" w:hAnsi="Palatino Linotype" w:cs="Arial"/>
          <w:bCs/>
          <w:i/>
          <w:sz w:val="22"/>
          <w:szCs w:val="22"/>
        </w:rPr>
      </w:pPr>
      <w:r w:rsidRPr="006E607D">
        <w:rPr>
          <w:rFonts w:ascii="Palatino Linotype" w:hAnsi="Palatino Linotype" w:cs="Arial"/>
          <w:b/>
          <w:bCs/>
          <w:i/>
          <w:sz w:val="22"/>
          <w:szCs w:val="22"/>
        </w:rPr>
        <w:t xml:space="preserve">1.2.- </w:t>
      </w:r>
      <w:r w:rsidRPr="006E607D">
        <w:rPr>
          <w:rFonts w:ascii="Palatino Linotype" w:hAnsi="Palatino Linotype" w:cs="Arial"/>
          <w:bCs/>
          <w:i/>
          <w:sz w:val="22"/>
          <w:szCs w:val="22"/>
        </w:rPr>
        <w:t>Secretaría Técnica del Gabinete.</w:t>
      </w:r>
    </w:p>
    <w:p w:rsidR="00B64DED" w:rsidRPr="006E607D" w:rsidRDefault="00B64DED" w:rsidP="00B64DED">
      <w:pPr>
        <w:pStyle w:val="Lista21"/>
        <w:tabs>
          <w:tab w:val="left" w:pos="360"/>
        </w:tabs>
        <w:spacing w:line="276" w:lineRule="auto"/>
        <w:ind w:left="851" w:right="618" w:firstLine="0"/>
        <w:jc w:val="both"/>
        <w:rPr>
          <w:rFonts w:ascii="Palatino Linotype" w:hAnsi="Palatino Linotype" w:cs="Arial"/>
          <w:i/>
          <w:sz w:val="22"/>
          <w:szCs w:val="22"/>
        </w:rPr>
      </w:pPr>
      <w:r w:rsidRPr="006E607D">
        <w:rPr>
          <w:rFonts w:ascii="Palatino Linotype" w:hAnsi="Palatino Linotype" w:cs="Arial"/>
          <w:b/>
          <w:bCs/>
          <w:i/>
          <w:sz w:val="22"/>
          <w:szCs w:val="22"/>
        </w:rPr>
        <w:t xml:space="preserve">1.3.- </w:t>
      </w:r>
      <w:r w:rsidRPr="006E607D">
        <w:rPr>
          <w:rFonts w:ascii="Palatino Linotype" w:hAnsi="Palatino Linotype" w:cs="Arial"/>
          <w:i/>
          <w:sz w:val="22"/>
          <w:szCs w:val="22"/>
        </w:rPr>
        <w:t>Contraloría Interna Municipal.</w:t>
      </w:r>
    </w:p>
    <w:p w:rsidR="00B64DED" w:rsidRPr="006E607D" w:rsidRDefault="00B64DED" w:rsidP="00B64DED">
      <w:pPr>
        <w:pStyle w:val="Lista21"/>
        <w:tabs>
          <w:tab w:val="left" w:pos="360"/>
        </w:tabs>
        <w:spacing w:line="276" w:lineRule="auto"/>
        <w:ind w:left="851" w:right="618" w:firstLine="0"/>
        <w:jc w:val="both"/>
        <w:rPr>
          <w:rFonts w:ascii="Palatino Linotype" w:hAnsi="Palatino Linotype" w:cs="Arial"/>
          <w:i/>
          <w:sz w:val="22"/>
          <w:szCs w:val="22"/>
        </w:rPr>
      </w:pPr>
      <w:r w:rsidRPr="006E607D">
        <w:rPr>
          <w:rFonts w:ascii="Palatino Linotype" w:hAnsi="Palatino Linotype" w:cs="Arial"/>
          <w:b/>
          <w:bCs/>
          <w:i/>
          <w:sz w:val="22"/>
          <w:szCs w:val="22"/>
        </w:rPr>
        <w:t xml:space="preserve">1.4.- </w:t>
      </w:r>
      <w:r w:rsidRPr="006E607D">
        <w:rPr>
          <w:rFonts w:ascii="Palatino Linotype" w:hAnsi="Palatino Linotype" w:cs="Arial"/>
          <w:i/>
          <w:sz w:val="22"/>
          <w:szCs w:val="22"/>
        </w:rPr>
        <w:t>Dirección Jurídica y Consultiva.</w:t>
      </w:r>
    </w:p>
    <w:p w:rsidR="00B64DED" w:rsidRPr="006E607D" w:rsidRDefault="00B64DED" w:rsidP="00B64DED">
      <w:pPr>
        <w:pStyle w:val="Lista21"/>
        <w:tabs>
          <w:tab w:val="left" w:pos="851"/>
        </w:tabs>
        <w:ind w:left="851" w:firstLine="0"/>
        <w:jc w:val="both"/>
        <w:rPr>
          <w:rFonts w:ascii="Palatino Linotype" w:hAnsi="Palatino Linotype" w:cs="Arial"/>
          <w:i/>
          <w:sz w:val="22"/>
          <w:szCs w:val="22"/>
        </w:rPr>
      </w:pPr>
      <w:r w:rsidRPr="006E607D">
        <w:rPr>
          <w:rFonts w:ascii="Palatino Linotype" w:hAnsi="Palatino Linotype" w:cs="Arial"/>
          <w:b/>
          <w:bCs/>
          <w:i/>
          <w:sz w:val="22"/>
          <w:szCs w:val="22"/>
        </w:rPr>
        <w:t xml:space="preserve">1.5.- </w:t>
      </w:r>
      <w:r w:rsidRPr="006E607D">
        <w:rPr>
          <w:rFonts w:ascii="Palatino Linotype" w:hAnsi="Palatino Linotype" w:cs="Arial"/>
          <w:i/>
          <w:sz w:val="22"/>
          <w:szCs w:val="22"/>
        </w:rPr>
        <w:t>Dirección de Comunicación Social.</w:t>
      </w:r>
    </w:p>
    <w:p w:rsidR="00B64DED" w:rsidRPr="006E607D" w:rsidRDefault="00B64DED" w:rsidP="00B64DED">
      <w:pPr>
        <w:pStyle w:val="Lista21"/>
        <w:tabs>
          <w:tab w:val="left" w:pos="851"/>
        </w:tabs>
        <w:ind w:left="851" w:firstLine="0"/>
        <w:jc w:val="both"/>
        <w:rPr>
          <w:rFonts w:ascii="Palatino Linotype" w:hAnsi="Palatino Linotype" w:cs="Arial"/>
          <w:i/>
          <w:sz w:val="22"/>
          <w:szCs w:val="22"/>
        </w:rPr>
      </w:pPr>
      <w:r w:rsidRPr="006E607D">
        <w:rPr>
          <w:rFonts w:ascii="Palatino Linotype" w:hAnsi="Palatino Linotype" w:cs="Arial"/>
          <w:b/>
          <w:bCs/>
          <w:i/>
          <w:sz w:val="22"/>
          <w:szCs w:val="22"/>
        </w:rPr>
        <w:t>1.</w:t>
      </w:r>
      <w:r w:rsidRPr="006E607D">
        <w:rPr>
          <w:rFonts w:ascii="Palatino Linotype" w:hAnsi="Palatino Linotype" w:cs="Arial"/>
          <w:b/>
          <w:i/>
          <w:sz w:val="22"/>
          <w:szCs w:val="22"/>
        </w:rPr>
        <w:t xml:space="preserve">6.- </w:t>
      </w:r>
      <w:r w:rsidRPr="006E607D">
        <w:rPr>
          <w:rFonts w:ascii="Palatino Linotype" w:hAnsi="Palatino Linotype" w:cs="Arial"/>
          <w:i/>
          <w:sz w:val="22"/>
          <w:szCs w:val="22"/>
        </w:rPr>
        <w:t>Dirección de Turismo.</w:t>
      </w:r>
    </w:p>
    <w:p w:rsidR="00B64DED" w:rsidRPr="006E607D" w:rsidRDefault="00B64DED" w:rsidP="00B64DED">
      <w:pPr>
        <w:pStyle w:val="Lista21"/>
        <w:tabs>
          <w:tab w:val="left" w:pos="851"/>
        </w:tabs>
        <w:ind w:left="851" w:firstLine="0"/>
        <w:jc w:val="both"/>
        <w:rPr>
          <w:rFonts w:ascii="Palatino Linotype" w:hAnsi="Palatino Linotype" w:cs="Arial"/>
          <w:bCs/>
          <w:i/>
          <w:sz w:val="22"/>
          <w:szCs w:val="22"/>
        </w:rPr>
      </w:pPr>
      <w:r w:rsidRPr="006E607D">
        <w:rPr>
          <w:rFonts w:ascii="Palatino Linotype" w:hAnsi="Palatino Linotype" w:cs="Arial"/>
          <w:b/>
          <w:bCs/>
          <w:i/>
          <w:sz w:val="22"/>
          <w:szCs w:val="22"/>
        </w:rPr>
        <w:t xml:space="preserve">1.7.- </w:t>
      </w:r>
      <w:r w:rsidRPr="006E607D">
        <w:rPr>
          <w:rFonts w:ascii="Palatino Linotype" w:hAnsi="Palatino Linotype" w:cs="Arial"/>
          <w:bCs/>
          <w:i/>
          <w:sz w:val="22"/>
          <w:szCs w:val="22"/>
        </w:rPr>
        <w:t>Unidad de Transparencia.</w:t>
      </w:r>
    </w:p>
    <w:p w:rsidR="00B64DED" w:rsidRPr="006E607D" w:rsidRDefault="00B64DED" w:rsidP="00B64DED">
      <w:pPr>
        <w:pStyle w:val="Lista21"/>
        <w:tabs>
          <w:tab w:val="left" w:pos="851"/>
        </w:tabs>
        <w:ind w:left="851" w:firstLine="0"/>
        <w:jc w:val="both"/>
        <w:rPr>
          <w:rFonts w:ascii="Palatino Linotype" w:hAnsi="Palatino Linotype" w:cs="Arial"/>
          <w:i/>
          <w:sz w:val="22"/>
          <w:szCs w:val="22"/>
        </w:rPr>
      </w:pPr>
      <w:r w:rsidRPr="006E607D">
        <w:rPr>
          <w:rFonts w:ascii="Palatino Linotype" w:hAnsi="Palatino Linotype" w:cs="Arial"/>
          <w:b/>
          <w:bCs/>
          <w:i/>
          <w:sz w:val="22"/>
          <w:szCs w:val="22"/>
        </w:rPr>
        <w:t>1.</w:t>
      </w:r>
      <w:r w:rsidRPr="006E607D">
        <w:rPr>
          <w:rFonts w:ascii="Palatino Linotype" w:hAnsi="Palatino Linotype" w:cs="Arial"/>
          <w:b/>
          <w:i/>
          <w:sz w:val="22"/>
          <w:szCs w:val="22"/>
        </w:rPr>
        <w:t>8.-</w:t>
      </w:r>
      <w:r w:rsidRPr="006E607D">
        <w:rPr>
          <w:rFonts w:ascii="Palatino Linotype" w:hAnsi="Palatino Linotype" w:cs="Arial"/>
          <w:i/>
          <w:sz w:val="22"/>
          <w:szCs w:val="22"/>
        </w:rPr>
        <w:t xml:space="preserve"> Departamento de Administración del Parque Ecoturístico “El </w:t>
      </w:r>
      <w:proofErr w:type="spellStart"/>
      <w:r w:rsidRPr="006E607D">
        <w:rPr>
          <w:rFonts w:ascii="Palatino Linotype" w:hAnsi="Palatino Linotype" w:cs="Arial"/>
          <w:i/>
          <w:sz w:val="22"/>
          <w:szCs w:val="22"/>
        </w:rPr>
        <w:t>Chimalhuache</w:t>
      </w:r>
      <w:proofErr w:type="spellEnd"/>
      <w:r w:rsidRPr="006E607D">
        <w:rPr>
          <w:rFonts w:ascii="Palatino Linotype" w:hAnsi="Palatino Linotype" w:cs="Arial"/>
          <w:i/>
          <w:sz w:val="22"/>
          <w:szCs w:val="22"/>
        </w:rPr>
        <w:t>”.</w:t>
      </w:r>
    </w:p>
    <w:p w:rsidR="00B64DED" w:rsidRPr="006E607D" w:rsidRDefault="00B64DED" w:rsidP="00B64DED">
      <w:pPr>
        <w:pStyle w:val="Lista21"/>
        <w:tabs>
          <w:tab w:val="left" w:pos="851"/>
        </w:tabs>
        <w:ind w:left="851" w:firstLine="0"/>
        <w:jc w:val="both"/>
        <w:rPr>
          <w:rFonts w:ascii="Palatino Linotype" w:hAnsi="Palatino Linotype" w:cs="Arial"/>
          <w:i/>
          <w:sz w:val="22"/>
          <w:szCs w:val="22"/>
        </w:rPr>
      </w:pPr>
      <w:r w:rsidRPr="006E607D">
        <w:rPr>
          <w:rFonts w:ascii="Palatino Linotype" w:hAnsi="Palatino Linotype" w:cs="Arial"/>
          <w:b/>
          <w:bCs/>
          <w:i/>
          <w:sz w:val="22"/>
          <w:szCs w:val="22"/>
        </w:rPr>
        <w:t xml:space="preserve">1.9.- </w:t>
      </w:r>
      <w:r w:rsidRPr="006E607D">
        <w:rPr>
          <w:rFonts w:ascii="Palatino Linotype" w:hAnsi="Palatino Linotype" w:cs="Arial"/>
          <w:bCs/>
          <w:i/>
          <w:sz w:val="22"/>
          <w:szCs w:val="22"/>
        </w:rPr>
        <w:t>Departamento</w:t>
      </w:r>
      <w:r w:rsidRPr="006E607D">
        <w:rPr>
          <w:rFonts w:ascii="Palatino Linotype" w:hAnsi="Palatino Linotype" w:cs="Arial"/>
          <w:b/>
          <w:bCs/>
          <w:i/>
          <w:sz w:val="22"/>
          <w:szCs w:val="22"/>
        </w:rPr>
        <w:t xml:space="preserve"> </w:t>
      </w:r>
      <w:r w:rsidRPr="006E607D">
        <w:rPr>
          <w:rFonts w:ascii="Palatino Linotype" w:hAnsi="Palatino Linotype" w:cs="Arial"/>
          <w:i/>
          <w:sz w:val="22"/>
          <w:szCs w:val="22"/>
        </w:rPr>
        <w:t>de Logística.</w:t>
      </w:r>
    </w:p>
    <w:p w:rsidR="00B64DED" w:rsidRPr="006E607D" w:rsidRDefault="00B64DED" w:rsidP="00CC4DB9">
      <w:pPr>
        <w:pStyle w:val="Lista21"/>
        <w:tabs>
          <w:tab w:val="left" w:pos="851"/>
        </w:tabs>
        <w:ind w:left="851" w:firstLine="0"/>
        <w:jc w:val="both"/>
        <w:rPr>
          <w:rFonts w:ascii="Palatino Linotype" w:hAnsi="Palatino Linotype" w:cs="Arial"/>
          <w:i/>
          <w:sz w:val="22"/>
          <w:szCs w:val="22"/>
        </w:rPr>
      </w:pPr>
      <w:r w:rsidRPr="006E607D">
        <w:rPr>
          <w:rFonts w:ascii="Palatino Linotype" w:hAnsi="Palatino Linotype" w:cs="Arial"/>
          <w:b/>
          <w:bCs/>
          <w:i/>
          <w:sz w:val="22"/>
          <w:szCs w:val="22"/>
        </w:rPr>
        <w:t>1.</w:t>
      </w:r>
      <w:r w:rsidRPr="006E607D">
        <w:rPr>
          <w:rFonts w:ascii="Palatino Linotype" w:hAnsi="Palatino Linotype" w:cs="Arial"/>
          <w:b/>
          <w:i/>
          <w:sz w:val="22"/>
          <w:szCs w:val="22"/>
        </w:rPr>
        <w:t xml:space="preserve">10.- </w:t>
      </w:r>
      <w:r w:rsidRPr="006E607D">
        <w:rPr>
          <w:rFonts w:ascii="Palatino Linotype" w:hAnsi="Palatino Linotype" w:cs="Arial"/>
          <w:i/>
          <w:sz w:val="22"/>
          <w:szCs w:val="22"/>
        </w:rPr>
        <w:t>Departamento de Línea Directa.</w:t>
      </w:r>
    </w:p>
    <w:p w:rsidR="00B64DED" w:rsidRPr="006E607D" w:rsidRDefault="00B64DED" w:rsidP="00CC4DB9">
      <w:pPr>
        <w:pStyle w:val="Lista21"/>
        <w:tabs>
          <w:tab w:val="left" w:pos="180"/>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2.- SECRETARÍA DEL AYUNTAMIENTO.</w:t>
      </w:r>
    </w:p>
    <w:p w:rsidR="00B64DED" w:rsidRPr="006E607D" w:rsidRDefault="00B64DED" w:rsidP="00B64DED">
      <w:pPr>
        <w:pStyle w:val="Lista21"/>
        <w:tabs>
          <w:tab w:val="left" w:pos="180"/>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3.- TESORERÍA MUNICIPAL.</w:t>
      </w:r>
    </w:p>
    <w:p w:rsidR="00B64DED" w:rsidRPr="006E607D" w:rsidRDefault="00B64DED" w:rsidP="00B64DED">
      <w:pPr>
        <w:pStyle w:val="Lista21"/>
        <w:tabs>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3.1.- Dirección de Ingresos.</w:t>
      </w:r>
    </w:p>
    <w:p w:rsidR="00B64DED" w:rsidRPr="006E607D" w:rsidRDefault="00B64DED" w:rsidP="00B64DED">
      <w:pPr>
        <w:pStyle w:val="Lista21"/>
        <w:tabs>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 xml:space="preserve">     3.1.1.- Subdirección de Ingresos.</w:t>
      </w:r>
    </w:p>
    <w:p w:rsidR="00B64DED" w:rsidRPr="006E607D" w:rsidRDefault="00B64DED" w:rsidP="00B64DED">
      <w:pPr>
        <w:pStyle w:val="Lista21"/>
        <w:tabs>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3.2.- Dirección de Egresos y Administración.</w:t>
      </w:r>
    </w:p>
    <w:p w:rsidR="00B64DED" w:rsidRPr="006E607D" w:rsidRDefault="00B64DED" w:rsidP="00B64DED">
      <w:pPr>
        <w:pStyle w:val="Lista21"/>
        <w:tabs>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3.3.- Dirección de Catastro.</w:t>
      </w:r>
    </w:p>
    <w:p w:rsidR="00B64DED" w:rsidRPr="006E607D" w:rsidRDefault="00B64DED" w:rsidP="00CC4DB9">
      <w:pPr>
        <w:pStyle w:val="Lista21"/>
        <w:tabs>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3.4.- Contador General.</w:t>
      </w:r>
    </w:p>
    <w:p w:rsidR="00B64DED" w:rsidRPr="006E607D" w:rsidRDefault="00B64DED" w:rsidP="00B64DED">
      <w:pPr>
        <w:pStyle w:val="Lista21"/>
        <w:tabs>
          <w:tab w:val="left" w:pos="180"/>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 xml:space="preserve">4.- </w:t>
      </w:r>
      <w:r w:rsidRPr="006E607D">
        <w:rPr>
          <w:rFonts w:ascii="Palatino Linotype" w:hAnsi="Palatino Linotype" w:cs="Arial"/>
          <w:bCs/>
          <w:i/>
          <w:sz w:val="22"/>
          <w:szCs w:val="22"/>
        </w:rPr>
        <w:t>DIRECCIÓN GENERAL DE PLANEACIÓN</w:t>
      </w:r>
      <w:r w:rsidRPr="006E607D">
        <w:rPr>
          <w:rFonts w:ascii="Palatino Linotype" w:hAnsi="Palatino Linotype" w:cs="Arial"/>
          <w:b/>
          <w:bCs/>
          <w:i/>
          <w:sz w:val="22"/>
          <w:szCs w:val="22"/>
        </w:rPr>
        <w:t>.</w:t>
      </w:r>
    </w:p>
    <w:p w:rsidR="00B64DED" w:rsidRPr="006E607D" w:rsidRDefault="00B64DED" w:rsidP="00B64DED">
      <w:pPr>
        <w:pStyle w:val="Lista21"/>
        <w:tabs>
          <w:tab w:val="left" w:pos="851"/>
        </w:tabs>
        <w:ind w:left="851" w:firstLine="0"/>
        <w:jc w:val="both"/>
        <w:rPr>
          <w:rFonts w:ascii="Palatino Linotype" w:hAnsi="Palatino Linotype" w:cs="Arial"/>
          <w:bCs/>
          <w:i/>
          <w:sz w:val="22"/>
          <w:szCs w:val="22"/>
        </w:rPr>
      </w:pPr>
      <w:r w:rsidRPr="006E607D">
        <w:rPr>
          <w:rFonts w:ascii="Palatino Linotype" w:hAnsi="Palatino Linotype" w:cs="Arial"/>
          <w:b/>
          <w:bCs/>
          <w:i/>
          <w:sz w:val="22"/>
          <w:szCs w:val="22"/>
        </w:rPr>
        <w:t xml:space="preserve">4.1.- </w:t>
      </w:r>
      <w:r w:rsidRPr="006E607D">
        <w:rPr>
          <w:rFonts w:ascii="Palatino Linotype" w:hAnsi="Palatino Linotype" w:cs="Arial"/>
          <w:bCs/>
          <w:i/>
          <w:sz w:val="22"/>
          <w:szCs w:val="22"/>
        </w:rPr>
        <w:t>Dirección de Evaluación y Seguimiento.</w:t>
      </w:r>
    </w:p>
    <w:p w:rsidR="00B64DED" w:rsidRPr="006E607D" w:rsidRDefault="00B64DED" w:rsidP="00CC4DB9">
      <w:pPr>
        <w:pStyle w:val="Lista21"/>
        <w:tabs>
          <w:tab w:val="left" w:pos="851"/>
        </w:tabs>
        <w:ind w:left="851" w:firstLine="0"/>
        <w:jc w:val="both"/>
        <w:rPr>
          <w:rFonts w:ascii="Palatino Linotype" w:hAnsi="Palatino Linotype" w:cs="Arial"/>
          <w:bCs/>
          <w:i/>
          <w:sz w:val="22"/>
          <w:szCs w:val="22"/>
        </w:rPr>
      </w:pPr>
      <w:r w:rsidRPr="006E607D">
        <w:rPr>
          <w:rFonts w:ascii="Palatino Linotype" w:hAnsi="Palatino Linotype" w:cs="Arial"/>
          <w:b/>
          <w:bCs/>
          <w:i/>
          <w:sz w:val="22"/>
          <w:szCs w:val="22"/>
        </w:rPr>
        <w:t xml:space="preserve">4.2.- </w:t>
      </w:r>
      <w:r w:rsidRPr="006E607D">
        <w:rPr>
          <w:rFonts w:ascii="Palatino Linotype" w:hAnsi="Palatino Linotype" w:cs="Arial"/>
          <w:bCs/>
          <w:i/>
          <w:sz w:val="22"/>
          <w:szCs w:val="22"/>
        </w:rPr>
        <w:t>Dirección de Asuntos Metropolitanos.</w:t>
      </w:r>
    </w:p>
    <w:p w:rsidR="00B64DED" w:rsidRPr="006E607D" w:rsidRDefault="00B64DED" w:rsidP="00B64DED">
      <w:pPr>
        <w:pStyle w:val="Lista21"/>
        <w:tabs>
          <w:tab w:val="left" w:pos="180"/>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 xml:space="preserve">5.- DIRECCIÓN GENERAL DE DESARROLLO URBANO. </w:t>
      </w:r>
    </w:p>
    <w:p w:rsidR="00B64DED" w:rsidRPr="006E607D" w:rsidRDefault="00B64DED" w:rsidP="00CC4DB9">
      <w:pPr>
        <w:pStyle w:val="Lista21"/>
        <w:tabs>
          <w:tab w:val="left" w:pos="180"/>
          <w:tab w:val="left" w:pos="851"/>
        </w:tabs>
        <w:ind w:left="851" w:firstLine="0"/>
        <w:jc w:val="both"/>
        <w:rPr>
          <w:rFonts w:ascii="Palatino Linotype" w:hAnsi="Palatino Linotype" w:cs="Arial"/>
          <w:b/>
          <w:bCs/>
          <w:i/>
          <w:sz w:val="22"/>
          <w:szCs w:val="22"/>
        </w:rPr>
      </w:pPr>
      <w:r w:rsidRPr="006E607D">
        <w:rPr>
          <w:rFonts w:ascii="Palatino Linotype" w:hAnsi="Palatino Linotype" w:cs="Arial"/>
          <w:b/>
          <w:bCs/>
          <w:i/>
          <w:sz w:val="22"/>
          <w:szCs w:val="22"/>
        </w:rPr>
        <w:t>5.1.- Subdirección de Desarrollo Urbano.</w:t>
      </w:r>
    </w:p>
    <w:p w:rsidR="00B64DED" w:rsidRPr="006E607D" w:rsidRDefault="00B64DED" w:rsidP="00CC4DB9">
      <w:pPr>
        <w:pStyle w:val="Lista21"/>
        <w:tabs>
          <w:tab w:val="left" w:pos="180"/>
          <w:tab w:val="left" w:pos="851"/>
        </w:tabs>
        <w:spacing w:line="276" w:lineRule="auto"/>
        <w:ind w:left="851" w:right="616" w:firstLine="0"/>
        <w:jc w:val="both"/>
        <w:rPr>
          <w:rFonts w:ascii="Palatino Linotype" w:hAnsi="Palatino Linotype" w:cs="Arial"/>
          <w:b/>
          <w:i/>
          <w:sz w:val="22"/>
          <w:szCs w:val="22"/>
        </w:rPr>
      </w:pPr>
      <w:r w:rsidRPr="006E607D">
        <w:rPr>
          <w:rFonts w:ascii="Palatino Linotype" w:hAnsi="Palatino Linotype" w:cs="Arial"/>
          <w:i/>
          <w:sz w:val="22"/>
          <w:szCs w:val="22"/>
        </w:rPr>
        <w:lastRenderedPageBreak/>
        <w:t xml:space="preserve">6.- </w:t>
      </w:r>
      <w:r w:rsidRPr="006E607D">
        <w:rPr>
          <w:rFonts w:ascii="Palatino Linotype" w:hAnsi="Palatino Linotype" w:cs="Arial"/>
          <w:b/>
          <w:i/>
          <w:sz w:val="22"/>
          <w:szCs w:val="22"/>
        </w:rPr>
        <w:t>DIRECCIÓN GENERAL DE OBRAS PÚBLICAS.</w:t>
      </w:r>
    </w:p>
    <w:p w:rsidR="00B64DED" w:rsidRPr="006E607D" w:rsidRDefault="00B64DED" w:rsidP="00CC4DB9">
      <w:pPr>
        <w:pStyle w:val="Lista21"/>
        <w:tabs>
          <w:tab w:val="left" w:pos="180"/>
          <w:tab w:val="left" w:pos="851"/>
        </w:tabs>
        <w:spacing w:line="276" w:lineRule="auto"/>
        <w:ind w:left="851" w:right="616" w:firstLine="0"/>
        <w:jc w:val="both"/>
        <w:rPr>
          <w:rFonts w:ascii="Palatino Linotype" w:hAnsi="Palatino Linotype" w:cs="Arial"/>
          <w:b/>
          <w:i/>
          <w:sz w:val="22"/>
          <w:szCs w:val="22"/>
        </w:rPr>
      </w:pPr>
      <w:r w:rsidRPr="006E607D">
        <w:rPr>
          <w:rFonts w:ascii="Palatino Linotype" w:hAnsi="Palatino Linotype" w:cs="Arial"/>
          <w:b/>
          <w:i/>
          <w:sz w:val="22"/>
          <w:szCs w:val="22"/>
        </w:rPr>
        <w:tab/>
        <w:t xml:space="preserve">  6.1.- Subdirección de Obras Públicas.</w:t>
      </w:r>
    </w:p>
    <w:p w:rsidR="00B64DED" w:rsidRPr="006E607D" w:rsidRDefault="00B64DED" w:rsidP="00CC4DB9">
      <w:pPr>
        <w:pStyle w:val="Lista21"/>
        <w:tabs>
          <w:tab w:val="left" w:pos="18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7.- DIRECCIÓN GENERAL DE SERVICIOS PÚBLICOS.</w:t>
      </w:r>
    </w:p>
    <w:p w:rsidR="00B64DED" w:rsidRPr="006E607D" w:rsidRDefault="00B64DED" w:rsidP="00CC4DB9">
      <w:pPr>
        <w:pStyle w:val="Lista21"/>
        <w:tabs>
          <w:tab w:val="left" w:pos="18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7.1.- Dirección de Electrificación y Alumbrado Público.</w:t>
      </w:r>
    </w:p>
    <w:p w:rsidR="00B64DED" w:rsidRPr="006E607D" w:rsidRDefault="00B64DED" w:rsidP="00CC4DB9">
      <w:pPr>
        <w:pStyle w:val="Lista21"/>
        <w:tabs>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 DIRECCIÓN GENERAL DE SEGURIDAD CIUDADANA Y TRÁNSITO MUNICIPAL.</w:t>
      </w:r>
    </w:p>
    <w:p w:rsidR="00B64DED" w:rsidRPr="006E607D" w:rsidRDefault="00B64DED" w:rsidP="00CC4DB9">
      <w:pPr>
        <w:pStyle w:val="Lista21"/>
        <w:tabs>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ab/>
        <w:t>8.1.- Inspección Operativa.</w:t>
      </w:r>
    </w:p>
    <w:p w:rsidR="00B64DED" w:rsidRPr="006E607D" w:rsidRDefault="00B64DED" w:rsidP="00CC4DB9">
      <w:pPr>
        <w:pStyle w:val="Lista21"/>
        <w:tabs>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ab/>
        <w:t>8.2.- Dirección Operativa.</w:t>
      </w:r>
    </w:p>
    <w:p w:rsidR="00B64DED" w:rsidRPr="006E607D" w:rsidRDefault="00B64DED" w:rsidP="00CC4DB9">
      <w:pPr>
        <w:pStyle w:val="Lista21"/>
        <w:tabs>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8.3.- Dirección de Tránsito y Vialidad Municipal.</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8.4.- Dirección Administrativa.</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8.5.- Dirección del Centro de Mando y Comunicaciones.</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8.6.- Dirección del Centro de Capacitación Policial.</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8.7.- Dirección Municipal de Protección Civil y Bomberos.</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8.8.- Coordinación Jurídica.</w:t>
      </w:r>
    </w:p>
    <w:p w:rsidR="00B64DED" w:rsidRPr="006E607D" w:rsidRDefault="00B64DED" w:rsidP="00CC4DB9">
      <w:pPr>
        <w:pStyle w:val="Lista21"/>
        <w:tabs>
          <w:tab w:val="left" w:pos="72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8.9.- Comisión de Honor y Justicia.</w:t>
      </w:r>
    </w:p>
    <w:p w:rsidR="00B64DED" w:rsidRPr="006E607D" w:rsidRDefault="00B64DED" w:rsidP="00CC4DB9">
      <w:pPr>
        <w:pStyle w:val="Lista21"/>
        <w:tabs>
          <w:tab w:val="left" w:pos="0"/>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9.- DIRECCIÓN DEL MEDIO AMBIENTE.</w:t>
      </w:r>
    </w:p>
    <w:p w:rsidR="00B64DED" w:rsidRPr="006E607D" w:rsidRDefault="00B64DED" w:rsidP="00CC4DB9">
      <w:pPr>
        <w:pStyle w:val="Lista21"/>
        <w:tabs>
          <w:tab w:val="left" w:pos="851"/>
        </w:tabs>
        <w:spacing w:line="276" w:lineRule="auto"/>
        <w:ind w:left="851" w:right="616" w:firstLine="0"/>
        <w:jc w:val="both"/>
        <w:rPr>
          <w:rFonts w:ascii="Palatino Linotype" w:hAnsi="Palatino Linotype" w:cs="Arial"/>
          <w:i/>
          <w:sz w:val="22"/>
          <w:szCs w:val="22"/>
        </w:rPr>
      </w:pPr>
      <w:r w:rsidRPr="006E607D">
        <w:rPr>
          <w:rFonts w:ascii="Palatino Linotype" w:hAnsi="Palatino Linotype" w:cs="Arial"/>
          <w:i/>
          <w:sz w:val="22"/>
          <w:szCs w:val="22"/>
        </w:rPr>
        <w:t>10.- DIRECCIÓN GENERAL DE GOBERNACIÓN.</w:t>
      </w:r>
    </w:p>
    <w:p w:rsidR="00B64DED" w:rsidRPr="006E607D" w:rsidRDefault="00B64DED" w:rsidP="00CC4DB9">
      <w:pPr>
        <w:tabs>
          <w:tab w:val="left" w:pos="0"/>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11.- DIRECCIÓN GENERAL DE EDUCACIÓN.</w:t>
      </w:r>
    </w:p>
    <w:p w:rsidR="00B64DED" w:rsidRPr="006E607D" w:rsidRDefault="00B64DED" w:rsidP="00CC4DB9">
      <w:pPr>
        <w:tabs>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11.1.- Subdirección General de Educación</w:t>
      </w:r>
    </w:p>
    <w:p w:rsidR="00B64DED" w:rsidRPr="006E607D" w:rsidRDefault="00B64DED" w:rsidP="00CC4DB9">
      <w:pPr>
        <w:tabs>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11.2.- Dirección de Educación.</w:t>
      </w:r>
    </w:p>
    <w:p w:rsidR="00B64DED" w:rsidRPr="006E607D" w:rsidRDefault="00B64DED" w:rsidP="00CC4DB9">
      <w:pPr>
        <w:tabs>
          <w:tab w:val="left" w:pos="0"/>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12.- DIRECCIÓN GENERAL DE CULTURA.</w:t>
      </w:r>
    </w:p>
    <w:p w:rsidR="00B64DED" w:rsidRPr="006E607D" w:rsidRDefault="00B64DED" w:rsidP="00CC4DB9">
      <w:pPr>
        <w:tabs>
          <w:tab w:val="left" w:pos="0"/>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13.- DIRECCIÓN GENERAL DE DESARROLLO SOCIAL.</w:t>
      </w:r>
    </w:p>
    <w:p w:rsidR="00B64DED" w:rsidRPr="006E607D" w:rsidRDefault="00B64DED" w:rsidP="00CC4DB9">
      <w:pPr>
        <w:tabs>
          <w:tab w:val="left" w:pos="0"/>
          <w:tab w:val="left" w:pos="851"/>
        </w:tabs>
        <w:spacing w:after="0" w:line="276" w:lineRule="auto"/>
        <w:ind w:left="851" w:right="616"/>
        <w:jc w:val="both"/>
        <w:rPr>
          <w:rFonts w:ascii="Palatino Linotype" w:eastAsia="Times New Roman" w:hAnsi="Palatino Linotype" w:cs="Arial"/>
          <w:i/>
          <w:lang w:eastAsia="ar-SA"/>
        </w:rPr>
      </w:pPr>
      <w:r w:rsidRPr="006E607D">
        <w:rPr>
          <w:rFonts w:ascii="Palatino Linotype" w:eastAsia="Times New Roman" w:hAnsi="Palatino Linotype" w:cs="Arial"/>
          <w:i/>
          <w:lang w:eastAsia="ar-SA"/>
        </w:rPr>
        <w:tab/>
        <w:t>13.1.- Subdirección de Desarrollo Social.</w:t>
      </w:r>
    </w:p>
    <w:p w:rsidR="00B64DED" w:rsidRPr="006E607D" w:rsidRDefault="00B64DED" w:rsidP="00CC4DB9">
      <w:pPr>
        <w:pStyle w:val="Textoindependiente"/>
        <w:tabs>
          <w:tab w:val="left" w:pos="0"/>
          <w:tab w:val="left" w:pos="851"/>
        </w:tabs>
        <w:spacing w:after="0" w:line="276" w:lineRule="auto"/>
        <w:ind w:left="851" w:right="616"/>
        <w:rPr>
          <w:rFonts w:ascii="Palatino Linotype" w:hAnsi="Palatino Linotype"/>
          <w:b/>
          <w:bCs/>
          <w:i/>
          <w:sz w:val="22"/>
          <w:szCs w:val="22"/>
          <w:lang w:eastAsia="ar-SA"/>
        </w:rPr>
      </w:pPr>
      <w:r w:rsidRPr="006E607D">
        <w:rPr>
          <w:rFonts w:ascii="Palatino Linotype" w:hAnsi="Palatino Linotype" w:cs="Arial"/>
          <w:i/>
          <w:sz w:val="22"/>
          <w:szCs w:val="22"/>
          <w:lang w:eastAsia="ar-SA"/>
        </w:rPr>
        <w:t>14.- DIRECCIÓN DE DESARROLLO ECONÓMICO</w:t>
      </w:r>
      <w:r w:rsidRPr="006E607D">
        <w:rPr>
          <w:rFonts w:ascii="Palatino Linotype" w:hAnsi="Palatino Linotype"/>
          <w:b/>
          <w:bCs/>
          <w:i/>
          <w:sz w:val="22"/>
          <w:szCs w:val="22"/>
          <w:lang w:eastAsia="ar-SA"/>
        </w:rPr>
        <w:t>.</w:t>
      </w:r>
    </w:p>
    <w:p w:rsidR="00B64DED" w:rsidRPr="006E607D" w:rsidRDefault="00B64DED" w:rsidP="00CC4DB9">
      <w:pPr>
        <w:pStyle w:val="Lista21"/>
        <w:tabs>
          <w:tab w:val="left" w:pos="180"/>
          <w:tab w:val="left" w:pos="851"/>
        </w:tabs>
        <w:spacing w:line="276" w:lineRule="auto"/>
        <w:ind w:left="851" w:right="618" w:firstLine="0"/>
        <w:jc w:val="both"/>
        <w:rPr>
          <w:rFonts w:ascii="Palatino Linotype" w:hAnsi="Palatino Linotype" w:cs="Arial"/>
          <w:i/>
          <w:sz w:val="22"/>
          <w:szCs w:val="22"/>
        </w:rPr>
      </w:pPr>
      <w:r w:rsidRPr="006E607D">
        <w:rPr>
          <w:rFonts w:ascii="Palatino Linotype" w:hAnsi="Palatino Linotype" w:cs="Arial"/>
          <w:i/>
          <w:sz w:val="22"/>
          <w:szCs w:val="22"/>
        </w:rPr>
        <w:t>15.- DIRECCIÓN DE LA OFICIALÍA MEDIADORA-CONCILIADORA Y DE LAS OFICIALÍAS       CALIFICADORAS.</w:t>
      </w:r>
    </w:p>
    <w:p w:rsidR="00B64DED" w:rsidRPr="006E607D" w:rsidRDefault="00B64DED" w:rsidP="00CC4DB9">
      <w:pPr>
        <w:pStyle w:val="Lista21"/>
        <w:tabs>
          <w:tab w:val="left" w:pos="180"/>
          <w:tab w:val="left" w:pos="851"/>
        </w:tabs>
        <w:spacing w:line="276" w:lineRule="auto"/>
        <w:ind w:left="851" w:right="618" w:firstLine="0"/>
        <w:jc w:val="both"/>
        <w:rPr>
          <w:rFonts w:ascii="Palatino Linotype" w:hAnsi="Palatino Linotype" w:cs="Arial"/>
          <w:i/>
          <w:sz w:val="22"/>
          <w:szCs w:val="22"/>
        </w:rPr>
      </w:pPr>
      <w:r w:rsidRPr="006E607D">
        <w:rPr>
          <w:rFonts w:ascii="Palatino Linotype" w:hAnsi="Palatino Linotype" w:cs="Arial"/>
          <w:i/>
          <w:sz w:val="22"/>
          <w:szCs w:val="22"/>
        </w:rPr>
        <w:t>16.- DIRECCIÓN DE SALUD MUNICIPAL.</w:t>
      </w:r>
    </w:p>
    <w:p w:rsidR="00CC4DB9" w:rsidRPr="006E607D" w:rsidRDefault="00CC4DB9" w:rsidP="00CC4DB9">
      <w:pPr>
        <w:spacing w:after="0" w:line="276" w:lineRule="auto"/>
        <w:ind w:left="851" w:right="618"/>
        <w:jc w:val="both"/>
        <w:rPr>
          <w:rFonts w:ascii="Palatino Linotype" w:hAnsi="Palatino Linotype" w:cs="Arial"/>
          <w:i/>
          <w:lang w:eastAsia="ar-SA"/>
        </w:rPr>
      </w:pPr>
      <w:r w:rsidRPr="006E607D">
        <w:rPr>
          <w:rFonts w:ascii="Palatino Linotype" w:hAnsi="Palatino Linotype" w:cs="Arial"/>
          <w:b/>
          <w:i/>
          <w:lang w:eastAsia="ar-SA"/>
        </w:rPr>
        <w:t>ARTÍCULO 27 BIS.-</w:t>
      </w:r>
      <w:r w:rsidRPr="006E607D">
        <w:rPr>
          <w:rFonts w:ascii="Palatino Linotype" w:hAnsi="Palatino Linotype" w:cs="Arial"/>
          <w:i/>
          <w:lang w:eastAsia="ar-SA"/>
        </w:rPr>
        <w:t xml:space="preserve"> La Administración Pública Municipal, contará con los Organismos Públicos Descentralizados siguientes:</w:t>
      </w:r>
    </w:p>
    <w:p w:rsidR="00CC4DB9" w:rsidRPr="006E607D" w:rsidRDefault="00CC4DB9" w:rsidP="00CC4DB9">
      <w:pPr>
        <w:pStyle w:val="Sinespaciado"/>
        <w:spacing w:line="276" w:lineRule="auto"/>
        <w:ind w:left="851" w:right="618"/>
        <w:jc w:val="both"/>
        <w:rPr>
          <w:rFonts w:ascii="Palatino Linotype" w:hAnsi="Palatino Linotype" w:cs="Arial"/>
          <w:b/>
          <w:i/>
          <w:sz w:val="22"/>
          <w:szCs w:val="22"/>
          <w:lang w:eastAsia="ar-SA"/>
        </w:rPr>
      </w:pPr>
      <w:r w:rsidRPr="006E607D">
        <w:rPr>
          <w:rFonts w:ascii="Palatino Linotype" w:hAnsi="Palatino Linotype" w:cs="Arial"/>
          <w:b/>
          <w:i/>
          <w:sz w:val="22"/>
          <w:szCs w:val="22"/>
          <w:lang w:eastAsia="ar-SA"/>
        </w:rPr>
        <w:t>1.-</w:t>
      </w:r>
      <w:r w:rsidRPr="006E607D">
        <w:rPr>
          <w:rFonts w:ascii="Palatino Linotype" w:hAnsi="Palatino Linotype" w:cs="Arial"/>
          <w:i/>
          <w:sz w:val="22"/>
          <w:szCs w:val="22"/>
          <w:lang w:eastAsia="ar-SA"/>
        </w:rPr>
        <w:t xml:space="preserve"> </w:t>
      </w:r>
      <w:r w:rsidRPr="006E607D">
        <w:rPr>
          <w:rFonts w:ascii="Palatino Linotype" w:hAnsi="Palatino Linotype" w:cs="Arial"/>
          <w:b/>
          <w:i/>
          <w:sz w:val="22"/>
          <w:szCs w:val="22"/>
          <w:lang w:eastAsia="ar-SA"/>
        </w:rPr>
        <w:t>ORGANISMO PÚBLICO DESCENTRALIZADO DE AGUA POTABLE, ALCANTARILLADO Y SANEAMIENTO, (</w:t>
      </w:r>
      <w:proofErr w:type="spellStart"/>
      <w:r w:rsidRPr="006E607D">
        <w:rPr>
          <w:rFonts w:ascii="Palatino Linotype" w:hAnsi="Palatino Linotype" w:cs="Arial"/>
          <w:b/>
          <w:i/>
          <w:sz w:val="22"/>
          <w:szCs w:val="22"/>
          <w:lang w:eastAsia="ar-SA"/>
        </w:rPr>
        <w:t>O.D.A.P.A.S</w:t>
      </w:r>
      <w:proofErr w:type="spellEnd"/>
      <w:r w:rsidRPr="006E607D">
        <w:rPr>
          <w:rFonts w:ascii="Palatino Linotype" w:hAnsi="Palatino Linotype" w:cs="Arial"/>
          <w:b/>
          <w:i/>
          <w:sz w:val="22"/>
          <w:szCs w:val="22"/>
          <w:lang w:eastAsia="ar-SA"/>
        </w:rPr>
        <w:t>.).</w:t>
      </w:r>
    </w:p>
    <w:p w:rsidR="00CC4DB9" w:rsidRPr="006E607D" w:rsidRDefault="00CC4DB9" w:rsidP="00CC4DB9">
      <w:pPr>
        <w:pStyle w:val="Sinespaciado"/>
        <w:spacing w:line="276" w:lineRule="auto"/>
        <w:ind w:left="143" w:right="618" w:firstLine="708"/>
        <w:rPr>
          <w:rFonts w:ascii="Palatino Linotype" w:hAnsi="Palatino Linotype" w:cs="Arial"/>
          <w:b/>
          <w:i/>
          <w:sz w:val="22"/>
          <w:szCs w:val="22"/>
          <w:lang w:eastAsia="ar-SA"/>
        </w:rPr>
      </w:pPr>
      <w:r w:rsidRPr="006E607D">
        <w:rPr>
          <w:rFonts w:ascii="Palatino Linotype" w:hAnsi="Palatino Linotype" w:cs="Arial"/>
          <w:b/>
          <w:i/>
          <w:sz w:val="22"/>
          <w:szCs w:val="22"/>
          <w:lang w:eastAsia="ar-SA"/>
        </w:rPr>
        <w:t xml:space="preserve">1.1.- </w:t>
      </w:r>
      <w:r w:rsidRPr="006E607D">
        <w:rPr>
          <w:rFonts w:ascii="Palatino Linotype" w:hAnsi="Palatino Linotype" w:cs="Arial"/>
          <w:i/>
          <w:sz w:val="22"/>
          <w:szCs w:val="22"/>
          <w:lang w:eastAsia="ar-SA"/>
        </w:rPr>
        <w:t>Consejo Directivo.</w:t>
      </w:r>
    </w:p>
    <w:p w:rsidR="00CC4DB9" w:rsidRPr="006E607D" w:rsidRDefault="00CC4DB9" w:rsidP="00CC4DB9">
      <w:pPr>
        <w:spacing w:after="0" w:line="276" w:lineRule="auto"/>
        <w:ind w:left="851" w:right="618"/>
        <w:jc w:val="both"/>
        <w:rPr>
          <w:rFonts w:ascii="Palatino Linotype" w:hAnsi="Palatino Linotype" w:cs="Arial"/>
          <w:b/>
          <w:i/>
          <w:lang w:eastAsia="ar-SA"/>
        </w:rPr>
      </w:pPr>
      <w:r w:rsidRPr="006E607D">
        <w:rPr>
          <w:rFonts w:ascii="Palatino Linotype" w:hAnsi="Palatino Linotype" w:cs="Arial"/>
          <w:b/>
          <w:i/>
          <w:lang w:eastAsia="ar-SA"/>
        </w:rPr>
        <w:t xml:space="preserve">1.2.- </w:t>
      </w:r>
      <w:r w:rsidRPr="006E607D">
        <w:rPr>
          <w:rFonts w:ascii="Palatino Linotype" w:hAnsi="Palatino Linotype" w:cs="Arial"/>
          <w:i/>
          <w:lang w:eastAsia="ar-SA"/>
        </w:rPr>
        <w:t>Dirección General.</w:t>
      </w:r>
    </w:p>
    <w:p w:rsidR="00B64DED" w:rsidRPr="006E607D" w:rsidRDefault="00B64DED" w:rsidP="00B64DED">
      <w:pPr>
        <w:pStyle w:val="Lista"/>
        <w:tabs>
          <w:tab w:val="left" w:pos="851"/>
        </w:tabs>
        <w:ind w:left="851" w:firstLine="0"/>
        <w:jc w:val="both"/>
        <w:rPr>
          <w:rFonts w:ascii="Palatino Linotype" w:hAnsi="Palatino Linotype" w:cs="Arial"/>
          <w:b/>
          <w:bCs/>
          <w:i/>
          <w:sz w:val="22"/>
          <w:szCs w:val="22"/>
          <w:lang w:eastAsia="ar-SA"/>
        </w:rPr>
      </w:pPr>
    </w:p>
    <w:p w:rsidR="00CC4DB9" w:rsidRPr="006E607D" w:rsidRDefault="00CC4DB9" w:rsidP="00CC4DB9">
      <w:pPr>
        <w:pStyle w:val="Textoindependiente31"/>
        <w:spacing w:line="276" w:lineRule="auto"/>
        <w:ind w:left="851" w:right="618"/>
        <w:rPr>
          <w:rFonts w:ascii="Palatino Linotype" w:hAnsi="Palatino Linotype"/>
          <w:b w:val="0"/>
          <w:i/>
          <w:sz w:val="22"/>
          <w:szCs w:val="22"/>
        </w:rPr>
      </w:pPr>
      <w:r w:rsidRPr="006E607D">
        <w:rPr>
          <w:rFonts w:ascii="Palatino Linotype" w:hAnsi="Palatino Linotype"/>
          <w:i/>
          <w:sz w:val="22"/>
          <w:szCs w:val="22"/>
        </w:rPr>
        <w:t>ARTÍCULO 38.-</w:t>
      </w:r>
      <w:r w:rsidRPr="006E607D">
        <w:rPr>
          <w:rFonts w:ascii="Palatino Linotype" w:hAnsi="Palatino Linotype"/>
          <w:b w:val="0"/>
          <w:i/>
          <w:sz w:val="22"/>
          <w:szCs w:val="22"/>
        </w:rPr>
        <w:t xml:space="preserve"> El Ayuntamiento, de manera enunciativa y no limitativa atenderá la prestación de los servicios públicos municipales siguientes:</w:t>
      </w:r>
    </w:p>
    <w:p w:rsidR="00CC4DB9" w:rsidRPr="006E607D" w:rsidRDefault="00CC4DB9" w:rsidP="00CC4DB9">
      <w:pPr>
        <w:autoSpaceDE w:val="0"/>
        <w:spacing w:after="0" w:line="276" w:lineRule="auto"/>
        <w:ind w:left="851" w:right="618"/>
        <w:rPr>
          <w:rFonts w:ascii="Palatino Linotype" w:hAnsi="Palatino Linotype" w:cs="Arial"/>
          <w:i/>
          <w:lang w:eastAsia="ar-SA"/>
        </w:rPr>
      </w:pPr>
      <w:r w:rsidRPr="006E607D">
        <w:rPr>
          <w:rFonts w:ascii="Palatino Linotype" w:hAnsi="Palatino Linotype" w:cs="Arial"/>
          <w:b/>
          <w:i/>
          <w:lang w:eastAsia="ar-SA"/>
        </w:rPr>
        <w:lastRenderedPageBreak/>
        <w:t>I.</w:t>
      </w:r>
      <w:r w:rsidRPr="006E607D">
        <w:rPr>
          <w:rFonts w:ascii="Palatino Linotype" w:hAnsi="Palatino Linotype" w:cs="Arial"/>
          <w:i/>
          <w:lang w:eastAsia="ar-SA"/>
        </w:rPr>
        <w:t xml:space="preserve"> Agua potable, alcantarillado, saneamiento y aguas residuales.</w:t>
      </w:r>
    </w:p>
    <w:p w:rsidR="00CC4DB9" w:rsidRPr="006E607D" w:rsidRDefault="00CC4DB9" w:rsidP="00CC4DB9">
      <w:pPr>
        <w:pStyle w:val="Textoindependiente31"/>
        <w:ind w:left="851" w:right="616"/>
        <w:rPr>
          <w:b w:val="0"/>
        </w:rPr>
      </w:pPr>
      <w:r w:rsidRPr="006E607D">
        <w:rPr>
          <w:rFonts w:ascii="Palatino Linotype" w:hAnsi="Palatino Linotype"/>
          <w:i/>
          <w:sz w:val="22"/>
          <w:szCs w:val="22"/>
        </w:rPr>
        <w:t>ARTÍCULO 39.-</w:t>
      </w:r>
      <w:r w:rsidRPr="006E607D">
        <w:rPr>
          <w:rFonts w:ascii="Palatino Linotype" w:hAnsi="Palatino Linotype"/>
          <w:b w:val="0"/>
          <w:i/>
          <w:sz w:val="22"/>
          <w:szCs w:val="22"/>
        </w:rPr>
        <w:t xml:space="preserve"> El Ayuntamiento reglamentará la administración, funcionamiento, conservación y explotación de los servicios públicos</w:t>
      </w:r>
      <w:r w:rsidRPr="006E607D">
        <w:rPr>
          <w:b w:val="0"/>
        </w:rPr>
        <w:t>.</w:t>
      </w:r>
    </w:p>
    <w:p w:rsidR="00CC4DB9" w:rsidRPr="006E607D" w:rsidRDefault="00CC4DB9" w:rsidP="00CC4DB9">
      <w:pPr>
        <w:pStyle w:val="Textoindependiente3"/>
        <w:spacing w:after="0" w:line="276" w:lineRule="auto"/>
        <w:ind w:left="851" w:right="618"/>
        <w:rPr>
          <w:rFonts w:ascii="Palatino Linotype" w:hAnsi="Palatino Linotype"/>
          <w:b/>
          <w:i/>
          <w:sz w:val="22"/>
          <w:szCs w:val="22"/>
        </w:rPr>
      </w:pPr>
      <w:r w:rsidRPr="006E607D">
        <w:rPr>
          <w:rFonts w:ascii="Palatino Linotype" w:hAnsi="Palatino Linotype"/>
          <w:b/>
          <w:i/>
          <w:sz w:val="22"/>
          <w:szCs w:val="22"/>
        </w:rPr>
        <w:t>ARTÍCULO 53.-</w:t>
      </w:r>
      <w:r w:rsidRPr="006E607D">
        <w:rPr>
          <w:rFonts w:ascii="Palatino Linotype" w:hAnsi="Palatino Linotype"/>
          <w:i/>
          <w:sz w:val="22"/>
          <w:szCs w:val="22"/>
        </w:rPr>
        <w:t xml:space="preserve"> La hacienda pública municipal se integra por:</w:t>
      </w:r>
    </w:p>
    <w:p w:rsidR="00CC4DB9" w:rsidRPr="006E607D" w:rsidRDefault="00CC4DB9" w:rsidP="00CC4DB9">
      <w:pPr>
        <w:pStyle w:val="Textoindependiente3"/>
        <w:spacing w:after="0" w:line="276" w:lineRule="auto"/>
        <w:ind w:left="851" w:right="618"/>
        <w:rPr>
          <w:rFonts w:ascii="Palatino Linotype" w:hAnsi="Palatino Linotype"/>
          <w:b/>
          <w:i/>
          <w:sz w:val="22"/>
          <w:szCs w:val="22"/>
        </w:rPr>
      </w:pPr>
    </w:p>
    <w:p w:rsidR="00CC4DB9" w:rsidRPr="006E607D" w:rsidRDefault="00CC4DB9" w:rsidP="00CC4DB9">
      <w:pPr>
        <w:autoSpaceDE w:val="0"/>
        <w:autoSpaceDN w:val="0"/>
        <w:adjustRightInd w:val="0"/>
        <w:spacing w:after="0" w:line="276" w:lineRule="auto"/>
        <w:ind w:left="851" w:right="618"/>
        <w:rPr>
          <w:rFonts w:ascii="Palatino Linotype" w:hAnsi="Palatino Linotype" w:cs="Arial"/>
          <w:i/>
          <w:lang w:eastAsia="es-MX"/>
        </w:rPr>
      </w:pPr>
      <w:r w:rsidRPr="006E607D">
        <w:rPr>
          <w:rFonts w:ascii="Palatino Linotype" w:hAnsi="Palatino Linotype" w:cs="Arial"/>
          <w:b/>
          <w:i/>
          <w:lang w:eastAsia="es-MX"/>
        </w:rPr>
        <w:t>I.</w:t>
      </w:r>
      <w:r w:rsidRPr="006E607D">
        <w:rPr>
          <w:rFonts w:ascii="Palatino Linotype" w:hAnsi="Palatino Linotype" w:cs="Arial"/>
          <w:i/>
          <w:lang w:eastAsia="es-MX"/>
        </w:rPr>
        <w:t xml:space="preserve"> Los bienes muebles e inmuebles propiedad del municipio.</w:t>
      </w:r>
    </w:p>
    <w:p w:rsidR="00CC4DB9" w:rsidRPr="006E607D" w:rsidRDefault="00CC4DB9" w:rsidP="00CC4DB9">
      <w:pPr>
        <w:autoSpaceDE w:val="0"/>
        <w:autoSpaceDN w:val="0"/>
        <w:adjustRightInd w:val="0"/>
        <w:spacing w:after="0" w:line="276" w:lineRule="auto"/>
        <w:ind w:left="851" w:right="618"/>
        <w:jc w:val="both"/>
        <w:rPr>
          <w:rFonts w:ascii="Palatino Linotype" w:hAnsi="Palatino Linotype" w:cs="Arial"/>
          <w:i/>
          <w:lang w:eastAsia="es-MX"/>
        </w:rPr>
      </w:pPr>
      <w:r w:rsidRPr="006E607D">
        <w:rPr>
          <w:rFonts w:ascii="Palatino Linotype" w:hAnsi="Palatino Linotype" w:cs="Arial"/>
          <w:b/>
          <w:i/>
          <w:lang w:eastAsia="es-MX"/>
        </w:rPr>
        <w:t>II.</w:t>
      </w:r>
      <w:r w:rsidRPr="006E607D">
        <w:rPr>
          <w:rFonts w:ascii="Palatino Linotype" w:hAnsi="Palatino Linotype" w:cs="Arial"/>
          <w:i/>
          <w:lang w:eastAsia="es-MX"/>
        </w:rPr>
        <w:t xml:space="preserve"> Los capitales y créditos a favor del municipio, así como los intereses y productos que generen los mismos.</w:t>
      </w:r>
    </w:p>
    <w:p w:rsidR="00CC4DB9" w:rsidRPr="006E607D" w:rsidRDefault="00CC4DB9" w:rsidP="00CC4DB9">
      <w:pPr>
        <w:autoSpaceDE w:val="0"/>
        <w:autoSpaceDN w:val="0"/>
        <w:adjustRightInd w:val="0"/>
        <w:spacing w:after="0" w:line="276" w:lineRule="auto"/>
        <w:ind w:left="851" w:right="618"/>
        <w:rPr>
          <w:rFonts w:ascii="Palatino Linotype" w:hAnsi="Palatino Linotype" w:cs="Arial"/>
          <w:i/>
          <w:lang w:eastAsia="es-MX"/>
        </w:rPr>
      </w:pPr>
      <w:r w:rsidRPr="006E607D">
        <w:rPr>
          <w:rFonts w:ascii="Palatino Linotype" w:hAnsi="Palatino Linotype" w:cs="Arial"/>
          <w:b/>
          <w:i/>
          <w:lang w:eastAsia="es-MX"/>
        </w:rPr>
        <w:t>III.</w:t>
      </w:r>
      <w:r w:rsidRPr="006E607D">
        <w:rPr>
          <w:rFonts w:ascii="Palatino Linotype" w:hAnsi="Palatino Linotype" w:cs="Arial"/>
          <w:i/>
          <w:lang w:eastAsia="es-MX"/>
        </w:rPr>
        <w:t xml:space="preserve"> Las rentas y productos de todos los bienes municipales.</w:t>
      </w:r>
    </w:p>
    <w:p w:rsidR="00CC4DB9" w:rsidRPr="006E607D" w:rsidRDefault="00CC4DB9" w:rsidP="00CC4DB9">
      <w:pPr>
        <w:autoSpaceDE w:val="0"/>
        <w:autoSpaceDN w:val="0"/>
        <w:adjustRightInd w:val="0"/>
        <w:spacing w:after="0" w:line="276" w:lineRule="auto"/>
        <w:ind w:left="851" w:right="618"/>
        <w:rPr>
          <w:rFonts w:ascii="Palatino Linotype" w:hAnsi="Palatino Linotype" w:cs="Arial"/>
          <w:i/>
          <w:u w:val="single"/>
          <w:lang w:eastAsia="es-MX"/>
        </w:rPr>
      </w:pPr>
      <w:r w:rsidRPr="006E607D">
        <w:rPr>
          <w:rFonts w:ascii="Palatino Linotype" w:hAnsi="Palatino Linotype" w:cs="Arial"/>
          <w:i/>
          <w:u w:val="single"/>
          <w:lang w:eastAsia="es-MX"/>
        </w:rPr>
        <w:t>IV. Las participaciones que perciban de acuerdo con las leyes federales y estatales.</w:t>
      </w:r>
    </w:p>
    <w:p w:rsidR="00CC4DB9" w:rsidRPr="006E607D" w:rsidRDefault="00CC4DB9" w:rsidP="00CC4DB9">
      <w:pPr>
        <w:autoSpaceDE w:val="0"/>
        <w:autoSpaceDN w:val="0"/>
        <w:adjustRightInd w:val="0"/>
        <w:spacing w:after="0" w:line="276" w:lineRule="auto"/>
        <w:ind w:left="851" w:right="618"/>
        <w:jc w:val="both"/>
        <w:rPr>
          <w:rFonts w:ascii="Palatino Linotype" w:hAnsi="Palatino Linotype" w:cs="Arial"/>
          <w:i/>
          <w:lang w:eastAsia="es-MX"/>
        </w:rPr>
      </w:pPr>
      <w:r w:rsidRPr="006E607D">
        <w:rPr>
          <w:rFonts w:ascii="Palatino Linotype" w:hAnsi="Palatino Linotype" w:cs="Arial"/>
          <w:b/>
          <w:i/>
          <w:lang w:eastAsia="es-MX"/>
        </w:rPr>
        <w:t>V.</w:t>
      </w:r>
      <w:r w:rsidRPr="006E607D">
        <w:rPr>
          <w:rFonts w:ascii="Palatino Linotype" w:hAnsi="Palatino Linotype" w:cs="Arial"/>
          <w:i/>
          <w:lang w:eastAsia="es-MX"/>
        </w:rPr>
        <w:t xml:space="preserve"> Las contribuciones y demás ingresos determinados en la Ley de Ingresos de los Municipios, los que decrete la Legislatura y otros que por cualquier título legal reciba.</w:t>
      </w:r>
    </w:p>
    <w:p w:rsidR="00AD12D6" w:rsidRPr="006E607D" w:rsidRDefault="00AD12D6" w:rsidP="007E7257">
      <w:pPr>
        <w:pStyle w:val="Textoindependiente3"/>
        <w:spacing w:after="0"/>
        <w:ind w:left="851" w:right="618"/>
        <w:jc w:val="both"/>
        <w:rPr>
          <w:rFonts w:ascii="Palatino Linotype" w:hAnsi="Palatino Linotype"/>
          <w:i/>
          <w:sz w:val="22"/>
          <w:szCs w:val="22"/>
        </w:rPr>
      </w:pPr>
      <w:r w:rsidRPr="006E607D">
        <w:rPr>
          <w:rFonts w:ascii="Palatino Linotype" w:hAnsi="Palatino Linotype"/>
          <w:b/>
          <w:i/>
          <w:sz w:val="22"/>
          <w:szCs w:val="22"/>
        </w:rPr>
        <w:t>ARTÍCULO 58.-</w:t>
      </w:r>
      <w:r w:rsidRPr="006E607D">
        <w:rPr>
          <w:rFonts w:ascii="Palatino Linotype" w:hAnsi="Palatino Linotype"/>
          <w:i/>
          <w:sz w:val="22"/>
          <w:szCs w:val="22"/>
        </w:rPr>
        <w:t xml:space="preserve"> El presupuesto, contabilidad y gasto público municipal, se normará y regulará por las disposiciones federales, estatales, las del presente Bando y por el reglamento que al efecto expida el Ayuntamiento. Su estricto cumplimiento corresponderá a la Tesorería Municipal, bajo la vigilancia del síndico correspondiente.</w:t>
      </w:r>
    </w:p>
    <w:p w:rsidR="00AD12D6" w:rsidRPr="006E607D" w:rsidRDefault="00AD12D6" w:rsidP="00AD12D6">
      <w:pPr>
        <w:autoSpaceDE w:val="0"/>
        <w:autoSpaceDN w:val="0"/>
        <w:adjustRightInd w:val="0"/>
        <w:spacing w:after="0"/>
        <w:ind w:left="851" w:right="618"/>
        <w:jc w:val="both"/>
        <w:rPr>
          <w:rFonts w:ascii="Palatino Linotype" w:hAnsi="Palatino Linotype" w:cs="Arial"/>
          <w:i/>
          <w:lang w:eastAsia="es-MX"/>
        </w:rPr>
      </w:pPr>
      <w:r w:rsidRPr="006E607D">
        <w:rPr>
          <w:rFonts w:ascii="Palatino Linotype" w:hAnsi="Palatino Linotype" w:cs="Arial"/>
          <w:b/>
          <w:i/>
        </w:rPr>
        <w:t>ARTÍCULO 59.-</w:t>
      </w:r>
      <w:r w:rsidRPr="006E607D">
        <w:rPr>
          <w:rFonts w:ascii="Palatino Linotype" w:hAnsi="Palatino Linotype" w:cs="Arial"/>
          <w:i/>
          <w:lang w:eastAsia="es-MX"/>
        </w:rPr>
        <w:t>El gasto público comprende las erogaciones que por concepto de gasto corriente, inversión física, inversión financiera y cancelación de pasivo realicen los municipios.</w:t>
      </w:r>
    </w:p>
    <w:p w:rsidR="00AD12D6" w:rsidRPr="006E607D" w:rsidRDefault="00AD12D6" w:rsidP="00AD12D6">
      <w:pPr>
        <w:autoSpaceDE w:val="0"/>
        <w:autoSpaceDN w:val="0"/>
        <w:adjustRightInd w:val="0"/>
        <w:spacing w:after="0"/>
        <w:ind w:left="851" w:right="616"/>
        <w:jc w:val="both"/>
        <w:rPr>
          <w:rFonts w:ascii="Palatino Linotype" w:hAnsi="Palatino Linotype" w:cs="Arial"/>
          <w:b/>
          <w:i/>
          <w:u w:val="single"/>
          <w:lang w:eastAsia="es-MX"/>
        </w:rPr>
      </w:pPr>
      <w:r w:rsidRPr="006E607D">
        <w:rPr>
          <w:rFonts w:ascii="Palatino Linotype" w:hAnsi="Palatino Linotype" w:cs="Arial"/>
          <w:b/>
          <w:i/>
          <w:lang w:eastAsia="es-MX"/>
        </w:rPr>
        <w:t>ARTÍCULO 64.-</w:t>
      </w:r>
      <w:r w:rsidRPr="006E607D">
        <w:rPr>
          <w:rFonts w:ascii="Palatino Linotype" w:hAnsi="Palatino Linotype" w:cs="Arial"/>
          <w:i/>
          <w:lang w:eastAsia="es-MX"/>
        </w:rPr>
        <w:t xml:space="preserve"> </w:t>
      </w:r>
      <w:r w:rsidRPr="006E607D">
        <w:rPr>
          <w:rFonts w:ascii="Palatino Linotype" w:hAnsi="Palatino Linotype" w:cs="Arial"/>
          <w:b/>
          <w:i/>
          <w:u w:val="single"/>
          <w:lang w:eastAsia="es-MX"/>
        </w:rPr>
        <w:t>Las adquisiciones y compras de bienes y servicios, se harán con estricto apego a los requerimientos de los planes y programas de desarrollo socioeconómico, urbano y de servicios administrativos, con base en la legislación aplicable.</w:t>
      </w:r>
    </w:p>
    <w:p w:rsidR="00CC4DB9" w:rsidRPr="006E607D" w:rsidRDefault="00BE73F0" w:rsidP="00AD12D6">
      <w:pPr>
        <w:autoSpaceDE w:val="0"/>
        <w:autoSpaceDN w:val="0"/>
        <w:adjustRightInd w:val="0"/>
        <w:spacing w:after="0" w:line="276" w:lineRule="auto"/>
        <w:ind w:left="851" w:right="618"/>
        <w:jc w:val="both"/>
        <w:rPr>
          <w:rFonts w:ascii="Palatino Linotype" w:hAnsi="Palatino Linotype" w:cs="Arial"/>
          <w:i/>
          <w:lang w:eastAsia="es-MX"/>
        </w:rPr>
      </w:pPr>
      <w:r w:rsidRPr="006E607D">
        <w:rPr>
          <w:rFonts w:ascii="Palatino Linotype" w:hAnsi="Palatino Linotype" w:cs="Arial"/>
          <w:b/>
          <w:i/>
          <w:lang w:eastAsia="es-MX"/>
        </w:rPr>
        <w:t>ARTÍCULO 128.- Se considera</w:t>
      </w:r>
      <w:r w:rsidRPr="006E607D">
        <w:rPr>
          <w:rFonts w:ascii="Palatino Linotype" w:hAnsi="Palatino Linotype" w:cs="Arial"/>
          <w:i/>
          <w:lang w:eastAsia="es-MX"/>
        </w:rPr>
        <w:t xml:space="preserve"> </w:t>
      </w:r>
      <w:r w:rsidRPr="006E607D">
        <w:rPr>
          <w:rFonts w:ascii="Palatino Linotype" w:hAnsi="Palatino Linotype" w:cs="Arial"/>
          <w:b/>
          <w:i/>
          <w:u w:val="single"/>
          <w:lang w:eastAsia="es-MX"/>
        </w:rPr>
        <w:t>obra pública todo trabajo que tenga por objeto principal construir</w:t>
      </w:r>
      <w:r w:rsidRPr="006E607D">
        <w:rPr>
          <w:rFonts w:ascii="Palatino Linotype" w:hAnsi="Palatino Linotype" w:cs="Arial"/>
          <w:i/>
          <w:lang w:eastAsia="es-MX"/>
        </w:rPr>
        <w:t xml:space="preserve">, instalar, ampliar, adecuar, remodelar, restaurar, conservar, mantener, modificar o demoler bienes inmuebles propiedad del municipio </w:t>
      </w:r>
      <w:r w:rsidRPr="006E607D">
        <w:rPr>
          <w:rFonts w:ascii="Palatino Linotype" w:hAnsi="Palatino Linotype" w:cs="Arial"/>
          <w:b/>
          <w:i/>
          <w:u w:val="single"/>
          <w:lang w:eastAsia="es-MX"/>
        </w:rPr>
        <w:t>o de sus organismos con cargo a recursos públicos federales</w:t>
      </w:r>
      <w:r w:rsidRPr="006E607D">
        <w:rPr>
          <w:rFonts w:ascii="Palatino Linotype" w:hAnsi="Palatino Linotype" w:cs="Arial"/>
          <w:i/>
          <w:lang w:eastAsia="es-MX"/>
        </w:rPr>
        <w:t>, estatales o municipales, que por su naturaleza o disposición legal sean destinados a un servicio público o al uso común.</w:t>
      </w:r>
    </w:p>
    <w:p w:rsidR="00A56B45" w:rsidRPr="006E607D" w:rsidRDefault="00A56B45" w:rsidP="00A56B45">
      <w:pPr>
        <w:ind w:left="851"/>
        <w:rPr>
          <w:rFonts w:ascii="Palatino Linotype" w:hAnsi="Palatino Linotype" w:cs="Arial"/>
          <w:i/>
          <w:lang w:eastAsia="es-MX"/>
        </w:rPr>
      </w:pPr>
      <w:r w:rsidRPr="006E607D">
        <w:rPr>
          <w:rFonts w:ascii="Palatino Linotype" w:hAnsi="Palatino Linotype" w:cs="Arial"/>
          <w:i/>
          <w:lang w:eastAsia="es-MX"/>
        </w:rPr>
        <w:t>Quedan comprendidos dentro de la obra pública:</w:t>
      </w:r>
    </w:p>
    <w:p w:rsidR="00A56B45" w:rsidRPr="006E607D" w:rsidRDefault="00A56B45" w:rsidP="00AD12D6">
      <w:pPr>
        <w:autoSpaceDE w:val="0"/>
        <w:autoSpaceDN w:val="0"/>
        <w:adjustRightInd w:val="0"/>
        <w:spacing w:after="0" w:line="276" w:lineRule="auto"/>
        <w:ind w:left="851" w:right="618"/>
        <w:jc w:val="both"/>
        <w:rPr>
          <w:rFonts w:ascii="Palatino Linotype" w:hAnsi="Palatino Linotype" w:cs="Arial"/>
          <w:i/>
          <w:lang w:eastAsia="es-MX"/>
        </w:rPr>
      </w:pPr>
      <w:r w:rsidRPr="006E607D">
        <w:rPr>
          <w:rFonts w:ascii="Palatino Linotype" w:hAnsi="Palatino Linotype" w:cs="Arial"/>
          <w:i/>
          <w:lang w:eastAsia="es-MX"/>
        </w:rPr>
        <w:t>. . .</w:t>
      </w:r>
    </w:p>
    <w:p w:rsidR="00BE73F0" w:rsidRPr="006E607D" w:rsidRDefault="00A56B45" w:rsidP="00AD12D6">
      <w:pPr>
        <w:autoSpaceDE w:val="0"/>
        <w:autoSpaceDN w:val="0"/>
        <w:adjustRightInd w:val="0"/>
        <w:spacing w:after="0" w:line="276" w:lineRule="auto"/>
        <w:ind w:left="851" w:right="618"/>
        <w:jc w:val="both"/>
        <w:rPr>
          <w:rFonts w:ascii="Palatino Linotype" w:hAnsi="Palatino Linotype" w:cs="Arial"/>
          <w:b/>
          <w:i/>
          <w:u w:val="single"/>
          <w:lang w:eastAsia="es-MX"/>
        </w:rPr>
      </w:pPr>
      <w:r w:rsidRPr="006E607D">
        <w:rPr>
          <w:rFonts w:ascii="Palatino Linotype" w:hAnsi="Palatino Linotype" w:cs="Arial"/>
          <w:b/>
          <w:i/>
          <w:u w:val="single"/>
          <w:lang w:eastAsia="es-MX"/>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B64DED" w:rsidRPr="006E607D" w:rsidRDefault="00B64DED" w:rsidP="00B64DED">
      <w:pPr>
        <w:pStyle w:val="Lista"/>
        <w:tabs>
          <w:tab w:val="left" w:pos="851"/>
        </w:tabs>
        <w:ind w:left="851" w:firstLine="0"/>
        <w:jc w:val="both"/>
        <w:rPr>
          <w:rFonts w:ascii="Palatino Linotype" w:hAnsi="Palatino Linotype" w:cs="Arial"/>
          <w:b/>
          <w:bCs/>
          <w:i/>
          <w:sz w:val="22"/>
          <w:szCs w:val="22"/>
          <w:lang w:eastAsia="ar-SA"/>
        </w:rPr>
      </w:pPr>
    </w:p>
    <w:p w:rsidR="00B64DED" w:rsidRPr="006E607D" w:rsidRDefault="00B64DED" w:rsidP="00B64DED">
      <w:pPr>
        <w:pStyle w:val="Lista21"/>
        <w:tabs>
          <w:tab w:val="left" w:pos="851"/>
        </w:tabs>
        <w:spacing w:line="276" w:lineRule="auto"/>
        <w:ind w:left="851" w:right="618" w:firstLine="0"/>
        <w:jc w:val="both"/>
        <w:rPr>
          <w:rFonts w:ascii="Palatino Linotype" w:hAnsi="Palatino Linotype" w:cs="Arial"/>
          <w:i/>
          <w:sz w:val="22"/>
          <w:szCs w:val="22"/>
        </w:rPr>
      </w:pPr>
    </w:p>
    <w:p w:rsidR="00B64DED" w:rsidRPr="006E607D" w:rsidRDefault="00B64DED" w:rsidP="00B64DED">
      <w:pPr>
        <w:pStyle w:val="Textoindependiente"/>
        <w:spacing w:after="0" w:line="276" w:lineRule="auto"/>
        <w:ind w:left="851" w:right="618"/>
        <w:rPr>
          <w:rFonts w:ascii="Palatino Linotype" w:hAnsi="Palatino Linotype" w:cs="Arial"/>
          <w:i/>
          <w:sz w:val="22"/>
          <w:szCs w:val="22"/>
        </w:rPr>
      </w:pPr>
    </w:p>
    <w:p w:rsidR="00B64DED" w:rsidRPr="006E607D" w:rsidRDefault="00522CCA" w:rsidP="00553287">
      <w:pPr>
        <w:spacing w:line="360" w:lineRule="auto"/>
        <w:jc w:val="both"/>
        <w:rPr>
          <w:rFonts w:ascii="Palatino Linotype" w:hAnsi="Palatino Linotype"/>
          <w:sz w:val="24"/>
          <w:szCs w:val="24"/>
        </w:rPr>
      </w:pPr>
      <w:r w:rsidRPr="006E607D">
        <w:rPr>
          <w:rFonts w:ascii="Palatino Linotype" w:hAnsi="Palatino Linotype"/>
          <w:sz w:val="24"/>
          <w:szCs w:val="24"/>
        </w:rPr>
        <w:t xml:space="preserve">Bajo la norma en cita, es que el Ayuntamiento </w:t>
      </w:r>
      <w:r w:rsidR="00634C5F" w:rsidRPr="006E607D">
        <w:rPr>
          <w:rFonts w:ascii="Palatino Linotype" w:hAnsi="Palatino Linotype"/>
          <w:sz w:val="24"/>
          <w:szCs w:val="24"/>
        </w:rPr>
        <w:t>es</w:t>
      </w:r>
      <w:r w:rsidRPr="006E607D">
        <w:rPr>
          <w:rFonts w:ascii="Palatino Linotype" w:hAnsi="Palatino Linotype"/>
          <w:sz w:val="24"/>
          <w:szCs w:val="24"/>
        </w:rPr>
        <w:t xml:space="preserve"> la máxima autoridad del municipio, la cual ejercerá competencia plena sobre su territorio y población, determinando su organización interna, tanto política como administrativa</w:t>
      </w:r>
      <w:r w:rsidR="00634C5F" w:rsidRPr="006E607D">
        <w:rPr>
          <w:rFonts w:ascii="Palatino Linotype" w:hAnsi="Palatino Linotype"/>
          <w:sz w:val="24"/>
          <w:szCs w:val="24"/>
        </w:rPr>
        <w:t>.</w:t>
      </w:r>
    </w:p>
    <w:p w:rsidR="007E7257" w:rsidRPr="006E607D" w:rsidRDefault="007E7257" w:rsidP="00553287">
      <w:pPr>
        <w:spacing w:line="360" w:lineRule="auto"/>
        <w:jc w:val="both"/>
        <w:rPr>
          <w:rFonts w:ascii="Palatino Linotype" w:hAnsi="Palatino Linotype"/>
          <w:sz w:val="10"/>
          <w:szCs w:val="24"/>
        </w:rPr>
      </w:pPr>
    </w:p>
    <w:p w:rsidR="00634C5F" w:rsidRPr="006E607D" w:rsidRDefault="00634C5F" w:rsidP="00634C5F">
      <w:pPr>
        <w:spacing w:line="360" w:lineRule="auto"/>
        <w:jc w:val="both"/>
        <w:rPr>
          <w:rFonts w:ascii="Palatino Linotype" w:hAnsi="Palatino Linotype"/>
          <w:sz w:val="24"/>
          <w:szCs w:val="24"/>
        </w:rPr>
      </w:pPr>
      <w:r w:rsidRPr="006E607D">
        <w:rPr>
          <w:rFonts w:ascii="Palatino Linotype" w:hAnsi="Palatino Linotype"/>
          <w:sz w:val="24"/>
          <w:szCs w:val="24"/>
        </w:rPr>
        <w:t>Aunado a lo anterior, para el estudio, planeación y despacho de los asuntos en los diversos rubros de la administración pública municipal, se auxiliará de dependencias y organismos, indispensables para llevar a cabo sus funciones y atribuciones.</w:t>
      </w:r>
    </w:p>
    <w:p w:rsidR="007E7257" w:rsidRPr="006E607D" w:rsidRDefault="007E7257" w:rsidP="00634C5F">
      <w:pPr>
        <w:spacing w:line="360" w:lineRule="auto"/>
        <w:jc w:val="both"/>
        <w:rPr>
          <w:rFonts w:ascii="Palatino Linotype" w:hAnsi="Palatino Linotype"/>
          <w:sz w:val="12"/>
          <w:szCs w:val="24"/>
        </w:rPr>
      </w:pPr>
    </w:p>
    <w:p w:rsidR="00634C5F" w:rsidRPr="006E607D" w:rsidRDefault="00634C5F" w:rsidP="00634C5F">
      <w:pPr>
        <w:spacing w:line="360" w:lineRule="auto"/>
        <w:jc w:val="both"/>
        <w:rPr>
          <w:rFonts w:ascii="Palatino Linotype" w:hAnsi="Palatino Linotype"/>
          <w:sz w:val="24"/>
          <w:szCs w:val="24"/>
        </w:rPr>
      </w:pPr>
      <w:r w:rsidRPr="006E607D">
        <w:rPr>
          <w:rFonts w:ascii="Palatino Linotype" w:hAnsi="Palatino Linotype"/>
          <w:sz w:val="24"/>
          <w:szCs w:val="24"/>
        </w:rPr>
        <w:t>Tiene dentro de sus atribuciones, la de prestar los servicios públicos dentro de su demarcación territorial; que de entre estos, es el servicio de Agua potable, alcantarillado, saneamiento y aguas residuales, además, reglamentará la administración, funcionamiento, conservación y explotación de dichos servicios.</w:t>
      </w:r>
    </w:p>
    <w:p w:rsidR="00634C5F" w:rsidRPr="006E607D" w:rsidRDefault="00634C5F" w:rsidP="00634C5F">
      <w:pPr>
        <w:spacing w:line="360" w:lineRule="auto"/>
        <w:jc w:val="both"/>
        <w:rPr>
          <w:rFonts w:ascii="Palatino Linotype" w:hAnsi="Palatino Linotype"/>
          <w:sz w:val="12"/>
          <w:szCs w:val="24"/>
        </w:rPr>
      </w:pPr>
    </w:p>
    <w:p w:rsidR="00634C5F" w:rsidRPr="006E607D" w:rsidRDefault="00EC5BAE" w:rsidP="00634C5F">
      <w:pPr>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-3811</wp:posOffset>
                </wp:positionH>
                <wp:positionV relativeFrom="paragraph">
                  <wp:posOffset>1753235</wp:posOffset>
                </wp:positionV>
                <wp:extent cx="5686425" cy="116205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5686425"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EED80" id="Conector recto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38.05pt" to="447.4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" strokecolor="#5b9bd5 [3204]" strokeweight=".5pt">
                <v:stroke joinstyle="miter"/>
              </v:line>
            </w:pict>
          </mc:Fallback>
        </mc:AlternateContent>
      </w:r>
      <w:r w:rsidR="00634C5F" w:rsidRPr="006E607D">
        <w:rPr>
          <w:rFonts w:ascii="Palatino Linotype" w:hAnsi="Palatino Linotype"/>
          <w:sz w:val="24"/>
          <w:szCs w:val="24"/>
        </w:rPr>
        <w:t xml:space="preserve">Así también, la </w:t>
      </w:r>
      <w:r w:rsidR="007E7257" w:rsidRPr="006E607D">
        <w:rPr>
          <w:rFonts w:ascii="Palatino Linotype" w:hAnsi="Palatino Linotype"/>
          <w:sz w:val="24"/>
          <w:szCs w:val="24"/>
        </w:rPr>
        <w:t>Hacienda Pública Municipal se integra por todos los capitales y créditos a favor del municipio, así como los intereses y productos que generen los mismos; las participaciones que perciban de acuerdo con las leyes federales y estatales; las contribuciones y demás ingresos determinados en la Ley de Ingresos de los Municipios, entre otros, haciendo hincapié que su estricto cumplimiento corresponderá a la Tesorería Municipal.</w:t>
      </w:r>
    </w:p>
    <w:p w:rsidR="007E7257" w:rsidRPr="006E607D" w:rsidRDefault="007E7257" w:rsidP="00634C5F">
      <w:pPr>
        <w:spacing w:line="360" w:lineRule="auto"/>
        <w:jc w:val="both"/>
        <w:rPr>
          <w:rFonts w:ascii="Palatino Linotype" w:hAnsi="Palatino Linotype"/>
          <w:sz w:val="24"/>
          <w:szCs w:val="24"/>
        </w:rPr>
      </w:pPr>
    </w:p>
    <w:p w:rsidR="007E7257" w:rsidRPr="006E607D" w:rsidRDefault="007E7257" w:rsidP="00634C5F">
      <w:pPr>
        <w:spacing w:line="360" w:lineRule="auto"/>
        <w:jc w:val="both"/>
        <w:rPr>
          <w:rFonts w:ascii="Palatino Linotype" w:hAnsi="Palatino Linotype"/>
          <w:sz w:val="24"/>
          <w:szCs w:val="24"/>
        </w:rPr>
      </w:pPr>
      <w:r w:rsidRPr="006E607D">
        <w:rPr>
          <w:rFonts w:ascii="Palatino Linotype" w:hAnsi="Palatino Linotype"/>
          <w:sz w:val="24"/>
          <w:szCs w:val="24"/>
        </w:rPr>
        <w:lastRenderedPageBreak/>
        <w:t>Tiene dentro de sus atribuciones, el llevar a cabo las adquisiciones y compras de bienes y servicios, se harán con estricto apego a los requerimientos de los planes y programas de desarrollo socioeconómico, urbano y de servicios administrativos.</w:t>
      </w:r>
    </w:p>
    <w:p w:rsidR="007E7257" w:rsidRPr="006E607D" w:rsidRDefault="007E7257" w:rsidP="00634C5F">
      <w:pPr>
        <w:spacing w:line="360" w:lineRule="auto"/>
        <w:jc w:val="both"/>
        <w:rPr>
          <w:rFonts w:ascii="Palatino Linotype" w:hAnsi="Palatino Linotype"/>
          <w:sz w:val="10"/>
          <w:szCs w:val="24"/>
        </w:rPr>
      </w:pPr>
    </w:p>
    <w:p w:rsidR="007E7257" w:rsidRPr="006E607D" w:rsidRDefault="007E7257" w:rsidP="00634C5F">
      <w:pPr>
        <w:spacing w:line="360" w:lineRule="auto"/>
        <w:jc w:val="both"/>
        <w:rPr>
          <w:rFonts w:ascii="Palatino Linotype" w:hAnsi="Palatino Linotype"/>
          <w:sz w:val="24"/>
          <w:szCs w:val="24"/>
        </w:rPr>
      </w:pPr>
      <w:r w:rsidRPr="006E607D">
        <w:rPr>
          <w:rFonts w:ascii="Palatino Linotype" w:hAnsi="Palatino Linotype"/>
          <w:sz w:val="24"/>
          <w:szCs w:val="24"/>
        </w:rPr>
        <w:t xml:space="preserve">En este sentido y toda vez que la información que requiere se refiere a obra pública, la cual se entiende como todo trabajo que tenga por objeto principal </w:t>
      </w:r>
      <w:r w:rsidRPr="006E607D">
        <w:rPr>
          <w:rFonts w:ascii="Palatino Linotype" w:hAnsi="Palatino Linotype"/>
          <w:b/>
          <w:sz w:val="24"/>
          <w:szCs w:val="24"/>
          <w:u w:val="single"/>
        </w:rPr>
        <w:t>construir</w:t>
      </w:r>
      <w:r w:rsidRPr="006E607D">
        <w:rPr>
          <w:rFonts w:ascii="Palatino Linotype" w:hAnsi="Palatino Linotype"/>
          <w:sz w:val="24"/>
          <w:szCs w:val="24"/>
        </w:rPr>
        <w:t xml:space="preserve">, instalar, ampliar, adecuar, remodelar, restaurar, conservar, mantener, modificar o demoler bienes inmuebles propiedad del municipio </w:t>
      </w:r>
      <w:r w:rsidRPr="006E607D">
        <w:rPr>
          <w:rFonts w:ascii="Palatino Linotype" w:hAnsi="Palatino Linotype"/>
          <w:b/>
          <w:sz w:val="24"/>
          <w:szCs w:val="24"/>
          <w:u w:val="single"/>
        </w:rPr>
        <w:t>o de sus organismos</w:t>
      </w:r>
      <w:r w:rsidRPr="006E607D">
        <w:rPr>
          <w:rFonts w:ascii="Palatino Linotype" w:hAnsi="Palatino Linotype"/>
          <w:sz w:val="24"/>
          <w:szCs w:val="24"/>
        </w:rPr>
        <w:t xml:space="preserve"> con cargo a recursos públicos federales, estatales o municipales, que por su naturaleza o disposición legal sean destinados a un </w:t>
      </w:r>
      <w:r w:rsidRPr="006E607D">
        <w:rPr>
          <w:rFonts w:ascii="Palatino Linotype" w:hAnsi="Palatino Linotype"/>
          <w:b/>
          <w:sz w:val="24"/>
          <w:szCs w:val="24"/>
          <w:u w:val="single"/>
        </w:rPr>
        <w:t>servicio público</w:t>
      </w:r>
      <w:r w:rsidRPr="006E607D">
        <w:rPr>
          <w:rFonts w:ascii="Palatino Linotype" w:hAnsi="Palatino Linotype"/>
          <w:sz w:val="24"/>
          <w:szCs w:val="24"/>
        </w:rPr>
        <w:t xml:space="preserve"> o al uso común.</w:t>
      </w:r>
    </w:p>
    <w:p w:rsidR="007E7257" w:rsidRPr="006E607D" w:rsidRDefault="007E7257" w:rsidP="00634C5F">
      <w:pPr>
        <w:spacing w:line="360" w:lineRule="auto"/>
        <w:jc w:val="both"/>
        <w:rPr>
          <w:rFonts w:ascii="Palatino Linotype" w:hAnsi="Palatino Linotype"/>
          <w:sz w:val="24"/>
          <w:szCs w:val="24"/>
        </w:rPr>
      </w:pPr>
    </w:p>
    <w:p w:rsidR="007E7257" w:rsidRPr="006E607D" w:rsidRDefault="007E7257" w:rsidP="00634C5F">
      <w:pPr>
        <w:spacing w:line="360" w:lineRule="auto"/>
        <w:jc w:val="both"/>
        <w:rPr>
          <w:rFonts w:ascii="Palatino Linotype" w:hAnsi="Palatino Linotype"/>
          <w:sz w:val="24"/>
          <w:szCs w:val="24"/>
        </w:rPr>
      </w:pPr>
      <w:r w:rsidRPr="006E607D">
        <w:rPr>
          <w:rFonts w:ascii="Palatino Linotype" w:hAnsi="Palatino Linotype"/>
          <w:sz w:val="24"/>
          <w:szCs w:val="24"/>
        </w:rPr>
        <w:t xml:space="preserve">Sin perder de vista que dentro de la obra pública se consideran los trabajos de exploración, localización y </w:t>
      </w:r>
      <w:r w:rsidRPr="006E607D">
        <w:rPr>
          <w:rFonts w:ascii="Palatino Linotype" w:hAnsi="Palatino Linotype"/>
          <w:b/>
          <w:sz w:val="24"/>
          <w:szCs w:val="24"/>
          <w:u w:val="single"/>
        </w:rPr>
        <w:t>perforación</w:t>
      </w:r>
      <w:r w:rsidRPr="006E607D">
        <w:rPr>
          <w:rFonts w:ascii="Palatino Linotype" w:hAnsi="Palatino Linotype"/>
          <w:sz w:val="24"/>
          <w:szCs w:val="24"/>
        </w:rPr>
        <w:t xml:space="preserve">; mejoramiento del suelo y/o subsuelo, desmontes y extracción y aquellos similares </w:t>
      </w:r>
      <w:r w:rsidRPr="006E607D">
        <w:rPr>
          <w:rFonts w:ascii="Palatino Linotype" w:hAnsi="Palatino Linotype"/>
          <w:b/>
          <w:sz w:val="24"/>
          <w:szCs w:val="24"/>
          <w:u w:val="single"/>
        </w:rPr>
        <w:t>que tengan por objeto la explotación y desarrollo de los recursos naturales que se encuentran en el suelo y/o sub</w:t>
      </w:r>
      <w:r w:rsidRPr="006E607D">
        <w:rPr>
          <w:rFonts w:ascii="Palatino Linotype" w:hAnsi="Palatino Linotype"/>
          <w:sz w:val="24"/>
          <w:szCs w:val="24"/>
        </w:rPr>
        <w:t>suelo.</w:t>
      </w:r>
    </w:p>
    <w:p w:rsidR="008C546D" w:rsidRPr="006E607D" w:rsidRDefault="008C546D" w:rsidP="00634C5F">
      <w:pPr>
        <w:spacing w:line="360" w:lineRule="auto"/>
        <w:jc w:val="both"/>
        <w:rPr>
          <w:rFonts w:ascii="Palatino Linotype" w:hAnsi="Palatino Linotype"/>
          <w:sz w:val="10"/>
          <w:szCs w:val="24"/>
        </w:rPr>
      </w:pPr>
    </w:p>
    <w:p w:rsidR="008C546D" w:rsidRPr="006E607D" w:rsidRDefault="008C546D" w:rsidP="00634C5F">
      <w:pPr>
        <w:spacing w:line="360" w:lineRule="auto"/>
        <w:jc w:val="both"/>
        <w:rPr>
          <w:rFonts w:ascii="Palatino Linotype" w:hAnsi="Palatino Linotype"/>
          <w:sz w:val="24"/>
          <w:szCs w:val="24"/>
        </w:rPr>
      </w:pPr>
      <w:r w:rsidRPr="006E607D">
        <w:rPr>
          <w:rFonts w:ascii="Palatino Linotype" w:hAnsi="Palatino Linotype"/>
          <w:sz w:val="24"/>
          <w:szCs w:val="24"/>
        </w:rPr>
        <w:t>Aunado a lo anterior, la información que requiere el particular corresponde a las obligaciones de transparencia común, las que cuales se señalan en el dispositivo 92, fracción XXIX, que señala:</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XXIX. La información sobre los procesos y resultados sobre procedimientos de adjudicación directa, invitación restringida y licitación de cualquier naturaleza, </w:t>
      </w:r>
      <w:r w:rsidRPr="006E607D">
        <w:rPr>
          <w:rFonts w:ascii="Palatino Linotype" w:hAnsi="Palatino Linotype"/>
          <w:i/>
        </w:rPr>
        <w:lastRenderedPageBreak/>
        <w:t>incluyendo la versión pública del expediente respectivo y de los contratos celebrados, que deberán contener, por los menos, lo siguiente:</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a) De licitaciones públicas o procedimientos de invitación restringida: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 La convocatoria o invitación emitida, así como los fundamentos legales aplicados para llevarla a cabo;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2) Los nombres de los participantes o invitados;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3) El nombre del ganador y las razones que lo justifican;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4) El área solicitante y la responsable de su ejecución;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5) Las convocatorias e invitaciones emitidas;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6) Los dictámenes y fallo de adjudicación;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7) El contrato y, en su caso, sus anexos;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8) Los mecanismos de vigilancia y supervisión, incluyendo en su caso, los estudios de impacto urbano y ambiental, según corresponda;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9) La partida presupuestal, de conformidad con el clasificador por objeto del gasto, en el caso de ser aplicable;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10) Origen de los recursos especificando si son federales, estatales o municipales, así como el tipo de fondo de participación o aportación respectiva;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11) Los convenios modificatorios que, en su caso, sean firmados, precisando el objeto y la fecha de celebración;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12) Los informes de avance físico y financiero sobre las obras o servicios contratados;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13) El convenio de terminación; y </w:t>
      </w:r>
    </w:p>
    <w:p w:rsidR="008C546D" w:rsidRPr="006E607D" w:rsidRDefault="008C546D" w:rsidP="008C546D">
      <w:pPr>
        <w:spacing w:after="0" w:line="276" w:lineRule="auto"/>
        <w:ind w:left="851" w:right="758"/>
        <w:jc w:val="both"/>
        <w:rPr>
          <w:rFonts w:ascii="Palatino Linotype" w:hAnsi="Palatino Linotype"/>
          <w:i/>
          <w:sz w:val="24"/>
          <w:szCs w:val="24"/>
        </w:rPr>
      </w:pPr>
      <w:r w:rsidRPr="006E607D">
        <w:rPr>
          <w:rFonts w:ascii="Palatino Linotype" w:hAnsi="Palatino Linotype"/>
          <w:i/>
        </w:rPr>
        <w:t>14) El finiquito.</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b) De las adjudicaciones directas: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1) La propuesta enviada por el participante;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2) Los motivos y fundamentos legales aplicados para llevarla a cabo;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3) La autorización del ejercicio de la opción;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4) En su caso, las cotizaciones consideradas, especificando los nombres de los proveedores y sus montos;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5) El nombre de la persona física o jurídica colectiva adjudicada;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6) La unidad administrativa solicitante y la responsable de su ejecución;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7) El número, fecha, el monto del contrato y el plazo de entrega o de ejecución de los servicios u obra;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8) Los mecanismos de vigilancia y supervisión, incluyendo, en su caso, los estudios de impacto urbano y ambiental, según corresponda;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 xml:space="preserve">9) Los informes de avance sobre las obras o servicios contratados; </w:t>
      </w:r>
    </w:p>
    <w:p w:rsidR="008C546D"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lastRenderedPageBreak/>
        <w:t xml:space="preserve">10) El convenio de terminación; y </w:t>
      </w:r>
    </w:p>
    <w:p w:rsidR="007E7257" w:rsidRPr="006E607D" w:rsidRDefault="008C546D" w:rsidP="008C546D">
      <w:pPr>
        <w:spacing w:after="0" w:line="276" w:lineRule="auto"/>
        <w:ind w:left="851" w:right="758"/>
        <w:jc w:val="both"/>
        <w:rPr>
          <w:rFonts w:ascii="Palatino Linotype" w:hAnsi="Palatino Linotype"/>
          <w:i/>
        </w:rPr>
      </w:pPr>
      <w:r w:rsidRPr="006E607D">
        <w:rPr>
          <w:rFonts w:ascii="Palatino Linotype" w:hAnsi="Palatino Linotype"/>
          <w:i/>
        </w:rPr>
        <w:t>11) El finiquito.</w:t>
      </w:r>
    </w:p>
    <w:p w:rsidR="008C546D" w:rsidRPr="006E607D" w:rsidRDefault="008C546D" w:rsidP="008C546D">
      <w:pPr>
        <w:spacing w:after="0" w:line="276" w:lineRule="auto"/>
        <w:ind w:left="851" w:right="758"/>
        <w:jc w:val="both"/>
        <w:rPr>
          <w:rFonts w:ascii="Palatino Linotype" w:hAnsi="Palatino Linotype"/>
          <w:i/>
          <w:sz w:val="14"/>
          <w:szCs w:val="24"/>
        </w:rPr>
      </w:pPr>
    </w:p>
    <w:p w:rsidR="001E7D51" w:rsidRPr="006E607D" w:rsidRDefault="008C546D" w:rsidP="00634C5F">
      <w:pPr>
        <w:spacing w:line="360" w:lineRule="auto"/>
        <w:jc w:val="both"/>
        <w:rPr>
          <w:rFonts w:ascii="Palatino Linotype" w:hAnsi="Palatino Linotype"/>
          <w:sz w:val="24"/>
          <w:szCs w:val="24"/>
        </w:rPr>
      </w:pPr>
      <w:r w:rsidRPr="006E607D">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69215</wp:posOffset>
                </wp:positionH>
                <wp:positionV relativeFrom="paragraph">
                  <wp:posOffset>2497455</wp:posOffset>
                </wp:positionV>
                <wp:extent cx="5524500" cy="4921250"/>
                <wp:effectExtent l="0" t="0" r="19050" b="31750"/>
                <wp:wrapNone/>
                <wp:docPr id="2" name="Conector recto 2"/>
                <wp:cNvGraphicFramePr/>
                <a:graphic xmlns:a="http://schemas.openxmlformats.org/drawingml/2006/main">
                  <a:graphicData uri="http://schemas.microsoft.com/office/word/2010/wordprocessingShape">
                    <wps:wsp>
                      <wps:cNvCnPr/>
                      <wps:spPr>
                        <a:xfrm>
                          <a:off x="0" y="0"/>
                          <a:ext cx="5524500" cy="4921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A342E"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45pt,196.65pt" to="440.45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" strokecolor="red" strokeweight=".5pt">
                <v:stroke joinstyle="miter"/>
              </v:line>
            </w:pict>
          </mc:Fallback>
        </mc:AlternateContent>
      </w:r>
      <w:r w:rsidR="001E7D51" w:rsidRPr="006E607D">
        <w:rPr>
          <w:rFonts w:ascii="Palatino Linotype" w:hAnsi="Palatino Linotype"/>
          <w:sz w:val="24"/>
          <w:szCs w:val="24"/>
        </w:rPr>
        <w:t>Además, dentro de las pruebas para aportar la solicitud de mérito al presente medio de impugnación</w:t>
      </w:r>
      <w:r w:rsidR="001E7D51" w:rsidRPr="006E607D">
        <w:rPr>
          <w:rFonts w:ascii="Palatino Linotype" w:hAnsi="Palatino Linotype"/>
          <w:b/>
          <w:sz w:val="24"/>
          <w:szCs w:val="24"/>
        </w:rPr>
        <w:t xml:space="preserve"> </w:t>
      </w:r>
      <w:r w:rsidR="001E7D51" w:rsidRPr="006E607D">
        <w:rPr>
          <w:rFonts w:ascii="Palatino Linotype" w:hAnsi="Palatino Linotype"/>
          <w:sz w:val="24"/>
          <w:szCs w:val="24"/>
        </w:rPr>
        <w:t xml:space="preserve">constan las respuestas proporcionada por la Unidad de Transparencia de </w:t>
      </w:r>
      <w:proofErr w:type="spellStart"/>
      <w:r w:rsidR="001E7D51" w:rsidRPr="006E607D">
        <w:rPr>
          <w:rFonts w:ascii="Palatino Linotype" w:hAnsi="Palatino Linotype"/>
          <w:sz w:val="24"/>
          <w:szCs w:val="24"/>
        </w:rPr>
        <w:t>ODAPAS</w:t>
      </w:r>
      <w:proofErr w:type="spellEnd"/>
      <w:r w:rsidR="001E7D51" w:rsidRPr="006E607D">
        <w:rPr>
          <w:rFonts w:ascii="Palatino Linotype" w:hAnsi="Palatino Linotype"/>
          <w:sz w:val="24"/>
          <w:szCs w:val="24"/>
        </w:rPr>
        <w:t xml:space="preserve"> </w:t>
      </w:r>
      <w:r w:rsidR="00AA0A30" w:rsidRPr="006E607D">
        <w:rPr>
          <w:rFonts w:ascii="Palatino Linotype" w:hAnsi="Palatino Linotype"/>
          <w:sz w:val="24"/>
          <w:szCs w:val="24"/>
        </w:rPr>
        <w:t xml:space="preserve">(inserta en párrafos anteriores) </w:t>
      </w:r>
      <w:r w:rsidR="001E7D51" w:rsidRPr="006E607D">
        <w:rPr>
          <w:rFonts w:ascii="Palatino Linotype" w:hAnsi="Palatino Linotype"/>
          <w:sz w:val="24"/>
          <w:szCs w:val="24"/>
        </w:rPr>
        <w:t>y la proporcionada por el Titular de la Unidad de la Comisión del Agua del Estado de México, quienes en cumplimiento a la Ley de la materia, orientó al particular a que dirija su solicitud al ente hoy recurrido, como se muestra a continuación, pruebas que por su especial naturaleza se tienen por desahogas</w:t>
      </w:r>
      <w:r w:rsidR="00AA0A30" w:rsidRPr="006E607D">
        <w:rPr>
          <w:rFonts w:ascii="Palatino Linotype" w:hAnsi="Palatino Linotype"/>
          <w:sz w:val="24"/>
          <w:szCs w:val="24"/>
        </w:rPr>
        <w:t>, en términos de lo que dispone el artículo 57 del Código de Procedimientos Administrativos del Estado de México</w:t>
      </w:r>
      <w:r w:rsidR="001E7D51" w:rsidRPr="006E607D">
        <w:rPr>
          <w:rFonts w:ascii="Palatino Linotype" w:hAnsi="Palatino Linotype"/>
          <w:sz w:val="24"/>
          <w:szCs w:val="24"/>
        </w:rPr>
        <w:t>:</w:t>
      </w:r>
    </w:p>
    <w:p w:rsidR="001E7D51" w:rsidRPr="006E607D" w:rsidRDefault="00771F74" w:rsidP="00634C5F">
      <w:pPr>
        <w:spacing w:line="360" w:lineRule="auto"/>
        <w:jc w:val="both"/>
        <w:rPr>
          <w:rFonts w:ascii="Palatino Linotype" w:hAnsi="Palatino Linotype"/>
          <w:sz w:val="24"/>
          <w:szCs w:val="24"/>
        </w:rPr>
      </w:pPr>
      <w:r>
        <w:rPr>
          <w:noProof/>
          <w:lang w:eastAsia="es-MX"/>
        </w:rPr>
        <w:lastRenderedPageBreak/>
        <w:drawing>
          <wp:inline distT="0" distB="0" distL="0" distR="0" wp14:anchorId="6584BACB" wp14:editId="6E5DFCF1">
            <wp:extent cx="5772785" cy="77792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9892" cy="7815753"/>
                    </a:xfrm>
                    <a:prstGeom prst="rect">
                      <a:avLst/>
                    </a:prstGeom>
                  </pic:spPr>
                </pic:pic>
              </a:graphicData>
            </a:graphic>
          </wp:inline>
        </w:drawing>
      </w:r>
      <w:r w:rsidRPr="006E607D">
        <w:rPr>
          <w:noProof/>
          <w:lang w:eastAsia="es-MX"/>
        </w:rPr>
        <w:t xml:space="preserve"> </w:t>
      </w:r>
    </w:p>
    <w:p w:rsidR="00AA0A30" w:rsidRPr="006E607D" w:rsidRDefault="00BD41C9" w:rsidP="00634C5F">
      <w:pPr>
        <w:spacing w:line="360" w:lineRule="auto"/>
        <w:jc w:val="both"/>
        <w:rPr>
          <w:rFonts w:ascii="Palatino Linotype" w:hAnsi="Palatino Linotype"/>
          <w:sz w:val="24"/>
          <w:szCs w:val="24"/>
        </w:rPr>
      </w:pPr>
      <w:r>
        <w:rPr>
          <w:noProof/>
          <w:lang w:eastAsia="es-MX"/>
        </w:rPr>
        <w:lastRenderedPageBreak/>
        <w:drawing>
          <wp:inline distT="0" distB="0" distL="0" distR="0" wp14:anchorId="6B0D96C1" wp14:editId="3E891446">
            <wp:extent cx="5612130" cy="30251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25140"/>
                    </a:xfrm>
                    <a:prstGeom prst="rect">
                      <a:avLst/>
                    </a:prstGeom>
                  </pic:spPr>
                </pic:pic>
              </a:graphicData>
            </a:graphic>
          </wp:inline>
        </w:drawing>
      </w:r>
      <w:bookmarkStart w:id="0" w:name="_GoBack"/>
      <w:bookmarkEnd w:id="0"/>
    </w:p>
    <w:p w:rsidR="007E7257" w:rsidRDefault="007E7257" w:rsidP="00EC5BAE">
      <w:pPr>
        <w:spacing w:after="0" w:line="360" w:lineRule="auto"/>
        <w:jc w:val="both"/>
        <w:rPr>
          <w:rFonts w:ascii="Palatino Linotype" w:hAnsi="Palatino Linotype"/>
          <w:sz w:val="24"/>
          <w:szCs w:val="24"/>
        </w:rPr>
      </w:pPr>
      <w:r w:rsidRPr="006E607D">
        <w:rPr>
          <w:rFonts w:ascii="Palatino Linotype" w:hAnsi="Palatino Linotype"/>
          <w:sz w:val="24"/>
          <w:szCs w:val="24"/>
        </w:rPr>
        <w:t xml:space="preserve">Bajo la relatadas consideraciones, es que la información que es requerida por el particular </w:t>
      </w:r>
      <w:r w:rsidR="0006062D" w:rsidRPr="006E607D">
        <w:rPr>
          <w:rFonts w:ascii="Palatino Linotype" w:hAnsi="Palatino Linotype"/>
          <w:sz w:val="24"/>
          <w:szCs w:val="24"/>
        </w:rPr>
        <w:t>debe</w:t>
      </w:r>
      <w:r w:rsidRPr="006E607D">
        <w:rPr>
          <w:rFonts w:ascii="Palatino Linotype" w:hAnsi="Palatino Linotype"/>
          <w:sz w:val="24"/>
          <w:szCs w:val="24"/>
        </w:rPr>
        <w:t xml:space="preserve"> obrar en los archivos del </w:t>
      </w:r>
      <w:r w:rsidRPr="006E607D">
        <w:rPr>
          <w:rFonts w:ascii="Palatino Linotype" w:hAnsi="Palatino Linotype"/>
          <w:b/>
          <w:sz w:val="24"/>
          <w:szCs w:val="24"/>
        </w:rPr>
        <w:t>SUJETO OBLIGADO</w:t>
      </w:r>
      <w:r w:rsidRPr="006E607D">
        <w:rPr>
          <w:rFonts w:ascii="Palatino Linotype" w:hAnsi="Palatino Linotype"/>
          <w:sz w:val="24"/>
          <w:szCs w:val="24"/>
        </w:rPr>
        <w:t xml:space="preserve">, ya que ha quedado transcrito que cuenta con las atribuciones y funciones en ejerció de las facultades </w:t>
      </w:r>
      <w:proofErr w:type="gramStart"/>
      <w:r w:rsidRPr="006E607D">
        <w:rPr>
          <w:rFonts w:ascii="Palatino Linotype" w:hAnsi="Palatino Linotype"/>
          <w:sz w:val="24"/>
          <w:szCs w:val="24"/>
        </w:rPr>
        <w:t>que</w:t>
      </w:r>
      <w:proofErr w:type="gramEnd"/>
      <w:r w:rsidRPr="006E607D">
        <w:rPr>
          <w:rFonts w:ascii="Palatino Linotype" w:hAnsi="Palatino Linotype"/>
          <w:sz w:val="24"/>
          <w:szCs w:val="24"/>
        </w:rPr>
        <w:t xml:space="preserve"> les confieren su norma que regula su actuación</w:t>
      </w:r>
      <w:r w:rsidR="0006062D" w:rsidRPr="006E607D">
        <w:rPr>
          <w:rFonts w:ascii="Palatino Linotype" w:hAnsi="Palatino Linotype"/>
          <w:sz w:val="24"/>
          <w:szCs w:val="24"/>
        </w:rPr>
        <w:t>, de conformidad con lo que disponen los artículo 18 y 19 de la Ley de la materia, como a continuación se expone:</w:t>
      </w:r>
    </w:p>
    <w:p w:rsidR="00EC5BAE" w:rsidRPr="006E607D" w:rsidRDefault="00EC5BAE" w:rsidP="00EC5BAE">
      <w:pPr>
        <w:spacing w:after="0" w:line="360" w:lineRule="auto"/>
        <w:jc w:val="both"/>
        <w:rPr>
          <w:rFonts w:ascii="Palatino Linotype" w:hAnsi="Palatino Linotype"/>
          <w:sz w:val="24"/>
          <w:szCs w:val="24"/>
        </w:rPr>
      </w:pPr>
    </w:p>
    <w:p w:rsidR="0006062D" w:rsidRPr="006E607D" w:rsidRDefault="0006062D" w:rsidP="00EC5BAE">
      <w:pPr>
        <w:spacing w:after="0" w:line="276" w:lineRule="auto"/>
        <w:ind w:left="851" w:right="618"/>
        <w:jc w:val="both"/>
        <w:rPr>
          <w:rFonts w:ascii="Palatino Linotype" w:hAnsi="Palatino Linotype"/>
          <w:i/>
        </w:rPr>
      </w:pPr>
      <w:r w:rsidRPr="006E607D">
        <w:rPr>
          <w:rFonts w:ascii="Palatino Linotype" w:hAnsi="Palatino Linotype"/>
          <w:b/>
          <w:i/>
        </w:rPr>
        <w:t>“Artículo 18.</w:t>
      </w:r>
      <w:r w:rsidRPr="006E607D">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06062D" w:rsidRPr="006E607D" w:rsidRDefault="0006062D" w:rsidP="0006062D">
      <w:pPr>
        <w:spacing w:after="0" w:line="276" w:lineRule="auto"/>
        <w:ind w:left="851" w:right="618"/>
        <w:jc w:val="both"/>
        <w:rPr>
          <w:rFonts w:ascii="Palatino Linotype" w:hAnsi="Palatino Linotype"/>
          <w:i/>
        </w:rPr>
      </w:pPr>
      <w:r w:rsidRPr="006E607D">
        <w:rPr>
          <w:rFonts w:ascii="Palatino Linotype" w:hAnsi="Palatino Linotype"/>
          <w:b/>
          <w:i/>
        </w:rPr>
        <w:t>Artículo 19.</w:t>
      </w:r>
      <w:r w:rsidRPr="006E607D">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06062D" w:rsidRPr="006E607D" w:rsidRDefault="0006062D" w:rsidP="0006062D">
      <w:pPr>
        <w:spacing w:after="0" w:line="276" w:lineRule="auto"/>
        <w:ind w:left="851" w:right="618"/>
        <w:jc w:val="both"/>
        <w:rPr>
          <w:rFonts w:ascii="Palatino Linotype" w:hAnsi="Palatino Linotype"/>
          <w:i/>
        </w:rPr>
      </w:pPr>
      <w:r w:rsidRPr="006E607D">
        <w:rPr>
          <w:rFonts w:ascii="Palatino Linotype" w:hAnsi="Palatino Linotype"/>
          <w:i/>
        </w:rPr>
        <w:t xml:space="preserve">En los casos en que ciertas facultades, competencias o funciones no se hayan ejercido, se debe motivar la respuesta en función de las causas que motiven tal circunstancia. </w:t>
      </w:r>
    </w:p>
    <w:p w:rsidR="0006062D" w:rsidRPr="006E607D" w:rsidRDefault="0006062D" w:rsidP="0006062D">
      <w:pPr>
        <w:spacing w:after="0" w:line="276" w:lineRule="auto"/>
        <w:ind w:left="851" w:right="618"/>
        <w:jc w:val="both"/>
        <w:rPr>
          <w:rFonts w:ascii="Palatino Linotype" w:hAnsi="Palatino Linotype"/>
          <w:i/>
          <w:sz w:val="24"/>
          <w:szCs w:val="24"/>
        </w:rPr>
      </w:pPr>
      <w:r w:rsidRPr="006E607D">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7E7257" w:rsidRPr="006E607D" w:rsidRDefault="007E7257" w:rsidP="00634C5F">
      <w:pPr>
        <w:spacing w:line="360" w:lineRule="auto"/>
        <w:jc w:val="both"/>
        <w:rPr>
          <w:rFonts w:ascii="Palatino Linotype" w:hAnsi="Palatino Linotype"/>
          <w:sz w:val="14"/>
          <w:szCs w:val="24"/>
        </w:rPr>
      </w:pPr>
    </w:p>
    <w:p w:rsidR="001E7D51" w:rsidRPr="006E607D" w:rsidRDefault="001E7D51" w:rsidP="00634C5F">
      <w:pPr>
        <w:spacing w:line="360" w:lineRule="auto"/>
        <w:jc w:val="both"/>
        <w:rPr>
          <w:rFonts w:ascii="Palatino Linotype" w:hAnsi="Palatino Linotype"/>
          <w:sz w:val="24"/>
          <w:szCs w:val="24"/>
        </w:rPr>
      </w:pPr>
      <w:r w:rsidRPr="006E607D">
        <w:rPr>
          <w:rFonts w:ascii="Palatino Linotype" w:hAnsi="Palatino Linotype"/>
          <w:sz w:val="24"/>
          <w:szCs w:val="24"/>
        </w:rPr>
        <w:lastRenderedPageBreak/>
        <w:t xml:space="preserve">Es importante señalar que requiere el acta de cabildo donde se aprobó el recurso que es </w:t>
      </w:r>
      <w:r w:rsidR="00AA0A30" w:rsidRPr="006E607D">
        <w:rPr>
          <w:rFonts w:ascii="Palatino Linotype" w:hAnsi="Palatino Linotype"/>
          <w:sz w:val="24"/>
          <w:szCs w:val="24"/>
        </w:rPr>
        <w:t xml:space="preserve">destinado a la obra en cita, para lo cual, se señala lo dispuesto en el </w:t>
      </w:r>
    </w:p>
    <w:p w:rsidR="001043D3" w:rsidRPr="006E607D" w:rsidRDefault="001043D3" w:rsidP="001043D3">
      <w:pPr>
        <w:spacing w:after="0" w:line="276" w:lineRule="auto"/>
        <w:ind w:left="851" w:right="618"/>
        <w:jc w:val="both"/>
        <w:rPr>
          <w:rFonts w:ascii="Palatino Linotype" w:hAnsi="Palatino Linotype"/>
          <w:i/>
        </w:rPr>
      </w:pPr>
      <w:r w:rsidRPr="006E607D">
        <w:rPr>
          <w:rFonts w:ascii="Palatino Linotype" w:hAnsi="Palatino Linotype"/>
          <w:b/>
          <w:i/>
        </w:rPr>
        <w:t>Artículo 91.-</w:t>
      </w:r>
      <w:r w:rsidRPr="006E607D">
        <w:rPr>
          <w:rFonts w:ascii="Palatino Linotype" w:hAnsi="Palatino Linotype"/>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1043D3" w:rsidRPr="006E607D" w:rsidRDefault="001043D3" w:rsidP="001043D3">
      <w:pPr>
        <w:spacing w:after="0" w:line="276" w:lineRule="auto"/>
        <w:ind w:left="851" w:right="618"/>
        <w:jc w:val="both"/>
        <w:rPr>
          <w:rFonts w:ascii="Palatino Linotype" w:hAnsi="Palatino Linotype"/>
          <w:b/>
          <w:i/>
        </w:rPr>
      </w:pPr>
      <w:r w:rsidRPr="006E607D">
        <w:rPr>
          <w:rFonts w:ascii="Palatino Linotype" w:hAnsi="Palatino Linotype"/>
          <w:b/>
          <w:i/>
        </w:rPr>
        <w:t>I.</w:t>
      </w:r>
      <w:r w:rsidRPr="006E607D">
        <w:rPr>
          <w:rFonts w:ascii="Palatino Linotype" w:hAnsi="Palatino Linotype"/>
          <w:i/>
        </w:rPr>
        <w:t xml:space="preserve"> Asistir a las sesiones del ayuntamiento y </w:t>
      </w:r>
      <w:r w:rsidRPr="006E607D">
        <w:rPr>
          <w:rFonts w:ascii="Palatino Linotype" w:hAnsi="Palatino Linotype"/>
          <w:b/>
          <w:i/>
        </w:rPr>
        <w:t>levantar las actas correspondientes;</w:t>
      </w:r>
    </w:p>
    <w:p w:rsidR="001043D3" w:rsidRPr="006E607D" w:rsidRDefault="001043D3" w:rsidP="001043D3">
      <w:pPr>
        <w:spacing w:after="0" w:line="276" w:lineRule="auto"/>
        <w:ind w:left="851" w:right="618"/>
        <w:jc w:val="both"/>
        <w:rPr>
          <w:rFonts w:ascii="Palatino Linotype" w:hAnsi="Palatino Linotype"/>
          <w:i/>
        </w:rPr>
      </w:pPr>
      <w:r w:rsidRPr="006E607D">
        <w:rPr>
          <w:rFonts w:ascii="Palatino Linotype" w:hAnsi="Palatino Linotype"/>
          <w:b/>
          <w:i/>
        </w:rPr>
        <w:t xml:space="preserve">II. </w:t>
      </w:r>
      <w:r w:rsidRPr="006E607D">
        <w:rPr>
          <w:rFonts w:ascii="Palatino Linotype" w:hAnsi="Palatino Linotype"/>
          <w:i/>
        </w:rPr>
        <w:t xml:space="preserve">Emitir los citatorios para la celebración de las sesiones de cabildo, convocadas legalmente; </w:t>
      </w:r>
    </w:p>
    <w:p w:rsidR="001043D3" w:rsidRPr="006E607D" w:rsidRDefault="001043D3" w:rsidP="001043D3">
      <w:pPr>
        <w:spacing w:after="0" w:line="276" w:lineRule="auto"/>
        <w:ind w:left="851" w:right="618"/>
        <w:jc w:val="both"/>
        <w:rPr>
          <w:rFonts w:ascii="Palatino Linotype" w:hAnsi="Palatino Linotype"/>
          <w:i/>
        </w:rPr>
      </w:pPr>
      <w:r w:rsidRPr="006E607D">
        <w:rPr>
          <w:rFonts w:ascii="Palatino Linotype" w:hAnsi="Palatino Linotype"/>
          <w:b/>
          <w:i/>
        </w:rPr>
        <w:t>III.</w:t>
      </w:r>
      <w:r w:rsidRPr="006E607D">
        <w:rPr>
          <w:rFonts w:ascii="Palatino Linotype" w:hAnsi="Palatino Linotype"/>
          <w:i/>
        </w:rPr>
        <w:t xml:space="preserve"> Dar cuenta en la primera sesión de cada mes, del número y contenido de los expedientes pasados a comisión, con mención de los que hayan sido resueltos y de los pendientes; </w:t>
      </w:r>
    </w:p>
    <w:p w:rsidR="001043D3" w:rsidRPr="006E607D" w:rsidRDefault="001043D3" w:rsidP="001043D3">
      <w:pPr>
        <w:spacing w:after="0" w:line="276" w:lineRule="auto"/>
        <w:ind w:left="851" w:right="618"/>
        <w:jc w:val="both"/>
        <w:rPr>
          <w:rFonts w:ascii="Palatino Linotype" w:hAnsi="Palatino Linotype"/>
          <w:i/>
        </w:rPr>
      </w:pPr>
      <w:r w:rsidRPr="006E607D">
        <w:rPr>
          <w:rFonts w:ascii="Palatino Linotype" w:hAnsi="Palatino Linotype"/>
          <w:b/>
          <w:i/>
        </w:rPr>
        <w:t>IV.</w:t>
      </w:r>
      <w:r w:rsidRPr="006E607D">
        <w:rPr>
          <w:rFonts w:ascii="Palatino Linotype" w:hAnsi="Palatino Linotype"/>
          <w:i/>
        </w:rPr>
        <w:t xml:space="preserve"> Llevar y conservar los libros de actas de cabildo, obteniendo las firmas de los asistentes a las sesiones</w:t>
      </w:r>
      <w:r w:rsidRPr="006E607D">
        <w:t>;</w:t>
      </w:r>
    </w:p>
    <w:p w:rsidR="001043D3" w:rsidRPr="006E607D" w:rsidRDefault="001043D3" w:rsidP="001043D3">
      <w:pPr>
        <w:spacing w:after="0" w:line="276" w:lineRule="auto"/>
        <w:ind w:right="618"/>
        <w:jc w:val="both"/>
        <w:rPr>
          <w:rFonts w:ascii="Palatino Linotype" w:hAnsi="Palatino Linotype"/>
          <w:i/>
        </w:rPr>
      </w:pPr>
    </w:p>
    <w:p w:rsidR="001043D3" w:rsidRPr="006E607D" w:rsidRDefault="001043D3" w:rsidP="001043D3">
      <w:pPr>
        <w:spacing w:after="0" w:line="360" w:lineRule="auto"/>
        <w:ind w:right="49"/>
        <w:jc w:val="both"/>
        <w:rPr>
          <w:rFonts w:ascii="Palatino Linotype" w:hAnsi="Palatino Linotype"/>
          <w:sz w:val="24"/>
          <w:szCs w:val="24"/>
        </w:rPr>
      </w:pPr>
      <w:r w:rsidRPr="006E607D">
        <w:rPr>
          <w:rFonts w:ascii="Palatino Linotype" w:hAnsi="Palatino Linotype"/>
          <w:sz w:val="24"/>
          <w:szCs w:val="24"/>
        </w:rPr>
        <w:t>En tales circunstancias, el servidor público habilitado que pudiera contar con la información es el Secretario de Ayuntamiento de conformidad con sus atribuciones y funciones.</w:t>
      </w:r>
    </w:p>
    <w:p w:rsidR="001043D3" w:rsidRPr="006E607D" w:rsidRDefault="001043D3" w:rsidP="001043D3">
      <w:pPr>
        <w:spacing w:after="0" w:line="360" w:lineRule="auto"/>
        <w:ind w:right="49"/>
        <w:jc w:val="both"/>
        <w:rPr>
          <w:rFonts w:ascii="Palatino Linotype" w:hAnsi="Palatino Linotype"/>
          <w:sz w:val="24"/>
          <w:szCs w:val="24"/>
        </w:rPr>
      </w:pPr>
    </w:p>
    <w:p w:rsidR="00A169AC" w:rsidRPr="006E607D" w:rsidRDefault="00A169AC" w:rsidP="001043D3">
      <w:pPr>
        <w:spacing w:after="0" w:line="360" w:lineRule="auto"/>
        <w:ind w:right="49"/>
        <w:jc w:val="both"/>
        <w:rPr>
          <w:rFonts w:ascii="Palatino Linotype" w:hAnsi="Palatino Linotype"/>
          <w:sz w:val="24"/>
          <w:szCs w:val="24"/>
        </w:rPr>
      </w:pPr>
      <w:r w:rsidRPr="006E607D">
        <w:rPr>
          <w:rFonts w:ascii="Palatino Linotype" w:hAnsi="Palatino Linotype"/>
          <w:sz w:val="24"/>
          <w:szCs w:val="24"/>
        </w:rPr>
        <w:t>De conformidad con lo anterior, y con el objeto de darle certeza al particular deberá de conformidad con el artículo 162 de la Ley de la materia, deberá solicitar la información requerida a todas las áreas que pudieran tener la información.</w:t>
      </w:r>
    </w:p>
    <w:p w:rsidR="00A169AC" w:rsidRPr="006E607D" w:rsidRDefault="00A169AC" w:rsidP="001043D3">
      <w:pPr>
        <w:spacing w:after="0" w:line="360" w:lineRule="auto"/>
        <w:ind w:right="49"/>
        <w:jc w:val="both"/>
        <w:rPr>
          <w:rFonts w:ascii="Palatino Linotype" w:hAnsi="Palatino Linotype"/>
          <w:sz w:val="10"/>
          <w:szCs w:val="24"/>
        </w:rPr>
      </w:pPr>
    </w:p>
    <w:p w:rsidR="00A169AC" w:rsidRPr="006E607D" w:rsidRDefault="00A169AC" w:rsidP="00A169AC">
      <w:pPr>
        <w:spacing w:before="200" w:after="200" w:line="360" w:lineRule="auto"/>
        <w:jc w:val="both"/>
        <w:rPr>
          <w:rFonts w:ascii="Palatino Linotype" w:hAnsi="Palatino Linotype" w:cs="Arial"/>
          <w:sz w:val="24"/>
          <w:szCs w:val="24"/>
        </w:rPr>
      </w:pPr>
      <w:r w:rsidRPr="006E607D">
        <w:rPr>
          <w:rFonts w:ascii="Palatino Linotype" w:hAnsi="Palatino Linotype" w:cs="Arial"/>
          <w:color w:val="000000"/>
          <w:sz w:val="24"/>
          <w:szCs w:val="24"/>
        </w:rPr>
        <w:t>Por tanto, se determina ordenar</w:t>
      </w:r>
      <w:r w:rsidR="0006062D" w:rsidRPr="006E607D">
        <w:rPr>
          <w:rFonts w:ascii="Palatino Linotype" w:hAnsi="Palatino Linotype" w:cs="Arial"/>
          <w:color w:val="000000"/>
          <w:sz w:val="24"/>
          <w:szCs w:val="24"/>
        </w:rPr>
        <w:t xml:space="preserve"> realizar la búsqueda exhaustiva y razonable de la información y</w:t>
      </w:r>
      <w:r w:rsidRPr="006E607D">
        <w:rPr>
          <w:rFonts w:ascii="Palatino Linotype" w:hAnsi="Palatino Linotype" w:cs="Arial"/>
          <w:color w:val="000000"/>
          <w:sz w:val="24"/>
          <w:szCs w:val="24"/>
        </w:rPr>
        <w:t xml:space="preserve"> la entrega de los documentos donde conste la información solicitada por la particular, de ser procedente en </w:t>
      </w:r>
      <w:r w:rsidRPr="006E607D">
        <w:rPr>
          <w:rFonts w:ascii="Palatino Linotype" w:hAnsi="Palatino Linotype" w:cs="Arial"/>
          <w:b/>
          <w:color w:val="000000"/>
          <w:sz w:val="24"/>
          <w:szCs w:val="24"/>
        </w:rPr>
        <w:t>versión pública</w:t>
      </w:r>
      <w:r w:rsidRPr="006E607D">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w:t>
      </w:r>
      <w:r w:rsidRPr="006E607D">
        <w:rPr>
          <w:rFonts w:ascii="Palatino Linotype" w:hAnsi="Palatino Linotype" w:cs="Arial"/>
          <w:sz w:val="24"/>
          <w:szCs w:val="24"/>
        </w:rPr>
        <w:lastRenderedPageBreak/>
        <w:t xml:space="preserve">3, fracción IX de la Ley de Transparencia y Acceso a la Información Pública del Estado de México y Municipios, y artículo 4, fracción XI de la Ley de Protección de Datos Personales en posesión de Sujetos Obligados del Estado de México y Municipios. </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rPr>
      </w:pPr>
      <w:r w:rsidRPr="006E607D">
        <w:rPr>
          <w:rFonts w:ascii="Palatino Linotype" w:eastAsia="Arial Unicode MS" w:hAnsi="Palatino Linotype" w:cs="Arial"/>
          <w:sz w:val="24"/>
          <w:szCs w:val="24"/>
        </w:rPr>
        <w:t xml:space="preserve">En ese sentido, </w:t>
      </w:r>
      <w:r w:rsidRPr="006E607D">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6E607D">
        <w:rPr>
          <w:rFonts w:ascii="Palatino Linotype" w:hAnsi="Palatino Linotype" w:cs="Arial"/>
          <w:sz w:val="24"/>
          <w:szCs w:val="24"/>
        </w:rPr>
        <w:t xml:space="preserve"> que el Comité de Transparencia del </w:t>
      </w:r>
      <w:r w:rsidRPr="006E607D">
        <w:rPr>
          <w:rFonts w:ascii="Palatino Linotype" w:hAnsi="Palatino Linotype" w:cs="Arial"/>
          <w:b/>
          <w:sz w:val="24"/>
          <w:szCs w:val="24"/>
        </w:rPr>
        <w:t>SUJETO OBLIGADO</w:t>
      </w:r>
      <w:r w:rsidRPr="006E607D">
        <w:rPr>
          <w:rFonts w:ascii="Palatino Linotype" w:hAnsi="Palatino Linotype" w:cs="Arial"/>
          <w:sz w:val="24"/>
          <w:szCs w:val="24"/>
        </w:rPr>
        <w:t xml:space="preserve"> emita el Acuerdo de Clasificación correspondiente</w:t>
      </w:r>
      <w:r w:rsidRPr="006E607D">
        <w:rPr>
          <w:rFonts w:ascii="Palatino Linotype" w:hAnsi="Palatino Linotype" w:cs="Arial"/>
          <w:sz w:val="24"/>
          <w:szCs w:val="24"/>
          <w:lang w:val="es-ES_tradnl"/>
        </w:rPr>
        <w:t xml:space="preserve"> debidamente fundado y motivado, en el cual se</w:t>
      </w:r>
      <w:r w:rsidRPr="006E607D">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A169AC" w:rsidRPr="006E607D" w:rsidRDefault="00A169AC" w:rsidP="00A169AC">
      <w:pPr>
        <w:spacing w:before="100" w:beforeAutospacing="1" w:after="100" w:afterAutospacing="1" w:line="360" w:lineRule="auto"/>
        <w:jc w:val="both"/>
        <w:rPr>
          <w:rFonts w:ascii="Palatino Linotype" w:eastAsia="Arial Unicode MS" w:hAnsi="Palatino Linotype" w:cs="Arial"/>
          <w:sz w:val="24"/>
          <w:szCs w:val="24"/>
        </w:rPr>
      </w:pPr>
      <w:r w:rsidRPr="006E607D">
        <w:rPr>
          <w:rFonts w:ascii="Palatino Linotype" w:hAnsi="Palatino Linotype" w:cs="Arial"/>
          <w:sz w:val="24"/>
          <w:szCs w:val="24"/>
          <w:lang w:eastAsia="es-MX"/>
        </w:rPr>
        <w:t xml:space="preserve">Así, respecto de </w:t>
      </w:r>
      <w:r w:rsidRPr="006E607D">
        <w:rPr>
          <w:rFonts w:ascii="Palatino Linotype" w:eastAsia="Arial Unicode MS" w:hAnsi="Palatino Linotype" w:cs="Arial"/>
          <w:sz w:val="24"/>
          <w:szCs w:val="24"/>
        </w:rPr>
        <w:t xml:space="preserve">los </w:t>
      </w:r>
      <w:r w:rsidRPr="006E607D">
        <w:rPr>
          <w:rFonts w:ascii="Palatino Linotype" w:hAnsi="Palatino Linotype" w:cs="Arial"/>
          <w:sz w:val="24"/>
          <w:szCs w:val="24"/>
        </w:rPr>
        <w:t>documentos</w:t>
      </w:r>
      <w:r w:rsidRPr="006E607D">
        <w:rPr>
          <w:rFonts w:ascii="Palatino Linotype" w:eastAsia="Arial Unicode MS" w:hAnsi="Palatino Linotype" w:cs="Arial"/>
          <w:sz w:val="24"/>
          <w:szCs w:val="24"/>
        </w:rPr>
        <w:t xml:space="preserve"> que </w:t>
      </w:r>
      <w:r w:rsidRPr="006E607D">
        <w:rPr>
          <w:rFonts w:ascii="Palatino Linotype" w:eastAsia="Arial Unicode MS" w:hAnsi="Palatino Linotype" w:cs="Arial"/>
          <w:b/>
          <w:sz w:val="24"/>
          <w:szCs w:val="24"/>
        </w:rPr>
        <w:t xml:space="preserve">EL SUJETO OBLIGADO </w:t>
      </w:r>
      <w:r w:rsidRPr="006E607D">
        <w:rPr>
          <w:rFonts w:ascii="Palatino Linotype" w:eastAsia="Arial Unicode MS" w:hAnsi="Palatino Linotype" w:cs="Arial"/>
          <w:sz w:val="24"/>
          <w:szCs w:val="24"/>
        </w:rPr>
        <w:t xml:space="preserve">ha de entregar en </w:t>
      </w:r>
      <w:r w:rsidRPr="006E607D">
        <w:rPr>
          <w:rFonts w:ascii="Palatino Linotype" w:eastAsia="Arial Unicode MS" w:hAnsi="Palatino Linotype" w:cs="Arial"/>
          <w:b/>
          <w:sz w:val="24"/>
          <w:szCs w:val="24"/>
        </w:rPr>
        <w:t>versión pública</w:t>
      </w:r>
      <w:r w:rsidRPr="006E607D">
        <w:rPr>
          <w:rFonts w:ascii="Palatino Linotype" w:eastAsia="Arial Unicode MS" w:hAnsi="Palatino Linotype" w:cs="Arial"/>
          <w:sz w:val="24"/>
          <w:szCs w:val="24"/>
        </w:rPr>
        <w:t xml:space="preserve">, se deberá omitir, eliminar o suprimir la información personal de los servidores públicos; esto es, cualquier otro dato que ponga en riesgo la vida, seguridad y salud de dichas </w:t>
      </w:r>
      <w:r w:rsidRPr="006E607D">
        <w:rPr>
          <w:rFonts w:ascii="Palatino Linotype" w:hAnsi="Palatino Linotype" w:cs="Arial"/>
          <w:sz w:val="24"/>
          <w:szCs w:val="24"/>
        </w:rPr>
        <w:t>personas</w:t>
      </w:r>
      <w:r w:rsidRPr="006E607D">
        <w:rPr>
          <w:rFonts w:ascii="Palatino Linotype" w:eastAsia="Arial Unicode MS" w:hAnsi="Palatino Linotype" w:cs="Arial"/>
          <w:sz w:val="24"/>
          <w:szCs w:val="24"/>
        </w:rPr>
        <w:t>.</w:t>
      </w:r>
    </w:p>
    <w:p w:rsidR="00A169AC" w:rsidRDefault="00EC5BAE" w:rsidP="00A169AC">
      <w:pPr>
        <w:spacing w:before="100" w:beforeAutospacing="1" w:after="100" w:afterAutospacing="1" w:line="360" w:lineRule="auto"/>
        <w:jc w:val="both"/>
        <w:rPr>
          <w:rFonts w:ascii="Palatino Linotype" w:hAnsi="Palatino Linotype" w:cs="Arial"/>
        </w:rPr>
      </w:pPr>
      <w:r>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1129665</wp:posOffset>
                </wp:positionV>
                <wp:extent cx="5562600" cy="71437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562600"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2EB2B" id="Conector recto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88.95pt" to="437.7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" strokecolor="#5b9bd5 [3204]" strokeweight=".5pt">
                <v:stroke joinstyle="miter"/>
              </v:line>
            </w:pict>
          </mc:Fallback>
        </mc:AlternateContent>
      </w:r>
      <w:r w:rsidR="00A169AC" w:rsidRPr="006E607D">
        <w:rPr>
          <w:rFonts w:ascii="Palatino Linotype" w:hAnsi="Palatino Linotype"/>
          <w:sz w:val="24"/>
          <w:szCs w:val="24"/>
        </w:rPr>
        <w:t xml:space="preserve">En el caso específico de la información solicitada, obran datos que son considerados </w:t>
      </w:r>
      <w:r w:rsidR="00A169AC" w:rsidRPr="006E607D">
        <w:rPr>
          <w:rFonts w:ascii="Palatino Linotype" w:hAnsi="Palatino Linotype" w:cs="Arial"/>
          <w:sz w:val="24"/>
          <w:szCs w:val="24"/>
        </w:rPr>
        <w:t>confidenciales</w:t>
      </w:r>
      <w:r w:rsidR="00A169AC" w:rsidRPr="006E607D">
        <w:rPr>
          <w:rFonts w:ascii="Palatino Linotype" w:hAnsi="Palatino Linotype"/>
          <w:sz w:val="24"/>
          <w:szCs w:val="24"/>
        </w:rPr>
        <w:t xml:space="preserve">, cuyo acceso </w:t>
      </w:r>
      <w:r w:rsidR="00A169AC" w:rsidRPr="006E607D">
        <w:rPr>
          <w:rFonts w:ascii="Palatino Linotype" w:hAnsi="Palatino Linotype" w:cs="Arial"/>
          <w:sz w:val="24"/>
          <w:szCs w:val="24"/>
        </w:rPr>
        <w:t>debe</w:t>
      </w:r>
      <w:r w:rsidR="00A169AC" w:rsidRPr="006E607D">
        <w:rPr>
          <w:rFonts w:ascii="Palatino Linotype" w:hAnsi="Palatino Linotype"/>
          <w:sz w:val="24"/>
          <w:szCs w:val="24"/>
        </w:rPr>
        <w:t xml:space="preserve"> ser restringido, los cuales </w:t>
      </w:r>
      <w:r w:rsidR="00A169AC" w:rsidRPr="006E607D">
        <w:rPr>
          <w:rFonts w:ascii="Palatino Linotype" w:hAnsi="Palatino Linotype" w:cs="Arial"/>
          <w:sz w:val="24"/>
          <w:szCs w:val="24"/>
        </w:rPr>
        <w:t xml:space="preserve">deben testarse al momento de la elaboración de versiones públicas, como es el caso del </w:t>
      </w:r>
      <w:proofErr w:type="spellStart"/>
      <w:r w:rsidR="00A169AC" w:rsidRPr="006E607D">
        <w:rPr>
          <w:rFonts w:ascii="Palatino Linotype" w:hAnsi="Palatino Linotype" w:cs="Arial"/>
          <w:sz w:val="24"/>
          <w:szCs w:val="24"/>
        </w:rPr>
        <w:t>RFC</w:t>
      </w:r>
      <w:proofErr w:type="spellEnd"/>
      <w:r w:rsidR="00A169AC" w:rsidRPr="006E607D">
        <w:rPr>
          <w:rFonts w:ascii="Palatino Linotype" w:hAnsi="Palatino Linotype" w:cs="Arial"/>
          <w:sz w:val="24"/>
          <w:szCs w:val="24"/>
        </w:rPr>
        <w:t>, CURP entre otros</w:t>
      </w:r>
      <w:r w:rsidR="00A169AC" w:rsidRPr="006E607D">
        <w:rPr>
          <w:rFonts w:ascii="Palatino Linotype" w:hAnsi="Palatino Linotype" w:cs="Arial"/>
        </w:rPr>
        <w:t>.</w:t>
      </w:r>
    </w:p>
    <w:p w:rsidR="00EC5BAE" w:rsidRPr="006E607D" w:rsidRDefault="00EC5BAE" w:rsidP="00A169AC">
      <w:pPr>
        <w:spacing w:before="100" w:beforeAutospacing="1" w:after="100" w:afterAutospacing="1" w:line="360" w:lineRule="auto"/>
        <w:jc w:val="both"/>
        <w:rPr>
          <w:rFonts w:ascii="Palatino Linotype" w:hAnsi="Palatino Linotype" w:cs="Arial"/>
        </w:rPr>
      </w:pPr>
    </w:p>
    <w:p w:rsidR="00A169AC" w:rsidRPr="006E607D" w:rsidRDefault="00A169AC" w:rsidP="00A169AC">
      <w:pPr>
        <w:spacing w:before="100" w:beforeAutospacing="1" w:after="100" w:afterAutospacing="1" w:line="360" w:lineRule="auto"/>
        <w:jc w:val="both"/>
        <w:rPr>
          <w:rFonts w:ascii="Palatino Linotype" w:hAnsi="Palatino Linotype"/>
          <w:sz w:val="24"/>
          <w:szCs w:val="24"/>
        </w:rPr>
      </w:pPr>
      <w:r w:rsidRPr="006E607D">
        <w:rPr>
          <w:rFonts w:ascii="Palatino Linotype" w:hAnsi="Palatino Linotype" w:cs="Arial"/>
          <w:sz w:val="24"/>
          <w:szCs w:val="24"/>
          <w:lang w:eastAsia="es-MX"/>
        </w:rPr>
        <w:lastRenderedPageBreak/>
        <w:t xml:space="preserve">Por cuanto hace al </w:t>
      </w:r>
      <w:proofErr w:type="spellStart"/>
      <w:r w:rsidRPr="006E607D">
        <w:rPr>
          <w:rFonts w:ascii="Palatino Linotype" w:hAnsi="Palatino Linotype" w:cs="Arial"/>
          <w:sz w:val="24"/>
          <w:szCs w:val="24"/>
          <w:lang w:eastAsia="es-MX"/>
        </w:rPr>
        <w:t>RFC</w:t>
      </w:r>
      <w:proofErr w:type="spellEnd"/>
      <w:r w:rsidRPr="006E607D">
        <w:rPr>
          <w:rFonts w:ascii="Palatino Linotype" w:hAnsi="Palatino Linotype" w:cs="Arial"/>
          <w:sz w:val="24"/>
          <w:szCs w:val="24"/>
          <w:lang w:eastAsia="es-MX"/>
        </w:rPr>
        <w:t xml:space="preserve"> de las personas físicas, constituye un dato personal, ya que se genera con caracteres alfanuméricos obtenidos a partir del nombre en mayúsculas sin acentos ni diéresis y la fecha de nacimiento de cada persona; es decir la primera letra </w:t>
      </w:r>
      <w:r w:rsidRPr="006E607D">
        <w:rPr>
          <w:rFonts w:ascii="Palatino Linotype" w:hAnsi="Palatino Linotype" w:cs="Arial"/>
          <w:sz w:val="24"/>
          <w:szCs w:val="24"/>
        </w:rPr>
        <w:t>del</w:t>
      </w:r>
      <w:r w:rsidRPr="006E607D">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6E607D">
        <w:rPr>
          <w:rFonts w:ascii="Palatino Linotype" w:hAnsi="Palatino Linotype"/>
          <w:sz w:val="24"/>
          <w:szCs w:val="24"/>
        </w:rPr>
        <w:t xml:space="preserve"> y finalmente la </w:t>
      </w:r>
      <w:proofErr w:type="spellStart"/>
      <w:r w:rsidRPr="006E607D">
        <w:rPr>
          <w:rFonts w:ascii="Palatino Linotype" w:hAnsi="Palatino Linotype"/>
          <w:sz w:val="24"/>
          <w:szCs w:val="24"/>
        </w:rPr>
        <w:t>homoclave</w:t>
      </w:r>
      <w:proofErr w:type="spellEnd"/>
      <w:r w:rsidRPr="006E607D">
        <w:rPr>
          <w:rFonts w:ascii="Palatino Linotype" w:hAnsi="Palatino Linotype"/>
          <w:sz w:val="24"/>
          <w:szCs w:val="24"/>
        </w:rPr>
        <w:t>; la cual, para su obtención es necesario acreditar personalidad, fecha de nacimiento entre otros con documentos oficiales.</w:t>
      </w:r>
    </w:p>
    <w:p w:rsidR="00A169AC" w:rsidRPr="006E607D" w:rsidRDefault="00A169AC" w:rsidP="00A169AC">
      <w:pPr>
        <w:spacing w:before="100" w:beforeAutospacing="1" w:after="100" w:afterAutospacing="1" w:line="360" w:lineRule="auto"/>
        <w:jc w:val="both"/>
        <w:rPr>
          <w:rFonts w:ascii="Palatino Linotype" w:hAnsi="Palatino Linotype"/>
          <w:b/>
          <w:bCs/>
          <w:color w:val="000000"/>
          <w:sz w:val="24"/>
          <w:szCs w:val="24"/>
        </w:rPr>
      </w:pPr>
      <w:r w:rsidRPr="006E607D">
        <w:rPr>
          <w:rFonts w:ascii="Palatino Linotype" w:hAnsi="Palatino Linotype" w:cs="Arial"/>
          <w:sz w:val="24"/>
          <w:szCs w:val="24"/>
          <w:lang w:eastAsia="es-MX"/>
        </w:rPr>
        <w:t xml:space="preserve">Al respecto, </w:t>
      </w:r>
      <w:r w:rsidRPr="006E607D">
        <w:rPr>
          <w:rFonts w:ascii="Palatino Linotype" w:hAnsi="Palatino Linotype" w:cs="Arial"/>
          <w:color w:val="000000"/>
          <w:sz w:val="24"/>
          <w:szCs w:val="24"/>
        </w:rPr>
        <w:t xml:space="preserve">es aplicable el Criterio 19/17 de la Segunda Época, emitido por </w:t>
      </w:r>
      <w:r w:rsidRPr="006E607D">
        <w:rPr>
          <w:rFonts w:ascii="Palatino Linotype" w:eastAsia="Arial Unicode MS" w:hAnsi="Palatino Linotype" w:cs="Arial"/>
          <w:color w:val="000000"/>
          <w:sz w:val="24"/>
          <w:szCs w:val="24"/>
        </w:rPr>
        <w:t xml:space="preserve">el Instituto Nacional de </w:t>
      </w:r>
      <w:r w:rsidRPr="006E607D">
        <w:rPr>
          <w:rFonts w:ascii="Palatino Linotype" w:hAnsi="Palatino Linotype"/>
          <w:bCs/>
          <w:sz w:val="24"/>
          <w:szCs w:val="24"/>
        </w:rPr>
        <w:t>Transparencia</w:t>
      </w:r>
      <w:r w:rsidRPr="006E607D">
        <w:rPr>
          <w:rFonts w:ascii="Palatino Linotype" w:eastAsia="Arial Unicode MS" w:hAnsi="Palatino Linotype" w:cs="Arial"/>
          <w:color w:val="000000"/>
          <w:sz w:val="24"/>
          <w:szCs w:val="24"/>
        </w:rPr>
        <w:t xml:space="preserve">, Acceso a la </w:t>
      </w:r>
      <w:r w:rsidRPr="006E607D">
        <w:rPr>
          <w:rFonts w:ascii="Palatino Linotype" w:hAnsi="Palatino Linotype" w:cs="Arial"/>
          <w:sz w:val="24"/>
          <w:szCs w:val="24"/>
        </w:rPr>
        <w:t>Información</w:t>
      </w:r>
      <w:r w:rsidRPr="006E607D">
        <w:rPr>
          <w:rFonts w:ascii="Palatino Linotype" w:eastAsia="Arial Unicode MS" w:hAnsi="Palatino Linotype" w:cs="Arial"/>
          <w:color w:val="000000"/>
          <w:sz w:val="24"/>
          <w:szCs w:val="24"/>
        </w:rPr>
        <w:t xml:space="preserve"> y Protección de Datos Personales,</w:t>
      </w:r>
      <w:r w:rsidRPr="006E607D">
        <w:rPr>
          <w:rFonts w:ascii="Palatino Linotype" w:hAnsi="Palatino Linotype"/>
          <w:bCs/>
          <w:color w:val="000000"/>
          <w:sz w:val="24"/>
          <w:szCs w:val="24"/>
        </w:rPr>
        <w:t xml:space="preserve"> que dice:</w:t>
      </w:r>
      <w:r w:rsidRPr="006E607D">
        <w:rPr>
          <w:rFonts w:ascii="Palatino Linotype" w:hAnsi="Palatino Linotype"/>
          <w:b/>
          <w:bCs/>
          <w:color w:val="000000"/>
          <w:sz w:val="24"/>
          <w:szCs w:val="24"/>
        </w:rPr>
        <w:t xml:space="preserve"> </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bCs/>
          <w:i/>
        </w:rPr>
      </w:pPr>
      <w:r w:rsidRPr="006E607D">
        <w:rPr>
          <w:rFonts w:ascii="Palatino Linotype" w:hAnsi="Palatino Linotype" w:cs="Arial"/>
          <w:bCs/>
          <w:i/>
        </w:rPr>
        <w:t>“</w:t>
      </w:r>
      <w:r w:rsidRPr="006E607D">
        <w:rPr>
          <w:rFonts w:ascii="Palatino Linotype" w:hAnsi="Palatino Linotype" w:cs="Arial"/>
          <w:b/>
          <w:bCs/>
          <w:i/>
        </w:rPr>
        <w:t>Registro Federal de Contribuyentes (</w:t>
      </w:r>
      <w:proofErr w:type="spellStart"/>
      <w:r w:rsidRPr="006E607D">
        <w:rPr>
          <w:rFonts w:ascii="Palatino Linotype" w:hAnsi="Palatino Linotype" w:cs="Arial"/>
          <w:b/>
          <w:bCs/>
          <w:i/>
        </w:rPr>
        <w:t>RFC</w:t>
      </w:r>
      <w:proofErr w:type="spellEnd"/>
      <w:r w:rsidRPr="006E607D">
        <w:rPr>
          <w:rFonts w:ascii="Palatino Linotype" w:hAnsi="Palatino Linotype" w:cs="Arial"/>
          <w:b/>
          <w:bCs/>
          <w:i/>
        </w:rPr>
        <w:t xml:space="preserve">) de personas físicas. El </w:t>
      </w:r>
      <w:proofErr w:type="spellStart"/>
      <w:r w:rsidRPr="006E607D">
        <w:rPr>
          <w:rFonts w:ascii="Palatino Linotype" w:hAnsi="Palatino Linotype" w:cs="Arial"/>
          <w:b/>
          <w:bCs/>
          <w:i/>
        </w:rPr>
        <w:t>RFC</w:t>
      </w:r>
      <w:proofErr w:type="spellEnd"/>
      <w:r w:rsidRPr="006E607D">
        <w:rPr>
          <w:rFonts w:ascii="Palatino Linotype" w:hAnsi="Palatino Linotype" w:cs="Arial"/>
          <w:b/>
          <w:bCs/>
          <w:i/>
        </w:rPr>
        <w:t xml:space="preserve"> es una clave</w:t>
      </w:r>
      <w:r w:rsidRPr="006E607D">
        <w:rPr>
          <w:rFonts w:ascii="Palatino Linotype" w:hAnsi="Palatino Linotype" w:cs="Arial"/>
          <w:bCs/>
          <w:i/>
        </w:rPr>
        <w:t xml:space="preserve"> de carácter fiscal, </w:t>
      </w:r>
      <w:proofErr w:type="gramStart"/>
      <w:r w:rsidRPr="006E607D">
        <w:rPr>
          <w:rFonts w:ascii="Palatino Linotype" w:hAnsi="Palatino Linotype" w:cs="Arial"/>
          <w:bCs/>
          <w:i/>
        </w:rPr>
        <w:t>única</w:t>
      </w:r>
      <w:proofErr w:type="gramEnd"/>
      <w:r w:rsidRPr="006E607D">
        <w:rPr>
          <w:rFonts w:ascii="Palatino Linotype" w:hAnsi="Palatino Linotype" w:cs="Arial"/>
          <w:bCs/>
          <w:i/>
        </w:rPr>
        <w:t xml:space="preserve"> e irrepetible, </w:t>
      </w:r>
      <w:r w:rsidRPr="006E607D">
        <w:rPr>
          <w:rFonts w:ascii="Palatino Linotype" w:hAnsi="Palatino Linotype" w:cs="Arial"/>
          <w:b/>
          <w:bCs/>
          <w:i/>
        </w:rPr>
        <w:t>que permite identificar al titular, su edad y fecha de nacimiento</w:t>
      </w:r>
      <w:r w:rsidRPr="006E607D">
        <w:rPr>
          <w:rFonts w:ascii="Palatino Linotype" w:hAnsi="Palatino Linotype" w:cs="Arial"/>
          <w:bCs/>
          <w:i/>
        </w:rPr>
        <w:t xml:space="preserve">, </w:t>
      </w:r>
      <w:r w:rsidRPr="006E607D">
        <w:rPr>
          <w:rFonts w:ascii="Palatino Linotype" w:hAnsi="Palatino Linotype" w:cs="Arial"/>
          <w:i/>
          <w:lang w:eastAsia="es-MX"/>
        </w:rPr>
        <w:t>por</w:t>
      </w:r>
      <w:r w:rsidRPr="006E607D">
        <w:rPr>
          <w:rFonts w:ascii="Palatino Linotype" w:hAnsi="Palatino Linotype" w:cs="Arial"/>
          <w:bCs/>
          <w:i/>
        </w:rPr>
        <w:t xml:space="preserve"> lo que </w:t>
      </w:r>
      <w:r w:rsidRPr="006E607D">
        <w:rPr>
          <w:rFonts w:ascii="Palatino Linotype" w:hAnsi="Palatino Linotype" w:cs="Arial"/>
          <w:b/>
          <w:bCs/>
          <w:i/>
        </w:rPr>
        <w:t>es un dato personal de carácter confidencial</w:t>
      </w:r>
      <w:r w:rsidRPr="006E607D">
        <w:rPr>
          <w:rFonts w:ascii="Palatino Linotype" w:hAnsi="Palatino Linotype" w:cs="Arial"/>
          <w:i/>
        </w:rPr>
        <w:t>.</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bCs/>
          <w:i/>
        </w:rPr>
      </w:pPr>
      <w:r w:rsidRPr="006E607D">
        <w:rPr>
          <w:rFonts w:ascii="Palatino Linotype" w:hAnsi="Palatino Linotype" w:cs="Arial"/>
          <w:bCs/>
          <w:i/>
        </w:rPr>
        <w:t>Resoluciones:</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bCs/>
          <w:i/>
        </w:rPr>
      </w:pPr>
      <w:r w:rsidRPr="006E607D">
        <w:rPr>
          <w:rFonts w:ascii="Palatino Linotype" w:hAnsi="Palatino Linotype" w:cs="Arial"/>
          <w:bCs/>
          <w:i/>
        </w:rPr>
        <w:t xml:space="preserve">• </w:t>
      </w:r>
      <w:proofErr w:type="spellStart"/>
      <w:r w:rsidRPr="006E607D">
        <w:rPr>
          <w:rFonts w:ascii="Palatino Linotype" w:hAnsi="Palatino Linotype" w:cs="Arial"/>
          <w:bCs/>
          <w:i/>
        </w:rPr>
        <w:t>RRA</w:t>
      </w:r>
      <w:proofErr w:type="spellEnd"/>
      <w:r w:rsidRPr="006E607D">
        <w:rPr>
          <w:rFonts w:ascii="Palatino Linotype" w:hAnsi="Palatino Linotype" w:cs="Arial"/>
          <w:bCs/>
          <w:i/>
        </w:rPr>
        <w:t xml:space="preserve"> 0189/</w:t>
      </w:r>
      <w:r w:rsidRPr="006E607D">
        <w:rPr>
          <w:rFonts w:ascii="Palatino Linotype" w:hAnsi="Palatino Linotype" w:cs="Arial"/>
          <w:i/>
          <w:lang w:eastAsia="es-MX"/>
        </w:rPr>
        <w:t>17</w:t>
      </w:r>
      <w:r w:rsidRPr="006E607D">
        <w:rPr>
          <w:rFonts w:ascii="Palatino Linotype" w:hAnsi="Palatino Linotype" w:cs="Arial"/>
          <w:bCs/>
          <w:i/>
        </w:rPr>
        <w:t>. Morena. 08 de febrero de 2017. Por unanimidad. Comisionado Ponente Joel Salas Suárez.</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bCs/>
          <w:i/>
        </w:rPr>
      </w:pPr>
      <w:r w:rsidRPr="006E607D">
        <w:rPr>
          <w:rFonts w:ascii="Palatino Linotype" w:hAnsi="Palatino Linotype" w:cs="Arial"/>
          <w:bCs/>
          <w:i/>
        </w:rPr>
        <w:t xml:space="preserve">• </w:t>
      </w:r>
      <w:proofErr w:type="spellStart"/>
      <w:r w:rsidRPr="006E607D">
        <w:rPr>
          <w:rFonts w:ascii="Palatino Linotype" w:hAnsi="Palatino Linotype" w:cs="Arial"/>
          <w:bCs/>
          <w:i/>
        </w:rPr>
        <w:t>RRA</w:t>
      </w:r>
      <w:proofErr w:type="spellEnd"/>
      <w:r w:rsidRPr="006E607D">
        <w:rPr>
          <w:rFonts w:ascii="Palatino Linotype" w:hAnsi="Palatino Linotype" w:cs="Arial"/>
          <w:bCs/>
          <w:i/>
        </w:rPr>
        <w:t xml:space="preserve"> 0677/17. Universidad Nacional Autónoma de México. 08 de marzo de 2017. Por unanimidad. Comisionado Ponente </w:t>
      </w:r>
      <w:proofErr w:type="spellStart"/>
      <w:r w:rsidRPr="006E607D">
        <w:rPr>
          <w:rFonts w:ascii="Palatino Linotype" w:hAnsi="Palatino Linotype" w:cs="Arial"/>
          <w:bCs/>
          <w:i/>
        </w:rPr>
        <w:t>Rosendoevgueni</w:t>
      </w:r>
      <w:proofErr w:type="spellEnd"/>
      <w:r w:rsidRPr="006E607D">
        <w:rPr>
          <w:rFonts w:ascii="Palatino Linotype" w:hAnsi="Palatino Linotype" w:cs="Arial"/>
          <w:bCs/>
          <w:i/>
        </w:rPr>
        <w:t xml:space="preserve"> Monterrey </w:t>
      </w:r>
      <w:proofErr w:type="spellStart"/>
      <w:r w:rsidRPr="006E607D">
        <w:rPr>
          <w:rFonts w:ascii="Palatino Linotype" w:hAnsi="Palatino Linotype" w:cs="Arial"/>
          <w:bCs/>
          <w:i/>
        </w:rPr>
        <w:t>Chepov</w:t>
      </w:r>
      <w:proofErr w:type="spellEnd"/>
      <w:r w:rsidRPr="006E607D">
        <w:rPr>
          <w:rFonts w:ascii="Palatino Linotype" w:hAnsi="Palatino Linotype" w:cs="Arial"/>
          <w:bCs/>
          <w:i/>
        </w:rPr>
        <w:t xml:space="preserve">. </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i/>
        </w:rPr>
      </w:pPr>
      <w:r w:rsidRPr="006E607D">
        <w:rPr>
          <w:rFonts w:ascii="Palatino Linotype" w:hAnsi="Palatino Linotype" w:cs="Arial"/>
          <w:bCs/>
          <w:i/>
        </w:rPr>
        <w:t xml:space="preserve">• </w:t>
      </w:r>
      <w:proofErr w:type="spellStart"/>
      <w:r w:rsidRPr="006E607D">
        <w:rPr>
          <w:rFonts w:ascii="Palatino Linotype" w:hAnsi="Palatino Linotype" w:cs="Arial"/>
          <w:bCs/>
          <w:i/>
        </w:rPr>
        <w:t>RRA</w:t>
      </w:r>
      <w:proofErr w:type="spellEnd"/>
      <w:r w:rsidRPr="006E607D">
        <w:rPr>
          <w:rFonts w:ascii="Palatino Linotype" w:hAnsi="Palatino Linotype" w:cs="Arial"/>
          <w:bCs/>
          <w:i/>
        </w:rPr>
        <w:t xml:space="preserve"> 1564/17. Tribunal Electoral del Poder Judicial de la Federación. 26 de abril de 2017. Por </w:t>
      </w:r>
      <w:r w:rsidRPr="006E607D">
        <w:rPr>
          <w:rFonts w:ascii="Palatino Linotype" w:hAnsi="Palatino Linotype" w:cs="Arial"/>
          <w:i/>
          <w:lang w:eastAsia="es-MX"/>
        </w:rPr>
        <w:t>unanimidad</w:t>
      </w:r>
      <w:r w:rsidRPr="006E607D">
        <w:rPr>
          <w:rFonts w:ascii="Palatino Linotype" w:hAnsi="Palatino Linotype" w:cs="Arial"/>
          <w:bCs/>
          <w:i/>
        </w:rPr>
        <w:t>. Comisionado Ponente Oscar Mauricio Guerra Ford.</w:t>
      </w:r>
      <w:r w:rsidRPr="006E607D">
        <w:rPr>
          <w:rFonts w:ascii="Palatino Linotype" w:hAnsi="Palatino Linotype" w:cs="Arial"/>
          <w:i/>
        </w:rPr>
        <w:t>” (Sic)</w:t>
      </w:r>
    </w:p>
    <w:p w:rsidR="00A169AC" w:rsidRPr="006E607D" w:rsidRDefault="00A169AC" w:rsidP="00A169AC">
      <w:pPr>
        <w:tabs>
          <w:tab w:val="left" w:pos="7655"/>
        </w:tabs>
        <w:autoSpaceDE w:val="0"/>
        <w:autoSpaceDN w:val="0"/>
        <w:adjustRightInd w:val="0"/>
        <w:ind w:left="851" w:right="899"/>
        <w:jc w:val="both"/>
        <w:rPr>
          <w:rFonts w:ascii="Palatino Linotype" w:hAnsi="Palatino Linotype" w:cs="Arial"/>
        </w:rPr>
      </w:pPr>
      <w:r w:rsidRPr="006E607D">
        <w:rPr>
          <w:rFonts w:ascii="Palatino Linotype" w:hAnsi="Palatino Linotype" w:cs="Arial"/>
        </w:rPr>
        <w:t>(Énfasis añadido)</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eastAsia="es-MX"/>
        </w:rPr>
      </w:pPr>
      <w:r w:rsidRPr="006E607D">
        <w:rPr>
          <w:rFonts w:ascii="Palatino Linotype" w:hAnsi="Palatino Linotype" w:cs="Arial"/>
          <w:sz w:val="24"/>
          <w:szCs w:val="24"/>
          <w:lang w:eastAsia="es-MX"/>
        </w:rPr>
        <w:t xml:space="preserve">De lo anterior, se desprende que el </w:t>
      </w:r>
      <w:proofErr w:type="spellStart"/>
      <w:r w:rsidRPr="006E607D">
        <w:rPr>
          <w:rFonts w:ascii="Palatino Linotype" w:hAnsi="Palatino Linotype" w:cs="Arial"/>
          <w:sz w:val="24"/>
          <w:szCs w:val="24"/>
          <w:lang w:eastAsia="es-MX"/>
        </w:rPr>
        <w:t>RFC</w:t>
      </w:r>
      <w:proofErr w:type="spellEnd"/>
      <w:r w:rsidRPr="006E607D">
        <w:rPr>
          <w:rFonts w:ascii="Palatino Linotype" w:hAnsi="Palatino Linotype" w:cs="Arial"/>
          <w:sz w:val="24"/>
          <w:szCs w:val="24"/>
          <w:lang w:eastAsia="es-MX"/>
        </w:rPr>
        <w:t xml:space="preserve"> se vincula al nombre de su </w:t>
      </w:r>
      <w:r w:rsidRPr="006E607D">
        <w:rPr>
          <w:rFonts w:ascii="Palatino Linotype" w:hAnsi="Palatino Linotype"/>
          <w:bCs/>
          <w:sz w:val="24"/>
          <w:szCs w:val="24"/>
        </w:rPr>
        <w:t>titular</w:t>
      </w:r>
      <w:r w:rsidRPr="006E607D">
        <w:rPr>
          <w:rFonts w:ascii="Palatino Linotype" w:hAnsi="Palatino Linotype" w:cs="Arial"/>
          <w:sz w:val="24"/>
          <w:szCs w:val="24"/>
          <w:lang w:eastAsia="es-MX"/>
        </w:rPr>
        <w:t xml:space="preserve">, permitiendo identificar la edad de la persona y fecha de nacimiento, determinando </w:t>
      </w:r>
      <w:r w:rsidRPr="006E607D">
        <w:rPr>
          <w:rFonts w:ascii="Palatino Linotype" w:hAnsi="Palatino Linotype" w:cs="Arial"/>
          <w:sz w:val="24"/>
          <w:szCs w:val="24"/>
        </w:rPr>
        <w:lastRenderedPageBreak/>
        <w:t>la</w:t>
      </w:r>
      <w:r w:rsidRPr="006E607D">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E607D">
        <w:rPr>
          <w:rFonts w:ascii="Palatino Linotype" w:hAnsi="Palatino Linotype"/>
          <w:sz w:val="24"/>
          <w:szCs w:val="24"/>
          <w:lang w:eastAsia="es-MX"/>
        </w:rPr>
        <w:t>Municipios</w:t>
      </w:r>
      <w:r w:rsidRPr="006E607D">
        <w:rPr>
          <w:rFonts w:ascii="Palatino Linotype" w:hAnsi="Palatino Linotype" w:cs="Arial"/>
          <w:sz w:val="24"/>
          <w:szCs w:val="24"/>
          <w:lang w:eastAsia="es-MX"/>
        </w:rPr>
        <w:t xml:space="preserve"> y </w:t>
      </w:r>
      <w:r w:rsidRPr="006E607D">
        <w:rPr>
          <w:rFonts w:ascii="Palatino Linotype" w:hAnsi="Palatino Linotype" w:cs="Arial"/>
          <w:sz w:val="24"/>
          <w:szCs w:val="24"/>
        </w:rPr>
        <w:t>4, fracción XI</w:t>
      </w:r>
      <w:r w:rsidRPr="006E607D">
        <w:rPr>
          <w:rFonts w:ascii="Palatino Linotype" w:hAnsi="Palatino Linotype" w:cs="Arial"/>
          <w:sz w:val="24"/>
          <w:szCs w:val="24"/>
          <w:lang w:eastAsia="es-MX"/>
        </w:rPr>
        <w:t xml:space="preserve"> </w:t>
      </w:r>
      <w:r w:rsidRPr="006E607D">
        <w:rPr>
          <w:rFonts w:ascii="Palatino Linotype" w:hAnsi="Palatino Linotype" w:cs="Arial"/>
          <w:sz w:val="24"/>
          <w:szCs w:val="24"/>
        </w:rPr>
        <w:t>de la Ley de Protección de Datos Personales en Posesión de Sujetos Obligados del Estado de México y Municipios.</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eastAsia="es-MX"/>
        </w:rPr>
      </w:pPr>
      <w:r w:rsidRPr="006E607D">
        <w:rPr>
          <w:rFonts w:ascii="Palatino Linotype" w:hAnsi="Palatino Linotype" w:cs="Arial"/>
          <w:sz w:val="24"/>
          <w:szCs w:val="24"/>
          <w:lang w:eastAsia="es-MX"/>
        </w:rPr>
        <w:t xml:space="preserve">Por cuanto hace a la </w:t>
      </w:r>
      <w:r w:rsidRPr="006E607D">
        <w:rPr>
          <w:rFonts w:ascii="Palatino Linotype" w:hAnsi="Palatino Linotype" w:cs="Arial"/>
          <w:sz w:val="24"/>
          <w:szCs w:val="24"/>
        </w:rPr>
        <w:t>CURP</w:t>
      </w:r>
      <w:r w:rsidRPr="006E607D">
        <w:rPr>
          <w:rFonts w:ascii="Palatino Linotype" w:hAnsi="Palatino Linotype" w:cs="Arial"/>
          <w:b/>
          <w:sz w:val="24"/>
          <w:szCs w:val="24"/>
        </w:rPr>
        <w:t xml:space="preserve">, </w:t>
      </w:r>
      <w:r w:rsidRPr="006E607D">
        <w:rPr>
          <w:rFonts w:ascii="Palatino Linotype" w:hAnsi="Palatino Linotype" w:cs="Arial"/>
          <w:sz w:val="24"/>
          <w:szCs w:val="24"/>
          <w:lang w:eastAsia="es-MX"/>
        </w:rPr>
        <w:t xml:space="preserve">constituye un dato personal, ya que </w:t>
      </w:r>
      <w:r w:rsidRPr="006E607D">
        <w:rPr>
          <w:rFonts w:ascii="Palatino Linotype" w:hAnsi="Palatino Linotype"/>
          <w:sz w:val="24"/>
          <w:szCs w:val="24"/>
          <w:lang w:eastAsia="es-MX"/>
        </w:rPr>
        <w:t>tiene</w:t>
      </w:r>
      <w:r w:rsidRPr="006E607D">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eastAsia="es-MX"/>
        </w:rPr>
      </w:pPr>
      <w:r w:rsidRPr="006E607D">
        <w:rPr>
          <w:rFonts w:ascii="Palatino Linotype" w:hAnsi="Palatino Linotype" w:cs="Arial"/>
          <w:sz w:val="24"/>
          <w:szCs w:val="24"/>
          <w:lang w:eastAsia="es-MX"/>
        </w:rPr>
        <w:t xml:space="preserve">Lo </w:t>
      </w:r>
      <w:r w:rsidRPr="006E607D">
        <w:rPr>
          <w:rFonts w:ascii="Palatino Linotype" w:hAnsi="Palatino Linotype"/>
          <w:sz w:val="24"/>
          <w:szCs w:val="24"/>
          <w:lang w:eastAsia="es-MX"/>
        </w:rPr>
        <w:t>anterior</w:t>
      </w:r>
      <w:r w:rsidRPr="006E607D">
        <w:rPr>
          <w:rFonts w:ascii="Palatino Linotype" w:hAnsi="Palatino Linotype" w:cs="Arial"/>
          <w:sz w:val="24"/>
          <w:szCs w:val="24"/>
          <w:lang w:eastAsia="es-MX"/>
        </w:rPr>
        <w:t xml:space="preserve">, </w:t>
      </w:r>
      <w:r w:rsidRPr="006E607D">
        <w:rPr>
          <w:rFonts w:ascii="Palatino Linotype" w:hAnsi="Palatino Linotype" w:cs="Arial"/>
          <w:sz w:val="24"/>
          <w:szCs w:val="24"/>
        </w:rPr>
        <w:t>tiene</w:t>
      </w:r>
      <w:r w:rsidRPr="006E607D">
        <w:rPr>
          <w:rFonts w:ascii="Palatino Linotype" w:hAnsi="Palatino Linotype" w:cs="Arial"/>
          <w:sz w:val="24"/>
          <w:szCs w:val="24"/>
          <w:lang w:eastAsia="es-MX"/>
        </w:rPr>
        <w:t xml:space="preserve"> sustento en los artículos 86 y 91 de la Ley General de Población, la cual señala lo siguiente:</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Bold"/>
          <w:bCs/>
          <w:i/>
          <w:lang w:eastAsia="es-MX"/>
        </w:rPr>
        <w:t>“</w:t>
      </w:r>
      <w:r w:rsidRPr="006E607D">
        <w:rPr>
          <w:rFonts w:ascii="Palatino Linotype" w:hAnsi="Palatino Linotype" w:cs="Arial,Bold"/>
          <w:b/>
          <w:bCs/>
          <w:i/>
          <w:lang w:eastAsia="es-MX"/>
        </w:rPr>
        <w:t xml:space="preserve">Artículo 86. </w:t>
      </w:r>
      <w:r w:rsidRPr="006E607D">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Bold"/>
          <w:b/>
          <w:bCs/>
          <w:i/>
          <w:lang w:eastAsia="es-MX"/>
        </w:rPr>
        <w:t xml:space="preserve">Artículo 91. </w:t>
      </w:r>
      <w:r w:rsidRPr="006E607D">
        <w:rPr>
          <w:rFonts w:ascii="Palatino Linotype" w:hAnsi="Palatino Linotype" w:cs="Arial"/>
          <w:b/>
          <w:i/>
          <w:lang w:eastAsia="es-MX"/>
        </w:rPr>
        <w:t>Al incorporar a una persona en el Registro Nacional de Población</w:t>
      </w:r>
      <w:r w:rsidRPr="006E607D">
        <w:rPr>
          <w:rFonts w:ascii="Palatino Linotype" w:hAnsi="Palatino Linotype" w:cs="Arial"/>
          <w:i/>
          <w:lang w:eastAsia="es-MX"/>
        </w:rPr>
        <w:t xml:space="preserve">, se le asignará una clave </w:t>
      </w:r>
      <w:r w:rsidRPr="006E607D">
        <w:rPr>
          <w:rFonts w:ascii="Palatino Linotype" w:hAnsi="Palatino Linotype" w:cs="Arial"/>
          <w:b/>
          <w:i/>
          <w:lang w:eastAsia="es-MX"/>
        </w:rPr>
        <w:t>que se denominará Clave Única de Registro de Población</w:t>
      </w:r>
      <w:r w:rsidRPr="006E607D">
        <w:rPr>
          <w:rFonts w:ascii="Palatino Linotype" w:hAnsi="Palatino Linotype" w:cs="Arial"/>
          <w:i/>
          <w:lang w:eastAsia="es-MX"/>
        </w:rPr>
        <w:t xml:space="preserve">. </w:t>
      </w:r>
      <w:r w:rsidRPr="006E607D">
        <w:rPr>
          <w:rFonts w:ascii="Palatino Linotype" w:hAnsi="Palatino Linotype" w:cs="Arial"/>
          <w:b/>
          <w:i/>
          <w:lang w:eastAsia="es-MX"/>
        </w:rPr>
        <w:t>Esta servirá para</w:t>
      </w:r>
      <w:r w:rsidRPr="006E607D">
        <w:rPr>
          <w:rFonts w:ascii="Palatino Linotype" w:hAnsi="Palatino Linotype" w:cs="Arial"/>
          <w:i/>
          <w:lang w:eastAsia="es-MX"/>
        </w:rPr>
        <w:t xml:space="preserve"> registrarla e </w:t>
      </w:r>
      <w:r w:rsidRPr="006E607D">
        <w:rPr>
          <w:rFonts w:ascii="Palatino Linotype" w:hAnsi="Palatino Linotype" w:cs="Arial"/>
          <w:b/>
          <w:i/>
          <w:lang w:eastAsia="es-MX"/>
        </w:rPr>
        <w:t>identificarla en forma individual</w:t>
      </w:r>
      <w:r w:rsidRPr="006E607D">
        <w:rPr>
          <w:rFonts w:ascii="Palatino Linotype" w:hAnsi="Palatino Linotype" w:cs="Arial"/>
          <w:i/>
          <w:lang w:eastAsia="es-MX"/>
        </w:rPr>
        <w:t xml:space="preserve">.” </w:t>
      </w:r>
    </w:p>
    <w:p w:rsidR="00A169AC" w:rsidRPr="006E607D" w:rsidRDefault="00A169AC" w:rsidP="00A169AC">
      <w:pPr>
        <w:autoSpaceDE w:val="0"/>
        <w:autoSpaceDN w:val="0"/>
        <w:adjustRightInd w:val="0"/>
        <w:ind w:left="851" w:right="899"/>
        <w:jc w:val="both"/>
        <w:rPr>
          <w:rFonts w:ascii="Palatino Linotype" w:hAnsi="Palatino Linotype" w:cs="Arial"/>
        </w:rPr>
      </w:pPr>
      <w:r w:rsidRPr="006E607D">
        <w:rPr>
          <w:rFonts w:ascii="Palatino Linotype" w:hAnsi="Palatino Linotype" w:cs="Arial"/>
        </w:rPr>
        <w:t>(Énfasis añadido)</w:t>
      </w:r>
    </w:p>
    <w:p w:rsidR="00A169AC" w:rsidRPr="006E607D" w:rsidRDefault="00A169AC" w:rsidP="00A169AC">
      <w:pPr>
        <w:spacing w:before="100" w:beforeAutospacing="1" w:after="100" w:afterAutospacing="1" w:line="360" w:lineRule="auto"/>
        <w:jc w:val="both"/>
        <w:rPr>
          <w:rFonts w:ascii="Palatino Linotype" w:hAnsi="Palatino Linotype"/>
          <w:sz w:val="24"/>
          <w:szCs w:val="24"/>
          <w:lang w:eastAsia="es-MX"/>
        </w:rPr>
      </w:pPr>
      <w:r w:rsidRPr="006E607D">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6E607D">
        <w:rPr>
          <w:rFonts w:ascii="Palatino Linotype" w:hAnsi="Palatino Linotype"/>
          <w:bCs/>
          <w:sz w:val="24"/>
          <w:szCs w:val="24"/>
        </w:rPr>
        <w:t>identidad</w:t>
      </w:r>
      <w:r w:rsidRPr="006E607D">
        <w:rPr>
          <w:rFonts w:ascii="Palatino Linotype" w:hAnsi="Palatino Linotype"/>
          <w:sz w:val="24"/>
          <w:szCs w:val="24"/>
          <w:lang w:eastAsia="es-MX"/>
        </w:rPr>
        <w:t xml:space="preserve"> (acta de nacimiento, carta de naturalización o documento migratorio), la </w:t>
      </w:r>
      <w:r w:rsidRPr="006E607D">
        <w:rPr>
          <w:rFonts w:ascii="Palatino Linotype" w:hAnsi="Palatino Linotype" w:cs="Arial"/>
          <w:sz w:val="24"/>
          <w:szCs w:val="24"/>
        </w:rPr>
        <w:t>cual</w:t>
      </w:r>
      <w:r w:rsidRPr="006E607D">
        <w:rPr>
          <w:rFonts w:ascii="Palatino Linotype" w:hAnsi="Palatino Linotype"/>
          <w:sz w:val="24"/>
          <w:szCs w:val="24"/>
          <w:lang w:eastAsia="es-MX"/>
        </w:rPr>
        <w:t xml:space="preserve"> se integra de</w:t>
      </w:r>
      <w:r w:rsidRPr="006E607D">
        <w:rPr>
          <w:rFonts w:ascii="Palatino Linotype" w:hAnsi="Palatino Linotype" w:cs="Arial"/>
          <w:sz w:val="24"/>
          <w:szCs w:val="24"/>
          <w:lang w:eastAsia="es-MX"/>
        </w:rPr>
        <w:t xml:space="preserve"> la primera letra del apellido paterno; seguida de la primera letra Vocal del primer apellido; seguida de la primera letra del segundo </w:t>
      </w:r>
      <w:r w:rsidRPr="006E607D">
        <w:rPr>
          <w:rFonts w:ascii="Palatino Linotype" w:hAnsi="Palatino Linotype" w:cs="Arial"/>
          <w:sz w:val="24"/>
          <w:szCs w:val="24"/>
          <w:lang w:eastAsia="es-MX"/>
        </w:rPr>
        <w:lastRenderedPageBreak/>
        <w:t>apellido y por último la primera letra del nombre; fecha de nacimiento año/mes/día</w:t>
      </w:r>
      <w:r w:rsidRPr="006E607D">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eastAsia="es-MX"/>
        </w:rPr>
      </w:pPr>
      <w:r w:rsidRPr="006E607D">
        <w:rPr>
          <w:rFonts w:ascii="Palatino Linotype" w:hAnsi="Palatino Linotype" w:cs="Arial"/>
          <w:sz w:val="24"/>
          <w:szCs w:val="24"/>
          <w:lang w:eastAsia="es-MX"/>
        </w:rPr>
        <w:t xml:space="preserve">Al respecto, el </w:t>
      </w:r>
      <w:r w:rsidRPr="006E607D">
        <w:rPr>
          <w:rFonts w:ascii="Palatino Linotype" w:eastAsia="Arial Unicode MS" w:hAnsi="Palatino Linotype" w:cs="Arial"/>
          <w:sz w:val="24"/>
          <w:szCs w:val="24"/>
        </w:rPr>
        <w:t>Instituto Nacional de Transparencia, Acceso a la Información y Protección de Datos Personales (</w:t>
      </w:r>
      <w:proofErr w:type="spellStart"/>
      <w:r w:rsidRPr="006E607D">
        <w:rPr>
          <w:rFonts w:ascii="Palatino Linotype" w:eastAsia="Arial Unicode MS" w:hAnsi="Palatino Linotype" w:cs="Arial"/>
          <w:sz w:val="24"/>
          <w:szCs w:val="24"/>
        </w:rPr>
        <w:t>INAI</w:t>
      </w:r>
      <w:proofErr w:type="spellEnd"/>
      <w:r w:rsidRPr="006E607D">
        <w:rPr>
          <w:rFonts w:ascii="Palatino Linotype" w:eastAsia="Arial Unicode MS" w:hAnsi="Palatino Linotype" w:cs="Arial"/>
          <w:sz w:val="24"/>
          <w:szCs w:val="24"/>
        </w:rPr>
        <w:t>),</w:t>
      </w:r>
      <w:r w:rsidRPr="006E607D">
        <w:rPr>
          <w:rFonts w:ascii="Palatino Linotype" w:hAnsi="Palatino Linotype" w:cs="Arial"/>
          <w:sz w:val="24"/>
          <w:szCs w:val="24"/>
          <w:lang w:eastAsia="es-MX"/>
        </w:rPr>
        <w:t xml:space="preserve"> a través del Criterio 18/17 de la Segunda Época, señala literalmente lo siguiente:</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w:t>
      </w:r>
      <w:r w:rsidRPr="006E607D">
        <w:rPr>
          <w:rFonts w:ascii="Palatino Linotype" w:hAnsi="Palatino Linotype" w:cs="Arial"/>
          <w:b/>
          <w:i/>
          <w:lang w:eastAsia="es-MX"/>
        </w:rPr>
        <w:t>Clave Única de Registro de Población (CURP).</w:t>
      </w:r>
      <w:r w:rsidRPr="006E607D">
        <w:rPr>
          <w:rFonts w:ascii="Palatino Linotype" w:hAnsi="Palatino Linotype" w:cs="Arial"/>
          <w:i/>
          <w:lang w:eastAsia="es-MX"/>
        </w:rPr>
        <w:t xml:space="preserve"> </w:t>
      </w:r>
      <w:r w:rsidRPr="006E607D">
        <w:rPr>
          <w:rFonts w:ascii="Palatino Linotype" w:hAnsi="Palatino Linotype" w:cs="Arial"/>
          <w:b/>
          <w:i/>
          <w:lang w:eastAsia="es-MX"/>
        </w:rPr>
        <w:t>La Clave Única de Registro de Población se integra por datos personales que sólo conciernen al particular titular</w:t>
      </w:r>
      <w:r w:rsidRPr="006E607D">
        <w:rPr>
          <w:rFonts w:ascii="Palatino Linotype" w:hAnsi="Palatino Linotype" w:cs="Arial"/>
          <w:i/>
          <w:lang w:eastAsia="es-MX"/>
        </w:rPr>
        <w:t xml:space="preserve"> de la misma, </w:t>
      </w:r>
      <w:r w:rsidRPr="006E607D">
        <w:rPr>
          <w:rFonts w:ascii="Palatino Linotype" w:hAnsi="Palatino Linotype" w:cs="Arial"/>
          <w:b/>
          <w:i/>
          <w:lang w:eastAsia="es-MX"/>
        </w:rPr>
        <w:t>como lo son su nombre, apellidos, fecha de nacimiento, lugar de nacimiento y sexo</w:t>
      </w:r>
      <w:r w:rsidRPr="006E607D">
        <w:rPr>
          <w:rFonts w:ascii="Palatino Linotype" w:hAnsi="Palatino Linotype" w:cs="Arial"/>
          <w:i/>
          <w:lang w:eastAsia="es-MX"/>
        </w:rPr>
        <w:t xml:space="preserve">. Dichos datos, constituyen información que distingue plenamente a una persona física del resto de los habitantes del país, </w:t>
      </w:r>
      <w:r w:rsidRPr="006E607D">
        <w:rPr>
          <w:rFonts w:ascii="Palatino Linotype" w:hAnsi="Palatino Linotype" w:cs="Arial"/>
          <w:b/>
          <w:i/>
          <w:lang w:eastAsia="es-MX"/>
        </w:rPr>
        <w:t>por lo que la CURP está considerada como información confidencial</w:t>
      </w:r>
      <w:r w:rsidRPr="006E607D">
        <w:rPr>
          <w:rFonts w:ascii="Palatino Linotype" w:hAnsi="Palatino Linotype" w:cs="Arial"/>
          <w:i/>
          <w:lang w:eastAsia="es-MX"/>
        </w:rPr>
        <w:t xml:space="preserve">. </w:t>
      </w:r>
    </w:p>
    <w:p w:rsidR="00A169AC" w:rsidRPr="006E607D" w:rsidRDefault="00A169AC" w:rsidP="00A169AC">
      <w:pPr>
        <w:autoSpaceDE w:val="0"/>
        <w:autoSpaceDN w:val="0"/>
        <w:adjustRightInd w:val="0"/>
        <w:ind w:left="851" w:right="899"/>
        <w:jc w:val="both"/>
        <w:rPr>
          <w:rFonts w:ascii="Palatino Linotype" w:hAnsi="Palatino Linotype" w:cs="Arial"/>
          <w:bCs/>
          <w:i/>
          <w:lang w:eastAsia="es-MX"/>
        </w:rPr>
      </w:pPr>
      <w:r w:rsidRPr="006E607D">
        <w:rPr>
          <w:rFonts w:ascii="Palatino Linotype" w:hAnsi="Palatino Linotype" w:cs="Arial"/>
          <w:bCs/>
          <w:i/>
          <w:lang w:eastAsia="es-MX"/>
        </w:rPr>
        <w:t>Resoluciones:</w:t>
      </w:r>
    </w:p>
    <w:p w:rsidR="00A169AC" w:rsidRPr="006E607D" w:rsidRDefault="00A169AC" w:rsidP="00A169AC">
      <w:pPr>
        <w:autoSpaceDE w:val="0"/>
        <w:autoSpaceDN w:val="0"/>
        <w:adjustRightInd w:val="0"/>
        <w:ind w:left="851" w:right="899"/>
        <w:jc w:val="both"/>
        <w:rPr>
          <w:rFonts w:ascii="Palatino Linotype" w:hAnsi="Palatino Linotype" w:cs="Arial"/>
          <w:bCs/>
          <w:i/>
          <w:lang w:eastAsia="es-MX"/>
        </w:rPr>
      </w:pPr>
      <w:r w:rsidRPr="006E607D">
        <w:rPr>
          <w:rFonts w:ascii="Palatino Linotype" w:hAnsi="Palatino Linotype" w:cs="Arial"/>
          <w:bCs/>
          <w:i/>
          <w:lang w:eastAsia="es-MX"/>
        </w:rPr>
        <w:t xml:space="preserve">• </w:t>
      </w:r>
      <w:proofErr w:type="spellStart"/>
      <w:r w:rsidRPr="006E607D">
        <w:rPr>
          <w:rFonts w:ascii="Palatino Linotype" w:hAnsi="Palatino Linotype" w:cs="Arial"/>
          <w:bCs/>
          <w:i/>
          <w:lang w:eastAsia="es-MX"/>
        </w:rPr>
        <w:t>RRA</w:t>
      </w:r>
      <w:proofErr w:type="spellEnd"/>
      <w:r w:rsidRPr="006E607D">
        <w:rPr>
          <w:rFonts w:ascii="Palatino Linotype" w:hAnsi="Palatino Linotype" w:cs="Arial"/>
          <w:bCs/>
          <w:i/>
          <w:lang w:eastAsia="es-MX"/>
        </w:rPr>
        <w:t xml:space="preserve"> 3995/16. Secretaría de la Defensa Nacional. 1 de febrero de 2017. Por unanimidad. Comisionado Ponente </w:t>
      </w:r>
      <w:proofErr w:type="spellStart"/>
      <w:r w:rsidRPr="006E607D">
        <w:rPr>
          <w:rFonts w:ascii="Palatino Linotype" w:hAnsi="Palatino Linotype" w:cs="Arial"/>
          <w:bCs/>
          <w:i/>
          <w:lang w:eastAsia="es-MX"/>
        </w:rPr>
        <w:t>Rosendoevgueni</w:t>
      </w:r>
      <w:proofErr w:type="spellEnd"/>
      <w:r w:rsidRPr="006E607D">
        <w:rPr>
          <w:rFonts w:ascii="Palatino Linotype" w:hAnsi="Palatino Linotype" w:cs="Arial"/>
          <w:bCs/>
          <w:i/>
          <w:lang w:eastAsia="es-MX"/>
        </w:rPr>
        <w:t xml:space="preserve"> Monterrey </w:t>
      </w:r>
      <w:proofErr w:type="spellStart"/>
      <w:r w:rsidRPr="006E607D">
        <w:rPr>
          <w:rFonts w:ascii="Palatino Linotype" w:hAnsi="Palatino Linotype" w:cs="Arial"/>
          <w:bCs/>
          <w:i/>
          <w:lang w:eastAsia="es-MX"/>
        </w:rPr>
        <w:t>Chepov</w:t>
      </w:r>
      <w:proofErr w:type="spellEnd"/>
      <w:r w:rsidRPr="006E607D">
        <w:rPr>
          <w:rFonts w:ascii="Palatino Linotype" w:hAnsi="Palatino Linotype" w:cs="Arial"/>
          <w:bCs/>
          <w:i/>
          <w:lang w:eastAsia="es-MX"/>
        </w:rPr>
        <w:t>.</w:t>
      </w:r>
    </w:p>
    <w:p w:rsidR="00A169AC" w:rsidRPr="006E607D" w:rsidRDefault="00A169AC" w:rsidP="00A169AC">
      <w:pPr>
        <w:autoSpaceDE w:val="0"/>
        <w:autoSpaceDN w:val="0"/>
        <w:adjustRightInd w:val="0"/>
        <w:ind w:left="851" w:right="899"/>
        <w:jc w:val="both"/>
        <w:rPr>
          <w:rFonts w:ascii="Palatino Linotype" w:hAnsi="Palatino Linotype" w:cs="Arial"/>
          <w:bCs/>
          <w:i/>
          <w:lang w:eastAsia="es-MX"/>
        </w:rPr>
      </w:pPr>
      <w:r w:rsidRPr="006E607D">
        <w:rPr>
          <w:rFonts w:ascii="Palatino Linotype" w:hAnsi="Palatino Linotype" w:cs="Arial"/>
          <w:bCs/>
          <w:i/>
          <w:lang w:eastAsia="es-MX"/>
        </w:rPr>
        <w:t xml:space="preserve">• </w:t>
      </w:r>
      <w:proofErr w:type="spellStart"/>
      <w:r w:rsidRPr="006E607D">
        <w:rPr>
          <w:rFonts w:ascii="Palatino Linotype" w:hAnsi="Palatino Linotype" w:cs="Arial"/>
          <w:bCs/>
          <w:i/>
          <w:lang w:eastAsia="es-MX"/>
        </w:rPr>
        <w:t>RRA</w:t>
      </w:r>
      <w:proofErr w:type="spellEnd"/>
      <w:r w:rsidRPr="006E607D">
        <w:rPr>
          <w:rFonts w:ascii="Palatino Linotype" w:hAnsi="Palatino Linotype" w:cs="Arial"/>
          <w:bCs/>
          <w:i/>
          <w:lang w:eastAsia="es-MX"/>
        </w:rPr>
        <w:t xml:space="preserve"> 0937/17. Senado de la República. 15 de marzo de 2017. Por unanimidad. Comisionada Ponente </w:t>
      </w:r>
      <w:r w:rsidRPr="006E607D">
        <w:rPr>
          <w:rFonts w:ascii="Palatino Linotype" w:hAnsi="Palatino Linotype" w:cs="Arial"/>
          <w:i/>
          <w:lang w:eastAsia="es-MX"/>
        </w:rPr>
        <w:t>Ximena</w:t>
      </w:r>
      <w:r w:rsidRPr="006E607D">
        <w:rPr>
          <w:rFonts w:ascii="Palatino Linotype" w:hAnsi="Palatino Linotype" w:cs="Arial"/>
          <w:bCs/>
          <w:i/>
          <w:lang w:eastAsia="es-MX"/>
        </w:rPr>
        <w:t xml:space="preserve"> Puente de la Mora. </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Cs/>
          <w:i/>
          <w:lang w:eastAsia="es-MX"/>
        </w:rPr>
        <w:t xml:space="preserve">• </w:t>
      </w:r>
      <w:proofErr w:type="spellStart"/>
      <w:r w:rsidRPr="006E607D">
        <w:rPr>
          <w:rFonts w:ascii="Palatino Linotype" w:hAnsi="Palatino Linotype" w:cs="Arial"/>
          <w:bCs/>
          <w:i/>
          <w:lang w:eastAsia="es-MX"/>
        </w:rPr>
        <w:t>RRA</w:t>
      </w:r>
      <w:proofErr w:type="spellEnd"/>
      <w:r w:rsidRPr="006E607D">
        <w:rPr>
          <w:rFonts w:ascii="Palatino Linotype" w:hAnsi="Palatino Linotype" w:cs="Arial"/>
          <w:bCs/>
          <w:i/>
          <w:lang w:eastAsia="es-MX"/>
        </w:rPr>
        <w:t xml:space="preserve"> 0478/17. Secretaría de Relaciones Exteriores. 26 de abril de 2017. Por unanimidad. </w:t>
      </w:r>
      <w:r w:rsidRPr="006E607D">
        <w:rPr>
          <w:rFonts w:ascii="Palatino Linotype" w:hAnsi="Palatino Linotype" w:cs="Arial"/>
          <w:i/>
          <w:lang w:eastAsia="es-MX"/>
        </w:rPr>
        <w:t>Comisionada</w:t>
      </w:r>
      <w:r w:rsidRPr="006E607D">
        <w:rPr>
          <w:rFonts w:ascii="Palatino Linotype" w:hAnsi="Palatino Linotype" w:cs="Arial"/>
          <w:bCs/>
          <w:i/>
          <w:lang w:eastAsia="es-MX"/>
        </w:rPr>
        <w:t xml:space="preserve"> Ponente Areli Cano Guadiana.</w:t>
      </w:r>
      <w:r w:rsidRPr="006E607D">
        <w:rPr>
          <w:rFonts w:ascii="Palatino Linotype" w:hAnsi="Palatino Linotype" w:cs="Arial"/>
          <w:i/>
          <w:lang w:eastAsia="es-MX"/>
        </w:rPr>
        <w:t xml:space="preserve">” </w:t>
      </w:r>
      <w:r w:rsidRPr="006E607D">
        <w:rPr>
          <w:rFonts w:ascii="Palatino Linotype" w:hAnsi="Palatino Linotype" w:cs="Arial"/>
          <w:i/>
        </w:rPr>
        <w:t>(Sic)</w:t>
      </w:r>
    </w:p>
    <w:p w:rsidR="00A169AC" w:rsidRPr="006E607D" w:rsidRDefault="00A169AC" w:rsidP="00A169AC">
      <w:pPr>
        <w:autoSpaceDE w:val="0"/>
        <w:autoSpaceDN w:val="0"/>
        <w:adjustRightInd w:val="0"/>
        <w:ind w:left="851" w:right="899"/>
        <w:jc w:val="both"/>
        <w:rPr>
          <w:rFonts w:ascii="Palatino Linotype" w:hAnsi="Palatino Linotype" w:cs="Arial"/>
        </w:rPr>
      </w:pPr>
      <w:r w:rsidRPr="006E607D">
        <w:rPr>
          <w:rFonts w:ascii="Palatino Linotype" w:hAnsi="Palatino Linotype" w:cs="Arial"/>
        </w:rPr>
        <w:t>(Énfasis añadido)</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eastAsia="es-MX"/>
        </w:rPr>
      </w:pPr>
      <w:r w:rsidRPr="006E607D">
        <w:rPr>
          <w:rFonts w:ascii="Palatino Linotype" w:hAnsi="Palatino Linotype" w:cs="Arial"/>
          <w:sz w:val="24"/>
          <w:szCs w:val="24"/>
          <w:lang w:eastAsia="es-MX"/>
        </w:rPr>
        <w:t xml:space="preserve">De lo anterior, se desprende que la </w:t>
      </w:r>
      <w:r w:rsidRPr="006E607D">
        <w:rPr>
          <w:rFonts w:ascii="Palatino Linotype" w:hAnsi="Palatino Linotype"/>
          <w:sz w:val="24"/>
          <w:szCs w:val="24"/>
          <w:lang w:eastAsia="es-MX"/>
        </w:rPr>
        <w:t xml:space="preserve">CURP </w:t>
      </w:r>
      <w:r w:rsidRPr="006E607D">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6E607D">
        <w:rPr>
          <w:rFonts w:ascii="Palatino Linotype" w:hAnsi="Palatino Linotype"/>
          <w:bCs/>
          <w:sz w:val="24"/>
          <w:szCs w:val="24"/>
        </w:rPr>
        <w:t>personal</w:t>
      </w:r>
      <w:r w:rsidRPr="006E607D">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w:t>
      </w:r>
      <w:r w:rsidRPr="006E607D">
        <w:rPr>
          <w:rFonts w:ascii="Palatino Linotype" w:hAnsi="Palatino Linotype" w:cs="Arial"/>
          <w:sz w:val="24"/>
          <w:szCs w:val="24"/>
          <w:lang w:eastAsia="es-MX"/>
        </w:rPr>
        <w:lastRenderedPageBreak/>
        <w:t xml:space="preserve">Información Pública del Estado de México y Municipios y </w:t>
      </w:r>
      <w:r w:rsidRPr="006E607D">
        <w:rPr>
          <w:rFonts w:ascii="Palatino Linotype" w:hAnsi="Palatino Linotype" w:cs="Arial"/>
          <w:sz w:val="24"/>
          <w:szCs w:val="24"/>
        </w:rPr>
        <w:t>4, fracción XI</w:t>
      </w:r>
      <w:r w:rsidRPr="006E607D">
        <w:rPr>
          <w:rFonts w:ascii="Palatino Linotype" w:hAnsi="Palatino Linotype" w:cs="Arial"/>
          <w:sz w:val="24"/>
          <w:szCs w:val="24"/>
          <w:lang w:eastAsia="es-MX"/>
        </w:rPr>
        <w:t xml:space="preserve"> </w:t>
      </w:r>
      <w:r w:rsidRPr="006E607D">
        <w:rPr>
          <w:rFonts w:ascii="Palatino Linotype" w:hAnsi="Palatino Linotype" w:cs="Arial"/>
          <w:sz w:val="24"/>
          <w:szCs w:val="24"/>
        </w:rPr>
        <w:t>de la Ley de Protección de Datos Personales en Posesión de Sujetos Obligados del Estado de México y Municipios</w:t>
      </w:r>
      <w:r w:rsidRPr="006E607D">
        <w:rPr>
          <w:rFonts w:ascii="Palatino Linotype" w:hAnsi="Palatino Linotype" w:cs="Arial"/>
          <w:sz w:val="24"/>
          <w:szCs w:val="24"/>
          <w:lang w:eastAsia="es-MX"/>
        </w:rPr>
        <w:t>.</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lang w:val="es-ES_tradnl"/>
        </w:rPr>
      </w:pPr>
      <w:r w:rsidRPr="006E607D">
        <w:rPr>
          <w:rFonts w:ascii="Palatino Linotype" w:hAnsi="Palatino Linotype" w:cs="Arial"/>
          <w:sz w:val="24"/>
          <w:szCs w:val="24"/>
          <w:lang w:val="es-ES_tradnl"/>
        </w:rPr>
        <w:t xml:space="preserve">Por </w:t>
      </w:r>
      <w:r w:rsidRPr="006E607D">
        <w:rPr>
          <w:rFonts w:ascii="Palatino Linotype" w:hAnsi="Palatino Linotype" w:cs="Arial"/>
          <w:sz w:val="24"/>
          <w:szCs w:val="24"/>
          <w:lang w:eastAsia="es-MX"/>
        </w:rPr>
        <w:t>ende</w:t>
      </w:r>
      <w:r w:rsidRPr="006E607D">
        <w:rPr>
          <w:rFonts w:ascii="Palatino Linotype" w:hAnsi="Palatino Linotype" w:cs="Arial"/>
          <w:sz w:val="24"/>
          <w:szCs w:val="24"/>
          <w:lang w:val="es-ES_tradnl"/>
        </w:rPr>
        <w:t xml:space="preserve">, </w:t>
      </w:r>
      <w:r w:rsidRPr="006E607D">
        <w:rPr>
          <w:rFonts w:ascii="Palatino Linotype" w:hAnsi="Palatino Linotype" w:cs="Arial"/>
          <w:b/>
          <w:sz w:val="24"/>
          <w:szCs w:val="24"/>
          <w:lang w:val="es-ES_tradnl"/>
        </w:rPr>
        <w:t>EL SUJETO OBLIGADO</w:t>
      </w:r>
      <w:r w:rsidRPr="006E607D">
        <w:rPr>
          <w:rFonts w:ascii="Palatino Linotype" w:hAnsi="Palatino Linotype" w:cs="Arial"/>
          <w:sz w:val="24"/>
          <w:szCs w:val="24"/>
          <w:lang w:val="es-ES_tradnl"/>
        </w:rPr>
        <w:t xml:space="preserve"> debe testar los datos confidenciales, sin pasar por alto que la clasificación respectiva tiene </w:t>
      </w:r>
      <w:r w:rsidRPr="006E607D">
        <w:rPr>
          <w:rFonts w:ascii="Palatino Linotype" w:hAnsi="Palatino Linotype" w:cs="Arial"/>
          <w:sz w:val="24"/>
          <w:szCs w:val="24"/>
        </w:rPr>
        <w:t>que</w:t>
      </w:r>
      <w:r w:rsidRPr="006E607D">
        <w:rPr>
          <w:rFonts w:ascii="Palatino Linotype" w:hAnsi="Palatino Linotype" w:cs="Arial"/>
          <w:sz w:val="24"/>
          <w:szCs w:val="24"/>
          <w:lang w:val="es-ES_tradnl"/>
        </w:rPr>
        <w:t xml:space="preserve"> cumplirse a través de la forma y formalidades que la Ley impone; </w:t>
      </w:r>
      <w:r w:rsidRPr="006E607D">
        <w:rPr>
          <w:rFonts w:ascii="Palatino Linotype" w:hAnsi="Palatino Linotype" w:cs="Arial"/>
          <w:sz w:val="24"/>
          <w:szCs w:val="24"/>
        </w:rPr>
        <w:t>es</w:t>
      </w:r>
      <w:r w:rsidRPr="006E607D">
        <w:rPr>
          <w:rFonts w:ascii="Palatino Linotype" w:hAnsi="Palatino Linotype" w:cs="Arial"/>
          <w:sz w:val="24"/>
          <w:szCs w:val="24"/>
          <w:lang w:val="es-ES_tradnl"/>
        </w:rPr>
        <w:t xml:space="preserve"> decir, mediante Acuerdo debidamente fundado y motivado, en </w:t>
      </w:r>
      <w:r w:rsidRPr="006E607D">
        <w:rPr>
          <w:rFonts w:ascii="Palatino Linotype" w:hAnsi="Palatino Linotype" w:cs="Arial"/>
          <w:noProof/>
          <w:sz w:val="24"/>
          <w:szCs w:val="24"/>
          <w:lang w:eastAsia="es-MX"/>
        </w:rPr>
        <w:t>términos</w:t>
      </w:r>
      <w:r w:rsidRPr="006E607D">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169AC" w:rsidRPr="006E607D" w:rsidRDefault="00A169AC" w:rsidP="00A169AC">
      <w:pPr>
        <w:ind w:left="851" w:right="899"/>
        <w:jc w:val="center"/>
        <w:rPr>
          <w:rFonts w:ascii="Palatino Linotype" w:hAnsi="Palatino Linotype" w:cs="Arial"/>
          <w:b/>
          <w:i/>
        </w:rPr>
      </w:pPr>
      <w:r w:rsidRPr="006E607D">
        <w:rPr>
          <w:rFonts w:ascii="Palatino Linotype" w:hAnsi="Palatino Linotype" w:cs="Arial"/>
          <w:b/>
          <w:i/>
        </w:rPr>
        <w:t>Ley de Transparencia y Acceso a la Información Pública del Estado de México y Municipios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w:t>
      </w:r>
      <w:r w:rsidRPr="006E607D">
        <w:rPr>
          <w:rFonts w:ascii="Palatino Linotype" w:hAnsi="Palatino Linotype" w:cs="Arial"/>
          <w:b/>
          <w:i/>
          <w:lang w:eastAsia="es-MX"/>
        </w:rPr>
        <w:t xml:space="preserve">Artículo 49. </w:t>
      </w:r>
      <w:r w:rsidRPr="006E607D">
        <w:rPr>
          <w:rFonts w:ascii="Palatino Linotype" w:hAnsi="Palatino Linotype" w:cs="Arial"/>
          <w:i/>
          <w:lang w:eastAsia="es-MX"/>
        </w:rPr>
        <w:t xml:space="preserve">Los </w:t>
      </w:r>
      <w:r w:rsidRPr="006E607D">
        <w:rPr>
          <w:rFonts w:ascii="Palatino Linotype" w:hAnsi="Palatino Linotype" w:cs="Arial"/>
          <w:i/>
        </w:rPr>
        <w:t>Comités</w:t>
      </w:r>
      <w:r w:rsidRPr="006E607D">
        <w:rPr>
          <w:rFonts w:ascii="Palatino Linotype" w:hAnsi="Palatino Linotype" w:cs="Arial"/>
          <w:i/>
          <w:lang w:eastAsia="es-MX"/>
        </w:rPr>
        <w:t xml:space="preserve"> de Transparencia </w:t>
      </w:r>
      <w:r w:rsidRPr="006E607D">
        <w:rPr>
          <w:rFonts w:ascii="Palatino Linotype" w:hAnsi="Palatino Linotype"/>
          <w:i/>
        </w:rPr>
        <w:t>tendrán</w:t>
      </w:r>
      <w:r w:rsidRPr="006E607D">
        <w:rPr>
          <w:rFonts w:ascii="Palatino Linotype" w:hAnsi="Palatino Linotype" w:cs="Arial"/>
          <w:i/>
          <w:lang w:eastAsia="es-MX"/>
        </w:rPr>
        <w:t xml:space="preserve"> las siguientes atribuciones: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VIII.</w:t>
      </w:r>
      <w:r w:rsidRPr="006E607D">
        <w:rPr>
          <w:rFonts w:ascii="Palatino Linotype" w:hAnsi="Palatino Linotype" w:cs="Arial"/>
          <w:i/>
          <w:lang w:eastAsia="es-MX"/>
        </w:rPr>
        <w:t xml:space="preserve"> </w:t>
      </w:r>
      <w:r w:rsidRPr="006E607D">
        <w:rPr>
          <w:rFonts w:ascii="Palatino Linotype" w:hAnsi="Palatino Linotype" w:cs="Arial"/>
          <w:b/>
          <w:i/>
          <w:lang w:eastAsia="es-MX"/>
        </w:rPr>
        <w:t>Aprobar</w:t>
      </w:r>
      <w:r w:rsidRPr="006E607D">
        <w:rPr>
          <w:rFonts w:ascii="Palatino Linotype" w:hAnsi="Palatino Linotype" w:cs="Arial"/>
          <w:i/>
          <w:lang w:eastAsia="es-MX"/>
        </w:rPr>
        <w:t xml:space="preserve">, </w:t>
      </w:r>
      <w:r w:rsidRPr="006E607D">
        <w:rPr>
          <w:rFonts w:ascii="Palatino Linotype" w:hAnsi="Palatino Linotype" w:cs="Arial"/>
          <w:i/>
        </w:rPr>
        <w:t>modificar</w:t>
      </w:r>
      <w:r w:rsidRPr="006E607D">
        <w:rPr>
          <w:rFonts w:ascii="Palatino Linotype" w:hAnsi="Palatino Linotype" w:cs="Arial"/>
          <w:i/>
          <w:lang w:eastAsia="es-MX"/>
        </w:rPr>
        <w:t xml:space="preserve"> o revocar la clasificación de la información;</w:t>
      </w:r>
    </w:p>
    <w:p w:rsidR="00A169AC" w:rsidRPr="006E607D" w:rsidRDefault="00A169AC" w:rsidP="00A169AC">
      <w:pPr>
        <w:autoSpaceDE w:val="0"/>
        <w:autoSpaceDN w:val="0"/>
        <w:adjustRightInd w:val="0"/>
        <w:ind w:left="851" w:right="899"/>
        <w:jc w:val="both"/>
        <w:rPr>
          <w:rFonts w:ascii="Palatino Linotype" w:hAnsi="Palatino Linotype" w:cs="Arial"/>
          <w:b/>
          <w:i/>
          <w:lang w:eastAsia="es-MX"/>
        </w:rPr>
      </w:pPr>
      <w:r w:rsidRPr="006E607D">
        <w:rPr>
          <w:rFonts w:ascii="Palatino Linotype" w:hAnsi="Palatino Linotype" w:cs="Arial"/>
          <w:b/>
          <w:i/>
          <w:lang w:eastAsia="es-MX"/>
        </w:rPr>
        <w:t>Artículo 132.</w:t>
      </w:r>
      <w:r w:rsidRPr="006E607D">
        <w:rPr>
          <w:rFonts w:ascii="Palatino Linotype" w:hAnsi="Palatino Linotype" w:cs="Arial"/>
          <w:i/>
          <w:lang w:eastAsia="es-MX"/>
        </w:rPr>
        <w:t xml:space="preserve"> </w:t>
      </w:r>
      <w:r w:rsidRPr="006E607D">
        <w:rPr>
          <w:rFonts w:ascii="Palatino Linotype" w:hAnsi="Palatino Linotype" w:cs="Arial"/>
          <w:b/>
          <w:i/>
          <w:lang w:eastAsia="es-MX"/>
        </w:rPr>
        <w:t>La clasificación de la información se llevará a cabo en el momento en que:</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II.</w:t>
      </w:r>
      <w:r w:rsidRPr="006E607D">
        <w:rPr>
          <w:rFonts w:ascii="Palatino Linotype" w:hAnsi="Palatino Linotype" w:cs="Arial"/>
          <w:i/>
          <w:lang w:eastAsia="es-MX"/>
        </w:rPr>
        <w:t xml:space="preserve"> Se determine mediante resolución de autoridad competente; o</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III</w:t>
      </w:r>
      <w:r w:rsidRPr="006E607D">
        <w:rPr>
          <w:rFonts w:ascii="Palatino Linotype" w:hAnsi="Palatino Linotype" w:cs="Arial"/>
          <w:i/>
          <w:lang w:eastAsia="es-MX"/>
        </w:rPr>
        <w:t xml:space="preserve">. </w:t>
      </w:r>
      <w:r w:rsidRPr="006E607D">
        <w:rPr>
          <w:rFonts w:ascii="Palatino Linotype" w:hAnsi="Palatino Linotype" w:cs="Arial"/>
          <w:b/>
          <w:i/>
          <w:lang w:eastAsia="es-MX"/>
        </w:rPr>
        <w:t>Se generen versiones públicas para dar cumplimiento a las obligaciones de transparencia previstas en esta Ley</w:t>
      </w:r>
      <w:r w:rsidRPr="006E607D">
        <w:rPr>
          <w:rFonts w:ascii="Palatino Linotype" w:hAnsi="Palatino Linotype" w:cs="Arial"/>
          <w:i/>
          <w:lang w:eastAsia="es-MX"/>
        </w:rPr>
        <w:t>.”</w:t>
      </w:r>
    </w:p>
    <w:p w:rsidR="00A169AC" w:rsidRPr="006E607D" w:rsidRDefault="00A169AC" w:rsidP="00A169AC">
      <w:pPr>
        <w:ind w:left="851" w:right="899"/>
        <w:jc w:val="center"/>
        <w:rPr>
          <w:rFonts w:ascii="Palatino Linotype" w:hAnsi="Palatino Linotype" w:cs="Arial"/>
          <w:b/>
          <w:i/>
        </w:rPr>
      </w:pPr>
      <w:r w:rsidRPr="006E607D">
        <w:rPr>
          <w:rFonts w:ascii="Palatino Linotype" w:hAnsi="Palatino Linotype" w:cs="Arial"/>
          <w:b/>
          <w:i/>
          <w:lang w:eastAsia="es-MX"/>
        </w:rPr>
        <w:t xml:space="preserve">Lineamientos Generales en materia de Clasificación y Desclasificación de la </w:t>
      </w:r>
      <w:r w:rsidRPr="006E607D">
        <w:rPr>
          <w:rFonts w:ascii="Palatino Linotype" w:hAnsi="Palatino Linotype" w:cs="Arial"/>
          <w:b/>
          <w:i/>
        </w:rPr>
        <w:t>Información</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w:t>
      </w:r>
      <w:r w:rsidRPr="006E607D">
        <w:rPr>
          <w:rFonts w:ascii="Palatino Linotype" w:hAnsi="Palatino Linotype" w:cs="Arial"/>
          <w:b/>
          <w:i/>
          <w:lang w:eastAsia="es-MX"/>
        </w:rPr>
        <w:t>Segundo.-</w:t>
      </w:r>
      <w:r w:rsidRPr="006E607D">
        <w:rPr>
          <w:rFonts w:ascii="Palatino Linotype" w:hAnsi="Palatino Linotype" w:cs="Arial"/>
          <w:i/>
          <w:lang w:eastAsia="es-MX"/>
        </w:rPr>
        <w:t xml:space="preserve"> Para efectos de los </w:t>
      </w:r>
      <w:r w:rsidRPr="006E607D">
        <w:rPr>
          <w:rFonts w:ascii="Palatino Linotype" w:hAnsi="Palatino Linotype" w:cs="Arial"/>
          <w:i/>
        </w:rPr>
        <w:t>presentes</w:t>
      </w:r>
      <w:r w:rsidRPr="006E607D">
        <w:rPr>
          <w:rFonts w:ascii="Palatino Linotype" w:hAnsi="Palatino Linotype" w:cs="Arial"/>
          <w:i/>
          <w:lang w:eastAsia="es-MX"/>
        </w:rPr>
        <w:t xml:space="preserve"> Lineamientos Generales, se entenderá por:</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lastRenderedPageBreak/>
        <w:t>XVIII.</w:t>
      </w:r>
      <w:r w:rsidRPr="006E607D">
        <w:rPr>
          <w:rFonts w:ascii="Palatino Linotype" w:hAnsi="Palatino Linotype" w:cs="Arial"/>
          <w:i/>
          <w:lang w:eastAsia="es-MX"/>
        </w:rPr>
        <w:t xml:space="preserve"> </w:t>
      </w:r>
      <w:r w:rsidRPr="006E607D">
        <w:rPr>
          <w:rFonts w:ascii="Palatino Linotype" w:hAnsi="Palatino Linotype" w:cs="Arial"/>
          <w:b/>
          <w:i/>
          <w:lang w:eastAsia="es-MX"/>
        </w:rPr>
        <w:t>Versión pública:</w:t>
      </w:r>
      <w:r w:rsidRPr="006E607D">
        <w:rPr>
          <w:rFonts w:ascii="Palatino Linotype" w:hAnsi="Palatino Linotype" w:cs="Arial"/>
          <w:i/>
          <w:lang w:eastAsia="es-MX"/>
        </w:rPr>
        <w:t xml:space="preserve"> El </w:t>
      </w:r>
      <w:r w:rsidRPr="006E607D">
        <w:rPr>
          <w:rFonts w:ascii="Palatino Linotype" w:hAnsi="Palatino Linotype" w:cs="Arial"/>
          <w:bCs/>
          <w:i/>
          <w:noProof/>
        </w:rPr>
        <w:t>documento</w:t>
      </w:r>
      <w:r w:rsidRPr="006E607D">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6E607D">
        <w:rPr>
          <w:rFonts w:ascii="Palatino Linotype" w:hAnsi="Palatino Linotype" w:cs="Arial"/>
          <w:b/>
          <w:i/>
          <w:lang w:eastAsia="es-MX"/>
        </w:rPr>
        <w:t>fundando y motivando la</w:t>
      </w:r>
      <w:r w:rsidRPr="006E607D">
        <w:rPr>
          <w:rFonts w:ascii="Palatino Linotype" w:hAnsi="Palatino Linotype" w:cs="Arial"/>
          <w:i/>
          <w:lang w:eastAsia="es-MX"/>
        </w:rPr>
        <w:t xml:space="preserve"> reserva o </w:t>
      </w:r>
      <w:r w:rsidRPr="006E607D">
        <w:rPr>
          <w:rFonts w:ascii="Palatino Linotype" w:hAnsi="Palatino Linotype" w:cs="Arial"/>
          <w:b/>
          <w:i/>
          <w:lang w:eastAsia="es-MX"/>
        </w:rPr>
        <w:t>confidencialidad</w:t>
      </w:r>
      <w:r w:rsidRPr="006E607D">
        <w:rPr>
          <w:rFonts w:ascii="Palatino Linotype" w:hAnsi="Palatino Linotype" w:cs="Arial"/>
          <w:i/>
          <w:lang w:eastAsia="es-MX"/>
        </w:rPr>
        <w:t xml:space="preserve">, a través de la resolución que para tal efecto emita el </w:t>
      </w:r>
      <w:r w:rsidRPr="006E607D">
        <w:rPr>
          <w:rFonts w:ascii="Palatino Linotype" w:hAnsi="Palatino Linotype" w:cs="Arial"/>
          <w:bCs/>
          <w:i/>
          <w:noProof/>
        </w:rPr>
        <w:t>Comité</w:t>
      </w:r>
      <w:r w:rsidRPr="006E607D">
        <w:rPr>
          <w:rFonts w:ascii="Palatino Linotype" w:hAnsi="Palatino Linotype" w:cs="Arial"/>
          <w:i/>
          <w:lang w:eastAsia="es-MX"/>
        </w:rPr>
        <w:t xml:space="preserve"> de Transparencia.</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Cuarto.</w:t>
      </w:r>
      <w:r w:rsidRPr="006E607D">
        <w:rPr>
          <w:rFonts w:ascii="Palatino Linotype" w:hAnsi="Palatino Linotype" w:cs="Arial"/>
          <w:i/>
          <w:lang w:eastAsia="es-MX"/>
        </w:rPr>
        <w:t xml:space="preserve"> </w:t>
      </w:r>
      <w:r w:rsidRPr="006E607D">
        <w:rPr>
          <w:rFonts w:ascii="Palatino Linotype" w:hAnsi="Palatino Linotype" w:cs="Arial"/>
          <w:b/>
          <w:i/>
          <w:lang w:eastAsia="es-MX"/>
        </w:rPr>
        <w:t>Para clasificar la información como</w:t>
      </w:r>
      <w:r w:rsidRPr="006E607D">
        <w:rPr>
          <w:rFonts w:ascii="Palatino Linotype" w:hAnsi="Palatino Linotype" w:cs="Arial"/>
          <w:i/>
          <w:lang w:eastAsia="es-MX"/>
        </w:rPr>
        <w:t xml:space="preserve"> reservada o </w:t>
      </w:r>
      <w:r w:rsidRPr="006E607D">
        <w:rPr>
          <w:rFonts w:ascii="Palatino Linotype" w:hAnsi="Palatino Linotype" w:cs="Arial"/>
          <w:b/>
          <w:i/>
          <w:lang w:eastAsia="es-MX"/>
        </w:rPr>
        <w:t xml:space="preserve">confidencial, de manera total o parcial, el titular del </w:t>
      </w:r>
      <w:r w:rsidRPr="006E607D">
        <w:rPr>
          <w:rFonts w:ascii="Palatino Linotype" w:hAnsi="Palatino Linotype" w:cs="Arial"/>
          <w:b/>
          <w:bCs/>
          <w:i/>
          <w:noProof/>
        </w:rPr>
        <w:t>área</w:t>
      </w:r>
      <w:r w:rsidRPr="006E607D">
        <w:rPr>
          <w:rFonts w:ascii="Palatino Linotype" w:hAnsi="Palatino Linotype" w:cs="Arial"/>
          <w:b/>
          <w:i/>
          <w:lang w:eastAsia="es-MX"/>
        </w:rPr>
        <w:t xml:space="preserve"> del sujeto </w:t>
      </w:r>
      <w:r w:rsidRPr="006E607D">
        <w:rPr>
          <w:rFonts w:ascii="Palatino Linotype" w:hAnsi="Palatino Linotype" w:cs="Arial"/>
          <w:b/>
          <w:i/>
        </w:rPr>
        <w:t>obligado</w:t>
      </w:r>
      <w:r w:rsidRPr="006E607D">
        <w:rPr>
          <w:rFonts w:ascii="Palatino Linotype" w:hAnsi="Palatino Linotype" w:cs="Arial"/>
          <w:b/>
          <w:i/>
          <w:lang w:eastAsia="es-MX"/>
        </w:rPr>
        <w:t xml:space="preserve"> deberá atender lo dispuesto por el Título Sexto de la Ley General</w:t>
      </w:r>
      <w:r w:rsidRPr="006E607D">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 xml:space="preserve">Los sujetos obligados deberán aplicar, de manera estricta, las excepciones al derecho de acceso a la </w:t>
      </w:r>
      <w:r w:rsidRPr="006E607D">
        <w:rPr>
          <w:rFonts w:ascii="Palatino Linotype" w:hAnsi="Palatino Linotype" w:cs="Arial"/>
          <w:bCs/>
          <w:i/>
          <w:noProof/>
        </w:rPr>
        <w:t>información</w:t>
      </w:r>
      <w:r w:rsidRPr="006E607D">
        <w:rPr>
          <w:rFonts w:ascii="Palatino Linotype" w:hAnsi="Palatino Linotype" w:cs="Arial"/>
          <w:i/>
          <w:lang w:eastAsia="es-MX"/>
        </w:rPr>
        <w:t xml:space="preserve"> y sólo </w:t>
      </w:r>
      <w:r w:rsidRPr="006E607D">
        <w:rPr>
          <w:rFonts w:ascii="Palatino Linotype" w:hAnsi="Palatino Linotype" w:cs="Arial"/>
          <w:i/>
        </w:rPr>
        <w:t>podrán</w:t>
      </w:r>
      <w:r w:rsidRPr="006E607D">
        <w:rPr>
          <w:rFonts w:ascii="Palatino Linotype" w:hAnsi="Palatino Linotype" w:cs="Arial"/>
          <w:i/>
          <w:lang w:eastAsia="es-MX"/>
        </w:rPr>
        <w:t xml:space="preserve"> invocarlas cuando acrediten su procedencia.</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Quinto.</w:t>
      </w:r>
      <w:r w:rsidRPr="006E607D">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6E607D">
        <w:rPr>
          <w:rFonts w:ascii="Palatino Linotype" w:hAnsi="Palatino Linotype" w:cs="Arial"/>
          <w:i/>
        </w:rPr>
        <w:t>corresponderá</w:t>
      </w:r>
      <w:r w:rsidRPr="006E607D">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Sexto.</w:t>
      </w:r>
      <w:r w:rsidRPr="006E607D">
        <w:rPr>
          <w:rFonts w:ascii="Palatino Linotype" w:hAnsi="Palatino Linotype" w:cs="Arial"/>
          <w:i/>
          <w:lang w:eastAsia="es-MX"/>
        </w:rPr>
        <w:t xml:space="preserve"> Los sujetos obligados no podrán emitir acuerdos de carácter general ni particular que clasifiquen </w:t>
      </w:r>
      <w:r w:rsidRPr="006E607D">
        <w:rPr>
          <w:rFonts w:ascii="Palatino Linotype" w:hAnsi="Palatino Linotype" w:cs="Arial"/>
          <w:bCs/>
          <w:i/>
          <w:noProof/>
        </w:rPr>
        <w:t>documentos</w:t>
      </w:r>
      <w:r w:rsidRPr="006E607D">
        <w:rPr>
          <w:rFonts w:ascii="Palatino Linotype" w:hAnsi="Palatino Linotype" w:cs="Arial"/>
          <w:i/>
          <w:lang w:eastAsia="es-MX"/>
        </w:rPr>
        <w:t xml:space="preserve"> o expedientes como reservados, ni clasificar documentos antes de que se genere la información o cuando éstos no obren en sus archivos.</w:t>
      </w:r>
    </w:p>
    <w:p w:rsidR="00A169AC" w:rsidRPr="006E607D" w:rsidRDefault="00A169AC" w:rsidP="00A169AC">
      <w:pPr>
        <w:ind w:left="851" w:right="899"/>
        <w:jc w:val="both"/>
        <w:rPr>
          <w:rFonts w:ascii="Palatino Linotype" w:hAnsi="Palatino Linotype" w:cs="Arial"/>
          <w:i/>
          <w:lang w:eastAsia="es-MX"/>
        </w:rPr>
      </w:pPr>
      <w:r w:rsidRPr="006E607D">
        <w:rPr>
          <w:rFonts w:ascii="Palatino Linotype" w:hAnsi="Palatino Linotype" w:cs="Arial"/>
          <w:i/>
          <w:lang w:eastAsia="es-MX"/>
        </w:rPr>
        <w:t xml:space="preserve">La clasificación de </w:t>
      </w:r>
      <w:r w:rsidRPr="006E607D">
        <w:rPr>
          <w:rFonts w:ascii="Palatino Linotype" w:hAnsi="Palatino Linotype" w:cs="Arial"/>
          <w:i/>
        </w:rPr>
        <w:t>información</w:t>
      </w:r>
      <w:r w:rsidRPr="006E607D">
        <w:rPr>
          <w:rFonts w:ascii="Palatino Linotype" w:hAnsi="Palatino Linotype" w:cs="Arial"/>
          <w:i/>
          <w:lang w:eastAsia="es-MX"/>
        </w:rPr>
        <w:t xml:space="preserve"> se realizará conforme a un análisis caso por caso, mediante la aplicación </w:t>
      </w:r>
      <w:r w:rsidRPr="006E607D">
        <w:rPr>
          <w:rFonts w:ascii="Palatino Linotype" w:hAnsi="Palatino Linotype" w:cs="Arial"/>
          <w:bCs/>
          <w:i/>
          <w:noProof/>
        </w:rPr>
        <w:t>de</w:t>
      </w:r>
      <w:r w:rsidRPr="006E607D">
        <w:rPr>
          <w:rFonts w:ascii="Palatino Linotype" w:hAnsi="Palatino Linotype" w:cs="Arial"/>
          <w:i/>
          <w:lang w:eastAsia="es-MX"/>
        </w:rPr>
        <w:t xml:space="preserve"> la prueba de daño y de interés público.</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Séptimo.</w:t>
      </w:r>
      <w:r w:rsidRPr="006E607D">
        <w:rPr>
          <w:rFonts w:ascii="Palatino Linotype" w:hAnsi="Palatino Linotype" w:cs="Arial"/>
          <w:i/>
          <w:lang w:eastAsia="es-MX"/>
        </w:rPr>
        <w:t xml:space="preserve"> La clasificación </w:t>
      </w:r>
      <w:r w:rsidRPr="006E607D">
        <w:rPr>
          <w:rFonts w:ascii="Palatino Linotype" w:hAnsi="Palatino Linotype" w:cs="Arial"/>
          <w:bCs/>
          <w:i/>
          <w:noProof/>
        </w:rPr>
        <w:t>de</w:t>
      </w:r>
      <w:r w:rsidRPr="006E607D">
        <w:rPr>
          <w:rFonts w:ascii="Palatino Linotype" w:hAnsi="Palatino Linotype" w:cs="Arial"/>
          <w:i/>
          <w:lang w:eastAsia="es-MX"/>
        </w:rPr>
        <w:t xml:space="preserve"> la </w:t>
      </w:r>
      <w:r w:rsidRPr="006E607D">
        <w:rPr>
          <w:rFonts w:ascii="Palatino Linotype" w:hAnsi="Palatino Linotype" w:cs="Arial"/>
          <w:i/>
        </w:rPr>
        <w:t>información</w:t>
      </w:r>
      <w:r w:rsidRPr="006E607D">
        <w:rPr>
          <w:rFonts w:ascii="Palatino Linotype" w:hAnsi="Palatino Linotype" w:cs="Arial"/>
          <w:i/>
          <w:lang w:eastAsia="es-MX"/>
        </w:rPr>
        <w:t xml:space="preserve"> se llevará a cabo en el momento en que:</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I.</w:t>
      </w:r>
      <w:r w:rsidRPr="006E607D">
        <w:rPr>
          <w:rFonts w:ascii="Palatino Linotype" w:hAnsi="Palatino Linotype" w:cs="Arial"/>
          <w:i/>
          <w:lang w:eastAsia="es-MX"/>
        </w:rPr>
        <w:t xml:space="preserve"> Se reciba una solicitud de acceso a la información;</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II.</w:t>
      </w:r>
      <w:r w:rsidRPr="006E607D">
        <w:rPr>
          <w:rFonts w:ascii="Palatino Linotype" w:hAnsi="Palatino Linotype" w:cs="Arial"/>
          <w:i/>
          <w:lang w:eastAsia="es-MX"/>
        </w:rPr>
        <w:t xml:space="preserve"> Se determine </w:t>
      </w:r>
      <w:r w:rsidRPr="006E607D">
        <w:rPr>
          <w:rFonts w:ascii="Palatino Linotype" w:hAnsi="Palatino Linotype" w:cs="Arial"/>
          <w:bCs/>
          <w:i/>
          <w:noProof/>
        </w:rPr>
        <w:t>mediante</w:t>
      </w:r>
      <w:r w:rsidRPr="006E607D">
        <w:rPr>
          <w:rFonts w:ascii="Palatino Linotype" w:hAnsi="Palatino Linotype" w:cs="Arial"/>
          <w:i/>
          <w:lang w:eastAsia="es-MX"/>
        </w:rPr>
        <w:t xml:space="preserve"> resolución de autoridad competente, o</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lastRenderedPageBreak/>
        <w:t>III.</w:t>
      </w:r>
      <w:r w:rsidRPr="006E607D">
        <w:rPr>
          <w:rFonts w:ascii="Palatino Linotype" w:hAnsi="Palatino Linotype" w:cs="Arial"/>
          <w:i/>
          <w:lang w:eastAsia="es-MX"/>
        </w:rPr>
        <w:t xml:space="preserve"> Se generen </w:t>
      </w:r>
      <w:r w:rsidRPr="006E607D">
        <w:rPr>
          <w:rFonts w:ascii="Palatino Linotype" w:hAnsi="Palatino Linotype" w:cs="Arial"/>
          <w:bCs/>
          <w:i/>
          <w:noProof/>
        </w:rPr>
        <w:t>versiones</w:t>
      </w:r>
      <w:r w:rsidRPr="006E607D">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t xml:space="preserve">Los titulares de las áreas deberán revisar la clasificación al momento de la recepción de una solicitud de </w:t>
      </w:r>
      <w:r w:rsidRPr="006E607D">
        <w:rPr>
          <w:rFonts w:ascii="Palatino Linotype" w:hAnsi="Palatino Linotype" w:cs="Arial"/>
          <w:bCs/>
          <w:i/>
          <w:noProof/>
        </w:rPr>
        <w:t>acceso</w:t>
      </w:r>
      <w:r w:rsidRPr="006E607D">
        <w:rPr>
          <w:rFonts w:ascii="Palatino Linotype" w:hAnsi="Palatino Linotype" w:cs="Arial"/>
          <w:i/>
          <w:lang w:eastAsia="es-MX"/>
        </w:rPr>
        <w:t xml:space="preserve"> a la información, para verificar si encuadra en una causal de reserva o de confidencialidad.</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Octavo.</w:t>
      </w:r>
      <w:r w:rsidRPr="006E607D">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6E607D">
        <w:rPr>
          <w:rFonts w:ascii="Palatino Linotype" w:hAnsi="Palatino Linotype" w:cs="Arial"/>
          <w:bCs/>
          <w:i/>
          <w:noProof/>
        </w:rPr>
        <w:t>expresamente</w:t>
      </w:r>
      <w:r w:rsidRPr="006E607D">
        <w:rPr>
          <w:rFonts w:ascii="Palatino Linotype" w:hAnsi="Palatino Linotype" w:cs="Arial"/>
          <w:i/>
          <w:lang w:eastAsia="es-MX"/>
        </w:rPr>
        <w:t xml:space="preserve"> le otorga el carácter de reservada o confidencial.</w:t>
      </w:r>
    </w:p>
    <w:p w:rsidR="00A169AC" w:rsidRPr="006E607D" w:rsidRDefault="00A169AC" w:rsidP="00A169AC">
      <w:pPr>
        <w:autoSpaceDE w:val="0"/>
        <w:autoSpaceDN w:val="0"/>
        <w:adjustRightInd w:val="0"/>
        <w:ind w:left="851" w:right="899"/>
        <w:jc w:val="both"/>
        <w:rPr>
          <w:rFonts w:ascii="Palatino Linotype" w:hAnsi="Palatino Linotype" w:cs="Arial"/>
          <w:bCs/>
          <w:i/>
          <w:noProof/>
        </w:rPr>
      </w:pPr>
      <w:r w:rsidRPr="006E607D">
        <w:rPr>
          <w:rFonts w:ascii="Palatino Linotype" w:hAnsi="Palatino Linotype" w:cs="Arial"/>
          <w:i/>
          <w:lang w:eastAsia="es-MX"/>
        </w:rPr>
        <w:t xml:space="preserve">Para </w:t>
      </w:r>
      <w:r w:rsidRPr="006E607D">
        <w:rPr>
          <w:rFonts w:ascii="Palatino Linotype" w:hAnsi="Palatino Linotype" w:cs="Arial"/>
          <w:bCs/>
          <w:i/>
          <w:noProof/>
        </w:rPr>
        <w:t xml:space="preserve">motivar la clasificación se deberán señalar las razones o circunstancias especiales que lo </w:t>
      </w:r>
      <w:r w:rsidRPr="006E607D">
        <w:rPr>
          <w:rFonts w:ascii="Palatino Linotype" w:hAnsi="Palatino Linotype" w:cs="Arial"/>
          <w:i/>
          <w:lang w:eastAsia="es-MX"/>
        </w:rPr>
        <w:t>llevaron</w:t>
      </w:r>
      <w:r w:rsidRPr="006E607D">
        <w:rPr>
          <w:rFonts w:ascii="Palatino Linotype" w:hAnsi="Palatino Linotype" w:cs="Arial"/>
          <w:bCs/>
          <w:i/>
          <w:noProof/>
        </w:rPr>
        <w:t xml:space="preserve"> a concluir que el caso particular se ajusta al supuesto previsto por la norma legal invocada como fundamento.</w:t>
      </w:r>
    </w:p>
    <w:p w:rsidR="00A169AC" w:rsidRPr="006E607D" w:rsidRDefault="00A169AC" w:rsidP="00A169AC">
      <w:pPr>
        <w:autoSpaceDE w:val="0"/>
        <w:autoSpaceDN w:val="0"/>
        <w:adjustRightInd w:val="0"/>
        <w:ind w:left="851" w:right="899"/>
        <w:jc w:val="both"/>
        <w:rPr>
          <w:rFonts w:ascii="Palatino Linotype" w:hAnsi="Palatino Linotype" w:cs="Arial"/>
          <w:bCs/>
          <w:i/>
          <w:noProof/>
        </w:rPr>
      </w:pPr>
      <w:r w:rsidRPr="006E607D">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6E607D">
        <w:rPr>
          <w:rFonts w:ascii="Palatino Linotype" w:hAnsi="Palatino Linotype" w:cs="Arial"/>
          <w:i/>
          <w:lang w:eastAsia="es-MX"/>
        </w:rPr>
        <w:t>de</w:t>
      </w:r>
      <w:r w:rsidRPr="006E607D">
        <w:rPr>
          <w:rFonts w:ascii="Palatino Linotype" w:hAnsi="Palatino Linotype" w:cs="Arial"/>
          <w:bCs/>
          <w:i/>
          <w:noProof/>
        </w:rPr>
        <w:t xml:space="preserve"> </w:t>
      </w:r>
      <w:r w:rsidRPr="006E607D">
        <w:rPr>
          <w:rFonts w:ascii="Palatino Linotype" w:hAnsi="Palatino Linotype" w:cs="Arial"/>
          <w:i/>
          <w:lang w:eastAsia="es-MX"/>
        </w:rPr>
        <w:t>reserva</w:t>
      </w:r>
      <w:r w:rsidRPr="006E607D">
        <w:rPr>
          <w:rFonts w:ascii="Palatino Linotype" w:hAnsi="Palatino Linotype" w:cs="Arial"/>
          <w:bCs/>
          <w:i/>
          <w:noProof/>
        </w:rPr>
        <w:t>.</w:t>
      </w:r>
    </w:p>
    <w:p w:rsidR="00A169AC" w:rsidRPr="006E607D" w:rsidRDefault="00A169AC" w:rsidP="00A169AC">
      <w:pPr>
        <w:autoSpaceDE w:val="0"/>
        <w:autoSpaceDN w:val="0"/>
        <w:adjustRightInd w:val="0"/>
        <w:ind w:left="851" w:right="899"/>
        <w:jc w:val="both"/>
        <w:rPr>
          <w:rFonts w:ascii="Palatino Linotype" w:hAnsi="Palatino Linotype" w:cs="Arial"/>
          <w:bCs/>
          <w:i/>
          <w:noProof/>
        </w:rPr>
      </w:pPr>
      <w:r w:rsidRPr="006E607D">
        <w:rPr>
          <w:rFonts w:ascii="Palatino Linotype" w:hAnsi="Palatino Linotype" w:cs="Arial"/>
          <w:i/>
          <w:lang w:eastAsia="es-MX"/>
        </w:rPr>
        <w:t>Tratándose</w:t>
      </w:r>
      <w:r w:rsidRPr="006E607D">
        <w:rPr>
          <w:rFonts w:ascii="Palatino Linotype" w:hAnsi="Palatino Linotype" w:cs="Arial"/>
          <w:bCs/>
          <w:i/>
          <w:noProof/>
        </w:rPr>
        <w:t xml:space="preserve"> de información clasificada como confidencial respecto de la cual se haya </w:t>
      </w:r>
      <w:r w:rsidRPr="006E607D">
        <w:rPr>
          <w:rFonts w:ascii="Palatino Linotype" w:hAnsi="Palatino Linotype" w:cs="Arial"/>
          <w:i/>
          <w:lang w:eastAsia="es-MX"/>
        </w:rPr>
        <w:t>determinado</w:t>
      </w:r>
      <w:r w:rsidRPr="006E607D">
        <w:rPr>
          <w:rFonts w:ascii="Palatino Linotype" w:hAnsi="Palatino Linotype" w:cs="Arial"/>
          <w:bCs/>
          <w:i/>
          <w:noProof/>
        </w:rPr>
        <w:t xml:space="preserve"> </w:t>
      </w:r>
      <w:r w:rsidRPr="006E607D">
        <w:rPr>
          <w:rFonts w:ascii="Palatino Linotype" w:hAnsi="Palatino Linotype" w:cs="Arial"/>
          <w:i/>
          <w:lang w:eastAsia="es-MX"/>
        </w:rPr>
        <w:t>su</w:t>
      </w:r>
      <w:r w:rsidRPr="006E607D">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Cs/>
          <w:i/>
          <w:noProof/>
        </w:rPr>
        <w:t>Los documentos contenidos</w:t>
      </w:r>
      <w:r w:rsidRPr="006E607D">
        <w:rPr>
          <w:rFonts w:ascii="Palatino Linotype" w:hAnsi="Palatino Linotype" w:cs="Arial"/>
          <w:i/>
          <w:lang w:eastAsia="es-MX"/>
        </w:rPr>
        <w:t xml:space="preserve"> en los archivos históricos y los identificados como históricos confidenciales no serán susceptibles de clasificación como reservados.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Noveno.</w:t>
      </w:r>
      <w:r w:rsidRPr="006E607D">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Décimo.</w:t>
      </w:r>
      <w:r w:rsidRPr="006E607D">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6E607D">
        <w:rPr>
          <w:rFonts w:ascii="Palatino Linotype" w:hAnsi="Palatino Linotype" w:cs="Arial"/>
          <w:i/>
        </w:rPr>
        <w:t>documentos</w:t>
      </w:r>
      <w:r w:rsidRPr="006E607D">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i/>
          <w:lang w:eastAsia="es-MX"/>
        </w:rPr>
        <w:lastRenderedPageBreak/>
        <w:t xml:space="preserve">En ausencia de los titulares de las áreas, la información será clasificada o desclasificada por la persona que lo supla, en términos de la normativa </w:t>
      </w:r>
      <w:r w:rsidRPr="006E607D">
        <w:rPr>
          <w:rFonts w:ascii="Palatino Linotype" w:hAnsi="Palatino Linotype" w:cs="Arial"/>
          <w:i/>
        </w:rPr>
        <w:t>que</w:t>
      </w:r>
      <w:r w:rsidRPr="006E607D">
        <w:rPr>
          <w:rFonts w:ascii="Palatino Linotype" w:hAnsi="Palatino Linotype" w:cs="Arial"/>
          <w:i/>
          <w:lang w:eastAsia="es-MX"/>
        </w:rPr>
        <w:t xml:space="preserve"> rija la actuación del sujeto obligado.</w:t>
      </w:r>
    </w:p>
    <w:p w:rsidR="00A169AC" w:rsidRPr="006E607D" w:rsidRDefault="00A169AC" w:rsidP="00A169AC">
      <w:pPr>
        <w:autoSpaceDE w:val="0"/>
        <w:autoSpaceDN w:val="0"/>
        <w:adjustRightInd w:val="0"/>
        <w:ind w:left="851" w:right="899"/>
        <w:jc w:val="both"/>
        <w:rPr>
          <w:rFonts w:ascii="Palatino Linotype" w:hAnsi="Palatino Linotype" w:cs="Arial"/>
          <w:i/>
          <w:lang w:eastAsia="es-MX"/>
        </w:rPr>
      </w:pPr>
      <w:r w:rsidRPr="006E607D">
        <w:rPr>
          <w:rFonts w:ascii="Palatino Linotype" w:hAnsi="Palatino Linotype" w:cs="Arial"/>
          <w:b/>
          <w:i/>
          <w:lang w:eastAsia="es-MX"/>
        </w:rPr>
        <w:t>Décimo primero.</w:t>
      </w:r>
      <w:r w:rsidRPr="006E607D">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169AC" w:rsidRPr="006E607D" w:rsidRDefault="00A169AC" w:rsidP="00A169AC">
      <w:pPr>
        <w:ind w:left="851" w:right="899"/>
        <w:jc w:val="both"/>
        <w:rPr>
          <w:rFonts w:ascii="Palatino Linotype" w:hAnsi="Palatino Linotype" w:cs="Arial"/>
          <w:lang w:eastAsia="es-MX"/>
        </w:rPr>
      </w:pPr>
      <w:r w:rsidRPr="006E607D">
        <w:rPr>
          <w:rFonts w:ascii="Palatino Linotype" w:hAnsi="Palatino Linotype" w:cs="Arial"/>
          <w:lang w:eastAsia="es-MX"/>
        </w:rPr>
        <w:t>(Énfasis Añadido)</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rPr>
      </w:pPr>
      <w:r w:rsidRPr="006E607D">
        <w:rPr>
          <w:rFonts w:ascii="Palatino Linotype" w:hAnsi="Palatino Linotype"/>
          <w:sz w:val="24"/>
          <w:szCs w:val="24"/>
        </w:rPr>
        <w:t xml:space="preserve">Es importante referir que, </w:t>
      </w:r>
      <w:r w:rsidRPr="006E607D">
        <w:rPr>
          <w:rFonts w:ascii="Palatino Linotype" w:hAnsi="Palatino Linotype"/>
          <w:b/>
          <w:sz w:val="24"/>
          <w:szCs w:val="24"/>
        </w:rPr>
        <w:t>EL SUJETO OBLIGADO</w:t>
      </w:r>
      <w:r w:rsidRPr="006E607D">
        <w:rPr>
          <w:rFonts w:ascii="Palatino Linotype" w:hAnsi="Palatino Linotype"/>
          <w:sz w:val="24"/>
          <w:szCs w:val="24"/>
        </w:rPr>
        <w:t xml:space="preserve"> deberá seguir el procedimiento legal establecido para su </w:t>
      </w:r>
      <w:r w:rsidRPr="006E607D">
        <w:rPr>
          <w:rFonts w:ascii="Palatino Linotype" w:hAnsi="Palatino Linotype"/>
          <w:sz w:val="24"/>
          <w:szCs w:val="24"/>
          <w:lang w:eastAsia="es-MX"/>
        </w:rPr>
        <w:t>clasificación</w:t>
      </w:r>
      <w:r w:rsidRPr="006E607D">
        <w:rPr>
          <w:rFonts w:ascii="Palatino Linotype" w:hAnsi="Palatino Linotype"/>
          <w:sz w:val="24"/>
          <w:szCs w:val="24"/>
        </w:rPr>
        <w:t>, esto es, que su Comité de</w:t>
      </w:r>
      <w:r w:rsidRPr="006E607D">
        <w:rPr>
          <w:rFonts w:ascii="Palatino Linotype" w:hAnsi="Palatino Linotype" w:cs="Arial"/>
          <w:sz w:val="24"/>
          <w:szCs w:val="24"/>
        </w:rPr>
        <w:t xml:space="preserve"> Transparencia emita un Acuerdo de Clasificación que cumpla con las formalidades previstas, antes citadas</w:t>
      </w:r>
      <w:r w:rsidRPr="006E607D">
        <w:rPr>
          <w:rFonts w:ascii="Palatino Linotype" w:hAnsi="Palatino Linotype" w:cs="Arial"/>
          <w:b/>
          <w:sz w:val="24"/>
          <w:szCs w:val="24"/>
        </w:rPr>
        <w:t xml:space="preserve"> </w:t>
      </w:r>
      <w:r w:rsidRPr="006E607D">
        <w:rPr>
          <w:rFonts w:ascii="Palatino Linotype" w:hAnsi="Palatino Linotype" w:cs="Arial"/>
          <w:sz w:val="24"/>
          <w:szCs w:val="24"/>
        </w:rPr>
        <w:t xml:space="preserve">que lo sustente, en el </w:t>
      </w:r>
      <w:r w:rsidRPr="006E607D">
        <w:rPr>
          <w:rFonts w:ascii="Palatino Linotype" w:hAnsi="Palatino Linotype" w:cs="Arial"/>
          <w:sz w:val="24"/>
          <w:szCs w:val="24"/>
          <w:lang w:eastAsia="es-MX"/>
        </w:rPr>
        <w:t>que</w:t>
      </w:r>
      <w:r w:rsidRPr="006E607D">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169AC" w:rsidRPr="006E607D" w:rsidRDefault="00A169AC" w:rsidP="00A169AC">
      <w:pPr>
        <w:widowControl w:val="0"/>
        <w:autoSpaceDE w:val="0"/>
        <w:autoSpaceDN w:val="0"/>
        <w:adjustRightInd w:val="0"/>
        <w:spacing w:before="240" w:after="120" w:line="360" w:lineRule="auto"/>
        <w:jc w:val="both"/>
        <w:rPr>
          <w:rFonts w:ascii="Palatino Linotype" w:hAnsi="Palatino Linotype" w:cs="Arial"/>
          <w:sz w:val="24"/>
          <w:szCs w:val="24"/>
        </w:rPr>
      </w:pPr>
      <w:r w:rsidRPr="006E607D">
        <w:rPr>
          <w:rFonts w:ascii="Palatino Linotype" w:hAnsi="Palatino Linotype" w:cs="Arial"/>
          <w:sz w:val="24"/>
          <w:szCs w:val="24"/>
        </w:rPr>
        <w:t xml:space="preserve">En este sentido, y como ya ha quedado precisado en párrafo que antecede es que deberá realizar una búsqueda exhaustiva y razonable de la información requerida en la solicitud, sin dejar de elaborar la versión pública de los mismos en caso de contener información que encuadre en los supuesto de la Ley de la materia, que ya ha quedado plasmada en párrafos que anteceden y para el caso de no contar con </w:t>
      </w:r>
      <w:r w:rsidRPr="006E607D">
        <w:rPr>
          <w:rFonts w:ascii="Palatino Linotype" w:hAnsi="Palatino Linotype" w:cs="Arial"/>
          <w:sz w:val="24"/>
          <w:szCs w:val="24"/>
        </w:rPr>
        <w:lastRenderedPageBreak/>
        <w:t xml:space="preserve">ellos el Comité de Transparencia del </w:t>
      </w:r>
      <w:r w:rsidRPr="006E607D">
        <w:rPr>
          <w:rFonts w:ascii="Palatino Linotype" w:hAnsi="Palatino Linotype" w:cs="Arial"/>
          <w:b/>
          <w:sz w:val="24"/>
          <w:szCs w:val="24"/>
        </w:rPr>
        <w:t>SUJETO OBLIGADO</w:t>
      </w:r>
      <w:r w:rsidRPr="006E607D">
        <w:rPr>
          <w:rFonts w:ascii="Palatino Linotype" w:hAnsi="Palatino Linotype" w:cs="Arial"/>
          <w:sz w:val="24"/>
          <w:szCs w:val="24"/>
        </w:rPr>
        <w:t xml:space="preserve"> emitirá el Acuerdo de Inexistencia el cual notificará al particular al momento de dar cumplimiento a la presente resolución</w:t>
      </w:r>
      <w:r w:rsidR="00FA5B83" w:rsidRPr="006E607D">
        <w:rPr>
          <w:rFonts w:ascii="Palatino Linotype" w:hAnsi="Palatino Linotype" w:cs="Arial"/>
          <w:sz w:val="24"/>
          <w:szCs w:val="24"/>
        </w:rPr>
        <w:t>, en</w:t>
      </w:r>
      <w:r w:rsidR="008C546D" w:rsidRPr="006E607D">
        <w:rPr>
          <w:rFonts w:ascii="Palatino Linotype" w:hAnsi="Palatino Linotype" w:cs="Arial"/>
          <w:sz w:val="24"/>
          <w:szCs w:val="24"/>
        </w:rPr>
        <w:t xml:space="preserve"> términos</w:t>
      </w:r>
      <w:r w:rsidR="00FA5B83" w:rsidRPr="006E607D">
        <w:rPr>
          <w:rFonts w:ascii="Palatino Linotype" w:hAnsi="Palatino Linotype" w:cs="Arial"/>
          <w:sz w:val="24"/>
          <w:szCs w:val="24"/>
        </w:rPr>
        <w:t xml:space="preserve"> de lo que disponen los artículos 169 y 170 de la Ley de Transparencia y Acceso a la Información Pública del Estado de México y Municipios.</w:t>
      </w:r>
    </w:p>
    <w:p w:rsidR="00FA5B83" w:rsidRPr="006E607D" w:rsidRDefault="00FA5B83" w:rsidP="00FA5B83">
      <w:pPr>
        <w:spacing w:before="360" w:after="240" w:line="360" w:lineRule="auto"/>
        <w:jc w:val="both"/>
        <w:rPr>
          <w:rFonts w:ascii="Palatino Linotype" w:hAnsi="Palatino Linotype" w:cs="Arial"/>
          <w:color w:val="000000" w:themeColor="text1"/>
          <w:sz w:val="24"/>
          <w:szCs w:val="24"/>
        </w:rPr>
      </w:pPr>
      <w:r w:rsidRPr="006E607D">
        <w:rPr>
          <w:rFonts w:ascii="Palatino Linotype" w:hAnsi="Palatino Linotype" w:cs="Arial"/>
          <w:color w:val="000000" w:themeColor="text1"/>
          <w:sz w:val="24"/>
          <w:szCs w:val="24"/>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A169AC" w:rsidRPr="006E607D" w:rsidRDefault="00A169AC" w:rsidP="00A169AC">
      <w:pPr>
        <w:spacing w:before="100" w:beforeAutospacing="1" w:after="100" w:afterAutospacing="1" w:line="360" w:lineRule="auto"/>
        <w:jc w:val="both"/>
        <w:rPr>
          <w:rFonts w:ascii="Palatino Linotype" w:hAnsi="Palatino Linotype" w:cs="Arial"/>
          <w:sz w:val="24"/>
          <w:szCs w:val="24"/>
        </w:rPr>
      </w:pPr>
      <w:r w:rsidRPr="006E607D">
        <w:rPr>
          <w:rFonts w:ascii="Palatino Linotype" w:hAnsi="Palatino Linotype" w:cs="Arial"/>
          <w:sz w:val="24"/>
          <w:szCs w:val="24"/>
        </w:rPr>
        <w:t>Refuerza lo anterior, el criterio 04/2019 emitido por el Instituto Nacional de Transparencia, Acceso a la Información y Protección de Datos Personales, que establece:</w:t>
      </w:r>
    </w:p>
    <w:p w:rsidR="00A169AC" w:rsidRPr="006E607D" w:rsidRDefault="00A169AC" w:rsidP="00A169AC">
      <w:pPr>
        <w:spacing w:after="0" w:line="276" w:lineRule="auto"/>
        <w:ind w:left="851" w:right="618"/>
        <w:jc w:val="both"/>
        <w:rPr>
          <w:rFonts w:ascii="Palatino Linotype" w:hAnsi="Palatino Linotype"/>
          <w:i/>
        </w:rPr>
      </w:pPr>
      <w:r w:rsidRPr="006E607D">
        <w:rPr>
          <w:rFonts w:ascii="Palatino Linotype" w:eastAsia="Arial" w:hAnsi="Palatino Linotype" w:cs="Arial"/>
          <w:b/>
          <w:i/>
        </w:rPr>
        <w:t xml:space="preserve">Propósito de la declaración formal de inexistencia. </w:t>
      </w:r>
      <w:r w:rsidRPr="006E607D">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A169AC" w:rsidRPr="006E607D" w:rsidRDefault="00A169AC" w:rsidP="00A169AC">
      <w:pPr>
        <w:spacing w:after="0" w:line="276" w:lineRule="auto"/>
        <w:ind w:left="851" w:right="618"/>
        <w:rPr>
          <w:rFonts w:ascii="Palatino Linotype" w:hAnsi="Palatino Linotype"/>
          <w:i/>
        </w:rPr>
      </w:pPr>
    </w:p>
    <w:p w:rsidR="00A169AC" w:rsidRPr="006E607D" w:rsidRDefault="00A169AC" w:rsidP="00A169AC">
      <w:pPr>
        <w:spacing w:after="0" w:line="276" w:lineRule="auto"/>
        <w:ind w:left="851" w:right="618"/>
        <w:jc w:val="both"/>
        <w:rPr>
          <w:rFonts w:ascii="Palatino Linotype" w:eastAsia="Arial" w:hAnsi="Palatino Linotype" w:cs="Arial"/>
          <w:i/>
        </w:rPr>
      </w:pPr>
      <w:r w:rsidRPr="006E607D">
        <w:rPr>
          <w:rFonts w:ascii="Palatino Linotype" w:eastAsia="Arial" w:hAnsi="Palatino Linotype" w:cs="Arial"/>
          <w:b/>
          <w:i/>
        </w:rPr>
        <w:t>Resoluciones:</w:t>
      </w:r>
    </w:p>
    <w:p w:rsidR="00A169AC" w:rsidRPr="006E607D" w:rsidRDefault="00A169AC" w:rsidP="00A169AC">
      <w:pPr>
        <w:pStyle w:val="Prrafodelista"/>
        <w:spacing w:line="276" w:lineRule="auto"/>
        <w:ind w:left="851" w:right="618"/>
        <w:jc w:val="both"/>
        <w:rPr>
          <w:rFonts w:ascii="Palatino Linotype" w:hAnsi="Palatino Linotype" w:cs="Arial"/>
          <w:i/>
          <w:sz w:val="22"/>
          <w:szCs w:val="22"/>
        </w:rPr>
      </w:pPr>
      <w:proofErr w:type="spellStart"/>
      <w:r w:rsidRPr="006E607D">
        <w:rPr>
          <w:rFonts w:ascii="Palatino Linotype" w:hAnsi="Palatino Linotype" w:cs="Arial"/>
          <w:b/>
          <w:i/>
          <w:sz w:val="22"/>
          <w:szCs w:val="22"/>
        </w:rPr>
        <w:t>RRA</w:t>
      </w:r>
      <w:proofErr w:type="spellEnd"/>
      <w:r w:rsidRPr="006E607D">
        <w:rPr>
          <w:rFonts w:ascii="Palatino Linotype" w:hAnsi="Palatino Linotype" w:cs="Arial"/>
          <w:b/>
          <w:i/>
          <w:sz w:val="22"/>
          <w:szCs w:val="22"/>
        </w:rPr>
        <w:t xml:space="preserve"> 4281/16.</w:t>
      </w:r>
      <w:r w:rsidRPr="006E607D">
        <w:rPr>
          <w:rFonts w:ascii="Palatino Linotype" w:hAnsi="Palatino Linotype" w:cs="Arial"/>
          <w:i/>
          <w:sz w:val="22"/>
          <w:szCs w:val="22"/>
        </w:rPr>
        <w:t xml:space="preserve"> Petróleos Mexicanos. 01 de febrero de 2017. Por unanimidad. Comisionada Ponente </w:t>
      </w:r>
      <w:r w:rsidRPr="006E607D">
        <w:rPr>
          <w:rFonts w:ascii="Palatino Linotype" w:hAnsi="Palatino Linotype"/>
          <w:i/>
          <w:sz w:val="22"/>
          <w:szCs w:val="22"/>
        </w:rPr>
        <w:t xml:space="preserve">María Patricia </w:t>
      </w:r>
      <w:proofErr w:type="spellStart"/>
      <w:r w:rsidRPr="006E607D">
        <w:rPr>
          <w:rFonts w:ascii="Palatino Linotype" w:hAnsi="Palatino Linotype"/>
          <w:i/>
          <w:sz w:val="22"/>
          <w:szCs w:val="22"/>
        </w:rPr>
        <w:t>Kurczyn</w:t>
      </w:r>
      <w:proofErr w:type="spellEnd"/>
      <w:r w:rsidRPr="006E607D">
        <w:rPr>
          <w:rFonts w:ascii="Palatino Linotype" w:hAnsi="Palatino Linotype"/>
          <w:i/>
          <w:sz w:val="22"/>
          <w:szCs w:val="22"/>
        </w:rPr>
        <w:t xml:space="preserve"> Villalobos</w:t>
      </w:r>
      <w:r w:rsidRPr="006E607D">
        <w:rPr>
          <w:rFonts w:ascii="Palatino Linotype" w:hAnsi="Palatino Linotype" w:cs="Arial"/>
          <w:i/>
          <w:sz w:val="22"/>
          <w:szCs w:val="22"/>
        </w:rPr>
        <w:t>.</w:t>
      </w:r>
    </w:p>
    <w:p w:rsidR="00A169AC" w:rsidRPr="006E607D" w:rsidRDefault="00BD41C9" w:rsidP="00A169AC">
      <w:pPr>
        <w:pStyle w:val="Prrafodelista"/>
        <w:spacing w:line="276" w:lineRule="auto"/>
        <w:ind w:left="851" w:right="618"/>
        <w:jc w:val="both"/>
        <w:rPr>
          <w:rFonts w:ascii="Palatino Linotype" w:hAnsi="Palatino Linotype" w:cs="Arial"/>
          <w:i/>
          <w:sz w:val="22"/>
          <w:szCs w:val="22"/>
        </w:rPr>
      </w:pPr>
      <w:hyperlink r:id="rId14" w:history="1">
        <w:r w:rsidR="00A169AC" w:rsidRPr="006E607D">
          <w:rPr>
            <w:rStyle w:val="Hipervnculo"/>
            <w:rFonts w:ascii="Palatino Linotype" w:hAnsi="Palatino Linotype" w:cs="Arial"/>
            <w:i/>
            <w:sz w:val="22"/>
            <w:szCs w:val="22"/>
          </w:rPr>
          <w:t>http://consultas.ifai.org.mx/descargar.php?r=./pdf/resoluciones/2016/&amp;a=RRA%204281.pdf</w:t>
        </w:r>
      </w:hyperlink>
      <w:r w:rsidR="00A169AC" w:rsidRPr="006E607D">
        <w:rPr>
          <w:rFonts w:ascii="Palatino Linotype" w:hAnsi="Palatino Linotype" w:cs="Arial"/>
          <w:i/>
          <w:sz w:val="22"/>
          <w:szCs w:val="22"/>
        </w:rPr>
        <w:t xml:space="preserve"> </w:t>
      </w:r>
    </w:p>
    <w:p w:rsidR="00A169AC" w:rsidRPr="006E607D" w:rsidRDefault="00A169AC" w:rsidP="00A169AC">
      <w:pPr>
        <w:pStyle w:val="Prrafodelista"/>
        <w:spacing w:line="276" w:lineRule="auto"/>
        <w:ind w:left="851" w:right="618"/>
        <w:jc w:val="both"/>
        <w:rPr>
          <w:rFonts w:ascii="Palatino Linotype" w:hAnsi="Palatino Linotype" w:cs="Arial"/>
          <w:i/>
          <w:sz w:val="22"/>
          <w:szCs w:val="22"/>
        </w:rPr>
      </w:pPr>
      <w:proofErr w:type="spellStart"/>
      <w:r w:rsidRPr="006E607D">
        <w:rPr>
          <w:rFonts w:ascii="Palatino Linotype" w:hAnsi="Palatino Linotype" w:cs="Arial"/>
          <w:b/>
          <w:i/>
          <w:sz w:val="22"/>
          <w:szCs w:val="22"/>
        </w:rPr>
        <w:lastRenderedPageBreak/>
        <w:t>RRA</w:t>
      </w:r>
      <w:proofErr w:type="spellEnd"/>
      <w:r w:rsidRPr="006E607D">
        <w:rPr>
          <w:rFonts w:ascii="Palatino Linotype" w:hAnsi="Palatino Linotype" w:cs="Arial"/>
          <w:b/>
          <w:i/>
          <w:sz w:val="22"/>
          <w:szCs w:val="22"/>
        </w:rPr>
        <w:t xml:space="preserve"> 2014/17.</w:t>
      </w:r>
      <w:r w:rsidRPr="006E607D">
        <w:rPr>
          <w:rFonts w:ascii="Palatino Linotype" w:hAnsi="Palatino Linotype" w:cs="Arial"/>
          <w:i/>
          <w:sz w:val="22"/>
          <w:szCs w:val="22"/>
        </w:rPr>
        <w:t xml:space="preserve"> Policía Federal. 03 de mayo de 2017. Por unanimidad. Comisionado Ponente</w:t>
      </w:r>
      <w:r w:rsidRPr="006E607D">
        <w:rPr>
          <w:rFonts w:ascii="Palatino Linotype" w:hAnsi="Palatino Linotype"/>
          <w:i/>
          <w:sz w:val="22"/>
          <w:szCs w:val="22"/>
        </w:rPr>
        <w:t xml:space="preserve"> </w:t>
      </w:r>
      <w:proofErr w:type="spellStart"/>
      <w:r w:rsidRPr="006E607D">
        <w:rPr>
          <w:rFonts w:ascii="Palatino Linotype" w:hAnsi="Palatino Linotype"/>
          <w:i/>
          <w:sz w:val="22"/>
          <w:szCs w:val="22"/>
        </w:rPr>
        <w:t>Rosendoevgueni</w:t>
      </w:r>
      <w:proofErr w:type="spellEnd"/>
      <w:r w:rsidRPr="006E607D">
        <w:rPr>
          <w:rFonts w:ascii="Palatino Linotype" w:hAnsi="Palatino Linotype"/>
          <w:i/>
          <w:sz w:val="22"/>
          <w:szCs w:val="22"/>
        </w:rPr>
        <w:t xml:space="preserve"> Monterrey </w:t>
      </w:r>
      <w:proofErr w:type="spellStart"/>
      <w:r w:rsidRPr="006E607D">
        <w:rPr>
          <w:rFonts w:ascii="Palatino Linotype" w:hAnsi="Palatino Linotype"/>
          <w:i/>
          <w:sz w:val="22"/>
          <w:szCs w:val="22"/>
        </w:rPr>
        <w:t>Chepov</w:t>
      </w:r>
      <w:proofErr w:type="spellEnd"/>
      <w:r w:rsidRPr="006E607D">
        <w:rPr>
          <w:rFonts w:ascii="Palatino Linotype" w:hAnsi="Palatino Linotype" w:cs="Arial"/>
          <w:i/>
          <w:sz w:val="22"/>
          <w:szCs w:val="22"/>
        </w:rPr>
        <w:t>.</w:t>
      </w:r>
    </w:p>
    <w:p w:rsidR="00A169AC" w:rsidRPr="006E607D" w:rsidRDefault="00BD41C9" w:rsidP="00A169AC">
      <w:pPr>
        <w:pStyle w:val="Prrafodelista"/>
        <w:spacing w:line="276" w:lineRule="auto"/>
        <w:ind w:left="851" w:right="618"/>
        <w:jc w:val="both"/>
        <w:rPr>
          <w:rFonts w:ascii="Palatino Linotype" w:hAnsi="Palatino Linotype" w:cs="Arial"/>
          <w:i/>
          <w:sz w:val="22"/>
          <w:szCs w:val="22"/>
        </w:rPr>
      </w:pPr>
      <w:hyperlink r:id="rId15" w:history="1">
        <w:r w:rsidR="00A169AC" w:rsidRPr="006E607D">
          <w:rPr>
            <w:rStyle w:val="Hipervnculo"/>
            <w:rFonts w:ascii="Palatino Linotype" w:hAnsi="Palatino Linotype" w:cs="Arial"/>
            <w:i/>
            <w:sz w:val="22"/>
            <w:szCs w:val="22"/>
          </w:rPr>
          <w:t>http://consultas.ifai.org.mx/descargar.php?r=./pdf/resoluciones/2017/&amp;a=RRA%202014.pdf</w:t>
        </w:r>
      </w:hyperlink>
      <w:r w:rsidR="00A169AC" w:rsidRPr="006E607D">
        <w:rPr>
          <w:rFonts w:ascii="Palatino Linotype" w:hAnsi="Palatino Linotype" w:cs="Arial"/>
          <w:i/>
          <w:sz w:val="22"/>
          <w:szCs w:val="22"/>
        </w:rPr>
        <w:t xml:space="preserve"> </w:t>
      </w:r>
    </w:p>
    <w:p w:rsidR="00A169AC" w:rsidRPr="006E607D" w:rsidRDefault="00A169AC" w:rsidP="00A169AC">
      <w:pPr>
        <w:pStyle w:val="Prrafodelista"/>
        <w:spacing w:line="276" w:lineRule="auto"/>
        <w:ind w:left="851" w:right="618"/>
        <w:jc w:val="both"/>
        <w:rPr>
          <w:rFonts w:ascii="Palatino Linotype" w:hAnsi="Palatino Linotype" w:cs="Arial"/>
          <w:i/>
          <w:sz w:val="22"/>
          <w:szCs w:val="22"/>
        </w:rPr>
      </w:pPr>
      <w:proofErr w:type="spellStart"/>
      <w:r w:rsidRPr="006E607D">
        <w:rPr>
          <w:rFonts w:ascii="Palatino Linotype" w:hAnsi="Palatino Linotype" w:cs="Arial"/>
          <w:b/>
          <w:i/>
          <w:sz w:val="22"/>
          <w:szCs w:val="22"/>
        </w:rPr>
        <w:t>RRA</w:t>
      </w:r>
      <w:proofErr w:type="spellEnd"/>
      <w:r w:rsidRPr="006E607D">
        <w:rPr>
          <w:rFonts w:ascii="Palatino Linotype" w:hAnsi="Palatino Linotype" w:cs="Arial"/>
          <w:b/>
          <w:i/>
          <w:sz w:val="22"/>
          <w:szCs w:val="22"/>
        </w:rPr>
        <w:t xml:space="preserve"> 2536/17.</w:t>
      </w:r>
      <w:r w:rsidRPr="006E607D">
        <w:rPr>
          <w:rFonts w:ascii="Palatino Linotype" w:hAnsi="Palatino Linotype" w:cs="Arial"/>
          <w:i/>
          <w:sz w:val="22"/>
          <w:szCs w:val="22"/>
        </w:rPr>
        <w:t xml:space="preserve"> Secretaría de Gobernación. 07 de junio de 2017. Por unanimidad. Comisionado Ponente Areli Cano Guadiana.</w:t>
      </w:r>
    </w:p>
    <w:p w:rsidR="00A169AC" w:rsidRPr="006E607D" w:rsidRDefault="00BD41C9" w:rsidP="00A169AC">
      <w:pPr>
        <w:pStyle w:val="Prrafodelista"/>
        <w:spacing w:line="276" w:lineRule="auto"/>
        <w:ind w:left="851" w:right="618"/>
        <w:jc w:val="both"/>
        <w:rPr>
          <w:rFonts w:ascii="Palatino Linotype" w:hAnsi="Palatino Linotype" w:cs="Arial"/>
          <w:i/>
          <w:sz w:val="22"/>
          <w:szCs w:val="22"/>
        </w:rPr>
      </w:pPr>
      <w:hyperlink r:id="rId16" w:history="1">
        <w:r w:rsidR="00A169AC" w:rsidRPr="006E607D">
          <w:rPr>
            <w:rStyle w:val="Hipervnculo"/>
            <w:rFonts w:ascii="Palatino Linotype" w:hAnsi="Palatino Linotype" w:cs="Arial"/>
            <w:i/>
            <w:sz w:val="22"/>
            <w:szCs w:val="22"/>
          </w:rPr>
          <w:t>http://consultas.ifai.org.mx/descargar.php?r=./pdf/resoluciones/2017/&amp;a=RRA%202536.pdf</w:t>
        </w:r>
      </w:hyperlink>
      <w:r w:rsidR="00A169AC" w:rsidRPr="006E607D">
        <w:rPr>
          <w:rFonts w:ascii="Palatino Linotype" w:hAnsi="Palatino Linotype" w:cs="Arial"/>
          <w:i/>
          <w:sz w:val="22"/>
          <w:szCs w:val="22"/>
        </w:rPr>
        <w:t xml:space="preserve"> </w:t>
      </w:r>
    </w:p>
    <w:p w:rsidR="001043D3" w:rsidRPr="006E607D" w:rsidRDefault="001043D3" w:rsidP="00167C3A">
      <w:pPr>
        <w:pStyle w:val="Prrafodelista"/>
        <w:widowControl w:val="0"/>
        <w:autoSpaceDE w:val="0"/>
        <w:autoSpaceDN w:val="0"/>
        <w:adjustRightInd w:val="0"/>
        <w:spacing w:before="240" w:after="240" w:line="360" w:lineRule="auto"/>
        <w:ind w:left="0"/>
        <w:jc w:val="both"/>
        <w:rPr>
          <w:rFonts w:ascii="Palatino Linotype" w:hAnsi="Palatino Linotype"/>
          <w:color w:val="000000"/>
          <w:sz w:val="14"/>
        </w:rPr>
      </w:pPr>
    </w:p>
    <w:p w:rsidR="008C546D" w:rsidRPr="006E607D" w:rsidRDefault="008C546D" w:rsidP="00167C3A">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6E607D">
        <w:rPr>
          <w:rFonts w:ascii="Palatino Linotype" w:hAnsi="Palatino Linotype"/>
          <w:color w:val="000000"/>
        </w:rPr>
        <w:t>No pasa desapercibido, para esta Ponencia que el particular requirió información correspondiente a “. . .</w:t>
      </w:r>
      <w:r w:rsidRPr="006E607D">
        <w:t xml:space="preserve"> </w:t>
      </w:r>
      <w:r w:rsidRPr="006E607D">
        <w:rPr>
          <w:rFonts w:ascii="Palatino Linotype" w:hAnsi="Palatino Linotype"/>
          <w:color w:val="000000"/>
        </w:rPr>
        <w:t>los estudios que dieron factibilidad Ambiental a la obra de la perforación de ese nuevo pozo de agua potable, expedidos por Autoridades responsables del Área de Ecología correspondientes a los niveles de Gobierno Estatal y Federal. . .”</w:t>
      </w:r>
      <w:r w:rsidR="0063502A" w:rsidRPr="006E607D">
        <w:rPr>
          <w:rFonts w:ascii="Palatino Linotype" w:hAnsi="Palatino Linotype"/>
          <w:color w:val="000000"/>
        </w:rPr>
        <w:t xml:space="preserve"> entendiendo a estos a la Secretaria del Medio Ambiente del Estado de México,</w:t>
      </w:r>
      <w:r w:rsidRPr="006E607D">
        <w:rPr>
          <w:rFonts w:ascii="Palatino Linotype" w:hAnsi="Palatino Linotype"/>
          <w:color w:val="000000"/>
        </w:rPr>
        <w:t xml:space="preserve"> por lo que se dejan a salvo los derechos del ahora </w:t>
      </w:r>
      <w:r w:rsidRPr="006E607D">
        <w:rPr>
          <w:rFonts w:ascii="Palatino Linotype" w:hAnsi="Palatino Linotype"/>
          <w:b/>
          <w:color w:val="000000"/>
        </w:rPr>
        <w:t>RECURRENTE</w:t>
      </w:r>
      <w:r w:rsidRPr="006E607D">
        <w:rPr>
          <w:rFonts w:ascii="Palatino Linotype" w:hAnsi="Palatino Linotype"/>
          <w:color w:val="000000"/>
        </w:rPr>
        <w:t xml:space="preserve">  a efecto de que realice las solicitudes que considere pertinentes ante los Sujetos Obligados Competentes.</w:t>
      </w:r>
    </w:p>
    <w:p w:rsidR="002D5893" w:rsidRPr="006E607D" w:rsidRDefault="002D5893" w:rsidP="00167C3A">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6E607D">
        <w:rPr>
          <w:rFonts w:ascii="Palatino Linotype" w:hAnsi="Palatino Linotype"/>
          <w:color w:val="000000"/>
        </w:rPr>
        <w:t>En este sentido el Código para la Biodiversidad del Estado de México, estable:</w:t>
      </w:r>
    </w:p>
    <w:p w:rsidR="002D5893" w:rsidRPr="006E607D" w:rsidRDefault="002D5893" w:rsidP="002D589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E607D">
        <w:rPr>
          <w:rFonts w:ascii="Palatino Linotype" w:hAnsi="Palatino Linotype"/>
          <w:b/>
          <w:i/>
          <w:sz w:val="22"/>
          <w:szCs w:val="22"/>
        </w:rPr>
        <w:t>Artículo 2.5.</w:t>
      </w:r>
      <w:r w:rsidRPr="006E607D">
        <w:rPr>
          <w:rFonts w:ascii="Palatino Linotype" w:hAnsi="Palatino Linotype"/>
          <w:i/>
          <w:sz w:val="22"/>
          <w:szCs w:val="22"/>
        </w:rPr>
        <w:t xml:space="preserve"> Para los efectos de este Libro y en el marco de las atribuciones y competencia del Estado se entiende por:</w:t>
      </w:r>
    </w:p>
    <w:p w:rsidR="00F75CDE" w:rsidRPr="006E607D" w:rsidRDefault="00F75CDE" w:rsidP="002D589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E607D">
        <w:rPr>
          <w:rFonts w:ascii="Palatino Linotype" w:hAnsi="Palatino Linotype"/>
          <w:b/>
          <w:i/>
          <w:sz w:val="22"/>
          <w:szCs w:val="22"/>
        </w:rPr>
        <w:t>.</w:t>
      </w:r>
      <w:r w:rsidRPr="006E607D">
        <w:rPr>
          <w:rFonts w:ascii="Palatino Linotype" w:hAnsi="Palatino Linotype"/>
          <w:i/>
          <w:sz w:val="22"/>
          <w:szCs w:val="22"/>
        </w:rPr>
        <w:t xml:space="preserve"> . .</w:t>
      </w:r>
    </w:p>
    <w:p w:rsidR="002D5893" w:rsidRPr="006E607D" w:rsidRDefault="002D5893" w:rsidP="002D589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E607D">
        <w:rPr>
          <w:rFonts w:ascii="Palatino Linotype" w:hAnsi="Palatino Linotype"/>
          <w:b/>
          <w:i/>
          <w:sz w:val="22"/>
          <w:szCs w:val="22"/>
        </w:rPr>
        <w:t>XXVI.</w:t>
      </w:r>
      <w:r w:rsidRPr="006E607D">
        <w:rPr>
          <w:rFonts w:ascii="Palatino Linotype" w:hAnsi="Palatino Linotype"/>
          <w:i/>
          <w:sz w:val="22"/>
          <w:szCs w:val="22"/>
        </w:rPr>
        <w:t xml:space="preserve"> </w:t>
      </w:r>
      <w:r w:rsidRPr="006E607D">
        <w:rPr>
          <w:rFonts w:ascii="Palatino Linotype" w:hAnsi="Palatino Linotype"/>
          <w:b/>
          <w:i/>
          <w:sz w:val="22"/>
          <w:szCs w:val="22"/>
        </w:rPr>
        <w:t>Evaluación de impacto ambiental:</w:t>
      </w:r>
      <w:r w:rsidRPr="006E607D">
        <w:rPr>
          <w:rFonts w:ascii="Palatino Linotype" w:hAnsi="Palatino Linotype"/>
          <w:i/>
          <w:sz w:val="22"/>
          <w:szCs w:val="22"/>
        </w:rPr>
        <w:t xml:space="preserve"> El procedimiento científico y técnico a través del cual las autoridades estatales y los organismos calificados identifican y predicen cuáles efectos ejercerán sobre el medio ambiente una acción o proyecto específico y autorizan la procedencia ambiental de dichos proyectos y las condiciones a las que se sujetarán los mismos para la realización de las obras, actividades o aprovechamientos con el fin de evitar o reducir al mínimo sus efectos negativos en el equilibrio ecológico o en el medio ambiente o a la biodiversidad;</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E607D">
        <w:rPr>
          <w:rFonts w:ascii="Palatino Linotype" w:hAnsi="Palatino Linotype"/>
          <w:b/>
          <w:i/>
          <w:sz w:val="22"/>
          <w:szCs w:val="22"/>
        </w:rPr>
        <w:t>Artículo 2.7.</w:t>
      </w:r>
      <w:r w:rsidRPr="006E607D">
        <w:rPr>
          <w:rFonts w:ascii="Palatino Linotype" w:hAnsi="Palatino Linotype"/>
          <w:i/>
          <w:sz w:val="22"/>
          <w:szCs w:val="22"/>
        </w:rPr>
        <w:t xml:space="preserve"> Para el cumplimiento del objeto del presente Libro el titular del Poder</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E607D">
        <w:rPr>
          <w:rFonts w:ascii="Palatino Linotype" w:hAnsi="Palatino Linotype"/>
          <w:i/>
          <w:sz w:val="22"/>
          <w:szCs w:val="22"/>
        </w:rPr>
        <w:t>Ejecutivo del Estado tendrá las siguientes atribuciones:</w:t>
      </w:r>
    </w:p>
    <w:p w:rsidR="002D5893"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r w:rsidRPr="006E607D">
        <w:rPr>
          <w:rFonts w:ascii="Palatino Linotype" w:hAnsi="Palatino Linotype"/>
          <w:b/>
          <w:i/>
          <w:color w:val="000000"/>
          <w:sz w:val="22"/>
          <w:szCs w:val="22"/>
        </w:rPr>
        <w:t xml:space="preserve">IV. </w:t>
      </w:r>
      <w:r w:rsidRPr="006E607D">
        <w:rPr>
          <w:rFonts w:ascii="Palatino Linotype" w:hAnsi="Palatino Linotype"/>
          <w:i/>
          <w:color w:val="000000"/>
          <w:sz w:val="22"/>
          <w:szCs w:val="22"/>
        </w:rPr>
        <w:t xml:space="preserve">Aplicar los criterios de la Federación en las obras e instalaciones municipales de tratamiento de aguas residuales a fin de que las descargas en los cuerpos y corrientes </w:t>
      </w:r>
      <w:r w:rsidRPr="006E607D">
        <w:rPr>
          <w:rFonts w:ascii="Palatino Linotype" w:hAnsi="Palatino Linotype"/>
          <w:i/>
          <w:color w:val="000000"/>
          <w:sz w:val="22"/>
          <w:szCs w:val="22"/>
        </w:rPr>
        <w:lastRenderedPageBreak/>
        <w:t>de agua que pasen al territorio de otro Estado satisfagan las normas oficiales mexicanas aplicables;</w:t>
      </w:r>
    </w:p>
    <w:p w:rsidR="00F75CDE" w:rsidRPr="006E607D" w:rsidRDefault="00F75CDE" w:rsidP="00F75CDE">
      <w:pPr>
        <w:pStyle w:val="Prrafodelista"/>
        <w:widowControl w:val="0"/>
        <w:autoSpaceDE w:val="0"/>
        <w:autoSpaceDN w:val="0"/>
        <w:adjustRightInd w:val="0"/>
        <w:spacing w:line="276" w:lineRule="auto"/>
        <w:ind w:left="851" w:right="618"/>
        <w:jc w:val="both"/>
      </w:pPr>
      <w:r w:rsidRPr="006E607D">
        <w:t>Artículo 2.9. Corresponden a las autoridades municipales del Estado en el ámbito de su competencia las siguientes facultades:</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r w:rsidRPr="006E607D">
        <w:rPr>
          <w:rFonts w:ascii="Palatino Linotype" w:hAnsi="Palatino Linotype"/>
          <w:b/>
          <w:i/>
          <w:color w:val="000000"/>
          <w:sz w:val="22"/>
          <w:szCs w:val="22"/>
          <w:u w:val="single"/>
        </w:rPr>
        <w:t>XXI. Participar coordinadamente con la autoridad estatal, en la evaluación del impacto ambiental de obras</w:t>
      </w:r>
      <w:r w:rsidRPr="006E607D">
        <w:rPr>
          <w:rFonts w:ascii="Palatino Linotype" w:hAnsi="Palatino Linotype"/>
          <w:i/>
          <w:color w:val="000000"/>
          <w:sz w:val="22"/>
          <w:szCs w:val="22"/>
        </w:rPr>
        <w:t xml:space="preserve"> o actividades de competencia municipal y estatal cuando las mismas se realicen en el ámbito de su circunscripción territorial;</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r w:rsidRPr="006E607D">
        <w:rPr>
          <w:rFonts w:ascii="Palatino Linotype" w:hAnsi="Palatino Linotype"/>
          <w:b/>
          <w:i/>
          <w:color w:val="000000"/>
          <w:sz w:val="22"/>
          <w:szCs w:val="22"/>
        </w:rPr>
        <w:t>Artículo 2.42.</w:t>
      </w:r>
      <w:r w:rsidRPr="006E607D">
        <w:rPr>
          <w:rFonts w:ascii="Palatino Linotype" w:hAnsi="Palatino Linotype"/>
          <w:i/>
          <w:color w:val="000000"/>
          <w:sz w:val="22"/>
          <w:szCs w:val="22"/>
        </w:rPr>
        <w:t xml:space="preserve"> En el planteamiento y regulación del Programa de Ordenamiento Ecológico del Territorio Estatal se señalarán los mecanismos que proporcionen alternativas de solución a problemas ambientales específicos y a la reducción de conflictos a través del establecimiento de políticas ambientales, lineamientos, criterios ecológicos y construcción de consensos, con la participación de la sociedad en general; y se considerará lo siguiente:</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r w:rsidRPr="006E607D">
        <w:rPr>
          <w:rFonts w:ascii="Palatino Linotype" w:hAnsi="Palatino Linotype"/>
          <w:b/>
          <w:i/>
          <w:color w:val="000000"/>
          <w:sz w:val="22"/>
          <w:szCs w:val="22"/>
          <w:u w:val="single"/>
        </w:rPr>
        <w:t>V. El impacto ambiental</w:t>
      </w:r>
      <w:r w:rsidRPr="006E607D">
        <w:rPr>
          <w:rFonts w:ascii="Palatino Linotype" w:hAnsi="Palatino Linotype"/>
          <w:i/>
          <w:color w:val="000000"/>
          <w:sz w:val="22"/>
          <w:szCs w:val="22"/>
        </w:rPr>
        <w:t xml:space="preserve"> de nuevos asentamientos humanos, vías de comunicación</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proofErr w:type="gramStart"/>
      <w:r w:rsidRPr="006E607D">
        <w:rPr>
          <w:rFonts w:ascii="Palatino Linotype" w:hAnsi="Palatino Linotype"/>
          <w:i/>
          <w:color w:val="000000"/>
          <w:sz w:val="22"/>
          <w:szCs w:val="22"/>
        </w:rPr>
        <w:t>y</w:t>
      </w:r>
      <w:proofErr w:type="gramEnd"/>
      <w:r w:rsidRPr="006E607D">
        <w:rPr>
          <w:rFonts w:ascii="Palatino Linotype" w:hAnsi="Palatino Linotype"/>
          <w:i/>
          <w:color w:val="000000"/>
          <w:sz w:val="22"/>
          <w:szCs w:val="22"/>
        </w:rPr>
        <w:t xml:space="preserve"> la realización de todo tipo de </w:t>
      </w:r>
      <w:r w:rsidRPr="006E607D">
        <w:rPr>
          <w:rFonts w:ascii="Palatino Linotype" w:hAnsi="Palatino Linotype"/>
          <w:b/>
          <w:i/>
          <w:color w:val="000000"/>
          <w:sz w:val="22"/>
          <w:szCs w:val="22"/>
          <w:u w:val="single"/>
        </w:rPr>
        <w:t>obras públicas</w:t>
      </w:r>
      <w:r w:rsidRPr="006E607D">
        <w:rPr>
          <w:rFonts w:ascii="Palatino Linotype" w:hAnsi="Palatino Linotype"/>
          <w:i/>
          <w:color w:val="000000"/>
          <w:sz w:val="22"/>
          <w:szCs w:val="22"/>
        </w:rPr>
        <w:t xml:space="preserve"> o privadas, agropecuarias, industriales, comerciales o de servicios.</w:t>
      </w:r>
    </w:p>
    <w:p w:rsidR="00F75CDE" w:rsidRPr="006E607D" w:rsidRDefault="00F75CDE" w:rsidP="00F75CDE">
      <w:pPr>
        <w:pStyle w:val="Prrafodelista"/>
        <w:widowControl w:val="0"/>
        <w:autoSpaceDE w:val="0"/>
        <w:autoSpaceDN w:val="0"/>
        <w:adjustRightInd w:val="0"/>
        <w:spacing w:line="276" w:lineRule="auto"/>
        <w:ind w:left="851" w:right="618"/>
        <w:jc w:val="both"/>
        <w:rPr>
          <w:rFonts w:ascii="Palatino Linotype" w:hAnsi="Palatino Linotype"/>
          <w:i/>
          <w:color w:val="000000"/>
          <w:sz w:val="22"/>
          <w:szCs w:val="22"/>
        </w:rPr>
      </w:pPr>
    </w:p>
    <w:p w:rsidR="002D5893" w:rsidRPr="006E607D" w:rsidRDefault="002D5893" w:rsidP="00476EE0">
      <w:pPr>
        <w:widowControl w:val="0"/>
        <w:autoSpaceDE w:val="0"/>
        <w:autoSpaceDN w:val="0"/>
        <w:adjustRightInd w:val="0"/>
        <w:spacing w:line="360" w:lineRule="auto"/>
        <w:jc w:val="both"/>
        <w:rPr>
          <w:rFonts w:ascii="Palatino Linotype" w:eastAsia="Calibri" w:hAnsi="Palatino Linotype" w:cs="Arial"/>
          <w:sz w:val="24"/>
          <w:szCs w:val="24"/>
        </w:rPr>
      </w:pPr>
      <w:r w:rsidRPr="006E607D">
        <w:rPr>
          <w:rFonts w:ascii="Palatino Linotype" w:eastAsia="Calibri" w:hAnsi="Palatino Linotype" w:cs="Arial"/>
          <w:sz w:val="24"/>
          <w:szCs w:val="24"/>
        </w:rPr>
        <w:t>Es por tanto, que la competencia del Estado para emitir la evaluación de impacto ambiental, cuando afecto el equilibrio ecológico, en la realización de obras, y que en el caso específico, el Municipio se encuentra realizando una obra pública</w:t>
      </w:r>
      <w:r w:rsidR="00B97EA9" w:rsidRPr="006E607D">
        <w:rPr>
          <w:rFonts w:ascii="Palatino Linotype" w:eastAsia="Calibri" w:hAnsi="Palatino Linotype" w:cs="Arial"/>
          <w:sz w:val="24"/>
          <w:szCs w:val="24"/>
        </w:rPr>
        <w:t xml:space="preserve"> en la construcción del pozo de agua objeto del presente estudio.</w:t>
      </w:r>
    </w:p>
    <w:p w:rsidR="00B97EA9" w:rsidRPr="006E607D" w:rsidRDefault="00B97EA9" w:rsidP="00476EE0">
      <w:pPr>
        <w:widowControl w:val="0"/>
        <w:autoSpaceDE w:val="0"/>
        <w:autoSpaceDN w:val="0"/>
        <w:adjustRightInd w:val="0"/>
        <w:spacing w:line="360" w:lineRule="auto"/>
        <w:jc w:val="both"/>
        <w:rPr>
          <w:rFonts w:ascii="Palatino Linotype" w:eastAsia="Calibri" w:hAnsi="Palatino Linotype" w:cs="Arial"/>
          <w:sz w:val="24"/>
          <w:szCs w:val="24"/>
        </w:rPr>
      </w:pPr>
      <w:r w:rsidRPr="006E607D">
        <w:rPr>
          <w:rFonts w:ascii="Palatino Linotype" w:eastAsia="Calibri" w:hAnsi="Palatino Linotype" w:cs="Arial"/>
          <w:sz w:val="24"/>
          <w:szCs w:val="24"/>
        </w:rPr>
        <w:t>Ya que de la norma en estudio, se advirtió la necesidad de cuidar el equilibrio ecológico en las demarcaciones territoriales, en donde se realice obra pública que de acuerdo con la normatividad municipal, se refiere a la perforación del suelo y/o subsuelo, a efecto de beneficiar a la población en donde se lleva a cabo.</w:t>
      </w:r>
    </w:p>
    <w:p w:rsidR="00EF1299" w:rsidRPr="006E607D" w:rsidRDefault="00EC5BAE" w:rsidP="00476EE0">
      <w:pPr>
        <w:widowControl w:val="0"/>
        <w:autoSpaceDE w:val="0"/>
        <w:autoSpaceDN w:val="0"/>
        <w:adjustRightInd w:val="0"/>
        <w:spacing w:line="360" w:lineRule="auto"/>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-22861</wp:posOffset>
                </wp:positionH>
                <wp:positionV relativeFrom="paragraph">
                  <wp:posOffset>584835</wp:posOffset>
                </wp:positionV>
                <wp:extent cx="5686425" cy="1047750"/>
                <wp:effectExtent l="0" t="0" r="28575" b="19050"/>
                <wp:wrapNone/>
                <wp:docPr id="18" name="Conector recto 18"/>
                <wp:cNvGraphicFramePr/>
                <a:graphic xmlns:a="http://schemas.openxmlformats.org/drawingml/2006/main">
                  <a:graphicData uri="http://schemas.microsoft.com/office/word/2010/wordprocessingShape">
                    <wps:wsp>
                      <wps:cNvCnPr/>
                      <wps:spPr>
                        <a:xfrm>
                          <a:off x="0" y="0"/>
                          <a:ext cx="5686425"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F9A7B" id="Conector rec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pt,46.05pt" to="445.9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" strokecolor="#5b9bd5 [3204]" strokeweight=".5pt">
                <v:stroke joinstyle="miter"/>
              </v:line>
            </w:pict>
          </mc:Fallback>
        </mc:AlternateContent>
      </w:r>
      <w:r w:rsidR="00B97EA9" w:rsidRPr="006E607D">
        <w:rPr>
          <w:rFonts w:ascii="Palatino Linotype" w:eastAsia="Calibri" w:hAnsi="Palatino Linotype" w:cs="Arial"/>
          <w:sz w:val="24"/>
          <w:szCs w:val="24"/>
        </w:rPr>
        <w:t xml:space="preserve">Por otra parte, </w:t>
      </w:r>
      <w:r w:rsidR="00EF1299" w:rsidRPr="006E607D">
        <w:rPr>
          <w:rFonts w:ascii="Palatino Linotype" w:eastAsia="Calibri" w:hAnsi="Palatino Linotype" w:cs="Arial"/>
          <w:sz w:val="24"/>
          <w:szCs w:val="24"/>
        </w:rPr>
        <w:t>la Comisión Nacional del Agua establece como un trámite el otorgar permisos para le perforación de pozos, como se desprende de su página oficial;</w:t>
      </w:r>
    </w:p>
    <w:p w:rsidR="00B97EA9" w:rsidRPr="006E607D" w:rsidRDefault="00EF1299" w:rsidP="00476EE0">
      <w:pPr>
        <w:widowControl w:val="0"/>
        <w:autoSpaceDE w:val="0"/>
        <w:autoSpaceDN w:val="0"/>
        <w:adjustRightInd w:val="0"/>
        <w:spacing w:line="360" w:lineRule="auto"/>
        <w:jc w:val="both"/>
        <w:rPr>
          <w:rFonts w:ascii="Palatino Linotype" w:eastAsia="Calibri" w:hAnsi="Palatino Linotype" w:cs="Arial"/>
          <w:sz w:val="24"/>
          <w:szCs w:val="24"/>
        </w:rPr>
      </w:pPr>
      <w:r w:rsidRPr="006E607D">
        <w:rPr>
          <w:noProof/>
          <w:lang w:eastAsia="es-MX"/>
        </w:rPr>
        <w:lastRenderedPageBreak/>
        <w:drawing>
          <wp:inline distT="0" distB="0" distL="0" distR="0" wp14:anchorId="76056B96" wp14:editId="57F9CA6F">
            <wp:extent cx="5702300" cy="4781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260" t="9656" r="1675" b="6256"/>
                    <a:stretch/>
                  </pic:blipFill>
                  <pic:spPr bwMode="auto">
                    <a:xfrm>
                      <a:off x="0" y="0"/>
                      <a:ext cx="5702300" cy="4781550"/>
                    </a:xfrm>
                    <a:prstGeom prst="rect">
                      <a:avLst/>
                    </a:prstGeom>
                    <a:ln>
                      <a:noFill/>
                    </a:ln>
                    <a:extLst>
                      <a:ext uri="{53640926-AAD7-44D8-BBD7-CCE9431645EC}">
                        <a14:shadowObscured xmlns:a14="http://schemas.microsoft.com/office/drawing/2010/main"/>
                      </a:ext>
                    </a:extLst>
                  </pic:spPr>
                </pic:pic>
              </a:graphicData>
            </a:graphic>
          </wp:inline>
        </w:drawing>
      </w:r>
    </w:p>
    <w:p w:rsidR="00EF1299" w:rsidRPr="006E607D" w:rsidRDefault="00EF1299" w:rsidP="00EF1299">
      <w:pPr>
        <w:widowControl w:val="0"/>
        <w:autoSpaceDE w:val="0"/>
        <w:autoSpaceDN w:val="0"/>
        <w:adjustRightInd w:val="0"/>
        <w:spacing w:line="360" w:lineRule="auto"/>
        <w:jc w:val="both"/>
        <w:rPr>
          <w:rFonts w:ascii="Palatino Linotype" w:eastAsia="Calibri" w:hAnsi="Palatino Linotype" w:cs="Arial"/>
          <w:sz w:val="24"/>
          <w:szCs w:val="24"/>
        </w:rPr>
      </w:pPr>
      <w:r w:rsidRPr="006E607D">
        <w:rPr>
          <w:rFonts w:ascii="Palatino Linotype" w:eastAsia="Calibri" w:hAnsi="Palatino Linotype" w:cs="Arial"/>
          <w:sz w:val="24"/>
          <w:szCs w:val="24"/>
        </w:rPr>
        <w:t>De igual forma Manual General de Organización Comisión del Agua del Estado de México, cuenta dentro de su estructura orgánica lo siguiente:</w:t>
      </w:r>
    </w:p>
    <w:p w:rsidR="00EF1299" w:rsidRPr="006E607D" w:rsidRDefault="00EF1299" w:rsidP="00EE4D77">
      <w:pPr>
        <w:widowControl w:val="0"/>
        <w:autoSpaceDE w:val="0"/>
        <w:autoSpaceDN w:val="0"/>
        <w:adjustRightInd w:val="0"/>
        <w:spacing w:after="0" w:line="276" w:lineRule="auto"/>
        <w:ind w:left="851"/>
        <w:jc w:val="both"/>
        <w:rPr>
          <w:rFonts w:ascii="Palatino Linotype" w:hAnsi="Palatino Linotype"/>
          <w:i/>
        </w:rPr>
      </w:pPr>
      <w:r w:rsidRPr="006E607D">
        <w:rPr>
          <w:rFonts w:ascii="Palatino Linotype" w:hAnsi="Palatino Linotype"/>
          <w:i/>
        </w:rPr>
        <w:t>Dirección General de Infraestructura Hidráulica</w:t>
      </w:r>
    </w:p>
    <w:p w:rsidR="00EF1299" w:rsidRPr="006E607D" w:rsidRDefault="00EF1299" w:rsidP="00EE4D77">
      <w:pPr>
        <w:widowControl w:val="0"/>
        <w:autoSpaceDE w:val="0"/>
        <w:autoSpaceDN w:val="0"/>
        <w:adjustRightInd w:val="0"/>
        <w:spacing w:after="0" w:line="276" w:lineRule="auto"/>
        <w:ind w:left="851"/>
        <w:jc w:val="both"/>
        <w:rPr>
          <w:rFonts w:ascii="Palatino Linotype" w:hAnsi="Palatino Linotype"/>
          <w:i/>
        </w:rPr>
      </w:pPr>
      <w:r w:rsidRPr="006E607D">
        <w:rPr>
          <w:rFonts w:ascii="Palatino Linotype" w:hAnsi="Palatino Linotype"/>
          <w:i/>
        </w:rPr>
        <w:t>Departamento de Supervisión de Obra de Perforación de Pozos</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proofErr w:type="spellStart"/>
      <w:r w:rsidRPr="006E607D">
        <w:rPr>
          <w:rFonts w:ascii="Palatino Linotype" w:hAnsi="Palatino Linotype"/>
          <w:i/>
        </w:rPr>
        <w:t>229B40402</w:t>
      </w:r>
      <w:proofErr w:type="spellEnd"/>
      <w:r w:rsidRPr="006E607D">
        <w:rPr>
          <w:rFonts w:ascii="Palatino Linotype" w:hAnsi="Palatino Linotype"/>
          <w:i/>
        </w:rPr>
        <w:t xml:space="preserve"> DEPARTAMENTO DE SUPERVISIÓN DE OBRA DE PERFORACIÓN DE POZOS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OBJETIVO: Supervisar las obras de perforación de pozos profundos, a efecto de que se ejecuten conforme a las normas legales y técnicas contratadas y las establecidas por la Comisión.</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FUNCIONES: Colaborar con las unidades administrativas de la Comisión que intervienen en las etapas de ejecución de las obras hidráulicas de pozos profundos, previa, durante y al final de la perforación, a efecto de establecer las políticas y </w:t>
      </w:r>
      <w:r w:rsidRPr="006E607D">
        <w:rPr>
          <w:rFonts w:ascii="Palatino Linotype" w:hAnsi="Palatino Linotype"/>
          <w:i/>
        </w:rPr>
        <w:lastRenderedPageBreak/>
        <w:t xml:space="preserve">procedimientos para su construcción.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Supervisar y verificar que la perforación y rehabilitación de pozos profundos cumpla con las normas federales y estatales y con los procedimientos constructivos y técnicos que se especifican en el proyecto de obra.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Efectuar visitas técnicas a las obras de perforación de pozos profundos a cargo de la Comisión y registrar los eventos importantes en la bitácora electrónica o en el instrumento que contemple la normatividad.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Vigilar y verificar que la construcción de obras autorizadas cumpla con la calidad, cantidad y tiempos establecidos en el contrato.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Llevar el seguimiento del trámite y autorización de estimaciones generadas por concepto de perforación de pozos profundos.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Revisar y conciliar la generación de estimaciones de obra, con la finalidad de que sea congruente con el programa constructivo y el avance físico de las obras.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Supervisar, revisar y dar el visto bueno al finiquito o cierre de contrato de las obras de perforación de pozos que estén concluidas.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Coordinar, conjuntamente con el contratista, la elaboración, la revisión y el aval de conceptos fuera del catálogo para su trámite y </w:t>
      </w:r>
      <w:proofErr w:type="spellStart"/>
      <w:r w:rsidRPr="006E607D">
        <w:rPr>
          <w:rFonts w:ascii="Palatino Linotype" w:hAnsi="Palatino Linotype"/>
          <w:i/>
        </w:rPr>
        <w:t>dictaminación</w:t>
      </w:r>
      <w:proofErr w:type="spellEnd"/>
      <w:r w:rsidRPr="006E607D">
        <w:rPr>
          <w:rFonts w:ascii="Palatino Linotype" w:hAnsi="Palatino Linotype"/>
          <w:i/>
        </w:rPr>
        <w:t xml:space="preserve"> ante las unidades administrativas respectivas y para la autorización de los precios unitarios extraordinarios.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Asesorar a las unidades administrativas de la Comisión y demás instancias que lo soliciten, en materia de perforación de pozos. </w:t>
      </w:r>
    </w:p>
    <w:p w:rsidR="00EE4D77"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Apoyar a las áreas involucradas en la preparación de las actas de entrega y recepción y de terminación de obra de perforación de pozos, así como conformar su expediente de obra. </w:t>
      </w:r>
    </w:p>
    <w:p w:rsidR="00EE4D77"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Apoyar a las áreas involucradas en la preparación de las actas de rescisión de contratos por incumplimiento en la perforación de pozos profundos. </w:t>
      </w:r>
    </w:p>
    <w:p w:rsidR="00EE4D77"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 xml:space="preserve">Establecer los mecanismos y acciones necesarias para la corrección de omisiones o desviaciones y problemas de diversa índole que retrasen o impidan el proceso de perforación de pozos profundos. Elaborar los informes que contemplen los avances físicos de la perforación de pozos y llevar el control financiero de los mismos. </w:t>
      </w:r>
    </w:p>
    <w:p w:rsidR="00EF1299" w:rsidRPr="006E607D" w:rsidRDefault="00EF1299" w:rsidP="00EE4D77">
      <w:pPr>
        <w:widowControl w:val="0"/>
        <w:autoSpaceDE w:val="0"/>
        <w:autoSpaceDN w:val="0"/>
        <w:adjustRightInd w:val="0"/>
        <w:spacing w:after="0" w:line="276" w:lineRule="auto"/>
        <w:ind w:left="851" w:right="616"/>
        <w:jc w:val="both"/>
        <w:rPr>
          <w:rFonts w:ascii="Palatino Linotype" w:hAnsi="Palatino Linotype"/>
          <w:i/>
        </w:rPr>
      </w:pPr>
      <w:r w:rsidRPr="006E607D">
        <w:rPr>
          <w:rFonts w:ascii="Palatino Linotype" w:hAnsi="Palatino Linotype"/>
          <w:i/>
        </w:rPr>
        <w:t>Participar en la elaboración de los proyectos ejecutivos del equipamiento de pozos profundos, una vez concluida la obra de perforación. Desarrollar las demás funciones inherentes al área de su competencia</w:t>
      </w:r>
      <w:r w:rsidR="00EE4D77" w:rsidRPr="006E607D">
        <w:rPr>
          <w:rFonts w:ascii="Palatino Linotype" w:hAnsi="Palatino Linotype"/>
          <w:i/>
        </w:rPr>
        <w:t>.</w:t>
      </w:r>
    </w:p>
    <w:p w:rsidR="00EE4D77" w:rsidRPr="006E607D" w:rsidRDefault="00EE4D77" w:rsidP="00EE4D77">
      <w:pPr>
        <w:widowControl w:val="0"/>
        <w:autoSpaceDE w:val="0"/>
        <w:autoSpaceDN w:val="0"/>
        <w:adjustRightInd w:val="0"/>
        <w:spacing w:after="0" w:line="276" w:lineRule="auto"/>
        <w:jc w:val="both"/>
        <w:rPr>
          <w:rFonts w:ascii="Palatino Linotype" w:eastAsia="Calibri" w:hAnsi="Palatino Linotype" w:cs="Arial"/>
          <w:i/>
          <w:sz w:val="24"/>
          <w:szCs w:val="24"/>
        </w:rPr>
      </w:pPr>
    </w:p>
    <w:p w:rsidR="00EE4D77" w:rsidRPr="006E607D" w:rsidRDefault="00EE4D77" w:rsidP="00EE4D77">
      <w:pPr>
        <w:widowControl w:val="0"/>
        <w:autoSpaceDE w:val="0"/>
        <w:autoSpaceDN w:val="0"/>
        <w:adjustRightInd w:val="0"/>
        <w:spacing w:after="0" w:line="360" w:lineRule="auto"/>
        <w:jc w:val="both"/>
        <w:rPr>
          <w:rFonts w:ascii="Palatino Linotype" w:eastAsia="Calibri" w:hAnsi="Palatino Linotype" w:cs="Arial"/>
          <w:sz w:val="24"/>
          <w:szCs w:val="24"/>
        </w:rPr>
      </w:pPr>
      <w:r w:rsidRPr="006E607D">
        <w:rPr>
          <w:rFonts w:ascii="Palatino Linotype" w:eastAsia="Calibri" w:hAnsi="Palatino Linotype" w:cs="Arial"/>
          <w:sz w:val="24"/>
          <w:szCs w:val="24"/>
        </w:rPr>
        <w:t xml:space="preserve">De las normas insertas con anterioridad, se establece la fuente obligacional de </w:t>
      </w:r>
      <w:r w:rsidRPr="006E607D">
        <w:rPr>
          <w:rFonts w:ascii="Palatino Linotype" w:eastAsia="Calibri" w:hAnsi="Palatino Linotype" w:cs="Arial"/>
          <w:sz w:val="24"/>
          <w:szCs w:val="24"/>
        </w:rPr>
        <w:lastRenderedPageBreak/>
        <w:t>conocer otorgar dictámenes y permisos para la realización de la obra pública, que en el presente asunto es la perforación y construcción de un pozo de agua en beneficio de la colectividad en la demarcación Municipal de Chimalhuacán.</w:t>
      </w:r>
    </w:p>
    <w:p w:rsidR="00EE4D77" w:rsidRPr="006E607D" w:rsidRDefault="00EE4D77" w:rsidP="00EE4D77">
      <w:pPr>
        <w:widowControl w:val="0"/>
        <w:autoSpaceDE w:val="0"/>
        <w:autoSpaceDN w:val="0"/>
        <w:adjustRightInd w:val="0"/>
        <w:spacing w:after="0" w:line="276" w:lineRule="auto"/>
        <w:jc w:val="both"/>
        <w:rPr>
          <w:rFonts w:ascii="Palatino Linotype" w:eastAsia="Calibri" w:hAnsi="Palatino Linotype" w:cs="Arial"/>
          <w:i/>
          <w:sz w:val="24"/>
          <w:szCs w:val="24"/>
        </w:rPr>
      </w:pPr>
    </w:p>
    <w:p w:rsidR="00476EE0" w:rsidRPr="006E607D" w:rsidRDefault="00476EE0" w:rsidP="00476EE0">
      <w:pPr>
        <w:widowControl w:val="0"/>
        <w:autoSpaceDE w:val="0"/>
        <w:autoSpaceDN w:val="0"/>
        <w:adjustRightInd w:val="0"/>
        <w:spacing w:line="360" w:lineRule="auto"/>
        <w:jc w:val="both"/>
        <w:rPr>
          <w:rFonts w:ascii="Palatino Linotype" w:eastAsia="Calibri" w:hAnsi="Palatino Linotype" w:cs="Arial"/>
          <w:sz w:val="24"/>
          <w:szCs w:val="24"/>
        </w:rPr>
      </w:pPr>
      <w:r w:rsidRPr="006E607D">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Pr="006E607D">
        <w:rPr>
          <w:rFonts w:ascii="Palatino Linotype" w:eastAsia="Calibri" w:hAnsi="Palatino Linotype" w:cs="Arial"/>
          <w:b/>
          <w:sz w:val="24"/>
          <w:szCs w:val="24"/>
        </w:rPr>
        <w:t>REVOCAR</w:t>
      </w:r>
      <w:r w:rsidRPr="006E607D">
        <w:rPr>
          <w:rFonts w:ascii="Palatino Linotype" w:eastAsia="Calibri" w:hAnsi="Palatino Linotype" w:cs="Arial"/>
          <w:sz w:val="24"/>
          <w:szCs w:val="24"/>
        </w:rPr>
        <w:t xml:space="preserve"> la respuesta del </w:t>
      </w:r>
      <w:r w:rsidRPr="006E607D">
        <w:rPr>
          <w:rFonts w:ascii="Palatino Linotype" w:eastAsia="Calibri" w:hAnsi="Palatino Linotype" w:cs="Arial"/>
          <w:b/>
          <w:sz w:val="24"/>
          <w:szCs w:val="24"/>
        </w:rPr>
        <w:t>SUJETO OBLIGADO</w:t>
      </w:r>
      <w:r w:rsidRPr="006E607D">
        <w:rPr>
          <w:rFonts w:ascii="Palatino Linotype" w:eastAsia="Calibri" w:hAnsi="Palatino Linotype" w:cs="Arial"/>
          <w:sz w:val="24"/>
          <w:szCs w:val="24"/>
        </w:rPr>
        <w:t>.</w:t>
      </w:r>
    </w:p>
    <w:p w:rsidR="00476EE0" w:rsidRPr="006E607D" w:rsidRDefault="00476EE0" w:rsidP="00476EE0">
      <w:pPr>
        <w:widowControl w:val="0"/>
        <w:autoSpaceDE w:val="0"/>
        <w:autoSpaceDN w:val="0"/>
        <w:adjustRightInd w:val="0"/>
        <w:spacing w:before="240" w:after="120" w:line="360" w:lineRule="auto"/>
        <w:jc w:val="both"/>
        <w:rPr>
          <w:rFonts w:ascii="Palatino Linotype" w:hAnsi="Palatino Linotype" w:cs="Arial"/>
        </w:rPr>
      </w:pPr>
      <w:r w:rsidRPr="006E607D">
        <w:rPr>
          <w:rFonts w:ascii="Palatino Linotype" w:hAnsi="Palatino Linotype" w:cs="Arial"/>
          <w:sz w:val="24"/>
          <w:szCs w:val="24"/>
        </w:rPr>
        <w:t xml:space="preserve">Así, con fundamento en lo prescrito en los artículos 5, </w:t>
      </w:r>
      <w:r w:rsidRPr="006E607D">
        <w:rPr>
          <w:rFonts w:ascii="Palatino Linotype" w:hAnsi="Palatino Linotype"/>
          <w:sz w:val="24"/>
          <w:szCs w:val="24"/>
        </w:rPr>
        <w:t>párrafos vigésimo segundo, vigésimo tercero y vigésimo cuarto, fracciones IV y V</w:t>
      </w:r>
      <w:r w:rsidRPr="006E607D">
        <w:rPr>
          <w:rFonts w:ascii="Palatino Linotype" w:hAnsi="Palatino Linotype" w:cs="Arial"/>
          <w:sz w:val="24"/>
          <w:szCs w:val="24"/>
        </w:rPr>
        <w:t xml:space="preserve"> de la Constitución Política del Estado Libre y Soberano de México; </w:t>
      </w:r>
      <w:r w:rsidRPr="006E607D">
        <w:rPr>
          <w:rFonts w:ascii="Palatino Linotype" w:hAnsi="Palatino Linotype"/>
          <w:sz w:val="24"/>
          <w:szCs w:val="24"/>
        </w:rPr>
        <w:t xml:space="preserve">2, fracción II, 9, </w:t>
      </w:r>
      <w:r w:rsidRPr="006E607D">
        <w:rPr>
          <w:rFonts w:ascii="Palatino Linotype" w:hAnsi="Palatino Linotype" w:cs="Arial"/>
          <w:sz w:val="24"/>
          <w:szCs w:val="24"/>
          <w:lang w:val="es-ES_tradnl"/>
        </w:rPr>
        <w:t>29</w:t>
      </w:r>
      <w:r w:rsidRPr="006E607D">
        <w:rPr>
          <w:rFonts w:ascii="Palatino Linotype" w:hAnsi="Palatino Linotype"/>
          <w:sz w:val="24"/>
          <w:szCs w:val="24"/>
        </w:rPr>
        <w:t>, 36, fracciones I y II, 176, 178, 179, 181, 185, fracción I, 186 y 188</w:t>
      </w:r>
      <w:r w:rsidRPr="006E607D">
        <w:rPr>
          <w:rFonts w:ascii="Palatino Linotype" w:hAnsi="Palatino Linotype" w:cs="Arial"/>
          <w:sz w:val="24"/>
          <w:szCs w:val="24"/>
        </w:rPr>
        <w:t xml:space="preserve"> de la Ley de Transparencia y Acceso a la Información Pública del Estado de México y Municipios, este Pleno:</w:t>
      </w:r>
    </w:p>
    <w:p w:rsidR="00476EE0" w:rsidRPr="006E607D" w:rsidRDefault="00476EE0" w:rsidP="00476EE0">
      <w:pPr>
        <w:spacing w:before="240" w:after="240" w:line="360" w:lineRule="auto"/>
        <w:jc w:val="center"/>
        <w:rPr>
          <w:rFonts w:ascii="Palatino Linotype" w:hAnsi="Palatino Linotype"/>
          <w:b/>
          <w:sz w:val="28"/>
        </w:rPr>
      </w:pPr>
      <w:r w:rsidRPr="006E607D">
        <w:rPr>
          <w:rFonts w:ascii="Palatino Linotype" w:hAnsi="Palatino Linotype"/>
          <w:b/>
          <w:sz w:val="28"/>
        </w:rPr>
        <w:t>R E S U E L V E</w:t>
      </w:r>
    </w:p>
    <w:p w:rsidR="00476EE0" w:rsidRPr="006E607D" w:rsidRDefault="00476EE0" w:rsidP="00EC5BAE">
      <w:pPr>
        <w:spacing w:after="0" w:line="360" w:lineRule="auto"/>
        <w:jc w:val="both"/>
        <w:rPr>
          <w:rFonts w:ascii="Palatino Linotype" w:hAnsi="Palatino Linotype" w:cs="Arial"/>
          <w:sz w:val="24"/>
          <w:szCs w:val="24"/>
        </w:rPr>
      </w:pPr>
      <w:r w:rsidRPr="006E607D">
        <w:rPr>
          <w:rFonts w:ascii="Palatino Linotype" w:hAnsi="Palatino Linotype" w:cs="Arial"/>
          <w:b/>
          <w:color w:val="000000" w:themeColor="text1"/>
          <w:sz w:val="28"/>
        </w:rPr>
        <w:t xml:space="preserve">PRIMERO. </w:t>
      </w:r>
      <w:r w:rsidRPr="006E607D">
        <w:rPr>
          <w:rFonts w:ascii="Palatino Linotype" w:hAnsi="Palatino Linotype" w:cs="Arial"/>
          <w:sz w:val="24"/>
          <w:szCs w:val="24"/>
        </w:rPr>
        <w:t xml:space="preserve">Resultan </w:t>
      </w:r>
      <w:r w:rsidRPr="006E607D">
        <w:rPr>
          <w:rFonts w:ascii="Palatino Linotype" w:hAnsi="Palatino Linotype" w:cs="Arial"/>
          <w:b/>
          <w:sz w:val="24"/>
          <w:szCs w:val="24"/>
        </w:rPr>
        <w:t>fundadas</w:t>
      </w:r>
      <w:r w:rsidRPr="006E607D">
        <w:rPr>
          <w:rFonts w:ascii="Palatino Linotype" w:hAnsi="Palatino Linotype" w:cs="Arial"/>
          <w:sz w:val="24"/>
          <w:szCs w:val="24"/>
        </w:rPr>
        <w:t xml:space="preserve"> las razones o motivos de inconformidad planteadas por </w:t>
      </w:r>
      <w:r w:rsidRPr="006E607D">
        <w:rPr>
          <w:rFonts w:ascii="Palatino Linotype" w:hAnsi="Palatino Linotype" w:cs="Arial"/>
          <w:b/>
          <w:sz w:val="24"/>
          <w:szCs w:val="24"/>
        </w:rPr>
        <w:t>LA RECURRENTE</w:t>
      </w:r>
      <w:r w:rsidRPr="006E607D">
        <w:rPr>
          <w:rFonts w:ascii="Palatino Linotype" w:hAnsi="Palatino Linotype" w:cs="Arial"/>
          <w:sz w:val="24"/>
          <w:szCs w:val="24"/>
        </w:rPr>
        <w:t xml:space="preserve"> en el recurso de revisión </w:t>
      </w:r>
      <w:r w:rsidRPr="006E607D">
        <w:rPr>
          <w:rFonts w:ascii="Palatino Linotype" w:hAnsi="Palatino Linotype" w:cs="Arial"/>
          <w:b/>
          <w:sz w:val="24"/>
          <w:szCs w:val="24"/>
        </w:rPr>
        <w:t>07182/</w:t>
      </w:r>
      <w:proofErr w:type="spellStart"/>
      <w:r w:rsidRPr="006E607D">
        <w:rPr>
          <w:rFonts w:ascii="Palatino Linotype" w:hAnsi="Palatino Linotype" w:cs="Arial"/>
          <w:b/>
          <w:sz w:val="24"/>
          <w:szCs w:val="24"/>
        </w:rPr>
        <w:t>INFOEM</w:t>
      </w:r>
      <w:proofErr w:type="spellEnd"/>
      <w:r w:rsidRPr="006E607D">
        <w:rPr>
          <w:rFonts w:ascii="Palatino Linotype" w:hAnsi="Palatino Linotype" w:cs="Arial"/>
          <w:b/>
          <w:sz w:val="24"/>
          <w:szCs w:val="24"/>
        </w:rPr>
        <w:t>/IP/</w:t>
      </w:r>
      <w:proofErr w:type="spellStart"/>
      <w:r w:rsidRPr="006E607D">
        <w:rPr>
          <w:rFonts w:ascii="Palatino Linotype" w:hAnsi="Palatino Linotype" w:cs="Arial"/>
          <w:b/>
          <w:sz w:val="24"/>
          <w:szCs w:val="24"/>
        </w:rPr>
        <w:t>RR</w:t>
      </w:r>
      <w:proofErr w:type="spellEnd"/>
      <w:r w:rsidRPr="006E607D">
        <w:rPr>
          <w:rFonts w:ascii="Palatino Linotype" w:hAnsi="Palatino Linotype" w:cs="Arial"/>
          <w:b/>
          <w:sz w:val="24"/>
          <w:szCs w:val="24"/>
        </w:rPr>
        <w:t xml:space="preserve">/2019 </w:t>
      </w:r>
      <w:r w:rsidRPr="006E607D">
        <w:rPr>
          <w:rFonts w:ascii="Palatino Linotype" w:hAnsi="Palatino Linotype" w:cs="Arial"/>
          <w:sz w:val="24"/>
          <w:szCs w:val="24"/>
        </w:rPr>
        <w:t xml:space="preserve">en términos del Considerando </w:t>
      </w:r>
      <w:r w:rsidRPr="006E607D">
        <w:rPr>
          <w:rFonts w:ascii="Palatino Linotype" w:hAnsi="Palatino Linotype" w:cs="Arial"/>
          <w:b/>
          <w:sz w:val="24"/>
          <w:szCs w:val="24"/>
        </w:rPr>
        <w:t>QUINTO</w:t>
      </w:r>
      <w:r w:rsidRPr="006E607D">
        <w:rPr>
          <w:rFonts w:ascii="Palatino Linotype" w:hAnsi="Palatino Linotype" w:cs="Arial"/>
          <w:sz w:val="24"/>
          <w:szCs w:val="24"/>
        </w:rPr>
        <w:t xml:space="preserve"> de esta Resolución.</w:t>
      </w:r>
    </w:p>
    <w:p w:rsidR="00EC5BAE" w:rsidRDefault="00EC5BAE" w:rsidP="00EC5BAE">
      <w:pPr>
        <w:spacing w:after="0" w:line="360" w:lineRule="auto"/>
        <w:jc w:val="both"/>
        <w:rPr>
          <w:rFonts w:ascii="Palatino Linotype" w:hAnsi="Palatino Linotype" w:cs="Arial"/>
          <w:b/>
          <w:color w:val="000000" w:themeColor="text1"/>
          <w:sz w:val="28"/>
        </w:rPr>
      </w:pPr>
    </w:p>
    <w:p w:rsidR="00476EE0" w:rsidRPr="006E607D" w:rsidRDefault="00476EE0" w:rsidP="00EC5BAE">
      <w:pPr>
        <w:spacing w:after="0" w:line="360" w:lineRule="auto"/>
        <w:jc w:val="both"/>
        <w:rPr>
          <w:rFonts w:ascii="Palatino Linotype" w:hAnsi="Palatino Linotype" w:cs="Arial"/>
          <w:sz w:val="24"/>
          <w:szCs w:val="24"/>
        </w:rPr>
      </w:pPr>
      <w:r w:rsidRPr="006E607D">
        <w:rPr>
          <w:rFonts w:ascii="Palatino Linotype" w:hAnsi="Palatino Linotype" w:cs="Arial"/>
          <w:b/>
          <w:color w:val="000000" w:themeColor="text1"/>
          <w:sz w:val="28"/>
        </w:rPr>
        <w:t>SEGUNDO</w:t>
      </w:r>
      <w:r w:rsidRPr="006E607D">
        <w:rPr>
          <w:rFonts w:ascii="Palatino Linotype" w:hAnsi="Palatino Linotype" w:cs="Arial"/>
          <w:color w:val="000000" w:themeColor="text1"/>
          <w:sz w:val="28"/>
        </w:rPr>
        <w:t>.</w:t>
      </w:r>
      <w:r w:rsidRPr="006E607D">
        <w:rPr>
          <w:rFonts w:ascii="Palatino Linotype" w:eastAsia="Calibri" w:hAnsi="Palatino Linotype" w:cs="Arial"/>
          <w:bCs/>
        </w:rPr>
        <w:t xml:space="preserve"> </w:t>
      </w:r>
      <w:r w:rsidRPr="006E607D">
        <w:rPr>
          <w:rFonts w:ascii="Palatino Linotype" w:eastAsia="Calibri" w:hAnsi="Palatino Linotype" w:cs="Arial"/>
          <w:bCs/>
          <w:sz w:val="24"/>
          <w:szCs w:val="24"/>
        </w:rPr>
        <w:t xml:space="preserve">Se </w:t>
      </w:r>
      <w:r w:rsidRPr="006E607D">
        <w:rPr>
          <w:rFonts w:ascii="Palatino Linotype" w:eastAsia="Calibri" w:hAnsi="Palatino Linotype" w:cs="Arial"/>
          <w:b/>
          <w:bCs/>
          <w:sz w:val="24"/>
          <w:szCs w:val="24"/>
        </w:rPr>
        <w:t>REVOCA</w:t>
      </w:r>
      <w:r w:rsidRPr="006E607D">
        <w:rPr>
          <w:rFonts w:ascii="Palatino Linotype" w:eastAsia="Calibri" w:hAnsi="Palatino Linotype" w:cs="Arial"/>
          <w:bCs/>
          <w:sz w:val="24"/>
          <w:szCs w:val="24"/>
        </w:rPr>
        <w:t xml:space="preserve"> la respuesta y se </w:t>
      </w:r>
      <w:r w:rsidR="00A61706" w:rsidRPr="006E607D">
        <w:rPr>
          <w:rFonts w:ascii="Palatino Linotype" w:eastAsia="Calibri" w:hAnsi="Palatino Linotype" w:cs="Arial"/>
          <w:b/>
          <w:bCs/>
          <w:sz w:val="24"/>
          <w:szCs w:val="24"/>
        </w:rPr>
        <w:t>ordena</w:t>
      </w:r>
      <w:r w:rsidR="00A61706" w:rsidRPr="006E607D">
        <w:rPr>
          <w:rFonts w:ascii="Palatino Linotype" w:eastAsia="Calibri" w:hAnsi="Palatino Linotype" w:cs="Arial"/>
          <w:bCs/>
          <w:sz w:val="24"/>
          <w:szCs w:val="24"/>
        </w:rPr>
        <w:t xml:space="preserve"> </w:t>
      </w:r>
      <w:r w:rsidRPr="006E607D">
        <w:rPr>
          <w:rFonts w:ascii="Palatino Linotype" w:eastAsia="Calibri" w:hAnsi="Palatino Linotype" w:cs="Arial"/>
          <w:bCs/>
          <w:sz w:val="24"/>
          <w:szCs w:val="24"/>
        </w:rPr>
        <w:t xml:space="preserve">al </w:t>
      </w:r>
      <w:r w:rsidRPr="006E607D">
        <w:rPr>
          <w:rFonts w:ascii="Palatino Linotype" w:eastAsia="Calibri" w:hAnsi="Palatino Linotype" w:cs="Arial"/>
          <w:b/>
          <w:bCs/>
          <w:sz w:val="24"/>
          <w:szCs w:val="24"/>
        </w:rPr>
        <w:t>SUJETO OBLIGADO</w:t>
      </w:r>
      <w:r w:rsidRPr="006E607D">
        <w:rPr>
          <w:rFonts w:ascii="Palatino Linotype" w:eastAsia="Calibri" w:hAnsi="Palatino Linotype" w:cs="Arial"/>
          <w:bCs/>
          <w:sz w:val="24"/>
          <w:szCs w:val="24"/>
        </w:rPr>
        <w:t xml:space="preserve"> atienda la solicitud de acceso a la información pública </w:t>
      </w:r>
      <w:r w:rsidRPr="006E607D">
        <w:rPr>
          <w:rFonts w:ascii="Palatino Linotype" w:eastAsia="Times New Roman" w:hAnsi="Palatino Linotype" w:cs="Arial"/>
          <w:b/>
          <w:sz w:val="24"/>
          <w:szCs w:val="24"/>
          <w:lang w:val="es-ES" w:eastAsia="es-ES"/>
        </w:rPr>
        <w:t>00192/</w:t>
      </w:r>
      <w:proofErr w:type="spellStart"/>
      <w:r w:rsidRPr="006E607D">
        <w:rPr>
          <w:rFonts w:ascii="Palatino Linotype" w:eastAsia="Times New Roman" w:hAnsi="Palatino Linotype" w:cs="Arial"/>
          <w:b/>
          <w:sz w:val="24"/>
          <w:szCs w:val="24"/>
          <w:lang w:val="es-ES" w:eastAsia="es-ES"/>
        </w:rPr>
        <w:t>CHIMALHU</w:t>
      </w:r>
      <w:proofErr w:type="spellEnd"/>
      <w:r w:rsidRPr="006E607D">
        <w:rPr>
          <w:rFonts w:ascii="Palatino Linotype" w:eastAsia="Times New Roman" w:hAnsi="Palatino Linotype" w:cs="Arial"/>
          <w:b/>
          <w:sz w:val="24"/>
          <w:szCs w:val="24"/>
          <w:lang w:val="es-ES" w:eastAsia="es-ES"/>
        </w:rPr>
        <w:t xml:space="preserve">/IP/2019 </w:t>
      </w:r>
      <w:r w:rsidRPr="006E607D">
        <w:rPr>
          <w:rFonts w:ascii="Palatino Linotype" w:hAnsi="Palatino Linotype"/>
          <w:bCs/>
          <w:sz w:val="24"/>
          <w:szCs w:val="24"/>
        </w:rPr>
        <w:t xml:space="preserve">y </w:t>
      </w:r>
      <w:r w:rsidRPr="006E607D">
        <w:rPr>
          <w:rFonts w:ascii="Palatino Linotype" w:eastAsia="Calibri" w:hAnsi="Palatino Linotype" w:cs="Arial"/>
          <w:bCs/>
          <w:sz w:val="24"/>
          <w:szCs w:val="24"/>
        </w:rPr>
        <w:t xml:space="preserve">en términos del Considerando </w:t>
      </w:r>
      <w:r w:rsidRPr="006E607D">
        <w:rPr>
          <w:rFonts w:ascii="Palatino Linotype" w:eastAsia="Calibri" w:hAnsi="Palatino Linotype" w:cs="Arial"/>
          <w:b/>
          <w:bCs/>
          <w:sz w:val="24"/>
          <w:szCs w:val="24"/>
        </w:rPr>
        <w:t>QUINTO</w:t>
      </w:r>
      <w:r w:rsidRPr="006E607D">
        <w:rPr>
          <w:rFonts w:ascii="Palatino Linotype" w:eastAsia="Calibri" w:hAnsi="Palatino Linotype" w:cs="Arial"/>
          <w:bCs/>
          <w:sz w:val="24"/>
          <w:szCs w:val="24"/>
        </w:rPr>
        <w:t>, haga entrega a</w:t>
      </w:r>
      <w:r w:rsidR="00F75DB9" w:rsidRPr="006E607D">
        <w:rPr>
          <w:rFonts w:ascii="Palatino Linotype" w:eastAsia="Calibri" w:hAnsi="Palatino Linotype" w:cs="Arial"/>
          <w:bCs/>
          <w:sz w:val="24"/>
          <w:szCs w:val="24"/>
        </w:rPr>
        <w:t xml:space="preserve"> </w:t>
      </w:r>
      <w:r w:rsidR="00F75DB9" w:rsidRPr="006E607D">
        <w:rPr>
          <w:rFonts w:ascii="Palatino Linotype" w:eastAsia="Calibri" w:hAnsi="Palatino Linotype" w:cs="Arial"/>
          <w:b/>
          <w:bCs/>
          <w:sz w:val="24"/>
          <w:szCs w:val="24"/>
        </w:rPr>
        <w:t>LA</w:t>
      </w:r>
      <w:r w:rsidRPr="006E607D">
        <w:rPr>
          <w:rFonts w:ascii="Palatino Linotype" w:eastAsia="Calibri" w:hAnsi="Palatino Linotype" w:cs="Arial"/>
          <w:b/>
          <w:bCs/>
          <w:sz w:val="24"/>
          <w:szCs w:val="24"/>
        </w:rPr>
        <w:t xml:space="preserve"> RECURRENTE</w:t>
      </w:r>
      <w:r w:rsidRPr="006E607D">
        <w:rPr>
          <w:rFonts w:ascii="Palatino Linotype" w:eastAsia="Calibri" w:hAnsi="Palatino Linotype" w:cs="Arial"/>
          <w:bCs/>
          <w:sz w:val="24"/>
          <w:szCs w:val="24"/>
        </w:rPr>
        <w:t xml:space="preserve">, vía el </w:t>
      </w:r>
      <w:proofErr w:type="spellStart"/>
      <w:r w:rsidRPr="006E607D">
        <w:rPr>
          <w:rFonts w:ascii="Palatino Linotype" w:eastAsia="Calibri" w:hAnsi="Palatino Linotype" w:cs="Arial"/>
          <w:b/>
          <w:bCs/>
          <w:sz w:val="24"/>
          <w:szCs w:val="24"/>
        </w:rPr>
        <w:t>SAIMEX</w:t>
      </w:r>
      <w:proofErr w:type="spellEnd"/>
      <w:r w:rsidRPr="006E607D">
        <w:rPr>
          <w:rFonts w:ascii="Palatino Linotype" w:eastAsia="Calibri" w:hAnsi="Palatino Linotype" w:cs="Arial"/>
          <w:bCs/>
          <w:sz w:val="24"/>
          <w:szCs w:val="24"/>
        </w:rPr>
        <w:t>,</w:t>
      </w:r>
      <w:r w:rsidRPr="006E607D">
        <w:rPr>
          <w:rFonts w:ascii="Palatino Linotype" w:hAnsi="Palatino Linotype" w:cs="Arial"/>
          <w:b/>
          <w:bCs/>
          <w:sz w:val="24"/>
          <w:szCs w:val="24"/>
        </w:rPr>
        <w:t xml:space="preserve"> </w:t>
      </w:r>
      <w:r w:rsidRPr="006E607D">
        <w:rPr>
          <w:rFonts w:ascii="Palatino Linotype" w:hAnsi="Palatino Linotype" w:cs="Arial"/>
          <w:bCs/>
          <w:sz w:val="24"/>
          <w:szCs w:val="24"/>
        </w:rPr>
        <w:t xml:space="preserve">el documento donde conste, de ser procedente en </w:t>
      </w:r>
      <w:r w:rsidRPr="006E607D">
        <w:rPr>
          <w:rFonts w:ascii="Palatino Linotype" w:hAnsi="Palatino Linotype" w:cs="Arial"/>
          <w:b/>
          <w:bCs/>
          <w:sz w:val="24"/>
          <w:szCs w:val="24"/>
        </w:rPr>
        <w:t>versión pública</w:t>
      </w:r>
      <w:r w:rsidRPr="006E607D">
        <w:rPr>
          <w:rFonts w:ascii="Palatino Linotype" w:hAnsi="Palatino Linotype" w:cs="Arial"/>
          <w:bCs/>
          <w:sz w:val="24"/>
          <w:szCs w:val="24"/>
        </w:rPr>
        <w:t>, previa búsqueda exhaustiva y razonable,</w:t>
      </w:r>
      <w:r w:rsidR="00435EBD">
        <w:rPr>
          <w:rFonts w:ascii="Palatino Linotype" w:hAnsi="Palatino Linotype" w:cs="Arial"/>
          <w:bCs/>
          <w:sz w:val="24"/>
          <w:szCs w:val="24"/>
        </w:rPr>
        <w:t xml:space="preserve"> de la obra referida en la solicitud</w:t>
      </w:r>
      <w:r w:rsidRPr="006E607D">
        <w:rPr>
          <w:rFonts w:ascii="Palatino Linotype" w:hAnsi="Palatino Linotype" w:cs="Arial"/>
          <w:bCs/>
          <w:sz w:val="24"/>
          <w:szCs w:val="24"/>
        </w:rPr>
        <w:t xml:space="preserve"> </w:t>
      </w:r>
      <w:r w:rsidRPr="006E607D">
        <w:rPr>
          <w:rFonts w:ascii="Palatino Linotype" w:hAnsi="Palatino Linotype" w:cs="Arial"/>
          <w:sz w:val="24"/>
          <w:szCs w:val="24"/>
        </w:rPr>
        <w:t xml:space="preserve">lo siguiente: </w:t>
      </w:r>
    </w:p>
    <w:p w:rsidR="00476EE0" w:rsidRPr="006E607D" w:rsidRDefault="00476EE0" w:rsidP="00A61706">
      <w:pPr>
        <w:pStyle w:val="Prrafodelista"/>
        <w:spacing w:line="276" w:lineRule="auto"/>
        <w:ind w:left="851" w:right="899" w:hanging="142"/>
        <w:jc w:val="both"/>
        <w:rPr>
          <w:rFonts w:ascii="Palatino Linotype" w:hAnsi="Palatino Linotype" w:cs="Arial"/>
          <w:i/>
          <w:sz w:val="22"/>
          <w:szCs w:val="22"/>
        </w:rPr>
      </w:pPr>
      <w:r w:rsidRPr="006E607D">
        <w:rPr>
          <w:rFonts w:ascii="Palatino Linotype" w:hAnsi="Palatino Linotype" w:cs="Arial"/>
          <w:i/>
          <w:sz w:val="22"/>
          <w:szCs w:val="22"/>
        </w:rPr>
        <w:lastRenderedPageBreak/>
        <w:t xml:space="preserve">“a) </w:t>
      </w:r>
      <w:r w:rsidR="0063502A" w:rsidRPr="006E607D">
        <w:rPr>
          <w:rFonts w:ascii="Palatino Linotype" w:hAnsi="Palatino Linotype" w:cs="Arial"/>
          <w:i/>
          <w:sz w:val="22"/>
          <w:szCs w:val="22"/>
        </w:rPr>
        <w:t xml:space="preserve">El </w:t>
      </w:r>
      <w:r w:rsidRPr="006E607D">
        <w:rPr>
          <w:rFonts w:ascii="Palatino Linotype" w:hAnsi="Palatino Linotype" w:cs="Arial"/>
          <w:i/>
          <w:sz w:val="22"/>
          <w:szCs w:val="22"/>
        </w:rPr>
        <w:t>Acta de Cabildo, en donde se pueda advertir la</w:t>
      </w:r>
      <w:r w:rsidR="0063502A" w:rsidRPr="006E607D">
        <w:rPr>
          <w:rFonts w:ascii="Palatino Linotype" w:hAnsi="Palatino Linotype" w:cs="Arial"/>
          <w:i/>
          <w:sz w:val="22"/>
          <w:szCs w:val="22"/>
        </w:rPr>
        <w:t xml:space="preserve"> aprobación de la</w:t>
      </w:r>
      <w:r w:rsidRPr="006E607D">
        <w:rPr>
          <w:rFonts w:ascii="Palatino Linotype" w:hAnsi="Palatino Linotype" w:cs="Arial"/>
          <w:i/>
          <w:sz w:val="22"/>
          <w:szCs w:val="22"/>
        </w:rPr>
        <w:t xml:space="preserve"> inversión de </w:t>
      </w:r>
      <w:r w:rsidR="0063502A" w:rsidRPr="006E607D">
        <w:rPr>
          <w:rFonts w:ascii="Palatino Linotype" w:hAnsi="Palatino Linotype" w:cs="Arial"/>
          <w:i/>
          <w:sz w:val="22"/>
          <w:szCs w:val="22"/>
        </w:rPr>
        <w:t>r</w:t>
      </w:r>
      <w:r w:rsidRPr="006E607D">
        <w:rPr>
          <w:rFonts w:ascii="Palatino Linotype" w:hAnsi="Palatino Linotype" w:cs="Arial"/>
          <w:i/>
          <w:sz w:val="22"/>
          <w:szCs w:val="22"/>
        </w:rPr>
        <w:t xml:space="preserve">ecursos </w:t>
      </w:r>
      <w:r w:rsidR="0063502A" w:rsidRPr="006E607D">
        <w:rPr>
          <w:rFonts w:ascii="Palatino Linotype" w:hAnsi="Palatino Linotype" w:cs="Arial"/>
          <w:i/>
          <w:sz w:val="22"/>
          <w:szCs w:val="22"/>
        </w:rPr>
        <w:t>p</w:t>
      </w:r>
      <w:r w:rsidRPr="006E607D">
        <w:rPr>
          <w:rFonts w:ascii="Palatino Linotype" w:hAnsi="Palatino Linotype" w:cs="Arial"/>
          <w:i/>
          <w:sz w:val="22"/>
          <w:szCs w:val="22"/>
        </w:rPr>
        <w:t xml:space="preserve">úblicos, requeridos para la realización de la </w:t>
      </w:r>
      <w:r w:rsidR="00435EBD">
        <w:rPr>
          <w:rFonts w:ascii="Palatino Linotype" w:hAnsi="Palatino Linotype" w:cs="Arial"/>
          <w:i/>
          <w:sz w:val="22"/>
          <w:szCs w:val="22"/>
        </w:rPr>
        <w:t>misma</w:t>
      </w:r>
      <w:r w:rsidRPr="006E607D">
        <w:rPr>
          <w:rFonts w:ascii="Palatino Linotype" w:hAnsi="Palatino Linotype" w:cs="Arial"/>
          <w:i/>
          <w:sz w:val="22"/>
          <w:szCs w:val="22"/>
        </w:rPr>
        <w:t xml:space="preserve">. </w:t>
      </w:r>
    </w:p>
    <w:p w:rsidR="00476EE0" w:rsidRPr="006E607D" w:rsidRDefault="00476EE0" w:rsidP="00476EE0">
      <w:pPr>
        <w:pStyle w:val="Prrafodelista"/>
        <w:spacing w:line="276" w:lineRule="auto"/>
        <w:ind w:left="851" w:right="899"/>
        <w:jc w:val="both"/>
        <w:rPr>
          <w:rFonts w:ascii="Palatino Linotype" w:hAnsi="Palatino Linotype" w:cs="Arial"/>
          <w:i/>
          <w:sz w:val="22"/>
          <w:szCs w:val="22"/>
        </w:rPr>
      </w:pPr>
      <w:r w:rsidRPr="006E607D">
        <w:rPr>
          <w:rFonts w:ascii="Palatino Linotype" w:hAnsi="Palatino Linotype" w:cs="Arial"/>
          <w:i/>
          <w:sz w:val="22"/>
          <w:szCs w:val="22"/>
        </w:rPr>
        <w:t xml:space="preserve">b) </w:t>
      </w:r>
      <w:r w:rsidR="00A61706" w:rsidRPr="006E607D">
        <w:rPr>
          <w:rFonts w:ascii="Palatino Linotype" w:hAnsi="Palatino Linotype" w:cs="Arial"/>
          <w:i/>
          <w:sz w:val="22"/>
          <w:szCs w:val="22"/>
        </w:rPr>
        <w:t xml:space="preserve">El </w:t>
      </w:r>
      <w:r w:rsidR="0063502A" w:rsidRPr="006E607D">
        <w:rPr>
          <w:rFonts w:ascii="Palatino Linotype" w:hAnsi="Palatino Linotype" w:cs="Arial"/>
          <w:i/>
          <w:sz w:val="22"/>
          <w:szCs w:val="22"/>
        </w:rPr>
        <w:t xml:space="preserve">Fallo y </w:t>
      </w:r>
      <w:r w:rsidR="00A61706" w:rsidRPr="006E607D">
        <w:rPr>
          <w:rFonts w:ascii="Palatino Linotype" w:hAnsi="Palatino Linotype" w:cs="Arial"/>
          <w:i/>
          <w:sz w:val="22"/>
          <w:szCs w:val="22"/>
        </w:rPr>
        <w:t xml:space="preserve">el </w:t>
      </w:r>
      <w:r w:rsidR="0063502A" w:rsidRPr="006E607D">
        <w:rPr>
          <w:rFonts w:ascii="Palatino Linotype" w:hAnsi="Palatino Linotype" w:cs="Arial"/>
          <w:i/>
          <w:sz w:val="22"/>
          <w:szCs w:val="22"/>
        </w:rPr>
        <w:t>contrato derivado de l</w:t>
      </w:r>
      <w:r w:rsidRPr="006E607D">
        <w:rPr>
          <w:rFonts w:ascii="Palatino Linotype" w:hAnsi="Palatino Linotype" w:cs="Arial"/>
          <w:i/>
          <w:sz w:val="22"/>
          <w:szCs w:val="22"/>
        </w:rPr>
        <w:t xml:space="preserve">a licitación para la realización. </w:t>
      </w:r>
    </w:p>
    <w:p w:rsidR="00476EE0" w:rsidRPr="006E607D" w:rsidRDefault="00476EE0" w:rsidP="00476EE0">
      <w:pPr>
        <w:pStyle w:val="Prrafodelista"/>
        <w:spacing w:line="276" w:lineRule="auto"/>
        <w:ind w:left="851" w:right="899"/>
        <w:jc w:val="both"/>
        <w:rPr>
          <w:rFonts w:ascii="Palatino Linotype" w:hAnsi="Palatino Linotype" w:cs="Arial"/>
          <w:i/>
          <w:sz w:val="22"/>
          <w:szCs w:val="22"/>
        </w:rPr>
      </w:pPr>
      <w:r w:rsidRPr="006E607D">
        <w:rPr>
          <w:rFonts w:ascii="Palatino Linotype" w:hAnsi="Palatino Linotype" w:cs="Arial"/>
          <w:i/>
          <w:sz w:val="22"/>
          <w:szCs w:val="22"/>
        </w:rPr>
        <w:t>c) El Estudio de Impacto Ambiental de la Dirección de Ecología y de Desarrollo Urbano y Obras</w:t>
      </w:r>
      <w:r w:rsidR="0063502A" w:rsidRPr="006E607D">
        <w:rPr>
          <w:rFonts w:ascii="Palatino Linotype" w:hAnsi="Palatino Linotype" w:cs="Arial"/>
          <w:i/>
          <w:sz w:val="22"/>
          <w:szCs w:val="22"/>
        </w:rPr>
        <w:t xml:space="preserve"> Pú</w:t>
      </w:r>
      <w:r w:rsidRPr="006E607D">
        <w:rPr>
          <w:rFonts w:ascii="Palatino Linotype" w:hAnsi="Palatino Linotype" w:cs="Arial"/>
          <w:i/>
          <w:sz w:val="22"/>
          <w:szCs w:val="22"/>
        </w:rPr>
        <w:t>blicas del Ayuntamiento de Chimalhuacán.</w:t>
      </w:r>
    </w:p>
    <w:p w:rsidR="00476EE0" w:rsidRPr="006E607D" w:rsidRDefault="00476EE0" w:rsidP="00476EE0">
      <w:pPr>
        <w:pStyle w:val="Prrafodelista"/>
        <w:spacing w:line="276" w:lineRule="auto"/>
        <w:ind w:left="851" w:right="899"/>
        <w:jc w:val="both"/>
        <w:rPr>
          <w:rFonts w:ascii="Palatino Linotype" w:hAnsi="Palatino Linotype" w:cs="Arial"/>
          <w:i/>
          <w:sz w:val="22"/>
          <w:szCs w:val="22"/>
        </w:rPr>
      </w:pPr>
      <w:r w:rsidRPr="006E607D">
        <w:rPr>
          <w:rFonts w:ascii="Palatino Linotype" w:hAnsi="Palatino Linotype" w:cs="Arial"/>
          <w:i/>
          <w:sz w:val="22"/>
          <w:szCs w:val="22"/>
        </w:rPr>
        <w:t xml:space="preserve">d) Los estudios de factibilidad expedidos por Autoridades responsables del Área de Ecología correspondientes a los niveles de Gobierno Estatal y Federal. </w:t>
      </w:r>
    </w:p>
    <w:p w:rsidR="00476EE0" w:rsidRPr="006E607D" w:rsidRDefault="00476EE0" w:rsidP="00476EE0">
      <w:pPr>
        <w:pStyle w:val="Prrafodelista"/>
        <w:spacing w:line="276" w:lineRule="auto"/>
        <w:ind w:left="851" w:right="899"/>
        <w:jc w:val="both"/>
        <w:rPr>
          <w:rFonts w:ascii="Palatino Linotype" w:hAnsi="Palatino Linotype" w:cs="Arial"/>
          <w:i/>
          <w:sz w:val="22"/>
          <w:szCs w:val="22"/>
        </w:rPr>
      </w:pPr>
      <w:r w:rsidRPr="006E607D">
        <w:rPr>
          <w:rFonts w:ascii="Palatino Linotype" w:hAnsi="Palatino Linotype" w:cs="Arial"/>
          <w:i/>
          <w:sz w:val="22"/>
          <w:szCs w:val="22"/>
        </w:rPr>
        <w:t>e) Los Permisos y/o Autorizaciones expedidos por parte de la Comisión de Agua del Estado de México (</w:t>
      </w:r>
      <w:proofErr w:type="spellStart"/>
      <w:r w:rsidRPr="006E607D">
        <w:rPr>
          <w:rFonts w:ascii="Palatino Linotype" w:hAnsi="Palatino Linotype" w:cs="Arial"/>
          <w:i/>
          <w:sz w:val="22"/>
          <w:szCs w:val="22"/>
        </w:rPr>
        <w:t>CAEM</w:t>
      </w:r>
      <w:proofErr w:type="spellEnd"/>
      <w:r w:rsidRPr="006E607D">
        <w:rPr>
          <w:rFonts w:ascii="Palatino Linotype" w:hAnsi="Palatino Linotype" w:cs="Arial"/>
          <w:i/>
          <w:sz w:val="22"/>
          <w:szCs w:val="22"/>
        </w:rPr>
        <w:t>) y la Comisión Nacional del Agua (CONAGUA).</w:t>
      </w:r>
    </w:p>
    <w:p w:rsidR="00476EE0" w:rsidRPr="006E607D" w:rsidRDefault="00476EE0" w:rsidP="00476EE0">
      <w:pPr>
        <w:pStyle w:val="Prrafodelista"/>
        <w:spacing w:line="276" w:lineRule="auto"/>
        <w:ind w:left="851" w:right="899"/>
        <w:jc w:val="both"/>
        <w:rPr>
          <w:rFonts w:ascii="Palatino Linotype" w:hAnsi="Palatino Linotype" w:cs="Arial"/>
          <w:i/>
          <w:sz w:val="16"/>
          <w:szCs w:val="22"/>
        </w:rPr>
      </w:pPr>
    </w:p>
    <w:p w:rsidR="00476EE0" w:rsidRPr="006E607D" w:rsidRDefault="00476EE0" w:rsidP="00476EE0">
      <w:pPr>
        <w:ind w:left="851" w:right="899"/>
        <w:jc w:val="both"/>
        <w:rPr>
          <w:rFonts w:ascii="Palatino Linotype" w:hAnsi="Palatino Linotype"/>
          <w:i/>
        </w:rPr>
      </w:pPr>
      <w:r w:rsidRPr="006E607D">
        <w:rPr>
          <w:rFonts w:ascii="Palatino Linotype" w:hAnsi="Palatino Linotype"/>
          <w:i/>
        </w:rPr>
        <w:t xml:space="preserve">Debiendo notificar a </w:t>
      </w:r>
      <w:r w:rsidRPr="006E607D">
        <w:rPr>
          <w:rFonts w:ascii="Palatino Linotype" w:hAnsi="Palatino Linotype"/>
          <w:b/>
          <w:i/>
        </w:rPr>
        <w:t>LA</w:t>
      </w:r>
      <w:r w:rsidRPr="006E607D">
        <w:rPr>
          <w:rFonts w:ascii="Palatino Linotype" w:hAnsi="Palatino Linotype"/>
          <w:i/>
        </w:rPr>
        <w:t xml:space="preserve"> </w:t>
      </w:r>
      <w:r w:rsidRPr="006E607D">
        <w:rPr>
          <w:rFonts w:ascii="Palatino Linotype" w:hAnsi="Palatino Linotype"/>
          <w:b/>
          <w:i/>
        </w:rPr>
        <w:t>RECURRENTE</w:t>
      </w:r>
      <w:r w:rsidRPr="006E607D">
        <w:rPr>
          <w:rFonts w:ascii="Palatino Linotype" w:hAnsi="Palatino Linotype"/>
          <w:i/>
        </w:rPr>
        <w:t xml:space="preserve"> el Acuerdo de Clasificación de la información que emita en su caso el Comité de Transparencia con motivo de la versión pública.</w:t>
      </w:r>
    </w:p>
    <w:p w:rsidR="00476EE0" w:rsidRDefault="00994090" w:rsidP="00EC5BAE">
      <w:pPr>
        <w:spacing w:after="0"/>
        <w:ind w:left="851" w:right="899"/>
        <w:jc w:val="both"/>
        <w:rPr>
          <w:rFonts w:ascii="Palatino Linotype" w:hAnsi="Palatino Linotype"/>
          <w:i/>
        </w:rPr>
      </w:pPr>
      <w:r w:rsidRPr="006E607D">
        <w:rPr>
          <w:rFonts w:ascii="Palatino Linotype" w:hAnsi="Palatino Linotype"/>
          <w:i/>
          <w:iCs/>
          <w:color w:val="000000" w:themeColor="text1"/>
          <w:shd w:val="clear" w:color="auto" w:fill="FFFFFF"/>
        </w:rPr>
        <w:t xml:space="preserve">Para el caso de que se haya generado, poseído o administrado la información, empero la misma no obre en sus archivos </w:t>
      </w:r>
      <w:r w:rsidRPr="006E607D">
        <w:rPr>
          <w:rFonts w:ascii="Palatino Linotype" w:hAnsi="Palatino Linotype"/>
          <w:b/>
          <w:i/>
          <w:iCs/>
          <w:color w:val="000000" w:themeColor="text1"/>
          <w:shd w:val="clear" w:color="auto" w:fill="FFFFFF"/>
        </w:rPr>
        <w:t>EL SUJETO OBLIGADO</w:t>
      </w:r>
      <w:r w:rsidRPr="006E607D">
        <w:rPr>
          <w:rFonts w:ascii="Palatino Linotype" w:hAnsi="Palatino Linotype"/>
          <w:i/>
          <w:iCs/>
          <w:color w:val="000000" w:themeColor="text1"/>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r w:rsidR="00435EBD">
        <w:rPr>
          <w:rFonts w:ascii="Palatino Linotype" w:hAnsi="Palatino Linotype"/>
          <w:i/>
          <w:iCs/>
          <w:color w:val="000000" w:themeColor="text1"/>
          <w:shd w:val="clear" w:color="auto" w:fill="FFFFFF"/>
        </w:rPr>
        <w:t>.</w:t>
      </w:r>
      <w:r w:rsidR="00476EE0" w:rsidRPr="006E607D">
        <w:rPr>
          <w:rFonts w:ascii="Palatino Linotype" w:hAnsi="Palatino Linotype"/>
          <w:i/>
        </w:rPr>
        <w:t>”</w:t>
      </w:r>
    </w:p>
    <w:p w:rsidR="00EC5BAE" w:rsidRPr="006E607D" w:rsidRDefault="00EC5BAE" w:rsidP="00EC5BAE">
      <w:pPr>
        <w:spacing w:after="0"/>
        <w:ind w:left="851" w:right="899"/>
        <w:jc w:val="both"/>
        <w:rPr>
          <w:rFonts w:ascii="Palatino Linotype" w:eastAsia="Calibri" w:hAnsi="Palatino Linotype" w:cs="Tahoma"/>
          <w:bCs/>
          <w:i/>
          <w:iCs/>
          <w:lang w:val="es-ES"/>
        </w:rPr>
      </w:pPr>
    </w:p>
    <w:p w:rsidR="00476EE0" w:rsidRDefault="00476EE0" w:rsidP="00EC5BAE">
      <w:pPr>
        <w:spacing w:after="0" w:line="360" w:lineRule="auto"/>
        <w:jc w:val="both"/>
        <w:rPr>
          <w:rFonts w:ascii="Palatino Linotype" w:hAnsi="Palatino Linotype"/>
          <w:color w:val="222222"/>
          <w:shd w:val="clear" w:color="auto" w:fill="FFFFFF"/>
          <w:lang w:eastAsia="es-MX"/>
        </w:rPr>
      </w:pPr>
      <w:r w:rsidRPr="006E607D">
        <w:rPr>
          <w:rFonts w:ascii="Palatino Linotype" w:hAnsi="Palatino Linotype" w:cs="Arial"/>
          <w:b/>
          <w:color w:val="000000" w:themeColor="text1"/>
          <w:sz w:val="28"/>
          <w:szCs w:val="28"/>
        </w:rPr>
        <w:t xml:space="preserve">TERCERO. </w:t>
      </w:r>
      <w:r w:rsidRPr="006E607D">
        <w:rPr>
          <w:rFonts w:ascii="Palatino Linotype" w:hAnsi="Palatino Linotype"/>
          <w:b/>
          <w:bCs/>
          <w:color w:val="222222"/>
          <w:sz w:val="24"/>
          <w:szCs w:val="24"/>
          <w:lang w:eastAsia="es-MX"/>
        </w:rPr>
        <w:t>Notifíquese</w:t>
      </w:r>
      <w:r w:rsidRPr="006E607D">
        <w:rPr>
          <w:rFonts w:ascii="Palatino Linotype" w:hAnsi="Palatino Linotype"/>
          <w:color w:val="222222"/>
          <w:sz w:val="24"/>
          <w:szCs w:val="24"/>
          <w:lang w:eastAsia="es-MX"/>
        </w:rPr>
        <w:t> </w:t>
      </w:r>
      <w:r w:rsidRPr="006E607D">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6E607D">
        <w:rPr>
          <w:rFonts w:ascii="Palatino Linotype" w:hAnsi="Palatino Linotype"/>
          <w:color w:val="222222"/>
          <w:sz w:val="24"/>
          <w:szCs w:val="24"/>
          <w:shd w:val="clear" w:color="auto" w:fill="FFFFFF"/>
        </w:rPr>
        <w:t xml:space="preserve"> en los recursos de revisión</w:t>
      </w:r>
      <w:r w:rsidRPr="006E607D">
        <w:rPr>
          <w:rFonts w:ascii="Palatino Linotype" w:hAnsi="Palatino Linotype" w:cs="Arial"/>
          <w:b/>
          <w:sz w:val="24"/>
          <w:szCs w:val="24"/>
        </w:rPr>
        <w:t>,</w:t>
      </w:r>
      <w:r w:rsidRPr="006E607D">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6E607D">
        <w:rPr>
          <w:rFonts w:ascii="Palatino Linotype" w:hAnsi="Palatino Linotype"/>
          <w:color w:val="222222"/>
          <w:sz w:val="24"/>
          <w:szCs w:val="24"/>
          <w:lang w:eastAsia="es-MX"/>
        </w:rPr>
        <w:t>de</w:t>
      </w:r>
      <w:r w:rsidRPr="006E607D">
        <w:rPr>
          <w:rFonts w:ascii="Palatino Linotype" w:hAnsi="Palatino Linotype"/>
          <w:color w:val="222222"/>
          <w:sz w:val="24"/>
          <w:szCs w:val="24"/>
          <w:shd w:val="clear" w:color="auto" w:fill="FFFFFF"/>
          <w:lang w:eastAsia="es-MX"/>
        </w:rPr>
        <w:t xml:space="preserve"> tres días </w:t>
      </w:r>
      <w:r w:rsidRPr="006E607D">
        <w:rPr>
          <w:rFonts w:ascii="Palatino Linotype" w:hAnsi="Palatino Linotype"/>
          <w:color w:val="222222"/>
          <w:shd w:val="clear" w:color="auto" w:fill="FFFFFF"/>
          <w:lang w:eastAsia="es-MX"/>
        </w:rPr>
        <w:t>hábiles siguientes sobre el cumplimiento dado a la presente resolución.</w:t>
      </w:r>
    </w:p>
    <w:p w:rsidR="00EC5BAE" w:rsidRPr="006E607D" w:rsidRDefault="00EC5BAE" w:rsidP="00EC5BAE">
      <w:pPr>
        <w:spacing w:after="0" w:line="360" w:lineRule="auto"/>
        <w:jc w:val="both"/>
        <w:rPr>
          <w:color w:val="222222"/>
          <w:lang w:eastAsia="es-MX"/>
        </w:rPr>
      </w:pPr>
    </w:p>
    <w:p w:rsidR="00476EE0" w:rsidRDefault="00476EE0" w:rsidP="00EC5BAE">
      <w:pPr>
        <w:spacing w:after="0" w:line="360" w:lineRule="auto"/>
        <w:jc w:val="both"/>
        <w:rPr>
          <w:rFonts w:ascii="Palatino Linotype" w:eastAsiaTheme="minorEastAsia" w:hAnsi="Palatino Linotype"/>
          <w:color w:val="222222"/>
          <w:sz w:val="24"/>
          <w:szCs w:val="24"/>
          <w:lang w:eastAsia="es-ES_tradnl"/>
        </w:rPr>
      </w:pPr>
      <w:r w:rsidRPr="006E607D">
        <w:rPr>
          <w:rFonts w:ascii="Palatino Linotype" w:hAnsi="Palatino Linotype" w:cs="Arial"/>
          <w:b/>
          <w:sz w:val="28"/>
          <w:szCs w:val="28"/>
        </w:rPr>
        <w:t>CUARTO</w:t>
      </w:r>
      <w:r w:rsidRPr="006E607D">
        <w:rPr>
          <w:rFonts w:ascii="Palatino Linotype" w:hAnsi="Palatino Linotype" w:cs="Arial"/>
          <w:b/>
        </w:rPr>
        <w:t xml:space="preserve">. </w:t>
      </w:r>
      <w:r w:rsidRPr="006E607D">
        <w:rPr>
          <w:rFonts w:ascii="Palatino Linotype" w:eastAsiaTheme="minorEastAsia" w:hAnsi="Palatino Linotype"/>
          <w:b/>
          <w:color w:val="222222"/>
          <w:sz w:val="24"/>
          <w:szCs w:val="24"/>
          <w:lang w:eastAsia="es-ES_tradnl"/>
        </w:rPr>
        <w:t>Notifíquese</w:t>
      </w:r>
      <w:r w:rsidRPr="006E607D">
        <w:rPr>
          <w:rFonts w:ascii="Palatino Linotype" w:eastAsiaTheme="minorEastAsia" w:hAnsi="Palatino Linotype"/>
          <w:color w:val="222222"/>
          <w:sz w:val="24"/>
          <w:szCs w:val="24"/>
          <w:lang w:eastAsia="es-ES_tradnl"/>
        </w:rPr>
        <w:t xml:space="preserve"> a </w:t>
      </w:r>
      <w:r w:rsidRPr="006E607D">
        <w:rPr>
          <w:rFonts w:ascii="Palatino Linotype" w:eastAsiaTheme="minorEastAsia" w:hAnsi="Palatino Linotype"/>
          <w:b/>
          <w:color w:val="222222"/>
          <w:sz w:val="24"/>
          <w:szCs w:val="24"/>
          <w:lang w:eastAsia="es-ES_tradnl"/>
        </w:rPr>
        <w:t>LA</w:t>
      </w:r>
      <w:r w:rsidRPr="006E607D">
        <w:rPr>
          <w:rFonts w:ascii="Palatino Linotype" w:eastAsiaTheme="minorEastAsia" w:hAnsi="Palatino Linotype"/>
          <w:color w:val="222222"/>
          <w:sz w:val="24"/>
          <w:szCs w:val="24"/>
          <w:lang w:eastAsia="es-ES_tradnl"/>
        </w:rPr>
        <w:t xml:space="preserve"> </w:t>
      </w:r>
      <w:r w:rsidRPr="006E607D">
        <w:rPr>
          <w:rFonts w:ascii="Palatino Linotype" w:eastAsiaTheme="minorEastAsia" w:hAnsi="Palatino Linotype"/>
          <w:b/>
          <w:color w:val="222222"/>
          <w:sz w:val="24"/>
          <w:szCs w:val="24"/>
          <w:lang w:eastAsia="es-ES_tradnl"/>
        </w:rPr>
        <w:t>RECURRENTE</w:t>
      </w:r>
      <w:r w:rsidRPr="006E607D">
        <w:rPr>
          <w:rFonts w:ascii="Palatino Linotype" w:eastAsiaTheme="minorEastAsia" w:hAnsi="Palatino Linotype"/>
          <w:color w:val="222222"/>
          <w:sz w:val="24"/>
          <w:szCs w:val="24"/>
          <w:lang w:eastAsia="es-ES_tradnl"/>
        </w:rPr>
        <w:t xml:space="preserve"> la presente resolución.</w:t>
      </w:r>
    </w:p>
    <w:p w:rsidR="00EC5BAE" w:rsidRPr="006E607D" w:rsidRDefault="00EC5BAE" w:rsidP="00EC5BAE">
      <w:pPr>
        <w:spacing w:after="0" w:line="360" w:lineRule="auto"/>
        <w:jc w:val="both"/>
        <w:rPr>
          <w:rFonts w:ascii="Palatino Linotype" w:hAnsi="Palatino Linotype" w:cs="Arial"/>
          <w:b/>
        </w:rPr>
      </w:pPr>
    </w:p>
    <w:p w:rsidR="00476EE0" w:rsidRPr="006E607D" w:rsidRDefault="00476EE0" w:rsidP="00EC5BAE">
      <w:pPr>
        <w:widowControl w:val="0"/>
        <w:autoSpaceDE w:val="0"/>
        <w:autoSpaceDN w:val="0"/>
        <w:adjustRightInd w:val="0"/>
        <w:spacing w:after="0" w:line="360" w:lineRule="auto"/>
        <w:jc w:val="both"/>
        <w:rPr>
          <w:rFonts w:ascii="Palatino Linotype" w:eastAsiaTheme="minorEastAsia" w:hAnsi="Palatino Linotype"/>
          <w:color w:val="222222"/>
          <w:sz w:val="24"/>
          <w:szCs w:val="24"/>
          <w:lang w:eastAsia="es-ES_tradnl"/>
        </w:rPr>
      </w:pPr>
      <w:r w:rsidRPr="006E607D">
        <w:rPr>
          <w:rFonts w:ascii="Palatino Linotype" w:hAnsi="Palatino Linotype" w:cs="Arial"/>
          <w:b/>
          <w:color w:val="000000" w:themeColor="text1"/>
          <w:sz w:val="28"/>
          <w:szCs w:val="28"/>
        </w:rPr>
        <w:t xml:space="preserve">QUINTO. </w:t>
      </w:r>
      <w:r w:rsidRPr="006E607D">
        <w:rPr>
          <w:rFonts w:ascii="Palatino Linotype" w:eastAsiaTheme="minorEastAsia" w:hAnsi="Palatino Linotype"/>
          <w:b/>
          <w:color w:val="222222"/>
          <w:sz w:val="24"/>
          <w:szCs w:val="24"/>
          <w:lang w:eastAsia="es-ES_tradnl"/>
        </w:rPr>
        <w:t>Hágase del conocimiento</w:t>
      </w:r>
      <w:r w:rsidRPr="006E607D">
        <w:rPr>
          <w:rFonts w:ascii="Palatino Linotype" w:eastAsiaTheme="minorEastAsia" w:hAnsi="Palatino Linotype"/>
          <w:color w:val="222222"/>
          <w:sz w:val="24"/>
          <w:szCs w:val="24"/>
          <w:lang w:eastAsia="es-ES_tradnl"/>
        </w:rPr>
        <w:t xml:space="preserve"> a </w:t>
      </w:r>
      <w:r w:rsidRPr="006E607D">
        <w:rPr>
          <w:rFonts w:ascii="Palatino Linotype" w:eastAsiaTheme="minorEastAsia" w:hAnsi="Palatino Linotype"/>
          <w:b/>
          <w:color w:val="222222"/>
          <w:sz w:val="24"/>
          <w:szCs w:val="24"/>
          <w:lang w:eastAsia="es-ES_tradnl"/>
        </w:rPr>
        <w:t>LA</w:t>
      </w:r>
      <w:r w:rsidRPr="006E607D">
        <w:rPr>
          <w:rFonts w:ascii="Palatino Linotype" w:eastAsiaTheme="minorEastAsia" w:hAnsi="Palatino Linotype"/>
          <w:color w:val="222222"/>
          <w:sz w:val="24"/>
          <w:szCs w:val="24"/>
          <w:lang w:eastAsia="es-ES_tradnl"/>
        </w:rPr>
        <w:t xml:space="preserve"> </w:t>
      </w:r>
      <w:r w:rsidRPr="006E607D">
        <w:rPr>
          <w:rFonts w:ascii="Palatino Linotype" w:eastAsiaTheme="minorEastAsia" w:hAnsi="Palatino Linotype"/>
          <w:b/>
          <w:color w:val="222222"/>
          <w:sz w:val="24"/>
          <w:szCs w:val="24"/>
          <w:lang w:eastAsia="es-ES_tradnl"/>
        </w:rPr>
        <w:t>RECURRENTE</w:t>
      </w:r>
      <w:r w:rsidRPr="006E607D">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w:t>
      </w:r>
      <w:r w:rsidRPr="006E607D">
        <w:rPr>
          <w:rFonts w:ascii="Palatino Linotype" w:eastAsiaTheme="minorEastAsia" w:hAnsi="Palatino Linotype"/>
          <w:color w:val="222222"/>
          <w:sz w:val="24"/>
          <w:szCs w:val="24"/>
          <w:lang w:eastAsia="es-ES_tradnl"/>
        </w:rPr>
        <w:lastRenderedPageBreak/>
        <w:t>Juicio de Amparo en los términos de las leyes aplicables.</w:t>
      </w:r>
    </w:p>
    <w:p w:rsidR="00EC5BAE" w:rsidRDefault="00EC5BAE" w:rsidP="00476EE0">
      <w:pPr>
        <w:widowControl w:val="0"/>
        <w:autoSpaceDE w:val="0"/>
        <w:autoSpaceDN w:val="0"/>
        <w:adjustRightInd w:val="0"/>
        <w:spacing w:line="360" w:lineRule="auto"/>
        <w:jc w:val="both"/>
        <w:rPr>
          <w:rFonts w:ascii="Palatino Linotype" w:eastAsiaTheme="minorEastAsia" w:hAnsi="Palatino Linotype"/>
          <w:color w:val="222222"/>
          <w:sz w:val="10"/>
          <w:szCs w:val="24"/>
          <w:lang w:eastAsia="es-ES_tradnl"/>
        </w:rPr>
      </w:pPr>
    </w:p>
    <w:p w:rsidR="006A4192" w:rsidRPr="006E607D" w:rsidRDefault="00D03BAD" w:rsidP="00476EE0">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6E607D">
        <w:rPr>
          <w:rFonts w:ascii="Palatino Linotype" w:eastAsiaTheme="minorEastAsia" w:hAnsi="Palatino Linotype"/>
          <w:color w:val="222222"/>
          <w:sz w:val="10"/>
          <w:szCs w:val="24"/>
          <w:lang w:eastAsia="es-ES_tradnl"/>
        </w:rPr>
        <w:t xml:space="preserve"> </w:t>
      </w:r>
      <w:r w:rsidR="006A4192" w:rsidRPr="006E607D">
        <w:rPr>
          <w:rFonts w:ascii="Palatino Linotype" w:eastAsiaTheme="minorEastAsia" w:hAnsi="Palatino Linotype"/>
          <w:color w:val="222222"/>
          <w:sz w:val="24"/>
          <w:szCs w:val="24"/>
          <w:lang w:eastAsia="es-ES_tradnl"/>
        </w:rPr>
        <w:t>Se dejan a salvo los derechos de la particular a efecto de que realice las solicitudes de acceso a la información pública que considere pertinentes ante los Sujetos Obligados Competentes.</w:t>
      </w:r>
    </w:p>
    <w:p w:rsidR="001A7E24" w:rsidRPr="006E607D" w:rsidRDefault="00EC5BAE"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EC5BAE">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w:t>
      </w:r>
      <w:proofErr w:type="spellStart"/>
      <w:r w:rsidRPr="00EC5BAE">
        <w:rPr>
          <w:rFonts w:ascii="Palatino Linotype" w:hAnsi="Palatino Linotype" w:cs="Arial"/>
          <w:color w:val="000000" w:themeColor="text1"/>
        </w:rPr>
        <w:t>ABAID</w:t>
      </w:r>
      <w:proofErr w:type="spellEnd"/>
      <w:r w:rsidRPr="00EC5BAE">
        <w:rPr>
          <w:rFonts w:ascii="Palatino Linotype" w:hAnsi="Palatino Linotype" w:cs="Arial"/>
          <w:color w:val="000000" w:themeColor="text1"/>
        </w:rPr>
        <w:t xml:space="preserve"> </w:t>
      </w:r>
      <w:proofErr w:type="spellStart"/>
      <w:r w:rsidRPr="00EC5BAE">
        <w:rPr>
          <w:rFonts w:ascii="Palatino Linotype" w:hAnsi="Palatino Linotype" w:cs="Arial"/>
          <w:color w:val="000000" w:themeColor="text1"/>
        </w:rPr>
        <w:t>YAPUR</w:t>
      </w:r>
      <w:proofErr w:type="spellEnd"/>
      <w:r w:rsidRPr="00EC5BAE">
        <w:rPr>
          <w:rFonts w:ascii="Palatino Linotype" w:hAnsi="Palatino Linotype" w:cs="Arial"/>
          <w:color w:val="000000" w:themeColor="text1"/>
        </w:rPr>
        <w:t>; JOSÉ GUADALUPE LUNA HERNÁNDEZ; JAVIER MARTÍNEZ CRUZ Y LUIS GUSTAVO PARRA NORIEGA; EN LA 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EC5BAE" w:rsidTr="00597B85">
        <w:trPr>
          <w:jc w:val="center"/>
        </w:trPr>
        <w:tc>
          <w:tcPr>
            <w:tcW w:w="10368" w:type="dxa"/>
            <w:gridSpan w:val="2"/>
          </w:tcPr>
          <w:p w:rsidR="009839CB" w:rsidRDefault="009839CB" w:rsidP="00EC5BAE">
            <w:pPr>
              <w:spacing w:after="0"/>
              <w:rPr>
                <w:rFonts w:ascii="Palatino Linotype" w:hAnsi="Palatino Linotype" w:cs="Arial"/>
                <w:b/>
                <w:sz w:val="24"/>
                <w:szCs w:val="24"/>
                <w:lang w:val="es-ES_tradnl"/>
              </w:rPr>
            </w:pPr>
          </w:p>
          <w:p w:rsidR="00EC5BAE" w:rsidRDefault="00EC5BAE" w:rsidP="00EC5BAE">
            <w:pPr>
              <w:spacing w:after="0"/>
              <w:rPr>
                <w:rFonts w:ascii="Palatino Linotype" w:hAnsi="Palatino Linotype" w:cs="Arial"/>
                <w:b/>
                <w:sz w:val="24"/>
                <w:szCs w:val="24"/>
                <w:lang w:val="es-ES_tradnl"/>
              </w:rPr>
            </w:pPr>
          </w:p>
          <w:p w:rsidR="00EC5BAE" w:rsidRDefault="00EC5BAE" w:rsidP="00EC5BAE">
            <w:pPr>
              <w:spacing w:after="0"/>
              <w:rPr>
                <w:rFonts w:ascii="Palatino Linotype" w:hAnsi="Palatino Linotype" w:cs="Arial"/>
                <w:b/>
                <w:sz w:val="24"/>
                <w:szCs w:val="24"/>
                <w:lang w:val="es-ES_tradnl"/>
              </w:rPr>
            </w:pPr>
          </w:p>
          <w:p w:rsidR="00EC5BAE" w:rsidRPr="00EC5BAE" w:rsidRDefault="00EC5BAE" w:rsidP="00EC5BAE">
            <w:pPr>
              <w:spacing w:after="0"/>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Zulema Martínez Sánchez</w:t>
            </w: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sz w:val="24"/>
                <w:szCs w:val="24"/>
                <w:lang w:val="es-ES_tradnl"/>
              </w:rPr>
              <w:t>Comisionada Presidenta</w:t>
            </w:r>
          </w:p>
          <w:p w:rsidR="0078246F" w:rsidRPr="00EC5BAE" w:rsidRDefault="00EC5BAE"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EC5BAE">
              <w:rPr>
                <w:rFonts w:ascii="Palatino Linotype" w:hAnsi="Palatino Linotype" w:cs="Arial"/>
                <w:b/>
                <w:sz w:val="24"/>
                <w:szCs w:val="24"/>
                <w:lang w:val="es-ES_tradnl"/>
              </w:rPr>
              <w:t>)</w:t>
            </w:r>
          </w:p>
        </w:tc>
      </w:tr>
      <w:tr w:rsidR="0078246F" w:rsidRPr="00EC5BAE" w:rsidTr="00597B85">
        <w:trPr>
          <w:jc w:val="center"/>
        </w:trPr>
        <w:tc>
          <w:tcPr>
            <w:tcW w:w="5184" w:type="dxa"/>
          </w:tcPr>
          <w:p w:rsidR="00CE3565" w:rsidRPr="00EC5BAE"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Pr="00EC5BAE" w:rsidRDefault="00EC5BAE" w:rsidP="00EC5BAE">
            <w:pPr>
              <w:spacing w:after="0"/>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 xml:space="preserve">Eva </w:t>
            </w:r>
            <w:proofErr w:type="spellStart"/>
            <w:r w:rsidRPr="00EC5BAE">
              <w:rPr>
                <w:rFonts w:ascii="Palatino Linotype" w:hAnsi="Palatino Linotype" w:cs="Arial"/>
                <w:b/>
                <w:sz w:val="24"/>
                <w:szCs w:val="24"/>
                <w:lang w:val="es-ES_tradnl"/>
              </w:rPr>
              <w:t>Abaid</w:t>
            </w:r>
            <w:proofErr w:type="spellEnd"/>
            <w:r w:rsidRPr="00EC5BAE">
              <w:rPr>
                <w:rFonts w:ascii="Palatino Linotype" w:hAnsi="Palatino Linotype" w:cs="Arial"/>
                <w:b/>
                <w:sz w:val="24"/>
                <w:szCs w:val="24"/>
                <w:lang w:val="es-ES_tradnl"/>
              </w:rPr>
              <w:t xml:space="preserve"> </w:t>
            </w:r>
            <w:proofErr w:type="spellStart"/>
            <w:r w:rsidRPr="00EC5BAE">
              <w:rPr>
                <w:rFonts w:ascii="Palatino Linotype" w:hAnsi="Palatino Linotype" w:cs="Arial"/>
                <w:b/>
                <w:sz w:val="24"/>
                <w:szCs w:val="24"/>
                <w:lang w:val="es-ES_tradnl"/>
              </w:rPr>
              <w:t>Yapur</w:t>
            </w:r>
            <w:proofErr w:type="spellEnd"/>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sz w:val="24"/>
                <w:szCs w:val="24"/>
                <w:lang w:val="es-ES_tradnl"/>
              </w:rPr>
              <w:t>Comisionada</w:t>
            </w: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(RÚBRICA)</w:t>
            </w:r>
          </w:p>
        </w:tc>
        <w:tc>
          <w:tcPr>
            <w:tcW w:w="5184" w:type="dxa"/>
          </w:tcPr>
          <w:p w:rsidR="00CE3565" w:rsidRPr="00EC5BAE"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Pr="00EC5BAE" w:rsidRDefault="00EC5BAE" w:rsidP="0078246F">
            <w:pPr>
              <w:spacing w:after="0"/>
              <w:jc w:val="center"/>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José Guadalupe Luna Hernández</w:t>
            </w:r>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sz w:val="24"/>
                <w:szCs w:val="24"/>
                <w:lang w:val="es-ES_tradnl"/>
              </w:rPr>
              <w:t>Comisionado</w:t>
            </w: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(RÚBRICA)</w:t>
            </w:r>
          </w:p>
        </w:tc>
      </w:tr>
      <w:tr w:rsidR="0078246F" w:rsidRPr="00EC5BAE" w:rsidTr="00597B85">
        <w:trPr>
          <w:jc w:val="center"/>
        </w:trPr>
        <w:tc>
          <w:tcPr>
            <w:tcW w:w="5184" w:type="dxa"/>
          </w:tcPr>
          <w:p w:rsidR="00CE3565" w:rsidRPr="00EC5BAE" w:rsidRDefault="00CE3565" w:rsidP="0078246F">
            <w:pPr>
              <w:spacing w:after="0"/>
              <w:jc w:val="center"/>
              <w:rPr>
                <w:rFonts w:ascii="Palatino Linotype" w:hAnsi="Palatino Linotype" w:cs="Arial"/>
                <w:b/>
                <w:sz w:val="24"/>
                <w:szCs w:val="24"/>
                <w:lang w:val="es-ES_tradnl"/>
              </w:rPr>
            </w:pPr>
          </w:p>
          <w:p w:rsidR="00794713" w:rsidRDefault="00794713"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Pr="00EC5BAE" w:rsidRDefault="00EC5BAE" w:rsidP="0078246F">
            <w:pPr>
              <w:spacing w:after="0"/>
              <w:jc w:val="center"/>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Javier Martínez Cruz</w:t>
            </w:r>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sz w:val="24"/>
                <w:szCs w:val="24"/>
                <w:lang w:val="es-ES_tradnl"/>
              </w:rPr>
              <w:t>Comisionado</w:t>
            </w: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(RÚBRICA)</w:t>
            </w:r>
          </w:p>
        </w:tc>
        <w:tc>
          <w:tcPr>
            <w:tcW w:w="5184" w:type="dxa"/>
          </w:tcPr>
          <w:p w:rsidR="0078246F" w:rsidRPr="00EC5BAE"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Pr="00EC5BAE" w:rsidRDefault="00EC5BAE" w:rsidP="0078246F">
            <w:pPr>
              <w:spacing w:after="0"/>
              <w:jc w:val="center"/>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Luis Gustavo Parra Noriega</w:t>
            </w:r>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sz w:val="24"/>
                <w:szCs w:val="24"/>
                <w:lang w:val="es-ES_tradnl"/>
              </w:rPr>
              <w:t>Comisionado</w:t>
            </w: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(RÚBRICA)</w:t>
            </w:r>
          </w:p>
        </w:tc>
      </w:tr>
      <w:tr w:rsidR="0078246F" w:rsidRPr="00EC5BAE" w:rsidTr="00597B85">
        <w:trPr>
          <w:jc w:val="center"/>
        </w:trPr>
        <w:tc>
          <w:tcPr>
            <w:tcW w:w="10368" w:type="dxa"/>
            <w:gridSpan w:val="2"/>
          </w:tcPr>
          <w:p w:rsidR="00CE3565" w:rsidRPr="00EC5BAE"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Default="00EC5BAE" w:rsidP="0078246F">
            <w:pPr>
              <w:spacing w:after="0"/>
              <w:jc w:val="center"/>
              <w:rPr>
                <w:rFonts w:ascii="Palatino Linotype" w:hAnsi="Palatino Linotype" w:cs="Arial"/>
                <w:b/>
                <w:sz w:val="24"/>
                <w:szCs w:val="24"/>
                <w:lang w:val="es-ES_tradnl"/>
              </w:rPr>
            </w:pPr>
          </w:p>
          <w:p w:rsidR="00EC5BAE" w:rsidRPr="00EC5BAE" w:rsidRDefault="00EC5BAE" w:rsidP="0078246F">
            <w:pPr>
              <w:spacing w:after="0"/>
              <w:jc w:val="center"/>
              <w:rPr>
                <w:rFonts w:ascii="Palatino Linotype" w:hAnsi="Palatino Linotype" w:cs="Arial"/>
                <w:b/>
                <w:sz w:val="24"/>
                <w:szCs w:val="24"/>
                <w:lang w:val="es-ES_tradnl"/>
              </w:rPr>
            </w:pPr>
          </w:p>
          <w:p w:rsidR="0078246F" w:rsidRPr="00EC5BAE" w:rsidRDefault="0078246F" w:rsidP="0078246F">
            <w:pPr>
              <w:spacing w:after="0"/>
              <w:jc w:val="center"/>
              <w:rPr>
                <w:rFonts w:ascii="Palatino Linotype" w:hAnsi="Palatino Linotype" w:cs="Arial"/>
                <w:b/>
                <w:sz w:val="24"/>
                <w:szCs w:val="24"/>
                <w:lang w:val="es-ES_tradnl"/>
              </w:rPr>
            </w:pPr>
            <w:r w:rsidRPr="00EC5BAE">
              <w:rPr>
                <w:rFonts w:ascii="Palatino Linotype" w:hAnsi="Palatino Linotype" w:cs="Arial"/>
                <w:b/>
                <w:sz w:val="24"/>
                <w:szCs w:val="24"/>
                <w:lang w:val="es-ES_tradnl"/>
              </w:rPr>
              <w:t>Alexis Tapia Ramírez</w:t>
            </w:r>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sz w:val="24"/>
                <w:szCs w:val="24"/>
                <w:lang w:val="es-ES_tradnl"/>
              </w:rPr>
              <w:t>Secretario Técnico del Pleno</w:t>
            </w:r>
          </w:p>
          <w:p w:rsidR="0078246F" w:rsidRPr="00EC5BAE" w:rsidRDefault="0078246F" w:rsidP="0078246F">
            <w:pPr>
              <w:spacing w:after="0"/>
              <w:jc w:val="center"/>
              <w:rPr>
                <w:rFonts w:ascii="Palatino Linotype" w:hAnsi="Palatino Linotype" w:cs="Arial"/>
                <w:sz w:val="24"/>
                <w:szCs w:val="24"/>
                <w:lang w:val="es-ES_tradnl"/>
              </w:rPr>
            </w:pPr>
            <w:r w:rsidRPr="00EC5BAE">
              <w:rPr>
                <w:rFonts w:ascii="Palatino Linotype" w:hAnsi="Palatino Linotype" w:cs="Arial"/>
                <w:b/>
                <w:sz w:val="24"/>
                <w:szCs w:val="24"/>
                <w:lang w:val="es-ES_tradnl"/>
              </w:rPr>
              <w:t>(RÚBRICA)</w:t>
            </w:r>
          </w:p>
        </w:tc>
      </w:tr>
    </w:tbl>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EC5BAE" w:rsidRDefault="00EC5BAE" w:rsidP="0078246F">
      <w:pPr>
        <w:ind w:right="49"/>
        <w:jc w:val="both"/>
        <w:rPr>
          <w:rFonts w:ascii="Palatino Linotype" w:hAnsi="Palatino Linotype"/>
          <w:sz w:val="20"/>
          <w:lang w:val="es-ES_tradnl"/>
        </w:rPr>
      </w:pPr>
    </w:p>
    <w:p w:rsidR="0078246F" w:rsidRPr="00EC5BAE" w:rsidRDefault="0078246F" w:rsidP="0078246F">
      <w:pPr>
        <w:ind w:right="49"/>
        <w:jc w:val="both"/>
        <w:rPr>
          <w:rFonts w:ascii="Palatino Linotype" w:hAnsi="Palatino Linotype"/>
          <w:lang w:val="es-ES_tradnl"/>
        </w:rPr>
      </w:pPr>
      <w:r w:rsidRPr="00EC5BAE">
        <w:rPr>
          <w:rFonts w:ascii="Palatino Linotype" w:hAnsi="Palatino Linotype"/>
          <w:lang w:val="es-ES_tradnl"/>
        </w:rPr>
        <w:t xml:space="preserve">Esta hoja corresponde a la resolución del </w:t>
      </w:r>
      <w:r w:rsidR="00994090" w:rsidRPr="00EC5BAE">
        <w:rPr>
          <w:rFonts w:ascii="Palatino Linotype" w:hAnsi="Palatino Linotype"/>
          <w:lang w:val="es-ES_tradnl"/>
        </w:rPr>
        <w:t>trece</w:t>
      </w:r>
      <w:r w:rsidRPr="00EC5BAE">
        <w:rPr>
          <w:rFonts w:ascii="Palatino Linotype" w:hAnsi="Palatino Linotype"/>
          <w:lang w:val="es-ES_tradnl"/>
        </w:rPr>
        <w:t xml:space="preserve"> de </w:t>
      </w:r>
      <w:r w:rsidR="00994090" w:rsidRPr="00EC5BAE">
        <w:rPr>
          <w:rFonts w:ascii="Palatino Linotype" w:hAnsi="Palatino Linotype"/>
          <w:lang w:val="es-ES_tradnl"/>
        </w:rPr>
        <w:t>noviembre</w:t>
      </w:r>
      <w:r w:rsidRPr="00EC5BAE">
        <w:rPr>
          <w:rFonts w:ascii="Palatino Linotype" w:hAnsi="Palatino Linotype"/>
          <w:lang w:val="es-ES_tradnl"/>
        </w:rPr>
        <w:t xml:space="preserve"> de dos mil diecinueve, emitida en el recurso de revisión 0</w:t>
      </w:r>
      <w:r w:rsidR="00994090" w:rsidRPr="00EC5BAE">
        <w:rPr>
          <w:rFonts w:ascii="Palatino Linotype" w:hAnsi="Palatino Linotype"/>
          <w:lang w:val="es-ES_tradnl"/>
        </w:rPr>
        <w:t>7182</w:t>
      </w:r>
      <w:r w:rsidRPr="00EC5BAE">
        <w:rPr>
          <w:rFonts w:ascii="Palatino Linotype" w:hAnsi="Palatino Linotype"/>
          <w:lang w:val="es-ES_tradnl"/>
        </w:rPr>
        <w:t>/</w:t>
      </w:r>
      <w:proofErr w:type="spellStart"/>
      <w:r w:rsidRPr="00EC5BAE">
        <w:rPr>
          <w:rFonts w:ascii="Palatino Linotype" w:hAnsi="Palatino Linotype"/>
          <w:lang w:val="es-ES_tradnl"/>
        </w:rPr>
        <w:t>INFOEM</w:t>
      </w:r>
      <w:proofErr w:type="spellEnd"/>
      <w:r w:rsidRPr="00EC5BAE">
        <w:rPr>
          <w:rFonts w:ascii="Palatino Linotype" w:hAnsi="Palatino Linotype"/>
          <w:lang w:val="es-ES_tradnl"/>
        </w:rPr>
        <w:t>/IP/</w:t>
      </w:r>
      <w:proofErr w:type="spellStart"/>
      <w:r w:rsidRPr="00EC5BAE">
        <w:rPr>
          <w:rFonts w:ascii="Palatino Linotype" w:hAnsi="Palatino Linotype"/>
          <w:lang w:val="es-ES_tradnl"/>
        </w:rPr>
        <w:t>RR</w:t>
      </w:r>
      <w:proofErr w:type="spellEnd"/>
      <w:r w:rsidRPr="00EC5BAE">
        <w:rPr>
          <w:rFonts w:ascii="Palatino Linotype" w:hAnsi="Palatino Linotype"/>
          <w:lang w:val="es-ES_tradnl"/>
        </w:rPr>
        <w:t>/2019.</w:t>
      </w:r>
    </w:p>
    <w:p w:rsidR="006823BA" w:rsidRPr="00EC5BAE" w:rsidRDefault="0078246F" w:rsidP="001A7E24">
      <w:pPr>
        <w:ind w:right="49"/>
        <w:jc w:val="both"/>
        <w:rPr>
          <w:rFonts w:ascii="Palatino Linotype" w:hAnsi="Palatino Linotype" w:cs="Arial"/>
        </w:rPr>
      </w:pPr>
      <w:proofErr w:type="spellStart"/>
      <w:r w:rsidRPr="00EC5BAE">
        <w:rPr>
          <w:rFonts w:ascii="Palatino Linotype" w:hAnsi="Palatino Linotype"/>
          <w:lang w:val="es-ES_tradnl"/>
        </w:rPr>
        <w:t>YSM</w:t>
      </w:r>
      <w:proofErr w:type="spellEnd"/>
      <w:r w:rsidRPr="00EC5BAE">
        <w:rPr>
          <w:rFonts w:ascii="Palatino Linotype" w:hAnsi="Palatino Linotype"/>
          <w:lang w:val="es-ES_tradnl"/>
        </w:rPr>
        <w:t>/LAGO</w:t>
      </w:r>
    </w:p>
    <w:sectPr w:rsidR="006823BA" w:rsidRPr="00EC5BAE" w:rsidSect="006823BA">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405" w:rsidRDefault="00931405" w:rsidP="006823BA">
      <w:pPr>
        <w:spacing w:after="0" w:line="240" w:lineRule="auto"/>
      </w:pPr>
      <w:r>
        <w:separator/>
      </w:r>
    </w:p>
  </w:endnote>
  <w:endnote w:type="continuationSeparator" w:id="0">
    <w:p w:rsidR="00931405" w:rsidRDefault="00931405"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7E7257" w:rsidRDefault="007E72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D41C9">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D41C9">
              <w:rPr>
                <w:b/>
                <w:bCs/>
                <w:noProof/>
              </w:rPr>
              <w:t>42</w:t>
            </w:r>
            <w:r>
              <w:rPr>
                <w:b/>
                <w:bCs/>
                <w:sz w:val="24"/>
                <w:szCs w:val="24"/>
              </w:rPr>
              <w:fldChar w:fldCharType="end"/>
            </w:r>
          </w:p>
        </w:sdtContent>
      </w:sdt>
    </w:sdtContent>
  </w:sdt>
  <w:p w:rsidR="007E7257" w:rsidRDefault="007E72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7E7257" w:rsidRDefault="007E72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D41C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D41C9">
              <w:rPr>
                <w:b/>
                <w:bCs/>
                <w:noProof/>
              </w:rPr>
              <w:t>42</w:t>
            </w:r>
            <w:r>
              <w:rPr>
                <w:b/>
                <w:bCs/>
                <w:sz w:val="24"/>
                <w:szCs w:val="24"/>
              </w:rPr>
              <w:fldChar w:fldCharType="end"/>
            </w:r>
          </w:p>
        </w:sdtContent>
      </w:sdt>
    </w:sdtContent>
  </w:sdt>
  <w:p w:rsidR="007E7257" w:rsidRDefault="007E72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405" w:rsidRDefault="00931405" w:rsidP="006823BA">
      <w:pPr>
        <w:spacing w:after="0" w:line="240" w:lineRule="auto"/>
      </w:pPr>
      <w:r>
        <w:separator/>
      </w:r>
    </w:p>
  </w:footnote>
  <w:footnote w:type="continuationSeparator" w:id="0">
    <w:p w:rsidR="00931405" w:rsidRDefault="00931405"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551"/>
      <w:gridCol w:w="3544"/>
    </w:tblGrid>
    <w:tr w:rsidR="007E7257" w:rsidRPr="004774CC" w:rsidTr="00D923DA">
      <w:tc>
        <w:tcPr>
          <w:tcW w:w="2551" w:type="dxa"/>
          <w:shd w:val="clear" w:color="auto" w:fill="auto"/>
          <w:vAlign w:val="center"/>
        </w:tcPr>
        <w:p w:rsidR="007E7257" w:rsidRPr="004774CC"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544" w:type="dxa"/>
          <w:shd w:val="clear" w:color="auto" w:fill="auto"/>
          <w:vAlign w:val="center"/>
        </w:tcPr>
        <w:p w:rsidR="007E7257" w:rsidRPr="004774CC" w:rsidRDefault="007E7257" w:rsidP="00D923D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07182</w:t>
          </w:r>
          <w:r w:rsidRPr="004774CC">
            <w:rPr>
              <w:rFonts w:ascii="Palatino Linotype" w:eastAsia="Times New Roman" w:hAnsi="Palatino Linotype" w:cs="Times New Roman"/>
              <w:b/>
              <w:color w:val="808080" w:themeColor="background1" w:themeShade="80"/>
              <w:lang w:val="es-ES_tradnl" w:eastAsia="es-ES"/>
            </w:rPr>
            <w:t>/</w:t>
          </w:r>
          <w:proofErr w:type="spellStart"/>
          <w:r w:rsidRPr="004774CC">
            <w:rPr>
              <w:rFonts w:ascii="Palatino Linotype" w:eastAsia="Times New Roman" w:hAnsi="Palatino Linotype" w:cs="Times New Roman"/>
              <w:b/>
              <w:color w:val="808080" w:themeColor="background1" w:themeShade="80"/>
              <w:lang w:val="es-ES_tradnl" w:eastAsia="es-ES"/>
            </w:rPr>
            <w:t>INFOEM</w:t>
          </w:r>
          <w:proofErr w:type="spellEnd"/>
          <w:r w:rsidRPr="004774CC">
            <w:rPr>
              <w:rFonts w:ascii="Palatino Linotype" w:eastAsia="Times New Roman" w:hAnsi="Palatino Linotype" w:cs="Times New Roman"/>
              <w:b/>
              <w:color w:val="808080" w:themeColor="background1" w:themeShade="80"/>
              <w:lang w:val="es-ES_tradnl" w:eastAsia="es-ES"/>
            </w:rPr>
            <w:t>/IP/</w:t>
          </w:r>
          <w:proofErr w:type="spellStart"/>
          <w:r w:rsidRPr="004774CC">
            <w:rPr>
              <w:rFonts w:ascii="Palatino Linotype" w:eastAsia="Times New Roman" w:hAnsi="Palatino Linotype" w:cs="Times New Roman"/>
              <w:b/>
              <w:color w:val="808080" w:themeColor="background1" w:themeShade="80"/>
              <w:lang w:val="es-ES_tradnl" w:eastAsia="es-ES"/>
            </w:rPr>
            <w:t>RR</w:t>
          </w:r>
          <w:proofErr w:type="spellEnd"/>
          <w:r w:rsidRPr="004774CC">
            <w:rPr>
              <w:rFonts w:ascii="Palatino Linotype" w:eastAsia="Times New Roman" w:hAnsi="Palatino Linotype" w:cs="Times New Roman"/>
              <w:b/>
              <w:color w:val="808080" w:themeColor="background1" w:themeShade="80"/>
              <w:lang w:val="es-ES_tradnl" w:eastAsia="es-ES"/>
            </w:rPr>
            <w:t>/2019</w:t>
          </w:r>
        </w:p>
      </w:tc>
    </w:tr>
    <w:tr w:rsidR="007E7257" w:rsidRPr="004774CC" w:rsidTr="00D923DA">
      <w:tc>
        <w:tcPr>
          <w:tcW w:w="2551" w:type="dxa"/>
          <w:shd w:val="clear" w:color="auto" w:fill="auto"/>
          <w:vAlign w:val="center"/>
        </w:tcPr>
        <w:p w:rsidR="007E7257" w:rsidRPr="004774CC"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544" w:type="dxa"/>
          <w:shd w:val="clear" w:color="auto" w:fill="auto"/>
          <w:vAlign w:val="center"/>
        </w:tcPr>
        <w:p w:rsidR="007E7257" w:rsidRPr="004774CC" w:rsidRDefault="007E7257" w:rsidP="003D3B9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Chimalhuacán</w:t>
          </w:r>
        </w:p>
      </w:tc>
    </w:tr>
    <w:tr w:rsidR="007E7257" w:rsidRPr="004774CC" w:rsidTr="00D923DA">
      <w:tc>
        <w:tcPr>
          <w:tcW w:w="2551" w:type="dxa"/>
          <w:shd w:val="clear" w:color="auto" w:fill="auto"/>
          <w:vAlign w:val="center"/>
        </w:tcPr>
        <w:p w:rsidR="007E7257" w:rsidRPr="004774CC"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544" w:type="dxa"/>
          <w:shd w:val="clear" w:color="auto" w:fill="auto"/>
          <w:vAlign w:val="center"/>
        </w:tcPr>
        <w:p w:rsidR="007E7257" w:rsidRPr="004774CC" w:rsidRDefault="007E725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7E7257" w:rsidRPr="00EC5BAE" w:rsidRDefault="007E7257">
    <w:pPr>
      <w:pStyle w:val="Encabezado"/>
      <w:rPr>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835" w:type="dxa"/>
      <w:tblLayout w:type="fixed"/>
      <w:tblLook w:val="04A0" w:firstRow="1" w:lastRow="0" w:firstColumn="1" w:lastColumn="0" w:noHBand="0" w:noVBand="1"/>
    </w:tblPr>
    <w:tblGrid>
      <w:gridCol w:w="2551"/>
      <w:gridCol w:w="4395"/>
    </w:tblGrid>
    <w:tr w:rsidR="007E7257" w:rsidRPr="005C36FD" w:rsidTr="00D923DA">
      <w:tc>
        <w:tcPr>
          <w:tcW w:w="2551" w:type="dxa"/>
          <w:shd w:val="clear" w:color="auto" w:fill="auto"/>
          <w:vAlign w:val="center"/>
        </w:tcPr>
        <w:p w:rsidR="007E7257" w:rsidRPr="005C36FD"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7E7257" w:rsidRPr="005C36FD" w:rsidRDefault="007E7257" w:rsidP="00D923D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7182/</w:t>
          </w:r>
          <w:proofErr w:type="spellStart"/>
          <w:r>
            <w:rPr>
              <w:rFonts w:ascii="Palatino Linotype" w:eastAsia="Times New Roman" w:hAnsi="Palatino Linotype" w:cs="Times New Roman"/>
              <w:b/>
              <w:color w:val="808080" w:themeColor="background1" w:themeShade="80"/>
              <w:lang w:val="es-ES_tradnl" w:eastAsia="es-ES"/>
            </w:rPr>
            <w:t>INFOEM</w:t>
          </w:r>
          <w:proofErr w:type="spellEnd"/>
          <w:r>
            <w:rPr>
              <w:rFonts w:ascii="Palatino Linotype" w:eastAsia="Times New Roman" w:hAnsi="Palatino Linotype" w:cs="Times New Roman"/>
              <w:b/>
              <w:color w:val="808080" w:themeColor="background1" w:themeShade="80"/>
              <w:lang w:val="es-ES_tradnl" w:eastAsia="es-ES"/>
            </w:rPr>
            <w:t>/IP/</w:t>
          </w:r>
          <w:proofErr w:type="spellStart"/>
          <w:r>
            <w:rPr>
              <w:rFonts w:ascii="Palatino Linotype" w:eastAsia="Times New Roman" w:hAnsi="Palatino Linotype" w:cs="Times New Roman"/>
              <w:b/>
              <w:color w:val="808080" w:themeColor="background1" w:themeShade="80"/>
              <w:lang w:val="es-ES_tradnl" w:eastAsia="es-ES"/>
            </w:rPr>
            <w:t>RR</w:t>
          </w:r>
          <w:proofErr w:type="spellEnd"/>
          <w:r>
            <w:rPr>
              <w:rFonts w:ascii="Palatino Linotype" w:eastAsia="Times New Roman" w:hAnsi="Palatino Linotype" w:cs="Times New Roman"/>
              <w:b/>
              <w:color w:val="808080" w:themeColor="background1" w:themeShade="80"/>
              <w:lang w:val="es-ES_tradnl" w:eastAsia="es-ES"/>
            </w:rPr>
            <w:t xml:space="preserve">/2019 </w:t>
          </w:r>
        </w:p>
      </w:tc>
    </w:tr>
    <w:tr w:rsidR="007E7257" w:rsidRPr="005C36FD" w:rsidTr="00D923DA">
      <w:tc>
        <w:tcPr>
          <w:tcW w:w="2551" w:type="dxa"/>
          <w:shd w:val="clear" w:color="auto" w:fill="auto"/>
          <w:vAlign w:val="center"/>
        </w:tcPr>
        <w:p w:rsidR="007E7257" w:rsidRPr="005C36FD"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7E7257" w:rsidRPr="005C36FD" w:rsidRDefault="00771F74" w:rsidP="007E4957">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XXXXXXX</w:t>
          </w:r>
          <w:proofErr w:type="spellEnd"/>
          <w:r w:rsidR="007E725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r w:rsidR="007E725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w:t>
          </w:r>
          <w:proofErr w:type="spellEnd"/>
        </w:p>
      </w:tc>
    </w:tr>
    <w:tr w:rsidR="007E7257" w:rsidRPr="005C36FD" w:rsidTr="00D923DA">
      <w:trPr>
        <w:trHeight w:val="228"/>
      </w:trPr>
      <w:tc>
        <w:tcPr>
          <w:tcW w:w="2551" w:type="dxa"/>
          <w:shd w:val="clear" w:color="auto" w:fill="auto"/>
          <w:vAlign w:val="center"/>
        </w:tcPr>
        <w:p w:rsidR="007E7257" w:rsidRPr="005C36FD"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7E7257" w:rsidRPr="005C36FD" w:rsidRDefault="007E7257" w:rsidP="00745740">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Chimalhuacán</w:t>
          </w:r>
        </w:p>
      </w:tc>
    </w:tr>
    <w:tr w:rsidR="007E7257" w:rsidRPr="005C36FD" w:rsidTr="00D923DA">
      <w:tc>
        <w:tcPr>
          <w:tcW w:w="2551" w:type="dxa"/>
          <w:shd w:val="clear" w:color="auto" w:fill="auto"/>
          <w:vAlign w:val="center"/>
        </w:tcPr>
        <w:p w:rsidR="007E7257" w:rsidRPr="005C36FD" w:rsidRDefault="007E725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7E7257" w:rsidRPr="005C36FD" w:rsidRDefault="007E725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7E7257" w:rsidRPr="00EC5BAE" w:rsidRDefault="007E7257">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825BD"/>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2E2EDF"/>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DB5EF7"/>
    <w:multiLevelType w:val="multilevel"/>
    <w:tmpl w:val="E8B2A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76C36576"/>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37"/>
  </w:num>
  <w:num w:numId="4">
    <w:abstractNumId w:val="28"/>
  </w:num>
  <w:num w:numId="5">
    <w:abstractNumId w:val="20"/>
  </w:num>
  <w:num w:numId="6">
    <w:abstractNumId w:val="11"/>
  </w:num>
  <w:num w:numId="7">
    <w:abstractNumId w:val="25"/>
  </w:num>
  <w:num w:numId="8">
    <w:abstractNumId w:val="40"/>
  </w:num>
  <w:num w:numId="9">
    <w:abstractNumId w:val="9"/>
  </w:num>
  <w:num w:numId="10">
    <w:abstractNumId w:val="33"/>
  </w:num>
  <w:num w:numId="11">
    <w:abstractNumId w:val="34"/>
  </w:num>
  <w:num w:numId="12">
    <w:abstractNumId w:val="10"/>
  </w:num>
  <w:num w:numId="13">
    <w:abstractNumId w:val="5"/>
  </w:num>
  <w:num w:numId="14">
    <w:abstractNumId w:val="43"/>
  </w:num>
  <w:num w:numId="15">
    <w:abstractNumId w:val="22"/>
  </w:num>
  <w:num w:numId="16">
    <w:abstractNumId w:val="44"/>
  </w:num>
  <w:num w:numId="17">
    <w:abstractNumId w:val="46"/>
  </w:num>
  <w:num w:numId="18">
    <w:abstractNumId w:val="42"/>
  </w:num>
  <w:num w:numId="19">
    <w:abstractNumId w:val="45"/>
  </w:num>
  <w:num w:numId="20">
    <w:abstractNumId w:val="0"/>
  </w:num>
  <w:num w:numId="21">
    <w:abstractNumId w:val="3"/>
  </w:num>
  <w:num w:numId="22">
    <w:abstractNumId w:val="39"/>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8"/>
  </w:num>
  <w:num w:numId="26">
    <w:abstractNumId w:val="19"/>
  </w:num>
  <w:num w:numId="27">
    <w:abstractNumId w:val="21"/>
  </w:num>
  <w:num w:numId="28">
    <w:abstractNumId w:val="1"/>
  </w:num>
  <w:num w:numId="29">
    <w:abstractNumId w:val="18"/>
  </w:num>
  <w:num w:numId="30">
    <w:abstractNumId w:val="26"/>
  </w:num>
  <w:num w:numId="31">
    <w:abstractNumId w:val="6"/>
  </w:num>
  <w:num w:numId="32">
    <w:abstractNumId w:val="15"/>
  </w:num>
  <w:num w:numId="33">
    <w:abstractNumId w:val="7"/>
  </w:num>
  <w:num w:numId="34">
    <w:abstractNumId w:val="24"/>
  </w:num>
  <w:num w:numId="35">
    <w:abstractNumId w:val="35"/>
  </w:num>
  <w:num w:numId="36">
    <w:abstractNumId w:val="27"/>
  </w:num>
  <w:num w:numId="37">
    <w:abstractNumId w:val="32"/>
  </w:num>
  <w:num w:numId="38">
    <w:abstractNumId w:val="12"/>
  </w:num>
  <w:num w:numId="39">
    <w:abstractNumId w:val="36"/>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6"/>
  </w:num>
  <w:num w:numId="43">
    <w:abstractNumId w:val="29"/>
  </w:num>
  <w:num w:numId="44">
    <w:abstractNumId w:val="23"/>
  </w:num>
  <w:num w:numId="45">
    <w:abstractNumId w:val="13"/>
  </w:num>
  <w:num w:numId="4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62D"/>
    <w:rsid w:val="00060AE4"/>
    <w:rsid w:val="000611E8"/>
    <w:rsid w:val="0006693B"/>
    <w:rsid w:val="0008172C"/>
    <w:rsid w:val="00093B58"/>
    <w:rsid w:val="000A2217"/>
    <w:rsid w:val="000A2778"/>
    <w:rsid w:val="000C7205"/>
    <w:rsid w:val="000D7CB9"/>
    <w:rsid w:val="000E1507"/>
    <w:rsid w:val="000E6180"/>
    <w:rsid w:val="001038B4"/>
    <w:rsid w:val="001043D3"/>
    <w:rsid w:val="00111443"/>
    <w:rsid w:val="00120FC4"/>
    <w:rsid w:val="00125A41"/>
    <w:rsid w:val="00127B40"/>
    <w:rsid w:val="0013649D"/>
    <w:rsid w:val="00143C1F"/>
    <w:rsid w:val="001601D6"/>
    <w:rsid w:val="0016302D"/>
    <w:rsid w:val="00166B08"/>
    <w:rsid w:val="00167C3A"/>
    <w:rsid w:val="00167DAA"/>
    <w:rsid w:val="00174903"/>
    <w:rsid w:val="00176B90"/>
    <w:rsid w:val="00193007"/>
    <w:rsid w:val="001A78EF"/>
    <w:rsid w:val="001A7E24"/>
    <w:rsid w:val="001B7404"/>
    <w:rsid w:val="001C3407"/>
    <w:rsid w:val="001C372D"/>
    <w:rsid w:val="001C4AAD"/>
    <w:rsid w:val="001C685A"/>
    <w:rsid w:val="001E7D51"/>
    <w:rsid w:val="00207343"/>
    <w:rsid w:val="00213369"/>
    <w:rsid w:val="002149BF"/>
    <w:rsid w:val="00225926"/>
    <w:rsid w:val="00225EB4"/>
    <w:rsid w:val="00237EAF"/>
    <w:rsid w:val="00245697"/>
    <w:rsid w:val="0027043F"/>
    <w:rsid w:val="00272342"/>
    <w:rsid w:val="0027427A"/>
    <w:rsid w:val="00283B91"/>
    <w:rsid w:val="002878AE"/>
    <w:rsid w:val="00294F21"/>
    <w:rsid w:val="002A1A9C"/>
    <w:rsid w:val="002A28A1"/>
    <w:rsid w:val="002B3CD5"/>
    <w:rsid w:val="002B4163"/>
    <w:rsid w:val="002B65B3"/>
    <w:rsid w:val="002C2AD2"/>
    <w:rsid w:val="002C3938"/>
    <w:rsid w:val="002C42C6"/>
    <w:rsid w:val="002D5893"/>
    <w:rsid w:val="002D5E30"/>
    <w:rsid w:val="002D765A"/>
    <w:rsid w:val="00322B0A"/>
    <w:rsid w:val="00323EFC"/>
    <w:rsid w:val="003356DE"/>
    <w:rsid w:val="003409AB"/>
    <w:rsid w:val="003563E9"/>
    <w:rsid w:val="00362E58"/>
    <w:rsid w:val="0037221B"/>
    <w:rsid w:val="00373FC9"/>
    <w:rsid w:val="00374A2A"/>
    <w:rsid w:val="00376DCE"/>
    <w:rsid w:val="00387E97"/>
    <w:rsid w:val="00391C5E"/>
    <w:rsid w:val="00393AF1"/>
    <w:rsid w:val="003B2F63"/>
    <w:rsid w:val="003B434D"/>
    <w:rsid w:val="003D3B9B"/>
    <w:rsid w:val="003E32A3"/>
    <w:rsid w:val="00410BAE"/>
    <w:rsid w:val="004223EA"/>
    <w:rsid w:val="00427230"/>
    <w:rsid w:val="00427263"/>
    <w:rsid w:val="004349FC"/>
    <w:rsid w:val="00435EBD"/>
    <w:rsid w:val="004438E0"/>
    <w:rsid w:val="0045683B"/>
    <w:rsid w:val="004602CA"/>
    <w:rsid w:val="0046137D"/>
    <w:rsid w:val="0047298C"/>
    <w:rsid w:val="00476EE0"/>
    <w:rsid w:val="004A056C"/>
    <w:rsid w:val="004A6DD8"/>
    <w:rsid w:val="004B7E42"/>
    <w:rsid w:val="004D35A7"/>
    <w:rsid w:val="005011D7"/>
    <w:rsid w:val="00505E0F"/>
    <w:rsid w:val="005078DB"/>
    <w:rsid w:val="00510B84"/>
    <w:rsid w:val="00517029"/>
    <w:rsid w:val="0052153A"/>
    <w:rsid w:val="00522CCA"/>
    <w:rsid w:val="00523366"/>
    <w:rsid w:val="005237E8"/>
    <w:rsid w:val="005315D1"/>
    <w:rsid w:val="00536DC2"/>
    <w:rsid w:val="005477B7"/>
    <w:rsid w:val="00551AAB"/>
    <w:rsid w:val="00553287"/>
    <w:rsid w:val="00562E09"/>
    <w:rsid w:val="00573189"/>
    <w:rsid w:val="005846D7"/>
    <w:rsid w:val="00585BF9"/>
    <w:rsid w:val="00597B85"/>
    <w:rsid w:val="005A21A3"/>
    <w:rsid w:val="005A788B"/>
    <w:rsid w:val="005B0853"/>
    <w:rsid w:val="005B3134"/>
    <w:rsid w:val="005B6F85"/>
    <w:rsid w:val="005E4D60"/>
    <w:rsid w:val="005E5DAF"/>
    <w:rsid w:val="005F3991"/>
    <w:rsid w:val="005F78F7"/>
    <w:rsid w:val="006139D9"/>
    <w:rsid w:val="00617730"/>
    <w:rsid w:val="006279C7"/>
    <w:rsid w:val="00634C5F"/>
    <w:rsid w:val="0063502A"/>
    <w:rsid w:val="00637069"/>
    <w:rsid w:val="006648A4"/>
    <w:rsid w:val="006724AF"/>
    <w:rsid w:val="00675B77"/>
    <w:rsid w:val="006823BA"/>
    <w:rsid w:val="00686EFB"/>
    <w:rsid w:val="006A0EAB"/>
    <w:rsid w:val="006A4192"/>
    <w:rsid w:val="006A6218"/>
    <w:rsid w:val="006B3FBD"/>
    <w:rsid w:val="006B6B4D"/>
    <w:rsid w:val="006D4218"/>
    <w:rsid w:val="006E3567"/>
    <w:rsid w:val="006E607D"/>
    <w:rsid w:val="006F3D41"/>
    <w:rsid w:val="006F4F4F"/>
    <w:rsid w:val="006F7E41"/>
    <w:rsid w:val="00705644"/>
    <w:rsid w:val="007058B0"/>
    <w:rsid w:val="00707E5D"/>
    <w:rsid w:val="0071074C"/>
    <w:rsid w:val="007142AC"/>
    <w:rsid w:val="00730302"/>
    <w:rsid w:val="00745740"/>
    <w:rsid w:val="00751609"/>
    <w:rsid w:val="00771F74"/>
    <w:rsid w:val="00772C1D"/>
    <w:rsid w:val="0078246F"/>
    <w:rsid w:val="0078477D"/>
    <w:rsid w:val="007935EA"/>
    <w:rsid w:val="00794713"/>
    <w:rsid w:val="007B2E4F"/>
    <w:rsid w:val="007C29B9"/>
    <w:rsid w:val="007C68B6"/>
    <w:rsid w:val="007D21FE"/>
    <w:rsid w:val="007D27E3"/>
    <w:rsid w:val="007E4957"/>
    <w:rsid w:val="007E7257"/>
    <w:rsid w:val="008113B3"/>
    <w:rsid w:val="00826A36"/>
    <w:rsid w:val="008332F9"/>
    <w:rsid w:val="0084755E"/>
    <w:rsid w:val="00847E50"/>
    <w:rsid w:val="00853EA8"/>
    <w:rsid w:val="00860234"/>
    <w:rsid w:val="00866279"/>
    <w:rsid w:val="008800CE"/>
    <w:rsid w:val="00880D9C"/>
    <w:rsid w:val="0088434F"/>
    <w:rsid w:val="00896D62"/>
    <w:rsid w:val="008A067E"/>
    <w:rsid w:val="008A5498"/>
    <w:rsid w:val="008A7575"/>
    <w:rsid w:val="008B1A15"/>
    <w:rsid w:val="008B2A27"/>
    <w:rsid w:val="008B3F9B"/>
    <w:rsid w:val="008C546D"/>
    <w:rsid w:val="008C60D3"/>
    <w:rsid w:val="008D3A61"/>
    <w:rsid w:val="008D42DA"/>
    <w:rsid w:val="008E0C80"/>
    <w:rsid w:val="008E4F07"/>
    <w:rsid w:val="009000B6"/>
    <w:rsid w:val="0090629D"/>
    <w:rsid w:val="00912119"/>
    <w:rsid w:val="00931405"/>
    <w:rsid w:val="0093388F"/>
    <w:rsid w:val="00947E29"/>
    <w:rsid w:val="00955CD1"/>
    <w:rsid w:val="00967438"/>
    <w:rsid w:val="0097094E"/>
    <w:rsid w:val="009833D5"/>
    <w:rsid w:val="009839CB"/>
    <w:rsid w:val="009867D2"/>
    <w:rsid w:val="009905C7"/>
    <w:rsid w:val="00994090"/>
    <w:rsid w:val="009A16D1"/>
    <w:rsid w:val="009A2BAB"/>
    <w:rsid w:val="009B7E73"/>
    <w:rsid w:val="009D2340"/>
    <w:rsid w:val="009D3A8B"/>
    <w:rsid w:val="009D7CC6"/>
    <w:rsid w:val="00A00641"/>
    <w:rsid w:val="00A169AC"/>
    <w:rsid w:val="00A2791F"/>
    <w:rsid w:val="00A34831"/>
    <w:rsid w:val="00A36862"/>
    <w:rsid w:val="00A5570C"/>
    <w:rsid w:val="00A56B45"/>
    <w:rsid w:val="00A60B52"/>
    <w:rsid w:val="00A61706"/>
    <w:rsid w:val="00A66CCF"/>
    <w:rsid w:val="00A761FA"/>
    <w:rsid w:val="00AA0A30"/>
    <w:rsid w:val="00AA0DDF"/>
    <w:rsid w:val="00AA1FF7"/>
    <w:rsid w:val="00AA5BD1"/>
    <w:rsid w:val="00AA634A"/>
    <w:rsid w:val="00AC576A"/>
    <w:rsid w:val="00AC5A6E"/>
    <w:rsid w:val="00AC7BDD"/>
    <w:rsid w:val="00AD041B"/>
    <w:rsid w:val="00AD12D6"/>
    <w:rsid w:val="00AE0811"/>
    <w:rsid w:val="00B064FB"/>
    <w:rsid w:val="00B114EE"/>
    <w:rsid w:val="00B17480"/>
    <w:rsid w:val="00B20415"/>
    <w:rsid w:val="00B24AD3"/>
    <w:rsid w:val="00B328FB"/>
    <w:rsid w:val="00B34991"/>
    <w:rsid w:val="00B46422"/>
    <w:rsid w:val="00B478EF"/>
    <w:rsid w:val="00B57F73"/>
    <w:rsid w:val="00B60CA7"/>
    <w:rsid w:val="00B64DED"/>
    <w:rsid w:val="00B670A1"/>
    <w:rsid w:val="00B700F1"/>
    <w:rsid w:val="00B7414E"/>
    <w:rsid w:val="00B74D70"/>
    <w:rsid w:val="00B75041"/>
    <w:rsid w:val="00B75076"/>
    <w:rsid w:val="00B75D16"/>
    <w:rsid w:val="00B8490E"/>
    <w:rsid w:val="00B963EB"/>
    <w:rsid w:val="00B97EA9"/>
    <w:rsid w:val="00BA0563"/>
    <w:rsid w:val="00BA2106"/>
    <w:rsid w:val="00BA3BE0"/>
    <w:rsid w:val="00BA452E"/>
    <w:rsid w:val="00BA538B"/>
    <w:rsid w:val="00BA5976"/>
    <w:rsid w:val="00BC5EB7"/>
    <w:rsid w:val="00BD41C9"/>
    <w:rsid w:val="00BD659B"/>
    <w:rsid w:val="00BD66B8"/>
    <w:rsid w:val="00BD79F2"/>
    <w:rsid w:val="00BE1D35"/>
    <w:rsid w:val="00BE269F"/>
    <w:rsid w:val="00BE2D6E"/>
    <w:rsid w:val="00BE73F0"/>
    <w:rsid w:val="00BF0A41"/>
    <w:rsid w:val="00C16A9B"/>
    <w:rsid w:val="00C26885"/>
    <w:rsid w:val="00C318AA"/>
    <w:rsid w:val="00C36CCE"/>
    <w:rsid w:val="00C508C9"/>
    <w:rsid w:val="00C57ECB"/>
    <w:rsid w:val="00C61F08"/>
    <w:rsid w:val="00C63208"/>
    <w:rsid w:val="00C86037"/>
    <w:rsid w:val="00C904BD"/>
    <w:rsid w:val="00CA6829"/>
    <w:rsid w:val="00CB7681"/>
    <w:rsid w:val="00CC3949"/>
    <w:rsid w:val="00CC3FCF"/>
    <w:rsid w:val="00CC4DB9"/>
    <w:rsid w:val="00CD481C"/>
    <w:rsid w:val="00CE3565"/>
    <w:rsid w:val="00CE599E"/>
    <w:rsid w:val="00CE6A1D"/>
    <w:rsid w:val="00CE78C3"/>
    <w:rsid w:val="00CF799F"/>
    <w:rsid w:val="00D03BAD"/>
    <w:rsid w:val="00D05A9B"/>
    <w:rsid w:val="00D26249"/>
    <w:rsid w:val="00D31F56"/>
    <w:rsid w:val="00D3243E"/>
    <w:rsid w:val="00D407AD"/>
    <w:rsid w:val="00D546D6"/>
    <w:rsid w:val="00D55073"/>
    <w:rsid w:val="00D72BCE"/>
    <w:rsid w:val="00D923DA"/>
    <w:rsid w:val="00D95D77"/>
    <w:rsid w:val="00DA2140"/>
    <w:rsid w:val="00DC33A9"/>
    <w:rsid w:val="00DC5EA5"/>
    <w:rsid w:val="00DE6DC8"/>
    <w:rsid w:val="00DF2DCA"/>
    <w:rsid w:val="00E20C6A"/>
    <w:rsid w:val="00E26102"/>
    <w:rsid w:val="00E4363B"/>
    <w:rsid w:val="00E5072E"/>
    <w:rsid w:val="00E83C2D"/>
    <w:rsid w:val="00EC50A9"/>
    <w:rsid w:val="00EC5BAE"/>
    <w:rsid w:val="00EC6B66"/>
    <w:rsid w:val="00EE4D77"/>
    <w:rsid w:val="00EF1299"/>
    <w:rsid w:val="00EF51DD"/>
    <w:rsid w:val="00F043AF"/>
    <w:rsid w:val="00F1634A"/>
    <w:rsid w:val="00F32CC0"/>
    <w:rsid w:val="00F4143E"/>
    <w:rsid w:val="00F41517"/>
    <w:rsid w:val="00F422F8"/>
    <w:rsid w:val="00F44527"/>
    <w:rsid w:val="00F448FF"/>
    <w:rsid w:val="00F56603"/>
    <w:rsid w:val="00F72F7A"/>
    <w:rsid w:val="00F73757"/>
    <w:rsid w:val="00F75CDE"/>
    <w:rsid w:val="00F75DB9"/>
    <w:rsid w:val="00F7609C"/>
    <w:rsid w:val="00F80B33"/>
    <w:rsid w:val="00FA2570"/>
    <w:rsid w:val="00FA5B83"/>
    <w:rsid w:val="00FA74BA"/>
    <w:rsid w:val="00FB7494"/>
    <w:rsid w:val="00FC1CA3"/>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unhideWhenUsed/>
    <w:qFormat/>
    <w:rsid w:val="00A169A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A169A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A169A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 w:type="paragraph" w:customStyle="1" w:styleId="Lista21">
    <w:name w:val="Lista 21"/>
    <w:basedOn w:val="Normal"/>
    <w:rsid w:val="00B64DED"/>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Textoindependiente31">
    <w:name w:val="Texto independiente 31"/>
    <w:basedOn w:val="Normal"/>
    <w:rsid w:val="00CC4DB9"/>
    <w:pPr>
      <w:suppressAutoHyphens/>
      <w:spacing w:after="0" w:line="240" w:lineRule="auto"/>
      <w:jc w:val="both"/>
    </w:pPr>
    <w:rPr>
      <w:rFonts w:ascii="Arial" w:eastAsia="Times New Roman" w:hAnsi="Arial" w:cs="Times New Roman"/>
      <w:b/>
      <w:bCs/>
      <w:sz w:val="24"/>
      <w:szCs w:val="24"/>
      <w:lang w:eastAsia="ar-SA"/>
    </w:rPr>
  </w:style>
  <w:style w:type="character" w:customStyle="1" w:styleId="Ttulo7Car">
    <w:name w:val="Título 7 Car"/>
    <w:basedOn w:val="Fuentedeprrafopredeter"/>
    <w:link w:val="Ttulo7"/>
    <w:uiPriority w:val="9"/>
    <w:semiHidden/>
    <w:rsid w:val="00A169AC"/>
    <w:rPr>
      <w:rFonts w:eastAsiaTheme="minorEastAsia"/>
      <w:sz w:val="24"/>
      <w:szCs w:val="24"/>
      <w:lang w:val="en-US"/>
    </w:rPr>
  </w:style>
  <w:style w:type="character" w:customStyle="1" w:styleId="Ttulo8Car">
    <w:name w:val="Título 8 Car"/>
    <w:basedOn w:val="Fuentedeprrafopredeter"/>
    <w:link w:val="Ttulo8"/>
    <w:uiPriority w:val="9"/>
    <w:semiHidden/>
    <w:rsid w:val="00A169AC"/>
    <w:rPr>
      <w:rFonts w:eastAsiaTheme="minorEastAsia"/>
      <w:i/>
      <w:iCs/>
      <w:sz w:val="24"/>
      <w:szCs w:val="24"/>
      <w:lang w:val="en-US"/>
    </w:rPr>
  </w:style>
  <w:style w:type="character" w:customStyle="1" w:styleId="Ttulo9Car">
    <w:name w:val="Título 9 Car"/>
    <w:basedOn w:val="Fuentedeprrafopredeter"/>
    <w:link w:val="Ttulo9"/>
    <w:uiPriority w:val="9"/>
    <w:semiHidden/>
    <w:rsid w:val="00A169AC"/>
    <w:rPr>
      <w:rFonts w:asciiTheme="majorHAnsi" w:eastAsiaTheme="majorEastAsia" w:hAnsiTheme="majorHAnsi" w:cstheme="majorBidi"/>
      <w:lang w:val="en-US"/>
    </w:rPr>
  </w:style>
  <w:style w:type="numbering" w:customStyle="1" w:styleId="Estiloimportado2">
    <w:name w:val="Estilo importado 2"/>
    <w:rsid w:val="00A169AC"/>
    <w:pPr>
      <w:numPr>
        <w:numId w:val="48"/>
      </w:numPr>
    </w:pPr>
  </w:style>
  <w:style w:type="paragraph" w:customStyle="1" w:styleId="INCISO">
    <w:name w:val="INCISO"/>
    <w:basedOn w:val="Normal"/>
    <w:rsid w:val="00A169AC"/>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A169A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A169AC"/>
  </w:style>
  <w:style w:type="character" w:customStyle="1" w:styleId="titulorubrolgt">
    <w:name w:val="titulorubrolgt"/>
    <w:basedOn w:val="Fuentedeprrafopredeter"/>
    <w:rsid w:val="00A16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consultas.ifai.org.mx/descargar.php?r=./pdf/resoluciones/2017/&amp;a=RRA%202536.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7/&amp;a=RRA%202014.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6/&amp;a=RRA%204281.pdf"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FF3F3-C727-47CE-9EA3-ABBC475D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9275</Words>
  <Characters>51016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6</cp:revision>
  <cp:lastPrinted>2019-11-14T23:52:00Z</cp:lastPrinted>
  <dcterms:created xsi:type="dcterms:W3CDTF">2019-11-08T00:22:00Z</dcterms:created>
  <dcterms:modified xsi:type="dcterms:W3CDTF">2019-12-20T16:03:00Z</dcterms:modified>
</cp:coreProperties>
</file>