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6D567" w14:textId="77777777"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300AF">
        <w:rPr>
          <w:rFonts w:ascii="Palatino Linotype" w:eastAsia="Times New Roman" w:hAnsi="Palatino Linotype" w:cs="Arial"/>
          <w:color w:val="000000"/>
          <w:sz w:val="24"/>
          <w:szCs w:val="24"/>
          <w:lang w:eastAsia="es-MX"/>
        </w:rPr>
        <w:t xml:space="preserve">cuatro de diciembre de dos mil diecinueve.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1265BA72" w14:textId="0E688AD3" w:rsidR="008B1AD9" w:rsidRPr="008B1AD9" w:rsidRDefault="00B433C9" w:rsidP="00B433C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6300AF">
        <w:rPr>
          <w:rFonts w:ascii="Palatino Linotype" w:hAnsi="Palatino Linotype" w:cs="Arial"/>
          <w:b/>
          <w:bCs/>
          <w:sz w:val="24"/>
          <w:lang w:eastAsia="es-MX"/>
        </w:rPr>
        <w:t>07725</w:t>
      </w:r>
      <w:r>
        <w:rPr>
          <w:rFonts w:ascii="Palatino Linotype" w:hAnsi="Palatino Linotype" w:cs="Arial"/>
          <w:b/>
          <w:bCs/>
          <w:sz w:val="24"/>
          <w:lang w:eastAsia="es-MX"/>
        </w:rPr>
        <w:t>/INFOEM/IP/RR/2019</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6300AF">
        <w:rPr>
          <w:rFonts w:ascii="Palatino Linotype" w:hAnsi="Palatino Linotype" w:cs="Arial"/>
          <w:sz w:val="24"/>
          <w:szCs w:val="24"/>
        </w:rPr>
        <w:t>el</w:t>
      </w:r>
      <w:r w:rsidR="008B1AD9">
        <w:rPr>
          <w:rFonts w:ascii="Palatino Linotype" w:hAnsi="Palatino Linotype" w:cs="Arial"/>
          <w:sz w:val="24"/>
          <w:szCs w:val="24"/>
        </w:rPr>
        <w:t xml:space="preserve"> </w:t>
      </w:r>
      <w:r w:rsidR="008B1AD9">
        <w:rPr>
          <w:rFonts w:ascii="Palatino Linotype" w:hAnsi="Palatino Linotype" w:cs="Arial"/>
          <w:b/>
          <w:sz w:val="24"/>
          <w:szCs w:val="24"/>
        </w:rPr>
        <w:t xml:space="preserve">C. </w:t>
      </w:r>
      <w:r w:rsidR="00421DB5">
        <w:rPr>
          <w:rFonts w:ascii="Palatino Linotype" w:hAnsi="Palatino Linotype" w:cs="Arial"/>
          <w:b/>
          <w:sz w:val="24"/>
          <w:szCs w:val="24"/>
        </w:rPr>
        <w:t>XXXXXXXXXXXXXXXXXXXXX</w:t>
      </w:r>
      <w:r w:rsidR="008B1AD9">
        <w:rPr>
          <w:rFonts w:ascii="Palatino Linotype" w:hAnsi="Palatino Linotype" w:cs="Arial"/>
          <w:b/>
          <w:sz w:val="24"/>
          <w:szCs w:val="24"/>
        </w:rPr>
        <w:t xml:space="preserve">, </w:t>
      </w:r>
      <w:r w:rsidR="008B1AD9">
        <w:rPr>
          <w:rFonts w:ascii="Palatino Linotype" w:hAnsi="Palatino Linotype" w:cs="Arial"/>
          <w:sz w:val="24"/>
          <w:szCs w:val="24"/>
        </w:rPr>
        <w:t xml:space="preserve">en lo sucesivo </w:t>
      </w:r>
      <w:r w:rsidR="006300AF">
        <w:rPr>
          <w:rFonts w:ascii="Palatino Linotype" w:hAnsi="Palatino Linotype" w:cs="Arial"/>
          <w:b/>
          <w:sz w:val="24"/>
          <w:szCs w:val="24"/>
        </w:rPr>
        <w:t>El</w:t>
      </w:r>
      <w:r w:rsidR="008B1AD9">
        <w:rPr>
          <w:rFonts w:ascii="Palatino Linotype" w:hAnsi="Palatino Linotype" w:cs="Arial"/>
          <w:b/>
          <w:sz w:val="24"/>
          <w:szCs w:val="24"/>
        </w:rPr>
        <w:t xml:space="preserve"> Recurrente, </w:t>
      </w:r>
      <w:r w:rsidR="008B1AD9">
        <w:rPr>
          <w:rFonts w:ascii="Palatino Linotype" w:hAnsi="Palatino Linotype" w:cs="Arial"/>
          <w:sz w:val="24"/>
          <w:szCs w:val="24"/>
        </w:rPr>
        <w:t xml:space="preserve">en contra de la respuesta del </w:t>
      </w:r>
      <w:r w:rsidR="006300AF">
        <w:rPr>
          <w:rFonts w:ascii="Palatino Linotype" w:hAnsi="Palatino Linotype" w:cs="Arial"/>
          <w:b/>
          <w:sz w:val="24"/>
          <w:szCs w:val="24"/>
        </w:rPr>
        <w:t>Ayuntamiento de San José del Rincón</w:t>
      </w:r>
      <w:r w:rsidR="008B1AD9">
        <w:rPr>
          <w:rFonts w:ascii="Palatino Linotype" w:hAnsi="Palatino Linotype" w:cs="Arial"/>
          <w:b/>
          <w:sz w:val="24"/>
          <w:szCs w:val="24"/>
        </w:rPr>
        <w:t xml:space="preserve">, </w:t>
      </w:r>
      <w:r w:rsidR="008B1AD9">
        <w:rPr>
          <w:rFonts w:ascii="Palatino Linotype" w:hAnsi="Palatino Linotype" w:cs="Arial"/>
          <w:sz w:val="24"/>
          <w:szCs w:val="24"/>
        </w:rPr>
        <w:t xml:space="preserve">en lo subsecuente </w:t>
      </w:r>
      <w:r w:rsidR="008B1AD9">
        <w:rPr>
          <w:rFonts w:ascii="Palatino Linotype" w:hAnsi="Palatino Linotype" w:cs="Arial"/>
          <w:b/>
          <w:sz w:val="24"/>
          <w:szCs w:val="24"/>
        </w:rPr>
        <w:t xml:space="preserve">El Sujeto Obligado, </w:t>
      </w:r>
      <w:r w:rsidR="008B1AD9">
        <w:rPr>
          <w:rFonts w:ascii="Palatino Linotype" w:hAnsi="Palatino Linotype" w:cs="Arial"/>
          <w:sz w:val="24"/>
          <w:szCs w:val="24"/>
        </w:rPr>
        <w:t xml:space="preserve">se procede a dictar la presente resolución. </w:t>
      </w:r>
    </w:p>
    <w:p w14:paraId="63AE5BB6" w14:textId="77777777" w:rsidR="003E78B7" w:rsidRDefault="003E78B7" w:rsidP="00B433C9">
      <w:pPr>
        <w:tabs>
          <w:tab w:val="left" w:pos="1701"/>
        </w:tabs>
        <w:spacing w:before="240" w:line="360" w:lineRule="auto"/>
        <w:jc w:val="both"/>
        <w:rPr>
          <w:rFonts w:ascii="Palatino Linotype" w:hAnsi="Palatino Linotype" w:cs="Arial"/>
          <w:b/>
          <w:sz w:val="24"/>
          <w:szCs w:val="24"/>
        </w:rPr>
      </w:pPr>
    </w:p>
    <w:p w14:paraId="33014D14"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3F6CAB0"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DCA9449" w14:textId="77777777" w:rsidR="006300AF" w:rsidRPr="006300AF"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6300AF">
        <w:rPr>
          <w:rFonts w:ascii="Palatino Linotype" w:hAnsi="Palatino Linotype" w:cs="Arial"/>
          <w:sz w:val="24"/>
        </w:rPr>
        <w:t xml:space="preserve">cuatro de septiembre de dos mil diecinueve, </w:t>
      </w:r>
      <w:r w:rsidR="006300AF">
        <w:rPr>
          <w:rFonts w:ascii="Palatino Linotype" w:hAnsi="Palatino Linotype" w:cs="Arial"/>
          <w:b/>
          <w:sz w:val="24"/>
        </w:rPr>
        <w:t xml:space="preserve">El Recurrente, </w:t>
      </w:r>
      <w:r w:rsidR="006300AF">
        <w:rPr>
          <w:rFonts w:ascii="Palatino Linotype" w:hAnsi="Palatino Linotype" w:cs="Arial"/>
          <w:sz w:val="24"/>
        </w:rPr>
        <w:t>presentó a través del Sistema de Acceso a la Información Mexiquense (</w:t>
      </w:r>
      <w:r w:rsidR="006300AF">
        <w:rPr>
          <w:rFonts w:ascii="Palatino Linotype" w:hAnsi="Palatino Linotype" w:cs="Arial"/>
          <w:b/>
          <w:sz w:val="24"/>
        </w:rPr>
        <w:t>SAIMEX)</w:t>
      </w:r>
      <w:r w:rsidR="006300AF">
        <w:rPr>
          <w:rFonts w:ascii="Palatino Linotype" w:hAnsi="Palatino Linotype" w:cs="Arial"/>
          <w:sz w:val="24"/>
        </w:rPr>
        <w:t xml:space="preserve"> ante </w:t>
      </w:r>
      <w:r w:rsidR="006300AF">
        <w:rPr>
          <w:rFonts w:ascii="Palatino Linotype" w:hAnsi="Palatino Linotype" w:cs="Arial"/>
          <w:b/>
          <w:sz w:val="24"/>
        </w:rPr>
        <w:t>El Sujeto Obligado</w:t>
      </w:r>
      <w:r w:rsidR="006300AF">
        <w:rPr>
          <w:rFonts w:ascii="Palatino Linotype" w:hAnsi="Palatino Linotype" w:cs="Arial"/>
          <w:sz w:val="24"/>
        </w:rPr>
        <w:t xml:space="preserve">, solicitud de acceso a la información pública, registrada bajo el número de expediente </w:t>
      </w:r>
      <w:r w:rsidR="006300AF">
        <w:rPr>
          <w:rFonts w:ascii="Palatino Linotype" w:hAnsi="Palatino Linotype" w:cs="Arial"/>
          <w:b/>
          <w:sz w:val="24"/>
        </w:rPr>
        <w:t xml:space="preserve">00078/JOSERIN/IP/2019, </w:t>
      </w:r>
      <w:r w:rsidR="006300AF">
        <w:rPr>
          <w:rFonts w:ascii="Palatino Linotype" w:hAnsi="Palatino Linotype" w:cs="Arial"/>
          <w:sz w:val="24"/>
        </w:rPr>
        <w:t xml:space="preserve">mediante la cual solicitó información en el tenor siguiente: </w:t>
      </w:r>
    </w:p>
    <w:p w14:paraId="1FA77FE6" w14:textId="77777777" w:rsidR="008B1AD9" w:rsidRPr="006300AF" w:rsidRDefault="006300AF" w:rsidP="008B1AD9">
      <w:pPr>
        <w:spacing w:before="240" w:line="360" w:lineRule="auto"/>
        <w:ind w:left="851" w:right="851"/>
        <w:jc w:val="both"/>
        <w:rPr>
          <w:rFonts w:ascii="Palatino Linotype" w:hAnsi="Palatino Linotype" w:cs="Arial"/>
          <w:b/>
          <w:i/>
        </w:rPr>
      </w:pPr>
      <w:r w:rsidRPr="006300AF">
        <w:rPr>
          <w:rFonts w:ascii="Palatino Linotype" w:hAnsi="Palatino Linotype"/>
          <w:i/>
          <w:color w:val="000000"/>
        </w:rPr>
        <w:t xml:space="preserve"> </w:t>
      </w:r>
      <w:r w:rsidR="008B1AD9" w:rsidRPr="006300AF">
        <w:rPr>
          <w:rFonts w:ascii="Palatino Linotype" w:hAnsi="Palatino Linotype"/>
          <w:i/>
          <w:color w:val="000000"/>
        </w:rPr>
        <w:t>“</w:t>
      </w:r>
      <w:r w:rsidRPr="006300AF">
        <w:rPr>
          <w:rFonts w:ascii="Palatino Linotype" w:hAnsi="Palatino Linotype"/>
          <w:i/>
          <w:color w:val="000000"/>
        </w:rPr>
        <w:t xml:space="preserve">Solicito copia fiel de las actas de las todas sesiones del Consejo de Participación Ciudadana (COPACI) </w:t>
      </w:r>
      <w:proofErr w:type="spellStart"/>
      <w:r w:rsidRPr="006300AF">
        <w:rPr>
          <w:rFonts w:ascii="Palatino Linotype" w:hAnsi="Palatino Linotype"/>
          <w:i/>
          <w:color w:val="000000"/>
        </w:rPr>
        <w:t>ó</w:t>
      </w:r>
      <w:proofErr w:type="spellEnd"/>
      <w:r w:rsidRPr="006300AF">
        <w:rPr>
          <w:rFonts w:ascii="Palatino Linotype" w:hAnsi="Palatino Linotype"/>
          <w:i/>
          <w:color w:val="000000"/>
        </w:rPr>
        <w:t xml:space="preserve"> del Consejo de Desarrollo Municipal (CODEMUN) del ejercicio 2019, según sea el caso, y todos sus anexos correspondientes, en donde se aprueban las obras y servicios a realizarse con recursos del Fondo para la </w:t>
      </w:r>
      <w:r w:rsidRPr="006300AF">
        <w:rPr>
          <w:rFonts w:ascii="Palatino Linotype" w:hAnsi="Palatino Linotype"/>
          <w:i/>
          <w:color w:val="000000"/>
        </w:rPr>
        <w:lastRenderedPageBreak/>
        <w:t>Infraestructura Social Municipal y de las Demarcaciones Territoriales del Distrito Federal (FISMDF 2019).</w:t>
      </w:r>
      <w:r w:rsidR="008B1AD9" w:rsidRPr="006300AF">
        <w:rPr>
          <w:rFonts w:ascii="Palatino Linotype" w:hAnsi="Palatino Linotype"/>
          <w:i/>
          <w:color w:val="000000"/>
        </w:rPr>
        <w:t xml:space="preserve">” </w:t>
      </w:r>
      <w:r w:rsidR="008B1AD9" w:rsidRPr="006300AF">
        <w:rPr>
          <w:rFonts w:ascii="Palatino Linotype" w:hAnsi="Palatino Linotype"/>
          <w:b/>
          <w:i/>
          <w:color w:val="000000"/>
        </w:rPr>
        <w:t>[Sic]</w:t>
      </w:r>
    </w:p>
    <w:p w14:paraId="77E26A0D"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440B6A36" w14:textId="77777777" w:rsidR="006300AF" w:rsidRPr="008B1AD9" w:rsidRDefault="006300AF" w:rsidP="00B433C9">
      <w:pPr>
        <w:spacing w:before="240" w:line="360" w:lineRule="auto"/>
        <w:jc w:val="both"/>
        <w:rPr>
          <w:rFonts w:ascii="Palatino Linotype" w:hAnsi="Palatino Linotype" w:cs="Arial"/>
          <w:sz w:val="24"/>
        </w:rPr>
      </w:pPr>
    </w:p>
    <w:p w14:paraId="04F66C44" w14:textId="77777777" w:rsidR="00B433C9" w:rsidRDefault="00B433C9" w:rsidP="00B433C9">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CA42D96" w14:textId="77777777" w:rsidR="006300AF" w:rsidRPr="006300AF"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 xml:space="preserve">el día </w:t>
      </w:r>
      <w:r w:rsidR="006300AF">
        <w:rPr>
          <w:rFonts w:ascii="Palatino Linotype" w:hAnsi="Palatino Linotype" w:cs="Arial"/>
          <w:sz w:val="24"/>
          <w:szCs w:val="24"/>
        </w:rPr>
        <w:t xml:space="preserve">veintiséis de septiembre de los corrientes, </w:t>
      </w:r>
      <w:r w:rsidR="006300AF">
        <w:rPr>
          <w:rFonts w:ascii="Palatino Linotype" w:hAnsi="Palatino Linotype" w:cs="Arial"/>
          <w:b/>
          <w:sz w:val="24"/>
          <w:szCs w:val="24"/>
        </w:rPr>
        <w:t xml:space="preserve">El Sujeto Obligado </w:t>
      </w:r>
      <w:r w:rsidR="006300AF">
        <w:rPr>
          <w:rFonts w:ascii="Palatino Linotype" w:hAnsi="Palatino Linotype" w:cs="Arial"/>
          <w:sz w:val="24"/>
          <w:szCs w:val="24"/>
        </w:rPr>
        <w:t xml:space="preserve">dio respuesta a la solicitud de información en los siguientes términos: </w:t>
      </w:r>
    </w:p>
    <w:p w14:paraId="4175DF3C" w14:textId="77777777" w:rsidR="006300AF" w:rsidRPr="006300AF" w:rsidRDefault="006300AF" w:rsidP="006300AF">
      <w:pPr>
        <w:spacing w:before="240" w:line="360" w:lineRule="auto"/>
        <w:ind w:left="851" w:right="851"/>
        <w:jc w:val="both"/>
        <w:rPr>
          <w:rFonts w:ascii="Palatino Linotype" w:hAnsi="Palatino Linotype" w:cs="Arial"/>
          <w:i/>
        </w:rPr>
      </w:pPr>
      <w:r w:rsidRPr="006300AF">
        <w:rPr>
          <w:rFonts w:ascii="Palatino Linotype" w:eastAsia="Times New Roman" w:hAnsi="Palatino Linotype" w:cs="Times New Roman"/>
          <w:i/>
          <w:lang w:eastAsia="es-MX"/>
        </w:rPr>
        <w:t xml:space="preserve"> “En respuesta a la solicitud recibida, nos permitimos hacer de su conocimiento que con fundamento en el artículo 53, Fracciones: II, V y VI de la Ley de Transparencia y Acceso a la Información Pública del Estado de México y Municipios, le contestamos que:</w:t>
      </w:r>
    </w:p>
    <w:p w14:paraId="6201D17E" w14:textId="77777777" w:rsidR="00712E3A" w:rsidRPr="006300AF" w:rsidRDefault="006300AF" w:rsidP="006300AF">
      <w:pPr>
        <w:spacing w:before="240" w:line="360" w:lineRule="auto"/>
        <w:ind w:left="851" w:right="851"/>
        <w:jc w:val="both"/>
        <w:rPr>
          <w:rFonts w:ascii="Palatino Linotype" w:hAnsi="Palatino Linotype" w:cs="Arial"/>
          <w:b/>
          <w:i/>
        </w:rPr>
      </w:pPr>
      <w:r w:rsidRPr="006300AF">
        <w:rPr>
          <w:rFonts w:ascii="Palatino Linotype" w:eastAsia="Times New Roman" w:hAnsi="Palatino Linotype" w:cs="Times New Roman"/>
          <w:i/>
          <w:lang w:eastAsia="es-MX"/>
        </w:rPr>
        <w:t xml:space="preserve">En atención a su oficio número MSJR/JDR/UT/157/2019 de fecha 09 de Septiembre del presente año, donde se nos solicita información referente a la solicitud número 00078/JOSERIN/IP/2019, que a la letra dice: • Solicito copia fiel de las actas de las todas sesiones del Consejo de Participación Ciudadana (COPACI) </w:t>
      </w:r>
      <w:proofErr w:type="spellStart"/>
      <w:r w:rsidRPr="006300AF">
        <w:rPr>
          <w:rFonts w:ascii="Palatino Linotype" w:eastAsia="Times New Roman" w:hAnsi="Palatino Linotype" w:cs="Times New Roman"/>
          <w:i/>
          <w:lang w:eastAsia="es-MX"/>
        </w:rPr>
        <w:t>ó</w:t>
      </w:r>
      <w:proofErr w:type="spellEnd"/>
      <w:r w:rsidRPr="006300AF">
        <w:rPr>
          <w:rFonts w:ascii="Palatino Linotype" w:eastAsia="Times New Roman" w:hAnsi="Palatino Linotype" w:cs="Times New Roman"/>
          <w:i/>
          <w:lang w:eastAsia="es-MX"/>
        </w:rPr>
        <w:t xml:space="preserve"> del Consejo de Desarrollo Municipal (CODEMUN) del ejercicio 2019, según sea el caso, y todos sus anexos correspondientes, en donde se aprueban las obras y servicios a realizarse con recursos del Fondo para la Infraestructura Social Municipal y de las Demarcaciones Territoriales del Distrito Federal (FISMDF 2019</w:t>
      </w:r>
      <w:r w:rsidRPr="006300AF">
        <w:rPr>
          <w:rFonts w:ascii="Palatino Linotype" w:eastAsia="Times New Roman" w:hAnsi="Palatino Linotype" w:cs="Times New Roman"/>
          <w:b/>
          <w:i/>
          <w:u w:val="single"/>
          <w:lang w:eastAsia="es-MX"/>
        </w:rPr>
        <w:t xml:space="preserve">). De lo anterior hago de su conocimiento que para poder contestar dicha solicitud deberá acudir a la Unidad de Transparencia ubicada en el interior del Centro de </w:t>
      </w:r>
      <w:r w:rsidRPr="006300AF">
        <w:rPr>
          <w:rFonts w:ascii="Palatino Linotype" w:eastAsia="Times New Roman" w:hAnsi="Palatino Linotype" w:cs="Times New Roman"/>
          <w:b/>
          <w:i/>
          <w:u w:val="single"/>
          <w:lang w:eastAsia="es-MX"/>
        </w:rPr>
        <w:lastRenderedPageBreak/>
        <w:t>Servicios Administrativos, con domicilio en Carretera a Angangueo San José del Rincón Centro, a fin de que realice el trámite correspondiente conforme a lo que establece el artículo 174 Fracción III de la Ley de Transparencia y Acceso a la Información Pública del Estado de México y Municipios y el articulo 147 del Código Financiero del Estado de México y Municipios.</w:t>
      </w:r>
      <w:r w:rsidR="00712E3A" w:rsidRPr="006300AF">
        <w:rPr>
          <w:rFonts w:ascii="Palatino Linotype" w:eastAsia="Times New Roman" w:hAnsi="Palatino Linotype" w:cs="Times New Roman"/>
          <w:b/>
          <w:i/>
          <w:u w:val="single"/>
          <w:lang w:eastAsia="es-MX"/>
        </w:rPr>
        <w:t>”</w:t>
      </w:r>
      <w:r w:rsidR="00712E3A" w:rsidRPr="006300AF">
        <w:rPr>
          <w:rFonts w:ascii="Palatino Linotype" w:eastAsia="Times New Roman" w:hAnsi="Palatino Linotype" w:cs="Times New Roman"/>
          <w:i/>
          <w:lang w:eastAsia="es-MX"/>
        </w:rPr>
        <w:t xml:space="preserve"> </w:t>
      </w:r>
      <w:r w:rsidR="00712E3A" w:rsidRPr="006300AF">
        <w:rPr>
          <w:rFonts w:ascii="Palatino Linotype" w:eastAsia="Times New Roman" w:hAnsi="Palatino Linotype" w:cs="Times New Roman"/>
          <w:b/>
          <w:i/>
          <w:lang w:eastAsia="es-MX"/>
        </w:rPr>
        <w:t>[Sic]</w:t>
      </w:r>
    </w:p>
    <w:p w14:paraId="7ACEC0A9" w14:textId="77777777" w:rsidR="006300AF" w:rsidRDefault="006300AF" w:rsidP="00B433C9">
      <w:pPr>
        <w:spacing w:before="240" w:line="360" w:lineRule="auto"/>
        <w:jc w:val="both"/>
        <w:rPr>
          <w:rFonts w:ascii="Palatino Linotype" w:hAnsi="Palatino Linotype" w:cs="Arial"/>
          <w:sz w:val="24"/>
          <w:szCs w:val="24"/>
        </w:rPr>
      </w:pPr>
    </w:p>
    <w:p w14:paraId="68C21731" w14:textId="77777777" w:rsidR="006300AF" w:rsidRPr="006300AF" w:rsidRDefault="006300AF"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adjunto el documento electrónico </w:t>
      </w:r>
      <w:r>
        <w:rPr>
          <w:rFonts w:ascii="Palatino Linotype" w:hAnsi="Palatino Linotype" w:cs="Arial"/>
          <w:b/>
          <w:sz w:val="24"/>
          <w:szCs w:val="24"/>
        </w:rPr>
        <w:t xml:space="preserve">“sol. 0007800823120190926115638.pdf”, </w:t>
      </w:r>
      <w:r>
        <w:rPr>
          <w:rFonts w:ascii="Palatino Linotype" w:hAnsi="Palatino Linotype" w:cs="Arial"/>
          <w:sz w:val="24"/>
          <w:szCs w:val="24"/>
        </w:rPr>
        <w:t xml:space="preserve">mismo que se tiene por reproducido en virtud de que será materia de análisis en el considerando respectivo. </w:t>
      </w:r>
    </w:p>
    <w:p w14:paraId="7900A01E" w14:textId="77777777" w:rsidR="006300AF" w:rsidRDefault="006300AF" w:rsidP="00B433C9">
      <w:pPr>
        <w:spacing w:before="240" w:line="360" w:lineRule="auto"/>
        <w:jc w:val="both"/>
        <w:rPr>
          <w:rFonts w:ascii="Palatino Linotype" w:hAnsi="Palatino Linotype" w:cs="Arial"/>
          <w:sz w:val="24"/>
          <w:szCs w:val="24"/>
        </w:rPr>
      </w:pPr>
    </w:p>
    <w:p w14:paraId="280B9FA1" w14:textId="77777777" w:rsidR="00B433C9" w:rsidRDefault="00B433C9" w:rsidP="00B433C9">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60F7995C" w14:textId="77777777" w:rsidR="006300AF" w:rsidRPr="006300AF"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6300AF">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6300AF">
        <w:rPr>
          <w:rFonts w:ascii="Palatino Linotype" w:hAnsi="Palatino Linotype" w:cs="Arial"/>
          <w:sz w:val="24"/>
          <w:szCs w:val="24"/>
        </w:rPr>
        <w:t xml:space="preserve">uno de octubre del presente, el cual fue registrado en el sistema electrónico con el expediente número </w:t>
      </w:r>
      <w:r w:rsidR="006300AF">
        <w:rPr>
          <w:rFonts w:ascii="Palatino Linotype" w:hAnsi="Palatino Linotype" w:cs="Arial"/>
          <w:b/>
          <w:sz w:val="24"/>
          <w:szCs w:val="24"/>
        </w:rPr>
        <w:t xml:space="preserve">07725/INFOEM/IP/RR/2019, </w:t>
      </w:r>
      <w:r w:rsidR="006300AF">
        <w:rPr>
          <w:rFonts w:ascii="Palatino Linotype" w:hAnsi="Palatino Linotype" w:cs="Arial"/>
          <w:sz w:val="24"/>
          <w:szCs w:val="24"/>
        </w:rPr>
        <w:t xml:space="preserve">en el cual arguye las siguientes manifestaciones: </w:t>
      </w:r>
    </w:p>
    <w:p w14:paraId="15C34F4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0C4AC50" w14:textId="77777777" w:rsidR="00B433C9" w:rsidRPr="006300AF" w:rsidRDefault="00B433C9" w:rsidP="003E78B7">
      <w:pPr>
        <w:spacing w:before="240" w:line="360" w:lineRule="auto"/>
        <w:ind w:left="851" w:right="851"/>
        <w:jc w:val="both"/>
        <w:rPr>
          <w:rFonts w:ascii="Palatino Linotype" w:hAnsi="Palatino Linotype" w:cs="Arial"/>
          <w:b/>
          <w:i/>
        </w:rPr>
      </w:pPr>
      <w:r w:rsidRPr="006300AF">
        <w:rPr>
          <w:rFonts w:ascii="Palatino Linotype" w:hAnsi="Palatino Linotype" w:cs="Arial"/>
          <w:i/>
        </w:rPr>
        <w:t>“</w:t>
      </w:r>
      <w:r w:rsidR="006300AF" w:rsidRPr="006300AF">
        <w:rPr>
          <w:rFonts w:ascii="Palatino Linotype" w:hAnsi="Palatino Linotype"/>
          <w:i/>
          <w:color w:val="000000"/>
        </w:rPr>
        <w:t>NO HAY ENTREGA DE LA INFORMACIÓN SOLICITADA.</w:t>
      </w:r>
      <w:r w:rsidRPr="006300AF">
        <w:rPr>
          <w:rFonts w:ascii="Palatino Linotype" w:hAnsi="Palatino Linotype" w:cs="Arial"/>
          <w:i/>
        </w:rPr>
        <w:t xml:space="preserve">” </w:t>
      </w:r>
      <w:r w:rsidRPr="006300AF">
        <w:rPr>
          <w:rFonts w:ascii="Palatino Linotype" w:hAnsi="Palatino Linotype" w:cs="Arial"/>
          <w:b/>
          <w:i/>
        </w:rPr>
        <w:t>[Sic]</w:t>
      </w:r>
    </w:p>
    <w:p w14:paraId="14132CEA" w14:textId="77777777" w:rsidR="003A6975" w:rsidRPr="003E78B7" w:rsidRDefault="003A6975" w:rsidP="003E78B7">
      <w:pPr>
        <w:spacing w:before="240" w:line="360" w:lineRule="auto"/>
        <w:ind w:left="851" w:right="851"/>
        <w:jc w:val="both"/>
        <w:rPr>
          <w:rFonts w:ascii="Palatino Linotype" w:hAnsi="Palatino Linotype" w:cs="Arial"/>
          <w:b/>
          <w:i/>
        </w:rPr>
      </w:pPr>
    </w:p>
    <w:p w14:paraId="3EAEDB29"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51A842E" w14:textId="77777777" w:rsidR="00B433C9" w:rsidRPr="006300AF" w:rsidRDefault="00B433C9" w:rsidP="00D51B89">
      <w:pPr>
        <w:spacing w:before="240" w:line="360" w:lineRule="auto"/>
        <w:ind w:left="851" w:right="851"/>
        <w:jc w:val="both"/>
        <w:rPr>
          <w:rFonts w:ascii="Palatino Linotype" w:hAnsi="Palatino Linotype" w:cs="Arial"/>
          <w:i/>
        </w:rPr>
      </w:pPr>
      <w:r w:rsidRPr="006300AF">
        <w:rPr>
          <w:rFonts w:ascii="Palatino Linotype" w:hAnsi="Palatino Linotype" w:cs="Arial"/>
          <w:i/>
        </w:rPr>
        <w:lastRenderedPageBreak/>
        <w:t>“</w:t>
      </w:r>
      <w:r w:rsidR="006300AF" w:rsidRPr="006300AF">
        <w:rPr>
          <w:rFonts w:ascii="Palatino Linotype" w:hAnsi="Palatino Linotype"/>
          <w:i/>
          <w:color w:val="000000"/>
        </w:rPr>
        <w:t>EN LA RESPUESTA A LA SOLICITUD DE INFORMACIÓN, SE ARGUMENTA QUE SE TIENEN QUE PAGAR EN EL MUNICIPIO POR COPIAS CERTIFICADAS DE DICHA INFORMACIÓN DE ACUERDO AL ARTICULO 147 DEL CÓDIGO FINANCIERO DEL ESTADO DE MÉXICO Y MUNICIPIOS Y AL ARTICULO 174 FRACCIÓN III DE LA LEY DE TRANSPARENCIA Y ACCESO A LA INFORMACIÓN PÚBLICA DEL ESTADO DE MÉXICO Y MUNICIPIOS, PERO NO SOLICITE EN NINGÚN MOMENTO LA CERTIFICACIÓN DE LOS DOCUMENTOS, SIENDO LA ENTREGA DE LA MISMA A TRAVÉS DEL SISTEMA SAIMEX, EL ADJETIVO DE COPIA FIEL EN LA SOLICITUD ES REFERIDA A LA LEGIBILIDAD DE LA INFORMACIÓN, POR LO TANTO ESPERO SE ME DÉ RESPUESTA INMEDIATA A LA SOLICITUD</w:t>
      </w:r>
      <w:r w:rsidRPr="006300AF">
        <w:rPr>
          <w:rFonts w:ascii="Palatino Linotype" w:hAnsi="Palatino Linotype" w:cs="Arial"/>
          <w:i/>
        </w:rPr>
        <w:t xml:space="preserve">” </w:t>
      </w:r>
      <w:r w:rsidRPr="006300AF">
        <w:rPr>
          <w:rFonts w:ascii="Palatino Linotype" w:hAnsi="Palatino Linotype" w:cs="Arial"/>
          <w:b/>
          <w:i/>
        </w:rPr>
        <w:t>[Sic]</w:t>
      </w:r>
    </w:p>
    <w:p w14:paraId="754DB76B" w14:textId="77777777" w:rsidR="00B433C9" w:rsidRDefault="00B433C9" w:rsidP="00B433C9">
      <w:pPr>
        <w:spacing w:line="360" w:lineRule="auto"/>
        <w:ind w:left="851" w:right="851"/>
        <w:jc w:val="both"/>
        <w:rPr>
          <w:rFonts w:ascii="Palatino Linotype" w:hAnsi="Palatino Linotype" w:cs="Arial"/>
          <w:i/>
        </w:rPr>
      </w:pPr>
    </w:p>
    <w:p w14:paraId="4182747D" w14:textId="77777777" w:rsidR="00B433C9" w:rsidRDefault="00B433C9"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44BBB98D" w14:textId="77777777"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w:t>
      </w:r>
      <w:r w:rsidRPr="00CB3FD7">
        <w:rPr>
          <w:rFonts w:ascii="Palatino Linotype" w:hAnsi="Palatino Linotype" w:cs="Arial"/>
          <w:b/>
          <w:sz w:val="24"/>
          <w:szCs w:val="24"/>
        </w:rPr>
        <w:t xml:space="preserve">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3D53AD">
        <w:rPr>
          <w:rFonts w:ascii="Palatino Linotype" w:hAnsi="Palatino Linotype" w:cs="Arial"/>
          <w:sz w:val="24"/>
          <w:szCs w:val="24"/>
        </w:rPr>
        <w:t>siete de octubre</w:t>
      </w:r>
      <w:r w:rsidR="00712E3A">
        <w:rPr>
          <w:rFonts w:ascii="Palatino Linotype" w:hAnsi="Palatino Linotype" w:cs="Arial"/>
          <w:sz w:val="24"/>
          <w:szCs w:val="24"/>
        </w:rPr>
        <w:t xml:space="preserve"> de los corrientes, determinándose en él, un plazo de siete días para que las partes manifestaran lo que a su derecho corresponda en términos del numeral ya citado.</w:t>
      </w:r>
    </w:p>
    <w:p w14:paraId="70CA1D67" w14:textId="77777777" w:rsidR="00712E3A" w:rsidRDefault="00712E3A" w:rsidP="00B433C9">
      <w:pPr>
        <w:spacing w:before="240" w:line="360" w:lineRule="auto"/>
        <w:jc w:val="both"/>
        <w:rPr>
          <w:rFonts w:ascii="Palatino Linotype" w:hAnsi="Palatino Linotype" w:cs="Arial"/>
          <w:sz w:val="24"/>
          <w:szCs w:val="24"/>
        </w:rPr>
      </w:pPr>
    </w:p>
    <w:p w14:paraId="14D6E7B0" w14:textId="77777777" w:rsidR="00B433C9" w:rsidRDefault="00B433C9" w:rsidP="00B433C9">
      <w:pPr>
        <w:pStyle w:val="Prrafodelista"/>
        <w:spacing w:line="360" w:lineRule="auto"/>
        <w:ind w:left="0"/>
        <w:jc w:val="both"/>
        <w:rPr>
          <w:rFonts w:ascii="Palatino Linotype" w:hAnsi="Palatino Linotype" w:cs="Arial"/>
          <w:b/>
        </w:rPr>
      </w:pPr>
      <w:r w:rsidRPr="00AC0CCC">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13831ABD" w14:textId="77777777" w:rsidR="003D53AD" w:rsidRDefault="003D53AD" w:rsidP="003D53AD">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7A5894C" w14:textId="77777777" w:rsidR="003D53AD" w:rsidRPr="00C12209" w:rsidRDefault="003D53AD" w:rsidP="003D53A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dieciocho de octubre</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1490EAC6" w14:textId="77777777" w:rsidR="003D53AD" w:rsidRDefault="003D53AD" w:rsidP="003D53AD">
      <w:pPr>
        <w:spacing w:before="240" w:line="360" w:lineRule="auto"/>
        <w:jc w:val="both"/>
        <w:rPr>
          <w:rFonts w:ascii="Palatino Linotype" w:hAnsi="Palatino Linotype" w:cs="Arial"/>
          <w:sz w:val="24"/>
          <w:szCs w:val="24"/>
        </w:rPr>
      </w:pPr>
      <w:r w:rsidRPr="00783681">
        <w:rPr>
          <w:rFonts w:ascii="Palatino Linotype" w:hAnsi="Palatino Linotype" w:cs="Arial"/>
          <w:sz w:val="24"/>
          <w:szCs w:val="24"/>
        </w:rPr>
        <w:t xml:space="preserve">Así, </w:t>
      </w:r>
      <w:r w:rsidRPr="00D54F2B">
        <w:rPr>
          <w:rFonts w:ascii="Palatino Linotype" w:hAnsi="Palatino Linotype" w:cs="Arial"/>
          <w:sz w:val="24"/>
          <w:szCs w:val="24"/>
        </w:rPr>
        <w:t xml:space="preserve">en fecha </w:t>
      </w:r>
      <w:r>
        <w:rPr>
          <w:rFonts w:ascii="Palatino Linotype" w:hAnsi="Palatino Linotype" w:cs="Arial"/>
          <w:sz w:val="24"/>
          <w:szCs w:val="24"/>
        </w:rPr>
        <w:t xml:space="preserve">diecinueve de noviembre </w:t>
      </w:r>
      <w:r w:rsidRPr="00D54F2B">
        <w:rPr>
          <w:rFonts w:ascii="Palatino Linotype" w:hAnsi="Palatino Linotype" w:cs="Arial"/>
          <w:sz w:val="24"/>
          <w:szCs w:val="24"/>
        </w:rPr>
        <w:t xml:space="preserve">del </w:t>
      </w:r>
      <w:r>
        <w:rPr>
          <w:rFonts w:ascii="Palatino Linotype" w:hAnsi="Palatino Linotype" w:cs="Arial"/>
          <w:sz w:val="24"/>
          <w:szCs w:val="24"/>
        </w:rPr>
        <w:t>año en curso</w:t>
      </w:r>
      <w:r w:rsidRPr="00D54F2B">
        <w:rPr>
          <w:rFonts w:ascii="Palatino Linotype" w:hAnsi="Palatino Linotype" w:cs="Arial"/>
          <w:sz w:val="24"/>
          <w:szCs w:val="24"/>
        </w:rPr>
        <w:t>, se amplió</w:t>
      </w:r>
      <w:r w:rsidRPr="00783681">
        <w:rPr>
          <w:rFonts w:ascii="Palatino Linotype" w:hAnsi="Palatino Linotype" w:cs="Arial"/>
          <w:sz w:val="24"/>
          <w:szCs w:val="24"/>
        </w:rPr>
        <w:t xml:space="preserve"> el plazo para dictar resolución, en términos del artículo 181 de la Ley de Transparencia y Acceso a la Información Pública del Estado de México y Municipios.</w:t>
      </w:r>
    </w:p>
    <w:p w14:paraId="168B7052" w14:textId="77777777" w:rsidR="00712E3A" w:rsidRDefault="00712E3A" w:rsidP="003A6975">
      <w:pPr>
        <w:spacing w:before="240" w:line="360" w:lineRule="auto"/>
        <w:jc w:val="both"/>
        <w:rPr>
          <w:rFonts w:ascii="Palatino Linotype" w:hAnsi="Palatino Linotype" w:cs="Arial"/>
          <w:sz w:val="24"/>
          <w:szCs w:val="24"/>
        </w:rPr>
      </w:pPr>
    </w:p>
    <w:p w14:paraId="7E60AAB7" w14:textId="77777777" w:rsidR="006168E4" w:rsidRDefault="00FC16E9" w:rsidP="00844569">
      <w:pPr>
        <w:spacing w:before="240" w:line="360" w:lineRule="auto"/>
        <w:jc w:val="center"/>
        <w:rPr>
          <w:rFonts w:ascii="Palatino Linotype" w:hAnsi="Palatino Linotype" w:cs="Arial"/>
          <w:b/>
          <w:sz w:val="24"/>
        </w:rPr>
      </w:pPr>
      <w:r>
        <w:rPr>
          <w:rFonts w:ascii="Palatino Linotype" w:hAnsi="Palatino Linotype" w:cs="Arial"/>
          <w:b/>
          <w:sz w:val="24"/>
        </w:rPr>
        <w:t>C</w:t>
      </w:r>
      <w:r w:rsidR="006168E4" w:rsidRPr="001B1519">
        <w:rPr>
          <w:rFonts w:ascii="Palatino Linotype" w:hAnsi="Palatino Linotype" w:cs="Arial"/>
          <w:b/>
          <w:sz w:val="24"/>
        </w:rPr>
        <w:t xml:space="preserve"> O N S I D E R A N D O</w:t>
      </w:r>
      <w:r w:rsidR="006168E4" w:rsidRPr="00311A15">
        <w:rPr>
          <w:rFonts w:ascii="Palatino Linotype" w:hAnsi="Palatino Linotype" w:cs="Arial"/>
          <w:b/>
          <w:sz w:val="24"/>
        </w:rPr>
        <w:t xml:space="preserve"> </w:t>
      </w:r>
    </w:p>
    <w:p w14:paraId="5D821FC5"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6409BAFB" w14:textId="77777777" w:rsidR="00D51B89" w:rsidRDefault="00D51B89" w:rsidP="00D51B89">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sidR="00FC16E9">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sidR="003D53AD">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w:t>
      </w:r>
      <w:r w:rsidRPr="008F797B">
        <w:rPr>
          <w:rFonts w:ascii="Palatino Linotype" w:hAnsi="Palatino Linotype" w:cs="Arial"/>
          <w:sz w:val="24"/>
          <w:szCs w:val="24"/>
        </w:rPr>
        <w:lastRenderedPageBreak/>
        <w:t>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4571708" w14:textId="77777777" w:rsidR="003D53AD" w:rsidRPr="008F797B" w:rsidRDefault="003D53AD" w:rsidP="00D51B89">
      <w:pPr>
        <w:spacing w:before="240" w:line="360" w:lineRule="auto"/>
        <w:jc w:val="both"/>
        <w:rPr>
          <w:rFonts w:ascii="Palatino Linotype" w:hAnsi="Palatino Linotype" w:cs="Arial"/>
          <w:sz w:val="24"/>
          <w:szCs w:val="24"/>
        </w:rPr>
      </w:pPr>
    </w:p>
    <w:p w14:paraId="7C1B84AA" w14:textId="77777777" w:rsidR="006168E4" w:rsidRDefault="00266AE6" w:rsidP="00844569">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006168E4" w:rsidRPr="00C43323">
        <w:rPr>
          <w:rFonts w:ascii="Palatino Linotype" w:hAnsi="Palatino Linotype" w:cs="Arial"/>
          <w:b/>
          <w:sz w:val="28"/>
        </w:rPr>
        <w:t>SEGUNDO</w:t>
      </w:r>
      <w:r w:rsidR="006168E4" w:rsidRPr="00D24A52">
        <w:rPr>
          <w:rFonts w:ascii="Palatino Linotype" w:hAnsi="Palatino Linotype" w:cs="Arial"/>
          <w:b/>
        </w:rPr>
        <w:t xml:space="preserve">. </w:t>
      </w:r>
      <w:r w:rsidR="006168E4" w:rsidRPr="0087163A">
        <w:rPr>
          <w:rFonts w:ascii="Palatino Linotype" w:hAnsi="Palatino Linotype" w:cs="Arial"/>
          <w:b/>
          <w:sz w:val="28"/>
          <w:szCs w:val="28"/>
        </w:rPr>
        <w:t>Sobre los alcances del recurso de revisión.</w:t>
      </w:r>
      <w:r w:rsidR="006168E4">
        <w:rPr>
          <w:rFonts w:ascii="Palatino Linotype" w:hAnsi="Palatino Linotype" w:cs="Arial"/>
          <w:b/>
        </w:rPr>
        <w:t xml:space="preserve"> </w:t>
      </w:r>
    </w:p>
    <w:p w14:paraId="46BD6A24"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B9DAEA2"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1B41689A" w14:textId="77777777" w:rsidR="002C498D" w:rsidRDefault="007216DB" w:rsidP="002C498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002C498D" w:rsidRPr="0087163A">
        <w:rPr>
          <w:rFonts w:ascii="Palatino Linotype" w:hAnsi="Palatino Linotype" w:cs="Arial"/>
          <w:b/>
          <w:sz w:val="28"/>
          <w:szCs w:val="28"/>
        </w:rPr>
        <w:t>De las causas de improcedencia.</w:t>
      </w:r>
    </w:p>
    <w:p w14:paraId="37569737" w14:textId="77777777" w:rsidR="002C498D" w:rsidRPr="00C07D77" w:rsidRDefault="002C498D" w:rsidP="00E13C83">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w:t>
      </w:r>
      <w:r w:rsidRPr="00025A37">
        <w:rPr>
          <w:rFonts w:ascii="Palatino Linotype" w:hAnsi="Palatino Linotype" w:cs="Arial"/>
        </w:rPr>
        <w:lastRenderedPageBreak/>
        <w:t>Información Pública del Estado de México y Municipios</w:t>
      </w:r>
      <w:r>
        <w:rPr>
          <w:rFonts w:ascii="Palatino Linotype" w:hAnsi="Palatino Linotype" w:cs="Arial"/>
        </w:rPr>
        <w:t>, en correlación con la seguridad jurídica que debe generar lo actuado ante este Organismo garante.</w:t>
      </w:r>
    </w:p>
    <w:p w14:paraId="0FF3E676" w14:textId="77777777" w:rsidR="002C498D" w:rsidRDefault="002C498D" w:rsidP="002C498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w:t>
      </w:r>
      <w:bookmarkStart w:id="0" w:name="_GoBack"/>
      <w:bookmarkEnd w:id="0"/>
      <w:r>
        <w:rPr>
          <w:rFonts w:ascii="Palatino Linotype" w:hAnsi="Palatino Linotype" w:cs="Arial"/>
        </w:rPr>
        <w:t>tada en la ley de la materia, la cual impide su estudio y resolución cuando una vez admitido el recurso de revisión se advierta una causa de improcedencia que permita sobreseer el recurso de revisión, sin estudiar el fondo del asunto; circunstancias anterio</w:t>
      </w:r>
      <w:r w:rsidR="00E13C83">
        <w:rPr>
          <w:rFonts w:ascii="Palatino Linotype" w:hAnsi="Palatino Linotype" w:cs="Arial"/>
        </w:rPr>
        <w:t>res que no son incompatibles con e</w:t>
      </w:r>
      <w:r>
        <w:rPr>
          <w:rFonts w:ascii="Palatino Linotype" w:hAnsi="Palatino Linotype" w:cs="Arial"/>
        </w:rPr>
        <w:t>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1ADCE94D" w14:textId="77777777" w:rsidR="002C498D" w:rsidRDefault="002C498D" w:rsidP="002C49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14:paraId="27EEFDCD" w14:textId="77777777" w:rsidR="00E13C83" w:rsidRDefault="00E13C83" w:rsidP="002C498D">
      <w:pPr>
        <w:tabs>
          <w:tab w:val="left" w:pos="709"/>
        </w:tabs>
        <w:spacing w:before="240" w:line="360" w:lineRule="auto"/>
        <w:ind w:right="51"/>
        <w:jc w:val="both"/>
        <w:rPr>
          <w:rFonts w:ascii="Palatino Linotype" w:hAnsi="Palatino Linotype"/>
          <w:b/>
          <w:sz w:val="28"/>
          <w:szCs w:val="28"/>
        </w:rPr>
      </w:pPr>
    </w:p>
    <w:p w14:paraId="168B5840" w14:textId="77777777" w:rsidR="002C498D" w:rsidRPr="009A0D0A" w:rsidRDefault="002C498D" w:rsidP="002C498D">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7AC53A41" w14:textId="77777777" w:rsidR="002C498D" w:rsidRDefault="002C498D" w:rsidP="002C49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sidR="00E13C83">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7B58D9DA" w14:textId="77777777" w:rsidR="0062497C" w:rsidRPr="002869E1" w:rsidRDefault="0062497C" w:rsidP="0062497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AAA8558"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ACA5245"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EC2D79D"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3D684DD"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7B40288"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FD1D2C8"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F8FFF0C" w14:textId="77777777" w:rsidR="0062497C" w:rsidRPr="006010FE"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23858A2"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6AD208F"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5AC6E264"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E80B5E"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308E459" w14:textId="77777777" w:rsidR="0062497C" w:rsidRPr="006E4CCA"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72D03F3" w14:textId="77777777" w:rsidR="0062497C" w:rsidRDefault="0062497C" w:rsidP="0062497C">
      <w:pPr>
        <w:spacing w:after="0" w:line="360" w:lineRule="auto"/>
        <w:jc w:val="both"/>
        <w:rPr>
          <w:rFonts w:ascii="Palatino Linotype" w:eastAsia="Times New Roman" w:hAnsi="Palatino Linotype" w:cs="Times New Roman"/>
          <w:sz w:val="24"/>
          <w:szCs w:val="24"/>
          <w:lang w:eastAsia="es-ES"/>
        </w:rPr>
      </w:pPr>
    </w:p>
    <w:p w14:paraId="34FD3E0C" w14:textId="77777777" w:rsidR="0062497C" w:rsidRPr="006010FE" w:rsidRDefault="0062497C" w:rsidP="006249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724211BF" w14:textId="77777777" w:rsidR="0062497C" w:rsidRPr="006E4CCA" w:rsidRDefault="0062497C" w:rsidP="0062497C">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6BAFBFD9" w14:textId="77777777" w:rsidR="004D54E3" w:rsidRDefault="004D54E3" w:rsidP="0062497C">
      <w:pPr>
        <w:pStyle w:val="Sinespaciado"/>
        <w:spacing w:line="360" w:lineRule="auto"/>
        <w:jc w:val="both"/>
        <w:rPr>
          <w:rFonts w:ascii="Palatino Linotype" w:hAnsi="Palatino Linotype"/>
        </w:rPr>
      </w:pPr>
    </w:p>
    <w:p w14:paraId="505FE496" w14:textId="77777777" w:rsidR="00393D5B" w:rsidRDefault="00393D5B" w:rsidP="0062497C">
      <w:pPr>
        <w:pStyle w:val="Sinespaciado"/>
        <w:spacing w:line="360" w:lineRule="auto"/>
        <w:jc w:val="both"/>
        <w:rPr>
          <w:rFonts w:ascii="Palatino Linotype" w:hAnsi="Palatino Linotype"/>
        </w:rPr>
      </w:pPr>
    </w:p>
    <w:p w14:paraId="09D138F8" w14:textId="77777777" w:rsidR="00FF1082" w:rsidRDefault="00A51109" w:rsidP="00266AE6">
      <w:pPr>
        <w:pStyle w:val="Sinespaciado"/>
        <w:spacing w:line="360" w:lineRule="auto"/>
        <w:jc w:val="both"/>
        <w:rPr>
          <w:rFonts w:ascii="Palatino Linotype" w:hAnsi="Palatino Linotype"/>
        </w:rPr>
      </w:pPr>
      <w:r w:rsidRPr="00144B4A">
        <w:rPr>
          <w:rFonts w:ascii="Palatino Linotype" w:hAnsi="Palatino Linotype"/>
        </w:rPr>
        <w:lastRenderedPageBreak/>
        <w:t xml:space="preserve">En consecuencia, </w:t>
      </w:r>
      <w:r w:rsidR="0062497C" w:rsidRPr="00144B4A">
        <w:rPr>
          <w:rFonts w:ascii="Palatino Linotype" w:hAnsi="Palatino Linotype"/>
        </w:rPr>
        <w:t xml:space="preserve">al retomar y delimitar los requerimientos del ahora </w:t>
      </w:r>
      <w:r w:rsidR="0062497C" w:rsidRPr="00144B4A">
        <w:rPr>
          <w:rFonts w:ascii="Palatino Linotype" w:hAnsi="Palatino Linotype"/>
          <w:b/>
        </w:rPr>
        <w:t xml:space="preserve">Recurrente, </w:t>
      </w:r>
      <w:r w:rsidR="0062497C" w:rsidRPr="00144B4A">
        <w:rPr>
          <w:rFonts w:ascii="Palatino Linotype" w:hAnsi="Palatino Linotype"/>
        </w:rPr>
        <w:t xml:space="preserve">de manera objetiva se precisa que versan en conocer la siguiente información: </w:t>
      </w:r>
    </w:p>
    <w:p w14:paraId="3A8339D7" w14:textId="77777777" w:rsidR="003D53AD" w:rsidRDefault="003D53AD" w:rsidP="00682BC1">
      <w:pPr>
        <w:pStyle w:val="Sinespaciado"/>
        <w:numPr>
          <w:ilvl w:val="0"/>
          <w:numId w:val="3"/>
        </w:numPr>
        <w:spacing w:line="360" w:lineRule="auto"/>
        <w:jc w:val="both"/>
        <w:rPr>
          <w:rFonts w:ascii="Palatino Linotype" w:hAnsi="Palatino Linotype" w:cs="Arial"/>
        </w:rPr>
      </w:pPr>
      <w:r>
        <w:rPr>
          <w:rFonts w:ascii="Palatino Linotype" w:hAnsi="Palatino Linotype" w:cs="Arial"/>
        </w:rPr>
        <w:t xml:space="preserve">Actas y anexos de las Sesiones del Comité de Participación Ciudadana (COPACI) o del Consejo de Desarrollo Municipal (CODEMUN) relativas a la aprobación de obras y servicios a realizarse con recursos del Fondo para la Infraestructura Social Municipal y de las Demarcaciones Territoriales del Distrito Federal (FISMDF), del uno de enero al cuatro de septiembre de dos mil diecinueve. </w:t>
      </w:r>
    </w:p>
    <w:p w14:paraId="574ECC57" w14:textId="77777777" w:rsidR="003D53AD" w:rsidRDefault="003D53AD" w:rsidP="00266AE6">
      <w:pPr>
        <w:pStyle w:val="Sinespaciado"/>
        <w:spacing w:line="360" w:lineRule="auto"/>
        <w:jc w:val="both"/>
        <w:rPr>
          <w:rFonts w:ascii="Palatino Linotype" w:hAnsi="Palatino Linotype" w:cs="Arial"/>
        </w:rPr>
      </w:pPr>
    </w:p>
    <w:p w14:paraId="0501FA47" w14:textId="77777777" w:rsidR="00A67D7C" w:rsidRDefault="0012635B" w:rsidP="00A67D7C">
      <w:pPr>
        <w:spacing w:beforeLines="240" w:before="576" w:afterLines="160" w:after="384" w:line="360" w:lineRule="auto"/>
        <w:jc w:val="both"/>
        <w:rPr>
          <w:rFonts w:ascii="Palatino Linotype" w:hAnsi="Palatino Linotype"/>
          <w:sz w:val="24"/>
          <w:szCs w:val="24"/>
          <w:lang w:eastAsia="es-MX"/>
        </w:rPr>
      </w:pPr>
      <w:r>
        <w:rPr>
          <w:rFonts w:ascii="Palatino Linotype" w:hAnsi="Palatino Linotype"/>
          <w:sz w:val="24"/>
          <w:szCs w:val="24"/>
          <w:lang w:eastAsia="es-MX"/>
        </w:rPr>
        <w:t>Asimismo</w:t>
      </w:r>
      <w:r w:rsidRPr="00C86808">
        <w:rPr>
          <w:rFonts w:ascii="Palatino Linotype" w:hAnsi="Palatino Linotype"/>
          <w:sz w:val="24"/>
          <w:szCs w:val="24"/>
          <w:lang w:eastAsia="es-MX"/>
        </w:rPr>
        <w:t xml:space="preserve">, resulta oportuno hacer alusión a los artículos </w:t>
      </w:r>
      <w:r>
        <w:rPr>
          <w:rFonts w:ascii="Palatino Linotype" w:hAnsi="Palatino Linotype"/>
          <w:sz w:val="24"/>
          <w:szCs w:val="24"/>
          <w:lang w:eastAsia="es-MX"/>
        </w:rPr>
        <w:t>31 fracción XII, 48 fracción XIV, 64 f</w:t>
      </w:r>
      <w:r w:rsidR="00A67D7C">
        <w:rPr>
          <w:rFonts w:ascii="Palatino Linotype" w:hAnsi="Palatino Linotype"/>
          <w:sz w:val="24"/>
          <w:szCs w:val="24"/>
          <w:lang w:eastAsia="es-MX"/>
        </w:rPr>
        <w:t xml:space="preserve">racción II, 74 y 96 </w:t>
      </w:r>
      <w:proofErr w:type="spellStart"/>
      <w:r w:rsidR="00A67D7C">
        <w:rPr>
          <w:rFonts w:ascii="Palatino Linotype" w:hAnsi="Palatino Linotype"/>
          <w:sz w:val="24"/>
          <w:szCs w:val="24"/>
          <w:lang w:eastAsia="es-MX"/>
        </w:rPr>
        <w:t>Sexties</w:t>
      </w:r>
      <w:proofErr w:type="spellEnd"/>
      <w:r w:rsidR="00A67D7C">
        <w:rPr>
          <w:rFonts w:ascii="Palatino Linotype" w:hAnsi="Palatino Linotype"/>
          <w:sz w:val="24"/>
          <w:szCs w:val="24"/>
          <w:lang w:eastAsia="es-MX"/>
        </w:rPr>
        <w:t xml:space="preserve">, fracción IV </w:t>
      </w:r>
      <w:r>
        <w:rPr>
          <w:rFonts w:ascii="Palatino Linotype" w:hAnsi="Palatino Linotype"/>
          <w:sz w:val="24"/>
          <w:szCs w:val="24"/>
          <w:lang w:eastAsia="es-MX"/>
        </w:rPr>
        <w:t xml:space="preserve">de la Ley Orgánica Municipal del Estado de México, </w:t>
      </w:r>
      <w:r w:rsidR="00A67D7C">
        <w:rPr>
          <w:rFonts w:ascii="Palatino Linotype" w:hAnsi="Palatino Linotype"/>
          <w:sz w:val="24"/>
          <w:szCs w:val="24"/>
          <w:lang w:eastAsia="es-MX"/>
        </w:rPr>
        <w:t xml:space="preserve">así como el apartado 7.7 del Plan de Desarrollo Municipal de San José del Rincón, normatividad invocada cuyo contenido literal es el siguiente: </w:t>
      </w:r>
    </w:p>
    <w:p w14:paraId="37EB3303" w14:textId="77777777" w:rsidR="00A67D7C" w:rsidRPr="00A67D7C" w:rsidRDefault="00A67D7C" w:rsidP="00A67D7C">
      <w:pPr>
        <w:spacing w:before="240" w:line="360" w:lineRule="auto"/>
        <w:ind w:left="851" w:right="851"/>
        <w:jc w:val="center"/>
        <w:rPr>
          <w:rFonts w:ascii="Palatino Linotype" w:hAnsi="Palatino Linotype"/>
          <w:b/>
          <w:i/>
        </w:rPr>
      </w:pPr>
      <w:r>
        <w:rPr>
          <w:rFonts w:ascii="Palatino Linotype" w:hAnsi="Palatino Linotype"/>
          <w:b/>
          <w:i/>
        </w:rPr>
        <w:t>Ley Orgánica Municipal del Estado de México</w:t>
      </w:r>
    </w:p>
    <w:p w14:paraId="5510BCED" w14:textId="77777777" w:rsidR="0012635B" w:rsidRPr="00886712" w:rsidRDefault="00A67D7C" w:rsidP="00A67D7C">
      <w:pPr>
        <w:spacing w:before="240" w:line="360" w:lineRule="auto"/>
        <w:ind w:left="851" w:right="851"/>
        <w:jc w:val="both"/>
        <w:rPr>
          <w:rFonts w:ascii="Palatino Linotype" w:hAnsi="Palatino Linotype"/>
          <w:i/>
        </w:rPr>
      </w:pPr>
      <w:r>
        <w:rPr>
          <w:rFonts w:ascii="Palatino Linotype" w:hAnsi="Palatino Linotype"/>
          <w:b/>
          <w:i/>
        </w:rPr>
        <w:t>“</w:t>
      </w:r>
      <w:r w:rsidR="0012635B" w:rsidRPr="00EB08A0">
        <w:rPr>
          <w:rFonts w:ascii="Palatino Linotype" w:hAnsi="Palatino Linotype"/>
          <w:b/>
          <w:i/>
        </w:rPr>
        <w:t>Artículo 31.-</w:t>
      </w:r>
      <w:r w:rsidR="0012635B" w:rsidRPr="00886712">
        <w:rPr>
          <w:rFonts w:ascii="Palatino Linotype" w:hAnsi="Palatino Linotype"/>
          <w:i/>
        </w:rPr>
        <w:t xml:space="preserve"> Son atribuciones de los ayuntamientos:</w:t>
      </w:r>
    </w:p>
    <w:p w14:paraId="7E2CAAD5" w14:textId="77777777" w:rsidR="0012635B" w:rsidRPr="00886712" w:rsidRDefault="0012635B" w:rsidP="00A67D7C">
      <w:pPr>
        <w:spacing w:before="240" w:line="360" w:lineRule="auto"/>
        <w:ind w:left="851" w:right="851"/>
        <w:jc w:val="both"/>
        <w:rPr>
          <w:rFonts w:ascii="Palatino Linotype" w:hAnsi="Palatino Linotype"/>
          <w:i/>
        </w:rPr>
      </w:pPr>
      <w:r w:rsidRPr="00EB08A0">
        <w:rPr>
          <w:rFonts w:ascii="Palatino Linotype" w:hAnsi="Palatino Linotype"/>
          <w:b/>
          <w:i/>
        </w:rPr>
        <w:t>XII.</w:t>
      </w:r>
      <w:r w:rsidRPr="00886712">
        <w:rPr>
          <w:rFonts w:ascii="Palatino Linotype" w:hAnsi="Palatino Linotype"/>
          <w:i/>
        </w:rPr>
        <w:t xml:space="preserve"> Convocar a elección de delegados y subdelegados municipales, y de los miembros de los </w:t>
      </w:r>
      <w:r w:rsidRPr="00EB08A0">
        <w:rPr>
          <w:rFonts w:ascii="Palatino Linotype" w:hAnsi="Palatino Linotype"/>
          <w:b/>
          <w:i/>
          <w:u w:val="single"/>
        </w:rPr>
        <w:t>consejos de participación ciudadana</w:t>
      </w:r>
      <w:r w:rsidRPr="00886712">
        <w:rPr>
          <w:rFonts w:ascii="Palatino Linotype" w:hAnsi="Palatino Linotype"/>
          <w:i/>
        </w:rPr>
        <w:t>;</w:t>
      </w:r>
    </w:p>
    <w:p w14:paraId="12A2AC4F" w14:textId="77777777" w:rsidR="0012635B" w:rsidRPr="00886712" w:rsidRDefault="0012635B" w:rsidP="00A67D7C">
      <w:pPr>
        <w:spacing w:before="240" w:line="360" w:lineRule="auto"/>
        <w:ind w:left="851" w:right="851"/>
        <w:jc w:val="both"/>
        <w:rPr>
          <w:rFonts w:ascii="Palatino Linotype" w:hAnsi="Palatino Linotype"/>
          <w:i/>
        </w:rPr>
      </w:pPr>
      <w:r w:rsidRPr="00EB08A0">
        <w:rPr>
          <w:rFonts w:ascii="Palatino Linotype" w:hAnsi="Palatino Linotype"/>
          <w:b/>
          <w:i/>
        </w:rPr>
        <w:t>Artículo 48.-</w:t>
      </w:r>
      <w:r w:rsidRPr="00886712">
        <w:rPr>
          <w:rFonts w:ascii="Palatino Linotype" w:hAnsi="Palatino Linotype"/>
          <w:i/>
        </w:rPr>
        <w:t xml:space="preserve"> El presidente municipal tiene las siguientes atribuciones:</w:t>
      </w:r>
    </w:p>
    <w:p w14:paraId="05B92127" w14:textId="77777777" w:rsidR="0012635B" w:rsidRPr="00886712" w:rsidRDefault="0012635B" w:rsidP="00A67D7C">
      <w:pPr>
        <w:spacing w:before="240" w:line="360" w:lineRule="auto"/>
        <w:ind w:left="851" w:right="851"/>
        <w:jc w:val="both"/>
        <w:rPr>
          <w:rFonts w:ascii="Palatino Linotype" w:hAnsi="Palatino Linotype"/>
          <w:i/>
        </w:rPr>
      </w:pPr>
      <w:r w:rsidRPr="00EB08A0">
        <w:rPr>
          <w:rFonts w:ascii="Palatino Linotype" w:hAnsi="Palatino Linotype"/>
          <w:b/>
          <w:i/>
        </w:rPr>
        <w:lastRenderedPageBreak/>
        <w:t>XIV.</w:t>
      </w:r>
      <w:r w:rsidRPr="00886712">
        <w:rPr>
          <w:rFonts w:ascii="Palatino Linotype" w:hAnsi="Palatino Linotype"/>
          <w:i/>
        </w:rPr>
        <w:t xml:space="preserve"> Vigilar que se </w:t>
      </w:r>
      <w:r w:rsidRPr="006F610D">
        <w:rPr>
          <w:rFonts w:ascii="Palatino Linotype" w:hAnsi="Palatino Linotype"/>
          <w:b/>
          <w:i/>
          <w:u w:val="single"/>
        </w:rPr>
        <w:t>integren y funcionen</w:t>
      </w:r>
      <w:r w:rsidRPr="00886712">
        <w:rPr>
          <w:rFonts w:ascii="Palatino Linotype" w:hAnsi="Palatino Linotype"/>
          <w:i/>
        </w:rPr>
        <w:t xml:space="preserve"> los </w:t>
      </w:r>
      <w:r w:rsidRPr="006F610D">
        <w:rPr>
          <w:rFonts w:ascii="Palatino Linotype" w:hAnsi="Palatino Linotype"/>
          <w:b/>
          <w:i/>
          <w:u w:val="single"/>
        </w:rPr>
        <w:t>consejos de participación ciudadana municipal</w:t>
      </w:r>
      <w:r w:rsidRPr="00886712">
        <w:rPr>
          <w:rFonts w:ascii="Palatino Linotype" w:hAnsi="Palatino Linotype"/>
          <w:i/>
        </w:rPr>
        <w:t xml:space="preserve"> y otros órganos de los que formen parte representantes de los vecinos;</w:t>
      </w:r>
    </w:p>
    <w:p w14:paraId="2A398F77" w14:textId="77777777" w:rsidR="0012635B" w:rsidRPr="00886712" w:rsidRDefault="0012635B" w:rsidP="00A67D7C">
      <w:pPr>
        <w:spacing w:before="240" w:line="360" w:lineRule="auto"/>
        <w:ind w:left="851" w:right="851"/>
        <w:jc w:val="both"/>
        <w:rPr>
          <w:rFonts w:ascii="Palatino Linotype" w:hAnsi="Palatino Linotype"/>
          <w:i/>
        </w:rPr>
      </w:pPr>
      <w:r w:rsidRPr="00EB08A0">
        <w:rPr>
          <w:rFonts w:ascii="Palatino Linotype" w:hAnsi="Palatino Linotype"/>
          <w:b/>
          <w:i/>
        </w:rPr>
        <w:t>Artículo 64.-</w:t>
      </w:r>
      <w:r w:rsidRPr="00886712">
        <w:rPr>
          <w:rFonts w:ascii="Palatino Linotype" w:hAnsi="Palatino Linotype"/>
          <w:i/>
        </w:rPr>
        <w:t xml:space="preserve"> Los ayuntamientos, para el eficaz desempeño de sus funciones públicas, podrán auxiliarse por:</w:t>
      </w:r>
    </w:p>
    <w:p w14:paraId="7D4187D7" w14:textId="77777777" w:rsidR="0012635B" w:rsidRDefault="0012635B" w:rsidP="00A67D7C">
      <w:pPr>
        <w:spacing w:before="240" w:line="360" w:lineRule="auto"/>
        <w:ind w:left="851" w:right="851"/>
        <w:jc w:val="both"/>
        <w:rPr>
          <w:rFonts w:ascii="Palatino Linotype" w:hAnsi="Palatino Linotype"/>
          <w:b/>
          <w:i/>
          <w:u w:val="single"/>
        </w:rPr>
      </w:pPr>
      <w:r w:rsidRPr="00EB08A0">
        <w:rPr>
          <w:rFonts w:ascii="Palatino Linotype" w:hAnsi="Palatino Linotype"/>
          <w:b/>
          <w:i/>
        </w:rPr>
        <w:t>II.</w:t>
      </w:r>
      <w:r w:rsidRPr="00886712">
        <w:rPr>
          <w:rFonts w:ascii="Palatino Linotype" w:hAnsi="Palatino Linotype"/>
          <w:i/>
        </w:rPr>
        <w:t xml:space="preserve"> </w:t>
      </w:r>
      <w:r w:rsidRPr="006F610D">
        <w:rPr>
          <w:rFonts w:ascii="Palatino Linotype" w:hAnsi="Palatino Linotype"/>
          <w:b/>
          <w:i/>
          <w:u w:val="single"/>
        </w:rPr>
        <w:t>Consejos de participación ciudadana;</w:t>
      </w:r>
    </w:p>
    <w:p w14:paraId="56054B79" w14:textId="77777777" w:rsidR="0012635B" w:rsidRPr="00A67D7C" w:rsidRDefault="0012635B" w:rsidP="00A67D7C">
      <w:pPr>
        <w:spacing w:before="240" w:line="360" w:lineRule="auto"/>
        <w:ind w:left="851" w:right="851"/>
        <w:jc w:val="both"/>
        <w:rPr>
          <w:rFonts w:ascii="Palatino Linotype" w:hAnsi="Palatino Linotype"/>
          <w:i/>
        </w:rPr>
      </w:pPr>
      <w:r w:rsidRPr="00A67D7C">
        <w:rPr>
          <w:rFonts w:ascii="Palatino Linotype" w:hAnsi="Palatino Linotype"/>
          <w:b/>
          <w:i/>
        </w:rPr>
        <w:t>Artículo 74.-</w:t>
      </w:r>
      <w:r w:rsidRPr="00A67D7C">
        <w:rPr>
          <w:rFonts w:ascii="Palatino Linotype" w:hAnsi="Palatino Linotype"/>
          <w:i/>
        </w:rPr>
        <w:t xml:space="preserve"> Los consejos de participación ciudadana, como órganos de comunicación y colaboración entre la comunidad y las autoridades, tendrán las siguientes atribuciones:</w:t>
      </w:r>
    </w:p>
    <w:p w14:paraId="242D5147" w14:textId="77777777" w:rsidR="00A67D7C" w:rsidRPr="00A67D7C" w:rsidRDefault="0012635B" w:rsidP="00682BC1">
      <w:pPr>
        <w:pStyle w:val="Sinespaciado"/>
        <w:numPr>
          <w:ilvl w:val="0"/>
          <w:numId w:val="4"/>
        </w:numPr>
        <w:spacing w:before="240" w:after="160" w:line="360" w:lineRule="auto"/>
        <w:ind w:left="851" w:right="851" w:firstLine="0"/>
        <w:jc w:val="both"/>
        <w:rPr>
          <w:rFonts w:ascii="Palatino Linotype" w:hAnsi="Palatino Linotype"/>
          <w:i/>
          <w:sz w:val="22"/>
          <w:szCs w:val="22"/>
        </w:rPr>
      </w:pPr>
      <w:r w:rsidRPr="00A67D7C">
        <w:rPr>
          <w:rFonts w:ascii="Palatino Linotype" w:hAnsi="Palatino Linotype"/>
          <w:i/>
          <w:sz w:val="22"/>
          <w:szCs w:val="22"/>
        </w:rPr>
        <w:t xml:space="preserve">Promover la participación ciudadana en la realización de los programas municipales; </w:t>
      </w:r>
    </w:p>
    <w:p w14:paraId="7993CEFB" w14:textId="77777777" w:rsidR="00A67D7C" w:rsidRPr="00A67D7C" w:rsidRDefault="0012635B" w:rsidP="00682BC1">
      <w:pPr>
        <w:pStyle w:val="Sinespaciado"/>
        <w:numPr>
          <w:ilvl w:val="0"/>
          <w:numId w:val="4"/>
        </w:numPr>
        <w:spacing w:before="240" w:after="160" w:line="360" w:lineRule="auto"/>
        <w:ind w:left="851" w:right="851" w:firstLine="0"/>
        <w:jc w:val="both"/>
        <w:rPr>
          <w:rFonts w:ascii="Palatino Linotype" w:hAnsi="Palatino Linotype" w:cs="Arial"/>
          <w:i/>
          <w:sz w:val="22"/>
          <w:szCs w:val="22"/>
        </w:rPr>
      </w:pPr>
      <w:r w:rsidRPr="00A67D7C">
        <w:rPr>
          <w:rFonts w:ascii="Palatino Linotype" w:hAnsi="Palatino Linotype"/>
          <w:i/>
          <w:sz w:val="22"/>
          <w:szCs w:val="22"/>
        </w:rPr>
        <w:t>Coadyuvar para el cumplimiento eficaz de los planes y programas municipales aprobados;</w:t>
      </w:r>
    </w:p>
    <w:p w14:paraId="36786A3F" w14:textId="77777777" w:rsidR="00A67D7C" w:rsidRPr="00A67D7C" w:rsidRDefault="0012635B" w:rsidP="00682BC1">
      <w:pPr>
        <w:pStyle w:val="Sinespaciado"/>
        <w:numPr>
          <w:ilvl w:val="0"/>
          <w:numId w:val="4"/>
        </w:numPr>
        <w:spacing w:before="240" w:after="160" w:line="360" w:lineRule="auto"/>
        <w:ind w:left="851" w:right="851" w:firstLine="0"/>
        <w:jc w:val="both"/>
        <w:rPr>
          <w:rFonts w:ascii="Palatino Linotype" w:hAnsi="Palatino Linotype" w:cs="Arial"/>
          <w:i/>
          <w:sz w:val="22"/>
          <w:szCs w:val="22"/>
        </w:rPr>
      </w:pPr>
      <w:r w:rsidRPr="00A67D7C">
        <w:rPr>
          <w:rFonts w:ascii="Palatino Linotype" w:hAnsi="Palatino Linotype"/>
          <w:i/>
          <w:sz w:val="22"/>
          <w:szCs w:val="22"/>
        </w:rPr>
        <w:t xml:space="preserve"> Proponer al ayuntamiento las acciones tendientes a integrar o modificar los planes y programas municipales;</w:t>
      </w:r>
    </w:p>
    <w:p w14:paraId="4490BE7D" w14:textId="77777777" w:rsidR="00A67D7C" w:rsidRPr="00A67D7C" w:rsidRDefault="00A67D7C" w:rsidP="00682BC1">
      <w:pPr>
        <w:pStyle w:val="Sinespaciado"/>
        <w:numPr>
          <w:ilvl w:val="0"/>
          <w:numId w:val="4"/>
        </w:numPr>
        <w:spacing w:before="240" w:after="160" w:line="360" w:lineRule="auto"/>
        <w:ind w:left="851" w:right="851" w:firstLine="0"/>
        <w:jc w:val="both"/>
        <w:rPr>
          <w:rFonts w:ascii="Palatino Linotype" w:hAnsi="Palatino Linotype" w:cs="Arial"/>
          <w:b/>
          <w:i/>
          <w:sz w:val="22"/>
          <w:szCs w:val="22"/>
          <w:u w:val="single"/>
        </w:rPr>
      </w:pPr>
      <w:r w:rsidRPr="00A67D7C">
        <w:rPr>
          <w:rFonts w:ascii="Palatino Linotype" w:hAnsi="Palatino Linotype"/>
          <w:i/>
          <w:sz w:val="22"/>
          <w:szCs w:val="22"/>
        </w:rPr>
        <w:t xml:space="preserve"> </w:t>
      </w:r>
      <w:r w:rsidR="0012635B" w:rsidRPr="00A67D7C">
        <w:rPr>
          <w:rFonts w:ascii="Palatino Linotype" w:hAnsi="Palatino Linotype"/>
          <w:b/>
          <w:i/>
          <w:sz w:val="22"/>
          <w:szCs w:val="22"/>
          <w:u w:val="single"/>
        </w:rPr>
        <w:t xml:space="preserve">Participar en la supervisión de la prestación de los servicios públicos; </w:t>
      </w:r>
    </w:p>
    <w:p w14:paraId="7FE8A5CF" w14:textId="77777777" w:rsidR="00A67D7C" w:rsidRPr="00A67D7C" w:rsidRDefault="0012635B" w:rsidP="00682BC1">
      <w:pPr>
        <w:pStyle w:val="Sinespaciado"/>
        <w:numPr>
          <w:ilvl w:val="0"/>
          <w:numId w:val="4"/>
        </w:numPr>
        <w:spacing w:before="240" w:after="160" w:line="360" w:lineRule="auto"/>
        <w:ind w:left="851" w:right="851" w:firstLine="0"/>
        <w:jc w:val="both"/>
        <w:rPr>
          <w:rFonts w:ascii="Palatino Linotype" w:hAnsi="Palatino Linotype" w:cs="Arial"/>
          <w:b/>
          <w:i/>
          <w:sz w:val="22"/>
          <w:szCs w:val="22"/>
          <w:u w:val="single"/>
        </w:rPr>
      </w:pPr>
      <w:r w:rsidRPr="00A67D7C">
        <w:rPr>
          <w:rFonts w:ascii="Palatino Linotype" w:hAnsi="Palatino Linotype"/>
          <w:b/>
          <w:i/>
          <w:sz w:val="22"/>
          <w:szCs w:val="22"/>
          <w:u w:val="single"/>
        </w:rPr>
        <w:t xml:space="preserve">Informar al menos una vez cada tres meses a sus representados y al ayuntamiento sobre sus proyectos, las actividades realizadas y, en su caso, el estado de cuenta de las aportaciones económicas que estén a su cargo. </w:t>
      </w:r>
    </w:p>
    <w:p w14:paraId="1B2E05B1" w14:textId="77777777" w:rsidR="0012635B" w:rsidRPr="00A67D7C" w:rsidRDefault="0012635B" w:rsidP="00682BC1">
      <w:pPr>
        <w:pStyle w:val="Sinespaciado"/>
        <w:numPr>
          <w:ilvl w:val="0"/>
          <w:numId w:val="4"/>
        </w:numPr>
        <w:spacing w:before="240" w:after="160" w:line="360" w:lineRule="auto"/>
        <w:ind w:left="851" w:right="851"/>
        <w:jc w:val="both"/>
        <w:rPr>
          <w:rFonts w:ascii="Palatino Linotype" w:hAnsi="Palatino Linotype" w:cs="Arial"/>
          <w:i/>
          <w:sz w:val="22"/>
          <w:szCs w:val="22"/>
        </w:rPr>
      </w:pPr>
      <w:r w:rsidRPr="00A67D7C">
        <w:rPr>
          <w:rFonts w:ascii="Palatino Linotype" w:hAnsi="Palatino Linotype"/>
          <w:i/>
          <w:sz w:val="22"/>
          <w:szCs w:val="22"/>
        </w:rPr>
        <w:lastRenderedPageBreak/>
        <w:t>Emitir opinión motivada no vinculante, respecto a la autorización de nuevos proyectos inmobiliarios, comerciales, habitacionales o industriales y respecto de la autorización de giros mercantiles.</w:t>
      </w:r>
      <w:r w:rsidR="00A67D7C" w:rsidRPr="00A67D7C">
        <w:rPr>
          <w:rFonts w:ascii="Palatino Linotype" w:hAnsi="Palatino Linotype"/>
          <w:i/>
          <w:sz w:val="22"/>
          <w:szCs w:val="22"/>
        </w:rPr>
        <w:t xml:space="preserve">” </w:t>
      </w:r>
      <w:r w:rsidR="00A67D7C" w:rsidRPr="00A67D7C">
        <w:rPr>
          <w:rFonts w:ascii="Palatino Linotype" w:hAnsi="Palatino Linotype"/>
          <w:b/>
          <w:i/>
          <w:sz w:val="22"/>
          <w:szCs w:val="22"/>
        </w:rPr>
        <w:t>[Sic]</w:t>
      </w:r>
    </w:p>
    <w:p w14:paraId="4F9D04C8" w14:textId="77777777" w:rsidR="003D53AD" w:rsidRDefault="003D53AD" w:rsidP="00266AE6">
      <w:pPr>
        <w:pStyle w:val="Sinespaciado"/>
        <w:spacing w:line="360" w:lineRule="auto"/>
        <w:jc w:val="both"/>
        <w:rPr>
          <w:rFonts w:ascii="Palatino Linotype" w:hAnsi="Palatino Linotype" w:cs="Arial"/>
        </w:rPr>
      </w:pPr>
    </w:p>
    <w:p w14:paraId="55CD504F" w14:textId="77777777" w:rsidR="00A67D7C" w:rsidRDefault="00A67D7C" w:rsidP="00A67D7C">
      <w:pPr>
        <w:pStyle w:val="Sinespaciado"/>
        <w:spacing w:line="360" w:lineRule="auto"/>
        <w:jc w:val="center"/>
        <w:rPr>
          <w:rFonts w:ascii="Palatino Linotype" w:hAnsi="Palatino Linotype" w:cs="Arial"/>
          <w:b/>
          <w:i/>
        </w:rPr>
      </w:pPr>
      <w:r>
        <w:rPr>
          <w:rFonts w:ascii="Palatino Linotype" w:hAnsi="Palatino Linotype" w:cs="Arial"/>
          <w:b/>
          <w:i/>
        </w:rPr>
        <w:t>Plan de Desarrollo Municipal de San José del Rincón</w:t>
      </w:r>
    </w:p>
    <w:p w14:paraId="408ED6DE" w14:textId="77777777" w:rsidR="00A67D7C" w:rsidRPr="0056682A" w:rsidRDefault="0056682A" w:rsidP="0056682A">
      <w:pPr>
        <w:pStyle w:val="Sinespaciado"/>
        <w:spacing w:before="240" w:after="160" w:line="360" w:lineRule="auto"/>
        <w:ind w:left="851" w:right="851"/>
        <w:jc w:val="both"/>
        <w:rPr>
          <w:rFonts w:ascii="Palatino Linotype" w:hAnsi="Palatino Linotype"/>
          <w:i/>
          <w:sz w:val="22"/>
          <w:szCs w:val="22"/>
        </w:rPr>
      </w:pPr>
      <w:r w:rsidRPr="0056682A">
        <w:rPr>
          <w:rFonts w:ascii="Palatino Linotype" w:hAnsi="Palatino Linotype"/>
          <w:i/>
          <w:sz w:val="22"/>
          <w:szCs w:val="22"/>
        </w:rPr>
        <w:t>“</w:t>
      </w:r>
      <w:r w:rsidR="00A67D7C" w:rsidRPr="0056682A">
        <w:rPr>
          <w:rFonts w:ascii="Palatino Linotype" w:hAnsi="Palatino Linotype"/>
          <w:i/>
          <w:sz w:val="22"/>
          <w:szCs w:val="22"/>
        </w:rPr>
        <w:t>7.7. MECANISMOS DE EVALUACIÓN</w:t>
      </w:r>
    </w:p>
    <w:p w14:paraId="42D5D944" w14:textId="77777777" w:rsidR="00A67D7C" w:rsidRPr="0056682A" w:rsidRDefault="00A67D7C" w:rsidP="0056682A">
      <w:pPr>
        <w:pStyle w:val="Sinespaciado"/>
        <w:spacing w:before="240" w:after="160" w:line="360" w:lineRule="auto"/>
        <w:ind w:left="851" w:right="851"/>
        <w:jc w:val="both"/>
        <w:rPr>
          <w:rFonts w:ascii="Palatino Linotype" w:hAnsi="Palatino Linotype"/>
          <w:i/>
          <w:sz w:val="22"/>
          <w:szCs w:val="22"/>
        </w:rPr>
      </w:pPr>
      <w:r w:rsidRPr="0056682A">
        <w:rPr>
          <w:rFonts w:ascii="Palatino Linotype" w:hAnsi="Palatino Linotype"/>
          <w:i/>
          <w:sz w:val="22"/>
          <w:szCs w:val="22"/>
        </w:rPr>
        <w:t>(…)</w:t>
      </w:r>
    </w:p>
    <w:p w14:paraId="20FCDEA5" w14:textId="77777777" w:rsidR="00A67D7C" w:rsidRPr="0056682A" w:rsidRDefault="00A67D7C" w:rsidP="0056682A">
      <w:pPr>
        <w:pStyle w:val="Sinespaciado"/>
        <w:spacing w:before="240" w:after="160" w:line="360" w:lineRule="auto"/>
        <w:ind w:left="851" w:right="851"/>
        <w:jc w:val="both"/>
        <w:rPr>
          <w:rFonts w:ascii="Palatino Linotype" w:hAnsi="Palatino Linotype"/>
          <w:i/>
          <w:sz w:val="22"/>
          <w:szCs w:val="22"/>
        </w:rPr>
      </w:pPr>
      <w:r w:rsidRPr="00F26944">
        <w:rPr>
          <w:rFonts w:ascii="Palatino Linotype" w:hAnsi="Palatino Linotype"/>
          <w:b/>
          <w:i/>
          <w:sz w:val="22"/>
          <w:szCs w:val="22"/>
          <w:u w:val="single"/>
        </w:rPr>
        <w:t>Autoridades Auxiliares de Evaluación Por otra parte existe el Consejo de Desarrollo Municipal (CODEMUN) donde el Ayuntamiento participa como integrante del consejo y el propio presidente municipal es el presidente del CODEMUN,</w:t>
      </w:r>
      <w:r w:rsidRPr="0056682A">
        <w:rPr>
          <w:rFonts w:ascii="Palatino Linotype" w:hAnsi="Palatino Linotype"/>
          <w:i/>
          <w:sz w:val="22"/>
          <w:szCs w:val="22"/>
        </w:rPr>
        <w:t xml:space="preserve"> además de los representantes de barrios, colonias, ejidos y comunidades rurales, en conjunto con personal técnico y financiero del ayuntamiento tienen diversas funciones con respecto a acciones que tienen que ver con la aplicación de recursos de desarrollo urbano. </w:t>
      </w:r>
    </w:p>
    <w:p w14:paraId="1FF62AB9" w14:textId="77777777" w:rsidR="00A67D7C" w:rsidRPr="0056682A" w:rsidRDefault="00A67D7C" w:rsidP="0056682A">
      <w:pPr>
        <w:pStyle w:val="Sinespaciado"/>
        <w:spacing w:before="240" w:after="160" w:line="360" w:lineRule="auto"/>
        <w:ind w:left="851" w:right="851"/>
        <w:jc w:val="both"/>
        <w:rPr>
          <w:rFonts w:ascii="Palatino Linotype" w:hAnsi="Palatino Linotype" w:cs="Calibri"/>
          <w:i/>
          <w:sz w:val="22"/>
          <w:szCs w:val="22"/>
        </w:rPr>
      </w:pPr>
      <w:r w:rsidRPr="0056682A">
        <w:rPr>
          <w:rFonts w:ascii="Palatino Linotype" w:hAnsi="Palatino Linotype"/>
          <w:i/>
          <w:sz w:val="22"/>
          <w:szCs w:val="22"/>
        </w:rPr>
        <w:t xml:space="preserve">Entre las funciones del CODEMUN destacan las siguientes: </w:t>
      </w:r>
    </w:p>
    <w:p w14:paraId="41D1B953" w14:textId="77777777" w:rsidR="00A67D7C" w:rsidRPr="0056682A" w:rsidRDefault="00A67D7C" w:rsidP="00682BC1">
      <w:pPr>
        <w:pStyle w:val="Sinespaciado"/>
        <w:numPr>
          <w:ilvl w:val="0"/>
          <w:numId w:val="5"/>
        </w:numPr>
        <w:spacing w:before="240" w:after="160" w:line="360" w:lineRule="auto"/>
        <w:ind w:left="851" w:right="851"/>
        <w:jc w:val="both"/>
        <w:rPr>
          <w:rFonts w:ascii="Palatino Linotype" w:hAnsi="Palatino Linotype" w:cs="Arial"/>
          <w:b/>
          <w:i/>
          <w:sz w:val="22"/>
          <w:szCs w:val="22"/>
          <w:u w:val="single"/>
        </w:rPr>
      </w:pPr>
      <w:r w:rsidRPr="0056682A">
        <w:rPr>
          <w:rFonts w:ascii="Palatino Linotype" w:hAnsi="Palatino Linotype"/>
          <w:b/>
          <w:i/>
          <w:sz w:val="22"/>
          <w:szCs w:val="22"/>
          <w:u w:val="single"/>
        </w:rPr>
        <w:t xml:space="preserve">Apoyar en la integración de los expedientes técnicos de las acciones logrando con este pleno conocimiento de las obras que están desarrollando dentro del municipio. </w:t>
      </w:r>
    </w:p>
    <w:p w14:paraId="25BF6EE2" w14:textId="77777777" w:rsidR="00A67D7C" w:rsidRPr="0056682A" w:rsidRDefault="00A67D7C" w:rsidP="00682BC1">
      <w:pPr>
        <w:pStyle w:val="Sinespaciado"/>
        <w:numPr>
          <w:ilvl w:val="0"/>
          <w:numId w:val="5"/>
        </w:numPr>
        <w:spacing w:before="240" w:after="160" w:line="360" w:lineRule="auto"/>
        <w:ind w:left="851" w:right="851"/>
        <w:jc w:val="both"/>
        <w:rPr>
          <w:rFonts w:ascii="Palatino Linotype" w:hAnsi="Palatino Linotype" w:cs="Arial"/>
          <w:b/>
          <w:i/>
          <w:sz w:val="22"/>
          <w:szCs w:val="22"/>
        </w:rPr>
      </w:pPr>
      <w:r w:rsidRPr="0056682A">
        <w:rPr>
          <w:rFonts w:ascii="Palatino Linotype" w:hAnsi="Palatino Linotype"/>
          <w:i/>
          <w:sz w:val="22"/>
          <w:szCs w:val="22"/>
        </w:rPr>
        <w:t>Promover e impulsar la organización social y la participación de la población en la ejecución, seguimiento y evaluación de las obras y acciones realizadas en el municipio.</w:t>
      </w:r>
    </w:p>
    <w:p w14:paraId="3C0DA3C0" w14:textId="77777777" w:rsidR="00A67D7C" w:rsidRPr="0056682A" w:rsidRDefault="00A67D7C" w:rsidP="00682BC1">
      <w:pPr>
        <w:pStyle w:val="Sinespaciado"/>
        <w:numPr>
          <w:ilvl w:val="0"/>
          <w:numId w:val="5"/>
        </w:numPr>
        <w:spacing w:before="240" w:after="160" w:line="360" w:lineRule="auto"/>
        <w:ind w:left="851" w:right="851"/>
        <w:jc w:val="both"/>
        <w:rPr>
          <w:rFonts w:ascii="Palatino Linotype" w:hAnsi="Palatino Linotype" w:cs="Arial"/>
          <w:b/>
          <w:i/>
          <w:sz w:val="22"/>
          <w:szCs w:val="22"/>
        </w:rPr>
      </w:pPr>
      <w:r w:rsidRPr="0056682A">
        <w:rPr>
          <w:rFonts w:ascii="Palatino Linotype" w:hAnsi="Palatino Linotype"/>
          <w:i/>
          <w:sz w:val="22"/>
          <w:szCs w:val="22"/>
        </w:rPr>
        <w:lastRenderedPageBreak/>
        <w:t xml:space="preserve">En cumplimiento a lo dispuesto por la Ley Orgánica Municipal del Estado de México por cada obra o acción que se lleve a cabo en una comunidad, será responsabilidad del Ayuntamiento que antes de dar inicio, se tiene que constituir el Comité Ciudadano de Control y Vigilancia (COCICOVI), el cual será encargado de verificar la ejecución y cumplimiento de las metas programadas. </w:t>
      </w:r>
    </w:p>
    <w:p w14:paraId="724FD9CF" w14:textId="77777777" w:rsidR="00A67D7C" w:rsidRPr="0056682A" w:rsidRDefault="00A67D7C" w:rsidP="00682BC1">
      <w:pPr>
        <w:pStyle w:val="Sinespaciado"/>
        <w:numPr>
          <w:ilvl w:val="0"/>
          <w:numId w:val="5"/>
        </w:numPr>
        <w:spacing w:before="240" w:after="160" w:line="360" w:lineRule="auto"/>
        <w:ind w:left="851" w:right="851"/>
        <w:jc w:val="both"/>
        <w:rPr>
          <w:rFonts w:ascii="Palatino Linotype" w:hAnsi="Palatino Linotype" w:cs="Arial"/>
          <w:b/>
          <w:i/>
          <w:sz w:val="22"/>
          <w:szCs w:val="22"/>
        </w:rPr>
      </w:pPr>
      <w:r w:rsidRPr="0056682A">
        <w:rPr>
          <w:rFonts w:ascii="Palatino Linotype" w:hAnsi="Palatino Linotype"/>
          <w:i/>
          <w:sz w:val="22"/>
          <w:szCs w:val="22"/>
        </w:rPr>
        <w:t xml:space="preserve">Otro de los mecanismos eficaces para la evaluación de proyectos y acciones que se realizan en el ámbito municipal es la evaluación de los mecanismos de planeación aplicados en el entorno, tales como los diferentes planes y programas. En el Libro Quinto del Código Administrativo del Estado de México donde los Ayuntamientos del Estado tendrán dentro de sus atribuciones: ejecutar, evaluar y en su caso modificar los Planes de Desarrollo </w:t>
      </w:r>
      <w:proofErr w:type="gramStart"/>
      <w:r w:rsidRPr="0056682A">
        <w:rPr>
          <w:rFonts w:ascii="Palatino Linotype" w:hAnsi="Palatino Linotype"/>
          <w:i/>
          <w:sz w:val="22"/>
          <w:szCs w:val="22"/>
        </w:rPr>
        <w:t>Urbano .</w:t>
      </w:r>
      <w:proofErr w:type="gramEnd"/>
      <w:r w:rsidRPr="0056682A">
        <w:rPr>
          <w:rFonts w:ascii="Palatino Linotype" w:hAnsi="Palatino Linotype"/>
          <w:i/>
          <w:sz w:val="22"/>
          <w:szCs w:val="22"/>
        </w:rPr>
        <w:t xml:space="preserve"> Dichos planes estarán sometidos a un proceso permanente de evaluación, para controlar su ejecución. </w:t>
      </w:r>
    </w:p>
    <w:p w14:paraId="7C63CAF7" w14:textId="77777777" w:rsidR="00A67D7C" w:rsidRPr="0056682A" w:rsidRDefault="00A67D7C" w:rsidP="00682BC1">
      <w:pPr>
        <w:pStyle w:val="Sinespaciado"/>
        <w:numPr>
          <w:ilvl w:val="0"/>
          <w:numId w:val="5"/>
        </w:numPr>
        <w:spacing w:before="240" w:after="160" w:line="360" w:lineRule="auto"/>
        <w:ind w:left="851" w:right="851"/>
        <w:jc w:val="both"/>
        <w:rPr>
          <w:rFonts w:ascii="Palatino Linotype" w:hAnsi="Palatino Linotype" w:cs="Arial"/>
          <w:b/>
          <w:i/>
          <w:sz w:val="22"/>
          <w:szCs w:val="22"/>
        </w:rPr>
      </w:pPr>
      <w:r w:rsidRPr="0056682A">
        <w:rPr>
          <w:rFonts w:ascii="Palatino Linotype" w:hAnsi="Palatino Linotype"/>
          <w:i/>
          <w:sz w:val="22"/>
          <w:szCs w:val="22"/>
        </w:rPr>
        <w:t xml:space="preserve">La Secretaría de Desarrollo Urbano y Vivienda deberá integrar un sistema de evaluación relativo a los asentamientos humanos, que permita establecer la problemática y perspectivas, así como determinar la eficacia de las políticas y acciones realizadas para la consecución de los objetivos planteados en los Planes de Desarrollo Urbano. </w:t>
      </w:r>
    </w:p>
    <w:p w14:paraId="1B6E4DCF" w14:textId="77777777" w:rsidR="00A67D7C" w:rsidRPr="0056682A" w:rsidRDefault="0056682A" w:rsidP="00682BC1">
      <w:pPr>
        <w:pStyle w:val="Sinespaciado"/>
        <w:numPr>
          <w:ilvl w:val="0"/>
          <w:numId w:val="5"/>
        </w:numPr>
        <w:spacing w:before="240" w:after="160" w:line="360" w:lineRule="auto"/>
        <w:ind w:left="851" w:right="851"/>
        <w:jc w:val="both"/>
        <w:rPr>
          <w:rFonts w:ascii="Palatino Linotype" w:hAnsi="Palatino Linotype" w:cs="Arial"/>
          <w:b/>
          <w:i/>
          <w:sz w:val="22"/>
          <w:szCs w:val="22"/>
        </w:rPr>
      </w:pPr>
      <w:r w:rsidRPr="0056682A">
        <w:rPr>
          <w:rFonts w:ascii="Palatino Linotype" w:hAnsi="Palatino Linotype" w:cs="Calibri"/>
          <w:i/>
          <w:sz w:val="22"/>
          <w:szCs w:val="22"/>
        </w:rPr>
        <w:t xml:space="preserve"> </w:t>
      </w:r>
      <w:r w:rsidR="00A67D7C" w:rsidRPr="0056682A">
        <w:rPr>
          <w:rFonts w:ascii="Palatino Linotype" w:hAnsi="Palatino Linotype"/>
          <w:i/>
          <w:sz w:val="22"/>
          <w:szCs w:val="22"/>
        </w:rPr>
        <w:t>Otra de las figuras de evaluación por sus características y facultades, es la Comisión de Planeación para el Desarrollo Municipal la cual se encuentra conformada por representativos de los sectores público, social y privado, así como de las organizaciones sociales del municipio, donde también podrán incorporarse miembros de los Consejos de Participación Ciudadana. Dentro de las principales atribuciones tienen la de proponer al Ayuntamiento mecanismos, instrumentos y acciones, así como el control y evaluación de los planes de desarrollo municipal.</w:t>
      </w:r>
      <w:r w:rsidRPr="0056682A">
        <w:rPr>
          <w:rFonts w:ascii="Palatino Linotype" w:hAnsi="Palatino Linotype"/>
          <w:i/>
          <w:sz w:val="22"/>
          <w:szCs w:val="22"/>
        </w:rPr>
        <w:t>”</w:t>
      </w:r>
      <w:r>
        <w:rPr>
          <w:rFonts w:ascii="Palatino Linotype" w:hAnsi="Palatino Linotype"/>
          <w:i/>
          <w:sz w:val="22"/>
          <w:szCs w:val="22"/>
        </w:rPr>
        <w:t xml:space="preserve"> </w:t>
      </w:r>
      <w:r>
        <w:rPr>
          <w:rFonts w:ascii="Palatino Linotype" w:hAnsi="Palatino Linotype"/>
          <w:b/>
          <w:i/>
          <w:sz w:val="22"/>
          <w:szCs w:val="22"/>
        </w:rPr>
        <w:t>[Sic]</w:t>
      </w:r>
    </w:p>
    <w:p w14:paraId="71ABBD36" w14:textId="77777777" w:rsidR="0056682A" w:rsidRPr="0056682A" w:rsidRDefault="004E1A3D" w:rsidP="00266AE6">
      <w:pPr>
        <w:pStyle w:val="Sinespaciado"/>
        <w:spacing w:line="360" w:lineRule="auto"/>
        <w:jc w:val="both"/>
        <w:rPr>
          <w:rFonts w:ascii="Palatino Linotype" w:hAnsi="Palatino Linotype" w:cs="Arial"/>
        </w:rPr>
      </w:pPr>
      <w:r w:rsidRPr="00D31F63">
        <w:rPr>
          <w:rFonts w:ascii="Palatino Linotype" w:hAnsi="Palatino Linotype" w:cs="Arial"/>
        </w:rPr>
        <w:lastRenderedPageBreak/>
        <w:t xml:space="preserve">En esta tesitura, </w:t>
      </w:r>
      <w:r w:rsidR="0056682A" w:rsidRPr="00D31F63">
        <w:rPr>
          <w:rFonts w:ascii="Palatino Linotype" w:hAnsi="Palatino Linotype" w:cs="Arial"/>
        </w:rPr>
        <w:t xml:space="preserve">se desprende que </w:t>
      </w:r>
      <w:r w:rsidR="0056682A" w:rsidRPr="00D31F63">
        <w:rPr>
          <w:rFonts w:ascii="Palatino Linotype" w:hAnsi="Palatino Linotype" w:cs="Arial"/>
          <w:b/>
        </w:rPr>
        <w:t xml:space="preserve">El Sujeto Obligado </w:t>
      </w:r>
      <w:r w:rsidR="0056682A" w:rsidRPr="00D31F63">
        <w:rPr>
          <w:rFonts w:ascii="Palatino Linotype" w:hAnsi="Palatino Linotype" w:cs="Arial"/>
        </w:rPr>
        <w:t xml:space="preserve">no solo se auxilia de organismos centralizados, descentralizados y desconcentrados para cumplir con sus  fines y objetivos. Por el contrario, también cuenta con un Consejo de </w:t>
      </w:r>
      <w:r w:rsidR="00D31F63" w:rsidRPr="00D31F63">
        <w:rPr>
          <w:rFonts w:ascii="Palatino Linotype" w:hAnsi="Palatino Linotype" w:cs="Arial"/>
        </w:rPr>
        <w:t>Participación</w:t>
      </w:r>
      <w:r w:rsidR="0056682A" w:rsidRPr="00D31F63">
        <w:rPr>
          <w:rFonts w:ascii="Palatino Linotype" w:hAnsi="Palatino Linotype" w:cs="Arial"/>
        </w:rPr>
        <w:t xml:space="preserve"> </w:t>
      </w:r>
      <w:r w:rsidR="00D31F63" w:rsidRPr="00D31F63">
        <w:rPr>
          <w:rFonts w:ascii="Palatino Linotype" w:hAnsi="Palatino Linotype" w:cs="Arial"/>
        </w:rPr>
        <w:t>Ciudadana (COPACI), así como con un Consejo de Desarrollo Municipal (CODEMUN), instancias encargadas de</w:t>
      </w:r>
      <w:r w:rsidR="00D31F63">
        <w:rPr>
          <w:rFonts w:ascii="Palatino Linotype" w:hAnsi="Palatino Linotype" w:cs="Arial"/>
        </w:rPr>
        <w:t xml:space="preserve"> </w:t>
      </w:r>
      <w:r w:rsidR="00F26944">
        <w:rPr>
          <w:rFonts w:ascii="Palatino Linotype" w:hAnsi="Palatino Linotype" w:cs="Arial"/>
        </w:rPr>
        <w:t xml:space="preserve">auxiliar al municipio. </w:t>
      </w:r>
    </w:p>
    <w:p w14:paraId="6486B79A" w14:textId="77777777" w:rsidR="0056682A" w:rsidRDefault="0056682A" w:rsidP="00266AE6">
      <w:pPr>
        <w:pStyle w:val="Sinespaciado"/>
        <w:spacing w:line="360" w:lineRule="auto"/>
        <w:jc w:val="both"/>
        <w:rPr>
          <w:rFonts w:ascii="Palatino Linotype" w:hAnsi="Palatino Linotype" w:cs="Arial"/>
        </w:rPr>
      </w:pPr>
    </w:p>
    <w:p w14:paraId="1F3E79DF" w14:textId="77777777" w:rsidR="00D31F63" w:rsidRDefault="00D31F63" w:rsidP="00266AE6">
      <w:pPr>
        <w:pStyle w:val="Sinespaciado"/>
        <w:spacing w:line="360" w:lineRule="auto"/>
        <w:jc w:val="both"/>
        <w:rPr>
          <w:rFonts w:ascii="Palatino Linotype" w:hAnsi="Palatino Linotype" w:cs="Arial"/>
        </w:rPr>
      </w:pPr>
      <w:r>
        <w:rPr>
          <w:rFonts w:ascii="Palatino Linotype" w:hAnsi="Palatino Linotype" w:cs="Arial"/>
        </w:rPr>
        <w:t xml:space="preserve">Una vez sentado lo anterior, como se mencionó en el antecedente segundo, </w:t>
      </w:r>
      <w:r>
        <w:rPr>
          <w:rFonts w:ascii="Palatino Linotype" w:hAnsi="Palatino Linotype" w:cs="Arial"/>
          <w:b/>
        </w:rPr>
        <w:t xml:space="preserve">El Sujeto Obligado </w:t>
      </w:r>
      <w:r>
        <w:rPr>
          <w:rFonts w:ascii="Palatino Linotype" w:hAnsi="Palatino Linotype" w:cs="Arial"/>
        </w:rPr>
        <w:t>en fecha veintiséis de septiembre del presente, rindió su respuesta a la solicitud formulada por el particular, adjuntando para tal efecto el siguiente soporte documental:</w:t>
      </w:r>
    </w:p>
    <w:p w14:paraId="3AD61B35" w14:textId="77777777" w:rsidR="00D31F63" w:rsidRPr="00D31F63" w:rsidRDefault="00D31F63" w:rsidP="00682BC1">
      <w:pPr>
        <w:pStyle w:val="Sinespaciado"/>
        <w:numPr>
          <w:ilvl w:val="0"/>
          <w:numId w:val="6"/>
        </w:numPr>
        <w:spacing w:line="360" w:lineRule="auto"/>
        <w:jc w:val="both"/>
        <w:rPr>
          <w:rFonts w:ascii="Palatino Linotype" w:hAnsi="Palatino Linotype" w:cs="Arial"/>
          <w:b/>
        </w:rPr>
      </w:pPr>
      <w:r>
        <w:rPr>
          <w:rFonts w:ascii="Palatino Linotype" w:hAnsi="Palatino Linotype" w:cs="Arial"/>
          <w:b/>
        </w:rPr>
        <w:t xml:space="preserve">“sol. 0007800823120190926115638.pdf”: </w:t>
      </w:r>
      <w:r>
        <w:rPr>
          <w:rFonts w:ascii="Palatino Linotype" w:hAnsi="Palatino Linotype" w:cs="Arial"/>
        </w:rPr>
        <w:t xml:space="preserve">Oficio </w:t>
      </w:r>
      <w:r>
        <w:rPr>
          <w:rFonts w:ascii="Palatino Linotype" w:hAnsi="Palatino Linotype" w:cs="Arial"/>
          <w:b/>
        </w:rPr>
        <w:t xml:space="preserve">MSJR/JDR/DOPYDU/944/2019 </w:t>
      </w:r>
      <w:r>
        <w:rPr>
          <w:rFonts w:ascii="Palatino Linotype" w:hAnsi="Palatino Linotype" w:cs="Arial"/>
        </w:rPr>
        <w:t xml:space="preserve">signado por el Director de Obras Públicas y Desarrollo Urbano y dirigido a la Titular de la Unidad de Transparencia, de fecha veinticinco de septiembre de dos mil diecinueve, resulta de nuestro interés la siguiente imagen ilustrativa: </w:t>
      </w:r>
    </w:p>
    <w:p w14:paraId="42DE86C3" w14:textId="77777777" w:rsidR="00D31F63" w:rsidRDefault="00D31F63" w:rsidP="00D31F63">
      <w:pPr>
        <w:pStyle w:val="Sinespaciado"/>
        <w:spacing w:line="360" w:lineRule="auto"/>
        <w:jc w:val="both"/>
        <w:rPr>
          <w:rFonts w:ascii="Palatino Linotype" w:hAnsi="Palatino Linotype" w:cs="Arial"/>
          <w:b/>
        </w:rPr>
      </w:pPr>
      <w:r>
        <w:rPr>
          <w:rFonts w:ascii="Palatino Linotype" w:hAnsi="Palatino Linotype" w:cs="Arial"/>
          <w:b/>
          <w:noProof/>
          <w:lang w:eastAsia="es-MX"/>
        </w:rPr>
        <mc:AlternateContent>
          <mc:Choice Requires="wps">
            <w:drawing>
              <wp:anchor distT="0" distB="0" distL="114300" distR="114300" simplePos="0" relativeHeight="251747328" behindDoc="0" locked="0" layoutInCell="1" allowOverlap="1" wp14:anchorId="5FFD8F0F" wp14:editId="1D661E20">
                <wp:simplePos x="0" y="0"/>
                <wp:positionH relativeFrom="column">
                  <wp:posOffset>-54417</wp:posOffset>
                </wp:positionH>
                <wp:positionV relativeFrom="paragraph">
                  <wp:posOffset>128408</wp:posOffset>
                </wp:positionV>
                <wp:extent cx="6353092" cy="3061252"/>
                <wp:effectExtent l="0" t="0" r="29210" b="25400"/>
                <wp:wrapNone/>
                <wp:docPr id="1" name="Conector recto 1"/>
                <wp:cNvGraphicFramePr/>
                <a:graphic xmlns:a="http://schemas.openxmlformats.org/drawingml/2006/main">
                  <a:graphicData uri="http://schemas.microsoft.com/office/word/2010/wordprocessingShape">
                    <wps:wsp>
                      <wps:cNvCnPr/>
                      <wps:spPr>
                        <a:xfrm>
                          <a:off x="0" y="0"/>
                          <a:ext cx="6353092" cy="30612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C27B3D" id="Conector recto 1"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4.3pt,10.1pt" to="495.95pt,2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" strokecolor="#5b9bd5 [3204]" strokeweight=".5pt">
                <v:stroke joinstyle="miter"/>
              </v:line>
            </w:pict>
          </mc:Fallback>
        </mc:AlternateContent>
      </w:r>
    </w:p>
    <w:p w14:paraId="6DE4BDC1" w14:textId="77777777" w:rsidR="00D31F63" w:rsidRDefault="00D31F63" w:rsidP="00D31F63">
      <w:pPr>
        <w:pStyle w:val="Sinespaciado"/>
        <w:spacing w:line="360" w:lineRule="auto"/>
        <w:jc w:val="both"/>
        <w:rPr>
          <w:rFonts w:ascii="Palatino Linotype" w:hAnsi="Palatino Linotype" w:cs="Arial"/>
          <w:b/>
        </w:rPr>
      </w:pPr>
    </w:p>
    <w:p w14:paraId="7B5089EC" w14:textId="77777777" w:rsidR="00D31F63" w:rsidRDefault="00D31F63" w:rsidP="00D31F63">
      <w:pPr>
        <w:pStyle w:val="Sinespaciado"/>
        <w:spacing w:line="360" w:lineRule="auto"/>
        <w:jc w:val="both"/>
        <w:rPr>
          <w:rFonts w:ascii="Palatino Linotype" w:hAnsi="Palatino Linotype" w:cs="Arial"/>
          <w:b/>
        </w:rPr>
      </w:pPr>
    </w:p>
    <w:p w14:paraId="5BC829D4" w14:textId="77777777" w:rsidR="00D31F63" w:rsidRDefault="00D31F63" w:rsidP="00D31F63">
      <w:pPr>
        <w:pStyle w:val="Sinespaciado"/>
        <w:spacing w:line="360" w:lineRule="auto"/>
        <w:jc w:val="both"/>
        <w:rPr>
          <w:rFonts w:ascii="Palatino Linotype" w:hAnsi="Palatino Linotype" w:cs="Arial"/>
          <w:b/>
        </w:rPr>
      </w:pPr>
    </w:p>
    <w:p w14:paraId="28F9970A" w14:textId="77777777" w:rsidR="00D31F63" w:rsidRDefault="00D31F63" w:rsidP="00D31F63">
      <w:pPr>
        <w:pStyle w:val="Sinespaciado"/>
        <w:spacing w:line="360" w:lineRule="auto"/>
        <w:jc w:val="both"/>
        <w:rPr>
          <w:rFonts w:ascii="Palatino Linotype" w:hAnsi="Palatino Linotype" w:cs="Arial"/>
          <w:b/>
        </w:rPr>
      </w:pPr>
    </w:p>
    <w:p w14:paraId="0A241920" w14:textId="77777777" w:rsidR="00D31F63" w:rsidRPr="00D31F63" w:rsidRDefault="00D31F63" w:rsidP="00D31F63">
      <w:pPr>
        <w:pStyle w:val="Sinespaciado"/>
        <w:spacing w:line="360" w:lineRule="auto"/>
        <w:jc w:val="both"/>
        <w:rPr>
          <w:rFonts w:ascii="Palatino Linotype" w:hAnsi="Palatino Linotype" w:cs="Arial"/>
          <w:b/>
        </w:rPr>
      </w:pPr>
    </w:p>
    <w:p w14:paraId="25E4A6D6" w14:textId="77777777" w:rsidR="0056682A" w:rsidRDefault="0056682A" w:rsidP="00266AE6">
      <w:pPr>
        <w:pStyle w:val="Sinespaciado"/>
        <w:spacing w:line="360" w:lineRule="auto"/>
        <w:jc w:val="both"/>
        <w:rPr>
          <w:rFonts w:ascii="Palatino Linotype" w:hAnsi="Palatino Linotype" w:cs="Arial"/>
        </w:rPr>
      </w:pPr>
    </w:p>
    <w:p w14:paraId="4FE11AC9" w14:textId="77777777" w:rsidR="0056682A" w:rsidRDefault="0056682A" w:rsidP="00266AE6">
      <w:pPr>
        <w:pStyle w:val="Sinespaciado"/>
        <w:spacing w:line="360" w:lineRule="auto"/>
        <w:jc w:val="both"/>
        <w:rPr>
          <w:rFonts w:ascii="Palatino Linotype" w:hAnsi="Palatino Linotype" w:cs="Arial"/>
        </w:rPr>
      </w:pPr>
    </w:p>
    <w:p w14:paraId="09CD6FF5" w14:textId="77777777" w:rsidR="00D31F63" w:rsidRDefault="00D31F63" w:rsidP="00266AE6">
      <w:pPr>
        <w:pStyle w:val="Sinespaciado"/>
        <w:spacing w:line="360" w:lineRule="auto"/>
        <w:jc w:val="both"/>
        <w:rPr>
          <w:rFonts w:ascii="Palatino Linotype" w:hAnsi="Palatino Linotype" w:cs="Arial"/>
        </w:rPr>
      </w:pPr>
    </w:p>
    <w:p w14:paraId="294CC2CD" w14:textId="77777777" w:rsidR="00D31F63" w:rsidRDefault="00D31F63" w:rsidP="00266AE6">
      <w:pPr>
        <w:pStyle w:val="Sinespaciado"/>
        <w:spacing w:line="360" w:lineRule="auto"/>
        <w:jc w:val="both"/>
        <w:rPr>
          <w:rFonts w:ascii="Palatino Linotype" w:hAnsi="Palatino Linotype" w:cs="Arial"/>
        </w:rPr>
      </w:pPr>
    </w:p>
    <w:p w14:paraId="00DA002D" w14:textId="77777777" w:rsidR="00D31F63" w:rsidRDefault="00D31F63" w:rsidP="00266AE6">
      <w:pPr>
        <w:pStyle w:val="Sinespaciado"/>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748352" behindDoc="0" locked="0" layoutInCell="1" allowOverlap="1" wp14:anchorId="719E65C6" wp14:editId="64B346F4">
            <wp:simplePos x="0" y="0"/>
            <wp:positionH relativeFrom="page">
              <wp:align>center</wp:align>
            </wp:positionH>
            <wp:positionV relativeFrom="paragraph">
              <wp:posOffset>19540</wp:posOffset>
            </wp:positionV>
            <wp:extent cx="5756910" cy="7222603"/>
            <wp:effectExtent l="19050" t="19050" r="15240" b="16510"/>
            <wp:wrapThrough wrapText="bothSides">
              <wp:wrapPolygon edited="0">
                <wp:start x="-71" y="-57"/>
                <wp:lineTo x="-71" y="21592"/>
                <wp:lineTo x="21586" y="21592"/>
                <wp:lineTo x="21586" y="-57"/>
                <wp:lineTo x="-71" y="-57"/>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7222603"/>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6457FAF" w14:textId="77777777" w:rsidR="00D31F63" w:rsidRDefault="009608DD" w:rsidP="00266AE6">
      <w:pPr>
        <w:pStyle w:val="Sinespaciado"/>
        <w:spacing w:line="360" w:lineRule="auto"/>
        <w:jc w:val="both"/>
        <w:rPr>
          <w:rFonts w:ascii="Palatino Linotype" w:hAnsi="Palatino Linotype" w:cs="Arial"/>
        </w:rPr>
      </w:pPr>
      <w:r>
        <w:rPr>
          <w:rFonts w:ascii="Palatino Linotype" w:hAnsi="Palatino Linotype" w:cs="Arial"/>
        </w:rPr>
        <w:lastRenderedPageBreak/>
        <w:t xml:space="preserve">Así las cosas es procedente traer a colación del artículo 174, fracción III de la Ley de Transparencia y Acceso a la Información Pública del Estado de México y Municipios, así como el artículo 147 del Código Financiero del Estado de México y Municipios, normatividad invocada por </w:t>
      </w:r>
      <w:r>
        <w:rPr>
          <w:rFonts w:ascii="Palatino Linotype" w:hAnsi="Palatino Linotype" w:cs="Arial"/>
          <w:b/>
        </w:rPr>
        <w:t xml:space="preserve">El Sujeto Obligado, </w:t>
      </w:r>
      <w:r>
        <w:rPr>
          <w:rFonts w:ascii="Palatino Linotype" w:hAnsi="Palatino Linotype" w:cs="Arial"/>
        </w:rPr>
        <w:t xml:space="preserve">cuyo contenido literal es el siguiente: </w:t>
      </w:r>
    </w:p>
    <w:p w14:paraId="73404566" w14:textId="77777777" w:rsidR="009608DD" w:rsidRDefault="009608DD" w:rsidP="00266AE6">
      <w:pPr>
        <w:pStyle w:val="Sinespaciado"/>
        <w:spacing w:line="360" w:lineRule="auto"/>
        <w:jc w:val="both"/>
        <w:rPr>
          <w:rFonts w:ascii="Palatino Linotype" w:hAnsi="Palatino Linotype" w:cs="Arial"/>
        </w:rPr>
      </w:pPr>
    </w:p>
    <w:p w14:paraId="03B343C8" w14:textId="77777777" w:rsidR="009608DD" w:rsidRPr="009608DD" w:rsidRDefault="009608DD" w:rsidP="009608DD">
      <w:pPr>
        <w:pStyle w:val="Sinespaciado"/>
        <w:spacing w:before="240" w:after="160" w:line="360" w:lineRule="auto"/>
        <w:ind w:left="851" w:right="851"/>
        <w:jc w:val="center"/>
        <w:rPr>
          <w:rFonts w:ascii="Palatino Linotype" w:hAnsi="Palatino Linotype" w:cs="Arial"/>
          <w:b/>
          <w:i/>
        </w:rPr>
      </w:pPr>
      <w:r w:rsidRPr="009608DD">
        <w:rPr>
          <w:rFonts w:ascii="Palatino Linotype" w:hAnsi="Palatino Linotype" w:cs="Arial"/>
          <w:b/>
          <w:i/>
        </w:rPr>
        <w:t>Ley de Transparencia y Acceso a la Información Pública del Estado de México y Municipios</w:t>
      </w:r>
    </w:p>
    <w:p w14:paraId="0F3C0E86" w14:textId="77777777" w:rsidR="00D31F63" w:rsidRPr="009608DD" w:rsidRDefault="009608DD" w:rsidP="009608DD">
      <w:pPr>
        <w:pStyle w:val="Sinespaciado"/>
        <w:spacing w:before="240" w:after="160" w:line="360" w:lineRule="auto"/>
        <w:ind w:left="851" w:right="851"/>
        <w:jc w:val="both"/>
        <w:rPr>
          <w:i/>
        </w:rPr>
      </w:pPr>
      <w:r>
        <w:rPr>
          <w:i/>
        </w:rPr>
        <w:t>“</w:t>
      </w:r>
      <w:r w:rsidRPr="009608DD">
        <w:rPr>
          <w:i/>
        </w:rPr>
        <w:t>Artículo 174. En caso de existir costos para obtener la información deberán cubrirse de manera previa a la entrega y no podrán ser superiores a la suma de:</w:t>
      </w:r>
    </w:p>
    <w:p w14:paraId="0E05ED5F" w14:textId="77777777" w:rsidR="009608DD" w:rsidRPr="009608DD" w:rsidRDefault="009608DD" w:rsidP="009608DD">
      <w:pPr>
        <w:pStyle w:val="Sinespaciado"/>
        <w:spacing w:before="240" w:after="160" w:line="360" w:lineRule="auto"/>
        <w:ind w:left="851" w:right="851"/>
        <w:jc w:val="both"/>
        <w:rPr>
          <w:i/>
        </w:rPr>
      </w:pPr>
      <w:r w:rsidRPr="009608DD">
        <w:rPr>
          <w:i/>
        </w:rPr>
        <w:t>(…)</w:t>
      </w:r>
    </w:p>
    <w:p w14:paraId="146FFBF4" w14:textId="77777777" w:rsidR="009608DD" w:rsidRPr="009608DD" w:rsidRDefault="009608DD" w:rsidP="009608DD">
      <w:pPr>
        <w:pStyle w:val="Sinespaciado"/>
        <w:spacing w:before="240" w:after="160" w:line="360" w:lineRule="auto"/>
        <w:ind w:left="851" w:right="851"/>
        <w:jc w:val="both"/>
        <w:rPr>
          <w:i/>
        </w:rPr>
      </w:pPr>
      <w:r w:rsidRPr="009608DD">
        <w:rPr>
          <w:i/>
        </w:rPr>
        <w:t>III. El pago de la certificación de los documentos, cuando proceda.</w:t>
      </w:r>
    </w:p>
    <w:p w14:paraId="27217A16" w14:textId="77777777" w:rsidR="009608DD" w:rsidRPr="009608DD" w:rsidRDefault="009608DD" w:rsidP="009608DD">
      <w:pPr>
        <w:pStyle w:val="Sinespaciado"/>
        <w:spacing w:before="240" w:after="160" w:line="360" w:lineRule="auto"/>
        <w:ind w:left="851" w:right="851"/>
        <w:jc w:val="both"/>
        <w:rPr>
          <w:b/>
          <w:i/>
        </w:rPr>
      </w:pPr>
      <w:r w:rsidRPr="009608DD">
        <w:rPr>
          <w:i/>
        </w:rPr>
        <w:t>(…)</w:t>
      </w:r>
      <w:r>
        <w:rPr>
          <w:i/>
        </w:rPr>
        <w:t xml:space="preserve">” </w:t>
      </w:r>
      <w:r>
        <w:rPr>
          <w:b/>
          <w:i/>
        </w:rPr>
        <w:t>[Sic]</w:t>
      </w:r>
    </w:p>
    <w:p w14:paraId="4A556B8B" w14:textId="77777777" w:rsidR="009608DD" w:rsidRDefault="009608DD" w:rsidP="00266AE6">
      <w:pPr>
        <w:pStyle w:val="Sinespaciado"/>
        <w:spacing w:line="360" w:lineRule="auto"/>
        <w:jc w:val="both"/>
      </w:pPr>
    </w:p>
    <w:p w14:paraId="4A0B8D43" w14:textId="77777777" w:rsidR="009608DD" w:rsidRPr="009608DD" w:rsidRDefault="009608DD" w:rsidP="009608DD">
      <w:pPr>
        <w:pStyle w:val="Sinespaciado"/>
        <w:spacing w:line="360" w:lineRule="auto"/>
        <w:jc w:val="center"/>
        <w:rPr>
          <w:rFonts w:ascii="Palatino Linotype" w:hAnsi="Palatino Linotype" w:cs="Arial"/>
          <w:b/>
          <w:i/>
        </w:rPr>
      </w:pPr>
      <w:r w:rsidRPr="009608DD">
        <w:rPr>
          <w:rFonts w:ascii="Palatino Linotype" w:hAnsi="Palatino Linotype"/>
          <w:b/>
          <w:i/>
        </w:rPr>
        <w:t xml:space="preserve">Código Financiero del Estado de México y Municipios </w:t>
      </w:r>
    </w:p>
    <w:p w14:paraId="38370E0B" w14:textId="77777777" w:rsidR="00D31F63" w:rsidRPr="009608DD" w:rsidRDefault="009608DD" w:rsidP="009608DD">
      <w:pPr>
        <w:pStyle w:val="Sinespaciado"/>
        <w:spacing w:before="240" w:after="160" w:line="360" w:lineRule="auto"/>
        <w:ind w:left="851" w:right="851"/>
        <w:jc w:val="both"/>
        <w:rPr>
          <w:rFonts w:ascii="Palatino Linotype" w:hAnsi="Palatino Linotype"/>
          <w:i/>
          <w:sz w:val="22"/>
          <w:szCs w:val="22"/>
        </w:rPr>
      </w:pPr>
      <w:r w:rsidRPr="009608DD">
        <w:rPr>
          <w:rFonts w:ascii="Palatino Linotype" w:hAnsi="Palatino Linotype"/>
          <w:i/>
          <w:sz w:val="22"/>
          <w:szCs w:val="22"/>
        </w:rPr>
        <w:t>“Artículo 147.- Por la prestación de los siguientes servicios se pagarán:</w:t>
      </w:r>
    </w:p>
    <w:p w14:paraId="33229982" w14:textId="77777777" w:rsidR="009608DD" w:rsidRPr="0032064F" w:rsidRDefault="009608DD" w:rsidP="009608DD">
      <w:pPr>
        <w:pStyle w:val="Sinespaciado"/>
        <w:spacing w:before="240" w:after="160" w:line="360" w:lineRule="auto"/>
        <w:ind w:left="851" w:right="851"/>
        <w:jc w:val="both"/>
        <w:rPr>
          <w:rFonts w:ascii="Palatino Linotype" w:hAnsi="Palatino Linotype" w:cs="Arial"/>
          <w:b/>
          <w:i/>
          <w:sz w:val="22"/>
          <w:szCs w:val="22"/>
        </w:rPr>
      </w:pPr>
      <w:r w:rsidRPr="009608DD">
        <w:rPr>
          <w:rFonts w:ascii="Palatino Linotype" w:hAnsi="Palatino Linotype"/>
          <w:i/>
          <w:sz w:val="22"/>
          <w:szCs w:val="22"/>
        </w:rPr>
        <w:t>(…)”</w:t>
      </w:r>
      <w:r w:rsidR="0032064F">
        <w:rPr>
          <w:rFonts w:ascii="Palatino Linotype" w:hAnsi="Palatino Linotype"/>
          <w:i/>
          <w:sz w:val="22"/>
          <w:szCs w:val="22"/>
        </w:rPr>
        <w:t xml:space="preserve"> </w:t>
      </w:r>
      <w:r w:rsidR="0032064F">
        <w:rPr>
          <w:rFonts w:ascii="Palatino Linotype" w:hAnsi="Palatino Linotype"/>
          <w:b/>
          <w:i/>
          <w:sz w:val="22"/>
          <w:szCs w:val="22"/>
        </w:rPr>
        <w:t>[Sic]</w:t>
      </w:r>
    </w:p>
    <w:p w14:paraId="5167DE14" w14:textId="77777777" w:rsidR="00D31F63" w:rsidRDefault="00D31F63" w:rsidP="00266AE6">
      <w:pPr>
        <w:pStyle w:val="Sinespaciado"/>
        <w:spacing w:line="360" w:lineRule="auto"/>
        <w:jc w:val="both"/>
        <w:rPr>
          <w:rFonts w:ascii="Palatino Linotype" w:hAnsi="Palatino Linotype" w:cs="Arial"/>
        </w:rPr>
      </w:pPr>
    </w:p>
    <w:p w14:paraId="18BF748B" w14:textId="77777777" w:rsidR="0032064F" w:rsidRDefault="00537E4B" w:rsidP="00537E4B">
      <w:pPr>
        <w:pStyle w:val="Sinespaciado"/>
        <w:spacing w:line="360" w:lineRule="auto"/>
        <w:jc w:val="both"/>
        <w:rPr>
          <w:rFonts w:ascii="Palatino Linotype" w:hAnsi="Palatino Linotype" w:cs="Arial"/>
        </w:rPr>
      </w:pPr>
      <w:r>
        <w:rPr>
          <w:rFonts w:ascii="Palatino Linotype" w:hAnsi="Palatino Linotype" w:cs="Arial"/>
        </w:rPr>
        <w:t xml:space="preserve">Inconforme con la respuesta rendida por </w:t>
      </w:r>
      <w:r w:rsidR="0032064F">
        <w:rPr>
          <w:rFonts w:ascii="Palatino Linotype" w:hAnsi="Palatino Linotype" w:cs="Arial"/>
          <w:b/>
        </w:rPr>
        <w:t>El Sujeto Obligado, El</w:t>
      </w:r>
      <w:r>
        <w:rPr>
          <w:rFonts w:ascii="Palatino Linotype" w:hAnsi="Palatino Linotype" w:cs="Arial"/>
          <w:b/>
        </w:rPr>
        <w:t xml:space="preserve"> Recurrente </w:t>
      </w:r>
      <w:r>
        <w:rPr>
          <w:rFonts w:ascii="Palatino Linotype" w:hAnsi="Palatino Linotype" w:cs="Arial"/>
        </w:rPr>
        <w:t xml:space="preserve">interpuso recurso de revisión en fecha </w:t>
      </w:r>
      <w:r w:rsidR="0032064F">
        <w:rPr>
          <w:rFonts w:ascii="Palatino Linotype" w:hAnsi="Palatino Linotype" w:cs="Arial"/>
        </w:rPr>
        <w:t>uno de octubre, admitiéndose el siete de octubre, ambos del año en curso. Señalando como razones o motivos de inconformidad:</w:t>
      </w:r>
    </w:p>
    <w:p w14:paraId="03E6B2B8" w14:textId="77777777" w:rsidR="00537E4B" w:rsidRPr="0032064F" w:rsidRDefault="0032064F" w:rsidP="005D125D">
      <w:pPr>
        <w:pStyle w:val="Sinespaciado"/>
        <w:spacing w:before="240" w:after="160" w:line="360" w:lineRule="auto"/>
        <w:ind w:left="851" w:right="851"/>
        <w:jc w:val="both"/>
        <w:rPr>
          <w:rFonts w:ascii="Palatino Linotype" w:hAnsi="Palatino Linotype"/>
          <w:b/>
          <w:i/>
          <w:color w:val="000000"/>
          <w:sz w:val="22"/>
          <w:szCs w:val="22"/>
        </w:rPr>
      </w:pPr>
      <w:r w:rsidRPr="0032064F">
        <w:rPr>
          <w:rFonts w:ascii="Palatino Linotype" w:hAnsi="Palatino Linotype"/>
          <w:i/>
          <w:color w:val="000000"/>
          <w:sz w:val="22"/>
          <w:szCs w:val="22"/>
        </w:rPr>
        <w:lastRenderedPageBreak/>
        <w:t xml:space="preserve"> “EN LA RESPUESTA A LA SOLICITUD DE INFORMACIÓN, SE ARGUMENTA QUE SE TIENEN QUE PAGAR EN EL MUNICIPIO POR COPIAS CERTIFICADAS DE DICHA INFORMACIÓN DE ACUERDO AL ARTICULO 147 DEL CÓDIGO FINANCIERO DEL ESTADO DE MÉXICO Y MUNICIPIOS Y AL ARTICULO 174 FRACCIÓN III DE LA LEY DE TRANSPARENCIA Y ACCESO A LA INFORMACIÓN PÚBLICA DEL ESTADO DE MÉXICO Y MUNICIPIOS, </w:t>
      </w:r>
      <w:r w:rsidRPr="00F26944">
        <w:rPr>
          <w:rFonts w:ascii="Palatino Linotype" w:hAnsi="Palatino Linotype"/>
          <w:b/>
          <w:i/>
          <w:color w:val="000000"/>
          <w:sz w:val="22"/>
          <w:szCs w:val="22"/>
          <w:u w:val="single"/>
        </w:rPr>
        <w:t>PERO NO SOLICITE EN NINGÚN MOMENTO LA CERTIFICACIÓN DE LOS DOCUMENTOS, SIENDO LA ENTREGA DE LA MISMA A TRAVÉS DEL SISTEMA SAIMEX,</w:t>
      </w:r>
      <w:r w:rsidRPr="0032064F">
        <w:rPr>
          <w:rFonts w:ascii="Palatino Linotype" w:hAnsi="Palatino Linotype"/>
          <w:i/>
          <w:color w:val="000000"/>
          <w:sz w:val="22"/>
          <w:szCs w:val="22"/>
        </w:rPr>
        <w:t xml:space="preserve"> EL ADJETIVO DE COPIA FIEL EN LA SOLICITUD ES REFERIDA A LA LEGIBILIDAD DE LA INFORMACIÓN, POR LO TANTO ESPERO SE ME DÉ RESPUESTA INMEDIATA A LA SOLICITUD</w:t>
      </w:r>
      <w:r w:rsidR="00537E4B" w:rsidRPr="0032064F">
        <w:rPr>
          <w:rFonts w:ascii="Palatino Linotype" w:hAnsi="Palatino Linotype"/>
          <w:i/>
          <w:color w:val="000000"/>
          <w:sz w:val="22"/>
          <w:szCs w:val="22"/>
        </w:rPr>
        <w:t xml:space="preserve">” </w:t>
      </w:r>
      <w:r w:rsidR="00537E4B" w:rsidRPr="0032064F">
        <w:rPr>
          <w:rFonts w:ascii="Palatino Linotype" w:hAnsi="Palatino Linotype"/>
          <w:b/>
          <w:i/>
          <w:color w:val="000000"/>
          <w:sz w:val="22"/>
          <w:szCs w:val="22"/>
        </w:rPr>
        <w:t>[Sic]</w:t>
      </w:r>
    </w:p>
    <w:p w14:paraId="4462F57D" w14:textId="77777777" w:rsidR="00537E4B" w:rsidRDefault="00537E4B" w:rsidP="00537E4B">
      <w:pPr>
        <w:pStyle w:val="Sinespaciado"/>
        <w:spacing w:line="360" w:lineRule="auto"/>
        <w:jc w:val="both"/>
        <w:rPr>
          <w:rFonts w:ascii="Verdana" w:hAnsi="Verdana"/>
          <w:b/>
          <w:color w:val="000000"/>
          <w:sz w:val="14"/>
          <w:szCs w:val="14"/>
        </w:rPr>
      </w:pPr>
    </w:p>
    <w:p w14:paraId="2370A28A" w14:textId="77777777" w:rsidR="005D125D" w:rsidRDefault="005D125D" w:rsidP="00537E4B">
      <w:pPr>
        <w:pStyle w:val="Sinespaciado"/>
        <w:spacing w:line="360" w:lineRule="auto"/>
        <w:jc w:val="both"/>
        <w:rPr>
          <w:rFonts w:ascii="Palatino Linotype" w:hAnsi="Palatino Linotype" w:cs="Arial"/>
        </w:rPr>
      </w:pPr>
    </w:p>
    <w:p w14:paraId="331851B7" w14:textId="77777777" w:rsidR="00AA56F6" w:rsidRPr="002F1CAF" w:rsidRDefault="00537E4B" w:rsidP="002F1CAF">
      <w:pPr>
        <w:pStyle w:val="Sinespaciado"/>
        <w:spacing w:line="360" w:lineRule="auto"/>
        <w:jc w:val="both"/>
        <w:rPr>
          <w:rFonts w:ascii="Palatino Linotype" w:hAnsi="Palatino Linotype" w:cs="Arial"/>
        </w:rPr>
      </w:pPr>
      <w:r>
        <w:rPr>
          <w:rFonts w:ascii="Palatino Linotype" w:hAnsi="Palatino Linotype" w:cs="Arial"/>
        </w:rPr>
        <w:t xml:space="preserve">Por otra parte, como fue mencionado en el antecedente quinto, </w:t>
      </w:r>
      <w:r w:rsidR="002F1CAF">
        <w:rPr>
          <w:rFonts w:ascii="Palatino Linotype" w:hAnsi="Palatino Linotype" w:cs="Arial"/>
          <w:b/>
        </w:rPr>
        <w:t xml:space="preserve">El Sujeto Obligado </w:t>
      </w:r>
      <w:r w:rsidR="002F1CAF">
        <w:rPr>
          <w:rFonts w:ascii="Palatino Linotype" w:hAnsi="Palatino Linotype" w:cs="Arial"/>
        </w:rPr>
        <w:t xml:space="preserve">fue omiso en rendir su informe justificado. </w:t>
      </w:r>
    </w:p>
    <w:p w14:paraId="47039B31" w14:textId="77777777" w:rsidR="00537E4B" w:rsidRDefault="00537E4B" w:rsidP="00537E4B">
      <w:pPr>
        <w:pStyle w:val="Sinespaciado"/>
        <w:spacing w:line="360" w:lineRule="auto"/>
        <w:jc w:val="both"/>
        <w:rPr>
          <w:rFonts w:ascii="Palatino Linotype" w:hAnsi="Palatino Linotype" w:cs="Arial"/>
          <w:b/>
        </w:rPr>
      </w:pPr>
    </w:p>
    <w:p w14:paraId="70658C1A" w14:textId="77777777" w:rsidR="00537E4B" w:rsidRDefault="002F1CAF" w:rsidP="00537E4B">
      <w:pPr>
        <w:pStyle w:val="Sinespaciado"/>
        <w:spacing w:line="360" w:lineRule="auto"/>
        <w:jc w:val="both"/>
        <w:rPr>
          <w:rFonts w:ascii="Palatino Linotype" w:hAnsi="Palatino Linotype" w:cs="Arial"/>
        </w:rPr>
      </w:pPr>
      <w:r>
        <w:rPr>
          <w:rFonts w:ascii="Palatino Linotype" w:hAnsi="Palatino Linotype" w:cs="Arial"/>
        </w:rPr>
        <w:t>Por ello, hasta</w:t>
      </w:r>
      <w:r w:rsidR="009A3511">
        <w:rPr>
          <w:rFonts w:ascii="Palatino Linotype" w:hAnsi="Palatino Linotype" w:cs="Arial"/>
        </w:rPr>
        <w:t xml:space="preserve"> aquí lo expuesto, se desprenden las siguientes consideraciones: </w:t>
      </w:r>
    </w:p>
    <w:p w14:paraId="02BCB178" w14:textId="77777777" w:rsidR="009A3511" w:rsidRPr="002F1CAF" w:rsidRDefault="009A3511" w:rsidP="00682BC1">
      <w:pPr>
        <w:pStyle w:val="Sinespaciado"/>
        <w:numPr>
          <w:ilvl w:val="0"/>
          <w:numId w:val="2"/>
        </w:numPr>
        <w:spacing w:line="360" w:lineRule="auto"/>
        <w:jc w:val="both"/>
        <w:rPr>
          <w:rFonts w:ascii="Palatino Linotype" w:hAnsi="Palatino Linotype"/>
          <w:b/>
          <w:u w:val="single"/>
        </w:rPr>
      </w:pPr>
      <w:r>
        <w:rPr>
          <w:rFonts w:ascii="Palatino Linotype" w:hAnsi="Palatino Linotype"/>
        </w:rPr>
        <w:t>A través del derecho de acc</w:t>
      </w:r>
      <w:r w:rsidR="002F1CAF">
        <w:rPr>
          <w:rFonts w:ascii="Palatino Linotype" w:hAnsi="Palatino Linotype"/>
        </w:rPr>
        <w:t>eso a la información pública, el ciudadano</w:t>
      </w:r>
      <w:r>
        <w:rPr>
          <w:rFonts w:ascii="Palatino Linotype" w:hAnsi="Palatino Linotype"/>
        </w:rPr>
        <w:t xml:space="preserve"> requirió al </w:t>
      </w:r>
      <w:r>
        <w:rPr>
          <w:rFonts w:ascii="Palatino Linotype" w:hAnsi="Palatino Linotype"/>
          <w:b/>
        </w:rPr>
        <w:t xml:space="preserve">Sujeto Obligado </w:t>
      </w:r>
      <w:r w:rsidR="002F1CAF">
        <w:rPr>
          <w:rFonts w:ascii="Palatino Linotype" w:hAnsi="Palatino Linotype"/>
        </w:rPr>
        <w:t xml:space="preserve">las Actas y anexos de las Sesiones del Comité de Participación Ciudadana (COPACI) o del Consejo de Desarrollo Municipal (CODEMUN) relativas a la aprobación de obras y servicios a realizarse con </w:t>
      </w:r>
      <w:r w:rsidR="002F1CAF">
        <w:rPr>
          <w:rFonts w:ascii="Palatino Linotype" w:hAnsi="Palatino Linotype" w:cs="Arial"/>
        </w:rPr>
        <w:t>recursos del Fondo para la Infraestructura Social Municipal y de las Demarcaciones Territoriales del Distrito Federal (FISMDF), del uno de enero al cuatro de septiembre de dos mil diecinueve.</w:t>
      </w:r>
    </w:p>
    <w:p w14:paraId="1BF0EAFD" w14:textId="77777777" w:rsidR="002F1CAF" w:rsidRPr="003355E2" w:rsidRDefault="002F1CAF" w:rsidP="00682BC1">
      <w:pPr>
        <w:pStyle w:val="Sinespaciado"/>
        <w:numPr>
          <w:ilvl w:val="0"/>
          <w:numId w:val="2"/>
        </w:numPr>
        <w:spacing w:line="360" w:lineRule="auto"/>
        <w:jc w:val="both"/>
        <w:rPr>
          <w:rFonts w:ascii="Palatino Linotype" w:hAnsi="Palatino Linotype"/>
          <w:b/>
          <w:u w:val="single"/>
        </w:rPr>
      </w:pPr>
      <w:r>
        <w:rPr>
          <w:rFonts w:ascii="Palatino Linotype" w:hAnsi="Palatino Linotype"/>
        </w:rPr>
        <w:lastRenderedPageBreak/>
        <w:t xml:space="preserve">Mediante respuesta, </w:t>
      </w:r>
      <w:r>
        <w:rPr>
          <w:rFonts w:ascii="Palatino Linotype" w:hAnsi="Palatino Linotype"/>
          <w:b/>
        </w:rPr>
        <w:t xml:space="preserve">El Sujeto Obligado </w:t>
      </w:r>
      <w:r>
        <w:rPr>
          <w:rFonts w:ascii="Palatino Linotype" w:hAnsi="Palatino Linotype"/>
        </w:rPr>
        <w:t>asumió contar con la información solicitada,</w:t>
      </w:r>
      <w:r>
        <w:rPr>
          <w:rFonts w:ascii="Palatino Linotype" w:hAnsi="Palatino Linotype"/>
          <w:b/>
        </w:rPr>
        <w:t xml:space="preserve"> </w:t>
      </w:r>
      <w:r>
        <w:rPr>
          <w:rFonts w:ascii="Palatino Linotype" w:hAnsi="Palatino Linotype"/>
        </w:rPr>
        <w:t xml:space="preserve">requiriendo el pago por concepto de expedición de copias certificadas e informando para tal efecto, el lugar a acudir para la entrega de la información requerida. </w:t>
      </w:r>
    </w:p>
    <w:p w14:paraId="0473ADB4" w14:textId="77777777" w:rsidR="003355E2" w:rsidRPr="003355E2" w:rsidRDefault="003355E2" w:rsidP="00682BC1">
      <w:pPr>
        <w:pStyle w:val="Sinespaciado"/>
        <w:numPr>
          <w:ilvl w:val="0"/>
          <w:numId w:val="2"/>
        </w:numPr>
        <w:spacing w:line="360" w:lineRule="auto"/>
        <w:jc w:val="both"/>
        <w:rPr>
          <w:rFonts w:ascii="Palatino Linotype" w:hAnsi="Palatino Linotype"/>
          <w:b/>
          <w:u w:val="single"/>
        </w:rPr>
      </w:pPr>
      <w:r>
        <w:rPr>
          <w:rFonts w:ascii="Palatino Linotype" w:hAnsi="Palatino Linotype"/>
        </w:rPr>
        <w:t xml:space="preserve">En términos del artículo 174, fracción III de la Ley de Transparencia y Acceso a la Información Pública del Estado de México y Municipios, así como del numeral 147 del Código Financiero del Estado de México y Municipios, la esfera competencial del </w:t>
      </w:r>
      <w:r>
        <w:rPr>
          <w:rFonts w:ascii="Palatino Linotype" w:hAnsi="Palatino Linotype"/>
          <w:b/>
        </w:rPr>
        <w:t xml:space="preserve">Sujeto Obligado </w:t>
      </w:r>
      <w:r>
        <w:rPr>
          <w:rFonts w:ascii="Palatino Linotype" w:hAnsi="Palatino Linotype"/>
        </w:rPr>
        <w:t xml:space="preserve">le permite gravar la expedición de copias certificadas. No obstante lo anterior, el particular no eligió esa modalidad de entrega de la información, robustece lo anterior la siguiente imagen ilustrativa: </w:t>
      </w:r>
    </w:p>
    <w:p w14:paraId="64DB88F0" w14:textId="77777777" w:rsidR="003355E2" w:rsidRDefault="003355E2" w:rsidP="003355E2">
      <w:pPr>
        <w:pStyle w:val="Sinespaciado"/>
        <w:spacing w:line="360" w:lineRule="auto"/>
        <w:jc w:val="both"/>
        <w:rPr>
          <w:rFonts w:ascii="Palatino Linotype" w:hAnsi="Palatino Linotype"/>
        </w:rPr>
      </w:pPr>
      <w:r w:rsidRPr="002F1CAF">
        <w:rPr>
          <w:rFonts w:ascii="Palatino Linotype" w:hAnsi="Palatino Linotype" w:cs="Arial"/>
          <w:noProof/>
          <w:highlight w:val="green"/>
          <w:lang w:eastAsia="es-MX"/>
        </w:rPr>
        <w:drawing>
          <wp:anchor distT="0" distB="0" distL="114300" distR="114300" simplePos="0" relativeHeight="251750400" behindDoc="0" locked="0" layoutInCell="1" allowOverlap="1" wp14:anchorId="4CB5D961" wp14:editId="776136CD">
            <wp:simplePos x="0" y="0"/>
            <wp:positionH relativeFrom="margin">
              <wp:align>right</wp:align>
            </wp:positionH>
            <wp:positionV relativeFrom="paragraph">
              <wp:posOffset>369359</wp:posOffset>
            </wp:positionV>
            <wp:extent cx="5748655" cy="1430655"/>
            <wp:effectExtent l="19050" t="19050" r="23495" b="17145"/>
            <wp:wrapThrough wrapText="bothSides">
              <wp:wrapPolygon edited="0">
                <wp:start x="-72" y="-288"/>
                <wp:lineTo x="-72" y="21571"/>
                <wp:lineTo x="21617" y="21571"/>
                <wp:lineTo x="21617" y="-288"/>
                <wp:lineTo x="-72" y="-288"/>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8655" cy="14306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5214204" w14:textId="77777777" w:rsidR="003355E2" w:rsidRDefault="003355E2" w:rsidP="003355E2">
      <w:pPr>
        <w:pStyle w:val="Sinespaciado"/>
        <w:spacing w:line="360" w:lineRule="auto"/>
        <w:jc w:val="both"/>
        <w:rPr>
          <w:rFonts w:ascii="Palatino Linotype" w:hAnsi="Palatino Linotype"/>
        </w:rPr>
      </w:pPr>
    </w:p>
    <w:p w14:paraId="77EE83B1" w14:textId="77777777" w:rsidR="002F1CAF" w:rsidRPr="003355E2" w:rsidRDefault="002F1CAF" w:rsidP="00682BC1">
      <w:pPr>
        <w:pStyle w:val="Sinespaciado"/>
        <w:numPr>
          <w:ilvl w:val="0"/>
          <w:numId w:val="2"/>
        </w:numPr>
        <w:spacing w:line="360" w:lineRule="auto"/>
        <w:jc w:val="both"/>
        <w:rPr>
          <w:rFonts w:ascii="Palatino Linotype" w:hAnsi="Palatino Linotype"/>
          <w:b/>
          <w:u w:val="single"/>
        </w:rPr>
      </w:pPr>
      <w:r>
        <w:rPr>
          <w:rFonts w:ascii="Palatino Linotype" w:hAnsi="Palatino Linotype"/>
        </w:rPr>
        <w:t xml:space="preserve">En consecuencia, no se satisfizo el derecho de acceso a la </w:t>
      </w:r>
      <w:r w:rsidR="003355E2">
        <w:rPr>
          <w:rFonts w:ascii="Palatino Linotype" w:hAnsi="Palatino Linotype"/>
        </w:rPr>
        <w:t xml:space="preserve">información pública, precisando que con fundamento en el artículo 179, fracción X de la Ley en materia, una de las causales de procedencia del recurso de revisión estriba en los costos o tiempo de entrega de la información. </w:t>
      </w:r>
    </w:p>
    <w:p w14:paraId="143F2141" w14:textId="77777777" w:rsidR="002F1CAF" w:rsidRDefault="002F1CAF" w:rsidP="002F1CAF">
      <w:pPr>
        <w:pStyle w:val="Sinespaciado"/>
        <w:spacing w:line="360" w:lineRule="auto"/>
        <w:jc w:val="both"/>
        <w:rPr>
          <w:rFonts w:ascii="Palatino Linotype" w:hAnsi="Palatino Linotype"/>
        </w:rPr>
      </w:pPr>
    </w:p>
    <w:p w14:paraId="54EB6925" w14:textId="77777777" w:rsidR="002F1CAF" w:rsidRDefault="003355E2" w:rsidP="002F1CAF">
      <w:pPr>
        <w:pStyle w:val="Sinespaciado"/>
        <w:spacing w:line="360" w:lineRule="auto"/>
        <w:jc w:val="both"/>
        <w:rPr>
          <w:rFonts w:ascii="Palatino Linotype" w:hAnsi="Palatino Linotype"/>
        </w:rPr>
      </w:pPr>
      <w:r>
        <w:rPr>
          <w:rFonts w:ascii="Palatino Linotype" w:hAnsi="Palatino Linotype"/>
        </w:rPr>
        <w:lastRenderedPageBreak/>
        <w:t xml:space="preserve">Con base en lo anteriormente expuesto, resulta procedente ordenar la entrega en versión pública de ser procedente, de la siguiente información: </w:t>
      </w:r>
    </w:p>
    <w:p w14:paraId="662D8290" w14:textId="77777777" w:rsidR="003355E2" w:rsidRDefault="003355E2" w:rsidP="003355E2">
      <w:pPr>
        <w:pStyle w:val="Sinespaciado"/>
        <w:spacing w:line="360" w:lineRule="auto"/>
        <w:jc w:val="both"/>
        <w:rPr>
          <w:rFonts w:ascii="Palatino Linotype" w:hAnsi="Palatino Linotype"/>
        </w:rPr>
      </w:pPr>
    </w:p>
    <w:p w14:paraId="7AF6AB25" w14:textId="77777777" w:rsidR="003355E2" w:rsidRDefault="003355E2" w:rsidP="00682BC1">
      <w:pPr>
        <w:pStyle w:val="Sinespaciado"/>
        <w:numPr>
          <w:ilvl w:val="0"/>
          <w:numId w:val="7"/>
        </w:numPr>
        <w:spacing w:line="360" w:lineRule="auto"/>
        <w:jc w:val="both"/>
        <w:rPr>
          <w:rFonts w:ascii="Palatino Linotype" w:hAnsi="Palatino Linotype"/>
        </w:rPr>
      </w:pPr>
      <w:r>
        <w:rPr>
          <w:rFonts w:ascii="Palatino Linotype" w:hAnsi="Palatino Linotype"/>
        </w:rPr>
        <w:t xml:space="preserve">Actas y anexos de las Sesiones del Comité de Participación Ciudadana (COPACI) o del Consejo de Desarrollo Municipal (CODEMUN) relativas a la aprobación de obras y servicios a realizarse con </w:t>
      </w:r>
      <w:r>
        <w:rPr>
          <w:rFonts w:ascii="Palatino Linotype" w:hAnsi="Palatino Linotype" w:cs="Arial"/>
        </w:rPr>
        <w:t>recursos del Fondo para la Infraestructura Social Municipal y de las Demarcaciones Territoriales del Distrito Federal (FISMDF), del uno de enero al cuatro de septiembre de dos mil diecinueve.</w:t>
      </w:r>
    </w:p>
    <w:p w14:paraId="6410ACAA" w14:textId="77777777" w:rsidR="002F1CAF" w:rsidRPr="009A3511" w:rsidRDefault="002F1CAF" w:rsidP="002F1CAF">
      <w:pPr>
        <w:pStyle w:val="Sinespaciado"/>
        <w:spacing w:line="360" w:lineRule="auto"/>
        <w:jc w:val="both"/>
        <w:rPr>
          <w:rFonts w:ascii="Palatino Linotype" w:hAnsi="Palatino Linotype"/>
          <w:b/>
          <w:u w:val="single"/>
        </w:rPr>
      </w:pPr>
    </w:p>
    <w:p w14:paraId="6EBCEA45" w14:textId="77777777" w:rsidR="00594D38" w:rsidRPr="003355E2" w:rsidRDefault="00594D38" w:rsidP="003355E2">
      <w:pPr>
        <w:autoSpaceDE w:val="0"/>
        <w:autoSpaceDN w:val="0"/>
        <w:adjustRightInd w:val="0"/>
        <w:spacing w:before="240" w:line="360" w:lineRule="auto"/>
        <w:jc w:val="both"/>
        <w:rPr>
          <w:rFonts w:ascii="Palatino Linotype" w:hAnsi="Palatino Linotype"/>
          <w:b/>
          <w:sz w:val="28"/>
          <w:szCs w:val="28"/>
        </w:rPr>
      </w:pPr>
      <w:r w:rsidRPr="003355E2">
        <w:rPr>
          <w:rFonts w:ascii="Palatino Linotype" w:hAnsi="Palatino Linotype"/>
          <w:b/>
          <w:sz w:val="28"/>
          <w:szCs w:val="28"/>
        </w:rPr>
        <w:t xml:space="preserve">Versión Pública </w:t>
      </w:r>
    </w:p>
    <w:p w14:paraId="60744436" w14:textId="77777777" w:rsidR="00594D38" w:rsidRPr="001571EB" w:rsidRDefault="00594D38" w:rsidP="00594D38">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769C23A" w14:textId="77777777" w:rsidR="00594D38" w:rsidRPr="00E60DEF" w:rsidRDefault="00594D38" w:rsidP="00594D38">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5F4D1983" w14:textId="77777777" w:rsidR="00594D38" w:rsidRPr="00E60DEF" w:rsidRDefault="00594D38" w:rsidP="00594D38">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BD8ACC1" w14:textId="77777777" w:rsidR="00594D38" w:rsidRPr="001571EB" w:rsidRDefault="00594D38" w:rsidP="00594D3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2682CC0" w14:textId="77777777" w:rsidR="00594D38" w:rsidRPr="001571EB" w:rsidRDefault="00594D38" w:rsidP="00594D38">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18983E9" w14:textId="77777777" w:rsidR="00594D38" w:rsidRPr="001571EB" w:rsidRDefault="00594D38" w:rsidP="00594D3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3966A64" w14:textId="77777777" w:rsidR="00594D38" w:rsidRPr="001571EB" w:rsidRDefault="00594D38" w:rsidP="00594D38">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6C7C7BFB" w14:textId="77777777" w:rsidR="00594D38" w:rsidRPr="001571EB" w:rsidRDefault="00594D38" w:rsidP="00594D38">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EAD3D8C" w14:textId="77777777" w:rsidR="00594D38" w:rsidRPr="001571EB" w:rsidRDefault="00594D38" w:rsidP="00594D38">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571F1D51" w14:textId="77777777" w:rsidR="00594D38" w:rsidRPr="001571EB" w:rsidRDefault="00594D38" w:rsidP="00594D38">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FB49732" w14:textId="77777777" w:rsidR="00594D38" w:rsidRPr="00E60DEF" w:rsidRDefault="00594D38" w:rsidP="00594D38">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2E195326" w14:textId="77777777" w:rsidR="00594D38" w:rsidRPr="001571EB" w:rsidRDefault="00594D38" w:rsidP="00594D38">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C97A78F" w14:textId="77777777" w:rsidR="00594D38" w:rsidRPr="00E60DEF" w:rsidRDefault="00594D38" w:rsidP="00594D38">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103C8C2" w14:textId="77777777" w:rsidR="00594D38" w:rsidRPr="001571EB" w:rsidRDefault="00594D38" w:rsidP="00594D38">
      <w:pPr>
        <w:spacing w:line="240" w:lineRule="auto"/>
        <w:ind w:left="851" w:right="851"/>
        <w:jc w:val="both"/>
        <w:rPr>
          <w:rFonts w:ascii="Palatino Linotype" w:hAnsi="Palatino Linotype" w:cs="Arial"/>
          <w:b/>
          <w:i/>
          <w:u w:val="single"/>
        </w:rPr>
      </w:pPr>
    </w:p>
    <w:p w14:paraId="0939699C" w14:textId="77777777" w:rsidR="00594D38" w:rsidRPr="001571EB" w:rsidRDefault="00594D38" w:rsidP="00594D38">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A9542D0" w14:textId="77777777" w:rsidR="00594D38" w:rsidRPr="001571EB" w:rsidRDefault="00594D38" w:rsidP="00594D3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B31134B" w14:textId="77777777" w:rsidR="00594D38" w:rsidRPr="001571EB" w:rsidRDefault="00594D38" w:rsidP="00594D3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4BE11DE" w14:textId="77777777" w:rsidR="00594D38" w:rsidRPr="001571EB" w:rsidRDefault="00594D38" w:rsidP="00594D3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7AC04185" w14:textId="77777777" w:rsidR="00594D38" w:rsidRPr="001571EB" w:rsidRDefault="00594D38" w:rsidP="00594D38">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3C9E7D48" w14:textId="77777777" w:rsidR="00594D38" w:rsidRPr="001571EB" w:rsidRDefault="00594D38" w:rsidP="00594D38">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lastRenderedPageBreak/>
        <w:t>Resoluciones:</w:t>
      </w:r>
    </w:p>
    <w:p w14:paraId="273917A3" w14:textId="77777777" w:rsidR="00594D38" w:rsidRPr="001571EB" w:rsidRDefault="00594D38" w:rsidP="00594D3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44C91F2" w14:textId="77777777" w:rsidR="00594D38" w:rsidRPr="001571EB" w:rsidRDefault="00594D38" w:rsidP="00594D3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887C091" w14:textId="77777777" w:rsidR="00594D38" w:rsidRPr="001571EB" w:rsidRDefault="00594D38" w:rsidP="00594D3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2AF33160" w14:textId="77777777" w:rsidR="00594D38" w:rsidRPr="001571EB" w:rsidRDefault="00594D38" w:rsidP="00594D38">
      <w:pPr>
        <w:autoSpaceDE w:val="0"/>
        <w:autoSpaceDN w:val="0"/>
        <w:adjustRightInd w:val="0"/>
        <w:spacing w:before="120" w:after="120"/>
        <w:ind w:left="567" w:right="850"/>
        <w:jc w:val="both"/>
        <w:rPr>
          <w:rFonts w:ascii="Palatino Linotype" w:eastAsia="Times New Roman" w:hAnsi="Palatino Linotype" w:cs="Arial"/>
          <w:i/>
        </w:rPr>
      </w:pPr>
    </w:p>
    <w:p w14:paraId="4EB9FA47" w14:textId="77777777" w:rsidR="00594D38" w:rsidRPr="001571EB" w:rsidRDefault="00594D38" w:rsidP="00594D38">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4FC35DCB" w14:textId="77777777" w:rsidR="00594D38" w:rsidRPr="001571EB" w:rsidRDefault="00594D38" w:rsidP="00594D38">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4F21315" w14:textId="77777777" w:rsidR="00594D38" w:rsidRPr="001571EB" w:rsidRDefault="00594D38" w:rsidP="00594D38">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w:t>
      </w:r>
      <w:r w:rsidRPr="00493FB6">
        <w:rPr>
          <w:rStyle w:val="Textoennegrita"/>
          <w:rFonts w:ascii="Palatino Linotype" w:hAnsi="Palatino Linotype" w:cs="Arial"/>
          <w:b w:val="0"/>
          <w:sz w:val="24"/>
          <w:szCs w:val="24"/>
        </w:rPr>
        <w:t>conforme al</w:t>
      </w:r>
      <w:r w:rsidRPr="001571EB">
        <w:rPr>
          <w:rStyle w:val="Textoennegrita"/>
          <w:rFonts w:ascii="Palatino Linotype" w:hAnsi="Palatino Linotype" w:cs="Arial"/>
          <w:sz w:val="24"/>
          <w:szCs w:val="24"/>
        </w:rPr>
        <w:t xml:space="preserve"> </w:t>
      </w:r>
      <w:r w:rsidRPr="001571EB">
        <w:rPr>
          <w:rFonts w:ascii="Palatino Linotype" w:eastAsia="Times New Roman" w:hAnsi="Palatino Linotype" w:cs="Arial"/>
          <w:sz w:val="24"/>
          <w:szCs w:val="24"/>
        </w:rPr>
        <w:t xml:space="preserve">criterio número 18/17 el cual refiere: </w:t>
      </w:r>
    </w:p>
    <w:p w14:paraId="25D2DA68" w14:textId="77777777" w:rsidR="00594D38" w:rsidRPr="001571EB" w:rsidRDefault="00594D38" w:rsidP="00594D38">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5119017" w14:textId="77777777" w:rsidR="00594D38" w:rsidRPr="001571EB" w:rsidRDefault="00594D38" w:rsidP="00594D3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2DD180B2" w14:textId="77777777" w:rsidR="00594D38" w:rsidRPr="001571EB" w:rsidRDefault="00594D38" w:rsidP="00594D3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59430B4C" w14:textId="77777777" w:rsidR="00594D38" w:rsidRPr="001571EB" w:rsidRDefault="00594D38" w:rsidP="00594D3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C154C41" w14:textId="77777777" w:rsidR="00594D38" w:rsidRPr="001571EB" w:rsidRDefault="00594D38" w:rsidP="00594D3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14:paraId="581B5E29" w14:textId="77777777" w:rsidR="00594D38" w:rsidRPr="001571EB" w:rsidRDefault="00594D38" w:rsidP="00594D38">
      <w:pPr>
        <w:spacing w:after="0" w:line="360" w:lineRule="auto"/>
        <w:jc w:val="both"/>
        <w:rPr>
          <w:rFonts w:ascii="Palatino Linotype" w:hAnsi="Palatino Linotype" w:cs="Arial"/>
        </w:rPr>
      </w:pPr>
    </w:p>
    <w:p w14:paraId="2CF8312C" w14:textId="77777777" w:rsidR="00594D38" w:rsidRDefault="00594D38" w:rsidP="00594D38">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w:t>
      </w:r>
      <w:r w:rsidRPr="001571EB">
        <w:rPr>
          <w:rFonts w:ascii="Palatino Linotype" w:hAnsi="Palatino Linotype" w:cs="Arial"/>
          <w:sz w:val="24"/>
          <w:szCs w:val="24"/>
        </w:rPr>
        <w:lastRenderedPageBreak/>
        <w:t xml:space="preserve">el Diario Oficial de la Federación en fecha quince de abril de dos mil dieciséis, mediante Acuerdo del Consejo Nacional del Sistema Nacional de Transparencia, Acceso a la Información Pública y Protección de Datos Personales. </w:t>
      </w:r>
    </w:p>
    <w:p w14:paraId="48833C80" w14:textId="77777777" w:rsidR="00594D38" w:rsidRDefault="00594D38" w:rsidP="00594D38">
      <w:pPr>
        <w:spacing w:line="360" w:lineRule="auto"/>
        <w:jc w:val="both"/>
        <w:rPr>
          <w:rFonts w:ascii="Palatino Linotype" w:hAnsi="Palatino Linotype" w:cs="Arial"/>
          <w:bCs/>
        </w:rPr>
      </w:pPr>
    </w:p>
    <w:p w14:paraId="6DB4DA55" w14:textId="77777777" w:rsidR="00594D38" w:rsidRPr="009A7912" w:rsidRDefault="00594D38" w:rsidP="00594D38">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La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sidR="003355E2">
        <w:rPr>
          <w:rFonts w:ascii="Palatino Linotype" w:hAnsi="Palatino Linotype"/>
          <w:b/>
        </w:rPr>
        <w:t>00078/JOSERIN/IP/2019</w:t>
      </w:r>
      <w:r>
        <w:rPr>
          <w:rFonts w:ascii="Palatino Linotype" w:hAnsi="Palatino Linotype"/>
          <w:b/>
        </w:rPr>
        <w:t xml:space="preserve">  </w:t>
      </w:r>
      <w:r>
        <w:rPr>
          <w:rFonts w:ascii="Palatino Linotype" w:hAnsi="Palatino Linotype"/>
        </w:rPr>
        <w:t xml:space="preserve">que ha sido materia del presente fallo. </w:t>
      </w:r>
    </w:p>
    <w:p w14:paraId="4E28D4EE" w14:textId="77777777" w:rsidR="00594D38" w:rsidRDefault="00594D38" w:rsidP="00594D38">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sidR="003355E2">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en versión pública de ser procedente, de la información precisada con anterioridad. </w:t>
      </w:r>
    </w:p>
    <w:p w14:paraId="0F7D9797" w14:textId="77777777" w:rsidR="00594D38" w:rsidRDefault="00594D38" w:rsidP="00594D38">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602D2943" w14:textId="77777777" w:rsidR="005D125D" w:rsidRDefault="005D125D" w:rsidP="00594D38">
      <w:pPr>
        <w:pStyle w:val="Prrafodelista"/>
        <w:spacing w:before="240" w:after="240" w:line="360" w:lineRule="auto"/>
        <w:ind w:left="0"/>
        <w:jc w:val="both"/>
        <w:rPr>
          <w:rFonts w:ascii="Palatino Linotype" w:hAnsi="Palatino Linotype"/>
        </w:rPr>
      </w:pPr>
    </w:p>
    <w:p w14:paraId="3F94CC07" w14:textId="77777777" w:rsidR="00594D38" w:rsidRPr="00413327" w:rsidRDefault="00594D38" w:rsidP="00594D38">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 xml:space="preserve">S E  </w:t>
      </w:r>
      <w:r w:rsidRPr="00413327">
        <w:rPr>
          <w:rFonts w:ascii="Palatino Linotype" w:hAnsi="Palatino Linotype"/>
          <w:b/>
          <w:spacing w:val="60"/>
          <w:sz w:val="24"/>
          <w:szCs w:val="24"/>
        </w:rPr>
        <w:t>RESUELVE</w:t>
      </w:r>
    </w:p>
    <w:p w14:paraId="4A63F678" w14:textId="77777777" w:rsidR="00594D38" w:rsidRPr="00467337" w:rsidRDefault="00594D38" w:rsidP="00594D38">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3355E2">
        <w:rPr>
          <w:rFonts w:ascii="Palatino Linotype" w:hAnsi="Palatino Linotype" w:cs="Arial"/>
          <w:b/>
          <w:sz w:val="24"/>
          <w:szCs w:val="24"/>
        </w:rPr>
        <w:t>00078/JOSERIN/IP/2019</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sidR="003355E2">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77F32FD5" w14:textId="77777777" w:rsidR="00594D38" w:rsidRDefault="00594D38" w:rsidP="00594D38">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lastRenderedPageBreak/>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sidR="003355E2">
        <w:rPr>
          <w:rFonts w:ascii="Palatino Linotype" w:hAnsi="Palatino Linotype" w:cs="Arial"/>
          <w:sz w:val="24"/>
          <w:szCs w:val="24"/>
        </w:rPr>
        <w:t xml:space="preserve"> haga entrega al</w:t>
      </w:r>
      <w:r>
        <w:rPr>
          <w:rFonts w:ascii="Palatino Linotype" w:hAnsi="Palatino Linotype" w:cs="Arial"/>
          <w:b/>
          <w:sz w:val="24"/>
          <w:szCs w:val="24"/>
        </w:rPr>
        <w:t xml:space="preserve"> </w:t>
      </w:r>
      <w:r w:rsidRPr="00413327">
        <w:rPr>
          <w:rFonts w:ascii="Palatino Linotype" w:hAnsi="Palatino Linotype" w:cs="Arial"/>
          <w:b/>
          <w:sz w:val="24"/>
          <w:szCs w:val="24"/>
        </w:rPr>
        <w:t>RECURRENTE</w:t>
      </w:r>
      <w:r w:rsidRPr="00413327">
        <w:rPr>
          <w:rFonts w:ascii="Palatino Linotype" w:hAnsi="Palatino Linotype" w:cs="Arial"/>
          <w:sz w:val="24"/>
          <w:szCs w:val="24"/>
        </w:rPr>
        <w:t xml:space="preserve"> a través del </w:t>
      </w:r>
      <w:r w:rsidRPr="005B37EF">
        <w:rPr>
          <w:rFonts w:ascii="Palatino Linotype" w:hAnsi="Palatino Linotype" w:cs="Arial"/>
          <w:b/>
          <w:sz w:val="24"/>
          <w:szCs w:val="24"/>
        </w:rPr>
        <w:t>SAIMEX</w:t>
      </w:r>
      <w:r w:rsidRPr="00413327">
        <w:rPr>
          <w:rFonts w:ascii="Palatino Linotype" w:hAnsi="Palatino Linotype" w:cs="Arial"/>
          <w:sz w:val="24"/>
          <w:szCs w:val="24"/>
        </w:rPr>
        <w:t xml:space="preserve">, </w:t>
      </w:r>
      <w:r>
        <w:rPr>
          <w:rFonts w:ascii="Palatino Linotype" w:hAnsi="Palatino Linotype" w:cs="Arial"/>
          <w:sz w:val="24"/>
          <w:szCs w:val="24"/>
        </w:rPr>
        <w:t xml:space="preserve">en versión pública de ser procedente, de lo siguiente: </w:t>
      </w:r>
    </w:p>
    <w:p w14:paraId="477F0134" w14:textId="77777777" w:rsidR="00594D38" w:rsidRDefault="003355E2" w:rsidP="00682BC1">
      <w:pPr>
        <w:pStyle w:val="Sinespaciado"/>
        <w:numPr>
          <w:ilvl w:val="0"/>
          <w:numId w:val="1"/>
        </w:numPr>
        <w:spacing w:line="360" w:lineRule="auto"/>
        <w:jc w:val="both"/>
        <w:rPr>
          <w:rFonts w:ascii="Palatino Linotype" w:hAnsi="Palatino Linotype"/>
          <w:i/>
        </w:rPr>
      </w:pPr>
      <w:r>
        <w:rPr>
          <w:rFonts w:ascii="Palatino Linotype" w:hAnsi="Palatino Linotype"/>
          <w:i/>
        </w:rPr>
        <w:t xml:space="preserve">Actas y anexos de las Sesiones del Comité de Participación Ciudadana (COPACI) o del Consejo de Desarrollo Municipal (CODEMUN) relativas a la aprobación de obras y servicios a realizarse con recursos del Fondo para la Infraestructura Social Municipal y de las Demarcaciones Territoriales del Distrito Federal (FISMDF), del uno de enero al cuatro de septiembre de dos mil diecinueve. </w:t>
      </w:r>
    </w:p>
    <w:p w14:paraId="6E5E076C" w14:textId="77777777" w:rsidR="00594D38" w:rsidRDefault="00594D38" w:rsidP="00594D38">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284FAAC7" w14:textId="77777777" w:rsidR="00594D38" w:rsidRDefault="00594D38" w:rsidP="00594D38">
      <w:pPr>
        <w:pStyle w:val="Prrafodelista"/>
        <w:spacing w:before="240" w:line="360" w:lineRule="auto"/>
        <w:ind w:left="720"/>
        <w:jc w:val="both"/>
        <w:rPr>
          <w:rFonts w:ascii="Palatino Linotype" w:hAnsi="Palatino Linotype" w:cs="Arial"/>
          <w:i/>
        </w:rPr>
      </w:pPr>
    </w:p>
    <w:p w14:paraId="1357678B" w14:textId="77777777" w:rsidR="00594D38" w:rsidRDefault="00594D38" w:rsidP="00594D38">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B2BEB68" w14:textId="77777777" w:rsidR="00594D38" w:rsidRDefault="00594D38" w:rsidP="00594D38">
      <w:pPr>
        <w:autoSpaceDE w:val="0"/>
        <w:autoSpaceDN w:val="0"/>
        <w:adjustRightInd w:val="0"/>
        <w:spacing w:before="240" w:line="360" w:lineRule="auto"/>
        <w:jc w:val="both"/>
        <w:rPr>
          <w:rFonts w:ascii="Palatino Linotype" w:hAnsi="Palatino Linotype" w:cs="Arial"/>
          <w:sz w:val="24"/>
          <w:szCs w:val="24"/>
        </w:rPr>
      </w:pPr>
    </w:p>
    <w:p w14:paraId="7EF2B930" w14:textId="77777777" w:rsidR="00594D38" w:rsidRDefault="00594D38" w:rsidP="00594D38">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lastRenderedPageBreak/>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w:t>
      </w:r>
      <w:r w:rsidR="003355E2">
        <w:rPr>
          <w:rFonts w:ascii="Palatino Linotype" w:hAnsi="Palatino Linotype" w:cs="Arial"/>
          <w:sz w:val="24"/>
          <w:szCs w:val="24"/>
        </w:rPr>
        <w:t>l</w:t>
      </w:r>
      <w:r>
        <w:rPr>
          <w:rFonts w:ascii="Palatino Linotype" w:hAnsi="Palatino Linotype" w:cs="Arial"/>
          <w:sz w:val="24"/>
          <w:szCs w:val="24"/>
        </w:rPr>
        <w:t xml:space="preserve">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40B7606C" w14:textId="77777777" w:rsidR="00594D38" w:rsidRDefault="00594D38" w:rsidP="00594D38">
      <w:pPr>
        <w:autoSpaceDE w:val="0"/>
        <w:autoSpaceDN w:val="0"/>
        <w:adjustRightInd w:val="0"/>
        <w:spacing w:before="240" w:line="360" w:lineRule="auto"/>
        <w:jc w:val="both"/>
        <w:rPr>
          <w:rFonts w:ascii="Palatino Linotype" w:hAnsi="Palatino Linotype" w:cs="Arial"/>
          <w:sz w:val="24"/>
          <w:szCs w:val="24"/>
        </w:rPr>
      </w:pPr>
    </w:p>
    <w:p w14:paraId="55FADDFC" w14:textId="77777777" w:rsidR="00594D38" w:rsidRDefault="00594D38" w:rsidP="00594D38">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39136" behindDoc="0" locked="0" layoutInCell="1" allowOverlap="1" wp14:anchorId="67804B22" wp14:editId="3FCF5083">
                <wp:simplePos x="0" y="0"/>
                <wp:positionH relativeFrom="column">
                  <wp:posOffset>-368934</wp:posOffset>
                </wp:positionH>
                <wp:positionV relativeFrom="paragraph">
                  <wp:posOffset>3083560</wp:posOffset>
                </wp:positionV>
                <wp:extent cx="6705600" cy="2743200"/>
                <wp:effectExtent l="0" t="0" r="19050" b="19050"/>
                <wp:wrapNone/>
                <wp:docPr id="7" name="Conector recto 7"/>
                <wp:cNvGraphicFramePr/>
                <a:graphic xmlns:a="http://schemas.openxmlformats.org/drawingml/2006/main">
                  <a:graphicData uri="http://schemas.microsoft.com/office/word/2010/wordprocessingShape">
                    <wps:wsp>
                      <wps:cNvCnPr/>
                      <wps:spPr>
                        <a:xfrm>
                          <a:off x="0" y="0"/>
                          <a:ext cx="6705600" cy="2743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7EA5E" id="Conector recto 7"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5pt,242.8pt" to="498.95pt,4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" strokecolor="#5b9bd5 [3204]" strokeweight=".5pt">
                <v:stroke joinstyle="miter"/>
              </v:line>
            </w:pict>
          </mc:Fallback>
        </mc:AlternateContent>
      </w:r>
      <w:r w:rsidRPr="00D05C83">
        <w:rPr>
          <w:rFonts w:ascii="Palatino Linotype" w:hAnsi="Palatino Linotype" w:cs="Arial"/>
          <w:sz w:val="24"/>
          <w:szCs w:val="24"/>
        </w:rPr>
        <w:t>ASÍ LO RESUELVE, POR UNANIMIDAD DE VOTOS EL PLENO DEL</w:t>
      </w:r>
      <w:r w:rsidRPr="00D05C83">
        <w:rPr>
          <w:rFonts w:ascii="Palatino Linotype" w:eastAsia="Arial Unicode MS" w:hAnsi="Palatino Linotype" w:cs="Arial"/>
          <w:sz w:val="24"/>
          <w:szCs w:val="24"/>
        </w:rPr>
        <w:t xml:space="preserve"> INSTITUTO </w:t>
      </w:r>
      <w:r w:rsidRPr="006C6A05">
        <w:rPr>
          <w:rFonts w:ascii="Palatino Linotype" w:eastAsia="Arial Unicode MS" w:hAnsi="Palatino Linotype" w:cs="Arial"/>
          <w:sz w:val="24"/>
          <w:szCs w:val="24"/>
        </w:rPr>
        <w:t>DE TRANSPARENCIA, ACCESO A LA INFORMACIÓN PÚBLICA Y PROTECCIÓN DE DATOS PERSONALES DEL ESTADO DE MÉXICO Y MUNICIPIOS</w:t>
      </w:r>
      <w:r w:rsidRPr="006C6A05">
        <w:rPr>
          <w:rFonts w:ascii="Palatino Linotype" w:hAnsi="Palatino Linotype" w:cs="Arial"/>
          <w:sz w:val="24"/>
          <w:szCs w:val="24"/>
        </w:rPr>
        <w:t>, CONFORMADO POR LOS COMISIONADOS ZULEMA MARTÍNEZ SÁNCHEZ, EVA ABAID YAPUR</w:t>
      </w:r>
      <w:r>
        <w:rPr>
          <w:rFonts w:ascii="Palatino Linotype" w:hAnsi="Palatino Linotype" w:cs="Arial"/>
          <w:sz w:val="24"/>
          <w:szCs w:val="24"/>
        </w:rPr>
        <w:t xml:space="preserve">, JOSÉ GUADALUPE LUNA HERNÁNDEZ, </w:t>
      </w:r>
      <w:r w:rsidRPr="006C6A05">
        <w:rPr>
          <w:rFonts w:ascii="Palatino Linotype" w:hAnsi="Palatino Linotype" w:cs="Arial"/>
          <w:sz w:val="24"/>
          <w:szCs w:val="24"/>
        </w:rPr>
        <w:t xml:space="preserve">JAVIER </w:t>
      </w:r>
      <w:r>
        <w:rPr>
          <w:rFonts w:ascii="Palatino Linotype" w:hAnsi="Palatino Linotype" w:cs="Arial"/>
          <w:sz w:val="24"/>
          <w:szCs w:val="24"/>
        </w:rPr>
        <w:t>MARTÍNEZ CRUZ Y LUIS GUSTAVO PARRA NORIEGA EN</w:t>
      </w:r>
      <w:r w:rsidRPr="006C6A05">
        <w:rPr>
          <w:rFonts w:ascii="Palatino Linotype" w:hAnsi="Palatino Linotype" w:cs="Arial"/>
          <w:sz w:val="24"/>
          <w:szCs w:val="24"/>
        </w:rPr>
        <w:t xml:space="preserve"> LA </w:t>
      </w:r>
      <w:r>
        <w:rPr>
          <w:rFonts w:ascii="Palatino Linotype" w:hAnsi="Palatino Linotype" w:cs="Arial"/>
          <w:sz w:val="24"/>
          <w:szCs w:val="24"/>
        </w:rPr>
        <w:t xml:space="preserve">CUADRAGÉSIMA </w:t>
      </w:r>
      <w:r w:rsidR="00246B55">
        <w:rPr>
          <w:rFonts w:ascii="Palatino Linotype" w:hAnsi="Palatino Linotype" w:cs="Arial"/>
          <w:sz w:val="24"/>
          <w:szCs w:val="24"/>
        </w:rPr>
        <w:t>QUINT</w:t>
      </w:r>
      <w:r w:rsidR="003355E2">
        <w:rPr>
          <w:rFonts w:ascii="Palatino Linotype" w:hAnsi="Palatino Linotype" w:cs="Arial"/>
          <w:sz w:val="24"/>
          <w:szCs w:val="24"/>
        </w:rPr>
        <w:t>A</w:t>
      </w:r>
      <w:r>
        <w:rPr>
          <w:rFonts w:ascii="Palatino Linotype" w:hAnsi="Palatino Linotype" w:cs="Arial"/>
          <w:sz w:val="24"/>
          <w:szCs w:val="24"/>
        </w:rPr>
        <w:t xml:space="preserve"> SESIÓN ORDINARIA CELEBRADA EL </w:t>
      </w:r>
      <w:r w:rsidR="003355E2">
        <w:rPr>
          <w:rFonts w:ascii="Palatino Linotype" w:hAnsi="Palatino Linotype" w:cs="Arial"/>
          <w:sz w:val="24"/>
          <w:szCs w:val="24"/>
        </w:rPr>
        <w:t>CUATRO DE DICIEMBRE</w:t>
      </w:r>
      <w:r>
        <w:rPr>
          <w:rFonts w:ascii="Palatino Linotype" w:hAnsi="Palatino Linotype" w:cs="Arial"/>
          <w:sz w:val="24"/>
          <w:szCs w:val="24"/>
        </w:rPr>
        <w:t xml:space="preserve"> DE DOS MIL DIECINUEVE, </w:t>
      </w:r>
      <w:r w:rsidRPr="006C6A05">
        <w:rPr>
          <w:rFonts w:ascii="Palatino Linotype" w:hAnsi="Palatino Linotype" w:cs="Arial"/>
          <w:sz w:val="24"/>
          <w:szCs w:val="24"/>
        </w:rPr>
        <w:t>ANTE EL SECRETARIO TÉCNICO DEL PLENO, ALEXIS TAPIA RAMÍREZ.</w:t>
      </w:r>
      <w:r>
        <w:rPr>
          <w:rFonts w:ascii="Palatino Linotype" w:hAnsi="Palatino Linotype" w:cs="Arial"/>
          <w:sz w:val="24"/>
          <w:szCs w:val="24"/>
        </w:rPr>
        <w:t xml:space="preserve">  </w:t>
      </w:r>
      <w:r>
        <w:rPr>
          <w:rFonts w:ascii="Palatino Linotype" w:hAnsi="Palatino Linotype" w:cs="Arial"/>
          <w:sz w:val="24"/>
          <w:szCs w:val="24"/>
        </w:rPr>
        <w:br w:type="page"/>
      </w:r>
    </w:p>
    <w:p w14:paraId="1422E2B8" w14:textId="77777777" w:rsidR="00594D38" w:rsidRDefault="00594D38" w:rsidP="00594D38">
      <w:pPr>
        <w:spacing w:before="240" w:line="360" w:lineRule="auto"/>
        <w:jc w:val="both"/>
        <w:rPr>
          <w:rFonts w:ascii="Palatino Linotype" w:hAnsi="Palatino Linotype" w:cs="Arial"/>
          <w:sz w:val="24"/>
          <w:szCs w:val="24"/>
        </w:rPr>
      </w:pPr>
    </w:p>
    <w:p w14:paraId="19605BFA" w14:textId="77777777" w:rsidR="00594D38" w:rsidRDefault="00594D38" w:rsidP="00594D38">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32992" behindDoc="0" locked="0" layoutInCell="1" allowOverlap="1" wp14:anchorId="0F50806B" wp14:editId="1E5B3FA5">
                <wp:simplePos x="0" y="0"/>
                <wp:positionH relativeFrom="page">
                  <wp:posOffset>2600325</wp:posOffset>
                </wp:positionH>
                <wp:positionV relativeFrom="paragraph">
                  <wp:posOffset>231009</wp:posOffset>
                </wp:positionV>
                <wp:extent cx="2551430" cy="971550"/>
                <wp:effectExtent l="0" t="0" r="20320" b="19050"/>
                <wp:wrapNone/>
                <wp:docPr id="34" name="Cuadro de texto 34"/>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490697" w14:textId="77777777" w:rsidR="00A67D7C" w:rsidRPr="00EF2FC0" w:rsidRDefault="00A67D7C" w:rsidP="00594D38">
                            <w:pPr>
                              <w:jc w:val="center"/>
                              <w:rPr>
                                <w:rFonts w:ascii="Palatino Linotype" w:hAnsi="Palatino Linotype"/>
                              </w:rPr>
                            </w:pPr>
                            <w:r w:rsidRPr="00EF2FC0">
                              <w:rPr>
                                <w:rFonts w:ascii="Palatino Linotype" w:hAnsi="Palatino Linotype"/>
                                <w:b/>
                              </w:rPr>
                              <w:t>Zulema Martínez Sánchez</w:t>
                            </w:r>
                          </w:p>
                          <w:p w14:paraId="658E955C" w14:textId="77777777" w:rsidR="00A67D7C" w:rsidRDefault="00A67D7C" w:rsidP="00594D38">
                            <w:pPr>
                              <w:jc w:val="center"/>
                              <w:rPr>
                                <w:rFonts w:ascii="Palatino Linotype" w:hAnsi="Palatino Linotype"/>
                              </w:rPr>
                            </w:pPr>
                            <w:r>
                              <w:rPr>
                                <w:rFonts w:ascii="Palatino Linotype" w:hAnsi="Palatino Linotype"/>
                              </w:rPr>
                              <w:t>Comisionada Presidenta</w:t>
                            </w:r>
                          </w:p>
                          <w:p w14:paraId="2A04E7B4" w14:textId="77777777" w:rsidR="00A67D7C" w:rsidRDefault="00A67D7C" w:rsidP="00594D38">
                            <w:pPr>
                              <w:jc w:val="center"/>
                              <w:rPr>
                                <w:rFonts w:ascii="Palatino Linotype" w:hAnsi="Palatino Linotype"/>
                                <w:b/>
                              </w:rPr>
                            </w:pPr>
                            <w:r>
                              <w:rPr>
                                <w:rFonts w:ascii="Palatino Linotype" w:hAnsi="Palatino Linotype"/>
                                <w:b/>
                              </w:rPr>
                              <w:t>(Rúbrica).</w:t>
                            </w:r>
                          </w:p>
                          <w:p w14:paraId="1939B2D8" w14:textId="77777777" w:rsidR="00A67D7C" w:rsidRPr="00016AF3" w:rsidRDefault="00A67D7C" w:rsidP="00594D38">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0806B" id="_x0000_t202" coordsize="21600,21600" o:spt="202" path="m,l,21600r21600,l21600,xe">
                <v:stroke joinstyle="miter"/>
                <v:path gradientshapeok="t" o:connecttype="rect"/>
              </v:shapetype>
              <v:shape id="Cuadro de texto 34" o:spid="_x0000_s1026" type="#_x0000_t202" style="position:absolute;left:0;text-align:left;margin-left:204.75pt;margin-top:18.2pt;width:200.9pt;height:76.5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" fillcolor="white [3201]" strokecolor="white [3212]" strokeweight=".5pt">
                <v:textbox>
                  <w:txbxContent>
                    <w:p w14:paraId="2D490697" w14:textId="77777777" w:rsidR="00A67D7C" w:rsidRPr="00EF2FC0" w:rsidRDefault="00A67D7C" w:rsidP="00594D38">
                      <w:pPr>
                        <w:jc w:val="center"/>
                        <w:rPr>
                          <w:rFonts w:ascii="Palatino Linotype" w:hAnsi="Palatino Linotype"/>
                        </w:rPr>
                      </w:pPr>
                      <w:r w:rsidRPr="00EF2FC0">
                        <w:rPr>
                          <w:rFonts w:ascii="Palatino Linotype" w:hAnsi="Palatino Linotype"/>
                          <w:b/>
                        </w:rPr>
                        <w:t>Zulema Martínez Sánchez</w:t>
                      </w:r>
                    </w:p>
                    <w:p w14:paraId="658E955C" w14:textId="77777777" w:rsidR="00A67D7C" w:rsidRDefault="00A67D7C" w:rsidP="00594D38">
                      <w:pPr>
                        <w:jc w:val="center"/>
                        <w:rPr>
                          <w:rFonts w:ascii="Palatino Linotype" w:hAnsi="Palatino Linotype"/>
                        </w:rPr>
                      </w:pPr>
                      <w:r>
                        <w:rPr>
                          <w:rFonts w:ascii="Palatino Linotype" w:hAnsi="Palatino Linotype"/>
                        </w:rPr>
                        <w:t>Comisionada Presidenta</w:t>
                      </w:r>
                    </w:p>
                    <w:p w14:paraId="2A04E7B4" w14:textId="77777777" w:rsidR="00A67D7C" w:rsidRDefault="00A67D7C" w:rsidP="00594D38">
                      <w:pPr>
                        <w:jc w:val="center"/>
                        <w:rPr>
                          <w:rFonts w:ascii="Palatino Linotype" w:hAnsi="Palatino Linotype"/>
                          <w:b/>
                        </w:rPr>
                      </w:pPr>
                      <w:r>
                        <w:rPr>
                          <w:rFonts w:ascii="Palatino Linotype" w:hAnsi="Palatino Linotype"/>
                          <w:b/>
                        </w:rPr>
                        <w:t>(Rúbrica).</w:t>
                      </w:r>
                    </w:p>
                    <w:p w14:paraId="1939B2D8" w14:textId="77777777" w:rsidR="00A67D7C" w:rsidRPr="00016AF3" w:rsidRDefault="00A67D7C" w:rsidP="00594D38">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14:paraId="20B542F7" w14:textId="77777777" w:rsidR="00594D38" w:rsidRDefault="00594D38" w:rsidP="00594D38">
      <w:pPr>
        <w:autoSpaceDE w:val="0"/>
        <w:autoSpaceDN w:val="0"/>
        <w:adjustRightInd w:val="0"/>
        <w:spacing w:before="240" w:line="480" w:lineRule="auto"/>
        <w:jc w:val="both"/>
        <w:rPr>
          <w:rFonts w:ascii="Palatino Linotype" w:hAnsi="Palatino Linotype" w:cs="Arial"/>
          <w:sz w:val="24"/>
          <w:szCs w:val="24"/>
        </w:rPr>
      </w:pPr>
    </w:p>
    <w:p w14:paraId="64D6B999" w14:textId="77777777" w:rsidR="00594D38" w:rsidRDefault="00594D38" w:rsidP="00594D38">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34016" behindDoc="0" locked="0" layoutInCell="1" allowOverlap="1" wp14:anchorId="2DA56E51" wp14:editId="3E85D6F1">
                <wp:simplePos x="0" y="0"/>
                <wp:positionH relativeFrom="margin">
                  <wp:posOffset>-315595</wp:posOffset>
                </wp:positionH>
                <wp:positionV relativeFrom="paragraph">
                  <wp:posOffset>389255</wp:posOffset>
                </wp:positionV>
                <wp:extent cx="248602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D298D1" w14:textId="77777777" w:rsidR="00A67D7C" w:rsidRPr="00EF2FC0" w:rsidRDefault="00A67D7C" w:rsidP="00594D38">
                            <w:pPr>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0A3D6BF0" w14:textId="77777777" w:rsidR="00A67D7C" w:rsidRPr="00EF2FC0" w:rsidRDefault="00A67D7C" w:rsidP="00594D38">
                            <w:pPr>
                              <w:jc w:val="center"/>
                              <w:rPr>
                                <w:rFonts w:ascii="Palatino Linotype" w:hAnsi="Palatino Linotype"/>
                              </w:rPr>
                            </w:pPr>
                            <w:r w:rsidRPr="00EF2FC0">
                              <w:rPr>
                                <w:rFonts w:ascii="Palatino Linotype" w:hAnsi="Palatino Linotype"/>
                              </w:rPr>
                              <w:t>Comisionada</w:t>
                            </w:r>
                          </w:p>
                          <w:p w14:paraId="716279C7" w14:textId="77777777" w:rsidR="00A67D7C" w:rsidRDefault="00A67D7C" w:rsidP="00594D38">
                            <w:pPr>
                              <w:jc w:val="center"/>
                              <w:rPr>
                                <w:rFonts w:ascii="Palatino Linotype" w:hAnsi="Palatino Linotype"/>
                                <w:b/>
                              </w:rPr>
                            </w:pPr>
                            <w:r>
                              <w:rPr>
                                <w:rFonts w:ascii="Palatino Linotype" w:hAnsi="Palatino Linotype"/>
                                <w:b/>
                              </w:rPr>
                              <w:t>(Rúbrica).</w:t>
                            </w:r>
                          </w:p>
                          <w:p w14:paraId="69E6ABD8" w14:textId="77777777" w:rsidR="00A67D7C" w:rsidRDefault="00A67D7C" w:rsidP="00594D3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56E51" id="Cuadro de texto 35" o:spid="_x0000_s1027" type="#_x0000_t202" style="position:absolute;left:0;text-align:left;margin-left:-24.85pt;margin-top:30.65pt;width:195.75pt;height:70.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" fillcolor="white [3201]" strokecolor="white [3212]" strokeweight=".5pt">
                <v:textbox>
                  <w:txbxContent>
                    <w:p w14:paraId="60D298D1" w14:textId="77777777" w:rsidR="00A67D7C" w:rsidRPr="00EF2FC0" w:rsidRDefault="00A67D7C" w:rsidP="00594D38">
                      <w:pPr>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0A3D6BF0" w14:textId="77777777" w:rsidR="00A67D7C" w:rsidRPr="00EF2FC0" w:rsidRDefault="00A67D7C" w:rsidP="00594D38">
                      <w:pPr>
                        <w:jc w:val="center"/>
                        <w:rPr>
                          <w:rFonts w:ascii="Palatino Linotype" w:hAnsi="Palatino Linotype"/>
                        </w:rPr>
                      </w:pPr>
                      <w:r w:rsidRPr="00EF2FC0">
                        <w:rPr>
                          <w:rFonts w:ascii="Palatino Linotype" w:hAnsi="Palatino Linotype"/>
                        </w:rPr>
                        <w:t>Comisionada</w:t>
                      </w:r>
                    </w:p>
                    <w:p w14:paraId="716279C7" w14:textId="77777777" w:rsidR="00A67D7C" w:rsidRDefault="00A67D7C" w:rsidP="00594D38">
                      <w:pPr>
                        <w:jc w:val="center"/>
                        <w:rPr>
                          <w:rFonts w:ascii="Palatino Linotype" w:hAnsi="Palatino Linotype"/>
                          <w:b/>
                        </w:rPr>
                      </w:pPr>
                      <w:r>
                        <w:rPr>
                          <w:rFonts w:ascii="Palatino Linotype" w:hAnsi="Palatino Linotype"/>
                          <w:b/>
                        </w:rPr>
                        <w:t>(Rúbrica).</w:t>
                      </w:r>
                    </w:p>
                    <w:p w14:paraId="69E6ABD8" w14:textId="77777777" w:rsidR="00A67D7C" w:rsidRDefault="00A67D7C" w:rsidP="00594D38">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35040" behindDoc="0" locked="0" layoutInCell="1" allowOverlap="1" wp14:anchorId="2F93BA43" wp14:editId="515D6698">
                <wp:simplePos x="0" y="0"/>
                <wp:positionH relativeFrom="margin">
                  <wp:posOffset>3575685</wp:posOffset>
                </wp:positionH>
                <wp:positionV relativeFrom="paragraph">
                  <wp:posOffset>417830</wp:posOffset>
                </wp:positionV>
                <wp:extent cx="2543175" cy="942975"/>
                <wp:effectExtent l="0" t="0" r="28575" b="28575"/>
                <wp:wrapNone/>
                <wp:docPr id="37" name="Cuadro de texto 37"/>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C9810AD" w14:textId="77777777" w:rsidR="00A67D7C" w:rsidRPr="00EF2FC0" w:rsidRDefault="00A67D7C" w:rsidP="00594D38">
                            <w:pPr>
                              <w:jc w:val="center"/>
                              <w:rPr>
                                <w:rFonts w:ascii="Palatino Linotype" w:hAnsi="Palatino Linotype"/>
                              </w:rPr>
                            </w:pPr>
                            <w:r>
                              <w:rPr>
                                <w:rFonts w:ascii="Palatino Linotype" w:hAnsi="Palatino Linotype"/>
                                <w:b/>
                              </w:rPr>
                              <w:t>José Guadalupe Luna Hernández</w:t>
                            </w:r>
                          </w:p>
                          <w:p w14:paraId="30C4920B" w14:textId="77777777" w:rsidR="00A67D7C" w:rsidRDefault="00A67D7C" w:rsidP="00594D38">
                            <w:pPr>
                              <w:jc w:val="center"/>
                              <w:rPr>
                                <w:rFonts w:ascii="Palatino Linotype" w:hAnsi="Palatino Linotype"/>
                              </w:rPr>
                            </w:pPr>
                            <w:r w:rsidRPr="00EF2FC0">
                              <w:rPr>
                                <w:rFonts w:ascii="Palatino Linotype" w:hAnsi="Palatino Linotype"/>
                              </w:rPr>
                              <w:t>Comisionado</w:t>
                            </w:r>
                          </w:p>
                          <w:p w14:paraId="002377A2" w14:textId="77777777" w:rsidR="00A67D7C" w:rsidRPr="009234AD" w:rsidRDefault="00A67D7C" w:rsidP="00594D38">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3BA43" id="Cuadro de texto 37" o:spid="_x0000_s1028" type="#_x0000_t202" style="position:absolute;left:0;text-align:left;margin-left:281.55pt;margin-top:32.9pt;width:200.25pt;height:74.2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jsmg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" fillcolor="white [3201]" strokecolor="white [3212]" strokeweight=".5pt">
                <v:textbox>
                  <w:txbxContent>
                    <w:p w14:paraId="3C9810AD" w14:textId="77777777" w:rsidR="00A67D7C" w:rsidRPr="00EF2FC0" w:rsidRDefault="00A67D7C" w:rsidP="00594D38">
                      <w:pPr>
                        <w:jc w:val="center"/>
                        <w:rPr>
                          <w:rFonts w:ascii="Palatino Linotype" w:hAnsi="Palatino Linotype"/>
                        </w:rPr>
                      </w:pPr>
                      <w:r>
                        <w:rPr>
                          <w:rFonts w:ascii="Palatino Linotype" w:hAnsi="Palatino Linotype"/>
                          <w:b/>
                        </w:rPr>
                        <w:t>José Guadalupe Luna Hernández</w:t>
                      </w:r>
                    </w:p>
                    <w:p w14:paraId="30C4920B" w14:textId="77777777" w:rsidR="00A67D7C" w:rsidRDefault="00A67D7C" w:rsidP="00594D38">
                      <w:pPr>
                        <w:jc w:val="center"/>
                        <w:rPr>
                          <w:rFonts w:ascii="Palatino Linotype" w:hAnsi="Palatino Linotype"/>
                        </w:rPr>
                      </w:pPr>
                      <w:r w:rsidRPr="00EF2FC0">
                        <w:rPr>
                          <w:rFonts w:ascii="Palatino Linotype" w:hAnsi="Palatino Linotype"/>
                        </w:rPr>
                        <w:t>Comisionado</w:t>
                      </w:r>
                    </w:p>
                    <w:p w14:paraId="002377A2" w14:textId="77777777" w:rsidR="00A67D7C" w:rsidRPr="009234AD" w:rsidRDefault="00A67D7C" w:rsidP="00594D38">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37088" behindDoc="0" locked="0" layoutInCell="1" allowOverlap="1" wp14:anchorId="0735AF49" wp14:editId="319243BC">
                <wp:simplePos x="0" y="0"/>
                <wp:positionH relativeFrom="margin">
                  <wp:posOffset>3577590</wp:posOffset>
                </wp:positionH>
                <wp:positionV relativeFrom="paragraph">
                  <wp:posOffset>2331720</wp:posOffset>
                </wp:positionV>
                <wp:extent cx="2543175" cy="937895"/>
                <wp:effectExtent l="0" t="0" r="28575" b="14605"/>
                <wp:wrapNone/>
                <wp:docPr id="38" name="Cuadro de texto 38"/>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6524079" w14:textId="77777777" w:rsidR="00A67D7C" w:rsidRPr="00EF2FC0" w:rsidRDefault="00A67D7C" w:rsidP="00594D38">
                            <w:pPr>
                              <w:jc w:val="center"/>
                              <w:rPr>
                                <w:rFonts w:ascii="Palatino Linotype" w:hAnsi="Palatino Linotype"/>
                              </w:rPr>
                            </w:pPr>
                            <w:r>
                              <w:rPr>
                                <w:rFonts w:ascii="Palatino Linotype" w:hAnsi="Palatino Linotype"/>
                                <w:b/>
                              </w:rPr>
                              <w:t>Luis Gustavo Parra Noriega</w:t>
                            </w:r>
                          </w:p>
                          <w:p w14:paraId="1C8009E5" w14:textId="77777777" w:rsidR="00A67D7C" w:rsidRDefault="00A67D7C" w:rsidP="00594D38">
                            <w:pPr>
                              <w:jc w:val="center"/>
                              <w:rPr>
                                <w:rFonts w:ascii="Palatino Linotype" w:hAnsi="Palatino Linotype"/>
                              </w:rPr>
                            </w:pPr>
                            <w:r w:rsidRPr="00EF2FC0">
                              <w:rPr>
                                <w:rFonts w:ascii="Palatino Linotype" w:hAnsi="Palatino Linotype"/>
                              </w:rPr>
                              <w:t>Comisionado</w:t>
                            </w:r>
                          </w:p>
                          <w:p w14:paraId="770868E9" w14:textId="77777777" w:rsidR="00A67D7C" w:rsidRPr="00F55D03" w:rsidRDefault="00A67D7C" w:rsidP="00594D38">
                            <w:pPr>
                              <w:jc w:val="center"/>
                              <w:rPr>
                                <w:rFonts w:ascii="Palatino Linotype" w:hAnsi="Palatino Linotype"/>
                                <w:b/>
                              </w:rPr>
                            </w:pPr>
                            <w:r>
                              <w:rPr>
                                <w:rFonts w:ascii="Palatino Linotype" w:hAnsi="Palatino Linotype"/>
                                <w:b/>
                              </w:rPr>
                              <w:t>(Rúbrica).</w:t>
                            </w:r>
                          </w:p>
                          <w:p w14:paraId="18ADA0DE" w14:textId="77777777" w:rsidR="00A67D7C" w:rsidRDefault="00A67D7C" w:rsidP="00594D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5AF49" id="Cuadro de texto 38" o:spid="_x0000_s1029" type="#_x0000_t202" style="position:absolute;left:0;text-align:left;margin-left:281.7pt;margin-top:183.6pt;width:200.25pt;height:73.8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" fillcolor="white [3201]" strokecolor="white [3212]" strokeweight=".5pt">
                <v:textbox>
                  <w:txbxContent>
                    <w:p w14:paraId="06524079" w14:textId="77777777" w:rsidR="00A67D7C" w:rsidRPr="00EF2FC0" w:rsidRDefault="00A67D7C" w:rsidP="00594D38">
                      <w:pPr>
                        <w:jc w:val="center"/>
                        <w:rPr>
                          <w:rFonts w:ascii="Palatino Linotype" w:hAnsi="Palatino Linotype"/>
                        </w:rPr>
                      </w:pPr>
                      <w:r>
                        <w:rPr>
                          <w:rFonts w:ascii="Palatino Linotype" w:hAnsi="Palatino Linotype"/>
                          <w:b/>
                        </w:rPr>
                        <w:t>Luis Gustavo Parra Noriega</w:t>
                      </w:r>
                    </w:p>
                    <w:p w14:paraId="1C8009E5" w14:textId="77777777" w:rsidR="00A67D7C" w:rsidRDefault="00A67D7C" w:rsidP="00594D38">
                      <w:pPr>
                        <w:jc w:val="center"/>
                        <w:rPr>
                          <w:rFonts w:ascii="Palatino Linotype" w:hAnsi="Palatino Linotype"/>
                        </w:rPr>
                      </w:pPr>
                      <w:r w:rsidRPr="00EF2FC0">
                        <w:rPr>
                          <w:rFonts w:ascii="Palatino Linotype" w:hAnsi="Palatino Linotype"/>
                        </w:rPr>
                        <w:t>Comisionado</w:t>
                      </w:r>
                    </w:p>
                    <w:p w14:paraId="770868E9" w14:textId="77777777" w:rsidR="00A67D7C" w:rsidRPr="00F55D03" w:rsidRDefault="00A67D7C" w:rsidP="00594D38">
                      <w:pPr>
                        <w:jc w:val="center"/>
                        <w:rPr>
                          <w:rFonts w:ascii="Palatino Linotype" w:hAnsi="Palatino Linotype"/>
                          <w:b/>
                        </w:rPr>
                      </w:pPr>
                      <w:r>
                        <w:rPr>
                          <w:rFonts w:ascii="Palatino Linotype" w:hAnsi="Palatino Linotype"/>
                          <w:b/>
                        </w:rPr>
                        <w:t>(Rúbrica).</w:t>
                      </w:r>
                    </w:p>
                    <w:p w14:paraId="18ADA0DE" w14:textId="77777777" w:rsidR="00A67D7C" w:rsidRDefault="00A67D7C" w:rsidP="00594D38"/>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38112" behindDoc="0" locked="0" layoutInCell="1" allowOverlap="1" wp14:anchorId="533D5053" wp14:editId="723F4F80">
                <wp:simplePos x="0" y="0"/>
                <wp:positionH relativeFrom="margin">
                  <wp:posOffset>-299085</wp:posOffset>
                </wp:positionH>
                <wp:positionV relativeFrom="paragraph">
                  <wp:posOffset>2331720</wp:posOffset>
                </wp:positionV>
                <wp:extent cx="2486025" cy="937895"/>
                <wp:effectExtent l="0" t="0" r="9525" b="0"/>
                <wp:wrapNone/>
                <wp:docPr id="39" name="Cuadro de texto 39"/>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6C85D" w14:textId="77777777" w:rsidR="00A67D7C" w:rsidRPr="00EF2FC0" w:rsidRDefault="00A67D7C" w:rsidP="00594D38">
                            <w:pPr>
                              <w:jc w:val="center"/>
                              <w:rPr>
                                <w:rFonts w:ascii="Palatino Linotype" w:hAnsi="Palatino Linotype"/>
                              </w:rPr>
                            </w:pPr>
                            <w:r w:rsidRPr="00EF2FC0">
                              <w:rPr>
                                <w:rFonts w:ascii="Palatino Linotype" w:hAnsi="Palatino Linotype"/>
                                <w:b/>
                              </w:rPr>
                              <w:t>Javier Martínez Cruz</w:t>
                            </w:r>
                          </w:p>
                          <w:p w14:paraId="70E17B10" w14:textId="77777777" w:rsidR="00A67D7C" w:rsidRDefault="00A67D7C" w:rsidP="00594D38">
                            <w:pPr>
                              <w:jc w:val="center"/>
                              <w:rPr>
                                <w:rFonts w:ascii="Palatino Linotype" w:hAnsi="Palatino Linotype"/>
                              </w:rPr>
                            </w:pPr>
                            <w:r w:rsidRPr="00EF2FC0">
                              <w:rPr>
                                <w:rFonts w:ascii="Palatino Linotype" w:hAnsi="Palatino Linotype"/>
                              </w:rPr>
                              <w:t>Comisionado</w:t>
                            </w:r>
                          </w:p>
                          <w:p w14:paraId="153B0881" w14:textId="77777777" w:rsidR="00A67D7C" w:rsidRPr="00F55D03" w:rsidRDefault="00A67D7C" w:rsidP="00594D38">
                            <w:pPr>
                              <w:jc w:val="center"/>
                              <w:rPr>
                                <w:rFonts w:ascii="Palatino Linotype" w:hAnsi="Palatino Linotype"/>
                                <w:b/>
                              </w:rPr>
                            </w:pPr>
                            <w:r>
                              <w:rPr>
                                <w:rFonts w:ascii="Palatino Linotype" w:hAnsi="Palatino Linotype"/>
                                <w:b/>
                              </w:rPr>
                              <w:t>(Rúbrica).</w:t>
                            </w:r>
                          </w:p>
                          <w:p w14:paraId="14C201BA" w14:textId="77777777" w:rsidR="00A67D7C" w:rsidRDefault="00A67D7C" w:rsidP="00594D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D5053" id="Cuadro de texto 39" o:spid="_x0000_s1030" type="#_x0000_t202" style="position:absolute;left:0;text-align:left;margin-left:-23.55pt;margin-top:183.6pt;width:195.75pt;height:73.8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" fillcolor="white [3201]" stroked="f" strokeweight=".5pt">
                <v:textbox>
                  <w:txbxContent>
                    <w:p w14:paraId="3E26C85D" w14:textId="77777777" w:rsidR="00A67D7C" w:rsidRPr="00EF2FC0" w:rsidRDefault="00A67D7C" w:rsidP="00594D38">
                      <w:pPr>
                        <w:jc w:val="center"/>
                        <w:rPr>
                          <w:rFonts w:ascii="Palatino Linotype" w:hAnsi="Palatino Linotype"/>
                        </w:rPr>
                      </w:pPr>
                      <w:r w:rsidRPr="00EF2FC0">
                        <w:rPr>
                          <w:rFonts w:ascii="Palatino Linotype" w:hAnsi="Palatino Linotype"/>
                          <w:b/>
                        </w:rPr>
                        <w:t>Javier Martínez Cruz</w:t>
                      </w:r>
                    </w:p>
                    <w:p w14:paraId="70E17B10" w14:textId="77777777" w:rsidR="00A67D7C" w:rsidRDefault="00A67D7C" w:rsidP="00594D38">
                      <w:pPr>
                        <w:jc w:val="center"/>
                        <w:rPr>
                          <w:rFonts w:ascii="Palatino Linotype" w:hAnsi="Palatino Linotype"/>
                        </w:rPr>
                      </w:pPr>
                      <w:r w:rsidRPr="00EF2FC0">
                        <w:rPr>
                          <w:rFonts w:ascii="Palatino Linotype" w:hAnsi="Palatino Linotype"/>
                        </w:rPr>
                        <w:t>Comisionado</w:t>
                      </w:r>
                    </w:p>
                    <w:p w14:paraId="153B0881" w14:textId="77777777" w:rsidR="00A67D7C" w:rsidRPr="00F55D03" w:rsidRDefault="00A67D7C" w:rsidP="00594D38">
                      <w:pPr>
                        <w:jc w:val="center"/>
                        <w:rPr>
                          <w:rFonts w:ascii="Palatino Linotype" w:hAnsi="Palatino Linotype"/>
                          <w:b/>
                        </w:rPr>
                      </w:pPr>
                      <w:r>
                        <w:rPr>
                          <w:rFonts w:ascii="Palatino Linotype" w:hAnsi="Palatino Linotype"/>
                          <w:b/>
                        </w:rPr>
                        <w:t>(Rúbrica).</w:t>
                      </w:r>
                    </w:p>
                    <w:p w14:paraId="14C201BA" w14:textId="77777777" w:rsidR="00A67D7C" w:rsidRDefault="00A67D7C" w:rsidP="00594D38"/>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36064" behindDoc="0" locked="0" layoutInCell="1" allowOverlap="1" wp14:anchorId="01D9C90E" wp14:editId="1B02D2C3">
                <wp:simplePos x="0" y="0"/>
                <wp:positionH relativeFrom="margin">
                  <wp:posOffset>1289685</wp:posOffset>
                </wp:positionH>
                <wp:positionV relativeFrom="paragraph">
                  <wp:posOffset>3720465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44372D1" w14:textId="77777777" w:rsidR="00A67D7C" w:rsidRPr="007F6133" w:rsidRDefault="00A67D7C" w:rsidP="00594D38">
                            <w:pPr>
                              <w:jc w:val="center"/>
                              <w:rPr>
                                <w:rFonts w:ascii="Palatino Linotype" w:hAnsi="Palatino Linotype"/>
                                <w:b/>
                              </w:rPr>
                            </w:pPr>
                            <w:r>
                              <w:rPr>
                                <w:rFonts w:ascii="Palatino Linotype" w:hAnsi="Palatino Linotype"/>
                                <w:b/>
                              </w:rPr>
                              <w:t xml:space="preserve">Alexis Tapia Ramírez </w:t>
                            </w:r>
                          </w:p>
                          <w:p w14:paraId="6A98946A" w14:textId="77777777" w:rsidR="00A67D7C" w:rsidRDefault="00A67D7C" w:rsidP="00594D38">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7A829433" w14:textId="77777777" w:rsidR="00A67D7C" w:rsidRDefault="00A67D7C" w:rsidP="00594D38">
                            <w:pPr>
                              <w:jc w:val="center"/>
                              <w:rPr>
                                <w:rFonts w:ascii="Palatino Linotype" w:hAnsi="Palatino Linotype"/>
                                <w:b/>
                              </w:rPr>
                            </w:pPr>
                            <w:r>
                              <w:rPr>
                                <w:rFonts w:ascii="Palatino Linotype" w:hAnsi="Palatino Linotype"/>
                                <w:b/>
                              </w:rPr>
                              <w:t>(Rúbrica).</w:t>
                            </w:r>
                          </w:p>
                          <w:p w14:paraId="7E7C65BB" w14:textId="77777777" w:rsidR="00A67D7C" w:rsidRDefault="00A67D7C" w:rsidP="00594D38">
                            <w:pPr>
                              <w:jc w:val="center"/>
                              <w:rPr>
                                <w:rFonts w:ascii="Palatino Linotype" w:hAnsi="Palatino Linotype"/>
                              </w:rPr>
                            </w:pPr>
                          </w:p>
                          <w:p w14:paraId="0557A4DB" w14:textId="77777777" w:rsidR="00A67D7C" w:rsidRPr="00EF2FC0" w:rsidRDefault="00A67D7C" w:rsidP="00594D38">
                            <w:pPr>
                              <w:jc w:val="center"/>
                              <w:rPr>
                                <w:rFonts w:ascii="Palatino Linotype" w:hAnsi="Palatino Linotype"/>
                              </w:rPr>
                            </w:pPr>
                          </w:p>
                          <w:p w14:paraId="0E5C2B05" w14:textId="77777777" w:rsidR="00A67D7C" w:rsidRDefault="00A67D7C" w:rsidP="00594D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9C90E" id="Cuadro de texto 24" o:spid="_x0000_s1031" type="#_x0000_t202" style="position:absolute;left:0;text-align:left;margin-left:101.55pt;margin-top:292.95pt;width:248.25pt;height:1in;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" fillcolor="white [3201]" strokecolor="white [3212]" strokeweight=".5pt">
                <v:textbox>
                  <w:txbxContent>
                    <w:p w14:paraId="444372D1" w14:textId="77777777" w:rsidR="00A67D7C" w:rsidRPr="007F6133" w:rsidRDefault="00A67D7C" w:rsidP="00594D38">
                      <w:pPr>
                        <w:jc w:val="center"/>
                        <w:rPr>
                          <w:rFonts w:ascii="Palatino Linotype" w:hAnsi="Palatino Linotype"/>
                          <w:b/>
                        </w:rPr>
                      </w:pPr>
                      <w:r>
                        <w:rPr>
                          <w:rFonts w:ascii="Palatino Linotype" w:hAnsi="Palatino Linotype"/>
                          <w:b/>
                        </w:rPr>
                        <w:t xml:space="preserve">Alexis Tapia Ramírez </w:t>
                      </w:r>
                    </w:p>
                    <w:p w14:paraId="6A98946A" w14:textId="77777777" w:rsidR="00A67D7C" w:rsidRDefault="00A67D7C" w:rsidP="00594D38">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7A829433" w14:textId="77777777" w:rsidR="00A67D7C" w:rsidRDefault="00A67D7C" w:rsidP="00594D38">
                      <w:pPr>
                        <w:jc w:val="center"/>
                        <w:rPr>
                          <w:rFonts w:ascii="Palatino Linotype" w:hAnsi="Palatino Linotype"/>
                          <w:b/>
                        </w:rPr>
                      </w:pPr>
                      <w:r>
                        <w:rPr>
                          <w:rFonts w:ascii="Palatino Linotype" w:hAnsi="Palatino Linotype"/>
                          <w:b/>
                        </w:rPr>
                        <w:t>(Rúbrica).</w:t>
                      </w:r>
                    </w:p>
                    <w:p w14:paraId="7E7C65BB" w14:textId="77777777" w:rsidR="00A67D7C" w:rsidRDefault="00A67D7C" w:rsidP="00594D38">
                      <w:pPr>
                        <w:jc w:val="center"/>
                        <w:rPr>
                          <w:rFonts w:ascii="Palatino Linotype" w:hAnsi="Palatino Linotype"/>
                        </w:rPr>
                      </w:pPr>
                    </w:p>
                    <w:p w14:paraId="0557A4DB" w14:textId="77777777" w:rsidR="00A67D7C" w:rsidRPr="00EF2FC0" w:rsidRDefault="00A67D7C" w:rsidP="00594D38">
                      <w:pPr>
                        <w:jc w:val="center"/>
                        <w:rPr>
                          <w:rFonts w:ascii="Palatino Linotype" w:hAnsi="Palatino Linotype"/>
                        </w:rPr>
                      </w:pPr>
                    </w:p>
                    <w:p w14:paraId="0E5C2B05" w14:textId="77777777" w:rsidR="00A67D7C" w:rsidRDefault="00A67D7C" w:rsidP="00594D38"/>
                  </w:txbxContent>
                </v:textbox>
                <w10:wrap anchorx="margin"/>
              </v:shape>
            </w:pict>
          </mc:Fallback>
        </mc:AlternateContent>
      </w:r>
      <w:r>
        <w:rPr>
          <w:rFonts w:ascii="Palatino Linotype" w:hAnsi="Palatino Linotype" w:cs="Arial"/>
          <w:sz w:val="24"/>
          <w:szCs w:val="24"/>
        </w:rPr>
        <w:t xml:space="preserve"> </w:t>
      </w:r>
    </w:p>
    <w:p w14:paraId="1C9B0172" w14:textId="77777777" w:rsidR="00594D38" w:rsidRPr="00D54B7D" w:rsidRDefault="00594D38" w:rsidP="00594D38">
      <w:pPr>
        <w:spacing w:before="240" w:line="480" w:lineRule="auto"/>
        <w:jc w:val="both"/>
        <w:rPr>
          <w:rFonts w:ascii="Palatino Linotype" w:hAnsi="Palatino Linotype"/>
        </w:rPr>
      </w:pPr>
    </w:p>
    <w:p w14:paraId="0193243F" w14:textId="77777777" w:rsidR="00594D38" w:rsidRPr="00D54B7D" w:rsidRDefault="00594D38" w:rsidP="00594D38">
      <w:pPr>
        <w:spacing w:before="240" w:line="480" w:lineRule="auto"/>
        <w:jc w:val="center"/>
        <w:rPr>
          <w:rFonts w:ascii="Palatino Linotype" w:hAnsi="Palatino Linotype"/>
        </w:rPr>
      </w:pPr>
    </w:p>
    <w:p w14:paraId="04E23059" w14:textId="77777777" w:rsidR="00594D38" w:rsidRDefault="00594D38" w:rsidP="00594D38">
      <w:pPr>
        <w:spacing w:before="240" w:line="480" w:lineRule="auto"/>
        <w:rPr>
          <w:rFonts w:ascii="Palatino Linotype" w:hAnsi="Palatino Linotype"/>
          <w:b/>
        </w:rPr>
      </w:pPr>
    </w:p>
    <w:p w14:paraId="7465874B" w14:textId="77777777" w:rsidR="00594D38" w:rsidRDefault="00594D38" w:rsidP="00594D38">
      <w:pPr>
        <w:spacing w:before="240" w:line="480" w:lineRule="auto"/>
        <w:rPr>
          <w:rFonts w:ascii="Palatino Linotype" w:hAnsi="Palatino Linotype"/>
          <w:b/>
        </w:rPr>
      </w:pPr>
    </w:p>
    <w:p w14:paraId="76044016" w14:textId="77777777" w:rsidR="00594D38" w:rsidRDefault="00594D38" w:rsidP="00594D38">
      <w:pPr>
        <w:spacing w:before="240" w:line="480" w:lineRule="auto"/>
        <w:rPr>
          <w:rFonts w:ascii="Palatino Linotype" w:hAnsi="Palatino Linotype"/>
          <w:b/>
        </w:rPr>
      </w:pPr>
    </w:p>
    <w:p w14:paraId="1C1B85E7" w14:textId="77777777" w:rsidR="00594D38" w:rsidRDefault="00594D38" w:rsidP="00594D38">
      <w:pPr>
        <w:spacing w:before="240" w:line="480" w:lineRule="auto"/>
        <w:rPr>
          <w:rFonts w:ascii="Palatino Linotype" w:hAnsi="Palatino Linotype"/>
          <w:b/>
        </w:rPr>
      </w:pPr>
    </w:p>
    <w:p w14:paraId="66ECB6C6" w14:textId="77777777" w:rsidR="00594D38" w:rsidRPr="00D54B7D" w:rsidRDefault="00594D38" w:rsidP="00594D38">
      <w:pPr>
        <w:spacing w:before="240" w:line="480" w:lineRule="auto"/>
        <w:rPr>
          <w:rFonts w:ascii="Palatino Linotype" w:hAnsi="Palatino Linotype"/>
          <w:b/>
        </w:rPr>
      </w:pPr>
    </w:p>
    <w:p w14:paraId="222CAB30" w14:textId="77777777" w:rsidR="00594D38" w:rsidRDefault="00594D38" w:rsidP="00594D38">
      <w:pPr>
        <w:tabs>
          <w:tab w:val="left" w:pos="5415"/>
        </w:tabs>
        <w:spacing w:before="240" w:line="360" w:lineRule="auto"/>
        <w:ind w:right="51"/>
        <w:jc w:val="both"/>
        <w:rPr>
          <w:rFonts w:ascii="Palatino Linotype" w:hAnsi="Palatino Linotype" w:cs="Arial"/>
          <w:sz w:val="16"/>
          <w:szCs w:val="16"/>
        </w:rPr>
      </w:pPr>
    </w:p>
    <w:p w14:paraId="26B02170" w14:textId="77777777" w:rsidR="00594D38" w:rsidRDefault="00594D38" w:rsidP="00594D38">
      <w:pPr>
        <w:tabs>
          <w:tab w:val="left" w:pos="5415"/>
        </w:tabs>
        <w:spacing w:before="240" w:line="360" w:lineRule="auto"/>
        <w:ind w:right="51"/>
        <w:jc w:val="both"/>
        <w:rPr>
          <w:rFonts w:ascii="Palatino Linotype" w:hAnsi="Palatino Linotype" w:cs="Arial"/>
          <w:sz w:val="16"/>
          <w:szCs w:val="16"/>
        </w:rPr>
      </w:pPr>
    </w:p>
    <w:p w14:paraId="4DFF86BA" w14:textId="77777777" w:rsidR="00594D38" w:rsidRDefault="00594D38" w:rsidP="00594D38">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3355E2">
        <w:rPr>
          <w:rFonts w:ascii="Palatino Linotype" w:hAnsi="Palatino Linotype" w:cs="Arial"/>
          <w:sz w:val="16"/>
          <w:szCs w:val="16"/>
        </w:rPr>
        <w:t>cuatro de diciembre</w:t>
      </w:r>
      <w:r>
        <w:rPr>
          <w:rFonts w:ascii="Palatino Linotype" w:hAnsi="Palatino Linotype" w:cs="Arial"/>
          <w:sz w:val="16"/>
          <w:szCs w:val="16"/>
        </w:rPr>
        <w:t xml:space="preserve">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3355E2">
        <w:rPr>
          <w:rFonts w:ascii="Palatino Linotype" w:hAnsi="Palatino Linotype" w:cs="Arial"/>
          <w:bCs/>
          <w:sz w:val="16"/>
          <w:szCs w:val="16"/>
          <w:lang w:eastAsia="es-MX"/>
        </w:rPr>
        <w:t>07725</w:t>
      </w:r>
      <w:r>
        <w:rPr>
          <w:rFonts w:ascii="Palatino Linotype" w:hAnsi="Palatino Linotype" w:cs="Arial"/>
          <w:bCs/>
          <w:sz w:val="16"/>
          <w:szCs w:val="16"/>
          <w:lang w:eastAsia="es-MX"/>
        </w:rPr>
        <w:t xml:space="preserve">/INFOEM/IP/RR/2019. </w:t>
      </w:r>
    </w:p>
    <w:p w14:paraId="5EE05A85" w14:textId="77777777" w:rsidR="00FC79F1" w:rsidRDefault="00FC79F1" w:rsidP="00594D38">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FC79F1"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CD3A0" w14:textId="77777777" w:rsidR="002F2219" w:rsidRDefault="002F2219" w:rsidP="006168E4">
      <w:pPr>
        <w:spacing w:after="0" w:line="240" w:lineRule="auto"/>
      </w:pPr>
      <w:r>
        <w:separator/>
      </w:r>
    </w:p>
  </w:endnote>
  <w:endnote w:type="continuationSeparator" w:id="0">
    <w:p w14:paraId="5BB4F39D" w14:textId="77777777" w:rsidR="002F2219" w:rsidRDefault="002F221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86DC8" w14:textId="77777777" w:rsidR="00A67D7C" w:rsidRPr="000B69FA" w:rsidRDefault="00A67D7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79F1">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C79F1">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6A2E7" w14:textId="77777777" w:rsidR="00A67D7C" w:rsidRPr="000B69FA" w:rsidRDefault="00A67D7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79F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C79F1">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29EF6" w14:textId="77777777" w:rsidR="002F2219" w:rsidRDefault="002F2219" w:rsidP="006168E4">
      <w:pPr>
        <w:spacing w:after="0" w:line="240" w:lineRule="auto"/>
      </w:pPr>
      <w:r>
        <w:separator/>
      </w:r>
    </w:p>
  </w:footnote>
  <w:footnote w:type="continuationSeparator" w:id="0">
    <w:p w14:paraId="2558A301" w14:textId="77777777" w:rsidR="002F2219" w:rsidRDefault="002F2219" w:rsidP="006168E4">
      <w:pPr>
        <w:spacing w:after="0" w:line="240" w:lineRule="auto"/>
      </w:pPr>
      <w:r>
        <w:continuationSeparator/>
      </w:r>
    </w:p>
  </w:footnote>
  <w:footnote w:id="1">
    <w:p w14:paraId="0FCB42B2" w14:textId="77777777" w:rsidR="00A67D7C" w:rsidRPr="005552A8" w:rsidRDefault="00A67D7C" w:rsidP="002C498D">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3CA50ED" w14:textId="77777777" w:rsidR="00A67D7C" w:rsidRPr="005552A8" w:rsidRDefault="00A67D7C" w:rsidP="002C498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80914" w14:textId="77777777" w:rsidR="00A67D7C" w:rsidRDefault="00A67D7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67D7C" w14:paraId="2718A361" w14:textId="77777777" w:rsidTr="00FB4AAD">
      <w:trPr>
        <w:trHeight w:val="227"/>
      </w:trPr>
      <w:tc>
        <w:tcPr>
          <w:tcW w:w="5529" w:type="dxa"/>
          <w:hideMark/>
        </w:tcPr>
        <w:p w14:paraId="2FC13A81" w14:textId="77777777" w:rsidR="00A67D7C" w:rsidRDefault="00A67D7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EE329E" w14:textId="77777777" w:rsidR="00A67D7C" w:rsidRPr="00B4142F" w:rsidRDefault="00A67D7C"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07725/INFOEM/IP/RR/2019 </w:t>
          </w:r>
        </w:p>
      </w:tc>
    </w:tr>
    <w:tr w:rsidR="00A67D7C" w14:paraId="73416447" w14:textId="77777777" w:rsidTr="00FB4AAD">
      <w:trPr>
        <w:trHeight w:val="242"/>
      </w:trPr>
      <w:tc>
        <w:tcPr>
          <w:tcW w:w="5529" w:type="dxa"/>
          <w:hideMark/>
        </w:tcPr>
        <w:p w14:paraId="77407AC1" w14:textId="77777777" w:rsidR="00A67D7C" w:rsidRDefault="00A67D7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B238FE" w14:textId="77777777" w:rsidR="00A67D7C" w:rsidRPr="00F06FED" w:rsidRDefault="00A67D7C" w:rsidP="00C25084">
          <w:pPr>
            <w:spacing w:after="120" w:line="256" w:lineRule="auto"/>
            <w:ind w:left="639" w:right="214"/>
            <w:jc w:val="both"/>
            <w:rPr>
              <w:rFonts w:ascii="Palatino Linotype" w:hAnsi="Palatino Linotype" w:cs="Arial"/>
            </w:rPr>
          </w:pPr>
          <w:r>
            <w:rPr>
              <w:rFonts w:ascii="Palatino Linotype" w:hAnsi="Palatino Linotype" w:cs="Arial"/>
              <w:szCs w:val="20"/>
            </w:rPr>
            <w:t>Ayuntamiento de San José del Rincón</w:t>
          </w:r>
        </w:p>
      </w:tc>
    </w:tr>
    <w:tr w:rsidR="00A67D7C" w14:paraId="3A395464" w14:textId="77777777" w:rsidTr="00FB4AAD">
      <w:trPr>
        <w:trHeight w:val="342"/>
      </w:trPr>
      <w:tc>
        <w:tcPr>
          <w:tcW w:w="5529" w:type="dxa"/>
          <w:hideMark/>
        </w:tcPr>
        <w:p w14:paraId="2EB0E950" w14:textId="77777777" w:rsidR="00A67D7C" w:rsidRDefault="00A67D7C"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53F35CBB" w14:textId="77777777" w:rsidR="00A67D7C" w:rsidRDefault="00A67D7C"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44674DBB" w14:textId="77777777" w:rsidR="00A67D7C" w:rsidRDefault="00A67D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67D7C" w14:paraId="7C9D0095" w14:textId="77777777" w:rsidTr="00FB4AAD">
      <w:trPr>
        <w:trHeight w:val="227"/>
      </w:trPr>
      <w:tc>
        <w:tcPr>
          <w:tcW w:w="5529" w:type="dxa"/>
          <w:hideMark/>
        </w:tcPr>
        <w:p w14:paraId="249091B4" w14:textId="77777777" w:rsidR="00A67D7C" w:rsidRDefault="00A67D7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26016" w14:textId="77777777" w:rsidR="00A67D7C" w:rsidRPr="00B4142F" w:rsidRDefault="00A67D7C"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07725/INFOEM/IP/RR/2019 </w:t>
          </w:r>
        </w:p>
      </w:tc>
    </w:tr>
    <w:tr w:rsidR="00A67D7C" w14:paraId="557DD291" w14:textId="77777777" w:rsidTr="00FB4AAD">
      <w:trPr>
        <w:trHeight w:val="196"/>
      </w:trPr>
      <w:tc>
        <w:tcPr>
          <w:tcW w:w="5529" w:type="dxa"/>
          <w:hideMark/>
        </w:tcPr>
        <w:p w14:paraId="2E2C571B" w14:textId="77777777" w:rsidR="00A67D7C" w:rsidRDefault="00A67D7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76166DC3" w14:textId="5DD9623A" w:rsidR="00A67D7C" w:rsidRPr="00F06FED" w:rsidRDefault="00421DB5"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w:t>
          </w:r>
        </w:p>
      </w:tc>
    </w:tr>
    <w:tr w:rsidR="00A67D7C" w14:paraId="646EF304" w14:textId="77777777" w:rsidTr="00FB4AAD">
      <w:trPr>
        <w:trHeight w:val="242"/>
      </w:trPr>
      <w:tc>
        <w:tcPr>
          <w:tcW w:w="5529" w:type="dxa"/>
          <w:hideMark/>
        </w:tcPr>
        <w:p w14:paraId="5703E0E9" w14:textId="77777777" w:rsidR="00A67D7C" w:rsidRDefault="00A67D7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AD83B7C" w14:textId="77777777" w:rsidR="00A67D7C" w:rsidRDefault="00A67D7C"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San José del Rincón </w:t>
          </w:r>
        </w:p>
      </w:tc>
    </w:tr>
    <w:tr w:rsidR="00A67D7C" w14:paraId="11DA4238" w14:textId="77777777" w:rsidTr="00FB4AAD">
      <w:trPr>
        <w:trHeight w:val="342"/>
      </w:trPr>
      <w:tc>
        <w:tcPr>
          <w:tcW w:w="5529" w:type="dxa"/>
          <w:hideMark/>
        </w:tcPr>
        <w:p w14:paraId="0F6DBAAC" w14:textId="77777777" w:rsidR="00A67D7C" w:rsidRDefault="00A67D7C"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F9F0045" w14:textId="77777777" w:rsidR="00A67D7C" w:rsidRDefault="00A67D7C"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7D2B083A" w14:textId="77777777" w:rsidR="00A67D7C" w:rsidRDefault="00A67D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5A46B3"/>
    <w:multiLevelType w:val="hybridMultilevel"/>
    <w:tmpl w:val="2E3C2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85E4B74"/>
    <w:multiLevelType w:val="hybridMultilevel"/>
    <w:tmpl w:val="13EA7126"/>
    <w:lvl w:ilvl="0" w:tplc="45E49328">
      <w:start w:val="7"/>
      <w:numFmt w:val="bullet"/>
      <w:lvlText w:val="-"/>
      <w:lvlJc w:val="left"/>
      <w:pPr>
        <w:ind w:left="720" w:hanging="360"/>
      </w:pPr>
      <w:rPr>
        <w:rFonts w:ascii="Calibri" w:eastAsia="Times New Roman" w:hAnsi="Calibri" w:cs="Calibr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B7A2791"/>
    <w:multiLevelType w:val="hybridMultilevel"/>
    <w:tmpl w:val="ED44E0B4"/>
    <w:lvl w:ilvl="0" w:tplc="397471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43061D4"/>
    <w:multiLevelType w:val="hybridMultilevel"/>
    <w:tmpl w:val="AC666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7BE7DE6"/>
    <w:multiLevelType w:val="hybridMultilevel"/>
    <w:tmpl w:val="324866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BA543DE"/>
    <w:multiLevelType w:val="hybridMultilevel"/>
    <w:tmpl w:val="D9EAA7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3"/>
  </w:num>
  <w:num w:numId="5">
    <w:abstractNumId w:val="2"/>
  </w:num>
  <w:num w:numId="6">
    <w:abstractNumId w:val="5"/>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37E2"/>
    <w:rsid w:val="00010F2B"/>
    <w:rsid w:val="00020A70"/>
    <w:rsid w:val="00022604"/>
    <w:rsid w:val="0002766F"/>
    <w:rsid w:val="000306A7"/>
    <w:rsid w:val="00031C92"/>
    <w:rsid w:val="0004199A"/>
    <w:rsid w:val="00045379"/>
    <w:rsid w:val="000461DF"/>
    <w:rsid w:val="00055224"/>
    <w:rsid w:val="0005543E"/>
    <w:rsid w:val="0005622A"/>
    <w:rsid w:val="00061821"/>
    <w:rsid w:val="000623F9"/>
    <w:rsid w:val="00062482"/>
    <w:rsid w:val="00063A10"/>
    <w:rsid w:val="000662F8"/>
    <w:rsid w:val="00073E78"/>
    <w:rsid w:val="00091552"/>
    <w:rsid w:val="00091C3A"/>
    <w:rsid w:val="000A2D37"/>
    <w:rsid w:val="000A3486"/>
    <w:rsid w:val="000A4DD1"/>
    <w:rsid w:val="000A70F8"/>
    <w:rsid w:val="000A79DA"/>
    <w:rsid w:val="000B4B51"/>
    <w:rsid w:val="000B7158"/>
    <w:rsid w:val="000C5B8B"/>
    <w:rsid w:val="000D1B55"/>
    <w:rsid w:val="000D3C75"/>
    <w:rsid w:val="000E686B"/>
    <w:rsid w:val="000F3EE7"/>
    <w:rsid w:val="000F68B1"/>
    <w:rsid w:val="000F6F19"/>
    <w:rsid w:val="000F7AC2"/>
    <w:rsid w:val="00102D69"/>
    <w:rsid w:val="00110EDB"/>
    <w:rsid w:val="00111DCD"/>
    <w:rsid w:val="00114CF9"/>
    <w:rsid w:val="001167AA"/>
    <w:rsid w:val="00117157"/>
    <w:rsid w:val="00124855"/>
    <w:rsid w:val="001254F5"/>
    <w:rsid w:val="0012635B"/>
    <w:rsid w:val="001336D3"/>
    <w:rsid w:val="00136FAD"/>
    <w:rsid w:val="00144B4A"/>
    <w:rsid w:val="00146F0A"/>
    <w:rsid w:val="00147B36"/>
    <w:rsid w:val="00152124"/>
    <w:rsid w:val="00152C2B"/>
    <w:rsid w:val="00172661"/>
    <w:rsid w:val="00174EE4"/>
    <w:rsid w:val="00175897"/>
    <w:rsid w:val="00175C56"/>
    <w:rsid w:val="00177D2C"/>
    <w:rsid w:val="001804C3"/>
    <w:rsid w:val="00180B9F"/>
    <w:rsid w:val="00181CC5"/>
    <w:rsid w:val="00191926"/>
    <w:rsid w:val="00193784"/>
    <w:rsid w:val="001942EE"/>
    <w:rsid w:val="001A02EC"/>
    <w:rsid w:val="001A22D7"/>
    <w:rsid w:val="001A577E"/>
    <w:rsid w:val="001A58DE"/>
    <w:rsid w:val="001A7C9B"/>
    <w:rsid w:val="001B05B9"/>
    <w:rsid w:val="001B1519"/>
    <w:rsid w:val="001B7B88"/>
    <w:rsid w:val="001C7319"/>
    <w:rsid w:val="001C7D87"/>
    <w:rsid w:val="001D3E87"/>
    <w:rsid w:val="001D5F16"/>
    <w:rsid w:val="001D6FAB"/>
    <w:rsid w:val="001E1D18"/>
    <w:rsid w:val="001F0A4F"/>
    <w:rsid w:val="00203D3A"/>
    <w:rsid w:val="00203FF3"/>
    <w:rsid w:val="002044B4"/>
    <w:rsid w:val="00207086"/>
    <w:rsid w:val="00211D60"/>
    <w:rsid w:val="0021501E"/>
    <w:rsid w:val="002205C0"/>
    <w:rsid w:val="00225507"/>
    <w:rsid w:val="0023373D"/>
    <w:rsid w:val="0023423C"/>
    <w:rsid w:val="0024112D"/>
    <w:rsid w:val="00244177"/>
    <w:rsid w:val="00246B55"/>
    <w:rsid w:val="00254477"/>
    <w:rsid w:val="002577FE"/>
    <w:rsid w:val="0025780C"/>
    <w:rsid w:val="00266AE6"/>
    <w:rsid w:val="00273D0E"/>
    <w:rsid w:val="00297EF9"/>
    <w:rsid w:val="002A2034"/>
    <w:rsid w:val="002A24F4"/>
    <w:rsid w:val="002A38BF"/>
    <w:rsid w:val="002A597E"/>
    <w:rsid w:val="002B0FB9"/>
    <w:rsid w:val="002B4382"/>
    <w:rsid w:val="002B5DBD"/>
    <w:rsid w:val="002B72F9"/>
    <w:rsid w:val="002C09D8"/>
    <w:rsid w:val="002C498D"/>
    <w:rsid w:val="002C4FE1"/>
    <w:rsid w:val="002C72D2"/>
    <w:rsid w:val="002D2F00"/>
    <w:rsid w:val="002D79E2"/>
    <w:rsid w:val="002D7A5D"/>
    <w:rsid w:val="002E0A4A"/>
    <w:rsid w:val="002E0BC4"/>
    <w:rsid w:val="002E21B4"/>
    <w:rsid w:val="002E2D7B"/>
    <w:rsid w:val="002E5E6A"/>
    <w:rsid w:val="002F1CAF"/>
    <w:rsid w:val="002F2219"/>
    <w:rsid w:val="002F22FA"/>
    <w:rsid w:val="002F37BE"/>
    <w:rsid w:val="002F41CA"/>
    <w:rsid w:val="002F4C6A"/>
    <w:rsid w:val="002F70F6"/>
    <w:rsid w:val="00300D0B"/>
    <w:rsid w:val="003043BE"/>
    <w:rsid w:val="00306096"/>
    <w:rsid w:val="00306974"/>
    <w:rsid w:val="00307014"/>
    <w:rsid w:val="00307100"/>
    <w:rsid w:val="0031645D"/>
    <w:rsid w:val="0032064F"/>
    <w:rsid w:val="00320A67"/>
    <w:rsid w:val="003272FB"/>
    <w:rsid w:val="00331499"/>
    <w:rsid w:val="003355E2"/>
    <w:rsid w:val="0033580E"/>
    <w:rsid w:val="00343D1E"/>
    <w:rsid w:val="00354258"/>
    <w:rsid w:val="00355593"/>
    <w:rsid w:val="00357E0E"/>
    <w:rsid w:val="00361B9C"/>
    <w:rsid w:val="003672FB"/>
    <w:rsid w:val="00370797"/>
    <w:rsid w:val="003746C6"/>
    <w:rsid w:val="00375BEA"/>
    <w:rsid w:val="00376CEC"/>
    <w:rsid w:val="00380758"/>
    <w:rsid w:val="00381E2B"/>
    <w:rsid w:val="00387929"/>
    <w:rsid w:val="00393D5B"/>
    <w:rsid w:val="00394A1E"/>
    <w:rsid w:val="003968C7"/>
    <w:rsid w:val="003A61F9"/>
    <w:rsid w:val="003A6975"/>
    <w:rsid w:val="003B1E88"/>
    <w:rsid w:val="003C5243"/>
    <w:rsid w:val="003C53ED"/>
    <w:rsid w:val="003D0B7E"/>
    <w:rsid w:val="003D4E0F"/>
    <w:rsid w:val="003D53AD"/>
    <w:rsid w:val="003E16E1"/>
    <w:rsid w:val="003E504D"/>
    <w:rsid w:val="003E656A"/>
    <w:rsid w:val="003E78B7"/>
    <w:rsid w:val="003F3016"/>
    <w:rsid w:val="004012CF"/>
    <w:rsid w:val="00402FF3"/>
    <w:rsid w:val="004069EB"/>
    <w:rsid w:val="00410ACB"/>
    <w:rsid w:val="00412600"/>
    <w:rsid w:val="00421DB5"/>
    <w:rsid w:val="00422ED2"/>
    <w:rsid w:val="00423213"/>
    <w:rsid w:val="0042416D"/>
    <w:rsid w:val="00436802"/>
    <w:rsid w:val="00442E45"/>
    <w:rsid w:val="00443AD4"/>
    <w:rsid w:val="0044438E"/>
    <w:rsid w:val="00445C0F"/>
    <w:rsid w:val="00451448"/>
    <w:rsid w:val="004516EB"/>
    <w:rsid w:val="004529B6"/>
    <w:rsid w:val="00453DBD"/>
    <w:rsid w:val="00454CE6"/>
    <w:rsid w:val="00457305"/>
    <w:rsid w:val="00457955"/>
    <w:rsid w:val="00462881"/>
    <w:rsid w:val="004640F2"/>
    <w:rsid w:val="00467337"/>
    <w:rsid w:val="00475F48"/>
    <w:rsid w:val="00477CC2"/>
    <w:rsid w:val="00477D47"/>
    <w:rsid w:val="0048180A"/>
    <w:rsid w:val="00481C7A"/>
    <w:rsid w:val="00487DB5"/>
    <w:rsid w:val="004906C8"/>
    <w:rsid w:val="00492BC7"/>
    <w:rsid w:val="004967E2"/>
    <w:rsid w:val="004A290F"/>
    <w:rsid w:val="004A55D8"/>
    <w:rsid w:val="004A5FFD"/>
    <w:rsid w:val="004A7CE2"/>
    <w:rsid w:val="004B031A"/>
    <w:rsid w:val="004B234F"/>
    <w:rsid w:val="004B59BB"/>
    <w:rsid w:val="004C2845"/>
    <w:rsid w:val="004C7961"/>
    <w:rsid w:val="004D08EB"/>
    <w:rsid w:val="004D54E3"/>
    <w:rsid w:val="004E1A3D"/>
    <w:rsid w:val="004E2371"/>
    <w:rsid w:val="004E6BE9"/>
    <w:rsid w:val="004E754F"/>
    <w:rsid w:val="005001FE"/>
    <w:rsid w:val="005020E9"/>
    <w:rsid w:val="00503655"/>
    <w:rsid w:val="00504BE3"/>
    <w:rsid w:val="00514207"/>
    <w:rsid w:val="005149BE"/>
    <w:rsid w:val="00515090"/>
    <w:rsid w:val="005179E4"/>
    <w:rsid w:val="00521E57"/>
    <w:rsid w:val="005305EA"/>
    <w:rsid w:val="0053652A"/>
    <w:rsid w:val="005371E7"/>
    <w:rsid w:val="00537E4B"/>
    <w:rsid w:val="00540538"/>
    <w:rsid w:val="00542664"/>
    <w:rsid w:val="00544CF2"/>
    <w:rsid w:val="00551E8B"/>
    <w:rsid w:val="005520FE"/>
    <w:rsid w:val="0055263C"/>
    <w:rsid w:val="0055472B"/>
    <w:rsid w:val="00555D9A"/>
    <w:rsid w:val="00556513"/>
    <w:rsid w:val="00557F13"/>
    <w:rsid w:val="00562653"/>
    <w:rsid w:val="005662E2"/>
    <w:rsid w:val="0056682A"/>
    <w:rsid w:val="005733EB"/>
    <w:rsid w:val="005734C5"/>
    <w:rsid w:val="00580802"/>
    <w:rsid w:val="00581A22"/>
    <w:rsid w:val="005860CB"/>
    <w:rsid w:val="00593E91"/>
    <w:rsid w:val="0059442D"/>
    <w:rsid w:val="00594D38"/>
    <w:rsid w:val="005A0B49"/>
    <w:rsid w:val="005A353A"/>
    <w:rsid w:val="005A6D57"/>
    <w:rsid w:val="005A71FD"/>
    <w:rsid w:val="005B5B70"/>
    <w:rsid w:val="005B5F05"/>
    <w:rsid w:val="005C17BF"/>
    <w:rsid w:val="005C6982"/>
    <w:rsid w:val="005C6B74"/>
    <w:rsid w:val="005C7AEA"/>
    <w:rsid w:val="005D125D"/>
    <w:rsid w:val="005D2B59"/>
    <w:rsid w:val="005D362F"/>
    <w:rsid w:val="005D370F"/>
    <w:rsid w:val="005D44D1"/>
    <w:rsid w:val="005E3D7D"/>
    <w:rsid w:val="005E4D7C"/>
    <w:rsid w:val="005F048E"/>
    <w:rsid w:val="005F57F0"/>
    <w:rsid w:val="006028C9"/>
    <w:rsid w:val="0060721D"/>
    <w:rsid w:val="0061042F"/>
    <w:rsid w:val="006168E4"/>
    <w:rsid w:val="00621F47"/>
    <w:rsid w:val="0062497C"/>
    <w:rsid w:val="00625200"/>
    <w:rsid w:val="006255AA"/>
    <w:rsid w:val="006300AF"/>
    <w:rsid w:val="00631806"/>
    <w:rsid w:val="00637512"/>
    <w:rsid w:val="00640EE4"/>
    <w:rsid w:val="006466F5"/>
    <w:rsid w:val="00652BC5"/>
    <w:rsid w:val="00661753"/>
    <w:rsid w:val="0066216F"/>
    <w:rsid w:val="006654F6"/>
    <w:rsid w:val="00676CAA"/>
    <w:rsid w:val="00682BC1"/>
    <w:rsid w:val="006848B7"/>
    <w:rsid w:val="006868A7"/>
    <w:rsid w:val="006915EA"/>
    <w:rsid w:val="006A3810"/>
    <w:rsid w:val="006A68B8"/>
    <w:rsid w:val="006A7CEB"/>
    <w:rsid w:val="006B1953"/>
    <w:rsid w:val="006B1BF1"/>
    <w:rsid w:val="006B20F0"/>
    <w:rsid w:val="006B26E3"/>
    <w:rsid w:val="006B3085"/>
    <w:rsid w:val="006B69CF"/>
    <w:rsid w:val="006B7444"/>
    <w:rsid w:val="006C28CA"/>
    <w:rsid w:val="006C350D"/>
    <w:rsid w:val="006C5E56"/>
    <w:rsid w:val="006D23FC"/>
    <w:rsid w:val="006D643D"/>
    <w:rsid w:val="006E063C"/>
    <w:rsid w:val="006E3851"/>
    <w:rsid w:val="006F1167"/>
    <w:rsid w:val="006F4044"/>
    <w:rsid w:val="006F46DC"/>
    <w:rsid w:val="00700D67"/>
    <w:rsid w:val="00701033"/>
    <w:rsid w:val="00701A3F"/>
    <w:rsid w:val="00712E3A"/>
    <w:rsid w:val="00721506"/>
    <w:rsid w:val="007216DB"/>
    <w:rsid w:val="007246D3"/>
    <w:rsid w:val="00725F5A"/>
    <w:rsid w:val="007404D5"/>
    <w:rsid w:val="00744287"/>
    <w:rsid w:val="00744EEF"/>
    <w:rsid w:val="00745D76"/>
    <w:rsid w:val="00747487"/>
    <w:rsid w:val="007505EB"/>
    <w:rsid w:val="00754CAE"/>
    <w:rsid w:val="00763EE7"/>
    <w:rsid w:val="0076623B"/>
    <w:rsid w:val="00767E4B"/>
    <w:rsid w:val="007718AD"/>
    <w:rsid w:val="007742A7"/>
    <w:rsid w:val="007851D5"/>
    <w:rsid w:val="0079486A"/>
    <w:rsid w:val="00794F80"/>
    <w:rsid w:val="007A0454"/>
    <w:rsid w:val="007A1C9E"/>
    <w:rsid w:val="007A4CA1"/>
    <w:rsid w:val="007A5DFD"/>
    <w:rsid w:val="007B0398"/>
    <w:rsid w:val="007B2C77"/>
    <w:rsid w:val="007B6549"/>
    <w:rsid w:val="007C3F2F"/>
    <w:rsid w:val="007D1A27"/>
    <w:rsid w:val="007D1B24"/>
    <w:rsid w:val="007D1F15"/>
    <w:rsid w:val="007D25B1"/>
    <w:rsid w:val="007D2878"/>
    <w:rsid w:val="007E319E"/>
    <w:rsid w:val="007E7B07"/>
    <w:rsid w:val="007E7BAB"/>
    <w:rsid w:val="007E7DCE"/>
    <w:rsid w:val="007E7FA9"/>
    <w:rsid w:val="007F20AC"/>
    <w:rsid w:val="00802C56"/>
    <w:rsid w:val="00807750"/>
    <w:rsid w:val="00807E35"/>
    <w:rsid w:val="00811205"/>
    <w:rsid w:val="00812C48"/>
    <w:rsid w:val="008146F9"/>
    <w:rsid w:val="00821AEB"/>
    <w:rsid w:val="00824DCD"/>
    <w:rsid w:val="00833E8A"/>
    <w:rsid w:val="00844009"/>
    <w:rsid w:val="00844569"/>
    <w:rsid w:val="00844CDE"/>
    <w:rsid w:val="00847D23"/>
    <w:rsid w:val="008556FF"/>
    <w:rsid w:val="00857106"/>
    <w:rsid w:val="00857765"/>
    <w:rsid w:val="00863327"/>
    <w:rsid w:val="00863A40"/>
    <w:rsid w:val="00867F7E"/>
    <w:rsid w:val="00870F44"/>
    <w:rsid w:val="00872ECB"/>
    <w:rsid w:val="0087456A"/>
    <w:rsid w:val="00884054"/>
    <w:rsid w:val="00890B7A"/>
    <w:rsid w:val="00890C62"/>
    <w:rsid w:val="0089437B"/>
    <w:rsid w:val="00895089"/>
    <w:rsid w:val="008951ED"/>
    <w:rsid w:val="0089761E"/>
    <w:rsid w:val="008977EE"/>
    <w:rsid w:val="008A5928"/>
    <w:rsid w:val="008A75BE"/>
    <w:rsid w:val="008B0D6E"/>
    <w:rsid w:val="008B1AD9"/>
    <w:rsid w:val="008B1D2E"/>
    <w:rsid w:val="008B4DF4"/>
    <w:rsid w:val="008C08BE"/>
    <w:rsid w:val="008C229F"/>
    <w:rsid w:val="008C32A8"/>
    <w:rsid w:val="008C3445"/>
    <w:rsid w:val="008C4E94"/>
    <w:rsid w:val="008C55A3"/>
    <w:rsid w:val="008C7368"/>
    <w:rsid w:val="008E6375"/>
    <w:rsid w:val="008F17A1"/>
    <w:rsid w:val="008F4C65"/>
    <w:rsid w:val="008F7579"/>
    <w:rsid w:val="00902944"/>
    <w:rsid w:val="00905422"/>
    <w:rsid w:val="00906BD5"/>
    <w:rsid w:val="009104D1"/>
    <w:rsid w:val="00913133"/>
    <w:rsid w:val="0091475B"/>
    <w:rsid w:val="00921DB9"/>
    <w:rsid w:val="0092403D"/>
    <w:rsid w:val="009402DB"/>
    <w:rsid w:val="00942E41"/>
    <w:rsid w:val="009440D8"/>
    <w:rsid w:val="009449B8"/>
    <w:rsid w:val="00944DC9"/>
    <w:rsid w:val="009454E7"/>
    <w:rsid w:val="0094603F"/>
    <w:rsid w:val="009608DD"/>
    <w:rsid w:val="009611E0"/>
    <w:rsid w:val="00962383"/>
    <w:rsid w:val="00963120"/>
    <w:rsid w:val="00965FEE"/>
    <w:rsid w:val="0096643B"/>
    <w:rsid w:val="009706B5"/>
    <w:rsid w:val="00972BDF"/>
    <w:rsid w:val="00973F49"/>
    <w:rsid w:val="0098182D"/>
    <w:rsid w:val="009855E2"/>
    <w:rsid w:val="00987C03"/>
    <w:rsid w:val="00992977"/>
    <w:rsid w:val="0099557F"/>
    <w:rsid w:val="009A3511"/>
    <w:rsid w:val="009A686F"/>
    <w:rsid w:val="009A7912"/>
    <w:rsid w:val="009B33A8"/>
    <w:rsid w:val="009B3487"/>
    <w:rsid w:val="009B7C61"/>
    <w:rsid w:val="009C3793"/>
    <w:rsid w:val="009C62BD"/>
    <w:rsid w:val="009D26AD"/>
    <w:rsid w:val="009D341C"/>
    <w:rsid w:val="009E1411"/>
    <w:rsid w:val="009E19FC"/>
    <w:rsid w:val="009E52F2"/>
    <w:rsid w:val="009F3C1F"/>
    <w:rsid w:val="009F614E"/>
    <w:rsid w:val="009F762B"/>
    <w:rsid w:val="009F76BA"/>
    <w:rsid w:val="009F7E09"/>
    <w:rsid w:val="00A02047"/>
    <w:rsid w:val="00A035C0"/>
    <w:rsid w:val="00A036BE"/>
    <w:rsid w:val="00A0575E"/>
    <w:rsid w:val="00A12205"/>
    <w:rsid w:val="00A139AF"/>
    <w:rsid w:val="00A3248C"/>
    <w:rsid w:val="00A358E6"/>
    <w:rsid w:val="00A37C0F"/>
    <w:rsid w:val="00A44291"/>
    <w:rsid w:val="00A453DC"/>
    <w:rsid w:val="00A47E33"/>
    <w:rsid w:val="00A50182"/>
    <w:rsid w:val="00A51024"/>
    <w:rsid w:val="00A51109"/>
    <w:rsid w:val="00A544DC"/>
    <w:rsid w:val="00A55818"/>
    <w:rsid w:val="00A56556"/>
    <w:rsid w:val="00A625E2"/>
    <w:rsid w:val="00A63DC7"/>
    <w:rsid w:val="00A67D7C"/>
    <w:rsid w:val="00A70289"/>
    <w:rsid w:val="00A72105"/>
    <w:rsid w:val="00A72465"/>
    <w:rsid w:val="00A80C92"/>
    <w:rsid w:val="00A82461"/>
    <w:rsid w:val="00A851D8"/>
    <w:rsid w:val="00A870C4"/>
    <w:rsid w:val="00A87326"/>
    <w:rsid w:val="00A953BA"/>
    <w:rsid w:val="00A96F9F"/>
    <w:rsid w:val="00AA0848"/>
    <w:rsid w:val="00AA0AAF"/>
    <w:rsid w:val="00AA3C06"/>
    <w:rsid w:val="00AA56F6"/>
    <w:rsid w:val="00AA5D62"/>
    <w:rsid w:val="00AB2BF2"/>
    <w:rsid w:val="00AB3710"/>
    <w:rsid w:val="00AB4B0F"/>
    <w:rsid w:val="00AB6C3B"/>
    <w:rsid w:val="00AB7F4A"/>
    <w:rsid w:val="00AC226E"/>
    <w:rsid w:val="00AC722C"/>
    <w:rsid w:val="00AC7906"/>
    <w:rsid w:val="00AD134F"/>
    <w:rsid w:val="00AD3428"/>
    <w:rsid w:val="00AD3AA2"/>
    <w:rsid w:val="00AD4B1A"/>
    <w:rsid w:val="00AE008F"/>
    <w:rsid w:val="00AE0331"/>
    <w:rsid w:val="00AF0161"/>
    <w:rsid w:val="00AF2A1F"/>
    <w:rsid w:val="00AF2D9B"/>
    <w:rsid w:val="00B0749B"/>
    <w:rsid w:val="00B10050"/>
    <w:rsid w:val="00B10A1E"/>
    <w:rsid w:val="00B11E08"/>
    <w:rsid w:val="00B149FA"/>
    <w:rsid w:val="00B22242"/>
    <w:rsid w:val="00B2330D"/>
    <w:rsid w:val="00B32CD3"/>
    <w:rsid w:val="00B34CED"/>
    <w:rsid w:val="00B35A93"/>
    <w:rsid w:val="00B3672D"/>
    <w:rsid w:val="00B433C9"/>
    <w:rsid w:val="00B4745C"/>
    <w:rsid w:val="00B52D3E"/>
    <w:rsid w:val="00B57980"/>
    <w:rsid w:val="00B601D4"/>
    <w:rsid w:val="00B63BC9"/>
    <w:rsid w:val="00B653BB"/>
    <w:rsid w:val="00B66E86"/>
    <w:rsid w:val="00B67A20"/>
    <w:rsid w:val="00B724E8"/>
    <w:rsid w:val="00B87D50"/>
    <w:rsid w:val="00B9223B"/>
    <w:rsid w:val="00BA4D1F"/>
    <w:rsid w:val="00BA7AD1"/>
    <w:rsid w:val="00BB2250"/>
    <w:rsid w:val="00BB721B"/>
    <w:rsid w:val="00BC0FDD"/>
    <w:rsid w:val="00BC22E0"/>
    <w:rsid w:val="00BC2A46"/>
    <w:rsid w:val="00BC3FA4"/>
    <w:rsid w:val="00BD004A"/>
    <w:rsid w:val="00BD352C"/>
    <w:rsid w:val="00BD5023"/>
    <w:rsid w:val="00BD58AB"/>
    <w:rsid w:val="00BE28ED"/>
    <w:rsid w:val="00C008B2"/>
    <w:rsid w:val="00C01F6B"/>
    <w:rsid w:val="00C12209"/>
    <w:rsid w:val="00C24A09"/>
    <w:rsid w:val="00C25084"/>
    <w:rsid w:val="00C357BE"/>
    <w:rsid w:val="00C468F9"/>
    <w:rsid w:val="00C56C44"/>
    <w:rsid w:val="00C6332C"/>
    <w:rsid w:val="00C71CD1"/>
    <w:rsid w:val="00C73143"/>
    <w:rsid w:val="00C77685"/>
    <w:rsid w:val="00C77815"/>
    <w:rsid w:val="00C85378"/>
    <w:rsid w:val="00C91B10"/>
    <w:rsid w:val="00C9297C"/>
    <w:rsid w:val="00CA6FDA"/>
    <w:rsid w:val="00CB3B6F"/>
    <w:rsid w:val="00CC0C5F"/>
    <w:rsid w:val="00CC2F3D"/>
    <w:rsid w:val="00CC5FF3"/>
    <w:rsid w:val="00CC6072"/>
    <w:rsid w:val="00CD365B"/>
    <w:rsid w:val="00CD4BFA"/>
    <w:rsid w:val="00CE2ADF"/>
    <w:rsid w:val="00CF1C84"/>
    <w:rsid w:val="00CF1D7D"/>
    <w:rsid w:val="00CF45D3"/>
    <w:rsid w:val="00CF51F9"/>
    <w:rsid w:val="00CF6B6C"/>
    <w:rsid w:val="00CF7EA2"/>
    <w:rsid w:val="00D042BB"/>
    <w:rsid w:val="00D06CA0"/>
    <w:rsid w:val="00D115BB"/>
    <w:rsid w:val="00D11797"/>
    <w:rsid w:val="00D12C68"/>
    <w:rsid w:val="00D134FB"/>
    <w:rsid w:val="00D17789"/>
    <w:rsid w:val="00D21565"/>
    <w:rsid w:val="00D22F7D"/>
    <w:rsid w:val="00D2737E"/>
    <w:rsid w:val="00D274A9"/>
    <w:rsid w:val="00D31F63"/>
    <w:rsid w:val="00D32644"/>
    <w:rsid w:val="00D33619"/>
    <w:rsid w:val="00D449AE"/>
    <w:rsid w:val="00D477C3"/>
    <w:rsid w:val="00D51B89"/>
    <w:rsid w:val="00D52AC7"/>
    <w:rsid w:val="00D54CA9"/>
    <w:rsid w:val="00D54D64"/>
    <w:rsid w:val="00D6340F"/>
    <w:rsid w:val="00D6535E"/>
    <w:rsid w:val="00D654EC"/>
    <w:rsid w:val="00D72D16"/>
    <w:rsid w:val="00D742B9"/>
    <w:rsid w:val="00D7492C"/>
    <w:rsid w:val="00D8195B"/>
    <w:rsid w:val="00D821F8"/>
    <w:rsid w:val="00D848F9"/>
    <w:rsid w:val="00D84DDC"/>
    <w:rsid w:val="00D85695"/>
    <w:rsid w:val="00D8619F"/>
    <w:rsid w:val="00D86764"/>
    <w:rsid w:val="00DA0DF2"/>
    <w:rsid w:val="00DA41D7"/>
    <w:rsid w:val="00DA494B"/>
    <w:rsid w:val="00DB5C0A"/>
    <w:rsid w:val="00DD13E2"/>
    <w:rsid w:val="00DE47A1"/>
    <w:rsid w:val="00DF003C"/>
    <w:rsid w:val="00DF137F"/>
    <w:rsid w:val="00DF4501"/>
    <w:rsid w:val="00DF6971"/>
    <w:rsid w:val="00DF78AE"/>
    <w:rsid w:val="00E00E78"/>
    <w:rsid w:val="00E076C1"/>
    <w:rsid w:val="00E11E2E"/>
    <w:rsid w:val="00E13C83"/>
    <w:rsid w:val="00E15555"/>
    <w:rsid w:val="00E15B7D"/>
    <w:rsid w:val="00E2408E"/>
    <w:rsid w:val="00E371EC"/>
    <w:rsid w:val="00E43116"/>
    <w:rsid w:val="00E444DA"/>
    <w:rsid w:val="00E571F8"/>
    <w:rsid w:val="00E64F0A"/>
    <w:rsid w:val="00E67668"/>
    <w:rsid w:val="00E70AEE"/>
    <w:rsid w:val="00E7107E"/>
    <w:rsid w:val="00E71C93"/>
    <w:rsid w:val="00E72AE3"/>
    <w:rsid w:val="00E73B51"/>
    <w:rsid w:val="00E8151C"/>
    <w:rsid w:val="00E81E9C"/>
    <w:rsid w:val="00E936FF"/>
    <w:rsid w:val="00E939C8"/>
    <w:rsid w:val="00E93A33"/>
    <w:rsid w:val="00E93B6B"/>
    <w:rsid w:val="00EA1F89"/>
    <w:rsid w:val="00EB117B"/>
    <w:rsid w:val="00EB2BEB"/>
    <w:rsid w:val="00EB40D6"/>
    <w:rsid w:val="00EB4222"/>
    <w:rsid w:val="00EB5F75"/>
    <w:rsid w:val="00EB79CD"/>
    <w:rsid w:val="00EE0F2E"/>
    <w:rsid w:val="00EE2610"/>
    <w:rsid w:val="00EE2A41"/>
    <w:rsid w:val="00EE354B"/>
    <w:rsid w:val="00EE3C1D"/>
    <w:rsid w:val="00EE6EC2"/>
    <w:rsid w:val="00EF09FB"/>
    <w:rsid w:val="00EF102E"/>
    <w:rsid w:val="00F02923"/>
    <w:rsid w:val="00F0351B"/>
    <w:rsid w:val="00F06472"/>
    <w:rsid w:val="00F13254"/>
    <w:rsid w:val="00F177B1"/>
    <w:rsid w:val="00F22566"/>
    <w:rsid w:val="00F226DB"/>
    <w:rsid w:val="00F22963"/>
    <w:rsid w:val="00F232C2"/>
    <w:rsid w:val="00F24599"/>
    <w:rsid w:val="00F26944"/>
    <w:rsid w:val="00F278FA"/>
    <w:rsid w:val="00F30F82"/>
    <w:rsid w:val="00F367F2"/>
    <w:rsid w:val="00F370A2"/>
    <w:rsid w:val="00F403EA"/>
    <w:rsid w:val="00F42753"/>
    <w:rsid w:val="00F42E10"/>
    <w:rsid w:val="00F44A7B"/>
    <w:rsid w:val="00F44FFA"/>
    <w:rsid w:val="00F45B6F"/>
    <w:rsid w:val="00F510DB"/>
    <w:rsid w:val="00F5724D"/>
    <w:rsid w:val="00F60AB3"/>
    <w:rsid w:val="00F62329"/>
    <w:rsid w:val="00F65A74"/>
    <w:rsid w:val="00F727B0"/>
    <w:rsid w:val="00F76A74"/>
    <w:rsid w:val="00F91AEE"/>
    <w:rsid w:val="00FA047C"/>
    <w:rsid w:val="00FA2545"/>
    <w:rsid w:val="00FB4AAD"/>
    <w:rsid w:val="00FB4E3D"/>
    <w:rsid w:val="00FB5F2A"/>
    <w:rsid w:val="00FB6CF8"/>
    <w:rsid w:val="00FC16E9"/>
    <w:rsid w:val="00FC279C"/>
    <w:rsid w:val="00FC45DE"/>
    <w:rsid w:val="00FC48CB"/>
    <w:rsid w:val="00FC4F9B"/>
    <w:rsid w:val="00FC59F0"/>
    <w:rsid w:val="00FC79F1"/>
    <w:rsid w:val="00FD4599"/>
    <w:rsid w:val="00FD4784"/>
    <w:rsid w:val="00FD65FE"/>
    <w:rsid w:val="00FD74EB"/>
    <w:rsid w:val="00FE214F"/>
    <w:rsid w:val="00FF10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15212"/>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716922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DD8AB-578C-4097-A857-6744C22C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28</Pages>
  <Words>4922</Words>
  <Characters>28056</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10</cp:revision>
  <cp:lastPrinted>2019-11-07T00:56:00Z</cp:lastPrinted>
  <dcterms:created xsi:type="dcterms:W3CDTF">2019-11-19T14:16:00Z</dcterms:created>
  <dcterms:modified xsi:type="dcterms:W3CDTF">2020-04-03T01:21:00Z</dcterms:modified>
</cp:coreProperties>
</file>