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AF21E6" w14:textId="52ADC651"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4096C">
        <w:rPr>
          <w:rFonts w:ascii="Palatino Linotype" w:eastAsia="Times New Roman" w:hAnsi="Palatino Linotype" w:cs="Arial"/>
          <w:color w:val="000000"/>
          <w:sz w:val="24"/>
          <w:szCs w:val="24"/>
          <w:lang w:eastAsia="es-MX"/>
        </w:rPr>
        <w:t>Resolución del Pleno del Instituto de Transparencia, Acceso a</w:t>
      </w:r>
      <w:r w:rsidR="0063385C" w:rsidRPr="0054096C">
        <w:rPr>
          <w:rFonts w:ascii="Palatino Linotype" w:eastAsia="Times New Roman" w:hAnsi="Palatino Linotype" w:cs="Arial"/>
          <w:color w:val="000000"/>
          <w:sz w:val="24"/>
          <w:szCs w:val="24"/>
          <w:lang w:eastAsia="es-MX"/>
        </w:rPr>
        <w:t xml:space="preserve"> </w:t>
      </w:r>
      <w:r w:rsidRPr="0054096C">
        <w:rPr>
          <w:rFonts w:ascii="Palatino Linotype" w:eastAsia="Times New Roman" w:hAnsi="Palatino Linotype" w:cs="Arial"/>
          <w:color w:val="000000"/>
          <w:sz w:val="24"/>
          <w:szCs w:val="24"/>
          <w:lang w:eastAsia="es-MX"/>
        </w:rPr>
        <w:t xml:space="preserve"> la Información Pública</w:t>
      </w:r>
      <w:r w:rsidRPr="00AC2ECD">
        <w:rPr>
          <w:rFonts w:ascii="Palatino Linotype" w:eastAsia="Times New Roman" w:hAnsi="Palatino Linotype" w:cs="Arial"/>
          <w:color w:val="000000"/>
          <w:sz w:val="24"/>
          <w:szCs w:val="24"/>
          <w:lang w:eastAsia="es-MX"/>
        </w:rPr>
        <w:t xml:space="preserve"> y Protección de Datos Personales del Estado de México y Municipios, con domicilio en Metepec, Estado de México, a </w:t>
      </w:r>
      <w:r w:rsidR="005236F3">
        <w:rPr>
          <w:rFonts w:ascii="Palatino Linotype" w:eastAsia="Times New Roman" w:hAnsi="Palatino Linotype" w:cs="Arial"/>
          <w:color w:val="000000"/>
          <w:sz w:val="24"/>
          <w:szCs w:val="24"/>
          <w:lang w:eastAsia="es-MX"/>
        </w:rPr>
        <w:t>veinte</w:t>
      </w:r>
      <w:r w:rsidR="000133E6">
        <w:rPr>
          <w:rFonts w:ascii="Palatino Linotype" w:eastAsia="Times New Roman" w:hAnsi="Palatino Linotype" w:cs="Arial"/>
          <w:color w:val="000000"/>
          <w:sz w:val="24"/>
          <w:szCs w:val="24"/>
          <w:lang w:eastAsia="es-MX"/>
        </w:rPr>
        <w:t xml:space="preserve"> de </w:t>
      </w:r>
      <w:r w:rsidR="00A6274E">
        <w:rPr>
          <w:rFonts w:ascii="Palatino Linotype" w:eastAsia="Times New Roman" w:hAnsi="Palatino Linotype" w:cs="Arial"/>
          <w:color w:val="000000"/>
          <w:sz w:val="24"/>
          <w:szCs w:val="24"/>
          <w:lang w:eastAsia="es-MX"/>
        </w:rPr>
        <w:t>noviembre</w:t>
      </w:r>
      <w:r w:rsidR="000133E6">
        <w:rPr>
          <w:rFonts w:ascii="Palatino Linotype" w:eastAsia="Times New Roman" w:hAnsi="Palatino Linotype" w:cs="Arial"/>
          <w:color w:val="000000"/>
          <w:sz w:val="24"/>
          <w:szCs w:val="24"/>
          <w:lang w:eastAsia="es-MX"/>
        </w:rPr>
        <w:t xml:space="preserve"> de dos mil diecinueve. </w:t>
      </w:r>
      <w:r w:rsidR="001E2BE6">
        <w:rPr>
          <w:rFonts w:ascii="Palatino Linotype" w:eastAsia="Times New Roman" w:hAnsi="Palatino Linotype" w:cs="Arial"/>
          <w:color w:val="000000"/>
          <w:sz w:val="24"/>
          <w:szCs w:val="24"/>
          <w:lang w:eastAsia="es-MX"/>
        </w:rPr>
        <w:t xml:space="preserve"> </w:t>
      </w:r>
      <w:r w:rsidR="009E62FA">
        <w:rPr>
          <w:rFonts w:ascii="Palatino Linotype" w:eastAsia="Times New Roman" w:hAnsi="Palatino Linotype" w:cs="Arial"/>
          <w:color w:val="000000"/>
          <w:sz w:val="24"/>
          <w:szCs w:val="24"/>
          <w:lang w:eastAsia="es-MX"/>
        </w:rPr>
        <w:t xml:space="preserve"> </w:t>
      </w:r>
      <w:r w:rsidR="00A44AF6">
        <w:rPr>
          <w:rFonts w:ascii="Palatino Linotype" w:eastAsia="Times New Roman" w:hAnsi="Palatino Linotype" w:cs="Arial"/>
          <w:color w:val="000000"/>
          <w:sz w:val="24"/>
          <w:szCs w:val="24"/>
          <w:lang w:eastAsia="es-MX"/>
        </w:rPr>
        <w:t xml:space="preserve"> </w:t>
      </w:r>
      <w:r w:rsidR="00DA17E1">
        <w:rPr>
          <w:rFonts w:ascii="Palatino Linotype" w:eastAsia="Times New Roman" w:hAnsi="Palatino Linotype" w:cs="Arial"/>
          <w:color w:val="000000"/>
          <w:sz w:val="24"/>
          <w:szCs w:val="24"/>
          <w:lang w:eastAsia="es-MX"/>
        </w:rPr>
        <w:t xml:space="preserve"> </w:t>
      </w:r>
      <w:r w:rsidR="006B20F0">
        <w:rPr>
          <w:rFonts w:ascii="Palatino Linotype" w:eastAsia="Times New Roman" w:hAnsi="Palatino Linotype" w:cs="Arial"/>
          <w:color w:val="000000"/>
          <w:sz w:val="24"/>
          <w:szCs w:val="24"/>
          <w:lang w:eastAsia="es-MX"/>
        </w:rPr>
        <w:t xml:space="preserve"> </w:t>
      </w:r>
      <w:r w:rsidR="00172661">
        <w:rPr>
          <w:rFonts w:ascii="Palatino Linotype" w:eastAsia="Times New Roman" w:hAnsi="Palatino Linotype" w:cs="Arial"/>
          <w:color w:val="000000"/>
          <w:sz w:val="24"/>
          <w:szCs w:val="24"/>
          <w:lang w:eastAsia="es-MX"/>
        </w:rPr>
        <w:t xml:space="preserve"> </w:t>
      </w:r>
      <w:r w:rsidR="00443AD4">
        <w:rPr>
          <w:rFonts w:ascii="Palatino Linotype" w:eastAsia="Times New Roman" w:hAnsi="Palatino Linotype" w:cs="Arial"/>
          <w:color w:val="000000"/>
          <w:sz w:val="24"/>
          <w:szCs w:val="24"/>
          <w:lang w:eastAsia="es-MX"/>
        </w:rPr>
        <w:t xml:space="preserve"> </w:t>
      </w:r>
    </w:p>
    <w:p w14:paraId="671F8A29" w14:textId="5E9F97E5" w:rsidR="000133E6" w:rsidRPr="000133E6" w:rsidRDefault="006168E4" w:rsidP="0084456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00D477C3">
        <w:rPr>
          <w:rFonts w:ascii="Palatino Linotype" w:hAnsi="Palatino Linotype" w:cs="Arial"/>
          <w:b/>
          <w:sz w:val="24"/>
        </w:rPr>
        <w:t>S</w:t>
      </w:r>
      <w:r w:rsidR="00D477C3">
        <w:rPr>
          <w:rFonts w:ascii="Palatino Linotype" w:hAnsi="Palatino Linotype" w:cs="Arial"/>
          <w:sz w:val="24"/>
        </w:rPr>
        <w:t xml:space="preserve"> los</w:t>
      </w:r>
      <w:r w:rsidRPr="00F403EA">
        <w:rPr>
          <w:rFonts w:ascii="Palatino Linotype" w:hAnsi="Palatino Linotype" w:cs="Arial"/>
          <w:sz w:val="24"/>
        </w:rPr>
        <w:t xml:space="preserve"> expediente</w:t>
      </w:r>
      <w:r w:rsidR="00D477C3">
        <w:rPr>
          <w:rFonts w:ascii="Palatino Linotype" w:hAnsi="Palatino Linotype" w:cs="Arial"/>
          <w:sz w:val="24"/>
        </w:rPr>
        <w:t>s</w:t>
      </w:r>
      <w:r w:rsidRPr="00F403EA">
        <w:rPr>
          <w:rFonts w:ascii="Palatino Linotype" w:hAnsi="Palatino Linotype" w:cs="Arial"/>
          <w:sz w:val="24"/>
        </w:rPr>
        <w:t xml:space="preserve"> electrónico</w:t>
      </w:r>
      <w:r w:rsidR="00D477C3">
        <w:rPr>
          <w:rFonts w:ascii="Palatino Linotype" w:hAnsi="Palatino Linotype" w:cs="Arial"/>
          <w:sz w:val="24"/>
        </w:rPr>
        <w:t>s</w:t>
      </w:r>
      <w:r w:rsidRPr="00F403EA">
        <w:rPr>
          <w:rFonts w:ascii="Palatino Linotype" w:hAnsi="Palatino Linotype" w:cs="Arial"/>
          <w:sz w:val="24"/>
        </w:rPr>
        <w:t xml:space="preserve"> formado</w:t>
      </w:r>
      <w:r w:rsidR="00D477C3">
        <w:rPr>
          <w:rFonts w:ascii="Palatino Linotype" w:hAnsi="Palatino Linotype" w:cs="Arial"/>
          <w:sz w:val="24"/>
        </w:rPr>
        <w:t>s</w:t>
      </w:r>
      <w:r w:rsidRPr="00F403EA">
        <w:rPr>
          <w:rFonts w:ascii="Palatino Linotype" w:hAnsi="Palatino Linotype" w:cs="Arial"/>
          <w:sz w:val="24"/>
        </w:rPr>
        <w:t xml:space="preserve"> con motivo </w:t>
      </w:r>
      <w:r w:rsidR="00D477C3">
        <w:rPr>
          <w:rFonts w:ascii="Palatino Linotype" w:hAnsi="Palatino Linotype" w:cs="Arial"/>
          <w:sz w:val="24"/>
        </w:rPr>
        <w:t xml:space="preserve">de los recursos de revisión números </w:t>
      </w:r>
      <w:r w:rsidR="000133E6">
        <w:rPr>
          <w:rFonts w:ascii="Palatino Linotype" w:hAnsi="Palatino Linotype" w:cs="Arial"/>
          <w:b/>
          <w:sz w:val="24"/>
        </w:rPr>
        <w:t xml:space="preserve">07410/INFOEM/IP/RR/2019 </w:t>
      </w:r>
      <w:r w:rsidR="000133E6">
        <w:rPr>
          <w:rFonts w:ascii="Palatino Linotype" w:hAnsi="Palatino Linotype" w:cs="Arial"/>
          <w:sz w:val="24"/>
        </w:rPr>
        <w:t xml:space="preserve">y </w:t>
      </w:r>
      <w:r w:rsidR="000133E6">
        <w:rPr>
          <w:rFonts w:ascii="Palatino Linotype" w:hAnsi="Palatino Linotype" w:cs="Arial"/>
          <w:b/>
          <w:sz w:val="24"/>
        </w:rPr>
        <w:t xml:space="preserve">07412/INFOEM/IP/RR/2019 </w:t>
      </w:r>
      <w:r w:rsidR="000133E6">
        <w:rPr>
          <w:rFonts w:ascii="Palatino Linotype" w:hAnsi="Palatino Linotype" w:cs="Arial"/>
          <w:sz w:val="24"/>
        </w:rPr>
        <w:t xml:space="preserve">interpuestos por la </w:t>
      </w:r>
      <w:r w:rsidR="000133E6">
        <w:rPr>
          <w:rFonts w:ascii="Palatino Linotype" w:hAnsi="Palatino Linotype" w:cs="Arial"/>
          <w:b/>
          <w:sz w:val="24"/>
        </w:rPr>
        <w:t xml:space="preserve">C. </w:t>
      </w:r>
      <w:r w:rsidR="00B37A53">
        <w:rPr>
          <w:rFonts w:ascii="Palatino Linotype" w:hAnsi="Palatino Linotype" w:cs="Arial"/>
          <w:b/>
          <w:sz w:val="24"/>
        </w:rPr>
        <w:t>XXXXXX</w:t>
      </w:r>
      <w:r w:rsidR="000133E6">
        <w:rPr>
          <w:rFonts w:ascii="Palatino Linotype" w:hAnsi="Palatino Linotype" w:cs="Arial"/>
          <w:b/>
          <w:sz w:val="24"/>
        </w:rPr>
        <w:t xml:space="preserve">, </w:t>
      </w:r>
      <w:r w:rsidR="000133E6">
        <w:rPr>
          <w:rFonts w:ascii="Palatino Linotype" w:hAnsi="Palatino Linotype" w:cs="Arial"/>
          <w:sz w:val="24"/>
        </w:rPr>
        <w:t xml:space="preserve">en lo sucesivo </w:t>
      </w:r>
      <w:r w:rsidR="000133E6">
        <w:rPr>
          <w:rFonts w:ascii="Palatino Linotype" w:hAnsi="Palatino Linotype" w:cs="Arial"/>
          <w:b/>
          <w:sz w:val="24"/>
        </w:rPr>
        <w:t xml:space="preserve">La Recurrente, </w:t>
      </w:r>
      <w:r w:rsidR="000133E6">
        <w:rPr>
          <w:rFonts w:ascii="Palatino Linotype" w:hAnsi="Palatino Linotype" w:cs="Arial"/>
          <w:sz w:val="24"/>
        </w:rPr>
        <w:t xml:space="preserve">en contra de las respuestas del </w:t>
      </w:r>
      <w:r w:rsidR="000133E6">
        <w:rPr>
          <w:rFonts w:ascii="Palatino Linotype" w:hAnsi="Palatino Linotype" w:cs="Arial"/>
          <w:b/>
          <w:sz w:val="24"/>
        </w:rPr>
        <w:t xml:space="preserve">Ayuntamiento de Tecámac, </w:t>
      </w:r>
      <w:r w:rsidR="000133E6">
        <w:rPr>
          <w:rFonts w:ascii="Palatino Linotype" w:hAnsi="Palatino Linotype" w:cs="Arial"/>
          <w:sz w:val="24"/>
        </w:rPr>
        <w:t xml:space="preserve">en </w:t>
      </w:r>
      <w:r w:rsidR="00A6274E">
        <w:rPr>
          <w:rFonts w:ascii="Palatino Linotype" w:hAnsi="Palatino Linotype" w:cs="Arial"/>
          <w:sz w:val="24"/>
        </w:rPr>
        <w:t>l</w:t>
      </w:r>
      <w:r w:rsidR="000133E6">
        <w:rPr>
          <w:rFonts w:ascii="Palatino Linotype" w:hAnsi="Palatino Linotype" w:cs="Arial"/>
          <w:sz w:val="24"/>
        </w:rPr>
        <w:t xml:space="preserve">o subsecuente </w:t>
      </w:r>
      <w:r w:rsidR="000133E6">
        <w:rPr>
          <w:rFonts w:ascii="Palatino Linotype" w:hAnsi="Palatino Linotype" w:cs="Arial"/>
          <w:b/>
          <w:sz w:val="24"/>
        </w:rPr>
        <w:t xml:space="preserve">El Sujeto Obligado, </w:t>
      </w:r>
      <w:r w:rsidR="000133E6">
        <w:rPr>
          <w:rFonts w:ascii="Palatino Linotype" w:hAnsi="Palatino Linotype" w:cs="Arial"/>
          <w:sz w:val="24"/>
        </w:rPr>
        <w:t xml:space="preserve">se procede a dictar la presente resolución: </w:t>
      </w:r>
    </w:p>
    <w:p w14:paraId="137A3BF2" w14:textId="77777777" w:rsidR="001E2BE6" w:rsidRDefault="001E2BE6" w:rsidP="00844569">
      <w:pPr>
        <w:spacing w:before="240" w:after="240" w:line="360" w:lineRule="auto"/>
        <w:jc w:val="center"/>
        <w:rPr>
          <w:rFonts w:ascii="Palatino Linotype" w:hAnsi="Palatino Linotype"/>
          <w:b/>
          <w:sz w:val="28"/>
        </w:rPr>
      </w:pPr>
    </w:p>
    <w:p w14:paraId="4BCB27D1"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4BC36A2C"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C443F1F" w14:textId="1ED3B658" w:rsidR="000133E6" w:rsidRPr="000133E6" w:rsidRDefault="00D477C3" w:rsidP="00D477C3">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0133E6">
        <w:rPr>
          <w:rFonts w:ascii="Palatino Linotype" w:hAnsi="Palatino Linotype" w:cs="Arial"/>
          <w:sz w:val="24"/>
        </w:rPr>
        <w:t xml:space="preserve">trece de agosto de dos mil diecinueve, </w:t>
      </w:r>
      <w:r w:rsidR="000133E6">
        <w:rPr>
          <w:rFonts w:ascii="Palatino Linotype" w:hAnsi="Palatino Linotype" w:cs="Arial"/>
          <w:b/>
          <w:sz w:val="24"/>
        </w:rPr>
        <w:t xml:space="preserve">La Recurrente, </w:t>
      </w:r>
      <w:r w:rsidR="000133E6" w:rsidRPr="00523CF0">
        <w:rPr>
          <w:rFonts w:ascii="Palatino Linotype" w:hAnsi="Palatino Linotype" w:cs="Arial"/>
          <w:sz w:val="24"/>
        </w:rPr>
        <w:t>presentó a través del Sistema de Acceso a la Información Mexiquense (</w:t>
      </w:r>
      <w:r w:rsidR="000133E6" w:rsidRPr="00523CF0">
        <w:rPr>
          <w:rFonts w:ascii="Palatino Linotype" w:hAnsi="Palatino Linotype" w:cs="Arial"/>
          <w:b/>
          <w:sz w:val="24"/>
        </w:rPr>
        <w:t>SAIMEX)</w:t>
      </w:r>
      <w:r w:rsidR="000133E6" w:rsidRPr="00523CF0">
        <w:rPr>
          <w:rFonts w:ascii="Palatino Linotype" w:hAnsi="Palatino Linotype" w:cs="Arial"/>
          <w:sz w:val="24"/>
        </w:rPr>
        <w:t xml:space="preserve"> ante </w:t>
      </w:r>
      <w:r w:rsidR="000133E6">
        <w:rPr>
          <w:rFonts w:ascii="Palatino Linotype" w:hAnsi="Palatino Linotype" w:cs="Arial"/>
          <w:b/>
          <w:sz w:val="24"/>
        </w:rPr>
        <w:t>El</w:t>
      </w:r>
      <w:r w:rsidR="000133E6" w:rsidRPr="00523CF0">
        <w:rPr>
          <w:rFonts w:ascii="Palatino Linotype" w:hAnsi="Palatino Linotype" w:cs="Arial"/>
          <w:b/>
          <w:sz w:val="24"/>
        </w:rPr>
        <w:t xml:space="preserve"> S</w:t>
      </w:r>
      <w:r w:rsidR="000133E6">
        <w:rPr>
          <w:rFonts w:ascii="Palatino Linotype" w:hAnsi="Palatino Linotype" w:cs="Arial"/>
          <w:b/>
          <w:sz w:val="24"/>
        </w:rPr>
        <w:t>ujeto Obligado</w:t>
      </w:r>
      <w:r w:rsidR="000133E6" w:rsidRPr="00523CF0">
        <w:rPr>
          <w:rFonts w:ascii="Palatino Linotype" w:hAnsi="Palatino Linotype" w:cs="Arial"/>
          <w:sz w:val="24"/>
        </w:rPr>
        <w:t xml:space="preserve">, </w:t>
      </w:r>
      <w:r w:rsidR="000133E6">
        <w:rPr>
          <w:rFonts w:ascii="Palatino Linotype" w:hAnsi="Palatino Linotype" w:cs="Arial"/>
          <w:sz w:val="24"/>
        </w:rPr>
        <w:t xml:space="preserve">las </w:t>
      </w:r>
      <w:r w:rsidR="000133E6" w:rsidRPr="00523CF0">
        <w:rPr>
          <w:rFonts w:ascii="Palatino Linotype" w:hAnsi="Palatino Linotype" w:cs="Arial"/>
          <w:sz w:val="24"/>
        </w:rPr>
        <w:t>solicitud</w:t>
      </w:r>
      <w:r w:rsidR="000133E6">
        <w:rPr>
          <w:rFonts w:ascii="Palatino Linotype" w:hAnsi="Palatino Linotype" w:cs="Arial"/>
          <w:sz w:val="24"/>
        </w:rPr>
        <w:t>es</w:t>
      </w:r>
      <w:r w:rsidR="000133E6" w:rsidRPr="00523CF0">
        <w:rPr>
          <w:rFonts w:ascii="Palatino Linotype" w:hAnsi="Palatino Linotype" w:cs="Arial"/>
          <w:sz w:val="24"/>
        </w:rPr>
        <w:t xml:space="preserve"> de acceso a la información pública, registrada</w:t>
      </w:r>
      <w:r w:rsidR="000133E6">
        <w:rPr>
          <w:rFonts w:ascii="Palatino Linotype" w:hAnsi="Palatino Linotype" w:cs="Arial"/>
          <w:sz w:val="24"/>
        </w:rPr>
        <w:t>s bajo los</w:t>
      </w:r>
      <w:r w:rsidR="000133E6" w:rsidRPr="00523CF0">
        <w:rPr>
          <w:rFonts w:ascii="Palatino Linotype" w:hAnsi="Palatino Linotype" w:cs="Arial"/>
          <w:sz w:val="24"/>
        </w:rPr>
        <w:t xml:space="preserve"> número</w:t>
      </w:r>
      <w:r w:rsidR="000133E6">
        <w:rPr>
          <w:rFonts w:ascii="Palatino Linotype" w:hAnsi="Palatino Linotype" w:cs="Arial"/>
          <w:sz w:val="24"/>
        </w:rPr>
        <w:t>s</w:t>
      </w:r>
      <w:r w:rsidR="000133E6" w:rsidRPr="00523CF0">
        <w:rPr>
          <w:rFonts w:ascii="Palatino Linotype" w:hAnsi="Palatino Linotype" w:cs="Arial"/>
          <w:sz w:val="24"/>
        </w:rPr>
        <w:t xml:space="preserve"> de expediente</w:t>
      </w:r>
      <w:r w:rsidR="000133E6">
        <w:rPr>
          <w:rFonts w:ascii="Palatino Linotype" w:hAnsi="Palatino Linotype" w:cs="Arial"/>
          <w:sz w:val="24"/>
        </w:rPr>
        <w:t xml:space="preserve"> </w:t>
      </w:r>
      <w:r w:rsidR="000133E6">
        <w:rPr>
          <w:rFonts w:ascii="Palatino Linotype" w:hAnsi="Palatino Linotype" w:cs="Arial"/>
          <w:b/>
          <w:sz w:val="24"/>
        </w:rPr>
        <w:t xml:space="preserve">00485/TECAMAC/IP/2019 </w:t>
      </w:r>
      <w:r w:rsidR="000133E6">
        <w:rPr>
          <w:rFonts w:ascii="Palatino Linotype" w:hAnsi="Palatino Linotype" w:cs="Arial"/>
          <w:sz w:val="24"/>
        </w:rPr>
        <w:t xml:space="preserve">y </w:t>
      </w:r>
      <w:r w:rsidR="000133E6">
        <w:rPr>
          <w:rFonts w:ascii="Palatino Linotype" w:hAnsi="Palatino Linotype" w:cs="Arial"/>
          <w:b/>
          <w:sz w:val="24"/>
        </w:rPr>
        <w:t xml:space="preserve">00482/TECAMAC/IP/2019, </w:t>
      </w:r>
      <w:r w:rsidR="000133E6">
        <w:rPr>
          <w:rFonts w:ascii="Palatino Linotype" w:hAnsi="Palatino Linotype" w:cs="Arial"/>
          <w:sz w:val="24"/>
        </w:rPr>
        <w:t xml:space="preserve">mediante las cuales se solicitó información en el tenor siguiente: </w:t>
      </w:r>
    </w:p>
    <w:p w14:paraId="2ABB8273" w14:textId="27E68A2C" w:rsidR="00D477C3" w:rsidRPr="000133E6" w:rsidRDefault="00D477C3" w:rsidP="00D477C3">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0133E6">
        <w:rPr>
          <w:rFonts w:ascii="Palatino Linotype" w:hAnsi="Palatino Linotype" w:cs="Arial"/>
          <w:b/>
          <w:sz w:val="24"/>
        </w:rPr>
        <w:t>00485/TECAMAC/IP/2019</w:t>
      </w:r>
    </w:p>
    <w:p w14:paraId="768831F1" w14:textId="76818B29" w:rsidR="00850B38" w:rsidRDefault="000133E6" w:rsidP="00850B38">
      <w:pPr>
        <w:spacing w:before="240" w:line="360" w:lineRule="auto"/>
        <w:ind w:left="851" w:right="851"/>
        <w:jc w:val="both"/>
        <w:rPr>
          <w:rFonts w:ascii="Palatino Linotype" w:hAnsi="Palatino Linotype"/>
          <w:b/>
          <w:i/>
          <w:color w:val="000000"/>
        </w:rPr>
      </w:pPr>
      <w:r w:rsidRPr="000133E6">
        <w:rPr>
          <w:rFonts w:ascii="Palatino Linotype" w:hAnsi="Palatino Linotype"/>
          <w:i/>
          <w:color w:val="000000"/>
        </w:rPr>
        <w:t xml:space="preserve">“SE SOLICITA QUE EL SUJETO OBLIGADO EXPLIQUE PORQUE LA PRESIDENTA DEL DIF MUNICIPAL ES LA NUERA DE LA PRESIDENTA </w:t>
      </w:r>
      <w:r w:rsidRPr="000133E6">
        <w:rPr>
          <w:rFonts w:ascii="Palatino Linotype" w:hAnsi="Palatino Linotype"/>
          <w:i/>
          <w:color w:val="000000"/>
        </w:rPr>
        <w:lastRenderedPageBreak/>
        <w:t>MUNICIPAL BAJO QUE ATRIBUTOS Y EXPERIENCIA LA PUSO Y QUE ABILIDADES TIENE PARA EL PUESTO O LA PESIDENTA LA PUSO POR NEPOTISMO SIN MENTIR O OCULTAR INFORMACIÓN PARA LUEGO DECIR QUE SE EQUIVOCARON O DEJEN PASAR EL TIEMPO PARA QUE SE CAIGA EN RECURSO EN REVICION SE SOLICITA QUE EL SUJETO OBLIGADO EXPLIQUE POR QUE EL DIRECTOR DE CATASTRO ES EL SOBRINO DE LA PRESIDENTA MUNICIPAL QUE MUESTRE SU PREPARACION ACADEMICA Y QUE ABILIDADES TIENE PARA ESTAR EN EL PUESTO SU EXPERIENCIA PROFESIONAL Y SI SE HISO UNA CONVOCATORIA PUBLICA PARA OCUPAR EL PUESTO O LA PRESIDENTA MUNICIPAL LO PUSO POR NEPOTISMO SIN MENTIR O OCULTAR INFORMACIÓN PARA LUEGO DECIR QUE SE EQUIVOCARON O DEJEN PASAR EL TIEMPO PARA QUE SE CAIGA EN RECURSO EN REVICION SE SOLICITA QUE EL SUJETO OBLIGADO EXPLIQUE PORQUE LA SUBTESORERA DE EGRESOS ES LA SOBRINA DE LA PRESIDENTA MUNICIPAL BAJO QUE ATRIBUTOS Y EXPERIENCIA LA PUSO Y QUE ABILIDADES TIENE PARA EL PUESTO O LA PESIDENTA LA PUSO POR NEPOTISMO SIN MENTIR O OCULTAR INFORMACIÓN PARA LUEGO DECIR QUE SE EQUIVOCARON O DEJEN PASAR EL TIEMPO PARA QUE SE CAIGA EN RECURSO EN REVICION</w:t>
      </w:r>
      <w:r w:rsidR="00850B38" w:rsidRPr="000133E6">
        <w:rPr>
          <w:rFonts w:ascii="Palatino Linotype" w:hAnsi="Palatino Linotype"/>
          <w:b/>
          <w:i/>
          <w:color w:val="000000"/>
          <w:u w:val="single"/>
        </w:rPr>
        <w:t>”</w:t>
      </w:r>
      <w:r w:rsidR="00850B38" w:rsidRPr="000133E6">
        <w:rPr>
          <w:rFonts w:ascii="Palatino Linotype" w:hAnsi="Palatino Linotype"/>
          <w:i/>
          <w:color w:val="000000"/>
        </w:rPr>
        <w:t xml:space="preserve"> </w:t>
      </w:r>
      <w:r w:rsidR="00850B38" w:rsidRPr="000133E6">
        <w:rPr>
          <w:rFonts w:ascii="Palatino Linotype" w:hAnsi="Palatino Linotype"/>
          <w:b/>
          <w:i/>
          <w:color w:val="000000"/>
        </w:rPr>
        <w:t>[Sic]</w:t>
      </w:r>
    </w:p>
    <w:p w14:paraId="4DEC06ED" w14:textId="77777777" w:rsidR="00A6274E" w:rsidRPr="000133E6" w:rsidRDefault="00A6274E" w:rsidP="00850B38">
      <w:pPr>
        <w:spacing w:before="240" w:line="360" w:lineRule="auto"/>
        <w:ind w:left="851" w:right="851"/>
        <w:jc w:val="both"/>
        <w:rPr>
          <w:rFonts w:ascii="Palatino Linotype" w:hAnsi="Palatino Linotype" w:cs="Arial"/>
          <w:b/>
          <w:i/>
        </w:rPr>
      </w:pPr>
    </w:p>
    <w:p w14:paraId="7198E960" w14:textId="2E096CBD" w:rsidR="004A3EE0" w:rsidRPr="000133E6" w:rsidRDefault="004A3EE0" w:rsidP="004A3EE0">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sidR="000133E6">
        <w:rPr>
          <w:rFonts w:ascii="Palatino Linotype" w:hAnsi="Palatino Linotype" w:cs="Arial"/>
          <w:b/>
          <w:sz w:val="24"/>
        </w:rPr>
        <w:t>00482/TECAMAC/IP/2019</w:t>
      </w:r>
    </w:p>
    <w:p w14:paraId="123DE923" w14:textId="6CAB8238" w:rsidR="00850B38" w:rsidRPr="000133E6" w:rsidRDefault="000133E6" w:rsidP="00850B38">
      <w:pPr>
        <w:spacing w:before="240" w:line="360" w:lineRule="auto"/>
        <w:ind w:left="851" w:right="851"/>
        <w:jc w:val="both"/>
        <w:rPr>
          <w:rFonts w:ascii="Palatino Linotype" w:hAnsi="Palatino Linotype" w:cs="Arial"/>
          <w:b/>
          <w:i/>
        </w:rPr>
      </w:pPr>
      <w:r w:rsidRPr="000133E6">
        <w:rPr>
          <w:rFonts w:ascii="Palatino Linotype" w:hAnsi="Palatino Linotype"/>
          <w:i/>
          <w:color w:val="000000"/>
        </w:rPr>
        <w:lastRenderedPageBreak/>
        <w:t>“SE SOLICITA QUE EL SUJETO OBLIGADO PRESENTE EL NIVEL, RANGO, SUELDO BRUTO Y SUELDO NETO DE ARMANDO BORRAS CUEVAS DESDE SU FECHA DE INGRESO A LABORAR A LA ADMINISTRACION MUNICIPAL DE TECAMAC ASTA EL 15 DE JULIO DE ESTE AÑO Y TANBIEN SU TITULO PROFESIONAL Y CÉDULA PROFESIONAL Y SU CERTIFICACION PARA OCUPAR EL PUESTO DE DIRECTOR GENERAL DE DESARROLLO ECONÓMICO Y TRANSPORTE PÚBLICO SIN MENTIR O OCULTAR INFORMACIÓN PARA LUEGO DECIR QUE SE EQUIVOCARON O DEJEN PASAR EL TIEMPO PARA QUE SE CAIGA EN RECURSO EN REVICION COMO ES SU COSTUMBRE</w:t>
      </w:r>
      <w:r w:rsidR="00850B38" w:rsidRPr="000133E6">
        <w:rPr>
          <w:rFonts w:ascii="Palatino Linotype" w:hAnsi="Palatino Linotype"/>
          <w:i/>
          <w:color w:val="000000"/>
        </w:rPr>
        <w:t xml:space="preserve">” </w:t>
      </w:r>
      <w:r w:rsidR="00850B38" w:rsidRPr="000133E6">
        <w:rPr>
          <w:rFonts w:ascii="Palatino Linotype" w:hAnsi="Palatino Linotype"/>
          <w:b/>
          <w:i/>
          <w:color w:val="000000"/>
        </w:rPr>
        <w:t>[Sic]</w:t>
      </w:r>
    </w:p>
    <w:p w14:paraId="6C258E7F" w14:textId="77777777"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sidR="00D477C3">
        <w:rPr>
          <w:rFonts w:ascii="Palatino Linotype" w:eastAsia="Times New Roman" w:hAnsi="Palatino Linotype" w:cs="Times New Roman"/>
          <w:sz w:val="24"/>
          <w:szCs w:val="24"/>
          <w:lang w:val="es-ES_tradnl" w:eastAsia="es-ES"/>
        </w:rPr>
        <w:t xml:space="preserve">A través del SAIMEX, en los </w:t>
      </w:r>
      <w:r w:rsidR="00850B38">
        <w:rPr>
          <w:rFonts w:ascii="Palatino Linotype" w:eastAsia="Times New Roman" w:hAnsi="Palatino Linotype" w:cs="Times New Roman"/>
          <w:sz w:val="24"/>
          <w:szCs w:val="24"/>
          <w:lang w:val="es-ES_tradnl" w:eastAsia="es-ES"/>
        </w:rPr>
        <w:t xml:space="preserve">dos casos. </w:t>
      </w:r>
      <w:r w:rsidR="004A3EE0">
        <w:rPr>
          <w:rFonts w:ascii="Palatino Linotype" w:eastAsia="Times New Roman" w:hAnsi="Palatino Linotype" w:cs="Times New Roman"/>
          <w:sz w:val="24"/>
          <w:szCs w:val="24"/>
          <w:lang w:val="es-ES_tradnl" w:eastAsia="es-ES"/>
        </w:rPr>
        <w:t xml:space="preserve"> </w:t>
      </w:r>
      <w:r w:rsidR="00D477C3">
        <w:rPr>
          <w:rFonts w:ascii="Palatino Linotype" w:eastAsia="Times New Roman" w:hAnsi="Palatino Linotype" w:cs="Times New Roman"/>
          <w:sz w:val="24"/>
          <w:szCs w:val="24"/>
          <w:lang w:val="es-ES_tradnl" w:eastAsia="es-ES"/>
        </w:rPr>
        <w:t xml:space="preserve"> </w:t>
      </w:r>
    </w:p>
    <w:p w14:paraId="77D89379" w14:textId="77777777" w:rsidR="00D477C3" w:rsidRDefault="00D477C3"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4A9E742E"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5F7F85A4" w14:textId="7D36CB4A" w:rsidR="000133E6" w:rsidRDefault="00A429C2" w:rsidP="00B2330D">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 xml:space="preserve">emitió respuestas </w:t>
      </w:r>
      <w:r w:rsidR="000133E6">
        <w:rPr>
          <w:rFonts w:ascii="Palatino Linotype" w:hAnsi="Palatino Linotype" w:cs="Arial"/>
        </w:rPr>
        <w:t xml:space="preserve">a las solicitudes de información, en fecha tres y diez de septiembre, respectivamente, resultando de nuestro interés lo siguiente: </w:t>
      </w:r>
    </w:p>
    <w:p w14:paraId="46BA6B97" w14:textId="77777777" w:rsidR="000133E6" w:rsidRDefault="000133E6" w:rsidP="000133E6">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Pr>
          <w:rFonts w:ascii="Palatino Linotype" w:hAnsi="Palatino Linotype" w:cs="Arial"/>
          <w:b/>
          <w:sz w:val="24"/>
        </w:rPr>
        <w:t>00485/TECAMAC/IP/2019</w:t>
      </w:r>
    </w:p>
    <w:p w14:paraId="14BC47F2" w14:textId="4716D3E8" w:rsidR="000133E6" w:rsidRDefault="000133E6" w:rsidP="000133E6">
      <w:pPr>
        <w:spacing w:before="240" w:line="360" w:lineRule="auto"/>
        <w:ind w:left="851" w:right="851"/>
        <w:jc w:val="both"/>
        <w:rPr>
          <w:rFonts w:ascii="Palatino Linotype" w:eastAsia="Times New Roman" w:hAnsi="Palatino Linotype" w:cs="Times New Roman"/>
          <w:i/>
          <w:lang w:eastAsia="es-MX"/>
        </w:rPr>
      </w:pPr>
      <w:r w:rsidRPr="00D40BF0">
        <w:rPr>
          <w:rFonts w:ascii="Palatino Linotype" w:hAnsi="Palatino Linotype" w:cs="Arial"/>
          <w:b/>
          <w:i/>
        </w:rPr>
        <w:t>“</w:t>
      </w:r>
      <w:r w:rsidRPr="00D40BF0">
        <w:rPr>
          <w:rFonts w:ascii="Palatino Linotype" w:hAnsi="Palatino Linotype" w:cs="Arial"/>
          <w:i/>
        </w:rPr>
        <w:t xml:space="preserve">En respuesta a la solicitud recibida, nos permitimos hacer de su conocimiento que con fundamento </w:t>
      </w:r>
      <w:r w:rsidR="00D40BF0" w:rsidRPr="000133E6">
        <w:rPr>
          <w:rFonts w:ascii="Palatino Linotype" w:eastAsia="Times New Roman" w:hAnsi="Palatino Linotype" w:cs="Times New Roman"/>
          <w:i/>
          <w:lang w:eastAsia="es-MX"/>
        </w:rPr>
        <w:t>en el artículo 53, Fracciones: II, V y VI de la Ley de Transparencia y Acceso a la Información Pública del Estado de México y Municipios, le contestamos que:</w:t>
      </w:r>
    </w:p>
    <w:p w14:paraId="667AF7D0" w14:textId="6511B04E" w:rsidR="00D40BF0" w:rsidRDefault="00D40BF0" w:rsidP="000133E6">
      <w:pPr>
        <w:spacing w:before="240" w:line="360" w:lineRule="auto"/>
        <w:ind w:left="851" w:right="851"/>
        <w:jc w:val="both"/>
        <w:rPr>
          <w:rFonts w:ascii="Palatino Linotype" w:hAnsi="Palatino Linotype" w:cs="Arial"/>
          <w:b/>
          <w:i/>
        </w:rPr>
      </w:pPr>
      <w:r>
        <w:rPr>
          <w:rFonts w:ascii="Palatino Linotype" w:hAnsi="Palatino Linotype" w:cs="Arial"/>
          <w:i/>
        </w:rPr>
        <w:lastRenderedPageBreak/>
        <w:t xml:space="preserve">Se atiende la solicitud de información con el oficio No. TEC/CM/OF/SEP/602/2019” </w:t>
      </w:r>
      <w:r>
        <w:rPr>
          <w:rFonts w:ascii="Palatino Linotype" w:hAnsi="Palatino Linotype" w:cs="Arial"/>
          <w:b/>
          <w:i/>
        </w:rPr>
        <w:t>[Sic]</w:t>
      </w:r>
    </w:p>
    <w:p w14:paraId="507DB7BF" w14:textId="77777777" w:rsidR="00D40BF0" w:rsidRPr="00BB3002" w:rsidRDefault="00D40BF0" w:rsidP="00D40BF0">
      <w:pPr>
        <w:spacing w:before="240" w:line="360" w:lineRule="auto"/>
        <w:jc w:val="both"/>
        <w:rPr>
          <w:rFonts w:ascii="Palatino Linotype" w:hAnsi="Palatino Linotype"/>
          <w:sz w:val="24"/>
          <w:szCs w:val="24"/>
          <w:lang w:eastAsia="es-MX"/>
        </w:rPr>
      </w:pPr>
      <w:r>
        <w:rPr>
          <w:rFonts w:ascii="Palatino Linotype" w:hAnsi="Palatino Linotype" w:cs="Arial"/>
          <w:sz w:val="24"/>
          <w:szCs w:val="24"/>
        </w:rPr>
        <w:t xml:space="preserve">De manera complementaria,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“Oficio TEC-CM-OF-SEP-602-2019.pdf”, </w:t>
      </w:r>
      <w:r>
        <w:rPr>
          <w:rFonts w:ascii="Palatino Linotype" w:hAnsi="Palatino Linotype"/>
          <w:sz w:val="24"/>
          <w:szCs w:val="24"/>
          <w:lang w:eastAsia="es-MX"/>
        </w:rPr>
        <w:t xml:space="preserve">mismo que en el presente apartado es necesario tener por reproducido, sin perjuicio de que en el considerando respectivo se aborde lo conducente. </w:t>
      </w:r>
    </w:p>
    <w:p w14:paraId="378FA9D7" w14:textId="77777777" w:rsidR="000133E6" w:rsidRDefault="000133E6" w:rsidP="000133E6">
      <w:pPr>
        <w:spacing w:before="240" w:line="360" w:lineRule="auto"/>
        <w:jc w:val="both"/>
        <w:rPr>
          <w:rFonts w:ascii="Palatino Linotype" w:hAnsi="Palatino Linotype" w:cs="Arial"/>
          <w:b/>
          <w:sz w:val="24"/>
        </w:rPr>
      </w:pPr>
      <w:r w:rsidRPr="00BB243B">
        <w:rPr>
          <w:rFonts w:ascii="Palatino Linotype" w:hAnsi="Palatino Linotype" w:cs="Arial"/>
          <w:b/>
          <w:sz w:val="24"/>
        </w:rPr>
        <w:t>Solicitud de información</w:t>
      </w:r>
      <w:r>
        <w:rPr>
          <w:rFonts w:ascii="Palatino Linotype" w:hAnsi="Palatino Linotype" w:cs="Arial"/>
          <w:sz w:val="24"/>
        </w:rPr>
        <w:t xml:space="preserve"> </w:t>
      </w:r>
      <w:r>
        <w:rPr>
          <w:rFonts w:ascii="Palatino Linotype" w:hAnsi="Palatino Linotype" w:cs="Arial"/>
          <w:b/>
          <w:sz w:val="24"/>
        </w:rPr>
        <w:t>00482/TECAMAC/IP/2019</w:t>
      </w:r>
    </w:p>
    <w:p w14:paraId="0463CDD2" w14:textId="7852028E" w:rsidR="00D40BF0" w:rsidRPr="00D40BF0" w:rsidRDefault="00D40BF0" w:rsidP="00D40BF0">
      <w:pPr>
        <w:spacing w:before="240" w:line="360" w:lineRule="auto"/>
        <w:ind w:left="851" w:right="851"/>
        <w:jc w:val="both"/>
        <w:rPr>
          <w:rFonts w:ascii="Palatino Linotype" w:eastAsia="Times New Roman" w:hAnsi="Palatino Linotype" w:cs="Times New Roman"/>
          <w:i/>
          <w:lang w:eastAsia="es-MX"/>
        </w:rPr>
      </w:pPr>
      <w:r w:rsidRPr="00D40BF0">
        <w:rPr>
          <w:rFonts w:ascii="Palatino Linotype" w:hAnsi="Palatino Linotype" w:cs="Arial"/>
          <w:i/>
        </w:rPr>
        <w:t xml:space="preserve">“En respuesta a la solicitud recibida, nos permitimos hacer de su conocimiento que con fundamento en el </w:t>
      </w:r>
      <w:r w:rsidRPr="00D40BF0">
        <w:rPr>
          <w:rFonts w:ascii="Palatino Linotype" w:eastAsia="Times New Roman" w:hAnsi="Palatino Linotype" w:cs="Times New Roman"/>
          <w:i/>
          <w:lang w:eastAsia="es-MX"/>
        </w:rPr>
        <w:t>en el artículo 53, Fracciones: II, V y VI de la Ley de Transparencia y Acceso a la Información Pública del Estado de México y Municipios, le contestamos que:</w:t>
      </w:r>
    </w:p>
    <w:p w14:paraId="7D390827" w14:textId="1123D7DE" w:rsidR="00D40BF0" w:rsidRPr="00D40BF0" w:rsidRDefault="00D40BF0" w:rsidP="00D40BF0">
      <w:pPr>
        <w:spacing w:before="240" w:line="360" w:lineRule="auto"/>
        <w:ind w:left="851" w:right="851"/>
        <w:jc w:val="both"/>
        <w:rPr>
          <w:rFonts w:ascii="Palatino Linotype" w:hAnsi="Palatino Linotype" w:cs="Arial"/>
          <w:i/>
        </w:rPr>
      </w:pPr>
      <w:r w:rsidRPr="00D40BF0">
        <w:rPr>
          <w:rFonts w:ascii="Palatino Linotype" w:hAnsi="Palatino Linotype" w:cs="Arial"/>
          <w:i/>
        </w:rPr>
        <w:t>De acuerdo a su solicitud No. 00482/TECAMAC/IP/2019 se anexa información solicitada”</w:t>
      </w:r>
    </w:p>
    <w:p w14:paraId="789B84A9" w14:textId="1992033B" w:rsidR="00D40BF0" w:rsidRPr="00D40BF0" w:rsidRDefault="00D40BF0" w:rsidP="00D40BF0">
      <w:pPr>
        <w:spacing w:before="240" w:line="360" w:lineRule="auto"/>
        <w:ind w:right="851"/>
        <w:jc w:val="both"/>
        <w:rPr>
          <w:rFonts w:ascii="Palatino Linotype" w:hAnsi="Palatino Linotype" w:cs="Arial"/>
          <w:sz w:val="24"/>
          <w:szCs w:val="24"/>
        </w:rPr>
      </w:pPr>
      <w:r w:rsidRPr="00D40BF0">
        <w:rPr>
          <w:rFonts w:ascii="Palatino Linotype" w:hAnsi="Palatino Linotype" w:cs="Arial"/>
          <w:sz w:val="24"/>
          <w:szCs w:val="24"/>
        </w:rPr>
        <w:t xml:space="preserve">Adicionalmente, </w:t>
      </w:r>
      <w:r w:rsidRPr="00D40BF0">
        <w:rPr>
          <w:rFonts w:ascii="Palatino Linotype" w:hAnsi="Palatino Linotype" w:cs="Arial"/>
          <w:b/>
          <w:sz w:val="24"/>
          <w:szCs w:val="24"/>
        </w:rPr>
        <w:t xml:space="preserve">El Sujeto Obligado </w:t>
      </w:r>
      <w:r w:rsidRPr="00D40BF0">
        <w:rPr>
          <w:rFonts w:ascii="Palatino Linotype" w:hAnsi="Palatino Linotype" w:cs="Arial"/>
          <w:sz w:val="24"/>
          <w:szCs w:val="24"/>
        </w:rPr>
        <w:t xml:space="preserve">anexo el soporte documental </w:t>
      </w:r>
      <w:r>
        <w:rPr>
          <w:rFonts w:ascii="Palatino Linotype" w:hAnsi="Palatino Linotype" w:cs="Arial"/>
          <w:b/>
          <w:sz w:val="24"/>
          <w:szCs w:val="24"/>
        </w:rPr>
        <w:t xml:space="preserve">“OFIC.973.pdf”, </w:t>
      </w:r>
      <w:r>
        <w:rPr>
          <w:rFonts w:ascii="Palatino Linotype" w:hAnsi="Palatino Linotype" w:cs="Arial"/>
          <w:sz w:val="24"/>
          <w:szCs w:val="24"/>
        </w:rPr>
        <w:t xml:space="preserve">cuyo contenido será materia de análisis en el considerando respectivo. </w:t>
      </w:r>
    </w:p>
    <w:p w14:paraId="22E898AF" w14:textId="77777777" w:rsidR="00D40BF0" w:rsidRPr="00D40BF0" w:rsidRDefault="00D40BF0" w:rsidP="00D40BF0">
      <w:pPr>
        <w:spacing w:before="240" w:line="360" w:lineRule="auto"/>
        <w:ind w:left="851" w:right="851"/>
        <w:jc w:val="both"/>
        <w:rPr>
          <w:rFonts w:ascii="Palatino Linotype" w:hAnsi="Palatino Linotype" w:cs="Arial"/>
          <w:i/>
        </w:rPr>
      </w:pPr>
    </w:p>
    <w:p w14:paraId="5E476C8C"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2492AA5B" w14:textId="77EFFECE" w:rsidR="00D40BF0" w:rsidRPr="00D40BF0"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sidR="00203FF3">
        <w:rPr>
          <w:rFonts w:ascii="Palatino Linotype" w:hAnsi="Palatino Linotype" w:cs="Arial"/>
          <w:sz w:val="24"/>
          <w:szCs w:val="24"/>
        </w:rPr>
        <w:t>on la</w:t>
      </w:r>
      <w:r w:rsidR="00B2330D">
        <w:rPr>
          <w:rFonts w:ascii="Palatino Linotype" w:hAnsi="Palatino Linotype" w:cs="Arial"/>
          <w:sz w:val="24"/>
          <w:szCs w:val="24"/>
        </w:rPr>
        <w:t>s</w:t>
      </w:r>
      <w:r w:rsidR="00203FF3">
        <w:rPr>
          <w:rFonts w:ascii="Palatino Linotype" w:hAnsi="Palatino Linotype" w:cs="Arial"/>
          <w:sz w:val="24"/>
          <w:szCs w:val="24"/>
        </w:rPr>
        <w:t xml:space="preserve"> respuesta</w:t>
      </w:r>
      <w:r w:rsidR="00B2330D">
        <w:rPr>
          <w:rFonts w:ascii="Palatino Linotype" w:hAnsi="Palatino Linotype" w:cs="Arial"/>
          <w:sz w:val="24"/>
          <w:szCs w:val="24"/>
        </w:rPr>
        <w:t>s</w:t>
      </w:r>
      <w:r w:rsidR="00203FF3">
        <w:rPr>
          <w:rFonts w:ascii="Palatino Linotype" w:hAnsi="Palatino Linotype" w:cs="Arial"/>
          <w:sz w:val="24"/>
          <w:szCs w:val="24"/>
        </w:rPr>
        <w:t xml:space="preserve"> notificada</w:t>
      </w:r>
      <w:r w:rsidR="00B2330D">
        <w:rPr>
          <w:rFonts w:ascii="Palatino Linotype" w:hAnsi="Palatino Linotype" w:cs="Arial"/>
          <w:sz w:val="24"/>
          <w:szCs w:val="24"/>
        </w:rPr>
        <w:t>s</w:t>
      </w:r>
      <w:r w:rsidR="00203FF3">
        <w:rPr>
          <w:rFonts w:ascii="Palatino Linotype" w:hAnsi="Palatino Linotype" w:cs="Arial"/>
          <w:sz w:val="24"/>
          <w:szCs w:val="24"/>
        </w:rPr>
        <w:t xml:space="preserve"> por </w:t>
      </w:r>
      <w:r w:rsidR="00203FF3" w:rsidRPr="00203FF3">
        <w:rPr>
          <w:rFonts w:ascii="Palatino Linotype" w:hAnsi="Palatino Linotype" w:cs="Arial"/>
          <w:b/>
          <w:sz w:val="24"/>
          <w:szCs w:val="24"/>
        </w:rPr>
        <w:t>E</w:t>
      </w:r>
      <w:r w:rsidRPr="00203FF3">
        <w:rPr>
          <w:rFonts w:ascii="Palatino Linotype" w:hAnsi="Palatino Linotype" w:cs="Arial"/>
          <w:b/>
          <w:sz w:val="24"/>
          <w:szCs w:val="24"/>
        </w:rPr>
        <w:t xml:space="preserve">l </w:t>
      </w:r>
      <w:r w:rsidR="00203FF3" w:rsidRPr="00203FF3">
        <w:rPr>
          <w:rFonts w:ascii="Palatino Linotype" w:hAnsi="Palatino Linotype" w:cs="Arial"/>
          <w:b/>
          <w:sz w:val="24"/>
          <w:szCs w:val="24"/>
        </w:rPr>
        <w:t>Sujeto O</w:t>
      </w:r>
      <w:r w:rsidR="00D40BF0">
        <w:rPr>
          <w:rFonts w:ascii="Palatino Linotype" w:hAnsi="Palatino Linotype" w:cs="Arial"/>
          <w:b/>
          <w:sz w:val="24"/>
          <w:szCs w:val="24"/>
        </w:rPr>
        <w:t>bligado, La</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00B2330D">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sidR="00B2330D">
        <w:rPr>
          <w:rFonts w:ascii="Palatino Linotype" w:hAnsi="Palatino Linotype" w:cs="Arial"/>
          <w:sz w:val="24"/>
          <w:szCs w:val="24"/>
        </w:rPr>
        <w:t>s</w:t>
      </w:r>
      <w:r w:rsidRPr="0096643B">
        <w:rPr>
          <w:rFonts w:ascii="Palatino Linotype" w:hAnsi="Palatino Linotype" w:cs="Arial"/>
          <w:sz w:val="24"/>
          <w:szCs w:val="24"/>
        </w:rPr>
        <w:t xml:space="preserve"> de revisión, en </w:t>
      </w:r>
      <w:r w:rsidR="005039B1">
        <w:rPr>
          <w:rFonts w:ascii="Palatino Linotype" w:hAnsi="Palatino Linotype" w:cs="Arial"/>
          <w:sz w:val="24"/>
          <w:szCs w:val="24"/>
        </w:rPr>
        <w:t xml:space="preserve">fecha </w:t>
      </w:r>
      <w:r w:rsidR="00D40BF0">
        <w:rPr>
          <w:rFonts w:ascii="Palatino Linotype" w:hAnsi="Palatino Linotype" w:cs="Arial"/>
          <w:sz w:val="24"/>
          <w:szCs w:val="24"/>
        </w:rPr>
        <w:t xml:space="preserve">diecisiete de septiembre de dos mil </w:t>
      </w:r>
      <w:r w:rsidR="00D40BF0">
        <w:rPr>
          <w:rFonts w:ascii="Palatino Linotype" w:hAnsi="Palatino Linotype" w:cs="Arial"/>
          <w:sz w:val="24"/>
          <w:szCs w:val="24"/>
        </w:rPr>
        <w:lastRenderedPageBreak/>
        <w:t xml:space="preserve">diecinueve, los cuales fueron registrados en el sistema electrónico con los expedientes números </w:t>
      </w:r>
      <w:r w:rsidR="00D40BF0">
        <w:rPr>
          <w:rFonts w:ascii="Palatino Linotype" w:hAnsi="Palatino Linotype" w:cs="Arial"/>
          <w:b/>
          <w:sz w:val="24"/>
          <w:szCs w:val="24"/>
        </w:rPr>
        <w:t xml:space="preserve">07410/INFOEM/IP/RR/2019 </w:t>
      </w:r>
      <w:r w:rsidR="00D40BF0">
        <w:rPr>
          <w:rFonts w:ascii="Palatino Linotype" w:hAnsi="Palatino Linotype" w:cs="Arial"/>
          <w:sz w:val="24"/>
          <w:szCs w:val="24"/>
        </w:rPr>
        <w:t xml:space="preserve">y </w:t>
      </w:r>
      <w:r w:rsidR="00D40BF0">
        <w:rPr>
          <w:rFonts w:ascii="Palatino Linotype" w:hAnsi="Palatino Linotype" w:cs="Arial"/>
          <w:b/>
          <w:sz w:val="24"/>
          <w:szCs w:val="24"/>
        </w:rPr>
        <w:t xml:space="preserve">07412/INFOEM/IP/RR/2019, </w:t>
      </w:r>
      <w:r w:rsidR="00D40BF0">
        <w:rPr>
          <w:rFonts w:ascii="Palatino Linotype" w:hAnsi="Palatino Linotype" w:cs="Arial"/>
          <w:sz w:val="24"/>
          <w:szCs w:val="24"/>
        </w:rPr>
        <w:t xml:space="preserve">en los cuales arguye las siguientes manifestaciones: </w:t>
      </w:r>
    </w:p>
    <w:p w14:paraId="32E91CE1" w14:textId="513E1090" w:rsidR="00D40BF0" w:rsidRDefault="00D40BF0" w:rsidP="00844569">
      <w:pPr>
        <w:spacing w:before="240" w:line="360" w:lineRule="auto"/>
        <w:jc w:val="both"/>
        <w:rPr>
          <w:rFonts w:ascii="Palatino Linotype" w:hAnsi="Palatino Linotype" w:cs="Arial"/>
          <w:b/>
          <w:sz w:val="24"/>
          <w:szCs w:val="24"/>
        </w:rPr>
      </w:pPr>
      <w:r>
        <w:rPr>
          <w:rFonts w:ascii="Palatino Linotype" w:hAnsi="Palatino Linotype" w:cs="Arial"/>
          <w:b/>
          <w:sz w:val="24"/>
          <w:szCs w:val="24"/>
        </w:rPr>
        <w:t>07410/INFOEM/IP/RR/2019</w:t>
      </w:r>
    </w:p>
    <w:p w14:paraId="3A60ED8C"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3385D666" w14:textId="67B94DB4" w:rsidR="006168E4" w:rsidRPr="00D40BF0" w:rsidRDefault="006168E4" w:rsidP="000D18DE">
      <w:pPr>
        <w:spacing w:before="240" w:line="360" w:lineRule="auto"/>
        <w:ind w:left="851" w:right="851"/>
        <w:jc w:val="both"/>
        <w:rPr>
          <w:rFonts w:ascii="Palatino Linotype" w:hAnsi="Palatino Linotype" w:cs="Arial"/>
          <w:b/>
          <w:i/>
        </w:rPr>
      </w:pPr>
      <w:r w:rsidRPr="00D40BF0">
        <w:rPr>
          <w:rFonts w:ascii="Palatino Linotype" w:hAnsi="Palatino Linotype" w:cs="Arial"/>
          <w:i/>
        </w:rPr>
        <w:t>“</w:t>
      </w:r>
      <w:r w:rsidR="00D40BF0" w:rsidRPr="00D40BF0">
        <w:rPr>
          <w:rFonts w:ascii="Palatino Linotype" w:hAnsi="Palatino Linotype"/>
          <w:i/>
          <w:color w:val="000000"/>
        </w:rPr>
        <w:t>a la repuesta que dio el sujeto obligado por medio del Contralor municipal</w:t>
      </w:r>
      <w:r w:rsidRPr="00D40BF0">
        <w:rPr>
          <w:rFonts w:ascii="Palatino Linotype" w:hAnsi="Palatino Linotype" w:cs="Arial"/>
          <w:i/>
        </w:rPr>
        <w:t>”</w:t>
      </w:r>
      <w:r w:rsidR="00454CE6" w:rsidRPr="00D40BF0">
        <w:rPr>
          <w:rFonts w:ascii="Palatino Linotype" w:hAnsi="Palatino Linotype" w:cs="Arial"/>
          <w:i/>
        </w:rPr>
        <w:t xml:space="preserve"> </w:t>
      </w:r>
      <w:r w:rsidR="00203FF3" w:rsidRPr="00D40BF0">
        <w:rPr>
          <w:rFonts w:ascii="Palatino Linotype" w:hAnsi="Palatino Linotype" w:cs="Arial"/>
          <w:b/>
          <w:i/>
        </w:rPr>
        <w:t>[S</w:t>
      </w:r>
      <w:r w:rsidRPr="00D40BF0">
        <w:rPr>
          <w:rFonts w:ascii="Palatino Linotype" w:hAnsi="Palatino Linotype" w:cs="Arial"/>
          <w:b/>
          <w:i/>
        </w:rPr>
        <w:t>ic]</w:t>
      </w:r>
    </w:p>
    <w:p w14:paraId="307EC5EC"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A7BB16D" w14:textId="7270D805" w:rsidR="006168E4" w:rsidRDefault="006168E4" w:rsidP="00955C54">
      <w:pPr>
        <w:spacing w:before="240" w:line="360" w:lineRule="auto"/>
        <w:ind w:left="851" w:right="851"/>
        <w:jc w:val="both"/>
        <w:rPr>
          <w:rFonts w:ascii="Palatino Linotype" w:hAnsi="Palatino Linotype" w:cs="Arial"/>
          <w:b/>
          <w:i/>
        </w:rPr>
      </w:pPr>
      <w:r w:rsidRPr="00D40BF0">
        <w:rPr>
          <w:rFonts w:ascii="Palatino Linotype" w:hAnsi="Palatino Linotype" w:cs="Arial"/>
          <w:i/>
        </w:rPr>
        <w:t>“</w:t>
      </w:r>
      <w:r w:rsidR="00D40BF0" w:rsidRPr="00D40BF0">
        <w:rPr>
          <w:rFonts w:ascii="Palatino Linotype" w:hAnsi="Palatino Linotype"/>
          <w:i/>
          <w:color w:val="000000"/>
        </w:rPr>
        <w:t xml:space="preserve">la solicitud de información presenta cuestionamientos que son reales y con un sustento que el contralor municipal en su respuesta no considera que son juicios de valor se le olvida al contralor que la ley organica municipal dice en el articulo 51 lo que no peden hacer los presidentes municipales y es claro lo que se esta haciendo en tecamac y el contralor lo sabe porque su propio hermano y su hijo trabaja en el ayuntamiento con el y tanbien la solicitud es clara y hace preguntas reales y concretas hay evidencia y el co tralor lo sabe la nuera de la presidenta es la esposa del hijo de la presidenta que se llama </w:t>
      </w:r>
      <w:r w:rsidR="008C7845">
        <w:rPr>
          <w:rFonts w:ascii="Palatino Linotype" w:hAnsi="Palatino Linotype"/>
          <w:i/>
          <w:color w:val="000000"/>
        </w:rPr>
        <w:t>xx</w:t>
      </w:r>
      <w:r w:rsidR="00D40BF0" w:rsidRPr="00D40BF0">
        <w:rPr>
          <w:rFonts w:ascii="Palatino Linotype" w:hAnsi="Palatino Linotype"/>
          <w:i/>
          <w:color w:val="000000"/>
        </w:rPr>
        <w:t xml:space="preserve"> y es la presidenta del dif y sus sobrinos son los hijos de la primera regidora lilia que son </w:t>
      </w:r>
      <w:r w:rsidR="008C7845">
        <w:rPr>
          <w:rFonts w:ascii="Palatino Linotype" w:hAnsi="Palatino Linotype"/>
          <w:i/>
          <w:color w:val="000000"/>
        </w:rPr>
        <w:t>xxxx</w:t>
      </w:r>
      <w:r w:rsidR="00D40BF0" w:rsidRPr="00D40BF0">
        <w:rPr>
          <w:rFonts w:ascii="Palatino Linotype" w:hAnsi="Palatino Linotype"/>
          <w:i/>
          <w:color w:val="000000"/>
        </w:rPr>
        <w:t xml:space="preserve"> </w:t>
      </w:r>
      <w:r w:rsidR="008C7845">
        <w:rPr>
          <w:rFonts w:ascii="Palatino Linotype" w:hAnsi="Palatino Linotype"/>
          <w:i/>
          <w:color w:val="000000"/>
        </w:rPr>
        <w:t>xxxx</w:t>
      </w:r>
      <w:r w:rsidR="00D40BF0" w:rsidRPr="00D40BF0">
        <w:rPr>
          <w:rFonts w:ascii="Palatino Linotype" w:hAnsi="Palatino Linotype"/>
          <w:i/>
          <w:color w:val="000000"/>
        </w:rPr>
        <w:t xml:space="preserve"> y </w:t>
      </w:r>
      <w:r w:rsidR="008C7845">
        <w:rPr>
          <w:rFonts w:ascii="Palatino Linotype" w:hAnsi="Palatino Linotype"/>
          <w:i/>
          <w:color w:val="000000"/>
        </w:rPr>
        <w:t>xxxx</w:t>
      </w:r>
      <w:r w:rsidR="00D40BF0" w:rsidRPr="00D40BF0">
        <w:rPr>
          <w:rFonts w:ascii="Palatino Linotype" w:hAnsi="Palatino Linotype"/>
          <w:i/>
          <w:color w:val="000000"/>
        </w:rPr>
        <w:t xml:space="preserve"> y también hay más sobrinos de ella lo que el sujeto obligado quiere hacer es ganar tiempo para que se venza el tiempo de la solicitud</w:t>
      </w:r>
      <w:r w:rsidRPr="00D40BF0">
        <w:rPr>
          <w:rFonts w:ascii="Palatino Linotype" w:hAnsi="Palatino Linotype" w:cs="Arial"/>
          <w:i/>
        </w:rPr>
        <w:t>”</w:t>
      </w:r>
      <w:r w:rsidR="00203FF3" w:rsidRPr="00D40BF0">
        <w:rPr>
          <w:rFonts w:ascii="Palatino Linotype" w:hAnsi="Palatino Linotype" w:cs="Arial"/>
          <w:i/>
        </w:rPr>
        <w:t xml:space="preserve"> </w:t>
      </w:r>
      <w:r w:rsidR="00203FF3" w:rsidRPr="00D40BF0">
        <w:rPr>
          <w:rFonts w:ascii="Palatino Linotype" w:hAnsi="Palatino Linotype" w:cs="Arial"/>
          <w:b/>
          <w:i/>
        </w:rPr>
        <w:t>[S</w:t>
      </w:r>
      <w:r w:rsidRPr="00D40BF0">
        <w:rPr>
          <w:rFonts w:ascii="Palatino Linotype" w:hAnsi="Palatino Linotype" w:cs="Arial"/>
          <w:b/>
          <w:i/>
        </w:rPr>
        <w:t>ic]</w:t>
      </w:r>
    </w:p>
    <w:p w14:paraId="2A6FB5FB" w14:textId="77777777" w:rsidR="006A0C76" w:rsidRPr="00D40BF0" w:rsidRDefault="006A0C76" w:rsidP="00955C54">
      <w:pPr>
        <w:spacing w:before="240" w:line="360" w:lineRule="auto"/>
        <w:ind w:left="851" w:right="851"/>
        <w:jc w:val="both"/>
        <w:rPr>
          <w:rFonts w:ascii="Palatino Linotype" w:hAnsi="Palatino Linotype" w:cs="Arial"/>
          <w:b/>
          <w:i/>
        </w:rPr>
      </w:pPr>
    </w:p>
    <w:p w14:paraId="23DA0703" w14:textId="6BD529D2" w:rsidR="00BB3002" w:rsidRDefault="00924F77" w:rsidP="00E91374">
      <w:pPr>
        <w:spacing w:before="240" w:line="360" w:lineRule="auto"/>
        <w:ind w:right="851"/>
        <w:jc w:val="both"/>
        <w:rPr>
          <w:rFonts w:ascii="Palatino Linotype" w:hAnsi="Palatino Linotype" w:cs="Arial"/>
          <w:b/>
          <w:sz w:val="24"/>
          <w:szCs w:val="24"/>
        </w:rPr>
      </w:pPr>
      <w:r>
        <w:rPr>
          <w:rFonts w:ascii="Palatino Linotype" w:hAnsi="Palatino Linotype" w:cs="Arial"/>
          <w:b/>
          <w:sz w:val="24"/>
          <w:szCs w:val="24"/>
        </w:rPr>
        <w:t>07412</w:t>
      </w:r>
      <w:r w:rsidR="00BB3002">
        <w:rPr>
          <w:rFonts w:ascii="Palatino Linotype" w:hAnsi="Palatino Linotype" w:cs="Arial"/>
          <w:b/>
          <w:sz w:val="24"/>
          <w:szCs w:val="24"/>
        </w:rPr>
        <w:t>/INFOEM/IP/RR/2019</w:t>
      </w:r>
    </w:p>
    <w:p w14:paraId="3ABBA47B" w14:textId="77777777" w:rsidR="00E91374" w:rsidRDefault="00E91374" w:rsidP="00E91374">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ABE1513" w14:textId="4F20F172" w:rsidR="00E91374" w:rsidRPr="00924F77" w:rsidRDefault="00924F77" w:rsidP="00955C54">
      <w:pPr>
        <w:spacing w:before="240" w:line="360" w:lineRule="auto"/>
        <w:ind w:left="851" w:right="851"/>
        <w:jc w:val="both"/>
        <w:rPr>
          <w:rFonts w:ascii="Palatino Linotype" w:hAnsi="Palatino Linotype" w:cs="Arial"/>
          <w:b/>
          <w:i/>
        </w:rPr>
      </w:pPr>
      <w:r w:rsidRPr="00924F77">
        <w:rPr>
          <w:rFonts w:ascii="Palatino Linotype" w:hAnsi="Palatino Linotype"/>
          <w:i/>
          <w:color w:val="000000"/>
        </w:rPr>
        <w:lastRenderedPageBreak/>
        <w:t>“a la repuesta del sujeto obligado</w:t>
      </w:r>
      <w:r w:rsidR="00E91374" w:rsidRPr="00924F77">
        <w:rPr>
          <w:rFonts w:ascii="Palatino Linotype" w:hAnsi="Palatino Linotype"/>
          <w:i/>
          <w:color w:val="000000"/>
        </w:rPr>
        <w:t xml:space="preserve">” </w:t>
      </w:r>
      <w:r w:rsidR="00E91374" w:rsidRPr="00924F77">
        <w:rPr>
          <w:rFonts w:ascii="Palatino Linotype" w:hAnsi="Palatino Linotype"/>
          <w:b/>
          <w:i/>
          <w:color w:val="000000"/>
        </w:rPr>
        <w:t>[Sic]</w:t>
      </w:r>
    </w:p>
    <w:p w14:paraId="593B3A31" w14:textId="77777777" w:rsidR="00E91374" w:rsidRDefault="00E91374" w:rsidP="00E91374">
      <w:pPr>
        <w:spacing w:before="240" w:line="360" w:lineRule="auto"/>
        <w:ind w:right="851"/>
        <w:jc w:val="both"/>
        <w:rPr>
          <w:rFonts w:ascii="Palatino Linotype" w:hAnsi="Palatino Linotype" w:cs="Arial"/>
          <w:b/>
          <w:i/>
        </w:rPr>
      </w:pPr>
    </w:p>
    <w:p w14:paraId="58920D78" w14:textId="77777777" w:rsidR="00E91374" w:rsidRDefault="00E91374" w:rsidP="00E91374">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7E4BBEE6" w14:textId="7BA75B5C" w:rsidR="00BB3002" w:rsidRPr="00924F77" w:rsidRDefault="00E91374" w:rsidP="00955C54">
      <w:pPr>
        <w:spacing w:before="240" w:line="360" w:lineRule="auto"/>
        <w:ind w:left="851" w:right="851"/>
        <w:jc w:val="both"/>
        <w:rPr>
          <w:rFonts w:ascii="Palatino Linotype" w:hAnsi="Palatino Linotype" w:cs="Arial"/>
          <w:b/>
          <w:i/>
        </w:rPr>
      </w:pPr>
      <w:r w:rsidRPr="00924F77">
        <w:rPr>
          <w:rFonts w:ascii="Palatino Linotype" w:hAnsi="Palatino Linotype"/>
          <w:i/>
          <w:color w:val="000000"/>
        </w:rPr>
        <w:t>“</w:t>
      </w:r>
      <w:r w:rsidR="00924F77" w:rsidRPr="00924F77">
        <w:rPr>
          <w:rFonts w:ascii="Palatino Linotype" w:hAnsi="Palatino Linotype"/>
          <w:i/>
          <w:color w:val="000000"/>
        </w:rPr>
        <w:t>se le olvida al sujeto obligado que el dia de la solicitud fue el 13 de agosto y segun su respuesta el servidor publico armando borra renuncio el 15 de agosto de todas formas antes de que renunciara era se solicito la información y esta obligado a proporcionar la informacuon que se solicita porque no son datos personales los que se solicitan sino datos de transparencia y rendicion de cuentas que esta obligado a presentar el sujeto obligado de cada servidor publico cono su sueldo cargo etcetera es evidente que el sujeto obligado quiere retrasar la entrea de la informacio clasificandola como es su costumbre acerlo</w:t>
      </w:r>
      <w:r w:rsidRPr="00924F77">
        <w:rPr>
          <w:rFonts w:ascii="Palatino Linotype" w:hAnsi="Palatino Linotype"/>
          <w:i/>
          <w:color w:val="000000"/>
        </w:rPr>
        <w:t xml:space="preserve">” </w:t>
      </w:r>
      <w:r w:rsidRPr="00924F77">
        <w:rPr>
          <w:rFonts w:ascii="Palatino Linotype" w:hAnsi="Palatino Linotype"/>
          <w:b/>
          <w:i/>
          <w:color w:val="000000"/>
        </w:rPr>
        <w:t>[Sic]</w:t>
      </w:r>
    </w:p>
    <w:p w14:paraId="3AE78254" w14:textId="77777777" w:rsidR="00BB3002" w:rsidRDefault="00BB3002" w:rsidP="00955C54">
      <w:pPr>
        <w:spacing w:before="240" w:line="360" w:lineRule="auto"/>
        <w:ind w:left="851" w:right="851"/>
        <w:jc w:val="both"/>
        <w:rPr>
          <w:rFonts w:ascii="Palatino Linotype" w:hAnsi="Palatino Linotype" w:cs="Arial"/>
          <w:b/>
          <w:i/>
        </w:rPr>
      </w:pPr>
    </w:p>
    <w:p w14:paraId="582B6C4A" w14:textId="77777777" w:rsidR="006168E4" w:rsidRPr="00955C54" w:rsidRDefault="001D12BE" w:rsidP="00844569">
      <w:pPr>
        <w:spacing w:before="240" w:line="360" w:lineRule="auto"/>
        <w:jc w:val="both"/>
        <w:rPr>
          <w:rFonts w:ascii="Palatino Linotype" w:hAnsi="Palatino Linotype" w:cs="Arial"/>
          <w:b/>
          <w:sz w:val="24"/>
          <w:szCs w:val="24"/>
        </w:rPr>
      </w:pPr>
      <w:r>
        <w:rPr>
          <w:rFonts w:ascii="Palatino Linotype" w:hAnsi="Palatino Linotype" w:cs="Arial"/>
          <w:sz w:val="24"/>
        </w:rPr>
        <w:t xml:space="preserve"> </w:t>
      </w:r>
      <w:r w:rsidR="00581A22" w:rsidRPr="00955C54">
        <w:rPr>
          <w:rFonts w:ascii="Palatino Linotype" w:hAnsi="Palatino Linotype" w:cs="Arial"/>
          <w:b/>
          <w:sz w:val="28"/>
        </w:rPr>
        <w:t>CUAR</w:t>
      </w:r>
      <w:r w:rsidR="00E72AE3" w:rsidRPr="00955C54">
        <w:rPr>
          <w:rFonts w:ascii="Palatino Linotype" w:hAnsi="Palatino Linotype" w:cs="Arial"/>
          <w:b/>
          <w:sz w:val="28"/>
        </w:rPr>
        <w:t>TO</w:t>
      </w:r>
      <w:r w:rsidR="006168E4" w:rsidRPr="00955C54">
        <w:rPr>
          <w:rFonts w:ascii="Palatino Linotype" w:hAnsi="Palatino Linotype" w:cs="Arial"/>
          <w:b/>
          <w:sz w:val="24"/>
          <w:szCs w:val="24"/>
        </w:rPr>
        <w:t xml:space="preserve">. </w:t>
      </w:r>
      <w:r w:rsidR="006168E4" w:rsidRPr="00955C54">
        <w:rPr>
          <w:rFonts w:ascii="Palatino Linotype" w:hAnsi="Palatino Linotype" w:cs="Arial"/>
          <w:b/>
          <w:sz w:val="28"/>
          <w:szCs w:val="28"/>
        </w:rPr>
        <w:t>Del turno del recurso de revisión.</w:t>
      </w:r>
    </w:p>
    <w:p w14:paraId="2ED552AB" w14:textId="2493653F" w:rsidR="00E91374" w:rsidRDefault="00C56C44" w:rsidP="00C56C44">
      <w:pPr>
        <w:pStyle w:val="Prrafodelista"/>
        <w:spacing w:line="360" w:lineRule="auto"/>
        <w:ind w:left="0"/>
        <w:jc w:val="both"/>
        <w:rPr>
          <w:rFonts w:ascii="Palatino Linotype" w:hAnsi="Palatino Linotype" w:cs="Arial"/>
        </w:rPr>
      </w:pPr>
      <w:r w:rsidRPr="00955C54">
        <w:rPr>
          <w:rFonts w:ascii="Palatino Linotype" w:hAnsi="Palatino Linotype" w:cs="Arial"/>
        </w:rPr>
        <w:t>Medios de impugnación que le fueron turnados por me</w:t>
      </w:r>
      <w:r w:rsidR="008B72AE" w:rsidRPr="00955C54">
        <w:rPr>
          <w:rFonts w:ascii="Palatino Linotype" w:hAnsi="Palatino Linotype" w:cs="Arial"/>
        </w:rPr>
        <w:t xml:space="preserve">dio del sistema </w:t>
      </w:r>
      <w:r w:rsidR="00955C54" w:rsidRPr="00955C54">
        <w:rPr>
          <w:rFonts w:ascii="Palatino Linotype" w:hAnsi="Palatino Linotype" w:cs="Arial"/>
        </w:rPr>
        <w:t>electrónico a la</w:t>
      </w:r>
      <w:r w:rsidR="008B72AE" w:rsidRPr="00955C54">
        <w:rPr>
          <w:rFonts w:ascii="Palatino Linotype" w:hAnsi="Palatino Linotype" w:cs="Arial"/>
        </w:rPr>
        <w:t>s</w:t>
      </w:r>
      <w:r w:rsidRPr="00955C54">
        <w:rPr>
          <w:rFonts w:ascii="Palatino Linotype" w:hAnsi="Palatino Linotype" w:cs="Arial"/>
        </w:rPr>
        <w:t xml:space="preserve"> Comi</w:t>
      </w:r>
      <w:r w:rsidR="008B72AE" w:rsidRPr="00955C54">
        <w:rPr>
          <w:rFonts w:ascii="Palatino Linotype" w:hAnsi="Palatino Linotype" w:cs="Arial"/>
        </w:rPr>
        <w:t>si</w:t>
      </w:r>
      <w:r w:rsidR="00955C54" w:rsidRPr="00955C54">
        <w:rPr>
          <w:rFonts w:ascii="Palatino Linotype" w:hAnsi="Palatino Linotype" w:cs="Arial"/>
        </w:rPr>
        <w:t>onadas Zulema Martínez Sánchez y</w:t>
      </w:r>
      <w:r w:rsidR="00E91374">
        <w:rPr>
          <w:rFonts w:ascii="Palatino Linotype" w:hAnsi="Palatino Linotype" w:cs="Arial"/>
        </w:rPr>
        <w:t xml:space="preserve"> </w:t>
      </w:r>
      <w:r w:rsidR="00924F77">
        <w:rPr>
          <w:rFonts w:ascii="Palatino Linotype" w:hAnsi="Palatino Linotype" w:cs="Arial"/>
        </w:rPr>
        <w:t>Eva Abaid Yapur</w:t>
      </w:r>
      <w:r w:rsidR="00E91374" w:rsidRPr="00955C54">
        <w:rPr>
          <w:rFonts w:ascii="Palatino Linotype" w:hAnsi="Palatino Linotype" w:cs="Arial"/>
        </w:rPr>
        <w:t>, en términos del arábigo 185 fracción I de la Ley de Transparencia y Acceso a la información Pública del Estado de México y Municipios, de los cuales recayeron en acuerdos de admisión en fecha</w:t>
      </w:r>
      <w:r w:rsidR="00E91374">
        <w:rPr>
          <w:rFonts w:ascii="Palatino Linotype" w:hAnsi="Palatino Linotype" w:cs="Arial"/>
        </w:rPr>
        <w:t xml:space="preserve"> tres de septiembre de dos mil diecinueve, determinándose, un plazo de siete días para que las partes manifestaran lo que a su derecho corresponda en términos de los numerales ya citados. </w:t>
      </w:r>
    </w:p>
    <w:p w14:paraId="1F0F2735" w14:textId="77777777" w:rsidR="00E91374" w:rsidRDefault="00E91374" w:rsidP="00C56C44">
      <w:pPr>
        <w:pStyle w:val="Prrafodelista"/>
        <w:spacing w:line="360" w:lineRule="auto"/>
        <w:ind w:left="0"/>
        <w:jc w:val="both"/>
        <w:rPr>
          <w:rFonts w:ascii="Palatino Linotype" w:hAnsi="Palatino Linotype" w:cs="Arial"/>
        </w:rPr>
      </w:pPr>
    </w:p>
    <w:p w14:paraId="7991806D" w14:textId="77777777" w:rsidR="00442E45" w:rsidRPr="00CA418F" w:rsidRDefault="00442E45" w:rsidP="00442E45">
      <w:pPr>
        <w:pStyle w:val="Prrafodelista"/>
        <w:spacing w:line="360" w:lineRule="auto"/>
        <w:ind w:left="0"/>
        <w:jc w:val="both"/>
        <w:rPr>
          <w:rFonts w:ascii="Palatino Linotype" w:hAnsi="Palatino Linotype" w:cs="Arial"/>
          <w:b/>
          <w:sz w:val="28"/>
          <w:szCs w:val="28"/>
        </w:rPr>
      </w:pPr>
      <w:r w:rsidRPr="00AC0CCC">
        <w:rPr>
          <w:rFonts w:ascii="Palatino Linotype" w:hAnsi="Palatino Linotype" w:cs="Arial"/>
          <w:b/>
          <w:sz w:val="28"/>
        </w:rPr>
        <w:lastRenderedPageBreak/>
        <w:t>QUINTO</w:t>
      </w:r>
      <w:r w:rsidRPr="00AC0CCC">
        <w:rPr>
          <w:rFonts w:ascii="Palatino Linotype" w:hAnsi="Palatino Linotype" w:cs="Arial"/>
          <w:b/>
          <w:sz w:val="28"/>
          <w:szCs w:val="28"/>
        </w:rPr>
        <w:t xml:space="preserve">. </w:t>
      </w:r>
      <w:r w:rsidRPr="00CA418F">
        <w:rPr>
          <w:rFonts w:ascii="Palatino Linotype" w:hAnsi="Palatino Linotype" w:cs="Arial"/>
          <w:b/>
          <w:sz w:val="28"/>
          <w:szCs w:val="28"/>
        </w:rPr>
        <w:t>De la acumulación.</w:t>
      </w:r>
    </w:p>
    <w:p w14:paraId="03E8E21F" w14:textId="77777777" w:rsidR="00F645F4" w:rsidRDefault="00442E45" w:rsidP="00F645F4">
      <w:pPr>
        <w:pStyle w:val="Prrafodelista"/>
        <w:spacing w:line="360" w:lineRule="auto"/>
        <w:ind w:left="0"/>
        <w:jc w:val="both"/>
        <w:rPr>
          <w:rFonts w:ascii="Palatino Linotype" w:hAnsi="Palatino Linotype" w:cs="Arial"/>
        </w:rPr>
      </w:pPr>
      <w:r w:rsidRPr="00CA418F">
        <w:rPr>
          <w:rFonts w:ascii="Palatino Linotype" w:hAnsi="Palatino Linotype" w:cs="Arial"/>
        </w:rPr>
        <w:t>Posteriormente por acuerdo del Pleno del Instituto, en la</w:t>
      </w:r>
      <w:r w:rsidR="008B72AE">
        <w:rPr>
          <w:rFonts w:ascii="Palatino Linotype" w:hAnsi="Palatino Linotype" w:cs="Arial"/>
        </w:rPr>
        <w:t xml:space="preserve"> </w:t>
      </w:r>
      <w:r w:rsidR="00924F77">
        <w:rPr>
          <w:rFonts w:ascii="Palatino Linotype" w:hAnsi="Palatino Linotype" w:cs="Arial"/>
        </w:rPr>
        <w:t xml:space="preserve">Trigésima Quinta Sesión Ordinaria, de fecha veinticinco de septiembre </w:t>
      </w:r>
      <w:r w:rsidR="00F645F4">
        <w:rPr>
          <w:rFonts w:ascii="Palatino Linotype" w:hAnsi="Palatino Linotype" w:cs="Arial"/>
        </w:rPr>
        <w:t>de los corrientes, se determinó acumular los recursos de revisión en estudio, ya que existe identidad de la solicitante, del sujeto obligado y similitud de causas y objeto de solicitud.</w:t>
      </w:r>
    </w:p>
    <w:p w14:paraId="19D9D880" w14:textId="05751561" w:rsidR="00442E45" w:rsidRPr="00CA418F" w:rsidRDefault="00442E45" w:rsidP="00442E45">
      <w:pPr>
        <w:spacing w:after="0" w:line="360" w:lineRule="auto"/>
        <w:jc w:val="both"/>
        <w:rPr>
          <w:rFonts w:ascii="Palatino Linotype" w:hAnsi="Palatino Linotype"/>
          <w:sz w:val="24"/>
          <w:szCs w:val="24"/>
        </w:rPr>
      </w:pPr>
      <w:r w:rsidRPr="00CA418F">
        <w:rPr>
          <w:rFonts w:ascii="Palatino Linotype" w:hAnsi="Palatino Linotype"/>
          <w:sz w:val="24"/>
          <w:szCs w:val="24"/>
        </w:rPr>
        <w:t xml:space="preserve">Lo anterior de conformidad con lo dispuesto en el artículo 195 de la Ley </w:t>
      </w:r>
      <w:r w:rsidR="001D1D00">
        <w:rPr>
          <w:rFonts w:ascii="Palatino Linotype" w:hAnsi="Palatino Linotype"/>
          <w:sz w:val="24"/>
          <w:szCs w:val="24"/>
        </w:rPr>
        <w:t>de Transparencia y Acceso a la I</w:t>
      </w:r>
      <w:r w:rsidRPr="00CA418F">
        <w:rPr>
          <w:rFonts w:ascii="Palatino Linotype" w:hAnsi="Palatino Linotype"/>
          <w:sz w:val="24"/>
          <w:szCs w:val="24"/>
        </w:rPr>
        <w:t>nformación Pública del Estado de México y Municipios, y con el artículo 18 del Código de Procedimientos Administrativos del Estado de México, los cuales establecen respectivamente:</w:t>
      </w:r>
    </w:p>
    <w:p w14:paraId="4060BF6F" w14:textId="1143F3E4" w:rsidR="007D54D0" w:rsidRPr="007D54D0" w:rsidRDefault="007D54D0" w:rsidP="001D1D00">
      <w:pPr>
        <w:spacing w:before="240" w:line="360" w:lineRule="auto"/>
        <w:ind w:left="851" w:right="851"/>
        <w:jc w:val="center"/>
        <w:rPr>
          <w:rFonts w:ascii="Palatino Linotype" w:hAnsi="Palatino Linotype"/>
          <w:b/>
          <w:i/>
        </w:rPr>
      </w:pPr>
      <w:r>
        <w:rPr>
          <w:rFonts w:ascii="Palatino Linotype" w:hAnsi="Palatino Linotype"/>
          <w:b/>
          <w:i/>
        </w:rPr>
        <w:t xml:space="preserve">Ley de Transparencia y </w:t>
      </w:r>
      <w:r w:rsidR="001D1D00">
        <w:rPr>
          <w:rFonts w:ascii="Palatino Linotype" w:hAnsi="Palatino Linotype"/>
          <w:b/>
          <w:i/>
        </w:rPr>
        <w:t>Acceso a la Información Pública del Estado de México y Municipios</w:t>
      </w:r>
    </w:p>
    <w:p w14:paraId="55536537" w14:textId="2598DB86" w:rsidR="00442E45" w:rsidRPr="00A6274E" w:rsidRDefault="00A6274E" w:rsidP="00442E45">
      <w:pPr>
        <w:spacing w:before="240" w:line="360" w:lineRule="auto"/>
        <w:ind w:left="851" w:right="851"/>
        <w:jc w:val="both"/>
        <w:rPr>
          <w:rFonts w:ascii="Palatino Linotype" w:hAnsi="Palatino Linotype"/>
          <w:b/>
          <w:i/>
        </w:rPr>
      </w:pPr>
      <w:r>
        <w:rPr>
          <w:rFonts w:ascii="Palatino Linotype" w:hAnsi="Palatino Linotype"/>
          <w:i/>
        </w:rPr>
        <w:t>“</w:t>
      </w:r>
      <w:r w:rsidR="00442E45" w:rsidRPr="006F2470">
        <w:rPr>
          <w:rFonts w:ascii="Palatino Linotype" w:hAnsi="Palatino Linotype"/>
          <w:i/>
        </w:rPr>
        <w:t xml:space="preserve">Artículo 195. En la tramitación del recurso de revisión se aplicarán supletoriamente las disposiciones contenidas en el </w:t>
      </w:r>
      <w:r w:rsidR="00442E45" w:rsidRPr="006F2470">
        <w:rPr>
          <w:rFonts w:ascii="Palatino Linotype" w:hAnsi="Palatino Linotype"/>
          <w:b/>
          <w:i/>
          <w:u w:val="single"/>
        </w:rPr>
        <w:t>Código de Procedimientos Administrativos del Estado de México</w:t>
      </w:r>
      <w:r w:rsidR="00442E45"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72D284F7" w14:textId="77777777" w:rsidR="00A6274E" w:rsidRDefault="00A6274E" w:rsidP="00442E45">
      <w:pPr>
        <w:spacing w:before="240" w:line="360" w:lineRule="auto"/>
        <w:ind w:left="851" w:right="851"/>
        <w:jc w:val="both"/>
        <w:rPr>
          <w:rFonts w:ascii="Palatino Linotype" w:hAnsi="Palatino Linotype"/>
          <w:i/>
        </w:rPr>
      </w:pPr>
    </w:p>
    <w:p w14:paraId="619D5B96" w14:textId="08EA05F4" w:rsidR="001D1D00" w:rsidRPr="001D1D00" w:rsidRDefault="001D1D00" w:rsidP="001D1D00">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B5ECA17" w14:textId="77777777" w:rsidR="00442E45" w:rsidRPr="006F2470" w:rsidRDefault="00442E45" w:rsidP="00442E45">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w:t>
      </w:r>
      <w:r w:rsidRPr="006F2470">
        <w:rPr>
          <w:rFonts w:ascii="Palatino Linotype" w:hAnsi="Palatino Linotype"/>
          <w:i/>
        </w:rPr>
        <w:lastRenderedPageBreak/>
        <w:t xml:space="preserve">contradictorias. La misma regla se aplicará, en lo conducente, para la separación de los expedientes.” </w:t>
      </w:r>
      <w:r w:rsidRPr="006F2470">
        <w:rPr>
          <w:rFonts w:ascii="Palatino Linotype" w:hAnsi="Palatino Linotype"/>
          <w:b/>
          <w:i/>
        </w:rPr>
        <w:t>[Sic]</w:t>
      </w:r>
    </w:p>
    <w:p w14:paraId="7E7BCFC2" w14:textId="77777777" w:rsidR="00D33619" w:rsidRDefault="00D33619" w:rsidP="00844569">
      <w:pPr>
        <w:spacing w:before="240" w:line="360" w:lineRule="auto"/>
        <w:jc w:val="both"/>
        <w:rPr>
          <w:rFonts w:ascii="Palatino Linotype" w:hAnsi="Palatino Linotype" w:cs="Arial"/>
          <w:sz w:val="24"/>
          <w:szCs w:val="24"/>
        </w:rPr>
      </w:pPr>
    </w:p>
    <w:p w14:paraId="6EDE4BF8" w14:textId="77777777" w:rsidR="006168E4" w:rsidRDefault="00442E45" w:rsidP="00844569">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631B6BB3" w14:textId="34E0F753" w:rsidR="00F645F4" w:rsidRPr="00F645F4" w:rsidRDefault="00676CAA" w:rsidP="00676CAA">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sidR="00F645F4" w:rsidRPr="00F645F4">
        <w:rPr>
          <w:rFonts w:ascii="Palatino Linotype" w:hAnsi="Palatino Linotype" w:cs="Arial"/>
          <w:sz w:val="24"/>
          <w:szCs w:val="24"/>
        </w:rPr>
        <w:t>únicamente</w:t>
      </w:r>
      <w:r w:rsidR="00F645F4">
        <w:rPr>
          <w:rFonts w:ascii="Palatino Linotype" w:hAnsi="Palatino Linotype" w:cs="Arial"/>
          <w:b/>
          <w:sz w:val="24"/>
          <w:szCs w:val="24"/>
        </w:rPr>
        <w:t xml:space="preserve"> </w:t>
      </w:r>
      <w:r w:rsidR="00E91374">
        <w:rPr>
          <w:rFonts w:ascii="Palatino Linotype" w:hAnsi="Palatino Linotype" w:cs="Arial"/>
          <w:sz w:val="24"/>
          <w:szCs w:val="24"/>
        </w:rPr>
        <w:t xml:space="preserve">rindió su informe justificado </w:t>
      </w:r>
      <w:r w:rsidR="00F645F4">
        <w:rPr>
          <w:rFonts w:ascii="Palatino Linotype" w:hAnsi="Palatino Linotype" w:cs="Arial"/>
          <w:sz w:val="24"/>
          <w:szCs w:val="24"/>
        </w:rPr>
        <w:t xml:space="preserve">en el recurso de revisión </w:t>
      </w:r>
      <w:r w:rsidR="00F645F4">
        <w:rPr>
          <w:rFonts w:ascii="Palatino Linotype" w:hAnsi="Palatino Linotype" w:cs="Arial"/>
          <w:b/>
          <w:sz w:val="24"/>
          <w:szCs w:val="24"/>
        </w:rPr>
        <w:t xml:space="preserve">07410/INFOEM/IP/RR/2019, </w:t>
      </w:r>
      <w:r w:rsidR="00F645F4">
        <w:rPr>
          <w:rFonts w:ascii="Palatino Linotype" w:hAnsi="Palatino Linotype" w:cs="Arial"/>
          <w:sz w:val="24"/>
          <w:szCs w:val="24"/>
        </w:rPr>
        <w:t xml:space="preserve">en fecha veinticuatro de septiembre de dos mil diecinueve, mismo que fue puesto a la vista el veintisiete de septiembre del presente. </w:t>
      </w:r>
    </w:p>
    <w:p w14:paraId="196F5369" w14:textId="77777777" w:rsidR="00A6274E" w:rsidRDefault="00676CAA" w:rsidP="00F645F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sidRPr="00987C03">
        <w:rPr>
          <w:rFonts w:ascii="Palatino Linotype" w:hAnsi="Palatino Linotype" w:cs="Arial"/>
          <w:sz w:val="24"/>
          <w:szCs w:val="24"/>
        </w:rPr>
        <w:t xml:space="preserve">fecha </w:t>
      </w:r>
      <w:r w:rsidR="00F645F4">
        <w:rPr>
          <w:rFonts w:ascii="Palatino Linotype" w:hAnsi="Palatino Linotype" w:cs="Arial"/>
          <w:sz w:val="24"/>
          <w:szCs w:val="24"/>
        </w:rPr>
        <w:t>siete de octubre de los corrientes se decretó el cierre de instrucción en términos del artículo 185 fracción VI de la Ley de Transparencia y Acceso a la Información Pública del Estado de México y Municipios, iniciando el término legal para dictar resolución definitiva del asunto.</w:t>
      </w:r>
    </w:p>
    <w:p w14:paraId="52B66991" w14:textId="5EDF9F4F" w:rsidR="00F645F4" w:rsidRDefault="00F645F4" w:rsidP="00F645F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cuatro de noviembre del año en curso, se amplió el plazo para dictar resolución, en términos del artículo 181 de la Ley de Transparencia y Acceso a la Información Pública del Estado de México y Municipios. </w:t>
      </w:r>
    </w:p>
    <w:p w14:paraId="0CED98D8" w14:textId="77777777" w:rsidR="00850C96" w:rsidRDefault="00850C96" w:rsidP="00676CAA">
      <w:pPr>
        <w:spacing w:before="240" w:line="360" w:lineRule="auto"/>
        <w:jc w:val="both"/>
        <w:rPr>
          <w:rFonts w:ascii="Palatino Linotype" w:hAnsi="Palatino Linotype" w:cs="Arial"/>
          <w:sz w:val="24"/>
          <w:szCs w:val="24"/>
        </w:rPr>
      </w:pPr>
    </w:p>
    <w:p w14:paraId="120D5ACE" w14:textId="77777777" w:rsidR="006168E4" w:rsidRDefault="006168E4" w:rsidP="00844569">
      <w:pPr>
        <w:spacing w:before="240" w:line="360" w:lineRule="auto"/>
        <w:jc w:val="center"/>
        <w:rPr>
          <w:rFonts w:ascii="Palatino Linotype" w:hAnsi="Palatino Linotype" w:cs="Arial"/>
          <w:b/>
          <w:sz w:val="24"/>
        </w:rPr>
      </w:pPr>
      <w:r w:rsidRPr="001B1519">
        <w:rPr>
          <w:rFonts w:ascii="Palatino Linotype" w:hAnsi="Palatino Linotype" w:cs="Arial"/>
          <w:b/>
          <w:sz w:val="24"/>
        </w:rPr>
        <w:t>C O N S I D E R A N D O</w:t>
      </w:r>
      <w:r w:rsidRPr="00311A15">
        <w:rPr>
          <w:rFonts w:ascii="Palatino Linotype" w:hAnsi="Palatino Linotype" w:cs="Arial"/>
          <w:b/>
          <w:sz w:val="24"/>
        </w:rPr>
        <w:t xml:space="preserve"> </w:t>
      </w:r>
    </w:p>
    <w:p w14:paraId="25615D7D"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lastRenderedPageBreak/>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636A146" w14:textId="55DF2104" w:rsidR="001D1D00" w:rsidRPr="008F797B" w:rsidRDefault="001D1D00" w:rsidP="001D1D00">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00F645F4">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42BD3AF3" w14:textId="77777777" w:rsidR="00857765" w:rsidRDefault="00857765" w:rsidP="00844569">
      <w:pPr>
        <w:spacing w:before="240" w:line="360" w:lineRule="auto"/>
        <w:jc w:val="both"/>
        <w:rPr>
          <w:rFonts w:ascii="Palatino Linotype" w:hAnsi="Palatino Linotype" w:cs="Arial"/>
          <w:sz w:val="24"/>
        </w:rPr>
      </w:pPr>
    </w:p>
    <w:p w14:paraId="708B554A"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C53EFFF"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7735E893" w14:textId="77777777" w:rsidR="00DF7E30" w:rsidRDefault="00DF7E30"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5DEA8E3A" w14:textId="77777777" w:rsidR="002674DB" w:rsidRDefault="002674DB" w:rsidP="002674DB">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b/>
          <w:sz w:val="28"/>
          <w:szCs w:val="28"/>
        </w:rPr>
        <w:t xml:space="preserve">TERCERO. </w:t>
      </w:r>
      <w:r w:rsidRPr="0087163A">
        <w:rPr>
          <w:rFonts w:ascii="Palatino Linotype" w:hAnsi="Palatino Linotype" w:cs="Arial"/>
          <w:b/>
          <w:sz w:val="28"/>
          <w:szCs w:val="28"/>
        </w:rPr>
        <w:t>De las causas de improcedencia.</w:t>
      </w:r>
    </w:p>
    <w:p w14:paraId="0A5F3CC9" w14:textId="77777777" w:rsidR="002674DB" w:rsidRPr="00C07D77" w:rsidRDefault="002674DB" w:rsidP="002674DB">
      <w:pPr>
        <w:pStyle w:val="Prrafodelista"/>
        <w:autoSpaceDE w:val="0"/>
        <w:autoSpaceDN w:val="0"/>
        <w:adjustRightInd w:val="0"/>
        <w:spacing w:before="240" w:after="160" w:line="360" w:lineRule="auto"/>
        <w:ind w:left="0"/>
        <w:jc w:val="both"/>
        <w:rPr>
          <w:rFonts w:ascii="Palatino Linotype" w:hAnsi="Palatino Linotype" w:cs="Arial"/>
          <w:sz w:val="18"/>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02ABAC36" w14:textId="77777777" w:rsidR="002674DB" w:rsidRDefault="002674DB" w:rsidP="002674D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Pr>
          <w:rFonts w:ascii="Palatino Linotype" w:hAnsi="Palatino Linotype" w:cs="Arial"/>
        </w:rPr>
        <w:lastRenderedPageBreak/>
        <w:t>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0EFA4825" w14:textId="77777777" w:rsidR="002674DB" w:rsidRDefault="002674DB" w:rsidP="002674DB">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32AE7395" w14:textId="77777777" w:rsidR="002674DB" w:rsidRDefault="002674DB" w:rsidP="002674DB">
      <w:pPr>
        <w:tabs>
          <w:tab w:val="left" w:pos="709"/>
        </w:tabs>
        <w:spacing w:before="240" w:line="360" w:lineRule="auto"/>
        <w:ind w:right="51"/>
        <w:jc w:val="both"/>
        <w:rPr>
          <w:rFonts w:ascii="Palatino Linotype" w:hAnsi="Palatino Linotype"/>
          <w:b/>
          <w:sz w:val="28"/>
          <w:szCs w:val="28"/>
        </w:rPr>
      </w:pPr>
    </w:p>
    <w:p w14:paraId="6994F830" w14:textId="77777777" w:rsidR="002674DB" w:rsidRPr="009A0D0A" w:rsidRDefault="002674DB" w:rsidP="002674DB">
      <w:pPr>
        <w:tabs>
          <w:tab w:val="left" w:pos="709"/>
        </w:tabs>
        <w:spacing w:before="240" w:line="360" w:lineRule="auto"/>
        <w:ind w:right="51"/>
        <w:jc w:val="both"/>
        <w:rPr>
          <w:rFonts w:ascii="Palatino Linotype" w:hAnsi="Palatino Linotype"/>
          <w:b/>
          <w:sz w:val="28"/>
          <w:szCs w:val="28"/>
        </w:rPr>
      </w:pPr>
      <w:r w:rsidRPr="009A0D0A">
        <w:rPr>
          <w:rFonts w:ascii="Palatino Linotype" w:hAnsi="Palatino Linotype"/>
          <w:b/>
          <w:sz w:val="28"/>
          <w:szCs w:val="28"/>
        </w:rPr>
        <w:t xml:space="preserve">CUARTO. Estudio y resolución del asunto </w:t>
      </w:r>
    </w:p>
    <w:p w14:paraId="73F8B786" w14:textId="77777777" w:rsidR="00F645F4" w:rsidRDefault="00F645F4" w:rsidP="00F645F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los expedientes electrónicos,</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sidRPr="00AE4E9C">
        <w:rPr>
          <w:rFonts w:ascii="Palatino Linotype" w:hAnsi="Palatino Linotype" w:cs="Arial"/>
        </w:rPr>
        <w:lastRenderedPageBreak/>
        <w:t>que el Estado Mexicano sea parte, en concordancia con el párrafo tercero del artículo 1 de la Constitución Federal y el diverso 8 de la Ley de Transparencia local.</w:t>
      </w:r>
      <w:r>
        <w:rPr>
          <w:rFonts w:ascii="Palatino Linotype" w:hAnsi="Palatino Linotype" w:cs="Arial"/>
        </w:rPr>
        <w:t xml:space="preserve"> Por cuestión de método y con la finalidad de realizar un análisis exhaustivo de cada uno de los recursos de revisión acumulados, se analizará cada uno de ellos de forma individual. </w:t>
      </w:r>
    </w:p>
    <w:p w14:paraId="27A57CED" w14:textId="1652C5DF" w:rsidR="00F645F4" w:rsidRPr="0074227B" w:rsidRDefault="00F645F4" w:rsidP="00DC664C">
      <w:pPr>
        <w:pStyle w:val="Prrafodelista"/>
        <w:numPr>
          <w:ilvl w:val="0"/>
          <w:numId w:val="2"/>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07410/INFOEM/IP/RR/2019</w:t>
      </w:r>
    </w:p>
    <w:p w14:paraId="45232210" w14:textId="77777777" w:rsidR="00350FDE" w:rsidRDefault="0074227B" w:rsidP="0074227B">
      <w:pPr>
        <w:autoSpaceDE w:val="0"/>
        <w:autoSpaceDN w:val="0"/>
        <w:adjustRightInd w:val="0"/>
        <w:spacing w:before="240" w:line="360" w:lineRule="auto"/>
        <w:jc w:val="both"/>
        <w:rPr>
          <w:rFonts w:ascii="Palatino Linotype" w:hAnsi="Palatino Linotype" w:cs="Arial"/>
          <w:sz w:val="24"/>
          <w:szCs w:val="24"/>
        </w:rPr>
      </w:pPr>
      <w:r w:rsidRPr="0074227B">
        <w:rPr>
          <w:rFonts w:ascii="Palatino Linotype" w:hAnsi="Palatino Linotype" w:cs="Arial"/>
          <w:sz w:val="24"/>
          <w:szCs w:val="24"/>
        </w:rPr>
        <w:t>En una aproximaci</w:t>
      </w:r>
      <w:r>
        <w:rPr>
          <w:rFonts w:ascii="Palatino Linotype" w:hAnsi="Palatino Linotype" w:cs="Arial"/>
          <w:sz w:val="24"/>
          <w:szCs w:val="24"/>
        </w:rPr>
        <w:t>ón inicial, cabe hacer la precisión que, derivado del análisis a la solicitud de información, este Órgano Garante advierte que parte de la solicitud no constituye un derecho de acceso a la información pública, sino más bien manifestaciones subjetivas vertidas por la entonces solicitante</w:t>
      </w:r>
      <w:r w:rsidR="00350FDE">
        <w:rPr>
          <w:rFonts w:ascii="Palatino Linotype" w:hAnsi="Palatino Linotype" w:cs="Arial"/>
          <w:sz w:val="24"/>
          <w:szCs w:val="24"/>
        </w:rPr>
        <w:t xml:space="preserve">. Por otra parte, la ciudadana fue omisa en delimitar el elemento temporal de los requerimientos que nutren la solicitud de información </w:t>
      </w:r>
      <w:r w:rsidR="00350FDE">
        <w:rPr>
          <w:rFonts w:ascii="Palatino Linotype" w:hAnsi="Palatino Linotype" w:cs="Arial"/>
          <w:b/>
          <w:sz w:val="24"/>
          <w:szCs w:val="24"/>
        </w:rPr>
        <w:t xml:space="preserve">00485/TECAMAC/IP/2019, </w:t>
      </w:r>
      <w:r w:rsidR="00350FDE">
        <w:rPr>
          <w:rFonts w:ascii="Palatino Linotype" w:hAnsi="Palatino Linotype" w:cs="Arial"/>
          <w:sz w:val="24"/>
          <w:szCs w:val="24"/>
        </w:rPr>
        <w:t xml:space="preserve">en este sentido, debe de ser concebido a la fecha en que se ejerció el derecho de acceso a la información pública, es decir, al trece de agosto de dos mil diecinueve. </w:t>
      </w:r>
    </w:p>
    <w:p w14:paraId="11876F08" w14:textId="0E5B3803" w:rsidR="00350FDE" w:rsidRPr="00350FDE" w:rsidRDefault="00350FDE" w:rsidP="0074227B">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consecuencia, al retomar y delimitar los requerimientos formulados por la particular, se advierte que consisten en conocer la siguiente información:  </w:t>
      </w:r>
    </w:p>
    <w:p w14:paraId="1F3D4792" w14:textId="3C8D4ADB" w:rsidR="0074227B" w:rsidRDefault="0074227B" w:rsidP="00DC664C">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El o los documentos donde conste la experiencia académica y profes</w:t>
      </w:r>
      <w:r w:rsidR="00BC2D26">
        <w:rPr>
          <w:rFonts w:ascii="Palatino Linotype" w:hAnsi="Palatino Linotype" w:cs="Arial"/>
        </w:rPr>
        <w:t xml:space="preserve">ional de la Presidenta del DIF </w:t>
      </w:r>
      <w:r>
        <w:rPr>
          <w:rFonts w:ascii="Palatino Linotype" w:hAnsi="Palatino Linotype" w:cs="Arial"/>
        </w:rPr>
        <w:t xml:space="preserve">adscrita al trece de agosto de dos mil diecinueve. </w:t>
      </w:r>
    </w:p>
    <w:p w14:paraId="28D6DB3F" w14:textId="52A093FC" w:rsidR="0074227B" w:rsidRDefault="008A0339" w:rsidP="00DC664C">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El o los documentos donde conste la experiencia académica y profesional del Director de Catastr</w:t>
      </w:r>
      <w:r w:rsidR="00BC2D26">
        <w:rPr>
          <w:rFonts w:ascii="Palatino Linotype" w:hAnsi="Palatino Linotype" w:cs="Arial"/>
        </w:rPr>
        <w:t>o</w:t>
      </w:r>
      <w:r>
        <w:rPr>
          <w:rFonts w:ascii="Palatino Linotype" w:hAnsi="Palatino Linotype" w:cs="Arial"/>
        </w:rPr>
        <w:t xml:space="preserve"> adscrito al trece de agosto de dos mil diecinueve. </w:t>
      </w:r>
    </w:p>
    <w:p w14:paraId="36827DDC" w14:textId="06F3B10F" w:rsidR="008A0339" w:rsidRDefault="008A0339" w:rsidP="00DC664C">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Convocatoria pública emitida para la elección del Director de C</w:t>
      </w:r>
      <w:r w:rsidR="002767A2">
        <w:rPr>
          <w:rFonts w:ascii="Palatino Linotype" w:hAnsi="Palatino Linotype" w:cs="Arial"/>
        </w:rPr>
        <w:t xml:space="preserve">atastro </w:t>
      </w:r>
      <w:r>
        <w:rPr>
          <w:rFonts w:ascii="Palatino Linotype" w:hAnsi="Palatino Linotype" w:cs="Arial"/>
        </w:rPr>
        <w:t xml:space="preserve">adscrito al trece de agosto de dos mil diecinueve. </w:t>
      </w:r>
    </w:p>
    <w:p w14:paraId="03F798A1" w14:textId="1A920E30" w:rsidR="008A0339" w:rsidRPr="0074227B" w:rsidRDefault="008A0339" w:rsidP="00DC664C">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El o los documentos donde conste la experiencia académica y profesional de la </w:t>
      </w:r>
      <w:r w:rsidR="00BC2D26">
        <w:rPr>
          <w:rFonts w:ascii="Palatino Linotype" w:hAnsi="Palatino Linotype" w:cs="Arial"/>
        </w:rPr>
        <w:t>Subtesorera de Egresos</w:t>
      </w:r>
      <w:r>
        <w:rPr>
          <w:rFonts w:ascii="Palatino Linotype" w:hAnsi="Palatino Linotype" w:cs="Arial"/>
        </w:rPr>
        <w:t xml:space="preserve"> adscrita al trece de agosto de dos mil diecinueve. </w:t>
      </w:r>
    </w:p>
    <w:p w14:paraId="3EC729D9" w14:textId="6545664D" w:rsidR="0074227B" w:rsidRDefault="0074227B" w:rsidP="0074227B">
      <w:pPr>
        <w:autoSpaceDE w:val="0"/>
        <w:autoSpaceDN w:val="0"/>
        <w:adjustRightInd w:val="0"/>
        <w:spacing w:before="240" w:line="360" w:lineRule="auto"/>
        <w:jc w:val="both"/>
        <w:rPr>
          <w:rFonts w:ascii="Palatino Linotype" w:hAnsi="Palatino Linotype" w:cs="Arial"/>
          <w:sz w:val="24"/>
          <w:szCs w:val="24"/>
        </w:rPr>
      </w:pPr>
    </w:p>
    <w:p w14:paraId="64215E91" w14:textId="205C3E2C" w:rsidR="00863BC6" w:rsidRDefault="00863BC6" w:rsidP="00863BC6">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como se mencionó en el antecedente segundo, </w:t>
      </w:r>
      <w:r>
        <w:rPr>
          <w:rFonts w:ascii="Palatino Linotype" w:hAnsi="Palatino Linotype" w:cs="Arial"/>
          <w:b/>
          <w:sz w:val="24"/>
          <w:szCs w:val="24"/>
        </w:rPr>
        <w:t xml:space="preserve">El Sujeto Obligado </w:t>
      </w:r>
      <w:r>
        <w:rPr>
          <w:rFonts w:ascii="Palatino Linotype" w:hAnsi="Palatino Linotype" w:cs="Arial"/>
          <w:sz w:val="24"/>
          <w:szCs w:val="24"/>
        </w:rPr>
        <w:t xml:space="preserve">en fecha tres de septiembre rindió su respuesta a la solicitud de información formulada por </w:t>
      </w:r>
      <w:r w:rsidR="00A45751">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adjuntando lo siguiente: </w:t>
      </w:r>
    </w:p>
    <w:p w14:paraId="18BB6106" w14:textId="76A631AA" w:rsidR="00863BC6" w:rsidRDefault="00863BC6" w:rsidP="00DC664C">
      <w:pPr>
        <w:pStyle w:val="Prrafodelista"/>
        <w:numPr>
          <w:ilvl w:val="0"/>
          <w:numId w:val="5"/>
        </w:numPr>
        <w:autoSpaceDE w:val="0"/>
        <w:autoSpaceDN w:val="0"/>
        <w:adjustRightInd w:val="0"/>
        <w:spacing w:line="360" w:lineRule="auto"/>
        <w:jc w:val="both"/>
        <w:rPr>
          <w:rFonts w:ascii="Palatino Linotype" w:hAnsi="Palatino Linotype" w:cs="Arial"/>
        </w:rPr>
      </w:pPr>
      <w:r>
        <w:rPr>
          <w:rFonts w:ascii="Palatino Linotype" w:hAnsi="Palatino Linotype" w:cs="Arial"/>
          <w:b/>
        </w:rPr>
        <w:t>“</w:t>
      </w:r>
      <w:r w:rsidR="00A45751">
        <w:rPr>
          <w:rFonts w:ascii="Palatino Linotype" w:hAnsi="Palatino Linotype" w:cs="Arial"/>
          <w:b/>
        </w:rPr>
        <w:t xml:space="preserve">Oficio TEC-CM-OF-SEP-602-2019.pdf”: </w:t>
      </w:r>
      <w:r w:rsidR="00A45751">
        <w:rPr>
          <w:rFonts w:ascii="Palatino Linotype" w:hAnsi="Palatino Linotype" w:cs="Arial"/>
        </w:rPr>
        <w:t xml:space="preserve">Oficio </w:t>
      </w:r>
      <w:r w:rsidR="00A45751">
        <w:rPr>
          <w:rFonts w:ascii="Palatino Linotype" w:hAnsi="Palatino Linotype" w:cs="Arial"/>
          <w:b/>
        </w:rPr>
        <w:t xml:space="preserve">TEC/CM/OF/SEP/602/2019 </w:t>
      </w:r>
      <w:r w:rsidR="00A45751">
        <w:rPr>
          <w:rFonts w:ascii="Palatino Linotype" w:hAnsi="Palatino Linotype" w:cs="Arial"/>
        </w:rPr>
        <w:t xml:space="preserve">signado por el Contralor Municipal, en términos generales refiere que la solicitud de información consiste en juicios de valor que no constituyen una solicitud de acceso a la información pública; de fecha tres de septiembre de dos mil diecinueve. </w:t>
      </w:r>
    </w:p>
    <w:p w14:paraId="24D4113E" w14:textId="77777777" w:rsidR="00A45751" w:rsidRDefault="00A45751" w:rsidP="00A45751">
      <w:pPr>
        <w:autoSpaceDE w:val="0"/>
        <w:autoSpaceDN w:val="0"/>
        <w:adjustRightInd w:val="0"/>
        <w:spacing w:line="360" w:lineRule="auto"/>
        <w:jc w:val="both"/>
        <w:rPr>
          <w:rFonts w:ascii="Palatino Linotype" w:hAnsi="Palatino Linotype" w:cs="Arial"/>
        </w:rPr>
      </w:pPr>
    </w:p>
    <w:p w14:paraId="0DC9E7B8" w14:textId="7E7D82D9" w:rsidR="00A45751" w:rsidRDefault="00A45751" w:rsidP="00A45751">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Pr>
          <w:rFonts w:ascii="Palatino Linotype" w:hAnsi="Palatino Linotype" w:cs="Arial"/>
          <w:b/>
          <w:sz w:val="24"/>
          <w:szCs w:val="24"/>
        </w:rPr>
        <w:t xml:space="preserve">Sujeto Obligado, La Recurrente </w:t>
      </w:r>
      <w:r>
        <w:rPr>
          <w:rFonts w:ascii="Palatino Linotype" w:hAnsi="Palatino Linotype" w:cs="Arial"/>
          <w:sz w:val="24"/>
          <w:szCs w:val="24"/>
        </w:rPr>
        <w:t xml:space="preserve">interpuso recurso de revisión en fecha diecisiete de septiembre, admitiéndose el veintitrés de septiembre, ambos del año en curso. </w:t>
      </w:r>
      <w:r w:rsidR="002078A2">
        <w:rPr>
          <w:rFonts w:ascii="Palatino Linotype" w:hAnsi="Palatino Linotype" w:cs="Arial"/>
          <w:sz w:val="24"/>
          <w:szCs w:val="24"/>
        </w:rPr>
        <w:t xml:space="preserve">Señalando razones o motivos de inconformidad cuyo contenido literal es el siguiente: </w:t>
      </w:r>
    </w:p>
    <w:p w14:paraId="3011B7D8" w14:textId="01A18CC3" w:rsidR="002078A2" w:rsidRPr="002078A2" w:rsidRDefault="002078A2" w:rsidP="002078A2">
      <w:pPr>
        <w:autoSpaceDE w:val="0"/>
        <w:autoSpaceDN w:val="0"/>
        <w:adjustRightInd w:val="0"/>
        <w:spacing w:before="240" w:line="360" w:lineRule="auto"/>
        <w:ind w:left="851" w:right="851"/>
        <w:jc w:val="both"/>
        <w:rPr>
          <w:rFonts w:ascii="Palatino Linotype" w:hAnsi="Palatino Linotype" w:cs="Arial"/>
          <w:b/>
          <w:i/>
        </w:rPr>
      </w:pPr>
      <w:r w:rsidRPr="002078A2">
        <w:rPr>
          <w:rFonts w:ascii="Palatino Linotype" w:hAnsi="Palatino Linotype"/>
          <w:i/>
          <w:color w:val="000000"/>
        </w:rPr>
        <w:t xml:space="preserve">“la solicitud de información presenta cuestionamientos que son reales y con un sustento que el contralor municipal en su respuesta no considera que son juicios de valor se le olvida al contralor que la ley organica municipal dice en el articulo 51 lo </w:t>
      </w:r>
      <w:r w:rsidRPr="002078A2">
        <w:rPr>
          <w:rFonts w:ascii="Palatino Linotype" w:hAnsi="Palatino Linotype"/>
          <w:i/>
          <w:color w:val="000000"/>
        </w:rPr>
        <w:lastRenderedPageBreak/>
        <w:t xml:space="preserve">que no peden hacer los presidentes municipales y es claro lo que se esta haciendo en tecamac y el contralor lo sabe porque su propio hermano y su hijo trabaja en el ayuntamiento con el y tanbien la solicitud es clara y hace preguntas reales y concretas hay evidencia y el co tralor lo sabe la nuera de la presidenta es la esposa del hijo de la presidenta que se llama </w:t>
      </w:r>
      <w:r w:rsidR="0073601C">
        <w:rPr>
          <w:rFonts w:ascii="Palatino Linotype" w:hAnsi="Palatino Linotype"/>
          <w:i/>
          <w:color w:val="000000"/>
        </w:rPr>
        <w:t>xx</w:t>
      </w:r>
      <w:r w:rsidRPr="002078A2">
        <w:rPr>
          <w:rFonts w:ascii="Palatino Linotype" w:hAnsi="Palatino Linotype"/>
          <w:i/>
          <w:color w:val="000000"/>
        </w:rPr>
        <w:t xml:space="preserve"> y es la presidenta del dif y sus sobrinos son los hijos de la primera regidora lilia que son </w:t>
      </w:r>
      <w:r w:rsidR="0073601C">
        <w:rPr>
          <w:rFonts w:ascii="Palatino Linotype" w:hAnsi="Palatino Linotype"/>
          <w:i/>
          <w:color w:val="000000"/>
        </w:rPr>
        <w:t>xxxx</w:t>
      </w:r>
      <w:r w:rsidRPr="002078A2">
        <w:rPr>
          <w:rFonts w:ascii="Palatino Linotype" w:hAnsi="Palatino Linotype"/>
          <w:i/>
          <w:color w:val="000000"/>
        </w:rPr>
        <w:t xml:space="preserve"> </w:t>
      </w:r>
      <w:r w:rsidR="0073601C">
        <w:rPr>
          <w:rFonts w:ascii="Palatino Linotype" w:hAnsi="Palatino Linotype"/>
          <w:i/>
          <w:color w:val="000000"/>
        </w:rPr>
        <w:t>xxxx</w:t>
      </w:r>
      <w:r w:rsidRPr="002078A2">
        <w:rPr>
          <w:rFonts w:ascii="Palatino Linotype" w:hAnsi="Palatino Linotype"/>
          <w:i/>
          <w:color w:val="000000"/>
        </w:rPr>
        <w:t xml:space="preserve"> y </w:t>
      </w:r>
      <w:r w:rsidR="0073601C">
        <w:rPr>
          <w:rFonts w:ascii="Palatino Linotype" w:hAnsi="Palatino Linotype"/>
          <w:i/>
          <w:color w:val="000000"/>
        </w:rPr>
        <w:t>xxxx</w:t>
      </w:r>
      <w:bookmarkStart w:id="0" w:name="_GoBack"/>
      <w:bookmarkEnd w:id="0"/>
      <w:r w:rsidRPr="002078A2">
        <w:rPr>
          <w:rFonts w:ascii="Palatino Linotype" w:hAnsi="Palatino Linotype"/>
          <w:i/>
          <w:color w:val="000000"/>
        </w:rPr>
        <w:t xml:space="preserve"> y también hay más sobrinos de ella lo que el sujeto obligado quiere hacer es ganar tiempo para que se venza el tiempo de la solicitud” </w:t>
      </w:r>
      <w:r w:rsidRPr="002078A2">
        <w:rPr>
          <w:rFonts w:ascii="Palatino Linotype" w:hAnsi="Palatino Linotype"/>
          <w:b/>
          <w:i/>
          <w:color w:val="000000"/>
        </w:rPr>
        <w:t>[Sic]</w:t>
      </w:r>
    </w:p>
    <w:p w14:paraId="3B4750B2" w14:textId="77777777" w:rsidR="003E4C3E" w:rsidRDefault="003E4C3E" w:rsidP="00A45751">
      <w:pPr>
        <w:autoSpaceDE w:val="0"/>
        <w:autoSpaceDN w:val="0"/>
        <w:adjustRightInd w:val="0"/>
        <w:spacing w:line="360" w:lineRule="auto"/>
        <w:jc w:val="both"/>
        <w:rPr>
          <w:rFonts w:ascii="Palatino Linotype" w:hAnsi="Palatino Linotype" w:cs="Arial"/>
          <w:sz w:val="24"/>
          <w:szCs w:val="24"/>
        </w:rPr>
      </w:pPr>
    </w:p>
    <w:p w14:paraId="468D8F20" w14:textId="546B812C" w:rsidR="00A45751" w:rsidRDefault="003E4C3E" w:rsidP="00A45751">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Precisando que mediante informe justificado, </w:t>
      </w:r>
      <w:r>
        <w:rPr>
          <w:rFonts w:ascii="Palatino Linotype" w:hAnsi="Palatino Linotype" w:cs="Arial"/>
          <w:b/>
          <w:sz w:val="24"/>
          <w:szCs w:val="24"/>
        </w:rPr>
        <w:t xml:space="preserve">El Sujeto Obligado </w:t>
      </w:r>
      <w:r>
        <w:rPr>
          <w:rFonts w:ascii="Palatino Linotype" w:hAnsi="Palatino Linotype" w:cs="Arial"/>
          <w:sz w:val="24"/>
          <w:szCs w:val="24"/>
        </w:rPr>
        <w:t xml:space="preserve">ratificó la respuesta primigenia. </w:t>
      </w:r>
      <w:r w:rsidR="002078A2">
        <w:rPr>
          <w:rFonts w:ascii="Palatino Linotype" w:hAnsi="Palatino Linotype" w:cs="Arial"/>
          <w:sz w:val="24"/>
          <w:szCs w:val="24"/>
        </w:rPr>
        <w:t xml:space="preserve">En efecto, si bien es cierto que parte de la solicitud de información es concebida como manifestaciones subjetivas, lo cierto es que también se nutre por la intención de la ciudadana de acceder a diversos  soportes documentales, tal y como fue referido con antelación, en este sentido, no se tiene por colmado el derecho de acceso a la información pública. </w:t>
      </w:r>
    </w:p>
    <w:p w14:paraId="1235D2CF" w14:textId="6BD86037" w:rsidR="0074227B" w:rsidRPr="008A0339" w:rsidRDefault="008A0339" w:rsidP="0074227B">
      <w:pPr>
        <w:autoSpaceDE w:val="0"/>
        <w:autoSpaceDN w:val="0"/>
        <w:adjustRightInd w:val="0"/>
        <w:spacing w:before="240" w:line="360" w:lineRule="auto"/>
        <w:jc w:val="both"/>
        <w:rPr>
          <w:rFonts w:ascii="Palatino Linotype" w:hAnsi="Palatino Linotype" w:cs="Arial"/>
          <w:sz w:val="24"/>
          <w:szCs w:val="24"/>
        </w:rPr>
      </w:pPr>
      <w:r w:rsidRPr="008A0339">
        <w:rPr>
          <w:rFonts w:ascii="Palatino Linotype" w:hAnsi="Palatino Linotype" w:cs="Arial"/>
          <w:sz w:val="24"/>
          <w:szCs w:val="24"/>
        </w:rPr>
        <w:t>B</w:t>
      </w:r>
      <w:r>
        <w:rPr>
          <w:rFonts w:ascii="Palatino Linotype" w:hAnsi="Palatino Linotype" w:cs="Arial"/>
          <w:sz w:val="24"/>
          <w:szCs w:val="24"/>
        </w:rPr>
        <w:t xml:space="preserve">ajo tal tesitura, en relación a los requerimientos identificados con los numerales </w:t>
      </w:r>
      <w:r>
        <w:rPr>
          <w:rFonts w:ascii="Palatino Linotype" w:hAnsi="Palatino Linotype" w:cs="Arial"/>
          <w:b/>
          <w:sz w:val="24"/>
          <w:szCs w:val="24"/>
        </w:rPr>
        <w:t xml:space="preserve">1, 2 </w:t>
      </w:r>
      <w:r>
        <w:rPr>
          <w:rFonts w:ascii="Palatino Linotype" w:hAnsi="Palatino Linotype" w:cs="Arial"/>
          <w:sz w:val="24"/>
          <w:szCs w:val="24"/>
        </w:rPr>
        <w:t xml:space="preserve">y </w:t>
      </w:r>
      <w:r>
        <w:rPr>
          <w:rFonts w:ascii="Palatino Linotype" w:hAnsi="Palatino Linotype" w:cs="Arial"/>
          <w:b/>
          <w:sz w:val="24"/>
          <w:szCs w:val="24"/>
        </w:rPr>
        <w:t xml:space="preserve">4, </w:t>
      </w:r>
      <w:r>
        <w:rPr>
          <w:rFonts w:ascii="Palatino Linotype" w:hAnsi="Palatino Linotype" w:cs="Arial"/>
          <w:sz w:val="24"/>
          <w:szCs w:val="24"/>
        </w:rPr>
        <w:t xml:space="preserve">resulta oportuno traer a colación los artículos 24, fracción XII </w:t>
      </w:r>
    </w:p>
    <w:p w14:paraId="302B3B6C" w14:textId="0BC1C504" w:rsidR="0074227B" w:rsidRPr="008A0339" w:rsidRDefault="008A0339" w:rsidP="008A0339">
      <w:pPr>
        <w:autoSpaceDE w:val="0"/>
        <w:autoSpaceDN w:val="0"/>
        <w:adjustRightInd w:val="0"/>
        <w:spacing w:before="240" w:line="360" w:lineRule="auto"/>
        <w:ind w:left="851" w:right="851"/>
        <w:jc w:val="both"/>
        <w:rPr>
          <w:rFonts w:ascii="Palatino Linotype" w:hAnsi="Palatino Linotype"/>
          <w:i/>
        </w:rPr>
      </w:pPr>
      <w:r w:rsidRPr="008A0339">
        <w:rPr>
          <w:rFonts w:ascii="Palatino Linotype" w:hAnsi="Palatino Linotype"/>
          <w:i/>
        </w:rPr>
        <w:t>“Artículo 24. Para el cumplimiento de los objetivos de esta Ley, los sujetos obligados deberán cumplir con las siguientes obligaciones, según corresponda, de acuerdo a su naturaleza:</w:t>
      </w:r>
    </w:p>
    <w:p w14:paraId="7EB10D54" w14:textId="331C3D54" w:rsidR="008A0339" w:rsidRPr="008A0339" w:rsidRDefault="008A0339" w:rsidP="008A0339">
      <w:pPr>
        <w:autoSpaceDE w:val="0"/>
        <w:autoSpaceDN w:val="0"/>
        <w:adjustRightInd w:val="0"/>
        <w:spacing w:before="240" w:line="360" w:lineRule="auto"/>
        <w:ind w:left="851" w:right="851"/>
        <w:jc w:val="both"/>
        <w:rPr>
          <w:rFonts w:ascii="Palatino Linotype" w:hAnsi="Palatino Linotype"/>
          <w:b/>
          <w:i/>
        </w:rPr>
      </w:pPr>
      <w:r w:rsidRPr="008A0339">
        <w:rPr>
          <w:rFonts w:ascii="Palatino Linotype" w:hAnsi="Palatino Linotype"/>
          <w:b/>
          <w:i/>
        </w:rPr>
        <w:t>(…)</w:t>
      </w:r>
    </w:p>
    <w:p w14:paraId="5D697D2E" w14:textId="09AD45AE" w:rsidR="008A0339" w:rsidRPr="008A0339" w:rsidRDefault="008A0339" w:rsidP="008A0339">
      <w:pPr>
        <w:autoSpaceDE w:val="0"/>
        <w:autoSpaceDN w:val="0"/>
        <w:adjustRightInd w:val="0"/>
        <w:spacing w:before="240" w:line="360" w:lineRule="auto"/>
        <w:ind w:left="851" w:right="851"/>
        <w:jc w:val="both"/>
        <w:rPr>
          <w:rFonts w:ascii="Palatino Linotype" w:hAnsi="Palatino Linotype"/>
          <w:i/>
        </w:rPr>
      </w:pPr>
      <w:r w:rsidRPr="008A0339">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5756CAE0" w14:textId="278F7D2F" w:rsidR="008A0339" w:rsidRPr="008A0339" w:rsidRDefault="008A0339" w:rsidP="008A0339">
      <w:pPr>
        <w:autoSpaceDE w:val="0"/>
        <w:autoSpaceDN w:val="0"/>
        <w:adjustRightInd w:val="0"/>
        <w:spacing w:before="240" w:line="360" w:lineRule="auto"/>
        <w:ind w:left="851" w:right="851"/>
        <w:jc w:val="both"/>
        <w:rPr>
          <w:rFonts w:ascii="Palatino Linotype" w:hAnsi="Palatino Linotype"/>
          <w:b/>
          <w:i/>
        </w:rPr>
      </w:pPr>
      <w:r w:rsidRPr="008A0339">
        <w:rPr>
          <w:rFonts w:ascii="Palatino Linotype" w:hAnsi="Palatino Linotype"/>
          <w:b/>
          <w:i/>
        </w:rPr>
        <w:t>(…)</w:t>
      </w:r>
    </w:p>
    <w:p w14:paraId="46C247D8" w14:textId="4CF610D4" w:rsidR="008A0339" w:rsidRPr="008A0339" w:rsidRDefault="008A0339" w:rsidP="008A0339">
      <w:pPr>
        <w:autoSpaceDE w:val="0"/>
        <w:autoSpaceDN w:val="0"/>
        <w:adjustRightInd w:val="0"/>
        <w:spacing w:before="240" w:line="360" w:lineRule="auto"/>
        <w:ind w:left="851" w:right="851"/>
        <w:jc w:val="both"/>
        <w:rPr>
          <w:rFonts w:ascii="Palatino Linotype" w:hAnsi="Palatino Linotype"/>
          <w:i/>
        </w:rPr>
      </w:pPr>
      <w:r w:rsidRPr="008A033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6F07F0B" w14:textId="357DDD8B" w:rsidR="008A0339" w:rsidRPr="008A0339" w:rsidRDefault="008A0339" w:rsidP="008A0339">
      <w:pPr>
        <w:autoSpaceDE w:val="0"/>
        <w:autoSpaceDN w:val="0"/>
        <w:adjustRightInd w:val="0"/>
        <w:spacing w:before="240" w:line="360" w:lineRule="auto"/>
        <w:ind w:left="851" w:right="851"/>
        <w:jc w:val="both"/>
        <w:rPr>
          <w:rFonts w:ascii="Palatino Linotype" w:hAnsi="Palatino Linotype"/>
          <w:b/>
          <w:i/>
        </w:rPr>
      </w:pPr>
      <w:r w:rsidRPr="008A0339">
        <w:rPr>
          <w:rFonts w:ascii="Palatino Linotype" w:hAnsi="Palatino Linotype"/>
          <w:b/>
          <w:i/>
        </w:rPr>
        <w:t>(…)</w:t>
      </w:r>
    </w:p>
    <w:p w14:paraId="38A8ED25" w14:textId="34D1E3A9" w:rsidR="008A0339" w:rsidRPr="008A0339" w:rsidRDefault="008A0339" w:rsidP="008A0339">
      <w:pPr>
        <w:autoSpaceDE w:val="0"/>
        <w:autoSpaceDN w:val="0"/>
        <w:adjustRightInd w:val="0"/>
        <w:spacing w:before="240" w:line="360" w:lineRule="auto"/>
        <w:ind w:left="851" w:right="851"/>
        <w:jc w:val="both"/>
        <w:rPr>
          <w:rFonts w:ascii="Palatino Linotype" w:hAnsi="Palatino Linotype"/>
          <w:b/>
          <w:i/>
          <w:u w:val="single"/>
        </w:rPr>
      </w:pPr>
      <w:r w:rsidRPr="008A0339">
        <w:rPr>
          <w:rFonts w:ascii="Palatino Linotype" w:hAnsi="Palatino Linotype"/>
          <w:b/>
          <w:i/>
          <w:u w:val="single"/>
        </w:rPr>
        <w:t>XXI. La información curricular, desde el nivel de jefe de departamento o equivalente, hasta el titular del sujeto obligado, así como, en su caso, las sanciones administrativas de que haya sido objeto;</w:t>
      </w:r>
    </w:p>
    <w:p w14:paraId="23AFE786" w14:textId="6934ACE3" w:rsidR="008A0339" w:rsidRPr="008A0339" w:rsidRDefault="008A0339" w:rsidP="008A0339">
      <w:pPr>
        <w:autoSpaceDE w:val="0"/>
        <w:autoSpaceDN w:val="0"/>
        <w:adjustRightInd w:val="0"/>
        <w:spacing w:before="240" w:line="360" w:lineRule="auto"/>
        <w:ind w:left="851" w:right="851"/>
        <w:jc w:val="both"/>
        <w:rPr>
          <w:rFonts w:ascii="Palatino Linotype" w:hAnsi="Palatino Linotype" w:cs="Arial"/>
          <w:b/>
          <w:i/>
        </w:rPr>
      </w:pPr>
      <w:r w:rsidRPr="008A0339">
        <w:rPr>
          <w:rFonts w:ascii="Palatino Linotype" w:hAnsi="Palatino Linotype"/>
          <w:i/>
        </w:rPr>
        <w:t xml:space="preserve">(…)” </w:t>
      </w:r>
      <w:r w:rsidRPr="008A0339">
        <w:rPr>
          <w:rFonts w:ascii="Palatino Linotype" w:hAnsi="Palatino Linotype"/>
          <w:b/>
          <w:i/>
        </w:rPr>
        <w:t>[Sic]</w:t>
      </w:r>
    </w:p>
    <w:p w14:paraId="0593711C" w14:textId="77777777" w:rsidR="0074227B" w:rsidRDefault="0074227B" w:rsidP="0074227B">
      <w:pPr>
        <w:autoSpaceDE w:val="0"/>
        <w:autoSpaceDN w:val="0"/>
        <w:adjustRightInd w:val="0"/>
        <w:spacing w:before="240" w:line="360" w:lineRule="auto"/>
        <w:jc w:val="both"/>
        <w:rPr>
          <w:rFonts w:ascii="Palatino Linotype" w:hAnsi="Palatino Linotype" w:cs="Arial"/>
        </w:rPr>
      </w:pPr>
    </w:p>
    <w:p w14:paraId="651DE62C" w14:textId="4D6147A6" w:rsidR="008A0339" w:rsidRDefault="008A0339" w:rsidP="0074227B">
      <w:pPr>
        <w:autoSpaceDE w:val="0"/>
        <w:autoSpaceDN w:val="0"/>
        <w:adjustRightInd w:val="0"/>
        <w:spacing w:before="240" w:line="360" w:lineRule="auto"/>
        <w:jc w:val="both"/>
        <w:rPr>
          <w:rFonts w:ascii="Palatino Linotype" w:hAnsi="Palatino Linotype" w:cs="Arial"/>
          <w:sz w:val="24"/>
          <w:szCs w:val="24"/>
        </w:rPr>
      </w:pPr>
      <w:r w:rsidRPr="00350FDE">
        <w:rPr>
          <w:rFonts w:ascii="Palatino Linotype" w:hAnsi="Palatino Linotype" w:cs="Arial"/>
          <w:sz w:val="24"/>
          <w:szCs w:val="24"/>
        </w:rPr>
        <w:t xml:space="preserve">Del análisis sistemático y armónico de la normatividad previamente </w:t>
      </w:r>
      <w:r w:rsidR="00350FDE">
        <w:rPr>
          <w:rFonts w:ascii="Palatino Linotype" w:hAnsi="Palatino Linotype" w:cs="Arial"/>
          <w:sz w:val="24"/>
          <w:szCs w:val="24"/>
        </w:rPr>
        <w:t xml:space="preserve">plasmada se desprende que </w:t>
      </w:r>
      <w:r w:rsidR="00350FDE">
        <w:rPr>
          <w:rFonts w:ascii="Palatino Linotype" w:hAnsi="Palatino Linotype" w:cs="Arial"/>
          <w:b/>
          <w:sz w:val="24"/>
          <w:szCs w:val="24"/>
        </w:rPr>
        <w:t xml:space="preserve">El Sujeto Obligado </w:t>
      </w:r>
      <w:r w:rsidR="00350FDE">
        <w:rPr>
          <w:rFonts w:ascii="Palatino Linotype" w:hAnsi="Palatino Linotype" w:cs="Arial"/>
          <w:sz w:val="24"/>
          <w:szCs w:val="24"/>
        </w:rPr>
        <w:t xml:space="preserve">se encuentra constreñido a publicar de manera oficiosa diversa información que estriba en el alcance general e interés público, englobando lo relativo a la información curricular de los servidores públicos. </w:t>
      </w:r>
      <w:r w:rsidR="00B20E05">
        <w:rPr>
          <w:rFonts w:ascii="Palatino Linotype" w:hAnsi="Palatino Linotype" w:cs="Arial"/>
          <w:sz w:val="24"/>
          <w:szCs w:val="24"/>
        </w:rPr>
        <w:t xml:space="preserve">Robustece lo anterior las siguientes imágenes ilustrativas, correspondientes a la tabla </w:t>
      </w:r>
      <w:r w:rsidR="00B20E05">
        <w:rPr>
          <w:rFonts w:ascii="Palatino Linotype" w:hAnsi="Palatino Linotype" w:cs="Arial"/>
          <w:sz w:val="24"/>
          <w:szCs w:val="24"/>
        </w:rPr>
        <w:lastRenderedPageBreak/>
        <w:t xml:space="preserve">de aplicabilidad del </w:t>
      </w:r>
      <w:r w:rsidR="00B20E05">
        <w:rPr>
          <w:rFonts w:ascii="Palatino Linotype" w:hAnsi="Palatino Linotype" w:cs="Arial"/>
          <w:b/>
          <w:sz w:val="24"/>
          <w:szCs w:val="24"/>
        </w:rPr>
        <w:t xml:space="preserve">Sujeto Obligado, </w:t>
      </w:r>
      <w:r w:rsidR="00B20E05">
        <w:rPr>
          <w:rFonts w:ascii="Palatino Linotype" w:hAnsi="Palatino Linotype" w:cs="Arial"/>
          <w:sz w:val="24"/>
          <w:szCs w:val="24"/>
        </w:rPr>
        <w:t xml:space="preserve">soporte documental susceptible de ser consultado en la siguiente dirección electrónica: </w:t>
      </w:r>
    </w:p>
    <w:p w14:paraId="16BF8BC2" w14:textId="1A4AD246" w:rsidR="00B20E05" w:rsidRPr="00B20E05" w:rsidRDefault="002078A2" w:rsidP="0074227B">
      <w:pPr>
        <w:autoSpaceDE w:val="0"/>
        <w:autoSpaceDN w:val="0"/>
        <w:adjustRightInd w:val="0"/>
        <w:spacing w:before="240" w:line="360" w:lineRule="auto"/>
        <w:jc w:val="both"/>
        <w:rPr>
          <w:rFonts w:ascii="Palatino Linotype" w:hAnsi="Palatino Linotype" w:cs="Arial"/>
          <w:i/>
          <w:sz w:val="24"/>
          <w:szCs w:val="24"/>
        </w:rPr>
      </w:pPr>
      <w:r>
        <w:rPr>
          <w:noProof/>
          <w:lang w:eastAsia="es-MX"/>
        </w:rPr>
        <w:drawing>
          <wp:anchor distT="0" distB="0" distL="114300" distR="114300" simplePos="0" relativeHeight="251653114" behindDoc="0" locked="0" layoutInCell="1" allowOverlap="1" wp14:anchorId="76874CAF" wp14:editId="4371853F">
            <wp:simplePos x="0" y="0"/>
            <wp:positionH relativeFrom="page">
              <wp:align>center</wp:align>
            </wp:positionH>
            <wp:positionV relativeFrom="paragraph">
              <wp:posOffset>720725</wp:posOffset>
            </wp:positionV>
            <wp:extent cx="5753100" cy="3390900"/>
            <wp:effectExtent l="19050" t="19050" r="19050" b="19050"/>
            <wp:wrapThrough wrapText="bothSides">
              <wp:wrapPolygon edited="0">
                <wp:start x="-72" y="-121"/>
                <wp:lineTo x="-72" y="21600"/>
                <wp:lineTo x="21600" y="21600"/>
                <wp:lineTo x="21600" y="-121"/>
                <wp:lineTo x="-72" y="-121"/>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3909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9" w:history="1">
        <w:r w:rsidR="00B20E05" w:rsidRPr="00B20E05">
          <w:rPr>
            <w:rStyle w:val="Hipervnculo"/>
            <w:rFonts w:ascii="Palatino Linotype" w:hAnsi="Palatino Linotype"/>
            <w:sz w:val="24"/>
            <w:szCs w:val="24"/>
          </w:rPr>
          <w:t>https://www.infoem.org.mx/src/htm/ayuntamientos_ta2019.html</w:t>
        </w:r>
      </w:hyperlink>
    </w:p>
    <w:p w14:paraId="3D7B180B" w14:textId="2C79FFD2" w:rsidR="006F1006" w:rsidRPr="006F1006" w:rsidRDefault="006F1006" w:rsidP="0074227B">
      <w:pPr>
        <w:autoSpaceDE w:val="0"/>
        <w:autoSpaceDN w:val="0"/>
        <w:adjustRightInd w:val="0"/>
        <w:spacing w:before="240" w:line="360" w:lineRule="auto"/>
        <w:jc w:val="both"/>
        <w:rPr>
          <w:rFonts w:ascii="Palatino Linotype" w:hAnsi="Palatino Linotype" w:cs="Arial"/>
          <w:i/>
          <w:sz w:val="24"/>
          <w:szCs w:val="24"/>
        </w:rPr>
      </w:pPr>
    </w:p>
    <w:p w14:paraId="4E6B0E43" w14:textId="554424FD" w:rsidR="00B20E05" w:rsidRPr="00863BC6" w:rsidRDefault="00863BC6" w:rsidP="0074227B">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Con base en lo anteriormente expuesto, este Órgano Garante arriba a la conclusión de que </w:t>
      </w:r>
      <w:r>
        <w:rPr>
          <w:rFonts w:ascii="Palatino Linotype" w:hAnsi="Palatino Linotype"/>
          <w:b/>
          <w:sz w:val="24"/>
          <w:szCs w:val="24"/>
        </w:rPr>
        <w:t xml:space="preserve">El Sujeto Obligado </w:t>
      </w:r>
      <w:r>
        <w:rPr>
          <w:rFonts w:ascii="Palatino Linotype" w:hAnsi="Palatino Linotype"/>
          <w:sz w:val="24"/>
          <w:szCs w:val="24"/>
        </w:rPr>
        <w:t xml:space="preserve">posee y administra la información identificada con los numerales </w:t>
      </w:r>
      <w:r>
        <w:rPr>
          <w:rFonts w:ascii="Palatino Linotype" w:hAnsi="Palatino Linotype"/>
          <w:b/>
          <w:sz w:val="24"/>
          <w:szCs w:val="24"/>
        </w:rPr>
        <w:t xml:space="preserve">1, 2 </w:t>
      </w:r>
      <w:r>
        <w:rPr>
          <w:rFonts w:ascii="Palatino Linotype" w:hAnsi="Palatino Linotype"/>
          <w:sz w:val="24"/>
          <w:szCs w:val="24"/>
        </w:rPr>
        <w:t xml:space="preserve">y </w:t>
      </w:r>
      <w:r>
        <w:rPr>
          <w:rFonts w:ascii="Palatino Linotype" w:hAnsi="Palatino Linotype"/>
          <w:b/>
          <w:sz w:val="24"/>
          <w:szCs w:val="24"/>
        </w:rPr>
        <w:t xml:space="preserve">4, </w:t>
      </w:r>
      <w:r>
        <w:rPr>
          <w:rFonts w:ascii="Palatino Linotype" w:hAnsi="Palatino Linotype"/>
          <w:sz w:val="24"/>
          <w:szCs w:val="24"/>
        </w:rPr>
        <w:t xml:space="preserve">asimismo, dichos soportes documentales son de interés general y alcance público conforme a lo expuesto con anterioridad, en consecuencia, resulta </w:t>
      </w:r>
      <w:r>
        <w:rPr>
          <w:rFonts w:ascii="Palatino Linotype" w:hAnsi="Palatino Linotype"/>
          <w:sz w:val="24"/>
          <w:szCs w:val="24"/>
        </w:rPr>
        <w:lastRenderedPageBreak/>
        <w:t xml:space="preserve">procedente ordenar en versión pública de ser procedente </w:t>
      </w:r>
      <w:r w:rsidR="00BC2D26" w:rsidRPr="00BC2D26">
        <w:rPr>
          <w:rFonts w:ascii="Palatino Linotype" w:hAnsi="Palatino Linotype"/>
          <w:b/>
          <w:sz w:val="24"/>
          <w:szCs w:val="24"/>
        </w:rPr>
        <w:t>-dejando visible la fotografía de los servidores públicos-</w:t>
      </w:r>
      <w:r w:rsidR="00BC2D26">
        <w:rPr>
          <w:rFonts w:ascii="Palatino Linotype" w:hAnsi="Palatino Linotype"/>
          <w:sz w:val="24"/>
          <w:szCs w:val="24"/>
        </w:rPr>
        <w:t xml:space="preserve"> de </w:t>
      </w:r>
      <w:r>
        <w:rPr>
          <w:rFonts w:ascii="Palatino Linotype" w:hAnsi="Palatino Linotype"/>
          <w:sz w:val="24"/>
          <w:szCs w:val="24"/>
        </w:rPr>
        <w:t xml:space="preserve">la siguiente información: </w:t>
      </w:r>
    </w:p>
    <w:p w14:paraId="2881D188" w14:textId="22925312" w:rsidR="00863BC6" w:rsidRDefault="00863BC6" w:rsidP="00DC664C">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El o los documentos donde conste la experiencia académica y profe</w:t>
      </w:r>
      <w:r w:rsidR="00BC2D26">
        <w:rPr>
          <w:rFonts w:ascii="Palatino Linotype" w:hAnsi="Palatino Linotype" w:cs="Arial"/>
        </w:rPr>
        <w:t>sional de la Presidenta del DIF</w:t>
      </w:r>
      <w:r>
        <w:rPr>
          <w:rFonts w:ascii="Palatino Linotype" w:hAnsi="Palatino Linotype" w:cs="Arial"/>
        </w:rPr>
        <w:t xml:space="preserve"> adscrita al trece de agosto de dos mil diecinueve. </w:t>
      </w:r>
    </w:p>
    <w:p w14:paraId="17500CAD" w14:textId="54F8E156" w:rsidR="00863BC6" w:rsidRDefault="00863BC6" w:rsidP="00DC664C">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El o los documentos donde conste la experiencia académica y profesional del</w:t>
      </w:r>
      <w:r w:rsidR="00BC2D26">
        <w:rPr>
          <w:rFonts w:ascii="Palatino Linotype" w:hAnsi="Palatino Linotype" w:cs="Arial"/>
        </w:rPr>
        <w:t xml:space="preserve"> Director de Catastro</w:t>
      </w:r>
      <w:r>
        <w:rPr>
          <w:rFonts w:ascii="Palatino Linotype" w:hAnsi="Palatino Linotype" w:cs="Arial"/>
        </w:rPr>
        <w:t xml:space="preserve"> adscrito al trece de agosto de dos mil diecinueve. </w:t>
      </w:r>
    </w:p>
    <w:p w14:paraId="0E437194" w14:textId="1A84633A" w:rsidR="00863BC6" w:rsidRPr="0074227B" w:rsidRDefault="00863BC6" w:rsidP="00DC664C">
      <w:pPr>
        <w:pStyle w:val="Prrafodelista"/>
        <w:numPr>
          <w:ilvl w:val="0"/>
          <w:numId w:val="4"/>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El o los documentos donde conste la experiencia académica y profesion</w:t>
      </w:r>
      <w:r w:rsidR="00BC2D26">
        <w:rPr>
          <w:rFonts w:ascii="Palatino Linotype" w:hAnsi="Palatino Linotype" w:cs="Arial"/>
        </w:rPr>
        <w:t>al de la Subtesorera de Egresos</w:t>
      </w:r>
      <w:r>
        <w:rPr>
          <w:rFonts w:ascii="Palatino Linotype" w:hAnsi="Palatino Linotype" w:cs="Arial"/>
        </w:rPr>
        <w:t xml:space="preserve"> adscrita al trece de agosto de dos mil diecinueve. </w:t>
      </w:r>
    </w:p>
    <w:p w14:paraId="73F022B3" w14:textId="77777777" w:rsidR="00863BC6" w:rsidRDefault="00863BC6" w:rsidP="0074227B">
      <w:pPr>
        <w:autoSpaceDE w:val="0"/>
        <w:autoSpaceDN w:val="0"/>
        <w:adjustRightInd w:val="0"/>
        <w:spacing w:before="240" w:line="360" w:lineRule="auto"/>
        <w:jc w:val="both"/>
      </w:pPr>
    </w:p>
    <w:p w14:paraId="13154CF4" w14:textId="0D938D68" w:rsidR="00863BC6" w:rsidRPr="002078A2" w:rsidRDefault="002078A2" w:rsidP="0074227B">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Una vez sentado lo anterior, resulta oportuno mencionar que mediante el requerimiento identificado con el numeral </w:t>
      </w:r>
      <w:r>
        <w:rPr>
          <w:rFonts w:ascii="Palatino Linotype" w:hAnsi="Palatino Linotype"/>
          <w:b/>
          <w:sz w:val="24"/>
          <w:szCs w:val="24"/>
        </w:rPr>
        <w:t xml:space="preserve">3, </w:t>
      </w:r>
      <w:r>
        <w:rPr>
          <w:rFonts w:ascii="Palatino Linotype" w:hAnsi="Palatino Linotype"/>
          <w:sz w:val="24"/>
          <w:szCs w:val="24"/>
        </w:rPr>
        <w:t xml:space="preserve">la particular requirió al </w:t>
      </w:r>
      <w:r>
        <w:rPr>
          <w:rFonts w:ascii="Palatino Linotype" w:hAnsi="Palatino Linotype"/>
          <w:b/>
          <w:sz w:val="24"/>
          <w:szCs w:val="24"/>
        </w:rPr>
        <w:t xml:space="preserve">Sujeto Obligado, </w:t>
      </w:r>
      <w:r>
        <w:rPr>
          <w:rFonts w:ascii="Palatino Linotype" w:hAnsi="Palatino Linotype"/>
          <w:sz w:val="24"/>
          <w:szCs w:val="24"/>
        </w:rPr>
        <w:t xml:space="preserve">la entrega de lo siguiente: </w:t>
      </w:r>
    </w:p>
    <w:p w14:paraId="10B6266A" w14:textId="77777777" w:rsidR="002078A2" w:rsidRDefault="002078A2" w:rsidP="00DC664C">
      <w:pPr>
        <w:pStyle w:val="Prrafodelista"/>
        <w:numPr>
          <w:ilvl w:val="0"/>
          <w:numId w:val="6"/>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Convocatoria pública emitida para la elección del Director de Catastro, adscrito al trece de agosto de dos mil diecinueve. </w:t>
      </w:r>
    </w:p>
    <w:p w14:paraId="3335F6D3" w14:textId="77777777" w:rsidR="00863BC6" w:rsidRDefault="00863BC6" w:rsidP="0074227B">
      <w:pPr>
        <w:autoSpaceDE w:val="0"/>
        <w:autoSpaceDN w:val="0"/>
        <w:adjustRightInd w:val="0"/>
        <w:spacing w:before="240" w:line="360" w:lineRule="auto"/>
        <w:jc w:val="both"/>
      </w:pPr>
    </w:p>
    <w:p w14:paraId="65971FB3" w14:textId="2AA63842" w:rsidR="002078A2" w:rsidRPr="002078A2" w:rsidRDefault="002078A2" w:rsidP="0074227B">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Para tal efecto, resulta oportuno traer a colación los artículos </w:t>
      </w:r>
      <w:r w:rsidR="00E63044">
        <w:rPr>
          <w:rFonts w:ascii="Palatino Linotype" w:hAnsi="Palatino Linotype"/>
          <w:sz w:val="24"/>
          <w:szCs w:val="24"/>
        </w:rPr>
        <w:t xml:space="preserve">31, fracciones XVII y </w:t>
      </w:r>
      <w:r w:rsidR="00E75D91">
        <w:rPr>
          <w:rFonts w:ascii="Palatino Linotype" w:hAnsi="Palatino Linotype"/>
          <w:sz w:val="24"/>
          <w:szCs w:val="24"/>
        </w:rPr>
        <w:t xml:space="preserve"> XXXVIII, 48, fracc</w:t>
      </w:r>
      <w:r w:rsidR="00E63044">
        <w:rPr>
          <w:rFonts w:ascii="Palatino Linotype" w:hAnsi="Palatino Linotype"/>
          <w:sz w:val="24"/>
          <w:szCs w:val="24"/>
        </w:rPr>
        <w:t xml:space="preserve">ión VI y 147 A, primer párrafo de la Ley Orgánica Municipal del Estado de México, </w:t>
      </w:r>
      <w:r w:rsidR="00E75D91">
        <w:rPr>
          <w:rFonts w:ascii="Palatino Linotype" w:hAnsi="Palatino Linotype"/>
          <w:sz w:val="24"/>
          <w:szCs w:val="24"/>
        </w:rPr>
        <w:t xml:space="preserve">normatividad invocada cuyo contenido literal es el siguiente:  </w:t>
      </w:r>
    </w:p>
    <w:p w14:paraId="28497B86" w14:textId="75BBB922" w:rsidR="00863BC6" w:rsidRDefault="00E75D91" w:rsidP="00E75D91">
      <w:pPr>
        <w:autoSpaceDE w:val="0"/>
        <w:autoSpaceDN w:val="0"/>
        <w:adjustRightInd w:val="0"/>
        <w:spacing w:before="240" w:line="360" w:lineRule="auto"/>
        <w:ind w:left="851" w:right="851"/>
        <w:jc w:val="both"/>
        <w:rPr>
          <w:rFonts w:ascii="Palatino Linotype" w:hAnsi="Palatino Linotype"/>
          <w:i/>
        </w:rPr>
      </w:pPr>
      <w:r>
        <w:rPr>
          <w:rFonts w:ascii="Palatino Linotype" w:hAnsi="Palatino Linotype"/>
          <w:i/>
        </w:rPr>
        <w:t>“</w:t>
      </w:r>
      <w:r w:rsidR="00713984" w:rsidRPr="00E75D91">
        <w:rPr>
          <w:rFonts w:ascii="Palatino Linotype" w:hAnsi="Palatino Linotype"/>
          <w:i/>
        </w:rPr>
        <w:t>Artículo 31.- Son atribuciones de los ayuntamientos:</w:t>
      </w:r>
    </w:p>
    <w:p w14:paraId="37DBF66F" w14:textId="77C07D5B" w:rsidR="00E63044" w:rsidRDefault="00E63044" w:rsidP="00E75D91">
      <w:pPr>
        <w:autoSpaceDE w:val="0"/>
        <w:autoSpaceDN w:val="0"/>
        <w:adjustRightInd w:val="0"/>
        <w:spacing w:before="240" w:line="360" w:lineRule="auto"/>
        <w:ind w:left="851" w:right="851"/>
        <w:jc w:val="both"/>
        <w:rPr>
          <w:rFonts w:ascii="Palatino Linotype" w:hAnsi="Palatino Linotype"/>
          <w:i/>
        </w:rPr>
      </w:pPr>
      <w:r>
        <w:rPr>
          <w:rFonts w:ascii="Palatino Linotype" w:hAnsi="Palatino Linotype"/>
          <w:i/>
        </w:rPr>
        <w:lastRenderedPageBreak/>
        <w:t>(…)</w:t>
      </w:r>
    </w:p>
    <w:p w14:paraId="2E9614A7" w14:textId="29D2A504" w:rsidR="00E63044" w:rsidRPr="00E63044" w:rsidRDefault="00E63044" w:rsidP="00E75D91">
      <w:pPr>
        <w:autoSpaceDE w:val="0"/>
        <w:autoSpaceDN w:val="0"/>
        <w:adjustRightInd w:val="0"/>
        <w:spacing w:before="240" w:line="360" w:lineRule="auto"/>
        <w:ind w:left="851" w:right="851"/>
        <w:jc w:val="both"/>
        <w:rPr>
          <w:rFonts w:ascii="Palatino Linotype" w:hAnsi="Palatino Linotype"/>
          <w:b/>
          <w:i/>
          <w:u w:val="single"/>
        </w:rPr>
      </w:pPr>
      <w:r w:rsidRPr="00E63044">
        <w:rPr>
          <w:rFonts w:ascii="Palatino Linotype" w:hAnsi="Palatino Linotype"/>
          <w:b/>
          <w:i/>
          <w:u w:val="single"/>
        </w:rPr>
        <w:t xml:space="preserve">XVII. Nombrar y remover al secretario, tesorero, titulares de las unidades administrativas y de los organismos auxiliares, a propuesta del presidente municipal; para la designación de estos servidores públicos se preferirá en igualdad de circunstancias a los ciudadanos del Estado vecinos del municipio. </w:t>
      </w:r>
    </w:p>
    <w:p w14:paraId="4EC8A092" w14:textId="400081CE" w:rsidR="00713984" w:rsidRPr="00E75D91" w:rsidRDefault="00713984" w:rsidP="00E75D91">
      <w:pPr>
        <w:autoSpaceDE w:val="0"/>
        <w:autoSpaceDN w:val="0"/>
        <w:adjustRightInd w:val="0"/>
        <w:spacing w:before="240" w:line="360" w:lineRule="auto"/>
        <w:ind w:left="851" w:right="851"/>
        <w:jc w:val="both"/>
        <w:rPr>
          <w:rFonts w:ascii="Palatino Linotype" w:hAnsi="Palatino Linotype"/>
          <w:i/>
        </w:rPr>
      </w:pPr>
      <w:r w:rsidRPr="00E75D91">
        <w:rPr>
          <w:rFonts w:ascii="Palatino Linotype" w:hAnsi="Palatino Linotype"/>
          <w:i/>
        </w:rPr>
        <w:t>(…)</w:t>
      </w:r>
    </w:p>
    <w:p w14:paraId="6E808FAE" w14:textId="2DA46DA6" w:rsidR="00713984" w:rsidRPr="00E75D91" w:rsidRDefault="00713984" w:rsidP="00E75D91">
      <w:pPr>
        <w:autoSpaceDE w:val="0"/>
        <w:autoSpaceDN w:val="0"/>
        <w:adjustRightInd w:val="0"/>
        <w:spacing w:before="240" w:line="360" w:lineRule="auto"/>
        <w:ind w:left="851" w:right="851"/>
        <w:jc w:val="both"/>
        <w:rPr>
          <w:rFonts w:ascii="Palatino Linotype" w:hAnsi="Palatino Linotype"/>
          <w:i/>
        </w:rPr>
      </w:pPr>
      <w:r w:rsidRPr="00E75D91">
        <w:rPr>
          <w:rFonts w:ascii="Palatino Linotype" w:hAnsi="Palatino Linotype"/>
          <w:i/>
        </w:rPr>
        <w:t>XXXVIII. Expedir convocatoria para designa</w:t>
      </w:r>
      <w:r w:rsidR="00E95759">
        <w:rPr>
          <w:rFonts w:ascii="Palatino Linotype" w:hAnsi="Palatino Linotype"/>
          <w:i/>
        </w:rPr>
        <w:t>r</w:t>
      </w:r>
      <w:r w:rsidRPr="00E75D91">
        <w:rPr>
          <w:rFonts w:ascii="Palatino Linotype" w:hAnsi="Palatino Linotype"/>
          <w:i/>
        </w:rPr>
        <w:t xml:space="preserve"> Cronista Municipal.</w:t>
      </w:r>
    </w:p>
    <w:p w14:paraId="40798EB5" w14:textId="4C9B3428" w:rsidR="00713984" w:rsidRPr="00E75D91" w:rsidRDefault="00713984" w:rsidP="00061ABC">
      <w:pPr>
        <w:autoSpaceDE w:val="0"/>
        <w:autoSpaceDN w:val="0"/>
        <w:adjustRightInd w:val="0"/>
        <w:spacing w:before="240" w:line="360" w:lineRule="auto"/>
        <w:ind w:left="851" w:right="851"/>
        <w:jc w:val="both"/>
        <w:rPr>
          <w:rFonts w:ascii="Palatino Linotype" w:hAnsi="Palatino Linotype"/>
          <w:i/>
        </w:rPr>
      </w:pPr>
      <w:r w:rsidRPr="00E75D91">
        <w:rPr>
          <w:rFonts w:ascii="Palatino Linotype" w:hAnsi="Palatino Linotype"/>
          <w:i/>
        </w:rPr>
        <w:t>(…)</w:t>
      </w:r>
    </w:p>
    <w:p w14:paraId="23A34A49" w14:textId="138A4FCC" w:rsidR="00713984" w:rsidRPr="00E75D91" w:rsidRDefault="00713984" w:rsidP="00061ABC">
      <w:pPr>
        <w:autoSpaceDE w:val="0"/>
        <w:autoSpaceDN w:val="0"/>
        <w:adjustRightInd w:val="0"/>
        <w:spacing w:before="240" w:line="360" w:lineRule="auto"/>
        <w:ind w:left="851" w:right="851"/>
        <w:jc w:val="both"/>
        <w:rPr>
          <w:rFonts w:ascii="Palatino Linotype" w:hAnsi="Palatino Linotype"/>
          <w:i/>
        </w:rPr>
      </w:pPr>
      <w:r w:rsidRPr="00E75D91">
        <w:rPr>
          <w:rFonts w:ascii="Palatino Linotype" w:hAnsi="Palatino Linotype"/>
          <w:i/>
        </w:rPr>
        <w:t>Artículo 48.- El presidente municipal tiene las siguientes atribuciones:</w:t>
      </w:r>
    </w:p>
    <w:p w14:paraId="3C23F0A5" w14:textId="06D38BCB" w:rsidR="00713984" w:rsidRPr="00E75D91" w:rsidRDefault="00713984" w:rsidP="00061ABC">
      <w:pPr>
        <w:autoSpaceDE w:val="0"/>
        <w:autoSpaceDN w:val="0"/>
        <w:adjustRightInd w:val="0"/>
        <w:spacing w:before="240" w:line="360" w:lineRule="auto"/>
        <w:ind w:left="851" w:right="851"/>
        <w:jc w:val="both"/>
        <w:rPr>
          <w:rFonts w:ascii="Palatino Linotype" w:hAnsi="Palatino Linotype"/>
          <w:i/>
        </w:rPr>
      </w:pPr>
      <w:r w:rsidRPr="00E75D91">
        <w:rPr>
          <w:rFonts w:ascii="Palatino Linotype" w:hAnsi="Palatino Linotype"/>
          <w:i/>
        </w:rPr>
        <w:t>(…)</w:t>
      </w:r>
    </w:p>
    <w:p w14:paraId="7CA69E85" w14:textId="78F9F895" w:rsidR="00713984" w:rsidRPr="00061ABC" w:rsidRDefault="00713984" w:rsidP="00061ABC">
      <w:pPr>
        <w:autoSpaceDE w:val="0"/>
        <w:autoSpaceDN w:val="0"/>
        <w:adjustRightInd w:val="0"/>
        <w:spacing w:before="240" w:line="360" w:lineRule="auto"/>
        <w:ind w:left="851" w:right="851"/>
        <w:jc w:val="both"/>
        <w:rPr>
          <w:rFonts w:ascii="Palatino Linotype" w:hAnsi="Palatino Linotype"/>
          <w:b/>
          <w:i/>
          <w:u w:val="single"/>
        </w:rPr>
      </w:pPr>
      <w:r w:rsidRPr="00061ABC">
        <w:rPr>
          <w:rFonts w:ascii="Palatino Linotype" w:hAnsi="Palatino Linotype"/>
          <w:b/>
          <w:i/>
          <w:u w:val="single"/>
        </w:rPr>
        <w:t>VI. Proponer al ayuntamiento los nombramientos de secretario, tesorero y titulares de las dependencias y organismos auxiliares de la administración pública municipal, favoreciendo para tal efecto el principio de igualdad y equidad de género;</w:t>
      </w:r>
    </w:p>
    <w:p w14:paraId="28C275C6" w14:textId="40A47147" w:rsidR="00713984" w:rsidRPr="00E75D91" w:rsidRDefault="00713984" w:rsidP="00061ABC">
      <w:pPr>
        <w:autoSpaceDE w:val="0"/>
        <w:autoSpaceDN w:val="0"/>
        <w:adjustRightInd w:val="0"/>
        <w:spacing w:before="240" w:line="360" w:lineRule="auto"/>
        <w:ind w:left="851" w:right="851"/>
        <w:jc w:val="both"/>
        <w:rPr>
          <w:rFonts w:ascii="Palatino Linotype" w:hAnsi="Palatino Linotype"/>
          <w:i/>
        </w:rPr>
      </w:pPr>
      <w:r w:rsidRPr="00E75D91">
        <w:rPr>
          <w:rFonts w:ascii="Palatino Linotype" w:hAnsi="Palatino Linotype"/>
          <w:i/>
        </w:rPr>
        <w:t>(…)</w:t>
      </w:r>
    </w:p>
    <w:p w14:paraId="24B562F6" w14:textId="32692E35" w:rsidR="00713984" w:rsidRPr="00E75D91" w:rsidRDefault="00713984" w:rsidP="00061ABC">
      <w:pPr>
        <w:autoSpaceDE w:val="0"/>
        <w:autoSpaceDN w:val="0"/>
        <w:adjustRightInd w:val="0"/>
        <w:spacing w:before="240" w:line="360" w:lineRule="auto"/>
        <w:ind w:left="851" w:right="851"/>
        <w:jc w:val="both"/>
        <w:rPr>
          <w:rFonts w:ascii="Palatino Linotype" w:hAnsi="Palatino Linotype"/>
          <w:i/>
        </w:rPr>
      </w:pPr>
      <w:r w:rsidRPr="00E75D91">
        <w:rPr>
          <w:rFonts w:ascii="Palatino Linotype" w:hAnsi="Palatino Linotype"/>
          <w:i/>
        </w:rPr>
        <w:t>Artículo 147 A.- En cada municipio, el ayuntamiento respectivo, mediante acuerdo del cabildo, expedirá con la oportunidad debida una convocatoria abierta a toda la población para designar:</w:t>
      </w:r>
    </w:p>
    <w:p w14:paraId="081E75DC" w14:textId="455E43CD" w:rsidR="00713984" w:rsidRPr="00E75D91" w:rsidRDefault="00713984" w:rsidP="00061ABC">
      <w:pPr>
        <w:autoSpaceDE w:val="0"/>
        <w:autoSpaceDN w:val="0"/>
        <w:adjustRightInd w:val="0"/>
        <w:spacing w:before="240" w:line="360" w:lineRule="auto"/>
        <w:ind w:left="851" w:right="851"/>
        <w:jc w:val="both"/>
        <w:rPr>
          <w:rFonts w:ascii="Palatino Linotype" w:hAnsi="Palatino Linotype"/>
          <w:i/>
        </w:rPr>
      </w:pPr>
      <w:r w:rsidRPr="00E75D91">
        <w:rPr>
          <w:rFonts w:ascii="Palatino Linotype" w:hAnsi="Palatino Linotype"/>
          <w:i/>
        </w:rPr>
        <w:lastRenderedPageBreak/>
        <w:t>al Defensor Municipal de Derechos Humanos, que deberá durar en su cargo tres años, contando a partir de la fecha de su designación pudiendo ser reelecto por el ayuntamiento por una sola vez y por igual periodo, de acuerdo a los lineamientos siguientes:</w:t>
      </w:r>
    </w:p>
    <w:p w14:paraId="4C5BDF0C" w14:textId="73C50A49" w:rsidR="00713984" w:rsidRPr="00E75D91" w:rsidRDefault="00713984" w:rsidP="00061ABC">
      <w:pPr>
        <w:autoSpaceDE w:val="0"/>
        <w:autoSpaceDN w:val="0"/>
        <w:adjustRightInd w:val="0"/>
        <w:spacing w:before="240" w:line="360" w:lineRule="auto"/>
        <w:ind w:left="851" w:right="851"/>
        <w:jc w:val="both"/>
        <w:rPr>
          <w:rFonts w:ascii="Palatino Linotype" w:hAnsi="Palatino Linotype"/>
          <w:b/>
          <w:i/>
        </w:rPr>
      </w:pPr>
      <w:r w:rsidRPr="00E75D91">
        <w:rPr>
          <w:rFonts w:ascii="Palatino Linotype" w:hAnsi="Palatino Linotype"/>
          <w:i/>
        </w:rPr>
        <w:t>(…)</w:t>
      </w:r>
      <w:r w:rsidR="00E75D91">
        <w:rPr>
          <w:rFonts w:ascii="Palatino Linotype" w:hAnsi="Palatino Linotype"/>
          <w:i/>
        </w:rPr>
        <w:t xml:space="preserve">” </w:t>
      </w:r>
      <w:r w:rsidR="00E75D91">
        <w:rPr>
          <w:rFonts w:ascii="Palatino Linotype" w:hAnsi="Palatino Linotype"/>
          <w:b/>
          <w:i/>
        </w:rPr>
        <w:t>[Sic]</w:t>
      </w:r>
    </w:p>
    <w:p w14:paraId="66D8BBA3" w14:textId="77777777" w:rsidR="00713984" w:rsidRDefault="00713984" w:rsidP="0074227B">
      <w:pPr>
        <w:autoSpaceDE w:val="0"/>
        <w:autoSpaceDN w:val="0"/>
        <w:adjustRightInd w:val="0"/>
        <w:spacing w:before="240" w:line="360" w:lineRule="auto"/>
        <w:jc w:val="both"/>
      </w:pPr>
    </w:p>
    <w:p w14:paraId="26148C10" w14:textId="3CB56909" w:rsidR="00863BC6" w:rsidRDefault="00713984" w:rsidP="0074227B">
      <w:pPr>
        <w:autoSpaceDE w:val="0"/>
        <w:autoSpaceDN w:val="0"/>
        <w:adjustRightInd w:val="0"/>
        <w:spacing w:before="240" w:line="360" w:lineRule="auto"/>
        <w:jc w:val="both"/>
        <w:rPr>
          <w:rFonts w:ascii="Palatino Linotype" w:hAnsi="Palatino Linotype"/>
          <w:sz w:val="24"/>
          <w:szCs w:val="24"/>
        </w:rPr>
      </w:pPr>
      <w:r w:rsidRPr="00E75D91">
        <w:rPr>
          <w:rFonts w:ascii="Palatino Linotype" w:hAnsi="Palatino Linotype"/>
          <w:sz w:val="24"/>
          <w:szCs w:val="24"/>
        </w:rPr>
        <w:t xml:space="preserve">Hasta aquí lo expuesto, en alusión al requerimiento identificado con el numeral </w:t>
      </w:r>
      <w:r w:rsidRPr="00E75D91">
        <w:rPr>
          <w:rFonts w:ascii="Palatino Linotype" w:hAnsi="Palatino Linotype"/>
          <w:b/>
          <w:sz w:val="24"/>
          <w:szCs w:val="24"/>
        </w:rPr>
        <w:t xml:space="preserve">3, </w:t>
      </w:r>
      <w:r w:rsidRPr="00E75D91">
        <w:rPr>
          <w:rFonts w:ascii="Palatino Linotype" w:hAnsi="Palatino Linotype"/>
          <w:sz w:val="24"/>
          <w:szCs w:val="24"/>
        </w:rPr>
        <w:t xml:space="preserve">se </w:t>
      </w:r>
      <w:r w:rsidR="00E75D91" w:rsidRPr="00E75D91">
        <w:rPr>
          <w:rFonts w:ascii="Palatino Linotype" w:hAnsi="Palatino Linotype"/>
          <w:sz w:val="24"/>
          <w:szCs w:val="24"/>
        </w:rPr>
        <w:t>desprende</w:t>
      </w:r>
      <w:r w:rsidR="00E75D91">
        <w:rPr>
          <w:rFonts w:ascii="Palatino Linotype" w:hAnsi="Palatino Linotype"/>
          <w:sz w:val="24"/>
          <w:szCs w:val="24"/>
        </w:rPr>
        <w:t>n</w:t>
      </w:r>
      <w:r w:rsidRPr="00E75D91">
        <w:rPr>
          <w:rFonts w:ascii="Palatino Linotype" w:hAnsi="Palatino Linotype"/>
          <w:sz w:val="24"/>
          <w:szCs w:val="24"/>
        </w:rPr>
        <w:t xml:space="preserve"> las siguientes consideraciones: </w:t>
      </w:r>
    </w:p>
    <w:p w14:paraId="712E141A" w14:textId="18D45B73" w:rsidR="00E75D91" w:rsidRDefault="00E75D91" w:rsidP="00DC664C">
      <w:pPr>
        <w:pStyle w:val="Prrafodelista"/>
        <w:numPr>
          <w:ilvl w:val="0"/>
          <w:numId w:val="6"/>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Para cumplir con sus fines y objetivos, </w:t>
      </w:r>
      <w:r>
        <w:rPr>
          <w:rFonts w:ascii="Palatino Linotype" w:hAnsi="Palatino Linotype"/>
          <w:b/>
        </w:rPr>
        <w:t xml:space="preserve">El Sujeto Obligado </w:t>
      </w:r>
      <w:r>
        <w:rPr>
          <w:rFonts w:ascii="Palatino Linotype" w:hAnsi="Palatino Linotype"/>
        </w:rPr>
        <w:t xml:space="preserve">se auxilia de diversas Direcciones, y Departamentos, incluyendo a la Dirección de Catastro, unidad administrativa que </w:t>
      </w:r>
      <w:r w:rsidR="00061ABC">
        <w:rPr>
          <w:rFonts w:ascii="Palatino Linotype" w:hAnsi="Palatino Linotype"/>
        </w:rPr>
        <w:t xml:space="preserve">forma parte la Subtesorería de Ingresos de la Tesorería Municipal.  </w:t>
      </w:r>
      <w:r>
        <w:rPr>
          <w:rFonts w:ascii="Palatino Linotype" w:hAnsi="Palatino Linotype"/>
        </w:rPr>
        <w:t xml:space="preserve"> </w:t>
      </w:r>
    </w:p>
    <w:p w14:paraId="7F2A4DC7" w14:textId="1638F8FD" w:rsidR="002767A2" w:rsidRDefault="002767A2" w:rsidP="00DC664C">
      <w:pPr>
        <w:pStyle w:val="Prrafodelista"/>
        <w:numPr>
          <w:ilvl w:val="0"/>
          <w:numId w:val="6"/>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En términos de los artículos 31, fracción XXXVIII y 147 A de la Ley Orgánica Municipal del Estado de México, </w:t>
      </w:r>
      <w:r>
        <w:rPr>
          <w:rFonts w:ascii="Palatino Linotype" w:hAnsi="Palatino Linotype"/>
          <w:b/>
        </w:rPr>
        <w:t xml:space="preserve">El Sujeto Obligado </w:t>
      </w:r>
      <w:r>
        <w:rPr>
          <w:rFonts w:ascii="Palatino Linotype" w:hAnsi="Palatino Linotype"/>
        </w:rPr>
        <w:t xml:space="preserve">se encuentra constreñido a emitir convocatorias para ocupar diversos cargos tales </w:t>
      </w:r>
      <w:r w:rsidR="007504CE">
        <w:rPr>
          <w:rFonts w:ascii="Palatino Linotype" w:hAnsi="Palatino Linotype"/>
        </w:rPr>
        <w:t xml:space="preserve">como </w:t>
      </w:r>
      <w:r>
        <w:rPr>
          <w:rFonts w:ascii="Palatino Linotype" w:hAnsi="Palatino Linotype"/>
        </w:rPr>
        <w:t xml:space="preserve">el de Cronista Municipal o Defensor Municipal de Derechos Humanos, no obstante lo anterior, no se advierte disposición expresa que contemple la obligación de publicar una convocatoria para designar al Director de Catastro.   </w:t>
      </w:r>
    </w:p>
    <w:p w14:paraId="45C913B8" w14:textId="6AC9CB98" w:rsidR="00E63044" w:rsidRDefault="002767A2" w:rsidP="00DC664C">
      <w:pPr>
        <w:pStyle w:val="Prrafodelista"/>
        <w:numPr>
          <w:ilvl w:val="0"/>
          <w:numId w:val="6"/>
        </w:numPr>
        <w:autoSpaceDE w:val="0"/>
        <w:autoSpaceDN w:val="0"/>
        <w:adjustRightInd w:val="0"/>
        <w:spacing w:before="240" w:line="360" w:lineRule="auto"/>
        <w:jc w:val="both"/>
        <w:rPr>
          <w:rFonts w:ascii="Palatino Linotype" w:hAnsi="Palatino Linotype"/>
        </w:rPr>
      </w:pPr>
      <w:r>
        <w:rPr>
          <w:rFonts w:ascii="Palatino Linotype" w:hAnsi="Palatino Linotype"/>
        </w:rPr>
        <w:t>Finalmente, e</w:t>
      </w:r>
      <w:r w:rsidR="00E75D91">
        <w:rPr>
          <w:rFonts w:ascii="Palatino Linotype" w:hAnsi="Palatino Linotype"/>
        </w:rPr>
        <w:t>n términos del</w:t>
      </w:r>
      <w:r w:rsidR="00E63044">
        <w:rPr>
          <w:rFonts w:ascii="Palatino Linotype" w:hAnsi="Palatino Linotype"/>
        </w:rPr>
        <w:t xml:space="preserve"> artículo 31, fracción XVII se desprende que es una facultad </w:t>
      </w:r>
      <w:r w:rsidR="007504CE">
        <w:rPr>
          <w:rFonts w:ascii="Palatino Linotype" w:hAnsi="Palatino Linotype"/>
        </w:rPr>
        <w:t>reservada a</w:t>
      </w:r>
      <w:r w:rsidR="00E63044">
        <w:rPr>
          <w:rFonts w:ascii="Palatino Linotype" w:hAnsi="Palatino Linotype"/>
        </w:rPr>
        <w:t xml:space="preserve"> los Ayuntamientos el nombramiento del secretario, tesorero, titulares de unidades administrativas y de los organismos auxiliares. </w:t>
      </w:r>
      <w:r w:rsidR="00E63044">
        <w:rPr>
          <w:rFonts w:ascii="Palatino Linotype" w:hAnsi="Palatino Linotype"/>
        </w:rPr>
        <w:lastRenderedPageBreak/>
        <w:t xml:space="preserve">Por ello, el nombramiento del Director de Catastro no se encuentra sujeto a </w:t>
      </w:r>
      <w:r w:rsidR="007504CE">
        <w:rPr>
          <w:rFonts w:ascii="Palatino Linotype" w:hAnsi="Palatino Linotype"/>
        </w:rPr>
        <w:t xml:space="preserve">la emisión de </w:t>
      </w:r>
      <w:r w:rsidR="00E63044">
        <w:rPr>
          <w:rFonts w:ascii="Palatino Linotype" w:hAnsi="Palatino Linotype"/>
        </w:rPr>
        <w:t>una convocatoria, sino a la propuesta del presidente municipal y la aprobaci</w:t>
      </w:r>
      <w:r w:rsidR="007504CE">
        <w:rPr>
          <w:rFonts w:ascii="Palatino Linotype" w:hAnsi="Palatino Linotype"/>
        </w:rPr>
        <w:t xml:space="preserve">ón de los miembros del Ayuntamiento. </w:t>
      </w:r>
    </w:p>
    <w:p w14:paraId="3948D5F4" w14:textId="5A948436" w:rsidR="007504CE" w:rsidRDefault="007504CE" w:rsidP="00DC664C">
      <w:pPr>
        <w:pStyle w:val="Prrafodelista"/>
        <w:numPr>
          <w:ilvl w:val="0"/>
          <w:numId w:val="6"/>
        </w:numPr>
        <w:autoSpaceDE w:val="0"/>
        <w:autoSpaceDN w:val="0"/>
        <w:adjustRightInd w:val="0"/>
        <w:spacing w:before="240" w:line="360" w:lineRule="auto"/>
        <w:jc w:val="both"/>
        <w:rPr>
          <w:rFonts w:ascii="Palatino Linotype" w:hAnsi="Palatino Linotype"/>
        </w:rPr>
      </w:pPr>
      <w:r>
        <w:rPr>
          <w:rFonts w:ascii="Palatino Linotype" w:hAnsi="Palatino Linotype"/>
        </w:rPr>
        <w:t xml:space="preserve">Consecuentemente, resulta procedente ordenar la entrega del Acta de Cabildo mediante la cual se aprobó el nombramiento del Director de Catastro, adscrito a la fecha de la solicitud, soporte documental que deberá de ser entregado en versión pública de ser procedente. </w:t>
      </w:r>
    </w:p>
    <w:p w14:paraId="63DF594C" w14:textId="64A482C0" w:rsidR="00BC2D26" w:rsidRPr="002767A2" w:rsidRDefault="00BC2D26" w:rsidP="007504CE">
      <w:pPr>
        <w:pStyle w:val="Prrafodelista"/>
        <w:autoSpaceDE w:val="0"/>
        <w:autoSpaceDN w:val="0"/>
        <w:adjustRightInd w:val="0"/>
        <w:spacing w:before="240" w:line="360" w:lineRule="auto"/>
        <w:ind w:left="720"/>
        <w:jc w:val="both"/>
        <w:rPr>
          <w:rFonts w:ascii="Palatino Linotype" w:hAnsi="Palatino Linotype"/>
        </w:rPr>
      </w:pPr>
    </w:p>
    <w:p w14:paraId="4FE81AA3" w14:textId="5806F214" w:rsidR="00F645F4" w:rsidRPr="00F645F4" w:rsidRDefault="00F645F4" w:rsidP="00DC664C">
      <w:pPr>
        <w:pStyle w:val="Prrafodelista"/>
        <w:numPr>
          <w:ilvl w:val="0"/>
          <w:numId w:val="2"/>
        </w:numPr>
        <w:autoSpaceDE w:val="0"/>
        <w:autoSpaceDN w:val="0"/>
        <w:adjustRightInd w:val="0"/>
        <w:spacing w:before="240" w:line="360" w:lineRule="auto"/>
        <w:jc w:val="both"/>
        <w:rPr>
          <w:rFonts w:ascii="Palatino Linotype" w:hAnsi="Palatino Linotype" w:cs="Arial"/>
        </w:rPr>
      </w:pPr>
      <w:r>
        <w:rPr>
          <w:rFonts w:ascii="Palatino Linotype" w:hAnsi="Palatino Linotype" w:cs="Arial"/>
          <w:b/>
        </w:rPr>
        <w:t xml:space="preserve">07412/INFOEM/IP/RR/2019 </w:t>
      </w:r>
    </w:p>
    <w:p w14:paraId="12B663A5" w14:textId="32159BC2" w:rsidR="00F645F4" w:rsidRPr="00EE74EE" w:rsidRDefault="00EE74EE" w:rsidP="00F645F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Por su parte, el recurso de revisión encuentra su antecedente en la solicitud de información </w:t>
      </w:r>
      <w:r>
        <w:rPr>
          <w:rFonts w:ascii="Palatino Linotype" w:hAnsi="Palatino Linotype" w:cs="Arial"/>
          <w:b/>
        </w:rPr>
        <w:t xml:space="preserve">00482/TECAMAC/IP/2019 </w:t>
      </w:r>
      <w:r>
        <w:rPr>
          <w:rFonts w:ascii="Palatino Linotype" w:hAnsi="Palatino Linotype" w:cs="Arial"/>
        </w:rPr>
        <w:t xml:space="preserve">mediante la cual se requiere lo siguiente: </w:t>
      </w:r>
    </w:p>
    <w:p w14:paraId="7A1978B8" w14:textId="0CD81F18" w:rsidR="00F645F4" w:rsidRDefault="00C27128" w:rsidP="00F645F4">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Del C. Armando Borras Cuevas</w:t>
      </w:r>
    </w:p>
    <w:p w14:paraId="5A2D8B39" w14:textId="793B76D6" w:rsidR="00C27128" w:rsidRPr="00C27128" w:rsidRDefault="00C27128" w:rsidP="00DC664C">
      <w:pPr>
        <w:pStyle w:val="Prrafodelista"/>
        <w:numPr>
          <w:ilvl w:val="0"/>
          <w:numId w:val="7"/>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El o los documentos donde conste el nivel, rango, sueldo bruto y neto, del periodo correspondiente desde su fecha de ingreso al quince de julio de 2019.</w:t>
      </w:r>
    </w:p>
    <w:p w14:paraId="3020E69A" w14:textId="460A0138" w:rsidR="00C27128" w:rsidRPr="00C27128" w:rsidRDefault="00C27128" w:rsidP="00DC664C">
      <w:pPr>
        <w:pStyle w:val="Prrafodelista"/>
        <w:numPr>
          <w:ilvl w:val="0"/>
          <w:numId w:val="7"/>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Título profesional </w:t>
      </w:r>
    </w:p>
    <w:p w14:paraId="49BBD5E8" w14:textId="1A9534E3" w:rsidR="00C27128" w:rsidRPr="00C27128" w:rsidRDefault="00C27128" w:rsidP="00DC664C">
      <w:pPr>
        <w:pStyle w:val="Prrafodelista"/>
        <w:numPr>
          <w:ilvl w:val="0"/>
          <w:numId w:val="7"/>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Cédula profesional</w:t>
      </w:r>
    </w:p>
    <w:p w14:paraId="37DC5427" w14:textId="6AB395CB" w:rsidR="00C27128" w:rsidRPr="00C27128" w:rsidRDefault="00C27128" w:rsidP="00DC664C">
      <w:pPr>
        <w:pStyle w:val="Prrafodelista"/>
        <w:numPr>
          <w:ilvl w:val="0"/>
          <w:numId w:val="7"/>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Certificación emitida por autoridad competente. </w:t>
      </w:r>
    </w:p>
    <w:p w14:paraId="57762699" w14:textId="77777777" w:rsidR="00C27128" w:rsidRDefault="00C27128" w:rsidP="00C27128">
      <w:pPr>
        <w:autoSpaceDE w:val="0"/>
        <w:autoSpaceDN w:val="0"/>
        <w:adjustRightInd w:val="0"/>
        <w:spacing w:before="240" w:line="360" w:lineRule="auto"/>
        <w:jc w:val="both"/>
        <w:rPr>
          <w:rFonts w:ascii="Palatino Linotype" w:hAnsi="Palatino Linotype" w:cs="Arial"/>
          <w:b/>
        </w:rPr>
      </w:pPr>
    </w:p>
    <w:p w14:paraId="078E95F6" w14:textId="40836CEF" w:rsidR="00C27128" w:rsidRPr="00BC2D26" w:rsidRDefault="007504CE" w:rsidP="00C2712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97152" behindDoc="0" locked="0" layoutInCell="1" allowOverlap="1" wp14:anchorId="0CF6E5C4" wp14:editId="576DCCEE">
                <wp:simplePos x="0" y="0"/>
                <wp:positionH relativeFrom="column">
                  <wp:posOffset>-213360</wp:posOffset>
                </wp:positionH>
                <wp:positionV relativeFrom="paragraph">
                  <wp:posOffset>1267460</wp:posOffset>
                </wp:positionV>
                <wp:extent cx="6134100" cy="6191250"/>
                <wp:effectExtent l="0" t="0" r="19050" b="19050"/>
                <wp:wrapNone/>
                <wp:docPr id="1" name="Conector recto 1"/>
                <wp:cNvGraphicFramePr/>
                <a:graphic xmlns:a="http://schemas.openxmlformats.org/drawingml/2006/main">
                  <a:graphicData uri="http://schemas.microsoft.com/office/word/2010/wordprocessingShape">
                    <wps:wsp>
                      <wps:cNvCnPr/>
                      <wps:spPr>
                        <a:xfrm>
                          <a:off x="0" y="0"/>
                          <a:ext cx="6134100" cy="619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A108A6" id="Conector recto 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6.8pt,99.8pt" to="466.2pt,5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eugEAAMUDAAAOAAAAZHJzL2Uyb0RvYy54bWysU01v2zAMvQ/YfxB0b2ynbbAZcXpIsV2G&#10;Lti6H6DKVCxAX6C02Pn3o5TEHdYBw4peJFHiI/keqfXdZA07AEbtXcebRc0ZOOl77fYd//H46eoD&#10;ZzEJ1wvjHXT8CJHfbd6/W4+hhaUfvOkBGQVxsR1Dx4eUQltVUQ5gRVz4AI4elUcrEpm4r3oUI0W3&#10;plrW9aoaPfYBvYQY6fb+9Mg3Jb5SINNXpSIkZjpOtaWyYlmf8lpt1qLdowiDlucyxCuqsEI7SjqH&#10;uhdJsJ+oX4SyWqKPXqWF9LbySmkJhQOxaeo/2HwfRIDChcSJYZYpvl1Y+XDYIdM99Y4zJyy1aEuN&#10;kskjw7yxJms0htiS69bt8GzFsMNMeFJo805U2FR0Pc66wpSYpMtVc33T1CS/pLdV87FZ3hblq2d4&#10;wJg+g7csHzputMvERSsOX2KilOR6cSEjl3MqoJzS0UB2Nu4bKCJDKZuCLmMEW4PsIGgAhJTgUiFE&#10;8Yp3hiltzAys/w08+2colBH7H/CMKJm9SzPYaufxb9nTdClZnfwvCpx4ZwmefH8srSnS0KwUxc5z&#10;nYfxd7vAn3/f5hcAAAD//wMAUEsDBBQABgAIAAAAIQDqC7k55AAAAAwBAAAPAAAAZHJzL2Rvd25y&#10;ZXYueG1sTI9BS8NAEIXvgv9hGcFbu2lSoonZlFIQa0GKbaEet9k1iWZnw+62Sf+940lvM/Meb75X&#10;LEbTsYt2vrUoYDaNgGmsrGqxFnDYP08egfkgUcnOohZw1R4W5e1NIXNlB3zXl12oGYWgz6WAJoQ+&#10;59xXjTbST22vkbRP64wMtLqaKycHCjcdj6Mo5Ua2SB8a2etVo6vv3dkIeHPr9Wq5uX7h9sMMx3hz&#10;3L6OL0Lc343LJ2BBj+HPDL/4hA4lMZ3sGZVnnYBJkqRkJSHLaCBHlsRzYCe6zB7mKfCy4P9LlD8A&#10;AAD//wMAUEsBAi0AFAAGAAgAAAAhALaDOJL+AAAA4QEAABMAAAAAAAAAAAAAAAAAAAAAAFtDb250&#10;ZW50X1R5cGVzXS54bWxQSwECLQAUAAYACAAAACEAOP0h/9YAAACUAQAACwAAAAAAAAAAAAAAAAAv&#10;AQAAX3JlbHMvLnJlbHNQSwECLQAUAAYACAAAACEAd5v6nroBAADFAwAADgAAAAAAAAAAAAAAAAAu&#10;AgAAZHJzL2Uyb0RvYy54bWxQSwECLQAUAAYACAAAACEA6gu5OeQAAAAMAQAADwAAAAAAAAAAAAAA&#10;AAAUBAAAZHJzL2Rvd25yZXYueG1sUEsFBgAAAAAEAAQA8wAAACUFAAAAAA==&#10;" strokecolor="#5b9bd5 [3204]" strokeweight=".5pt">
                <v:stroke joinstyle="miter"/>
              </v:line>
            </w:pict>
          </mc:Fallback>
        </mc:AlternateContent>
      </w:r>
      <w:r w:rsidR="00BC2D26" w:rsidRPr="00BC2D26">
        <w:rPr>
          <w:rFonts w:ascii="Palatino Linotype" w:hAnsi="Palatino Linotype" w:cs="Arial"/>
          <w:sz w:val="24"/>
          <w:szCs w:val="24"/>
        </w:rPr>
        <w:t>En este tenor</w:t>
      </w:r>
      <w:r w:rsidR="00C27128" w:rsidRPr="00BC2D26">
        <w:rPr>
          <w:rFonts w:ascii="Palatino Linotype" w:hAnsi="Palatino Linotype" w:cs="Arial"/>
          <w:sz w:val="24"/>
          <w:szCs w:val="24"/>
        </w:rPr>
        <w:t xml:space="preserve">, como fue referido en el antecedente segundo, </w:t>
      </w:r>
      <w:r w:rsidR="00B06AE8" w:rsidRPr="00BC2D26">
        <w:rPr>
          <w:rFonts w:ascii="Palatino Linotype" w:hAnsi="Palatino Linotype" w:cs="Arial"/>
          <w:b/>
          <w:sz w:val="24"/>
          <w:szCs w:val="24"/>
        </w:rPr>
        <w:t xml:space="preserve">El Sujeto Obligado </w:t>
      </w:r>
      <w:r w:rsidR="00B06AE8" w:rsidRPr="00BC2D26">
        <w:rPr>
          <w:rFonts w:ascii="Palatino Linotype" w:hAnsi="Palatino Linotype" w:cs="Arial"/>
          <w:sz w:val="24"/>
          <w:szCs w:val="24"/>
        </w:rPr>
        <w:t xml:space="preserve">en fecha </w:t>
      </w:r>
      <w:r w:rsidR="00B06AE8" w:rsidRPr="00BC2D26">
        <w:rPr>
          <w:rFonts w:ascii="Palatino Linotype" w:hAnsi="Palatino Linotype" w:cs="Arial"/>
          <w:sz w:val="24"/>
          <w:szCs w:val="24"/>
        </w:rPr>
        <w:tab/>
        <w:t xml:space="preserve">diez de septiembre rindió su respuesta a la solicitud de información formulada por </w:t>
      </w:r>
      <w:r w:rsidR="00B06AE8" w:rsidRPr="00BC2D26">
        <w:rPr>
          <w:rFonts w:ascii="Palatino Linotype" w:hAnsi="Palatino Linotype" w:cs="Arial"/>
          <w:b/>
          <w:sz w:val="24"/>
          <w:szCs w:val="24"/>
        </w:rPr>
        <w:t xml:space="preserve">El Recurrente, </w:t>
      </w:r>
      <w:r w:rsidR="00B06AE8" w:rsidRPr="00BC2D26">
        <w:rPr>
          <w:rFonts w:ascii="Palatino Linotype" w:hAnsi="Palatino Linotype" w:cs="Arial"/>
          <w:sz w:val="24"/>
          <w:szCs w:val="24"/>
        </w:rPr>
        <w:t xml:space="preserve">adjuntando para tal efecto el documento electrónico </w:t>
      </w:r>
      <w:r w:rsidR="00B06AE8" w:rsidRPr="00BC2D26">
        <w:rPr>
          <w:rFonts w:ascii="Palatino Linotype" w:hAnsi="Palatino Linotype" w:cs="Arial"/>
          <w:b/>
          <w:sz w:val="24"/>
          <w:szCs w:val="24"/>
        </w:rPr>
        <w:t xml:space="preserve">“OFIC.973.pdf”, </w:t>
      </w:r>
      <w:r w:rsidR="00BC2D26">
        <w:rPr>
          <w:rFonts w:ascii="Palatino Linotype" w:hAnsi="Palatino Linotype" w:cs="Arial"/>
          <w:sz w:val="24"/>
          <w:szCs w:val="24"/>
        </w:rPr>
        <w:t>sirve de sustento la siguiente</w:t>
      </w:r>
      <w:r w:rsidR="00B06AE8" w:rsidRPr="00BC2D26">
        <w:rPr>
          <w:rFonts w:ascii="Palatino Linotype" w:hAnsi="Palatino Linotype" w:cs="Arial"/>
          <w:sz w:val="24"/>
          <w:szCs w:val="24"/>
        </w:rPr>
        <w:t xml:space="preserve"> </w:t>
      </w:r>
      <w:r w:rsidR="00BC2D26">
        <w:rPr>
          <w:rFonts w:ascii="Palatino Linotype" w:hAnsi="Palatino Linotype" w:cs="Arial"/>
          <w:sz w:val="24"/>
          <w:szCs w:val="24"/>
        </w:rPr>
        <w:t>imagen ilustrativa</w:t>
      </w:r>
      <w:r w:rsidR="00B06AE8" w:rsidRPr="00BC2D26">
        <w:rPr>
          <w:rFonts w:ascii="Palatino Linotype" w:hAnsi="Palatino Linotype" w:cs="Arial"/>
          <w:sz w:val="24"/>
          <w:szCs w:val="24"/>
        </w:rPr>
        <w:t xml:space="preserve">: </w:t>
      </w:r>
    </w:p>
    <w:p w14:paraId="3E392B7F" w14:textId="0A719F6A" w:rsidR="00F645F4" w:rsidRDefault="00F645F4" w:rsidP="00F645F4">
      <w:pPr>
        <w:pStyle w:val="Prrafodelista"/>
        <w:autoSpaceDE w:val="0"/>
        <w:autoSpaceDN w:val="0"/>
        <w:adjustRightInd w:val="0"/>
        <w:spacing w:before="240" w:after="160" w:line="360" w:lineRule="auto"/>
        <w:ind w:left="0"/>
        <w:jc w:val="both"/>
        <w:rPr>
          <w:rFonts w:ascii="Palatino Linotype" w:hAnsi="Palatino Linotype" w:cs="Arial"/>
        </w:rPr>
      </w:pPr>
    </w:p>
    <w:p w14:paraId="6D8784B5" w14:textId="14491BE4" w:rsidR="00B06AE8" w:rsidRDefault="00BC2D26" w:rsidP="00F645F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85888" behindDoc="0" locked="0" layoutInCell="1" allowOverlap="1" wp14:anchorId="7FAA9B5B" wp14:editId="388AB386">
            <wp:simplePos x="0" y="0"/>
            <wp:positionH relativeFrom="page">
              <wp:align>center</wp:align>
            </wp:positionH>
            <wp:positionV relativeFrom="paragraph">
              <wp:posOffset>19162</wp:posOffset>
            </wp:positionV>
            <wp:extent cx="5762625" cy="7289800"/>
            <wp:effectExtent l="19050" t="19050" r="28575" b="25400"/>
            <wp:wrapThrough wrapText="bothSides">
              <wp:wrapPolygon edited="0">
                <wp:start x="-71" y="-56"/>
                <wp:lineTo x="-71" y="21619"/>
                <wp:lineTo x="21636" y="21619"/>
                <wp:lineTo x="21636" y="-56"/>
                <wp:lineTo x="-71" y="-56"/>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728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7E830C" w14:textId="3581DA86" w:rsidR="00B06AE8" w:rsidRDefault="00B06AE8"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Inconforme con la respuesta del </w:t>
      </w:r>
      <w:r>
        <w:rPr>
          <w:rFonts w:ascii="Palatino Linotype" w:hAnsi="Palatino Linotype" w:cs="Arial"/>
          <w:b/>
          <w:sz w:val="24"/>
          <w:szCs w:val="24"/>
        </w:rPr>
        <w:t xml:space="preserve">Sujeto Obligado, La Recurrente </w:t>
      </w:r>
      <w:r>
        <w:rPr>
          <w:rFonts w:ascii="Palatino Linotype" w:hAnsi="Palatino Linotype" w:cs="Arial"/>
          <w:sz w:val="24"/>
          <w:szCs w:val="24"/>
        </w:rPr>
        <w:t xml:space="preserve">interpuso recurso de revisión en fecha diecisiete de septiembre, admitiéndose el veintitrés de septiembre, ambos del año en curso. Señalando como razones o motivos de inconformidad cuyo contenido literal es el siguiente: </w:t>
      </w:r>
    </w:p>
    <w:p w14:paraId="05ADC2A2" w14:textId="1B38E23A" w:rsidR="00B06AE8" w:rsidRPr="00B06AE8" w:rsidRDefault="00B06AE8" w:rsidP="00B06AE8">
      <w:pPr>
        <w:autoSpaceDE w:val="0"/>
        <w:autoSpaceDN w:val="0"/>
        <w:adjustRightInd w:val="0"/>
        <w:spacing w:before="240" w:line="360" w:lineRule="auto"/>
        <w:ind w:left="851" w:right="851"/>
        <w:jc w:val="both"/>
        <w:rPr>
          <w:rFonts w:ascii="Palatino Linotype" w:hAnsi="Palatino Linotype" w:cs="Arial"/>
          <w:b/>
          <w:i/>
        </w:rPr>
      </w:pPr>
      <w:r w:rsidRPr="00B06AE8">
        <w:rPr>
          <w:rFonts w:ascii="Palatino Linotype" w:hAnsi="Palatino Linotype"/>
          <w:i/>
          <w:color w:val="000000"/>
        </w:rPr>
        <w:t xml:space="preserve">“se le olvida al sujeto obligado que el dia de la solicitud fue el 13 de agosto y segun su respuesta el servidor publico armando borra renuncio el 15 de agosto de todas formas antes de que renunciara era se solicito la información y esta obligado a proporcionar la informacuon que se solicita porque no son datos personales los que se solicitan sino datos de transparencia y rendicion de cuentas que esta obligado a presentar el sujeto obligado de cada servidor publico cono su sueldo cargo etcetera es evidente que el sujeto obligado quiere retrasar la entrea de la informacio clasificandola como es su costumbre acerlo” </w:t>
      </w:r>
      <w:r w:rsidRPr="00B06AE8">
        <w:rPr>
          <w:rFonts w:ascii="Palatino Linotype" w:hAnsi="Palatino Linotype"/>
          <w:b/>
          <w:i/>
          <w:color w:val="000000"/>
        </w:rPr>
        <w:t>[Sic]</w:t>
      </w:r>
    </w:p>
    <w:p w14:paraId="347665A9" w14:textId="77777777" w:rsidR="00B06AE8" w:rsidRDefault="00B06AE8" w:rsidP="00B06AE8">
      <w:pPr>
        <w:autoSpaceDE w:val="0"/>
        <w:autoSpaceDN w:val="0"/>
        <w:adjustRightInd w:val="0"/>
        <w:spacing w:line="360" w:lineRule="auto"/>
        <w:jc w:val="both"/>
        <w:rPr>
          <w:rFonts w:ascii="Palatino Linotype" w:hAnsi="Palatino Linotype" w:cs="Arial"/>
          <w:sz w:val="24"/>
          <w:szCs w:val="24"/>
        </w:rPr>
      </w:pPr>
    </w:p>
    <w:p w14:paraId="3D26D970" w14:textId="3108A608" w:rsidR="00B06AE8" w:rsidRPr="003D0FF2" w:rsidRDefault="00B06AE8"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Por otra parte, se precisa que en el expediente electrónico del recurso de revisión </w:t>
      </w:r>
      <w:r>
        <w:rPr>
          <w:rFonts w:ascii="Palatino Linotype" w:hAnsi="Palatino Linotype" w:cs="Arial"/>
          <w:b/>
          <w:sz w:val="24"/>
          <w:szCs w:val="24"/>
        </w:rPr>
        <w:t>07412/INFOEM/IP/RR/</w:t>
      </w:r>
      <w:r w:rsidR="003D0FF2">
        <w:rPr>
          <w:rFonts w:ascii="Palatino Linotype" w:hAnsi="Palatino Linotype" w:cs="Arial"/>
          <w:b/>
          <w:sz w:val="24"/>
          <w:szCs w:val="24"/>
        </w:rPr>
        <w:t xml:space="preserve">2019, El Sujeto Obligado </w:t>
      </w:r>
      <w:r w:rsidR="003D0FF2">
        <w:rPr>
          <w:rFonts w:ascii="Palatino Linotype" w:hAnsi="Palatino Linotype" w:cs="Arial"/>
          <w:sz w:val="24"/>
          <w:szCs w:val="24"/>
        </w:rPr>
        <w:t xml:space="preserve">fue omiso en rendir su informe justificado, lo anterior con fundamento en el artículo 183, fracción </w:t>
      </w:r>
      <w:r w:rsidR="00BC2D26">
        <w:rPr>
          <w:rFonts w:ascii="Palatino Linotype" w:hAnsi="Palatino Linotype" w:cs="Arial"/>
          <w:sz w:val="24"/>
          <w:szCs w:val="24"/>
        </w:rPr>
        <w:t xml:space="preserve">III </w:t>
      </w:r>
      <w:r w:rsidR="003D0FF2">
        <w:rPr>
          <w:rFonts w:ascii="Palatino Linotype" w:hAnsi="Palatino Linotype" w:cs="Arial"/>
          <w:sz w:val="24"/>
          <w:szCs w:val="24"/>
        </w:rPr>
        <w:t xml:space="preserve">de la Ley de Transparencia local. </w:t>
      </w:r>
    </w:p>
    <w:p w14:paraId="3896F592" w14:textId="7AAF9313" w:rsidR="00B06AE8" w:rsidRDefault="00B06AE8"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Bajo tal tesitura, es menester señalar que la clasificación </w:t>
      </w:r>
      <w:r w:rsidR="003D0FF2">
        <w:rPr>
          <w:rFonts w:ascii="Palatino Linotype" w:hAnsi="Palatino Linotype" w:cs="Arial"/>
          <w:sz w:val="24"/>
          <w:szCs w:val="24"/>
        </w:rPr>
        <w:t xml:space="preserve">es el proceso mediante el cual </w:t>
      </w:r>
      <w:r w:rsidR="003D0FF2">
        <w:rPr>
          <w:rFonts w:ascii="Palatino Linotype" w:hAnsi="Palatino Linotype" w:cs="Arial"/>
          <w:b/>
          <w:sz w:val="24"/>
          <w:szCs w:val="24"/>
        </w:rPr>
        <w:t xml:space="preserve">El Sujeto Obligado, </w:t>
      </w:r>
      <w:r w:rsidR="003D0FF2">
        <w:rPr>
          <w:rFonts w:ascii="Palatino Linotype" w:hAnsi="Palatino Linotype" w:cs="Arial"/>
          <w:sz w:val="24"/>
          <w:szCs w:val="24"/>
        </w:rPr>
        <w:t>a través de su Comité de Transparencia</w:t>
      </w:r>
      <w:r w:rsidR="003D0FF2">
        <w:rPr>
          <w:rFonts w:ascii="Palatino Linotype" w:hAnsi="Palatino Linotype" w:cs="Arial"/>
          <w:b/>
          <w:sz w:val="24"/>
          <w:szCs w:val="24"/>
        </w:rPr>
        <w:t xml:space="preserve"> </w:t>
      </w:r>
      <w:r w:rsidR="003D0FF2">
        <w:rPr>
          <w:rFonts w:ascii="Palatino Linotype" w:hAnsi="Palatino Linotype" w:cs="Arial"/>
          <w:sz w:val="24"/>
          <w:szCs w:val="24"/>
        </w:rPr>
        <w:t xml:space="preserve">determina que la información en su poder actualiza alguno de los supuestos de reserva o confidencialidad, en atención a lo descrito, el hecho factico con base en el cual la Coordinadora de Recursos Humanos </w:t>
      </w:r>
      <w:r w:rsidR="00CC1789">
        <w:rPr>
          <w:rFonts w:ascii="Palatino Linotype" w:hAnsi="Palatino Linotype" w:cs="Arial"/>
          <w:sz w:val="24"/>
          <w:szCs w:val="24"/>
        </w:rPr>
        <w:t xml:space="preserve">pretende que la información sea clasificada, no </w:t>
      </w:r>
      <w:r w:rsidR="00CC1789">
        <w:rPr>
          <w:rFonts w:ascii="Palatino Linotype" w:hAnsi="Palatino Linotype" w:cs="Arial"/>
          <w:sz w:val="24"/>
          <w:szCs w:val="24"/>
        </w:rPr>
        <w:lastRenderedPageBreak/>
        <w:t xml:space="preserve">se adecua a las hipótesis normativas previstas en los artículos 140 y 143 de la Ley de Transparencia y Acceso a la Información Pública del Estado de México y Municipios. </w:t>
      </w:r>
    </w:p>
    <w:p w14:paraId="0DEE65CC" w14:textId="2B63CC49" w:rsidR="00B06AE8" w:rsidRDefault="00CC1789"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Así las cosas, </w:t>
      </w:r>
      <w:r w:rsidR="00BC2D26">
        <w:rPr>
          <w:rFonts w:ascii="Palatino Linotype" w:hAnsi="Palatino Linotype" w:cs="Arial"/>
          <w:sz w:val="24"/>
          <w:szCs w:val="24"/>
        </w:rPr>
        <w:t xml:space="preserve">una vez descartada la procedencia para clasificar la información solicitada, </w:t>
      </w:r>
      <w:r>
        <w:rPr>
          <w:rFonts w:ascii="Palatino Linotype" w:hAnsi="Palatino Linotype" w:cs="Arial"/>
          <w:sz w:val="24"/>
          <w:szCs w:val="24"/>
        </w:rPr>
        <w:t xml:space="preserve">resulta procedente analizar los requerimientos que nutren la solicitud de información </w:t>
      </w:r>
      <w:r>
        <w:rPr>
          <w:rFonts w:ascii="Palatino Linotype" w:hAnsi="Palatino Linotype" w:cs="Arial"/>
          <w:b/>
          <w:sz w:val="24"/>
          <w:szCs w:val="24"/>
        </w:rPr>
        <w:t xml:space="preserve">00482/TECAMAC/IP/2019, </w:t>
      </w:r>
      <w:r>
        <w:rPr>
          <w:rFonts w:ascii="Palatino Linotype" w:hAnsi="Palatino Linotype" w:cs="Arial"/>
          <w:sz w:val="24"/>
          <w:szCs w:val="24"/>
        </w:rPr>
        <w:t xml:space="preserve">precisando que mediante el primer requerimiento, la particular requirió la siguiente información: </w:t>
      </w:r>
    </w:p>
    <w:p w14:paraId="122D4CF7" w14:textId="77777777" w:rsidR="00CC1789" w:rsidRPr="00C27128" w:rsidRDefault="00CC1789" w:rsidP="00DC664C">
      <w:pPr>
        <w:pStyle w:val="Prrafodelista"/>
        <w:numPr>
          <w:ilvl w:val="0"/>
          <w:numId w:val="8"/>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El o los documentos donde conste el nivel, rango, sueldo bruto y neto, del periodo correspondiente desde su fecha de ingreso al quince de julio de 2019.</w:t>
      </w:r>
    </w:p>
    <w:p w14:paraId="03C81A0A" w14:textId="77777777" w:rsidR="00CC1789" w:rsidRDefault="00CC1789" w:rsidP="00CC1789">
      <w:pPr>
        <w:autoSpaceDE w:val="0"/>
        <w:autoSpaceDN w:val="0"/>
        <w:adjustRightInd w:val="0"/>
        <w:spacing w:line="360" w:lineRule="auto"/>
        <w:jc w:val="both"/>
        <w:rPr>
          <w:rFonts w:ascii="Palatino Linotype" w:hAnsi="Palatino Linotype" w:cs="Arial"/>
        </w:rPr>
      </w:pPr>
    </w:p>
    <w:p w14:paraId="73E31F68" w14:textId="22CD6EF9" w:rsidR="00CC1789" w:rsidRPr="00FC3795" w:rsidRDefault="00CC1789" w:rsidP="00CC1789">
      <w:pPr>
        <w:autoSpaceDE w:val="0"/>
        <w:autoSpaceDN w:val="0"/>
        <w:adjustRightInd w:val="0"/>
        <w:spacing w:line="360" w:lineRule="auto"/>
        <w:jc w:val="both"/>
        <w:rPr>
          <w:rFonts w:ascii="Palatino Linotype" w:hAnsi="Palatino Linotype" w:cs="Arial"/>
          <w:sz w:val="24"/>
          <w:szCs w:val="24"/>
        </w:rPr>
      </w:pPr>
      <w:r w:rsidRPr="00FC3795">
        <w:rPr>
          <w:rFonts w:ascii="Palatino Linotype" w:hAnsi="Palatino Linotype" w:cs="Arial"/>
          <w:sz w:val="24"/>
          <w:szCs w:val="24"/>
        </w:rPr>
        <w:t xml:space="preserve">Bajo tal tesitura, de un análisis al Ejercicio 2015-2017, fracción VII </w:t>
      </w:r>
      <w:r w:rsidRPr="00FC3795">
        <w:rPr>
          <w:rFonts w:ascii="Palatino Linotype" w:hAnsi="Palatino Linotype" w:cs="Arial"/>
          <w:b/>
          <w:sz w:val="24"/>
          <w:szCs w:val="24"/>
        </w:rPr>
        <w:t>“Directorio de servidores públicos”</w:t>
      </w:r>
      <w:r w:rsidRPr="00FC3795">
        <w:rPr>
          <w:rFonts w:ascii="Palatino Linotype" w:hAnsi="Palatino Linotype" w:cs="Arial"/>
          <w:sz w:val="24"/>
          <w:szCs w:val="24"/>
        </w:rPr>
        <w:t xml:space="preserve"> del Portal IPOMEX del Sujeto Obligado, resulta de nuestro interés la siguiente imagen ilustrativa, susceptible de ser consultada en la siguiente dirección electrónica: </w:t>
      </w:r>
    </w:p>
    <w:p w14:paraId="77F297FA" w14:textId="6F7C6938" w:rsidR="00CC1789" w:rsidRPr="00FC3795" w:rsidRDefault="00FC3795" w:rsidP="00CC1789">
      <w:pPr>
        <w:autoSpaceDE w:val="0"/>
        <w:autoSpaceDN w:val="0"/>
        <w:adjustRightInd w:val="0"/>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87936" behindDoc="0" locked="0" layoutInCell="1" allowOverlap="1" wp14:anchorId="12DD8222" wp14:editId="30D5A477">
                <wp:simplePos x="0" y="0"/>
                <wp:positionH relativeFrom="column">
                  <wp:posOffset>-246122</wp:posOffset>
                </wp:positionH>
                <wp:positionV relativeFrom="paragraph">
                  <wp:posOffset>472747</wp:posOffset>
                </wp:positionV>
                <wp:extent cx="6049108" cy="2331218"/>
                <wp:effectExtent l="0" t="0" r="27940" b="31115"/>
                <wp:wrapNone/>
                <wp:docPr id="35" name="Conector recto 35"/>
                <wp:cNvGraphicFramePr/>
                <a:graphic xmlns:a="http://schemas.openxmlformats.org/drawingml/2006/main">
                  <a:graphicData uri="http://schemas.microsoft.com/office/word/2010/wordprocessingShape">
                    <wps:wsp>
                      <wps:cNvCnPr/>
                      <wps:spPr>
                        <a:xfrm>
                          <a:off x="0" y="0"/>
                          <a:ext cx="6049108" cy="233121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BFB3CE" id="Conector recto 3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9.4pt,37.2pt" to="456.9pt,2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5vugEAAMcDAAAOAAAAZHJzL2Uyb0RvYy54bWysU02P0zAQvSPxHyzfaZIWVkvUdA9dwQVB&#10;BcsP8DrjxpK/NDZN+u8ZO20WARJitRc79rw3M+95sr2brGEnwKi963izqjkDJ32v3bHj3x8+vLnl&#10;LCbhemG8g46fIfK73etX2zG0sPaDNz0goyQutmPo+JBSaKsqygGsiCsfwFFQebQi0RGPVY9ipOzW&#10;VOu6vqlGj31ALyFGur2fg3xX8isFMn1RKkJipuPUWyorlvUxr9VuK9ojijBoeWlDPKMLK7Sjokuq&#10;e5EE+4H6j1RWS/TRq7SS3lZeKS2haCA1Tf2bmm+DCFC0kDkxLDbFl0srP58OyHTf8c07zpyw9EZ7&#10;eimZPDLMG6MAuTSG2BJ47w54OcVwwCx5UmjzTmLYVJw9L87ClJiky5v67fumplmQFFtvNs26uc1Z&#10;qyd6wJg+grcsf3TcaJeli1acPsU0Q68Q4uV25gbKVzobyGDjvoIiOVSyKewySLA3yE6CRkBICS41&#10;l9IFnWlKG7MQ638TL/hMhTJk/0NeGKWyd2khW+08/q16mq4tqxl/dWDWnS149P25PE2xhqalmHuZ&#10;7DyOv54L/en/2/0EAAD//wMAUEsDBBQABgAIAAAAIQDUJSc24wAAAAoBAAAPAAAAZHJzL2Rvd25y&#10;ZXYueG1sTI9BT8JAEIXvJv6HzZh4g22hCtZOCSExIokhoAkel+7YVruzTXeh5d+7nvQ4b17e+162&#10;GEwjztS52jJCPI5AEBdW11wivL89jeYgnFesVWOZEC7kYJFfX2Uq1bbnHZ33vhQhhF2qECrv21RK&#10;V1RklBvbljj8Pm1nlA9nV0rdqT6Em0ZOouheGlVzaKhUS6uKiu/9ySC8duv1arm5fPH2w/SHyeaw&#10;fRmeEW9vhuUjCE+D/zPDL35AhzwwHe2JtRMNwmg6D+geYZYkIILhIZ4G4YiQJPEdyDyT/yfkPwAA&#10;AP//AwBQSwECLQAUAAYACAAAACEAtoM4kv4AAADhAQAAEwAAAAAAAAAAAAAAAAAAAAAAW0NvbnRl&#10;bnRfVHlwZXNdLnhtbFBLAQItABQABgAIAAAAIQA4/SH/1gAAAJQBAAALAAAAAAAAAAAAAAAAAC8B&#10;AABfcmVscy8ucmVsc1BLAQItABQABgAIAAAAIQBfII5vugEAAMcDAAAOAAAAAAAAAAAAAAAAAC4C&#10;AABkcnMvZTJvRG9jLnhtbFBLAQItABQABgAIAAAAIQDUJSc24wAAAAoBAAAPAAAAAAAAAAAAAAAA&#10;ABQEAABkcnMvZG93bnJldi54bWxQSwUGAAAAAAQABADzAAAAJAUAAAAA&#10;" strokecolor="#5b9bd5 [3204]" strokeweight=".5pt">
                <v:stroke joinstyle="miter"/>
              </v:line>
            </w:pict>
          </mc:Fallback>
        </mc:AlternateContent>
      </w:r>
      <w:hyperlink r:id="rId11" w:history="1">
        <w:r w:rsidR="00CC1789" w:rsidRPr="00FC3795">
          <w:rPr>
            <w:rStyle w:val="Hipervnculo"/>
            <w:rFonts w:ascii="Palatino Linotype" w:hAnsi="Palatino Linotype"/>
            <w:sz w:val="24"/>
            <w:szCs w:val="24"/>
          </w:rPr>
          <w:t>https://www.ipomex.org.mx/ipo/lgt/indice/tecamac/directorioLgt/19091.web</w:t>
        </w:r>
      </w:hyperlink>
    </w:p>
    <w:p w14:paraId="30BD3BFF" w14:textId="501EE6B8" w:rsidR="00CC1789" w:rsidRPr="00CC1789" w:rsidRDefault="00CC1789" w:rsidP="00CC1789">
      <w:pPr>
        <w:autoSpaceDE w:val="0"/>
        <w:autoSpaceDN w:val="0"/>
        <w:adjustRightInd w:val="0"/>
        <w:spacing w:line="360" w:lineRule="auto"/>
        <w:jc w:val="both"/>
        <w:rPr>
          <w:rFonts w:ascii="Palatino Linotype" w:hAnsi="Palatino Linotype" w:cs="Arial"/>
        </w:rPr>
      </w:pPr>
    </w:p>
    <w:p w14:paraId="0DC40A12" w14:textId="4F10714F" w:rsidR="00B06AE8" w:rsidRDefault="00CC1789"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686912" behindDoc="0" locked="0" layoutInCell="1" allowOverlap="1" wp14:anchorId="0043C912" wp14:editId="213107D6">
            <wp:simplePos x="0" y="0"/>
            <wp:positionH relativeFrom="column">
              <wp:posOffset>15135</wp:posOffset>
            </wp:positionH>
            <wp:positionV relativeFrom="paragraph">
              <wp:posOffset>24395</wp:posOffset>
            </wp:positionV>
            <wp:extent cx="5757545" cy="3376295"/>
            <wp:effectExtent l="19050" t="19050" r="14605" b="14605"/>
            <wp:wrapThrough wrapText="bothSides">
              <wp:wrapPolygon edited="0">
                <wp:start x="-71" y="-122"/>
                <wp:lineTo x="-71" y="21572"/>
                <wp:lineTo x="21583" y="21572"/>
                <wp:lineTo x="21583" y="-122"/>
                <wp:lineTo x="-71" y="-122"/>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7545" cy="33762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C9B140" w14:textId="127A3ABA" w:rsidR="00B06AE8" w:rsidRDefault="00CC1789"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En este sentido, de un análisis al portal </w:t>
      </w:r>
      <w:r w:rsidRPr="00F73F7B">
        <w:rPr>
          <w:rFonts w:ascii="Palatino Linotype" w:hAnsi="Palatino Linotype" w:cs="Arial"/>
          <w:b/>
          <w:sz w:val="24"/>
          <w:szCs w:val="24"/>
        </w:rPr>
        <w:t>IPOMEX</w:t>
      </w:r>
      <w:r>
        <w:rPr>
          <w:rFonts w:ascii="Palatino Linotype" w:hAnsi="Palatino Linotype" w:cs="Arial"/>
          <w:sz w:val="24"/>
          <w:szCs w:val="24"/>
        </w:rPr>
        <w:t xml:space="preserve"> del </w:t>
      </w:r>
      <w:r w:rsidR="00FC3795">
        <w:rPr>
          <w:rFonts w:ascii="Palatino Linotype" w:hAnsi="Palatino Linotype" w:cs="Arial"/>
          <w:b/>
          <w:sz w:val="24"/>
          <w:szCs w:val="24"/>
        </w:rPr>
        <w:t>Suje</w:t>
      </w:r>
      <w:r>
        <w:rPr>
          <w:rFonts w:ascii="Palatino Linotype" w:hAnsi="Palatino Linotype" w:cs="Arial"/>
          <w:b/>
          <w:sz w:val="24"/>
          <w:szCs w:val="24"/>
        </w:rPr>
        <w:t xml:space="preserve">to Obligado </w:t>
      </w:r>
      <w:r>
        <w:rPr>
          <w:rFonts w:ascii="Palatino Linotype" w:hAnsi="Palatino Linotype" w:cs="Arial"/>
          <w:sz w:val="24"/>
          <w:szCs w:val="24"/>
        </w:rPr>
        <w:t>se desprende que fungió como primer regidor en el periodo 2016-20</w:t>
      </w:r>
      <w:r w:rsidR="00153B21">
        <w:rPr>
          <w:rFonts w:ascii="Palatino Linotype" w:hAnsi="Palatino Linotype" w:cs="Arial"/>
          <w:sz w:val="24"/>
          <w:szCs w:val="24"/>
        </w:rPr>
        <w:t xml:space="preserve">19, asimismo, mediante respuesta </w:t>
      </w:r>
      <w:r w:rsidR="00153B21">
        <w:rPr>
          <w:rFonts w:ascii="Palatino Linotype" w:hAnsi="Palatino Linotype" w:cs="Arial"/>
          <w:b/>
          <w:sz w:val="24"/>
          <w:szCs w:val="24"/>
        </w:rPr>
        <w:t xml:space="preserve">El Sujeto Obligado </w:t>
      </w:r>
      <w:r w:rsidR="00F73F7B">
        <w:rPr>
          <w:rFonts w:ascii="Palatino Linotype" w:hAnsi="Palatino Linotype" w:cs="Arial"/>
          <w:sz w:val="24"/>
          <w:szCs w:val="24"/>
        </w:rPr>
        <w:t>manifestó</w:t>
      </w:r>
      <w:r w:rsidR="00153B21">
        <w:rPr>
          <w:rFonts w:ascii="Palatino Linotype" w:hAnsi="Palatino Linotype" w:cs="Arial"/>
          <w:sz w:val="24"/>
          <w:szCs w:val="24"/>
        </w:rPr>
        <w:t xml:space="preserve"> que el servidor público caus</w:t>
      </w:r>
      <w:r w:rsidR="00F73F7B">
        <w:rPr>
          <w:rFonts w:ascii="Palatino Linotype" w:hAnsi="Palatino Linotype" w:cs="Arial"/>
          <w:sz w:val="24"/>
          <w:szCs w:val="24"/>
        </w:rPr>
        <w:t xml:space="preserve">ó baja el 15 de agosto de 2019, precisando que su último nombramiento correspondió al de Director General de Desarrollo Económico, Transporte Público y Movilidad. </w:t>
      </w:r>
    </w:p>
    <w:p w14:paraId="36965738" w14:textId="68F6E8CA" w:rsidR="00153B21" w:rsidRDefault="00153B21"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Así las cosas, el elemento temporal del requerimiento identificado con el numeral 1, debe de ser concebido del 1 de enero de 2016 al 15 de julio de 2019, lo anterior con sustento en </w:t>
      </w:r>
      <w:r w:rsidR="00F73F7B">
        <w:rPr>
          <w:rFonts w:ascii="Palatino Linotype" w:hAnsi="Palatino Linotype" w:cs="Arial"/>
          <w:sz w:val="24"/>
          <w:szCs w:val="24"/>
        </w:rPr>
        <w:t xml:space="preserve">los artículos 13 y </w:t>
      </w:r>
      <w:r>
        <w:rPr>
          <w:rFonts w:ascii="Palatino Linotype" w:hAnsi="Palatino Linotype" w:cs="Arial"/>
          <w:sz w:val="24"/>
          <w:szCs w:val="24"/>
        </w:rPr>
        <w:t xml:space="preserve">181, cuarto párrafo </w:t>
      </w:r>
      <w:r w:rsidR="00F73F7B">
        <w:rPr>
          <w:rFonts w:ascii="Palatino Linotype" w:hAnsi="Palatino Linotype" w:cs="Arial"/>
          <w:sz w:val="24"/>
          <w:szCs w:val="24"/>
        </w:rPr>
        <w:t xml:space="preserve">de la Ley de Transparencia local, cuyo contenido ha sido referido con antelación. </w:t>
      </w:r>
    </w:p>
    <w:p w14:paraId="4B8997F4" w14:textId="77777777" w:rsidR="00153B21" w:rsidRPr="00153B21" w:rsidRDefault="00153B21" w:rsidP="00B06AE8">
      <w:pPr>
        <w:autoSpaceDE w:val="0"/>
        <w:autoSpaceDN w:val="0"/>
        <w:adjustRightInd w:val="0"/>
        <w:spacing w:line="360" w:lineRule="auto"/>
        <w:jc w:val="both"/>
        <w:rPr>
          <w:rFonts w:ascii="Palatino Linotype" w:hAnsi="Palatino Linotype" w:cs="Arial"/>
          <w:sz w:val="24"/>
          <w:szCs w:val="24"/>
        </w:rPr>
      </w:pPr>
    </w:p>
    <w:p w14:paraId="01ACD2D2" w14:textId="77777777" w:rsidR="00153B21" w:rsidRPr="00734452" w:rsidRDefault="00153B21" w:rsidP="00153B21">
      <w:pPr>
        <w:pStyle w:val="Sinespaciado"/>
        <w:spacing w:line="360" w:lineRule="auto"/>
        <w:jc w:val="both"/>
        <w:rPr>
          <w:rFonts w:ascii="Palatino Linotype" w:hAnsi="Palatino Linotype"/>
        </w:rPr>
      </w:pPr>
      <w:r w:rsidRPr="00734452">
        <w:rPr>
          <w:rFonts w:ascii="Palatino Linotype" w:hAnsi="Palatino Linotype"/>
        </w:rPr>
        <w:lastRenderedPageBreak/>
        <w:t xml:space="preserve">Ahora bien, </w:t>
      </w:r>
      <w:r w:rsidRPr="00734452">
        <w:rPr>
          <w:rFonts w:ascii="Palatino Linotype" w:hAnsi="Palatino Linotype" w:cs="Arial"/>
          <w:lang w:val="es-ES_tradnl"/>
        </w:rPr>
        <w:t>tratándose de servidores públicos de los Municipios la Ley del Trabajo de los Servidores Públicos del Estado y Municipios, en su artículo 220-K fracciones II y IV y último párrafo, establecen lo siguiente:</w:t>
      </w:r>
    </w:p>
    <w:p w14:paraId="5E207B28" w14:textId="77777777" w:rsidR="00153B21" w:rsidRPr="00734452" w:rsidRDefault="00153B21" w:rsidP="00153B21">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i/>
          <w:szCs w:val="20"/>
          <w:lang w:val="es-ES_tradnl"/>
        </w:rPr>
        <w:t>“</w:t>
      </w:r>
      <w:r w:rsidRPr="00734452">
        <w:rPr>
          <w:rFonts w:ascii="Palatino Linotype" w:eastAsia="Times New Roman" w:hAnsi="Palatino Linotype" w:cs="Arial"/>
          <w:b/>
          <w:i/>
          <w:szCs w:val="20"/>
          <w:lang w:val="es-ES_tradnl"/>
        </w:rPr>
        <w:t>ARTÍCULO 220 K.-</w:t>
      </w:r>
      <w:r w:rsidRPr="00734452">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14:paraId="1F21A891" w14:textId="77777777" w:rsidR="00153B21" w:rsidRPr="00734452" w:rsidRDefault="00153B21" w:rsidP="00153B21">
      <w:pPr>
        <w:spacing w:before="240" w:line="360" w:lineRule="auto"/>
        <w:ind w:left="851" w:right="851"/>
        <w:jc w:val="both"/>
        <w:rPr>
          <w:rFonts w:ascii="Palatino Linotype" w:eastAsia="Times New Roman" w:hAnsi="Palatino Linotype" w:cs="Arial"/>
          <w:b/>
          <w:i/>
          <w:szCs w:val="20"/>
          <w:lang w:val="es-ES_tradnl"/>
        </w:rPr>
      </w:pPr>
      <w:r w:rsidRPr="00734452">
        <w:rPr>
          <w:rFonts w:ascii="Palatino Linotype" w:eastAsia="Times New Roman" w:hAnsi="Palatino Linotype" w:cs="Arial"/>
          <w:b/>
          <w:i/>
          <w:szCs w:val="20"/>
          <w:lang w:val="es-ES_tradnl"/>
        </w:rPr>
        <w:t>(…)</w:t>
      </w:r>
    </w:p>
    <w:p w14:paraId="694C96E5" w14:textId="77777777" w:rsidR="00153B21" w:rsidRPr="00734452" w:rsidRDefault="00153B21" w:rsidP="00153B21">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b/>
          <w:i/>
          <w:szCs w:val="20"/>
          <w:lang w:val="es-ES_tradnl"/>
        </w:rPr>
        <w:t xml:space="preserve">II. Recibos de pagos de salarios o las </w:t>
      </w:r>
      <w:r w:rsidRPr="00734452">
        <w:rPr>
          <w:rFonts w:ascii="Palatino Linotype" w:eastAsia="Times New Roman" w:hAnsi="Palatino Linotype" w:cs="Arial"/>
          <w:b/>
          <w:i/>
          <w:szCs w:val="20"/>
          <w:u w:val="single"/>
          <w:lang w:val="es-ES_tradnl"/>
        </w:rPr>
        <w:t>constancias documentales del pago</w:t>
      </w:r>
      <w:r w:rsidRPr="00734452">
        <w:rPr>
          <w:rFonts w:ascii="Palatino Linotype" w:eastAsia="Times New Roman" w:hAnsi="Palatino Linotype" w:cs="Arial"/>
          <w:b/>
          <w:i/>
          <w:szCs w:val="20"/>
          <w:lang w:val="es-ES_tradnl"/>
        </w:rPr>
        <w:t xml:space="preserve"> de salario cuando sea por depósito o mediante información electrónica</w:t>
      </w:r>
      <w:r w:rsidRPr="00734452">
        <w:rPr>
          <w:rFonts w:ascii="Palatino Linotype" w:eastAsia="Times New Roman" w:hAnsi="Palatino Linotype" w:cs="Arial"/>
          <w:i/>
          <w:szCs w:val="20"/>
          <w:lang w:val="es-ES_tradnl"/>
        </w:rPr>
        <w:t>;</w:t>
      </w:r>
    </w:p>
    <w:p w14:paraId="3A45AF53" w14:textId="77777777" w:rsidR="00153B21" w:rsidRPr="00734452" w:rsidRDefault="00153B21" w:rsidP="00153B21">
      <w:pPr>
        <w:spacing w:before="240" w:line="360" w:lineRule="auto"/>
        <w:ind w:left="851" w:right="851"/>
        <w:jc w:val="both"/>
        <w:rPr>
          <w:rFonts w:ascii="Palatino Linotype" w:eastAsia="Times New Roman" w:hAnsi="Palatino Linotype" w:cs="Arial"/>
          <w:b/>
          <w:i/>
          <w:szCs w:val="20"/>
          <w:lang w:val="es-ES_tradnl"/>
        </w:rPr>
      </w:pPr>
      <w:r w:rsidRPr="00734452">
        <w:rPr>
          <w:rFonts w:ascii="Palatino Linotype" w:eastAsia="Times New Roman" w:hAnsi="Palatino Linotype" w:cs="Arial"/>
          <w:b/>
          <w:i/>
          <w:szCs w:val="20"/>
          <w:lang w:val="es-ES_tradnl"/>
        </w:rPr>
        <w:t>(…)</w:t>
      </w:r>
    </w:p>
    <w:p w14:paraId="1E63DEB8" w14:textId="77777777" w:rsidR="00153B21" w:rsidRPr="00734452" w:rsidRDefault="00153B21" w:rsidP="00153B21">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b/>
          <w:i/>
          <w:szCs w:val="20"/>
          <w:lang w:val="es-ES_tradnl"/>
        </w:rPr>
        <w:t xml:space="preserve">IV. </w:t>
      </w:r>
      <w:r w:rsidRPr="00734452">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734452">
        <w:rPr>
          <w:rFonts w:ascii="Palatino Linotype" w:eastAsia="Times New Roman" w:hAnsi="Palatino Linotype" w:cs="Arial"/>
          <w:b/>
          <w:i/>
          <w:szCs w:val="20"/>
          <w:lang w:val="es-ES_tradnl"/>
        </w:rPr>
        <w:t>, prima vacacional, aguinaldo y demás prestaciones establecidas en la presente ley</w:t>
      </w:r>
      <w:r w:rsidRPr="00734452">
        <w:rPr>
          <w:rFonts w:ascii="Palatino Linotype" w:eastAsia="Times New Roman" w:hAnsi="Palatino Linotype" w:cs="Arial"/>
          <w:i/>
          <w:szCs w:val="20"/>
          <w:lang w:val="es-ES_tradnl"/>
        </w:rPr>
        <w:t>; y</w:t>
      </w:r>
    </w:p>
    <w:p w14:paraId="7863EAF8" w14:textId="77777777" w:rsidR="00153B21" w:rsidRPr="00734452" w:rsidRDefault="00153B21" w:rsidP="00153B21">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C3A19CA" w14:textId="77777777" w:rsidR="00153B21" w:rsidRPr="00F12FB0" w:rsidRDefault="00153B21" w:rsidP="00153B21">
      <w:pPr>
        <w:spacing w:before="240" w:line="360" w:lineRule="auto"/>
        <w:ind w:left="851" w:right="851"/>
        <w:jc w:val="both"/>
        <w:rPr>
          <w:rFonts w:ascii="Palatino Linotype" w:eastAsia="Times New Roman" w:hAnsi="Palatino Linotype" w:cs="Arial"/>
          <w:i/>
          <w:szCs w:val="20"/>
          <w:lang w:val="es-ES_tradnl"/>
        </w:rPr>
      </w:pPr>
      <w:r w:rsidRPr="00734452">
        <w:rPr>
          <w:rFonts w:ascii="Palatino Linotype" w:eastAsia="Times New Roman" w:hAnsi="Palatino Linotype" w:cs="Arial"/>
          <w:i/>
          <w:szCs w:val="20"/>
          <w:lang w:val="es-ES_tradnl"/>
        </w:rPr>
        <w:t xml:space="preserve">Los documentos y constancias aquí señalados, la institución o dependencia podrá conservarlos por medio de los sistemas de digitalización o de información magnética </w:t>
      </w:r>
      <w:r w:rsidRPr="00734452">
        <w:rPr>
          <w:rFonts w:ascii="Palatino Linotype" w:eastAsia="Times New Roman" w:hAnsi="Palatino Linotype" w:cs="Arial"/>
          <w:i/>
          <w:szCs w:val="20"/>
          <w:lang w:val="es-ES_tradnl"/>
        </w:rPr>
        <w:lastRenderedPageBreak/>
        <w:t>o electrónica o cualquier medio descubierto por la ciencia y las constancias expedidas por el encargado del área de personal de éstas, harán prueba plena.</w:t>
      </w:r>
    </w:p>
    <w:p w14:paraId="4BFC3139" w14:textId="77777777" w:rsidR="00153B21" w:rsidRPr="00734452" w:rsidRDefault="00153B21" w:rsidP="00153B21">
      <w:pPr>
        <w:spacing w:before="240" w:line="360" w:lineRule="auto"/>
        <w:ind w:left="851" w:right="851"/>
        <w:jc w:val="both"/>
        <w:rPr>
          <w:rFonts w:ascii="Palatino Linotype" w:eastAsia="Times New Roman" w:hAnsi="Palatino Linotype" w:cs="Arial"/>
          <w:b/>
          <w:i/>
          <w:szCs w:val="20"/>
          <w:lang w:val="es-ES_tradnl"/>
        </w:rPr>
      </w:pPr>
      <w:r w:rsidRPr="00F12FB0">
        <w:rPr>
          <w:rFonts w:ascii="Palatino Linotype" w:eastAsia="Times New Roman" w:hAnsi="Palatino Linotype" w:cs="Arial"/>
          <w:i/>
          <w:szCs w:val="20"/>
          <w:lang w:val="es-ES_tradnl"/>
        </w:rPr>
        <w:t>El incumplimiento por lo dispuesto por este artículo, establecerá la presunción de ser ciertos los hechos que el actor exprese en su demanda, en relación con tales documentos, s</w:t>
      </w:r>
      <w:r>
        <w:rPr>
          <w:rFonts w:ascii="Palatino Linotype" w:eastAsia="Times New Roman" w:hAnsi="Palatino Linotype" w:cs="Arial"/>
          <w:i/>
          <w:szCs w:val="20"/>
          <w:lang w:val="es-ES_tradnl"/>
        </w:rPr>
        <w:t xml:space="preserve">alvo prueba en contrario.” </w:t>
      </w:r>
      <w:r>
        <w:rPr>
          <w:rFonts w:ascii="Palatino Linotype" w:eastAsia="Times New Roman" w:hAnsi="Palatino Linotype" w:cs="Arial"/>
          <w:b/>
          <w:i/>
          <w:szCs w:val="20"/>
          <w:lang w:val="es-ES_tradnl"/>
        </w:rPr>
        <w:t>[Sic]</w:t>
      </w:r>
    </w:p>
    <w:p w14:paraId="24F9458E" w14:textId="77777777" w:rsidR="00153B21" w:rsidRPr="00F12FB0" w:rsidRDefault="00153B21" w:rsidP="00153B21">
      <w:pPr>
        <w:pStyle w:val="Prrafodelista"/>
        <w:autoSpaceDE w:val="0"/>
        <w:autoSpaceDN w:val="0"/>
        <w:adjustRightInd w:val="0"/>
        <w:spacing w:before="240" w:after="160" w:line="360" w:lineRule="auto"/>
        <w:ind w:left="0"/>
        <w:jc w:val="both"/>
        <w:rPr>
          <w:rFonts w:ascii="Palatino Linotype" w:hAnsi="Palatino Linotype" w:cs="Arial"/>
          <w:sz w:val="6"/>
        </w:rPr>
      </w:pPr>
    </w:p>
    <w:p w14:paraId="09EE1701" w14:textId="77777777" w:rsidR="00153B21" w:rsidRPr="00F12FB0" w:rsidRDefault="00153B21" w:rsidP="00153B21">
      <w:pPr>
        <w:spacing w:before="240" w:after="24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DF5409B" w14:textId="77777777" w:rsidR="00153B21" w:rsidRDefault="00153B21" w:rsidP="00153B21">
      <w:pPr>
        <w:spacing w:after="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t xml:space="preserve">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734452">
        <w:rPr>
          <w:rFonts w:ascii="Palatino Linotype" w:eastAsia="Times New Roman" w:hAnsi="Palatino Linotype" w:cs="Arial"/>
          <w:i/>
          <w:sz w:val="24"/>
          <w:lang w:val="es-ES_tradnl"/>
        </w:rPr>
        <w:t>“</w:t>
      </w:r>
      <w:r w:rsidRPr="00734452">
        <w:rPr>
          <w:rFonts w:ascii="Palatino Linotype" w:eastAsia="Times New Roman" w:hAnsi="Palatino Linotype" w:cs="Arial"/>
          <w:b/>
          <w:i/>
          <w:sz w:val="24"/>
          <w:lang w:val="es-ES_tradnl"/>
        </w:rPr>
        <w:t>recibos o comprobantes de pago</w:t>
      </w:r>
      <w:r w:rsidRPr="00734452">
        <w:rPr>
          <w:rFonts w:ascii="Palatino Linotype" w:eastAsia="Times New Roman" w:hAnsi="Palatino Linotype" w:cs="Arial"/>
          <w:i/>
          <w:sz w:val="24"/>
          <w:lang w:val="es-ES_tradnl"/>
        </w:rPr>
        <w:t>”,</w:t>
      </w:r>
      <w:r w:rsidRPr="00F12FB0">
        <w:rPr>
          <w:rFonts w:ascii="Palatino Linotype" w:eastAsia="Times New Roman" w:hAnsi="Palatino Linotype" w:cs="Arial"/>
          <w:sz w:val="24"/>
          <w:lang w:val="es-ES_tradnl"/>
        </w:rPr>
        <w:t xml:space="preserve"> los cuales constituyen un instrumento mediante el cual el sujeto obligado acredita las remuneraciones al personal y, que de acuerdo al uso implantado en la colectividad se denominan </w:t>
      </w:r>
      <w:r w:rsidRPr="00734452">
        <w:rPr>
          <w:rFonts w:ascii="Palatino Linotype" w:eastAsia="Times New Roman" w:hAnsi="Palatino Linotype" w:cs="Arial"/>
          <w:b/>
          <w:i/>
          <w:sz w:val="24"/>
          <w:lang w:val="es-ES_tradnl"/>
        </w:rPr>
        <w:t>“recibos de nómina”.</w:t>
      </w:r>
    </w:p>
    <w:p w14:paraId="14BC397A" w14:textId="77777777" w:rsidR="00153B21" w:rsidRDefault="00153B21" w:rsidP="00153B21">
      <w:pPr>
        <w:spacing w:after="0" w:line="360" w:lineRule="auto"/>
        <w:ind w:right="142"/>
        <w:jc w:val="both"/>
        <w:rPr>
          <w:rFonts w:ascii="Palatino Linotype" w:eastAsia="Times New Roman" w:hAnsi="Palatino Linotype" w:cs="Arial"/>
          <w:sz w:val="24"/>
          <w:lang w:val="es-ES_tradnl"/>
        </w:rPr>
      </w:pPr>
    </w:p>
    <w:p w14:paraId="13F5B585" w14:textId="77777777" w:rsidR="00153B21" w:rsidRDefault="00153B21" w:rsidP="00153B21">
      <w:pPr>
        <w:spacing w:after="0" w:line="360" w:lineRule="auto"/>
        <w:ind w:right="142"/>
        <w:jc w:val="both"/>
        <w:rPr>
          <w:rFonts w:ascii="Palatino Linotype" w:eastAsia="Times New Roman" w:hAnsi="Palatino Linotype" w:cs="Arial"/>
          <w:sz w:val="24"/>
          <w:lang w:val="es-ES_tradnl"/>
        </w:rPr>
      </w:pPr>
      <w:r w:rsidRPr="00F12FB0">
        <w:rPr>
          <w:rFonts w:ascii="Palatino Linotype" w:eastAsia="Times New Roman" w:hAnsi="Palatino Linotype" w:cs="Arial"/>
          <w:sz w:val="24"/>
          <w:lang w:val="es-ES_tradnl"/>
        </w:rPr>
        <w:t xml:space="preserve">Efectivamente, todos los servidores públicos tienen el derecho de recibir remuneraciones irrenunciables por el desempeño de un empleo, cargo o comisión, en </w:t>
      </w:r>
      <w:r w:rsidRPr="00F12FB0">
        <w:rPr>
          <w:rFonts w:ascii="Palatino Linotype" w:eastAsia="Times New Roman" w:hAnsi="Palatino Linotype" w:cs="Arial"/>
          <w:sz w:val="24"/>
          <w:lang w:val="es-ES_tradnl"/>
        </w:rPr>
        <w:lastRenderedPageBreak/>
        <w:t>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54416BA2" w14:textId="77777777" w:rsidR="00153B21" w:rsidRDefault="00153B21" w:rsidP="00153B21">
      <w:pPr>
        <w:spacing w:after="0" w:line="360" w:lineRule="auto"/>
        <w:ind w:right="142"/>
        <w:jc w:val="both"/>
        <w:rPr>
          <w:rFonts w:ascii="Palatino Linotype" w:eastAsia="Times New Roman" w:hAnsi="Palatino Linotype" w:cs="Arial"/>
          <w:sz w:val="24"/>
          <w:lang w:val="es-ES_tradnl"/>
        </w:rPr>
      </w:pPr>
    </w:p>
    <w:p w14:paraId="6CCB0828" w14:textId="77777777" w:rsidR="00153B21" w:rsidRPr="00BA3AB9" w:rsidRDefault="00153B21" w:rsidP="00153B21">
      <w:pPr>
        <w:spacing w:after="0" w:line="360" w:lineRule="auto"/>
        <w:ind w:right="142"/>
        <w:jc w:val="both"/>
        <w:rPr>
          <w:rFonts w:ascii="Palatino Linotype" w:eastAsia="Times New Roman" w:hAnsi="Palatino Linotype" w:cs="Arial"/>
          <w:sz w:val="28"/>
          <w:lang w:val="es-ES_tradnl"/>
        </w:rPr>
      </w:pPr>
      <w:r w:rsidRPr="00BA3AB9">
        <w:rPr>
          <w:rFonts w:ascii="Palatino Linotype" w:hAnsi="Palatino Linotype"/>
          <w:sz w:val="24"/>
        </w:rPr>
        <w:t>Al mismo tiempo, la Ley de Transparencia y Acceso a la Información Pública del Estado de México y Municipios, prevé en su artículo 23, lo siguiente:</w:t>
      </w:r>
    </w:p>
    <w:p w14:paraId="4404CC5C" w14:textId="77777777" w:rsidR="00153B21" w:rsidRDefault="00153B21" w:rsidP="00153B21">
      <w:pPr>
        <w:pStyle w:val="Sinespaciado"/>
        <w:rPr>
          <w:sz w:val="10"/>
        </w:rPr>
      </w:pPr>
    </w:p>
    <w:p w14:paraId="0720B992" w14:textId="77777777" w:rsidR="00153B21" w:rsidRPr="00BA3AB9" w:rsidRDefault="00153B21" w:rsidP="00153B21">
      <w:pPr>
        <w:pStyle w:val="Sinespaciado"/>
        <w:rPr>
          <w:sz w:val="10"/>
        </w:rPr>
      </w:pPr>
    </w:p>
    <w:p w14:paraId="0D7BC8D8"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F12FB0">
        <w:rPr>
          <w:rFonts w:ascii="Palatino Linotype" w:eastAsia="Times New Roman" w:hAnsi="Palatino Linotype" w:cs="Times New Roman"/>
          <w:b/>
          <w:i/>
          <w:lang w:eastAsia="es-ES"/>
        </w:rPr>
        <w:t>Artículo 23.</w:t>
      </w:r>
      <w:r w:rsidRPr="00F12FB0">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14:paraId="60D4BFCA"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 El Poder Ejecutivo del Estado de México, las dependencias, organismos auxiliares, órganos, entidades, fideicomisos y fondos públicos, así como la Procuraduría General de Justicia;</w:t>
      </w:r>
    </w:p>
    <w:p w14:paraId="5CCE807F"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II. El Poder Legislativo del Estado, los organismos, órganos y entidades de la Legislatura y sus dependencias;</w:t>
      </w:r>
    </w:p>
    <w:p w14:paraId="7924795A"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III. El Poder Judicial, sus organismos, órganos y entidades, así como el Consejo de la Judicatura del Estado;</w:t>
      </w:r>
    </w:p>
    <w:p w14:paraId="07505D25"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 xml:space="preserve">IV. </w:t>
      </w:r>
      <w:r w:rsidRPr="00F12FB0">
        <w:rPr>
          <w:rFonts w:ascii="Palatino Linotype" w:eastAsia="Times New Roman" w:hAnsi="Palatino Linotype" w:cs="Times New Roman"/>
          <w:b/>
          <w:i/>
          <w:u w:val="single"/>
          <w:lang w:eastAsia="es-ES"/>
        </w:rPr>
        <w:t>Los ayuntamientos y las dependencias, organismos, órganos y entidades de la administración municipal</w:t>
      </w:r>
      <w:r w:rsidRPr="00F12FB0">
        <w:rPr>
          <w:rFonts w:ascii="Palatino Linotype" w:eastAsia="Times New Roman" w:hAnsi="Palatino Linotype" w:cs="Times New Roman"/>
          <w:i/>
          <w:lang w:eastAsia="es-ES"/>
        </w:rPr>
        <w:t>;</w:t>
      </w:r>
    </w:p>
    <w:p w14:paraId="31121A33"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 Los órganos autónomos;</w:t>
      </w:r>
    </w:p>
    <w:p w14:paraId="1E83F47D"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VI. Los tribunales administrativos y autoridades jurisdiccionales en materia laboral;</w:t>
      </w:r>
    </w:p>
    <w:p w14:paraId="474730B5"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lastRenderedPageBreak/>
        <w:t>VII. Los partidos políticos y agrupaciones políticas, en los términos de las disposiciones aplicables;</w:t>
      </w:r>
    </w:p>
    <w:p w14:paraId="11246CAB"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VIII. Los fideicomisos y fondos públicos que cuenten con financiamiento público, parcial o total, o con participación de entidades de gobierno;</w:t>
      </w:r>
    </w:p>
    <w:p w14:paraId="3D699897"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IX. Los sindicatos que reciban y/o ejerzan recursos públicos en el ámbito estatal y municipal;</w:t>
      </w:r>
    </w:p>
    <w:p w14:paraId="170FA2BD"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X. Cualquier persona física o jurídico colectiva que reciba y ejerza recursos públicos en el ámbito estatal o municipal; y</w:t>
      </w:r>
    </w:p>
    <w:p w14:paraId="4DE2E3E2"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XI. Cualquier otra autoridad, entidad, órgano u organismo de los poderes estatal o municipal, que reciba recursos públicos.</w:t>
      </w:r>
    </w:p>
    <w:p w14:paraId="144D29EC" w14:textId="77777777" w:rsidR="00153B21" w:rsidRPr="00F12FB0" w:rsidRDefault="00153B21" w:rsidP="00153B21">
      <w:pPr>
        <w:spacing w:before="240" w:line="360" w:lineRule="auto"/>
        <w:ind w:left="851" w:right="851"/>
        <w:jc w:val="both"/>
        <w:rPr>
          <w:rFonts w:ascii="Palatino Linotype" w:eastAsia="Times New Roman" w:hAnsi="Palatino Linotype" w:cs="Times New Roman"/>
          <w:i/>
          <w:lang w:eastAsia="es-ES"/>
        </w:rPr>
      </w:pPr>
      <w:r w:rsidRPr="00F12FB0">
        <w:rPr>
          <w:rFonts w:ascii="Palatino Linotype" w:eastAsia="Times New Roman" w:hAnsi="Palatino Linotype" w:cs="Times New Roman"/>
          <w:i/>
          <w:lang w:eastAsia="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F4E0DE3" w14:textId="77777777" w:rsidR="00153B21" w:rsidRPr="00734452" w:rsidRDefault="00153B21" w:rsidP="00153B21">
      <w:pPr>
        <w:spacing w:before="240" w:line="360" w:lineRule="auto"/>
        <w:ind w:left="851" w:right="851"/>
        <w:jc w:val="both"/>
        <w:rPr>
          <w:rFonts w:ascii="Palatino Linotype" w:eastAsia="Times New Roman" w:hAnsi="Palatino Linotype" w:cs="Times New Roman"/>
          <w:b/>
          <w:i/>
          <w:sz w:val="24"/>
          <w:szCs w:val="24"/>
          <w:lang w:eastAsia="es-ES"/>
        </w:rPr>
      </w:pPr>
      <w:r w:rsidRPr="00F12FB0">
        <w:rPr>
          <w:rFonts w:ascii="Palatino Linotype" w:eastAsia="Times New Roman" w:hAnsi="Palatino Linotype" w:cs="Times New Roman"/>
          <w:i/>
          <w:lang w:eastAsia="es-ES"/>
        </w:rPr>
        <w:t>Los servidores públicos deberán transparentar sus acciones así como garantizar y respetar el derecho de acceso a la información pública.</w:t>
      </w:r>
      <w:r>
        <w:rPr>
          <w:rFonts w:ascii="Palatino Linotype" w:eastAsia="Times New Roman" w:hAnsi="Palatino Linotype" w:cs="Times New Roman"/>
          <w:i/>
          <w:lang w:eastAsia="es-ES"/>
        </w:rPr>
        <w:t xml:space="preserve">” </w:t>
      </w:r>
      <w:r>
        <w:rPr>
          <w:rFonts w:ascii="Palatino Linotype" w:eastAsia="Times New Roman" w:hAnsi="Palatino Linotype" w:cs="Times New Roman"/>
          <w:b/>
          <w:i/>
          <w:lang w:eastAsia="es-ES"/>
        </w:rPr>
        <w:t>[Sic]</w:t>
      </w:r>
    </w:p>
    <w:p w14:paraId="20779E6D" w14:textId="77777777" w:rsidR="00153B21" w:rsidRPr="00F12FB0" w:rsidRDefault="00153B21" w:rsidP="00153B21">
      <w:pPr>
        <w:spacing w:after="0" w:line="360" w:lineRule="auto"/>
        <w:jc w:val="both"/>
        <w:rPr>
          <w:rFonts w:ascii="Palatino Linotype" w:eastAsia="Times New Roman" w:hAnsi="Palatino Linotype" w:cs="Times New Roman"/>
          <w:sz w:val="24"/>
          <w:szCs w:val="24"/>
          <w:lang w:eastAsia="es-ES"/>
        </w:rPr>
      </w:pPr>
    </w:p>
    <w:p w14:paraId="280570E0" w14:textId="77777777" w:rsidR="00153B21" w:rsidRDefault="00153B21" w:rsidP="00153B21">
      <w:pPr>
        <w:spacing w:after="0" w:line="360" w:lineRule="auto"/>
        <w:jc w:val="both"/>
        <w:rPr>
          <w:rFonts w:ascii="Palatino Linotype" w:eastAsia="Times New Roman" w:hAnsi="Palatino Linotype" w:cs="Times New Roman"/>
          <w:sz w:val="24"/>
          <w:szCs w:val="24"/>
          <w:lang w:eastAsia="es-ES"/>
        </w:rPr>
      </w:pPr>
      <w:r w:rsidRPr="00F12FB0">
        <w:rPr>
          <w:rFonts w:ascii="Palatino Linotype" w:eastAsia="Times New Roman" w:hAnsi="Palatino Linotype" w:cs="Times New Roman"/>
          <w:sz w:val="24"/>
          <w:szCs w:val="24"/>
          <w:lang w:eastAsia="es-ES"/>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F12FB0">
        <w:rPr>
          <w:rFonts w:ascii="Palatino Linotype" w:eastAsia="Times New Roman" w:hAnsi="Palatino Linotype" w:cs="Times New Roman"/>
          <w:sz w:val="24"/>
          <w:szCs w:val="24"/>
          <w:lang w:eastAsia="es-ES"/>
        </w:rPr>
        <w:lastRenderedPageBreak/>
        <w:t xml:space="preserve">la Ciudad de México, o </w:t>
      </w:r>
      <w:r w:rsidRPr="00734452">
        <w:rPr>
          <w:rFonts w:ascii="Palatino Linotype" w:eastAsia="Times New Roman" w:hAnsi="Palatino Linotype" w:cs="Times New Roman"/>
          <w:b/>
          <w:sz w:val="24"/>
          <w:szCs w:val="24"/>
          <w:u w:val="single"/>
          <w:lang w:eastAsia="es-ES"/>
        </w:rPr>
        <w:t>Municipales,</w:t>
      </w:r>
      <w:r w:rsidRPr="00F12FB0">
        <w:rPr>
          <w:rFonts w:ascii="Palatino Linotype" w:eastAsia="Times New Roman" w:hAnsi="Palatino Linotype" w:cs="Times New Roman"/>
          <w:sz w:val="24"/>
          <w:szCs w:val="24"/>
          <w:lang w:eastAsia="es-ES"/>
        </w:rPr>
        <w:t xml:space="preserve"> con el fin de que los particulares conozcan toda aquella información que es considerada como pública.</w:t>
      </w:r>
    </w:p>
    <w:p w14:paraId="73C7FA78" w14:textId="77777777" w:rsidR="00153B21" w:rsidRDefault="00153B21" w:rsidP="00153B21">
      <w:pPr>
        <w:spacing w:after="0" w:line="360" w:lineRule="auto"/>
        <w:jc w:val="both"/>
        <w:rPr>
          <w:rFonts w:ascii="Palatino Linotype" w:eastAsia="Times New Roman" w:hAnsi="Palatino Linotype" w:cs="Times New Roman"/>
          <w:sz w:val="24"/>
          <w:szCs w:val="24"/>
          <w:lang w:eastAsia="es-ES"/>
        </w:rPr>
      </w:pPr>
    </w:p>
    <w:p w14:paraId="59E0B72B" w14:textId="77777777" w:rsidR="00153B21" w:rsidRPr="00BA3AB9" w:rsidRDefault="00153B21" w:rsidP="00153B21">
      <w:pPr>
        <w:spacing w:after="0" w:line="360" w:lineRule="auto"/>
        <w:jc w:val="both"/>
        <w:rPr>
          <w:rFonts w:ascii="Palatino Linotype" w:eastAsia="Times New Roman" w:hAnsi="Palatino Linotype" w:cs="Times New Roman"/>
          <w:sz w:val="24"/>
          <w:szCs w:val="24"/>
          <w:lang w:eastAsia="es-ES"/>
        </w:rPr>
      </w:pPr>
      <w:r w:rsidRPr="00F12FB0">
        <w:rPr>
          <w:rFonts w:ascii="Palatino Linotype" w:hAnsi="Palatino Linotype" w:cs="Arial"/>
          <w:sz w:val="24"/>
        </w:rPr>
        <w:t xml:space="preserve">Precisado lo anterior, y de acuerdo a las obligaciones de transparencia comunes que le son atribuibles al </w:t>
      </w:r>
      <w:r w:rsidRPr="00F12FB0">
        <w:rPr>
          <w:rFonts w:ascii="Palatino Linotype" w:hAnsi="Palatino Linotype" w:cs="Arial"/>
          <w:b/>
          <w:sz w:val="24"/>
        </w:rPr>
        <w:t>Sujeto Obligado</w:t>
      </w:r>
      <w:r w:rsidRPr="00F12FB0">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F12FB0">
        <w:rPr>
          <w:rFonts w:ascii="Palatino Linotype" w:hAnsi="Palatino Linotype" w:cs="Arial"/>
          <w:b/>
          <w:sz w:val="24"/>
          <w:u w:val="single"/>
        </w:rPr>
        <w:t>sueldos, prestaciones, gratificaciones, primas, comisiones, dietas, bonos, estímulos, ingresos y sistemas de compensación</w:t>
      </w:r>
      <w:r w:rsidRPr="00F12FB0">
        <w:rPr>
          <w:rFonts w:ascii="Palatino Linotype" w:hAnsi="Palatino Linotype" w:cs="Arial"/>
          <w:sz w:val="24"/>
        </w:rPr>
        <w:t>, artículo y fracción que para mayor referencia se cita a continuación:</w:t>
      </w:r>
    </w:p>
    <w:p w14:paraId="1CDFC3EA" w14:textId="77777777" w:rsidR="00153B21" w:rsidRPr="00F12FB0" w:rsidRDefault="00153B21" w:rsidP="00153B21">
      <w:pPr>
        <w:pStyle w:val="Sinespaciado"/>
      </w:pPr>
    </w:p>
    <w:p w14:paraId="4F6BB2EF" w14:textId="77777777" w:rsidR="00153B21" w:rsidRPr="00F12FB0" w:rsidRDefault="00153B21" w:rsidP="00153B21">
      <w:pPr>
        <w:autoSpaceDE w:val="0"/>
        <w:autoSpaceDN w:val="0"/>
        <w:adjustRightInd w:val="0"/>
        <w:spacing w:before="240" w:line="360" w:lineRule="auto"/>
        <w:ind w:left="851" w:right="851"/>
        <w:jc w:val="both"/>
        <w:rPr>
          <w:rFonts w:ascii="Palatino Linotype" w:hAnsi="Palatino Linotype" w:cs="Bookman Old Style"/>
          <w:i/>
        </w:rPr>
      </w:pPr>
      <w:r w:rsidRPr="00F12FB0">
        <w:rPr>
          <w:rFonts w:ascii="Palatino Linotype" w:hAnsi="Palatino Linotype" w:cs="Bookman Old Style,Bold"/>
          <w:b/>
          <w:bCs/>
          <w:i/>
        </w:rPr>
        <w:t xml:space="preserve">“Artículo 92. </w:t>
      </w:r>
      <w:r w:rsidRPr="00F12FB0">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1BC6D3D" w14:textId="77777777" w:rsidR="00153B21" w:rsidRPr="00734452" w:rsidRDefault="00153B21" w:rsidP="00153B21">
      <w:pPr>
        <w:autoSpaceDE w:val="0"/>
        <w:autoSpaceDN w:val="0"/>
        <w:adjustRightInd w:val="0"/>
        <w:spacing w:before="240" w:line="360" w:lineRule="auto"/>
        <w:ind w:left="851" w:right="851"/>
        <w:jc w:val="both"/>
        <w:rPr>
          <w:rFonts w:ascii="Palatino Linotype" w:hAnsi="Palatino Linotype" w:cs="Bookman Old Style"/>
          <w:b/>
          <w:i/>
        </w:rPr>
      </w:pPr>
      <w:r w:rsidRPr="00734452">
        <w:rPr>
          <w:rFonts w:ascii="Palatino Linotype" w:hAnsi="Palatino Linotype" w:cs="Bookman Old Style"/>
          <w:b/>
          <w:i/>
        </w:rPr>
        <w:t>(…)</w:t>
      </w:r>
    </w:p>
    <w:p w14:paraId="64B7A502" w14:textId="77777777" w:rsidR="00153B21" w:rsidRDefault="00153B21" w:rsidP="00153B21">
      <w:pPr>
        <w:autoSpaceDE w:val="0"/>
        <w:autoSpaceDN w:val="0"/>
        <w:adjustRightInd w:val="0"/>
        <w:spacing w:before="240" w:line="360" w:lineRule="auto"/>
        <w:ind w:left="851" w:right="851"/>
        <w:jc w:val="both"/>
        <w:rPr>
          <w:rFonts w:ascii="Palatino Linotype" w:hAnsi="Palatino Linotype" w:cs="Bookman Old Style"/>
          <w:i/>
        </w:rPr>
      </w:pPr>
      <w:r w:rsidRPr="00F12FB0">
        <w:rPr>
          <w:rFonts w:ascii="Palatino Linotype" w:hAnsi="Palatino Linotype" w:cs="Bookman Old Style,Bold"/>
          <w:b/>
          <w:bCs/>
          <w:i/>
        </w:rPr>
        <w:t xml:space="preserve">VIII. </w:t>
      </w:r>
      <w:r w:rsidRPr="00F12FB0">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44234A3" w14:textId="77777777" w:rsidR="00153B21" w:rsidRPr="00734452" w:rsidRDefault="00153B21" w:rsidP="00153B21">
      <w:pPr>
        <w:autoSpaceDE w:val="0"/>
        <w:autoSpaceDN w:val="0"/>
        <w:adjustRightInd w:val="0"/>
        <w:spacing w:before="240" w:line="360" w:lineRule="auto"/>
        <w:ind w:left="851" w:right="851"/>
        <w:jc w:val="both"/>
        <w:rPr>
          <w:rFonts w:ascii="Palatino Linotype" w:hAnsi="Palatino Linotype" w:cs="Bookman Old Style"/>
          <w:b/>
          <w:i/>
        </w:rPr>
      </w:pPr>
      <w:r>
        <w:rPr>
          <w:rFonts w:ascii="Palatino Linotype" w:hAnsi="Palatino Linotype" w:cs="Bookman Old Style,Bold"/>
          <w:b/>
          <w:bCs/>
          <w:i/>
        </w:rPr>
        <w:lastRenderedPageBreak/>
        <w:t>(…</w:t>
      </w:r>
      <w:r>
        <w:rPr>
          <w:rFonts w:ascii="Palatino Linotype" w:hAnsi="Palatino Linotype" w:cs="Bookman Old Style"/>
          <w:i/>
        </w:rPr>
        <w:t xml:space="preserve">)” </w:t>
      </w:r>
      <w:r>
        <w:rPr>
          <w:rFonts w:ascii="Palatino Linotype" w:hAnsi="Palatino Linotype" w:cs="Bookman Old Style"/>
          <w:b/>
          <w:i/>
        </w:rPr>
        <w:t>[Sic]</w:t>
      </w:r>
    </w:p>
    <w:p w14:paraId="2AEA352C" w14:textId="77777777" w:rsidR="00153B21" w:rsidRPr="00F12FB0" w:rsidRDefault="00153B21" w:rsidP="00153B21">
      <w:pPr>
        <w:autoSpaceDE w:val="0"/>
        <w:autoSpaceDN w:val="0"/>
        <w:adjustRightInd w:val="0"/>
        <w:spacing w:after="0" w:line="240" w:lineRule="auto"/>
        <w:ind w:left="567" w:right="567"/>
        <w:jc w:val="both"/>
        <w:rPr>
          <w:rFonts w:ascii="Palatino Linotype" w:hAnsi="Palatino Linotype" w:cs="Bookman Old Style"/>
          <w:i/>
        </w:rPr>
      </w:pPr>
    </w:p>
    <w:p w14:paraId="76069872" w14:textId="77777777" w:rsidR="00153B21" w:rsidRDefault="00153B21" w:rsidP="00153B21">
      <w:pPr>
        <w:spacing w:after="0" w:line="360" w:lineRule="auto"/>
        <w:jc w:val="both"/>
        <w:rPr>
          <w:rFonts w:ascii="Palatino Linotype" w:hAnsi="Palatino Linotype" w:cs="Arial"/>
          <w:sz w:val="24"/>
        </w:rPr>
      </w:pPr>
    </w:p>
    <w:p w14:paraId="761347D8" w14:textId="77777777" w:rsidR="00153B21" w:rsidRDefault="00153B21" w:rsidP="00153B21">
      <w:pPr>
        <w:spacing w:after="0" w:line="360" w:lineRule="auto"/>
        <w:jc w:val="both"/>
        <w:rPr>
          <w:rFonts w:ascii="Palatino Linotype" w:hAnsi="Palatino Linotype" w:cs="Arial"/>
          <w:sz w:val="24"/>
        </w:rPr>
      </w:pPr>
      <w:r w:rsidRPr="00F12FB0">
        <w:rPr>
          <w:rFonts w:ascii="Palatino Linotype" w:hAnsi="Palatino Linotype" w:cs="Arial"/>
          <w:sz w:val="24"/>
        </w:rPr>
        <w:t>En tal virtud, la ley otorga publicidad a la información relacionada con la remuneración de los servidores públicos; tan es así, que el artículo 23, penúltimo pá</w:t>
      </w:r>
      <w:r>
        <w:rPr>
          <w:rFonts w:ascii="Palatino Linotype" w:hAnsi="Palatino Linotype" w:cs="Arial"/>
          <w:sz w:val="24"/>
        </w:rPr>
        <w:t>rrafo de la citada ley, dispone</w:t>
      </w:r>
      <w:r w:rsidRPr="00F12FB0">
        <w:rPr>
          <w:rFonts w:ascii="Palatino Linotype" w:hAnsi="Palatino Linotype" w:cs="Arial"/>
          <w:sz w:val="24"/>
        </w:rPr>
        <w:t xml:space="preserve"> que los </w:t>
      </w:r>
      <w:r w:rsidRPr="00734452">
        <w:rPr>
          <w:rFonts w:ascii="Palatino Linotype" w:hAnsi="Palatino Linotype" w:cs="Arial"/>
          <w:b/>
          <w:sz w:val="24"/>
        </w:rPr>
        <w:t>Sujetos Obligados</w:t>
      </w:r>
      <w:r w:rsidRPr="00F12FB0">
        <w:rPr>
          <w:rFonts w:ascii="Palatino Linotype" w:hAnsi="Palatino Linotype" w:cs="Arial"/>
          <w:sz w:val="24"/>
        </w:rPr>
        <w:t xml:space="preserve"> deben hacer pública toda aquella información relativa a los montos y personas que por cualquier motivo reciban recursos públicos.</w:t>
      </w:r>
      <w:r>
        <w:rPr>
          <w:rFonts w:ascii="Palatino Linotype" w:hAnsi="Palatino Linotype" w:cs="Arial"/>
          <w:sz w:val="24"/>
        </w:rPr>
        <w:t xml:space="preserve"> </w:t>
      </w:r>
      <w:r w:rsidRPr="00F12FB0">
        <w:rPr>
          <w:rFonts w:ascii="Palatino Linotype" w:hAnsi="Palatino Linotype" w:cs="Arial"/>
          <w:sz w:val="24"/>
        </w:rPr>
        <w:t>Por lo tanto, lo solicitado corresponde a información pública susceptible de ser entregada, en su caso, en versión pública y, por lo tanto, no es procedente su clasificación.</w:t>
      </w:r>
    </w:p>
    <w:p w14:paraId="5CB8222D" w14:textId="166CD336" w:rsidR="00153B21" w:rsidRDefault="00153B21"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En este sentido, este </w:t>
      </w:r>
      <w:r w:rsidR="00F73F7B">
        <w:rPr>
          <w:rFonts w:ascii="Palatino Linotype" w:hAnsi="Palatino Linotype" w:cs="Arial"/>
          <w:sz w:val="24"/>
          <w:szCs w:val="24"/>
        </w:rPr>
        <w:t>Órgano</w:t>
      </w:r>
      <w:r>
        <w:rPr>
          <w:rFonts w:ascii="Palatino Linotype" w:hAnsi="Palatino Linotype" w:cs="Arial"/>
          <w:sz w:val="24"/>
          <w:szCs w:val="24"/>
        </w:rPr>
        <w:t xml:space="preserve"> Garante </w:t>
      </w:r>
      <w:r w:rsidR="00F73F7B">
        <w:rPr>
          <w:rFonts w:ascii="Palatino Linotype" w:hAnsi="Palatino Linotype" w:cs="Arial"/>
          <w:sz w:val="24"/>
          <w:szCs w:val="24"/>
        </w:rPr>
        <w:t>arriba</w:t>
      </w:r>
      <w:r>
        <w:rPr>
          <w:rFonts w:ascii="Palatino Linotype" w:hAnsi="Palatino Linotype" w:cs="Arial"/>
          <w:sz w:val="24"/>
          <w:szCs w:val="24"/>
        </w:rPr>
        <w:t xml:space="preserve"> a la conclusión de que resulta procedente ordenar la entrega, en versión pública de ser procedente</w:t>
      </w:r>
      <w:r w:rsidR="00365741">
        <w:rPr>
          <w:rFonts w:ascii="Palatino Linotype" w:hAnsi="Palatino Linotype" w:cs="Arial"/>
          <w:sz w:val="24"/>
          <w:szCs w:val="24"/>
        </w:rPr>
        <w:t>,</w:t>
      </w:r>
      <w:r>
        <w:rPr>
          <w:rFonts w:ascii="Palatino Linotype" w:hAnsi="Palatino Linotype" w:cs="Arial"/>
          <w:sz w:val="24"/>
          <w:szCs w:val="24"/>
        </w:rPr>
        <w:t xml:space="preserve"> de los recibos de </w:t>
      </w:r>
      <w:r w:rsidR="00F73F7B">
        <w:rPr>
          <w:rFonts w:ascii="Palatino Linotype" w:hAnsi="Palatino Linotype" w:cs="Arial"/>
          <w:sz w:val="24"/>
          <w:szCs w:val="24"/>
        </w:rPr>
        <w:t>nómina</w:t>
      </w:r>
      <w:r>
        <w:rPr>
          <w:rFonts w:ascii="Palatino Linotype" w:hAnsi="Palatino Linotype" w:cs="Arial"/>
          <w:sz w:val="24"/>
          <w:szCs w:val="24"/>
        </w:rPr>
        <w:t xml:space="preserve"> </w:t>
      </w:r>
      <w:r w:rsidR="00F73F7B">
        <w:rPr>
          <w:rFonts w:ascii="Palatino Linotype" w:hAnsi="Palatino Linotype" w:cs="Arial"/>
          <w:sz w:val="24"/>
          <w:szCs w:val="24"/>
        </w:rPr>
        <w:t xml:space="preserve">o comprobantes fiscales digitales por concepto de nómina </w:t>
      </w:r>
      <w:r>
        <w:rPr>
          <w:rFonts w:ascii="Palatino Linotype" w:hAnsi="Palatino Linotype" w:cs="Arial"/>
          <w:sz w:val="24"/>
          <w:szCs w:val="24"/>
        </w:rPr>
        <w:t xml:space="preserve">del servidor público referido en la solicitud de información </w:t>
      </w:r>
      <w:r>
        <w:rPr>
          <w:rFonts w:ascii="Palatino Linotype" w:hAnsi="Palatino Linotype" w:cs="Arial"/>
          <w:b/>
          <w:sz w:val="24"/>
          <w:szCs w:val="24"/>
        </w:rPr>
        <w:t xml:space="preserve">00482/TECAMAC/IP/2019, </w:t>
      </w:r>
      <w:r>
        <w:rPr>
          <w:rFonts w:ascii="Palatino Linotype" w:hAnsi="Palatino Linotype" w:cs="Arial"/>
          <w:sz w:val="24"/>
          <w:szCs w:val="24"/>
        </w:rPr>
        <w:t xml:space="preserve">del periodo correspondiente del uno de enero de dos mil dieciséis al quince de julio de dos mil diecinueve. </w:t>
      </w:r>
    </w:p>
    <w:p w14:paraId="30670F58" w14:textId="2EB49518" w:rsidR="00153B21" w:rsidRDefault="00153B21"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resulta oportuno mencionar que mediante los requerimientos identificados con los numerales </w:t>
      </w:r>
      <w:r>
        <w:rPr>
          <w:rFonts w:ascii="Palatino Linotype" w:hAnsi="Palatino Linotype" w:cs="Arial"/>
          <w:b/>
          <w:sz w:val="24"/>
          <w:szCs w:val="24"/>
        </w:rPr>
        <w:t xml:space="preserve">2 </w:t>
      </w:r>
      <w:r w:rsidR="00FC3795">
        <w:rPr>
          <w:rFonts w:ascii="Palatino Linotype" w:hAnsi="Palatino Linotype" w:cs="Arial"/>
          <w:sz w:val="24"/>
          <w:szCs w:val="24"/>
        </w:rPr>
        <w:t>,</w:t>
      </w:r>
      <w:r>
        <w:rPr>
          <w:rFonts w:ascii="Palatino Linotype" w:hAnsi="Palatino Linotype" w:cs="Arial"/>
          <w:b/>
          <w:sz w:val="24"/>
          <w:szCs w:val="24"/>
        </w:rPr>
        <w:t>3</w:t>
      </w:r>
      <w:r w:rsidR="00FC3795">
        <w:rPr>
          <w:rFonts w:ascii="Palatino Linotype" w:hAnsi="Palatino Linotype" w:cs="Arial"/>
          <w:b/>
          <w:sz w:val="24"/>
          <w:szCs w:val="24"/>
        </w:rPr>
        <w:t xml:space="preserve"> </w:t>
      </w:r>
      <w:r w:rsidR="00FC3795">
        <w:rPr>
          <w:rFonts w:ascii="Palatino Linotype" w:hAnsi="Palatino Linotype" w:cs="Arial"/>
          <w:sz w:val="24"/>
          <w:szCs w:val="24"/>
        </w:rPr>
        <w:t xml:space="preserve">y </w:t>
      </w:r>
      <w:r w:rsidR="00FC3795">
        <w:rPr>
          <w:rFonts w:ascii="Palatino Linotype" w:hAnsi="Palatino Linotype" w:cs="Arial"/>
          <w:b/>
          <w:sz w:val="24"/>
          <w:szCs w:val="24"/>
        </w:rPr>
        <w:t>4</w:t>
      </w:r>
      <w:r>
        <w:rPr>
          <w:rFonts w:ascii="Palatino Linotype" w:hAnsi="Palatino Linotype" w:cs="Arial"/>
          <w:b/>
          <w:sz w:val="24"/>
          <w:szCs w:val="24"/>
        </w:rPr>
        <w:t xml:space="preserve">, </w:t>
      </w:r>
      <w:r>
        <w:rPr>
          <w:rFonts w:ascii="Palatino Linotype" w:hAnsi="Palatino Linotype" w:cs="Arial"/>
          <w:sz w:val="24"/>
          <w:szCs w:val="24"/>
        </w:rPr>
        <w:t xml:space="preserve">la particular requirió la siguiente información: </w:t>
      </w:r>
    </w:p>
    <w:p w14:paraId="5CABBCC9" w14:textId="77777777" w:rsidR="00153B21" w:rsidRDefault="00153B21" w:rsidP="00153B21">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rPr>
        <w:t>Del C. Armando Borras Cuevas</w:t>
      </w:r>
    </w:p>
    <w:p w14:paraId="30254C1A" w14:textId="77777777" w:rsidR="00FC3795" w:rsidRPr="00FC3795" w:rsidRDefault="00FC3795" w:rsidP="00DC664C">
      <w:pPr>
        <w:pStyle w:val="Prrafodelista"/>
        <w:numPr>
          <w:ilvl w:val="0"/>
          <w:numId w:val="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 xml:space="preserve">Título profesional </w:t>
      </w:r>
    </w:p>
    <w:p w14:paraId="2D560569" w14:textId="113DD10C" w:rsidR="00153B21" w:rsidRPr="00FC3795" w:rsidRDefault="00FC3795" w:rsidP="00DC664C">
      <w:pPr>
        <w:pStyle w:val="Prrafodelista"/>
        <w:numPr>
          <w:ilvl w:val="0"/>
          <w:numId w:val="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t>C</w:t>
      </w:r>
      <w:r w:rsidR="00153B21">
        <w:rPr>
          <w:rFonts w:ascii="Palatino Linotype" w:hAnsi="Palatino Linotype" w:cs="Arial"/>
        </w:rPr>
        <w:t xml:space="preserve">édula profesional </w:t>
      </w:r>
    </w:p>
    <w:p w14:paraId="740BF24C" w14:textId="5919B5B4" w:rsidR="00FC3795" w:rsidRPr="00C27128" w:rsidRDefault="00FC3795" w:rsidP="00DC664C">
      <w:pPr>
        <w:pStyle w:val="Prrafodelista"/>
        <w:numPr>
          <w:ilvl w:val="0"/>
          <w:numId w:val="9"/>
        </w:numPr>
        <w:autoSpaceDE w:val="0"/>
        <w:autoSpaceDN w:val="0"/>
        <w:adjustRightInd w:val="0"/>
        <w:spacing w:before="240" w:after="160" w:line="360" w:lineRule="auto"/>
        <w:jc w:val="both"/>
        <w:rPr>
          <w:rFonts w:ascii="Palatino Linotype" w:hAnsi="Palatino Linotype" w:cs="Arial"/>
          <w:b/>
        </w:rPr>
      </w:pPr>
      <w:r>
        <w:rPr>
          <w:rFonts w:ascii="Palatino Linotype" w:hAnsi="Palatino Linotype" w:cs="Arial"/>
        </w:rPr>
        <w:lastRenderedPageBreak/>
        <w:t>Certificación emitida por autoridad competente</w:t>
      </w:r>
    </w:p>
    <w:p w14:paraId="07674898" w14:textId="77777777" w:rsidR="00153B21" w:rsidRPr="00153B21" w:rsidRDefault="00153B21" w:rsidP="00B06AE8">
      <w:pPr>
        <w:autoSpaceDE w:val="0"/>
        <w:autoSpaceDN w:val="0"/>
        <w:adjustRightInd w:val="0"/>
        <w:spacing w:line="360" w:lineRule="auto"/>
        <w:jc w:val="both"/>
        <w:rPr>
          <w:rFonts w:ascii="Palatino Linotype" w:hAnsi="Palatino Linotype" w:cs="Arial"/>
          <w:sz w:val="24"/>
          <w:szCs w:val="24"/>
        </w:rPr>
      </w:pPr>
    </w:p>
    <w:p w14:paraId="5CDD6B09" w14:textId="49AC66D8" w:rsidR="00FC3795" w:rsidRPr="00FC3795" w:rsidRDefault="00FC3795" w:rsidP="00B06AE8">
      <w:pPr>
        <w:autoSpaceDE w:val="0"/>
        <w:autoSpaceDN w:val="0"/>
        <w:adjustRightInd w:val="0"/>
        <w:spacing w:line="360" w:lineRule="auto"/>
        <w:jc w:val="both"/>
        <w:rPr>
          <w:rFonts w:ascii="Palatino Linotype" w:hAnsi="Palatino Linotype"/>
          <w:sz w:val="24"/>
          <w:szCs w:val="24"/>
        </w:rPr>
      </w:pPr>
      <w:r w:rsidRPr="00FC3795">
        <w:rPr>
          <w:rFonts w:ascii="Palatino Linotype" w:hAnsi="Palatino Linotype"/>
          <w:sz w:val="24"/>
          <w:szCs w:val="24"/>
        </w:rPr>
        <w:t xml:space="preserve">En atención a los requerimientos en cita, resulta oportuno mencionar que mediante los numerales 32 y 96 Quintus de la Ley Orgánica Municipal del Estado de México se delimitan los requisitos que debe de satisfacer un servidor público para ocupar el cargo de Director de Desarrollo Económico, normatividad invocada cuyo contenido literal es el siguiente: </w:t>
      </w:r>
    </w:p>
    <w:p w14:paraId="3CAD598C" w14:textId="6D3D1634" w:rsidR="00B06AE8" w:rsidRPr="00FC3795" w:rsidRDefault="00FC3795" w:rsidP="00FC3795">
      <w:pPr>
        <w:autoSpaceDE w:val="0"/>
        <w:autoSpaceDN w:val="0"/>
        <w:adjustRightInd w:val="0"/>
        <w:spacing w:before="240" w:line="360" w:lineRule="auto"/>
        <w:ind w:left="851" w:right="851"/>
        <w:jc w:val="both"/>
        <w:rPr>
          <w:rFonts w:ascii="Palatino Linotype" w:hAnsi="Palatino Linotype"/>
          <w:i/>
        </w:rPr>
      </w:pPr>
      <w:r w:rsidRPr="00FC3795">
        <w:rPr>
          <w:rFonts w:ascii="Palatino Linotype" w:hAnsi="Palatino Linotype"/>
          <w:i/>
        </w:rPr>
        <w:t>“</w:t>
      </w:r>
      <w:r w:rsidR="00153B21" w:rsidRPr="00FC3795">
        <w:rPr>
          <w:rFonts w:ascii="Palatino Linotype" w:hAnsi="Palatino Linotype"/>
          <w:i/>
        </w:rPr>
        <w:t xml:space="preserve">Artículo 32.- .Para ocupar los cargos de Secretario, Tesorero, Director de Obras Públicas, </w:t>
      </w:r>
      <w:r w:rsidR="00153B21" w:rsidRPr="00FC3795">
        <w:rPr>
          <w:rFonts w:ascii="Palatino Linotype" w:hAnsi="Palatino Linotype"/>
          <w:b/>
          <w:i/>
        </w:rPr>
        <w:t>Director de Desarrollo Económico,</w:t>
      </w:r>
      <w:r w:rsidR="00153B21" w:rsidRPr="00FC3795">
        <w:rPr>
          <w:rFonts w:ascii="Palatino Linotype" w:hAnsi="Palatino Linotype"/>
          <w:i/>
        </w:rPr>
        <w:t xml:space="preserve"> Coordinador General Municipal de Mejora Regulatoria, Ecología, Desarrollo Urbano, o equivalentes, titulares de las unidades administrativas, protección Civil, y de los organismos auxiliares se deberán satisfacer los siguientes requisitos:</w:t>
      </w:r>
    </w:p>
    <w:p w14:paraId="41036279" w14:textId="505305EE" w:rsidR="00153B21" w:rsidRPr="00FC3795" w:rsidRDefault="00153B21" w:rsidP="00FC3795">
      <w:pPr>
        <w:autoSpaceDE w:val="0"/>
        <w:autoSpaceDN w:val="0"/>
        <w:adjustRightInd w:val="0"/>
        <w:spacing w:before="240" w:line="360" w:lineRule="auto"/>
        <w:ind w:left="851" w:right="851"/>
        <w:jc w:val="both"/>
        <w:rPr>
          <w:rFonts w:ascii="Palatino Linotype" w:hAnsi="Palatino Linotype"/>
          <w:i/>
        </w:rPr>
      </w:pPr>
      <w:r w:rsidRPr="00FC3795">
        <w:rPr>
          <w:rFonts w:ascii="Palatino Linotype" w:hAnsi="Palatino Linotype"/>
          <w:i/>
        </w:rPr>
        <w:t>I. Ser ciudadano del Estado en pleno uso de sus derechos;</w:t>
      </w:r>
    </w:p>
    <w:p w14:paraId="1C1750E2" w14:textId="2D528021" w:rsidR="00153B21" w:rsidRPr="00FC3795" w:rsidRDefault="00153B21" w:rsidP="00FC3795">
      <w:pPr>
        <w:autoSpaceDE w:val="0"/>
        <w:autoSpaceDN w:val="0"/>
        <w:adjustRightInd w:val="0"/>
        <w:spacing w:before="240" w:line="360" w:lineRule="auto"/>
        <w:ind w:left="851" w:right="851"/>
        <w:jc w:val="both"/>
        <w:rPr>
          <w:rFonts w:ascii="Palatino Linotype" w:hAnsi="Palatino Linotype"/>
          <w:i/>
        </w:rPr>
      </w:pPr>
      <w:r w:rsidRPr="00FC3795">
        <w:rPr>
          <w:rFonts w:ascii="Palatino Linotype" w:hAnsi="Palatino Linotype"/>
          <w:i/>
        </w:rPr>
        <w:t>II. No estar inhabilitado para desempeñar cargo, empleo, o comisión pública;</w:t>
      </w:r>
    </w:p>
    <w:p w14:paraId="510A4BE7" w14:textId="563E7EB8" w:rsidR="00153B21" w:rsidRPr="00FC3795" w:rsidRDefault="00153B21" w:rsidP="00FC3795">
      <w:pPr>
        <w:autoSpaceDE w:val="0"/>
        <w:autoSpaceDN w:val="0"/>
        <w:adjustRightInd w:val="0"/>
        <w:spacing w:before="240" w:line="360" w:lineRule="auto"/>
        <w:ind w:left="851" w:right="851"/>
        <w:jc w:val="both"/>
        <w:rPr>
          <w:rFonts w:ascii="Palatino Linotype" w:hAnsi="Palatino Linotype"/>
          <w:i/>
        </w:rPr>
      </w:pPr>
      <w:r w:rsidRPr="00FC3795">
        <w:rPr>
          <w:rFonts w:ascii="Palatino Linotype" w:hAnsi="Palatino Linotype"/>
          <w:i/>
        </w:rPr>
        <w:t>III. No haber sido condenado en proceso penal, por delito intencional que amerite pena privativa de libertad.</w:t>
      </w:r>
    </w:p>
    <w:p w14:paraId="36903A8D" w14:textId="321D180F" w:rsidR="00153B21" w:rsidRPr="00FC3795" w:rsidRDefault="00153B21" w:rsidP="00FC3795">
      <w:pPr>
        <w:autoSpaceDE w:val="0"/>
        <w:autoSpaceDN w:val="0"/>
        <w:adjustRightInd w:val="0"/>
        <w:spacing w:before="240" w:line="360" w:lineRule="auto"/>
        <w:ind w:left="851" w:right="851"/>
        <w:jc w:val="both"/>
        <w:rPr>
          <w:rFonts w:ascii="Palatino Linotype" w:hAnsi="Palatino Linotype"/>
          <w:b/>
          <w:i/>
          <w:u w:val="single"/>
        </w:rPr>
      </w:pPr>
      <w:r w:rsidRPr="00FC3795">
        <w:rPr>
          <w:rFonts w:ascii="Palatino Linotype" w:hAnsi="Palatino Linotype"/>
          <w:b/>
          <w:i/>
          <w:u w:val="single"/>
        </w:rPr>
        <w:t>IV. Contar con título profesional o acreditar experiencia mínima de un año en la materia, ante el Presidente o el Ayuntamiento, cuando sea el caso, para el desempeño de los cargos que así lo requieran; y</w:t>
      </w:r>
    </w:p>
    <w:p w14:paraId="2130BA36" w14:textId="6B4E8DFA" w:rsidR="00153B21" w:rsidRPr="00FC3795" w:rsidRDefault="00153B21" w:rsidP="00FC3795">
      <w:pPr>
        <w:autoSpaceDE w:val="0"/>
        <w:autoSpaceDN w:val="0"/>
        <w:adjustRightInd w:val="0"/>
        <w:spacing w:before="240" w:line="360" w:lineRule="auto"/>
        <w:ind w:left="851" w:right="851"/>
        <w:jc w:val="both"/>
        <w:rPr>
          <w:rFonts w:ascii="Palatino Linotype" w:hAnsi="Palatino Linotype" w:cs="Arial"/>
          <w:b/>
          <w:i/>
          <w:sz w:val="24"/>
          <w:szCs w:val="24"/>
          <w:u w:val="single"/>
        </w:rPr>
      </w:pPr>
      <w:r w:rsidRPr="00FC3795">
        <w:rPr>
          <w:rFonts w:ascii="Palatino Linotype" w:hAnsi="Palatino Linotype"/>
          <w:b/>
          <w:i/>
          <w:u w:val="single"/>
        </w:rPr>
        <w:t>V. En su caso, contar con certificación en la materia de</w:t>
      </w:r>
      <w:r w:rsidR="00365741">
        <w:rPr>
          <w:rFonts w:ascii="Palatino Linotype" w:hAnsi="Palatino Linotype"/>
          <w:b/>
          <w:i/>
          <w:u w:val="single"/>
        </w:rPr>
        <w:t>l cargo que se desempeñará.</w:t>
      </w:r>
    </w:p>
    <w:p w14:paraId="6151250D" w14:textId="2F0A4839" w:rsidR="00B06AE8" w:rsidRPr="00FC3795" w:rsidRDefault="00FC3795" w:rsidP="00FC3795">
      <w:pPr>
        <w:autoSpaceDE w:val="0"/>
        <w:autoSpaceDN w:val="0"/>
        <w:adjustRightInd w:val="0"/>
        <w:spacing w:before="240" w:line="360" w:lineRule="auto"/>
        <w:ind w:left="851" w:right="851"/>
        <w:jc w:val="both"/>
        <w:rPr>
          <w:rFonts w:ascii="Palatino Linotype" w:hAnsi="Palatino Linotype" w:cs="Arial"/>
          <w:i/>
          <w:sz w:val="24"/>
          <w:szCs w:val="24"/>
        </w:rPr>
      </w:pPr>
      <w:r w:rsidRPr="00FC3795">
        <w:rPr>
          <w:rFonts w:ascii="Palatino Linotype" w:hAnsi="Palatino Linotype"/>
          <w:i/>
        </w:rPr>
        <w:lastRenderedPageBreak/>
        <w:t>Artículo 96 Quintus.-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p w14:paraId="7254CE53" w14:textId="77777777" w:rsidR="00FC3795" w:rsidRDefault="00FC3795" w:rsidP="00B06AE8">
      <w:pPr>
        <w:autoSpaceDE w:val="0"/>
        <w:autoSpaceDN w:val="0"/>
        <w:adjustRightInd w:val="0"/>
        <w:spacing w:line="360" w:lineRule="auto"/>
        <w:jc w:val="both"/>
        <w:rPr>
          <w:rFonts w:ascii="Palatino Linotype" w:hAnsi="Palatino Linotype" w:cs="Arial"/>
          <w:sz w:val="24"/>
          <w:szCs w:val="24"/>
        </w:rPr>
      </w:pPr>
    </w:p>
    <w:p w14:paraId="1B8B4E08" w14:textId="5D97474D" w:rsidR="00F73F7B" w:rsidRDefault="00FC3795" w:rsidP="00B06AE8">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Hasta aquí lo expuesto se desprende </w:t>
      </w:r>
      <w:r w:rsidR="00F73F7B">
        <w:rPr>
          <w:rFonts w:ascii="Palatino Linotype" w:hAnsi="Palatino Linotype" w:cs="Arial"/>
          <w:sz w:val="24"/>
          <w:szCs w:val="24"/>
        </w:rPr>
        <w:t xml:space="preserve">las siguientes consideraciones: </w:t>
      </w:r>
    </w:p>
    <w:p w14:paraId="0F973DCD" w14:textId="1711FA9D" w:rsidR="00F73F7B" w:rsidRDefault="00F73F7B" w:rsidP="00DC664C">
      <w:pPr>
        <w:pStyle w:val="Prrafodelista"/>
        <w:numPr>
          <w:ilvl w:val="0"/>
          <w:numId w:val="10"/>
        </w:numPr>
        <w:autoSpaceDE w:val="0"/>
        <w:autoSpaceDN w:val="0"/>
        <w:adjustRightInd w:val="0"/>
        <w:spacing w:line="360" w:lineRule="auto"/>
        <w:jc w:val="both"/>
        <w:rPr>
          <w:rFonts w:ascii="Palatino Linotype" w:hAnsi="Palatino Linotype" w:cs="Arial"/>
        </w:rPr>
      </w:pPr>
      <w:r>
        <w:rPr>
          <w:rFonts w:ascii="Palatino Linotype" w:hAnsi="Palatino Linotype" w:cs="Arial"/>
        </w:rPr>
        <w:t>El Director de Desarrollo Económico y/o equivalente invariablemente se encuentra constreñido a contar con título profesional y/o experiencia mínima de un año, re</w:t>
      </w:r>
      <w:r w:rsidR="00365741">
        <w:rPr>
          <w:rFonts w:ascii="Palatino Linotype" w:hAnsi="Palatino Linotype" w:cs="Arial"/>
        </w:rPr>
        <w:t xml:space="preserve">sultando procedente la entrega del título profesional respectivo, dejando a la vista la fotografía del servidor público. </w:t>
      </w:r>
    </w:p>
    <w:p w14:paraId="05E749DF" w14:textId="39216BD6" w:rsidR="00F73F7B" w:rsidRDefault="00F73F7B" w:rsidP="00DC664C">
      <w:pPr>
        <w:pStyle w:val="Prrafodelista"/>
        <w:numPr>
          <w:ilvl w:val="0"/>
          <w:numId w:val="10"/>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De la normatividad aplicable, no existe disposición expresa para que el Director de Desarrollo Económico y/o equivalente deba de contar con cédula profesional, en este sentido, resulta procedente ordenar una búsqueda exhaustiva y razonable en los archivos del </w:t>
      </w:r>
      <w:r>
        <w:rPr>
          <w:rFonts w:ascii="Palatino Linotype" w:hAnsi="Palatino Linotype" w:cs="Arial"/>
          <w:b/>
        </w:rPr>
        <w:t xml:space="preserve">Sujeto Obligado </w:t>
      </w:r>
      <w:r>
        <w:rPr>
          <w:rFonts w:ascii="Palatino Linotype" w:hAnsi="Palatino Linotype" w:cs="Arial"/>
        </w:rPr>
        <w:t xml:space="preserve">a efecto de que sea entregado el soporte documental en cita en versión pública de ser procedente, no obstante lo anterior, para el caso de que la información requerida no obre en los archivos del </w:t>
      </w:r>
      <w:r>
        <w:rPr>
          <w:rFonts w:ascii="Palatino Linotype" w:hAnsi="Palatino Linotype" w:cs="Arial"/>
          <w:b/>
        </w:rPr>
        <w:t xml:space="preserve">Sujeto Obligado </w:t>
      </w:r>
      <w:r>
        <w:rPr>
          <w:rFonts w:ascii="Palatino Linotype" w:hAnsi="Palatino Linotype" w:cs="Arial"/>
        </w:rPr>
        <w:t xml:space="preserve">bastará con que así se manifieste al momento de dar cumplimiento a la presente resolución. </w:t>
      </w:r>
    </w:p>
    <w:p w14:paraId="0F43DA7B" w14:textId="45DA29FC" w:rsidR="00F73F7B" w:rsidRDefault="00F73F7B" w:rsidP="00DC664C">
      <w:pPr>
        <w:pStyle w:val="Prrafodelista"/>
        <w:numPr>
          <w:ilvl w:val="0"/>
          <w:numId w:val="10"/>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Finalmente, la Ley Orgánica Municipal del Estado de México dispone que el Director de Desarrollo Económico y/o equivalente se encuentra obligado a contar con Certificación expedida con autoridad competente, en este sentido, para el caso de no contar con dicho soporte documental resulta procedente la entrega del acuerdo de inexistencia. </w:t>
      </w:r>
    </w:p>
    <w:p w14:paraId="316B4CBE" w14:textId="77777777" w:rsidR="00A66860" w:rsidRPr="001D40EA" w:rsidRDefault="00A66860" w:rsidP="00DC664C">
      <w:pPr>
        <w:pStyle w:val="Sinespaciado"/>
        <w:numPr>
          <w:ilvl w:val="0"/>
          <w:numId w:val="11"/>
        </w:numPr>
        <w:spacing w:before="240" w:after="160" w:line="360" w:lineRule="auto"/>
        <w:jc w:val="both"/>
        <w:rPr>
          <w:rFonts w:ascii="Palatino Linotype" w:hAnsi="Palatino Linotype"/>
          <w:b/>
          <w:sz w:val="28"/>
          <w:szCs w:val="28"/>
        </w:rPr>
      </w:pPr>
      <w:r w:rsidRPr="001D40EA">
        <w:rPr>
          <w:rFonts w:ascii="Palatino Linotype" w:hAnsi="Palatino Linotype"/>
          <w:b/>
          <w:sz w:val="28"/>
          <w:szCs w:val="28"/>
        </w:rPr>
        <w:lastRenderedPageBreak/>
        <w:t>De la declaratoria de inexistencia</w:t>
      </w:r>
    </w:p>
    <w:p w14:paraId="7C6BD47C" w14:textId="77777777" w:rsidR="00A66860" w:rsidRPr="005D44D1" w:rsidRDefault="00A66860" w:rsidP="00A66860">
      <w:pPr>
        <w:tabs>
          <w:tab w:val="left" w:pos="709"/>
        </w:tabs>
        <w:spacing w:after="0" w:line="360" w:lineRule="auto"/>
        <w:jc w:val="both"/>
        <w:rPr>
          <w:rFonts w:ascii="Palatino Linotype" w:hAnsi="Palatino Linotype"/>
          <w:sz w:val="24"/>
          <w:szCs w:val="24"/>
        </w:rPr>
      </w:pPr>
      <w:r w:rsidRPr="005D44D1">
        <w:rPr>
          <w:rFonts w:ascii="Palatino Linotype" w:hAnsi="Palatino Linotype"/>
          <w:sz w:val="24"/>
          <w:szCs w:val="24"/>
        </w:rPr>
        <w:t xml:space="preserve">Ahora bien, en la hipótesis de que </w:t>
      </w:r>
      <w:r w:rsidRPr="005D44D1">
        <w:rPr>
          <w:rFonts w:ascii="Palatino Linotype" w:hAnsi="Palatino Linotype"/>
          <w:b/>
          <w:sz w:val="24"/>
          <w:szCs w:val="24"/>
        </w:rPr>
        <w:t>El Sujeto Obligado</w:t>
      </w:r>
      <w:r w:rsidRPr="005D44D1">
        <w:rPr>
          <w:rFonts w:ascii="Palatino Linotype" w:hAnsi="Palatino Linotype"/>
          <w:sz w:val="24"/>
          <w:szCs w:val="24"/>
        </w:rPr>
        <w:t xml:space="preserve"> no cuente con las certificaciones de competencia laboral del Contralor y los Directores de Desarrollo Económico, Desarrollo Urbano y Ecología y/o equivalentes, éste deberá elaborar el acuerdo que contenga la declaratoria de la inexistencia de la información. </w:t>
      </w:r>
    </w:p>
    <w:p w14:paraId="4FC3937B" w14:textId="77777777" w:rsidR="00A66860" w:rsidRDefault="00A66860" w:rsidP="00A66860">
      <w:pPr>
        <w:tabs>
          <w:tab w:val="left" w:pos="709"/>
        </w:tabs>
        <w:spacing w:after="0" w:line="360" w:lineRule="auto"/>
        <w:jc w:val="both"/>
        <w:rPr>
          <w:rFonts w:ascii="Palatino Linotype" w:hAnsi="Palatino Linotype"/>
          <w:sz w:val="24"/>
          <w:szCs w:val="24"/>
        </w:rPr>
      </w:pPr>
    </w:p>
    <w:p w14:paraId="1CFDA808" w14:textId="77777777" w:rsidR="00A66860" w:rsidRDefault="00A66860" w:rsidP="00A66860">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Declaratoria de inexistencia que deberá realizarse conforme a lo establecido en lo dispuesto por los artículos 19, 49 fracciones II y XIII, 169 y 170 de la Ley de Transparencia y Acceso a la Información Pública del Estado de México y Municipios, cuyo contenido es el siguiente:</w:t>
      </w:r>
    </w:p>
    <w:p w14:paraId="4A240649" w14:textId="77777777" w:rsidR="00A66860" w:rsidRPr="00A975A3" w:rsidRDefault="00A66860" w:rsidP="00A66860">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19.</w:t>
      </w:r>
      <w:r>
        <w:rPr>
          <w:rFonts w:ascii="Palatino Linotype" w:hAnsi="Palatino Linotype"/>
          <w:b/>
          <w:bCs/>
          <w:i/>
          <w:iCs/>
          <w:szCs w:val="24"/>
        </w:rPr>
        <w:t xml:space="preserve"> </w:t>
      </w:r>
      <w:r w:rsidRPr="00A975A3">
        <w:rPr>
          <w:rFonts w:ascii="Palatino Linotype" w:hAnsi="Palatino Linotype"/>
          <w:i/>
          <w:iCs/>
          <w:szCs w:val="24"/>
          <w:u w:val="single"/>
        </w:rPr>
        <w:t>Se presume que la información debe existir si se refiere a las facultades, competencias y funciones que los ordenamientos jurídicos aplicables otorgan a los sujetos obligados. </w:t>
      </w:r>
    </w:p>
    <w:p w14:paraId="6311EE04" w14:textId="77777777" w:rsidR="00A66860" w:rsidRPr="00A975A3" w:rsidRDefault="00A66860" w:rsidP="00A66860">
      <w:pPr>
        <w:tabs>
          <w:tab w:val="left" w:pos="709"/>
        </w:tabs>
        <w:spacing w:before="240" w:line="360" w:lineRule="auto"/>
        <w:ind w:left="851" w:right="851"/>
        <w:jc w:val="both"/>
        <w:rPr>
          <w:rFonts w:ascii="Palatino Linotype" w:hAnsi="Palatino Linotype"/>
          <w:i/>
          <w:szCs w:val="24"/>
        </w:rPr>
      </w:pPr>
      <w:r>
        <w:rPr>
          <w:rFonts w:ascii="Palatino Linotype" w:hAnsi="Palatino Linotype"/>
          <w:i/>
          <w:iCs/>
          <w:szCs w:val="24"/>
        </w:rPr>
        <w:t>(</w:t>
      </w:r>
      <w:r w:rsidRPr="00A975A3">
        <w:rPr>
          <w:rFonts w:ascii="Palatino Linotype" w:hAnsi="Palatino Linotype"/>
          <w:i/>
          <w:iCs/>
          <w:szCs w:val="24"/>
        </w:rPr>
        <w:t>…</w:t>
      </w:r>
      <w:r>
        <w:rPr>
          <w:rFonts w:ascii="Palatino Linotype" w:hAnsi="Palatino Linotype"/>
          <w:i/>
          <w:iCs/>
          <w:szCs w:val="24"/>
        </w:rPr>
        <w:t>)</w:t>
      </w:r>
    </w:p>
    <w:p w14:paraId="41E504F1" w14:textId="77777777" w:rsidR="00A66860" w:rsidRPr="00A975A3" w:rsidRDefault="00A66860" w:rsidP="00A66860">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i/>
          <w:iCs/>
          <w:szCs w:val="24"/>
        </w:rPr>
        <w:t>Si el sujeto obligado, en el ejercicio de sus atribuciones, debía generar, poseer o administrar la información, pero ésta no se encuentra,</w:t>
      </w:r>
      <w:r>
        <w:rPr>
          <w:rFonts w:ascii="Palatino Linotype" w:hAnsi="Palatino Linotype"/>
          <w:i/>
          <w:iCs/>
          <w:szCs w:val="24"/>
        </w:rPr>
        <w:t xml:space="preserve"> </w:t>
      </w:r>
      <w:r w:rsidRPr="00A975A3">
        <w:rPr>
          <w:rFonts w:ascii="Palatino Linotype" w:hAnsi="Palatino Linotype"/>
          <w:i/>
          <w:iCs/>
          <w:szCs w:val="24"/>
          <w:u w:val="single"/>
        </w:rPr>
        <w:t>el Comité de transparencia deberá emitir un acuerdo de inexistencia, debidamente fundado y motivado, en el que detalle las razones del por qué no obra en sus archivos.</w:t>
      </w:r>
    </w:p>
    <w:p w14:paraId="09FB6433" w14:textId="77777777" w:rsidR="00A66860" w:rsidRPr="00A975A3" w:rsidRDefault="00A66860" w:rsidP="00A66860">
      <w:pPr>
        <w:tabs>
          <w:tab w:val="left" w:pos="709"/>
        </w:tabs>
        <w:spacing w:before="240" w:line="360" w:lineRule="auto"/>
        <w:ind w:left="851" w:right="851"/>
        <w:jc w:val="both"/>
        <w:rPr>
          <w:rFonts w:ascii="Palatino Linotype" w:hAnsi="Palatino Linotype"/>
          <w:i/>
          <w:szCs w:val="24"/>
        </w:rPr>
      </w:pPr>
      <w:r w:rsidRPr="00A975A3">
        <w:rPr>
          <w:rFonts w:ascii="Palatino Linotype" w:hAnsi="Palatino Linotype"/>
          <w:b/>
          <w:bCs/>
          <w:i/>
          <w:iCs/>
          <w:szCs w:val="24"/>
        </w:rPr>
        <w:t>Artículo 49.</w:t>
      </w:r>
      <w:r>
        <w:rPr>
          <w:rFonts w:ascii="Palatino Linotype" w:hAnsi="Palatino Linotype"/>
          <w:i/>
          <w:iCs/>
          <w:szCs w:val="24"/>
        </w:rPr>
        <w:t xml:space="preserve"> </w:t>
      </w:r>
      <w:r w:rsidRPr="00A975A3">
        <w:rPr>
          <w:rFonts w:ascii="Palatino Linotype" w:hAnsi="Palatino Linotype"/>
          <w:i/>
          <w:iCs/>
          <w:szCs w:val="24"/>
        </w:rPr>
        <w:t>Los</w:t>
      </w:r>
      <w:r>
        <w:rPr>
          <w:rFonts w:ascii="Palatino Linotype" w:hAnsi="Palatino Linotype"/>
          <w:i/>
          <w:iCs/>
          <w:szCs w:val="24"/>
        </w:rPr>
        <w:t xml:space="preserve"> </w:t>
      </w:r>
      <w:r w:rsidRPr="00A975A3">
        <w:rPr>
          <w:rFonts w:ascii="Palatino Linotype" w:hAnsi="Palatino Linotype"/>
          <w:i/>
          <w:iCs/>
          <w:szCs w:val="24"/>
          <w:u w:val="single"/>
        </w:rPr>
        <w:t>Comités de Transparencia</w:t>
      </w:r>
      <w:r>
        <w:rPr>
          <w:rFonts w:ascii="Palatino Linotype" w:hAnsi="Palatino Linotype"/>
          <w:i/>
          <w:iCs/>
          <w:szCs w:val="24"/>
          <w:u w:val="single"/>
        </w:rPr>
        <w:t xml:space="preserve"> </w:t>
      </w:r>
      <w:r w:rsidRPr="00A975A3">
        <w:rPr>
          <w:rFonts w:ascii="Palatino Linotype" w:hAnsi="Palatino Linotype"/>
          <w:i/>
          <w:iCs/>
          <w:szCs w:val="24"/>
        </w:rPr>
        <w:t>tendrán las siguientes atribuciones:</w:t>
      </w:r>
    </w:p>
    <w:p w14:paraId="0C3FB96B" w14:textId="77777777" w:rsidR="00A66860" w:rsidRPr="00A975A3" w:rsidRDefault="00A66860" w:rsidP="00A66860">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lastRenderedPageBreak/>
        <w:t xml:space="preserve">II. </w:t>
      </w:r>
      <w:r w:rsidRPr="00A975A3">
        <w:rPr>
          <w:rFonts w:ascii="Palatino Linotype" w:hAnsi="Palatino Linotype"/>
          <w:i/>
          <w:szCs w:val="24"/>
        </w:rPr>
        <w:t>Confirmar, modificar o revocar las determinaciones que en materia de ampliación del plazo de respuesta, clasificación de la información</w:t>
      </w:r>
      <w:r w:rsidRPr="00A975A3">
        <w:rPr>
          <w:rFonts w:ascii="Palatino Linotype" w:hAnsi="Palatino Linotype"/>
          <w:i/>
          <w:szCs w:val="24"/>
          <w:u w:val="single"/>
        </w:rPr>
        <w:t xml:space="preserve"> y declaración de inexistencia </w:t>
      </w:r>
      <w:r w:rsidRPr="00A975A3">
        <w:rPr>
          <w:rFonts w:ascii="Palatino Linotype" w:hAnsi="Palatino Linotype"/>
          <w:i/>
          <w:szCs w:val="24"/>
        </w:rPr>
        <w:t>o de incompetencia realicen los titulares de las áreas de los sujetos obligados;</w:t>
      </w:r>
    </w:p>
    <w:p w14:paraId="03B8FCE4" w14:textId="77777777" w:rsidR="00A66860" w:rsidRDefault="00A66860" w:rsidP="00A66860">
      <w:pPr>
        <w:tabs>
          <w:tab w:val="left" w:pos="709"/>
        </w:tabs>
        <w:spacing w:before="240" w:line="360" w:lineRule="auto"/>
        <w:ind w:left="851" w:right="851"/>
        <w:jc w:val="both"/>
        <w:rPr>
          <w:rFonts w:ascii="Palatino Linotype" w:hAnsi="Palatino Linotype"/>
          <w:i/>
          <w:szCs w:val="24"/>
        </w:rPr>
      </w:pPr>
      <w:r>
        <w:rPr>
          <w:rFonts w:ascii="Palatino Linotype" w:hAnsi="Palatino Linotype"/>
          <w:i/>
          <w:szCs w:val="24"/>
        </w:rPr>
        <w:t xml:space="preserve">XIII. </w:t>
      </w:r>
      <w:r w:rsidRPr="00A975A3">
        <w:rPr>
          <w:rFonts w:ascii="Palatino Linotype" w:hAnsi="Palatino Linotype"/>
          <w:i/>
          <w:szCs w:val="24"/>
          <w:u w:val="single"/>
        </w:rPr>
        <w:t>Dictaminar las declaratorias de inexistencia de la información que les remitan las unidades administrativas y resolver en consecuencia</w:t>
      </w:r>
      <w:r w:rsidRPr="00A975A3">
        <w:rPr>
          <w:rFonts w:ascii="Palatino Linotype" w:hAnsi="Palatino Linotype"/>
          <w:i/>
          <w:szCs w:val="24"/>
        </w:rPr>
        <w:t>;</w:t>
      </w:r>
    </w:p>
    <w:p w14:paraId="6ACA6116" w14:textId="77777777" w:rsidR="00A66860" w:rsidRPr="00ED4EF2" w:rsidRDefault="00A66860" w:rsidP="00A66860">
      <w:pPr>
        <w:tabs>
          <w:tab w:val="left" w:pos="709"/>
        </w:tabs>
        <w:spacing w:before="240" w:line="360" w:lineRule="auto"/>
        <w:ind w:left="851" w:right="851"/>
        <w:jc w:val="both"/>
        <w:rPr>
          <w:rFonts w:ascii="Palatino Linotype" w:hAnsi="Palatino Linotype"/>
          <w:b/>
          <w:i/>
          <w:szCs w:val="24"/>
          <w:u w:val="single"/>
        </w:rPr>
      </w:pPr>
      <w:r w:rsidRPr="00ED4EF2">
        <w:rPr>
          <w:rFonts w:ascii="Palatino Linotype" w:hAnsi="Palatino Linotype"/>
          <w:b/>
          <w:i/>
          <w:u w:val="single"/>
        </w:rPr>
        <w:t>Artículo 169. Cuando la información no se encuentre en los archivos del sujeto obligado, el Comité de Transparencia:</w:t>
      </w:r>
    </w:p>
    <w:p w14:paraId="70FB73EA" w14:textId="77777777" w:rsidR="00A66860" w:rsidRPr="00A975A3" w:rsidRDefault="00A66860" w:rsidP="00A66860">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 </w:t>
      </w:r>
      <w:r w:rsidRPr="00A975A3">
        <w:rPr>
          <w:rFonts w:ascii="Palatino Linotype" w:hAnsi="Palatino Linotype"/>
          <w:i/>
          <w:szCs w:val="24"/>
          <w:u w:val="single"/>
        </w:rPr>
        <w:t>Analizará el caso y tomará las medidas necesarias para localizar la información;</w:t>
      </w:r>
    </w:p>
    <w:p w14:paraId="799AB9A3" w14:textId="77777777" w:rsidR="00A66860" w:rsidRPr="00A975A3" w:rsidRDefault="00A66860" w:rsidP="00A66860">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 </w:t>
      </w:r>
      <w:r w:rsidRPr="00A975A3">
        <w:rPr>
          <w:rFonts w:ascii="Palatino Linotype" w:hAnsi="Palatino Linotype"/>
          <w:i/>
          <w:szCs w:val="24"/>
          <w:u w:val="single"/>
        </w:rPr>
        <w:t>Expedirá una resolución que confirme la inexistencia del documento;</w:t>
      </w:r>
    </w:p>
    <w:p w14:paraId="3FD09621" w14:textId="77777777" w:rsidR="00A66860" w:rsidRPr="00A975A3" w:rsidRDefault="00A66860" w:rsidP="00A66860">
      <w:pPr>
        <w:tabs>
          <w:tab w:val="left" w:pos="709"/>
        </w:tabs>
        <w:spacing w:before="240" w:line="360" w:lineRule="auto"/>
        <w:ind w:left="851" w:right="851"/>
        <w:jc w:val="both"/>
        <w:rPr>
          <w:rFonts w:ascii="Palatino Linotype" w:hAnsi="Palatino Linotype"/>
          <w:b/>
          <w:i/>
          <w:szCs w:val="24"/>
        </w:rPr>
      </w:pPr>
      <w:r w:rsidRPr="00A975A3">
        <w:rPr>
          <w:rFonts w:ascii="Palatino Linotype" w:hAnsi="Palatino Linotype"/>
          <w:b/>
          <w:bCs/>
          <w:i/>
          <w:szCs w:val="24"/>
        </w:rPr>
        <w:t xml:space="preserve">III. </w:t>
      </w:r>
      <w:r w:rsidRPr="00A975A3">
        <w:rPr>
          <w:rFonts w:ascii="Palatino Linotype" w:hAnsi="Palatino Linotype"/>
          <w:i/>
          <w:szCs w:val="24"/>
          <w:u w:val="single"/>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01C49D4" w14:textId="77777777" w:rsidR="00A66860" w:rsidRPr="00A975A3" w:rsidRDefault="00A66860" w:rsidP="00A66860">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b/>
          <w:bCs/>
          <w:i/>
          <w:szCs w:val="24"/>
        </w:rPr>
        <w:t xml:space="preserve">IV. </w:t>
      </w:r>
      <w:r w:rsidRPr="00A975A3">
        <w:rPr>
          <w:rFonts w:ascii="Palatino Linotype" w:hAnsi="Palatino Linotype"/>
          <w:i/>
          <w:szCs w:val="24"/>
          <w:u w:val="single"/>
        </w:rPr>
        <w:t>Notificará al órgano interno de control o equivalente del sujeto obligado quien, en su caso, deberá iniciar el procedimiento de responsabilidad administrativa que corresponda.</w:t>
      </w:r>
    </w:p>
    <w:p w14:paraId="18491BB1" w14:textId="77777777" w:rsidR="00A66860" w:rsidRPr="00A975A3" w:rsidRDefault="00A66860" w:rsidP="00A66860">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t>La Unidad de Transparencia deberá notificarlo al solicitante por escrito, en un plazo que no exceda de quince días hábiles contados a partir del día siguiente a la presentación de la solicitud.</w:t>
      </w:r>
    </w:p>
    <w:p w14:paraId="47B80854" w14:textId="77777777" w:rsidR="00A66860" w:rsidRPr="00A975A3" w:rsidRDefault="00A66860" w:rsidP="00A66860">
      <w:pPr>
        <w:tabs>
          <w:tab w:val="left" w:pos="709"/>
        </w:tabs>
        <w:spacing w:before="240" w:line="360" w:lineRule="auto"/>
        <w:ind w:left="851" w:right="851"/>
        <w:jc w:val="both"/>
        <w:rPr>
          <w:rFonts w:ascii="Palatino Linotype" w:hAnsi="Palatino Linotype"/>
          <w:i/>
          <w:szCs w:val="24"/>
          <w:u w:val="single"/>
        </w:rPr>
      </w:pPr>
      <w:r w:rsidRPr="00A975A3">
        <w:rPr>
          <w:rFonts w:ascii="Palatino Linotype" w:hAnsi="Palatino Linotype"/>
          <w:i/>
          <w:szCs w:val="24"/>
          <w:u w:val="single"/>
        </w:rPr>
        <w:lastRenderedPageBreak/>
        <w:t>Este plazo podrá ampliarse hasta por otros siete días hábiles, siempre que existan razones para ello, debiendo notificarse por escrito al solicitante.</w:t>
      </w:r>
    </w:p>
    <w:p w14:paraId="7A244CBD" w14:textId="77777777" w:rsidR="00A66860" w:rsidRPr="00347306" w:rsidRDefault="00A66860" w:rsidP="00A66860">
      <w:pPr>
        <w:tabs>
          <w:tab w:val="left" w:pos="709"/>
        </w:tabs>
        <w:spacing w:before="240" w:line="360" w:lineRule="auto"/>
        <w:ind w:left="851" w:right="851"/>
        <w:jc w:val="both"/>
        <w:rPr>
          <w:rFonts w:ascii="Palatino Linotype" w:hAnsi="Palatino Linotype"/>
          <w:b/>
          <w:i/>
          <w:iCs/>
          <w:szCs w:val="24"/>
        </w:rPr>
      </w:pPr>
      <w:r w:rsidRPr="00A975A3">
        <w:rPr>
          <w:rFonts w:ascii="Palatino Linotype" w:hAnsi="Palatino Linotype"/>
          <w:b/>
          <w:i/>
          <w:szCs w:val="24"/>
        </w:rPr>
        <w:t>Artículo 170</w:t>
      </w:r>
      <w:r w:rsidRPr="00A975A3">
        <w:rPr>
          <w:rFonts w:ascii="Palatino Linotype" w:hAnsi="Palatino Linotype"/>
          <w:b/>
          <w:bCs/>
          <w:i/>
          <w:iCs/>
          <w:szCs w:val="24"/>
        </w:rPr>
        <w:t>.</w:t>
      </w:r>
      <w:r>
        <w:rPr>
          <w:rFonts w:ascii="Palatino Linotype" w:hAnsi="Palatino Linotype"/>
          <w:i/>
          <w:iCs/>
          <w:szCs w:val="24"/>
        </w:rPr>
        <w:t xml:space="preserve"> </w:t>
      </w:r>
      <w:r w:rsidRPr="00A975A3">
        <w:rPr>
          <w:rFonts w:ascii="Palatino Linotype" w:hAnsi="Palatino Linotype"/>
          <w:i/>
          <w:iCs/>
          <w:szCs w:val="24"/>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A975A3">
        <w:rPr>
          <w:rFonts w:ascii="Palatino Linotype" w:hAnsi="Palatino Linotype"/>
          <w:i/>
          <w:iCs/>
          <w:szCs w:val="24"/>
        </w:rPr>
        <w:t>”</w:t>
      </w:r>
      <w:r>
        <w:rPr>
          <w:rFonts w:ascii="Palatino Linotype" w:hAnsi="Palatino Linotype"/>
          <w:i/>
          <w:iCs/>
          <w:szCs w:val="24"/>
        </w:rPr>
        <w:t xml:space="preserve"> </w:t>
      </w:r>
      <w:r>
        <w:rPr>
          <w:rFonts w:ascii="Palatino Linotype" w:hAnsi="Palatino Linotype"/>
          <w:b/>
          <w:i/>
          <w:iCs/>
          <w:szCs w:val="24"/>
        </w:rPr>
        <w:t>[Sic]</w:t>
      </w:r>
    </w:p>
    <w:p w14:paraId="5DA0E0C6" w14:textId="77777777" w:rsidR="00A66860" w:rsidRPr="00A975A3" w:rsidRDefault="00A66860" w:rsidP="00A66860">
      <w:pPr>
        <w:tabs>
          <w:tab w:val="left" w:pos="709"/>
        </w:tabs>
        <w:spacing w:after="0" w:line="240" w:lineRule="auto"/>
        <w:ind w:left="567" w:right="567"/>
        <w:jc w:val="both"/>
        <w:rPr>
          <w:rFonts w:ascii="Palatino Linotype" w:hAnsi="Palatino Linotype"/>
          <w:i/>
          <w:szCs w:val="24"/>
        </w:rPr>
      </w:pPr>
    </w:p>
    <w:p w14:paraId="7FDBFE57" w14:textId="77777777" w:rsidR="00A66860" w:rsidRPr="00A975A3" w:rsidRDefault="00A66860" w:rsidP="00A66860">
      <w:pPr>
        <w:tabs>
          <w:tab w:val="left" w:pos="709"/>
        </w:tabs>
        <w:spacing w:after="0" w:line="240" w:lineRule="auto"/>
        <w:ind w:left="567" w:right="567"/>
        <w:jc w:val="both"/>
        <w:rPr>
          <w:rFonts w:ascii="Palatino Linotype" w:hAnsi="Palatino Linotype"/>
          <w:i/>
          <w:szCs w:val="24"/>
        </w:rPr>
      </w:pPr>
    </w:p>
    <w:p w14:paraId="35B95DD2" w14:textId="77777777" w:rsidR="00A66860" w:rsidRDefault="00A66860" w:rsidP="00A66860">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Por otra parte, en observancia a lo anterior</w:t>
      </w:r>
      <w:r w:rsidRPr="00775800">
        <w:rPr>
          <w:rFonts w:ascii="Palatino Linotype" w:hAnsi="Palatino Linotype" w:cs="Arial"/>
          <w:sz w:val="24"/>
          <w:szCs w:val="24"/>
        </w:rPr>
        <w:t xml:space="preserve"> </w:t>
      </w:r>
      <w:r>
        <w:rPr>
          <w:rFonts w:ascii="Palatino Linotype" w:hAnsi="Palatino Linotype" w:cs="Arial"/>
          <w:sz w:val="24"/>
          <w:szCs w:val="24"/>
        </w:rPr>
        <w:t>tiene aplicación</w:t>
      </w:r>
      <w:r w:rsidRPr="00775800">
        <w:rPr>
          <w:rFonts w:ascii="Palatino Linotype" w:hAnsi="Palatino Linotype" w:cs="Arial"/>
          <w:sz w:val="24"/>
          <w:szCs w:val="24"/>
        </w:rPr>
        <w:t xml:space="preserv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w:t>
      </w:r>
      <w:r>
        <w:rPr>
          <w:rFonts w:ascii="Palatino Linotype" w:hAnsi="Palatino Linotype" w:cs="Arial"/>
          <w:sz w:val="24"/>
          <w:szCs w:val="24"/>
        </w:rPr>
        <w:t xml:space="preserve">RO, así como, CUARENTA Y CINCO. </w:t>
      </w:r>
    </w:p>
    <w:p w14:paraId="235111D7" w14:textId="77777777" w:rsidR="00A66860" w:rsidRDefault="00A66860" w:rsidP="00A66860">
      <w:pPr>
        <w:autoSpaceDE w:val="0"/>
        <w:autoSpaceDN w:val="0"/>
        <w:adjustRightInd w:val="0"/>
        <w:spacing w:line="360" w:lineRule="auto"/>
        <w:jc w:val="both"/>
        <w:rPr>
          <w:rFonts w:ascii="Palatino Linotype" w:hAnsi="Palatino Linotype" w:cs="Arial"/>
          <w:sz w:val="24"/>
          <w:szCs w:val="24"/>
        </w:rPr>
      </w:pPr>
    </w:p>
    <w:p w14:paraId="782622B2" w14:textId="77777777" w:rsidR="00A66860" w:rsidRDefault="00A66860" w:rsidP="00DC664C">
      <w:pPr>
        <w:pStyle w:val="Prrafodelista"/>
        <w:numPr>
          <w:ilvl w:val="0"/>
          <w:numId w:val="1"/>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6A0DEC57" w14:textId="77777777" w:rsidR="00A66860" w:rsidRPr="001571EB" w:rsidRDefault="00A66860" w:rsidP="00A66860">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w:t>
      </w:r>
      <w:r w:rsidRPr="001571EB">
        <w:rPr>
          <w:rFonts w:ascii="Palatino Linotype" w:eastAsia="Arial Unicode MS" w:hAnsi="Palatino Linotype" w:cs="Arial"/>
          <w:sz w:val="24"/>
          <w:szCs w:val="24"/>
        </w:rPr>
        <w:lastRenderedPageBreak/>
        <w:t>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330B22D" w14:textId="77777777" w:rsidR="00A66860" w:rsidRPr="00E60DEF" w:rsidRDefault="00A66860" w:rsidP="00A66860">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6E3049C0" w14:textId="77777777" w:rsidR="00A66860" w:rsidRPr="00E60DEF" w:rsidRDefault="00A66860" w:rsidP="00A66860">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4D8A500C" w14:textId="77777777" w:rsidR="00A66860" w:rsidRPr="001571EB" w:rsidRDefault="00A66860" w:rsidP="00A6686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4E2DBB98" w14:textId="77777777" w:rsidR="00A66860" w:rsidRPr="001571EB" w:rsidRDefault="00A66860" w:rsidP="00A66860">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4B828AE3" w14:textId="77777777" w:rsidR="00A66860" w:rsidRPr="001571EB" w:rsidRDefault="00A66860" w:rsidP="00A66860">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6A170A0B" w14:textId="77777777" w:rsidR="00A66860" w:rsidRPr="001571EB" w:rsidRDefault="00A66860" w:rsidP="00A66860">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10E93133" w14:textId="77777777" w:rsidR="00A66860" w:rsidRPr="001571EB" w:rsidRDefault="00A66860" w:rsidP="00A66860">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D1125E7" w14:textId="77777777" w:rsidR="00A66860" w:rsidRPr="001571EB" w:rsidRDefault="00A66860" w:rsidP="00A66860">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5E7E77B" w14:textId="77777777" w:rsidR="00A66860" w:rsidRPr="001571EB" w:rsidRDefault="00A66860" w:rsidP="00A66860">
      <w:pPr>
        <w:spacing w:before="240" w:line="360" w:lineRule="auto"/>
        <w:ind w:left="851" w:right="851"/>
        <w:jc w:val="both"/>
        <w:rPr>
          <w:rFonts w:ascii="Palatino Linotype" w:hAnsi="Palatino Linotype" w:cs="Arial"/>
          <w:i/>
        </w:rPr>
      </w:pPr>
      <w:r w:rsidRPr="001571EB">
        <w:rPr>
          <w:rFonts w:ascii="Palatino Linotype" w:hAnsi="Palatino Linotype" w:cs="Arial"/>
          <w:i/>
        </w:rPr>
        <w:lastRenderedPageBreak/>
        <w:t>[…]</w:t>
      </w:r>
    </w:p>
    <w:p w14:paraId="5CA84E58" w14:textId="77777777" w:rsidR="00A66860" w:rsidRPr="00E60DEF" w:rsidRDefault="00A66860" w:rsidP="00A66860">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FD27F21" w14:textId="77777777" w:rsidR="00A66860" w:rsidRPr="001571EB" w:rsidRDefault="00A66860" w:rsidP="00A66860">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963E3D1" w14:textId="77777777" w:rsidR="00A66860" w:rsidRPr="00E60DEF" w:rsidRDefault="00A66860" w:rsidP="00A66860">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8277FB2" w14:textId="77777777" w:rsidR="00A66860" w:rsidRPr="001571EB" w:rsidRDefault="00A66860" w:rsidP="00A66860">
      <w:pPr>
        <w:spacing w:line="240" w:lineRule="auto"/>
        <w:ind w:left="851" w:right="851"/>
        <w:jc w:val="both"/>
        <w:rPr>
          <w:rFonts w:ascii="Palatino Linotype" w:hAnsi="Palatino Linotype" w:cs="Arial"/>
          <w:b/>
          <w:i/>
          <w:u w:val="single"/>
        </w:rPr>
      </w:pPr>
    </w:p>
    <w:p w14:paraId="7E5AC765" w14:textId="77777777" w:rsidR="00A66860" w:rsidRPr="001571EB" w:rsidRDefault="00A66860" w:rsidP="00A66860">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BA077EE" w14:textId="77777777" w:rsidR="00A66860" w:rsidRPr="001571EB" w:rsidRDefault="00A66860" w:rsidP="00A66860">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625EA9C" w14:textId="77777777" w:rsidR="00A66860" w:rsidRPr="001571EB" w:rsidRDefault="00A66860" w:rsidP="00A6686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Ahora bien, las personas físicas tramitan su inscripción en el registro con el propósito de realizar —mediante esa clave de identificación— operaciones o actividades de </w:t>
      </w:r>
      <w:r w:rsidRPr="001571EB">
        <w:rPr>
          <w:rFonts w:ascii="Palatino Linotype" w:eastAsia="Times New Roman" w:hAnsi="Palatino Linotype" w:cs="Arial"/>
          <w:sz w:val="24"/>
          <w:szCs w:val="24"/>
          <w:lang w:eastAsia="es-MX"/>
        </w:rPr>
        <w:lastRenderedPageBreak/>
        <w:t>naturaleza fiscal, la cual, les permite hacer identificable respecto de una situación fiscal determinada.</w:t>
      </w:r>
    </w:p>
    <w:p w14:paraId="07A633F9" w14:textId="77777777" w:rsidR="00A66860" w:rsidRPr="001571EB" w:rsidRDefault="00A66860" w:rsidP="00A66860">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0E248E02" w14:textId="77777777" w:rsidR="00A66860" w:rsidRDefault="00A66860" w:rsidP="00A66860">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B689F32" w14:textId="77777777" w:rsidR="00A66860" w:rsidRPr="001571EB"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67B00B0B" w14:textId="77777777" w:rsidR="00A66860" w:rsidRPr="001571EB"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67A48294" w14:textId="77777777" w:rsidR="00A66860" w:rsidRPr="001571EB" w:rsidRDefault="00A66860" w:rsidP="00A6686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D3262F3" w14:textId="77777777" w:rsidR="00A66860" w:rsidRPr="001571EB" w:rsidRDefault="00A66860" w:rsidP="00A66860">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10ACF6F" w14:textId="77777777" w:rsidR="00A66860" w:rsidRPr="00B344E8"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6C48FEC" w14:textId="77777777" w:rsidR="00A66860" w:rsidRPr="00EE0180"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
          <w:i/>
          <w:lang w:val="es-ES"/>
        </w:rPr>
      </w:pPr>
    </w:p>
    <w:p w14:paraId="0DD205DD" w14:textId="77777777" w:rsidR="00A66860" w:rsidRPr="001571EB" w:rsidRDefault="00A66860" w:rsidP="00A66860">
      <w:pPr>
        <w:autoSpaceDE w:val="0"/>
        <w:autoSpaceDN w:val="0"/>
        <w:adjustRightInd w:val="0"/>
        <w:spacing w:before="120" w:after="120"/>
        <w:ind w:left="567" w:right="850"/>
        <w:jc w:val="both"/>
        <w:rPr>
          <w:rFonts w:ascii="Palatino Linotype" w:eastAsia="Times New Roman" w:hAnsi="Palatino Linotype" w:cs="Arial"/>
          <w:i/>
        </w:rPr>
      </w:pPr>
    </w:p>
    <w:p w14:paraId="4D37A5F2" w14:textId="77777777" w:rsidR="00A66860" w:rsidRPr="001571EB" w:rsidRDefault="00A66860" w:rsidP="00A66860">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lastRenderedPageBreak/>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AE60F03" w14:textId="77777777" w:rsidR="00A66860" w:rsidRPr="001571EB" w:rsidRDefault="00A66860" w:rsidP="00A66860">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6DAE35F" w14:textId="77777777" w:rsidR="00A66860" w:rsidRPr="001571EB" w:rsidRDefault="00A66860" w:rsidP="00A66860">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65181F6" w14:textId="77777777" w:rsidR="00A66860" w:rsidRDefault="00A66860" w:rsidP="00A66860">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5FF39B06" w14:textId="77777777" w:rsidR="00A66860" w:rsidRPr="001571EB"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F8F1B29" w14:textId="77777777" w:rsidR="00A66860" w:rsidRPr="001571EB"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5011AF89" w14:textId="77777777" w:rsidR="00A66860" w:rsidRPr="001571EB"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lastRenderedPageBreak/>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51880B16" w14:textId="77777777" w:rsidR="00A66860" w:rsidRPr="001571EB"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6B1E2F8B" w14:textId="77777777" w:rsidR="00A66860" w:rsidRPr="00EE0180" w:rsidRDefault="00A66860" w:rsidP="00A66860">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0012DE90" w14:textId="77777777" w:rsidR="00A66860" w:rsidRPr="001571EB" w:rsidRDefault="00A66860" w:rsidP="00A66860">
      <w:pPr>
        <w:spacing w:after="0" w:line="360" w:lineRule="auto"/>
        <w:jc w:val="both"/>
        <w:rPr>
          <w:rFonts w:ascii="Palatino Linotype" w:hAnsi="Palatino Linotype" w:cs="Arial"/>
        </w:rPr>
      </w:pPr>
    </w:p>
    <w:p w14:paraId="27C81235" w14:textId="2B6FE2AE" w:rsidR="00365741" w:rsidRDefault="009F4130" w:rsidP="00A66860">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Por otra parte</w:t>
      </w:r>
      <w:r w:rsidR="00365741">
        <w:rPr>
          <w:rFonts w:ascii="Palatino Linotype" w:hAnsi="Palatino Linotype" w:cs="Arial"/>
          <w:sz w:val="24"/>
          <w:szCs w:val="24"/>
        </w:rPr>
        <w:t xml:space="preserve">, resulta oportuno mencionar que es procedente dejar a la vista las fotografías de servidores públicos en los siguientes casos: </w:t>
      </w:r>
    </w:p>
    <w:p w14:paraId="2448A1DE" w14:textId="4069C49B" w:rsidR="00365741" w:rsidRDefault="009F4130" w:rsidP="00DC664C">
      <w:pPr>
        <w:pStyle w:val="Prrafodelista"/>
        <w:numPr>
          <w:ilvl w:val="0"/>
          <w:numId w:val="1"/>
        </w:numPr>
        <w:spacing w:line="360" w:lineRule="auto"/>
        <w:ind w:right="51"/>
        <w:jc w:val="both"/>
        <w:rPr>
          <w:rFonts w:ascii="Palatino Linotype" w:hAnsi="Palatino Linotype" w:cs="Arial"/>
        </w:rPr>
      </w:pPr>
      <w:r>
        <w:rPr>
          <w:rFonts w:ascii="Palatino Linotype" w:hAnsi="Palatino Linotype" w:cs="Arial"/>
        </w:rPr>
        <w:t xml:space="preserve">Cuando el servidor público ostente un cargo desde el nivel de jefe de departamento o equivalente hasta el titular. </w:t>
      </w:r>
    </w:p>
    <w:p w14:paraId="34E49661" w14:textId="06146BD0" w:rsidR="009F4130" w:rsidRDefault="009F4130" w:rsidP="00DC664C">
      <w:pPr>
        <w:pStyle w:val="Prrafodelista"/>
        <w:numPr>
          <w:ilvl w:val="0"/>
          <w:numId w:val="1"/>
        </w:numPr>
        <w:spacing w:line="360" w:lineRule="auto"/>
        <w:ind w:right="51"/>
        <w:jc w:val="both"/>
        <w:rPr>
          <w:rFonts w:ascii="Palatino Linotype" w:hAnsi="Palatino Linotype" w:cs="Arial"/>
        </w:rPr>
      </w:pPr>
      <w:r>
        <w:rPr>
          <w:rFonts w:ascii="Palatino Linotype" w:hAnsi="Palatino Linotype" w:cs="Arial"/>
        </w:rPr>
        <w:t>Se trate de cargos de elección popular</w:t>
      </w:r>
    </w:p>
    <w:p w14:paraId="5E4B33F0" w14:textId="489916D4" w:rsidR="009F4130" w:rsidRPr="00365741" w:rsidRDefault="009F4130" w:rsidP="00DC664C">
      <w:pPr>
        <w:pStyle w:val="Prrafodelista"/>
        <w:numPr>
          <w:ilvl w:val="0"/>
          <w:numId w:val="1"/>
        </w:numPr>
        <w:spacing w:line="360" w:lineRule="auto"/>
        <w:ind w:right="51"/>
        <w:jc w:val="both"/>
        <w:rPr>
          <w:rFonts w:ascii="Palatino Linotype" w:hAnsi="Palatino Linotype" w:cs="Arial"/>
        </w:rPr>
      </w:pPr>
      <w:r>
        <w:rPr>
          <w:rFonts w:ascii="Palatino Linotype" w:hAnsi="Palatino Linotype" w:cs="Arial"/>
        </w:rPr>
        <w:t xml:space="preserve">Se preste atención al público en general. </w:t>
      </w:r>
    </w:p>
    <w:p w14:paraId="416F456F" w14:textId="77777777" w:rsidR="00365741" w:rsidRDefault="00365741" w:rsidP="00A66860">
      <w:pPr>
        <w:spacing w:after="0" w:line="360" w:lineRule="auto"/>
        <w:ind w:right="51"/>
        <w:jc w:val="both"/>
        <w:rPr>
          <w:rFonts w:ascii="Palatino Linotype" w:hAnsi="Palatino Linotype" w:cs="Arial"/>
          <w:sz w:val="24"/>
          <w:szCs w:val="24"/>
        </w:rPr>
      </w:pPr>
    </w:p>
    <w:p w14:paraId="6EF0DF8D" w14:textId="77777777" w:rsidR="00A66860" w:rsidRDefault="00A66860" w:rsidP="00A66860">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w:t>
      </w:r>
      <w:r w:rsidRPr="001571EB">
        <w:rPr>
          <w:rFonts w:ascii="Palatino Linotype" w:hAnsi="Palatino Linotype" w:cs="Arial"/>
          <w:sz w:val="24"/>
          <w:szCs w:val="24"/>
        </w:rPr>
        <w:lastRenderedPageBreak/>
        <w:t xml:space="preserve">mediante Acuerdo del Consejo Nacional del Sistema Nacional de Transparencia, Acceso a la Información Pública y Protección de Datos Personales. </w:t>
      </w:r>
    </w:p>
    <w:p w14:paraId="5F69662A" w14:textId="77777777" w:rsidR="00F73F7B" w:rsidRDefault="00F73F7B" w:rsidP="00F73F7B">
      <w:pPr>
        <w:autoSpaceDE w:val="0"/>
        <w:autoSpaceDN w:val="0"/>
        <w:adjustRightInd w:val="0"/>
        <w:spacing w:line="360" w:lineRule="auto"/>
        <w:jc w:val="both"/>
        <w:rPr>
          <w:rFonts w:ascii="Palatino Linotype" w:hAnsi="Palatino Linotype" w:cs="Arial"/>
        </w:rPr>
      </w:pPr>
    </w:p>
    <w:p w14:paraId="13F6FFAD" w14:textId="5CA5D47A" w:rsidR="00263216" w:rsidRPr="002674DB" w:rsidRDefault="00263216" w:rsidP="00263216">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sidR="009F4130">
        <w:rPr>
          <w:rFonts w:ascii="Palatino Linotype" w:hAnsi="Palatino Linotype"/>
          <w:b/>
        </w:rPr>
        <w:t>La</w:t>
      </w:r>
      <w:r>
        <w:rPr>
          <w:rFonts w:ascii="Palatino Linotype" w:hAnsi="Palatino Linotype"/>
          <w:b/>
        </w:rPr>
        <w:t xml:space="preserve"> Recurrente </w:t>
      </w:r>
      <w:r>
        <w:rPr>
          <w:rFonts w:ascii="Palatino Linotype" w:hAnsi="Palatino Linotype"/>
        </w:rPr>
        <w:t xml:space="preserve">en sus medios de impugnación que fueran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REVOCAN </w:t>
      </w:r>
      <w:r>
        <w:rPr>
          <w:rFonts w:ascii="Palatino Linotype" w:hAnsi="Palatino Linotype"/>
        </w:rPr>
        <w:t xml:space="preserve">las respuestas a las solicitudes de información números </w:t>
      </w:r>
      <w:r w:rsidR="008E767C">
        <w:rPr>
          <w:rFonts w:ascii="Palatino Linotype" w:hAnsi="Palatino Linotype"/>
          <w:b/>
        </w:rPr>
        <w:t>00485/TECAMAC/IP/2019</w:t>
      </w:r>
      <w:r>
        <w:rPr>
          <w:rFonts w:ascii="Palatino Linotype" w:hAnsi="Palatino Linotype"/>
          <w:b/>
        </w:rPr>
        <w:t xml:space="preserve"> </w:t>
      </w:r>
      <w:r>
        <w:rPr>
          <w:rFonts w:ascii="Palatino Linotype" w:hAnsi="Palatino Linotype"/>
        </w:rPr>
        <w:t xml:space="preserve">y </w:t>
      </w:r>
      <w:r w:rsidR="008E767C">
        <w:rPr>
          <w:rFonts w:ascii="Palatino Linotype" w:hAnsi="Palatino Linotype"/>
          <w:b/>
        </w:rPr>
        <w:t>00482/TECAMAC/IP/2019</w:t>
      </w:r>
      <w:r>
        <w:rPr>
          <w:rFonts w:ascii="Palatino Linotype" w:hAnsi="Palatino Linotype"/>
          <w:b/>
        </w:rPr>
        <w:t xml:space="preserve"> </w:t>
      </w:r>
      <w:r>
        <w:rPr>
          <w:rFonts w:ascii="Palatino Linotype" w:hAnsi="Palatino Linotype"/>
        </w:rPr>
        <w:t xml:space="preserve">que han sido materia del presente fallo. </w:t>
      </w:r>
    </w:p>
    <w:p w14:paraId="05BB43B4" w14:textId="5CD0A2F2" w:rsidR="00263216" w:rsidRDefault="00263216" w:rsidP="00263216">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sidR="009F4130">
        <w:rPr>
          <w:rFonts w:ascii="Palatino Linotype" w:hAnsi="Palatino Linotype"/>
        </w:rPr>
        <w:t xml:space="preserve">haga entrega a </w:t>
      </w:r>
      <w:r w:rsidR="009F4130" w:rsidRPr="009F4130">
        <w:rPr>
          <w:rFonts w:ascii="Palatino Linotype" w:hAnsi="Palatino Linotype"/>
          <w:b/>
        </w:rPr>
        <w:t>La</w:t>
      </w:r>
      <w:r w:rsidR="009F4130">
        <w:rPr>
          <w:rFonts w:ascii="Palatino Linotype" w:hAnsi="Palatino Linotype"/>
        </w:rPr>
        <w:t xml:space="preserve"> </w:t>
      </w:r>
      <w:r>
        <w:rPr>
          <w:rFonts w:ascii="Palatino Linotype" w:hAnsi="Palatino Linotype"/>
          <w:b/>
        </w:rPr>
        <w:t>Recurrente</w:t>
      </w:r>
      <w:r w:rsidR="009F4130">
        <w:rPr>
          <w:rFonts w:ascii="Palatino Linotype" w:hAnsi="Palatino Linotype"/>
          <w:b/>
        </w:rPr>
        <w:t>,</w:t>
      </w:r>
      <w:r>
        <w:rPr>
          <w:rFonts w:ascii="Palatino Linotype" w:hAnsi="Palatino Linotype"/>
          <w:b/>
        </w:rPr>
        <w:t xml:space="preserve"> </w:t>
      </w:r>
      <w:r w:rsidR="009F4130" w:rsidRPr="009F4130">
        <w:rPr>
          <w:rFonts w:ascii="Palatino Linotype" w:hAnsi="Palatino Linotype"/>
        </w:rPr>
        <w:t>previa búsqueda exhaustiva y razonable,</w:t>
      </w:r>
      <w:r w:rsidR="009F4130">
        <w:rPr>
          <w:rFonts w:ascii="Palatino Linotype" w:hAnsi="Palatino Linotype"/>
          <w:b/>
        </w:rPr>
        <w:t xml:space="preserv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en versión pública de ser procedente, de la información precisada con anterioridad. </w:t>
      </w:r>
    </w:p>
    <w:p w14:paraId="7C20F82D" w14:textId="77777777" w:rsidR="00263216" w:rsidRPr="00523CF0" w:rsidRDefault="00263216" w:rsidP="00263216">
      <w:pPr>
        <w:tabs>
          <w:tab w:val="left" w:pos="709"/>
        </w:tabs>
        <w:spacing w:before="240" w:line="360" w:lineRule="auto"/>
        <w:ind w:right="51"/>
        <w:jc w:val="both"/>
        <w:rPr>
          <w:rFonts w:ascii="Palatino Linotype" w:hAnsi="Palatino Linotype"/>
          <w:sz w:val="24"/>
          <w:szCs w:val="24"/>
        </w:rPr>
      </w:pPr>
      <w:r w:rsidRPr="00523CF0">
        <w:rPr>
          <w:rFonts w:ascii="Palatino Linotype" w:hAnsi="Palatino Linotype"/>
          <w:sz w:val="24"/>
          <w:szCs w:val="24"/>
        </w:rPr>
        <w:t>Por lo antes expuesto y fundado es de resolverse y;</w:t>
      </w:r>
    </w:p>
    <w:p w14:paraId="17DDC17F" w14:textId="77777777" w:rsidR="00263216" w:rsidRDefault="00263216" w:rsidP="00263216">
      <w:pPr>
        <w:autoSpaceDE w:val="0"/>
        <w:autoSpaceDN w:val="0"/>
        <w:adjustRightInd w:val="0"/>
        <w:spacing w:line="360" w:lineRule="auto"/>
        <w:jc w:val="both"/>
        <w:rPr>
          <w:rFonts w:ascii="Palatino Linotype" w:hAnsi="Palatino Linotype" w:cs="Arial"/>
          <w:sz w:val="24"/>
          <w:szCs w:val="24"/>
        </w:rPr>
      </w:pPr>
    </w:p>
    <w:p w14:paraId="3154F563" w14:textId="77777777" w:rsidR="00263216" w:rsidRPr="00413327" w:rsidRDefault="00263216" w:rsidP="00263216">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 xml:space="preserve">S E  </w:t>
      </w:r>
      <w:r w:rsidRPr="00413327">
        <w:rPr>
          <w:rFonts w:ascii="Palatino Linotype" w:hAnsi="Palatino Linotype"/>
          <w:b/>
          <w:spacing w:val="60"/>
          <w:sz w:val="24"/>
          <w:szCs w:val="24"/>
        </w:rPr>
        <w:t>RESUELVE</w:t>
      </w:r>
    </w:p>
    <w:p w14:paraId="23569F0C" w14:textId="27AE6132" w:rsidR="00263216" w:rsidRPr="002674DB" w:rsidRDefault="00263216" w:rsidP="00263216">
      <w:pPr>
        <w:spacing w:before="240" w:line="360" w:lineRule="auto"/>
        <w:jc w:val="both"/>
        <w:rPr>
          <w:rFonts w:ascii="Palatino Linotype" w:hAnsi="Palatino Linotype" w:cs="Arial"/>
          <w:sz w:val="24"/>
          <w:szCs w:val="24"/>
        </w:rPr>
      </w:pPr>
      <w:r w:rsidRPr="008E767C">
        <w:rPr>
          <w:rFonts w:ascii="Palatino Linotype" w:hAnsi="Palatino Linotype" w:cs="Arial"/>
          <w:b/>
          <w:sz w:val="24"/>
          <w:szCs w:val="24"/>
          <w:lang w:val="es-ES_tradnl"/>
        </w:rPr>
        <w:t>PRIMERO.</w:t>
      </w:r>
      <w:r w:rsidRPr="008E767C">
        <w:rPr>
          <w:rFonts w:ascii="Palatino Linotype" w:hAnsi="Palatino Linotype" w:cs="Arial"/>
          <w:sz w:val="24"/>
          <w:szCs w:val="24"/>
          <w:lang w:val="es-ES_tradnl"/>
        </w:rPr>
        <w:t xml:space="preserve"> </w:t>
      </w:r>
      <w:r w:rsidRPr="008E767C">
        <w:rPr>
          <w:rFonts w:ascii="Palatino Linotype" w:hAnsi="Palatino Linotype" w:cs="Arial"/>
          <w:sz w:val="24"/>
          <w:szCs w:val="24"/>
        </w:rPr>
        <w:t xml:space="preserve">Se </w:t>
      </w:r>
      <w:r w:rsidRPr="008E767C">
        <w:rPr>
          <w:rFonts w:ascii="Palatino Linotype" w:hAnsi="Palatino Linotype" w:cs="Arial"/>
          <w:b/>
          <w:sz w:val="24"/>
          <w:szCs w:val="24"/>
        </w:rPr>
        <w:t xml:space="preserve">REVOCAN </w:t>
      </w:r>
      <w:r w:rsidRPr="008E767C">
        <w:rPr>
          <w:rFonts w:ascii="Palatino Linotype" w:hAnsi="Palatino Linotype" w:cs="Arial"/>
          <w:sz w:val="24"/>
          <w:szCs w:val="24"/>
        </w:rPr>
        <w:t xml:space="preserve">las respuestas entregadas por </w:t>
      </w:r>
      <w:r w:rsidRPr="008E767C">
        <w:rPr>
          <w:rFonts w:ascii="Palatino Linotype" w:hAnsi="Palatino Linotype" w:cs="Arial"/>
          <w:b/>
          <w:sz w:val="24"/>
          <w:szCs w:val="24"/>
        </w:rPr>
        <w:t xml:space="preserve">EL SUJETO OBLIGADO, </w:t>
      </w:r>
      <w:r w:rsidRPr="008E767C">
        <w:rPr>
          <w:rFonts w:ascii="Palatino Linotype" w:hAnsi="Palatino Linotype" w:cs="Arial"/>
          <w:sz w:val="24"/>
          <w:szCs w:val="24"/>
        </w:rPr>
        <w:t xml:space="preserve">a las solicitudes de información números </w:t>
      </w:r>
      <w:r w:rsidR="008E767C" w:rsidRPr="008E767C">
        <w:rPr>
          <w:rFonts w:ascii="Palatino Linotype" w:hAnsi="Palatino Linotype"/>
          <w:b/>
          <w:sz w:val="24"/>
          <w:szCs w:val="24"/>
        </w:rPr>
        <w:t xml:space="preserve">00485/TECAMAC/IP/2019 </w:t>
      </w:r>
      <w:r w:rsidR="008E767C" w:rsidRPr="008E767C">
        <w:rPr>
          <w:rFonts w:ascii="Palatino Linotype" w:hAnsi="Palatino Linotype"/>
          <w:sz w:val="24"/>
          <w:szCs w:val="24"/>
        </w:rPr>
        <w:t xml:space="preserve">y </w:t>
      </w:r>
      <w:r w:rsidR="008E767C" w:rsidRPr="008E767C">
        <w:rPr>
          <w:rFonts w:ascii="Palatino Linotype" w:hAnsi="Palatino Linotype"/>
          <w:b/>
          <w:sz w:val="24"/>
          <w:szCs w:val="24"/>
        </w:rPr>
        <w:t>00482/TECAMAC/IP/2019</w:t>
      </w:r>
      <w:r w:rsidRPr="008E767C">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de inconformidad que arguye </w:t>
      </w:r>
      <w:r w:rsidR="008E767C">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2719A53D" w14:textId="77777777" w:rsidR="00CF4014" w:rsidRDefault="00263216" w:rsidP="00263216">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lastRenderedPageBreak/>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w:t>
      </w:r>
      <w:r w:rsidR="008E767C">
        <w:rPr>
          <w:rFonts w:ascii="Palatino Linotype" w:hAnsi="Palatino Linotype" w:cs="Arial"/>
          <w:sz w:val="24"/>
          <w:szCs w:val="24"/>
        </w:rPr>
        <w:t xml:space="preserve">realizar una búsqueda exhaustiva y razonable a fin de entregar a </w:t>
      </w:r>
      <w:r w:rsidR="008E767C">
        <w:rPr>
          <w:rFonts w:ascii="Palatino Linotype" w:hAnsi="Palatino Linotype" w:cs="Arial"/>
          <w:b/>
          <w:sz w:val="24"/>
          <w:szCs w:val="24"/>
        </w:rPr>
        <w:t xml:space="preserve">LA </w:t>
      </w:r>
      <w:r w:rsidR="00CF4014">
        <w:rPr>
          <w:rFonts w:ascii="Palatino Linotype" w:hAnsi="Palatino Linotype" w:cs="Arial"/>
          <w:b/>
          <w:sz w:val="24"/>
          <w:szCs w:val="24"/>
        </w:rPr>
        <w:t xml:space="preserve">RECURRENTE, </w:t>
      </w:r>
      <w:r w:rsidR="00CF4014">
        <w:rPr>
          <w:rFonts w:ascii="Palatino Linotype" w:hAnsi="Palatino Linotype" w:cs="Arial"/>
          <w:sz w:val="24"/>
          <w:szCs w:val="24"/>
        </w:rPr>
        <w:t xml:space="preserve">en versión pública de ser procedente, a través del </w:t>
      </w:r>
      <w:r w:rsidR="00CF4014">
        <w:rPr>
          <w:rFonts w:ascii="Palatino Linotype" w:hAnsi="Palatino Linotype" w:cs="Arial"/>
          <w:b/>
          <w:sz w:val="24"/>
          <w:szCs w:val="24"/>
        </w:rPr>
        <w:t xml:space="preserve">SAIMEX, </w:t>
      </w:r>
      <w:r w:rsidR="00CF4014">
        <w:rPr>
          <w:rFonts w:ascii="Palatino Linotype" w:hAnsi="Palatino Linotype" w:cs="Arial"/>
          <w:sz w:val="24"/>
          <w:szCs w:val="24"/>
        </w:rPr>
        <w:t xml:space="preserve">de lo siguiente: </w:t>
      </w:r>
    </w:p>
    <w:p w14:paraId="7345D01C" w14:textId="19FBD717" w:rsidR="00CF4014" w:rsidRPr="00CF4014" w:rsidRDefault="00CF4014" w:rsidP="00DC664C">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i/>
        </w:rPr>
        <w:t>El o los documentos donde conste la experiencia académica y profesional de la Presidenta del DIF adscrita al trece de agosto de dos mil diecinueve.</w:t>
      </w:r>
    </w:p>
    <w:p w14:paraId="61AF37C8" w14:textId="03CA5254" w:rsidR="00CF4014" w:rsidRPr="00CF4014" w:rsidRDefault="00CF4014" w:rsidP="00DC664C">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i/>
        </w:rPr>
        <w:t>El o los documentos donde conste la experiencia académica y profesional del Director de Catastro adscrito al trece de agosto de dos mil diecinueve.</w:t>
      </w:r>
    </w:p>
    <w:p w14:paraId="54F98759" w14:textId="2CFE56C6" w:rsidR="00CF4014" w:rsidRPr="00CF4014" w:rsidRDefault="00B27412" w:rsidP="00DC664C">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i/>
        </w:rPr>
        <w:t>Acta de cabildo en donde conste la aprobación del nombramiento</w:t>
      </w:r>
      <w:r w:rsidR="00CF4014">
        <w:rPr>
          <w:rFonts w:ascii="Palatino Linotype" w:hAnsi="Palatino Linotype" w:cs="Arial"/>
          <w:i/>
        </w:rPr>
        <w:t xml:space="preserve"> del Director de Catastro adscrito al trece de agosto de dos mil diecinueve.</w:t>
      </w:r>
    </w:p>
    <w:p w14:paraId="40947AA0" w14:textId="4F6F2216" w:rsidR="00CF4014" w:rsidRPr="00CF4014" w:rsidRDefault="00CF4014" w:rsidP="00DC664C">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i/>
        </w:rPr>
        <w:t>El o los documentos donde conste la experiencia académica y profesional de la Subtesorera de E</w:t>
      </w:r>
      <w:r w:rsidR="00D0565B">
        <w:rPr>
          <w:rFonts w:ascii="Palatino Linotype" w:hAnsi="Palatino Linotype" w:cs="Arial"/>
          <w:i/>
        </w:rPr>
        <w:t xml:space="preserve">gresos </w:t>
      </w:r>
      <w:r>
        <w:rPr>
          <w:rFonts w:ascii="Palatino Linotype" w:hAnsi="Palatino Linotype" w:cs="Arial"/>
          <w:i/>
        </w:rPr>
        <w:t xml:space="preserve">adscrita al trece de agosto de dos mil diecinueve. </w:t>
      </w:r>
    </w:p>
    <w:p w14:paraId="3453B2C3" w14:textId="77777777" w:rsidR="00B27412" w:rsidRDefault="00B27412" w:rsidP="00CF4014">
      <w:pPr>
        <w:autoSpaceDE w:val="0"/>
        <w:autoSpaceDN w:val="0"/>
        <w:adjustRightInd w:val="0"/>
        <w:spacing w:before="240" w:line="360" w:lineRule="auto"/>
        <w:ind w:right="49"/>
        <w:jc w:val="both"/>
        <w:rPr>
          <w:rFonts w:ascii="Palatino Linotype" w:hAnsi="Palatino Linotype" w:cs="Arial"/>
          <w:b/>
        </w:rPr>
      </w:pPr>
    </w:p>
    <w:p w14:paraId="792FD086" w14:textId="46B4AE5B" w:rsidR="00CF4014" w:rsidRPr="00D0565B" w:rsidRDefault="00D0565B" w:rsidP="00CF4014">
      <w:pPr>
        <w:autoSpaceDE w:val="0"/>
        <w:autoSpaceDN w:val="0"/>
        <w:adjustRightInd w:val="0"/>
        <w:spacing w:before="240" w:line="360" w:lineRule="auto"/>
        <w:ind w:right="49"/>
        <w:jc w:val="both"/>
        <w:rPr>
          <w:rFonts w:ascii="Palatino Linotype" w:hAnsi="Palatino Linotype" w:cs="Arial"/>
          <w:b/>
        </w:rPr>
      </w:pPr>
      <w:r>
        <w:rPr>
          <w:rFonts w:ascii="Palatino Linotype" w:hAnsi="Palatino Linotype" w:cs="Arial"/>
          <w:b/>
        </w:rPr>
        <w:t xml:space="preserve">Del </w:t>
      </w:r>
      <w:r w:rsidR="0054096C">
        <w:rPr>
          <w:rFonts w:ascii="Palatino Linotype" w:hAnsi="Palatino Linotype" w:cs="Arial"/>
          <w:b/>
        </w:rPr>
        <w:t>servidor público referido en la solicitud de información 00482/TECAMAC/IP/2019:</w:t>
      </w:r>
    </w:p>
    <w:p w14:paraId="6DEF6C87" w14:textId="35D2D013" w:rsidR="00263216" w:rsidRPr="00CF4014" w:rsidRDefault="00CF4014" w:rsidP="00DC664C">
      <w:pPr>
        <w:pStyle w:val="Prrafodelista"/>
        <w:numPr>
          <w:ilvl w:val="0"/>
          <w:numId w:val="12"/>
        </w:numPr>
        <w:autoSpaceDE w:val="0"/>
        <w:autoSpaceDN w:val="0"/>
        <w:adjustRightInd w:val="0"/>
        <w:spacing w:before="240" w:line="360" w:lineRule="auto"/>
        <w:ind w:right="49"/>
        <w:jc w:val="both"/>
        <w:rPr>
          <w:rFonts w:ascii="Palatino Linotype" w:hAnsi="Palatino Linotype" w:cs="Arial"/>
        </w:rPr>
      </w:pPr>
      <w:r>
        <w:rPr>
          <w:rFonts w:ascii="Palatino Linotype" w:hAnsi="Palatino Linotype" w:cs="Arial"/>
          <w:i/>
        </w:rPr>
        <w:t xml:space="preserve">Recibos de nómina o Comprobantes Fiscales por Internet </w:t>
      </w:r>
      <w:r w:rsidR="003E4C3E">
        <w:rPr>
          <w:rFonts w:ascii="Palatino Linotype" w:hAnsi="Palatino Linotype" w:cs="Arial"/>
          <w:i/>
        </w:rPr>
        <w:t>por concepto</w:t>
      </w:r>
      <w:r>
        <w:rPr>
          <w:rFonts w:ascii="Palatino Linotype" w:hAnsi="Palatino Linotype" w:cs="Arial"/>
          <w:i/>
        </w:rPr>
        <w:t xml:space="preserve"> de nómina, correspondientes al periodo comprendido del uno de enero de dos mil dieciséis al </w:t>
      </w:r>
      <w:r w:rsidR="00D0565B">
        <w:rPr>
          <w:rFonts w:ascii="Palatino Linotype" w:hAnsi="Palatino Linotype" w:cs="Arial"/>
          <w:i/>
        </w:rPr>
        <w:t xml:space="preserve">quince de julio de dos mil diecinueve. </w:t>
      </w:r>
    </w:p>
    <w:p w14:paraId="3325BED1" w14:textId="77777777" w:rsidR="00CF4014" w:rsidRPr="00D0565B" w:rsidRDefault="00CF4014" w:rsidP="00DC664C">
      <w:pPr>
        <w:pStyle w:val="Prrafodelista"/>
        <w:numPr>
          <w:ilvl w:val="0"/>
          <w:numId w:val="12"/>
        </w:numPr>
        <w:autoSpaceDE w:val="0"/>
        <w:autoSpaceDN w:val="0"/>
        <w:adjustRightInd w:val="0"/>
        <w:spacing w:before="240" w:after="160" w:line="360" w:lineRule="auto"/>
        <w:jc w:val="both"/>
        <w:rPr>
          <w:rFonts w:ascii="Palatino Linotype" w:hAnsi="Palatino Linotype" w:cs="Arial"/>
          <w:b/>
          <w:i/>
        </w:rPr>
      </w:pPr>
      <w:r w:rsidRPr="00D0565B">
        <w:rPr>
          <w:rFonts w:ascii="Palatino Linotype" w:hAnsi="Palatino Linotype" w:cs="Arial"/>
          <w:i/>
        </w:rPr>
        <w:t xml:space="preserve">Título profesional </w:t>
      </w:r>
    </w:p>
    <w:p w14:paraId="4A162554" w14:textId="77777777" w:rsidR="00CF4014" w:rsidRPr="00D0565B" w:rsidRDefault="00CF4014" w:rsidP="00DC664C">
      <w:pPr>
        <w:pStyle w:val="Prrafodelista"/>
        <w:numPr>
          <w:ilvl w:val="0"/>
          <w:numId w:val="12"/>
        </w:numPr>
        <w:autoSpaceDE w:val="0"/>
        <w:autoSpaceDN w:val="0"/>
        <w:adjustRightInd w:val="0"/>
        <w:spacing w:before="240" w:after="160" w:line="360" w:lineRule="auto"/>
        <w:jc w:val="both"/>
        <w:rPr>
          <w:rFonts w:ascii="Palatino Linotype" w:hAnsi="Palatino Linotype" w:cs="Arial"/>
          <w:b/>
          <w:i/>
        </w:rPr>
      </w:pPr>
      <w:r w:rsidRPr="00D0565B">
        <w:rPr>
          <w:rFonts w:ascii="Palatino Linotype" w:hAnsi="Palatino Linotype" w:cs="Arial"/>
          <w:i/>
        </w:rPr>
        <w:t xml:space="preserve">Cédula profesional </w:t>
      </w:r>
    </w:p>
    <w:p w14:paraId="4EA2D358" w14:textId="73852897" w:rsidR="00CF4014" w:rsidRPr="00D0565B" w:rsidRDefault="00CF4014" w:rsidP="00DC664C">
      <w:pPr>
        <w:pStyle w:val="Prrafodelista"/>
        <w:numPr>
          <w:ilvl w:val="0"/>
          <w:numId w:val="12"/>
        </w:numPr>
        <w:autoSpaceDE w:val="0"/>
        <w:autoSpaceDN w:val="0"/>
        <w:adjustRightInd w:val="0"/>
        <w:spacing w:before="240" w:after="160" w:line="360" w:lineRule="auto"/>
        <w:jc w:val="both"/>
        <w:rPr>
          <w:rFonts w:ascii="Palatino Linotype" w:hAnsi="Palatino Linotype" w:cs="Arial"/>
          <w:b/>
          <w:i/>
        </w:rPr>
      </w:pPr>
      <w:r w:rsidRPr="00D0565B">
        <w:rPr>
          <w:rFonts w:ascii="Palatino Linotype" w:hAnsi="Palatino Linotype" w:cs="Arial"/>
          <w:i/>
        </w:rPr>
        <w:t xml:space="preserve">Certificación </w:t>
      </w:r>
      <w:r w:rsidR="00D0565B">
        <w:rPr>
          <w:rFonts w:ascii="Palatino Linotype" w:hAnsi="Palatino Linotype" w:cs="Arial"/>
          <w:i/>
        </w:rPr>
        <w:t xml:space="preserve">de competencia laboral </w:t>
      </w:r>
      <w:r w:rsidRPr="00D0565B">
        <w:rPr>
          <w:rFonts w:ascii="Palatino Linotype" w:hAnsi="Palatino Linotype" w:cs="Arial"/>
          <w:i/>
        </w:rPr>
        <w:t>emitida por autoridad competente</w:t>
      </w:r>
      <w:r w:rsidR="003E4C3E">
        <w:rPr>
          <w:rFonts w:ascii="Palatino Linotype" w:hAnsi="Palatino Linotype" w:cs="Arial"/>
          <w:i/>
        </w:rPr>
        <w:t>.</w:t>
      </w:r>
    </w:p>
    <w:p w14:paraId="7D422015" w14:textId="7775D86B" w:rsidR="00D0565B" w:rsidRDefault="00D0565B" w:rsidP="00263216">
      <w:pPr>
        <w:pStyle w:val="Prrafodelista"/>
        <w:spacing w:before="240" w:line="360" w:lineRule="auto"/>
        <w:ind w:left="720"/>
        <w:jc w:val="both"/>
        <w:rPr>
          <w:rFonts w:ascii="Palatino Linotype" w:hAnsi="Palatino Linotype" w:cs="Arial"/>
          <w:i/>
        </w:rPr>
      </w:pPr>
      <w:r>
        <w:rPr>
          <w:rFonts w:ascii="Palatino Linotype" w:hAnsi="Palatino Linotype" w:cs="Arial"/>
          <w:i/>
        </w:rPr>
        <w:lastRenderedPageBreak/>
        <w:t xml:space="preserve">En el supuesto de que la información referida en </w:t>
      </w:r>
      <w:r w:rsidR="00B27412">
        <w:rPr>
          <w:rFonts w:ascii="Palatino Linotype" w:hAnsi="Palatino Linotype" w:cs="Arial"/>
          <w:i/>
        </w:rPr>
        <w:t>el punto</w:t>
      </w:r>
      <w:r>
        <w:rPr>
          <w:rFonts w:ascii="Palatino Linotype" w:hAnsi="Palatino Linotype" w:cs="Arial"/>
          <w:i/>
        </w:rPr>
        <w:t xml:space="preserve"> </w:t>
      </w:r>
      <w:r>
        <w:rPr>
          <w:rFonts w:ascii="Palatino Linotype" w:hAnsi="Palatino Linotype" w:cs="Arial"/>
          <w:b/>
          <w:i/>
        </w:rPr>
        <w:t xml:space="preserve">7, </w:t>
      </w:r>
      <w:r>
        <w:rPr>
          <w:rFonts w:ascii="Palatino Linotype" w:hAnsi="Palatino Linotype" w:cs="Arial"/>
          <w:i/>
        </w:rPr>
        <w:t xml:space="preserve">no haya sido generada, poseída o administrada por </w:t>
      </w:r>
      <w:r>
        <w:rPr>
          <w:rFonts w:ascii="Palatino Linotype" w:hAnsi="Palatino Linotype" w:cs="Arial"/>
          <w:b/>
          <w:i/>
        </w:rPr>
        <w:t xml:space="preserve">El Sujeto Obligado, </w:t>
      </w:r>
      <w:r>
        <w:rPr>
          <w:rFonts w:ascii="Palatino Linotype" w:hAnsi="Palatino Linotype" w:cs="Arial"/>
          <w:i/>
        </w:rPr>
        <w:t xml:space="preserve">bastará con que así lo manifieste al momento de dar cumplimiento a la presente resolución. </w:t>
      </w:r>
    </w:p>
    <w:p w14:paraId="731E9E30" w14:textId="518533E9" w:rsidR="00D0565B" w:rsidRPr="00953F83" w:rsidRDefault="00D0565B" w:rsidP="00D0565B">
      <w:pPr>
        <w:pStyle w:val="Prrafodelista"/>
        <w:spacing w:before="240" w:line="360" w:lineRule="auto"/>
        <w:ind w:left="720"/>
        <w:jc w:val="both"/>
        <w:rPr>
          <w:rFonts w:ascii="Palatino Linotype" w:hAnsi="Palatino Linotype"/>
          <w:b/>
          <w:i/>
        </w:rPr>
      </w:pPr>
      <w:r>
        <w:rPr>
          <w:rFonts w:ascii="Palatino Linotype" w:hAnsi="Palatino Linotype" w:cs="Arial"/>
          <w:i/>
        </w:rPr>
        <w:t xml:space="preserve">En alusión al requerimiento identificado con el numeral 8, </w:t>
      </w:r>
      <w:r>
        <w:rPr>
          <w:rFonts w:ascii="Palatino Linotype" w:hAnsi="Palatino Linotype"/>
          <w:i/>
        </w:rPr>
        <w:t xml:space="preserve">para el caso de no contar con la información requerida, </w:t>
      </w:r>
      <w:r>
        <w:rPr>
          <w:rFonts w:ascii="Palatino Linotype" w:hAnsi="Palatino Linotype"/>
          <w:b/>
          <w:i/>
        </w:rPr>
        <w:t xml:space="preserve">El Sujeto Obligado </w:t>
      </w:r>
      <w:r>
        <w:rPr>
          <w:rFonts w:ascii="Palatino Linotype" w:hAnsi="Palatino Linotype"/>
          <w:i/>
        </w:rPr>
        <w:t xml:space="preserve">deberá generar y entregar el acuerdo que sustente la inexistencia de la información, en el que se expliquen las razones de por qué no se cuenta con la información, de manera fundada y motivada, en términos del Considerando </w:t>
      </w:r>
      <w:r>
        <w:rPr>
          <w:rFonts w:ascii="Palatino Linotype" w:hAnsi="Palatino Linotype"/>
          <w:b/>
          <w:i/>
        </w:rPr>
        <w:t xml:space="preserve">CUARTO. </w:t>
      </w:r>
    </w:p>
    <w:p w14:paraId="09162681" w14:textId="77777777" w:rsidR="00263216" w:rsidRDefault="00263216" w:rsidP="00263216">
      <w:pPr>
        <w:pStyle w:val="Prrafodelista"/>
        <w:spacing w:before="240" w:line="360" w:lineRule="auto"/>
        <w:ind w:left="720"/>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6EDDB541" w14:textId="7E254616" w:rsidR="00CF4014" w:rsidRDefault="00D0565B" w:rsidP="00D0565B">
      <w:pPr>
        <w:pStyle w:val="Prrafodelista"/>
        <w:tabs>
          <w:tab w:val="left" w:pos="2785"/>
        </w:tabs>
        <w:spacing w:before="240" w:line="360" w:lineRule="auto"/>
        <w:ind w:left="720"/>
        <w:jc w:val="both"/>
        <w:rPr>
          <w:rFonts w:ascii="Palatino Linotype" w:hAnsi="Palatino Linotype" w:cs="Arial"/>
          <w:i/>
        </w:rPr>
      </w:pPr>
      <w:r>
        <w:rPr>
          <w:rFonts w:ascii="Palatino Linotype" w:hAnsi="Palatino Linotype" w:cs="Arial"/>
          <w:i/>
        </w:rPr>
        <w:tab/>
      </w:r>
    </w:p>
    <w:p w14:paraId="0E0831A7" w14:textId="77777777" w:rsidR="00263216" w:rsidRDefault="00263216" w:rsidP="00263216">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 la</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B6579BB" w14:textId="77777777" w:rsidR="00263216" w:rsidRDefault="00263216" w:rsidP="00263216">
      <w:pPr>
        <w:autoSpaceDE w:val="0"/>
        <w:autoSpaceDN w:val="0"/>
        <w:adjustRightInd w:val="0"/>
        <w:spacing w:before="240" w:line="360" w:lineRule="auto"/>
        <w:jc w:val="both"/>
        <w:rPr>
          <w:rFonts w:ascii="Palatino Linotype" w:hAnsi="Palatino Linotype" w:cs="Arial"/>
          <w:sz w:val="24"/>
          <w:szCs w:val="24"/>
        </w:rPr>
      </w:pPr>
    </w:p>
    <w:p w14:paraId="2EFBDF44" w14:textId="388F3594" w:rsidR="00263216" w:rsidRDefault="00263216" w:rsidP="00263216">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lastRenderedPageBreak/>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sidR="009F4130">
        <w:rPr>
          <w:rFonts w:ascii="Palatino Linotype" w:hAnsi="Palatino Linotype" w:cs="Arial"/>
          <w:sz w:val="24"/>
          <w:szCs w:val="24"/>
        </w:rPr>
        <w:t xml:space="preserve"> a </w:t>
      </w:r>
      <w:r w:rsidR="009F4130">
        <w:rPr>
          <w:rFonts w:ascii="Palatino Linotype" w:hAnsi="Palatino Linotype" w:cs="Arial"/>
          <w:b/>
          <w:sz w:val="24"/>
          <w:szCs w:val="24"/>
        </w:rPr>
        <w:t>LA</w:t>
      </w:r>
      <w:r>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0FB0EF93" w14:textId="77777777" w:rsidR="00263216" w:rsidRDefault="00263216" w:rsidP="00263216">
      <w:pPr>
        <w:autoSpaceDE w:val="0"/>
        <w:autoSpaceDN w:val="0"/>
        <w:adjustRightInd w:val="0"/>
        <w:spacing w:line="360" w:lineRule="auto"/>
        <w:jc w:val="both"/>
        <w:rPr>
          <w:rFonts w:ascii="Palatino Linotype" w:hAnsi="Palatino Linotype" w:cs="Arial"/>
        </w:rPr>
      </w:pPr>
    </w:p>
    <w:p w14:paraId="11E392E7" w14:textId="659D6759" w:rsidR="00263216" w:rsidRDefault="00263216" w:rsidP="00263216">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JOSÉ GUADALUPE LUNA HERNÁNDEZ</w:t>
      </w:r>
      <w:r w:rsidR="00685014">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w:t>
      </w:r>
      <w:r w:rsidR="005236F3">
        <w:rPr>
          <w:rFonts w:ascii="Palatino Linotype" w:hAnsi="Palatino Linotype" w:cs="Arial"/>
          <w:sz w:val="24"/>
          <w:szCs w:val="24"/>
        </w:rPr>
        <w:t xml:space="preserve">(AUSENTE EN LA </w:t>
      </w:r>
      <w:r w:rsidR="00615D12">
        <w:rPr>
          <w:rFonts w:ascii="Palatino Linotype" w:hAnsi="Palatino Linotype" w:cs="Arial"/>
          <w:sz w:val="24"/>
          <w:szCs w:val="24"/>
        </w:rPr>
        <w:t>SESIÓN</w:t>
      </w:r>
      <w:r w:rsidR="005236F3">
        <w:rPr>
          <w:rFonts w:ascii="Palatino Linotype" w:hAnsi="Palatino Linotype" w:cs="Arial"/>
          <w:sz w:val="24"/>
          <w:szCs w:val="24"/>
        </w:rPr>
        <w:t xml:space="preserve">) </w:t>
      </w:r>
      <w:r>
        <w:rPr>
          <w:rFonts w:ascii="Palatino Linotype" w:hAnsi="Palatino Linotype" w:cs="Arial"/>
          <w:sz w:val="24"/>
          <w:szCs w:val="24"/>
        </w:rPr>
        <w:t xml:space="preserve">Y LUIS GUSTAVO PARRA NORIEGA </w:t>
      </w:r>
      <w:r w:rsidRPr="006C6A05">
        <w:rPr>
          <w:rFonts w:ascii="Palatino Linotype" w:hAnsi="Palatino Linotype" w:cs="Arial"/>
          <w:sz w:val="24"/>
          <w:szCs w:val="24"/>
        </w:rPr>
        <w:t xml:space="preserve">EN LA </w:t>
      </w:r>
      <w:r>
        <w:rPr>
          <w:rFonts w:ascii="Palatino Linotype" w:hAnsi="Palatino Linotype" w:cs="Arial"/>
          <w:sz w:val="24"/>
          <w:szCs w:val="24"/>
        </w:rPr>
        <w:t xml:space="preserve">CUADRAGÉSIMA </w:t>
      </w:r>
      <w:r w:rsidR="009F4130">
        <w:rPr>
          <w:rFonts w:ascii="Palatino Linotype" w:hAnsi="Palatino Linotype" w:cs="Arial"/>
          <w:sz w:val="24"/>
          <w:szCs w:val="24"/>
        </w:rPr>
        <w:t>TERCERA</w:t>
      </w:r>
      <w:r>
        <w:rPr>
          <w:rFonts w:ascii="Palatino Linotype" w:hAnsi="Palatino Linotype" w:cs="Arial"/>
          <w:sz w:val="24"/>
          <w:szCs w:val="24"/>
        </w:rPr>
        <w:t xml:space="preserve"> SE</w:t>
      </w:r>
      <w:r w:rsidR="009F4130">
        <w:rPr>
          <w:rFonts w:ascii="Palatino Linotype" w:hAnsi="Palatino Linotype" w:cs="Arial"/>
          <w:sz w:val="24"/>
          <w:szCs w:val="24"/>
        </w:rPr>
        <w:t xml:space="preserve">SIÓN </w:t>
      </w:r>
      <w:r w:rsidR="005236F3">
        <w:rPr>
          <w:rFonts w:ascii="Palatino Linotype" w:hAnsi="Palatino Linotype" w:cs="Arial"/>
          <w:sz w:val="24"/>
          <w:szCs w:val="24"/>
        </w:rPr>
        <w:t>ORDINARIA CELEBRADA EL VEINTE</w:t>
      </w:r>
      <w:r>
        <w:rPr>
          <w:rFonts w:ascii="Palatino Linotype" w:hAnsi="Palatino Linotype" w:cs="Arial"/>
          <w:sz w:val="24"/>
          <w:szCs w:val="24"/>
        </w:rPr>
        <w:t xml:space="preserve"> DE NOVIEMBRE DE DOS MIL DIECINUEVE, ANTE EL SECRETARIO TÉCNICO DEL PLENO, ALEXIS TAPIA RAMÍREZ. </w:t>
      </w:r>
    </w:p>
    <w:p w14:paraId="7B47240D" w14:textId="18B23910" w:rsidR="009F4130" w:rsidRDefault="009F4130" w:rsidP="00263216">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96128" behindDoc="0" locked="0" layoutInCell="1" allowOverlap="1" wp14:anchorId="0843EBF7" wp14:editId="46BCA53C">
                <wp:simplePos x="0" y="0"/>
                <wp:positionH relativeFrom="column">
                  <wp:posOffset>-396847</wp:posOffset>
                </wp:positionH>
                <wp:positionV relativeFrom="paragraph">
                  <wp:posOffset>49313</wp:posOffset>
                </wp:positionV>
                <wp:extent cx="6571622" cy="2602523"/>
                <wp:effectExtent l="0" t="0" r="19685" b="26670"/>
                <wp:wrapNone/>
                <wp:docPr id="36" name="Conector recto 36"/>
                <wp:cNvGraphicFramePr/>
                <a:graphic xmlns:a="http://schemas.openxmlformats.org/drawingml/2006/main">
                  <a:graphicData uri="http://schemas.microsoft.com/office/word/2010/wordprocessingShape">
                    <wps:wsp>
                      <wps:cNvCnPr/>
                      <wps:spPr>
                        <a:xfrm>
                          <a:off x="0" y="0"/>
                          <a:ext cx="6571622" cy="26025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36CC22" id="Conector recto 3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1.25pt,3.9pt" to="486.2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fMuQEAAMcDAAAOAAAAZHJzL2Uyb0RvYy54bWysU9uO0zAQfUfiHyy/01xWG1DUdB+6ghcE&#10;FZcP8DrjxpJvGpsm/XvGbptFgIRAvNix55yZOceT7cNiDTsBRu3dwJtNzRk46UftjgP/+uXtqzec&#10;xSTcKIx3MPAzRP6we/liO4ceWj95MwIySuJiP4eBTymFvqqinMCKuPEBHAWVRysSHfFYjShmym5N&#10;1dZ1V80ex4BeQox0+3gJ8l3JrxTI9FGpCImZgVNvqaxY1qe8Vrut6I8owqTltQ3xD11YoR0VXVM9&#10;iiTYN9S/pLJaoo9epY30tvJKaQlFA6lp6p/UfJ5EgKKFzIlhtSn+v7Tyw+mATI8Dv+s4c8LSG+3p&#10;pWTyyDBvjALk0hxiT+C9O+D1FMMBs+RFoc07iWFLcfa8OgtLYpIuu/vXTde2nEmKtV3d3rd3OWv1&#10;TA8Y0zvwluWPgRvtsnTRi9P7mC7QG4R4uZ1LA+UrnQ1ksHGfQJEcKtkUdhkk2BtkJ0EjIKQEl5pr&#10;6YLONKWNWYn1n4lXfKZCGbK/Ia+MUtm7tJKtdh5/Vz0tt5bVBX9z4KI7W/Dkx3N5mmINTUsx9zrZ&#10;eRx/PBf68/+3+w4AAP//AwBQSwMEFAAGAAgAAAAhAMP8ET/hAAAACQEAAA8AAABkcnMvZG93bnJl&#10;di54bWxMj0FLw0AUhO+C/2F5grd201ATjdmUUhBroRSrUI/b7DOJZt+G7LZJ/73Pkx6HGWa+yRej&#10;bcUZe984UjCbRiCQSmcaqhS8vz1N7kH4oMno1hEquKCHRXF9levMuIFe8bwPleAS8plWUIfQZVL6&#10;skar/dR1SOx9ut7qwLKvpOn1wOW2lXEUJdLqhnih1h2uaiy/9yerYNuv16vl5vJFuw87HOLNYfcy&#10;Pit1ezMuH0EEHMNfGH7xGR0KZjq6ExkvWgWTJL7jqIKUH7D/kMZzEEcF81magCxy+f9B8QMAAP//&#10;AwBQSwECLQAUAAYACAAAACEAtoM4kv4AAADhAQAAEwAAAAAAAAAAAAAAAAAAAAAAW0NvbnRlbnRf&#10;VHlwZXNdLnhtbFBLAQItABQABgAIAAAAIQA4/SH/1gAAAJQBAAALAAAAAAAAAAAAAAAAAC8BAABf&#10;cmVscy8ucmVsc1BLAQItABQABgAIAAAAIQAMp1fMuQEAAMcDAAAOAAAAAAAAAAAAAAAAAC4CAABk&#10;cnMvZTJvRG9jLnhtbFBLAQItABQABgAIAAAAIQDD/BE/4QAAAAkBAAAPAAAAAAAAAAAAAAAAABME&#10;AABkcnMvZG93bnJldi54bWxQSwUGAAAAAAQABADzAAAAIQUAAAAA&#10;" strokecolor="#5b9bd5 [3204]" strokeweight=".5pt">
                <v:stroke joinstyle="miter"/>
              </v:line>
            </w:pict>
          </mc:Fallback>
        </mc:AlternateContent>
      </w:r>
    </w:p>
    <w:p w14:paraId="733F0799" w14:textId="77777777" w:rsidR="009F4130" w:rsidRDefault="009F4130" w:rsidP="00263216">
      <w:pPr>
        <w:spacing w:before="240" w:line="360" w:lineRule="auto"/>
        <w:jc w:val="both"/>
        <w:rPr>
          <w:rFonts w:ascii="Palatino Linotype" w:hAnsi="Palatino Linotype" w:cs="Arial"/>
          <w:sz w:val="24"/>
          <w:szCs w:val="24"/>
        </w:rPr>
      </w:pPr>
    </w:p>
    <w:p w14:paraId="5413629B" w14:textId="77777777" w:rsidR="009F4130" w:rsidRDefault="009F4130" w:rsidP="00263216">
      <w:pPr>
        <w:spacing w:before="240" w:line="360" w:lineRule="auto"/>
        <w:jc w:val="both"/>
        <w:rPr>
          <w:rFonts w:ascii="Palatino Linotype" w:hAnsi="Palatino Linotype" w:cs="Arial"/>
          <w:sz w:val="24"/>
          <w:szCs w:val="24"/>
        </w:rPr>
      </w:pPr>
    </w:p>
    <w:p w14:paraId="06BAAF0D" w14:textId="77777777" w:rsidR="009F4130" w:rsidRDefault="009F4130" w:rsidP="00263216">
      <w:pPr>
        <w:spacing w:before="240" w:line="360" w:lineRule="auto"/>
        <w:jc w:val="both"/>
        <w:rPr>
          <w:rFonts w:ascii="Palatino Linotype" w:hAnsi="Palatino Linotype" w:cs="Arial"/>
          <w:sz w:val="24"/>
          <w:szCs w:val="24"/>
        </w:rPr>
      </w:pPr>
    </w:p>
    <w:p w14:paraId="42DA37ED" w14:textId="77777777" w:rsidR="009F4130" w:rsidRDefault="009F4130" w:rsidP="00263216">
      <w:pPr>
        <w:spacing w:before="240" w:line="360" w:lineRule="auto"/>
        <w:jc w:val="both"/>
        <w:rPr>
          <w:rFonts w:ascii="Palatino Linotype" w:hAnsi="Palatino Linotype" w:cs="Arial"/>
          <w:sz w:val="24"/>
          <w:szCs w:val="24"/>
        </w:rPr>
      </w:pPr>
    </w:p>
    <w:p w14:paraId="48C614C6" w14:textId="77777777" w:rsidR="009F4130" w:rsidRDefault="009F4130" w:rsidP="00263216">
      <w:pPr>
        <w:spacing w:before="240" w:line="360" w:lineRule="auto"/>
        <w:jc w:val="both"/>
        <w:rPr>
          <w:rFonts w:ascii="Palatino Linotype" w:hAnsi="Palatino Linotype" w:cs="Arial"/>
          <w:sz w:val="24"/>
          <w:szCs w:val="24"/>
        </w:rPr>
      </w:pPr>
    </w:p>
    <w:p w14:paraId="628759BE" w14:textId="77777777" w:rsidR="00263216" w:rsidRPr="00D05C83" w:rsidRDefault="00263216" w:rsidP="00263216">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89984" behindDoc="0" locked="0" layoutInCell="1" allowOverlap="1" wp14:anchorId="18895F44" wp14:editId="691861EF">
                <wp:simplePos x="0" y="0"/>
                <wp:positionH relativeFrom="page">
                  <wp:align>center</wp:align>
                </wp:positionH>
                <wp:positionV relativeFrom="paragraph">
                  <wp:posOffset>455295</wp:posOffset>
                </wp:positionV>
                <wp:extent cx="2551430" cy="971550"/>
                <wp:effectExtent l="0" t="0" r="20320" b="19050"/>
                <wp:wrapNone/>
                <wp:docPr id="21" name="Cuadro de texto 21"/>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ECF2EA" w14:textId="77777777" w:rsidR="00263216" w:rsidRPr="00EF2FC0" w:rsidRDefault="00263216" w:rsidP="00263216">
                            <w:pPr>
                              <w:jc w:val="center"/>
                              <w:rPr>
                                <w:rFonts w:ascii="Palatino Linotype" w:hAnsi="Palatino Linotype"/>
                              </w:rPr>
                            </w:pPr>
                            <w:r w:rsidRPr="00EF2FC0">
                              <w:rPr>
                                <w:rFonts w:ascii="Palatino Linotype" w:hAnsi="Palatino Linotype"/>
                                <w:b/>
                              </w:rPr>
                              <w:t>Zulema Martínez Sánchez</w:t>
                            </w:r>
                          </w:p>
                          <w:p w14:paraId="302FB647" w14:textId="77777777" w:rsidR="00263216" w:rsidRDefault="00263216" w:rsidP="00263216">
                            <w:pPr>
                              <w:jc w:val="center"/>
                              <w:rPr>
                                <w:rFonts w:ascii="Palatino Linotype" w:hAnsi="Palatino Linotype"/>
                              </w:rPr>
                            </w:pPr>
                            <w:r>
                              <w:rPr>
                                <w:rFonts w:ascii="Palatino Linotype" w:hAnsi="Palatino Linotype"/>
                              </w:rPr>
                              <w:t>Comisionada Presidenta</w:t>
                            </w:r>
                          </w:p>
                          <w:p w14:paraId="31708F45" w14:textId="77777777" w:rsidR="00263216" w:rsidRDefault="00263216" w:rsidP="00263216">
                            <w:pPr>
                              <w:jc w:val="center"/>
                              <w:rPr>
                                <w:rFonts w:ascii="Palatino Linotype" w:hAnsi="Palatino Linotype"/>
                                <w:b/>
                              </w:rPr>
                            </w:pPr>
                            <w:r>
                              <w:rPr>
                                <w:rFonts w:ascii="Palatino Linotype" w:hAnsi="Palatino Linotype"/>
                                <w:b/>
                              </w:rPr>
                              <w:t>(Rúbrica).</w:t>
                            </w:r>
                          </w:p>
                          <w:p w14:paraId="46351CDD" w14:textId="77777777" w:rsidR="00263216" w:rsidRPr="00016AF3" w:rsidRDefault="00263216" w:rsidP="00263216">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95F44" id="_x0000_t202" coordsize="21600,21600" o:spt="202" path="m,l,21600r21600,l21600,xe">
                <v:stroke joinstyle="miter"/>
                <v:path gradientshapeok="t" o:connecttype="rect"/>
              </v:shapetype>
              <v:shape id="Cuadro de texto 21" o:spid="_x0000_s1026" type="#_x0000_t202" style="position:absolute;left:0;text-align:left;margin-left:0;margin-top:35.85pt;width:200.9pt;height:76.5pt;z-index:25168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E9ukgIAALsFAAAOAAAAZHJzL2Uyb0RvYy54bWysVN9P2zAQfp+0/8Hy+0hbWhgVKeqKmCYh&#10;QIOJZ9ex22iOL7PdNt1fz2cnLYUhTUx7Sc6+78533/04v2gqw9bK+ZJszvtHPc6UlVSUdpHzHw9X&#10;nz5z5oOwhTBkVc63yvOLyccP55t6rAa0JFMox+DE+vGmzvkyhHqcZV4uVSX8EdXKQqnJVSLg6BZZ&#10;4cQG3iuTDXq9k2xDrqgdSeU9bi9bJZ8k/1orGW619iowk3PEFtLXpe88frPJuRgvnKiXpezCEP8Q&#10;RSVKi0f3ri5FEGzlyj9cVaV05EmHI0lVRlqXUqUckE2/9yqb+6WoVcoF5Ph6T5P/f27lzfrOsbLI&#10;+aDPmRUVajRbicIRKxQLqgnEoAFNm9qPgb6vgQ/NF2pQ7t29x2XMvtGuin/kxaAH4ds9yXDFJC4H&#10;o1F/eAyVhO7stD8apSpkz9a18+GroopFIecORUzcivW1D4gE0B0kPubJlMVVaUw6xMZRM+PYWqDk&#10;JqQYYfECZSzb5PzkGE//zcN88YYH+DM2WqrUYl1YkaGWiSSFrVERY+x3pUFxIuSNGIWUyu7jTOiI&#10;0sjoPYYd/jmq9xi3ecAivUw27I2r0pJrWXpJbfFzR4xu8SjMQd5RDM286TpnTsUWjeOonUBfy6sS&#10;1b0WPtwJh5FDQ2CNhFt8tCFUhzqJsyW532/dRzwmAVrONhjhnPtfK+EUZ+abxYyc9YfDOPPpMByd&#10;DnBwh5r5ocauqhmhZTAGiC6JER/MTtSOqkdsm2l8FSphJd7OediJs9AuFmwrqabTBMKU1yJc2/ta&#10;RteR3ti7D82jcHXX4HHKbmg37GL8qs9bbLS0NF0F0mUagkhwy2pHPDZEmo1um8UVdHhOqOedO3kC&#10;AAD//wMAUEsDBBQABgAIAAAAIQDsXfqK3AAAAAcBAAAPAAAAZHJzL2Rvd25yZXYueG1sTI9BS8NA&#10;FITvgv9heYI3u0kMpsS8lKCIoIJYvXjbZp9JMPs2ZF/b9N+7nvQ4zDDzTbVZ3KgONIfBM0K6SkAR&#10;t94O3CF8vD9crUEFMWzN6JkQThRgU5+fVaa0/shvdNhKp2IJh9Ig9CJTqXVoe3ImrPxEHL0vPzsj&#10;Uc6dtrM5xnI36ixJbrQzA8eF3kx011P7vd07hKf809xfyzOdhJfXpnlcT3l4Qby8WJpbUEKL/IXh&#10;Fz+iQx2Zdn7PNqgRIR4RhCItQEU3T9J4ZIeQZXkBuq70f/76BwAA//8DAFBLAQItABQABgAIAAAA&#10;IQC2gziS/gAAAOEBAAATAAAAAAAAAAAAAAAAAAAAAABbQ29udGVudF9UeXBlc10ueG1sUEsBAi0A&#10;FAAGAAgAAAAhADj9If/WAAAAlAEAAAsAAAAAAAAAAAAAAAAALwEAAF9yZWxzLy5yZWxzUEsBAi0A&#10;FAAGAAgAAAAhAGTsT26SAgAAuwUAAA4AAAAAAAAAAAAAAAAALgIAAGRycy9lMm9Eb2MueG1sUEsB&#10;Ai0AFAAGAAgAAAAhAOxd+orcAAAABwEAAA8AAAAAAAAAAAAAAAAA7AQAAGRycy9kb3ducmV2Lnht&#10;bFBLBQYAAAAABAAEAPMAAAD1BQAAAAA=&#10;" fillcolor="white [3201]" strokecolor="white [3212]" strokeweight=".5pt">
                <v:textbox>
                  <w:txbxContent>
                    <w:p w14:paraId="2FECF2EA" w14:textId="77777777" w:rsidR="00263216" w:rsidRPr="00EF2FC0" w:rsidRDefault="00263216" w:rsidP="00263216">
                      <w:pPr>
                        <w:jc w:val="center"/>
                        <w:rPr>
                          <w:rFonts w:ascii="Palatino Linotype" w:hAnsi="Palatino Linotype"/>
                        </w:rPr>
                      </w:pPr>
                      <w:r w:rsidRPr="00EF2FC0">
                        <w:rPr>
                          <w:rFonts w:ascii="Palatino Linotype" w:hAnsi="Palatino Linotype"/>
                          <w:b/>
                        </w:rPr>
                        <w:t>Zulema Martínez Sánchez</w:t>
                      </w:r>
                    </w:p>
                    <w:p w14:paraId="302FB647" w14:textId="77777777" w:rsidR="00263216" w:rsidRDefault="00263216" w:rsidP="00263216">
                      <w:pPr>
                        <w:jc w:val="center"/>
                        <w:rPr>
                          <w:rFonts w:ascii="Palatino Linotype" w:hAnsi="Palatino Linotype"/>
                        </w:rPr>
                      </w:pPr>
                      <w:r>
                        <w:rPr>
                          <w:rFonts w:ascii="Palatino Linotype" w:hAnsi="Palatino Linotype"/>
                        </w:rPr>
                        <w:t>Comisionada Presidenta</w:t>
                      </w:r>
                    </w:p>
                    <w:p w14:paraId="31708F45" w14:textId="77777777" w:rsidR="00263216" w:rsidRDefault="00263216" w:rsidP="00263216">
                      <w:pPr>
                        <w:jc w:val="center"/>
                        <w:rPr>
                          <w:rFonts w:ascii="Palatino Linotype" w:hAnsi="Palatino Linotype"/>
                          <w:b/>
                        </w:rPr>
                      </w:pPr>
                      <w:r>
                        <w:rPr>
                          <w:rFonts w:ascii="Palatino Linotype" w:hAnsi="Palatino Linotype"/>
                          <w:b/>
                        </w:rPr>
                        <w:t>(Rúbrica).</w:t>
                      </w:r>
                    </w:p>
                    <w:p w14:paraId="46351CDD" w14:textId="77777777" w:rsidR="00263216" w:rsidRPr="00016AF3" w:rsidRDefault="00263216" w:rsidP="00263216">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7D8AC634" w14:textId="77777777" w:rsidR="00263216" w:rsidRDefault="00263216" w:rsidP="00263216">
      <w:pPr>
        <w:autoSpaceDE w:val="0"/>
        <w:autoSpaceDN w:val="0"/>
        <w:adjustRightInd w:val="0"/>
        <w:spacing w:before="240" w:line="480" w:lineRule="auto"/>
        <w:jc w:val="both"/>
        <w:rPr>
          <w:rFonts w:ascii="Palatino Linotype" w:hAnsi="Palatino Linotype" w:cs="Arial"/>
          <w:sz w:val="24"/>
          <w:szCs w:val="24"/>
        </w:rPr>
      </w:pPr>
    </w:p>
    <w:p w14:paraId="4FE2C694" w14:textId="77777777" w:rsidR="00263216" w:rsidRDefault="00263216" w:rsidP="00263216">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1008" behindDoc="0" locked="0" layoutInCell="1" allowOverlap="1" wp14:anchorId="6771EA6F" wp14:editId="183B91A6">
                <wp:simplePos x="0" y="0"/>
                <wp:positionH relativeFrom="margin">
                  <wp:posOffset>-333375</wp:posOffset>
                </wp:positionH>
                <wp:positionV relativeFrom="paragraph">
                  <wp:posOffset>619760</wp:posOffset>
                </wp:positionV>
                <wp:extent cx="2486025" cy="895350"/>
                <wp:effectExtent l="0" t="0" r="28575" b="19050"/>
                <wp:wrapNone/>
                <wp:docPr id="22" name="Cuadro de texto 22"/>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EA1191B" w14:textId="77777777" w:rsidR="00263216" w:rsidRPr="00EF2FC0" w:rsidRDefault="00263216" w:rsidP="00263216">
                            <w:pPr>
                              <w:jc w:val="center"/>
                              <w:rPr>
                                <w:rFonts w:ascii="Palatino Linotype" w:hAnsi="Palatino Linotype"/>
                                <w:b/>
                              </w:rPr>
                            </w:pPr>
                            <w:r w:rsidRPr="00EF2FC0">
                              <w:rPr>
                                <w:rFonts w:ascii="Palatino Linotype" w:hAnsi="Palatino Linotype"/>
                                <w:b/>
                              </w:rPr>
                              <w:t>Eva Abaid Yapur</w:t>
                            </w:r>
                          </w:p>
                          <w:p w14:paraId="054D2450" w14:textId="77777777" w:rsidR="00263216" w:rsidRPr="00EF2FC0" w:rsidRDefault="00263216" w:rsidP="00263216">
                            <w:pPr>
                              <w:jc w:val="center"/>
                              <w:rPr>
                                <w:rFonts w:ascii="Palatino Linotype" w:hAnsi="Palatino Linotype"/>
                              </w:rPr>
                            </w:pPr>
                            <w:r w:rsidRPr="00EF2FC0">
                              <w:rPr>
                                <w:rFonts w:ascii="Palatino Linotype" w:hAnsi="Palatino Linotype"/>
                              </w:rPr>
                              <w:t>Comisionada</w:t>
                            </w:r>
                          </w:p>
                          <w:p w14:paraId="7B76BC25" w14:textId="77777777" w:rsidR="00263216" w:rsidRDefault="00263216" w:rsidP="00263216">
                            <w:pPr>
                              <w:jc w:val="center"/>
                              <w:rPr>
                                <w:rFonts w:ascii="Palatino Linotype" w:hAnsi="Palatino Linotype"/>
                                <w:b/>
                              </w:rPr>
                            </w:pPr>
                            <w:r>
                              <w:rPr>
                                <w:rFonts w:ascii="Palatino Linotype" w:hAnsi="Palatino Linotype"/>
                                <w:b/>
                              </w:rPr>
                              <w:t>(Rúbrica).</w:t>
                            </w:r>
                          </w:p>
                          <w:p w14:paraId="151CC24B" w14:textId="77777777" w:rsidR="00263216" w:rsidRDefault="00263216" w:rsidP="0026321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1EA6F" id="Cuadro de texto 22" o:spid="_x0000_s1027" type="#_x0000_t202" style="position:absolute;left:0;text-align:left;margin-left:-26.25pt;margin-top:48.8pt;width:195.75pt;height:7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mQlQIAAMIFAAAOAAAAZHJzL2Uyb0RvYy54bWysVN9P2zAQfp+0/8Hy+0ibtaxUpKgrYpqE&#10;AA0mnl3Hbq3ZPs92m3R//c5OWgpDmpj2kpx9353vvvtxftEaTbbCBwW2osOTASXCcqiVXVX0+8PV&#10;hwklITJbMw1WVHQnAr2YvX933ripKGENuhaeoBMbpo2r6DpGNy2KwNfCsHACTlhUSvCGRTz6VVF7&#10;1qB3o4tyMDgtGvC188BFCHh72SnpLPuXUvB4K2UQkeiKYmwxf33+LtO3mJ2z6cozt1a8D4P9QxSG&#10;KYuPHlxdssjIxqs/XBnFPQSQ8YSDKUBKxUXOAbMZDl5kc79mTuRckJzgDjSF/+eW32zvPFF1RcuS&#10;EssM1mixYbUHUgsSRRuBoAZpalyYIvreIT62n6HFcu/vA16m7FvpTfpjXgT1SPjuQDK6Ihwvy9Hk&#10;dFCOKeGom5yNP45zFYona+dD/CLAkCRU1GMRM7dsex0iRoLQPSQ9FkCr+kppnQ+pccRCe7JlWHId&#10;c4xo8QylLWkqepqe/puH5eoVD+hP22Qpcov1YSWGOiayFHdaJIy234REijMhr8TIOBf2EGdGJ5TE&#10;jN5i2OOfonqLcZcHWuSXwcaDsVEWfMfSc2rrH3tiZIfHwhzlncTYLtvcW4dGWUK9w/7x0A1icPxK&#10;YZGvWYh3zOPkYcvgNom3+JEasEjQS5Sswf967T7hcSBQS0mDk1zR8HPDvKBEf7U4KmfD0SiNfj6M&#10;xp9KPPhjzfJYYzdmAdg5Q9xbjmcx4aPei9KDecSlM0+voopZjm9XNO7FRez2Cy4tLubzDMJhdyxe&#10;23vHk+vEcmrhh/aRedf3eRq2G9jPPJu+aPcOmywtzDcRpMqzkHjuWO35x0WRR6RfamkTHZ8z6mn1&#10;zn4D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5YSpkJUCAADCBQAADgAAAAAAAAAAAAAAAAAuAgAAZHJzL2Uyb0Rv&#10;Yy54bWxQSwECLQAUAAYACAAAACEAbzy8U+EAAAAKAQAADwAAAAAAAAAAAAAAAADvBAAAZHJzL2Rv&#10;d25yZXYueG1sUEsFBgAAAAAEAAQA8wAAAP0FAAAAAA==&#10;" fillcolor="white [3201]" strokecolor="white [3212]" strokeweight=".5pt">
                <v:textbox>
                  <w:txbxContent>
                    <w:p w14:paraId="7EA1191B" w14:textId="77777777" w:rsidR="00263216" w:rsidRPr="00EF2FC0" w:rsidRDefault="00263216" w:rsidP="00263216">
                      <w:pPr>
                        <w:jc w:val="center"/>
                        <w:rPr>
                          <w:rFonts w:ascii="Palatino Linotype" w:hAnsi="Palatino Linotype"/>
                          <w:b/>
                        </w:rPr>
                      </w:pPr>
                      <w:r w:rsidRPr="00EF2FC0">
                        <w:rPr>
                          <w:rFonts w:ascii="Palatino Linotype" w:hAnsi="Palatino Linotype"/>
                          <w:b/>
                        </w:rPr>
                        <w:t xml:space="preserve">Eva </w:t>
                      </w:r>
                      <w:proofErr w:type="spellStart"/>
                      <w:r w:rsidRPr="00EF2FC0">
                        <w:rPr>
                          <w:rFonts w:ascii="Palatino Linotype" w:hAnsi="Palatino Linotype"/>
                          <w:b/>
                        </w:rPr>
                        <w:t>Abaid</w:t>
                      </w:r>
                      <w:proofErr w:type="spellEnd"/>
                      <w:r w:rsidRPr="00EF2FC0">
                        <w:rPr>
                          <w:rFonts w:ascii="Palatino Linotype" w:hAnsi="Palatino Linotype"/>
                          <w:b/>
                        </w:rPr>
                        <w:t xml:space="preserve"> </w:t>
                      </w:r>
                      <w:proofErr w:type="spellStart"/>
                      <w:r w:rsidRPr="00EF2FC0">
                        <w:rPr>
                          <w:rFonts w:ascii="Palatino Linotype" w:hAnsi="Palatino Linotype"/>
                          <w:b/>
                        </w:rPr>
                        <w:t>Yapur</w:t>
                      </w:r>
                      <w:proofErr w:type="spellEnd"/>
                    </w:p>
                    <w:p w14:paraId="054D2450" w14:textId="77777777" w:rsidR="00263216" w:rsidRPr="00EF2FC0" w:rsidRDefault="00263216" w:rsidP="00263216">
                      <w:pPr>
                        <w:jc w:val="center"/>
                        <w:rPr>
                          <w:rFonts w:ascii="Palatino Linotype" w:hAnsi="Palatino Linotype"/>
                        </w:rPr>
                      </w:pPr>
                      <w:r w:rsidRPr="00EF2FC0">
                        <w:rPr>
                          <w:rFonts w:ascii="Palatino Linotype" w:hAnsi="Palatino Linotype"/>
                        </w:rPr>
                        <w:t>Comisionada</w:t>
                      </w:r>
                    </w:p>
                    <w:p w14:paraId="7B76BC25" w14:textId="77777777" w:rsidR="00263216" w:rsidRDefault="00263216" w:rsidP="00263216">
                      <w:pPr>
                        <w:jc w:val="center"/>
                        <w:rPr>
                          <w:rFonts w:ascii="Palatino Linotype" w:hAnsi="Palatino Linotype"/>
                          <w:b/>
                        </w:rPr>
                      </w:pPr>
                      <w:r>
                        <w:rPr>
                          <w:rFonts w:ascii="Palatino Linotype" w:hAnsi="Palatino Linotype"/>
                          <w:b/>
                        </w:rPr>
                        <w:t>(Rúbrica).</w:t>
                      </w:r>
                    </w:p>
                    <w:p w14:paraId="151CC24B" w14:textId="77777777" w:rsidR="00263216" w:rsidRDefault="00263216" w:rsidP="00263216">
                      <w:pPr>
                        <w:jc w:val="center"/>
                      </w:pPr>
                    </w:p>
                  </w:txbxContent>
                </v:textbox>
                <w10:wrap anchorx="margin"/>
              </v:shape>
            </w:pict>
          </mc:Fallback>
        </mc:AlternateContent>
      </w:r>
    </w:p>
    <w:p w14:paraId="49E90830" w14:textId="77777777" w:rsidR="00263216" w:rsidRDefault="00263216" w:rsidP="00263216">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2032" behindDoc="0" locked="0" layoutInCell="1" allowOverlap="1" wp14:anchorId="404F414E" wp14:editId="3B89296C">
                <wp:simplePos x="0" y="0"/>
                <wp:positionH relativeFrom="margin">
                  <wp:posOffset>3558540</wp:posOffset>
                </wp:positionH>
                <wp:positionV relativeFrom="paragraph">
                  <wp:posOffset>85090</wp:posOffset>
                </wp:positionV>
                <wp:extent cx="2543175" cy="942975"/>
                <wp:effectExtent l="0" t="0" r="28575" b="28575"/>
                <wp:wrapNone/>
                <wp:docPr id="23" name="Cuadro de texto 23"/>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B566BA0" w14:textId="77777777" w:rsidR="00263216" w:rsidRPr="00EF2FC0" w:rsidRDefault="00263216" w:rsidP="00263216">
                            <w:pPr>
                              <w:jc w:val="center"/>
                              <w:rPr>
                                <w:rFonts w:ascii="Palatino Linotype" w:hAnsi="Palatino Linotype"/>
                              </w:rPr>
                            </w:pPr>
                            <w:r>
                              <w:rPr>
                                <w:rFonts w:ascii="Palatino Linotype" w:hAnsi="Palatino Linotype"/>
                                <w:b/>
                              </w:rPr>
                              <w:t>José Guadalupe Luna Hernández</w:t>
                            </w:r>
                          </w:p>
                          <w:p w14:paraId="0D6B8B55" w14:textId="77777777" w:rsidR="00263216" w:rsidRDefault="00263216" w:rsidP="00263216">
                            <w:pPr>
                              <w:jc w:val="center"/>
                              <w:rPr>
                                <w:rFonts w:ascii="Palatino Linotype" w:hAnsi="Palatino Linotype"/>
                              </w:rPr>
                            </w:pPr>
                            <w:r w:rsidRPr="00EF2FC0">
                              <w:rPr>
                                <w:rFonts w:ascii="Palatino Linotype" w:hAnsi="Palatino Linotype"/>
                              </w:rPr>
                              <w:t>Comisionado</w:t>
                            </w:r>
                          </w:p>
                          <w:p w14:paraId="71CCE3D0" w14:textId="77777777" w:rsidR="00263216" w:rsidRPr="009234AD" w:rsidRDefault="00263216" w:rsidP="00263216">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414E" id="Cuadro de texto 23" o:spid="_x0000_s1028" type="#_x0000_t202" style="position:absolute;left:0;text-align:left;margin-left:280.2pt;margin-top:6.7pt;width:200.25pt;height:74.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5gX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k4p&#10;sczgGy02rPJAKkGiaCIQ9KBMtQtTRD86xMfmCzT43P1+wM2UfSO9SX/Mi6AfBd/tRUYqwnFzNBmf&#10;Ds8nlHD0XYxHF2gjfXE47XyIXwUYkoySenzErC3b3obYQntIuiyAVtWN0jovUuGIhfZky/DJdcwx&#10;IvkLlLakLunZ6WSQiV/4cukdGJarNxiQT9t0ncgl1oWVFGqVyFbcaZEw2n4XEiXOgrwRI+Nc2H2c&#10;GZ1QEjN6z8EOf4jqPYfbPPBEvhls3B82yoJvVXopbfWzF0a2eHzDo7yTGZtl09ZWXyhLqHZYPx7a&#10;RgyO3yh85FsW4gPz2HlYMjhN4j1+pAZ8JOgsStbgf7+1n/DYEOilpMZOLmn4tWFeUKK/WWyVi+F4&#10;nFo/L8aT8xEu/LFneeyxG7MArJwhzi3Hs5nwUfem9GCecejM063oYpbj3SWNvbmI7XzBocXFfJ5B&#10;2OyOxVv76HiiTiqnEn5qnpl3XZ2nZruDvufZ9FW5t9h00sJ8E0Gq3AtJ51bVTn8cFLmbuqGWJtHx&#10;OqMOo3f2B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DeP5gXmQIAAMIFAAAOAAAAAAAAAAAAAAAAAC4CAABkcnMvZTJv&#10;RG9jLnhtbFBLAQItABQABgAIAAAAIQDYvWAe3wAAAAoBAAAPAAAAAAAAAAAAAAAAAPMEAABkcnMv&#10;ZG93bnJldi54bWxQSwUGAAAAAAQABADzAAAA/wUAAAAA&#10;" fillcolor="white [3201]" strokecolor="white [3212]" strokeweight=".5pt">
                <v:textbox>
                  <w:txbxContent>
                    <w:p w14:paraId="0B566BA0" w14:textId="77777777" w:rsidR="00263216" w:rsidRPr="00EF2FC0" w:rsidRDefault="00263216" w:rsidP="00263216">
                      <w:pPr>
                        <w:jc w:val="center"/>
                        <w:rPr>
                          <w:rFonts w:ascii="Palatino Linotype" w:hAnsi="Palatino Linotype"/>
                        </w:rPr>
                      </w:pPr>
                      <w:r>
                        <w:rPr>
                          <w:rFonts w:ascii="Palatino Linotype" w:hAnsi="Palatino Linotype"/>
                          <w:b/>
                        </w:rPr>
                        <w:t>José Guadalupe Luna Hernández</w:t>
                      </w:r>
                    </w:p>
                    <w:p w14:paraId="0D6B8B55" w14:textId="77777777" w:rsidR="00263216" w:rsidRDefault="00263216" w:rsidP="00263216">
                      <w:pPr>
                        <w:jc w:val="center"/>
                        <w:rPr>
                          <w:rFonts w:ascii="Palatino Linotype" w:hAnsi="Palatino Linotype"/>
                        </w:rPr>
                      </w:pPr>
                      <w:r w:rsidRPr="00EF2FC0">
                        <w:rPr>
                          <w:rFonts w:ascii="Palatino Linotype" w:hAnsi="Palatino Linotype"/>
                        </w:rPr>
                        <w:t>Comisionado</w:t>
                      </w:r>
                    </w:p>
                    <w:p w14:paraId="71CCE3D0" w14:textId="77777777" w:rsidR="00263216" w:rsidRPr="009234AD" w:rsidRDefault="00263216" w:rsidP="00263216">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0BEBECE9" w14:textId="77777777" w:rsidR="00263216" w:rsidRPr="00D54B7D" w:rsidRDefault="00263216" w:rsidP="00263216">
      <w:pPr>
        <w:spacing w:before="240" w:line="480" w:lineRule="auto"/>
        <w:jc w:val="both"/>
        <w:rPr>
          <w:rFonts w:ascii="Palatino Linotype" w:hAnsi="Palatino Linotype"/>
        </w:rPr>
      </w:pPr>
    </w:p>
    <w:p w14:paraId="74EC6774" w14:textId="77777777" w:rsidR="00263216" w:rsidRPr="00D54B7D" w:rsidRDefault="00263216" w:rsidP="00263216">
      <w:pPr>
        <w:spacing w:before="240" w:line="480" w:lineRule="auto"/>
        <w:jc w:val="center"/>
        <w:rPr>
          <w:rFonts w:ascii="Palatino Linotype" w:hAnsi="Palatino Linotype"/>
        </w:rPr>
      </w:pPr>
    </w:p>
    <w:p w14:paraId="2C49D1EA" w14:textId="77777777" w:rsidR="00263216" w:rsidRDefault="00263216" w:rsidP="00263216">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5104" behindDoc="0" locked="0" layoutInCell="1" allowOverlap="1" wp14:anchorId="1806F724" wp14:editId="5E43F0ED">
                <wp:simplePos x="0" y="0"/>
                <wp:positionH relativeFrom="margin">
                  <wp:posOffset>-299085</wp:posOffset>
                </wp:positionH>
                <wp:positionV relativeFrom="paragraph">
                  <wp:posOffset>582930</wp:posOffset>
                </wp:positionV>
                <wp:extent cx="2486025" cy="937895"/>
                <wp:effectExtent l="0" t="0" r="9525" b="0"/>
                <wp:wrapNone/>
                <wp:docPr id="24" name="Cuadro de texto 24"/>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C9BA5" w14:textId="77777777" w:rsidR="00263216" w:rsidRPr="00EF2FC0" w:rsidRDefault="00263216" w:rsidP="00263216">
                            <w:pPr>
                              <w:jc w:val="center"/>
                              <w:rPr>
                                <w:rFonts w:ascii="Palatino Linotype" w:hAnsi="Palatino Linotype"/>
                              </w:rPr>
                            </w:pPr>
                            <w:r w:rsidRPr="00EF2FC0">
                              <w:rPr>
                                <w:rFonts w:ascii="Palatino Linotype" w:hAnsi="Palatino Linotype"/>
                                <w:b/>
                              </w:rPr>
                              <w:t>Javier Martínez Cruz</w:t>
                            </w:r>
                          </w:p>
                          <w:p w14:paraId="01FBF72A" w14:textId="77777777" w:rsidR="00263216" w:rsidRDefault="00263216" w:rsidP="00263216">
                            <w:pPr>
                              <w:jc w:val="center"/>
                              <w:rPr>
                                <w:rFonts w:ascii="Palatino Linotype" w:hAnsi="Palatino Linotype"/>
                              </w:rPr>
                            </w:pPr>
                            <w:r w:rsidRPr="00EF2FC0">
                              <w:rPr>
                                <w:rFonts w:ascii="Palatino Linotype" w:hAnsi="Palatino Linotype"/>
                              </w:rPr>
                              <w:t>Comisionado</w:t>
                            </w:r>
                          </w:p>
                          <w:p w14:paraId="3A45C127" w14:textId="0674C665" w:rsidR="00263216" w:rsidRPr="00F55D03" w:rsidRDefault="005236F3" w:rsidP="00263216">
                            <w:pPr>
                              <w:jc w:val="center"/>
                              <w:rPr>
                                <w:rFonts w:ascii="Palatino Linotype" w:hAnsi="Palatino Linotype"/>
                                <w:b/>
                              </w:rPr>
                            </w:pPr>
                            <w:r>
                              <w:rPr>
                                <w:rFonts w:ascii="Palatino Linotype" w:hAnsi="Palatino Linotype"/>
                                <w:b/>
                              </w:rPr>
                              <w:t xml:space="preserve">(Ausente en la </w:t>
                            </w:r>
                            <w:r w:rsidR="00615D12">
                              <w:rPr>
                                <w:rFonts w:ascii="Palatino Linotype" w:hAnsi="Palatino Linotype"/>
                                <w:b/>
                              </w:rPr>
                              <w:t>sesión</w:t>
                            </w:r>
                            <w:r w:rsidR="00263216">
                              <w:rPr>
                                <w:rFonts w:ascii="Palatino Linotype" w:hAnsi="Palatino Linotype"/>
                                <w:b/>
                              </w:rPr>
                              <w:t>).</w:t>
                            </w:r>
                          </w:p>
                          <w:p w14:paraId="210FC62C" w14:textId="77777777" w:rsidR="00263216" w:rsidRDefault="00263216" w:rsidP="00263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6F724" id="_x0000_t202" coordsize="21600,21600" o:spt="202" path="m,l,21600r21600,l21600,xe">
                <v:stroke joinstyle="miter"/>
                <v:path gradientshapeok="t" o:connecttype="rect"/>
              </v:shapetype>
              <v:shape id="Cuadro de texto 24" o:spid="_x0000_s1029" type="#_x0000_t202" style="position:absolute;margin-left:-23.55pt;margin-top:45.9pt;width:195.75pt;height:73.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dFlQIAAJoFAAAOAAAAZHJzL2Uyb0RvYy54bWysVE1PGzEQvVfqf7B8L5uEBELEBqVBVJUQ&#10;oELF2fHaxKrtcW0nu+mv79i7m6SUC1Uvu2PPmxnPm4/Lq8ZoshU+KLAlHZ4MKBGWQ6XsS0m/P918&#10;mlISIrMV02BFSXci0Kv5xw+XtZuJEaxBV8ITdGLDrHYlXcfoZkUR+FoYFk7ACYtKCd6wiEf/UlSe&#10;1ejd6GI0GJwVNfjKeeAiBLy9bpV0nv1LKXi8lzKISHRJ8W0xf33+rtK3mF+y2Ytnbq149wz2D68w&#10;TFkMund1zSIjG6/+cmUU9xBAxhMOpgApFRc5B8xmOHiVzeOaOZFzQXKC29MU/p9bfrd98ERVJR2N&#10;KbHMYI2WG1Z5IJUgUTQRCGqQptqFGaIfHeJj8xkaLHd/H/AyZd9Ib9If8yKoR8J3e5LRFeF4ORpP&#10;zwajCSUcdRen59OLSXJTHKydD/GLAEOSUFKPRczcsu1tiC20h6RgAbSqbpTW+ZAaRyy1J1uGJdcx&#10;vxGd/4HSltQlPTudDLJjC8m89axtciNy63ThUuZthlmKOy0SRttvQiJ1OdE3YjPOhd3Hz+iEkhjq&#10;PYYd/vCq9xi3eaBFjgw27o2NsuBz9nnWDpRVP3rKZIvH2hzlncTYrJrcM6d9A6yg2mFfeGgHLDh+&#10;o7B4tyzEB+ZxorAVcEvEe/xIDUg+dBIla/C/3rpPeGx01FJS44SWNPzcMC8o0V8tjsDFcDxOI50P&#10;48n5CA/+WLM61tiNWQJ2xBD3keNZTPioe1F6MM+4TBYpKqqY5Ri7pLEXl7HdG7iMuFgsMgiH2LF4&#10;ax8dT64Ty6k1n5pn5l3Xv2mI7qCfZTZ71cYtNllaWGwiSJV7PPHcstrxjwsgT0m3rNKGOT5n1GGl&#10;zn8DAAD//wMAUEsDBBQABgAIAAAAIQARyE9q4gAAAAoBAAAPAAAAZHJzL2Rvd25yZXYueG1sTI/L&#10;TsMwEEX3SPyDNUhsUOukSSkNmVQI8ZDY0fAQOzcekoh4HMVuEv4es4LlaI7uPTffzaYTIw2utYwQ&#10;LyMQxJXVLdcIL+X94gqE84q16iwTwjc52BWnJ7nKtJ34mca9r0UIYZcphMb7PpPSVQ0Z5Za2Jw6/&#10;TzsY5cM51FIPagrhppOrKLqURrUcGhrV021D1df+aBA+Lur3Jzc/vE7JOunvHsdy86ZLxPOz+eYa&#10;hKfZ/8Hwqx/UoQhOB3tk7USHsEg3cUARtnGYEIAkTVMQB4RVsl2DLHL5f0LxAwAA//8DAFBLAQIt&#10;ABQABgAIAAAAIQC2gziS/gAAAOEBAAATAAAAAAAAAAAAAAAAAAAAAABbQ29udGVudF9UeXBlc10u&#10;eG1sUEsBAi0AFAAGAAgAAAAhADj9If/WAAAAlAEAAAsAAAAAAAAAAAAAAAAALwEAAF9yZWxzLy5y&#10;ZWxzUEsBAi0AFAAGAAgAAAAhAG6gt0WVAgAAmgUAAA4AAAAAAAAAAAAAAAAALgIAAGRycy9lMm9E&#10;b2MueG1sUEsBAi0AFAAGAAgAAAAhABHIT2riAAAACgEAAA8AAAAAAAAAAAAAAAAA7wQAAGRycy9k&#10;b3ducmV2LnhtbFBLBQYAAAAABAAEAPMAAAD+BQAAAAA=&#10;" fillcolor="white [3201]" stroked="f" strokeweight=".5pt">
                <v:textbox>
                  <w:txbxContent>
                    <w:p w14:paraId="5C4C9BA5" w14:textId="77777777" w:rsidR="00263216" w:rsidRPr="00EF2FC0" w:rsidRDefault="00263216" w:rsidP="00263216">
                      <w:pPr>
                        <w:jc w:val="center"/>
                        <w:rPr>
                          <w:rFonts w:ascii="Palatino Linotype" w:hAnsi="Palatino Linotype"/>
                        </w:rPr>
                      </w:pPr>
                      <w:r w:rsidRPr="00EF2FC0">
                        <w:rPr>
                          <w:rFonts w:ascii="Palatino Linotype" w:hAnsi="Palatino Linotype"/>
                          <w:b/>
                        </w:rPr>
                        <w:t>Javier Martínez Cruz</w:t>
                      </w:r>
                    </w:p>
                    <w:p w14:paraId="01FBF72A" w14:textId="77777777" w:rsidR="00263216" w:rsidRDefault="00263216" w:rsidP="00263216">
                      <w:pPr>
                        <w:jc w:val="center"/>
                        <w:rPr>
                          <w:rFonts w:ascii="Palatino Linotype" w:hAnsi="Palatino Linotype"/>
                        </w:rPr>
                      </w:pPr>
                      <w:r w:rsidRPr="00EF2FC0">
                        <w:rPr>
                          <w:rFonts w:ascii="Palatino Linotype" w:hAnsi="Palatino Linotype"/>
                        </w:rPr>
                        <w:t>Comisionado</w:t>
                      </w:r>
                    </w:p>
                    <w:p w14:paraId="3A45C127" w14:textId="0674C665" w:rsidR="00263216" w:rsidRPr="00F55D03" w:rsidRDefault="005236F3" w:rsidP="00263216">
                      <w:pPr>
                        <w:jc w:val="center"/>
                        <w:rPr>
                          <w:rFonts w:ascii="Palatino Linotype" w:hAnsi="Palatino Linotype"/>
                          <w:b/>
                        </w:rPr>
                      </w:pPr>
                      <w:r>
                        <w:rPr>
                          <w:rFonts w:ascii="Palatino Linotype" w:hAnsi="Palatino Linotype"/>
                          <w:b/>
                        </w:rPr>
                        <w:t xml:space="preserve">(Ausente en la </w:t>
                      </w:r>
                      <w:r w:rsidR="00615D12">
                        <w:rPr>
                          <w:rFonts w:ascii="Palatino Linotype" w:hAnsi="Palatino Linotype"/>
                          <w:b/>
                        </w:rPr>
                        <w:t>sesión</w:t>
                      </w:r>
                      <w:r w:rsidR="00263216">
                        <w:rPr>
                          <w:rFonts w:ascii="Palatino Linotype" w:hAnsi="Palatino Linotype"/>
                          <w:b/>
                        </w:rPr>
                        <w:t>).</w:t>
                      </w:r>
                    </w:p>
                    <w:p w14:paraId="210FC62C" w14:textId="77777777" w:rsidR="00263216" w:rsidRDefault="00263216" w:rsidP="00263216"/>
                  </w:txbxContent>
                </v:textbox>
                <w10:wrap anchorx="margin"/>
              </v:shape>
            </w:pict>
          </mc:Fallback>
        </mc:AlternateContent>
      </w:r>
    </w:p>
    <w:p w14:paraId="2706D2C1" w14:textId="77777777" w:rsidR="00263216" w:rsidRDefault="00263216" w:rsidP="00263216">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4080" behindDoc="0" locked="0" layoutInCell="1" allowOverlap="1" wp14:anchorId="6F7E8D8F" wp14:editId="6509A281">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53237A9" w14:textId="77777777" w:rsidR="00263216" w:rsidRPr="00EF2FC0" w:rsidRDefault="00263216" w:rsidP="00263216">
                            <w:pPr>
                              <w:jc w:val="center"/>
                              <w:rPr>
                                <w:rFonts w:ascii="Palatino Linotype" w:hAnsi="Palatino Linotype"/>
                              </w:rPr>
                            </w:pPr>
                            <w:r>
                              <w:rPr>
                                <w:rFonts w:ascii="Palatino Linotype" w:hAnsi="Palatino Linotype"/>
                                <w:b/>
                              </w:rPr>
                              <w:t>Luis Gustavo Parra Noriega</w:t>
                            </w:r>
                          </w:p>
                          <w:p w14:paraId="228E38A5" w14:textId="77777777" w:rsidR="00263216" w:rsidRDefault="00263216" w:rsidP="00263216">
                            <w:pPr>
                              <w:jc w:val="center"/>
                              <w:rPr>
                                <w:rFonts w:ascii="Palatino Linotype" w:hAnsi="Palatino Linotype"/>
                              </w:rPr>
                            </w:pPr>
                            <w:r w:rsidRPr="00EF2FC0">
                              <w:rPr>
                                <w:rFonts w:ascii="Palatino Linotype" w:hAnsi="Palatino Linotype"/>
                              </w:rPr>
                              <w:t>Comisionado</w:t>
                            </w:r>
                          </w:p>
                          <w:p w14:paraId="451FDB4C" w14:textId="77777777" w:rsidR="00263216" w:rsidRPr="00F55D03" w:rsidRDefault="00263216" w:rsidP="00263216">
                            <w:pPr>
                              <w:jc w:val="center"/>
                              <w:rPr>
                                <w:rFonts w:ascii="Palatino Linotype" w:hAnsi="Palatino Linotype"/>
                                <w:b/>
                              </w:rPr>
                            </w:pPr>
                            <w:r>
                              <w:rPr>
                                <w:rFonts w:ascii="Palatino Linotype" w:hAnsi="Palatino Linotype"/>
                                <w:b/>
                              </w:rPr>
                              <w:t>(Rúbrica).</w:t>
                            </w:r>
                          </w:p>
                          <w:p w14:paraId="722CC5C7" w14:textId="77777777" w:rsidR="00263216" w:rsidRDefault="00263216" w:rsidP="00263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E8D8F" id="Cuadro de texto 26" o:spid="_x0000_s1030" type="#_x0000_t202" style="position:absolute;margin-left:281.7pt;margin-top:4.2pt;width:200.25pt;height:73.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14:paraId="753237A9" w14:textId="77777777" w:rsidR="00263216" w:rsidRPr="00EF2FC0" w:rsidRDefault="00263216" w:rsidP="00263216">
                      <w:pPr>
                        <w:jc w:val="center"/>
                        <w:rPr>
                          <w:rFonts w:ascii="Palatino Linotype" w:hAnsi="Palatino Linotype"/>
                        </w:rPr>
                      </w:pPr>
                      <w:r>
                        <w:rPr>
                          <w:rFonts w:ascii="Palatino Linotype" w:hAnsi="Palatino Linotype"/>
                          <w:b/>
                        </w:rPr>
                        <w:t>Luis Gustavo Parra Noriega</w:t>
                      </w:r>
                    </w:p>
                    <w:p w14:paraId="228E38A5" w14:textId="77777777" w:rsidR="00263216" w:rsidRDefault="00263216" w:rsidP="00263216">
                      <w:pPr>
                        <w:jc w:val="center"/>
                        <w:rPr>
                          <w:rFonts w:ascii="Palatino Linotype" w:hAnsi="Palatino Linotype"/>
                        </w:rPr>
                      </w:pPr>
                      <w:r w:rsidRPr="00EF2FC0">
                        <w:rPr>
                          <w:rFonts w:ascii="Palatino Linotype" w:hAnsi="Palatino Linotype"/>
                        </w:rPr>
                        <w:t>Comisionado</w:t>
                      </w:r>
                    </w:p>
                    <w:p w14:paraId="451FDB4C" w14:textId="77777777" w:rsidR="00263216" w:rsidRPr="00F55D03" w:rsidRDefault="00263216" w:rsidP="00263216">
                      <w:pPr>
                        <w:jc w:val="center"/>
                        <w:rPr>
                          <w:rFonts w:ascii="Palatino Linotype" w:hAnsi="Palatino Linotype"/>
                          <w:b/>
                        </w:rPr>
                      </w:pPr>
                      <w:r>
                        <w:rPr>
                          <w:rFonts w:ascii="Palatino Linotype" w:hAnsi="Palatino Linotype"/>
                          <w:b/>
                        </w:rPr>
                        <w:t>(Rúbrica).</w:t>
                      </w:r>
                    </w:p>
                    <w:p w14:paraId="722CC5C7" w14:textId="77777777" w:rsidR="00263216" w:rsidRDefault="00263216" w:rsidP="00263216"/>
                  </w:txbxContent>
                </v:textbox>
                <w10:wrap anchorx="margin"/>
              </v:shape>
            </w:pict>
          </mc:Fallback>
        </mc:AlternateContent>
      </w:r>
    </w:p>
    <w:p w14:paraId="4BCFFA4C" w14:textId="77777777" w:rsidR="00263216" w:rsidRDefault="00263216" w:rsidP="00263216">
      <w:pPr>
        <w:spacing w:before="240" w:line="480" w:lineRule="auto"/>
        <w:rPr>
          <w:rFonts w:ascii="Palatino Linotype" w:hAnsi="Palatino Linotype"/>
          <w:b/>
        </w:rPr>
      </w:pPr>
    </w:p>
    <w:p w14:paraId="04C21AB1" w14:textId="77777777" w:rsidR="00263216" w:rsidRDefault="00263216" w:rsidP="00263216">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693056" behindDoc="0" locked="0" layoutInCell="1" allowOverlap="1" wp14:anchorId="3DAC1CEF" wp14:editId="0EDED026">
                <wp:simplePos x="0" y="0"/>
                <wp:positionH relativeFrom="margin">
                  <wp:align>center</wp:align>
                </wp:positionH>
                <wp:positionV relativeFrom="paragraph">
                  <wp:posOffset>149623</wp:posOffset>
                </wp:positionV>
                <wp:extent cx="3152775" cy="91440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AC54F6" w14:textId="77777777" w:rsidR="00263216" w:rsidRPr="007F6133" w:rsidRDefault="00263216" w:rsidP="00263216">
                            <w:pPr>
                              <w:jc w:val="center"/>
                              <w:rPr>
                                <w:rFonts w:ascii="Palatino Linotype" w:hAnsi="Palatino Linotype"/>
                                <w:b/>
                              </w:rPr>
                            </w:pPr>
                            <w:r>
                              <w:rPr>
                                <w:rFonts w:ascii="Palatino Linotype" w:hAnsi="Palatino Linotype"/>
                                <w:b/>
                              </w:rPr>
                              <w:t xml:space="preserve">Alexis Tapia Ramírez </w:t>
                            </w:r>
                          </w:p>
                          <w:p w14:paraId="004429FA" w14:textId="77777777" w:rsidR="00263216" w:rsidRDefault="00263216" w:rsidP="00263216">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20B0FAB" w14:textId="77777777" w:rsidR="00263216" w:rsidRDefault="00263216" w:rsidP="00263216">
                            <w:pPr>
                              <w:jc w:val="center"/>
                              <w:rPr>
                                <w:rFonts w:ascii="Palatino Linotype" w:hAnsi="Palatino Linotype"/>
                                <w:b/>
                              </w:rPr>
                            </w:pPr>
                            <w:r>
                              <w:rPr>
                                <w:rFonts w:ascii="Palatino Linotype" w:hAnsi="Palatino Linotype"/>
                                <w:b/>
                              </w:rPr>
                              <w:t>(Rúbrica).</w:t>
                            </w:r>
                          </w:p>
                          <w:p w14:paraId="0D6507A4" w14:textId="77777777" w:rsidR="00263216" w:rsidRDefault="00263216" w:rsidP="00263216">
                            <w:pPr>
                              <w:jc w:val="center"/>
                              <w:rPr>
                                <w:rFonts w:ascii="Palatino Linotype" w:hAnsi="Palatino Linotype"/>
                              </w:rPr>
                            </w:pPr>
                          </w:p>
                          <w:p w14:paraId="77E2CB62" w14:textId="77777777" w:rsidR="00263216" w:rsidRPr="00EF2FC0" w:rsidRDefault="00263216" w:rsidP="00263216">
                            <w:pPr>
                              <w:jc w:val="center"/>
                              <w:rPr>
                                <w:rFonts w:ascii="Palatino Linotype" w:hAnsi="Palatino Linotype"/>
                              </w:rPr>
                            </w:pPr>
                          </w:p>
                          <w:p w14:paraId="52A16044" w14:textId="77777777" w:rsidR="00263216" w:rsidRDefault="00263216" w:rsidP="002632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C1CEF" id="Cuadro de texto 19" o:spid="_x0000_s1031" type="#_x0000_t202" style="position:absolute;margin-left:0;margin-top:11.8pt;width:248.25pt;height:1in;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flmQIAAMIFAAAOAAAAZHJzL2Uyb0RvYy54bWysVEtPGzEQvlfqf7B8L5sEAiVig9IgqkoI&#10;UEPF2fHaiVXb49pOdtNf37F3NwmUC1Uvu7bnm9c3j6vrxmiyFT4osCUdngwoEZZDpeyqpD+ebj99&#10;piREZiumwYqS7kSg19OPH65qNxEjWIOuhCdoxIZJ7Uq6jtFNiiLwtTAsnIATFoUSvGERr35VVJ7V&#10;aN3oYjQYnBc1+Mp54CIEfL1phXSa7UspeHyQMohIdEkxtpi/Pn+X6VtMr9hk5ZlbK96Fwf4hCsOU&#10;Rad7UzcsMrLx6i9TRnEPAWQ84WAKkFJxkXPAbIaDV9ks1syJnAuSE9yepvD/zPL77aMnqsLaXVJi&#10;mcEazTes8kAqQaJoIhCUIE21CxNELxziY/MFGlTp3wM+puwb6U36Y14E5Uj4bk8ymiIcH0+H49HF&#10;xZgSjrLL4dnZIFehOGg7H+JXAYakQ0k9FjFzy7Z3IWIkCO0hyVkArapbpXW+pMYRc+3JlmHJdcwx&#10;osYLlLakLun56XiQDb+Q5dY7WFiu3rCA9rRN7kRusS6sxFDLRD7FnRYJo+13IZHiTMgbMTLOhd3H&#10;mdEJJTGj9yh2+ENU71Fu80CN7Bls3CsbZcG3LL2ktvrZEyNbPBbmKO90jM2yyb017htlCdUO+8dD&#10;O4jB8VuFRb5jIT4yj5OHLYPbJD7gR2rAIkF3omQN/vdb7wmPA4FSSmqc5JKGXxvmBSX6m8VRyT2G&#10;o58vZ+OLEfrwx5LlscRuzBywc4a4txzPx4SPuj9KD+YZl84seUURsxx9lzT2x3ls9wsuLS5mswzC&#10;YXcs3tmF48l0Yjm18FPzzLzr+jwN2z30M88mr9q9xSZNC7NNBKnyLCSeW1Y7/nFR5BHpllraRMf3&#10;jDqs3ukf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7mnH5ZkCAADCBQAADgAAAAAAAAAAAAAAAAAuAgAAZHJzL2Uyb0Rv&#10;Yy54bWxQSwECLQAUAAYACAAAACEAZuXByt0AAAAHAQAADwAAAAAAAAAAAAAAAADzBAAAZHJzL2Rv&#10;d25yZXYueG1sUEsFBgAAAAAEAAQA8wAAAP0FAAAAAA==&#10;" fillcolor="white [3201]" strokecolor="white [3212]" strokeweight=".5pt">
                <v:textbox>
                  <w:txbxContent>
                    <w:p w14:paraId="3AAC54F6" w14:textId="77777777" w:rsidR="00263216" w:rsidRPr="007F6133" w:rsidRDefault="00263216" w:rsidP="00263216">
                      <w:pPr>
                        <w:jc w:val="center"/>
                        <w:rPr>
                          <w:rFonts w:ascii="Palatino Linotype" w:hAnsi="Palatino Linotype"/>
                          <w:b/>
                        </w:rPr>
                      </w:pPr>
                      <w:r>
                        <w:rPr>
                          <w:rFonts w:ascii="Palatino Linotype" w:hAnsi="Palatino Linotype"/>
                          <w:b/>
                        </w:rPr>
                        <w:t xml:space="preserve">Alexis Tapia Ramírez </w:t>
                      </w:r>
                    </w:p>
                    <w:p w14:paraId="004429FA" w14:textId="77777777" w:rsidR="00263216" w:rsidRDefault="00263216" w:rsidP="00263216">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520B0FAB" w14:textId="77777777" w:rsidR="00263216" w:rsidRDefault="00263216" w:rsidP="00263216">
                      <w:pPr>
                        <w:jc w:val="center"/>
                        <w:rPr>
                          <w:rFonts w:ascii="Palatino Linotype" w:hAnsi="Palatino Linotype"/>
                          <w:b/>
                        </w:rPr>
                      </w:pPr>
                      <w:r>
                        <w:rPr>
                          <w:rFonts w:ascii="Palatino Linotype" w:hAnsi="Palatino Linotype"/>
                          <w:b/>
                        </w:rPr>
                        <w:t>(Rúbrica).</w:t>
                      </w:r>
                    </w:p>
                    <w:p w14:paraId="0D6507A4" w14:textId="77777777" w:rsidR="00263216" w:rsidRDefault="00263216" w:rsidP="00263216">
                      <w:pPr>
                        <w:jc w:val="center"/>
                        <w:rPr>
                          <w:rFonts w:ascii="Palatino Linotype" w:hAnsi="Palatino Linotype"/>
                        </w:rPr>
                      </w:pPr>
                    </w:p>
                    <w:p w14:paraId="77E2CB62" w14:textId="77777777" w:rsidR="00263216" w:rsidRPr="00EF2FC0" w:rsidRDefault="00263216" w:rsidP="00263216">
                      <w:pPr>
                        <w:jc w:val="center"/>
                        <w:rPr>
                          <w:rFonts w:ascii="Palatino Linotype" w:hAnsi="Palatino Linotype"/>
                        </w:rPr>
                      </w:pPr>
                    </w:p>
                    <w:p w14:paraId="52A16044" w14:textId="77777777" w:rsidR="00263216" w:rsidRDefault="00263216" w:rsidP="00263216"/>
                  </w:txbxContent>
                </v:textbox>
                <w10:wrap anchorx="margin"/>
              </v:shape>
            </w:pict>
          </mc:Fallback>
        </mc:AlternateContent>
      </w:r>
    </w:p>
    <w:p w14:paraId="2586AD0D" w14:textId="77777777" w:rsidR="00263216" w:rsidRPr="00D54B7D" w:rsidRDefault="00263216" w:rsidP="00263216">
      <w:pPr>
        <w:spacing w:before="240" w:line="480" w:lineRule="auto"/>
        <w:rPr>
          <w:rFonts w:ascii="Palatino Linotype" w:hAnsi="Palatino Linotype"/>
          <w:b/>
        </w:rPr>
      </w:pPr>
    </w:p>
    <w:p w14:paraId="3AA9A0C4" w14:textId="63EC00D4" w:rsidR="00263216" w:rsidRDefault="00263216" w:rsidP="00263216">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685014">
        <w:rPr>
          <w:rFonts w:ascii="Palatino Linotype" w:hAnsi="Palatino Linotype" w:cs="Arial"/>
          <w:sz w:val="16"/>
          <w:szCs w:val="16"/>
        </w:rPr>
        <w:t>veinte</w:t>
      </w:r>
      <w:r>
        <w:rPr>
          <w:rFonts w:ascii="Palatino Linotype" w:hAnsi="Palatino Linotype" w:cs="Arial"/>
          <w:sz w:val="16"/>
          <w:szCs w:val="16"/>
        </w:rPr>
        <w:t xml:space="preserve"> de noviembre </w:t>
      </w:r>
      <w:r w:rsidRPr="00DF4D67">
        <w:rPr>
          <w:rFonts w:ascii="Palatino Linotype" w:hAnsi="Palatino Linotype" w:cs="Arial"/>
          <w:sz w:val="16"/>
          <w:szCs w:val="16"/>
        </w:rPr>
        <w:t xml:space="preserve">de dos mil </w:t>
      </w:r>
      <w:r>
        <w:rPr>
          <w:rFonts w:ascii="Palatino Linotype" w:hAnsi="Palatino Linotype" w:cs="Arial"/>
          <w:sz w:val="16"/>
          <w:szCs w:val="16"/>
        </w:rPr>
        <w:t>diecinueve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sidR="009F4130">
        <w:rPr>
          <w:rFonts w:ascii="Palatino Linotype" w:hAnsi="Palatino Linotype" w:cs="Arial"/>
          <w:bCs/>
          <w:sz w:val="16"/>
          <w:szCs w:val="16"/>
          <w:lang w:eastAsia="es-MX"/>
        </w:rPr>
        <w:t>07410</w:t>
      </w:r>
      <w:r>
        <w:rPr>
          <w:rFonts w:ascii="Palatino Linotype" w:hAnsi="Palatino Linotype" w:cs="Arial"/>
          <w:bCs/>
          <w:sz w:val="16"/>
          <w:szCs w:val="16"/>
          <w:lang w:eastAsia="es-MX"/>
        </w:rPr>
        <w:t xml:space="preserve">/INFOEM/IP/RR/2019 y acumulado. </w:t>
      </w:r>
    </w:p>
    <w:p w14:paraId="1517723B" w14:textId="4A9F08FB" w:rsidR="005236F3" w:rsidRDefault="005236F3" w:rsidP="00263216">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5236F3"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E9ECFA" w14:textId="77777777" w:rsidR="00967319" w:rsidRDefault="00967319" w:rsidP="006168E4">
      <w:pPr>
        <w:spacing w:after="0" w:line="240" w:lineRule="auto"/>
      </w:pPr>
      <w:r>
        <w:separator/>
      </w:r>
    </w:p>
  </w:endnote>
  <w:endnote w:type="continuationSeparator" w:id="0">
    <w:p w14:paraId="37C6F406" w14:textId="77777777" w:rsidR="00967319" w:rsidRDefault="0096731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D64E8" w14:textId="77777777" w:rsidR="00153B21" w:rsidRPr="000B69FA" w:rsidRDefault="00153B2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22F82">
      <w:rPr>
        <w:rFonts w:ascii="Palatino Linotype" w:hAnsi="Palatino Linotype"/>
        <w:bCs/>
        <w:noProof/>
        <w:sz w:val="20"/>
      </w:rPr>
      <w:t>46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22F82">
      <w:rPr>
        <w:rFonts w:ascii="Palatino Linotype" w:hAnsi="Palatino Linotype"/>
        <w:bCs/>
        <w:noProof/>
        <w:sz w:val="20"/>
      </w:rPr>
      <w:t>46</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0F67E" w14:textId="77777777" w:rsidR="00153B21" w:rsidRPr="000B69FA" w:rsidRDefault="00153B21"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37A5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37A53">
      <w:rPr>
        <w:rFonts w:ascii="Palatino Linotype" w:hAnsi="Palatino Linotype"/>
        <w:bCs/>
        <w:noProof/>
        <w:sz w:val="20"/>
      </w:rPr>
      <w:t>46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DBCD05" w14:textId="77777777" w:rsidR="00967319" w:rsidRDefault="00967319" w:rsidP="006168E4">
      <w:pPr>
        <w:spacing w:after="0" w:line="240" w:lineRule="auto"/>
      </w:pPr>
      <w:r>
        <w:separator/>
      </w:r>
    </w:p>
  </w:footnote>
  <w:footnote w:type="continuationSeparator" w:id="0">
    <w:p w14:paraId="3E6552E7" w14:textId="77777777" w:rsidR="00967319" w:rsidRDefault="00967319" w:rsidP="006168E4">
      <w:pPr>
        <w:spacing w:after="0" w:line="240" w:lineRule="auto"/>
      </w:pPr>
      <w:r>
        <w:continuationSeparator/>
      </w:r>
    </w:p>
  </w:footnote>
  <w:footnote w:id="1">
    <w:p w14:paraId="1F11D5A6" w14:textId="77777777" w:rsidR="00153B21" w:rsidRPr="005552A8" w:rsidRDefault="00153B21" w:rsidP="002674DB">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3E1740" w14:textId="77777777" w:rsidR="00153B21" w:rsidRPr="005552A8" w:rsidRDefault="00153B21" w:rsidP="002674DB">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F19FA5" w14:textId="77777777" w:rsidR="00153B21" w:rsidRDefault="00153B21">
    <w:pPr>
      <w:pStyle w:val="Encabezado"/>
    </w:pP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153B21" w14:paraId="3AB316B9" w14:textId="77777777" w:rsidTr="00955C54">
      <w:trPr>
        <w:trHeight w:val="227"/>
      </w:trPr>
      <w:tc>
        <w:tcPr>
          <w:tcW w:w="5529" w:type="dxa"/>
          <w:hideMark/>
        </w:tcPr>
        <w:p w14:paraId="3F865D13" w14:textId="77777777" w:rsidR="00153B21" w:rsidRDefault="00153B2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0AD7D78" w14:textId="1919A9A7" w:rsidR="00153B21" w:rsidRPr="00B4142F" w:rsidRDefault="00153B2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07410/INFOEM/IP/RR/2019 y acumulado</w:t>
          </w:r>
        </w:p>
      </w:tc>
    </w:tr>
    <w:tr w:rsidR="00153B21" w14:paraId="59F3204D" w14:textId="77777777" w:rsidTr="00955C54">
      <w:trPr>
        <w:trHeight w:val="242"/>
      </w:trPr>
      <w:tc>
        <w:tcPr>
          <w:tcW w:w="5529" w:type="dxa"/>
          <w:hideMark/>
        </w:tcPr>
        <w:p w14:paraId="037B7E8B" w14:textId="77777777" w:rsidR="00153B21" w:rsidRDefault="00153B21"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3B24AFA" w14:textId="2A5A4C8C" w:rsidR="00153B21" w:rsidRPr="00F06FED" w:rsidRDefault="00153B21" w:rsidP="000133E6">
          <w:pPr>
            <w:spacing w:after="120" w:line="256" w:lineRule="auto"/>
            <w:ind w:left="639" w:right="214"/>
            <w:jc w:val="both"/>
            <w:rPr>
              <w:rFonts w:ascii="Palatino Linotype" w:hAnsi="Palatino Linotype" w:cs="Arial"/>
            </w:rPr>
          </w:pPr>
          <w:r>
            <w:rPr>
              <w:rFonts w:ascii="Palatino Linotype" w:hAnsi="Palatino Linotype" w:cs="Arial"/>
              <w:szCs w:val="20"/>
            </w:rPr>
            <w:t>Ayuntamiento de Tecámac</w:t>
          </w:r>
        </w:p>
      </w:tc>
    </w:tr>
    <w:tr w:rsidR="00153B21" w14:paraId="1CC37F3A" w14:textId="77777777" w:rsidTr="00955C54">
      <w:trPr>
        <w:trHeight w:val="342"/>
      </w:trPr>
      <w:tc>
        <w:tcPr>
          <w:tcW w:w="5529" w:type="dxa"/>
          <w:hideMark/>
        </w:tcPr>
        <w:p w14:paraId="5F2B0EC0" w14:textId="77777777" w:rsidR="00153B21" w:rsidRDefault="00153B21"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1E1C15B" w14:textId="77777777" w:rsidR="00153B21" w:rsidRDefault="00153B21"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12F48C45" w14:textId="77777777" w:rsidR="00153B21" w:rsidRDefault="00153B2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153B21" w14:paraId="79AD4EB8" w14:textId="77777777" w:rsidTr="00955C54">
      <w:trPr>
        <w:trHeight w:val="227"/>
      </w:trPr>
      <w:tc>
        <w:tcPr>
          <w:tcW w:w="5529" w:type="dxa"/>
          <w:hideMark/>
        </w:tcPr>
        <w:p w14:paraId="75954C3D" w14:textId="77777777" w:rsidR="00153B21" w:rsidRDefault="00153B2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B9AB8B7" w14:textId="78C8D9F8" w:rsidR="00153B21" w:rsidRPr="00B4142F" w:rsidRDefault="00153B21"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07410/INFOEM/IP/RR/2019 y acumulado</w:t>
          </w:r>
        </w:p>
      </w:tc>
    </w:tr>
    <w:tr w:rsidR="00153B21" w14:paraId="0CB08FF4" w14:textId="77777777" w:rsidTr="00955C54">
      <w:trPr>
        <w:trHeight w:val="196"/>
      </w:trPr>
      <w:tc>
        <w:tcPr>
          <w:tcW w:w="5529" w:type="dxa"/>
          <w:hideMark/>
        </w:tcPr>
        <w:p w14:paraId="08B1EDFF" w14:textId="77777777" w:rsidR="00153B21" w:rsidRDefault="00153B2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D03FA92" w14:textId="5208269C" w:rsidR="00153B21" w:rsidRPr="00F06FED" w:rsidRDefault="00B37A53" w:rsidP="00CC0C5F">
          <w:pPr>
            <w:spacing w:after="120" w:line="256" w:lineRule="auto"/>
            <w:ind w:left="639" w:right="214"/>
            <w:jc w:val="both"/>
            <w:rPr>
              <w:rFonts w:ascii="Palatino Linotype" w:hAnsi="Palatino Linotype" w:cs="Arial"/>
            </w:rPr>
          </w:pPr>
          <w:r>
            <w:rPr>
              <w:rFonts w:ascii="Palatino Linotype" w:hAnsi="Palatino Linotype" w:cs="Arial"/>
            </w:rPr>
            <w:t>XXXXXXXX</w:t>
          </w:r>
          <w:r w:rsidR="00153B21">
            <w:rPr>
              <w:rFonts w:ascii="Palatino Linotype" w:hAnsi="Palatino Linotype" w:cs="Arial"/>
            </w:rPr>
            <w:t xml:space="preserve"> </w:t>
          </w:r>
        </w:p>
      </w:tc>
    </w:tr>
    <w:tr w:rsidR="00153B21" w14:paraId="345B9C76" w14:textId="77777777" w:rsidTr="00955C54">
      <w:trPr>
        <w:trHeight w:val="242"/>
      </w:trPr>
      <w:tc>
        <w:tcPr>
          <w:tcW w:w="5529" w:type="dxa"/>
          <w:hideMark/>
        </w:tcPr>
        <w:p w14:paraId="6C8F401B" w14:textId="77777777" w:rsidR="00153B21" w:rsidRDefault="00153B21"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E9B3C0D" w14:textId="628DE5AE" w:rsidR="00153B21" w:rsidRDefault="00153B21" w:rsidP="000133E6">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Tecámac</w:t>
          </w:r>
        </w:p>
      </w:tc>
    </w:tr>
    <w:tr w:rsidR="00153B21" w14:paraId="155800F6" w14:textId="77777777" w:rsidTr="00955C54">
      <w:trPr>
        <w:trHeight w:val="342"/>
      </w:trPr>
      <w:tc>
        <w:tcPr>
          <w:tcW w:w="5529" w:type="dxa"/>
          <w:hideMark/>
        </w:tcPr>
        <w:p w14:paraId="398E1743" w14:textId="77777777" w:rsidR="00153B21" w:rsidRDefault="00153B21"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1B1F2841" w14:textId="77777777" w:rsidR="00153B21" w:rsidRDefault="00153B21"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6C298B72" w14:textId="77777777" w:rsidR="00153B21" w:rsidRDefault="00153B2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2099D"/>
    <w:multiLevelType w:val="hybridMultilevel"/>
    <w:tmpl w:val="1B283A5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6A35450"/>
    <w:multiLevelType w:val="hybridMultilevel"/>
    <w:tmpl w:val="F66E8F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6990F6B"/>
    <w:multiLevelType w:val="hybridMultilevel"/>
    <w:tmpl w:val="490C9F4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D185399"/>
    <w:multiLevelType w:val="hybridMultilevel"/>
    <w:tmpl w:val="B54C96DC"/>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5">
    <w:nsid w:val="525F3FF9"/>
    <w:multiLevelType w:val="hybridMultilevel"/>
    <w:tmpl w:val="E9F63F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4FF7647"/>
    <w:multiLevelType w:val="hybridMultilevel"/>
    <w:tmpl w:val="1DACCF6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F9D60A9"/>
    <w:multiLevelType w:val="hybridMultilevel"/>
    <w:tmpl w:val="0B0E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676611BD"/>
    <w:multiLevelType w:val="hybridMultilevel"/>
    <w:tmpl w:val="497EC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6C856C16"/>
    <w:multiLevelType w:val="hybridMultilevel"/>
    <w:tmpl w:val="9CACFC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1203A76"/>
    <w:multiLevelType w:val="hybridMultilevel"/>
    <w:tmpl w:val="E7401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5"/>
  </w:num>
  <w:num w:numId="4">
    <w:abstractNumId w:val="3"/>
  </w:num>
  <w:num w:numId="5">
    <w:abstractNumId w:val="2"/>
  </w:num>
  <w:num w:numId="6">
    <w:abstractNumId w:val="6"/>
  </w:num>
  <w:num w:numId="7">
    <w:abstractNumId w:val="7"/>
  </w:num>
  <w:num w:numId="8">
    <w:abstractNumId w:val="10"/>
  </w:num>
  <w:num w:numId="9">
    <w:abstractNumId w:val="0"/>
  </w:num>
  <w:num w:numId="10">
    <w:abstractNumId w:val="8"/>
  </w:num>
  <w:num w:numId="11">
    <w:abstractNumId w:val="11"/>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5D8"/>
    <w:rsid w:val="000026CF"/>
    <w:rsid w:val="000037E2"/>
    <w:rsid w:val="00010545"/>
    <w:rsid w:val="000106AB"/>
    <w:rsid w:val="00010F2B"/>
    <w:rsid w:val="000133E6"/>
    <w:rsid w:val="0002085A"/>
    <w:rsid w:val="000235E5"/>
    <w:rsid w:val="0002766F"/>
    <w:rsid w:val="000306A7"/>
    <w:rsid w:val="00037E9B"/>
    <w:rsid w:val="00042969"/>
    <w:rsid w:val="00044E7D"/>
    <w:rsid w:val="0004526C"/>
    <w:rsid w:val="00045379"/>
    <w:rsid w:val="000461DF"/>
    <w:rsid w:val="000500D2"/>
    <w:rsid w:val="000509F0"/>
    <w:rsid w:val="00055224"/>
    <w:rsid w:val="0005543E"/>
    <w:rsid w:val="00061821"/>
    <w:rsid w:val="00061ABC"/>
    <w:rsid w:val="000623F9"/>
    <w:rsid w:val="00062482"/>
    <w:rsid w:val="00063A10"/>
    <w:rsid w:val="00064D6D"/>
    <w:rsid w:val="000662F8"/>
    <w:rsid w:val="00071F6C"/>
    <w:rsid w:val="00073220"/>
    <w:rsid w:val="000735D3"/>
    <w:rsid w:val="00073E78"/>
    <w:rsid w:val="0007439C"/>
    <w:rsid w:val="00074E23"/>
    <w:rsid w:val="00075842"/>
    <w:rsid w:val="00087A3B"/>
    <w:rsid w:val="00091552"/>
    <w:rsid w:val="00091C3A"/>
    <w:rsid w:val="00093709"/>
    <w:rsid w:val="00095553"/>
    <w:rsid w:val="000A0616"/>
    <w:rsid w:val="000A22EA"/>
    <w:rsid w:val="000A2D37"/>
    <w:rsid w:val="000A3486"/>
    <w:rsid w:val="000A70F8"/>
    <w:rsid w:val="000A79DA"/>
    <w:rsid w:val="000B4B51"/>
    <w:rsid w:val="000B7158"/>
    <w:rsid w:val="000C1F0E"/>
    <w:rsid w:val="000C5B8B"/>
    <w:rsid w:val="000C5E91"/>
    <w:rsid w:val="000D18DE"/>
    <w:rsid w:val="000D1B55"/>
    <w:rsid w:val="000D2E83"/>
    <w:rsid w:val="000D3C75"/>
    <w:rsid w:val="000D7652"/>
    <w:rsid w:val="000E5872"/>
    <w:rsid w:val="000E686B"/>
    <w:rsid w:val="000F6F19"/>
    <w:rsid w:val="00111DCD"/>
    <w:rsid w:val="00113B13"/>
    <w:rsid w:val="00114CF9"/>
    <w:rsid w:val="00117157"/>
    <w:rsid w:val="0012216C"/>
    <w:rsid w:val="00124855"/>
    <w:rsid w:val="001254F5"/>
    <w:rsid w:val="00127EFE"/>
    <w:rsid w:val="001311BF"/>
    <w:rsid w:val="001329BF"/>
    <w:rsid w:val="001360E0"/>
    <w:rsid w:val="00136FAD"/>
    <w:rsid w:val="00144C5C"/>
    <w:rsid w:val="001466DA"/>
    <w:rsid w:val="00146F0A"/>
    <w:rsid w:val="00152C2B"/>
    <w:rsid w:val="00153B21"/>
    <w:rsid w:val="001616AA"/>
    <w:rsid w:val="001622F1"/>
    <w:rsid w:val="00170940"/>
    <w:rsid w:val="001724AB"/>
    <w:rsid w:val="00172661"/>
    <w:rsid w:val="00175897"/>
    <w:rsid w:val="001804C3"/>
    <w:rsid w:val="00180B9F"/>
    <w:rsid w:val="00181CC5"/>
    <w:rsid w:val="001868DC"/>
    <w:rsid w:val="00186E57"/>
    <w:rsid w:val="00187F6E"/>
    <w:rsid w:val="00193784"/>
    <w:rsid w:val="001A02EC"/>
    <w:rsid w:val="001A577E"/>
    <w:rsid w:val="001A58DE"/>
    <w:rsid w:val="001A7C9B"/>
    <w:rsid w:val="001B05B9"/>
    <w:rsid w:val="001B1519"/>
    <w:rsid w:val="001B7B88"/>
    <w:rsid w:val="001C57B9"/>
    <w:rsid w:val="001C7319"/>
    <w:rsid w:val="001C7D87"/>
    <w:rsid w:val="001D12BE"/>
    <w:rsid w:val="001D1D00"/>
    <w:rsid w:val="001D3E87"/>
    <w:rsid w:val="001E2BE6"/>
    <w:rsid w:val="001E6F59"/>
    <w:rsid w:val="00203C72"/>
    <w:rsid w:val="00203FF3"/>
    <w:rsid w:val="00207086"/>
    <w:rsid w:val="002078A2"/>
    <w:rsid w:val="0021501E"/>
    <w:rsid w:val="002205B0"/>
    <w:rsid w:val="002205C0"/>
    <w:rsid w:val="0023373D"/>
    <w:rsid w:val="0023423C"/>
    <w:rsid w:val="00240D14"/>
    <w:rsid w:val="00250ECF"/>
    <w:rsid w:val="00254477"/>
    <w:rsid w:val="002577FE"/>
    <w:rsid w:val="00263216"/>
    <w:rsid w:val="002635D2"/>
    <w:rsid w:val="002672B0"/>
    <w:rsid w:val="002674DB"/>
    <w:rsid w:val="00273D0E"/>
    <w:rsid w:val="002767A2"/>
    <w:rsid w:val="0028171F"/>
    <w:rsid w:val="00297EF9"/>
    <w:rsid w:val="002A2034"/>
    <w:rsid w:val="002A24F4"/>
    <w:rsid w:val="002A38BF"/>
    <w:rsid w:val="002A597E"/>
    <w:rsid w:val="002A7498"/>
    <w:rsid w:val="002B0FB9"/>
    <w:rsid w:val="002B4382"/>
    <w:rsid w:val="002B5DBD"/>
    <w:rsid w:val="002B6220"/>
    <w:rsid w:val="002C3C68"/>
    <w:rsid w:val="002C72D2"/>
    <w:rsid w:val="002E0A4A"/>
    <w:rsid w:val="002E21B4"/>
    <w:rsid w:val="002E2D7B"/>
    <w:rsid w:val="002E5E6A"/>
    <w:rsid w:val="002E7C84"/>
    <w:rsid w:val="002E7EB2"/>
    <w:rsid w:val="002F37BE"/>
    <w:rsid w:val="002F41CA"/>
    <w:rsid w:val="00300D0B"/>
    <w:rsid w:val="003043BE"/>
    <w:rsid w:val="00306096"/>
    <w:rsid w:val="00307014"/>
    <w:rsid w:val="0031645D"/>
    <w:rsid w:val="00320A67"/>
    <w:rsid w:val="0032361A"/>
    <w:rsid w:val="003272FB"/>
    <w:rsid w:val="003304F7"/>
    <w:rsid w:val="00331499"/>
    <w:rsid w:val="00346669"/>
    <w:rsid w:val="00350102"/>
    <w:rsid w:val="00350FDE"/>
    <w:rsid w:val="00361B9C"/>
    <w:rsid w:val="00365741"/>
    <w:rsid w:val="003672FB"/>
    <w:rsid w:val="00371B4C"/>
    <w:rsid w:val="00372B82"/>
    <w:rsid w:val="00374A2D"/>
    <w:rsid w:val="00376CEC"/>
    <w:rsid w:val="00380758"/>
    <w:rsid w:val="003915F0"/>
    <w:rsid w:val="003946D7"/>
    <w:rsid w:val="00394A1E"/>
    <w:rsid w:val="003968C7"/>
    <w:rsid w:val="003A61F9"/>
    <w:rsid w:val="003B1E88"/>
    <w:rsid w:val="003D0B7E"/>
    <w:rsid w:val="003D0FF2"/>
    <w:rsid w:val="003D7CD2"/>
    <w:rsid w:val="003E03A6"/>
    <w:rsid w:val="003E16E1"/>
    <w:rsid w:val="003E4C3E"/>
    <w:rsid w:val="003E643B"/>
    <w:rsid w:val="003F6C39"/>
    <w:rsid w:val="004012CF"/>
    <w:rsid w:val="00402FF3"/>
    <w:rsid w:val="00404E32"/>
    <w:rsid w:val="004066F0"/>
    <w:rsid w:val="004069EB"/>
    <w:rsid w:val="00423213"/>
    <w:rsid w:val="0042416D"/>
    <w:rsid w:val="0043294A"/>
    <w:rsid w:val="00434E81"/>
    <w:rsid w:val="00436802"/>
    <w:rsid w:val="00442E45"/>
    <w:rsid w:val="00443AD4"/>
    <w:rsid w:val="00451448"/>
    <w:rsid w:val="004516EB"/>
    <w:rsid w:val="004529B6"/>
    <w:rsid w:val="00453DBD"/>
    <w:rsid w:val="00454CE6"/>
    <w:rsid w:val="0045579A"/>
    <w:rsid w:val="004579BF"/>
    <w:rsid w:val="00462881"/>
    <w:rsid w:val="0046408C"/>
    <w:rsid w:val="004710D3"/>
    <w:rsid w:val="00475F48"/>
    <w:rsid w:val="00477CC2"/>
    <w:rsid w:val="0048180A"/>
    <w:rsid w:val="00481C7A"/>
    <w:rsid w:val="004906C8"/>
    <w:rsid w:val="004909C1"/>
    <w:rsid w:val="00492BC7"/>
    <w:rsid w:val="004967E2"/>
    <w:rsid w:val="004A2458"/>
    <w:rsid w:val="004A290F"/>
    <w:rsid w:val="004A3EE0"/>
    <w:rsid w:val="004A5FFD"/>
    <w:rsid w:val="004A6654"/>
    <w:rsid w:val="004A7CE2"/>
    <w:rsid w:val="004B234F"/>
    <w:rsid w:val="004B59BB"/>
    <w:rsid w:val="004B626B"/>
    <w:rsid w:val="004C7961"/>
    <w:rsid w:val="004D08EB"/>
    <w:rsid w:val="004E2371"/>
    <w:rsid w:val="004E6BE9"/>
    <w:rsid w:val="004F0688"/>
    <w:rsid w:val="004F2F4A"/>
    <w:rsid w:val="004F5903"/>
    <w:rsid w:val="005020E9"/>
    <w:rsid w:val="00503655"/>
    <w:rsid w:val="005039B1"/>
    <w:rsid w:val="0051247F"/>
    <w:rsid w:val="00514207"/>
    <w:rsid w:val="00515090"/>
    <w:rsid w:val="00521545"/>
    <w:rsid w:val="00521E57"/>
    <w:rsid w:val="00522F82"/>
    <w:rsid w:val="00523558"/>
    <w:rsid w:val="005236F3"/>
    <w:rsid w:val="0052618D"/>
    <w:rsid w:val="005305EA"/>
    <w:rsid w:val="0053652A"/>
    <w:rsid w:val="005371E7"/>
    <w:rsid w:val="00540538"/>
    <w:rsid w:val="0054096C"/>
    <w:rsid w:val="005452AB"/>
    <w:rsid w:val="005512F9"/>
    <w:rsid w:val="005520FE"/>
    <w:rsid w:val="0055472B"/>
    <w:rsid w:val="00556513"/>
    <w:rsid w:val="00562653"/>
    <w:rsid w:val="005662E2"/>
    <w:rsid w:val="005733EB"/>
    <w:rsid w:val="00575B72"/>
    <w:rsid w:val="00580802"/>
    <w:rsid w:val="00581A22"/>
    <w:rsid w:val="00592934"/>
    <w:rsid w:val="00593E91"/>
    <w:rsid w:val="005A0B49"/>
    <w:rsid w:val="005A6D57"/>
    <w:rsid w:val="005A71FD"/>
    <w:rsid w:val="005B5B70"/>
    <w:rsid w:val="005B5F05"/>
    <w:rsid w:val="005C5ACB"/>
    <w:rsid w:val="005C6982"/>
    <w:rsid w:val="005C7AEA"/>
    <w:rsid w:val="005D2B59"/>
    <w:rsid w:val="005D362F"/>
    <w:rsid w:val="005D370F"/>
    <w:rsid w:val="005E33F9"/>
    <w:rsid w:val="005E4D7C"/>
    <w:rsid w:val="005F048E"/>
    <w:rsid w:val="005F0EED"/>
    <w:rsid w:val="005F57F0"/>
    <w:rsid w:val="00601370"/>
    <w:rsid w:val="006028C9"/>
    <w:rsid w:val="0060315E"/>
    <w:rsid w:val="006033A4"/>
    <w:rsid w:val="006050EC"/>
    <w:rsid w:val="0061042F"/>
    <w:rsid w:val="006118BB"/>
    <w:rsid w:val="00615D12"/>
    <w:rsid w:val="006168E4"/>
    <w:rsid w:val="006201FD"/>
    <w:rsid w:val="006225AB"/>
    <w:rsid w:val="00625200"/>
    <w:rsid w:val="0063385C"/>
    <w:rsid w:val="00637512"/>
    <w:rsid w:val="00640EE4"/>
    <w:rsid w:val="006444F1"/>
    <w:rsid w:val="006466F5"/>
    <w:rsid w:val="00661753"/>
    <w:rsid w:val="00664E66"/>
    <w:rsid w:val="006654F6"/>
    <w:rsid w:val="00670041"/>
    <w:rsid w:val="006725BA"/>
    <w:rsid w:val="00676CAA"/>
    <w:rsid w:val="006848B7"/>
    <w:rsid w:val="00685014"/>
    <w:rsid w:val="006868A7"/>
    <w:rsid w:val="00687397"/>
    <w:rsid w:val="00695035"/>
    <w:rsid w:val="00695160"/>
    <w:rsid w:val="00695C03"/>
    <w:rsid w:val="006A0369"/>
    <w:rsid w:val="006A0C76"/>
    <w:rsid w:val="006A3810"/>
    <w:rsid w:val="006A68B8"/>
    <w:rsid w:val="006B1953"/>
    <w:rsid w:val="006B1BF1"/>
    <w:rsid w:val="006B20F0"/>
    <w:rsid w:val="006B26E3"/>
    <w:rsid w:val="006B3085"/>
    <w:rsid w:val="006B3F13"/>
    <w:rsid w:val="006B5C6E"/>
    <w:rsid w:val="006B7444"/>
    <w:rsid w:val="006C350D"/>
    <w:rsid w:val="006C724B"/>
    <w:rsid w:val="006C77AC"/>
    <w:rsid w:val="006D23FC"/>
    <w:rsid w:val="006E063C"/>
    <w:rsid w:val="006F1006"/>
    <w:rsid w:val="006F43EF"/>
    <w:rsid w:val="006F46FA"/>
    <w:rsid w:val="00701033"/>
    <w:rsid w:val="007051EE"/>
    <w:rsid w:val="007074E9"/>
    <w:rsid w:val="0071315A"/>
    <w:rsid w:val="00713984"/>
    <w:rsid w:val="00723338"/>
    <w:rsid w:val="007254F2"/>
    <w:rsid w:val="0073601C"/>
    <w:rsid w:val="007404D5"/>
    <w:rsid w:val="00740934"/>
    <w:rsid w:val="0074227B"/>
    <w:rsid w:val="00744EEF"/>
    <w:rsid w:val="00746EB3"/>
    <w:rsid w:val="007504CE"/>
    <w:rsid w:val="00754CAE"/>
    <w:rsid w:val="00756914"/>
    <w:rsid w:val="007628D0"/>
    <w:rsid w:val="00763EE7"/>
    <w:rsid w:val="0076623B"/>
    <w:rsid w:val="007718AD"/>
    <w:rsid w:val="00772053"/>
    <w:rsid w:val="00782825"/>
    <w:rsid w:val="007851D5"/>
    <w:rsid w:val="0079026E"/>
    <w:rsid w:val="0079486A"/>
    <w:rsid w:val="00794D22"/>
    <w:rsid w:val="00794F80"/>
    <w:rsid w:val="007A1C9E"/>
    <w:rsid w:val="007A2A14"/>
    <w:rsid w:val="007A4CA1"/>
    <w:rsid w:val="007B2981"/>
    <w:rsid w:val="007B2C77"/>
    <w:rsid w:val="007B5940"/>
    <w:rsid w:val="007D06B0"/>
    <w:rsid w:val="007D1A27"/>
    <w:rsid w:val="007D1B24"/>
    <w:rsid w:val="007D1F15"/>
    <w:rsid w:val="007D25B1"/>
    <w:rsid w:val="007D2878"/>
    <w:rsid w:val="007D54D0"/>
    <w:rsid w:val="007E0A52"/>
    <w:rsid w:val="007E3425"/>
    <w:rsid w:val="007E7BAB"/>
    <w:rsid w:val="007E7DCE"/>
    <w:rsid w:val="007E7FA9"/>
    <w:rsid w:val="007F20AC"/>
    <w:rsid w:val="007F3283"/>
    <w:rsid w:val="00802C56"/>
    <w:rsid w:val="00806FBD"/>
    <w:rsid w:val="00807E35"/>
    <w:rsid w:val="00811205"/>
    <w:rsid w:val="00812C48"/>
    <w:rsid w:val="008146F9"/>
    <w:rsid w:val="00815D73"/>
    <w:rsid w:val="00824DCD"/>
    <w:rsid w:val="0084348D"/>
    <w:rsid w:val="00844569"/>
    <w:rsid w:val="00847D23"/>
    <w:rsid w:val="00850B38"/>
    <w:rsid w:val="00850C96"/>
    <w:rsid w:val="008556FF"/>
    <w:rsid w:val="00857106"/>
    <w:rsid w:val="00857765"/>
    <w:rsid w:val="00857A04"/>
    <w:rsid w:val="00863327"/>
    <w:rsid w:val="00863BC6"/>
    <w:rsid w:val="00867F7E"/>
    <w:rsid w:val="00870F44"/>
    <w:rsid w:val="00870FEF"/>
    <w:rsid w:val="008744C5"/>
    <w:rsid w:val="0087720A"/>
    <w:rsid w:val="0088235A"/>
    <w:rsid w:val="00884054"/>
    <w:rsid w:val="00892EFC"/>
    <w:rsid w:val="00895089"/>
    <w:rsid w:val="008951ED"/>
    <w:rsid w:val="0089761E"/>
    <w:rsid w:val="008A0339"/>
    <w:rsid w:val="008A513B"/>
    <w:rsid w:val="008A5928"/>
    <w:rsid w:val="008A75BE"/>
    <w:rsid w:val="008B72AE"/>
    <w:rsid w:val="008C048F"/>
    <w:rsid w:val="008C08BE"/>
    <w:rsid w:val="008C1812"/>
    <w:rsid w:val="008C229F"/>
    <w:rsid w:val="008C32A8"/>
    <w:rsid w:val="008C4E94"/>
    <w:rsid w:val="008C55A3"/>
    <w:rsid w:val="008C7845"/>
    <w:rsid w:val="008D6762"/>
    <w:rsid w:val="008E1F61"/>
    <w:rsid w:val="008E2C84"/>
    <w:rsid w:val="008E6375"/>
    <w:rsid w:val="008E6FA6"/>
    <w:rsid w:val="008E767C"/>
    <w:rsid w:val="008F17A1"/>
    <w:rsid w:val="008F4C65"/>
    <w:rsid w:val="00905422"/>
    <w:rsid w:val="00913133"/>
    <w:rsid w:val="00921DB9"/>
    <w:rsid w:val="0092403D"/>
    <w:rsid w:val="00924F77"/>
    <w:rsid w:val="00925074"/>
    <w:rsid w:val="00931625"/>
    <w:rsid w:val="009402DB"/>
    <w:rsid w:val="009449B8"/>
    <w:rsid w:val="00944DC9"/>
    <w:rsid w:val="00952F81"/>
    <w:rsid w:val="00955C54"/>
    <w:rsid w:val="009611E0"/>
    <w:rsid w:val="00965FEE"/>
    <w:rsid w:val="0096643B"/>
    <w:rsid w:val="00966CC9"/>
    <w:rsid w:val="00967319"/>
    <w:rsid w:val="009706B5"/>
    <w:rsid w:val="00972BDF"/>
    <w:rsid w:val="00972DBD"/>
    <w:rsid w:val="0098182D"/>
    <w:rsid w:val="00982BCD"/>
    <w:rsid w:val="009855E2"/>
    <w:rsid w:val="00987295"/>
    <w:rsid w:val="00987C03"/>
    <w:rsid w:val="009907EF"/>
    <w:rsid w:val="00991D37"/>
    <w:rsid w:val="009A2CB0"/>
    <w:rsid w:val="009A5930"/>
    <w:rsid w:val="009A686F"/>
    <w:rsid w:val="009B1ADE"/>
    <w:rsid w:val="009B33A8"/>
    <w:rsid w:val="009B3487"/>
    <w:rsid w:val="009B3F54"/>
    <w:rsid w:val="009B7C61"/>
    <w:rsid w:val="009C3793"/>
    <w:rsid w:val="009D341C"/>
    <w:rsid w:val="009D6068"/>
    <w:rsid w:val="009E1411"/>
    <w:rsid w:val="009E1D31"/>
    <w:rsid w:val="009E457D"/>
    <w:rsid w:val="009E52F2"/>
    <w:rsid w:val="009E62FA"/>
    <w:rsid w:val="009F25B5"/>
    <w:rsid w:val="009F3C1F"/>
    <w:rsid w:val="009F4130"/>
    <w:rsid w:val="009F4F29"/>
    <w:rsid w:val="009F614E"/>
    <w:rsid w:val="009F762B"/>
    <w:rsid w:val="00A02047"/>
    <w:rsid w:val="00A036BE"/>
    <w:rsid w:val="00A0575E"/>
    <w:rsid w:val="00A12205"/>
    <w:rsid w:val="00A139AF"/>
    <w:rsid w:val="00A1615D"/>
    <w:rsid w:val="00A237E3"/>
    <w:rsid w:val="00A3248C"/>
    <w:rsid w:val="00A358E6"/>
    <w:rsid w:val="00A375D7"/>
    <w:rsid w:val="00A37C0F"/>
    <w:rsid w:val="00A429C2"/>
    <w:rsid w:val="00A44AF6"/>
    <w:rsid w:val="00A453DC"/>
    <w:rsid w:val="00A45751"/>
    <w:rsid w:val="00A46BF2"/>
    <w:rsid w:val="00A47E33"/>
    <w:rsid w:val="00A53F64"/>
    <w:rsid w:val="00A611C2"/>
    <w:rsid w:val="00A625E2"/>
    <w:rsid w:val="00A6274E"/>
    <w:rsid w:val="00A66860"/>
    <w:rsid w:val="00A72465"/>
    <w:rsid w:val="00A8014D"/>
    <w:rsid w:val="00A80C92"/>
    <w:rsid w:val="00A82461"/>
    <w:rsid w:val="00A8350C"/>
    <w:rsid w:val="00A851D8"/>
    <w:rsid w:val="00A870C4"/>
    <w:rsid w:val="00A87326"/>
    <w:rsid w:val="00A91881"/>
    <w:rsid w:val="00A953BA"/>
    <w:rsid w:val="00A97F43"/>
    <w:rsid w:val="00AA0AAF"/>
    <w:rsid w:val="00AA2300"/>
    <w:rsid w:val="00AA5D62"/>
    <w:rsid w:val="00AB3567"/>
    <w:rsid w:val="00AB3710"/>
    <w:rsid w:val="00AB4B0F"/>
    <w:rsid w:val="00AB636A"/>
    <w:rsid w:val="00AB6C3B"/>
    <w:rsid w:val="00AC2ECD"/>
    <w:rsid w:val="00AC5593"/>
    <w:rsid w:val="00AD134F"/>
    <w:rsid w:val="00AD1545"/>
    <w:rsid w:val="00AE008F"/>
    <w:rsid w:val="00AE0DAC"/>
    <w:rsid w:val="00AE516A"/>
    <w:rsid w:val="00AF0161"/>
    <w:rsid w:val="00AF0478"/>
    <w:rsid w:val="00AF2D9B"/>
    <w:rsid w:val="00AF75DB"/>
    <w:rsid w:val="00B013EE"/>
    <w:rsid w:val="00B01B4F"/>
    <w:rsid w:val="00B06AE8"/>
    <w:rsid w:val="00B10A1E"/>
    <w:rsid w:val="00B11E08"/>
    <w:rsid w:val="00B149FA"/>
    <w:rsid w:val="00B16B0D"/>
    <w:rsid w:val="00B20E05"/>
    <w:rsid w:val="00B223E4"/>
    <w:rsid w:val="00B2330D"/>
    <w:rsid w:val="00B24312"/>
    <w:rsid w:val="00B246D8"/>
    <w:rsid w:val="00B27412"/>
    <w:rsid w:val="00B32CD3"/>
    <w:rsid w:val="00B33970"/>
    <w:rsid w:val="00B35A93"/>
    <w:rsid w:val="00B3672D"/>
    <w:rsid w:val="00B37A53"/>
    <w:rsid w:val="00B439AF"/>
    <w:rsid w:val="00B4745C"/>
    <w:rsid w:val="00B56673"/>
    <w:rsid w:val="00B57980"/>
    <w:rsid w:val="00B601D4"/>
    <w:rsid w:val="00B63BC9"/>
    <w:rsid w:val="00B63D75"/>
    <w:rsid w:val="00B66E86"/>
    <w:rsid w:val="00B67A20"/>
    <w:rsid w:val="00B81F1E"/>
    <w:rsid w:val="00B87D50"/>
    <w:rsid w:val="00B91E2D"/>
    <w:rsid w:val="00B9223B"/>
    <w:rsid w:val="00B94A4A"/>
    <w:rsid w:val="00BA0835"/>
    <w:rsid w:val="00BA2C47"/>
    <w:rsid w:val="00BA4D1F"/>
    <w:rsid w:val="00BA57FB"/>
    <w:rsid w:val="00BA7AD1"/>
    <w:rsid w:val="00BB2250"/>
    <w:rsid w:val="00BB3002"/>
    <w:rsid w:val="00BB38AB"/>
    <w:rsid w:val="00BC0FDD"/>
    <w:rsid w:val="00BC22E0"/>
    <w:rsid w:val="00BC27B0"/>
    <w:rsid w:val="00BC2D26"/>
    <w:rsid w:val="00BD004A"/>
    <w:rsid w:val="00BD2208"/>
    <w:rsid w:val="00BE28ED"/>
    <w:rsid w:val="00C008B2"/>
    <w:rsid w:val="00C0177D"/>
    <w:rsid w:val="00C07BD1"/>
    <w:rsid w:val="00C25084"/>
    <w:rsid w:val="00C27128"/>
    <w:rsid w:val="00C3517B"/>
    <w:rsid w:val="00C357BE"/>
    <w:rsid w:val="00C41664"/>
    <w:rsid w:val="00C47DBA"/>
    <w:rsid w:val="00C50980"/>
    <w:rsid w:val="00C56C44"/>
    <w:rsid w:val="00C71CD1"/>
    <w:rsid w:val="00C73143"/>
    <w:rsid w:val="00C764CE"/>
    <w:rsid w:val="00C77685"/>
    <w:rsid w:val="00C77815"/>
    <w:rsid w:val="00C85378"/>
    <w:rsid w:val="00C908B9"/>
    <w:rsid w:val="00C9297C"/>
    <w:rsid w:val="00CA6FDA"/>
    <w:rsid w:val="00CB3B6F"/>
    <w:rsid w:val="00CB4228"/>
    <w:rsid w:val="00CC0C5F"/>
    <w:rsid w:val="00CC1789"/>
    <w:rsid w:val="00CC287D"/>
    <w:rsid w:val="00CC2F3D"/>
    <w:rsid w:val="00CC5FF3"/>
    <w:rsid w:val="00CD4BFA"/>
    <w:rsid w:val="00CE13C3"/>
    <w:rsid w:val="00CE2ADF"/>
    <w:rsid w:val="00CE585E"/>
    <w:rsid w:val="00CF1D7D"/>
    <w:rsid w:val="00CF1F24"/>
    <w:rsid w:val="00CF4014"/>
    <w:rsid w:val="00CF4085"/>
    <w:rsid w:val="00CF45D3"/>
    <w:rsid w:val="00CF51F9"/>
    <w:rsid w:val="00CF6B6C"/>
    <w:rsid w:val="00CF70C8"/>
    <w:rsid w:val="00D042BB"/>
    <w:rsid w:val="00D0565B"/>
    <w:rsid w:val="00D06CA0"/>
    <w:rsid w:val="00D0792A"/>
    <w:rsid w:val="00D07FA3"/>
    <w:rsid w:val="00D115BB"/>
    <w:rsid w:val="00D11CBF"/>
    <w:rsid w:val="00D12C68"/>
    <w:rsid w:val="00D134FB"/>
    <w:rsid w:val="00D17789"/>
    <w:rsid w:val="00D21565"/>
    <w:rsid w:val="00D2737E"/>
    <w:rsid w:val="00D274A9"/>
    <w:rsid w:val="00D32644"/>
    <w:rsid w:val="00D33619"/>
    <w:rsid w:val="00D35976"/>
    <w:rsid w:val="00D40BF0"/>
    <w:rsid w:val="00D449AE"/>
    <w:rsid w:val="00D477C3"/>
    <w:rsid w:val="00D52AC7"/>
    <w:rsid w:val="00D54BD5"/>
    <w:rsid w:val="00D54CA9"/>
    <w:rsid w:val="00D54D64"/>
    <w:rsid w:val="00D60D32"/>
    <w:rsid w:val="00D6340F"/>
    <w:rsid w:val="00D671C3"/>
    <w:rsid w:val="00D72D16"/>
    <w:rsid w:val="00D76116"/>
    <w:rsid w:val="00D8195B"/>
    <w:rsid w:val="00D8556A"/>
    <w:rsid w:val="00D85695"/>
    <w:rsid w:val="00D8619F"/>
    <w:rsid w:val="00D86764"/>
    <w:rsid w:val="00D86F5B"/>
    <w:rsid w:val="00DA17E1"/>
    <w:rsid w:val="00DA4497"/>
    <w:rsid w:val="00DA7756"/>
    <w:rsid w:val="00DB5C0A"/>
    <w:rsid w:val="00DB776E"/>
    <w:rsid w:val="00DC664C"/>
    <w:rsid w:val="00DD13E2"/>
    <w:rsid w:val="00DD648E"/>
    <w:rsid w:val="00DF003C"/>
    <w:rsid w:val="00DF4501"/>
    <w:rsid w:val="00DF4BF9"/>
    <w:rsid w:val="00DF78AE"/>
    <w:rsid w:val="00DF7E30"/>
    <w:rsid w:val="00E00E78"/>
    <w:rsid w:val="00E076C1"/>
    <w:rsid w:val="00E10993"/>
    <w:rsid w:val="00E10D73"/>
    <w:rsid w:val="00E1121C"/>
    <w:rsid w:val="00E11E2E"/>
    <w:rsid w:val="00E13C57"/>
    <w:rsid w:val="00E148DA"/>
    <w:rsid w:val="00E15555"/>
    <w:rsid w:val="00E32818"/>
    <w:rsid w:val="00E32AAE"/>
    <w:rsid w:val="00E371EC"/>
    <w:rsid w:val="00E37A54"/>
    <w:rsid w:val="00E531AD"/>
    <w:rsid w:val="00E54283"/>
    <w:rsid w:val="00E571F8"/>
    <w:rsid w:val="00E61F22"/>
    <w:rsid w:val="00E63044"/>
    <w:rsid w:val="00E65E6A"/>
    <w:rsid w:val="00E709B0"/>
    <w:rsid w:val="00E7107E"/>
    <w:rsid w:val="00E72AE3"/>
    <w:rsid w:val="00E73B51"/>
    <w:rsid w:val="00E747CE"/>
    <w:rsid w:val="00E74897"/>
    <w:rsid w:val="00E75D91"/>
    <w:rsid w:val="00E81E9C"/>
    <w:rsid w:val="00E91374"/>
    <w:rsid w:val="00E936FF"/>
    <w:rsid w:val="00E95759"/>
    <w:rsid w:val="00E97D3C"/>
    <w:rsid w:val="00EA1F89"/>
    <w:rsid w:val="00EA4759"/>
    <w:rsid w:val="00EB117B"/>
    <w:rsid w:val="00EB2BEB"/>
    <w:rsid w:val="00EB40D6"/>
    <w:rsid w:val="00EB5F75"/>
    <w:rsid w:val="00EB79CD"/>
    <w:rsid w:val="00EC715E"/>
    <w:rsid w:val="00ED4702"/>
    <w:rsid w:val="00EE0F2E"/>
    <w:rsid w:val="00EE2A41"/>
    <w:rsid w:val="00EE6EC2"/>
    <w:rsid w:val="00EE74EE"/>
    <w:rsid w:val="00EF09FB"/>
    <w:rsid w:val="00EF102E"/>
    <w:rsid w:val="00EF6A33"/>
    <w:rsid w:val="00EF6BEA"/>
    <w:rsid w:val="00EF7EEF"/>
    <w:rsid w:val="00F02923"/>
    <w:rsid w:val="00F0351B"/>
    <w:rsid w:val="00F06472"/>
    <w:rsid w:val="00F11FAD"/>
    <w:rsid w:val="00F2200D"/>
    <w:rsid w:val="00F22566"/>
    <w:rsid w:val="00F226DB"/>
    <w:rsid w:val="00F22963"/>
    <w:rsid w:val="00F24599"/>
    <w:rsid w:val="00F30312"/>
    <w:rsid w:val="00F403EA"/>
    <w:rsid w:val="00F42753"/>
    <w:rsid w:val="00F44A7B"/>
    <w:rsid w:val="00F44FFA"/>
    <w:rsid w:val="00F510DB"/>
    <w:rsid w:val="00F62329"/>
    <w:rsid w:val="00F645F4"/>
    <w:rsid w:val="00F70E73"/>
    <w:rsid w:val="00F714B9"/>
    <w:rsid w:val="00F727B0"/>
    <w:rsid w:val="00F73F7B"/>
    <w:rsid w:val="00F83FA2"/>
    <w:rsid w:val="00F84D25"/>
    <w:rsid w:val="00F91AEE"/>
    <w:rsid w:val="00FA2545"/>
    <w:rsid w:val="00FA2E32"/>
    <w:rsid w:val="00FB08F0"/>
    <w:rsid w:val="00FB2DC8"/>
    <w:rsid w:val="00FB4AAD"/>
    <w:rsid w:val="00FB4E3D"/>
    <w:rsid w:val="00FB5F2A"/>
    <w:rsid w:val="00FC279C"/>
    <w:rsid w:val="00FC3795"/>
    <w:rsid w:val="00FC4F9B"/>
    <w:rsid w:val="00FC59F0"/>
    <w:rsid w:val="00FD4599"/>
    <w:rsid w:val="00FD4784"/>
    <w:rsid w:val="00FD65FE"/>
    <w:rsid w:val="00FE3825"/>
    <w:rsid w:val="00FE7041"/>
    <w:rsid w:val="00FF0D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2E5176"/>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991D37"/>
    <w:rPr>
      <w:sz w:val="16"/>
      <w:szCs w:val="16"/>
    </w:rPr>
  </w:style>
  <w:style w:type="paragraph" w:styleId="Textocomentario">
    <w:name w:val="annotation text"/>
    <w:basedOn w:val="Normal"/>
    <w:link w:val="TextocomentarioCar"/>
    <w:uiPriority w:val="99"/>
    <w:semiHidden/>
    <w:unhideWhenUsed/>
    <w:rsid w:val="00991D3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91D37"/>
    <w:rPr>
      <w:sz w:val="20"/>
      <w:szCs w:val="20"/>
    </w:rPr>
  </w:style>
  <w:style w:type="paragraph" w:styleId="Asuntodelcomentario">
    <w:name w:val="annotation subject"/>
    <w:basedOn w:val="Textocomentario"/>
    <w:next w:val="Textocomentario"/>
    <w:link w:val="AsuntodelcomentarioCar"/>
    <w:uiPriority w:val="99"/>
    <w:semiHidden/>
    <w:unhideWhenUsed/>
    <w:rsid w:val="00991D37"/>
    <w:rPr>
      <w:b/>
      <w:bCs/>
    </w:rPr>
  </w:style>
  <w:style w:type="character" w:customStyle="1" w:styleId="AsuntodelcomentarioCar">
    <w:name w:val="Asunto del comentario Car"/>
    <w:basedOn w:val="TextocomentarioCar"/>
    <w:link w:val="Asuntodelcomentario"/>
    <w:uiPriority w:val="99"/>
    <w:semiHidden/>
    <w:rsid w:val="00991D37"/>
    <w:rPr>
      <w:b/>
      <w:bCs/>
      <w:sz w:val="20"/>
      <w:szCs w:val="20"/>
    </w:rPr>
  </w:style>
  <w:style w:type="character" w:styleId="Hipervnculovisitado">
    <w:name w:val="FollowedHyperlink"/>
    <w:basedOn w:val="Fuentedeprrafopredeter"/>
    <w:uiPriority w:val="99"/>
    <w:semiHidden/>
    <w:unhideWhenUsed/>
    <w:rsid w:val="00991D37"/>
    <w:rPr>
      <w:color w:val="954F72" w:themeColor="followedHyperlink"/>
      <w:u w:val="single"/>
    </w:rPr>
  </w:style>
  <w:style w:type="paragraph" w:customStyle="1" w:styleId="CitasINFOEM">
    <w:name w:val="Citas INFOEM"/>
    <w:basedOn w:val="Normal"/>
    <w:qFormat/>
    <w:rsid w:val="00064D6D"/>
    <w:pPr>
      <w:spacing w:before="240" w:line="360" w:lineRule="auto"/>
      <w:ind w:left="851" w:right="851"/>
      <w:jc w:val="both"/>
    </w:pPr>
    <w:rPr>
      <w:rFonts w:ascii="Palatino Linotype" w:hAnsi="Palatino Linotype" w:cs="Arial"/>
      <w:szCs w:val="24"/>
    </w:rPr>
  </w:style>
  <w:style w:type="paragraph" w:customStyle="1" w:styleId="infoemcita">
    <w:name w:val="infoem cita"/>
    <w:basedOn w:val="Sinespaciado"/>
    <w:qFormat/>
    <w:rsid w:val="00E709B0"/>
    <w:pPr>
      <w:spacing w:before="240" w:after="160" w:line="360" w:lineRule="auto"/>
      <w:ind w:left="851" w:right="851"/>
      <w:jc w:val="both"/>
    </w:pPr>
    <w:rPr>
      <w:rFonts w:ascii="Palatino Linotype" w:hAnsi="Palatino Linotype" w:cs="Arial"/>
      <w: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0482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85772855">
      <w:bodyDiv w:val="1"/>
      <w:marLeft w:val="0"/>
      <w:marRight w:val="0"/>
      <w:marTop w:val="0"/>
      <w:marBottom w:val="0"/>
      <w:divBdr>
        <w:top w:val="none" w:sz="0" w:space="0" w:color="auto"/>
        <w:left w:val="none" w:sz="0" w:space="0" w:color="auto"/>
        <w:bottom w:val="none" w:sz="0" w:space="0" w:color="auto"/>
        <w:right w:val="none" w:sz="0" w:space="0" w:color="auto"/>
      </w:divBdr>
    </w:div>
    <w:div w:id="712577460">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400122">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97852946">
      <w:bodyDiv w:val="1"/>
      <w:marLeft w:val="0"/>
      <w:marRight w:val="0"/>
      <w:marTop w:val="0"/>
      <w:marBottom w:val="0"/>
      <w:divBdr>
        <w:top w:val="none" w:sz="0" w:space="0" w:color="auto"/>
        <w:left w:val="none" w:sz="0" w:space="0" w:color="auto"/>
        <w:bottom w:val="none" w:sz="0" w:space="0" w:color="auto"/>
        <w:right w:val="none" w:sz="0" w:space="0" w:color="auto"/>
      </w:divBdr>
    </w:div>
    <w:div w:id="104707249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17213889">
      <w:bodyDiv w:val="1"/>
      <w:marLeft w:val="0"/>
      <w:marRight w:val="0"/>
      <w:marTop w:val="0"/>
      <w:marBottom w:val="0"/>
      <w:divBdr>
        <w:top w:val="none" w:sz="0" w:space="0" w:color="auto"/>
        <w:left w:val="none" w:sz="0" w:space="0" w:color="auto"/>
        <w:bottom w:val="none" w:sz="0" w:space="0" w:color="auto"/>
        <w:right w:val="none" w:sz="0" w:space="0" w:color="auto"/>
      </w:divBdr>
    </w:div>
    <w:div w:id="1170675099">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13313862">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lgt/indice/tecamac/directorioLgt/19091.web"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nfoem.org.mx/src/htm/ayuntamientos_ta2019.html" TargetMode="Externa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3D778-5D24-46D7-AC7F-3AC66DA1A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8278</Words>
  <Characters>45534</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2</cp:revision>
  <cp:lastPrinted>2019-11-25T17:11:00Z</cp:lastPrinted>
  <dcterms:created xsi:type="dcterms:W3CDTF">2019-12-10T18:48:00Z</dcterms:created>
  <dcterms:modified xsi:type="dcterms:W3CDTF">2019-12-10T18:48:00Z</dcterms:modified>
</cp:coreProperties>
</file>