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091E88" w:rsidRDefault="00D06012" w:rsidP="006A7670">
      <w:pPr>
        <w:spacing w:line="360" w:lineRule="auto"/>
        <w:jc w:val="both"/>
        <w:rPr>
          <w:rFonts w:ascii="Palatino Linotype" w:hAnsi="Palatino Linotype" w:cs="Arial"/>
        </w:rPr>
      </w:pPr>
      <w:r w:rsidRPr="00091E88">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D44595" w:rsidRPr="00091E88">
        <w:rPr>
          <w:rFonts w:ascii="Palatino Linotype" w:hAnsi="Palatino Linotype" w:cs="Arial"/>
        </w:rPr>
        <w:t xml:space="preserve"> de México, </w:t>
      </w:r>
      <w:r w:rsidR="00051FF0" w:rsidRPr="00091E88">
        <w:rPr>
          <w:rFonts w:ascii="Palatino Linotype" w:hAnsi="Palatino Linotype" w:cs="Arial"/>
        </w:rPr>
        <w:t xml:space="preserve">catorce de agosto </w:t>
      </w:r>
      <w:r w:rsidR="00A558F2" w:rsidRPr="00091E88">
        <w:rPr>
          <w:rFonts w:ascii="Palatino Linotype" w:hAnsi="Palatino Linotype" w:cs="Arial"/>
        </w:rPr>
        <w:t>d</w:t>
      </w:r>
      <w:r w:rsidRPr="00091E88">
        <w:rPr>
          <w:rFonts w:ascii="Palatino Linotype" w:hAnsi="Palatino Linotype" w:cs="Arial"/>
        </w:rPr>
        <w:t xml:space="preserve">e dos mil </w:t>
      </w:r>
      <w:r w:rsidR="00AA2766" w:rsidRPr="00091E88">
        <w:rPr>
          <w:rFonts w:ascii="Palatino Linotype" w:hAnsi="Palatino Linotype" w:cs="Arial"/>
        </w:rPr>
        <w:t>dieci</w:t>
      </w:r>
      <w:r w:rsidR="00372E9E" w:rsidRPr="00091E88">
        <w:rPr>
          <w:rFonts w:ascii="Palatino Linotype" w:hAnsi="Palatino Linotype" w:cs="Arial"/>
        </w:rPr>
        <w:t>nueve.</w:t>
      </w:r>
    </w:p>
    <w:p w:rsidR="00372E9E" w:rsidRPr="00091E88" w:rsidRDefault="00372E9E" w:rsidP="006A7670">
      <w:pPr>
        <w:spacing w:line="360" w:lineRule="auto"/>
        <w:jc w:val="both"/>
        <w:rPr>
          <w:rFonts w:ascii="Palatino Linotype" w:hAnsi="Palatino Linotype" w:cs="Arial"/>
        </w:rPr>
      </w:pPr>
    </w:p>
    <w:p w:rsidR="0063777A" w:rsidRPr="00091E88" w:rsidRDefault="00535903" w:rsidP="006A7670">
      <w:pPr>
        <w:spacing w:line="360" w:lineRule="auto"/>
        <w:jc w:val="both"/>
        <w:rPr>
          <w:rFonts w:ascii="Palatino Linotype" w:hAnsi="Palatino Linotype"/>
        </w:rPr>
      </w:pPr>
      <w:r w:rsidRPr="00091E88">
        <w:rPr>
          <w:rFonts w:ascii="Palatino Linotype" w:hAnsi="Palatino Linotype"/>
        </w:rPr>
        <w:t>VISTO</w:t>
      </w:r>
      <w:r w:rsidR="00C44AEB" w:rsidRPr="00091E88">
        <w:rPr>
          <w:rFonts w:ascii="Palatino Linotype" w:hAnsi="Palatino Linotype"/>
        </w:rPr>
        <w:t>S</w:t>
      </w:r>
      <w:r w:rsidRPr="00091E88">
        <w:rPr>
          <w:rFonts w:ascii="Palatino Linotype" w:hAnsi="Palatino Linotype"/>
        </w:rPr>
        <w:t xml:space="preserve"> </w:t>
      </w:r>
      <w:r w:rsidR="00CD59AA" w:rsidRPr="00091E88">
        <w:rPr>
          <w:rFonts w:ascii="Palatino Linotype" w:hAnsi="Palatino Linotype"/>
        </w:rPr>
        <w:t>los</w:t>
      </w:r>
      <w:r w:rsidRPr="00091E88">
        <w:rPr>
          <w:rFonts w:ascii="Palatino Linotype" w:hAnsi="Palatino Linotype"/>
        </w:rPr>
        <w:t xml:space="preserve"> expediente</w:t>
      </w:r>
      <w:r w:rsidR="00CD59AA" w:rsidRPr="00091E88">
        <w:rPr>
          <w:rFonts w:ascii="Palatino Linotype" w:hAnsi="Palatino Linotype"/>
        </w:rPr>
        <w:t>s</w:t>
      </w:r>
      <w:r w:rsidRPr="00091E88">
        <w:rPr>
          <w:rFonts w:ascii="Palatino Linotype" w:hAnsi="Palatino Linotype"/>
        </w:rPr>
        <w:t xml:space="preserve"> formado</w:t>
      </w:r>
      <w:r w:rsidR="00CD59AA" w:rsidRPr="00091E88">
        <w:rPr>
          <w:rFonts w:ascii="Palatino Linotype" w:hAnsi="Palatino Linotype"/>
        </w:rPr>
        <w:t>s</w:t>
      </w:r>
      <w:r w:rsidRPr="00091E88">
        <w:rPr>
          <w:rFonts w:ascii="Palatino Linotype" w:hAnsi="Palatino Linotype"/>
        </w:rPr>
        <w:t xml:space="preserve"> con motivo de</w:t>
      </w:r>
      <w:r w:rsidR="00CD59AA" w:rsidRPr="00091E88">
        <w:rPr>
          <w:rFonts w:ascii="Palatino Linotype" w:hAnsi="Palatino Linotype"/>
        </w:rPr>
        <w:t xml:space="preserve"> </w:t>
      </w:r>
      <w:r w:rsidRPr="00091E88">
        <w:rPr>
          <w:rFonts w:ascii="Palatino Linotype" w:hAnsi="Palatino Linotype"/>
        </w:rPr>
        <w:t>l</w:t>
      </w:r>
      <w:r w:rsidR="00CD59AA" w:rsidRPr="00091E88">
        <w:rPr>
          <w:rFonts w:ascii="Palatino Linotype" w:hAnsi="Palatino Linotype"/>
        </w:rPr>
        <w:t>os</w:t>
      </w:r>
      <w:r w:rsidRPr="00091E88">
        <w:rPr>
          <w:rFonts w:ascii="Palatino Linotype" w:hAnsi="Palatino Linotype"/>
        </w:rPr>
        <w:t xml:space="preserve"> recurso</w:t>
      </w:r>
      <w:r w:rsidR="00CD59AA" w:rsidRPr="00091E88">
        <w:rPr>
          <w:rFonts w:ascii="Palatino Linotype" w:hAnsi="Palatino Linotype"/>
        </w:rPr>
        <w:t>s</w:t>
      </w:r>
      <w:r w:rsidRPr="00091E88">
        <w:rPr>
          <w:rFonts w:ascii="Palatino Linotype" w:hAnsi="Palatino Linotype"/>
        </w:rPr>
        <w:t xml:space="preserve"> de revisión </w:t>
      </w:r>
      <w:r w:rsidR="000B3E46" w:rsidRPr="00091E88">
        <w:rPr>
          <w:rFonts w:ascii="Palatino Linotype" w:hAnsi="Palatino Linotype"/>
          <w:b/>
        </w:rPr>
        <w:t>0</w:t>
      </w:r>
      <w:r w:rsidR="00051FF0" w:rsidRPr="00091E88">
        <w:rPr>
          <w:rFonts w:ascii="Palatino Linotype" w:hAnsi="Palatino Linotype"/>
          <w:b/>
        </w:rPr>
        <w:t>4572</w:t>
      </w:r>
      <w:r w:rsidR="000B3E46" w:rsidRPr="00091E88">
        <w:rPr>
          <w:rFonts w:ascii="Palatino Linotype" w:hAnsi="Palatino Linotype"/>
          <w:b/>
        </w:rPr>
        <w:t>/INFOEM/IP/RR/2019</w:t>
      </w:r>
      <w:r w:rsidR="000B3E46" w:rsidRPr="00091E88">
        <w:rPr>
          <w:rFonts w:ascii="Palatino Linotype" w:hAnsi="Palatino Linotype"/>
        </w:rPr>
        <w:t>,</w:t>
      </w:r>
      <w:r w:rsidR="000B3E46" w:rsidRPr="00091E88">
        <w:rPr>
          <w:rFonts w:ascii="Palatino Linotype" w:hAnsi="Palatino Linotype"/>
          <w:b/>
        </w:rPr>
        <w:t xml:space="preserve"> </w:t>
      </w:r>
      <w:r w:rsidR="00051FF0" w:rsidRPr="00091E88">
        <w:rPr>
          <w:rFonts w:ascii="Palatino Linotype" w:hAnsi="Palatino Linotype"/>
          <w:b/>
        </w:rPr>
        <w:t>04573/INFOEM/IP/RR/2019</w:t>
      </w:r>
      <w:r w:rsidR="000B3E46" w:rsidRPr="00091E88">
        <w:rPr>
          <w:rFonts w:ascii="Palatino Linotype" w:hAnsi="Palatino Linotype"/>
        </w:rPr>
        <w:t>,</w:t>
      </w:r>
      <w:r w:rsidR="000B3E46" w:rsidRPr="00091E88">
        <w:rPr>
          <w:rFonts w:ascii="Palatino Linotype" w:hAnsi="Palatino Linotype"/>
          <w:b/>
        </w:rPr>
        <w:t xml:space="preserve"> </w:t>
      </w:r>
      <w:r w:rsidR="00051FF0" w:rsidRPr="00091E88">
        <w:rPr>
          <w:rFonts w:ascii="Palatino Linotype" w:hAnsi="Palatino Linotype"/>
          <w:b/>
        </w:rPr>
        <w:t>04574/INFOEM/IP/RR/2019</w:t>
      </w:r>
      <w:r w:rsidR="000B3E46" w:rsidRPr="00091E88">
        <w:rPr>
          <w:rFonts w:ascii="Palatino Linotype" w:hAnsi="Palatino Linotype"/>
        </w:rPr>
        <w:t>,</w:t>
      </w:r>
      <w:r w:rsidR="000B3E46" w:rsidRPr="00091E88">
        <w:rPr>
          <w:rFonts w:ascii="Palatino Linotype" w:hAnsi="Palatino Linotype"/>
          <w:b/>
        </w:rPr>
        <w:t xml:space="preserve"> </w:t>
      </w:r>
      <w:r w:rsidR="00051FF0" w:rsidRPr="00091E88">
        <w:rPr>
          <w:rFonts w:ascii="Palatino Linotype" w:hAnsi="Palatino Linotype"/>
          <w:b/>
        </w:rPr>
        <w:t>04575/INFOEM/IP/RR/2019</w:t>
      </w:r>
      <w:r w:rsidR="00051FF0" w:rsidRPr="00091E88">
        <w:rPr>
          <w:rFonts w:ascii="Palatino Linotype" w:hAnsi="Palatino Linotype"/>
        </w:rPr>
        <w:t>,</w:t>
      </w:r>
      <w:r w:rsidR="00051FF0" w:rsidRPr="00091E88">
        <w:rPr>
          <w:rFonts w:ascii="Palatino Linotype" w:hAnsi="Palatino Linotype"/>
          <w:b/>
        </w:rPr>
        <w:t xml:space="preserve"> 04578/INFOEM/IP/RR/2019</w:t>
      </w:r>
      <w:r w:rsidR="00051FF0" w:rsidRPr="00091E88">
        <w:rPr>
          <w:rFonts w:ascii="Palatino Linotype" w:hAnsi="Palatino Linotype"/>
        </w:rPr>
        <w:t>,</w:t>
      </w:r>
      <w:r w:rsidR="00051FF0" w:rsidRPr="00091E88">
        <w:rPr>
          <w:rFonts w:ascii="Palatino Linotype" w:hAnsi="Palatino Linotype"/>
          <w:b/>
        </w:rPr>
        <w:t xml:space="preserve"> 04579/INFOEM/IP/RR/2019</w:t>
      </w:r>
      <w:r w:rsidR="00051FF0" w:rsidRPr="00091E88">
        <w:rPr>
          <w:rFonts w:ascii="Palatino Linotype" w:hAnsi="Palatino Linotype"/>
        </w:rPr>
        <w:t>,</w:t>
      </w:r>
      <w:r w:rsidR="00051FF0" w:rsidRPr="00091E88">
        <w:rPr>
          <w:rFonts w:ascii="Palatino Linotype" w:hAnsi="Palatino Linotype"/>
          <w:b/>
        </w:rPr>
        <w:t xml:space="preserve"> 04580/INFOEM/IP/RR/2019</w:t>
      </w:r>
      <w:r w:rsidR="00051FF0" w:rsidRPr="00091E88">
        <w:rPr>
          <w:rFonts w:ascii="Palatino Linotype" w:hAnsi="Palatino Linotype"/>
        </w:rPr>
        <w:t>,</w:t>
      </w:r>
      <w:r w:rsidR="00051FF0" w:rsidRPr="00091E88">
        <w:rPr>
          <w:rFonts w:ascii="Palatino Linotype" w:hAnsi="Palatino Linotype"/>
          <w:b/>
        </w:rPr>
        <w:t xml:space="preserve"> 04582/INFOEM/IP/RR/2019</w:t>
      </w:r>
      <w:r w:rsidR="00051FF0" w:rsidRPr="00091E88">
        <w:rPr>
          <w:rFonts w:ascii="Palatino Linotype" w:hAnsi="Palatino Linotype"/>
        </w:rPr>
        <w:t>,</w:t>
      </w:r>
      <w:r w:rsidR="00051FF0" w:rsidRPr="00091E88">
        <w:rPr>
          <w:rFonts w:ascii="Palatino Linotype" w:hAnsi="Palatino Linotype"/>
          <w:b/>
        </w:rPr>
        <w:t xml:space="preserve"> 04583/INFOEM/IP/RR/2019</w:t>
      </w:r>
      <w:r w:rsidR="00051FF0" w:rsidRPr="00091E88">
        <w:rPr>
          <w:rFonts w:ascii="Palatino Linotype" w:hAnsi="Palatino Linotype"/>
        </w:rPr>
        <w:t>,</w:t>
      </w:r>
      <w:r w:rsidR="00051FF0" w:rsidRPr="00091E88">
        <w:rPr>
          <w:rFonts w:ascii="Palatino Linotype" w:hAnsi="Palatino Linotype"/>
          <w:b/>
        </w:rPr>
        <w:t xml:space="preserve"> 04584/INFOEM/IP/RR/2019</w:t>
      </w:r>
      <w:r w:rsidR="00051FF0" w:rsidRPr="00091E88">
        <w:rPr>
          <w:rFonts w:ascii="Palatino Linotype" w:hAnsi="Palatino Linotype"/>
        </w:rPr>
        <w:t>,</w:t>
      </w:r>
      <w:r w:rsidR="00051FF0" w:rsidRPr="00091E88">
        <w:rPr>
          <w:rFonts w:ascii="Palatino Linotype" w:hAnsi="Palatino Linotype"/>
          <w:b/>
        </w:rPr>
        <w:t xml:space="preserve"> 04585/INFOEM/IP/RR/2019 </w:t>
      </w:r>
      <w:r w:rsidR="00770B72" w:rsidRPr="00091E88">
        <w:rPr>
          <w:rFonts w:ascii="Palatino Linotype" w:hAnsi="Palatino Linotype"/>
        </w:rPr>
        <w:t xml:space="preserve">y </w:t>
      </w:r>
      <w:r w:rsidR="00770B72" w:rsidRPr="00091E88">
        <w:rPr>
          <w:rFonts w:ascii="Palatino Linotype" w:hAnsi="Palatino Linotype"/>
          <w:b/>
        </w:rPr>
        <w:t>0</w:t>
      </w:r>
      <w:r w:rsidR="00051FF0" w:rsidRPr="00091E88">
        <w:rPr>
          <w:rFonts w:ascii="Palatino Linotype" w:hAnsi="Palatino Linotype"/>
          <w:b/>
        </w:rPr>
        <w:t>4587</w:t>
      </w:r>
      <w:r w:rsidR="00770B72" w:rsidRPr="00091E88">
        <w:rPr>
          <w:rFonts w:ascii="Palatino Linotype" w:hAnsi="Palatino Linotype"/>
          <w:b/>
        </w:rPr>
        <w:t>/INFOEM/IP/RR/2019</w:t>
      </w:r>
      <w:r w:rsidR="000B3E46" w:rsidRPr="00091E88">
        <w:rPr>
          <w:rFonts w:ascii="Palatino Linotype" w:hAnsi="Palatino Linotype"/>
          <w:b/>
        </w:rPr>
        <w:t xml:space="preserve"> acumulados</w:t>
      </w:r>
      <w:r w:rsidR="00CD59AA" w:rsidRPr="00091E88">
        <w:rPr>
          <w:rFonts w:ascii="Palatino Linotype" w:hAnsi="Palatino Linotype"/>
          <w:b/>
        </w:rPr>
        <w:t>,</w:t>
      </w:r>
      <w:r w:rsidR="00CD59AA" w:rsidRPr="00091E88">
        <w:rPr>
          <w:rFonts w:ascii="Palatino Linotype" w:hAnsi="Palatino Linotype"/>
        </w:rPr>
        <w:t xml:space="preserve"> interpuestos por </w:t>
      </w:r>
      <w:r w:rsidR="001C56A3" w:rsidRPr="00091E88">
        <w:rPr>
          <w:rFonts w:ascii="Palatino Linotype" w:hAnsi="Palatino Linotype"/>
        </w:rPr>
        <w:t>el</w:t>
      </w:r>
      <w:r w:rsidRPr="00091E88">
        <w:rPr>
          <w:rFonts w:ascii="Palatino Linotype" w:hAnsi="Palatino Linotype"/>
        </w:rPr>
        <w:t xml:space="preserve"> </w:t>
      </w:r>
      <w:r w:rsidRPr="00091E88">
        <w:rPr>
          <w:rFonts w:ascii="Palatino Linotype" w:hAnsi="Palatino Linotype"/>
          <w:b/>
        </w:rPr>
        <w:t>C</w:t>
      </w:r>
      <w:r w:rsidR="005D2F18" w:rsidRPr="00091E88">
        <w:rPr>
          <w:rFonts w:ascii="Palatino Linotype" w:hAnsi="Palatino Linotype"/>
          <w:b/>
        </w:rPr>
        <w:t xml:space="preserve">. </w:t>
      </w:r>
      <w:proofErr w:type="spellStart"/>
      <w:r w:rsidR="00D923C9" w:rsidRPr="00D923C9">
        <w:rPr>
          <w:rFonts w:ascii="Palatino Linotype" w:hAnsi="Palatino Linotype"/>
          <w:b/>
        </w:rPr>
        <w:t>Xxxx</w:t>
      </w:r>
      <w:proofErr w:type="spellEnd"/>
      <w:r w:rsidR="00D923C9" w:rsidRPr="00D923C9">
        <w:rPr>
          <w:rFonts w:ascii="Palatino Linotype" w:hAnsi="Palatino Linotype"/>
          <w:b/>
        </w:rPr>
        <w:t xml:space="preserve"> </w:t>
      </w:r>
      <w:proofErr w:type="spellStart"/>
      <w:r w:rsidR="00D923C9" w:rsidRPr="00D923C9">
        <w:rPr>
          <w:rFonts w:ascii="Palatino Linotype" w:hAnsi="Palatino Linotype"/>
          <w:b/>
        </w:rPr>
        <w:t>Xxxxxxx</w:t>
      </w:r>
      <w:proofErr w:type="spellEnd"/>
      <w:r w:rsidR="005A1F50" w:rsidRPr="00091E88">
        <w:rPr>
          <w:rFonts w:ascii="Palatino Linotype" w:hAnsi="Palatino Linotype"/>
          <w:b/>
        </w:rPr>
        <w:t>,</w:t>
      </w:r>
      <w:r w:rsidRPr="00091E88">
        <w:rPr>
          <w:rFonts w:ascii="Palatino Linotype" w:hAnsi="Palatino Linotype"/>
        </w:rPr>
        <w:t xml:space="preserve"> en lo sucesivo </w:t>
      </w:r>
      <w:r w:rsidR="001C56A3" w:rsidRPr="00091E88">
        <w:rPr>
          <w:rFonts w:ascii="Palatino Linotype" w:hAnsi="Palatino Linotype"/>
          <w:b/>
        </w:rPr>
        <w:t>EL</w:t>
      </w:r>
      <w:r w:rsidRPr="00091E88">
        <w:rPr>
          <w:rFonts w:ascii="Palatino Linotype" w:hAnsi="Palatino Linotype"/>
          <w:b/>
        </w:rPr>
        <w:t xml:space="preserve"> RECURRENTE,</w:t>
      </w:r>
      <w:r w:rsidRPr="00091E88">
        <w:rPr>
          <w:rFonts w:ascii="Palatino Linotype" w:hAnsi="Palatino Linotype"/>
        </w:rPr>
        <w:t xml:space="preserve"> </w:t>
      </w:r>
      <w:r w:rsidR="0063777A" w:rsidRPr="00091E88">
        <w:rPr>
          <w:rFonts w:ascii="Palatino Linotype" w:hAnsi="Palatino Linotype" w:cs="Arial"/>
        </w:rPr>
        <w:t>en contra de la</w:t>
      </w:r>
      <w:r w:rsidR="00770B72" w:rsidRPr="00091E88">
        <w:rPr>
          <w:rFonts w:ascii="Palatino Linotype" w:hAnsi="Palatino Linotype" w:cs="Arial"/>
        </w:rPr>
        <w:t>s</w:t>
      </w:r>
      <w:r w:rsidR="0063777A" w:rsidRPr="00091E88">
        <w:rPr>
          <w:rFonts w:ascii="Palatino Linotype" w:hAnsi="Palatino Linotype" w:cs="Arial"/>
        </w:rPr>
        <w:t xml:space="preserve"> respuestas de</w:t>
      </w:r>
      <w:r w:rsidR="00051FF0" w:rsidRPr="00091E88">
        <w:rPr>
          <w:rFonts w:ascii="Palatino Linotype" w:hAnsi="Palatino Linotype" w:cs="Arial"/>
        </w:rPr>
        <w:t>l</w:t>
      </w:r>
      <w:r w:rsidR="0063777A" w:rsidRPr="00091E88">
        <w:rPr>
          <w:rFonts w:ascii="Palatino Linotype" w:hAnsi="Palatino Linotype" w:cs="Arial"/>
        </w:rPr>
        <w:t xml:space="preserve"> </w:t>
      </w:r>
      <w:r w:rsidR="00051FF0" w:rsidRPr="00091E88">
        <w:rPr>
          <w:rFonts w:ascii="Palatino Linotype" w:hAnsi="Palatino Linotype" w:cs="Arial"/>
          <w:b/>
        </w:rPr>
        <w:t>Ayuntamiento de Chicoloapan</w:t>
      </w:r>
      <w:r w:rsidR="0063777A" w:rsidRPr="00091E88">
        <w:rPr>
          <w:rFonts w:ascii="Palatino Linotype" w:hAnsi="Palatino Linotype" w:cs="Arial"/>
          <w:b/>
        </w:rPr>
        <w:t xml:space="preserve">, </w:t>
      </w:r>
      <w:r w:rsidR="0063777A" w:rsidRPr="00091E88">
        <w:rPr>
          <w:rFonts w:ascii="Palatino Linotype" w:hAnsi="Palatino Linotype" w:cs="Arial"/>
        </w:rPr>
        <w:t xml:space="preserve">en lo sucesivo </w:t>
      </w:r>
      <w:r w:rsidR="0063777A" w:rsidRPr="00091E88">
        <w:rPr>
          <w:rFonts w:ascii="Palatino Linotype" w:hAnsi="Palatino Linotype" w:cs="Arial"/>
          <w:b/>
        </w:rPr>
        <w:t xml:space="preserve">EL SUJETO OBLIGADO, </w:t>
      </w:r>
      <w:r w:rsidR="0063777A" w:rsidRPr="00091E88">
        <w:rPr>
          <w:rFonts w:ascii="Palatino Linotype" w:hAnsi="Palatino Linotype" w:cs="Arial"/>
        </w:rPr>
        <w:t>se procede a dictar la presente resolución con base en lo siguiente:</w:t>
      </w:r>
    </w:p>
    <w:p w:rsidR="00934DF1" w:rsidRPr="00091E88" w:rsidRDefault="00934DF1" w:rsidP="006A7670">
      <w:pPr>
        <w:jc w:val="both"/>
        <w:rPr>
          <w:rFonts w:ascii="Palatino Linotype" w:hAnsi="Palatino Linotype" w:cs="Arial"/>
        </w:rPr>
      </w:pPr>
    </w:p>
    <w:p w:rsidR="00D06012" w:rsidRPr="00091E88" w:rsidRDefault="00D06012" w:rsidP="006A7670">
      <w:pPr>
        <w:jc w:val="center"/>
        <w:rPr>
          <w:rFonts w:ascii="Palatino Linotype" w:hAnsi="Palatino Linotype" w:cs="Arial"/>
          <w:b/>
          <w:bCs/>
          <w:spacing w:val="60"/>
          <w:sz w:val="28"/>
          <w:lang w:val="es-ES_tradnl"/>
        </w:rPr>
      </w:pPr>
      <w:r w:rsidRPr="00091E88">
        <w:rPr>
          <w:rFonts w:ascii="Palatino Linotype" w:hAnsi="Palatino Linotype" w:cs="Arial"/>
          <w:b/>
          <w:bCs/>
          <w:spacing w:val="60"/>
          <w:sz w:val="28"/>
          <w:lang w:val="es-ES_tradnl"/>
        </w:rPr>
        <w:t>RESULTANDO</w:t>
      </w:r>
    </w:p>
    <w:p w:rsidR="00D06012" w:rsidRPr="00091E88" w:rsidRDefault="00D06012" w:rsidP="006A7670">
      <w:pPr>
        <w:jc w:val="center"/>
        <w:rPr>
          <w:rFonts w:ascii="Palatino Linotype" w:hAnsi="Palatino Linotype" w:cs="Arial"/>
          <w:b/>
          <w:bCs/>
          <w:spacing w:val="60"/>
          <w:lang w:val="es-ES_tradnl"/>
        </w:rPr>
      </w:pPr>
    </w:p>
    <w:p w:rsidR="00770B72" w:rsidRPr="00091E88" w:rsidRDefault="00770B72" w:rsidP="006A7670">
      <w:pPr>
        <w:spacing w:line="360" w:lineRule="auto"/>
        <w:jc w:val="both"/>
        <w:rPr>
          <w:rFonts w:ascii="Palatino Linotype" w:hAnsi="Palatino Linotype"/>
        </w:rPr>
      </w:pPr>
      <w:r w:rsidRPr="00091E88">
        <w:rPr>
          <w:rFonts w:ascii="Palatino Linotype" w:hAnsi="Palatino Linotype" w:cs="Arial"/>
          <w:b/>
          <w:sz w:val="28"/>
          <w:szCs w:val="28"/>
        </w:rPr>
        <w:t>I.</w:t>
      </w:r>
      <w:r w:rsidRPr="00091E88">
        <w:rPr>
          <w:rFonts w:ascii="Palatino Linotype" w:hAnsi="Palatino Linotype" w:cs="Arial"/>
          <w:b/>
        </w:rPr>
        <w:t xml:space="preserve"> </w:t>
      </w:r>
      <w:r w:rsidRPr="00091E88">
        <w:rPr>
          <w:rFonts w:ascii="Palatino Linotype" w:hAnsi="Palatino Linotype" w:cs="Arial"/>
        </w:rPr>
        <w:t xml:space="preserve">En fecha </w:t>
      </w:r>
      <w:r w:rsidR="00051FF0" w:rsidRPr="00091E88">
        <w:rPr>
          <w:rFonts w:ascii="Palatino Linotype" w:hAnsi="Palatino Linotype" w:cs="Arial"/>
        </w:rPr>
        <w:t>veintidós de mayo de</w:t>
      </w:r>
      <w:r w:rsidRPr="00091E88">
        <w:rPr>
          <w:rFonts w:ascii="Palatino Linotype" w:hAnsi="Palatino Linotype" w:cs="Arial"/>
        </w:rPr>
        <w:t xml:space="preserve"> dos mil diecinueve, </w:t>
      </w:r>
      <w:r w:rsidRPr="00091E88">
        <w:rPr>
          <w:rFonts w:ascii="Palatino Linotype" w:hAnsi="Palatino Linotype" w:cs="Arial"/>
          <w:b/>
        </w:rPr>
        <w:t>EL RECURRENTE</w:t>
      </w:r>
      <w:r w:rsidRPr="00091E88">
        <w:rPr>
          <w:rFonts w:ascii="Palatino Linotype" w:hAnsi="Palatino Linotype" w:cs="Arial"/>
        </w:rPr>
        <w:t xml:space="preserve"> presentó a través del Sistema de Acceso a la Información Mexiquense, en lo subsecuente </w:t>
      </w:r>
      <w:r w:rsidRPr="00091E88">
        <w:rPr>
          <w:rFonts w:ascii="Palatino Linotype" w:hAnsi="Palatino Linotype" w:cs="Arial"/>
          <w:b/>
        </w:rPr>
        <w:t>EL SAIMEX</w:t>
      </w:r>
      <w:r w:rsidRPr="00091E88">
        <w:rPr>
          <w:rFonts w:ascii="Palatino Linotype" w:hAnsi="Palatino Linotype" w:cs="Arial"/>
        </w:rPr>
        <w:t xml:space="preserve"> ante </w:t>
      </w:r>
      <w:r w:rsidRPr="00091E88">
        <w:rPr>
          <w:rFonts w:ascii="Palatino Linotype" w:hAnsi="Palatino Linotype" w:cs="Arial"/>
          <w:b/>
        </w:rPr>
        <w:t>EL SUJETO OBLIGADO</w:t>
      </w:r>
      <w:r w:rsidRPr="00091E88">
        <w:rPr>
          <w:rFonts w:ascii="Palatino Linotype" w:hAnsi="Palatino Linotype" w:cs="Arial"/>
        </w:rPr>
        <w:t xml:space="preserve">, </w:t>
      </w:r>
      <w:r w:rsidRPr="00091E88">
        <w:rPr>
          <w:rFonts w:ascii="Palatino Linotype" w:hAnsi="Palatino Linotype"/>
        </w:rPr>
        <w:t xml:space="preserve">las solicitudes de acceso a información pública, a las que se les asignó los números </w:t>
      </w:r>
      <w:hyperlink r:id="rId8" w:history="1">
        <w:r w:rsidR="00051FF0" w:rsidRPr="00091E88">
          <w:rPr>
            <w:rFonts w:ascii="Palatino Linotype" w:hAnsi="Palatino Linotype"/>
            <w:b/>
            <w:bCs/>
          </w:rPr>
          <w:t>00129/CHICOLOA/IP/2019</w:t>
        </w:r>
      </w:hyperlink>
      <w:r w:rsidR="00051FF0" w:rsidRPr="00091E88">
        <w:rPr>
          <w:rFonts w:ascii="Palatino Linotype" w:hAnsi="Palatino Linotype"/>
          <w:bCs/>
        </w:rPr>
        <w:t xml:space="preserve">, </w:t>
      </w:r>
      <w:hyperlink r:id="rId9" w:history="1">
        <w:r w:rsidR="00051FF0" w:rsidRPr="00091E88">
          <w:rPr>
            <w:rFonts w:ascii="Palatino Linotype" w:hAnsi="Palatino Linotype"/>
            <w:b/>
            <w:bCs/>
          </w:rPr>
          <w:t>00130/CHICOLOA/IP/2019</w:t>
        </w:r>
      </w:hyperlink>
      <w:r w:rsidR="00051FF0" w:rsidRPr="00091E88">
        <w:rPr>
          <w:rFonts w:ascii="Palatino Linotype" w:hAnsi="Palatino Linotype"/>
          <w:bCs/>
        </w:rPr>
        <w:t xml:space="preserve">, </w:t>
      </w:r>
      <w:hyperlink r:id="rId10" w:history="1">
        <w:r w:rsidR="00051FF0" w:rsidRPr="00091E88">
          <w:rPr>
            <w:rFonts w:ascii="Palatino Linotype" w:hAnsi="Palatino Linotype"/>
            <w:b/>
            <w:bCs/>
          </w:rPr>
          <w:t>00131/CHICOLOA/IP/2019</w:t>
        </w:r>
      </w:hyperlink>
      <w:r w:rsidR="00051FF0" w:rsidRPr="00091E88">
        <w:rPr>
          <w:rFonts w:ascii="Palatino Linotype" w:hAnsi="Palatino Linotype"/>
          <w:bCs/>
        </w:rPr>
        <w:t xml:space="preserve">, </w:t>
      </w:r>
      <w:hyperlink r:id="rId11" w:history="1">
        <w:r w:rsidR="00051FF0" w:rsidRPr="00091E88">
          <w:rPr>
            <w:rFonts w:ascii="Palatino Linotype" w:hAnsi="Palatino Linotype"/>
            <w:b/>
            <w:bCs/>
          </w:rPr>
          <w:t>00133/CHICOLOA/IP/2019</w:t>
        </w:r>
      </w:hyperlink>
      <w:r w:rsidR="00051FF0" w:rsidRPr="00091E88">
        <w:rPr>
          <w:rFonts w:ascii="Palatino Linotype" w:hAnsi="Palatino Linotype"/>
          <w:bCs/>
        </w:rPr>
        <w:t xml:space="preserve">, </w:t>
      </w:r>
      <w:hyperlink r:id="rId12" w:history="1">
        <w:r w:rsidR="00051FF0" w:rsidRPr="00091E88">
          <w:rPr>
            <w:rFonts w:ascii="Palatino Linotype" w:hAnsi="Palatino Linotype"/>
            <w:b/>
            <w:bCs/>
          </w:rPr>
          <w:t>00135/CHICOLOA/IP/2019</w:t>
        </w:r>
      </w:hyperlink>
      <w:r w:rsidR="00051FF0" w:rsidRPr="00091E88">
        <w:rPr>
          <w:rFonts w:ascii="Palatino Linotype" w:hAnsi="Palatino Linotype"/>
          <w:bCs/>
        </w:rPr>
        <w:t xml:space="preserve">, </w:t>
      </w:r>
      <w:hyperlink r:id="rId13" w:history="1">
        <w:r w:rsidR="00051FF0" w:rsidRPr="00091E88">
          <w:rPr>
            <w:rFonts w:ascii="Palatino Linotype" w:hAnsi="Palatino Linotype"/>
            <w:b/>
            <w:bCs/>
          </w:rPr>
          <w:t>00136/CHICOLOA/IP/2019</w:t>
        </w:r>
      </w:hyperlink>
      <w:r w:rsidR="00051FF0" w:rsidRPr="00091E88">
        <w:rPr>
          <w:rFonts w:ascii="Palatino Linotype" w:hAnsi="Palatino Linotype"/>
          <w:bCs/>
        </w:rPr>
        <w:t xml:space="preserve">, </w:t>
      </w:r>
      <w:hyperlink r:id="rId14" w:history="1">
        <w:r w:rsidR="00051FF0" w:rsidRPr="00091E88">
          <w:rPr>
            <w:rFonts w:ascii="Palatino Linotype" w:hAnsi="Palatino Linotype"/>
            <w:b/>
            <w:bCs/>
          </w:rPr>
          <w:t>00137/CHICOLOA/IP/2019</w:t>
        </w:r>
      </w:hyperlink>
      <w:r w:rsidR="00051FF0" w:rsidRPr="00091E88">
        <w:rPr>
          <w:rFonts w:ascii="Palatino Linotype" w:hAnsi="Palatino Linotype"/>
          <w:bCs/>
        </w:rPr>
        <w:t xml:space="preserve">, </w:t>
      </w:r>
      <w:hyperlink r:id="rId15" w:history="1">
        <w:r w:rsidR="00051FF0" w:rsidRPr="00091E88">
          <w:rPr>
            <w:rFonts w:ascii="Palatino Linotype" w:hAnsi="Palatino Linotype"/>
            <w:b/>
            <w:bCs/>
          </w:rPr>
          <w:t>00139/CHICOLOA/IP/2019</w:t>
        </w:r>
      </w:hyperlink>
      <w:r w:rsidR="00051FF0" w:rsidRPr="00091E88">
        <w:rPr>
          <w:rFonts w:ascii="Palatino Linotype" w:hAnsi="Palatino Linotype"/>
          <w:bCs/>
        </w:rPr>
        <w:t xml:space="preserve">, </w:t>
      </w:r>
      <w:hyperlink r:id="rId16" w:history="1">
        <w:r w:rsidR="00051FF0" w:rsidRPr="00091E88">
          <w:rPr>
            <w:rFonts w:ascii="Palatino Linotype" w:hAnsi="Palatino Linotype"/>
            <w:b/>
            <w:bCs/>
          </w:rPr>
          <w:t>00140/CHICOLOA/IP/2019</w:t>
        </w:r>
      </w:hyperlink>
      <w:r w:rsidR="00051FF0" w:rsidRPr="00091E88">
        <w:rPr>
          <w:rFonts w:ascii="Palatino Linotype" w:hAnsi="Palatino Linotype"/>
          <w:bCs/>
        </w:rPr>
        <w:t xml:space="preserve">, </w:t>
      </w:r>
      <w:hyperlink r:id="rId17" w:history="1">
        <w:r w:rsidR="00051FF0" w:rsidRPr="00091E88">
          <w:rPr>
            <w:rFonts w:ascii="Palatino Linotype" w:hAnsi="Palatino Linotype"/>
            <w:b/>
            <w:bCs/>
          </w:rPr>
          <w:t>00141/CHICOLOA/IP/2019</w:t>
        </w:r>
      </w:hyperlink>
      <w:r w:rsidR="00051FF0" w:rsidRPr="00091E88">
        <w:rPr>
          <w:rFonts w:ascii="Palatino Linotype" w:hAnsi="Palatino Linotype"/>
          <w:bCs/>
        </w:rPr>
        <w:t xml:space="preserve">, </w:t>
      </w:r>
      <w:hyperlink r:id="rId18" w:history="1">
        <w:r w:rsidR="00051FF0" w:rsidRPr="00091E88">
          <w:rPr>
            <w:rFonts w:ascii="Palatino Linotype" w:hAnsi="Palatino Linotype"/>
            <w:b/>
            <w:bCs/>
          </w:rPr>
          <w:t>00142/CHICOLOA/IP/2019</w:t>
        </w:r>
      </w:hyperlink>
      <w:r w:rsidR="00051FF0" w:rsidRPr="00091E88">
        <w:rPr>
          <w:rFonts w:ascii="Palatino Linotype" w:hAnsi="Palatino Linotype"/>
          <w:b/>
          <w:bCs/>
        </w:rPr>
        <w:t xml:space="preserve"> </w:t>
      </w:r>
      <w:r w:rsidR="00051FF0" w:rsidRPr="00091E88">
        <w:rPr>
          <w:rFonts w:ascii="Palatino Linotype" w:hAnsi="Palatino Linotype"/>
          <w:bCs/>
        </w:rPr>
        <w:t xml:space="preserve">y </w:t>
      </w:r>
      <w:hyperlink r:id="rId19" w:history="1">
        <w:r w:rsidR="00051FF0" w:rsidRPr="00091E88">
          <w:rPr>
            <w:rFonts w:ascii="Palatino Linotype" w:hAnsi="Palatino Linotype"/>
            <w:b/>
            <w:bCs/>
          </w:rPr>
          <w:t>00144/CHICOLOA/IP/2019</w:t>
        </w:r>
      </w:hyperlink>
      <w:r w:rsidR="00051FF0" w:rsidRPr="00091E88">
        <w:rPr>
          <w:rFonts w:ascii="Palatino Linotype" w:hAnsi="Palatino Linotype"/>
          <w:bCs/>
        </w:rPr>
        <w:t xml:space="preserve">, </w:t>
      </w:r>
      <w:r w:rsidRPr="00091E88">
        <w:rPr>
          <w:rFonts w:ascii="Palatino Linotype" w:hAnsi="Palatino Linotype"/>
        </w:rPr>
        <w:t xml:space="preserve">mediante las cuales solicitó lo </w:t>
      </w:r>
      <w:r w:rsidRPr="00091E88">
        <w:rPr>
          <w:rFonts w:ascii="Palatino Linotype" w:hAnsi="Palatino Linotype" w:cs="Arial"/>
        </w:rPr>
        <w:t>siguiente</w:t>
      </w:r>
      <w:r w:rsidRPr="00091E88">
        <w:rPr>
          <w:rFonts w:ascii="Palatino Linotype" w:hAnsi="Palatino Linotype"/>
        </w:rPr>
        <w:t>:</w:t>
      </w:r>
    </w:p>
    <w:p w:rsidR="006A7670" w:rsidRPr="00091E88" w:rsidRDefault="00D923C9" w:rsidP="006A7670">
      <w:pPr>
        <w:jc w:val="both"/>
        <w:rPr>
          <w:rFonts w:ascii="Palatino Linotype" w:hAnsi="Palatino Linotype"/>
          <w:b/>
          <w:bCs/>
        </w:rPr>
      </w:pPr>
      <w:hyperlink r:id="rId20" w:history="1">
        <w:r w:rsidR="006A7670" w:rsidRPr="00091E88">
          <w:rPr>
            <w:rFonts w:ascii="Palatino Linotype" w:hAnsi="Palatino Linotype"/>
            <w:b/>
            <w:bCs/>
          </w:rPr>
          <w:t>00129/CHICOLOA/IP/2019</w:t>
        </w:r>
      </w:hyperlink>
    </w:p>
    <w:p w:rsidR="006A7670" w:rsidRPr="00091E88" w:rsidRDefault="006A7670" w:rsidP="006A7670">
      <w:pPr>
        <w:tabs>
          <w:tab w:val="left" w:pos="8222"/>
        </w:tabs>
        <w:ind w:left="851" w:right="1134"/>
        <w:jc w:val="both"/>
        <w:rPr>
          <w:rFonts w:ascii="Palatino Linotype" w:hAnsi="Palatino Linotype" w:cs="Arial"/>
          <w:i/>
          <w:sz w:val="22"/>
          <w:szCs w:val="22"/>
          <w:lang w:eastAsia="es-MX"/>
        </w:rPr>
      </w:pPr>
    </w:p>
    <w:p w:rsidR="00770B72" w:rsidRPr="00091E88" w:rsidRDefault="006A7670" w:rsidP="006A7670">
      <w:pPr>
        <w:tabs>
          <w:tab w:val="left" w:pos="8222"/>
        </w:tabs>
        <w:ind w:left="851" w:right="1134"/>
        <w:jc w:val="both"/>
        <w:rPr>
          <w:rFonts w:ascii="Palatino Linotype" w:hAnsi="Palatino Linotype" w:cs="Arial"/>
          <w:i/>
          <w:sz w:val="22"/>
          <w:szCs w:val="22"/>
          <w:lang w:eastAsia="es-MX"/>
        </w:rPr>
      </w:pPr>
      <w:r w:rsidRPr="00091E88">
        <w:rPr>
          <w:rFonts w:ascii="Palatino Linotype" w:hAnsi="Palatino Linotype" w:cs="Arial"/>
          <w:i/>
          <w:sz w:val="22"/>
          <w:szCs w:val="22"/>
          <w:lang w:eastAsia="es-MX"/>
        </w:rPr>
        <w:lastRenderedPageBreak/>
        <w:t>“Solicito Organigrama General de Ayuntamiento de Zinacantepec” (sic)</w:t>
      </w:r>
    </w:p>
    <w:p w:rsidR="006A7670" w:rsidRPr="00091E88" w:rsidRDefault="006A7670" w:rsidP="006A7670">
      <w:pPr>
        <w:jc w:val="both"/>
        <w:rPr>
          <w:rFonts w:ascii="Palatino Linotype" w:hAnsi="Palatino Linotype" w:cs="Arial"/>
          <w:i/>
          <w:lang w:eastAsia="es-MX"/>
        </w:rPr>
      </w:pPr>
    </w:p>
    <w:p w:rsidR="006A7670" w:rsidRPr="00091E88" w:rsidRDefault="00D923C9" w:rsidP="006A7670">
      <w:pPr>
        <w:jc w:val="both"/>
        <w:rPr>
          <w:rFonts w:ascii="Palatino Linotype" w:hAnsi="Palatino Linotype"/>
          <w:b/>
          <w:bCs/>
        </w:rPr>
      </w:pPr>
      <w:hyperlink r:id="rId21" w:history="1">
        <w:r w:rsidR="006A7670" w:rsidRPr="00091E88">
          <w:rPr>
            <w:rFonts w:ascii="Palatino Linotype" w:hAnsi="Palatino Linotype"/>
            <w:b/>
            <w:bCs/>
          </w:rPr>
          <w:t>00130/CHICOLOA/IP/2019</w:t>
        </w:r>
      </w:hyperlink>
    </w:p>
    <w:p w:rsidR="006A7670" w:rsidRPr="00091E88" w:rsidRDefault="006A7670" w:rsidP="006A7670">
      <w:pPr>
        <w:tabs>
          <w:tab w:val="left" w:pos="8222"/>
        </w:tabs>
        <w:ind w:left="851" w:right="1134"/>
        <w:jc w:val="both"/>
        <w:rPr>
          <w:rFonts w:ascii="Palatino Linotype" w:hAnsi="Palatino Linotype" w:cs="Arial"/>
          <w:i/>
          <w:sz w:val="22"/>
          <w:szCs w:val="22"/>
          <w:lang w:eastAsia="es-MX"/>
        </w:rPr>
      </w:pPr>
    </w:p>
    <w:p w:rsidR="006A7670" w:rsidRPr="00091E88" w:rsidRDefault="006A7670" w:rsidP="006A7670">
      <w:pPr>
        <w:tabs>
          <w:tab w:val="left" w:pos="8222"/>
        </w:tabs>
        <w:ind w:left="851" w:right="1134"/>
        <w:jc w:val="both"/>
        <w:rPr>
          <w:rFonts w:ascii="Palatino Linotype" w:hAnsi="Palatino Linotype" w:cs="Arial"/>
          <w:i/>
          <w:sz w:val="22"/>
          <w:szCs w:val="22"/>
          <w:lang w:eastAsia="es-MX"/>
        </w:rPr>
      </w:pPr>
      <w:r w:rsidRPr="00091E88">
        <w:rPr>
          <w:rFonts w:ascii="Palatino Linotype" w:hAnsi="Palatino Linotype" w:cs="Arial"/>
          <w:i/>
          <w:sz w:val="22"/>
          <w:szCs w:val="22"/>
          <w:lang w:eastAsia="es-MX"/>
        </w:rPr>
        <w:t xml:space="preserve">“Solicito Plan Municipal de Ayuntamiento de </w:t>
      </w:r>
      <w:proofErr w:type="spellStart"/>
      <w:r w:rsidRPr="00091E88">
        <w:rPr>
          <w:rFonts w:ascii="Palatino Linotype" w:hAnsi="Palatino Linotype" w:cs="Arial"/>
          <w:i/>
          <w:sz w:val="22"/>
          <w:szCs w:val="22"/>
          <w:lang w:eastAsia="es-MX"/>
        </w:rPr>
        <w:t>Calimaya</w:t>
      </w:r>
      <w:proofErr w:type="spellEnd"/>
      <w:r w:rsidRPr="00091E88">
        <w:rPr>
          <w:rFonts w:ascii="Palatino Linotype" w:hAnsi="Palatino Linotype" w:cs="Arial"/>
          <w:i/>
          <w:sz w:val="22"/>
          <w:szCs w:val="22"/>
          <w:lang w:eastAsia="es-MX"/>
        </w:rPr>
        <w:t>” (sic)</w:t>
      </w:r>
    </w:p>
    <w:p w:rsidR="006A7670" w:rsidRPr="00091E88" w:rsidRDefault="006A7670" w:rsidP="006A7670">
      <w:pPr>
        <w:jc w:val="both"/>
        <w:rPr>
          <w:rFonts w:ascii="Palatino Linotype" w:hAnsi="Palatino Linotype" w:cs="Arial"/>
          <w:i/>
          <w:lang w:eastAsia="es-MX"/>
        </w:rPr>
      </w:pPr>
    </w:p>
    <w:p w:rsidR="006A7670" w:rsidRPr="00091E88" w:rsidRDefault="00D923C9" w:rsidP="006A7670">
      <w:pPr>
        <w:jc w:val="both"/>
        <w:rPr>
          <w:rFonts w:ascii="Palatino Linotype" w:hAnsi="Palatino Linotype"/>
          <w:b/>
          <w:bCs/>
        </w:rPr>
      </w:pPr>
      <w:hyperlink r:id="rId22" w:history="1">
        <w:r w:rsidR="006A7670" w:rsidRPr="00091E88">
          <w:rPr>
            <w:rFonts w:ascii="Palatino Linotype" w:hAnsi="Palatino Linotype"/>
            <w:b/>
            <w:bCs/>
          </w:rPr>
          <w:t>00131/CHICOLOA/IP/2019</w:t>
        </w:r>
      </w:hyperlink>
    </w:p>
    <w:p w:rsidR="006A7670" w:rsidRPr="00091E88" w:rsidRDefault="006A7670" w:rsidP="006A7670">
      <w:pPr>
        <w:tabs>
          <w:tab w:val="left" w:pos="8222"/>
        </w:tabs>
        <w:ind w:left="851" w:right="1134"/>
        <w:jc w:val="both"/>
        <w:rPr>
          <w:rFonts w:ascii="Palatino Linotype" w:hAnsi="Palatino Linotype" w:cs="Arial"/>
          <w:i/>
          <w:sz w:val="22"/>
          <w:szCs w:val="22"/>
          <w:lang w:eastAsia="es-MX"/>
        </w:rPr>
      </w:pPr>
    </w:p>
    <w:p w:rsidR="006A7670" w:rsidRPr="00091E88" w:rsidRDefault="006A7670" w:rsidP="006A7670">
      <w:pPr>
        <w:tabs>
          <w:tab w:val="left" w:pos="8222"/>
        </w:tabs>
        <w:ind w:left="851" w:right="1134"/>
        <w:jc w:val="both"/>
        <w:rPr>
          <w:rFonts w:ascii="Palatino Linotype" w:hAnsi="Palatino Linotype" w:cs="Arial"/>
          <w:i/>
          <w:sz w:val="22"/>
          <w:szCs w:val="22"/>
          <w:lang w:eastAsia="es-MX"/>
        </w:rPr>
      </w:pPr>
      <w:r w:rsidRPr="00091E88">
        <w:rPr>
          <w:rFonts w:ascii="Palatino Linotype" w:hAnsi="Palatino Linotype" w:cs="Arial"/>
          <w:i/>
          <w:sz w:val="22"/>
          <w:szCs w:val="22"/>
          <w:lang w:eastAsia="es-MX"/>
        </w:rPr>
        <w:t>“Solicito Registro de Solicitudes de Información recibidas en año 2017 en Ayuntamiento de Ecatepec” (sic)</w:t>
      </w:r>
    </w:p>
    <w:p w:rsidR="006A7670" w:rsidRPr="00091E88" w:rsidRDefault="006A7670" w:rsidP="006A7670">
      <w:pPr>
        <w:jc w:val="both"/>
        <w:rPr>
          <w:rFonts w:ascii="Palatino Linotype" w:hAnsi="Palatino Linotype" w:cs="Arial"/>
          <w:i/>
          <w:lang w:eastAsia="es-MX"/>
        </w:rPr>
      </w:pPr>
    </w:p>
    <w:p w:rsidR="006A7670" w:rsidRPr="00091E88" w:rsidRDefault="00D923C9" w:rsidP="006A7670">
      <w:pPr>
        <w:jc w:val="both"/>
        <w:rPr>
          <w:rFonts w:ascii="Palatino Linotype" w:hAnsi="Palatino Linotype" w:cs="Arial"/>
          <w:i/>
          <w:lang w:eastAsia="es-MX"/>
        </w:rPr>
      </w:pPr>
      <w:hyperlink r:id="rId23" w:history="1">
        <w:r w:rsidR="006A7670" w:rsidRPr="00091E88">
          <w:rPr>
            <w:rFonts w:ascii="Palatino Linotype" w:hAnsi="Palatino Linotype"/>
            <w:b/>
            <w:bCs/>
          </w:rPr>
          <w:t>00133/CHICOLOA/IP/2019</w:t>
        </w:r>
      </w:hyperlink>
    </w:p>
    <w:p w:rsidR="006A7670" w:rsidRPr="00091E88" w:rsidRDefault="006A7670" w:rsidP="006A7670">
      <w:pPr>
        <w:tabs>
          <w:tab w:val="left" w:pos="8222"/>
        </w:tabs>
        <w:ind w:left="851" w:right="1134"/>
        <w:jc w:val="both"/>
        <w:rPr>
          <w:rFonts w:ascii="Palatino Linotype" w:hAnsi="Palatino Linotype" w:cs="Arial"/>
          <w:i/>
          <w:sz w:val="22"/>
          <w:szCs w:val="22"/>
          <w:lang w:eastAsia="es-MX"/>
        </w:rPr>
      </w:pPr>
    </w:p>
    <w:p w:rsidR="006A7670" w:rsidRPr="00091E88" w:rsidRDefault="006A7670" w:rsidP="006A7670">
      <w:pPr>
        <w:tabs>
          <w:tab w:val="left" w:pos="8222"/>
        </w:tabs>
        <w:ind w:left="851" w:right="1134"/>
        <w:jc w:val="both"/>
        <w:rPr>
          <w:rFonts w:ascii="Palatino Linotype" w:hAnsi="Palatino Linotype" w:cs="Arial"/>
          <w:i/>
          <w:sz w:val="22"/>
          <w:szCs w:val="22"/>
          <w:lang w:eastAsia="es-MX"/>
        </w:rPr>
      </w:pPr>
      <w:r w:rsidRPr="00091E88">
        <w:rPr>
          <w:rFonts w:ascii="Palatino Linotype" w:hAnsi="Palatino Linotype" w:cs="Arial"/>
          <w:i/>
          <w:sz w:val="22"/>
          <w:szCs w:val="22"/>
          <w:lang w:eastAsia="es-MX"/>
        </w:rPr>
        <w:t>“Solicito Atlas de Riesgos del Ayuntamiento de Almoloya” (sic)</w:t>
      </w:r>
    </w:p>
    <w:p w:rsidR="006A7670" w:rsidRPr="00091E88" w:rsidRDefault="006A7670" w:rsidP="006A7670">
      <w:pPr>
        <w:jc w:val="both"/>
        <w:rPr>
          <w:rFonts w:ascii="Palatino Linotype" w:hAnsi="Palatino Linotype" w:cs="Arial"/>
          <w:i/>
          <w:lang w:eastAsia="es-MX"/>
        </w:rPr>
      </w:pPr>
    </w:p>
    <w:p w:rsidR="006A7670" w:rsidRPr="00091E88" w:rsidRDefault="00D923C9" w:rsidP="006A7670">
      <w:pPr>
        <w:jc w:val="both"/>
        <w:rPr>
          <w:rFonts w:ascii="Palatino Linotype" w:hAnsi="Palatino Linotype" w:cs="Arial"/>
          <w:i/>
          <w:lang w:eastAsia="es-MX"/>
        </w:rPr>
      </w:pPr>
      <w:hyperlink r:id="rId24" w:history="1">
        <w:r w:rsidR="006A7670" w:rsidRPr="00091E88">
          <w:rPr>
            <w:rFonts w:ascii="Palatino Linotype" w:hAnsi="Palatino Linotype"/>
            <w:b/>
            <w:bCs/>
          </w:rPr>
          <w:t>00135/CHICOLOA/IP/2019</w:t>
        </w:r>
      </w:hyperlink>
    </w:p>
    <w:p w:rsidR="006A7670" w:rsidRPr="00091E88" w:rsidRDefault="006A7670" w:rsidP="006A7670">
      <w:pPr>
        <w:tabs>
          <w:tab w:val="left" w:pos="8222"/>
        </w:tabs>
        <w:ind w:left="851" w:right="1134"/>
        <w:jc w:val="both"/>
        <w:rPr>
          <w:rFonts w:ascii="Palatino Linotype" w:hAnsi="Palatino Linotype" w:cs="Arial"/>
          <w:i/>
          <w:sz w:val="22"/>
          <w:szCs w:val="22"/>
          <w:lang w:eastAsia="es-MX"/>
        </w:rPr>
      </w:pPr>
    </w:p>
    <w:p w:rsidR="006A7670" w:rsidRPr="00091E88" w:rsidRDefault="006A7670" w:rsidP="006A7670">
      <w:pPr>
        <w:tabs>
          <w:tab w:val="left" w:pos="8222"/>
        </w:tabs>
        <w:ind w:left="851" w:right="1134"/>
        <w:jc w:val="both"/>
        <w:rPr>
          <w:rFonts w:ascii="Palatino Linotype" w:hAnsi="Palatino Linotype" w:cs="Arial"/>
          <w:i/>
          <w:sz w:val="22"/>
          <w:szCs w:val="22"/>
          <w:lang w:eastAsia="es-MX"/>
        </w:rPr>
      </w:pPr>
      <w:r w:rsidRPr="00091E88">
        <w:rPr>
          <w:rFonts w:ascii="Palatino Linotype" w:hAnsi="Palatino Linotype" w:cs="Arial"/>
          <w:i/>
          <w:sz w:val="22"/>
          <w:szCs w:val="22"/>
          <w:lang w:eastAsia="es-MX"/>
        </w:rPr>
        <w:t>“Solicito requisitos para venta en vía pública del Ayuntamiento de Ixtapan de la Sal</w:t>
      </w:r>
      <w:proofErr w:type="gramStart"/>
      <w:r w:rsidRPr="00091E88">
        <w:rPr>
          <w:rFonts w:ascii="Palatino Linotype" w:hAnsi="Palatino Linotype" w:cs="Arial"/>
          <w:i/>
          <w:sz w:val="22"/>
          <w:szCs w:val="22"/>
          <w:lang w:eastAsia="es-MX"/>
        </w:rPr>
        <w:t>”(</w:t>
      </w:r>
      <w:proofErr w:type="gramEnd"/>
      <w:r w:rsidRPr="00091E88">
        <w:rPr>
          <w:rFonts w:ascii="Palatino Linotype" w:hAnsi="Palatino Linotype" w:cs="Arial"/>
          <w:i/>
          <w:sz w:val="22"/>
          <w:szCs w:val="22"/>
          <w:lang w:eastAsia="es-MX"/>
        </w:rPr>
        <w:t>sic)</w:t>
      </w:r>
    </w:p>
    <w:p w:rsidR="006A7670" w:rsidRPr="00091E88" w:rsidRDefault="006A7670" w:rsidP="006A7670">
      <w:pPr>
        <w:jc w:val="both"/>
        <w:rPr>
          <w:rFonts w:ascii="Palatino Linotype" w:hAnsi="Palatino Linotype" w:cs="Arial"/>
          <w:i/>
          <w:lang w:eastAsia="es-MX"/>
        </w:rPr>
      </w:pPr>
    </w:p>
    <w:p w:rsidR="006A7670" w:rsidRPr="00091E88" w:rsidRDefault="00D923C9" w:rsidP="006A7670">
      <w:pPr>
        <w:jc w:val="both"/>
        <w:rPr>
          <w:rFonts w:ascii="Palatino Linotype" w:hAnsi="Palatino Linotype" w:cs="Arial"/>
          <w:i/>
          <w:lang w:eastAsia="es-MX"/>
        </w:rPr>
      </w:pPr>
      <w:hyperlink r:id="rId25" w:history="1">
        <w:r w:rsidR="006A7670" w:rsidRPr="00091E88">
          <w:rPr>
            <w:rFonts w:ascii="Palatino Linotype" w:hAnsi="Palatino Linotype"/>
            <w:b/>
            <w:bCs/>
          </w:rPr>
          <w:t>00136/CHICOLOA/IP/2019</w:t>
        </w:r>
      </w:hyperlink>
    </w:p>
    <w:p w:rsidR="006A7670" w:rsidRPr="00091E88" w:rsidRDefault="006A7670" w:rsidP="006A7670">
      <w:pPr>
        <w:tabs>
          <w:tab w:val="left" w:pos="8222"/>
        </w:tabs>
        <w:ind w:left="851" w:right="1134"/>
        <w:jc w:val="both"/>
        <w:rPr>
          <w:rFonts w:ascii="Palatino Linotype" w:hAnsi="Palatino Linotype" w:cs="Arial"/>
          <w:i/>
          <w:sz w:val="22"/>
          <w:szCs w:val="22"/>
          <w:lang w:eastAsia="es-MX"/>
        </w:rPr>
      </w:pPr>
    </w:p>
    <w:p w:rsidR="006A7670" w:rsidRPr="00091E88" w:rsidRDefault="006A7670" w:rsidP="006A7670">
      <w:pPr>
        <w:tabs>
          <w:tab w:val="left" w:pos="8222"/>
        </w:tabs>
        <w:ind w:left="851" w:right="1134"/>
        <w:jc w:val="both"/>
        <w:rPr>
          <w:rFonts w:ascii="Palatino Linotype" w:hAnsi="Palatino Linotype" w:cs="Arial"/>
          <w:i/>
          <w:sz w:val="22"/>
          <w:szCs w:val="22"/>
          <w:lang w:eastAsia="es-MX"/>
        </w:rPr>
      </w:pPr>
      <w:r w:rsidRPr="00091E88">
        <w:rPr>
          <w:rFonts w:ascii="Palatino Linotype" w:hAnsi="Palatino Linotype" w:cs="Arial"/>
          <w:i/>
          <w:sz w:val="22"/>
          <w:szCs w:val="22"/>
          <w:lang w:eastAsia="es-MX"/>
        </w:rPr>
        <w:t>“Solicito Requisitos para permiso en vía pública en Ayuntamiento de Ixtapan de la Sal” (sic)</w:t>
      </w:r>
    </w:p>
    <w:p w:rsidR="006A7670" w:rsidRPr="00091E88" w:rsidRDefault="006A7670" w:rsidP="006A7670">
      <w:pPr>
        <w:jc w:val="both"/>
        <w:rPr>
          <w:rFonts w:ascii="Palatino Linotype" w:hAnsi="Palatino Linotype" w:cs="Arial"/>
          <w:i/>
          <w:lang w:eastAsia="es-MX"/>
        </w:rPr>
      </w:pPr>
    </w:p>
    <w:p w:rsidR="006A7670" w:rsidRPr="00091E88" w:rsidRDefault="00D923C9" w:rsidP="006A7670">
      <w:pPr>
        <w:jc w:val="both"/>
        <w:rPr>
          <w:rFonts w:ascii="Palatino Linotype" w:hAnsi="Palatino Linotype" w:cs="Arial"/>
          <w:b/>
          <w:szCs w:val="28"/>
        </w:rPr>
      </w:pPr>
      <w:hyperlink r:id="rId26" w:history="1">
        <w:r w:rsidR="006A7670" w:rsidRPr="00091E88">
          <w:rPr>
            <w:rFonts w:ascii="Palatino Linotype" w:hAnsi="Palatino Linotype"/>
            <w:b/>
            <w:bCs/>
          </w:rPr>
          <w:t>00137/CHICOLOA/IP/2019</w:t>
        </w:r>
      </w:hyperlink>
    </w:p>
    <w:p w:rsidR="006A7670" w:rsidRPr="00091E88" w:rsidRDefault="006A7670" w:rsidP="006A7670">
      <w:pPr>
        <w:jc w:val="both"/>
        <w:rPr>
          <w:rFonts w:ascii="Palatino Linotype" w:hAnsi="Palatino Linotype" w:cs="Arial"/>
          <w:b/>
          <w:szCs w:val="28"/>
        </w:rPr>
      </w:pPr>
    </w:p>
    <w:p w:rsidR="006A7670" w:rsidRPr="00091E88" w:rsidRDefault="006A7670" w:rsidP="006A7670">
      <w:pPr>
        <w:tabs>
          <w:tab w:val="left" w:pos="8222"/>
        </w:tabs>
        <w:ind w:left="851" w:right="1134"/>
        <w:jc w:val="both"/>
        <w:rPr>
          <w:rFonts w:ascii="Palatino Linotype" w:hAnsi="Palatino Linotype" w:cs="Arial"/>
          <w:i/>
          <w:sz w:val="22"/>
          <w:szCs w:val="22"/>
          <w:lang w:eastAsia="es-MX"/>
        </w:rPr>
      </w:pPr>
      <w:r w:rsidRPr="00091E88">
        <w:rPr>
          <w:rFonts w:ascii="Palatino Linotype" w:hAnsi="Palatino Linotype" w:cs="Arial"/>
          <w:i/>
          <w:sz w:val="22"/>
          <w:szCs w:val="22"/>
          <w:lang w:eastAsia="es-MX"/>
        </w:rPr>
        <w:t xml:space="preserve">“Solicito Acta de Cabildo de </w:t>
      </w:r>
      <w:proofErr w:type="spellStart"/>
      <w:r w:rsidRPr="00091E88">
        <w:rPr>
          <w:rFonts w:ascii="Palatino Linotype" w:hAnsi="Palatino Linotype" w:cs="Arial"/>
          <w:i/>
          <w:sz w:val="22"/>
          <w:szCs w:val="22"/>
          <w:lang w:eastAsia="es-MX"/>
        </w:rPr>
        <w:t>instalacion</w:t>
      </w:r>
      <w:proofErr w:type="spellEnd"/>
      <w:r w:rsidRPr="00091E88">
        <w:rPr>
          <w:rFonts w:ascii="Palatino Linotype" w:hAnsi="Palatino Linotype" w:cs="Arial"/>
          <w:i/>
          <w:sz w:val="22"/>
          <w:szCs w:val="22"/>
          <w:lang w:eastAsia="es-MX"/>
        </w:rPr>
        <w:t xml:space="preserve"> del Comité de Transparencia del Ayuntamiento de </w:t>
      </w:r>
      <w:proofErr w:type="spellStart"/>
      <w:r w:rsidRPr="00091E88">
        <w:rPr>
          <w:rFonts w:ascii="Palatino Linotype" w:hAnsi="Palatino Linotype" w:cs="Arial"/>
          <w:i/>
          <w:sz w:val="22"/>
          <w:szCs w:val="22"/>
          <w:lang w:eastAsia="es-MX"/>
        </w:rPr>
        <w:t>Calimaya</w:t>
      </w:r>
      <w:proofErr w:type="spellEnd"/>
      <w:r w:rsidRPr="00091E88">
        <w:rPr>
          <w:rFonts w:ascii="Palatino Linotype" w:hAnsi="Palatino Linotype" w:cs="Arial"/>
          <w:i/>
          <w:sz w:val="22"/>
          <w:szCs w:val="22"/>
          <w:lang w:eastAsia="es-MX"/>
        </w:rPr>
        <w:t>” (sic)</w:t>
      </w:r>
    </w:p>
    <w:p w:rsidR="006A7670" w:rsidRPr="00091E88" w:rsidRDefault="006A7670" w:rsidP="006A7670">
      <w:pPr>
        <w:jc w:val="both"/>
        <w:rPr>
          <w:rFonts w:ascii="Palatino Linotype" w:hAnsi="Palatino Linotype"/>
          <w:b/>
          <w:bCs/>
        </w:rPr>
      </w:pPr>
    </w:p>
    <w:p w:rsidR="006A7670" w:rsidRPr="00091E88" w:rsidRDefault="00D923C9" w:rsidP="006A7670">
      <w:pPr>
        <w:jc w:val="both"/>
        <w:rPr>
          <w:rFonts w:ascii="Palatino Linotype" w:hAnsi="Palatino Linotype" w:cs="Arial"/>
          <w:i/>
          <w:lang w:eastAsia="es-MX"/>
        </w:rPr>
      </w:pPr>
      <w:hyperlink r:id="rId27" w:history="1">
        <w:r w:rsidR="006A7670" w:rsidRPr="00091E88">
          <w:rPr>
            <w:rFonts w:ascii="Palatino Linotype" w:hAnsi="Palatino Linotype"/>
            <w:b/>
            <w:bCs/>
          </w:rPr>
          <w:t>00139/CHICOLOA/IP/2019</w:t>
        </w:r>
      </w:hyperlink>
    </w:p>
    <w:p w:rsidR="006A7670" w:rsidRPr="00091E88" w:rsidRDefault="006A7670" w:rsidP="006A7670">
      <w:pPr>
        <w:tabs>
          <w:tab w:val="left" w:pos="8222"/>
        </w:tabs>
        <w:ind w:left="851" w:right="1134"/>
        <w:jc w:val="both"/>
        <w:rPr>
          <w:rFonts w:ascii="Palatino Linotype" w:hAnsi="Palatino Linotype" w:cs="Arial"/>
          <w:i/>
          <w:sz w:val="22"/>
          <w:szCs w:val="22"/>
          <w:lang w:eastAsia="es-MX"/>
        </w:rPr>
      </w:pPr>
    </w:p>
    <w:p w:rsidR="006A7670" w:rsidRPr="00091E88" w:rsidRDefault="006A7670" w:rsidP="006A7670">
      <w:pPr>
        <w:tabs>
          <w:tab w:val="left" w:pos="8222"/>
        </w:tabs>
        <w:ind w:left="851" w:right="1134"/>
        <w:jc w:val="both"/>
        <w:rPr>
          <w:rFonts w:ascii="Palatino Linotype" w:hAnsi="Palatino Linotype" w:cs="Arial"/>
          <w:i/>
          <w:sz w:val="22"/>
          <w:szCs w:val="22"/>
          <w:lang w:eastAsia="es-MX"/>
        </w:rPr>
      </w:pPr>
      <w:r w:rsidRPr="00091E88">
        <w:rPr>
          <w:rFonts w:ascii="Palatino Linotype" w:hAnsi="Palatino Linotype" w:cs="Arial"/>
          <w:i/>
          <w:sz w:val="22"/>
          <w:szCs w:val="22"/>
          <w:lang w:eastAsia="es-MX"/>
        </w:rPr>
        <w:t xml:space="preserve">“Solicito Numero de luminarias funcionales y no </w:t>
      </w:r>
      <w:proofErr w:type="gramStart"/>
      <w:r w:rsidRPr="00091E88">
        <w:rPr>
          <w:rFonts w:ascii="Palatino Linotype" w:hAnsi="Palatino Linotype" w:cs="Arial"/>
          <w:i/>
          <w:sz w:val="22"/>
          <w:szCs w:val="22"/>
          <w:lang w:eastAsia="es-MX"/>
        </w:rPr>
        <w:t>funcionales ,</w:t>
      </w:r>
      <w:proofErr w:type="gramEnd"/>
      <w:r w:rsidRPr="00091E88">
        <w:rPr>
          <w:rFonts w:ascii="Palatino Linotype" w:hAnsi="Palatino Linotype" w:cs="Arial"/>
          <w:i/>
          <w:sz w:val="22"/>
          <w:szCs w:val="22"/>
          <w:lang w:eastAsia="es-MX"/>
        </w:rPr>
        <w:t xml:space="preserve"> </w:t>
      </w:r>
      <w:proofErr w:type="spellStart"/>
      <w:r w:rsidRPr="00091E88">
        <w:rPr>
          <w:rFonts w:ascii="Palatino Linotype" w:hAnsi="Palatino Linotype" w:cs="Arial"/>
          <w:i/>
          <w:sz w:val="22"/>
          <w:szCs w:val="22"/>
          <w:lang w:eastAsia="es-MX"/>
        </w:rPr>
        <w:t>asi</w:t>
      </w:r>
      <w:proofErr w:type="spellEnd"/>
      <w:r w:rsidRPr="00091E88">
        <w:rPr>
          <w:rFonts w:ascii="Palatino Linotype" w:hAnsi="Palatino Linotype" w:cs="Arial"/>
          <w:i/>
          <w:sz w:val="22"/>
          <w:szCs w:val="22"/>
          <w:lang w:eastAsia="es-MX"/>
        </w:rPr>
        <w:t xml:space="preserve"> como costo de </w:t>
      </w:r>
      <w:proofErr w:type="spellStart"/>
      <w:r w:rsidRPr="00091E88">
        <w:rPr>
          <w:rFonts w:ascii="Palatino Linotype" w:hAnsi="Palatino Linotype" w:cs="Arial"/>
          <w:i/>
          <w:sz w:val="22"/>
          <w:szCs w:val="22"/>
          <w:lang w:eastAsia="es-MX"/>
        </w:rPr>
        <w:t>operacion</w:t>
      </w:r>
      <w:proofErr w:type="spellEnd"/>
      <w:r w:rsidRPr="00091E88">
        <w:rPr>
          <w:rFonts w:ascii="Palatino Linotype" w:hAnsi="Palatino Linotype" w:cs="Arial"/>
          <w:i/>
          <w:sz w:val="22"/>
          <w:szCs w:val="22"/>
          <w:lang w:eastAsia="es-MX"/>
        </w:rPr>
        <w:t xml:space="preserve"> del año 2018 de Ayuntamiento de </w:t>
      </w:r>
      <w:proofErr w:type="spellStart"/>
      <w:r w:rsidRPr="00091E88">
        <w:rPr>
          <w:rFonts w:ascii="Palatino Linotype" w:hAnsi="Palatino Linotype" w:cs="Arial"/>
          <w:i/>
          <w:sz w:val="22"/>
          <w:szCs w:val="22"/>
          <w:lang w:eastAsia="es-MX"/>
        </w:rPr>
        <w:t>Coyotepec</w:t>
      </w:r>
      <w:proofErr w:type="spellEnd"/>
      <w:r w:rsidRPr="00091E88">
        <w:rPr>
          <w:rFonts w:ascii="Palatino Linotype" w:hAnsi="Palatino Linotype" w:cs="Arial"/>
          <w:i/>
          <w:sz w:val="22"/>
          <w:szCs w:val="22"/>
          <w:lang w:eastAsia="es-MX"/>
        </w:rPr>
        <w:t>” (sic)</w:t>
      </w:r>
    </w:p>
    <w:p w:rsidR="006A7670" w:rsidRPr="00091E88" w:rsidRDefault="006A7670" w:rsidP="006A7670">
      <w:pPr>
        <w:jc w:val="both"/>
        <w:rPr>
          <w:rFonts w:ascii="Palatino Linotype" w:hAnsi="Palatino Linotype" w:cs="Arial"/>
          <w:i/>
          <w:lang w:eastAsia="es-MX"/>
        </w:rPr>
      </w:pPr>
    </w:p>
    <w:p w:rsidR="006A7670" w:rsidRPr="00091E88" w:rsidRDefault="00D923C9" w:rsidP="006A7670">
      <w:pPr>
        <w:jc w:val="both"/>
        <w:rPr>
          <w:rFonts w:ascii="Palatino Linotype" w:hAnsi="Palatino Linotype" w:cs="Arial"/>
          <w:b/>
          <w:szCs w:val="28"/>
        </w:rPr>
      </w:pPr>
      <w:hyperlink r:id="rId28" w:history="1">
        <w:r w:rsidR="006A7670" w:rsidRPr="00091E88">
          <w:rPr>
            <w:rFonts w:ascii="Palatino Linotype" w:hAnsi="Palatino Linotype"/>
            <w:b/>
            <w:bCs/>
          </w:rPr>
          <w:t>00140/CHICOLOA/IP/2019</w:t>
        </w:r>
      </w:hyperlink>
    </w:p>
    <w:p w:rsidR="006A7670" w:rsidRPr="00091E88" w:rsidRDefault="006A7670" w:rsidP="006A7670">
      <w:pPr>
        <w:jc w:val="both"/>
        <w:rPr>
          <w:rFonts w:ascii="Palatino Linotype" w:hAnsi="Palatino Linotype" w:cs="Arial"/>
          <w:b/>
          <w:szCs w:val="28"/>
        </w:rPr>
      </w:pPr>
    </w:p>
    <w:p w:rsidR="006A7670" w:rsidRPr="00091E88" w:rsidRDefault="006A7670" w:rsidP="006A7670">
      <w:pPr>
        <w:tabs>
          <w:tab w:val="left" w:pos="8222"/>
        </w:tabs>
        <w:ind w:left="851" w:right="1134"/>
        <w:jc w:val="both"/>
        <w:rPr>
          <w:rFonts w:ascii="Palatino Linotype" w:hAnsi="Palatino Linotype" w:cs="Arial"/>
          <w:i/>
          <w:sz w:val="22"/>
          <w:szCs w:val="22"/>
          <w:lang w:eastAsia="es-MX"/>
        </w:rPr>
      </w:pPr>
      <w:r w:rsidRPr="00091E88">
        <w:rPr>
          <w:rFonts w:ascii="Palatino Linotype" w:hAnsi="Palatino Linotype" w:cs="Arial"/>
          <w:i/>
          <w:sz w:val="22"/>
          <w:szCs w:val="22"/>
          <w:lang w:eastAsia="es-MX"/>
        </w:rPr>
        <w:lastRenderedPageBreak/>
        <w:t>“Solicito contratos y convenios realizados con CFE en los años 2015 y 2016 en ayuntamiento de Metepec” (sic)</w:t>
      </w:r>
    </w:p>
    <w:p w:rsidR="006A7670" w:rsidRPr="00091E88" w:rsidRDefault="006A7670" w:rsidP="006A7670">
      <w:pPr>
        <w:jc w:val="both"/>
        <w:rPr>
          <w:rFonts w:ascii="Palatino Linotype" w:hAnsi="Palatino Linotype" w:cs="Arial"/>
          <w:i/>
          <w:lang w:eastAsia="es-MX"/>
        </w:rPr>
      </w:pPr>
    </w:p>
    <w:p w:rsidR="006A7670" w:rsidRPr="00091E88" w:rsidRDefault="00D923C9" w:rsidP="006A7670">
      <w:pPr>
        <w:jc w:val="both"/>
        <w:rPr>
          <w:rFonts w:ascii="Palatino Linotype" w:hAnsi="Palatino Linotype"/>
          <w:b/>
          <w:bCs/>
        </w:rPr>
      </w:pPr>
      <w:hyperlink r:id="rId29" w:history="1">
        <w:r w:rsidR="006A7670" w:rsidRPr="00091E88">
          <w:rPr>
            <w:rFonts w:ascii="Palatino Linotype" w:hAnsi="Palatino Linotype"/>
            <w:b/>
            <w:bCs/>
          </w:rPr>
          <w:t>00141/CHICOLOA/IP/2019</w:t>
        </w:r>
      </w:hyperlink>
    </w:p>
    <w:p w:rsidR="006A7670" w:rsidRPr="00091E88" w:rsidRDefault="006A7670" w:rsidP="006A7670">
      <w:pPr>
        <w:tabs>
          <w:tab w:val="left" w:pos="8222"/>
        </w:tabs>
        <w:ind w:left="851" w:right="1134"/>
        <w:jc w:val="both"/>
        <w:rPr>
          <w:rFonts w:ascii="Palatino Linotype" w:hAnsi="Palatino Linotype" w:cs="Arial"/>
          <w:i/>
          <w:sz w:val="22"/>
          <w:szCs w:val="22"/>
          <w:lang w:eastAsia="es-MX"/>
        </w:rPr>
      </w:pPr>
    </w:p>
    <w:p w:rsidR="006A7670" w:rsidRPr="00091E88" w:rsidRDefault="006A7670" w:rsidP="006A7670">
      <w:pPr>
        <w:tabs>
          <w:tab w:val="left" w:pos="8222"/>
        </w:tabs>
        <w:ind w:left="851" w:right="1134"/>
        <w:jc w:val="both"/>
        <w:rPr>
          <w:rFonts w:ascii="Palatino Linotype" w:hAnsi="Palatino Linotype" w:cs="Arial"/>
          <w:i/>
          <w:sz w:val="22"/>
          <w:szCs w:val="22"/>
          <w:lang w:eastAsia="es-MX"/>
        </w:rPr>
      </w:pPr>
      <w:r w:rsidRPr="00091E88">
        <w:rPr>
          <w:rFonts w:ascii="Palatino Linotype" w:hAnsi="Palatino Linotype" w:cs="Arial"/>
          <w:i/>
          <w:sz w:val="22"/>
          <w:szCs w:val="22"/>
          <w:lang w:eastAsia="es-MX"/>
        </w:rPr>
        <w:t xml:space="preserve">“Solicito Ruta de </w:t>
      </w:r>
      <w:proofErr w:type="spellStart"/>
      <w:r w:rsidRPr="00091E88">
        <w:rPr>
          <w:rFonts w:ascii="Palatino Linotype" w:hAnsi="Palatino Linotype" w:cs="Arial"/>
          <w:i/>
          <w:sz w:val="22"/>
          <w:szCs w:val="22"/>
          <w:lang w:eastAsia="es-MX"/>
        </w:rPr>
        <w:t>recoleccion</w:t>
      </w:r>
      <w:proofErr w:type="spellEnd"/>
      <w:r w:rsidRPr="00091E88">
        <w:rPr>
          <w:rFonts w:ascii="Palatino Linotype" w:hAnsi="Palatino Linotype" w:cs="Arial"/>
          <w:i/>
          <w:sz w:val="22"/>
          <w:szCs w:val="22"/>
          <w:lang w:eastAsia="es-MX"/>
        </w:rPr>
        <w:t xml:space="preserve"> de residuos </w:t>
      </w:r>
      <w:proofErr w:type="spellStart"/>
      <w:r w:rsidRPr="00091E88">
        <w:rPr>
          <w:rFonts w:ascii="Palatino Linotype" w:hAnsi="Palatino Linotype" w:cs="Arial"/>
          <w:i/>
          <w:sz w:val="22"/>
          <w:szCs w:val="22"/>
          <w:lang w:eastAsia="es-MX"/>
        </w:rPr>
        <w:t>solidos</w:t>
      </w:r>
      <w:proofErr w:type="spellEnd"/>
      <w:r w:rsidRPr="00091E88">
        <w:rPr>
          <w:rFonts w:ascii="Palatino Linotype" w:hAnsi="Palatino Linotype" w:cs="Arial"/>
          <w:i/>
          <w:sz w:val="22"/>
          <w:szCs w:val="22"/>
          <w:lang w:eastAsia="es-MX"/>
        </w:rPr>
        <w:t xml:space="preserve"> del ayuntamiento de Aculco” (sic)</w:t>
      </w:r>
    </w:p>
    <w:p w:rsidR="006A7670" w:rsidRPr="00091E88" w:rsidRDefault="006A7670" w:rsidP="006A7670">
      <w:pPr>
        <w:jc w:val="both"/>
        <w:rPr>
          <w:rFonts w:ascii="Palatino Linotype" w:hAnsi="Palatino Linotype" w:cs="Arial"/>
          <w:b/>
          <w:szCs w:val="28"/>
        </w:rPr>
      </w:pPr>
    </w:p>
    <w:p w:rsidR="006A7670" w:rsidRPr="00091E88" w:rsidRDefault="00D923C9" w:rsidP="006A7670">
      <w:pPr>
        <w:jc w:val="both"/>
        <w:rPr>
          <w:rFonts w:ascii="Palatino Linotype" w:hAnsi="Palatino Linotype"/>
          <w:b/>
          <w:bCs/>
        </w:rPr>
      </w:pPr>
      <w:hyperlink r:id="rId30" w:history="1">
        <w:r w:rsidR="006A7670" w:rsidRPr="00091E88">
          <w:rPr>
            <w:rFonts w:ascii="Palatino Linotype" w:hAnsi="Palatino Linotype"/>
            <w:b/>
            <w:bCs/>
          </w:rPr>
          <w:t>00142/CHICOLOA/IP/2019</w:t>
        </w:r>
      </w:hyperlink>
    </w:p>
    <w:p w:rsidR="006A7670" w:rsidRPr="00091E88" w:rsidRDefault="006A7670" w:rsidP="006A7670">
      <w:pPr>
        <w:jc w:val="both"/>
        <w:rPr>
          <w:rFonts w:ascii="Palatino Linotype" w:hAnsi="Palatino Linotype"/>
          <w:b/>
          <w:bCs/>
        </w:rPr>
      </w:pPr>
    </w:p>
    <w:p w:rsidR="006A7670" w:rsidRPr="00091E88" w:rsidRDefault="006A7670" w:rsidP="006A7670">
      <w:pPr>
        <w:tabs>
          <w:tab w:val="left" w:pos="8222"/>
        </w:tabs>
        <w:ind w:left="851" w:right="1134"/>
        <w:jc w:val="both"/>
        <w:rPr>
          <w:rFonts w:ascii="Palatino Linotype" w:hAnsi="Palatino Linotype" w:cs="Arial"/>
          <w:i/>
          <w:sz w:val="22"/>
          <w:szCs w:val="22"/>
          <w:lang w:eastAsia="es-MX"/>
        </w:rPr>
      </w:pPr>
      <w:r w:rsidRPr="00091E88">
        <w:rPr>
          <w:rFonts w:ascii="Palatino Linotype" w:hAnsi="Palatino Linotype" w:cs="Arial"/>
          <w:i/>
          <w:sz w:val="22"/>
          <w:szCs w:val="22"/>
          <w:lang w:eastAsia="es-MX"/>
        </w:rPr>
        <w:t>“Solicito actas de cabildo del año 2014 del Ayuntamiento de Zinacantepec” (sic)</w:t>
      </w:r>
    </w:p>
    <w:p w:rsidR="006A7670" w:rsidRPr="00091E88" w:rsidRDefault="006A7670" w:rsidP="006A7670">
      <w:pPr>
        <w:jc w:val="both"/>
        <w:rPr>
          <w:rFonts w:ascii="Palatino Linotype" w:hAnsi="Palatino Linotype" w:cs="Arial"/>
          <w:i/>
          <w:lang w:eastAsia="es-MX"/>
        </w:rPr>
      </w:pPr>
    </w:p>
    <w:p w:rsidR="006A7670" w:rsidRPr="00091E88" w:rsidRDefault="00D923C9" w:rsidP="006A7670">
      <w:pPr>
        <w:jc w:val="both"/>
        <w:rPr>
          <w:rFonts w:ascii="Palatino Linotype" w:hAnsi="Palatino Linotype"/>
          <w:b/>
          <w:bCs/>
        </w:rPr>
      </w:pPr>
      <w:hyperlink r:id="rId31" w:history="1">
        <w:r w:rsidR="006A7670" w:rsidRPr="00091E88">
          <w:rPr>
            <w:rFonts w:ascii="Palatino Linotype" w:hAnsi="Palatino Linotype"/>
            <w:b/>
            <w:bCs/>
          </w:rPr>
          <w:t>00144/CHICOLOA/IP/2019</w:t>
        </w:r>
      </w:hyperlink>
    </w:p>
    <w:p w:rsidR="006A7670" w:rsidRPr="00091E88" w:rsidRDefault="006A7670" w:rsidP="006A7670">
      <w:pPr>
        <w:tabs>
          <w:tab w:val="left" w:pos="8222"/>
        </w:tabs>
        <w:ind w:left="851" w:right="1134"/>
        <w:jc w:val="both"/>
        <w:rPr>
          <w:rFonts w:ascii="Palatino Linotype" w:hAnsi="Palatino Linotype" w:cs="Arial"/>
          <w:i/>
          <w:sz w:val="22"/>
          <w:szCs w:val="22"/>
          <w:lang w:eastAsia="es-MX"/>
        </w:rPr>
      </w:pPr>
    </w:p>
    <w:p w:rsidR="006A7670" w:rsidRPr="00091E88" w:rsidRDefault="006A7670" w:rsidP="006A7670">
      <w:pPr>
        <w:tabs>
          <w:tab w:val="left" w:pos="8222"/>
        </w:tabs>
        <w:ind w:left="851" w:right="1134"/>
        <w:jc w:val="both"/>
        <w:rPr>
          <w:rFonts w:ascii="Palatino Linotype" w:hAnsi="Palatino Linotype" w:cs="Arial"/>
          <w:i/>
          <w:sz w:val="22"/>
          <w:szCs w:val="22"/>
          <w:lang w:eastAsia="es-MX"/>
        </w:rPr>
      </w:pPr>
      <w:r w:rsidRPr="00091E88">
        <w:rPr>
          <w:rFonts w:ascii="Palatino Linotype" w:hAnsi="Palatino Linotype" w:cs="Arial"/>
          <w:i/>
          <w:sz w:val="22"/>
          <w:szCs w:val="22"/>
          <w:lang w:eastAsia="es-MX"/>
        </w:rPr>
        <w:t xml:space="preserve">“Solicito </w:t>
      </w:r>
      <w:proofErr w:type="spellStart"/>
      <w:r w:rsidRPr="00091E88">
        <w:rPr>
          <w:rFonts w:ascii="Palatino Linotype" w:hAnsi="Palatino Linotype" w:cs="Arial"/>
          <w:i/>
          <w:sz w:val="22"/>
          <w:szCs w:val="22"/>
          <w:lang w:eastAsia="es-MX"/>
        </w:rPr>
        <w:t>Numero</w:t>
      </w:r>
      <w:proofErr w:type="spellEnd"/>
      <w:r w:rsidRPr="00091E88">
        <w:rPr>
          <w:rFonts w:ascii="Palatino Linotype" w:hAnsi="Palatino Linotype" w:cs="Arial"/>
          <w:i/>
          <w:sz w:val="22"/>
          <w:szCs w:val="22"/>
          <w:lang w:eastAsia="es-MX"/>
        </w:rPr>
        <w:t xml:space="preserve"> de Teléfono Oficial de la Secretaria Particular del Alcalde de Ayuntamiento de Toluca” (sic)</w:t>
      </w:r>
    </w:p>
    <w:p w:rsidR="006A7670" w:rsidRPr="00091E88" w:rsidRDefault="006A7670" w:rsidP="006A7670">
      <w:pPr>
        <w:jc w:val="both"/>
        <w:rPr>
          <w:rFonts w:ascii="Palatino Linotype" w:hAnsi="Palatino Linotype" w:cs="Arial"/>
          <w:b/>
          <w:szCs w:val="28"/>
        </w:rPr>
      </w:pPr>
    </w:p>
    <w:p w:rsidR="00C91398" w:rsidRPr="00091E88" w:rsidRDefault="00535903" w:rsidP="006A7670">
      <w:pPr>
        <w:spacing w:line="360" w:lineRule="auto"/>
        <w:jc w:val="both"/>
        <w:rPr>
          <w:rFonts w:ascii="Palatino Linotype" w:hAnsi="Palatino Linotype" w:cs="Arial"/>
          <w:lang w:val="es-ES_tradnl"/>
        </w:rPr>
      </w:pPr>
      <w:r w:rsidRPr="00091E88">
        <w:rPr>
          <w:rFonts w:ascii="Palatino Linotype" w:hAnsi="Palatino Linotype"/>
          <w:b/>
          <w:sz w:val="28"/>
          <w:szCs w:val="28"/>
          <w:lang w:val="es-MX"/>
        </w:rPr>
        <w:t>II.</w:t>
      </w:r>
      <w:r w:rsidRPr="00091E88">
        <w:rPr>
          <w:rFonts w:ascii="Palatino Linotype" w:hAnsi="Palatino Linotype"/>
          <w:sz w:val="28"/>
          <w:szCs w:val="28"/>
          <w:lang w:val="es-MX"/>
        </w:rPr>
        <w:t xml:space="preserve"> </w:t>
      </w:r>
      <w:r w:rsidR="00C91398" w:rsidRPr="00091E88">
        <w:rPr>
          <w:rFonts w:ascii="Palatino Linotype" w:hAnsi="Palatino Linotype"/>
        </w:rPr>
        <w:t xml:space="preserve">De las constancias que obran en </w:t>
      </w:r>
      <w:r w:rsidR="00C91398" w:rsidRPr="00091E88">
        <w:rPr>
          <w:rFonts w:ascii="Palatino Linotype" w:hAnsi="Palatino Linotype"/>
          <w:b/>
        </w:rPr>
        <w:t>EL SAIMEX,</w:t>
      </w:r>
      <w:r w:rsidR="00C91398" w:rsidRPr="00091E88">
        <w:rPr>
          <w:rFonts w:ascii="Palatino Linotype" w:hAnsi="Palatino Linotype"/>
        </w:rPr>
        <w:t xml:space="preserve"> se advierte que</w:t>
      </w:r>
      <w:r w:rsidR="00B62670" w:rsidRPr="00091E88">
        <w:rPr>
          <w:rFonts w:ascii="Palatino Linotype" w:hAnsi="Palatino Linotype"/>
        </w:rPr>
        <w:t>,</w:t>
      </w:r>
      <w:r w:rsidR="00C91398" w:rsidRPr="00091E88">
        <w:rPr>
          <w:rFonts w:ascii="Palatino Linotype" w:hAnsi="Palatino Linotype"/>
        </w:rPr>
        <w:t xml:space="preserve"> en fecha</w:t>
      </w:r>
      <w:r w:rsidR="005A4940" w:rsidRPr="00091E88">
        <w:rPr>
          <w:rFonts w:ascii="Palatino Linotype" w:hAnsi="Palatino Linotype"/>
        </w:rPr>
        <w:t xml:space="preserve"> veinticuatro de mayo </w:t>
      </w:r>
      <w:r w:rsidR="00C91398" w:rsidRPr="00091E88">
        <w:rPr>
          <w:rFonts w:ascii="Palatino Linotype" w:hAnsi="Palatino Linotype"/>
        </w:rPr>
        <w:t xml:space="preserve">de dos mil diecinueve, </w:t>
      </w:r>
      <w:r w:rsidR="00B62670" w:rsidRPr="00091E88">
        <w:rPr>
          <w:rFonts w:ascii="Palatino Linotype" w:hAnsi="Palatino Linotype"/>
          <w:b/>
        </w:rPr>
        <w:t xml:space="preserve">EL </w:t>
      </w:r>
      <w:r w:rsidR="00C91398" w:rsidRPr="00091E88">
        <w:rPr>
          <w:rFonts w:ascii="Palatino Linotype" w:hAnsi="Palatino Linotype" w:cs="Arial"/>
          <w:b/>
          <w:lang w:val="es-ES_tradnl"/>
        </w:rPr>
        <w:t>SUJETO OBLIGADO</w:t>
      </w:r>
      <w:r w:rsidR="00C91398" w:rsidRPr="00091E88">
        <w:rPr>
          <w:rFonts w:ascii="Palatino Linotype" w:hAnsi="Palatino Linotype" w:cs="Arial"/>
          <w:lang w:val="es-ES_tradnl"/>
        </w:rPr>
        <w:t xml:space="preserve"> dio respuesta a las solicitudes de información, en los siguientes términos:</w:t>
      </w:r>
    </w:p>
    <w:p w:rsidR="00410663" w:rsidRPr="00091E88" w:rsidRDefault="00410663" w:rsidP="006A7670">
      <w:pPr>
        <w:jc w:val="both"/>
        <w:rPr>
          <w:rFonts w:ascii="Palatino Linotype" w:hAnsi="Palatino Linotype"/>
          <w:szCs w:val="28"/>
          <w:lang w:val="es-MX"/>
        </w:rPr>
      </w:pPr>
    </w:p>
    <w:p w:rsidR="00D53D20" w:rsidRPr="00091E88" w:rsidRDefault="00D53D20" w:rsidP="006A7670">
      <w:pPr>
        <w:tabs>
          <w:tab w:val="left" w:pos="8222"/>
        </w:tabs>
        <w:ind w:left="851" w:right="1134"/>
        <w:jc w:val="both"/>
        <w:rPr>
          <w:rFonts w:ascii="Palatino Linotype" w:hAnsi="Palatino Linotype" w:cs="Arial"/>
          <w:i/>
          <w:sz w:val="22"/>
          <w:szCs w:val="22"/>
          <w:lang w:eastAsia="es-MX"/>
        </w:rPr>
      </w:pPr>
      <w:r w:rsidRPr="00091E88">
        <w:rPr>
          <w:rFonts w:ascii="Palatino Linotype" w:hAnsi="Palatino Linotype" w:cs="Arial"/>
          <w:i/>
          <w:sz w:val="22"/>
          <w:szCs w:val="22"/>
          <w:lang w:eastAsia="es-MX"/>
        </w:rPr>
        <w:t>“…</w:t>
      </w:r>
      <w:r w:rsidR="005A4940" w:rsidRPr="00091E88">
        <w:rPr>
          <w:rFonts w:ascii="Palatino Linotype" w:hAnsi="Palatino Linotype" w:cs="Arial"/>
          <w:i/>
          <w:sz w:val="22"/>
          <w:szCs w:val="22"/>
          <w:lang w:eastAsia="es-MX"/>
        </w:rPr>
        <w:t>Conforme a la Ley de Transparencia del Estado de México y Municipios, se le solicita respetuosamente, orientar su petición a los Municipios correspondientes, ya que dicha información no compete a este Municipio</w:t>
      </w:r>
      <w:r w:rsidR="00004B1F" w:rsidRPr="00091E88">
        <w:rPr>
          <w:rFonts w:ascii="Palatino Linotype" w:hAnsi="Palatino Linotype" w:cs="Arial"/>
          <w:i/>
          <w:sz w:val="22"/>
          <w:szCs w:val="22"/>
          <w:lang w:eastAsia="es-MX"/>
        </w:rPr>
        <w:t>…</w:t>
      </w:r>
      <w:r w:rsidRPr="00091E88">
        <w:rPr>
          <w:rFonts w:ascii="Palatino Linotype" w:hAnsi="Palatino Linotype" w:cs="Arial"/>
          <w:i/>
          <w:sz w:val="22"/>
          <w:szCs w:val="22"/>
          <w:lang w:eastAsia="es-MX"/>
        </w:rPr>
        <w:t>” (</w:t>
      </w:r>
      <w:proofErr w:type="gramStart"/>
      <w:r w:rsidRPr="00091E88">
        <w:rPr>
          <w:rFonts w:ascii="Palatino Linotype" w:hAnsi="Palatino Linotype" w:cs="Arial"/>
          <w:i/>
          <w:sz w:val="22"/>
          <w:szCs w:val="22"/>
          <w:lang w:eastAsia="es-MX"/>
        </w:rPr>
        <w:t>sic</w:t>
      </w:r>
      <w:proofErr w:type="gramEnd"/>
      <w:r w:rsidRPr="00091E88">
        <w:rPr>
          <w:rFonts w:ascii="Palatino Linotype" w:hAnsi="Palatino Linotype" w:cs="Arial"/>
          <w:i/>
          <w:sz w:val="22"/>
          <w:szCs w:val="22"/>
          <w:lang w:eastAsia="es-MX"/>
        </w:rPr>
        <w:t xml:space="preserve">) </w:t>
      </w:r>
    </w:p>
    <w:p w:rsidR="00D53D20" w:rsidRPr="00091E88" w:rsidRDefault="00D53D20" w:rsidP="006A7670">
      <w:pPr>
        <w:ind w:left="851" w:right="992"/>
        <w:jc w:val="both"/>
        <w:rPr>
          <w:rFonts w:ascii="Palatino Linotype" w:hAnsi="Palatino Linotype" w:cs="Arial"/>
          <w:i/>
          <w:sz w:val="22"/>
          <w:szCs w:val="22"/>
          <w:lang w:eastAsia="es-MX"/>
        </w:rPr>
      </w:pPr>
    </w:p>
    <w:p w:rsidR="00D622D9" w:rsidRPr="00091E88" w:rsidRDefault="000874CF" w:rsidP="006A7670">
      <w:pPr>
        <w:pStyle w:val="Prrafodelista"/>
        <w:spacing w:line="360" w:lineRule="auto"/>
        <w:ind w:left="0"/>
        <w:jc w:val="both"/>
        <w:rPr>
          <w:rFonts w:ascii="Palatino Linotype" w:hAnsi="Palatino Linotype" w:cs="Arial"/>
        </w:rPr>
      </w:pPr>
      <w:r w:rsidRPr="00091E88">
        <w:rPr>
          <w:rFonts w:ascii="Palatino Linotype" w:hAnsi="Palatino Linotype" w:cs="Arial"/>
          <w:b/>
          <w:sz w:val="28"/>
        </w:rPr>
        <w:t>I</w:t>
      </w:r>
      <w:r w:rsidR="00004B1F" w:rsidRPr="00091E88">
        <w:rPr>
          <w:rFonts w:ascii="Palatino Linotype" w:hAnsi="Palatino Linotype" w:cs="Arial"/>
          <w:b/>
          <w:sz w:val="28"/>
        </w:rPr>
        <w:t>II</w:t>
      </w:r>
      <w:r w:rsidR="00D622D9" w:rsidRPr="00091E88">
        <w:rPr>
          <w:rFonts w:ascii="Palatino Linotype" w:hAnsi="Palatino Linotype" w:cs="Arial"/>
          <w:b/>
          <w:sz w:val="28"/>
        </w:rPr>
        <w:t xml:space="preserve">. </w:t>
      </w:r>
      <w:r w:rsidR="00D622D9" w:rsidRPr="00091E88">
        <w:rPr>
          <w:rFonts w:ascii="Palatino Linotype" w:hAnsi="Palatino Linotype"/>
        </w:rPr>
        <w:t xml:space="preserve">Inconforme con las </w:t>
      </w:r>
      <w:r w:rsidR="00D622D9" w:rsidRPr="00091E88">
        <w:rPr>
          <w:rFonts w:ascii="Palatino Linotype" w:hAnsi="Palatino Linotype" w:cs="Arial"/>
        </w:rPr>
        <w:t xml:space="preserve">respuestas el </w:t>
      </w:r>
      <w:r w:rsidR="00004B1F" w:rsidRPr="00091E88">
        <w:rPr>
          <w:rFonts w:ascii="Palatino Linotype" w:hAnsi="Palatino Linotype" w:cs="Arial"/>
        </w:rPr>
        <w:t>veinticuatro de mayo de</w:t>
      </w:r>
      <w:r w:rsidR="00D622D9" w:rsidRPr="00091E88">
        <w:rPr>
          <w:rFonts w:ascii="Palatino Linotype" w:hAnsi="Palatino Linotype" w:cs="Arial"/>
        </w:rPr>
        <w:t xml:space="preserve"> dos mil diecinueve, </w:t>
      </w:r>
      <w:r w:rsidR="00171553" w:rsidRPr="00091E88">
        <w:rPr>
          <w:rFonts w:ascii="Palatino Linotype" w:hAnsi="Palatino Linotype"/>
          <w:b/>
        </w:rPr>
        <w:t>EL</w:t>
      </w:r>
      <w:r w:rsidR="00D622D9" w:rsidRPr="00091E88">
        <w:rPr>
          <w:rFonts w:ascii="Palatino Linotype" w:hAnsi="Palatino Linotype"/>
          <w:b/>
        </w:rPr>
        <w:t xml:space="preserve"> RECURRENTE</w:t>
      </w:r>
      <w:r w:rsidR="00D622D9" w:rsidRPr="00091E88">
        <w:rPr>
          <w:rFonts w:ascii="Palatino Linotype" w:hAnsi="Palatino Linotype"/>
        </w:rPr>
        <w:t xml:space="preserve"> interpuso los recursos de revisión objeto del presente estudio, los cuales fueron registrado en </w:t>
      </w:r>
      <w:r w:rsidR="00D622D9" w:rsidRPr="00091E88">
        <w:rPr>
          <w:rFonts w:ascii="Palatino Linotype" w:hAnsi="Palatino Linotype"/>
          <w:b/>
        </w:rPr>
        <w:t>EL SAIMEX</w:t>
      </w:r>
      <w:r w:rsidR="00D622D9" w:rsidRPr="00091E88">
        <w:rPr>
          <w:rFonts w:ascii="Palatino Linotype" w:hAnsi="Palatino Linotype"/>
        </w:rPr>
        <w:t xml:space="preserve"> y se les asignó los números de expediente </w:t>
      </w:r>
      <w:r w:rsidR="00004B1F" w:rsidRPr="00091E88">
        <w:rPr>
          <w:rFonts w:ascii="Palatino Linotype" w:hAnsi="Palatino Linotype"/>
          <w:b/>
        </w:rPr>
        <w:t>04572/INFOEM/IP/RR/2019</w:t>
      </w:r>
      <w:r w:rsidR="00004B1F" w:rsidRPr="00091E88">
        <w:rPr>
          <w:rFonts w:ascii="Palatino Linotype" w:hAnsi="Palatino Linotype"/>
        </w:rPr>
        <w:t>,</w:t>
      </w:r>
      <w:r w:rsidR="00004B1F" w:rsidRPr="00091E88">
        <w:rPr>
          <w:rFonts w:ascii="Palatino Linotype" w:hAnsi="Palatino Linotype"/>
          <w:b/>
        </w:rPr>
        <w:t xml:space="preserve"> 04573/INFOEM/IP/RR/2019</w:t>
      </w:r>
      <w:r w:rsidR="00004B1F" w:rsidRPr="00091E88">
        <w:rPr>
          <w:rFonts w:ascii="Palatino Linotype" w:hAnsi="Palatino Linotype"/>
        </w:rPr>
        <w:t>,</w:t>
      </w:r>
      <w:r w:rsidR="00004B1F" w:rsidRPr="00091E88">
        <w:rPr>
          <w:rFonts w:ascii="Palatino Linotype" w:hAnsi="Palatino Linotype"/>
          <w:b/>
        </w:rPr>
        <w:t xml:space="preserve"> 04574/INFOEM/IP/RR/2019</w:t>
      </w:r>
      <w:r w:rsidR="00004B1F" w:rsidRPr="00091E88">
        <w:rPr>
          <w:rFonts w:ascii="Palatino Linotype" w:hAnsi="Palatino Linotype"/>
        </w:rPr>
        <w:t>,</w:t>
      </w:r>
      <w:r w:rsidR="00004B1F" w:rsidRPr="00091E88">
        <w:rPr>
          <w:rFonts w:ascii="Palatino Linotype" w:hAnsi="Palatino Linotype"/>
          <w:b/>
        </w:rPr>
        <w:t xml:space="preserve"> 04575/INFOEM/IP/RR/2019</w:t>
      </w:r>
      <w:r w:rsidR="00004B1F" w:rsidRPr="00091E88">
        <w:rPr>
          <w:rFonts w:ascii="Palatino Linotype" w:hAnsi="Palatino Linotype"/>
        </w:rPr>
        <w:t>,</w:t>
      </w:r>
      <w:r w:rsidR="00004B1F" w:rsidRPr="00091E88">
        <w:rPr>
          <w:rFonts w:ascii="Palatino Linotype" w:hAnsi="Palatino Linotype"/>
          <w:b/>
        </w:rPr>
        <w:t xml:space="preserve"> 04578/INFOEM/IP/RR/2019</w:t>
      </w:r>
      <w:r w:rsidR="00004B1F" w:rsidRPr="00091E88">
        <w:rPr>
          <w:rFonts w:ascii="Palatino Linotype" w:hAnsi="Palatino Linotype"/>
        </w:rPr>
        <w:t>,</w:t>
      </w:r>
      <w:r w:rsidR="00004B1F" w:rsidRPr="00091E88">
        <w:rPr>
          <w:rFonts w:ascii="Palatino Linotype" w:hAnsi="Palatino Linotype"/>
          <w:b/>
        </w:rPr>
        <w:t xml:space="preserve"> 04579/INFOEM/IP/RR/2019</w:t>
      </w:r>
      <w:r w:rsidR="00004B1F" w:rsidRPr="00091E88">
        <w:rPr>
          <w:rFonts w:ascii="Palatino Linotype" w:hAnsi="Palatino Linotype"/>
        </w:rPr>
        <w:t>,</w:t>
      </w:r>
      <w:r w:rsidR="00004B1F" w:rsidRPr="00091E88">
        <w:rPr>
          <w:rFonts w:ascii="Palatino Linotype" w:hAnsi="Palatino Linotype"/>
          <w:b/>
        </w:rPr>
        <w:t xml:space="preserve"> 04580/INFOEM/IP/RR/2019</w:t>
      </w:r>
      <w:r w:rsidR="00004B1F" w:rsidRPr="00091E88">
        <w:rPr>
          <w:rFonts w:ascii="Palatino Linotype" w:hAnsi="Palatino Linotype"/>
        </w:rPr>
        <w:t>,</w:t>
      </w:r>
      <w:r w:rsidR="00004B1F" w:rsidRPr="00091E88">
        <w:rPr>
          <w:rFonts w:ascii="Palatino Linotype" w:hAnsi="Palatino Linotype"/>
          <w:b/>
        </w:rPr>
        <w:t xml:space="preserve"> 04582/INFOEM/IP/RR/2019</w:t>
      </w:r>
      <w:r w:rsidR="00004B1F" w:rsidRPr="00091E88">
        <w:rPr>
          <w:rFonts w:ascii="Palatino Linotype" w:hAnsi="Palatino Linotype"/>
        </w:rPr>
        <w:t>,</w:t>
      </w:r>
      <w:r w:rsidR="00004B1F" w:rsidRPr="00091E88">
        <w:rPr>
          <w:rFonts w:ascii="Palatino Linotype" w:hAnsi="Palatino Linotype"/>
          <w:b/>
        </w:rPr>
        <w:t xml:space="preserve"> 04583/INFOEM/IP/RR/2019</w:t>
      </w:r>
      <w:r w:rsidR="00004B1F" w:rsidRPr="00091E88">
        <w:rPr>
          <w:rFonts w:ascii="Palatino Linotype" w:hAnsi="Palatino Linotype"/>
        </w:rPr>
        <w:t>,</w:t>
      </w:r>
      <w:r w:rsidR="00004B1F" w:rsidRPr="00091E88">
        <w:rPr>
          <w:rFonts w:ascii="Palatino Linotype" w:hAnsi="Palatino Linotype"/>
          <w:b/>
        </w:rPr>
        <w:t xml:space="preserve"> 04584/INFOEM/IP/RR/2019</w:t>
      </w:r>
      <w:r w:rsidR="00004B1F" w:rsidRPr="00091E88">
        <w:rPr>
          <w:rFonts w:ascii="Palatino Linotype" w:hAnsi="Palatino Linotype"/>
        </w:rPr>
        <w:t>,</w:t>
      </w:r>
      <w:r w:rsidR="00004B1F" w:rsidRPr="00091E88">
        <w:rPr>
          <w:rFonts w:ascii="Palatino Linotype" w:hAnsi="Palatino Linotype"/>
          <w:b/>
        </w:rPr>
        <w:t xml:space="preserve"> 04585/INFOEM/IP/RR/2019 </w:t>
      </w:r>
      <w:r w:rsidR="00004B1F" w:rsidRPr="00091E88">
        <w:rPr>
          <w:rFonts w:ascii="Palatino Linotype" w:hAnsi="Palatino Linotype"/>
        </w:rPr>
        <w:t xml:space="preserve">y </w:t>
      </w:r>
      <w:r w:rsidR="00004B1F" w:rsidRPr="00091E88">
        <w:rPr>
          <w:rFonts w:ascii="Palatino Linotype" w:hAnsi="Palatino Linotype"/>
          <w:b/>
        </w:rPr>
        <w:t xml:space="preserve">04587/INFOEM/IP/RR/2019 </w:t>
      </w:r>
      <w:r w:rsidR="00D622D9" w:rsidRPr="00091E88">
        <w:rPr>
          <w:rFonts w:ascii="Palatino Linotype" w:hAnsi="Palatino Linotype" w:cs="Arial"/>
        </w:rPr>
        <w:lastRenderedPageBreak/>
        <w:t>en los que señaló como acto</w:t>
      </w:r>
      <w:r w:rsidR="00B62670" w:rsidRPr="00091E88">
        <w:rPr>
          <w:rFonts w:ascii="Palatino Linotype" w:hAnsi="Palatino Linotype" w:cs="Arial"/>
        </w:rPr>
        <w:t>s</w:t>
      </w:r>
      <w:r w:rsidR="00D622D9" w:rsidRPr="00091E88">
        <w:rPr>
          <w:rFonts w:ascii="Palatino Linotype" w:hAnsi="Palatino Linotype" w:cs="Arial"/>
        </w:rPr>
        <w:t xml:space="preserve"> impugnado</w:t>
      </w:r>
      <w:r w:rsidR="00B62670" w:rsidRPr="00091E88">
        <w:rPr>
          <w:rFonts w:ascii="Palatino Linotype" w:hAnsi="Palatino Linotype" w:cs="Arial"/>
        </w:rPr>
        <w:t>s</w:t>
      </w:r>
      <w:r w:rsidR="00171553" w:rsidRPr="00091E88">
        <w:rPr>
          <w:rFonts w:ascii="Palatino Linotype" w:hAnsi="Palatino Linotype" w:cs="Arial"/>
        </w:rPr>
        <w:t xml:space="preserve"> y razones o motivos de inconformidad lo</w:t>
      </w:r>
      <w:r w:rsidR="00B62670" w:rsidRPr="00091E88">
        <w:rPr>
          <w:rFonts w:ascii="Palatino Linotype" w:hAnsi="Palatino Linotype" w:cs="Arial"/>
        </w:rPr>
        <w:t>s</w:t>
      </w:r>
      <w:r w:rsidR="00D622D9" w:rsidRPr="00091E88">
        <w:rPr>
          <w:rFonts w:ascii="Palatino Linotype" w:hAnsi="Palatino Linotype" w:cs="Arial"/>
        </w:rPr>
        <w:t xml:space="preserve"> siguiente</w:t>
      </w:r>
      <w:r w:rsidR="00B62670" w:rsidRPr="00091E88">
        <w:rPr>
          <w:rFonts w:ascii="Palatino Linotype" w:hAnsi="Palatino Linotype" w:cs="Arial"/>
        </w:rPr>
        <w:t>s</w:t>
      </w:r>
      <w:r w:rsidR="00D622D9" w:rsidRPr="00091E88">
        <w:rPr>
          <w:rFonts w:ascii="Palatino Linotype" w:hAnsi="Palatino Linotype" w:cs="Arial"/>
        </w:rPr>
        <w:t>:</w:t>
      </w:r>
    </w:p>
    <w:p w:rsidR="00D622D9" w:rsidRPr="00091E88" w:rsidRDefault="00D622D9" w:rsidP="006A7670">
      <w:pPr>
        <w:spacing w:line="360" w:lineRule="auto"/>
        <w:jc w:val="both"/>
        <w:rPr>
          <w:rFonts w:ascii="Palatino Linotype" w:hAnsi="Palatino Linotype"/>
          <w:szCs w:val="28"/>
          <w:lang w:val="es-MX"/>
        </w:rPr>
      </w:pPr>
    </w:p>
    <w:tbl>
      <w:tblPr>
        <w:tblStyle w:val="Tablaconcuadrcula"/>
        <w:tblW w:w="0" w:type="auto"/>
        <w:jc w:val="center"/>
        <w:tblLook w:val="04A0" w:firstRow="1" w:lastRow="0" w:firstColumn="1" w:lastColumn="0" w:noHBand="0" w:noVBand="1"/>
      </w:tblPr>
      <w:tblGrid>
        <w:gridCol w:w="2972"/>
        <w:gridCol w:w="2977"/>
        <w:gridCol w:w="3397"/>
      </w:tblGrid>
      <w:tr w:rsidR="008A608B" w:rsidRPr="00091E88" w:rsidTr="006A7670">
        <w:trPr>
          <w:jc w:val="center"/>
        </w:trPr>
        <w:tc>
          <w:tcPr>
            <w:tcW w:w="2972" w:type="dxa"/>
            <w:shd w:val="clear" w:color="auto" w:fill="BFBFBF" w:themeFill="background1" w:themeFillShade="BF"/>
            <w:vAlign w:val="center"/>
          </w:tcPr>
          <w:p w:rsidR="00171553" w:rsidRPr="00091E88" w:rsidRDefault="00B62670" w:rsidP="006A7670">
            <w:pPr>
              <w:spacing w:line="360" w:lineRule="auto"/>
              <w:jc w:val="center"/>
              <w:rPr>
                <w:rFonts w:ascii="Palatino Linotype" w:hAnsi="Palatino Linotype"/>
                <w:b/>
                <w:szCs w:val="28"/>
                <w:lang w:val="es-MX"/>
              </w:rPr>
            </w:pPr>
            <w:r w:rsidRPr="00091E88">
              <w:rPr>
                <w:rFonts w:ascii="Palatino Linotype" w:hAnsi="Palatino Linotype"/>
                <w:b/>
                <w:szCs w:val="28"/>
                <w:lang w:val="es-MX"/>
              </w:rPr>
              <w:t xml:space="preserve">Recurso de revisión </w:t>
            </w:r>
          </w:p>
        </w:tc>
        <w:tc>
          <w:tcPr>
            <w:tcW w:w="2977" w:type="dxa"/>
            <w:shd w:val="clear" w:color="auto" w:fill="BFBFBF" w:themeFill="background1" w:themeFillShade="BF"/>
            <w:vAlign w:val="center"/>
          </w:tcPr>
          <w:p w:rsidR="00171553" w:rsidRPr="00091E88" w:rsidRDefault="00171553" w:rsidP="006A7670">
            <w:pPr>
              <w:spacing w:line="360" w:lineRule="auto"/>
              <w:jc w:val="center"/>
              <w:rPr>
                <w:rFonts w:ascii="Palatino Linotype" w:hAnsi="Palatino Linotype"/>
                <w:b/>
                <w:szCs w:val="28"/>
                <w:lang w:val="es-MX"/>
              </w:rPr>
            </w:pPr>
            <w:r w:rsidRPr="00091E88">
              <w:rPr>
                <w:rFonts w:ascii="Palatino Linotype" w:hAnsi="Palatino Linotype"/>
                <w:b/>
                <w:szCs w:val="28"/>
                <w:lang w:val="es-MX"/>
              </w:rPr>
              <w:t>Acto impugnado</w:t>
            </w:r>
          </w:p>
        </w:tc>
        <w:tc>
          <w:tcPr>
            <w:tcW w:w="3397" w:type="dxa"/>
            <w:shd w:val="clear" w:color="auto" w:fill="BFBFBF" w:themeFill="background1" w:themeFillShade="BF"/>
            <w:vAlign w:val="center"/>
          </w:tcPr>
          <w:p w:rsidR="00171553" w:rsidRPr="00091E88" w:rsidRDefault="00171553" w:rsidP="006A7670">
            <w:pPr>
              <w:spacing w:line="360" w:lineRule="auto"/>
              <w:jc w:val="center"/>
              <w:rPr>
                <w:rFonts w:ascii="Palatino Linotype" w:hAnsi="Palatino Linotype"/>
                <w:b/>
                <w:szCs w:val="28"/>
                <w:lang w:val="es-MX"/>
              </w:rPr>
            </w:pPr>
            <w:r w:rsidRPr="00091E88">
              <w:rPr>
                <w:rFonts w:ascii="Palatino Linotype" w:hAnsi="Palatino Linotype"/>
                <w:b/>
                <w:szCs w:val="28"/>
                <w:lang w:val="es-MX"/>
              </w:rPr>
              <w:t>Razones o motivos de inconformidad</w:t>
            </w:r>
          </w:p>
        </w:tc>
      </w:tr>
      <w:tr w:rsidR="001C7496" w:rsidRPr="00091E88" w:rsidTr="00F1667F">
        <w:trPr>
          <w:jc w:val="center"/>
        </w:trPr>
        <w:tc>
          <w:tcPr>
            <w:tcW w:w="2972" w:type="dxa"/>
          </w:tcPr>
          <w:p w:rsidR="001C7496" w:rsidRPr="00091E88" w:rsidRDefault="001C7496" w:rsidP="006A7670">
            <w:pPr>
              <w:spacing w:line="360" w:lineRule="auto"/>
              <w:jc w:val="both"/>
              <w:rPr>
                <w:rFonts w:ascii="Palatino Linotype" w:hAnsi="Palatino Linotype"/>
                <w:b/>
              </w:rPr>
            </w:pPr>
            <w:r w:rsidRPr="00091E88">
              <w:rPr>
                <w:rFonts w:ascii="Palatino Linotype" w:hAnsi="Palatino Linotype"/>
                <w:b/>
              </w:rPr>
              <w:t>04572/INFOEM/IP/RR/2019</w:t>
            </w:r>
          </w:p>
          <w:p w:rsidR="001C7496" w:rsidRPr="00091E88" w:rsidRDefault="001C7496" w:rsidP="006A7670">
            <w:pPr>
              <w:spacing w:line="360" w:lineRule="auto"/>
              <w:jc w:val="both"/>
              <w:rPr>
                <w:rFonts w:ascii="Palatino Linotype" w:hAnsi="Palatino Linotype"/>
                <w:b/>
              </w:rPr>
            </w:pPr>
            <w:r w:rsidRPr="00091E88">
              <w:rPr>
                <w:rFonts w:ascii="Palatino Linotype" w:hAnsi="Palatino Linotype"/>
                <w:b/>
              </w:rPr>
              <w:t>04573/INFOEM/IP/RR/2019</w:t>
            </w:r>
          </w:p>
          <w:p w:rsidR="001C7496" w:rsidRPr="00091E88" w:rsidRDefault="001C7496" w:rsidP="006A7670">
            <w:pPr>
              <w:spacing w:line="360" w:lineRule="auto"/>
              <w:jc w:val="both"/>
              <w:rPr>
                <w:rFonts w:ascii="Palatino Linotype" w:hAnsi="Palatino Linotype"/>
                <w:b/>
              </w:rPr>
            </w:pPr>
            <w:r w:rsidRPr="00091E88">
              <w:rPr>
                <w:rFonts w:ascii="Palatino Linotype" w:hAnsi="Palatino Linotype"/>
                <w:b/>
              </w:rPr>
              <w:t>04574/INFOEM/IP/RR/2019</w:t>
            </w:r>
          </w:p>
          <w:p w:rsidR="001C7496" w:rsidRPr="00091E88" w:rsidRDefault="001C7496" w:rsidP="006A7670">
            <w:pPr>
              <w:spacing w:line="360" w:lineRule="auto"/>
              <w:jc w:val="both"/>
              <w:rPr>
                <w:rFonts w:ascii="Palatino Linotype" w:hAnsi="Palatino Linotype"/>
                <w:szCs w:val="28"/>
                <w:lang w:val="es-MX"/>
              </w:rPr>
            </w:pPr>
            <w:r w:rsidRPr="00091E88">
              <w:rPr>
                <w:rFonts w:ascii="Palatino Linotype" w:hAnsi="Palatino Linotype"/>
                <w:b/>
              </w:rPr>
              <w:t>04578/INFOEM/IP/RR/2019</w:t>
            </w:r>
          </w:p>
        </w:tc>
        <w:tc>
          <w:tcPr>
            <w:tcW w:w="2977" w:type="dxa"/>
          </w:tcPr>
          <w:p w:rsidR="001C7496" w:rsidRPr="00091E88" w:rsidRDefault="001C7496" w:rsidP="006A7670">
            <w:pPr>
              <w:spacing w:line="360" w:lineRule="auto"/>
              <w:jc w:val="both"/>
              <w:rPr>
                <w:rFonts w:ascii="Palatino Linotype" w:hAnsi="Palatino Linotype" w:cs="Arial"/>
                <w:i/>
                <w:lang w:eastAsia="es-MX"/>
              </w:rPr>
            </w:pPr>
            <w:r w:rsidRPr="00091E88">
              <w:rPr>
                <w:rFonts w:ascii="Palatino Linotype" w:hAnsi="Palatino Linotype" w:cs="Arial"/>
                <w:i/>
                <w:lang w:eastAsia="es-MX"/>
              </w:rPr>
              <w:t>“Respuesta a Solicitud” (sic)</w:t>
            </w:r>
          </w:p>
        </w:tc>
        <w:tc>
          <w:tcPr>
            <w:tcW w:w="3397" w:type="dxa"/>
            <w:vMerge w:val="restart"/>
          </w:tcPr>
          <w:p w:rsidR="001C7496" w:rsidRPr="00091E88" w:rsidRDefault="001C7496" w:rsidP="006A7670">
            <w:pPr>
              <w:spacing w:line="360" w:lineRule="auto"/>
              <w:jc w:val="both"/>
              <w:rPr>
                <w:rFonts w:ascii="Palatino Linotype" w:hAnsi="Palatino Linotype" w:cs="Arial"/>
                <w:i/>
                <w:lang w:eastAsia="es-MX"/>
              </w:rPr>
            </w:pPr>
          </w:p>
          <w:p w:rsidR="001C7496" w:rsidRPr="00091E88" w:rsidRDefault="001C7496" w:rsidP="006A7670">
            <w:pPr>
              <w:spacing w:line="360" w:lineRule="auto"/>
              <w:jc w:val="both"/>
              <w:rPr>
                <w:rFonts w:ascii="Palatino Linotype" w:hAnsi="Palatino Linotype" w:cs="Arial"/>
                <w:i/>
                <w:lang w:eastAsia="es-MX"/>
              </w:rPr>
            </w:pPr>
          </w:p>
          <w:p w:rsidR="001C7496" w:rsidRPr="00091E88" w:rsidRDefault="001C7496" w:rsidP="006A7670">
            <w:pPr>
              <w:spacing w:line="360" w:lineRule="auto"/>
              <w:jc w:val="both"/>
              <w:rPr>
                <w:rFonts w:ascii="Palatino Linotype" w:hAnsi="Palatino Linotype" w:cs="Arial"/>
                <w:i/>
                <w:lang w:eastAsia="es-MX"/>
              </w:rPr>
            </w:pPr>
          </w:p>
          <w:p w:rsidR="001C7496" w:rsidRPr="00091E88" w:rsidRDefault="001C7496" w:rsidP="006A7670">
            <w:pPr>
              <w:spacing w:line="360" w:lineRule="auto"/>
              <w:jc w:val="both"/>
              <w:rPr>
                <w:rFonts w:ascii="Palatino Linotype" w:hAnsi="Palatino Linotype" w:cs="Arial"/>
                <w:i/>
                <w:lang w:eastAsia="es-MX"/>
              </w:rPr>
            </w:pPr>
          </w:p>
          <w:p w:rsidR="001C7496" w:rsidRPr="00091E88" w:rsidRDefault="001C7496" w:rsidP="006A7670">
            <w:pPr>
              <w:spacing w:line="360" w:lineRule="auto"/>
              <w:jc w:val="both"/>
              <w:rPr>
                <w:rFonts w:ascii="Palatino Linotype" w:hAnsi="Palatino Linotype" w:cs="Arial"/>
                <w:i/>
                <w:lang w:eastAsia="es-MX"/>
              </w:rPr>
            </w:pPr>
            <w:r w:rsidRPr="00091E88">
              <w:rPr>
                <w:rFonts w:ascii="Palatino Linotype" w:hAnsi="Palatino Linotype" w:cs="Arial"/>
                <w:i/>
                <w:lang w:eastAsia="es-MX"/>
              </w:rPr>
              <w:t>“.” (sic)</w:t>
            </w:r>
          </w:p>
          <w:p w:rsidR="001C7496" w:rsidRPr="00091E88" w:rsidRDefault="001C7496" w:rsidP="006A7670">
            <w:pPr>
              <w:spacing w:line="360" w:lineRule="auto"/>
              <w:jc w:val="both"/>
              <w:rPr>
                <w:rFonts w:ascii="Palatino Linotype" w:hAnsi="Palatino Linotype" w:cs="Arial"/>
                <w:i/>
                <w:lang w:eastAsia="es-MX"/>
              </w:rPr>
            </w:pPr>
          </w:p>
        </w:tc>
      </w:tr>
      <w:tr w:rsidR="001C7496" w:rsidRPr="00091E88" w:rsidTr="00F1667F">
        <w:trPr>
          <w:jc w:val="center"/>
        </w:trPr>
        <w:tc>
          <w:tcPr>
            <w:tcW w:w="2972" w:type="dxa"/>
          </w:tcPr>
          <w:p w:rsidR="001C7496" w:rsidRPr="00091E88" w:rsidRDefault="001C7496" w:rsidP="006A7670">
            <w:pPr>
              <w:spacing w:line="360" w:lineRule="auto"/>
              <w:jc w:val="both"/>
              <w:rPr>
                <w:rFonts w:ascii="Palatino Linotype" w:hAnsi="Palatino Linotype"/>
                <w:b/>
              </w:rPr>
            </w:pPr>
            <w:r w:rsidRPr="00091E88">
              <w:rPr>
                <w:rFonts w:ascii="Palatino Linotype" w:hAnsi="Palatino Linotype"/>
                <w:b/>
              </w:rPr>
              <w:t>04575/INFOEM/IP/RR/2019</w:t>
            </w:r>
          </w:p>
          <w:p w:rsidR="001C7496" w:rsidRPr="00091E88" w:rsidRDefault="001C7496" w:rsidP="006A7670">
            <w:pPr>
              <w:spacing w:line="360" w:lineRule="auto"/>
              <w:jc w:val="both"/>
              <w:rPr>
                <w:rFonts w:ascii="Palatino Linotype" w:hAnsi="Palatino Linotype"/>
                <w:b/>
              </w:rPr>
            </w:pPr>
            <w:r w:rsidRPr="00091E88">
              <w:rPr>
                <w:rFonts w:ascii="Palatino Linotype" w:hAnsi="Palatino Linotype"/>
                <w:b/>
              </w:rPr>
              <w:t>04579/INFOEM/IP/RR/2019</w:t>
            </w:r>
          </w:p>
          <w:p w:rsidR="001C7496" w:rsidRPr="00091E88" w:rsidRDefault="001C7496" w:rsidP="006A7670">
            <w:pPr>
              <w:spacing w:line="360" w:lineRule="auto"/>
              <w:jc w:val="both"/>
              <w:rPr>
                <w:rFonts w:ascii="Palatino Linotype" w:hAnsi="Palatino Linotype"/>
                <w:b/>
              </w:rPr>
            </w:pPr>
            <w:r w:rsidRPr="00091E88">
              <w:rPr>
                <w:rFonts w:ascii="Palatino Linotype" w:hAnsi="Palatino Linotype"/>
                <w:b/>
              </w:rPr>
              <w:t>04580/INFOEM/IP/RR/2019</w:t>
            </w:r>
          </w:p>
          <w:p w:rsidR="001C7496" w:rsidRPr="00091E88" w:rsidRDefault="001C7496" w:rsidP="006A7670">
            <w:pPr>
              <w:spacing w:line="360" w:lineRule="auto"/>
              <w:jc w:val="both"/>
              <w:rPr>
                <w:rFonts w:ascii="Palatino Linotype" w:hAnsi="Palatino Linotype"/>
                <w:b/>
              </w:rPr>
            </w:pPr>
            <w:r w:rsidRPr="00091E88">
              <w:rPr>
                <w:rFonts w:ascii="Palatino Linotype" w:hAnsi="Palatino Linotype"/>
                <w:b/>
              </w:rPr>
              <w:t>04582/INFOEM/IP/RR/2019</w:t>
            </w:r>
          </w:p>
          <w:p w:rsidR="001C7496" w:rsidRPr="00091E88" w:rsidRDefault="001C7496" w:rsidP="006A7670">
            <w:pPr>
              <w:spacing w:line="360" w:lineRule="auto"/>
              <w:jc w:val="both"/>
              <w:rPr>
                <w:rFonts w:ascii="Palatino Linotype" w:hAnsi="Palatino Linotype"/>
                <w:b/>
              </w:rPr>
            </w:pPr>
            <w:r w:rsidRPr="00091E88">
              <w:rPr>
                <w:rFonts w:ascii="Palatino Linotype" w:hAnsi="Palatino Linotype"/>
                <w:b/>
              </w:rPr>
              <w:t>04583/INFOEM/IP/RR/2019</w:t>
            </w:r>
          </w:p>
          <w:p w:rsidR="001C7496" w:rsidRPr="00091E88" w:rsidRDefault="001C7496" w:rsidP="006A7670">
            <w:pPr>
              <w:spacing w:line="360" w:lineRule="auto"/>
              <w:jc w:val="both"/>
              <w:rPr>
                <w:rFonts w:ascii="Palatino Linotype" w:hAnsi="Palatino Linotype"/>
                <w:b/>
              </w:rPr>
            </w:pPr>
            <w:r w:rsidRPr="00091E88">
              <w:rPr>
                <w:rFonts w:ascii="Palatino Linotype" w:hAnsi="Palatino Linotype"/>
                <w:b/>
              </w:rPr>
              <w:t>04584/INFOEM/IP/RR/2019</w:t>
            </w:r>
          </w:p>
          <w:p w:rsidR="001C7496" w:rsidRPr="00091E88" w:rsidRDefault="001C7496" w:rsidP="006A7670">
            <w:pPr>
              <w:spacing w:line="360" w:lineRule="auto"/>
              <w:jc w:val="both"/>
              <w:rPr>
                <w:rFonts w:ascii="Palatino Linotype" w:hAnsi="Palatino Linotype"/>
                <w:b/>
              </w:rPr>
            </w:pPr>
            <w:r w:rsidRPr="00091E88">
              <w:rPr>
                <w:rFonts w:ascii="Palatino Linotype" w:hAnsi="Palatino Linotype"/>
                <w:b/>
              </w:rPr>
              <w:t>04585/INFOEM/IP/RR/2019</w:t>
            </w:r>
          </w:p>
          <w:p w:rsidR="001C7496" w:rsidRPr="00091E88" w:rsidRDefault="001C7496" w:rsidP="006A7670">
            <w:pPr>
              <w:spacing w:line="360" w:lineRule="auto"/>
              <w:jc w:val="both"/>
              <w:rPr>
                <w:rFonts w:ascii="Palatino Linotype" w:hAnsi="Palatino Linotype"/>
                <w:szCs w:val="28"/>
                <w:lang w:val="es-MX"/>
              </w:rPr>
            </w:pPr>
            <w:r w:rsidRPr="00091E88">
              <w:rPr>
                <w:rFonts w:ascii="Palatino Linotype" w:hAnsi="Palatino Linotype"/>
                <w:b/>
              </w:rPr>
              <w:t>04587/INFOEM/IP/RR/2019</w:t>
            </w:r>
          </w:p>
        </w:tc>
        <w:tc>
          <w:tcPr>
            <w:tcW w:w="2977" w:type="dxa"/>
          </w:tcPr>
          <w:p w:rsidR="001C7496" w:rsidRPr="00091E88" w:rsidRDefault="001C7496" w:rsidP="006A7670">
            <w:pPr>
              <w:spacing w:line="360" w:lineRule="auto"/>
              <w:jc w:val="both"/>
              <w:rPr>
                <w:rFonts w:ascii="Palatino Linotype" w:hAnsi="Palatino Linotype" w:cs="Arial"/>
                <w:i/>
                <w:lang w:eastAsia="es-MX"/>
              </w:rPr>
            </w:pPr>
            <w:r w:rsidRPr="00091E88">
              <w:rPr>
                <w:rFonts w:ascii="Palatino Linotype" w:hAnsi="Palatino Linotype" w:cs="Arial"/>
                <w:i/>
                <w:lang w:eastAsia="es-MX"/>
              </w:rPr>
              <w:t>“Respuesta a Solicitud de Información” (sic)</w:t>
            </w:r>
          </w:p>
        </w:tc>
        <w:tc>
          <w:tcPr>
            <w:tcW w:w="3397" w:type="dxa"/>
            <w:vMerge/>
          </w:tcPr>
          <w:p w:rsidR="001C7496" w:rsidRPr="00091E88" w:rsidRDefault="001C7496" w:rsidP="006A7670">
            <w:pPr>
              <w:spacing w:line="360" w:lineRule="auto"/>
              <w:jc w:val="both"/>
              <w:rPr>
                <w:rFonts w:ascii="Palatino Linotype" w:hAnsi="Palatino Linotype" w:cs="Arial"/>
                <w:i/>
                <w:lang w:eastAsia="es-MX"/>
              </w:rPr>
            </w:pPr>
          </w:p>
        </w:tc>
      </w:tr>
    </w:tbl>
    <w:p w:rsidR="00171553" w:rsidRPr="00091E88" w:rsidRDefault="00171553" w:rsidP="006A7670">
      <w:pPr>
        <w:spacing w:line="360" w:lineRule="auto"/>
        <w:jc w:val="both"/>
        <w:rPr>
          <w:rFonts w:ascii="Palatino Linotype" w:hAnsi="Palatino Linotype"/>
          <w:szCs w:val="28"/>
          <w:lang w:val="es-MX"/>
        </w:rPr>
      </w:pPr>
    </w:p>
    <w:p w:rsidR="00F77B93" w:rsidRPr="00091E88" w:rsidRDefault="001C7496" w:rsidP="006A7670">
      <w:pPr>
        <w:spacing w:line="360" w:lineRule="auto"/>
        <w:ind w:right="49"/>
        <w:jc w:val="both"/>
        <w:rPr>
          <w:rFonts w:ascii="Palatino Linotype" w:hAnsi="Palatino Linotype"/>
          <w:noProof/>
          <w:lang w:val="es-MX" w:eastAsia="es-MX"/>
        </w:rPr>
      </w:pPr>
      <w:r w:rsidRPr="00091E88">
        <w:rPr>
          <w:rFonts w:ascii="Palatino Linotype" w:hAnsi="Palatino Linotype" w:cs="Arial"/>
          <w:b/>
          <w:sz w:val="28"/>
          <w:szCs w:val="28"/>
        </w:rPr>
        <w:t>I</w:t>
      </w:r>
      <w:r w:rsidR="00767A53" w:rsidRPr="00091E88">
        <w:rPr>
          <w:rFonts w:ascii="Palatino Linotype" w:hAnsi="Palatino Linotype" w:cs="Arial"/>
          <w:b/>
          <w:sz w:val="28"/>
          <w:szCs w:val="28"/>
        </w:rPr>
        <w:t>V.</w:t>
      </w:r>
      <w:r w:rsidR="00767A53" w:rsidRPr="00091E88">
        <w:rPr>
          <w:rFonts w:ascii="Palatino Linotype" w:hAnsi="Palatino Linotype" w:cs="Arial"/>
          <w:b/>
          <w:sz w:val="28"/>
        </w:rPr>
        <w:t xml:space="preserve"> </w:t>
      </w:r>
      <w:r w:rsidR="00767A53" w:rsidRPr="00091E88">
        <w:rPr>
          <w:rFonts w:ascii="Palatino Linotype" w:hAnsi="Palatino Linotype" w:cs="Arial"/>
        </w:rPr>
        <w:t xml:space="preserve">El </w:t>
      </w:r>
      <w:r w:rsidRPr="00091E88">
        <w:rPr>
          <w:rFonts w:ascii="Palatino Linotype" w:hAnsi="Palatino Linotype" w:cs="Arial"/>
        </w:rPr>
        <w:t xml:space="preserve">veinticuatro </w:t>
      </w:r>
      <w:r w:rsidR="000874CF" w:rsidRPr="00091E88">
        <w:rPr>
          <w:rFonts w:ascii="Palatino Linotype" w:hAnsi="Palatino Linotype" w:cs="Arial"/>
        </w:rPr>
        <w:t xml:space="preserve">de </w:t>
      </w:r>
      <w:r w:rsidRPr="00091E88">
        <w:rPr>
          <w:rFonts w:ascii="Palatino Linotype" w:hAnsi="Palatino Linotype" w:cs="Arial"/>
        </w:rPr>
        <w:t xml:space="preserve">mayo </w:t>
      </w:r>
      <w:r w:rsidR="000874CF" w:rsidRPr="00091E88">
        <w:rPr>
          <w:rFonts w:ascii="Palatino Linotype" w:hAnsi="Palatino Linotype" w:cs="Arial"/>
        </w:rPr>
        <w:t>de dos mil diecinueve</w:t>
      </w:r>
      <w:r w:rsidR="00767A53" w:rsidRPr="00091E88">
        <w:rPr>
          <w:rFonts w:ascii="Palatino Linotype" w:hAnsi="Palatino Linotype"/>
        </w:rPr>
        <w:t>, los</w:t>
      </w:r>
      <w:r w:rsidR="00767A53" w:rsidRPr="00091E88">
        <w:rPr>
          <w:rFonts w:ascii="Palatino Linotype" w:hAnsi="Palatino Linotype" w:cs="Arial"/>
        </w:rPr>
        <w:t xml:space="preserve"> </w:t>
      </w:r>
      <w:r w:rsidR="00767A53" w:rsidRPr="00091E88">
        <w:rPr>
          <w:rFonts w:ascii="Palatino Linotype" w:hAnsi="Palatino Linotype" w:cs="Arial"/>
          <w:lang w:val="es-ES_tradnl"/>
        </w:rPr>
        <w:t>recursos de revisión de que</w:t>
      </w:r>
      <w:r w:rsidR="00767A53" w:rsidRPr="00091E88">
        <w:rPr>
          <w:rFonts w:ascii="Palatino Linotype" w:hAnsi="Palatino Linotype" w:cs="Arial"/>
        </w:rPr>
        <w:t xml:space="preserve"> se tratan</w:t>
      </w:r>
      <w:r w:rsidR="00767A53" w:rsidRPr="00091E88">
        <w:rPr>
          <w:rFonts w:ascii="Palatino Linotype" w:hAnsi="Palatino Linotype" w:cs="Arial"/>
          <w:lang w:val="es-ES_tradnl"/>
        </w:rPr>
        <w:t xml:space="preserve"> se enviaron electrónicamente al Instituto de </w:t>
      </w:r>
      <w:r w:rsidR="00767A53" w:rsidRPr="00091E88">
        <w:rPr>
          <w:rFonts w:ascii="Palatino Linotype" w:eastAsia="Arial Unicode MS" w:hAnsi="Palatino Linotype" w:cs="Arial"/>
        </w:rPr>
        <w:t>Transparencia</w:t>
      </w:r>
      <w:r w:rsidR="00767A53" w:rsidRPr="00091E88">
        <w:rPr>
          <w:rFonts w:ascii="Palatino Linotype" w:hAnsi="Palatino Linotype" w:cs="Arial"/>
          <w:lang w:val="es-ES_tradnl"/>
        </w:rPr>
        <w:t>, Acceso a la Información Pública y Protección de Datos Personales del Estado de México y Municipios y con fundamento en el artículo 185</w:t>
      </w:r>
      <w:r w:rsidR="00B74A58" w:rsidRPr="00091E88">
        <w:rPr>
          <w:rFonts w:ascii="Palatino Linotype" w:hAnsi="Palatino Linotype" w:cs="Arial"/>
          <w:lang w:val="es-ES_tradnl"/>
        </w:rPr>
        <w:t>,</w:t>
      </w:r>
      <w:r w:rsidR="00767A53" w:rsidRPr="00091E88">
        <w:rPr>
          <w:rFonts w:ascii="Palatino Linotype" w:hAnsi="Palatino Linotype" w:cs="Arial"/>
          <w:lang w:val="es-ES_tradnl"/>
        </w:rPr>
        <w:t xml:space="preserve"> fracción I de la </w:t>
      </w:r>
      <w:r w:rsidR="00767A53" w:rsidRPr="00091E88">
        <w:rPr>
          <w:rFonts w:ascii="Palatino Linotype" w:hAnsi="Palatino Linotype"/>
        </w:rPr>
        <w:t>Ley de Transparencia y Acceso a la Información Pública del Estado de México y Municipios</w:t>
      </w:r>
      <w:r w:rsidR="00767A53" w:rsidRPr="00091E88">
        <w:rPr>
          <w:rFonts w:ascii="Palatino Linotype" w:hAnsi="Palatino Linotype" w:cs="Arial"/>
          <w:lang w:val="es-ES_tradnl"/>
        </w:rPr>
        <w:t>, se turnaron, a través del</w:t>
      </w:r>
      <w:r w:rsidR="00767A53" w:rsidRPr="00091E88">
        <w:rPr>
          <w:rFonts w:ascii="Palatino Linotype" w:eastAsia="Arial Unicode MS" w:hAnsi="Palatino Linotype" w:cs="Arial"/>
          <w:lang w:val="es-ES_tradnl"/>
        </w:rPr>
        <w:t xml:space="preserve"> </w:t>
      </w:r>
      <w:r w:rsidR="00767A53" w:rsidRPr="00091E88">
        <w:rPr>
          <w:rFonts w:ascii="Palatino Linotype" w:eastAsia="Arial Unicode MS" w:hAnsi="Palatino Linotype" w:cs="Arial"/>
          <w:b/>
          <w:lang w:val="es-ES_tradnl"/>
        </w:rPr>
        <w:t>SAIMEX</w:t>
      </w:r>
      <w:r w:rsidR="00767A53" w:rsidRPr="00091E88">
        <w:rPr>
          <w:rFonts w:ascii="Palatino Linotype" w:hAnsi="Palatino Linotype"/>
        </w:rPr>
        <w:t xml:space="preserve">, </w:t>
      </w:r>
      <w:r w:rsidR="00F77B93" w:rsidRPr="00091E88">
        <w:rPr>
          <w:rFonts w:ascii="Palatino Linotype" w:hAnsi="Palatino Linotype"/>
        </w:rPr>
        <w:t xml:space="preserve">el </w:t>
      </w:r>
      <w:r w:rsidR="00767A53" w:rsidRPr="00091E88">
        <w:rPr>
          <w:rFonts w:ascii="Palatino Linotype" w:hAnsi="Palatino Linotype"/>
        </w:rPr>
        <w:t>recurso</w:t>
      </w:r>
      <w:r w:rsidR="00167DF4" w:rsidRPr="00091E88">
        <w:rPr>
          <w:rFonts w:ascii="Palatino Linotype" w:hAnsi="Palatino Linotype"/>
        </w:rPr>
        <w:t>s</w:t>
      </w:r>
      <w:r w:rsidR="00767A53" w:rsidRPr="00091E88">
        <w:rPr>
          <w:rFonts w:ascii="Palatino Linotype" w:hAnsi="Palatino Linotype" w:cs="Arial"/>
          <w:szCs w:val="20"/>
        </w:rPr>
        <w:t xml:space="preserve"> de revisión </w:t>
      </w:r>
      <w:r w:rsidRPr="00091E88">
        <w:rPr>
          <w:rFonts w:ascii="Palatino Linotype" w:hAnsi="Palatino Linotype"/>
          <w:b/>
        </w:rPr>
        <w:t>04572/INFOEM/IP/RR/2019</w:t>
      </w:r>
      <w:r w:rsidRPr="00091E88">
        <w:rPr>
          <w:rFonts w:ascii="Palatino Linotype" w:hAnsi="Palatino Linotype"/>
        </w:rPr>
        <w:t>,</w:t>
      </w:r>
      <w:r w:rsidRPr="00091E88">
        <w:rPr>
          <w:rFonts w:ascii="Palatino Linotype" w:hAnsi="Palatino Linotype"/>
          <w:b/>
        </w:rPr>
        <w:t xml:space="preserve"> 04582/INFOEM/IP/RR/2019</w:t>
      </w:r>
      <w:r w:rsidRPr="00091E88">
        <w:rPr>
          <w:rFonts w:ascii="Palatino Linotype" w:hAnsi="Palatino Linotype"/>
        </w:rPr>
        <w:t xml:space="preserve"> y </w:t>
      </w:r>
      <w:r w:rsidRPr="00091E88">
        <w:rPr>
          <w:rFonts w:ascii="Palatino Linotype" w:hAnsi="Palatino Linotype"/>
          <w:b/>
        </w:rPr>
        <w:t>04587/INFOEM/IP/RR/2019</w:t>
      </w:r>
      <w:r w:rsidRPr="00091E88">
        <w:rPr>
          <w:rFonts w:ascii="Palatino Linotype" w:hAnsi="Palatino Linotype"/>
        </w:rPr>
        <w:t xml:space="preserve"> a la </w:t>
      </w:r>
      <w:r w:rsidRPr="00091E88">
        <w:rPr>
          <w:rFonts w:ascii="Palatino Linotype" w:hAnsi="Palatino Linotype" w:cs="Arial"/>
          <w:lang w:val="es-ES_tradnl"/>
        </w:rPr>
        <w:t xml:space="preserve">Comisionada </w:t>
      </w:r>
      <w:r w:rsidRPr="00091E88">
        <w:rPr>
          <w:rFonts w:ascii="Palatino Linotype" w:hAnsi="Palatino Linotype" w:cs="Arial"/>
          <w:b/>
          <w:lang w:val="es-ES_tradnl"/>
        </w:rPr>
        <w:t xml:space="preserve">Eva </w:t>
      </w:r>
      <w:proofErr w:type="spellStart"/>
      <w:r w:rsidRPr="00091E88">
        <w:rPr>
          <w:rFonts w:ascii="Palatino Linotype" w:hAnsi="Palatino Linotype" w:cs="Arial"/>
          <w:b/>
          <w:lang w:val="es-ES_tradnl"/>
        </w:rPr>
        <w:t>Abaid</w:t>
      </w:r>
      <w:proofErr w:type="spellEnd"/>
      <w:r w:rsidRPr="00091E88">
        <w:rPr>
          <w:rFonts w:ascii="Palatino Linotype" w:hAnsi="Palatino Linotype" w:cs="Arial"/>
          <w:b/>
          <w:lang w:val="es-ES_tradnl"/>
        </w:rPr>
        <w:t xml:space="preserve"> </w:t>
      </w:r>
      <w:proofErr w:type="spellStart"/>
      <w:r w:rsidRPr="00091E88">
        <w:rPr>
          <w:rFonts w:ascii="Palatino Linotype" w:hAnsi="Palatino Linotype" w:cs="Arial"/>
          <w:b/>
          <w:lang w:val="es-ES_tradnl"/>
        </w:rPr>
        <w:lastRenderedPageBreak/>
        <w:t>Yapur</w:t>
      </w:r>
      <w:proofErr w:type="spellEnd"/>
      <w:r w:rsidRPr="00091E88">
        <w:rPr>
          <w:rFonts w:ascii="Palatino Linotype" w:hAnsi="Palatino Linotype" w:cs="Arial"/>
          <w:b/>
          <w:lang w:val="es-ES_tradnl"/>
        </w:rPr>
        <w:t xml:space="preserve">, </w:t>
      </w:r>
      <w:r w:rsidRPr="00091E88">
        <w:rPr>
          <w:rFonts w:ascii="Palatino Linotype" w:hAnsi="Palatino Linotype" w:cs="Arial"/>
          <w:lang w:val="es-ES_tradnl"/>
        </w:rPr>
        <w:t xml:space="preserve">los recursos </w:t>
      </w:r>
      <w:r w:rsidRPr="00091E88">
        <w:rPr>
          <w:rFonts w:ascii="Palatino Linotype" w:hAnsi="Palatino Linotype" w:cs="Arial"/>
          <w:szCs w:val="20"/>
        </w:rPr>
        <w:t xml:space="preserve">de revisión </w:t>
      </w:r>
      <w:r w:rsidRPr="00091E88">
        <w:rPr>
          <w:rFonts w:ascii="Palatino Linotype" w:hAnsi="Palatino Linotype"/>
          <w:b/>
        </w:rPr>
        <w:t>04573/INFOEM/IP/RR/2019</w:t>
      </w:r>
      <w:r w:rsidRPr="00091E88">
        <w:rPr>
          <w:rFonts w:ascii="Palatino Linotype" w:hAnsi="Palatino Linotype"/>
        </w:rPr>
        <w:t>,</w:t>
      </w:r>
      <w:r w:rsidRPr="00091E88">
        <w:rPr>
          <w:rFonts w:ascii="Palatino Linotype" w:hAnsi="Palatino Linotype"/>
          <w:b/>
        </w:rPr>
        <w:t xml:space="preserve"> 04578/INFOEM/IP/RR/2019 y 04583/INFOEM/IP/RR/2019</w:t>
      </w:r>
      <w:r w:rsidRPr="00091E88">
        <w:rPr>
          <w:rFonts w:ascii="Palatino Linotype" w:hAnsi="Palatino Linotype"/>
        </w:rPr>
        <w:t xml:space="preserve"> al </w:t>
      </w:r>
      <w:r w:rsidRPr="00091E88">
        <w:rPr>
          <w:rFonts w:ascii="Palatino Linotype" w:hAnsi="Palatino Linotype" w:cs="Arial"/>
          <w:lang w:val="es-ES_tradnl"/>
        </w:rPr>
        <w:t xml:space="preserve">Comisionado </w:t>
      </w:r>
      <w:r w:rsidRPr="00091E88">
        <w:rPr>
          <w:rFonts w:ascii="Palatino Linotype" w:hAnsi="Palatino Linotype" w:cs="Arial"/>
          <w:b/>
          <w:lang w:val="es-ES_tradnl"/>
        </w:rPr>
        <w:t xml:space="preserve">José Guadalupe Luna Hernández, </w:t>
      </w:r>
      <w:r w:rsidRPr="00091E88">
        <w:rPr>
          <w:rFonts w:ascii="Palatino Linotype" w:hAnsi="Palatino Linotype" w:cs="Arial"/>
          <w:lang w:val="es-ES_tradnl"/>
        </w:rPr>
        <w:t xml:space="preserve">el recurso </w:t>
      </w:r>
      <w:r w:rsidRPr="00091E88">
        <w:rPr>
          <w:rFonts w:ascii="Palatino Linotype" w:hAnsi="Palatino Linotype" w:cs="Arial"/>
          <w:szCs w:val="20"/>
        </w:rPr>
        <w:t xml:space="preserve">de revisión </w:t>
      </w:r>
      <w:r w:rsidRPr="00091E88">
        <w:rPr>
          <w:rFonts w:ascii="Palatino Linotype" w:hAnsi="Palatino Linotype"/>
          <w:b/>
        </w:rPr>
        <w:t>04574/INFOEM/IP/RR/2019</w:t>
      </w:r>
      <w:r w:rsidRPr="00091E88">
        <w:rPr>
          <w:rFonts w:ascii="Palatino Linotype" w:hAnsi="Palatino Linotype"/>
        </w:rPr>
        <w:t>,</w:t>
      </w:r>
      <w:r w:rsidRPr="00091E88">
        <w:rPr>
          <w:rFonts w:ascii="Palatino Linotype" w:hAnsi="Palatino Linotype"/>
          <w:b/>
        </w:rPr>
        <w:t xml:space="preserve"> 04579/INFOEM/IP/RR/2019 </w:t>
      </w:r>
      <w:r w:rsidRPr="00091E88">
        <w:rPr>
          <w:rFonts w:ascii="Palatino Linotype" w:hAnsi="Palatino Linotype"/>
        </w:rPr>
        <w:t xml:space="preserve">y </w:t>
      </w:r>
      <w:r w:rsidRPr="00091E88">
        <w:rPr>
          <w:rFonts w:ascii="Palatino Linotype" w:hAnsi="Palatino Linotype"/>
          <w:b/>
        </w:rPr>
        <w:t>04584/INFOEM/IP/RR/2019</w:t>
      </w:r>
      <w:r w:rsidRPr="00091E88">
        <w:rPr>
          <w:rFonts w:ascii="Palatino Linotype" w:hAnsi="Palatino Linotype" w:cs="Arial"/>
          <w:lang w:val="es-ES_tradnl"/>
        </w:rPr>
        <w:t xml:space="preserve"> al Comisionado </w:t>
      </w:r>
      <w:r w:rsidRPr="00091E88">
        <w:rPr>
          <w:rFonts w:ascii="Palatino Linotype" w:hAnsi="Palatino Linotype" w:cs="Arial"/>
          <w:b/>
          <w:lang w:val="es-ES_tradnl"/>
        </w:rPr>
        <w:t xml:space="preserve">Javier Martínez Cruz, </w:t>
      </w:r>
      <w:r w:rsidRPr="00091E88">
        <w:rPr>
          <w:rFonts w:ascii="Palatino Linotype" w:hAnsi="Palatino Linotype" w:cs="Arial"/>
          <w:lang w:val="es-ES_tradnl"/>
        </w:rPr>
        <w:t xml:space="preserve">los recursos </w:t>
      </w:r>
      <w:r w:rsidRPr="00091E88">
        <w:rPr>
          <w:rFonts w:ascii="Palatino Linotype" w:hAnsi="Palatino Linotype" w:cs="Arial"/>
          <w:szCs w:val="20"/>
        </w:rPr>
        <w:t xml:space="preserve">de revisión </w:t>
      </w:r>
      <w:r w:rsidRPr="00091E88">
        <w:rPr>
          <w:rFonts w:ascii="Palatino Linotype" w:hAnsi="Palatino Linotype"/>
          <w:b/>
        </w:rPr>
        <w:t>04575/INFOEM/IP/RR/2019</w:t>
      </w:r>
      <w:r w:rsidRPr="00091E88">
        <w:rPr>
          <w:rFonts w:ascii="Palatino Linotype" w:hAnsi="Palatino Linotype"/>
        </w:rPr>
        <w:t>,</w:t>
      </w:r>
      <w:r w:rsidRPr="00091E88">
        <w:rPr>
          <w:rFonts w:ascii="Palatino Linotype" w:hAnsi="Palatino Linotype"/>
          <w:b/>
        </w:rPr>
        <w:t xml:space="preserve"> 04580/INFOEM/IP/RR/2019 </w:t>
      </w:r>
      <w:r w:rsidRPr="00091E88">
        <w:rPr>
          <w:rFonts w:ascii="Palatino Linotype" w:hAnsi="Palatino Linotype"/>
        </w:rPr>
        <w:t>y</w:t>
      </w:r>
      <w:r w:rsidRPr="00091E88">
        <w:rPr>
          <w:rFonts w:ascii="Palatino Linotype" w:hAnsi="Palatino Linotype"/>
          <w:b/>
        </w:rPr>
        <w:t xml:space="preserve"> 04585/INFOEM/IP/RR/2019 </w:t>
      </w:r>
      <w:r w:rsidR="00F77B93" w:rsidRPr="00091E88">
        <w:rPr>
          <w:rFonts w:ascii="Palatino Linotype" w:hAnsi="Palatino Linotype"/>
        </w:rPr>
        <w:t xml:space="preserve">a la Comisionada Presidenta </w:t>
      </w:r>
      <w:r w:rsidR="00F77B93" w:rsidRPr="00091E88">
        <w:rPr>
          <w:rFonts w:ascii="Palatino Linotype" w:hAnsi="Palatino Linotype"/>
          <w:b/>
        </w:rPr>
        <w:t xml:space="preserve">Zulema Martínez Sánchez, </w:t>
      </w:r>
      <w:r w:rsidR="00F77B93" w:rsidRPr="00091E88">
        <w:rPr>
          <w:rFonts w:ascii="Palatino Linotype" w:hAnsi="Palatino Linotype" w:cs="Arial"/>
          <w:lang w:val="es-ES_tradnl"/>
        </w:rPr>
        <w:t xml:space="preserve">a efecto de que decretaran su admisión o </w:t>
      </w:r>
      <w:proofErr w:type="spellStart"/>
      <w:r w:rsidR="00F77B93" w:rsidRPr="00091E88">
        <w:rPr>
          <w:rFonts w:ascii="Palatino Linotype" w:hAnsi="Palatino Linotype" w:cs="Arial"/>
          <w:lang w:val="es-ES_tradnl"/>
        </w:rPr>
        <w:t>desechamiento</w:t>
      </w:r>
      <w:proofErr w:type="spellEnd"/>
      <w:r w:rsidR="00F77B93" w:rsidRPr="00091E88">
        <w:rPr>
          <w:rFonts w:ascii="Palatino Linotype" w:hAnsi="Palatino Linotype" w:cs="Arial"/>
          <w:lang w:val="es-ES_tradnl"/>
        </w:rPr>
        <w:t>.</w:t>
      </w:r>
      <w:r w:rsidR="00F77B93" w:rsidRPr="00091E88">
        <w:rPr>
          <w:rFonts w:ascii="Palatino Linotype" w:hAnsi="Palatino Linotype"/>
          <w:noProof/>
          <w:lang w:val="es-MX" w:eastAsia="es-MX"/>
        </w:rPr>
        <w:t xml:space="preserve"> </w:t>
      </w:r>
    </w:p>
    <w:p w:rsidR="00CA20DA" w:rsidRPr="00091E88" w:rsidRDefault="00CA20DA" w:rsidP="006A7670">
      <w:pPr>
        <w:spacing w:line="360" w:lineRule="auto"/>
        <w:ind w:right="49"/>
        <w:jc w:val="both"/>
        <w:rPr>
          <w:rFonts w:ascii="Palatino Linotype" w:hAnsi="Palatino Linotype"/>
          <w:noProof/>
          <w:lang w:val="es-MX" w:eastAsia="es-MX"/>
        </w:rPr>
      </w:pPr>
    </w:p>
    <w:p w:rsidR="00767A53" w:rsidRPr="00091E88" w:rsidRDefault="004D3F2D" w:rsidP="006A7670">
      <w:pPr>
        <w:pStyle w:val="Piedepgina"/>
        <w:spacing w:line="360" w:lineRule="auto"/>
        <w:jc w:val="both"/>
        <w:rPr>
          <w:rFonts w:ascii="Palatino Linotype" w:hAnsi="Palatino Linotype" w:cs="Arial"/>
        </w:rPr>
      </w:pPr>
      <w:r w:rsidRPr="00091E88">
        <w:rPr>
          <w:rFonts w:ascii="Palatino Linotype" w:hAnsi="Palatino Linotype" w:cs="Arial"/>
          <w:b/>
          <w:sz w:val="28"/>
        </w:rPr>
        <w:t xml:space="preserve">V. </w:t>
      </w:r>
      <w:r w:rsidR="00767A53" w:rsidRPr="00091E88">
        <w:rPr>
          <w:rFonts w:ascii="Palatino Linotype" w:hAnsi="Palatino Linotype" w:cs="Arial"/>
        </w:rPr>
        <w:t>De las constancias de los expedientes electrónicos del</w:t>
      </w:r>
      <w:r w:rsidR="00767A53" w:rsidRPr="00091E88">
        <w:rPr>
          <w:rFonts w:ascii="Palatino Linotype" w:hAnsi="Palatino Linotype" w:cs="Arial"/>
          <w:b/>
        </w:rPr>
        <w:t xml:space="preserve"> SAIMEX</w:t>
      </w:r>
      <w:r w:rsidR="00767A53" w:rsidRPr="00091E88">
        <w:rPr>
          <w:rFonts w:ascii="Palatino Linotype" w:hAnsi="Palatino Linotype" w:cs="Arial"/>
        </w:rPr>
        <w:t>, se desprende que e</w:t>
      </w:r>
      <w:r w:rsidR="000F4072" w:rsidRPr="00091E88">
        <w:rPr>
          <w:rFonts w:ascii="Palatino Linotype" w:hAnsi="Palatino Linotype" w:cs="Arial"/>
        </w:rPr>
        <w:t xml:space="preserve">l </w:t>
      </w:r>
      <w:r w:rsidR="001C7496" w:rsidRPr="00091E88">
        <w:rPr>
          <w:rFonts w:ascii="Palatino Linotype" w:hAnsi="Palatino Linotype" w:cs="Arial"/>
        </w:rPr>
        <w:t xml:space="preserve">treinta de </w:t>
      </w:r>
      <w:r w:rsidR="007D3D9B" w:rsidRPr="00091E88">
        <w:rPr>
          <w:rFonts w:ascii="Palatino Linotype" w:hAnsi="Palatino Linotype" w:cs="Arial"/>
        </w:rPr>
        <w:t>mayo de</w:t>
      </w:r>
      <w:r w:rsidR="00CD2E29" w:rsidRPr="00091E88">
        <w:rPr>
          <w:rFonts w:ascii="Palatino Linotype" w:hAnsi="Palatino Linotype" w:cs="Arial"/>
        </w:rPr>
        <w:t xml:space="preserve"> dos mil dieci</w:t>
      </w:r>
      <w:r w:rsidR="002E61D1" w:rsidRPr="00091E88">
        <w:rPr>
          <w:rFonts w:ascii="Palatino Linotype" w:hAnsi="Palatino Linotype" w:cs="Arial"/>
        </w:rPr>
        <w:t>nueve</w:t>
      </w:r>
      <w:r w:rsidR="00767A53" w:rsidRPr="00091E88">
        <w:rPr>
          <w:rFonts w:ascii="Palatino Linotype" w:hAnsi="Palatino Linotype" w:cs="Arial"/>
        </w:rPr>
        <w:t>, se acordó la admisión a trámite de los recursos de revisión que nos ocupan</w:t>
      </w:r>
      <w:r w:rsidR="00B62670" w:rsidRPr="00091E88">
        <w:rPr>
          <w:rFonts w:ascii="Palatino Linotype" w:hAnsi="Palatino Linotype" w:cs="Arial"/>
        </w:rPr>
        <w:t xml:space="preserve">; </w:t>
      </w:r>
      <w:r w:rsidR="00767A53" w:rsidRPr="00091E88">
        <w:rPr>
          <w:rFonts w:ascii="Palatino Linotype" w:hAnsi="Palatino Linotype" w:cs="Arial"/>
        </w:rPr>
        <w:t>así como</w:t>
      </w:r>
      <w:r w:rsidR="00B62670" w:rsidRPr="00091E88">
        <w:rPr>
          <w:rFonts w:ascii="Palatino Linotype" w:hAnsi="Palatino Linotype" w:cs="Arial"/>
        </w:rPr>
        <w:t>,</w:t>
      </w:r>
      <w:r w:rsidR="00767A53" w:rsidRPr="00091E88">
        <w:rPr>
          <w:rFonts w:ascii="Palatino Linotype" w:hAnsi="Palatino Linotype" w:cs="Arial"/>
        </w:rPr>
        <w:t xml:space="preserve">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w:t>
      </w:r>
      <w:r w:rsidR="00B62670" w:rsidRPr="00091E88">
        <w:rPr>
          <w:rFonts w:ascii="Palatino Linotype" w:hAnsi="Palatino Linotype" w:cs="Arial"/>
        </w:rPr>
        <w:t>,</w:t>
      </w:r>
      <w:r w:rsidR="00767A53" w:rsidRPr="00091E88">
        <w:rPr>
          <w:rFonts w:ascii="Palatino Linotype" w:hAnsi="Palatino Linotype" w:cs="Arial"/>
        </w:rPr>
        <w:t xml:space="preserve"> para que </w:t>
      </w:r>
      <w:r w:rsidR="00767A53" w:rsidRPr="00091E88">
        <w:rPr>
          <w:rFonts w:ascii="Palatino Linotype" w:hAnsi="Palatino Linotype" w:cs="Arial"/>
          <w:b/>
        </w:rPr>
        <w:t xml:space="preserve">EL SUJETO OBLIGADO </w:t>
      </w:r>
      <w:r w:rsidR="00767A53" w:rsidRPr="00091E88">
        <w:rPr>
          <w:rFonts w:ascii="Palatino Linotype" w:hAnsi="Palatino Linotype" w:cs="Arial"/>
        </w:rPr>
        <w:t>rindiera su</w:t>
      </w:r>
      <w:r w:rsidR="006D371E" w:rsidRPr="00091E88">
        <w:rPr>
          <w:rFonts w:ascii="Palatino Linotype" w:hAnsi="Palatino Linotype" w:cs="Arial"/>
        </w:rPr>
        <w:t>s</w:t>
      </w:r>
      <w:r w:rsidR="00767A53" w:rsidRPr="00091E88">
        <w:rPr>
          <w:rFonts w:ascii="Palatino Linotype" w:hAnsi="Palatino Linotype" w:cs="Arial"/>
          <w:b/>
        </w:rPr>
        <w:t xml:space="preserve"> </w:t>
      </w:r>
      <w:r w:rsidR="006D371E" w:rsidRPr="00091E88">
        <w:rPr>
          <w:rFonts w:ascii="Palatino Linotype" w:hAnsi="Palatino Linotype" w:cs="Arial"/>
        </w:rPr>
        <w:t>Informes Justificados respectivamente</w:t>
      </w:r>
      <w:r w:rsidR="00767A53" w:rsidRPr="00091E88">
        <w:rPr>
          <w:rFonts w:ascii="Palatino Linotype" w:hAnsi="Palatino Linotype" w:cs="Arial"/>
        </w:rPr>
        <w:t>.</w:t>
      </w:r>
    </w:p>
    <w:p w:rsidR="00767A53" w:rsidRPr="00091E88" w:rsidRDefault="00767A53" w:rsidP="006A7670">
      <w:pPr>
        <w:pStyle w:val="Piedepgina"/>
        <w:spacing w:line="360" w:lineRule="auto"/>
        <w:jc w:val="both"/>
        <w:rPr>
          <w:rFonts w:ascii="Palatino Linotype" w:hAnsi="Palatino Linotype" w:cs="Arial"/>
          <w:b/>
        </w:rPr>
      </w:pPr>
    </w:p>
    <w:p w:rsidR="00767A53" w:rsidRPr="00091E88" w:rsidRDefault="00767A53" w:rsidP="006A7670">
      <w:pPr>
        <w:pStyle w:val="Prrafodelista"/>
        <w:spacing w:line="360" w:lineRule="auto"/>
        <w:ind w:left="0"/>
        <w:contextualSpacing w:val="0"/>
        <w:jc w:val="both"/>
        <w:rPr>
          <w:rFonts w:ascii="Palatino Linotype" w:hAnsi="Palatino Linotype" w:cs="Arial"/>
        </w:rPr>
      </w:pPr>
      <w:r w:rsidRPr="00091E88">
        <w:rPr>
          <w:rFonts w:ascii="Palatino Linotype" w:hAnsi="Palatino Linotype" w:cs="Arial"/>
          <w:b/>
          <w:sz w:val="28"/>
        </w:rPr>
        <w:t>V</w:t>
      </w:r>
      <w:r w:rsidR="00A13758" w:rsidRPr="00091E88">
        <w:rPr>
          <w:rFonts w:ascii="Palatino Linotype" w:hAnsi="Palatino Linotype" w:cs="Arial"/>
          <w:b/>
          <w:sz w:val="28"/>
        </w:rPr>
        <w:t>I</w:t>
      </w:r>
      <w:r w:rsidRPr="00091E88">
        <w:rPr>
          <w:rFonts w:ascii="Palatino Linotype" w:hAnsi="Palatino Linotype" w:cs="Arial"/>
          <w:b/>
          <w:sz w:val="28"/>
        </w:rPr>
        <w:t xml:space="preserve">. </w:t>
      </w:r>
      <w:r w:rsidRPr="00091E88">
        <w:rPr>
          <w:rFonts w:ascii="Palatino Linotype" w:hAnsi="Palatino Linotype" w:cs="Arial"/>
          <w:lang w:val="es-ES_tradnl"/>
        </w:rPr>
        <w:t xml:space="preserve">Por economía procesal y </w:t>
      </w:r>
      <w:r w:rsidRPr="00091E88">
        <w:rPr>
          <w:rFonts w:ascii="Palatino Linotype" w:hAnsi="Palatino Linotype" w:cs="Arial"/>
        </w:rPr>
        <w:t xml:space="preserve">con la finalidad de evitar resoluciones contradictorias, en </w:t>
      </w:r>
      <w:r w:rsidRPr="00091E88">
        <w:rPr>
          <w:rFonts w:ascii="Palatino Linotype" w:hAnsi="Palatino Linotype"/>
        </w:rPr>
        <w:t xml:space="preserve">la </w:t>
      </w:r>
      <w:r w:rsidR="00713E2F" w:rsidRPr="00091E88">
        <w:rPr>
          <w:rFonts w:ascii="Palatino Linotype" w:hAnsi="Palatino Linotype"/>
        </w:rPr>
        <w:t>Vigésima Primera S</w:t>
      </w:r>
      <w:r w:rsidRPr="00091E88">
        <w:rPr>
          <w:rFonts w:ascii="Palatino Linotype" w:hAnsi="Palatino Linotype"/>
        </w:rPr>
        <w:t xml:space="preserve">esión Ordinaria celebrada el </w:t>
      </w:r>
      <w:r w:rsidR="00713E2F" w:rsidRPr="00091E88">
        <w:rPr>
          <w:rFonts w:ascii="Palatino Linotype" w:hAnsi="Palatino Linotype"/>
        </w:rPr>
        <w:t>cinco de junio de</w:t>
      </w:r>
      <w:r w:rsidR="00CD2E29" w:rsidRPr="00091E88">
        <w:rPr>
          <w:rFonts w:ascii="Palatino Linotype" w:hAnsi="Palatino Linotype"/>
        </w:rPr>
        <w:t xml:space="preserve"> dos mil dieci</w:t>
      </w:r>
      <w:r w:rsidR="002E61D1" w:rsidRPr="00091E88">
        <w:rPr>
          <w:rFonts w:ascii="Palatino Linotype" w:hAnsi="Palatino Linotype"/>
        </w:rPr>
        <w:t>nueve</w:t>
      </w:r>
      <w:r w:rsidRPr="00091E88">
        <w:rPr>
          <w:rFonts w:ascii="Palatino Linotype" w:hAnsi="Palatino Linotype"/>
        </w:rPr>
        <w:t xml:space="preserve">, el Pleno de este Instituto </w:t>
      </w:r>
      <w:r w:rsidRPr="00091E88">
        <w:rPr>
          <w:rFonts w:ascii="Palatino Linotype" w:hAnsi="Palatino Linotype" w:cs="Arial"/>
        </w:rPr>
        <w:t xml:space="preserve">determinó </w:t>
      </w:r>
      <w:r w:rsidRPr="00091E88">
        <w:rPr>
          <w:rFonts w:ascii="Palatino Linotype" w:hAnsi="Palatino Linotype"/>
        </w:rPr>
        <w:t xml:space="preserve">acumular los recursos de revisión </w:t>
      </w:r>
      <w:r w:rsidR="001C7496" w:rsidRPr="00091E88">
        <w:rPr>
          <w:rFonts w:ascii="Palatino Linotype" w:hAnsi="Palatino Linotype"/>
          <w:b/>
        </w:rPr>
        <w:t>04572/INFOEM/IP/RR/2019</w:t>
      </w:r>
      <w:r w:rsidR="001C7496" w:rsidRPr="00091E88">
        <w:rPr>
          <w:rFonts w:ascii="Palatino Linotype" w:hAnsi="Palatino Linotype"/>
        </w:rPr>
        <w:t>,</w:t>
      </w:r>
      <w:r w:rsidR="001C7496" w:rsidRPr="00091E88">
        <w:rPr>
          <w:rFonts w:ascii="Palatino Linotype" w:hAnsi="Palatino Linotype"/>
          <w:b/>
        </w:rPr>
        <w:t xml:space="preserve"> 04573/INFOEM/IP/RR/2019</w:t>
      </w:r>
      <w:r w:rsidR="001C7496" w:rsidRPr="00091E88">
        <w:rPr>
          <w:rFonts w:ascii="Palatino Linotype" w:hAnsi="Palatino Linotype"/>
        </w:rPr>
        <w:t>,</w:t>
      </w:r>
      <w:r w:rsidR="001C7496" w:rsidRPr="00091E88">
        <w:rPr>
          <w:rFonts w:ascii="Palatino Linotype" w:hAnsi="Palatino Linotype"/>
          <w:b/>
        </w:rPr>
        <w:t xml:space="preserve"> 04574/INFOEM/IP/RR/2019</w:t>
      </w:r>
      <w:r w:rsidR="001C7496" w:rsidRPr="00091E88">
        <w:rPr>
          <w:rFonts w:ascii="Palatino Linotype" w:hAnsi="Palatino Linotype"/>
        </w:rPr>
        <w:t>,</w:t>
      </w:r>
      <w:r w:rsidR="001C7496" w:rsidRPr="00091E88">
        <w:rPr>
          <w:rFonts w:ascii="Palatino Linotype" w:hAnsi="Palatino Linotype"/>
          <w:b/>
        </w:rPr>
        <w:t xml:space="preserve"> 04575/INFOEM/IP/RR/2019</w:t>
      </w:r>
      <w:r w:rsidR="001C7496" w:rsidRPr="00091E88">
        <w:rPr>
          <w:rFonts w:ascii="Palatino Linotype" w:hAnsi="Palatino Linotype"/>
        </w:rPr>
        <w:t>,</w:t>
      </w:r>
      <w:r w:rsidR="001C7496" w:rsidRPr="00091E88">
        <w:rPr>
          <w:rFonts w:ascii="Palatino Linotype" w:hAnsi="Palatino Linotype"/>
          <w:b/>
        </w:rPr>
        <w:t xml:space="preserve"> 04578/INFOEM/IP/RR/2019</w:t>
      </w:r>
      <w:r w:rsidR="001C7496" w:rsidRPr="00091E88">
        <w:rPr>
          <w:rFonts w:ascii="Palatino Linotype" w:hAnsi="Palatino Linotype"/>
        </w:rPr>
        <w:t>,</w:t>
      </w:r>
      <w:r w:rsidR="001C7496" w:rsidRPr="00091E88">
        <w:rPr>
          <w:rFonts w:ascii="Palatino Linotype" w:hAnsi="Palatino Linotype"/>
          <w:b/>
        </w:rPr>
        <w:t xml:space="preserve"> 04579/INFOEM/IP/RR/2019</w:t>
      </w:r>
      <w:r w:rsidR="001C7496" w:rsidRPr="00091E88">
        <w:rPr>
          <w:rFonts w:ascii="Palatino Linotype" w:hAnsi="Palatino Linotype"/>
        </w:rPr>
        <w:t>,</w:t>
      </w:r>
      <w:r w:rsidR="001C7496" w:rsidRPr="00091E88">
        <w:rPr>
          <w:rFonts w:ascii="Palatino Linotype" w:hAnsi="Palatino Linotype"/>
          <w:b/>
        </w:rPr>
        <w:t xml:space="preserve"> 04580/INFOEM/IP/RR/2019</w:t>
      </w:r>
      <w:r w:rsidR="001C7496" w:rsidRPr="00091E88">
        <w:rPr>
          <w:rFonts w:ascii="Palatino Linotype" w:hAnsi="Palatino Linotype"/>
        </w:rPr>
        <w:t>,</w:t>
      </w:r>
      <w:r w:rsidR="001C7496" w:rsidRPr="00091E88">
        <w:rPr>
          <w:rFonts w:ascii="Palatino Linotype" w:hAnsi="Palatino Linotype"/>
          <w:b/>
        </w:rPr>
        <w:t xml:space="preserve"> 04582/INFOEM/IP/RR/2019</w:t>
      </w:r>
      <w:r w:rsidR="001C7496" w:rsidRPr="00091E88">
        <w:rPr>
          <w:rFonts w:ascii="Palatino Linotype" w:hAnsi="Palatino Linotype"/>
        </w:rPr>
        <w:t>,</w:t>
      </w:r>
      <w:r w:rsidR="001C7496" w:rsidRPr="00091E88">
        <w:rPr>
          <w:rFonts w:ascii="Palatino Linotype" w:hAnsi="Palatino Linotype"/>
          <w:b/>
        </w:rPr>
        <w:t xml:space="preserve"> 04583/INFOEM/IP/RR/2019</w:t>
      </w:r>
      <w:r w:rsidR="001C7496" w:rsidRPr="00091E88">
        <w:rPr>
          <w:rFonts w:ascii="Palatino Linotype" w:hAnsi="Palatino Linotype"/>
        </w:rPr>
        <w:t>,</w:t>
      </w:r>
      <w:r w:rsidR="001C7496" w:rsidRPr="00091E88">
        <w:rPr>
          <w:rFonts w:ascii="Palatino Linotype" w:hAnsi="Palatino Linotype"/>
          <w:b/>
        </w:rPr>
        <w:t xml:space="preserve"> 04584/INFOEM/IP/RR/2019</w:t>
      </w:r>
      <w:r w:rsidR="001C7496" w:rsidRPr="00091E88">
        <w:rPr>
          <w:rFonts w:ascii="Palatino Linotype" w:hAnsi="Palatino Linotype"/>
        </w:rPr>
        <w:t>,</w:t>
      </w:r>
      <w:r w:rsidR="001C7496" w:rsidRPr="00091E88">
        <w:rPr>
          <w:rFonts w:ascii="Palatino Linotype" w:hAnsi="Palatino Linotype"/>
          <w:b/>
        </w:rPr>
        <w:t xml:space="preserve"> 04585/INFOEM/IP/RR/2019 </w:t>
      </w:r>
      <w:r w:rsidR="001C7496" w:rsidRPr="00091E88">
        <w:rPr>
          <w:rFonts w:ascii="Palatino Linotype" w:hAnsi="Palatino Linotype"/>
        </w:rPr>
        <w:t xml:space="preserve">y </w:t>
      </w:r>
      <w:r w:rsidR="001C7496" w:rsidRPr="00091E88">
        <w:rPr>
          <w:rFonts w:ascii="Palatino Linotype" w:hAnsi="Palatino Linotype"/>
          <w:b/>
        </w:rPr>
        <w:t xml:space="preserve">04587/INFOEM/IP/RR/2019 </w:t>
      </w:r>
      <w:r w:rsidR="00A64EE6" w:rsidRPr="00091E88">
        <w:rPr>
          <w:rFonts w:ascii="Palatino Linotype" w:hAnsi="Palatino Linotype"/>
        </w:rPr>
        <w:lastRenderedPageBreak/>
        <w:t xml:space="preserve">acordando la elaboración del proyecto de resolución por parte de la Comisionada </w:t>
      </w:r>
      <w:r w:rsidR="00A64EE6" w:rsidRPr="00091E88">
        <w:rPr>
          <w:rFonts w:ascii="Palatino Linotype" w:hAnsi="Palatino Linotype"/>
          <w:b/>
        </w:rPr>
        <w:t>EVA ABAID YAPUR</w:t>
      </w:r>
      <w:r w:rsidR="00A64EE6" w:rsidRPr="00091E88">
        <w:rPr>
          <w:rFonts w:ascii="Palatino Linotype" w:hAnsi="Palatino Linotype" w:cs="Arial"/>
        </w:rPr>
        <w:t>.</w:t>
      </w:r>
    </w:p>
    <w:p w:rsidR="00A96950" w:rsidRPr="00091E88" w:rsidRDefault="00A96950" w:rsidP="006A7670">
      <w:pPr>
        <w:pStyle w:val="Prrafodelista"/>
        <w:spacing w:line="360" w:lineRule="auto"/>
        <w:ind w:left="0"/>
        <w:contextualSpacing w:val="0"/>
        <w:jc w:val="both"/>
        <w:rPr>
          <w:rFonts w:ascii="Palatino Linotype" w:hAnsi="Palatino Linotype" w:cs="Arial"/>
        </w:rPr>
      </w:pPr>
    </w:p>
    <w:p w:rsidR="001C7496" w:rsidRPr="00091E88" w:rsidRDefault="006315AD" w:rsidP="006A7670">
      <w:pPr>
        <w:spacing w:line="360" w:lineRule="auto"/>
        <w:jc w:val="both"/>
        <w:rPr>
          <w:rFonts w:ascii="Palatino Linotype" w:hAnsi="Palatino Linotype" w:cs="Arial"/>
          <w:lang w:val="es-ES_tradnl"/>
        </w:rPr>
      </w:pPr>
      <w:r w:rsidRPr="00091E88">
        <w:rPr>
          <w:rFonts w:ascii="Palatino Linotype" w:eastAsia="Arial Unicode MS" w:hAnsi="Palatino Linotype" w:cs="Arial"/>
          <w:b/>
          <w:sz w:val="28"/>
          <w:szCs w:val="28"/>
        </w:rPr>
        <w:t>VII</w:t>
      </w:r>
      <w:r w:rsidR="00391663" w:rsidRPr="00091E88">
        <w:rPr>
          <w:rFonts w:ascii="Palatino Linotype" w:eastAsia="Arial Unicode MS" w:hAnsi="Palatino Linotype" w:cs="Arial"/>
          <w:b/>
          <w:sz w:val="28"/>
          <w:szCs w:val="28"/>
        </w:rPr>
        <w:t xml:space="preserve">. </w:t>
      </w:r>
      <w:r w:rsidR="001C7496" w:rsidRPr="00091E88">
        <w:rPr>
          <w:rFonts w:ascii="Palatino Linotype" w:eastAsia="Arial Unicode MS" w:hAnsi="Palatino Linotype" w:cs="Arial"/>
        </w:rPr>
        <w:t xml:space="preserve">Conforme a las constancias del </w:t>
      </w:r>
      <w:r w:rsidR="001C7496" w:rsidRPr="00091E88">
        <w:rPr>
          <w:rFonts w:ascii="Palatino Linotype" w:eastAsia="Arial Unicode MS" w:hAnsi="Palatino Linotype" w:cs="Arial"/>
          <w:b/>
        </w:rPr>
        <w:t>SAIMEX</w:t>
      </w:r>
      <w:r w:rsidR="001C7496" w:rsidRPr="00091E88">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001C7496" w:rsidRPr="00091E88">
        <w:rPr>
          <w:rFonts w:ascii="Palatino Linotype" w:eastAsia="Arial Unicode MS" w:hAnsi="Palatino Linotype" w:cs="Arial"/>
          <w:b/>
        </w:rPr>
        <w:t>RECURRENTE</w:t>
      </w:r>
      <w:r w:rsidR="001C7496" w:rsidRPr="00091E88">
        <w:rPr>
          <w:rFonts w:ascii="Palatino Linotype" w:eastAsia="Arial Unicode MS" w:hAnsi="Palatino Linotype" w:cs="Arial"/>
        </w:rPr>
        <w:t xml:space="preserve">, éste no realizó manifestación alguna, ni presentó pruebas o alegatos, así como tampoco </w:t>
      </w:r>
      <w:r w:rsidR="001C7496" w:rsidRPr="00091E88">
        <w:rPr>
          <w:rFonts w:ascii="Palatino Linotype" w:eastAsia="Arial Unicode MS" w:hAnsi="Palatino Linotype" w:cs="Arial"/>
          <w:b/>
          <w:color w:val="000000"/>
          <w:lang w:val="es-MX" w:eastAsia="es-MX"/>
        </w:rPr>
        <w:t>EL SUJETO OBLIGADO</w:t>
      </w:r>
      <w:r w:rsidR="001C7496" w:rsidRPr="00091E88">
        <w:rPr>
          <w:rFonts w:ascii="Palatino Linotype" w:eastAsia="Arial Unicode MS" w:hAnsi="Palatino Linotype" w:cs="Arial"/>
        </w:rPr>
        <w:t xml:space="preserve"> rindió su Informe Justificado, tal y como se aprecia en las siguientes imágenes: </w:t>
      </w:r>
      <w:r w:rsidR="001C7496" w:rsidRPr="00091E88">
        <w:rPr>
          <w:rFonts w:ascii="Palatino Linotype" w:hAnsi="Palatino Linotype" w:cs="Arial"/>
          <w:lang w:val="es-ES_tradnl"/>
        </w:rPr>
        <w:t xml:space="preserve"> </w:t>
      </w:r>
    </w:p>
    <w:p w:rsidR="006A7670" w:rsidRPr="00091E88" w:rsidRDefault="001C7496" w:rsidP="006A7670">
      <w:pPr>
        <w:spacing w:line="360" w:lineRule="auto"/>
        <w:jc w:val="both"/>
        <w:rPr>
          <w:rFonts w:ascii="Palatino Linotype" w:eastAsia="Arial Unicode MS" w:hAnsi="Palatino Linotype" w:cs="Arial"/>
          <w:b/>
          <w:sz w:val="28"/>
          <w:szCs w:val="28"/>
        </w:rPr>
      </w:pPr>
      <w:r w:rsidRPr="00091E88">
        <w:rPr>
          <w:rFonts w:ascii="Palatino Linotype" w:eastAsia="Arial Unicode MS" w:hAnsi="Palatino Linotype" w:cs="Arial"/>
          <w:b/>
          <w:noProof/>
          <w:sz w:val="28"/>
          <w:szCs w:val="28"/>
          <w:lang w:val="es-MX" w:eastAsia="es-MX"/>
        </w:rPr>
        <w:drawing>
          <wp:inline distT="0" distB="0" distL="0" distR="0">
            <wp:extent cx="5940478" cy="2209191"/>
            <wp:effectExtent l="0" t="0" r="317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32">
                      <a:extLst>
                        <a:ext uri="{28A0092B-C50C-407E-A947-70E740481C1C}">
                          <a14:useLocalDpi xmlns:a14="http://schemas.microsoft.com/office/drawing/2010/main" val="0"/>
                        </a:ext>
                      </a:extLst>
                    </a:blip>
                    <a:stretch>
                      <a:fillRect/>
                    </a:stretch>
                  </pic:blipFill>
                  <pic:spPr>
                    <a:xfrm>
                      <a:off x="0" y="0"/>
                      <a:ext cx="5958032" cy="2215719"/>
                    </a:xfrm>
                    <a:prstGeom prst="rect">
                      <a:avLst/>
                    </a:prstGeom>
                  </pic:spPr>
                </pic:pic>
              </a:graphicData>
            </a:graphic>
          </wp:inline>
        </w:drawing>
      </w:r>
    </w:p>
    <w:p w:rsidR="006A7670" w:rsidRPr="00091E88" w:rsidRDefault="001C7496" w:rsidP="006A7670">
      <w:pPr>
        <w:spacing w:line="360" w:lineRule="auto"/>
        <w:jc w:val="both"/>
        <w:rPr>
          <w:rFonts w:ascii="Palatino Linotype" w:eastAsia="Arial Unicode MS" w:hAnsi="Palatino Linotype" w:cs="Arial"/>
          <w:b/>
          <w:sz w:val="28"/>
          <w:szCs w:val="28"/>
        </w:rPr>
      </w:pPr>
      <w:r w:rsidRPr="00091E88">
        <w:rPr>
          <w:rFonts w:ascii="Palatino Linotype" w:eastAsia="Arial Unicode MS" w:hAnsi="Palatino Linotype" w:cs="Arial"/>
          <w:b/>
          <w:noProof/>
          <w:sz w:val="28"/>
          <w:szCs w:val="28"/>
          <w:lang w:val="es-MX" w:eastAsia="es-MX"/>
        </w:rPr>
        <w:drawing>
          <wp:inline distT="0" distB="0" distL="0" distR="0">
            <wp:extent cx="5939891" cy="230505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33">
                      <a:extLst>
                        <a:ext uri="{28A0092B-C50C-407E-A947-70E740481C1C}">
                          <a14:useLocalDpi xmlns:a14="http://schemas.microsoft.com/office/drawing/2010/main" val="0"/>
                        </a:ext>
                      </a:extLst>
                    </a:blip>
                    <a:stretch>
                      <a:fillRect/>
                    </a:stretch>
                  </pic:blipFill>
                  <pic:spPr>
                    <a:xfrm>
                      <a:off x="0" y="0"/>
                      <a:ext cx="5947038" cy="2307824"/>
                    </a:xfrm>
                    <a:prstGeom prst="rect">
                      <a:avLst/>
                    </a:prstGeom>
                  </pic:spPr>
                </pic:pic>
              </a:graphicData>
            </a:graphic>
          </wp:inline>
        </w:drawing>
      </w:r>
    </w:p>
    <w:p w:rsidR="006A7670" w:rsidRPr="00091E88" w:rsidRDefault="001C7496" w:rsidP="006A7670">
      <w:pPr>
        <w:spacing w:line="360" w:lineRule="auto"/>
        <w:jc w:val="both"/>
        <w:rPr>
          <w:rFonts w:ascii="Palatino Linotype" w:eastAsia="Arial Unicode MS" w:hAnsi="Palatino Linotype" w:cs="Arial"/>
          <w:b/>
          <w:sz w:val="28"/>
          <w:szCs w:val="28"/>
        </w:rPr>
      </w:pPr>
      <w:r w:rsidRPr="00091E88">
        <w:rPr>
          <w:rFonts w:ascii="Palatino Linotype" w:eastAsia="Arial Unicode MS" w:hAnsi="Palatino Linotype" w:cs="Arial"/>
          <w:b/>
          <w:noProof/>
          <w:sz w:val="28"/>
          <w:szCs w:val="28"/>
          <w:lang w:val="es-MX" w:eastAsia="es-MX"/>
        </w:rPr>
        <w:lastRenderedPageBreak/>
        <w:drawing>
          <wp:inline distT="0" distB="0" distL="0" distR="0">
            <wp:extent cx="5941060" cy="2414016"/>
            <wp:effectExtent l="0" t="0" r="254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34">
                      <a:extLst>
                        <a:ext uri="{28A0092B-C50C-407E-A947-70E740481C1C}">
                          <a14:useLocalDpi xmlns:a14="http://schemas.microsoft.com/office/drawing/2010/main" val="0"/>
                        </a:ext>
                      </a:extLst>
                    </a:blip>
                    <a:stretch>
                      <a:fillRect/>
                    </a:stretch>
                  </pic:blipFill>
                  <pic:spPr>
                    <a:xfrm>
                      <a:off x="0" y="0"/>
                      <a:ext cx="5948198" cy="2416916"/>
                    </a:xfrm>
                    <a:prstGeom prst="rect">
                      <a:avLst/>
                    </a:prstGeom>
                  </pic:spPr>
                </pic:pic>
              </a:graphicData>
            </a:graphic>
          </wp:inline>
        </w:drawing>
      </w:r>
      <w:r w:rsidRPr="00091E88">
        <w:rPr>
          <w:rFonts w:ascii="Palatino Linotype" w:eastAsia="Arial Unicode MS" w:hAnsi="Palatino Linotype" w:cs="Arial"/>
          <w:b/>
          <w:noProof/>
          <w:sz w:val="28"/>
          <w:szCs w:val="28"/>
          <w:lang w:val="es-MX" w:eastAsia="es-MX"/>
        </w:rPr>
        <w:drawing>
          <wp:inline distT="0" distB="0" distL="0" distR="0">
            <wp:extent cx="5941060" cy="2494483"/>
            <wp:effectExtent l="0" t="0" r="254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a:blip r:embed="rId35">
                      <a:extLst>
                        <a:ext uri="{28A0092B-C50C-407E-A947-70E740481C1C}">
                          <a14:useLocalDpi xmlns:a14="http://schemas.microsoft.com/office/drawing/2010/main" val="0"/>
                        </a:ext>
                      </a:extLst>
                    </a:blip>
                    <a:stretch>
                      <a:fillRect/>
                    </a:stretch>
                  </pic:blipFill>
                  <pic:spPr>
                    <a:xfrm>
                      <a:off x="0" y="0"/>
                      <a:ext cx="5947429" cy="2497157"/>
                    </a:xfrm>
                    <a:prstGeom prst="rect">
                      <a:avLst/>
                    </a:prstGeom>
                  </pic:spPr>
                </pic:pic>
              </a:graphicData>
            </a:graphic>
          </wp:inline>
        </w:drawing>
      </w:r>
      <w:r w:rsidRPr="00091E88">
        <w:rPr>
          <w:rFonts w:ascii="Palatino Linotype" w:eastAsia="Arial Unicode MS" w:hAnsi="Palatino Linotype" w:cs="Arial"/>
          <w:b/>
          <w:noProof/>
          <w:sz w:val="28"/>
          <w:szCs w:val="28"/>
          <w:lang w:val="es-MX" w:eastAsia="es-MX"/>
        </w:rPr>
        <w:drawing>
          <wp:inline distT="0" distB="0" distL="0" distR="0">
            <wp:extent cx="5939864" cy="238125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PNG"/>
                    <pic:cNvPicPr/>
                  </pic:nvPicPr>
                  <pic:blipFill>
                    <a:blip r:embed="rId36">
                      <a:extLst>
                        <a:ext uri="{28A0092B-C50C-407E-A947-70E740481C1C}">
                          <a14:useLocalDpi xmlns:a14="http://schemas.microsoft.com/office/drawing/2010/main" val="0"/>
                        </a:ext>
                      </a:extLst>
                    </a:blip>
                    <a:stretch>
                      <a:fillRect/>
                    </a:stretch>
                  </pic:blipFill>
                  <pic:spPr>
                    <a:xfrm>
                      <a:off x="0" y="0"/>
                      <a:ext cx="5948904" cy="2384874"/>
                    </a:xfrm>
                    <a:prstGeom prst="rect">
                      <a:avLst/>
                    </a:prstGeom>
                  </pic:spPr>
                </pic:pic>
              </a:graphicData>
            </a:graphic>
          </wp:inline>
        </w:drawing>
      </w:r>
    </w:p>
    <w:p w:rsidR="006A7670" w:rsidRPr="00091E88" w:rsidRDefault="001C7496" w:rsidP="006A7670">
      <w:pPr>
        <w:spacing w:line="360" w:lineRule="auto"/>
        <w:jc w:val="both"/>
        <w:rPr>
          <w:rFonts w:ascii="Palatino Linotype" w:eastAsia="Arial Unicode MS" w:hAnsi="Palatino Linotype" w:cs="Arial"/>
          <w:b/>
          <w:sz w:val="28"/>
          <w:szCs w:val="28"/>
        </w:rPr>
      </w:pPr>
      <w:r w:rsidRPr="00091E88">
        <w:rPr>
          <w:rFonts w:ascii="Palatino Linotype" w:eastAsia="Arial Unicode MS" w:hAnsi="Palatino Linotype" w:cs="Arial"/>
          <w:b/>
          <w:noProof/>
          <w:sz w:val="28"/>
          <w:szCs w:val="28"/>
          <w:lang w:val="es-MX" w:eastAsia="es-MX"/>
        </w:rPr>
        <w:lastRenderedPageBreak/>
        <w:drawing>
          <wp:inline distT="0" distB="0" distL="0" distR="0">
            <wp:extent cx="5941060" cy="2465222"/>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PNG"/>
                    <pic:cNvPicPr/>
                  </pic:nvPicPr>
                  <pic:blipFill>
                    <a:blip r:embed="rId37">
                      <a:extLst>
                        <a:ext uri="{28A0092B-C50C-407E-A947-70E740481C1C}">
                          <a14:useLocalDpi xmlns:a14="http://schemas.microsoft.com/office/drawing/2010/main" val="0"/>
                        </a:ext>
                      </a:extLst>
                    </a:blip>
                    <a:stretch>
                      <a:fillRect/>
                    </a:stretch>
                  </pic:blipFill>
                  <pic:spPr>
                    <a:xfrm>
                      <a:off x="0" y="0"/>
                      <a:ext cx="5944446" cy="2466627"/>
                    </a:xfrm>
                    <a:prstGeom prst="rect">
                      <a:avLst/>
                    </a:prstGeom>
                  </pic:spPr>
                </pic:pic>
              </a:graphicData>
            </a:graphic>
          </wp:inline>
        </w:drawing>
      </w:r>
      <w:r w:rsidRPr="00091E88">
        <w:rPr>
          <w:rFonts w:ascii="Palatino Linotype" w:eastAsia="Arial Unicode MS" w:hAnsi="Palatino Linotype" w:cs="Arial"/>
          <w:b/>
          <w:noProof/>
          <w:sz w:val="28"/>
          <w:szCs w:val="28"/>
          <w:lang w:val="es-MX" w:eastAsia="es-MX"/>
        </w:rPr>
        <w:drawing>
          <wp:inline distT="0" distB="0" distL="0" distR="0">
            <wp:extent cx="5940792" cy="2406701"/>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PNG"/>
                    <pic:cNvPicPr/>
                  </pic:nvPicPr>
                  <pic:blipFill>
                    <a:blip r:embed="rId38">
                      <a:extLst>
                        <a:ext uri="{28A0092B-C50C-407E-A947-70E740481C1C}">
                          <a14:useLocalDpi xmlns:a14="http://schemas.microsoft.com/office/drawing/2010/main" val="0"/>
                        </a:ext>
                      </a:extLst>
                    </a:blip>
                    <a:stretch>
                      <a:fillRect/>
                    </a:stretch>
                  </pic:blipFill>
                  <pic:spPr>
                    <a:xfrm>
                      <a:off x="0" y="0"/>
                      <a:ext cx="5949310" cy="2410152"/>
                    </a:xfrm>
                    <a:prstGeom prst="rect">
                      <a:avLst/>
                    </a:prstGeom>
                  </pic:spPr>
                </pic:pic>
              </a:graphicData>
            </a:graphic>
          </wp:inline>
        </w:drawing>
      </w:r>
      <w:r w:rsidRPr="00091E88">
        <w:rPr>
          <w:rFonts w:ascii="Palatino Linotype" w:eastAsia="Arial Unicode MS" w:hAnsi="Palatino Linotype" w:cs="Arial"/>
          <w:b/>
          <w:noProof/>
          <w:sz w:val="28"/>
          <w:szCs w:val="28"/>
          <w:lang w:val="es-MX" w:eastAsia="es-MX"/>
        </w:rPr>
        <w:drawing>
          <wp:inline distT="0" distB="0" distL="0" distR="0">
            <wp:extent cx="5940353" cy="2435961"/>
            <wp:effectExtent l="0" t="0" r="381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PNG"/>
                    <pic:cNvPicPr/>
                  </pic:nvPicPr>
                  <pic:blipFill>
                    <a:blip r:embed="rId39">
                      <a:extLst>
                        <a:ext uri="{28A0092B-C50C-407E-A947-70E740481C1C}">
                          <a14:useLocalDpi xmlns:a14="http://schemas.microsoft.com/office/drawing/2010/main" val="0"/>
                        </a:ext>
                      </a:extLst>
                    </a:blip>
                    <a:stretch>
                      <a:fillRect/>
                    </a:stretch>
                  </pic:blipFill>
                  <pic:spPr>
                    <a:xfrm>
                      <a:off x="0" y="0"/>
                      <a:ext cx="5946469" cy="2438469"/>
                    </a:xfrm>
                    <a:prstGeom prst="rect">
                      <a:avLst/>
                    </a:prstGeom>
                  </pic:spPr>
                </pic:pic>
              </a:graphicData>
            </a:graphic>
          </wp:inline>
        </w:drawing>
      </w:r>
    </w:p>
    <w:p w:rsidR="006A7670" w:rsidRPr="00091E88" w:rsidRDefault="001C7496" w:rsidP="006A7670">
      <w:pPr>
        <w:spacing w:line="360" w:lineRule="auto"/>
        <w:jc w:val="both"/>
        <w:rPr>
          <w:rFonts w:ascii="Palatino Linotype" w:eastAsia="Arial Unicode MS" w:hAnsi="Palatino Linotype" w:cs="Arial"/>
          <w:b/>
          <w:sz w:val="28"/>
          <w:szCs w:val="28"/>
        </w:rPr>
      </w:pPr>
      <w:r w:rsidRPr="00091E88">
        <w:rPr>
          <w:rFonts w:ascii="Palatino Linotype" w:eastAsia="Arial Unicode MS" w:hAnsi="Palatino Linotype" w:cs="Arial"/>
          <w:b/>
          <w:noProof/>
          <w:sz w:val="28"/>
          <w:szCs w:val="28"/>
          <w:lang w:val="es-MX" w:eastAsia="es-MX"/>
        </w:rPr>
        <w:lastRenderedPageBreak/>
        <w:drawing>
          <wp:inline distT="0" distB="0" distL="0" distR="0">
            <wp:extent cx="5941060" cy="2472537"/>
            <wp:effectExtent l="0" t="0" r="254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PNG"/>
                    <pic:cNvPicPr/>
                  </pic:nvPicPr>
                  <pic:blipFill>
                    <a:blip r:embed="rId40">
                      <a:extLst>
                        <a:ext uri="{28A0092B-C50C-407E-A947-70E740481C1C}">
                          <a14:useLocalDpi xmlns:a14="http://schemas.microsoft.com/office/drawing/2010/main" val="0"/>
                        </a:ext>
                      </a:extLst>
                    </a:blip>
                    <a:stretch>
                      <a:fillRect/>
                    </a:stretch>
                  </pic:blipFill>
                  <pic:spPr>
                    <a:xfrm>
                      <a:off x="0" y="0"/>
                      <a:ext cx="5944881" cy="2474127"/>
                    </a:xfrm>
                    <a:prstGeom prst="rect">
                      <a:avLst/>
                    </a:prstGeom>
                  </pic:spPr>
                </pic:pic>
              </a:graphicData>
            </a:graphic>
          </wp:inline>
        </w:drawing>
      </w:r>
      <w:r w:rsidRPr="00091E88">
        <w:rPr>
          <w:rFonts w:ascii="Palatino Linotype" w:eastAsia="Arial Unicode MS" w:hAnsi="Palatino Linotype" w:cs="Arial"/>
          <w:b/>
          <w:noProof/>
          <w:sz w:val="28"/>
          <w:szCs w:val="28"/>
          <w:lang w:val="es-MX" w:eastAsia="es-MX"/>
        </w:rPr>
        <w:drawing>
          <wp:inline distT="0" distB="0" distL="0" distR="0">
            <wp:extent cx="5940666" cy="2392070"/>
            <wp:effectExtent l="0" t="0" r="3175"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PNG"/>
                    <pic:cNvPicPr/>
                  </pic:nvPicPr>
                  <pic:blipFill>
                    <a:blip r:embed="rId41">
                      <a:extLst>
                        <a:ext uri="{28A0092B-C50C-407E-A947-70E740481C1C}">
                          <a14:useLocalDpi xmlns:a14="http://schemas.microsoft.com/office/drawing/2010/main" val="0"/>
                        </a:ext>
                      </a:extLst>
                    </a:blip>
                    <a:stretch>
                      <a:fillRect/>
                    </a:stretch>
                  </pic:blipFill>
                  <pic:spPr>
                    <a:xfrm>
                      <a:off x="0" y="0"/>
                      <a:ext cx="5947683" cy="2394896"/>
                    </a:xfrm>
                    <a:prstGeom prst="rect">
                      <a:avLst/>
                    </a:prstGeom>
                  </pic:spPr>
                </pic:pic>
              </a:graphicData>
            </a:graphic>
          </wp:inline>
        </w:drawing>
      </w:r>
      <w:r w:rsidRPr="00091E88">
        <w:rPr>
          <w:rFonts w:ascii="Palatino Linotype" w:eastAsia="Arial Unicode MS" w:hAnsi="Palatino Linotype" w:cs="Arial"/>
          <w:b/>
          <w:noProof/>
          <w:sz w:val="28"/>
          <w:szCs w:val="28"/>
          <w:lang w:val="es-MX" w:eastAsia="es-MX"/>
        </w:rPr>
        <w:drawing>
          <wp:inline distT="0" distB="0" distL="0" distR="0">
            <wp:extent cx="5938514" cy="2472537"/>
            <wp:effectExtent l="0" t="0" r="5715"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PNG"/>
                    <pic:cNvPicPr/>
                  </pic:nvPicPr>
                  <pic:blipFill>
                    <a:blip r:embed="rId42">
                      <a:extLst>
                        <a:ext uri="{28A0092B-C50C-407E-A947-70E740481C1C}">
                          <a14:useLocalDpi xmlns:a14="http://schemas.microsoft.com/office/drawing/2010/main" val="0"/>
                        </a:ext>
                      </a:extLst>
                    </a:blip>
                    <a:stretch>
                      <a:fillRect/>
                    </a:stretch>
                  </pic:blipFill>
                  <pic:spPr>
                    <a:xfrm>
                      <a:off x="0" y="0"/>
                      <a:ext cx="5978343" cy="2489120"/>
                    </a:xfrm>
                    <a:prstGeom prst="rect">
                      <a:avLst/>
                    </a:prstGeom>
                  </pic:spPr>
                </pic:pic>
              </a:graphicData>
            </a:graphic>
          </wp:inline>
        </w:drawing>
      </w:r>
    </w:p>
    <w:p w:rsidR="006A7670" w:rsidRPr="00091E88" w:rsidRDefault="006A7670" w:rsidP="006A7670">
      <w:pPr>
        <w:spacing w:line="360" w:lineRule="auto"/>
        <w:jc w:val="both"/>
        <w:rPr>
          <w:rFonts w:ascii="Palatino Linotype" w:eastAsia="Arial Unicode MS" w:hAnsi="Palatino Linotype" w:cs="Arial"/>
          <w:b/>
          <w:sz w:val="28"/>
          <w:szCs w:val="28"/>
        </w:rPr>
      </w:pPr>
    </w:p>
    <w:p w:rsidR="001C7496" w:rsidRPr="00091E88" w:rsidRDefault="001C7496" w:rsidP="006A7670">
      <w:pPr>
        <w:spacing w:line="360" w:lineRule="auto"/>
        <w:jc w:val="both"/>
        <w:rPr>
          <w:rFonts w:ascii="Palatino Linotype" w:eastAsia="Arial Unicode MS" w:hAnsi="Palatino Linotype" w:cs="Arial"/>
          <w:b/>
          <w:sz w:val="28"/>
          <w:szCs w:val="28"/>
        </w:rPr>
      </w:pPr>
      <w:r w:rsidRPr="00091E88">
        <w:rPr>
          <w:rFonts w:ascii="Palatino Linotype" w:eastAsia="Arial Unicode MS" w:hAnsi="Palatino Linotype" w:cs="Arial"/>
          <w:b/>
          <w:noProof/>
          <w:sz w:val="28"/>
          <w:szCs w:val="28"/>
          <w:lang w:val="es-MX" w:eastAsia="es-MX"/>
        </w:rPr>
        <w:drawing>
          <wp:inline distT="0" distB="0" distL="0" distR="0">
            <wp:extent cx="5941060" cy="3050438"/>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PNG"/>
                    <pic:cNvPicPr/>
                  </pic:nvPicPr>
                  <pic:blipFill>
                    <a:blip r:embed="rId43">
                      <a:extLst>
                        <a:ext uri="{28A0092B-C50C-407E-A947-70E740481C1C}">
                          <a14:useLocalDpi xmlns:a14="http://schemas.microsoft.com/office/drawing/2010/main" val="0"/>
                        </a:ext>
                      </a:extLst>
                    </a:blip>
                    <a:stretch>
                      <a:fillRect/>
                    </a:stretch>
                  </pic:blipFill>
                  <pic:spPr>
                    <a:xfrm>
                      <a:off x="0" y="0"/>
                      <a:ext cx="5962261" cy="3061324"/>
                    </a:xfrm>
                    <a:prstGeom prst="rect">
                      <a:avLst/>
                    </a:prstGeom>
                  </pic:spPr>
                </pic:pic>
              </a:graphicData>
            </a:graphic>
          </wp:inline>
        </w:drawing>
      </w:r>
    </w:p>
    <w:p w:rsidR="001C7496" w:rsidRPr="00091E88" w:rsidRDefault="001C7496" w:rsidP="006A7670">
      <w:pPr>
        <w:spacing w:line="360" w:lineRule="auto"/>
        <w:jc w:val="both"/>
        <w:rPr>
          <w:rFonts w:ascii="Palatino Linotype" w:eastAsia="Arial Unicode MS" w:hAnsi="Palatino Linotype" w:cs="Arial"/>
          <w:b/>
          <w:sz w:val="28"/>
          <w:szCs w:val="28"/>
        </w:rPr>
      </w:pPr>
    </w:p>
    <w:p w:rsidR="006315AD" w:rsidRPr="00091E88" w:rsidRDefault="00313A6C" w:rsidP="006A7670">
      <w:pPr>
        <w:pStyle w:val="Piedepgina"/>
        <w:spacing w:line="360" w:lineRule="auto"/>
        <w:jc w:val="both"/>
        <w:rPr>
          <w:rFonts w:ascii="Palatino Linotype" w:hAnsi="Palatino Linotype" w:cs="Arial"/>
        </w:rPr>
      </w:pPr>
      <w:r w:rsidRPr="00091E88">
        <w:rPr>
          <w:rFonts w:ascii="Palatino Linotype" w:hAnsi="Palatino Linotype"/>
          <w:b/>
          <w:sz w:val="28"/>
          <w:szCs w:val="28"/>
        </w:rPr>
        <w:t>VIII</w:t>
      </w:r>
      <w:r w:rsidR="00BD339C" w:rsidRPr="00091E88">
        <w:rPr>
          <w:rFonts w:ascii="Palatino Linotype" w:hAnsi="Palatino Linotype"/>
          <w:b/>
          <w:sz w:val="28"/>
          <w:szCs w:val="28"/>
        </w:rPr>
        <w:t xml:space="preserve">. </w:t>
      </w:r>
      <w:r w:rsidR="00BD339C" w:rsidRPr="00091E88">
        <w:rPr>
          <w:rFonts w:ascii="Palatino Linotype" w:hAnsi="Palatino Linotype" w:cs="Arial"/>
        </w:rPr>
        <w:t xml:space="preserve">Una vez analizado el estado procesal que guardan los expedientes, en fecha </w:t>
      </w:r>
      <w:r w:rsidRPr="00091E88">
        <w:rPr>
          <w:rFonts w:ascii="Palatino Linotype" w:hAnsi="Palatino Linotype" w:cs="Arial"/>
        </w:rPr>
        <w:t xml:space="preserve">veinte de junio </w:t>
      </w:r>
      <w:r w:rsidR="004D6DB5" w:rsidRPr="00091E88">
        <w:rPr>
          <w:rFonts w:ascii="Palatino Linotype" w:hAnsi="Palatino Linotype" w:cs="Arial"/>
        </w:rPr>
        <w:t>de dos mil dieci</w:t>
      </w:r>
      <w:r w:rsidR="00B74A58" w:rsidRPr="00091E88">
        <w:rPr>
          <w:rFonts w:ascii="Palatino Linotype" w:hAnsi="Palatino Linotype" w:cs="Arial"/>
        </w:rPr>
        <w:t>nueve</w:t>
      </w:r>
      <w:r w:rsidR="00BD339C" w:rsidRPr="00091E88">
        <w:rPr>
          <w:rFonts w:ascii="Palatino Linotype" w:hAnsi="Palatino Linotype" w:cs="Arial"/>
        </w:rPr>
        <w:t xml:space="preserve">, la Comisionada </w:t>
      </w:r>
      <w:r w:rsidR="00BD339C" w:rsidRPr="00091E88">
        <w:rPr>
          <w:rFonts w:ascii="Palatino Linotype" w:hAnsi="Palatino Linotype" w:cs="Arial"/>
          <w:b/>
        </w:rPr>
        <w:t xml:space="preserve">EVA ABAID YAPUR </w:t>
      </w:r>
      <w:r w:rsidR="00BD339C" w:rsidRPr="00091E88">
        <w:rPr>
          <w:rFonts w:ascii="Palatino Linotype" w:hAnsi="Palatino Linotype" w:cs="Arial"/>
        </w:rPr>
        <w:t>acordó el cierre de instrucción en los recursos de revisión</w:t>
      </w:r>
      <w:r w:rsidR="00B62670" w:rsidRPr="00091E88">
        <w:rPr>
          <w:rFonts w:ascii="Palatino Linotype" w:hAnsi="Palatino Linotype" w:cs="Arial"/>
        </w:rPr>
        <w:t xml:space="preserve">; </w:t>
      </w:r>
      <w:r w:rsidR="00BD339C" w:rsidRPr="00091E88">
        <w:rPr>
          <w:rFonts w:ascii="Palatino Linotype" w:hAnsi="Palatino Linotype" w:cs="Arial"/>
        </w:rPr>
        <w:t>así como</w:t>
      </w:r>
      <w:r w:rsidR="00B62670" w:rsidRPr="00091E88">
        <w:rPr>
          <w:rFonts w:ascii="Palatino Linotype" w:hAnsi="Palatino Linotype" w:cs="Arial"/>
        </w:rPr>
        <w:t>,</w:t>
      </w:r>
      <w:r w:rsidR="00BD339C" w:rsidRPr="00091E88">
        <w:rPr>
          <w:rFonts w:ascii="Palatino Linotype" w:hAnsi="Palatino Linotype" w:cs="Arial"/>
        </w:rPr>
        <w:t xml:space="preserve"> la remisión de los expedientes</w:t>
      </w:r>
      <w:r w:rsidR="00B62670" w:rsidRPr="00091E88">
        <w:rPr>
          <w:rFonts w:ascii="Palatino Linotype" w:hAnsi="Palatino Linotype" w:cs="Arial"/>
        </w:rPr>
        <w:t>,</w:t>
      </w:r>
      <w:r w:rsidR="00BD339C" w:rsidRPr="00091E88">
        <w:rPr>
          <w:rFonts w:ascii="Palatino Linotype" w:hAnsi="Palatino Linotype" w:cs="Arial"/>
        </w:rPr>
        <w:t xml:space="preserve"> a efecto de ser resueltos, de conformidad con lo establecido en el artículo 185 fracciones VI y VIII de la Ley de Transparencia y Acceso a la Información Pública del</w:t>
      </w:r>
      <w:r w:rsidR="00391663" w:rsidRPr="00091E88">
        <w:rPr>
          <w:rFonts w:ascii="Palatino Linotype" w:hAnsi="Palatino Linotype" w:cs="Arial"/>
        </w:rPr>
        <w:t xml:space="preserve"> Estado de México y Municipios; </w:t>
      </w:r>
    </w:p>
    <w:p w:rsidR="006315AD" w:rsidRPr="00091E88" w:rsidRDefault="006315AD" w:rsidP="006A7670">
      <w:pPr>
        <w:pStyle w:val="Piedepgina"/>
        <w:spacing w:line="360" w:lineRule="auto"/>
        <w:jc w:val="both"/>
        <w:rPr>
          <w:rFonts w:ascii="Palatino Linotype" w:hAnsi="Palatino Linotype" w:cs="Arial"/>
        </w:rPr>
      </w:pPr>
    </w:p>
    <w:p w:rsidR="006315AD" w:rsidRPr="00091E88" w:rsidRDefault="00313A6C" w:rsidP="006A7670">
      <w:pPr>
        <w:spacing w:line="360" w:lineRule="auto"/>
        <w:ind w:right="50"/>
        <w:jc w:val="both"/>
        <w:rPr>
          <w:rFonts w:ascii="Palatino Linotype" w:hAnsi="Palatino Linotype" w:cs="Arial"/>
        </w:rPr>
      </w:pPr>
      <w:r w:rsidRPr="00091E88">
        <w:rPr>
          <w:rFonts w:ascii="Palatino Linotype" w:hAnsi="Palatino Linotype"/>
          <w:b/>
          <w:sz w:val="28"/>
          <w:szCs w:val="28"/>
        </w:rPr>
        <w:t>I</w:t>
      </w:r>
      <w:r w:rsidR="006315AD" w:rsidRPr="00091E88">
        <w:rPr>
          <w:rFonts w:ascii="Palatino Linotype" w:hAnsi="Palatino Linotype"/>
          <w:b/>
          <w:sz w:val="28"/>
          <w:szCs w:val="28"/>
        </w:rPr>
        <w:t xml:space="preserve">X. </w:t>
      </w:r>
      <w:r w:rsidR="006315AD" w:rsidRPr="00091E88">
        <w:rPr>
          <w:rFonts w:ascii="Palatino Linotype" w:hAnsi="Palatino Linotype" w:cs="Arial"/>
        </w:rPr>
        <w:t xml:space="preserve">El </w:t>
      </w:r>
      <w:r w:rsidRPr="00091E88">
        <w:rPr>
          <w:rFonts w:ascii="Palatino Linotype" w:hAnsi="Palatino Linotype" w:cs="Arial"/>
        </w:rPr>
        <w:t xml:space="preserve">seis de agosto </w:t>
      </w:r>
      <w:r w:rsidR="00CD332E" w:rsidRPr="00091E88">
        <w:rPr>
          <w:rFonts w:ascii="Palatino Linotype" w:hAnsi="Palatino Linotype" w:cs="Arial"/>
        </w:rPr>
        <w:t>d</w:t>
      </w:r>
      <w:r w:rsidR="006315AD" w:rsidRPr="00091E88">
        <w:rPr>
          <w:rFonts w:ascii="Palatino Linotype" w:hAnsi="Palatino Linotype" w:cs="Arial"/>
        </w:rPr>
        <w:t xml:space="preserve">e dos mil diecinueve, la Comisionada Ponente acordó ampliar el plazo para resolver </w:t>
      </w:r>
      <w:r w:rsidR="00B62670" w:rsidRPr="00091E88">
        <w:rPr>
          <w:rFonts w:ascii="Palatino Linotype" w:hAnsi="Palatino Linotype" w:cs="Arial"/>
        </w:rPr>
        <w:t>los</w:t>
      </w:r>
      <w:r w:rsidR="006315AD" w:rsidRPr="00091E88">
        <w:rPr>
          <w:rFonts w:ascii="Palatino Linotype" w:hAnsi="Palatino Linotype" w:cs="Arial"/>
        </w:rPr>
        <w:t xml:space="preserve"> recurso</w:t>
      </w:r>
      <w:r w:rsidR="00B62670" w:rsidRPr="00091E88">
        <w:rPr>
          <w:rFonts w:ascii="Palatino Linotype" w:hAnsi="Palatino Linotype" w:cs="Arial"/>
        </w:rPr>
        <w:t>s</w:t>
      </w:r>
      <w:r w:rsidR="006315AD" w:rsidRPr="00091E88">
        <w:rPr>
          <w:rFonts w:ascii="Palatino Linotype" w:hAnsi="Palatino Linotype" w:cs="Arial"/>
        </w:rPr>
        <w:t xml:space="preserve"> de revisión de mérito, por un periodo de hasta quince días hábiles, de conformidad con el artículo 181, tercer párrafo de la Ley de Transparencia y Acceso a la Información Pública del Estado de México y Municipios; y,</w:t>
      </w:r>
    </w:p>
    <w:p w:rsidR="00BD339C" w:rsidRPr="00091E88" w:rsidRDefault="00BD339C" w:rsidP="006A7670">
      <w:pPr>
        <w:jc w:val="both"/>
        <w:rPr>
          <w:rFonts w:ascii="Palatino Linotype" w:hAnsi="Palatino Linotype"/>
          <w:b/>
          <w:szCs w:val="28"/>
        </w:rPr>
      </w:pPr>
    </w:p>
    <w:p w:rsidR="00D06012" w:rsidRPr="00091E88" w:rsidRDefault="00D06012" w:rsidP="006A7670">
      <w:pPr>
        <w:jc w:val="center"/>
        <w:rPr>
          <w:rFonts w:ascii="Palatino Linotype" w:hAnsi="Palatino Linotype" w:cs="Arial"/>
          <w:b/>
          <w:bCs/>
          <w:spacing w:val="60"/>
          <w:sz w:val="28"/>
          <w:lang w:val="es-ES_tradnl"/>
        </w:rPr>
      </w:pPr>
      <w:r w:rsidRPr="00091E88">
        <w:rPr>
          <w:rFonts w:ascii="Palatino Linotype" w:hAnsi="Palatino Linotype" w:cs="Arial"/>
          <w:b/>
          <w:bCs/>
          <w:spacing w:val="60"/>
          <w:sz w:val="28"/>
          <w:lang w:val="es-ES_tradnl"/>
        </w:rPr>
        <w:lastRenderedPageBreak/>
        <w:t>CONSIDERANDO</w:t>
      </w:r>
    </w:p>
    <w:p w:rsidR="00D06012" w:rsidRPr="00091E88" w:rsidRDefault="00D06012" w:rsidP="006A7670">
      <w:pPr>
        <w:jc w:val="center"/>
        <w:rPr>
          <w:rFonts w:ascii="Palatino Linotype" w:hAnsi="Palatino Linotype" w:cs="Arial"/>
          <w:b/>
          <w:bCs/>
          <w:spacing w:val="60"/>
          <w:lang w:val="es-ES_tradnl"/>
        </w:rPr>
      </w:pPr>
    </w:p>
    <w:p w:rsidR="00CA39D3" w:rsidRPr="00091E88" w:rsidRDefault="00CA39D3" w:rsidP="006A7670">
      <w:pPr>
        <w:spacing w:line="360" w:lineRule="auto"/>
        <w:ind w:right="50"/>
        <w:jc w:val="both"/>
        <w:rPr>
          <w:rFonts w:ascii="Palatino Linotype" w:hAnsi="Palatino Linotype" w:cs="Arial"/>
          <w:b/>
        </w:rPr>
      </w:pPr>
      <w:r w:rsidRPr="00091E88">
        <w:rPr>
          <w:rFonts w:ascii="Palatino Linotype" w:hAnsi="Palatino Linotype"/>
          <w:b/>
          <w:sz w:val="28"/>
          <w:szCs w:val="28"/>
        </w:rPr>
        <w:t>PRIMERO</w:t>
      </w:r>
      <w:r w:rsidRPr="00091E88">
        <w:rPr>
          <w:rFonts w:ascii="Palatino Linotype" w:hAnsi="Palatino Linotype"/>
          <w:b/>
        </w:rPr>
        <w:t>.</w:t>
      </w:r>
      <w:r w:rsidRPr="00091E88">
        <w:rPr>
          <w:rFonts w:ascii="Palatino Linotype" w:hAnsi="Palatino Linotype"/>
        </w:rPr>
        <w:t xml:space="preserve"> </w:t>
      </w:r>
      <w:r w:rsidRPr="00091E88">
        <w:rPr>
          <w:rFonts w:ascii="Palatino Linotype" w:hAnsi="Palatino Linotype"/>
          <w:b/>
        </w:rPr>
        <w:t>Competencia</w:t>
      </w:r>
      <w:r w:rsidRPr="00091E88">
        <w:rPr>
          <w:rFonts w:ascii="Palatino Linotype" w:hAnsi="Palatino Linotype"/>
        </w:rPr>
        <w:t>.</w:t>
      </w:r>
      <w:r w:rsidRPr="00091E88">
        <w:rPr>
          <w:rFonts w:ascii="Palatino Linotype" w:hAnsi="Palatino Linotype"/>
          <w:b/>
        </w:rPr>
        <w:t xml:space="preserve"> </w:t>
      </w:r>
      <w:r w:rsidRPr="00091E88">
        <w:rPr>
          <w:rFonts w:ascii="Palatino Linotype" w:hAnsi="Palatino Linotype"/>
        </w:rPr>
        <w:t xml:space="preserve">Este Instituto de </w:t>
      </w:r>
      <w:r w:rsidRPr="00091E88">
        <w:rPr>
          <w:rFonts w:ascii="Palatino Linotype" w:hAnsi="Palatino Linotype" w:cs="Arial"/>
        </w:rPr>
        <w:t>Transparencia</w:t>
      </w:r>
      <w:r w:rsidRPr="00091E88">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A1609E">
        <w:rPr>
          <w:rFonts w:ascii="Palatino Linotype" w:hAnsi="Palatino Linotype"/>
        </w:rPr>
        <w:t xml:space="preserve"> segundo</w:t>
      </w:r>
      <w:r w:rsidRPr="00091E88">
        <w:rPr>
          <w:rFonts w:ascii="Palatino Linotype" w:hAnsi="Palatino Linotype"/>
        </w:rPr>
        <w:t xml:space="preserve">, vigésimo </w:t>
      </w:r>
      <w:r w:rsidR="00A1609E">
        <w:rPr>
          <w:rFonts w:ascii="Palatino Linotype" w:hAnsi="Palatino Linotype"/>
        </w:rPr>
        <w:t xml:space="preserve">tercero </w:t>
      </w:r>
      <w:r w:rsidRPr="00091E88">
        <w:rPr>
          <w:rFonts w:ascii="Palatino Linotype" w:hAnsi="Palatino Linotype"/>
        </w:rPr>
        <w:t>o y vigésimo</w:t>
      </w:r>
      <w:r w:rsidR="00A1609E">
        <w:rPr>
          <w:rFonts w:ascii="Palatino Linotype" w:hAnsi="Palatino Linotype"/>
        </w:rPr>
        <w:t xml:space="preserve"> cuarto</w:t>
      </w:r>
      <w:r w:rsidRPr="00091E88">
        <w:rPr>
          <w:rFonts w:ascii="Palatino Linotype" w:hAnsi="Palatino Linotype"/>
        </w:rPr>
        <w:t>, fracciones IV y V de la Constitución Política del Estado Libre y Soberano de México; 1, 2</w:t>
      </w:r>
      <w:r w:rsidR="00B74A58" w:rsidRPr="00091E88">
        <w:rPr>
          <w:rFonts w:ascii="Palatino Linotype" w:hAnsi="Palatino Linotype"/>
        </w:rPr>
        <w:t>,</w:t>
      </w:r>
      <w:r w:rsidRPr="00091E88">
        <w:rPr>
          <w:rFonts w:ascii="Palatino Linotype" w:hAnsi="Palatino Linotype"/>
        </w:rPr>
        <w:t xml:space="preserve"> fracción II, 13, 29, 36</w:t>
      </w:r>
      <w:r w:rsidR="00B74A58" w:rsidRPr="00091E88">
        <w:rPr>
          <w:rFonts w:ascii="Palatino Linotype" w:hAnsi="Palatino Linotype"/>
        </w:rPr>
        <w:t>,</w:t>
      </w:r>
      <w:r w:rsidRPr="00091E88">
        <w:rPr>
          <w:rFonts w:ascii="Palatino Linotype" w:hAnsi="Palatino Linotype"/>
        </w:rPr>
        <w:t xml:space="preserve"> fracciones I y II, 176, 178, 179, 181</w:t>
      </w:r>
      <w:r w:rsidR="00B74A58" w:rsidRPr="00091E88">
        <w:rPr>
          <w:rFonts w:ascii="Palatino Linotype" w:hAnsi="Palatino Linotype"/>
        </w:rPr>
        <w:t>,</w:t>
      </w:r>
      <w:r w:rsidRPr="00091E88">
        <w:rPr>
          <w:rFonts w:ascii="Palatino Linotype" w:hAnsi="Palatino Linotype"/>
        </w:rPr>
        <w:t xml:space="preserve"> párrafo tercero y 185 de la Ley de Transparencia y Acceso a la Información Pública del Estado de México y Municipios</w:t>
      </w:r>
      <w:r w:rsidRPr="00091E88">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w:t>
      </w:r>
      <w:r w:rsidR="002F77B4" w:rsidRPr="00091E88">
        <w:rPr>
          <w:rFonts w:ascii="Palatino Linotype" w:hAnsi="Palatino Linotype" w:cs="Arial"/>
        </w:rPr>
        <w:t>s</w:t>
      </w:r>
      <w:r w:rsidRPr="00091E88">
        <w:rPr>
          <w:rFonts w:ascii="Palatino Linotype" w:hAnsi="Palatino Linotype" w:cs="Arial"/>
        </w:rPr>
        <w:t xml:space="preserve"> de revisión interpuesto</w:t>
      </w:r>
      <w:r w:rsidR="002F77B4" w:rsidRPr="00091E88">
        <w:rPr>
          <w:rFonts w:ascii="Palatino Linotype" w:hAnsi="Palatino Linotype" w:cs="Arial"/>
        </w:rPr>
        <w:t>s</w:t>
      </w:r>
      <w:r w:rsidRPr="00091E88">
        <w:rPr>
          <w:rFonts w:ascii="Palatino Linotype" w:hAnsi="Palatino Linotype" w:cs="Arial"/>
        </w:rPr>
        <w:t xml:space="preserve"> por un</w:t>
      </w:r>
      <w:r w:rsidR="005A1D25" w:rsidRPr="00091E88">
        <w:rPr>
          <w:rFonts w:ascii="Palatino Linotype" w:hAnsi="Palatino Linotype" w:cs="Arial"/>
        </w:rPr>
        <w:t xml:space="preserve"> C</w:t>
      </w:r>
      <w:r w:rsidRPr="00091E88">
        <w:rPr>
          <w:rFonts w:ascii="Palatino Linotype" w:hAnsi="Palatino Linotype" w:cs="Arial"/>
        </w:rPr>
        <w:t>iudadan</w:t>
      </w:r>
      <w:r w:rsidR="00BD339C" w:rsidRPr="00091E88">
        <w:rPr>
          <w:rFonts w:ascii="Palatino Linotype" w:hAnsi="Palatino Linotype" w:cs="Arial"/>
        </w:rPr>
        <w:t>o</w:t>
      </w:r>
      <w:r w:rsidRPr="00091E88">
        <w:rPr>
          <w:rFonts w:ascii="Palatino Linotype" w:hAnsi="Palatino Linotype" w:cs="Arial"/>
        </w:rPr>
        <w:t xml:space="preserve"> en términos de la Ley de la materia.</w:t>
      </w:r>
    </w:p>
    <w:p w:rsidR="00A13758" w:rsidRPr="00091E88" w:rsidRDefault="00A13758" w:rsidP="006A7670">
      <w:pPr>
        <w:spacing w:line="360" w:lineRule="auto"/>
        <w:jc w:val="both"/>
        <w:rPr>
          <w:rFonts w:ascii="Palatino Linotype" w:hAnsi="Palatino Linotype" w:cs="Arial"/>
          <w:b/>
        </w:rPr>
      </w:pPr>
    </w:p>
    <w:p w:rsidR="00BD339C" w:rsidRPr="00091E88" w:rsidRDefault="00BD339C" w:rsidP="006A7670">
      <w:pPr>
        <w:spacing w:line="360" w:lineRule="auto"/>
        <w:jc w:val="both"/>
        <w:rPr>
          <w:rFonts w:ascii="Palatino Linotype" w:hAnsi="Palatino Linotype" w:cs="Arial"/>
          <w:b/>
          <w:bCs/>
        </w:rPr>
      </w:pPr>
      <w:r w:rsidRPr="00091E88">
        <w:rPr>
          <w:rFonts w:ascii="Palatino Linotype" w:hAnsi="Palatino Linotype" w:cs="Arial"/>
          <w:b/>
          <w:sz w:val="28"/>
        </w:rPr>
        <w:t>SEGUNDO</w:t>
      </w:r>
      <w:r w:rsidRPr="00091E88">
        <w:rPr>
          <w:rFonts w:ascii="Palatino Linotype" w:hAnsi="Palatino Linotype" w:cs="Arial"/>
          <w:b/>
          <w:lang w:val="es-MX"/>
        </w:rPr>
        <w:t xml:space="preserve">. </w:t>
      </w:r>
      <w:r w:rsidRPr="00091E88">
        <w:rPr>
          <w:rFonts w:ascii="Palatino Linotype" w:hAnsi="Palatino Linotype" w:cs="Arial"/>
          <w:b/>
        </w:rPr>
        <w:t xml:space="preserve">Interés. </w:t>
      </w:r>
      <w:r w:rsidRPr="00091E88">
        <w:rPr>
          <w:rFonts w:ascii="Palatino Linotype" w:hAnsi="Palatino Linotype" w:cs="Arial"/>
        </w:rPr>
        <w:t xml:space="preserve">Los recursos de revisión fueron interpuestos por parte legítima, en atención a que fueron presentados por </w:t>
      </w:r>
      <w:r w:rsidRPr="00091E88">
        <w:rPr>
          <w:rFonts w:ascii="Palatino Linotype" w:hAnsi="Palatino Linotype" w:cs="Arial"/>
          <w:b/>
        </w:rPr>
        <w:t>EL RECURRENTE</w:t>
      </w:r>
      <w:r w:rsidRPr="00091E88">
        <w:rPr>
          <w:rFonts w:ascii="Palatino Linotype" w:hAnsi="Palatino Linotype" w:cs="Arial"/>
          <w:snapToGrid w:val="0"/>
        </w:rPr>
        <w:t xml:space="preserve">, quien es la misma persona que formuló las solicitudes de acceso a la información pública </w:t>
      </w:r>
      <w:r w:rsidRPr="00091E88">
        <w:rPr>
          <w:rFonts w:ascii="Palatino Linotype" w:hAnsi="Palatino Linotype" w:cs="Arial"/>
          <w:bCs/>
        </w:rPr>
        <w:t xml:space="preserve">al </w:t>
      </w:r>
      <w:r w:rsidRPr="00091E88">
        <w:rPr>
          <w:rFonts w:ascii="Palatino Linotype" w:hAnsi="Palatino Linotype" w:cs="Arial"/>
          <w:b/>
          <w:bCs/>
        </w:rPr>
        <w:t>SUJETO OBLIGADO.</w:t>
      </w:r>
    </w:p>
    <w:p w:rsidR="00BD339C" w:rsidRPr="00091E88" w:rsidRDefault="00BD339C" w:rsidP="006A7670">
      <w:pPr>
        <w:spacing w:line="360" w:lineRule="auto"/>
        <w:jc w:val="both"/>
        <w:rPr>
          <w:rFonts w:ascii="Palatino Linotype" w:hAnsi="Palatino Linotype" w:cs="Arial"/>
          <w:b/>
          <w:szCs w:val="28"/>
        </w:rPr>
      </w:pPr>
    </w:p>
    <w:p w:rsidR="00BD339C" w:rsidRPr="00091E88" w:rsidRDefault="00BD339C" w:rsidP="006A7670">
      <w:pPr>
        <w:pStyle w:val="Encabezado"/>
        <w:spacing w:line="360" w:lineRule="auto"/>
        <w:jc w:val="both"/>
        <w:rPr>
          <w:rFonts w:ascii="Palatino Linotype" w:hAnsi="Palatino Linotype"/>
        </w:rPr>
      </w:pPr>
      <w:r w:rsidRPr="00091E88">
        <w:rPr>
          <w:rFonts w:ascii="Palatino Linotype" w:eastAsia="Times New Roman" w:hAnsi="Palatino Linotype" w:cs="Arial"/>
          <w:b/>
          <w:sz w:val="28"/>
          <w:szCs w:val="28"/>
          <w:lang w:val="es-ES"/>
        </w:rPr>
        <w:t>TERCERO.</w:t>
      </w:r>
      <w:r w:rsidRPr="00091E88">
        <w:rPr>
          <w:rFonts w:ascii="Palatino Linotype" w:hAnsi="Palatino Linotype" w:cs="Arial"/>
        </w:rPr>
        <w:t xml:space="preserve"> </w:t>
      </w:r>
      <w:r w:rsidRPr="00091E88">
        <w:rPr>
          <w:rFonts w:ascii="Palatino Linotype" w:hAnsi="Palatino Linotype" w:cs="Arial"/>
          <w:b/>
        </w:rPr>
        <w:t>Justificación de la Acumulación de los recursos.</w:t>
      </w:r>
      <w:r w:rsidRPr="00091E88">
        <w:rPr>
          <w:rFonts w:ascii="Palatino Linotype" w:hAnsi="Palatino Linotype" w:cs="Arial"/>
        </w:rPr>
        <w:t xml:space="preserve"> De las constancias que obran en los expedientes acumulados, se advierte que en los recursos de revisión</w:t>
      </w:r>
      <w:r w:rsidRPr="00091E88">
        <w:rPr>
          <w:rFonts w:ascii="Palatino Linotype" w:hAnsi="Palatino Linotype"/>
        </w:rPr>
        <w:t xml:space="preserve"> </w:t>
      </w:r>
      <w:r w:rsidR="00713E2F" w:rsidRPr="00091E88">
        <w:rPr>
          <w:rFonts w:ascii="Palatino Linotype" w:hAnsi="Palatino Linotype"/>
          <w:b/>
        </w:rPr>
        <w:t>04572/INFOEM/IP/RR/2019</w:t>
      </w:r>
      <w:r w:rsidR="00713E2F" w:rsidRPr="00091E88">
        <w:rPr>
          <w:rFonts w:ascii="Palatino Linotype" w:hAnsi="Palatino Linotype"/>
        </w:rPr>
        <w:t>,</w:t>
      </w:r>
      <w:r w:rsidR="00713E2F" w:rsidRPr="00091E88">
        <w:rPr>
          <w:rFonts w:ascii="Palatino Linotype" w:hAnsi="Palatino Linotype"/>
          <w:b/>
        </w:rPr>
        <w:t xml:space="preserve"> 04573/INFOEM/IP/RR/2019</w:t>
      </w:r>
      <w:r w:rsidR="00713E2F" w:rsidRPr="00091E88">
        <w:rPr>
          <w:rFonts w:ascii="Palatino Linotype" w:hAnsi="Palatino Linotype"/>
        </w:rPr>
        <w:t>,</w:t>
      </w:r>
      <w:r w:rsidR="00713E2F" w:rsidRPr="00091E88">
        <w:rPr>
          <w:rFonts w:ascii="Palatino Linotype" w:hAnsi="Palatino Linotype"/>
          <w:b/>
        </w:rPr>
        <w:t xml:space="preserve"> 04574/INFOEM/IP/RR/2019</w:t>
      </w:r>
      <w:r w:rsidR="00713E2F" w:rsidRPr="00091E88">
        <w:rPr>
          <w:rFonts w:ascii="Palatino Linotype" w:hAnsi="Palatino Linotype"/>
        </w:rPr>
        <w:t>,</w:t>
      </w:r>
      <w:r w:rsidR="00713E2F" w:rsidRPr="00091E88">
        <w:rPr>
          <w:rFonts w:ascii="Palatino Linotype" w:hAnsi="Palatino Linotype"/>
          <w:b/>
        </w:rPr>
        <w:t xml:space="preserve"> 04575/INFOEM/IP/RR/2019</w:t>
      </w:r>
      <w:r w:rsidR="00713E2F" w:rsidRPr="00091E88">
        <w:rPr>
          <w:rFonts w:ascii="Palatino Linotype" w:hAnsi="Palatino Linotype"/>
        </w:rPr>
        <w:t>,</w:t>
      </w:r>
      <w:r w:rsidR="00713E2F" w:rsidRPr="00091E88">
        <w:rPr>
          <w:rFonts w:ascii="Palatino Linotype" w:hAnsi="Palatino Linotype"/>
          <w:b/>
        </w:rPr>
        <w:t xml:space="preserve"> 04578/INFOEM/IP/RR/2019</w:t>
      </w:r>
      <w:r w:rsidR="00713E2F" w:rsidRPr="00091E88">
        <w:rPr>
          <w:rFonts w:ascii="Palatino Linotype" w:hAnsi="Palatino Linotype"/>
        </w:rPr>
        <w:t>,</w:t>
      </w:r>
      <w:r w:rsidR="00713E2F" w:rsidRPr="00091E88">
        <w:rPr>
          <w:rFonts w:ascii="Palatino Linotype" w:hAnsi="Palatino Linotype"/>
          <w:b/>
        </w:rPr>
        <w:t xml:space="preserve"> 04579/INFOEM/IP/RR/2019</w:t>
      </w:r>
      <w:r w:rsidR="00713E2F" w:rsidRPr="00091E88">
        <w:rPr>
          <w:rFonts w:ascii="Palatino Linotype" w:hAnsi="Palatino Linotype"/>
        </w:rPr>
        <w:t>,</w:t>
      </w:r>
      <w:r w:rsidR="00713E2F" w:rsidRPr="00091E88">
        <w:rPr>
          <w:rFonts w:ascii="Palatino Linotype" w:hAnsi="Palatino Linotype"/>
          <w:b/>
        </w:rPr>
        <w:t xml:space="preserve"> 04580/INFOEM/IP/RR/2019</w:t>
      </w:r>
      <w:r w:rsidR="00713E2F" w:rsidRPr="00091E88">
        <w:rPr>
          <w:rFonts w:ascii="Palatino Linotype" w:hAnsi="Palatino Linotype"/>
        </w:rPr>
        <w:t>,</w:t>
      </w:r>
      <w:r w:rsidR="00713E2F" w:rsidRPr="00091E88">
        <w:rPr>
          <w:rFonts w:ascii="Palatino Linotype" w:hAnsi="Palatino Linotype"/>
          <w:b/>
        </w:rPr>
        <w:t xml:space="preserve"> 04582/INFOEM/IP/RR/2019</w:t>
      </w:r>
      <w:r w:rsidR="00713E2F" w:rsidRPr="00091E88">
        <w:rPr>
          <w:rFonts w:ascii="Palatino Linotype" w:hAnsi="Palatino Linotype"/>
        </w:rPr>
        <w:t>,</w:t>
      </w:r>
      <w:r w:rsidR="00713E2F" w:rsidRPr="00091E88">
        <w:rPr>
          <w:rFonts w:ascii="Palatino Linotype" w:hAnsi="Palatino Linotype"/>
          <w:b/>
        </w:rPr>
        <w:t xml:space="preserve"> 04583/INFOEM/IP/RR/2019</w:t>
      </w:r>
      <w:r w:rsidR="00713E2F" w:rsidRPr="00091E88">
        <w:rPr>
          <w:rFonts w:ascii="Palatino Linotype" w:hAnsi="Palatino Linotype"/>
        </w:rPr>
        <w:t>,</w:t>
      </w:r>
      <w:r w:rsidR="00713E2F" w:rsidRPr="00091E88">
        <w:rPr>
          <w:rFonts w:ascii="Palatino Linotype" w:hAnsi="Palatino Linotype"/>
          <w:b/>
        </w:rPr>
        <w:t xml:space="preserve"> 04584/INFOEM/IP/RR/2019</w:t>
      </w:r>
      <w:r w:rsidR="00713E2F" w:rsidRPr="00091E88">
        <w:rPr>
          <w:rFonts w:ascii="Palatino Linotype" w:hAnsi="Palatino Linotype"/>
        </w:rPr>
        <w:t>,</w:t>
      </w:r>
      <w:r w:rsidR="00713E2F" w:rsidRPr="00091E88">
        <w:rPr>
          <w:rFonts w:ascii="Palatino Linotype" w:hAnsi="Palatino Linotype"/>
          <w:b/>
        </w:rPr>
        <w:t xml:space="preserve"> 04585/INFOEM/IP/RR/2019 </w:t>
      </w:r>
      <w:r w:rsidR="00713E2F" w:rsidRPr="00091E88">
        <w:rPr>
          <w:rFonts w:ascii="Palatino Linotype" w:hAnsi="Palatino Linotype"/>
        </w:rPr>
        <w:t xml:space="preserve">y </w:t>
      </w:r>
      <w:r w:rsidR="00713E2F" w:rsidRPr="00091E88">
        <w:rPr>
          <w:rFonts w:ascii="Palatino Linotype" w:hAnsi="Palatino Linotype"/>
          <w:b/>
        </w:rPr>
        <w:t>04587/INFOEM/IP/RR/2019</w:t>
      </w:r>
      <w:r w:rsidR="00391663" w:rsidRPr="00091E88">
        <w:rPr>
          <w:rFonts w:ascii="Palatino Linotype" w:hAnsi="Palatino Linotype" w:cs="Arial"/>
        </w:rPr>
        <w:t xml:space="preserve"> </w:t>
      </w:r>
      <w:r w:rsidR="006A6DFE" w:rsidRPr="00091E88">
        <w:rPr>
          <w:rFonts w:ascii="Palatino Linotype" w:hAnsi="Palatino Linotype"/>
          <w:b/>
        </w:rPr>
        <w:lastRenderedPageBreak/>
        <w:t>acumulados</w:t>
      </w:r>
      <w:r w:rsidRPr="00091E88">
        <w:rPr>
          <w:rFonts w:ascii="Palatino Linotype" w:hAnsi="Palatino Linotype" w:cs="Arial"/>
          <w:b/>
          <w:bCs/>
        </w:rPr>
        <w:t xml:space="preserve">, </w:t>
      </w:r>
      <w:r w:rsidRPr="00091E88">
        <w:rPr>
          <w:rFonts w:ascii="Palatino Linotype" w:hAnsi="Palatino Linotype" w:cs="Arial"/>
        </w:rPr>
        <w:t xml:space="preserve">fueron presentados por el mismo </w:t>
      </w:r>
      <w:r w:rsidRPr="00091E88">
        <w:rPr>
          <w:rFonts w:ascii="Palatino Linotype" w:hAnsi="Palatino Linotype" w:cs="Arial"/>
          <w:b/>
        </w:rPr>
        <w:t>RECURRENTE</w:t>
      </w:r>
      <w:r w:rsidRPr="00091E88">
        <w:rPr>
          <w:rFonts w:ascii="Palatino Linotype" w:hAnsi="Palatino Linotype" w:cs="Arial"/>
        </w:rPr>
        <w:t xml:space="preserve"> respecto de los actos u omisiones del mismo </w:t>
      </w:r>
      <w:r w:rsidRPr="00091E88">
        <w:rPr>
          <w:rFonts w:ascii="Palatino Linotype" w:hAnsi="Palatino Linotype" w:cs="Arial"/>
          <w:b/>
        </w:rPr>
        <w:t>SUJETO OBLIGADO</w:t>
      </w:r>
      <w:r w:rsidRPr="00091E88">
        <w:rPr>
          <w:rFonts w:ascii="Palatino Linotype" w:hAnsi="Palatino Linotype" w:cs="Arial"/>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091E88">
        <w:rPr>
          <w:rFonts w:ascii="Palatino Linotype" w:hAnsi="Palatino Linotype" w:cs="Arial"/>
          <w:lang w:val="es-ES"/>
        </w:rPr>
        <w:t xml:space="preserve">Código de Procedimientos Administrativos del Estado de México, de aplicación supletoria en términos del </w:t>
      </w:r>
      <w:r w:rsidRPr="00091E88">
        <w:rPr>
          <w:rFonts w:ascii="Palatino Linotype" w:hAnsi="Palatino Linotype" w:cs="Arial"/>
        </w:rPr>
        <w:t xml:space="preserve">artículo 195 de </w:t>
      </w:r>
      <w:r w:rsidRPr="00091E88">
        <w:rPr>
          <w:rFonts w:ascii="Palatino Linotype" w:hAnsi="Palatino Linotype"/>
        </w:rPr>
        <w:t>la Ley de Transparencia y Acceso a la Información Pública del Estado de México y Municipios en vigor, que a la letra señalan:</w:t>
      </w:r>
    </w:p>
    <w:p w:rsidR="00BD339C" w:rsidRPr="00091E88" w:rsidRDefault="00BD339C" w:rsidP="006A7670">
      <w:pPr>
        <w:pStyle w:val="Encabezado"/>
        <w:jc w:val="both"/>
        <w:rPr>
          <w:rFonts w:ascii="Palatino Linotype" w:hAnsi="Palatino Linotype"/>
        </w:rPr>
      </w:pPr>
    </w:p>
    <w:p w:rsidR="00BD339C" w:rsidRPr="00091E88" w:rsidRDefault="00BD339C" w:rsidP="006A7670">
      <w:pPr>
        <w:tabs>
          <w:tab w:val="left" w:pos="8222"/>
        </w:tabs>
        <w:ind w:left="851" w:right="1134"/>
        <w:jc w:val="center"/>
        <w:rPr>
          <w:rFonts w:ascii="Palatino Linotype" w:hAnsi="Palatino Linotype" w:cs="Arial"/>
          <w:b/>
          <w:i/>
          <w:sz w:val="22"/>
          <w:szCs w:val="22"/>
          <w:lang w:val="es-MX"/>
        </w:rPr>
      </w:pPr>
      <w:r w:rsidRPr="00091E88">
        <w:rPr>
          <w:rFonts w:ascii="Palatino Linotype" w:hAnsi="Palatino Linotype" w:cs="Arial"/>
          <w:b/>
          <w:i/>
          <w:sz w:val="22"/>
          <w:szCs w:val="22"/>
          <w:lang w:val="es-MX"/>
        </w:rPr>
        <w:t xml:space="preserve">Código de Procedimientos </w:t>
      </w:r>
      <w:r w:rsidRPr="00091E88">
        <w:rPr>
          <w:rFonts w:ascii="Palatino Linotype" w:hAnsi="Palatino Linotype" w:cs="Arial"/>
          <w:b/>
          <w:i/>
          <w:sz w:val="22"/>
          <w:szCs w:val="22"/>
          <w:lang w:eastAsia="es-MX"/>
        </w:rPr>
        <w:t>Administrativos</w:t>
      </w:r>
      <w:r w:rsidRPr="00091E88">
        <w:rPr>
          <w:rFonts w:ascii="Palatino Linotype" w:hAnsi="Palatino Linotype" w:cs="Arial"/>
          <w:b/>
          <w:i/>
          <w:sz w:val="22"/>
          <w:szCs w:val="22"/>
          <w:lang w:val="es-MX"/>
        </w:rPr>
        <w:t xml:space="preserve"> del Estado de México</w:t>
      </w:r>
    </w:p>
    <w:p w:rsidR="00BD339C" w:rsidRPr="00091E88" w:rsidRDefault="00BD339C" w:rsidP="006A7670">
      <w:pPr>
        <w:ind w:left="851" w:right="992"/>
        <w:jc w:val="center"/>
        <w:rPr>
          <w:rFonts w:ascii="Palatino Linotype" w:hAnsi="Palatino Linotype" w:cs="Arial"/>
          <w:b/>
          <w:i/>
          <w:szCs w:val="22"/>
          <w:lang w:val="es-MX"/>
        </w:rPr>
      </w:pPr>
    </w:p>
    <w:p w:rsidR="00BD339C" w:rsidRPr="00091E88" w:rsidRDefault="00BD339C" w:rsidP="006A7670">
      <w:pPr>
        <w:tabs>
          <w:tab w:val="left" w:pos="8222"/>
        </w:tabs>
        <w:ind w:left="851" w:right="1134"/>
        <w:jc w:val="both"/>
        <w:rPr>
          <w:rFonts w:ascii="Palatino Linotype" w:hAnsi="Palatino Linotype" w:cs="Arial"/>
          <w:i/>
          <w:sz w:val="22"/>
          <w:szCs w:val="22"/>
          <w:lang w:val="es-MX"/>
        </w:rPr>
      </w:pPr>
      <w:r w:rsidRPr="00091E88">
        <w:rPr>
          <w:rFonts w:ascii="Palatino Linotype" w:hAnsi="Palatino Linotype" w:cs="Arial"/>
          <w:i/>
          <w:sz w:val="22"/>
          <w:szCs w:val="22"/>
          <w:lang w:val="es-MX"/>
        </w:rPr>
        <w:t>“</w:t>
      </w:r>
      <w:r w:rsidRPr="00091E88">
        <w:rPr>
          <w:rFonts w:ascii="Palatino Linotype" w:hAnsi="Palatino Linotype" w:cs="Arial"/>
          <w:b/>
          <w:i/>
          <w:sz w:val="22"/>
          <w:szCs w:val="22"/>
          <w:lang w:val="es-MX"/>
        </w:rPr>
        <w:t>Artículo 18</w:t>
      </w:r>
      <w:r w:rsidRPr="00091E88">
        <w:rPr>
          <w:rFonts w:ascii="Palatino Linotype" w:hAnsi="Palatino Linotype" w:cs="Arial"/>
          <w:i/>
          <w:sz w:val="22"/>
          <w:szCs w:val="22"/>
          <w:lang w:val="es-MX"/>
        </w:rPr>
        <w:t xml:space="preserve">.- </w:t>
      </w:r>
      <w:r w:rsidRPr="00091E88">
        <w:rPr>
          <w:rFonts w:ascii="Palatino Linotype" w:hAnsi="Palatino Linotype" w:cs="Arial"/>
          <w:b/>
          <w:i/>
          <w:sz w:val="22"/>
          <w:szCs w:val="22"/>
          <w:lang w:val="es-MX"/>
        </w:rPr>
        <w:t xml:space="preserve">La autoridad administrativa o el Tribunal </w:t>
      </w:r>
      <w:r w:rsidRPr="00091E88">
        <w:rPr>
          <w:rFonts w:ascii="Palatino Linotype" w:hAnsi="Palatino Linotype" w:cs="Arial"/>
          <w:b/>
          <w:i/>
          <w:sz w:val="22"/>
          <w:szCs w:val="22"/>
          <w:u w:val="single"/>
          <w:lang w:val="es-MX"/>
        </w:rPr>
        <w:t>acordarán la acumulación de los expedientes</w:t>
      </w:r>
      <w:r w:rsidRPr="00091E88">
        <w:rPr>
          <w:rFonts w:ascii="Palatino Linotype" w:hAnsi="Palatino Linotype" w:cs="Arial"/>
          <w:b/>
          <w:i/>
          <w:sz w:val="22"/>
          <w:szCs w:val="22"/>
          <w:lang w:val="es-MX"/>
        </w:rPr>
        <w:t xml:space="preserve"> del procedimiento y proceso administrativo que ante ellos se sigan, de oficio</w:t>
      </w:r>
      <w:r w:rsidRPr="00091E88">
        <w:rPr>
          <w:rFonts w:ascii="Palatino Linotype" w:hAnsi="Palatino Linotype" w:cs="Arial"/>
          <w:i/>
          <w:sz w:val="22"/>
          <w:szCs w:val="22"/>
          <w:lang w:val="es-MX"/>
        </w:rPr>
        <w:t xml:space="preserve"> o a petición de parte, </w:t>
      </w:r>
      <w:r w:rsidRPr="00091E88">
        <w:rPr>
          <w:rFonts w:ascii="Palatino Linotype" w:hAnsi="Palatino Linotype" w:cs="Arial"/>
          <w:b/>
          <w:i/>
          <w:sz w:val="22"/>
          <w:szCs w:val="22"/>
          <w:u w:val="single"/>
          <w:lang w:val="es-MX"/>
        </w:rPr>
        <w:t>cuando las partes</w:t>
      </w:r>
      <w:r w:rsidRPr="00091E88">
        <w:rPr>
          <w:rFonts w:ascii="Palatino Linotype" w:hAnsi="Palatino Linotype" w:cs="Arial"/>
          <w:i/>
          <w:sz w:val="22"/>
          <w:szCs w:val="22"/>
          <w:lang w:val="es-MX"/>
        </w:rPr>
        <w:t xml:space="preserve"> o los actos administrativos </w:t>
      </w:r>
      <w:r w:rsidRPr="00091E88">
        <w:rPr>
          <w:rFonts w:ascii="Palatino Linotype" w:hAnsi="Palatino Linotype" w:cs="Arial"/>
          <w:b/>
          <w:i/>
          <w:sz w:val="22"/>
          <w:szCs w:val="22"/>
          <w:u w:val="single"/>
          <w:lang w:val="es-MX"/>
        </w:rPr>
        <w:t>sean iguales</w:t>
      </w:r>
      <w:r w:rsidRPr="00091E88">
        <w:rPr>
          <w:rFonts w:ascii="Palatino Linotype" w:hAnsi="Palatino Linotype" w:cs="Arial"/>
          <w:i/>
          <w:sz w:val="22"/>
          <w:szCs w:val="22"/>
          <w:lang w:val="es-MX"/>
        </w:rPr>
        <w:t xml:space="preserve">, se trate de actos conexos o </w:t>
      </w:r>
      <w:r w:rsidRPr="00091E88">
        <w:rPr>
          <w:rFonts w:ascii="Palatino Linotype" w:hAnsi="Palatino Linotype" w:cs="Arial"/>
          <w:b/>
          <w:i/>
          <w:sz w:val="22"/>
          <w:szCs w:val="22"/>
          <w:u w:val="single"/>
          <w:lang w:val="es-MX"/>
        </w:rPr>
        <w:t>resulte conveniente el trámite unificado de los asuntos, para evitar la emisión de resoluciones contradictorias</w:t>
      </w:r>
      <w:r w:rsidRPr="00091E88">
        <w:rPr>
          <w:rFonts w:ascii="Palatino Linotype" w:hAnsi="Palatino Linotype" w:cs="Arial"/>
          <w:i/>
          <w:sz w:val="22"/>
          <w:szCs w:val="22"/>
          <w:lang w:val="es-MX"/>
        </w:rPr>
        <w:t>. La misma regla se aplicará, en lo conducente, para la separación de los expedientes.”</w:t>
      </w:r>
    </w:p>
    <w:p w:rsidR="00BD339C" w:rsidRPr="00091E88" w:rsidRDefault="00BD339C" w:rsidP="006A7670">
      <w:pPr>
        <w:ind w:left="851" w:right="992"/>
        <w:jc w:val="both"/>
        <w:rPr>
          <w:rFonts w:ascii="Palatino Linotype" w:hAnsi="Palatino Linotype" w:cs="Arial"/>
          <w:i/>
          <w:szCs w:val="22"/>
          <w:lang w:val="es-MX"/>
        </w:rPr>
      </w:pPr>
    </w:p>
    <w:p w:rsidR="00BD339C" w:rsidRPr="00091E88" w:rsidRDefault="00BD339C" w:rsidP="006A7670">
      <w:pPr>
        <w:tabs>
          <w:tab w:val="left" w:pos="8222"/>
        </w:tabs>
        <w:ind w:left="851" w:right="1134"/>
        <w:jc w:val="center"/>
        <w:rPr>
          <w:rFonts w:ascii="Palatino Linotype" w:hAnsi="Palatino Linotype" w:cs="Arial"/>
          <w:b/>
          <w:i/>
          <w:sz w:val="22"/>
          <w:szCs w:val="22"/>
          <w:lang w:val="es-MX"/>
        </w:rPr>
      </w:pPr>
      <w:r w:rsidRPr="00091E88">
        <w:rPr>
          <w:rFonts w:ascii="Palatino Linotype" w:hAnsi="Palatino Linotype" w:cs="Arial"/>
          <w:b/>
          <w:i/>
          <w:sz w:val="22"/>
          <w:szCs w:val="22"/>
          <w:lang w:val="es-MX"/>
        </w:rPr>
        <w:t xml:space="preserve">Ley de Transparencia y Acceso a la Información Pública del </w:t>
      </w:r>
      <w:r w:rsidRPr="00091E88">
        <w:rPr>
          <w:rFonts w:ascii="Palatino Linotype" w:hAnsi="Palatino Linotype" w:cs="Arial"/>
          <w:b/>
          <w:i/>
          <w:sz w:val="22"/>
          <w:szCs w:val="22"/>
          <w:lang w:eastAsia="es-MX"/>
        </w:rPr>
        <w:t>Estado</w:t>
      </w:r>
      <w:r w:rsidRPr="00091E88">
        <w:rPr>
          <w:rFonts w:ascii="Palatino Linotype" w:hAnsi="Palatino Linotype" w:cs="Arial"/>
          <w:b/>
          <w:i/>
          <w:sz w:val="22"/>
          <w:szCs w:val="22"/>
          <w:lang w:val="es-MX"/>
        </w:rPr>
        <w:t xml:space="preserve"> de México y Municipios </w:t>
      </w:r>
    </w:p>
    <w:p w:rsidR="00BD339C" w:rsidRPr="00091E88" w:rsidRDefault="00BD339C" w:rsidP="006A7670">
      <w:pPr>
        <w:tabs>
          <w:tab w:val="left" w:pos="8222"/>
        </w:tabs>
        <w:ind w:left="851" w:right="1134"/>
        <w:jc w:val="both"/>
        <w:rPr>
          <w:rFonts w:ascii="Palatino Linotype" w:hAnsi="Palatino Linotype" w:cs="Arial"/>
          <w:i/>
          <w:sz w:val="22"/>
          <w:szCs w:val="22"/>
          <w:lang w:val="es-MX"/>
        </w:rPr>
      </w:pPr>
      <w:r w:rsidRPr="00091E88">
        <w:rPr>
          <w:rFonts w:ascii="Palatino Linotype" w:hAnsi="Palatino Linotype" w:cs="Arial"/>
          <w:i/>
          <w:sz w:val="22"/>
          <w:szCs w:val="22"/>
          <w:lang w:val="es-MX"/>
        </w:rPr>
        <w:t>“</w:t>
      </w:r>
      <w:r w:rsidRPr="00091E88">
        <w:rPr>
          <w:rFonts w:ascii="Palatino Linotype" w:hAnsi="Palatino Linotype" w:cs="Arial"/>
          <w:b/>
          <w:i/>
          <w:sz w:val="22"/>
          <w:szCs w:val="22"/>
          <w:lang w:val="es-MX"/>
        </w:rPr>
        <w:t xml:space="preserve">Artículo 195. </w:t>
      </w:r>
      <w:r w:rsidRPr="00091E88">
        <w:rPr>
          <w:rFonts w:ascii="Palatino Linotype" w:hAnsi="Palatino Linotype" w:cs="Arial"/>
          <w:i/>
          <w:sz w:val="22"/>
          <w:szCs w:val="22"/>
          <w:lang w:val="es-MX"/>
        </w:rPr>
        <w:t>En la tramitación del recurso de revisión se aplicarán supletoriamente las disposiciones contenidas en el Código de Procedimientos Administrativos del Estado de México.”</w:t>
      </w:r>
    </w:p>
    <w:p w:rsidR="00BD339C" w:rsidRPr="00091E88" w:rsidRDefault="00BD339C" w:rsidP="006A7670">
      <w:pPr>
        <w:tabs>
          <w:tab w:val="left" w:pos="8222"/>
        </w:tabs>
        <w:ind w:left="851" w:right="1134"/>
        <w:jc w:val="both"/>
        <w:rPr>
          <w:rFonts w:ascii="Palatino Linotype" w:hAnsi="Palatino Linotype" w:cs="Arial"/>
          <w:sz w:val="22"/>
          <w:szCs w:val="22"/>
          <w:lang w:val="es-MX"/>
        </w:rPr>
      </w:pPr>
      <w:r w:rsidRPr="00091E88">
        <w:rPr>
          <w:rFonts w:ascii="Palatino Linotype" w:hAnsi="Palatino Linotype" w:cs="Arial"/>
          <w:sz w:val="22"/>
          <w:szCs w:val="22"/>
          <w:lang w:val="es-MX"/>
        </w:rPr>
        <w:t>(Énfasis añadido)</w:t>
      </w:r>
    </w:p>
    <w:p w:rsidR="00BD339C" w:rsidRPr="00091E88" w:rsidRDefault="00BD339C" w:rsidP="006A7670">
      <w:pPr>
        <w:jc w:val="both"/>
        <w:rPr>
          <w:rFonts w:ascii="Palatino Linotype" w:hAnsi="Palatino Linotype" w:cs="Arial"/>
          <w:b/>
          <w:szCs w:val="28"/>
        </w:rPr>
      </w:pPr>
    </w:p>
    <w:p w:rsidR="007749B1" w:rsidRPr="00091E88" w:rsidRDefault="007749B1" w:rsidP="006A7670">
      <w:pPr>
        <w:pStyle w:val="Encabezado"/>
        <w:spacing w:line="360" w:lineRule="auto"/>
        <w:jc w:val="both"/>
        <w:rPr>
          <w:rFonts w:ascii="Palatino Linotype" w:hAnsi="Palatino Linotype" w:cs="Arial"/>
        </w:rPr>
      </w:pPr>
      <w:r w:rsidRPr="00091E88">
        <w:rPr>
          <w:rFonts w:ascii="Palatino Linotype" w:hAnsi="Palatino Linotype" w:cs="Arial"/>
        </w:rPr>
        <w:t>De lo dispuesto en la normativa anterior, dicha acumulación procede cuando:</w:t>
      </w:r>
    </w:p>
    <w:p w:rsidR="007749B1" w:rsidRPr="00091E88" w:rsidRDefault="007749B1" w:rsidP="006A7670">
      <w:pPr>
        <w:pStyle w:val="Encabezado"/>
        <w:numPr>
          <w:ilvl w:val="0"/>
          <w:numId w:val="1"/>
        </w:numPr>
        <w:spacing w:line="360" w:lineRule="auto"/>
        <w:jc w:val="both"/>
        <w:rPr>
          <w:rFonts w:ascii="Palatino Linotype" w:hAnsi="Palatino Linotype" w:cs="Arial"/>
        </w:rPr>
      </w:pPr>
      <w:r w:rsidRPr="00091E88">
        <w:rPr>
          <w:rFonts w:ascii="Palatino Linotype" w:hAnsi="Palatino Linotype" w:cs="Arial"/>
        </w:rPr>
        <w:t>El solicitante y la información referida sean las mismas;</w:t>
      </w:r>
    </w:p>
    <w:p w:rsidR="007749B1" w:rsidRPr="00091E88" w:rsidRDefault="007749B1" w:rsidP="006A7670">
      <w:pPr>
        <w:pStyle w:val="Encabezado"/>
        <w:numPr>
          <w:ilvl w:val="0"/>
          <w:numId w:val="1"/>
        </w:numPr>
        <w:spacing w:line="360" w:lineRule="auto"/>
        <w:jc w:val="both"/>
        <w:rPr>
          <w:rFonts w:ascii="Palatino Linotype" w:hAnsi="Palatino Linotype" w:cs="Arial"/>
        </w:rPr>
      </w:pPr>
      <w:r w:rsidRPr="00091E88">
        <w:rPr>
          <w:rFonts w:ascii="Palatino Linotype" w:hAnsi="Palatino Linotype" w:cs="Arial"/>
          <w:b/>
          <w:u w:val="single"/>
        </w:rPr>
        <w:t>Las partes o los actos impugnados sean iguales</w:t>
      </w:r>
      <w:r w:rsidRPr="00091E88">
        <w:rPr>
          <w:rFonts w:ascii="Palatino Linotype" w:hAnsi="Palatino Linotype" w:cs="Arial"/>
        </w:rPr>
        <w:t>;</w:t>
      </w:r>
    </w:p>
    <w:p w:rsidR="007749B1" w:rsidRPr="00091E88" w:rsidRDefault="007749B1" w:rsidP="006A7670">
      <w:pPr>
        <w:pStyle w:val="Encabezado"/>
        <w:numPr>
          <w:ilvl w:val="0"/>
          <w:numId w:val="1"/>
        </w:numPr>
        <w:spacing w:line="360" w:lineRule="auto"/>
        <w:jc w:val="both"/>
        <w:rPr>
          <w:rFonts w:ascii="Palatino Linotype" w:hAnsi="Palatino Linotype" w:cs="Arial"/>
        </w:rPr>
      </w:pPr>
      <w:r w:rsidRPr="00091E88">
        <w:rPr>
          <w:rFonts w:ascii="Palatino Linotype" w:hAnsi="Palatino Linotype" w:cs="Arial"/>
          <w:b/>
          <w:u w:val="single"/>
        </w:rPr>
        <w:t>Cuando se trate del mismo solicitante, el mismo Sujeto Obligado</w:t>
      </w:r>
      <w:r w:rsidRPr="00091E88">
        <w:rPr>
          <w:rFonts w:ascii="Palatino Linotype" w:hAnsi="Palatino Linotype" w:cs="Arial"/>
        </w:rPr>
        <w:t>, y</w:t>
      </w:r>
    </w:p>
    <w:p w:rsidR="007749B1" w:rsidRPr="00091E88" w:rsidRDefault="007749B1" w:rsidP="006A7670">
      <w:pPr>
        <w:pStyle w:val="Encabezado"/>
        <w:numPr>
          <w:ilvl w:val="0"/>
          <w:numId w:val="1"/>
        </w:numPr>
        <w:spacing w:line="360" w:lineRule="auto"/>
        <w:ind w:left="357" w:hanging="357"/>
        <w:jc w:val="both"/>
        <w:rPr>
          <w:rFonts w:ascii="Palatino Linotype" w:hAnsi="Palatino Linotype" w:cs="Arial"/>
          <w:b/>
          <w:u w:val="single"/>
        </w:rPr>
      </w:pPr>
      <w:r w:rsidRPr="00091E88">
        <w:rPr>
          <w:rFonts w:ascii="Palatino Linotype" w:hAnsi="Palatino Linotype" w:cs="Arial"/>
          <w:b/>
          <w:u w:val="single"/>
        </w:rPr>
        <w:lastRenderedPageBreak/>
        <w:t>Aun tratándose de solicitudes diversas, resulte conveniente la resolución unificada de los asuntos</w:t>
      </w:r>
      <w:r w:rsidRPr="00091E88">
        <w:rPr>
          <w:rFonts w:ascii="Palatino Linotype" w:hAnsi="Palatino Linotype" w:cs="Arial"/>
          <w:b/>
          <w:i/>
          <w:u w:val="single"/>
        </w:rPr>
        <w:t>.</w:t>
      </w:r>
    </w:p>
    <w:p w:rsidR="00A13758" w:rsidRPr="00091E88" w:rsidRDefault="00A13758" w:rsidP="006A7670">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rsidR="007749B1" w:rsidRPr="00091E88" w:rsidRDefault="007749B1" w:rsidP="006A7670">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091E88">
        <w:rPr>
          <w:rFonts w:ascii="Palatino Linotype" w:hAnsi="Palatino Linotype" w:cs="Arial"/>
        </w:rPr>
        <w:t xml:space="preserve">De esta suerte, tal y como se mencionó anteriormente, los recursos de revisión que nos ocupan fueron interpuestos por el mismo </w:t>
      </w:r>
      <w:r w:rsidRPr="00091E88">
        <w:rPr>
          <w:rFonts w:ascii="Palatino Linotype" w:hAnsi="Palatino Linotype" w:cs="Arial"/>
          <w:b/>
        </w:rPr>
        <w:t>RECURRENTE</w:t>
      </w:r>
      <w:r w:rsidRPr="00091E88">
        <w:rPr>
          <w:rFonts w:ascii="Palatino Linotype" w:hAnsi="Palatino Linotype" w:cs="Arial"/>
        </w:rPr>
        <w:t xml:space="preserve"> ante el mismo </w:t>
      </w:r>
      <w:r w:rsidRPr="00091E88">
        <w:rPr>
          <w:rFonts w:ascii="Palatino Linotype" w:hAnsi="Palatino Linotype" w:cs="Arial"/>
          <w:b/>
        </w:rPr>
        <w:t>SUJETO OBLIGADO</w:t>
      </w:r>
      <w:r w:rsidR="00B74990" w:rsidRPr="00091E88">
        <w:rPr>
          <w:rFonts w:ascii="Palatino Linotype" w:hAnsi="Palatino Linotype" w:cs="Arial"/>
          <w:b/>
        </w:rPr>
        <w:t>;</w:t>
      </w:r>
      <w:r w:rsidRPr="00091E88">
        <w:rPr>
          <w:rFonts w:ascii="Palatino Linotype" w:hAnsi="Palatino Linotype" w:cs="Arial"/>
        </w:rPr>
        <w:t xml:space="preserve"> por lo que, resulta conveniente la resolución conjunta</w:t>
      </w:r>
      <w:r w:rsidR="00B74990" w:rsidRPr="00091E88">
        <w:rPr>
          <w:rFonts w:ascii="Palatino Linotype" w:hAnsi="Palatino Linotype" w:cs="Arial"/>
        </w:rPr>
        <w:t>,</w:t>
      </w:r>
      <w:r w:rsidRPr="00091E88">
        <w:rPr>
          <w:rFonts w:ascii="Palatino Linotype" w:hAnsi="Palatino Linotype" w:cs="Arial"/>
        </w:rPr>
        <w:t xml:space="preserve"> por economía procesal y con el fin de no emitir resoluciones contradictorias entre sí, en caso de resolverlos en forma separada por Ponentes diferentes.</w:t>
      </w:r>
    </w:p>
    <w:p w:rsidR="007749B1" w:rsidRPr="00091E88" w:rsidRDefault="007749B1" w:rsidP="006A7670">
      <w:pPr>
        <w:spacing w:line="360" w:lineRule="auto"/>
        <w:jc w:val="both"/>
        <w:rPr>
          <w:rFonts w:ascii="Palatino Linotype" w:hAnsi="Palatino Linotype" w:cs="Arial"/>
          <w:b/>
          <w:szCs w:val="28"/>
        </w:rPr>
      </w:pPr>
    </w:p>
    <w:p w:rsidR="00742D52" w:rsidRPr="00091E88" w:rsidRDefault="00C85D8B" w:rsidP="006A7670">
      <w:pPr>
        <w:pStyle w:val="Prrafodelista"/>
        <w:autoSpaceDE w:val="0"/>
        <w:autoSpaceDN w:val="0"/>
        <w:adjustRightInd w:val="0"/>
        <w:spacing w:line="360" w:lineRule="auto"/>
        <w:ind w:left="0" w:right="49"/>
        <w:jc w:val="both"/>
        <w:rPr>
          <w:rFonts w:ascii="Palatino Linotype" w:hAnsi="Palatino Linotype" w:cs="Arial"/>
        </w:rPr>
      </w:pPr>
      <w:r w:rsidRPr="00091E88">
        <w:rPr>
          <w:rFonts w:ascii="Palatino Linotype" w:hAnsi="Palatino Linotype"/>
          <w:b/>
          <w:sz w:val="28"/>
        </w:rPr>
        <w:t xml:space="preserve">CUARTO. </w:t>
      </w:r>
      <w:r w:rsidR="00742D52" w:rsidRPr="00091E88">
        <w:rPr>
          <w:rFonts w:ascii="Palatino Linotype" w:hAnsi="Palatino Linotype" w:cs="Arial"/>
          <w:b/>
        </w:rPr>
        <w:t xml:space="preserve">Oportunidad. </w:t>
      </w:r>
      <w:r w:rsidR="00742D52" w:rsidRPr="00091E88">
        <w:rPr>
          <w:rFonts w:ascii="Palatino Linotype" w:hAnsi="Palatino Linotype" w:cs="Arial"/>
        </w:rPr>
        <w:t xml:space="preserve">Los recursos de revisión fueron interpuestos dentro del plazo de quince días hábiles contados a partir del día siguiente al en que </w:t>
      </w:r>
      <w:r w:rsidR="00742D52" w:rsidRPr="00091E88">
        <w:rPr>
          <w:rFonts w:ascii="Palatino Linotype" w:hAnsi="Palatino Linotype" w:cs="Arial"/>
          <w:b/>
        </w:rPr>
        <w:t xml:space="preserve">EL RECURRENTE </w:t>
      </w:r>
      <w:r w:rsidR="00742D52" w:rsidRPr="00091E88">
        <w:rPr>
          <w:rFonts w:ascii="Palatino Linotype" w:hAnsi="Palatino Linotype" w:cs="Arial"/>
        </w:rPr>
        <w:t xml:space="preserve">tuvo conocimiento de las respuestas impugnadas, tal y como lo prevé el artículo 178 de la Ley de Transparencia y Acceso a la Información Pública del Estado de México y Municipios, que establece: </w:t>
      </w:r>
    </w:p>
    <w:p w:rsidR="00742D52" w:rsidRPr="00091E88" w:rsidRDefault="00742D52" w:rsidP="006A7670">
      <w:pPr>
        <w:ind w:left="851" w:right="899"/>
        <w:jc w:val="both"/>
        <w:rPr>
          <w:rFonts w:ascii="Palatino Linotype" w:hAnsi="Palatino Linotype" w:cs="Arial"/>
        </w:rPr>
      </w:pPr>
    </w:p>
    <w:p w:rsidR="00742D52" w:rsidRPr="00091E88" w:rsidRDefault="00742D52" w:rsidP="006A7670">
      <w:pPr>
        <w:tabs>
          <w:tab w:val="left" w:pos="8222"/>
        </w:tabs>
        <w:ind w:left="851" w:right="1134"/>
        <w:jc w:val="both"/>
        <w:rPr>
          <w:rFonts w:ascii="Palatino Linotype" w:hAnsi="Palatino Linotype" w:cs="Arial"/>
          <w:i/>
          <w:sz w:val="22"/>
          <w:szCs w:val="22"/>
        </w:rPr>
      </w:pPr>
      <w:r w:rsidRPr="00091E88">
        <w:rPr>
          <w:rFonts w:ascii="Palatino Linotype" w:hAnsi="Palatino Linotype" w:cs="Arial"/>
          <w:b/>
          <w:i/>
          <w:sz w:val="22"/>
          <w:szCs w:val="22"/>
        </w:rPr>
        <w:t>“Artículo 178.</w:t>
      </w:r>
      <w:r w:rsidRPr="00091E88">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42D52" w:rsidRPr="00091E88" w:rsidRDefault="00742D52" w:rsidP="006A7670">
      <w:pPr>
        <w:tabs>
          <w:tab w:val="left" w:pos="8222"/>
        </w:tabs>
        <w:ind w:left="851" w:right="1134"/>
        <w:jc w:val="both"/>
        <w:rPr>
          <w:rFonts w:ascii="Palatino Linotype" w:hAnsi="Palatino Linotype" w:cs="Arial"/>
          <w:i/>
          <w:sz w:val="22"/>
          <w:szCs w:val="22"/>
        </w:rPr>
      </w:pPr>
      <w:r w:rsidRPr="00091E88">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42D52" w:rsidRPr="00091E88" w:rsidRDefault="00742D52" w:rsidP="006A7670">
      <w:pPr>
        <w:tabs>
          <w:tab w:val="left" w:pos="8222"/>
        </w:tabs>
        <w:ind w:left="851" w:right="1134"/>
        <w:jc w:val="both"/>
        <w:rPr>
          <w:rFonts w:ascii="Palatino Linotype" w:hAnsi="Palatino Linotype" w:cs="Arial"/>
          <w:i/>
          <w:sz w:val="22"/>
          <w:szCs w:val="22"/>
        </w:rPr>
      </w:pPr>
      <w:r w:rsidRPr="00091E88">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091E88">
        <w:rPr>
          <w:rFonts w:ascii="Palatino Linotype" w:hAnsi="Palatino Linotype" w:cs="Arial"/>
          <w:b/>
          <w:i/>
          <w:sz w:val="22"/>
          <w:szCs w:val="22"/>
        </w:rPr>
        <w:t>”</w:t>
      </w:r>
    </w:p>
    <w:p w:rsidR="00742D52" w:rsidRPr="00091E88" w:rsidRDefault="00742D52" w:rsidP="006A7670">
      <w:pPr>
        <w:ind w:left="851" w:right="899"/>
        <w:jc w:val="both"/>
        <w:rPr>
          <w:rFonts w:ascii="Palatino Linotype" w:hAnsi="Palatino Linotype" w:cs="Arial"/>
        </w:rPr>
      </w:pPr>
    </w:p>
    <w:p w:rsidR="00B74990" w:rsidRPr="00091E88" w:rsidRDefault="00742D52" w:rsidP="006A7670">
      <w:pPr>
        <w:spacing w:line="360" w:lineRule="auto"/>
        <w:jc w:val="both"/>
        <w:rPr>
          <w:rFonts w:ascii="Palatino Linotype" w:hAnsi="Palatino Linotype"/>
        </w:rPr>
      </w:pPr>
      <w:r w:rsidRPr="00091E88">
        <w:rPr>
          <w:rFonts w:ascii="Palatino Linotype" w:hAnsi="Palatino Linotype" w:cs="Arial"/>
        </w:rPr>
        <w:t>En efecto, se actualiza la hipótesis prevista en el precepto legal antes transcrito, en atención a que la</w:t>
      </w:r>
      <w:r w:rsidR="00CD332E" w:rsidRPr="00091E88">
        <w:rPr>
          <w:rFonts w:ascii="Palatino Linotype" w:hAnsi="Palatino Linotype" w:cs="Arial"/>
        </w:rPr>
        <w:t>s</w:t>
      </w:r>
      <w:r w:rsidRPr="00091E88">
        <w:rPr>
          <w:rFonts w:ascii="Palatino Linotype" w:hAnsi="Palatino Linotype" w:cs="Arial"/>
        </w:rPr>
        <w:t xml:space="preserve"> respuesta</w:t>
      </w:r>
      <w:r w:rsidR="00CD332E" w:rsidRPr="00091E88">
        <w:rPr>
          <w:rFonts w:ascii="Palatino Linotype" w:hAnsi="Palatino Linotype" w:cs="Arial"/>
        </w:rPr>
        <w:t>s</w:t>
      </w:r>
      <w:r w:rsidRPr="00091E88">
        <w:rPr>
          <w:rFonts w:ascii="Palatino Linotype" w:hAnsi="Palatino Linotype" w:cs="Arial"/>
        </w:rPr>
        <w:t xml:space="preserve"> impugnada</w:t>
      </w:r>
      <w:r w:rsidR="00CD332E" w:rsidRPr="00091E88">
        <w:rPr>
          <w:rFonts w:ascii="Palatino Linotype" w:hAnsi="Palatino Linotype" w:cs="Arial"/>
        </w:rPr>
        <w:t>s</w:t>
      </w:r>
      <w:r w:rsidR="00803B51" w:rsidRPr="00091E88">
        <w:rPr>
          <w:rFonts w:ascii="Palatino Linotype" w:hAnsi="Palatino Linotype" w:cs="Arial"/>
          <w:bCs/>
          <w:lang w:val="es-MX"/>
        </w:rPr>
        <w:t xml:space="preserve"> fueron notificad</w:t>
      </w:r>
      <w:r w:rsidR="003F74FC" w:rsidRPr="00091E88">
        <w:rPr>
          <w:rFonts w:ascii="Palatino Linotype" w:hAnsi="Palatino Linotype" w:cs="Arial"/>
          <w:bCs/>
          <w:lang w:val="es-MX"/>
        </w:rPr>
        <w:t>a</w:t>
      </w:r>
      <w:r w:rsidR="00803B51" w:rsidRPr="00091E88">
        <w:rPr>
          <w:rFonts w:ascii="Palatino Linotype" w:hAnsi="Palatino Linotype" w:cs="Arial"/>
          <w:bCs/>
          <w:lang w:val="es-MX"/>
        </w:rPr>
        <w:t xml:space="preserve">s </w:t>
      </w:r>
      <w:r w:rsidR="00803B51" w:rsidRPr="00091E88">
        <w:rPr>
          <w:rFonts w:ascii="Palatino Linotype" w:hAnsi="Palatino Linotype" w:cs="Arial"/>
        </w:rPr>
        <w:t xml:space="preserve">al </w:t>
      </w:r>
      <w:r w:rsidR="00803B51" w:rsidRPr="00091E88">
        <w:rPr>
          <w:rFonts w:ascii="Palatino Linotype" w:hAnsi="Palatino Linotype" w:cs="Arial"/>
          <w:b/>
          <w:color w:val="000000"/>
        </w:rPr>
        <w:t>RECURRENTE</w:t>
      </w:r>
      <w:r w:rsidR="00803B51" w:rsidRPr="00091E88">
        <w:rPr>
          <w:rFonts w:ascii="Palatino Linotype" w:hAnsi="Palatino Linotype" w:cs="Arial"/>
          <w:bCs/>
          <w:lang w:val="es-MX"/>
        </w:rPr>
        <w:t xml:space="preserve"> el </w:t>
      </w:r>
      <w:r w:rsidR="003F74FC" w:rsidRPr="00091E88">
        <w:rPr>
          <w:rFonts w:ascii="Palatino Linotype" w:hAnsi="Palatino Linotype"/>
          <w:b/>
        </w:rPr>
        <w:lastRenderedPageBreak/>
        <w:t xml:space="preserve">veinticuatro de mayo </w:t>
      </w:r>
      <w:r w:rsidR="00E63AFB" w:rsidRPr="00091E88">
        <w:rPr>
          <w:rFonts w:ascii="Palatino Linotype" w:hAnsi="Palatino Linotype"/>
          <w:b/>
        </w:rPr>
        <w:t>de dos mil diecinueve</w:t>
      </w:r>
      <w:r w:rsidR="00803B51" w:rsidRPr="00091E88">
        <w:rPr>
          <w:rFonts w:ascii="Palatino Linotype" w:hAnsi="Palatino Linotype"/>
          <w:b/>
        </w:rPr>
        <w:t xml:space="preserve">, </w:t>
      </w:r>
      <w:r w:rsidR="00803B51" w:rsidRPr="00091E88">
        <w:rPr>
          <w:rFonts w:ascii="Palatino Linotype" w:hAnsi="Palatino Linotype" w:cs="Arial"/>
          <w:bCs/>
          <w:lang w:val="es-MX"/>
        </w:rPr>
        <w:t>por lo que, el plazo</w:t>
      </w:r>
      <w:r w:rsidR="00803B51" w:rsidRPr="00091E88">
        <w:rPr>
          <w:rFonts w:ascii="Palatino Linotype" w:hAnsi="Palatino Linotype" w:cs="Arial"/>
          <w:b/>
          <w:bCs/>
          <w:lang w:val="es-MX"/>
        </w:rPr>
        <w:t xml:space="preserve"> </w:t>
      </w:r>
      <w:r w:rsidR="00803B51" w:rsidRPr="00091E88">
        <w:rPr>
          <w:rFonts w:ascii="Palatino Linotype" w:hAnsi="Palatino Linotype" w:cs="Arial"/>
          <w:bCs/>
          <w:lang w:val="es-MX"/>
        </w:rPr>
        <w:t xml:space="preserve">para presentar </w:t>
      </w:r>
      <w:r w:rsidR="003F74FC" w:rsidRPr="00091E88">
        <w:rPr>
          <w:rFonts w:ascii="Palatino Linotype" w:hAnsi="Palatino Linotype" w:cs="Arial"/>
          <w:bCs/>
          <w:lang w:val="es-MX"/>
        </w:rPr>
        <w:t>los</w:t>
      </w:r>
      <w:r w:rsidR="00803B51" w:rsidRPr="00091E88">
        <w:rPr>
          <w:rFonts w:ascii="Palatino Linotype" w:hAnsi="Palatino Linotype" w:cs="Arial"/>
          <w:bCs/>
          <w:lang w:val="es-MX"/>
        </w:rPr>
        <w:t xml:space="preserve"> recurso</w:t>
      </w:r>
      <w:r w:rsidR="003F74FC" w:rsidRPr="00091E88">
        <w:rPr>
          <w:rFonts w:ascii="Palatino Linotype" w:hAnsi="Palatino Linotype" w:cs="Arial"/>
          <w:bCs/>
          <w:lang w:val="es-MX"/>
        </w:rPr>
        <w:t>s</w:t>
      </w:r>
      <w:r w:rsidR="00803B51" w:rsidRPr="00091E88">
        <w:rPr>
          <w:rFonts w:ascii="Palatino Linotype" w:hAnsi="Palatino Linotype" w:cs="Arial"/>
          <w:bCs/>
          <w:lang w:val="es-MX"/>
        </w:rPr>
        <w:t xml:space="preserve"> de revisión transcurrió del </w:t>
      </w:r>
      <w:r w:rsidR="009C5530" w:rsidRPr="00091E88">
        <w:rPr>
          <w:rFonts w:ascii="Palatino Linotype" w:hAnsi="Palatino Linotype" w:cs="Arial"/>
          <w:b/>
        </w:rPr>
        <w:t xml:space="preserve">veintisiete </w:t>
      </w:r>
      <w:r w:rsidR="003F74FC" w:rsidRPr="00091E88">
        <w:rPr>
          <w:rFonts w:ascii="Palatino Linotype" w:hAnsi="Palatino Linotype" w:cs="Arial"/>
          <w:b/>
        </w:rPr>
        <w:t xml:space="preserve">de mayo al </w:t>
      </w:r>
      <w:r w:rsidR="009C5530" w:rsidRPr="00091E88">
        <w:rPr>
          <w:rFonts w:ascii="Palatino Linotype" w:hAnsi="Palatino Linotype" w:cs="Arial"/>
          <w:b/>
        </w:rPr>
        <w:t xml:space="preserve">catorce de junio </w:t>
      </w:r>
      <w:r w:rsidR="00C539C3" w:rsidRPr="00091E88">
        <w:rPr>
          <w:rFonts w:ascii="Palatino Linotype" w:hAnsi="Palatino Linotype" w:cs="Arial"/>
          <w:b/>
        </w:rPr>
        <w:t xml:space="preserve">de dos mil </w:t>
      </w:r>
      <w:r w:rsidR="00803B51" w:rsidRPr="00091E88">
        <w:rPr>
          <w:rFonts w:ascii="Palatino Linotype" w:hAnsi="Palatino Linotype" w:cs="Arial"/>
          <w:b/>
        </w:rPr>
        <w:t>diecinueve;</w:t>
      </w:r>
      <w:r w:rsidRPr="00091E88">
        <w:rPr>
          <w:rFonts w:ascii="Palatino Linotype" w:hAnsi="Palatino Linotype" w:cs="Arial"/>
          <w:bCs/>
          <w:lang w:val="es-MX"/>
        </w:rPr>
        <w:t xml:space="preserve"> </w:t>
      </w:r>
      <w:r w:rsidRPr="00091E88">
        <w:rPr>
          <w:rFonts w:ascii="Palatino Linotype" w:hAnsi="Palatino Linotype" w:cs="Arial"/>
          <w:lang w:val="es-ES_tradnl"/>
        </w:rPr>
        <w:t xml:space="preserve">sin contemplar en el cómputo los días </w:t>
      </w:r>
      <w:r w:rsidR="009C5530" w:rsidRPr="00091E88">
        <w:rPr>
          <w:rFonts w:ascii="Palatino Linotype" w:hAnsi="Palatino Linotype" w:cs="Arial"/>
          <w:lang w:val="es-ES_tradnl"/>
        </w:rPr>
        <w:t>veinticinco y veintiséis de abril</w:t>
      </w:r>
      <w:r w:rsidR="00B74990" w:rsidRPr="00091E88">
        <w:rPr>
          <w:rFonts w:ascii="Palatino Linotype" w:hAnsi="Palatino Linotype" w:cs="Arial"/>
          <w:lang w:val="es-MX"/>
        </w:rPr>
        <w:t>;</w:t>
      </w:r>
      <w:r w:rsidR="00C539C3" w:rsidRPr="00091E88">
        <w:rPr>
          <w:rFonts w:ascii="Palatino Linotype" w:hAnsi="Palatino Linotype" w:cs="Arial"/>
          <w:lang w:val="es-MX"/>
        </w:rPr>
        <w:t xml:space="preserve"> así como</w:t>
      </w:r>
      <w:r w:rsidR="00B74990" w:rsidRPr="00091E88">
        <w:rPr>
          <w:rFonts w:ascii="Palatino Linotype" w:hAnsi="Palatino Linotype" w:cs="Arial"/>
          <w:lang w:val="es-MX"/>
        </w:rPr>
        <w:t>,</w:t>
      </w:r>
      <w:r w:rsidR="00C539C3" w:rsidRPr="00091E88">
        <w:rPr>
          <w:rFonts w:ascii="Palatino Linotype" w:hAnsi="Palatino Linotype" w:cs="Arial"/>
          <w:lang w:val="es-MX"/>
        </w:rPr>
        <w:t xml:space="preserve"> </w:t>
      </w:r>
      <w:r w:rsidR="009C5530" w:rsidRPr="00091E88">
        <w:rPr>
          <w:rFonts w:ascii="Palatino Linotype" w:hAnsi="Palatino Linotype" w:cs="Arial"/>
          <w:lang w:val="es-MX"/>
        </w:rPr>
        <w:t xml:space="preserve">uno, dos, ocho y nueve de junio </w:t>
      </w:r>
      <w:r w:rsidR="00C539C3" w:rsidRPr="00091E88">
        <w:rPr>
          <w:rFonts w:ascii="Palatino Linotype" w:hAnsi="Palatino Linotype" w:cs="Arial"/>
          <w:lang w:val="es-MX"/>
        </w:rPr>
        <w:t xml:space="preserve">de dos mil diecinueve, por corresponder a sábados y domingos, considerados como días inhábiles; en términos del artículo 3, fracción X de la </w:t>
      </w:r>
      <w:r w:rsidR="00C539C3" w:rsidRPr="00091E88">
        <w:rPr>
          <w:rFonts w:ascii="Palatino Linotype" w:hAnsi="Palatino Linotype"/>
          <w:lang w:val="es-MX"/>
        </w:rPr>
        <w:t>Ley de Transparencia y Acceso a la Información Pública del Estado de México y Municipios</w:t>
      </w:r>
      <w:r w:rsidR="00B74990" w:rsidRPr="00091E88">
        <w:rPr>
          <w:rFonts w:ascii="Palatino Linotype" w:hAnsi="Palatino Linotype" w:cs="Arial"/>
        </w:rPr>
        <w:t>.</w:t>
      </w:r>
    </w:p>
    <w:p w:rsidR="00B74990" w:rsidRPr="00091E88" w:rsidRDefault="00B74990" w:rsidP="006A7670">
      <w:pPr>
        <w:spacing w:line="360" w:lineRule="auto"/>
        <w:jc w:val="both"/>
        <w:rPr>
          <w:rFonts w:ascii="Palatino Linotype" w:hAnsi="Palatino Linotype"/>
          <w:lang w:val="es-MX"/>
        </w:rPr>
      </w:pPr>
    </w:p>
    <w:p w:rsidR="00742D52" w:rsidRPr="00091E88" w:rsidRDefault="00742D52" w:rsidP="006A7670">
      <w:pPr>
        <w:spacing w:line="360" w:lineRule="auto"/>
        <w:jc w:val="both"/>
        <w:rPr>
          <w:rFonts w:ascii="Palatino Linotype" w:hAnsi="Palatino Linotype" w:cs="Arial"/>
        </w:rPr>
      </w:pPr>
      <w:r w:rsidRPr="00091E88">
        <w:rPr>
          <w:rFonts w:ascii="Palatino Linotype" w:hAnsi="Palatino Linotype" w:cs="Arial"/>
        </w:rPr>
        <w:t>En ese tenor, si los recursos de revisión que nos ocupan, se interpusieron el</w:t>
      </w:r>
      <w:r w:rsidRPr="00091E88">
        <w:rPr>
          <w:rFonts w:ascii="Palatino Linotype" w:hAnsi="Palatino Linotype" w:cs="Arial"/>
          <w:b/>
        </w:rPr>
        <w:t xml:space="preserve"> </w:t>
      </w:r>
      <w:r w:rsidR="009C5530" w:rsidRPr="00091E88">
        <w:rPr>
          <w:rFonts w:ascii="Palatino Linotype" w:hAnsi="Palatino Linotype" w:cs="Arial"/>
          <w:b/>
          <w:u w:val="single"/>
        </w:rPr>
        <w:t xml:space="preserve">veinticuatro </w:t>
      </w:r>
      <w:r w:rsidR="00C539C3" w:rsidRPr="00091E88">
        <w:rPr>
          <w:rFonts w:ascii="Palatino Linotype" w:hAnsi="Palatino Linotype" w:cs="Arial"/>
          <w:b/>
          <w:u w:val="single"/>
        </w:rPr>
        <w:t xml:space="preserve">de </w:t>
      </w:r>
      <w:r w:rsidR="009C5530" w:rsidRPr="00091E88">
        <w:rPr>
          <w:rFonts w:ascii="Palatino Linotype" w:hAnsi="Palatino Linotype" w:cs="Arial"/>
          <w:b/>
          <w:u w:val="single"/>
        </w:rPr>
        <w:t xml:space="preserve">mayo </w:t>
      </w:r>
      <w:r w:rsidRPr="00091E88">
        <w:rPr>
          <w:rFonts w:ascii="Palatino Linotype" w:hAnsi="Palatino Linotype" w:cs="Arial"/>
          <w:b/>
          <w:u w:val="single"/>
        </w:rPr>
        <w:t>de dos mil diecinueve</w:t>
      </w:r>
      <w:r w:rsidRPr="00091E88">
        <w:rPr>
          <w:rFonts w:ascii="Palatino Linotype" w:hAnsi="Palatino Linotype" w:cs="Arial"/>
        </w:rPr>
        <w:t>, éstos se encuentran dentro de los márgenes temporales previstos en el citado precepto legal y, por tanto, se consideran oportunos.</w:t>
      </w:r>
    </w:p>
    <w:p w:rsidR="00C85D8B" w:rsidRPr="00091E88" w:rsidRDefault="00C85D8B" w:rsidP="006A7670">
      <w:pPr>
        <w:pStyle w:val="Prrafodelista"/>
        <w:autoSpaceDE w:val="0"/>
        <w:autoSpaceDN w:val="0"/>
        <w:adjustRightInd w:val="0"/>
        <w:spacing w:line="360" w:lineRule="auto"/>
        <w:ind w:left="0" w:right="49"/>
        <w:jc w:val="both"/>
        <w:rPr>
          <w:rFonts w:ascii="Palatino Linotype" w:hAnsi="Palatino Linotype" w:cs="Arial"/>
          <w:color w:val="000000"/>
        </w:rPr>
      </w:pPr>
    </w:p>
    <w:p w:rsidR="009C5530" w:rsidRPr="00091E88" w:rsidRDefault="009C5530" w:rsidP="006A7670">
      <w:pPr>
        <w:spacing w:line="360" w:lineRule="auto"/>
        <w:jc w:val="both"/>
        <w:rPr>
          <w:rFonts w:ascii="Palatino Linotype" w:hAnsi="Palatino Linotype"/>
          <w:lang w:val="es-MX"/>
        </w:rPr>
      </w:pPr>
      <w:r w:rsidRPr="00091E88">
        <w:rPr>
          <w:rFonts w:ascii="Palatino Linotype" w:hAnsi="Palatino Linotype"/>
          <w:lang w:val="es-MX"/>
        </w:rPr>
        <w:t xml:space="preserve">Lo anterior es así, toda vez que aun cuando los medios de impugnación que nos ocupan, se hayan interpuesto el mismo día en que se tuvo por notificadas las respuestas impugnadas, ello es insuficiente para desechar el recurso de revisión de mérito, toda vez que el precepto legal citado, sólo establece que estos medios de defensa se han de promover dentro de los quince días hábiles siguientes al en que </w:t>
      </w:r>
      <w:r w:rsidRPr="00091E88">
        <w:rPr>
          <w:rFonts w:ascii="Palatino Linotype" w:hAnsi="Palatino Linotype"/>
          <w:b/>
          <w:lang w:val="es-MX"/>
        </w:rPr>
        <w:t>EL RECURRENTE</w:t>
      </w:r>
      <w:r w:rsidRPr="00091E88">
        <w:rPr>
          <w:rFonts w:ascii="Palatino Linotype" w:hAnsi="Palatino Linotype"/>
          <w:lang w:val="es-MX"/>
        </w:rPr>
        <w:t xml:space="preserve"> tenga conocimiento de la respuesta impugnada; sin embargo, no prohíbe que el recurso de revisión, se presente el mismo día en que aquélla fue notificada.</w:t>
      </w:r>
    </w:p>
    <w:p w:rsidR="009C5530" w:rsidRPr="00091E88" w:rsidRDefault="009C5530" w:rsidP="006A7670">
      <w:pPr>
        <w:spacing w:line="360" w:lineRule="auto"/>
        <w:jc w:val="both"/>
        <w:rPr>
          <w:rFonts w:ascii="Palatino Linotype" w:hAnsi="Palatino Linotype"/>
          <w:lang w:val="es-MX"/>
        </w:rPr>
      </w:pPr>
    </w:p>
    <w:p w:rsidR="009C5530" w:rsidRPr="00091E88" w:rsidRDefault="009C5530" w:rsidP="006A7670">
      <w:pPr>
        <w:spacing w:line="360" w:lineRule="auto"/>
        <w:jc w:val="both"/>
        <w:rPr>
          <w:rFonts w:ascii="Palatino Linotype" w:hAnsi="Palatino Linotype"/>
          <w:lang w:val="es-MX"/>
        </w:rPr>
      </w:pPr>
      <w:r w:rsidRPr="00091E88">
        <w:rPr>
          <w:rFonts w:ascii="Palatino Linotype" w:hAnsi="Palatino Linotype"/>
          <w:lang w:val="es-MX"/>
        </w:rPr>
        <w:t>En sustento a lo anterior, es aplicable por analogía la Jurisprudencia número 1a</w:t>
      </w:r>
      <w:proofErr w:type="gramStart"/>
      <w:r w:rsidRPr="00091E88">
        <w:rPr>
          <w:rFonts w:ascii="Palatino Linotype" w:hAnsi="Palatino Linotype"/>
          <w:lang w:val="es-MX"/>
        </w:rPr>
        <w:t>./</w:t>
      </w:r>
      <w:proofErr w:type="gramEnd"/>
      <w:r w:rsidRPr="00091E88">
        <w:rPr>
          <w:rFonts w:ascii="Palatino Linotype" w:hAnsi="Palatino Linotype"/>
          <w:lang w:val="es-MX"/>
        </w:rPr>
        <w:t>J. 41/2015 (10a.), Décima época, sustentada por la Primera Sala de la Suprema Corte de Justicia de la Nación, visible en la página 569, libro 19, tomo I, de la Gaceta del Semanario Judicial de la Federación, del mes de junio de 2015, cuyo rubro y texto esgrimen:</w:t>
      </w:r>
    </w:p>
    <w:p w:rsidR="009C5530" w:rsidRPr="00091E88" w:rsidRDefault="009C5530" w:rsidP="006A7670">
      <w:pPr>
        <w:tabs>
          <w:tab w:val="left" w:pos="851"/>
        </w:tabs>
        <w:ind w:left="851" w:right="901"/>
        <w:jc w:val="both"/>
        <w:rPr>
          <w:rFonts w:ascii="Palatino Linotype" w:hAnsi="Palatino Linotype"/>
          <w:lang w:val="es-MX"/>
        </w:rPr>
      </w:pPr>
    </w:p>
    <w:p w:rsidR="009C5530" w:rsidRPr="00091E88" w:rsidRDefault="009C5530" w:rsidP="006A7670">
      <w:pPr>
        <w:tabs>
          <w:tab w:val="left" w:pos="851"/>
        </w:tabs>
        <w:ind w:left="851" w:right="901"/>
        <w:jc w:val="both"/>
        <w:rPr>
          <w:rFonts w:ascii="Palatino Linotype" w:hAnsi="Palatino Linotype"/>
          <w:i/>
          <w:sz w:val="22"/>
          <w:szCs w:val="22"/>
          <w:lang w:val="es-MX"/>
        </w:rPr>
      </w:pPr>
      <w:r w:rsidRPr="00091E88">
        <w:rPr>
          <w:rFonts w:ascii="Palatino Linotype" w:hAnsi="Palatino Linotype"/>
          <w:b/>
          <w:i/>
          <w:sz w:val="22"/>
          <w:szCs w:val="22"/>
          <w:lang w:val="es-MX"/>
        </w:rPr>
        <w:t xml:space="preserve">“RECURSO DE RECLAMACIÓN. SU INTERPOSICIÓN NO ES EXTEMPORÁNEA SI SE REALIZA ANTES DE QUE INICIE EL PLAZO PARA HACERLO. </w:t>
      </w:r>
      <w:r w:rsidRPr="00091E88">
        <w:rPr>
          <w:rFonts w:ascii="Palatino Linotype" w:hAnsi="Palatino Linotype"/>
          <w:i/>
          <w:sz w:val="22"/>
          <w:szCs w:val="22"/>
          <w:lang w:val="es-MX"/>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9C5530" w:rsidRPr="00091E88" w:rsidRDefault="009C5530" w:rsidP="006A7670">
      <w:pPr>
        <w:tabs>
          <w:tab w:val="left" w:pos="851"/>
        </w:tabs>
        <w:ind w:left="851" w:right="901"/>
        <w:jc w:val="both"/>
        <w:rPr>
          <w:rFonts w:ascii="Palatino Linotype" w:hAnsi="Palatino Linotype"/>
          <w:i/>
          <w:sz w:val="22"/>
          <w:szCs w:val="22"/>
          <w:lang w:val="es-MX"/>
        </w:rPr>
      </w:pPr>
      <w:r w:rsidRPr="00091E88">
        <w:rPr>
          <w:rFonts w:ascii="Palatino Linotype" w:hAnsi="Palatino Linotype"/>
          <w:i/>
          <w:sz w:val="22"/>
          <w:szCs w:val="22"/>
          <w:lang w:val="es-MX"/>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9C5530" w:rsidRPr="00091E88" w:rsidRDefault="009C5530" w:rsidP="006A7670">
      <w:pPr>
        <w:tabs>
          <w:tab w:val="left" w:pos="851"/>
        </w:tabs>
        <w:ind w:left="851" w:right="901"/>
        <w:jc w:val="both"/>
        <w:rPr>
          <w:rFonts w:ascii="Palatino Linotype" w:hAnsi="Palatino Linotype"/>
          <w:i/>
          <w:sz w:val="22"/>
          <w:szCs w:val="22"/>
          <w:lang w:val="es-MX"/>
        </w:rPr>
      </w:pPr>
      <w:r w:rsidRPr="00091E88">
        <w:rPr>
          <w:rFonts w:ascii="Palatino Linotype" w:hAnsi="Palatino Linotype"/>
          <w:i/>
          <w:sz w:val="22"/>
          <w:szCs w:val="22"/>
          <w:lang w:val="es-MX"/>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9C5530" w:rsidRPr="00091E88" w:rsidRDefault="009C5530" w:rsidP="006A7670">
      <w:pPr>
        <w:tabs>
          <w:tab w:val="left" w:pos="851"/>
        </w:tabs>
        <w:ind w:left="851" w:right="901"/>
        <w:jc w:val="both"/>
        <w:rPr>
          <w:rFonts w:ascii="Palatino Linotype" w:hAnsi="Palatino Linotype"/>
          <w:i/>
          <w:sz w:val="22"/>
          <w:szCs w:val="22"/>
          <w:lang w:val="es-MX"/>
        </w:rPr>
      </w:pPr>
      <w:r w:rsidRPr="00091E88">
        <w:rPr>
          <w:rFonts w:ascii="Palatino Linotype" w:hAnsi="Palatino Linotype"/>
          <w:i/>
          <w:sz w:val="22"/>
          <w:szCs w:val="22"/>
          <w:lang w:val="es-MX"/>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091E88">
        <w:rPr>
          <w:rFonts w:ascii="Palatino Linotype" w:hAnsi="Palatino Linotype"/>
          <w:i/>
          <w:sz w:val="22"/>
          <w:szCs w:val="22"/>
          <w:lang w:val="es-MX"/>
        </w:rPr>
        <w:t>Arboleya</w:t>
      </w:r>
      <w:proofErr w:type="spellEnd"/>
      <w:r w:rsidRPr="00091E88">
        <w:rPr>
          <w:rFonts w:ascii="Palatino Linotype" w:hAnsi="Palatino Linotype"/>
          <w:i/>
          <w:sz w:val="22"/>
          <w:szCs w:val="22"/>
          <w:lang w:val="es-MX"/>
        </w:rPr>
        <w:t>.</w:t>
      </w:r>
    </w:p>
    <w:p w:rsidR="009C5530" w:rsidRPr="00091E88" w:rsidRDefault="009C5530" w:rsidP="006A7670">
      <w:pPr>
        <w:tabs>
          <w:tab w:val="left" w:pos="851"/>
        </w:tabs>
        <w:ind w:left="851" w:right="901"/>
        <w:jc w:val="both"/>
        <w:rPr>
          <w:rFonts w:ascii="Palatino Linotype" w:hAnsi="Palatino Linotype"/>
          <w:i/>
          <w:sz w:val="22"/>
          <w:szCs w:val="22"/>
          <w:lang w:val="es-MX"/>
        </w:rPr>
      </w:pPr>
      <w:r w:rsidRPr="00091E88">
        <w:rPr>
          <w:rFonts w:ascii="Palatino Linotype" w:hAnsi="Palatino Linotype"/>
          <w:i/>
          <w:sz w:val="22"/>
          <w:szCs w:val="22"/>
          <w:lang w:val="es-MX"/>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091E88">
        <w:rPr>
          <w:rFonts w:ascii="Palatino Linotype" w:hAnsi="Palatino Linotype"/>
          <w:i/>
          <w:sz w:val="22"/>
          <w:szCs w:val="22"/>
          <w:lang w:val="es-MX"/>
        </w:rPr>
        <w:t>Goslinga</w:t>
      </w:r>
      <w:proofErr w:type="spellEnd"/>
      <w:r w:rsidRPr="00091E88">
        <w:rPr>
          <w:rFonts w:ascii="Palatino Linotype" w:hAnsi="Palatino Linotype"/>
          <w:i/>
          <w:sz w:val="22"/>
          <w:szCs w:val="22"/>
          <w:lang w:val="es-MX"/>
        </w:rPr>
        <w:t xml:space="preserve"> </w:t>
      </w:r>
      <w:proofErr w:type="spellStart"/>
      <w:r w:rsidRPr="00091E88">
        <w:rPr>
          <w:rFonts w:ascii="Palatino Linotype" w:hAnsi="Palatino Linotype"/>
          <w:i/>
          <w:sz w:val="22"/>
          <w:szCs w:val="22"/>
          <w:lang w:val="es-MX"/>
        </w:rPr>
        <w:t>Remírez</w:t>
      </w:r>
      <w:proofErr w:type="spellEnd"/>
      <w:r w:rsidRPr="00091E88">
        <w:rPr>
          <w:rFonts w:ascii="Palatino Linotype" w:hAnsi="Palatino Linotype"/>
          <w:i/>
          <w:sz w:val="22"/>
          <w:szCs w:val="22"/>
          <w:lang w:val="es-MX"/>
        </w:rPr>
        <w:t>.</w:t>
      </w:r>
    </w:p>
    <w:p w:rsidR="009C5530" w:rsidRPr="00091E88" w:rsidRDefault="009C5530" w:rsidP="006A7670">
      <w:pPr>
        <w:tabs>
          <w:tab w:val="left" w:pos="851"/>
        </w:tabs>
        <w:ind w:left="851" w:right="901"/>
        <w:jc w:val="both"/>
        <w:rPr>
          <w:rFonts w:ascii="Palatino Linotype" w:hAnsi="Palatino Linotype"/>
          <w:i/>
          <w:sz w:val="22"/>
          <w:szCs w:val="22"/>
          <w:lang w:val="es-MX"/>
        </w:rPr>
      </w:pPr>
      <w:r w:rsidRPr="00091E88">
        <w:rPr>
          <w:rFonts w:ascii="Palatino Linotype" w:hAnsi="Palatino Linotype"/>
          <w:i/>
          <w:sz w:val="22"/>
          <w:szCs w:val="22"/>
          <w:lang w:val="es-MX"/>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9C5530" w:rsidRPr="00091E88" w:rsidRDefault="009C5530" w:rsidP="006A7670">
      <w:pPr>
        <w:tabs>
          <w:tab w:val="left" w:pos="851"/>
        </w:tabs>
        <w:ind w:left="851" w:right="901"/>
        <w:jc w:val="both"/>
        <w:rPr>
          <w:rFonts w:ascii="Palatino Linotype" w:hAnsi="Palatino Linotype"/>
          <w:b/>
          <w:i/>
          <w:sz w:val="22"/>
          <w:szCs w:val="22"/>
          <w:lang w:val="es-MX"/>
        </w:rPr>
      </w:pPr>
      <w:r w:rsidRPr="00091E88">
        <w:rPr>
          <w:rFonts w:ascii="Palatino Linotype" w:hAnsi="Palatino Linotype"/>
          <w:i/>
          <w:sz w:val="22"/>
          <w:szCs w:val="22"/>
          <w:lang w:val="es-MX"/>
        </w:rPr>
        <w:t>Tesis de jurisprudencia 41/2015 (10a.). Aprobada por la Primera Sala de este Alto Tribunal, en sesión privada de veintisiete de mayo de dos mil quince.</w:t>
      </w:r>
      <w:r w:rsidRPr="00091E88">
        <w:rPr>
          <w:rFonts w:ascii="Palatino Linotype" w:hAnsi="Palatino Linotype"/>
          <w:b/>
          <w:i/>
          <w:sz w:val="22"/>
          <w:szCs w:val="22"/>
          <w:lang w:val="es-MX"/>
        </w:rPr>
        <w:t>”</w:t>
      </w:r>
    </w:p>
    <w:p w:rsidR="009C5530" w:rsidRPr="00091E88" w:rsidRDefault="009C5530" w:rsidP="006A7670">
      <w:pPr>
        <w:tabs>
          <w:tab w:val="left" w:pos="851"/>
        </w:tabs>
        <w:ind w:left="851" w:right="901"/>
        <w:jc w:val="both"/>
        <w:rPr>
          <w:rFonts w:ascii="Palatino Linotype" w:hAnsi="Palatino Linotype"/>
          <w:i/>
          <w:sz w:val="22"/>
          <w:szCs w:val="22"/>
          <w:lang w:val="es-MX"/>
        </w:rPr>
      </w:pPr>
      <w:r w:rsidRPr="00091E88">
        <w:rPr>
          <w:rFonts w:ascii="Palatino Linotype" w:hAnsi="Palatino Linotype"/>
          <w:i/>
          <w:sz w:val="22"/>
          <w:szCs w:val="22"/>
          <w:lang w:val="es-MX"/>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rsidR="009C5530" w:rsidRPr="00091E88" w:rsidRDefault="009C5530" w:rsidP="006A7670">
      <w:pPr>
        <w:tabs>
          <w:tab w:val="left" w:pos="851"/>
        </w:tabs>
        <w:ind w:left="851" w:right="901"/>
        <w:jc w:val="both"/>
        <w:rPr>
          <w:rFonts w:ascii="Palatino Linotype" w:hAnsi="Palatino Linotype"/>
          <w:lang w:val="es-MX"/>
        </w:rPr>
      </w:pPr>
    </w:p>
    <w:p w:rsidR="009C5530" w:rsidRPr="00091E88" w:rsidRDefault="009C5530" w:rsidP="006A7670">
      <w:pPr>
        <w:autoSpaceDE w:val="0"/>
        <w:autoSpaceDN w:val="0"/>
        <w:adjustRightInd w:val="0"/>
        <w:spacing w:line="360" w:lineRule="auto"/>
        <w:ind w:right="49"/>
        <w:jc w:val="both"/>
        <w:rPr>
          <w:rFonts w:ascii="Palatino Linotype" w:hAnsi="Palatino Linotype"/>
          <w:lang w:val="es-MX"/>
        </w:rPr>
      </w:pPr>
      <w:r w:rsidRPr="00091E88">
        <w:rPr>
          <w:rFonts w:ascii="Palatino Linotype" w:hAnsi="Palatino Linotype"/>
          <w:lang w:val="es-MX"/>
        </w:rPr>
        <w:lastRenderedPageBreak/>
        <w:t>Por lo tanto, en aras de privilegiar el derecho de acceso a la información se entra al estudio del presente recurso de revisión, sin que la fecha en que se presentó afecte la resolución.</w:t>
      </w:r>
    </w:p>
    <w:p w:rsidR="009C5530" w:rsidRPr="00091E88" w:rsidRDefault="009C5530" w:rsidP="006A7670">
      <w:pPr>
        <w:pStyle w:val="Prrafodelista"/>
        <w:autoSpaceDE w:val="0"/>
        <w:autoSpaceDN w:val="0"/>
        <w:adjustRightInd w:val="0"/>
        <w:spacing w:line="360" w:lineRule="auto"/>
        <w:ind w:left="0" w:right="49"/>
        <w:jc w:val="both"/>
        <w:rPr>
          <w:rFonts w:ascii="Palatino Linotype" w:hAnsi="Palatino Linotype" w:cs="Arial"/>
          <w:color w:val="000000"/>
        </w:rPr>
      </w:pPr>
    </w:p>
    <w:p w:rsidR="009C5530" w:rsidRPr="00091E88" w:rsidRDefault="00C539C3" w:rsidP="006A7670">
      <w:pPr>
        <w:autoSpaceDE w:val="0"/>
        <w:autoSpaceDN w:val="0"/>
        <w:adjustRightInd w:val="0"/>
        <w:spacing w:line="360" w:lineRule="auto"/>
        <w:ind w:right="49"/>
        <w:jc w:val="both"/>
        <w:rPr>
          <w:rFonts w:ascii="Palatino Linotype" w:hAnsi="Palatino Linotype" w:cs="Arial"/>
        </w:rPr>
      </w:pPr>
      <w:r w:rsidRPr="00091E88">
        <w:rPr>
          <w:rFonts w:ascii="Palatino Linotype" w:hAnsi="Palatino Linotype" w:cs="Arial"/>
          <w:b/>
          <w:sz w:val="28"/>
          <w:szCs w:val="28"/>
        </w:rPr>
        <w:t>QUINTO</w:t>
      </w:r>
      <w:r w:rsidRPr="00091E88">
        <w:rPr>
          <w:rFonts w:ascii="Palatino Linotype" w:hAnsi="Palatino Linotype" w:cs="Arial"/>
          <w:b/>
        </w:rPr>
        <w:t>.</w:t>
      </w:r>
      <w:r w:rsidR="009C5530" w:rsidRPr="00091E88">
        <w:rPr>
          <w:rFonts w:ascii="Palatino Linotype" w:hAnsi="Palatino Linotype"/>
          <w:b/>
          <w:lang w:val="es-MX"/>
        </w:rPr>
        <w:t xml:space="preserve"> </w:t>
      </w:r>
      <w:proofErr w:type="spellStart"/>
      <w:r w:rsidR="009C5530" w:rsidRPr="00091E88">
        <w:rPr>
          <w:rFonts w:ascii="Palatino Linotype" w:hAnsi="Palatino Linotype"/>
          <w:b/>
          <w:lang w:val="es-MX"/>
        </w:rPr>
        <w:t>Procedibilidad</w:t>
      </w:r>
      <w:proofErr w:type="spellEnd"/>
      <w:r w:rsidR="009C5530" w:rsidRPr="00091E88">
        <w:rPr>
          <w:rFonts w:ascii="Palatino Linotype" w:hAnsi="Palatino Linotype"/>
          <w:b/>
          <w:lang w:val="es-MX"/>
        </w:rPr>
        <w:t xml:space="preserve">. </w:t>
      </w:r>
      <w:r w:rsidR="009C5530" w:rsidRPr="00091E88">
        <w:rPr>
          <w:rFonts w:ascii="Palatino Linotype" w:hAnsi="Palatino Linotype" w:cs="Arial"/>
        </w:rPr>
        <w:t xml:space="preserve">Esta Ponencia considera importante abordar el análisis de los requisitos de </w:t>
      </w:r>
      <w:proofErr w:type="spellStart"/>
      <w:r w:rsidR="009C5530" w:rsidRPr="00091E88">
        <w:rPr>
          <w:rFonts w:ascii="Palatino Linotype" w:hAnsi="Palatino Linotype" w:cs="Arial"/>
        </w:rPr>
        <w:t>procedibilidad</w:t>
      </w:r>
      <w:proofErr w:type="spellEnd"/>
      <w:r w:rsidR="009C5530" w:rsidRPr="00091E88">
        <w:rPr>
          <w:rFonts w:ascii="Palatino Linotype" w:hAnsi="Palatino Linotype" w:cs="Arial"/>
        </w:rPr>
        <w:t xml:space="preserve"> del recurso de revisión, así el artículo 180 de la </w:t>
      </w:r>
      <w:r w:rsidR="009C5530" w:rsidRPr="00091E88">
        <w:rPr>
          <w:rFonts w:ascii="Palatino Linotype" w:hAnsi="Palatino Linotype" w:cs="Arial"/>
          <w:lang w:eastAsia="es-MX"/>
        </w:rPr>
        <w:t xml:space="preserve">Ley de Transparencia y Acceso a la </w:t>
      </w:r>
      <w:r w:rsidR="009C5530" w:rsidRPr="00091E88">
        <w:rPr>
          <w:rFonts w:ascii="Palatino Linotype" w:hAnsi="Palatino Linotype" w:cs="Arial"/>
        </w:rPr>
        <w:t>Información</w:t>
      </w:r>
      <w:r w:rsidR="009C5530" w:rsidRPr="00091E88">
        <w:rPr>
          <w:rFonts w:ascii="Palatino Linotype" w:hAnsi="Palatino Linotype" w:cs="Arial"/>
          <w:lang w:eastAsia="es-MX"/>
        </w:rPr>
        <w:t xml:space="preserve"> Pública del Estado de México y Municipios, que </w:t>
      </w:r>
      <w:r w:rsidR="009C5530" w:rsidRPr="00091E88">
        <w:rPr>
          <w:rFonts w:ascii="Palatino Linotype" w:hAnsi="Palatino Linotype" w:cs="Arial"/>
        </w:rPr>
        <w:t>establece lo siguiente:</w:t>
      </w:r>
    </w:p>
    <w:p w:rsidR="009C5530" w:rsidRPr="00091E88" w:rsidRDefault="009C5530" w:rsidP="006A7670">
      <w:pPr>
        <w:autoSpaceDE w:val="0"/>
        <w:autoSpaceDN w:val="0"/>
        <w:adjustRightInd w:val="0"/>
        <w:ind w:right="49"/>
        <w:jc w:val="both"/>
        <w:rPr>
          <w:rFonts w:ascii="Palatino Linotype" w:hAnsi="Palatino Linotype" w:cs="Arial"/>
        </w:rPr>
      </w:pPr>
    </w:p>
    <w:p w:rsidR="009C5530" w:rsidRPr="00091E88" w:rsidRDefault="009C5530" w:rsidP="006A7670">
      <w:pPr>
        <w:tabs>
          <w:tab w:val="left" w:pos="851"/>
        </w:tabs>
        <w:ind w:left="851" w:right="901"/>
        <w:jc w:val="both"/>
        <w:rPr>
          <w:rFonts w:ascii="Palatino Linotype" w:hAnsi="Palatino Linotype"/>
          <w:b/>
          <w:i/>
          <w:sz w:val="22"/>
          <w:szCs w:val="22"/>
        </w:rPr>
      </w:pPr>
      <w:r w:rsidRPr="00091E88">
        <w:rPr>
          <w:rFonts w:ascii="Palatino Linotype" w:hAnsi="Palatino Linotype"/>
          <w:b/>
          <w:i/>
          <w:sz w:val="22"/>
          <w:szCs w:val="22"/>
        </w:rPr>
        <w:t xml:space="preserve">“Artículo 180. </w:t>
      </w:r>
      <w:r w:rsidRPr="00091E88">
        <w:rPr>
          <w:rFonts w:ascii="Palatino Linotype" w:hAnsi="Palatino Linotype"/>
          <w:i/>
          <w:sz w:val="22"/>
          <w:szCs w:val="22"/>
        </w:rPr>
        <w:t xml:space="preserve">El </w:t>
      </w:r>
      <w:r w:rsidRPr="00091E88">
        <w:rPr>
          <w:rFonts w:ascii="Palatino Linotype" w:hAnsi="Palatino Linotype" w:cs="Arial"/>
          <w:i/>
          <w:sz w:val="22"/>
          <w:szCs w:val="22"/>
        </w:rPr>
        <w:t>recurso</w:t>
      </w:r>
      <w:r w:rsidRPr="00091E88">
        <w:rPr>
          <w:rFonts w:ascii="Palatino Linotype" w:hAnsi="Palatino Linotype"/>
          <w:i/>
          <w:sz w:val="22"/>
          <w:szCs w:val="22"/>
        </w:rPr>
        <w:t xml:space="preserve"> </w:t>
      </w:r>
      <w:r w:rsidRPr="00091E88">
        <w:rPr>
          <w:rFonts w:ascii="Palatino Linotype" w:hAnsi="Palatino Linotype" w:cs="Arial"/>
          <w:i/>
          <w:color w:val="222222"/>
          <w:sz w:val="22"/>
          <w:szCs w:val="22"/>
          <w:lang w:eastAsia="es-MX"/>
        </w:rPr>
        <w:t>de</w:t>
      </w:r>
      <w:r w:rsidRPr="00091E88">
        <w:rPr>
          <w:rFonts w:ascii="Palatino Linotype" w:hAnsi="Palatino Linotype"/>
          <w:i/>
          <w:sz w:val="22"/>
          <w:szCs w:val="22"/>
        </w:rPr>
        <w:t xml:space="preserve"> revisión contendrá:</w:t>
      </w:r>
      <w:r w:rsidRPr="00091E88">
        <w:rPr>
          <w:rFonts w:ascii="Palatino Linotype" w:hAnsi="Palatino Linotype"/>
          <w:b/>
          <w:i/>
          <w:sz w:val="22"/>
          <w:szCs w:val="22"/>
        </w:rPr>
        <w:t xml:space="preserve"> </w:t>
      </w:r>
    </w:p>
    <w:p w:rsidR="009C5530" w:rsidRPr="00091E88" w:rsidRDefault="009C5530" w:rsidP="006A7670">
      <w:pPr>
        <w:tabs>
          <w:tab w:val="left" w:pos="851"/>
        </w:tabs>
        <w:ind w:left="851" w:right="901"/>
        <w:jc w:val="both"/>
        <w:rPr>
          <w:rFonts w:ascii="Palatino Linotype" w:hAnsi="Palatino Linotype"/>
          <w:b/>
          <w:i/>
          <w:sz w:val="22"/>
          <w:szCs w:val="22"/>
        </w:rPr>
      </w:pPr>
      <w:r w:rsidRPr="00091E88">
        <w:rPr>
          <w:rFonts w:ascii="Palatino Linotype" w:hAnsi="Palatino Linotype"/>
          <w:b/>
          <w:i/>
          <w:sz w:val="22"/>
          <w:szCs w:val="22"/>
        </w:rPr>
        <w:t xml:space="preserve">I. </w:t>
      </w:r>
      <w:r w:rsidRPr="00091E88">
        <w:rPr>
          <w:rFonts w:ascii="Palatino Linotype" w:hAnsi="Palatino Linotype"/>
          <w:i/>
          <w:sz w:val="22"/>
          <w:szCs w:val="22"/>
        </w:rPr>
        <w:t xml:space="preserve">El sujeto obligado ante </w:t>
      </w:r>
      <w:r w:rsidRPr="00091E88">
        <w:rPr>
          <w:rFonts w:ascii="Palatino Linotype" w:hAnsi="Palatino Linotype" w:cs="Arial"/>
          <w:i/>
          <w:sz w:val="22"/>
          <w:szCs w:val="22"/>
        </w:rPr>
        <w:t>la</w:t>
      </w:r>
      <w:r w:rsidRPr="00091E88">
        <w:rPr>
          <w:rFonts w:ascii="Palatino Linotype" w:hAnsi="Palatino Linotype"/>
          <w:i/>
          <w:sz w:val="22"/>
          <w:szCs w:val="22"/>
        </w:rPr>
        <w:t xml:space="preserve"> cual </w:t>
      </w:r>
      <w:r w:rsidRPr="00091E88">
        <w:rPr>
          <w:rFonts w:ascii="Palatino Linotype" w:hAnsi="Palatino Linotype" w:cs="Arial"/>
          <w:i/>
          <w:color w:val="222222"/>
          <w:sz w:val="22"/>
          <w:szCs w:val="22"/>
          <w:lang w:eastAsia="es-MX"/>
        </w:rPr>
        <w:t>se</w:t>
      </w:r>
      <w:r w:rsidRPr="00091E88">
        <w:rPr>
          <w:rFonts w:ascii="Palatino Linotype" w:hAnsi="Palatino Linotype"/>
          <w:i/>
          <w:sz w:val="22"/>
          <w:szCs w:val="22"/>
        </w:rPr>
        <w:t xml:space="preserve"> presentó la solicitud;</w:t>
      </w:r>
      <w:r w:rsidRPr="00091E88">
        <w:rPr>
          <w:rFonts w:ascii="Palatino Linotype" w:hAnsi="Palatino Linotype"/>
          <w:b/>
          <w:i/>
          <w:sz w:val="22"/>
          <w:szCs w:val="22"/>
        </w:rPr>
        <w:t xml:space="preserve"> </w:t>
      </w:r>
    </w:p>
    <w:p w:rsidR="009C5530" w:rsidRPr="00091E88" w:rsidRDefault="009C5530" w:rsidP="006A7670">
      <w:pPr>
        <w:tabs>
          <w:tab w:val="left" w:pos="851"/>
        </w:tabs>
        <w:ind w:left="851" w:right="901"/>
        <w:jc w:val="both"/>
        <w:rPr>
          <w:rFonts w:ascii="Palatino Linotype" w:hAnsi="Palatino Linotype"/>
          <w:b/>
          <w:i/>
          <w:sz w:val="22"/>
          <w:szCs w:val="22"/>
        </w:rPr>
      </w:pPr>
      <w:r w:rsidRPr="00091E88">
        <w:rPr>
          <w:rFonts w:ascii="Palatino Linotype" w:hAnsi="Palatino Linotype"/>
          <w:b/>
          <w:i/>
          <w:sz w:val="22"/>
          <w:szCs w:val="22"/>
        </w:rPr>
        <w:t xml:space="preserve">II. </w:t>
      </w:r>
      <w:r w:rsidRPr="00091E88">
        <w:rPr>
          <w:rFonts w:ascii="Palatino Linotype" w:hAnsi="Palatino Linotype"/>
          <w:b/>
          <w:i/>
          <w:sz w:val="22"/>
          <w:szCs w:val="22"/>
          <w:u w:val="single"/>
        </w:rPr>
        <w:t xml:space="preserve">El nombre del solicitante </w:t>
      </w:r>
      <w:r w:rsidRPr="00091E88">
        <w:rPr>
          <w:rFonts w:ascii="Palatino Linotype" w:hAnsi="Palatino Linotype" w:cs="Arial"/>
          <w:b/>
          <w:i/>
          <w:color w:val="222222"/>
          <w:sz w:val="22"/>
          <w:szCs w:val="22"/>
          <w:u w:val="single"/>
          <w:lang w:eastAsia="es-MX"/>
        </w:rPr>
        <w:t>que</w:t>
      </w:r>
      <w:r w:rsidRPr="00091E88">
        <w:rPr>
          <w:rFonts w:ascii="Palatino Linotype" w:hAnsi="Palatino Linotype"/>
          <w:b/>
          <w:i/>
          <w:sz w:val="22"/>
          <w:szCs w:val="22"/>
          <w:u w:val="single"/>
        </w:rPr>
        <w:t xml:space="preserve"> recurre </w:t>
      </w:r>
      <w:r w:rsidRPr="00091E88">
        <w:rPr>
          <w:rFonts w:ascii="Palatino Linotype" w:hAnsi="Palatino Linotype"/>
          <w:i/>
          <w:sz w:val="22"/>
          <w:szCs w:val="22"/>
        </w:rPr>
        <w:t>o de su representante y, en su caso, del tercero interesado, así como la dirección o medio que señale para recibir notificaciones;</w:t>
      </w:r>
      <w:r w:rsidRPr="00091E88">
        <w:rPr>
          <w:rFonts w:ascii="Palatino Linotype" w:hAnsi="Palatino Linotype"/>
          <w:b/>
          <w:i/>
          <w:sz w:val="22"/>
          <w:szCs w:val="22"/>
        </w:rPr>
        <w:t xml:space="preserve"> </w:t>
      </w:r>
    </w:p>
    <w:p w:rsidR="009C5530" w:rsidRPr="00091E88" w:rsidRDefault="009C5530" w:rsidP="006A7670">
      <w:pPr>
        <w:tabs>
          <w:tab w:val="left" w:pos="851"/>
        </w:tabs>
        <w:ind w:left="851" w:right="901"/>
        <w:jc w:val="both"/>
        <w:rPr>
          <w:rFonts w:ascii="Palatino Linotype" w:hAnsi="Palatino Linotype"/>
          <w:b/>
          <w:i/>
          <w:sz w:val="22"/>
          <w:szCs w:val="22"/>
        </w:rPr>
      </w:pPr>
      <w:r w:rsidRPr="00091E88">
        <w:rPr>
          <w:rFonts w:ascii="Palatino Linotype" w:hAnsi="Palatino Linotype"/>
          <w:b/>
          <w:i/>
          <w:sz w:val="22"/>
          <w:szCs w:val="22"/>
        </w:rPr>
        <w:t xml:space="preserve">III. </w:t>
      </w:r>
      <w:r w:rsidRPr="00091E88">
        <w:rPr>
          <w:rFonts w:ascii="Palatino Linotype" w:hAnsi="Palatino Linotype"/>
          <w:i/>
          <w:sz w:val="22"/>
          <w:szCs w:val="22"/>
        </w:rPr>
        <w:t xml:space="preserve">El número de folio de </w:t>
      </w:r>
      <w:r w:rsidRPr="00091E88">
        <w:rPr>
          <w:rFonts w:ascii="Palatino Linotype" w:hAnsi="Palatino Linotype" w:cs="Arial"/>
          <w:i/>
          <w:color w:val="222222"/>
          <w:sz w:val="22"/>
          <w:szCs w:val="22"/>
          <w:lang w:eastAsia="es-MX"/>
        </w:rPr>
        <w:t>respuesta</w:t>
      </w:r>
      <w:r w:rsidRPr="00091E88">
        <w:rPr>
          <w:rFonts w:ascii="Palatino Linotype" w:hAnsi="Palatino Linotype"/>
          <w:i/>
          <w:sz w:val="22"/>
          <w:szCs w:val="22"/>
        </w:rPr>
        <w:t xml:space="preserve"> de la solicitud de acceso; </w:t>
      </w:r>
    </w:p>
    <w:p w:rsidR="009C5530" w:rsidRPr="00091E88" w:rsidRDefault="009C5530" w:rsidP="006A7670">
      <w:pPr>
        <w:tabs>
          <w:tab w:val="left" w:pos="851"/>
        </w:tabs>
        <w:ind w:left="851" w:right="901"/>
        <w:jc w:val="both"/>
        <w:rPr>
          <w:rFonts w:ascii="Palatino Linotype" w:hAnsi="Palatino Linotype"/>
          <w:b/>
          <w:i/>
          <w:sz w:val="22"/>
          <w:szCs w:val="22"/>
        </w:rPr>
      </w:pPr>
      <w:r w:rsidRPr="00091E88">
        <w:rPr>
          <w:rFonts w:ascii="Palatino Linotype" w:hAnsi="Palatino Linotype"/>
          <w:b/>
          <w:i/>
          <w:sz w:val="22"/>
          <w:szCs w:val="22"/>
        </w:rPr>
        <w:t xml:space="preserve">IV. </w:t>
      </w:r>
      <w:r w:rsidRPr="00091E88">
        <w:rPr>
          <w:rFonts w:ascii="Palatino Linotype" w:hAnsi="Palatino Linotype"/>
          <w:i/>
          <w:sz w:val="22"/>
          <w:szCs w:val="22"/>
        </w:rPr>
        <w:t xml:space="preserve">La fecha en que fue </w:t>
      </w:r>
      <w:r w:rsidRPr="00091E88">
        <w:rPr>
          <w:rFonts w:ascii="Palatino Linotype" w:hAnsi="Palatino Linotype" w:cs="Arial"/>
          <w:i/>
          <w:color w:val="222222"/>
          <w:sz w:val="22"/>
          <w:szCs w:val="22"/>
          <w:lang w:eastAsia="es-MX"/>
        </w:rPr>
        <w:t>notificada</w:t>
      </w:r>
      <w:r w:rsidRPr="00091E88">
        <w:rPr>
          <w:rFonts w:ascii="Palatino Linotype" w:hAnsi="Palatino Linotype"/>
          <w:i/>
          <w:sz w:val="22"/>
          <w:szCs w:val="22"/>
        </w:rPr>
        <w:t xml:space="preserve"> la respuesta al solicitante o tuvo conocimiento del acto reclamado, o de presentación de la solicitud, en caso de falta de respuesta;</w:t>
      </w:r>
      <w:r w:rsidRPr="00091E88">
        <w:rPr>
          <w:rFonts w:ascii="Palatino Linotype" w:hAnsi="Palatino Linotype"/>
          <w:b/>
          <w:i/>
          <w:sz w:val="22"/>
          <w:szCs w:val="22"/>
        </w:rPr>
        <w:t xml:space="preserve"> </w:t>
      </w:r>
    </w:p>
    <w:p w:rsidR="009C5530" w:rsidRPr="00091E88" w:rsidRDefault="009C5530" w:rsidP="006A7670">
      <w:pPr>
        <w:tabs>
          <w:tab w:val="left" w:pos="851"/>
        </w:tabs>
        <w:ind w:left="851" w:right="901"/>
        <w:jc w:val="both"/>
        <w:rPr>
          <w:rFonts w:ascii="Palatino Linotype" w:hAnsi="Palatino Linotype"/>
          <w:b/>
          <w:i/>
          <w:sz w:val="22"/>
          <w:szCs w:val="22"/>
        </w:rPr>
      </w:pPr>
      <w:r w:rsidRPr="00091E88">
        <w:rPr>
          <w:rFonts w:ascii="Palatino Linotype" w:hAnsi="Palatino Linotype"/>
          <w:b/>
          <w:i/>
          <w:sz w:val="22"/>
          <w:szCs w:val="22"/>
        </w:rPr>
        <w:t xml:space="preserve">V. </w:t>
      </w:r>
      <w:r w:rsidRPr="00091E88">
        <w:rPr>
          <w:rFonts w:ascii="Palatino Linotype" w:hAnsi="Palatino Linotype"/>
          <w:i/>
          <w:sz w:val="22"/>
          <w:szCs w:val="22"/>
        </w:rPr>
        <w:t xml:space="preserve">El acto que se </w:t>
      </w:r>
      <w:r w:rsidRPr="00091E88">
        <w:rPr>
          <w:rFonts w:ascii="Palatino Linotype" w:hAnsi="Palatino Linotype" w:cs="Arial"/>
          <w:i/>
          <w:color w:val="222222"/>
          <w:sz w:val="22"/>
          <w:szCs w:val="22"/>
          <w:lang w:eastAsia="es-MX"/>
        </w:rPr>
        <w:t>recurre</w:t>
      </w:r>
      <w:r w:rsidRPr="00091E88">
        <w:rPr>
          <w:rFonts w:ascii="Palatino Linotype" w:hAnsi="Palatino Linotype"/>
          <w:i/>
          <w:sz w:val="22"/>
          <w:szCs w:val="22"/>
        </w:rPr>
        <w:t>;</w:t>
      </w:r>
      <w:r w:rsidRPr="00091E88">
        <w:rPr>
          <w:rFonts w:ascii="Palatino Linotype" w:hAnsi="Palatino Linotype"/>
          <w:b/>
          <w:i/>
          <w:sz w:val="22"/>
          <w:szCs w:val="22"/>
        </w:rPr>
        <w:t xml:space="preserve"> </w:t>
      </w:r>
    </w:p>
    <w:p w:rsidR="009C5530" w:rsidRPr="00091E88" w:rsidRDefault="009C5530" w:rsidP="006A7670">
      <w:pPr>
        <w:tabs>
          <w:tab w:val="left" w:pos="851"/>
        </w:tabs>
        <w:ind w:left="851" w:right="901"/>
        <w:jc w:val="both"/>
        <w:rPr>
          <w:rFonts w:ascii="Palatino Linotype" w:hAnsi="Palatino Linotype"/>
          <w:b/>
          <w:i/>
          <w:sz w:val="22"/>
          <w:szCs w:val="22"/>
        </w:rPr>
      </w:pPr>
      <w:r w:rsidRPr="00091E88">
        <w:rPr>
          <w:rFonts w:ascii="Palatino Linotype" w:hAnsi="Palatino Linotype"/>
          <w:b/>
          <w:i/>
          <w:sz w:val="22"/>
          <w:szCs w:val="22"/>
        </w:rPr>
        <w:t xml:space="preserve">VI. </w:t>
      </w:r>
      <w:r w:rsidRPr="00091E88">
        <w:rPr>
          <w:rFonts w:ascii="Palatino Linotype" w:hAnsi="Palatino Linotype"/>
          <w:i/>
          <w:sz w:val="22"/>
          <w:szCs w:val="22"/>
        </w:rPr>
        <w:t xml:space="preserve">Las razones o </w:t>
      </w:r>
      <w:r w:rsidRPr="00091E88">
        <w:rPr>
          <w:rFonts w:ascii="Palatino Linotype" w:hAnsi="Palatino Linotype" w:cs="Arial"/>
          <w:i/>
          <w:color w:val="222222"/>
          <w:sz w:val="22"/>
          <w:szCs w:val="22"/>
          <w:lang w:eastAsia="es-MX"/>
        </w:rPr>
        <w:t>motivos</w:t>
      </w:r>
      <w:r w:rsidRPr="00091E88">
        <w:rPr>
          <w:rFonts w:ascii="Palatino Linotype" w:hAnsi="Palatino Linotype"/>
          <w:i/>
          <w:sz w:val="22"/>
          <w:szCs w:val="22"/>
        </w:rPr>
        <w:t xml:space="preserve"> de inconformidad;</w:t>
      </w:r>
      <w:r w:rsidRPr="00091E88">
        <w:rPr>
          <w:rFonts w:ascii="Palatino Linotype" w:hAnsi="Palatino Linotype"/>
          <w:b/>
          <w:i/>
          <w:sz w:val="22"/>
          <w:szCs w:val="22"/>
        </w:rPr>
        <w:t xml:space="preserve"> </w:t>
      </w:r>
    </w:p>
    <w:p w:rsidR="009C5530" w:rsidRPr="00091E88" w:rsidRDefault="009C5530" w:rsidP="006A7670">
      <w:pPr>
        <w:tabs>
          <w:tab w:val="left" w:pos="851"/>
        </w:tabs>
        <w:ind w:left="851" w:right="901"/>
        <w:jc w:val="both"/>
        <w:rPr>
          <w:rFonts w:ascii="Palatino Linotype" w:hAnsi="Palatino Linotype"/>
          <w:b/>
          <w:i/>
          <w:sz w:val="22"/>
          <w:szCs w:val="22"/>
        </w:rPr>
      </w:pPr>
      <w:r w:rsidRPr="00091E88">
        <w:rPr>
          <w:rFonts w:ascii="Palatino Linotype" w:hAnsi="Palatino Linotype"/>
          <w:b/>
          <w:i/>
          <w:sz w:val="22"/>
          <w:szCs w:val="22"/>
        </w:rPr>
        <w:t xml:space="preserve">VII. </w:t>
      </w:r>
      <w:r w:rsidRPr="00091E88">
        <w:rPr>
          <w:rFonts w:ascii="Palatino Linotype" w:hAnsi="Palatino Linotype"/>
          <w:i/>
          <w:sz w:val="22"/>
          <w:szCs w:val="22"/>
        </w:rPr>
        <w:t>La copia de la respuesta que se impugna y, en su caso, de la notificación correspondiente, en el caso de respuesta de la solicitud; y</w:t>
      </w:r>
      <w:r w:rsidRPr="00091E88">
        <w:rPr>
          <w:rFonts w:ascii="Palatino Linotype" w:hAnsi="Palatino Linotype"/>
          <w:b/>
          <w:i/>
          <w:sz w:val="22"/>
          <w:szCs w:val="22"/>
        </w:rPr>
        <w:t xml:space="preserve"> </w:t>
      </w:r>
    </w:p>
    <w:p w:rsidR="009C5530" w:rsidRPr="00091E88" w:rsidRDefault="009C5530" w:rsidP="006A7670">
      <w:pPr>
        <w:tabs>
          <w:tab w:val="left" w:pos="851"/>
        </w:tabs>
        <w:ind w:left="851" w:right="901"/>
        <w:jc w:val="both"/>
        <w:rPr>
          <w:rFonts w:ascii="Palatino Linotype" w:hAnsi="Palatino Linotype"/>
          <w:i/>
          <w:sz w:val="22"/>
          <w:szCs w:val="22"/>
        </w:rPr>
      </w:pPr>
      <w:r w:rsidRPr="00091E88">
        <w:rPr>
          <w:rFonts w:ascii="Palatino Linotype" w:hAnsi="Palatino Linotype"/>
          <w:b/>
          <w:i/>
          <w:sz w:val="22"/>
          <w:szCs w:val="22"/>
        </w:rPr>
        <w:t xml:space="preserve">VIII. </w:t>
      </w:r>
      <w:r w:rsidRPr="00091E88">
        <w:rPr>
          <w:rFonts w:ascii="Palatino Linotype" w:hAnsi="Palatino Linotype"/>
          <w:i/>
          <w:sz w:val="22"/>
          <w:szCs w:val="22"/>
        </w:rPr>
        <w:t>Firma del recurrente, en su caso, cuando se presente por escrito, requisito sin el cual se dará trámite al recurso.</w:t>
      </w:r>
    </w:p>
    <w:p w:rsidR="009C5530" w:rsidRPr="00091E88" w:rsidRDefault="009C5530" w:rsidP="006A7670">
      <w:pPr>
        <w:tabs>
          <w:tab w:val="left" w:pos="851"/>
        </w:tabs>
        <w:ind w:left="851" w:right="901"/>
        <w:jc w:val="both"/>
        <w:rPr>
          <w:rFonts w:ascii="Palatino Linotype" w:hAnsi="Palatino Linotype"/>
          <w:i/>
          <w:sz w:val="22"/>
          <w:szCs w:val="22"/>
        </w:rPr>
      </w:pPr>
      <w:r w:rsidRPr="00091E88">
        <w:rPr>
          <w:rFonts w:ascii="Palatino Linotype" w:hAnsi="Palatino Linotype"/>
          <w:i/>
          <w:sz w:val="22"/>
          <w:szCs w:val="22"/>
        </w:rPr>
        <w:t xml:space="preserve">Adicionalmente, se podrán anexar las pruebas y demás elementos que considere procedentes someter a juicio del Instituto. </w:t>
      </w:r>
    </w:p>
    <w:p w:rsidR="009C5530" w:rsidRPr="00091E88" w:rsidRDefault="009C5530" w:rsidP="006A7670">
      <w:pPr>
        <w:tabs>
          <w:tab w:val="left" w:pos="851"/>
        </w:tabs>
        <w:ind w:left="851" w:right="901"/>
        <w:jc w:val="both"/>
        <w:rPr>
          <w:rFonts w:ascii="Palatino Linotype" w:hAnsi="Palatino Linotype"/>
          <w:i/>
          <w:sz w:val="22"/>
          <w:szCs w:val="22"/>
        </w:rPr>
      </w:pPr>
      <w:r w:rsidRPr="00091E88">
        <w:rPr>
          <w:rFonts w:ascii="Palatino Linotype" w:hAnsi="Palatino Linotype"/>
          <w:i/>
          <w:sz w:val="22"/>
          <w:szCs w:val="22"/>
        </w:rPr>
        <w:t xml:space="preserve">En ningún caso será necesario que el particular ratifique el recurso de revisión interpuesto. </w:t>
      </w:r>
    </w:p>
    <w:p w:rsidR="009C5530" w:rsidRPr="00091E88" w:rsidRDefault="009C5530" w:rsidP="006A7670">
      <w:pPr>
        <w:tabs>
          <w:tab w:val="left" w:pos="851"/>
        </w:tabs>
        <w:ind w:left="851" w:right="901"/>
        <w:jc w:val="both"/>
        <w:rPr>
          <w:rFonts w:ascii="Palatino Linotype" w:hAnsi="Palatino Linotype"/>
          <w:b/>
          <w:i/>
          <w:sz w:val="22"/>
          <w:szCs w:val="22"/>
        </w:rPr>
      </w:pPr>
      <w:r w:rsidRPr="00091E88">
        <w:rPr>
          <w:rFonts w:ascii="Palatino Linotype" w:hAnsi="Palatino Linotype"/>
          <w:b/>
          <w:i/>
          <w:sz w:val="22"/>
          <w:szCs w:val="22"/>
          <w:u w:val="single"/>
        </w:rPr>
        <w:t xml:space="preserve">En caso de </w:t>
      </w:r>
      <w:r w:rsidRPr="00091E88">
        <w:rPr>
          <w:rFonts w:ascii="Palatino Linotype" w:hAnsi="Palatino Linotype" w:cs="Arial"/>
          <w:b/>
          <w:i/>
          <w:color w:val="222222"/>
          <w:sz w:val="22"/>
          <w:szCs w:val="22"/>
          <w:u w:val="single"/>
          <w:lang w:eastAsia="es-MX"/>
        </w:rPr>
        <w:t>que</w:t>
      </w:r>
      <w:r w:rsidRPr="00091E88">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091E88">
        <w:rPr>
          <w:rFonts w:ascii="Palatino Linotype" w:hAnsi="Palatino Linotype"/>
          <w:i/>
          <w:sz w:val="22"/>
          <w:szCs w:val="22"/>
        </w:rPr>
        <w:t>, IV, VII y VIII.</w:t>
      </w:r>
      <w:r w:rsidRPr="00091E88">
        <w:rPr>
          <w:rFonts w:ascii="Palatino Linotype" w:hAnsi="Palatino Linotype"/>
          <w:b/>
          <w:i/>
          <w:sz w:val="22"/>
          <w:szCs w:val="22"/>
        </w:rPr>
        <w:t>”</w:t>
      </w:r>
    </w:p>
    <w:p w:rsidR="009C5530" w:rsidRPr="00091E88" w:rsidRDefault="009C5530" w:rsidP="006A7670">
      <w:pPr>
        <w:tabs>
          <w:tab w:val="left" w:pos="851"/>
        </w:tabs>
        <w:ind w:left="851" w:right="901"/>
        <w:jc w:val="both"/>
        <w:rPr>
          <w:rFonts w:ascii="Palatino Linotype" w:hAnsi="Palatino Linotype"/>
          <w:i/>
          <w:sz w:val="22"/>
          <w:szCs w:val="22"/>
        </w:rPr>
      </w:pPr>
      <w:r w:rsidRPr="00091E88">
        <w:rPr>
          <w:rFonts w:ascii="Palatino Linotype" w:hAnsi="Palatino Linotype"/>
          <w:i/>
          <w:sz w:val="22"/>
          <w:szCs w:val="22"/>
        </w:rPr>
        <w:t>(Énfasis añadido)</w:t>
      </w:r>
    </w:p>
    <w:p w:rsidR="009C5530" w:rsidRPr="00091E88" w:rsidRDefault="009C5530" w:rsidP="006A7670">
      <w:pPr>
        <w:tabs>
          <w:tab w:val="left" w:pos="851"/>
        </w:tabs>
        <w:ind w:left="851" w:right="901"/>
        <w:jc w:val="both"/>
        <w:rPr>
          <w:rFonts w:ascii="Palatino Linotype" w:hAnsi="Palatino Linotype"/>
          <w:i/>
          <w:sz w:val="22"/>
          <w:szCs w:val="22"/>
        </w:rPr>
      </w:pPr>
    </w:p>
    <w:p w:rsidR="009C5530" w:rsidRPr="00091E88" w:rsidRDefault="009C5530" w:rsidP="006A7670">
      <w:pPr>
        <w:spacing w:line="360" w:lineRule="auto"/>
        <w:jc w:val="both"/>
        <w:rPr>
          <w:rFonts w:ascii="Palatino Linotype" w:hAnsi="Palatino Linotype"/>
          <w:b/>
        </w:rPr>
      </w:pPr>
      <w:r w:rsidRPr="00091E88">
        <w:rPr>
          <w:rFonts w:ascii="Palatino Linotype" w:hAnsi="Palatino Linotype"/>
        </w:rPr>
        <w:t xml:space="preserve">En principio, de una interpretación del artículo transcrito se observan los requisitos que </w:t>
      </w:r>
      <w:r w:rsidRPr="00091E88">
        <w:rPr>
          <w:rFonts w:ascii="Palatino Linotype" w:hAnsi="Palatino Linotype" w:cs="Arial"/>
        </w:rPr>
        <w:t>deberán</w:t>
      </w:r>
      <w:r w:rsidRPr="00091E88">
        <w:rPr>
          <w:rFonts w:ascii="Palatino Linotype" w:hAnsi="Palatino Linotype"/>
        </w:rPr>
        <w:t xml:space="preserve"> </w:t>
      </w:r>
      <w:r w:rsidRPr="00091E88">
        <w:rPr>
          <w:rFonts w:ascii="Palatino Linotype" w:hAnsi="Palatino Linotype" w:cs="Arial"/>
        </w:rPr>
        <w:t>contener</w:t>
      </w:r>
      <w:r w:rsidRPr="00091E88">
        <w:rPr>
          <w:rFonts w:ascii="Palatino Linotype" w:hAnsi="Palatino Linotype"/>
        </w:rPr>
        <w:t xml:space="preserve"> los recursos de revisión; sobre el particular, de la revisión del </w:t>
      </w:r>
      <w:r w:rsidRPr="00091E88">
        <w:rPr>
          <w:rFonts w:ascii="Palatino Linotype" w:hAnsi="Palatino Linotype"/>
        </w:rPr>
        <w:lastRenderedPageBreak/>
        <w:t xml:space="preserve">expediente electrónico del </w:t>
      </w:r>
      <w:r w:rsidRPr="00091E88">
        <w:rPr>
          <w:rFonts w:ascii="Palatino Linotype" w:hAnsi="Palatino Linotype"/>
          <w:b/>
        </w:rPr>
        <w:t>SAIMEX</w:t>
      </w:r>
      <w:r w:rsidRPr="00091E88">
        <w:rPr>
          <w:rFonts w:ascii="Palatino Linotype" w:hAnsi="Palatino Linotype"/>
        </w:rPr>
        <w:t xml:space="preserve"> se desprende que la parte solicitante y ahora </w:t>
      </w:r>
      <w:r w:rsidRPr="00091E88">
        <w:rPr>
          <w:rFonts w:ascii="Palatino Linotype" w:hAnsi="Palatino Linotype"/>
          <w:b/>
        </w:rPr>
        <w:t>RECURRENTE</w:t>
      </w:r>
      <w:r w:rsidRPr="00091E88">
        <w:rPr>
          <w:rFonts w:ascii="Palatino Linotype" w:hAnsi="Palatino Linotype"/>
        </w:rPr>
        <w:t xml:space="preserve">, en ejercicio de su derecho de acceso a la información pública, no proporcionó su nombre completo para que </w:t>
      </w:r>
      <w:r w:rsidRPr="00091E88">
        <w:rPr>
          <w:rFonts w:ascii="Palatino Linotype" w:hAnsi="Palatino Linotype" w:cs="Arial"/>
        </w:rPr>
        <w:t>sea</w:t>
      </w:r>
      <w:r w:rsidRPr="00091E88">
        <w:rPr>
          <w:rFonts w:ascii="Palatino Linotype" w:hAnsi="Palatino Linotype"/>
        </w:rPr>
        <w:t xml:space="preserve"> identificado, ya que, no proporcionó el apellido materno, por lo que no se tiene certeza sobre su identidad, lo que en estricto sentido, provoca que </w:t>
      </w:r>
      <w:r w:rsidRPr="00091E88">
        <w:rPr>
          <w:rFonts w:ascii="Palatino Linotype" w:hAnsi="Palatino Linotype" w:cs="Arial"/>
        </w:rPr>
        <w:t>no</w:t>
      </w:r>
      <w:r w:rsidRPr="00091E88">
        <w:rPr>
          <w:rFonts w:ascii="Palatino Linotype" w:hAnsi="Palatino Linotype"/>
        </w:rPr>
        <w:t xml:space="preserve"> se colmen los requisitos establecidos en el citado artículo 180 de la Ley de Transparencia.</w:t>
      </w:r>
    </w:p>
    <w:p w:rsidR="009C5530" w:rsidRPr="00091E88" w:rsidRDefault="009C5530" w:rsidP="006A7670">
      <w:pPr>
        <w:spacing w:line="360" w:lineRule="auto"/>
        <w:jc w:val="both"/>
        <w:rPr>
          <w:rFonts w:ascii="Palatino Linotype" w:hAnsi="Palatino Linotype"/>
        </w:rPr>
      </w:pPr>
    </w:p>
    <w:p w:rsidR="009C5530" w:rsidRPr="00091E88" w:rsidRDefault="009C5530" w:rsidP="006A7670">
      <w:pPr>
        <w:spacing w:line="360" w:lineRule="auto"/>
        <w:jc w:val="both"/>
        <w:rPr>
          <w:rFonts w:ascii="Palatino Linotype" w:hAnsi="Palatino Linotype" w:cs="Arial"/>
          <w:color w:val="000000"/>
        </w:rPr>
      </w:pPr>
      <w:r w:rsidRPr="00091E88">
        <w:rPr>
          <w:rFonts w:ascii="Palatino Linotype" w:hAnsi="Palatino Linotype"/>
        </w:rPr>
        <w:t xml:space="preserve">Empero lo anterior, debe destacarse que el artículo 15 de </w:t>
      </w:r>
      <w:r w:rsidRPr="00091E88">
        <w:rPr>
          <w:rFonts w:ascii="Palatino Linotype" w:hAnsi="Palatino Linotype" w:cs="Arial"/>
          <w:lang w:eastAsia="es-MX"/>
        </w:rPr>
        <w:t xml:space="preserve">Ley de Transparencia y Acceso a la </w:t>
      </w:r>
      <w:r w:rsidRPr="00091E88">
        <w:rPr>
          <w:rFonts w:ascii="Palatino Linotype" w:hAnsi="Palatino Linotype" w:cs="Arial"/>
        </w:rPr>
        <w:t>Información</w:t>
      </w:r>
      <w:r w:rsidRPr="00091E88">
        <w:rPr>
          <w:rFonts w:ascii="Palatino Linotype" w:hAnsi="Palatino Linotype" w:cs="Arial"/>
          <w:lang w:eastAsia="es-MX"/>
        </w:rPr>
        <w:t xml:space="preserve"> Pública del Estado de México y Municipios </w:t>
      </w:r>
      <w:r w:rsidRPr="00091E88">
        <w:rPr>
          <w:rFonts w:ascii="Palatino Linotype" w:hAnsi="Palatino Linotype" w:cs="Arial"/>
          <w:iCs/>
        </w:rPr>
        <w:t xml:space="preserve">prevé que, </w:t>
      </w:r>
      <w:r w:rsidRPr="00091E88">
        <w:rPr>
          <w:rFonts w:ascii="Palatino Linotype" w:hAnsi="Palatino Linotype"/>
        </w:rPr>
        <w:t xml:space="preserve">toda persona tendrá acceso a la información </w:t>
      </w:r>
      <w:r w:rsidRPr="00091E88">
        <w:rPr>
          <w:rFonts w:ascii="Palatino Linotype" w:hAnsi="Palatino Linotype" w:cs="Arial"/>
          <w:color w:val="000000"/>
        </w:rPr>
        <w:t xml:space="preserve">sin necesidad de acreditar interés alguno o justificar su utilización, de lo que se infiere que para el </w:t>
      </w:r>
      <w:r w:rsidRPr="00091E88">
        <w:rPr>
          <w:rFonts w:ascii="Palatino Linotype" w:hAnsi="Palatino Linotype"/>
        </w:rPr>
        <w:t>ejercicio</w:t>
      </w:r>
      <w:r w:rsidRPr="00091E88">
        <w:rPr>
          <w:rFonts w:ascii="Palatino Linotype" w:hAnsi="Palatino Linotype" w:cs="Arial"/>
          <w:color w:val="000000"/>
        </w:rPr>
        <w:t xml:space="preserve"> del derecho de acceso a la información pública, </w:t>
      </w:r>
      <w:r w:rsidRPr="00091E88">
        <w:rPr>
          <w:rFonts w:ascii="Palatino Linotype" w:hAnsi="Palatino Linotype" w:cs="Arial"/>
          <w:b/>
          <w:color w:val="000000"/>
          <w:u w:val="single"/>
        </w:rPr>
        <w:t xml:space="preserve">el nombre no es un requisito </w:t>
      </w:r>
      <w:r w:rsidRPr="00091E88">
        <w:rPr>
          <w:rFonts w:ascii="Palatino Linotype" w:hAnsi="Palatino Linotype" w:cs="Arial"/>
          <w:b/>
          <w:i/>
          <w:color w:val="000000"/>
          <w:u w:val="single"/>
        </w:rPr>
        <w:t>sine qua non</w:t>
      </w:r>
      <w:r w:rsidRPr="00091E88">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9C5530" w:rsidRPr="00091E88" w:rsidRDefault="009C5530" w:rsidP="006A7670">
      <w:pPr>
        <w:spacing w:line="360" w:lineRule="auto"/>
        <w:jc w:val="both"/>
        <w:rPr>
          <w:rFonts w:ascii="Palatino Linotype" w:hAnsi="Palatino Linotype" w:cs="Arial"/>
          <w:color w:val="000000"/>
        </w:rPr>
      </w:pPr>
    </w:p>
    <w:p w:rsidR="009C5530" w:rsidRPr="00091E88" w:rsidRDefault="009C5530" w:rsidP="006A7670">
      <w:pPr>
        <w:spacing w:line="360" w:lineRule="auto"/>
        <w:jc w:val="both"/>
        <w:rPr>
          <w:rFonts w:ascii="Palatino Linotype" w:hAnsi="Palatino Linotype"/>
        </w:rPr>
      </w:pPr>
      <w:r w:rsidRPr="00091E88">
        <w:rPr>
          <w:rFonts w:ascii="Palatino Linotype" w:hAnsi="Palatino Linotype"/>
        </w:rPr>
        <w:t>Correlativo a ello, cabe mencionar que los artículos 6, Apartado A, fracciones III y IV de la Constitución Política de los Estados Unidos Mexicanos y 5, párrafos vigésimo</w:t>
      </w:r>
      <w:r w:rsidR="00A1609E">
        <w:rPr>
          <w:rFonts w:ascii="Palatino Linotype" w:hAnsi="Palatino Linotype"/>
        </w:rPr>
        <w:t xml:space="preserve"> segundo</w:t>
      </w:r>
      <w:r w:rsidRPr="00091E88">
        <w:rPr>
          <w:rFonts w:ascii="Palatino Linotype" w:hAnsi="Palatino Linotype"/>
        </w:rPr>
        <w:t xml:space="preserve">, vigésimo </w:t>
      </w:r>
      <w:r w:rsidR="00A1609E">
        <w:rPr>
          <w:rFonts w:ascii="Palatino Linotype" w:hAnsi="Palatino Linotype"/>
        </w:rPr>
        <w:t xml:space="preserve">tercero </w:t>
      </w:r>
      <w:r w:rsidRPr="00091E88">
        <w:rPr>
          <w:rFonts w:ascii="Palatino Linotype" w:hAnsi="Palatino Linotype"/>
        </w:rPr>
        <w:t>y vigésimo</w:t>
      </w:r>
      <w:r w:rsidR="00A1609E">
        <w:rPr>
          <w:rFonts w:ascii="Palatino Linotype" w:hAnsi="Palatino Linotype"/>
        </w:rPr>
        <w:t xml:space="preserve"> cuarto</w:t>
      </w:r>
      <w:r w:rsidRPr="00091E88">
        <w:rPr>
          <w:rFonts w:ascii="Palatino Linotype" w:hAnsi="Palatino Linotype"/>
        </w:rPr>
        <w:t>,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9C5530" w:rsidRPr="00091E88" w:rsidRDefault="009C5530" w:rsidP="006A7670">
      <w:pPr>
        <w:jc w:val="both"/>
        <w:rPr>
          <w:rFonts w:ascii="Palatino Linotype" w:hAnsi="Palatino Linotype"/>
        </w:rPr>
      </w:pPr>
    </w:p>
    <w:p w:rsidR="009C5530" w:rsidRPr="00091E88" w:rsidRDefault="009C5530" w:rsidP="006A7670">
      <w:pPr>
        <w:tabs>
          <w:tab w:val="left" w:pos="851"/>
        </w:tabs>
        <w:ind w:left="851" w:right="901"/>
        <w:jc w:val="center"/>
        <w:rPr>
          <w:rFonts w:ascii="Palatino Linotype" w:hAnsi="Palatino Linotype" w:cs="Arial"/>
          <w:b/>
          <w:i/>
          <w:sz w:val="22"/>
          <w:szCs w:val="22"/>
        </w:rPr>
      </w:pPr>
      <w:r w:rsidRPr="00091E88">
        <w:rPr>
          <w:rFonts w:ascii="Palatino Linotype" w:hAnsi="Palatino Linotype" w:cs="Arial"/>
          <w:b/>
          <w:i/>
          <w:sz w:val="22"/>
          <w:szCs w:val="22"/>
        </w:rPr>
        <w:t>Constitución Política de los Estados Unidos Mexicanos</w:t>
      </w:r>
    </w:p>
    <w:p w:rsidR="009C5530" w:rsidRPr="00091E88" w:rsidRDefault="009C5530" w:rsidP="006A7670">
      <w:pPr>
        <w:tabs>
          <w:tab w:val="left" w:pos="851"/>
        </w:tabs>
        <w:ind w:left="851" w:right="901"/>
        <w:jc w:val="both"/>
        <w:rPr>
          <w:rFonts w:ascii="Palatino Linotype" w:hAnsi="Palatino Linotype" w:cs="Arial"/>
          <w:i/>
          <w:sz w:val="22"/>
          <w:szCs w:val="22"/>
        </w:rPr>
      </w:pPr>
      <w:r w:rsidRPr="00091E88">
        <w:rPr>
          <w:rFonts w:ascii="Palatino Linotype" w:hAnsi="Palatino Linotype" w:cs="Arial"/>
          <w:b/>
          <w:i/>
          <w:sz w:val="22"/>
          <w:szCs w:val="22"/>
        </w:rPr>
        <w:lastRenderedPageBreak/>
        <w:t>“Artículo 6o.</w:t>
      </w:r>
      <w:r w:rsidRPr="00091E88">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91E88">
        <w:rPr>
          <w:rFonts w:ascii="Palatino Linotype" w:hAnsi="Palatino Linotype" w:cs="Arial"/>
          <w:b/>
          <w:i/>
          <w:sz w:val="22"/>
          <w:szCs w:val="22"/>
        </w:rPr>
        <w:t>El derecho a la información será garantizado por el Estado.</w:t>
      </w:r>
      <w:r w:rsidRPr="00091E88">
        <w:rPr>
          <w:rFonts w:ascii="Palatino Linotype" w:hAnsi="Palatino Linotype" w:cs="Arial"/>
          <w:i/>
          <w:sz w:val="22"/>
          <w:szCs w:val="22"/>
        </w:rPr>
        <w:t xml:space="preserve"> </w:t>
      </w:r>
    </w:p>
    <w:p w:rsidR="009C5530" w:rsidRPr="00091E88" w:rsidRDefault="009C5530" w:rsidP="006A7670">
      <w:pPr>
        <w:tabs>
          <w:tab w:val="left" w:pos="851"/>
        </w:tabs>
        <w:ind w:left="851" w:right="901"/>
        <w:jc w:val="both"/>
        <w:rPr>
          <w:rFonts w:ascii="Palatino Linotype" w:hAnsi="Palatino Linotype" w:cs="Arial"/>
          <w:i/>
          <w:sz w:val="22"/>
          <w:szCs w:val="22"/>
        </w:rPr>
      </w:pPr>
      <w:r w:rsidRPr="00091E88">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9C5530" w:rsidRPr="00091E88" w:rsidRDefault="009C5530" w:rsidP="006A7670">
      <w:pPr>
        <w:tabs>
          <w:tab w:val="left" w:pos="851"/>
        </w:tabs>
        <w:ind w:left="851" w:right="901"/>
        <w:jc w:val="both"/>
        <w:rPr>
          <w:rFonts w:ascii="Palatino Linotype" w:hAnsi="Palatino Linotype" w:cs="Arial"/>
          <w:i/>
          <w:sz w:val="22"/>
          <w:szCs w:val="22"/>
        </w:rPr>
      </w:pPr>
      <w:r w:rsidRPr="00091E88">
        <w:rPr>
          <w:rFonts w:ascii="Palatino Linotype" w:hAnsi="Palatino Linotype" w:cs="Arial"/>
          <w:i/>
          <w:sz w:val="22"/>
          <w:szCs w:val="22"/>
        </w:rPr>
        <w:t>Para efectos de lo dispuesto en el presente artículo se observará lo siguiente:</w:t>
      </w:r>
    </w:p>
    <w:p w:rsidR="009C5530" w:rsidRPr="00091E88" w:rsidRDefault="009C5530" w:rsidP="006A7670">
      <w:pPr>
        <w:tabs>
          <w:tab w:val="left" w:pos="851"/>
        </w:tabs>
        <w:ind w:left="851" w:right="901"/>
        <w:jc w:val="both"/>
        <w:rPr>
          <w:rFonts w:ascii="Palatino Linotype" w:hAnsi="Palatino Linotype" w:cs="Arial"/>
          <w:i/>
          <w:sz w:val="22"/>
          <w:szCs w:val="22"/>
        </w:rPr>
      </w:pPr>
      <w:r w:rsidRPr="00091E88">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9C5530" w:rsidRPr="00091E88" w:rsidRDefault="009C5530" w:rsidP="006A7670">
      <w:pPr>
        <w:tabs>
          <w:tab w:val="left" w:pos="851"/>
        </w:tabs>
        <w:ind w:left="851" w:right="901"/>
        <w:jc w:val="both"/>
        <w:rPr>
          <w:rFonts w:ascii="Palatino Linotype" w:hAnsi="Palatino Linotype" w:cs="Arial"/>
          <w:i/>
          <w:sz w:val="22"/>
          <w:szCs w:val="22"/>
          <w:u w:val="single"/>
        </w:rPr>
      </w:pPr>
      <w:r w:rsidRPr="00091E88">
        <w:rPr>
          <w:rFonts w:ascii="Palatino Linotype" w:hAnsi="Palatino Linotype" w:cs="Arial"/>
          <w:i/>
          <w:sz w:val="22"/>
          <w:szCs w:val="22"/>
          <w:u w:val="single"/>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C5530" w:rsidRPr="00091E88" w:rsidRDefault="009C5530" w:rsidP="006A7670">
      <w:pPr>
        <w:tabs>
          <w:tab w:val="left" w:pos="851"/>
        </w:tabs>
        <w:ind w:left="851" w:right="901"/>
        <w:jc w:val="both"/>
        <w:rPr>
          <w:rFonts w:ascii="Palatino Linotype" w:hAnsi="Palatino Linotype" w:cs="Arial"/>
          <w:i/>
          <w:sz w:val="22"/>
          <w:szCs w:val="22"/>
        </w:rPr>
      </w:pPr>
      <w:r w:rsidRPr="00091E88">
        <w:rPr>
          <w:rFonts w:ascii="Palatino Linotype" w:hAnsi="Palatino Linotype" w:cs="Arial"/>
          <w:i/>
          <w:sz w:val="22"/>
          <w:szCs w:val="22"/>
        </w:rPr>
        <w:t>II.    La información que se refiere a la vida privada y los datos personales será protegida en los términos y con las excepciones que fijen las leyes.</w:t>
      </w:r>
    </w:p>
    <w:p w:rsidR="009C5530" w:rsidRPr="00091E88" w:rsidRDefault="009C5530" w:rsidP="006A7670">
      <w:pPr>
        <w:tabs>
          <w:tab w:val="left" w:pos="851"/>
        </w:tabs>
        <w:ind w:left="851" w:right="901"/>
        <w:jc w:val="both"/>
        <w:rPr>
          <w:rFonts w:ascii="Palatino Linotype" w:hAnsi="Palatino Linotype" w:cs="Arial"/>
          <w:i/>
          <w:sz w:val="22"/>
          <w:szCs w:val="22"/>
          <w:u w:val="single"/>
        </w:rPr>
      </w:pPr>
      <w:r w:rsidRPr="00091E88">
        <w:rPr>
          <w:rFonts w:ascii="Palatino Linotype" w:hAnsi="Palatino Linotype" w:cs="Arial"/>
          <w:i/>
          <w:sz w:val="22"/>
          <w:szCs w:val="22"/>
          <w:u w:val="single"/>
        </w:rPr>
        <w:t>III.   Toda persona, sin necesidad de acreditar interés alguno o justificar su utilización, tendrá acceso gratuito a la información pública, a sus datos personales o a la rectificación de éstos.</w:t>
      </w:r>
    </w:p>
    <w:p w:rsidR="009C5530" w:rsidRPr="00091E88" w:rsidRDefault="009C5530" w:rsidP="006A7670">
      <w:pPr>
        <w:tabs>
          <w:tab w:val="left" w:pos="851"/>
        </w:tabs>
        <w:ind w:left="851" w:right="901"/>
        <w:jc w:val="both"/>
        <w:rPr>
          <w:rFonts w:ascii="Palatino Linotype" w:hAnsi="Palatino Linotype" w:cs="Arial"/>
          <w:i/>
          <w:sz w:val="22"/>
          <w:szCs w:val="22"/>
        </w:rPr>
      </w:pPr>
      <w:r w:rsidRPr="00091E88">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9C5530" w:rsidRPr="00091E88" w:rsidRDefault="009C5530" w:rsidP="006A7670">
      <w:pPr>
        <w:tabs>
          <w:tab w:val="left" w:pos="851"/>
        </w:tabs>
        <w:ind w:left="851" w:right="901"/>
        <w:jc w:val="both"/>
        <w:rPr>
          <w:rFonts w:ascii="Palatino Linotype" w:hAnsi="Palatino Linotype" w:cs="Arial"/>
          <w:i/>
          <w:sz w:val="22"/>
          <w:szCs w:val="22"/>
          <w:u w:val="single"/>
        </w:rPr>
      </w:pPr>
      <w:r w:rsidRPr="00091E88">
        <w:rPr>
          <w:rFonts w:ascii="Palatino Linotype" w:hAnsi="Palatino Linotype" w:cs="Arial"/>
          <w:i/>
          <w:sz w:val="22"/>
          <w:szCs w:val="22"/>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9C5530" w:rsidRPr="00091E88" w:rsidRDefault="009C5530" w:rsidP="006A7670">
      <w:pPr>
        <w:tabs>
          <w:tab w:val="left" w:pos="851"/>
        </w:tabs>
        <w:ind w:left="851" w:right="901"/>
        <w:jc w:val="both"/>
        <w:rPr>
          <w:rFonts w:ascii="Palatino Linotype" w:hAnsi="Palatino Linotype" w:cs="Arial"/>
          <w:i/>
          <w:sz w:val="22"/>
          <w:szCs w:val="22"/>
          <w:u w:val="single"/>
        </w:rPr>
      </w:pPr>
      <w:r w:rsidRPr="00091E88">
        <w:rPr>
          <w:rFonts w:ascii="Palatino Linotype" w:hAnsi="Palatino Linotype" w:cs="Arial"/>
          <w:i/>
          <w:sz w:val="22"/>
          <w:szCs w:val="22"/>
          <w:u w:val="single"/>
        </w:rPr>
        <w:t>VI.   Las leyes determinarán la manera en que los sujetos obligados deberán hacer pública la información relativa a los recursos públicos que entreguen a personas físicas o morales.</w:t>
      </w:r>
    </w:p>
    <w:p w:rsidR="009C5530" w:rsidRPr="00091E88" w:rsidRDefault="009C5530" w:rsidP="006A7670">
      <w:pPr>
        <w:tabs>
          <w:tab w:val="left" w:pos="851"/>
        </w:tabs>
        <w:ind w:left="851" w:right="901"/>
        <w:jc w:val="both"/>
        <w:rPr>
          <w:rFonts w:ascii="Palatino Linotype" w:hAnsi="Palatino Linotype" w:cs="Arial"/>
          <w:i/>
          <w:sz w:val="22"/>
          <w:szCs w:val="22"/>
        </w:rPr>
      </w:pPr>
      <w:r w:rsidRPr="00091E88">
        <w:rPr>
          <w:rFonts w:ascii="Palatino Linotype" w:hAnsi="Palatino Linotype" w:cs="Arial"/>
          <w:i/>
          <w:sz w:val="22"/>
          <w:szCs w:val="22"/>
        </w:rPr>
        <w:t>VII. La inobservancia a las disposiciones en materia de acceso a la información pública será sancionada en los términos que dispongan las leyes.</w:t>
      </w:r>
    </w:p>
    <w:p w:rsidR="009C5530" w:rsidRPr="00091E88" w:rsidRDefault="009C5530" w:rsidP="006A7670">
      <w:pPr>
        <w:tabs>
          <w:tab w:val="left" w:pos="851"/>
        </w:tabs>
        <w:ind w:left="851" w:right="901"/>
        <w:jc w:val="both"/>
        <w:rPr>
          <w:rFonts w:ascii="Palatino Linotype" w:hAnsi="Palatino Linotype" w:cs="Arial"/>
          <w:i/>
          <w:sz w:val="22"/>
          <w:szCs w:val="22"/>
        </w:rPr>
      </w:pPr>
      <w:r w:rsidRPr="00091E88">
        <w:rPr>
          <w:rFonts w:ascii="Palatino Linotype" w:hAnsi="Palatino Linotype" w:cs="Arial"/>
          <w:i/>
          <w:sz w:val="22"/>
          <w:szCs w:val="22"/>
        </w:rPr>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9C5530" w:rsidRPr="00091E88" w:rsidRDefault="009C5530" w:rsidP="006A7670">
      <w:pPr>
        <w:tabs>
          <w:tab w:val="left" w:pos="851"/>
        </w:tabs>
        <w:ind w:left="851" w:right="901"/>
        <w:jc w:val="both"/>
        <w:rPr>
          <w:rFonts w:ascii="Palatino Linotype" w:hAnsi="Palatino Linotype" w:cs="Arial"/>
          <w:i/>
          <w:sz w:val="22"/>
          <w:szCs w:val="22"/>
        </w:rPr>
      </w:pPr>
      <w:r w:rsidRPr="00091E88">
        <w:rPr>
          <w:rFonts w:ascii="Palatino Linotype" w:hAnsi="Palatino Linotype" w:cs="Arial"/>
          <w:i/>
          <w:sz w:val="22"/>
          <w:szCs w:val="22"/>
        </w:rPr>
        <w:t>…</w:t>
      </w:r>
    </w:p>
    <w:p w:rsidR="009C5530" w:rsidRPr="00091E88" w:rsidRDefault="009C5530" w:rsidP="006A7670">
      <w:pPr>
        <w:tabs>
          <w:tab w:val="left" w:pos="851"/>
        </w:tabs>
        <w:ind w:left="851" w:right="901"/>
        <w:jc w:val="both"/>
        <w:rPr>
          <w:rFonts w:ascii="Palatino Linotype" w:hAnsi="Palatino Linotype" w:cs="Arial"/>
          <w:i/>
          <w:color w:val="000000"/>
          <w:sz w:val="22"/>
          <w:szCs w:val="22"/>
          <w:lang w:val="es-MX" w:eastAsia="es-MX"/>
        </w:rPr>
      </w:pPr>
      <w:r w:rsidRPr="00091E88">
        <w:rPr>
          <w:rFonts w:ascii="Palatino Linotype" w:hAnsi="Palatino Linotype" w:cs="Arial"/>
          <w:i/>
          <w:sz w:val="22"/>
          <w:szCs w:val="22"/>
          <w:u w:val="single"/>
        </w:rPr>
        <w:t>La ley establecerá aquella información que se considere reservada o confidencial.</w:t>
      </w:r>
      <w:r w:rsidRPr="00091E88">
        <w:rPr>
          <w:rFonts w:ascii="Palatino Linotype" w:hAnsi="Palatino Linotype" w:cs="Arial"/>
          <w:b/>
          <w:i/>
          <w:sz w:val="22"/>
          <w:szCs w:val="22"/>
        </w:rPr>
        <w:t>”</w:t>
      </w:r>
      <w:r w:rsidRPr="00091E88">
        <w:rPr>
          <w:rFonts w:ascii="Palatino Linotype" w:hAnsi="Palatino Linotype" w:cs="Arial"/>
          <w:i/>
          <w:color w:val="000000"/>
          <w:sz w:val="22"/>
          <w:szCs w:val="22"/>
          <w:lang w:val="es-MX" w:eastAsia="es-MX"/>
        </w:rPr>
        <w:t xml:space="preserve"> </w:t>
      </w:r>
    </w:p>
    <w:p w:rsidR="009C5530" w:rsidRPr="00091E88" w:rsidRDefault="009C5530" w:rsidP="006A7670">
      <w:pPr>
        <w:tabs>
          <w:tab w:val="left" w:pos="851"/>
        </w:tabs>
        <w:ind w:left="851" w:right="901"/>
        <w:jc w:val="both"/>
        <w:rPr>
          <w:rFonts w:ascii="Palatino Linotype" w:hAnsi="Palatino Linotype" w:cs="Arial"/>
          <w:i/>
          <w:color w:val="000000"/>
          <w:sz w:val="22"/>
          <w:szCs w:val="22"/>
          <w:lang w:val="es-MX" w:eastAsia="es-MX"/>
        </w:rPr>
      </w:pPr>
    </w:p>
    <w:p w:rsidR="009C5530" w:rsidRPr="00091E88" w:rsidRDefault="009C5530" w:rsidP="006A7670">
      <w:pPr>
        <w:tabs>
          <w:tab w:val="left" w:pos="851"/>
        </w:tabs>
        <w:ind w:left="851" w:right="901"/>
        <w:jc w:val="center"/>
        <w:rPr>
          <w:rFonts w:ascii="Palatino Linotype" w:hAnsi="Palatino Linotype" w:cs="Arial"/>
          <w:b/>
          <w:i/>
          <w:sz w:val="22"/>
          <w:szCs w:val="22"/>
        </w:rPr>
      </w:pPr>
      <w:r w:rsidRPr="00091E88">
        <w:rPr>
          <w:rFonts w:ascii="Palatino Linotype" w:hAnsi="Palatino Linotype" w:cs="Arial"/>
          <w:b/>
          <w:i/>
          <w:sz w:val="22"/>
          <w:szCs w:val="22"/>
        </w:rPr>
        <w:t>Constitución Política del Estado Libre y Soberano de México</w:t>
      </w:r>
    </w:p>
    <w:p w:rsidR="009C5530" w:rsidRPr="00091E88" w:rsidRDefault="009C5530" w:rsidP="006A7670">
      <w:pPr>
        <w:tabs>
          <w:tab w:val="left" w:pos="851"/>
        </w:tabs>
        <w:ind w:left="851" w:right="901"/>
        <w:jc w:val="center"/>
        <w:rPr>
          <w:rFonts w:ascii="Palatino Linotype" w:hAnsi="Palatino Linotype" w:cs="Arial"/>
          <w:b/>
          <w:i/>
          <w:sz w:val="22"/>
          <w:szCs w:val="22"/>
        </w:rPr>
      </w:pPr>
    </w:p>
    <w:p w:rsidR="009C5530" w:rsidRPr="00091E88" w:rsidRDefault="009C5530" w:rsidP="006A7670">
      <w:pPr>
        <w:tabs>
          <w:tab w:val="left" w:pos="851"/>
        </w:tabs>
        <w:ind w:left="851" w:right="901"/>
        <w:jc w:val="both"/>
        <w:rPr>
          <w:rFonts w:ascii="Palatino Linotype" w:hAnsi="Palatino Linotype" w:cs="Arial"/>
          <w:b/>
          <w:i/>
          <w:sz w:val="22"/>
          <w:szCs w:val="22"/>
        </w:rPr>
      </w:pPr>
      <w:r w:rsidRPr="00091E88">
        <w:rPr>
          <w:rFonts w:ascii="Palatino Linotype" w:hAnsi="Palatino Linotype" w:cs="Arial"/>
          <w:b/>
          <w:i/>
          <w:sz w:val="22"/>
          <w:szCs w:val="22"/>
        </w:rPr>
        <w:t xml:space="preserve">“Artículo 5.  … </w:t>
      </w:r>
    </w:p>
    <w:p w:rsidR="009C5530" w:rsidRPr="00091E88" w:rsidRDefault="009C5530" w:rsidP="006A7670">
      <w:pPr>
        <w:tabs>
          <w:tab w:val="left" w:pos="851"/>
        </w:tabs>
        <w:ind w:left="851" w:right="901"/>
        <w:jc w:val="both"/>
        <w:rPr>
          <w:rFonts w:ascii="Palatino Linotype" w:hAnsi="Palatino Linotype"/>
          <w:i/>
          <w:sz w:val="22"/>
          <w:szCs w:val="22"/>
        </w:rPr>
      </w:pPr>
      <w:r w:rsidRPr="00091E88">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rsidR="009C5530" w:rsidRPr="00091E88" w:rsidRDefault="009C5530" w:rsidP="006A7670">
      <w:pPr>
        <w:tabs>
          <w:tab w:val="left" w:pos="851"/>
        </w:tabs>
        <w:ind w:left="851" w:right="901"/>
        <w:jc w:val="both"/>
        <w:rPr>
          <w:rFonts w:ascii="Palatino Linotype" w:hAnsi="Palatino Linotype"/>
          <w:i/>
          <w:sz w:val="22"/>
          <w:szCs w:val="22"/>
        </w:rPr>
      </w:pPr>
      <w:r w:rsidRPr="00091E88">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9C5530" w:rsidRPr="00091E88" w:rsidRDefault="009C5530" w:rsidP="006A7670">
      <w:pPr>
        <w:tabs>
          <w:tab w:val="left" w:pos="851"/>
        </w:tabs>
        <w:ind w:left="851" w:right="901"/>
        <w:jc w:val="both"/>
        <w:rPr>
          <w:rFonts w:ascii="Palatino Linotype" w:hAnsi="Palatino Linotype"/>
          <w:i/>
          <w:sz w:val="22"/>
          <w:szCs w:val="22"/>
        </w:rPr>
      </w:pPr>
      <w:r w:rsidRPr="00091E88">
        <w:rPr>
          <w:rFonts w:ascii="Palatino Linotype" w:hAnsi="Palatino Linotype"/>
          <w:i/>
          <w:sz w:val="22"/>
          <w:szCs w:val="22"/>
        </w:rPr>
        <w:t xml:space="preserve">Este derecho se regirá por los principios y bases siguientes: </w:t>
      </w:r>
    </w:p>
    <w:p w:rsidR="009C5530" w:rsidRPr="00091E88" w:rsidRDefault="009C5530" w:rsidP="006A7670">
      <w:pPr>
        <w:tabs>
          <w:tab w:val="left" w:pos="851"/>
        </w:tabs>
        <w:ind w:left="851" w:right="901"/>
        <w:jc w:val="both"/>
        <w:rPr>
          <w:rFonts w:ascii="Palatino Linotype" w:hAnsi="Palatino Linotype"/>
          <w:i/>
          <w:sz w:val="22"/>
          <w:szCs w:val="22"/>
        </w:rPr>
      </w:pPr>
      <w:r w:rsidRPr="00091E88">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091E88">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9C5530" w:rsidRPr="00091E88" w:rsidRDefault="009C5530" w:rsidP="006A7670">
      <w:pPr>
        <w:tabs>
          <w:tab w:val="left" w:pos="851"/>
        </w:tabs>
        <w:ind w:left="851" w:right="901"/>
        <w:jc w:val="both"/>
        <w:rPr>
          <w:rFonts w:ascii="Palatino Linotype" w:hAnsi="Palatino Linotype"/>
          <w:i/>
          <w:sz w:val="22"/>
          <w:szCs w:val="22"/>
        </w:rPr>
      </w:pPr>
      <w:r w:rsidRPr="00091E88">
        <w:rPr>
          <w:rFonts w:ascii="Palatino Linotype" w:hAnsi="Palatino Linotype"/>
          <w:b/>
          <w:i/>
          <w:sz w:val="22"/>
          <w:szCs w:val="22"/>
        </w:rPr>
        <w:t>II.</w:t>
      </w:r>
      <w:r w:rsidRPr="00091E88">
        <w:rPr>
          <w:rFonts w:ascii="Palatino Linotype" w:hAnsi="Palatino Linotype"/>
          <w:i/>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9C5530" w:rsidRPr="00091E88" w:rsidRDefault="009C5530" w:rsidP="006A7670">
      <w:pPr>
        <w:tabs>
          <w:tab w:val="left" w:pos="851"/>
        </w:tabs>
        <w:ind w:left="851" w:right="901"/>
        <w:jc w:val="both"/>
        <w:rPr>
          <w:rFonts w:ascii="Palatino Linotype" w:hAnsi="Palatino Linotype"/>
          <w:i/>
          <w:sz w:val="22"/>
          <w:szCs w:val="22"/>
        </w:rPr>
      </w:pPr>
      <w:r w:rsidRPr="00091E88">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091E88">
        <w:rPr>
          <w:rFonts w:ascii="Palatino Linotype" w:hAnsi="Palatino Linotype"/>
          <w:i/>
          <w:sz w:val="22"/>
          <w:szCs w:val="22"/>
        </w:rPr>
        <w:t xml:space="preserve"> </w:t>
      </w:r>
    </w:p>
    <w:p w:rsidR="009C5530" w:rsidRPr="00091E88" w:rsidRDefault="009C5530" w:rsidP="006A7670">
      <w:pPr>
        <w:tabs>
          <w:tab w:val="left" w:pos="851"/>
        </w:tabs>
        <w:ind w:left="851" w:right="901"/>
        <w:jc w:val="both"/>
        <w:rPr>
          <w:rFonts w:ascii="Palatino Linotype" w:hAnsi="Palatino Linotype"/>
          <w:i/>
          <w:sz w:val="22"/>
          <w:szCs w:val="22"/>
        </w:rPr>
      </w:pPr>
      <w:r w:rsidRPr="00091E88">
        <w:rPr>
          <w:rFonts w:ascii="Palatino Linotype" w:hAnsi="Palatino Linotype"/>
          <w:b/>
          <w:i/>
          <w:sz w:val="22"/>
          <w:szCs w:val="22"/>
        </w:rPr>
        <w:lastRenderedPageBreak/>
        <w:t>IV.</w:t>
      </w:r>
      <w:r w:rsidRPr="00091E88">
        <w:rPr>
          <w:rFonts w:ascii="Palatino Linotype" w:hAnsi="Palatino Linotype"/>
          <w:i/>
          <w:sz w:val="22"/>
          <w:szCs w:val="22"/>
        </w:rPr>
        <w:t xml:space="preserve"> Se establecerán mecanismos de acceso a la información y procedimientos de revisión expeditos que se sustanciarán ante el organismo autónomo especializado e imparcial que establece esta Constitución. </w:t>
      </w:r>
    </w:p>
    <w:p w:rsidR="009C5530" w:rsidRPr="00091E88" w:rsidRDefault="009C5530" w:rsidP="006A7670">
      <w:pPr>
        <w:tabs>
          <w:tab w:val="left" w:pos="851"/>
        </w:tabs>
        <w:ind w:left="851" w:right="901"/>
        <w:jc w:val="both"/>
        <w:rPr>
          <w:rFonts w:ascii="Palatino Linotype" w:hAnsi="Palatino Linotype"/>
          <w:i/>
          <w:sz w:val="22"/>
          <w:szCs w:val="22"/>
        </w:rPr>
      </w:pPr>
      <w:r w:rsidRPr="00091E88">
        <w:rPr>
          <w:rFonts w:ascii="Palatino Linotype" w:hAnsi="Palatino Linotype"/>
          <w:b/>
          <w:i/>
          <w:sz w:val="22"/>
          <w:szCs w:val="22"/>
        </w:rPr>
        <w:t>V.</w:t>
      </w:r>
      <w:r w:rsidRPr="00091E88">
        <w:rPr>
          <w:rFonts w:ascii="Palatino Linotype" w:hAnsi="Palatino Linotype"/>
          <w:i/>
          <w:sz w:val="22"/>
          <w:szCs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091E88">
        <w:rPr>
          <w:rFonts w:ascii="Palatino Linotype" w:hAnsi="Palatino Linotype"/>
          <w:b/>
          <w:i/>
          <w:sz w:val="22"/>
          <w:szCs w:val="22"/>
        </w:rPr>
        <w:t>”</w:t>
      </w:r>
    </w:p>
    <w:p w:rsidR="009C5530" w:rsidRPr="00091E88" w:rsidRDefault="009C5530" w:rsidP="006A7670">
      <w:pPr>
        <w:tabs>
          <w:tab w:val="left" w:pos="851"/>
        </w:tabs>
        <w:ind w:left="851" w:right="901"/>
        <w:jc w:val="both"/>
        <w:rPr>
          <w:rFonts w:ascii="Palatino Linotype" w:hAnsi="Palatino Linotype"/>
          <w:sz w:val="22"/>
          <w:szCs w:val="22"/>
        </w:rPr>
      </w:pPr>
      <w:r w:rsidRPr="00091E88">
        <w:rPr>
          <w:rFonts w:ascii="Palatino Linotype" w:hAnsi="Palatino Linotype"/>
          <w:sz w:val="22"/>
          <w:szCs w:val="22"/>
        </w:rPr>
        <w:t>(Énfasis añadido)</w:t>
      </w:r>
    </w:p>
    <w:p w:rsidR="009C5530" w:rsidRPr="00091E88" w:rsidRDefault="009C5530" w:rsidP="006A7670">
      <w:pPr>
        <w:tabs>
          <w:tab w:val="left" w:pos="851"/>
        </w:tabs>
        <w:ind w:left="851" w:right="901"/>
        <w:jc w:val="both"/>
        <w:rPr>
          <w:rFonts w:ascii="Palatino Linotype" w:hAnsi="Palatino Linotype"/>
          <w:sz w:val="22"/>
          <w:szCs w:val="22"/>
        </w:rPr>
      </w:pPr>
    </w:p>
    <w:p w:rsidR="009C5530" w:rsidRPr="00091E88" w:rsidRDefault="009C5530" w:rsidP="006A7670">
      <w:pPr>
        <w:spacing w:line="360" w:lineRule="auto"/>
        <w:jc w:val="both"/>
        <w:rPr>
          <w:rFonts w:ascii="Palatino Linotype" w:hAnsi="Palatino Linotype"/>
        </w:rPr>
      </w:pPr>
      <w:r w:rsidRPr="00091E88">
        <w:rPr>
          <w:rFonts w:ascii="Palatino Linotype" w:hAnsi="Palatino Linotype"/>
        </w:rPr>
        <w:t>Por otra parte, del contenido del artículo 1 de la Constitución Política de los Estados Unidos Mexicanos, se destaca lo siguiente:</w:t>
      </w:r>
    </w:p>
    <w:p w:rsidR="009C5530" w:rsidRPr="00091E88" w:rsidRDefault="009C5530" w:rsidP="006A7670">
      <w:pPr>
        <w:jc w:val="both"/>
        <w:rPr>
          <w:rFonts w:ascii="Palatino Linotype" w:hAnsi="Palatino Linotype"/>
        </w:rPr>
      </w:pPr>
    </w:p>
    <w:p w:rsidR="009C5530" w:rsidRPr="00091E88" w:rsidRDefault="009C5530" w:rsidP="006A7670">
      <w:pPr>
        <w:tabs>
          <w:tab w:val="left" w:pos="851"/>
        </w:tabs>
        <w:ind w:left="851" w:right="901"/>
        <w:jc w:val="both"/>
        <w:rPr>
          <w:rFonts w:ascii="Palatino Linotype" w:hAnsi="Palatino Linotype" w:cs="Arial"/>
          <w:i/>
          <w:sz w:val="22"/>
          <w:szCs w:val="22"/>
        </w:rPr>
      </w:pPr>
      <w:r w:rsidRPr="00091E88">
        <w:rPr>
          <w:rFonts w:ascii="Palatino Linotype" w:hAnsi="Palatino Linotype" w:cs="Arial"/>
          <w:b/>
          <w:i/>
          <w:sz w:val="22"/>
          <w:szCs w:val="22"/>
        </w:rPr>
        <w:t>“Artículo 1o</w:t>
      </w:r>
      <w:r w:rsidRPr="00091E88">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C5530" w:rsidRPr="00091E88" w:rsidRDefault="009C5530" w:rsidP="006A7670">
      <w:pPr>
        <w:tabs>
          <w:tab w:val="left" w:pos="851"/>
        </w:tabs>
        <w:ind w:left="851" w:right="901"/>
        <w:jc w:val="both"/>
        <w:rPr>
          <w:rFonts w:ascii="Palatino Linotype" w:hAnsi="Palatino Linotype" w:cs="Arial"/>
          <w:b/>
          <w:i/>
          <w:sz w:val="22"/>
          <w:szCs w:val="22"/>
        </w:rPr>
      </w:pPr>
      <w:r w:rsidRPr="00091E88">
        <w:rPr>
          <w:rFonts w:ascii="Palatino Linotype" w:hAnsi="Palatino Linotype" w:cs="Arial"/>
          <w:b/>
          <w:i/>
          <w:sz w:val="22"/>
          <w:szCs w:val="22"/>
          <w:u w:val="single"/>
        </w:rPr>
        <w:t>Las normas relativas a los derechos humanos se interpretarán</w:t>
      </w:r>
      <w:r w:rsidRPr="00091E88">
        <w:rPr>
          <w:rFonts w:ascii="Palatino Linotype" w:hAnsi="Palatino Linotype" w:cs="Arial"/>
          <w:i/>
          <w:sz w:val="22"/>
          <w:szCs w:val="22"/>
        </w:rPr>
        <w:t xml:space="preserve"> de conformidad con esta Constitución y con los tratados internacionales de la </w:t>
      </w:r>
      <w:r w:rsidRPr="00091E88">
        <w:rPr>
          <w:rFonts w:ascii="Palatino Linotype" w:hAnsi="Palatino Linotype" w:cs="Arial"/>
          <w:b/>
          <w:i/>
          <w:sz w:val="22"/>
          <w:szCs w:val="22"/>
        </w:rPr>
        <w:t xml:space="preserve">materia </w:t>
      </w:r>
      <w:r w:rsidRPr="00091E88">
        <w:rPr>
          <w:rFonts w:ascii="Palatino Linotype" w:hAnsi="Palatino Linotype" w:cs="Arial"/>
          <w:b/>
          <w:i/>
          <w:sz w:val="22"/>
          <w:szCs w:val="22"/>
          <w:u w:val="single"/>
        </w:rPr>
        <w:t>favoreciendo en todo tiempo a las personas la protección más amplia</w:t>
      </w:r>
      <w:r w:rsidRPr="00091E88">
        <w:rPr>
          <w:rFonts w:ascii="Palatino Linotype" w:hAnsi="Palatino Linotype" w:cs="Arial"/>
          <w:b/>
          <w:i/>
          <w:sz w:val="22"/>
          <w:szCs w:val="22"/>
        </w:rPr>
        <w:t>.</w:t>
      </w:r>
    </w:p>
    <w:p w:rsidR="009C5530" w:rsidRPr="00091E88" w:rsidRDefault="009C5530" w:rsidP="006A7670">
      <w:pPr>
        <w:tabs>
          <w:tab w:val="left" w:pos="851"/>
        </w:tabs>
        <w:ind w:left="851" w:right="901"/>
        <w:jc w:val="both"/>
        <w:rPr>
          <w:rFonts w:ascii="Palatino Linotype" w:hAnsi="Palatino Linotype" w:cs="Arial"/>
          <w:i/>
          <w:sz w:val="22"/>
          <w:szCs w:val="22"/>
        </w:rPr>
      </w:pPr>
      <w:r w:rsidRPr="00091E88">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91E88">
        <w:rPr>
          <w:rFonts w:ascii="Palatino Linotype" w:hAnsi="Palatino Linotype" w:cs="Arial"/>
          <w:i/>
          <w:sz w:val="22"/>
          <w:szCs w:val="22"/>
        </w:rPr>
        <w:t>. En consecuencia, el Estado deberá prevenir, investigar, sancionar y reparar las violaciones a los derechos humanos, en los términos que establezca la ley.</w:t>
      </w:r>
      <w:r w:rsidRPr="00091E88">
        <w:rPr>
          <w:rFonts w:ascii="Palatino Linotype" w:hAnsi="Palatino Linotype" w:cs="Arial"/>
          <w:b/>
          <w:i/>
          <w:sz w:val="22"/>
          <w:szCs w:val="22"/>
        </w:rPr>
        <w:t>”</w:t>
      </w:r>
    </w:p>
    <w:p w:rsidR="009C5530" w:rsidRPr="00091E88" w:rsidRDefault="009C5530" w:rsidP="006A7670">
      <w:pPr>
        <w:tabs>
          <w:tab w:val="left" w:pos="851"/>
        </w:tabs>
        <w:ind w:left="851" w:right="901"/>
        <w:jc w:val="both"/>
        <w:rPr>
          <w:rFonts w:ascii="Palatino Linotype" w:hAnsi="Palatino Linotype"/>
          <w:sz w:val="22"/>
          <w:szCs w:val="22"/>
        </w:rPr>
      </w:pPr>
      <w:r w:rsidRPr="00091E88">
        <w:rPr>
          <w:rFonts w:ascii="Palatino Linotype" w:hAnsi="Palatino Linotype"/>
          <w:sz w:val="22"/>
          <w:szCs w:val="22"/>
        </w:rPr>
        <w:t>(Énfasis añadido)</w:t>
      </w:r>
    </w:p>
    <w:p w:rsidR="009C5530" w:rsidRPr="00091E88" w:rsidRDefault="009C5530" w:rsidP="006A7670">
      <w:pPr>
        <w:tabs>
          <w:tab w:val="left" w:pos="851"/>
        </w:tabs>
        <w:ind w:left="851" w:right="901"/>
        <w:jc w:val="both"/>
        <w:rPr>
          <w:rFonts w:ascii="Palatino Linotype" w:hAnsi="Palatino Linotype"/>
          <w:sz w:val="22"/>
          <w:szCs w:val="22"/>
        </w:rPr>
      </w:pPr>
    </w:p>
    <w:p w:rsidR="009C5530" w:rsidRPr="00091E88" w:rsidRDefault="009C5530" w:rsidP="006A7670">
      <w:pPr>
        <w:spacing w:line="360" w:lineRule="auto"/>
        <w:jc w:val="both"/>
        <w:rPr>
          <w:rFonts w:ascii="Palatino Linotype" w:hAnsi="Palatino Linotype"/>
        </w:rPr>
      </w:pPr>
      <w:r w:rsidRPr="00091E88">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091E88">
        <w:rPr>
          <w:rFonts w:ascii="Palatino Linotype" w:hAnsi="Palatino Linotype" w:cs="Arial"/>
        </w:rPr>
        <w:t>alguno</w:t>
      </w:r>
      <w:r w:rsidRPr="00091E88">
        <w:rPr>
          <w:rFonts w:ascii="Palatino Linotype" w:hAnsi="Palatino Linotype"/>
        </w:rPr>
        <w:t xml:space="preserve"> o justificar su utilización, deberá tener acceso a la información pública, es decir, dicho </w:t>
      </w:r>
      <w:r w:rsidRPr="00091E88">
        <w:rPr>
          <w:rFonts w:ascii="Palatino Linotype" w:hAnsi="Palatino Linotype" w:cs="Arial"/>
        </w:rPr>
        <w:t>derecho</w:t>
      </w:r>
      <w:r w:rsidRPr="00091E88">
        <w:rPr>
          <w:rFonts w:ascii="Palatino Linotype" w:hAnsi="Palatino Linotype"/>
        </w:rPr>
        <w:t xml:space="preserve"> fundamental exime a quien lo ejerce, de acreditar su legitimación en la causa o su interés en el asunto, lo que permite la posibilidad de que </w:t>
      </w:r>
      <w:r w:rsidRPr="00091E88">
        <w:rPr>
          <w:rFonts w:ascii="Palatino Linotype" w:hAnsi="Palatino Linotype"/>
        </w:rPr>
        <w:lastRenderedPageBreak/>
        <w:t>inclusive, la solicitud de acceso a la información pueda ser anónima o no contener un nombre que identifique al solicitante o que permita tener certeza sobre su identidad.</w:t>
      </w:r>
    </w:p>
    <w:p w:rsidR="009C5530" w:rsidRPr="00091E88" w:rsidRDefault="009C5530" w:rsidP="006A7670">
      <w:pPr>
        <w:spacing w:line="360" w:lineRule="auto"/>
        <w:jc w:val="both"/>
        <w:rPr>
          <w:rFonts w:ascii="Palatino Linotype" w:hAnsi="Palatino Linotype"/>
        </w:rPr>
      </w:pPr>
    </w:p>
    <w:p w:rsidR="009C5530" w:rsidRPr="00091E88" w:rsidRDefault="009C5530" w:rsidP="006A7670">
      <w:pPr>
        <w:spacing w:line="360" w:lineRule="auto"/>
        <w:jc w:val="both"/>
        <w:rPr>
          <w:rFonts w:ascii="Palatino Linotype" w:hAnsi="Palatino Linotype"/>
        </w:rPr>
      </w:pPr>
      <w:r w:rsidRPr="00091E88">
        <w:rPr>
          <w:rFonts w:ascii="Palatino Linotype" w:hAnsi="Palatino Linotype"/>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9C5530" w:rsidRPr="00091E88" w:rsidRDefault="009C5530" w:rsidP="006A7670">
      <w:pPr>
        <w:jc w:val="both"/>
        <w:rPr>
          <w:rFonts w:ascii="Palatino Linotype" w:hAnsi="Palatino Linotype"/>
        </w:rPr>
      </w:pPr>
    </w:p>
    <w:p w:rsidR="009C5530" w:rsidRPr="00091E88" w:rsidRDefault="009C5530" w:rsidP="006A7670">
      <w:pPr>
        <w:tabs>
          <w:tab w:val="left" w:pos="851"/>
        </w:tabs>
        <w:ind w:left="851" w:right="901"/>
        <w:jc w:val="both"/>
        <w:rPr>
          <w:rFonts w:ascii="Palatino Linotype" w:hAnsi="Palatino Linotype" w:cs="Arial"/>
          <w:i/>
          <w:sz w:val="22"/>
          <w:szCs w:val="22"/>
        </w:rPr>
      </w:pPr>
      <w:r w:rsidRPr="00091E88">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091E88">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9C5530" w:rsidRPr="00091E88" w:rsidRDefault="009C5530" w:rsidP="006A7670">
      <w:pPr>
        <w:tabs>
          <w:tab w:val="left" w:pos="851"/>
        </w:tabs>
        <w:ind w:left="851" w:right="901"/>
        <w:jc w:val="both"/>
        <w:rPr>
          <w:rFonts w:ascii="Palatino Linotype" w:hAnsi="Palatino Linotype" w:cs="Arial"/>
          <w:i/>
          <w:sz w:val="22"/>
          <w:szCs w:val="22"/>
        </w:rPr>
      </w:pPr>
    </w:p>
    <w:p w:rsidR="009C5530" w:rsidRPr="00091E88" w:rsidRDefault="009C5530" w:rsidP="006A7670">
      <w:pPr>
        <w:spacing w:line="360" w:lineRule="auto"/>
        <w:jc w:val="both"/>
        <w:rPr>
          <w:rFonts w:ascii="Palatino Linotype" w:hAnsi="Palatino Linotype"/>
        </w:rPr>
      </w:pPr>
      <w:r w:rsidRPr="00091E88">
        <w:rPr>
          <w:rFonts w:ascii="Palatino Linotype" w:hAnsi="Palatino Linotype"/>
        </w:rPr>
        <w:t xml:space="preserve">En ese orden de ideas, se estima que el requerimiento relativo al nombre como presupuesto de </w:t>
      </w:r>
      <w:proofErr w:type="spellStart"/>
      <w:r w:rsidRPr="00091E88">
        <w:rPr>
          <w:rFonts w:ascii="Palatino Linotype" w:hAnsi="Palatino Linotype"/>
        </w:rPr>
        <w:t>procedibilidad</w:t>
      </w:r>
      <w:proofErr w:type="spellEnd"/>
      <w:r w:rsidRPr="00091E88">
        <w:rPr>
          <w:rFonts w:ascii="Palatino Linotype" w:hAnsi="Palatino Linotype"/>
        </w:rPr>
        <w:t xml:space="preserve">, </w:t>
      </w:r>
      <w:r w:rsidRPr="00091E88">
        <w:rPr>
          <w:rFonts w:ascii="Palatino Linotype" w:hAnsi="Palatino Linotype" w:cs="Arial"/>
        </w:rPr>
        <w:t>podría</w:t>
      </w:r>
      <w:r w:rsidRPr="00091E88">
        <w:rPr>
          <w:rFonts w:ascii="Palatino Linotype" w:hAnsi="Palatino Linotype"/>
        </w:rPr>
        <w:t xml:space="preserve"> limitar el ejercicio del derecho de acceso a la información pública, debido a que, el hecho de solicitar la identificación del</w:t>
      </w:r>
      <w:r w:rsidRPr="00091E88">
        <w:rPr>
          <w:rFonts w:ascii="Palatino Linotype" w:hAnsi="Palatino Linotype" w:cs="Arial"/>
          <w:b/>
        </w:rPr>
        <w:t xml:space="preserve"> RECURRENTE</w:t>
      </w:r>
      <w:r w:rsidRPr="00091E88">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9C5530" w:rsidRPr="00091E88" w:rsidRDefault="009C5530" w:rsidP="006A7670">
      <w:pPr>
        <w:spacing w:line="360" w:lineRule="auto"/>
        <w:jc w:val="both"/>
        <w:rPr>
          <w:rFonts w:ascii="Palatino Linotype" w:hAnsi="Palatino Linotype"/>
        </w:rPr>
      </w:pPr>
    </w:p>
    <w:p w:rsidR="009C5530" w:rsidRPr="00091E88" w:rsidRDefault="009C5530" w:rsidP="006A7670">
      <w:pPr>
        <w:spacing w:line="360" w:lineRule="auto"/>
        <w:jc w:val="both"/>
        <w:rPr>
          <w:rFonts w:ascii="Palatino Linotype" w:hAnsi="Palatino Linotype"/>
        </w:rPr>
      </w:pPr>
      <w:r w:rsidRPr="00091E88">
        <w:rPr>
          <w:rFonts w:ascii="Palatino Linotype" w:hAnsi="Palatino Linotype"/>
        </w:rPr>
        <w:t xml:space="preserve">Aunado a ello, para el estudio de la materia sobre la que se resuelve el presente recurso de revisión, resulta intrascendente conocer el nombre de la persona que lo hubiere </w:t>
      </w:r>
      <w:r w:rsidRPr="00091E88">
        <w:rPr>
          <w:rFonts w:ascii="Palatino Linotype" w:hAnsi="Palatino Linotype"/>
        </w:rPr>
        <w:lastRenderedPageBreak/>
        <w:t xml:space="preserve">promovido, en virtud de que tanto la </w:t>
      </w:r>
      <w:r w:rsidRPr="00091E88">
        <w:rPr>
          <w:rFonts w:ascii="Palatino Linotype" w:hAnsi="Palatino Linotype" w:cs="Arial"/>
        </w:rPr>
        <w:t>Constitución</w:t>
      </w:r>
      <w:r w:rsidRPr="00091E88">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9C5530" w:rsidRPr="00091E88" w:rsidRDefault="009C5530" w:rsidP="006A7670">
      <w:pPr>
        <w:tabs>
          <w:tab w:val="left" w:pos="1968"/>
        </w:tabs>
        <w:spacing w:line="360" w:lineRule="auto"/>
        <w:jc w:val="both"/>
        <w:rPr>
          <w:rFonts w:ascii="Palatino Linotype" w:hAnsi="Palatino Linotype"/>
        </w:rPr>
      </w:pPr>
    </w:p>
    <w:p w:rsidR="009C5530" w:rsidRPr="00091E88" w:rsidRDefault="009C5530" w:rsidP="006A7670">
      <w:pPr>
        <w:spacing w:line="360" w:lineRule="auto"/>
        <w:jc w:val="both"/>
        <w:rPr>
          <w:rFonts w:ascii="Palatino Linotype" w:hAnsi="Palatino Linotype"/>
        </w:rPr>
      </w:pPr>
      <w:r w:rsidRPr="00091E88">
        <w:rPr>
          <w:rFonts w:ascii="Palatino Linotype" w:hAnsi="Palatino Linotype"/>
        </w:rPr>
        <w:t xml:space="preserve">Asimismo, se estima que el requisito relativo al nombre del </w:t>
      </w:r>
      <w:r w:rsidRPr="00091E88">
        <w:rPr>
          <w:rFonts w:ascii="Palatino Linotype" w:hAnsi="Palatino Linotype" w:cs="Arial"/>
          <w:b/>
        </w:rPr>
        <w:t>RECURRENTE</w:t>
      </w:r>
      <w:r w:rsidRPr="00091E88">
        <w:rPr>
          <w:rFonts w:ascii="Palatino Linotype" w:hAnsi="Palatino Linotype"/>
        </w:rPr>
        <w:t xml:space="preserve"> no constituye un presupuesto indispensable de </w:t>
      </w:r>
      <w:proofErr w:type="spellStart"/>
      <w:r w:rsidRPr="00091E88">
        <w:rPr>
          <w:rFonts w:ascii="Palatino Linotype" w:hAnsi="Palatino Linotype"/>
        </w:rPr>
        <w:t>procedibilidad</w:t>
      </w:r>
      <w:proofErr w:type="spellEnd"/>
      <w:r w:rsidRPr="00091E88">
        <w:rPr>
          <w:rFonts w:ascii="Palatino Linotype" w:hAnsi="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091E88">
        <w:rPr>
          <w:rFonts w:ascii="Palatino Linotype" w:hAnsi="Palatino Linotype" w:cs="Arial"/>
          <w:b/>
        </w:rPr>
        <w:t>EL RECURRENTE</w:t>
      </w:r>
      <w:r w:rsidRPr="00091E88">
        <w:rPr>
          <w:rFonts w:ascii="Palatino Linotype" w:hAnsi="Palatino Linotype"/>
        </w:rPr>
        <w:t xml:space="preserve"> es la misma persona que realizó la solicitud de acceso a la información pública que ahora se impugna.</w:t>
      </w:r>
    </w:p>
    <w:p w:rsidR="009C5530" w:rsidRPr="00091E88" w:rsidRDefault="009C5530" w:rsidP="006A7670">
      <w:pPr>
        <w:spacing w:line="360" w:lineRule="auto"/>
        <w:jc w:val="both"/>
        <w:rPr>
          <w:rFonts w:ascii="Palatino Linotype" w:hAnsi="Palatino Linotype"/>
        </w:rPr>
      </w:pPr>
    </w:p>
    <w:p w:rsidR="00391663" w:rsidRPr="00A1609E" w:rsidRDefault="009C5530" w:rsidP="00A1609E">
      <w:pPr>
        <w:spacing w:line="360" w:lineRule="auto"/>
        <w:jc w:val="both"/>
        <w:rPr>
          <w:rFonts w:ascii="Palatino Linotype" w:hAnsi="Palatino Linotype"/>
          <w:b/>
        </w:rPr>
      </w:pPr>
      <w:r w:rsidRPr="00091E88">
        <w:rPr>
          <w:rFonts w:ascii="Palatino Linotype" w:hAnsi="Palatino Linotype"/>
        </w:rPr>
        <w:t>En adición a lo anterior, el propio artículo 180, en su último párrafo, establece que cuando el recurso de revisión se interponga de manera electrónica no será indispensable que contenga determinados requisitos, entre ellos, el nombre del</w:t>
      </w:r>
      <w:r w:rsidRPr="00091E88">
        <w:rPr>
          <w:rFonts w:ascii="Palatino Linotype" w:hAnsi="Palatino Linotype" w:cs="Arial"/>
          <w:b/>
        </w:rPr>
        <w:t xml:space="preserve"> RECURRENTE;</w:t>
      </w:r>
      <w:r w:rsidRPr="00091E88">
        <w:rPr>
          <w:rFonts w:ascii="Palatino Linotype" w:hAnsi="Palatino Linotype"/>
        </w:rPr>
        <w:t xml:space="preserve"> por lo que, en el presente caso, al haber sido presentado el recurso de revisión vía </w:t>
      </w:r>
      <w:r w:rsidRPr="00091E88">
        <w:rPr>
          <w:rFonts w:ascii="Palatino Linotype" w:hAnsi="Palatino Linotype"/>
          <w:b/>
        </w:rPr>
        <w:t>SAIMEX</w:t>
      </w:r>
      <w:r w:rsidRPr="00091E88">
        <w:rPr>
          <w:rFonts w:ascii="Palatino Linotype" w:hAnsi="Palatino Linotype"/>
        </w:rPr>
        <w:t>, dicho requisito resulta innecesario.</w:t>
      </w:r>
    </w:p>
    <w:p w:rsidR="00884FC9" w:rsidRPr="00091E88" w:rsidRDefault="00391663" w:rsidP="006A7670">
      <w:pPr>
        <w:spacing w:line="360" w:lineRule="auto"/>
        <w:jc w:val="both"/>
        <w:rPr>
          <w:rFonts w:ascii="Palatino Linotype" w:hAnsi="Palatino Linotype" w:cs="Arial"/>
          <w:lang w:val="es-MX"/>
        </w:rPr>
      </w:pPr>
      <w:r w:rsidRPr="00091E88">
        <w:rPr>
          <w:rFonts w:ascii="Palatino Linotype" w:hAnsi="Palatino Linotype" w:cs="Arial"/>
          <w:b/>
          <w:sz w:val="28"/>
          <w:szCs w:val="28"/>
          <w:lang w:val="es-MX"/>
        </w:rPr>
        <w:lastRenderedPageBreak/>
        <w:t>SEXTO</w:t>
      </w:r>
      <w:r w:rsidRPr="00091E88">
        <w:rPr>
          <w:rFonts w:ascii="Palatino Linotype" w:hAnsi="Palatino Linotype" w:cs="Arial"/>
          <w:b/>
          <w:lang w:val="es-MX"/>
        </w:rPr>
        <w:t xml:space="preserve">. </w:t>
      </w:r>
      <w:r w:rsidRPr="00091E88">
        <w:rPr>
          <w:rFonts w:ascii="Palatino Linotype" w:eastAsiaTheme="minorEastAsia" w:hAnsi="Palatino Linotype" w:cs="Arial"/>
          <w:b/>
          <w:lang w:val="es-ES_tradnl"/>
        </w:rPr>
        <w:t>Estudio y resolución de</w:t>
      </w:r>
      <w:r w:rsidR="00B74990" w:rsidRPr="00091E88">
        <w:rPr>
          <w:rFonts w:ascii="Palatino Linotype" w:eastAsiaTheme="minorEastAsia" w:hAnsi="Palatino Linotype" w:cs="Arial"/>
          <w:b/>
          <w:lang w:val="es-ES_tradnl"/>
        </w:rPr>
        <w:t xml:space="preserve"> </w:t>
      </w:r>
      <w:r w:rsidRPr="00091E88">
        <w:rPr>
          <w:rFonts w:ascii="Palatino Linotype" w:eastAsiaTheme="minorEastAsia" w:hAnsi="Palatino Linotype" w:cs="Arial"/>
          <w:b/>
          <w:lang w:val="es-ES_tradnl"/>
        </w:rPr>
        <w:t>l</w:t>
      </w:r>
      <w:r w:rsidR="00B74990" w:rsidRPr="00091E88">
        <w:rPr>
          <w:rFonts w:ascii="Palatino Linotype" w:eastAsiaTheme="minorEastAsia" w:hAnsi="Palatino Linotype" w:cs="Arial"/>
          <w:b/>
          <w:lang w:val="es-ES_tradnl"/>
        </w:rPr>
        <w:t>os</w:t>
      </w:r>
      <w:r w:rsidRPr="00091E88">
        <w:rPr>
          <w:rFonts w:ascii="Palatino Linotype" w:eastAsiaTheme="minorEastAsia" w:hAnsi="Palatino Linotype" w:cs="Arial"/>
          <w:b/>
          <w:lang w:val="es-ES_tradnl"/>
        </w:rPr>
        <w:t xml:space="preserve"> asunto</w:t>
      </w:r>
      <w:r w:rsidR="00B74990" w:rsidRPr="00091E88">
        <w:rPr>
          <w:rFonts w:ascii="Palatino Linotype" w:eastAsiaTheme="minorEastAsia" w:hAnsi="Palatino Linotype" w:cs="Arial"/>
          <w:b/>
          <w:lang w:val="es-ES_tradnl"/>
        </w:rPr>
        <w:t>s</w:t>
      </w:r>
      <w:r w:rsidRPr="00091E88">
        <w:rPr>
          <w:rFonts w:ascii="Palatino Linotype" w:eastAsiaTheme="minorEastAsia" w:hAnsi="Palatino Linotype" w:cstheme="minorBidi"/>
          <w:b/>
          <w:lang w:val="es-ES_tradnl"/>
        </w:rPr>
        <w:t>.</w:t>
      </w:r>
      <w:r w:rsidR="002D28E0" w:rsidRPr="00091E88">
        <w:rPr>
          <w:rFonts w:ascii="Palatino Linotype" w:eastAsiaTheme="minorEastAsia" w:hAnsi="Palatino Linotype" w:cstheme="minorBidi"/>
          <w:b/>
          <w:lang w:val="es-ES_tradnl"/>
        </w:rPr>
        <w:t xml:space="preserve"> </w:t>
      </w:r>
      <w:r w:rsidR="00884FC9" w:rsidRPr="00091E88">
        <w:rPr>
          <w:rFonts w:ascii="Palatino Linotype" w:hAnsi="Palatino Linotype" w:cs="Arial"/>
          <w:lang w:val="es-MX"/>
        </w:rPr>
        <w:t>Una vez determinada la vía sobre la que versarán los presentes recursos</w:t>
      </w:r>
      <w:r w:rsidR="00B74990" w:rsidRPr="00091E88">
        <w:rPr>
          <w:rFonts w:ascii="Palatino Linotype" w:hAnsi="Palatino Linotype" w:cs="Arial"/>
          <w:lang w:val="es-MX"/>
        </w:rPr>
        <w:t xml:space="preserve"> de revisión</w:t>
      </w:r>
      <w:r w:rsidR="00884FC9" w:rsidRPr="00091E88">
        <w:rPr>
          <w:rFonts w:ascii="Palatino Linotype" w:hAnsi="Palatino Linotype" w:cs="Arial"/>
          <w:lang w:val="es-MX"/>
        </w:rPr>
        <w:t xml:space="preserve">, y previa revisión de los expediente electrónicos formados en </w:t>
      </w:r>
      <w:r w:rsidR="00884FC9" w:rsidRPr="00091E88">
        <w:rPr>
          <w:rFonts w:ascii="Palatino Linotype" w:hAnsi="Palatino Linotype" w:cs="Arial"/>
          <w:b/>
          <w:lang w:val="es-MX"/>
        </w:rPr>
        <w:t>EL SAIMEX</w:t>
      </w:r>
      <w:r w:rsidR="00B74990" w:rsidRPr="00091E88">
        <w:rPr>
          <w:rFonts w:ascii="Palatino Linotype" w:hAnsi="Palatino Linotype" w:cs="Arial"/>
          <w:b/>
          <w:lang w:val="es-MX"/>
        </w:rPr>
        <w:t>,</w:t>
      </w:r>
      <w:r w:rsidR="00884FC9" w:rsidRPr="00091E88">
        <w:rPr>
          <w:rFonts w:ascii="Palatino Linotype" w:hAnsi="Palatino Linotype" w:cs="Arial"/>
          <w:lang w:val="es-MX"/>
        </w:rPr>
        <w:t xml:space="preserve"> con motivo de las solicitudes de información y de los recursos a que dan origen, es de señalar que el análisis d</w:t>
      </w:r>
      <w:r w:rsidR="00991CB1" w:rsidRPr="00091E88">
        <w:rPr>
          <w:rFonts w:ascii="Palatino Linotype" w:hAnsi="Palatino Linotype" w:cs="Arial"/>
          <w:lang w:val="es-MX"/>
        </w:rPr>
        <w:t>e los presentes</w:t>
      </w:r>
      <w:r w:rsidR="00884FC9" w:rsidRPr="00091E88">
        <w:rPr>
          <w:rFonts w:ascii="Palatino Linotype" w:hAnsi="Palatino Linotype" w:cs="Arial"/>
          <w:lang w:val="es-MX"/>
        </w:rPr>
        <w:t xml:space="preserve">, se basará en el contenido íntegro de las actuaciones que obran en </w:t>
      </w:r>
      <w:r w:rsidR="00B74990" w:rsidRPr="00091E88">
        <w:rPr>
          <w:rFonts w:ascii="Palatino Linotype" w:hAnsi="Palatino Linotype" w:cs="Arial"/>
          <w:lang w:val="es-MX"/>
        </w:rPr>
        <w:t>los</w:t>
      </w:r>
      <w:r w:rsidR="00884FC9" w:rsidRPr="00091E88">
        <w:rPr>
          <w:rFonts w:ascii="Palatino Linotype" w:hAnsi="Palatino Linotype" w:cs="Arial"/>
          <w:lang w:val="es-MX"/>
        </w:rPr>
        <w:t xml:space="preserve"> expediente</w:t>
      </w:r>
      <w:r w:rsidR="00B74990" w:rsidRPr="00091E88">
        <w:rPr>
          <w:rFonts w:ascii="Palatino Linotype" w:hAnsi="Palatino Linotype" w:cs="Arial"/>
          <w:lang w:val="es-MX"/>
        </w:rPr>
        <w:t>s</w:t>
      </w:r>
      <w:r w:rsidR="00884FC9" w:rsidRPr="00091E88">
        <w:rPr>
          <w:rFonts w:ascii="Palatino Linotype" w:hAnsi="Palatino Linotype" w:cs="Arial"/>
          <w:lang w:val="es-MX"/>
        </w:rPr>
        <w:t xml:space="preserve"> electrónico</w:t>
      </w:r>
      <w:r w:rsidR="00B74990" w:rsidRPr="00091E88">
        <w:rPr>
          <w:rFonts w:ascii="Palatino Linotype" w:hAnsi="Palatino Linotype" w:cs="Arial"/>
          <w:lang w:val="es-MX"/>
        </w:rPr>
        <w:t>s</w:t>
      </w:r>
      <w:r w:rsidR="00884FC9" w:rsidRPr="00091E88">
        <w:rPr>
          <w:rFonts w:ascii="Palatino Linotype" w:hAnsi="Palatino Linotype" w:cs="Arial"/>
          <w:lang w:val="es-MX"/>
        </w:rPr>
        <w:t>,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w:t>
      </w:r>
      <w:r w:rsidR="00B74990" w:rsidRPr="00091E88">
        <w:rPr>
          <w:rFonts w:ascii="Palatino Linotype" w:hAnsi="Palatino Linotype" w:cs="Arial"/>
          <w:lang w:val="es-MX"/>
        </w:rPr>
        <w:t>;</w:t>
      </w:r>
      <w:r w:rsidR="00884FC9" w:rsidRPr="00091E88">
        <w:rPr>
          <w:rFonts w:ascii="Palatino Linotype" w:hAnsi="Palatino Linotype" w:cs="Arial"/>
          <w:lang w:val="es-MX"/>
        </w:rPr>
        <w:t xml:space="preserve"> así como</w:t>
      </w:r>
      <w:r w:rsidR="00B74990" w:rsidRPr="00091E88">
        <w:rPr>
          <w:rFonts w:ascii="Palatino Linotype" w:hAnsi="Palatino Linotype" w:cs="Arial"/>
          <w:lang w:val="es-MX"/>
        </w:rPr>
        <w:t>,</w:t>
      </w:r>
      <w:r w:rsidR="00884FC9" w:rsidRPr="00091E88">
        <w:rPr>
          <w:rFonts w:ascii="Palatino Linotype" w:hAnsi="Palatino Linotype" w:cs="Arial"/>
          <w:lang w:val="es-MX"/>
        </w:rPr>
        <w:t xml:space="preserve"> en los </w:t>
      </w:r>
      <w:r w:rsidR="00B74990" w:rsidRPr="00091E88">
        <w:rPr>
          <w:rFonts w:ascii="Palatino Linotype" w:hAnsi="Palatino Linotype" w:cs="Arial"/>
          <w:lang w:val="es-MX"/>
        </w:rPr>
        <w:t xml:space="preserve">Tratados Internacionales </w:t>
      </w:r>
      <w:r w:rsidR="00884FC9" w:rsidRPr="00091E88">
        <w:rPr>
          <w:rFonts w:ascii="Palatino Linotype" w:hAnsi="Palatino Linotype" w:cs="Arial"/>
          <w:lang w:val="es-MX"/>
        </w:rPr>
        <w:t xml:space="preserve">en los que el Estado Mexicano sea parte, en concordancia con el párrafo tercero del artículo 1 de la Constitución Federal y el diverso 8 de la Ley de Transparencia </w:t>
      </w:r>
      <w:r w:rsidR="00B74990" w:rsidRPr="00091E88">
        <w:rPr>
          <w:rFonts w:ascii="Palatino Linotype" w:hAnsi="Palatino Linotype" w:cs="Arial"/>
          <w:lang w:val="es-MX"/>
        </w:rPr>
        <w:t>Local</w:t>
      </w:r>
      <w:r w:rsidR="00884FC9" w:rsidRPr="00091E88">
        <w:rPr>
          <w:rFonts w:ascii="Palatino Linotype" w:hAnsi="Palatino Linotype" w:cs="Arial"/>
          <w:lang w:val="es-MX"/>
        </w:rPr>
        <w:t>.</w:t>
      </w:r>
    </w:p>
    <w:p w:rsidR="00884FC9" w:rsidRPr="00091E88" w:rsidRDefault="00884FC9" w:rsidP="006A7670">
      <w:pPr>
        <w:spacing w:line="360" w:lineRule="auto"/>
        <w:jc w:val="both"/>
        <w:rPr>
          <w:rFonts w:ascii="Palatino Linotype" w:hAnsi="Palatino Linotype" w:cs="Arial"/>
          <w:lang w:val="es-MX"/>
        </w:rPr>
      </w:pPr>
    </w:p>
    <w:p w:rsidR="0007212B" w:rsidRPr="00091E88" w:rsidRDefault="00991CB1" w:rsidP="006A7670">
      <w:pPr>
        <w:spacing w:line="360" w:lineRule="auto"/>
        <w:jc w:val="both"/>
        <w:rPr>
          <w:rFonts w:ascii="Palatino Linotype" w:hAnsi="Palatino Linotype"/>
          <w:bCs/>
        </w:rPr>
      </w:pPr>
      <w:r w:rsidRPr="00091E88">
        <w:rPr>
          <w:rFonts w:ascii="Palatino Linotype" w:hAnsi="Palatino Linotype" w:cs="Arial"/>
          <w:lang w:val="es-MX"/>
        </w:rPr>
        <w:t>Atento a ello</w:t>
      </w:r>
      <w:r w:rsidR="0007212B" w:rsidRPr="00091E88">
        <w:rPr>
          <w:rFonts w:ascii="Palatino Linotype" w:hAnsi="Palatino Linotype" w:cs="Arial"/>
          <w:lang w:val="es-MX"/>
        </w:rPr>
        <w:t xml:space="preserve">, </w:t>
      </w:r>
      <w:r w:rsidR="0007212B" w:rsidRPr="00091E88">
        <w:rPr>
          <w:rFonts w:ascii="Palatino Linotype" w:hAnsi="Palatino Linotype"/>
          <w:bCs/>
        </w:rPr>
        <w:t xml:space="preserve">es conveniente recordar que el particular requirió del </w:t>
      </w:r>
      <w:r w:rsidR="0007212B" w:rsidRPr="00091E88">
        <w:rPr>
          <w:rFonts w:ascii="Palatino Linotype" w:hAnsi="Palatino Linotype"/>
          <w:b/>
          <w:bCs/>
        </w:rPr>
        <w:t xml:space="preserve">SUJETO OBLIGADO </w:t>
      </w:r>
      <w:r w:rsidR="0007212B" w:rsidRPr="00091E88">
        <w:rPr>
          <w:rFonts w:ascii="Palatino Linotype" w:hAnsi="Palatino Linotype"/>
          <w:bCs/>
        </w:rPr>
        <w:t xml:space="preserve">lo siguiente: </w:t>
      </w:r>
    </w:p>
    <w:p w:rsidR="0007212B" w:rsidRPr="00091E88" w:rsidRDefault="0007212B" w:rsidP="006A7670">
      <w:pPr>
        <w:spacing w:line="360" w:lineRule="auto"/>
        <w:jc w:val="both"/>
        <w:rPr>
          <w:rFonts w:ascii="Palatino Linotype" w:hAnsi="Palatino Linotype"/>
          <w:bCs/>
        </w:rPr>
      </w:pPr>
    </w:p>
    <w:p w:rsidR="0007212B" w:rsidRPr="00091E88" w:rsidRDefault="0007212B" w:rsidP="006A7670">
      <w:pPr>
        <w:pStyle w:val="Prrafodelista"/>
        <w:numPr>
          <w:ilvl w:val="0"/>
          <w:numId w:val="14"/>
        </w:numPr>
        <w:spacing w:line="360" w:lineRule="auto"/>
        <w:jc w:val="both"/>
        <w:rPr>
          <w:rFonts w:ascii="Palatino Linotype" w:hAnsi="Palatino Linotype"/>
          <w:bCs/>
        </w:rPr>
      </w:pPr>
      <w:r w:rsidRPr="00091E88">
        <w:rPr>
          <w:rFonts w:ascii="Palatino Linotype" w:hAnsi="Palatino Linotype"/>
          <w:bCs/>
        </w:rPr>
        <w:t>Organigrama General de Ayuntamiento de Zinacantepec</w:t>
      </w:r>
    </w:p>
    <w:p w:rsidR="0007212B" w:rsidRPr="00091E88" w:rsidRDefault="0007212B" w:rsidP="006A7670">
      <w:pPr>
        <w:pStyle w:val="Prrafodelista"/>
        <w:numPr>
          <w:ilvl w:val="0"/>
          <w:numId w:val="14"/>
        </w:numPr>
        <w:spacing w:line="360" w:lineRule="auto"/>
        <w:jc w:val="both"/>
        <w:rPr>
          <w:rFonts w:ascii="Palatino Linotype" w:hAnsi="Palatino Linotype"/>
          <w:bCs/>
        </w:rPr>
      </w:pPr>
      <w:r w:rsidRPr="00091E88">
        <w:rPr>
          <w:rFonts w:ascii="Palatino Linotype" w:hAnsi="Palatino Linotype"/>
          <w:bCs/>
        </w:rPr>
        <w:t xml:space="preserve">Plan Municipal de Ayuntamiento de </w:t>
      </w:r>
      <w:proofErr w:type="spellStart"/>
      <w:r w:rsidRPr="00091E88">
        <w:rPr>
          <w:rFonts w:ascii="Palatino Linotype" w:hAnsi="Palatino Linotype"/>
          <w:bCs/>
        </w:rPr>
        <w:t>Calimaya</w:t>
      </w:r>
      <w:proofErr w:type="spellEnd"/>
    </w:p>
    <w:p w:rsidR="0007212B" w:rsidRPr="00091E88" w:rsidRDefault="0007212B" w:rsidP="006A7670">
      <w:pPr>
        <w:pStyle w:val="Prrafodelista"/>
        <w:numPr>
          <w:ilvl w:val="0"/>
          <w:numId w:val="14"/>
        </w:numPr>
        <w:spacing w:line="360" w:lineRule="auto"/>
        <w:jc w:val="both"/>
        <w:rPr>
          <w:rFonts w:ascii="Palatino Linotype" w:hAnsi="Palatino Linotype"/>
          <w:bCs/>
        </w:rPr>
      </w:pPr>
      <w:r w:rsidRPr="00091E88">
        <w:rPr>
          <w:rFonts w:ascii="Palatino Linotype" w:hAnsi="Palatino Linotype"/>
          <w:bCs/>
        </w:rPr>
        <w:t>Registro de Solicitudes de Información recibidas en año 2017 en Ayuntamiento de Ecatepec</w:t>
      </w:r>
    </w:p>
    <w:p w:rsidR="0007212B" w:rsidRPr="00091E88" w:rsidRDefault="0007212B" w:rsidP="006A7670">
      <w:pPr>
        <w:pStyle w:val="Prrafodelista"/>
        <w:numPr>
          <w:ilvl w:val="0"/>
          <w:numId w:val="14"/>
        </w:numPr>
        <w:spacing w:line="360" w:lineRule="auto"/>
        <w:jc w:val="both"/>
        <w:rPr>
          <w:rFonts w:ascii="Palatino Linotype" w:hAnsi="Palatino Linotype"/>
          <w:bCs/>
        </w:rPr>
      </w:pPr>
      <w:r w:rsidRPr="00091E88">
        <w:rPr>
          <w:rFonts w:ascii="Palatino Linotype" w:hAnsi="Palatino Linotype"/>
          <w:bCs/>
        </w:rPr>
        <w:t>Atlas de Riesgos del Ayuntamiento de Almoloya</w:t>
      </w:r>
    </w:p>
    <w:p w:rsidR="0007212B" w:rsidRPr="00091E88" w:rsidRDefault="0007212B" w:rsidP="006A7670">
      <w:pPr>
        <w:pStyle w:val="Prrafodelista"/>
        <w:numPr>
          <w:ilvl w:val="0"/>
          <w:numId w:val="14"/>
        </w:numPr>
        <w:spacing w:line="360" w:lineRule="auto"/>
        <w:jc w:val="both"/>
        <w:rPr>
          <w:rFonts w:ascii="Palatino Linotype" w:hAnsi="Palatino Linotype"/>
          <w:bCs/>
        </w:rPr>
      </w:pPr>
      <w:r w:rsidRPr="00091E88">
        <w:rPr>
          <w:rFonts w:ascii="Palatino Linotype" w:hAnsi="Palatino Linotype"/>
          <w:bCs/>
        </w:rPr>
        <w:t>Requisitos para venta en vía pública del Ayuntamiento de Ixtapan de la Sal</w:t>
      </w:r>
    </w:p>
    <w:p w:rsidR="0007212B" w:rsidRPr="00091E88" w:rsidRDefault="0007212B" w:rsidP="006A7670">
      <w:pPr>
        <w:pStyle w:val="Prrafodelista"/>
        <w:numPr>
          <w:ilvl w:val="0"/>
          <w:numId w:val="14"/>
        </w:numPr>
        <w:spacing w:line="360" w:lineRule="auto"/>
        <w:jc w:val="both"/>
        <w:rPr>
          <w:rFonts w:ascii="Palatino Linotype" w:hAnsi="Palatino Linotype"/>
          <w:bCs/>
        </w:rPr>
      </w:pPr>
      <w:r w:rsidRPr="00091E88">
        <w:rPr>
          <w:rFonts w:ascii="Palatino Linotype" w:hAnsi="Palatino Linotype"/>
          <w:bCs/>
        </w:rPr>
        <w:t>Requisitos para permiso en vía pública en Ayuntamiento de Ixtapan de la Sal</w:t>
      </w:r>
    </w:p>
    <w:p w:rsidR="0007212B" w:rsidRPr="00091E88" w:rsidRDefault="0007212B" w:rsidP="006A7670">
      <w:pPr>
        <w:pStyle w:val="Prrafodelista"/>
        <w:numPr>
          <w:ilvl w:val="0"/>
          <w:numId w:val="14"/>
        </w:numPr>
        <w:spacing w:line="360" w:lineRule="auto"/>
        <w:jc w:val="both"/>
        <w:rPr>
          <w:rFonts w:ascii="Palatino Linotype" w:hAnsi="Palatino Linotype"/>
          <w:bCs/>
        </w:rPr>
      </w:pPr>
      <w:r w:rsidRPr="00091E88">
        <w:rPr>
          <w:rFonts w:ascii="Palatino Linotype" w:hAnsi="Palatino Linotype"/>
          <w:bCs/>
        </w:rPr>
        <w:lastRenderedPageBreak/>
        <w:t xml:space="preserve">Acta de Cabildo de </w:t>
      </w:r>
      <w:proofErr w:type="spellStart"/>
      <w:r w:rsidRPr="00091E88">
        <w:rPr>
          <w:rFonts w:ascii="Palatino Linotype" w:hAnsi="Palatino Linotype"/>
          <w:bCs/>
        </w:rPr>
        <w:t>instalacion</w:t>
      </w:r>
      <w:proofErr w:type="spellEnd"/>
      <w:r w:rsidRPr="00091E88">
        <w:rPr>
          <w:rFonts w:ascii="Palatino Linotype" w:hAnsi="Palatino Linotype"/>
          <w:bCs/>
        </w:rPr>
        <w:t xml:space="preserve"> del Comité de Transparencia del Ayuntamiento de </w:t>
      </w:r>
      <w:proofErr w:type="spellStart"/>
      <w:r w:rsidRPr="00091E88">
        <w:rPr>
          <w:rFonts w:ascii="Palatino Linotype" w:hAnsi="Palatino Linotype"/>
          <w:bCs/>
        </w:rPr>
        <w:t>Calimaya</w:t>
      </w:r>
      <w:proofErr w:type="spellEnd"/>
    </w:p>
    <w:p w:rsidR="0007212B" w:rsidRPr="00091E88" w:rsidRDefault="0007212B" w:rsidP="006A7670">
      <w:pPr>
        <w:pStyle w:val="Prrafodelista"/>
        <w:numPr>
          <w:ilvl w:val="0"/>
          <w:numId w:val="14"/>
        </w:numPr>
        <w:spacing w:line="360" w:lineRule="auto"/>
        <w:jc w:val="both"/>
        <w:rPr>
          <w:rFonts w:ascii="Palatino Linotype" w:hAnsi="Palatino Linotype"/>
          <w:bCs/>
        </w:rPr>
      </w:pPr>
      <w:r w:rsidRPr="00091E88">
        <w:rPr>
          <w:rFonts w:ascii="Palatino Linotype" w:hAnsi="Palatino Linotype"/>
          <w:bCs/>
        </w:rPr>
        <w:t xml:space="preserve">Numero de luminarias funcionales y no funcionales , </w:t>
      </w:r>
      <w:proofErr w:type="spellStart"/>
      <w:r w:rsidRPr="00091E88">
        <w:rPr>
          <w:rFonts w:ascii="Palatino Linotype" w:hAnsi="Palatino Linotype"/>
          <w:bCs/>
        </w:rPr>
        <w:t>asi</w:t>
      </w:r>
      <w:proofErr w:type="spellEnd"/>
      <w:r w:rsidRPr="00091E88">
        <w:rPr>
          <w:rFonts w:ascii="Palatino Linotype" w:hAnsi="Palatino Linotype"/>
          <w:bCs/>
        </w:rPr>
        <w:t xml:space="preserve"> como costo de </w:t>
      </w:r>
      <w:proofErr w:type="spellStart"/>
      <w:r w:rsidRPr="00091E88">
        <w:rPr>
          <w:rFonts w:ascii="Palatino Linotype" w:hAnsi="Palatino Linotype"/>
          <w:bCs/>
        </w:rPr>
        <w:t>operacion</w:t>
      </w:r>
      <w:proofErr w:type="spellEnd"/>
      <w:r w:rsidRPr="00091E88">
        <w:rPr>
          <w:rFonts w:ascii="Palatino Linotype" w:hAnsi="Palatino Linotype"/>
          <w:bCs/>
        </w:rPr>
        <w:t xml:space="preserve"> del año 2018 de Ayuntamiento de </w:t>
      </w:r>
      <w:proofErr w:type="spellStart"/>
      <w:r w:rsidRPr="00091E88">
        <w:rPr>
          <w:rFonts w:ascii="Palatino Linotype" w:hAnsi="Palatino Linotype"/>
          <w:bCs/>
        </w:rPr>
        <w:t>Coyotepec</w:t>
      </w:r>
      <w:proofErr w:type="spellEnd"/>
    </w:p>
    <w:p w:rsidR="0007212B" w:rsidRPr="00091E88" w:rsidRDefault="0007212B" w:rsidP="006A7670">
      <w:pPr>
        <w:pStyle w:val="Prrafodelista"/>
        <w:numPr>
          <w:ilvl w:val="0"/>
          <w:numId w:val="14"/>
        </w:numPr>
        <w:spacing w:line="360" w:lineRule="auto"/>
        <w:jc w:val="both"/>
        <w:rPr>
          <w:rFonts w:ascii="Palatino Linotype" w:hAnsi="Palatino Linotype"/>
          <w:bCs/>
        </w:rPr>
      </w:pPr>
      <w:r w:rsidRPr="00091E88">
        <w:rPr>
          <w:rFonts w:ascii="Palatino Linotype" w:hAnsi="Palatino Linotype"/>
          <w:bCs/>
        </w:rPr>
        <w:t>Contratos y convenios realizados con CFE en los años 2015 y 2016 en ayuntamiento de Metepec</w:t>
      </w:r>
    </w:p>
    <w:p w:rsidR="0007212B" w:rsidRPr="00091E88" w:rsidRDefault="0007212B" w:rsidP="006A7670">
      <w:pPr>
        <w:pStyle w:val="Prrafodelista"/>
        <w:numPr>
          <w:ilvl w:val="0"/>
          <w:numId w:val="14"/>
        </w:numPr>
        <w:spacing w:line="360" w:lineRule="auto"/>
        <w:jc w:val="both"/>
        <w:rPr>
          <w:rFonts w:ascii="Palatino Linotype" w:hAnsi="Palatino Linotype"/>
          <w:bCs/>
        </w:rPr>
      </w:pPr>
      <w:r w:rsidRPr="00091E88">
        <w:rPr>
          <w:rFonts w:ascii="Palatino Linotype" w:hAnsi="Palatino Linotype"/>
          <w:bCs/>
        </w:rPr>
        <w:t xml:space="preserve">Ruta de </w:t>
      </w:r>
      <w:proofErr w:type="spellStart"/>
      <w:r w:rsidRPr="00091E88">
        <w:rPr>
          <w:rFonts w:ascii="Palatino Linotype" w:hAnsi="Palatino Linotype"/>
          <w:bCs/>
        </w:rPr>
        <w:t>recoleccion</w:t>
      </w:r>
      <w:proofErr w:type="spellEnd"/>
      <w:r w:rsidRPr="00091E88">
        <w:rPr>
          <w:rFonts w:ascii="Palatino Linotype" w:hAnsi="Palatino Linotype"/>
          <w:bCs/>
        </w:rPr>
        <w:t xml:space="preserve"> de residuos </w:t>
      </w:r>
      <w:proofErr w:type="spellStart"/>
      <w:r w:rsidRPr="00091E88">
        <w:rPr>
          <w:rFonts w:ascii="Palatino Linotype" w:hAnsi="Palatino Linotype"/>
          <w:bCs/>
        </w:rPr>
        <w:t>solidos</w:t>
      </w:r>
      <w:proofErr w:type="spellEnd"/>
      <w:r w:rsidRPr="00091E88">
        <w:rPr>
          <w:rFonts w:ascii="Palatino Linotype" w:hAnsi="Palatino Linotype"/>
          <w:bCs/>
        </w:rPr>
        <w:t xml:space="preserve"> del ayuntamiento de Aculco</w:t>
      </w:r>
    </w:p>
    <w:p w:rsidR="0007212B" w:rsidRPr="00091E88" w:rsidRDefault="0007212B" w:rsidP="006A7670">
      <w:pPr>
        <w:pStyle w:val="Prrafodelista"/>
        <w:numPr>
          <w:ilvl w:val="0"/>
          <w:numId w:val="14"/>
        </w:numPr>
        <w:spacing w:line="360" w:lineRule="auto"/>
        <w:jc w:val="both"/>
        <w:rPr>
          <w:rFonts w:ascii="Palatino Linotype" w:hAnsi="Palatino Linotype"/>
          <w:bCs/>
        </w:rPr>
      </w:pPr>
      <w:r w:rsidRPr="00091E88">
        <w:rPr>
          <w:rFonts w:ascii="Palatino Linotype" w:hAnsi="Palatino Linotype"/>
          <w:bCs/>
        </w:rPr>
        <w:t>Actas de cabildo del año 2014 del Ayuntamiento de Zinacantepec</w:t>
      </w:r>
    </w:p>
    <w:p w:rsidR="0007212B" w:rsidRPr="00091E88" w:rsidRDefault="0007212B" w:rsidP="006A7670">
      <w:pPr>
        <w:pStyle w:val="Prrafodelista"/>
        <w:numPr>
          <w:ilvl w:val="0"/>
          <w:numId w:val="14"/>
        </w:numPr>
        <w:spacing w:line="360" w:lineRule="auto"/>
        <w:jc w:val="both"/>
        <w:rPr>
          <w:rFonts w:ascii="Palatino Linotype" w:hAnsi="Palatino Linotype"/>
          <w:bCs/>
        </w:rPr>
      </w:pPr>
      <w:proofErr w:type="spellStart"/>
      <w:r w:rsidRPr="00091E88">
        <w:rPr>
          <w:rFonts w:ascii="Palatino Linotype" w:hAnsi="Palatino Linotype"/>
          <w:bCs/>
        </w:rPr>
        <w:t>Numero</w:t>
      </w:r>
      <w:proofErr w:type="spellEnd"/>
      <w:r w:rsidRPr="00091E88">
        <w:rPr>
          <w:rFonts w:ascii="Palatino Linotype" w:hAnsi="Palatino Linotype"/>
          <w:bCs/>
        </w:rPr>
        <w:t xml:space="preserve"> de Teléfono Oficial de la Secretaria Particular del Alcalde de Ayuntamiento de Toluca</w:t>
      </w:r>
    </w:p>
    <w:p w:rsidR="009C5530" w:rsidRPr="00091E88" w:rsidRDefault="009C5530" w:rsidP="006A7670">
      <w:pPr>
        <w:spacing w:line="360" w:lineRule="auto"/>
        <w:jc w:val="both"/>
        <w:rPr>
          <w:rFonts w:ascii="Palatino Linotype" w:hAnsi="Palatino Linotype" w:cs="Arial"/>
          <w:lang w:val="es-MX"/>
        </w:rPr>
      </w:pPr>
    </w:p>
    <w:p w:rsidR="0007212B" w:rsidRPr="00091E88" w:rsidRDefault="00A17984" w:rsidP="006A7670">
      <w:pPr>
        <w:spacing w:line="360" w:lineRule="auto"/>
        <w:jc w:val="both"/>
        <w:rPr>
          <w:rFonts w:ascii="Palatino Linotype" w:hAnsi="Palatino Linotype"/>
        </w:rPr>
      </w:pPr>
      <w:r w:rsidRPr="00091E88">
        <w:rPr>
          <w:rFonts w:ascii="Palatino Linotype" w:hAnsi="Palatino Linotype" w:cs="Arial"/>
          <w:lang w:val="es-MX"/>
        </w:rPr>
        <w:t xml:space="preserve">Al respecto, </w:t>
      </w:r>
      <w:r w:rsidRPr="00091E88">
        <w:rPr>
          <w:rFonts w:ascii="Palatino Linotype" w:hAnsi="Palatino Linotype" w:cs="Arial"/>
          <w:b/>
          <w:lang w:val="es-MX"/>
        </w:rPr>
        <w:t xml:space="preserve">EL </w:t>
      </w:r>
      <w:r w:rsidR="0007212B" w:rsidRPr="00091E88">
        <w:rPr>
          <w:rFonts w:ascii="Palatino Linotype" w:hAnsi="Palatino Linotype"/>
          <w:b/>
        </w:rPr>
        <w:t>SUJETO OBLIGADO</w:t>
      </w:r>
      <w:r w:rsidR="0007212B" w:rsidRPr="00091E88">
        <w:rPr>
          <w:rFonts w:ascii="Palatino Linotype" w:hAnsi="Palatino Linotype"/>
        </w:rPr>
        <w:t xml:space="preserve"> </w:t>
      </w:r>
      <w:r w:rsidRPr="00091E88">
        <w:rPr>
          <w:rFonts w:ascii="Palatino Linotype" w:hAnsi="Palatino Linotype"/>
        </w:rPr>
        <w:t>mediante respuesta en totas las solicitudes refirió que no era competente para dar respuesta</w:t>
      </w:r>
      <w:r w:rsidR="0007212B" w:rsidRPr="00091E88">
        <w:rPr>
          <w:rFonts w:ascii="Palatino Linotype" w:hAnsi="Palatino Linotype"/>
        </w:rPr>
        <w:t>,</w:t>
      </w:r>
      <w:r w:rsidRPr="00091E88">
        <w:rPr>
          <w:rFonts w:ascii="Palatino Linotype" w:hAnsi="Palatino Linotype"/>
        </w:rPr>
        <w:t xml:space="preserve"> por lo que le solicitaba respetuosamente orientó al particular a dirigir su solicitud a los municipios correspondientes</w:t>
      </w:r>
      <w:r w:rsidR="0007212B" w:rsidRPr="00091E88">
        <w:rPr>
          <w:rFonts w:ascii="Palatino Linotype" w:hAnsi="Palatino Linotype"/>
        </w:rPr>
        <w:t>.</w:t>
      </w:r>
    </w:p>
    <w:p w:rsidR="006A7670" w:rsidRPr="00091E88" w:rsidRDefault="006A7670" w:rsidP="006A7670">
      <w:pPr>
        <w:spacing w:line="360" w:lineRule="auto"/>
        <w:jc w:val="both"/>
        <w:rPr>
          <w:rFonts w:ascii="Palatino Linotype" w:hAnsi="Palatino Linotype"/>
        </w:rPr>
      </w:pPr>
    </w:p>
    <w:p w:rsidR="0007212B" w:rsidRPr="00091E88" w:rsidRDefault="0007212B" w:rsidP="006A7670">
      <w:pPr>
        <w:spacing w:line="360" w:lineRule="auto"/>
        <w:jc w:val="both"/>
        <w:rPr>
          <w:rFonts w:ascii="Palatino Linotype" w:hAnsi="Palatino Linotype"/>
        </w:rPr>
      </w:pPr>
      <w:r w:rsidRPr="00091E88">
        <w:rPr>
          <w:rFonts w:ascii="Palatino Linotype" w:hAnsi="Palatino Linotype"/>
        </w:rPr>
        <w:t>Ante</w:t>
      </w:r>
      <w:r w:rsidR="00E214D0" w:rsidRPr="00091E88">
        <w:rPr>
          <w:rFonts w:ascii="Palatino Linotype" w:hAnsi="Palatino Linotype"/>
        </w:rPr>
        <w:t xml:space="preserve"> tales respuestas, el </w:t>
      </w:r>
      <w:r w:rsidRPr="00091E88">
        <w:rPr>
          <w:rFonts w:ascii="Palatino Linotype" w:hAnsi="Palatino Linotype"/>
        </w:rPr>
        <w:t>particular presentó los respectivos recursos de revisión en los que de manera sustancial como acto impugnado la respuesta a cada solicitud de información</w:t>
      </w:r>
      <w:r w:rsidR="00E214D0" w:rsidRPr="00091E88">
        <w:rPr>
          <w:rFonts w:ascii="Palatino Linotype" w:hAnsi="Palatino Linotype"/>
        </w:rPr>
        <w:t xml:space="preserve">; por cuanto hace a los </w:t>
      </w:r>
      <w:r w:rsidRPr="00091E88">
        <w:rPr>
          <w:rFonts w:ascii="Palatino Linotype" w:hAnsi="Palatino Linotype"/>
        </w:rPr>
        <w:t>motivo</w:t>
      </w:r>
      <w:r w:rsidR="00E214D0" w:rsidRPr="00091E88">
        <w:rPr>
          <w:rFonts w:ascii="Palatino Linotype" w:hAnsi="Palatino Linotype"/>
        </w:rPr>
        <w:t>s</w:t>
      </w:r>
      <w:r w:rsidRPr="00091E88">
        <w:rPr>
          <w:rFonts w:ascii="Palatino Linotype" w:hAnsi="Palatino Linotype"/>
        </w:rPr>
        <w:t xml:space="preserve"> de inconformidad omitió manifestarse</w:t>
      </w:r>
      <w:r w:rsidR="00E214D0" w:rsidRPr="00091E88">
        <w:rPr>
          <w:rFonts w:ascii="Palatino Linotype" w:hAnsi="Palatino Linotype"/>
        </w:rPr>
        <w:t xml:space="preserve"> al respecto</w:t>
      </w:r>
      <w:r w:rsidRPr="00091E88">
        <w:rPr>
          <w:rFonts w:ascii="Palatino Linotype" w:hAnsi="Palatino Linotype"/>
        </w:rPr>
        <w:t xml:space="preserve">, no obstante, este Instituto con fundamento en los artículos 13 y 181, párrafo cuarto de la Ley de Transparencia vigente en la entidad, suple la deficiencia señalada y se determina como motivo de inconformidad del </w:t>
      </w:r>
      <w:r w:rsidRPr="00091E88">
        <w:rPr>
          <w:rFonts w:ascii="Palatino Linotype" w:hAnsi="Palatino Linotype"/>
          <w:b/>
        </w:rPr>
        <w:t>RECURRENTE</w:t>
      </w:r>
      <w:r w:rsidRPr="00091E88">
        <w:rPr>
          <w:rFonts w:ascii="Palatino Linotype" w:hAnsi="Palatino Linotype"/>
        </w:rPr>
        <w:t>, la</w:t>
      </w:r>
      <w:r w:rsidR="00E214D0" w:rsidRPr="00091E88">
        <w:rPr>
          <w:rFonts w:ascii="Palatino Linotype" w:hAnsi="Palatino Linotype"/>
        </w:rPr>
        <w:t xml:space="preserve"> </w:t>
      </w:r>
      <w:r w:rsidRPr="00091E88">
        <w:rPr>
          <w:rFonts w:ascii="Palatino Linotype" w:hAnsi="Palatino Linotype"/>
        </w:rPr>
        <w:t xml:space="preserve">incompetencia </w:t>
      </w:r>
      <w:r w:rsidR="00E214D0" w:rsidRPr="00091E88">
        <w:rPr>
          <w:rFonts w:ascii="Palatino Linotype" w:hAnsi="Palatino Linotype"/>
        </w:rPr>
        <w:t xml:space="preserve">referida </w:t>
      </w:r>
      <w:r w:rsidRPr="00091E88">
        <w:rPr>
          <w:rFonts w:ascii="Palatino Linotype" w:hAnsi="Palatino Linotype"/>
        </w:rPr>
        <w:t xml:space="preserve">por el </w:t>
      </w:r>
      <w:r w:rsidRPr="00091E88">
        <w:rPr>
          <w:rFonts w:ascii="Palatino Linotype" w:hAnsi="Palatino Linotype"/>
          <w:b/>
        </w:rPr>
        <w:t>SUJETO OBLIGADO</w:t>
      </w:r>
      <w:r w:rsidRPr="00091E88">
        <w:rPr>
          <w:rFonts w:ascii="Palatino Linotype" w:hAnsi="Palatino Linotype"/>
        </w:rPr>
        <w:t xml:space="preserve">. </w:t>
      </w:r>
    </w:p>
    <w:p w:rsidR="00A1609E" w:rsidRDefault="00A1609E" w:rsidP="006A7670">
      <w:pPr>
        <w:spacing w:line="360" w:lineRule="auto"/>
        <w:jc w:val="both"/>
        <w:rPr>
          <w:rFonts w:ascii="Palatino Linotype" w:hAnsi="Palatino Linotype"/>
        </w:rPr>
      </w:pPr>
    </w:p>
    <w:p w:rsidR="0007212B" w:rsidRPr="00091E88" w:rsidRDefault="00E214D0" w:rsidP="006A7670">
      <w:pPr>
        <w:spacing w:line="360" w:lineRule="auto"/>
        <w:jc w:val="both"/>
        <w:rPr>
          <w:rFonts w:ascii="Palatino Linotype" w:hAnsi="Palatino Linotype"/>
        </w:rPr>
      </w:pPr>
      <w:r w:rsidRPr="00091E88">
        <w:rPr>
          <w:rFonts w:ascii="Palatino Linotype" w:hAnsi="Palatino Linotype"/>
        </w:rPr>
        <w:lastRenderedPageBreak/>
        <w:t>Siento importante señalar que</w:t>
      </w:r>
      <w:r w:rsidR="0007212B" w:rsidRPr="00091E88">
        <w:rPr>
          <w:rFonts w:ascii="Palatino Linotype" w:hAnsi="Palatino Linotype"/>
        </w:rPr>
        <w:t>,</w:t>
      </w:r>
      <w:r w:rsidRPr="00091E88">
        <w:rPr>
          <w:rFonts w:ascii="Palatino Linotype" w:hAnsi="Palatino Linotype"/>
        </w:rPr>
        <w:t xml:space="preserve"> </w:t>
      </w:r>
      <w:r w:rsidRPr="00091E88">
        <w:rPr>
          <w:rFonts w:ascii="Palatino Linotype" w:hAnsi="Palatino Linotype"/>
          <w:b/>
        </w:rPr>
        <w:t>EL</w:t>
      </w:r>
      <w:r w:rsidR="0007212B" w:rsidRPr="00091E88">
        <w:rPr>
          <w:rFonts w:ascii="Palatino Linotype" w:hAnsi="Palatino Linotype"/>
        </w:rPr>
        <w:t xml:space="preserve"> </w:t>
      </w:r>
      <w:r w:rsidR="0007212B" w:rsidRPr="00091E88">
        <w:rPr>
          <w:rFonts w:ascii="Palatino Linotype" w:hAnsi="Palatino Linotype"/>
          <w:b/>
        </w:rPr>
        <w:t>SUJETO OBLIGADO</w:t>
      </w:r>
      <w:r w:rsidR="0007212B" w:rsidRPr="00091E88">
        <w:rPr>
          <w:rFonts w:ascii="Palatino Linotype" w:hAnsi="Palatino Linotype"/>
        </w:rPr>
        <w:t xml:space="preserve"> omitió rendir sus respectivos informes justificados. </w:t>
      </w:r>
    </w:p>
    <w:p w:rsidR="006A7670" w:rsidRPr="00091E88" w:rsidRDefault="006A7670" w:rsidP="006A7670">
      <w:pPr>
        <w:spacing w:line="360" w:lineRule="auto"/>
        <w:jc w:val="both"/>
        <w:rPr>
          <w:rFonts w:ascii="Palatino Linotype" w:hAnsi="Palatino Linotype"/>
        </w:rPr>
      </w:pPr>
    </w:p>
    <w:p w:rsidR="0007212B" w:rsidRPr="00091E88" w:rsidRDefault="0007212B" w:rsidP="006A7670">
      <w:pPr>
        <w:spacing w:line="360" w:lineRule="auto"/>
        <w:jc w:val="both"/>
        <w:rPr>
          <w:rFonts w:ascii="Palatino Linotype" w:hAnsi="Palatino Linotype"/>
        </w:rPr>
      </w:pPr>
      <w:r w:rsidRPr="00091E88">
        <w:rPr>
          <w:rFonts w:ascii="Palatino Linotype" w:hAnsi="Palatino Linotype"/>
        </w:rPr>
        <w:t xml:space="preserve">De lo expuesto, se advierte que el </w:t>
      </w:r>
      <w:r w:rsidRPr="00091E88">
        <w:rPr>
          <w:rFonts w:ascii="Palatino Linotype" w:hAnsi="Palatino Linotype"/>
          <w:b/>
        </w:rPr>
        <w:t>SUJETO OBLIGADO</w:t>
      </w:r>
      <w:r w:rsidRPr="00091E88">
        <w:rPr>
          <w:rFonts w:ascii="Palatino Linotype" w:hAnsi="Palatino Linotype"/>
        </w:rPr>
        <w:t xml:space="preserve"> atendió y otorgó respuesta a cada solicitud de información presentada por el particular, dentro de la temporalidad concedida, toda  vez que  dentro del plazo de quince días hábiles previsto en la Ley de Transparencia aplicable en la materia, notificó la respuesta conducente conforme a lo previsto en los artículos 4, párrafo segundo; 12, segundo párrafo; 163, párrafo primero y 166 primer párrafo; de la Ley de Transparencia y Acceso a la Información Pública de la entidad, que ordenan: </w:t>
      </w:r>
    </w:p>
    <w:p w:rsidR="006A7670" w:rsidRPr="00091E88" w:rsidRDefault="006A7670" w:rsidP="006A7670">
      <w:pPr>
        <w:jc w:val="both"/>
        <w:rPr>
          <w:rFonts w:ascii="Palatino Linotype" w:hAnsi="Palatino Linotype"/>
          <w:lang w:val="es-MX" w:eastAsia="es-MX"/>
        </w:rPr>
      </w:pPr>
    </w:p>
    <w:p w:rsidR="0007212B" w:rsidRPr="00091E88" w:rsidRDefault="0007212B" w:rsidP="006A7670">
      <w:pPr>
        <w:autoSpaceDE w:val="0"/>
        <w:autoSpaceDN w:val="0"/>
        <w:adjustRightInd w:val="0"/>
        <w:ind w:left="851" w:right="900"/>
        <w:jc w:val="both"/>
        <w:rPr>
          <w:rFonts w:ascii="Palatino Linotype" w:eastAsia="MS Mincho" w:hAnsi="Palatino Linotype" w:cs="Bookman Old Style,Bold"/>
          <w:b/>
          <w:bCs/>
          <w:i/>
          <w:sz w:val="22"/>
          <w:szCs w:val="22"/>
          <w:lang w:val="es-MX" w:eastAsia="es-MX"/>
        </w:rPr>
      </w:pPr>
      <w:r w:rsidRPr="00091E88">
        <w:rPr>
          <w:rFonts w:ascii="Palatino Linotype" w:eastAsia="MS Mincho" w:hAnsi="Palatino Linotype" w:cs="Bookman Old Style,Bold"/>
          <w:bCs/>
          <w:i/>
          <w:sz w:val="22"/>
          <w:szCs w:val="22"/>
          <w:lang w:val="es-MX" w:eastAsia="es-MX"/>
        </w:rPr>
        <w:t>“</w:t>
      </w:r>
      <w:r w:rsidRPr="00091E88">
        <w:rPr>
          <w:rFonts w:ascii="Palatino Linotype" w:eastAsia="MS Mincho" w:hAnsi="Palatino Linotype" w:cs="Bookman Old Style,Bold"/>
          <w:b/>
          <w:bCs/>
          <w:i/>
          <w:sz w:val="22"/>
          <w:szCs w:val="22"/>
          <w:lang w:val="es-MX" w:eastAsia="es-MX"/>
        </w:rPr>
        <w:t xml:space="preserve">Artículo 4. </w:t>
      </w:r>
      <w:r w:rsidRPr="00091E88">
        <w:rPr>
          <w:rFonts w:ascii="Palatino Linotype" w:eastAsia="MS Mincho" w:hAnsi="Palatino Linotype" w:cs="Bookman Old Style,Bold"/>
          <w:bCs/>
          <w:i/>
          <w:sz w:val="22"/>
          <w:szCs w:val="22"/>
          <w:lang w:val="es-MX" w:eastAsia="es-MX"/>
        </w:rPr>
        <w:t>…</w:t>
      </w:r>
    </w:p>
    <w:p w:rsidR="0007212B" w:rsidRPr="00091E88" w:rsidRDefault="0007212B" w:rsidP="006A7670">
      <w:pPr>
        <w:autoSpaceDE w:val="0"/>
        <w:autoSpaceDN w:val="0"/>
        <w:adjustRightInd w:val="0"/>
        <w:ind w:left="851" w:right="900"/>
        <w:jc w:val="both"/>
        <w:rPr>
          <w:rFonts w:ascii="Palatino Linotype" w:eastAsia="MS Mincho" w:hAnsi="Palatino Linotype" w:cs="Bookman Old Style"/>
          <w:i/>
          <w:sz w:val="22"/>
          <w:szCs w:val="22"/>
          <w:lang w:val="es-MX" w:eastAsia="es-MX"/>
        </w:rPr>
      </w:pPr>
    </w:p>
    <w:p w:rsidR="0007212B" w:rsidRPr="00091E88" w:rsidRDefault="0007212B" w:rsidP="006A7670">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091E88">
        <w:rPr>
          <w:rFonts w:ascii="Palatino Linotype" w:eastAsia="MS Mincho" w:hAnsi="Palatino Linotype" w:cs="Bookman Old Style"/>
          <w:i/>
          <w:sz w:val="22"/>
          <w:szCs w:val="22"/>
          <w:u w:val="single"/>
          <w:lang w:val="es-MX" w:eastAsia="es-MX"/>
        </w:rPr>
        <w:t>Toda la información generada, obtenida, adquirida, transformada, administrada o en posesión de los sujetos obligados es pública y accesible de manera permanente a cualquier persona</w:t>
      </w:r>
      <w:r w:rsidRPr="00091E88">
        <w:rPr>
          <w:rFonts w:ascii="Palatino Linotype" w:eastAsia="MS Mincho" w:hAnsi="Palatino Linotype" w:cs="Bookman Old Style"/>
          <w:i/>
          <w:sz w:val="22"/>
          <w:szCs w:val="22"/>
          <w:lang w:val="es-MX" w:eastAsia="es-MX"/>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7212B" w:rsidRPr="00091E88" w:rsidRDefault="0007212B" w:rsidP="006A7670">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091E88">
        <w:rPr>
          <w:rFonts w:ascii="Palatino Linotype" w:eastAsia="MS Mincho" w:hAnsi="Palatino Linotype" w:cs="Bookman Old Style"/>
          <w:i/>
          <w:sz w:val="22"/>
          <w:szCs w:val="22"/>
          <w:lang w:val="es-MX" w:eastAsia="es-MX"/>
        </w:rPr>
        <w:t>…”</w:t>
      </w:r>
    </w:p>
    <w:p w:rsidR="0007212B" w:rsidRPr="00091E88" w:rsidRDefault="0007212B" w:rsidP="006A7670">
      <w:pPr>
        <w:autoSpaceDE w:val="0"/>
        <w:autoSpaceDN w:val="0"/>
        <w:adjustRightInd w:val="0"/>
        <w:ind w:left="851" w:right="900"/>
        <w:jc w:val="both"/>
        <w:rPr>
          <w:rFonts w:ascii="Palatino Linotype" w:eastAsia="MS Mincho" w:hAnsi="Palatino Linotype" w:cs="Bookman Old Style,Bold"/>
          <w:bCs/>
          <w:i/>
          <w:sz w:val="22"/>
          <w:szCs w:val="22"/>
          <w:lang w:val="es-MX" w:eastAsia="es-MX"/>
        </w:rPr>
      </w:pPr>
    </w:p>
    <w:p w:rsidR="0007212B" w:rsidRPr="00091E88" w:rsidRDefault="0007212B" w:rsidP="006A7670">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091E88">
        <w:rPr>
          <w:rFonts w:ascii="Palatino Linotype" w:eastAsia="MS Mincho" w:hAnsi="Palatino Linotype" w:cs="Bookman Old Style,Bold"/>
          <w:bCs/>
          <w:i/>
          <w:sz w:val="22"/>
          <w:szCs w:val="22"/>
          <w:lang w:val="es-MX" w:eastAsia="es-MX"/>
        </w:rPr>
        <w:t>“</w:t>
      </w:r>
      <w:r w:rsidRPr="00091E88">
        <w:rPr>
          <w:rFonts w:ascii="Palatino Linotype" w:eastAsia="MS Mincho" w:hAnsi="Palatino Linotype" w:cs="Bookman Old Style,Bold"/>
          <w:b/>
          <w:bCs/>
          <w:i/>
          <w:sz w:val="22"/>
          <w:szCs w:val="22"/>
          <w:lang w:val="es-MX" w:eastAsia="es-MX"/>
        </w:rPr>
        <w:t xml:space="preserve">Artículo 12. </w:t>
      </w:r>
      <w:r w:rsidRPr="00091E88">
        <w:rPr>
          <w:rFonts w:ascii="Palatino Linotype" w:eastAsia="MS Mincho" w:hAnsi="Palatino Linotype" w:cs="Bookman Old Style"/>
          <w:i/>
          <w:sz w:val="22"/>
          <w:szCs w:val="22"/>
          <w:lang w:val="es-MX" w:eastAsia="es-MX"/>
        </w:rPr>
        <w:t>(…)</w:t>
      </w:r>
    </w:p>
    <w:p w:rsidR="0007212B" w:rsidRPr="00091E88" w:rsidRDefault="0007212B" w:rsidP="006A7670">
      <w:pPr>
        <w:autoSpaceDE w:val="0"/>
        <w:autoSpaceDN w:val="0"/>
        <w:adjustRightInd w:val="0"/>
        <w:ind w:left="851" w:right="900"/>
        <w:jc w:val="both"/>
        <w:rPr>
          <w:rFonts w:ascii="Palatino Linotype" w:eastAsia="MS Mincho" w:hAnsi="Palatino Linotype" w:cs="Bookman Old Style"/>
          <w:i/>
          <w:sz w:val="22"/>
          <w:szCs w:val="22"/>
          <w:lang w:val="es-MX" w:eastAsia="es-MX"/>
        </w:rPr>
      </w:pPr>
    </w:p>
    <w:p w:rsidR="0007212B" w:rsidRPr="00091E88" w:rsidRDefault="0007212B" w:rsidP="006A7670">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091E88">
        <w:rPr>
          <w:rFonts w:ascii="Palatino Linotype" w:eastAsia="MS Mincho" w:hAnsi="Palatino Linotype" w:cs="Bookman Old Style"/>
          <w:i/>
          <w:sz w:val="22"/>
          <w:szCs w:val="22"/>
          <w:u w:val="single"/>
          <w:lang w:val="es-MX" w:eastAsia="es-MX"/>
        </w:rPr>
        <w:t>Los sujetos obligados sólo proporcionarán la información pública que se les requiera y que obre en sus archivos</w:t>
      </w:r>
      <w:r w:rsidRPr="00091E88">
        <w:rPr>
          <w:rFonts w:ascii="Palatino Linotype" w:eastAsia="MS Mincho" w:hAnsi="Palatino Linotype" w:cs="Bookman Old Style"/>
          <w:i/>
          <w:sz w:val="22"/>
          <w:szCs w:val="22"/>
          <w:lang w:val="es-MX" w:eastAsia="es-MX"/>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07212B" w:rsidRPr="00091E88" w:rsidRDefault="0007212B" w:rsidP="006A7670">
      <w:pPr>
        <w:autoSpaceDE w:val="0"/>
        <w:autoSpaceDN w:val="0"/>
        <w:adjustRightInd w:val="0"/>
        <w:ind w:left="851" w:right="900"/>
        <w:jc w:val="both"/>
        <w:rPr>
          <w:rFonts w:ascii="Palatino Linotype" w:eastAsia="MS Mincho" w:hAnsi="Palatino Linotype" w:cs="Bookman Old Style,Bold"/>
          <w:b/>
          <w:bCs/>
          <w:i/>
          <w:sz w:val="22"/>
          <w:szCs w:val="22"/>
          <w:lang w:val="es-MX" w:eastAsia="es-MX"/>
        </w:rPr>
      </w:pPr>
    </w:p>
    <w:p w:rsidR="0007212B" w:rsidRPr="00091E88" w:rsidRDefault="0007212B" w:rsidP="006A7670">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091E88">
        <w:rPr>
          <w:rFonts w:ascii="Palatino Linotype" w:eastAsia="MS Mincho" w:hAnsi="Palatino Linotype" w:cs="Bookman Old Style,Bold"/>
          <w:bCs/>
          <w:i/>
          <w:sz w:val="22"/>
          <w:szCs w:val="22"/>
          <w:lang w:val="es-MX" w:eastAsia="es-MX"/>
        </w:rPr>
        <w:lastRenderedPageBreak/>
        <w:t>“</w:t>
      </w:r>
      <w:r w:rsidRPr="00091E88">
        <w:rPr>
          <w:rFonts w:ascii="Palatino Linotype" w:eastAsia="MS Mincho" w:hAnsi="Palatino Linotype" w:cs="Bookman Old Style,Bold"/>
          <w:b/>
          <w:bCs/>
          <w:i/>
          <w:sz w:val="22"/>
          <w:szCs w:val="22"/>
          <w:lang w:val="es-MX" w:eastAsia="es-MX"/>
        </w:rPr>
        <w:t xml:space="preserve">Artículo 163. </w:t>
      </w:r>
      <w:r w:rsidRPr="00091E88">
        <w:rPr>
          <w:rFonts w:ascii="Palatino Linotype" w:eastAsia="MS Mincho" w:hAnsi="Palatino Linotype" w:cs="Bookman Old Style"/>
          <w:i/>
          <w:sz w:val="22"/>
          <w:szCs w:val="22"/>
          <w:u w:val="single"/>
          <w:lang w:val="es-MX" w:eastAsia="es-MX"/>
        </w:rPr>
        <w:t>La Unidad de Transparencia deberá notificar la respuesta a la solicitud al interesado en el menor tiempo p</w:t>
      </w:r>
      <w:bookmarkStart w:id="0" w:name="_GoBack"/>
      <w:bookmarkEnd w:id="0"/>
      <w:r w:rsidRPr="00091E88">
        <w:rPr>
          <w:rFonts w:ascii="Palatino Linotype" w:eastAsia="MS Mincho" w:hAnsi="Palatino Linotype" w:cs="Bookman Old Style"/>
          <w:i/>
          <w:sz w:val="22"/>
          <w:szCs w:val="22"/>
          <w:u w:val="single"/>
          <w:lang w:val="es-MX" w:eastAsia="es-MX"/>
        </w:rPr>
        <w:t>osible</w:t>
      </w:r>
      <w:r w:rsidRPr="00091E88">
        <w:rPr>
          <w:rFonts w:ascii="Palatino Linotype" w:eastAsia="MS Mincho" w:hAnsi="Palatino Linotype" w:cs="Bookman Old Style"/>
          <w:i/>
          <w:sz w:val="22"/>
          <w:szCs w:val="22"/>
          <w:lang w:val="es-MX" w:eastAsia="es-MX"/>
        </w:rPr>
        <w:t xml:space="preserve">, que </w:t>
      </w:r>
      <w:r w:rsidRPr="00091E88">
        <w:rPr>
          <w:rFonts w:ascii="Palatino Linotype" w:eastAsia="MS Mincho" w:hAnsi="Palatino Linotype" w:cs="Bookman Old Style"/>
          <w:i/>
          <w:sz w:val="22"/>
          <w:szCs w:val="22"/>
          <w:u w:val="single"/>
          <w:lang w:val="es-MX" w:eastAsia="es-MX"/>
        </w:rPr>
        <w:t>no podrá exceder de quince días hábiles</w:t>
      </w:r>
      <w:r w:rsidRPr="00091E88">
        <w:rPr>
          <w:rFonts w:ascii="Palatino Linotype" w:eastAsia="MS Mincho" w:hAnsi="Palatino Linotype" w:cs="Bookman Old Style"/>
          <w:i/>
          <w:sz w:val="22"/>
          <w:szCs w:val="22"/>
          <w:lang w:val="es-MX" w:eastAsia="es-MX"/>
        </w:rPr>
        <w:t>, contados a partir del día siguiente a la presentación de aquélla. “</w:t>
      </w:r>
    </w:p>
    <w:p w:rsidR="0007212B" w:rsidRPr="00091E88" w:rsidRDefault="0007212B" w:rsidP="006A7670">
      <w:pPr>
        <w:autoSpaceDE w:val="0"/>
        <w:autoSpaceDN w:val="0"/>
        <w:adjustRightInd w:val="0"/>
        <w:ind w:left="851" w:right="900"/>
        <w:jc w:val="both"/>
        <w:rPr>
          <w:rFonts w:ascii="Palatino Linotype" w:hAnsi="Palatino Linotype"/>
          <w:i/>
          <w:sz w:val="22"/>
          <w:szCs w:val="22"/>
        </w:rPr>
      </w:pPr>
      <w:r w:rsidRPr="00091E88">
        <w:rPr>
          <w:rFonts w:ascii="Palatino Linotype" w:hAnsi="Palatino Linotype"/>
          <w:i/>
          <w:sz w:val="22"/>
          <w:szCs w:val="22"/>
        </w:rPr>
        <w:t>“</w:t>
      </w:r>
      <w:r w:rsidRPr="00091E88">
        <w:rPr>
          <w:rFonts w:ascii="Palatino Linotype" w:hAnsi="Palatino Linotype"/>
          <w:b/>
          <w:i/>
          <w:sz w:val="22"/>
          <w:szCs w:val="22"/>
        </w:rPr>
        <w:t>Artículo 166</w:t>
      </w:r>
      <w:r w:rsidRPr="00091E88">
        <w:rPr>
          <w:rFonts w:ascii="Palatino Linotype" w:hAnsi="Palatino Linotype"/>
          <w:i/>
          <w:sz w:val="22"/>
          <w:szCs w:val="22"/>
        </w:rPr>
        <w:t xml:space="preserve">. </w:t>
      </w:r>
      <w:r w:rsidRPr="00091E88">
        <w:rPr>
          <w:rFonts w:ascii="Palatino Linotype" w:hAnsi="Palatino Linotype"/>
          <w:i/>
          <w:sz w:val="22"/>
          <w:szCs w:val="22"/>
          <w:u w:val="single"/>
        </w:rPr>
        <w:t>La obligación de acceso a la información pública se tendrá por cumplida cuando el solicitante tenga a su disposición la información requerida</w:t>
      </w:r>
      <w:r w:rsidRPr="00091E88">
        <w:rPr>
          <w:rFonts w:ascii="Palatino Linotype" w:hAnsi="Palatino Linotype"/>
          <w:i/>
          <w:sz w:val="22"/>
          <w:szCs w:val="22"/>
        </w:rPr>
        <w:t>, o cuando realice la consulta de la misma en el lugar en el que ésta se localice.</w:t>
      </w:r>
    </w:p>
    <w:p w:rsidR="0007212B" w:rsidRPr="00091E88" w:rsidRDefault="0007212B" w:rsidP="006A7670">
      <w:pPr>
        <w:autoSpaceDE w:val="0"/>
        <w:autoSpaceDN w:val="0"/>
        <w:adjustRightInd w:val="0"/>
        <w:ind w:left="851" w:right="900"/>
        <w:jc w:val="both"/>
        <w:rPr>
          <w:rFonts w:ascii="Palatino Linotype" w:hAnsi="Palatino Linotype"/>
          <w:i/>
          <w:sz w:val="22"/>
          <w:szCs w:val="22"/>
        </w:rPr>
      </w:pPr>
      <w:r w:rsidRPr="00091E88">
        <w:rPr>
          <w:rFonts w:ascii="Palatino Linotype" w:hAnsi="Palatino Linotype"/>
          <w:i/>
          <w:sz w:val="22"/>
          <w:szCs w:val="22"/>
        </w:rPr>
        <w:t>…”</w:t>
      </w:r>
    </w:p>
    <w:p w:rsidR="0007212B" w:rsidRPr="00091E88" w:rsidRDefault="0007212B" w:rsidP="006A7670">
      <w:pPr>
        <w:autoSpaceDE w:val="0"/>
        <w:autoSpaceDN w:val="0"/>
        <w:adjustRightInd w:val="0"/>
        <w:ind w:left="851" w:right="900"/>
        <w:jc w:val="both"/>
        <w:rPr>
          <w:rFonts w:ascii="Palatino Linotype" w:hAnsi="Palatino Linotype"/>
          <w:i/>
          <w:sz w:val="22"/>
          <w:szCs w:val="22"/>
        </w:rPr>
      </w:pPr>
      <w:r w:rsidRPr="00091E88">
        <w:rPr>
          <w:rFonts w:ascii="Palatino Linotype" w:hAnsi="Palatino Linotype"/>
          <w:i/>
          <w:sz w:val="22"/>
          <w:szCs w:val="22"/>
        </w:rPr>
        <w:t>(Énfasis añadido)</w:t>
      </w:r>
    </w:p>
    <w:p w:rsidR="0007212B" w:rsidRPr="00091E88" w:rsidRDefault="0007212B" w:rsidP="006A7670">
      <w:pPr>
        <w:autoSpaceDE w:val="0"/>
        <w:autoSpaceDN w:val="0"/>
        <w:adjustRightInd w:val="0"/>
        <w:ind w:right="49"/>
        <w:jc w:val="both"/>
        <w:rPr>
          <w:rFonts w:ascii="Palatino Linotype" w:hAnsi="Palatino Linotype"/>
          <w:sz w:val="22"/>
          <w:szCs w:val="22"/>
        </w:rPr>
      </w:pPr>
    </w:p>
    <w:p w:rsidR="0007212B" w:rsidRPr="00091E88" w:rsidRDefault="0007212B" w:rsidP="006A7670">
      <w:pPr>
        <w:autoSpaceDE w:val="0"/>
        <w:autoSpaceDN w:val="0"/>
        <w:adjustRightInd w:val="0"/>
        <w:spacing w:line="360" w:lineRule="auto"/>
        <w:ind w:right="49"/>
        <w:jc w:val="both"/>
        <w:rPr>
          <w:rFonts w:ascii="Palatino Linotype" w:eastAsia="MS Mincho" w:hAnsi="Palatino Linotype" w:cs="Bookman Old Style"/>
          <w:lang w:val="es-MX" w:eastAsia="es-MX"/>
        </w:rPr>
      </w:pPr>
      <w:r w:rsidRPr="00091E88">
        <w:rPr>
          <w:rFonts w:ascii="Palatino Linotype" w:hAnsi="Palatino Linotype"/>
        </w:rPr>
        <w:t xml:space="preserve">De los numerales transcritos se colige que la respuesta de todo </w:t>
      </w:r>
      <w:r w:rsidR="00E214D0" w:rsidRPr="00091E88">
        <w:rPr>
          <w:rFonts w:ascii="Palatino Linotype" w:hAnsi="Palatino Linotype"/>
        </w:rPr>
        <w:t>Sujeto Obligado</w:t>
      </w:r>
      <w:r w:rsidRPr="00091E88">
        <w:rPr>
          <w:rFonts w:ascii="Palatino Linotype" w:hAnsi="Palatino Linotype"/>
        </w:rPr>
        <w:t xml:space="preserve"> deberá emitirse en el menor tiempo posible y no podrá exceder de quince días hábiles, plazo dentro del cual deberá expedir la información que se les requiera y obre en sus archivos, </w:t>
      </w:r>
      <w:r w:rsidRPr="00091E88">
        <w:rPr>
          <w:rFonts w:ascii="Palatino Linotype" w:hAnsi="Palatino Linotype"/>
          <w:b/>
        </w:rPr>
        <w:t>siempre y cuando haya sido generada, obtenida, adquirida, transformada, administrada se encuentre en posesión de éstos</w:t>
      </w:r>
      <w:r w:rsidRPr="00091E88">
        <w:rPr>
          <w:rFonts w:ascii="Palatino Linotype" w:hAnsi="Palatino Linotype"/>
        </w:rPr>
        <w:t xml:space="preserve">, la cual es pública y accesible de manera permanente a cualquier persona, información que </w:t>
      </w:r>
      <w:r w:rsidRPr="00091E88">
        <w:rPr>
          <w:rFonts w:ascii="Palatino Linotype" w:eastAsia="MS Mincho" w:hAnsi="Palatino Linotype" w:cs="Bookman Old Style"/>
          <w:lang w:val="es-MX" w:eastAsia="es-MX"/>
        </w:rPr>
        <w:t>podrá ser clasificada excepcionalmente como reservada temporalmente por razones de interés público en los términos de las causas legítimas y estrictamente necesarias previstas por la Ley de Transparencia y Acceso a la Información Pública vigente en la entidad.</w:t>
      </w:r>
    </w:p>
    <w:p w:rsidR="006A7670" w:rsidRPr="00091E88" w:rsidRDefault="006A7670" w:rsidP="006A7670">
      <w:pPr>
        <w:autoSpaceDE w:val="0"/>
        <w:autoSpaceDN w:val="0"/>
        <w:adjustRightInd w:val="0"/>
        <w:spacing w:line="360" w:lineRule="auto"/>
        <w:ind w:right="49"/>
        <w:jc w:val="both"/>
        <w:rPr>
          <w:rFonts w:ascii="Palatino Linotype" w:eastAsia="MS Mincho" w:hAnsi="Palatino Linotype" w:cs="Bookman Old Style"/>
          <w:lang w:val="es-MX" w:eastAsia="es-MX"/>
        </w:rPr>
      </w:pPr>
    </w:p>
    <w:p w:rsidR="006A7670" w:rsidRPr="00091E88" w:rsidRDefault="00E214D0" w:rsidP="006A7670">
      <w:pPr>
        <w:autoSpaceDE w:val="0"/>
        <w:autoSpaceDN w:val="0"/>
        <w:adjustRightInd w:val="0"/>
        <w:spacing w:line="360" w:lineRule="auto"/>
        <w:ind w:right="49"/>
        <w:jc w:val="both"/>
        <w:rPr>
          <w:rFonts w:ascii="Palatino Linotype" w:hAnsi="Palatino Linotype"/>
        </w:rPr>
      </w:pPr>
      <w:r w:rsidRPr="00091E88">
        <w:rPr>
          <w:rFonts w:ascii="Palatino Linotype" w:eastAsia="MS Mincho" w:hAnsi="Palatino Linotype" w:cs="Bookman Old Style"/>
          <w:lang w:val="es-MX" w:eastAsia="es-MX"/>
        </w:rPr>
        <w:t xml:space="preserve">Es así que, en el presente asunto </w:t>
      </w:r>
      <w:r w:rsidRPr="00091E88">
        <w:rPr>
          <w:rFonts w:ascii="Palatino Linotype" w:eastAsia="MS Mincho" w:hAnsi="Palatino Linotype" w:cs="Bookman Old Style"/>
          <w:b/>
          <w:lang w:val="es-MX" w:eastAsia="es-MX"/>
        </w:rPr>
        <w:t>EL</w:t>
      </w:r>
      <w:r w:rsidRPr="00091E88">
        <w:rPr>
          <w:rFonts w:ascii="Palatino Linotype" w:eastAsia="MS Mincho" w:hAnsi="Palatino Linotype" w:cs="Bookman Old Style"/>
          <w:lang w:val="es-MX" w:eastAsia="es-MX"/>
        </w:rPr>
        <w:t xml:space="preserve"> </w:t>
      </w:r>
      <w:r w:rsidR="0007212B" w:rsidRPr="00091E88">
        <w:rPr>
          <w:rFonts w:ascii="Palatino Linotype" w:eastAsia="MS Mincho" w:hAnsi="Palatino Linotype" w:cs="Bookman Old Style"/>
          <w:b/>
          <w:lang w:val="es-MX" w:eastAsia="es-MX"/>
        </w:rPr>
        <w:t xml:space="preserve">SUJETO OBLIGADO </w:t>
      </w:r>
      <w:r w:rsidR="0007212B" w:rsidRPr="00091E88">
        <w:rPr>
          <w:rFonts w:ascii="Palatino Linotype" w:eastAsia="MS Mincho" w:hAnsi="Palatino Linotype" w:cs="Bookman Old Style"/>
          <w:lang w:val="es-MX" w:eastAsia="es-MX"/>
        </w:rPr>
        <w:t xml:space="preserve">otorgó respuesta al </w:t>
      </w:r>
      <w:r w:rsidRPr="00091E88">
        <w:rPr>
          <w:rFonts w:ascii="Palatino Linotype" w:eastAsia="MS Mincho" w:hAnsi="Palatino Linotype" w:cs="Bookman Old Style"/>
          <w:lang w:val="es-MX" w:eastAsia="es-MX"/>
        </w:rPr>
        <w:t>segundo</w:t>
      </w:r>
      <w:r w:rsidR="0007212B" w:rsidRPr="00091E88">
        <w:rPr>
          <w:rFonts w:ascii="Palatino Linotype" w:eastAsia="MS Mincho" w:hAnsi="Palatino Linotype" w:cs="Bookman Old Style"/>
          <w:lang w:val="es-MX" w:eastAsia="es-MX"/>
        </w:rPr>
        <w:t xml:space="preserve"> día hábil posterior al ingreso de la solicitud, en la que refirió  su incompetencia para conocer de la información solicitada</w:t>
      </w:r>
      <w:r w:rsidR="0007212B" w:rsidRPr="00091E88">
        <w:rPr>
          <w:rFonts w:ascii="Palatino Linotype" w:hAnsi="Palatino Linotype"/>
        </w:rPr>
        <w:t xml:space="preserve">, </w:t>
      </w:r>
      <w:r w:rsidRPr="00091E88">
        <w:rPr>
          <w:rFonts w:ascii="Palatino Linotype" w:hAnsi="Palatino Linotype"/>
        </w:rPr>
        <w:t>atendiendo con ello so solicitud requerida por el particular.</w:t>
      </w:r>
    </w:p>
    <w:p w:rsidR="006A7670" w:rsidRPr="00091E88" w:rsidRDefault="006A7670" w:rsidP="006A7670">
      <w:pPr>
        <w:autoSpaceDE w:val="0"/>
        <w:autoSpaceDN w:val="0"/>
        <w:adjustRightInd w:val="0"/>
        <w:spacing w:line="360" w:lineRule="auto"/>
        <w:ind w:right="49"/>
        <w:jc w:val="both"/>
        <w:rPr>
          <w:rFonts w:ascii="Palatino Linotype" w:hAnsi="Palatino Linotype"/>
        </w:rPr>
      </w:pPr>
    </w:p>
    <w:p w:rsidR="0007212B" w:rsidRPr="00091E88" w:rsidRDefault="0007212B" w:rsidP="006A7670">
      <w:pPr>
        <w:autoSpaceDE w:val="0"/>
        <w:autoSpaceDN w:val="0"/>
        <w:adjustRightInd w:val="0"/>
        <w:spacing w:line="360" w:lineRule="auto"/>
        <w:ind w:right="49"/>
        <w:jc w:val="both"/>
        <w:rPr>
          <w:rFonts w:ascii="Palatino Linotype" w:eastAsia="MS Mincho" w:hAnsi="Palatino Linotype" w:cs="Bookman Old Style"/>
          <w:lang w:val="es-MX" w:eastAsia="es-MX"/>
        </w:rPr>
      </w:pPr>
      <w:r w:rsidRPr="00091E88">
        <w:rPr>
          <w:rFonts w:ascii="Palatino Linotype" w:eastAsia="MS Mincho" w:hAnsi="Palatino Linotype" w:cs="Bookman Old Style"/>
          <w:lang w:val="es-MX" w:eastAsia="es-MX"/>
        </w:rPr>
        <w:t xml:space="preserve">Adicional a lo expuesto, se destaca que la respuesta aludida fue hecha del conocimiento de la hoy inconforme, fue puesta a su disposición y finalmente fue recurrida a través del presente medio de impugnación materia del presente análisis. </w:t>
      </w:r>
    </w:p>
    <w:p w:rsidR="006A7670" w:rsidRPr="00091E88" w:rsidRDefault="006A7670" w:rsidP="006A7670">
      <w:pPr>
        <w:autoSpaceDE w:val="0"/>
        <w:autoSpaceDN w:val="0"/>
        <w:adjustRightInd w:val="0"/>
        <w:spacing w:line="360" w:lineRule="auto"/>
        <w:ind w:right="49"/>
        <w:jc w:val="both"/>
        <w:rPr>
          <w:rFonts w:ascii="Palatino Linotype" w:eastAsia="MS Mincho" w:hAnsi="Palatino Linotype" w:cs="Bookman Old Style"/>
          <w:lang w:val="es-MX" w:eastAsia="es-MX"/>
        </w:rPr>
      </w:pPr>
    </w:p>
    <w:p w:rsidR="0007212B" w:rsidRPr="00091E88" w:rsidRDefault="0007212B" w:rsidP="006A7670">
      <w:pPr>
        <w:autoSpaceDE w:val="0"/>
        <w:autoSpaceDN w:val="0"/>
        <w:adjustRightInd w:val="0"/>
        <w:spacing w:line="360" w:lineRule="auto"/>
        <w:jc w:val="both"/>
        <w:rPr>
          <w:rFonts w:ascii="Palatino Linotype" w:hAnsi="Palatino Linotype" w:cs="Arial"/>
        </w:rPr>
      </w:pPr>
      <w:r w:rsidRPr="00091E88">
        <w:rPr>
          <w:rFonts w:ascii="Palatino Linotype" w:hAnsi="Palatino Linotype" w:cs="Arial"/>
        </w:rPr>
        <w:lastRenderedPageBreak/>
        <w:t xml:space="preserve">En ese tenor, se resalta que la respuesta consistente en la incompetencia del Ayuntamiento de </w:t>
      </w:r>
      <w:r w:rsidR="00E214D0" w:rsidRPr="00091E88">
        <w:rPr>
          <w:rFonts w:ascii="Palatino Linotype" w:hAnsi="Palatino Linotype" w:cs="Arial"/>
        </w:rPr>
        <w:t>Chicoloapan</w:t>
      </w:r>
      <w:r w:rsidRPr="00091E88">
        <w:rPr>
          <w:rFonts w:ascii="Palatino Linotype" w:hAnsi="Palatino Linotype" w:cs="Arial"/>
        </w:rPr>
        <w:t>, fue notificada al particular dentro de los tres días hábiles siguientes a la fecha de ingreso de la solicitud de información y orient</w:t>
      </w:r>
      <w:r w:rsidR="00E214D0" w:rsidRPr="00091E88">
        <w:rPr>
          <w:rFonts w:ascii="Palatino Linotype" w:hAnsi="Palatino Linotype" w:cs="Arial"/>
        </w:rPr>
        <w:t xml:space="preserve">ó </w:t>
      </w:r>
      <w:r w:rsidRPr="00091E88">
        <w:rPr>
          <w:rFonts w:ascii="Palatino Linotype" w:hAnsi="Palatino Linotype" w:cs="Arial"/>
        </w:rPr>
        <w:t xml:space="preserve">al particular </w:t>
      </w:r>
      <w:r w:rsidR="00E214D0" w:rsidRPr="00091E88">
        <w:rPr>
          <w:rFonts w:ascii="Palatino Linotype" w:hAnsi="Palatino Linotype" w:cs="Arial"/>
        </w:rPr>
        <w:t>par que realizar su petición al Municipio correspondiente</w:t>
      </w:r>
      <w:r w:rsidRPr="00091E88">
        <w:rPr>
          <w:rFonts w:ascii="Palatino Linotype" w:hAnsi="Palatino Linotype" w:cs="Arial"/>
        </w:rPr>
        <w:t xml:space="preserve">, </w:t>
      </w:r>
      <w:r w:rsidR="00E214D0" w:rsidRPr="00091E88">
        <w:rPr>
          <w:rFonts w:ascii="Palatino Linotype" w:hAnsi="Palatino Linotype" w:cs="Arial"/>
        </w:rPr>
        <w:t xml:space="preserve">cumpliendo con lo establecido en el </w:t>
      </w:r>
      <w:r w:rsidRPr="00091E88">
        <w:rPr>
          <w:rFonts w:ascii="Palatino Linotype" w:hAnsi="Palatino Linotype" w:cs="Arial"/>
        </w:rPr>
        <w:t>artículo 167, párrafo primero de la Ley de Transparencia y Acceso a la Información Pública de la Entidad que ordena:</w:t>
      </w:r>
    </w:p>
    <w:p w:rsidR="006A7670" w:rsidRPr="00091E88" w:rsidRDefault="006A7670" w:rsidP="006A7670">
      <w:pPr>
        <w:autoSpaceDE w:val="0"/>
        <w:autoSpaceDN w:val="0"/>
        <w:adjustRightInd w:val="0"/>
        <w:jc w:val="both"/>
        <w:rPr>
          <w:rFonts w:ascii="Palatino Linotype" w:hAnsi="Palatino Linotype" w:cs="Arial"/>
        </w:rPr>
      </w:pPr>
    </w:p>
    <w:p w:rsidR="00E214D0" w:rsidRPr="00091E88" w:rsidRDefault="0007212B" w:rsidP="006A7670">
      <w:pPr>
        <w:autoSpaceDE w:val="0"/>
        <w:autoSpaceDN w:val="0"/>
        <w:adjustRightInd w:val="0"/>
        <w:ind w:left="851" w:right="900"/>
        <w:jc w:val="both"/>
        <w:rPr>
          <w:rFonts w:ascii="Palatino Linotype" w:hAnsi="Palatino Linotype" w:cs="Arial"/>
          <w:b/>
          <w:i/>
        </w:rPr>
      </w:pPr>
      <w:r w:rsidRPr="00091E88">
        <w:rPr>
          <w:rFonts w:ascii="Palatino Linotype" w:hAnsi="Palatino Linotype" w:cs="Arial"/>
          <w:i/>
        </w:rPr>
        <w:t>“</w:t>
      </w:r>
      <w:r w:rsidRPr="00091E88">
        <w:rPr>
          <w:rFonts w:ascii="Palatino Linotype" w:hAnsi="Palatino Linotype" w:cs="Arial"/>
          <w:b/>
          <w:i/>
        </w:rPr>
        <w:t>Artículo 167</w:t>
      </w:r>
      <w:r w:rsidRPr="00091E88">
        <w:rPr>
          <w:rFonts w:ascii="Palatino Linotype" w:hAnsi="Palatino Linotype" w:cs="Arial"/>
          <w:i/>
        </w:rPr>
        <w:t xml:space="preserve">. </w:t>
      </w:r>
      <w:r w:rsidRPr="00091E88">
        <w:rPr>
          <w:rFonts w:ascii="Palatino Linotype" w:hAnsi="Palatino Linotype" w:cs="Arial"/>
          <w:b/>
          <w:i/>
        </w:rPr>
        <w:t xml:space="preserve">Cuando las unidades de transparencia determinen la notoria incompetencia </w:t>
      </w:r>
      <w:r w:rsidRPr="00091E88">
        <w:rPr>
          <w:rFonts w:ascii="Palatino Linotype" w:hAnsi="Palatino Linotype" w:cs="Arial"/>
          <w:i/>
        </w:rPr>
        <w:t xml:space="preserve">por parte de los sujetos obligados, dentro del ámbito de aplicación, para atender la solicitud de acceso a la información, </w:t>
      </w:r>
      <w:r w:rsidRPr="00091E88">
        <w:rPr>
          <w:rFonts w:ascii="Palatino Linotype" w:hAnsi="Palatino Linotype" w:cs="Arial"/>
          <w:b/>
          <w:i/>
        </w:rPr>
        <w:t>deberán comunicarlo al solicitante, dentro de los tres días hábiles posteriores a la recepción de la solicitud y, en su caso orientar al solicitante, el o los sujetos obligados competentes.</w:t>
      </w:r>
    </w:p>
    <w:p w:rsidR="0007212B" w:rsidRPr="00091E88" w:rsidRDefault="00E214D0" w:rsidP="006A7670">
      <w:pPr>
        <w:autoSpaceDE w:val="0"/>
        <w:autoSpaceDN w:val="0"/>
        <w:adjustRightInd w:val="0"/>
        <w:ind w:left="851" w:right="900"/>
        <w:jc w:val="both"/>
        <w:rPr>
          <w:rFonts w:ascii="Palatino Linotype" w:hAnsi="Palatino Linotype" w:cs="Arial"/>
          <w:b/>
          <w:i/>
        </w:rPr>
      </w:pPr>
      <w:r w:rsidRPr="00091E88">
        <w:rPr>
          <w:rFonts w:ascii="Palatino Linotype" w:hAnsi="Palatino Linotype" w:cs="Arial"/>
          <w:i/>
        </w:rPr>
        <w:t>…</w:t>
      </w:r>
      <w:r w:rsidRPr="00091E88">
        <w:rPr>
          <w:rFonts w:ascii="Palatino Linotype" w:hAnsi="Palatino Linotype" w:cs="Arial"/>
          <w:b/>
          <w:i/>
        </w:rPr>
        <w:t>”</w:t>
      </w:r>
    </w:p>
    <w:p w:rsidR="00E214D0" w:rsidRPr="00091E88" w:rsidRDefault="00E214D0" w:rsidP="006A7670">
      <w:pPr>
        <w:autoSpaceDE w:val="0"/>
        <w:autoSpaceDN w:val="0"/>
        <w:adjustRightInd w:val="0"/>
        <w:ind w:left="851" w:right="900"/>
        <w:jc w:val="both"/>
        <w:rPr>
          <w:rFonts w:ascii="Palatino Linotype" w:hAnsi="Palatino Linotype" w:cs="Arial"/>
          <w:b/>
          <w:i/>
        </w:rPr>
      </w:pPr>
      <w:r w:rsidRPr="00091E88">
        <w:rPr>
          <w:rFonts w:ascii="Palatino Linotype" w:hAnsi="Palatino Linotype" w:cs="Arial"/>
          <w:i/>
        </w:rPr>
        <w:t>(Énfasis añadido)</w:t>
      </w:r>
    </w:p>
    <w:p w:rsidR="00E214D0" w:rsidRPr="00091E88" w:rsidRDefault="00E214D0" w:rsidP="006A7670">
      <w:pPr>
        <w:jc w:val="both"/>
        <w:rPr>
          <w:rFonts w:ascii="Palatino Linotype" w:hAnsi="Palatino Linotype" w:cs="Arial"/>
          <w:bCs/>
          <w:szCs w:val="22"/>
        </w:rPr>
      </w:pPr>
    </w:p>
    <w:p w:rsidR="0007212B" w:rsidRPr="00091E88" w:rsidRDefault="00E214D0" w:rsidP="006A7670">
      <w:pPr>
        <w:spacing w:line="360" w:lineRule="auto"/>
        <w:jc w:val="both"/>
        <w:rPr>
          <w:rFonts w:ascii="Palatino Linotype" w:hAnsi="Palatino Linotype" w:cs="Arial"/>
          <w:bCs/>
          <w:szCs w:val="22"/>
        </w:rPr>
      </w:pPr>
      <w:r w:rsidRPr="00091E88">
        <w:rPr>
          <w:rFonts w:ascii="Palatino Linotype" w:hAnsi="Palatino Linotype" w:cs="Arial"/>
          <w:bCs/>
          <w:szCs w:val="22"/>
        </w:rPr>
        <w:t>Aunado a lo anterior</w:t>
      </w:r>
      <w:r w:rsidR="0007212B" w:rsidRPr="00091E88">
        <w:rPr>
          <w:rFonts w:ascii="Palatino Linotype" w:hAnsi="Palatino Linotype" w:cs="Arial"/>
          <w:bCs/>
          <w:szCs w:val="22"/>
        </w:rPr>
        <w:t>, es</w:t>
      </w:r>
      <w:r w:rsidRPr="00091E88">
        <w:rPr>
          <w:rFonts w:ascii="Palatino Linotype" w:hAnsi="Palatino Linotype" w:cs="Arial"/>
          <w:bCs/>
          <w:szCs w:val="22"/>
        </w:rPr>
        <w:t xml:space="preserve"> importante señalar que e</w:t>
      </w:r>
      <w:r w:rsidR="0007212B" w:rsidRPr="00091E88">
        <w:rPr>
          <w:rFonts w:ascii="Palatino Linotype" w:hAnsi="Palatino Linotype" w:cs="Arial"/>
          <w:bCs/>
          <w:szCs w:val="22"/>
        </w:rPr>
        <w:t xml:space="preserve">ste Instituto considera que al haber existido un pronunciamiento por parte del </w:t>
      </w:r>
      <w:r w:rsidR="0007212B" w:rsidRPr="00091E88">
        <w:rPr>
          <w:rFonts w:ascii="Palatino Linotype" w:hAnsi="Palatino Linotype" w:cs="Arial"/>
          <w:b/>
          <w:bCs/>
          <w:szCs w:val="22"/>
        </w:rPr>
        <w:t>SUJETO OBLIGADO</w:t>
      </w:r>
      <w:r w:rsidR="0007212B" w:rsidRPr="00091E88">
        <w:rPr>
          <w:rFonts w:ascii="Palatino Linotype" w:hAnsi="Palatino Linotype" w:cs="Arial"/>
          <w:bCs/>
          <w:szCs w:val="22"/>
        </w:rPr>
        <w:t xml:space="preserve">, a cada uno de los requerimientos, no está facultado para manifestarse sobre la veracidad de los  mismos, pues no existe precepto legal alguno en la Ley de la materia que lo faculte para que vía recurso de revisión pueda pronunciarse al respecto. </w:t>
      </w:r>
    </w:p>
    <w:p w:rsidR="0007212B" w:rsidRPr="00091E88" w:rsidRDefault="0007212B" w:rsidP="006A7670">
      <w:pPr>
        <w:spacing w:line="360" w:lineRule="auto"/>
        <w:jc w:val="both"/>
        <w:rPr>
          <w:rFonts w:ascii="Palatino Linotype" w:hAnsi="Palatino Linotype" w:cs="Arial"/>
          <w:bCs/>
          <w:sz w:val="16"/>
          <w:szCs w:val="16"/>
        </w:rPr>
      </w:pPr>
    </w:p>
    <w:p w:rsidR="0007212B" w:rsidRPr="00091E88" w:rsidRDefault="0007212B" w:rsidP="006A7670">
      <w:pPr>
        <w:spacing w:line="360" w:lineRule="auto"/>
        <w:jc w:val="both"/>
        <w:rPr>
          <w:rFonts w:ascii="Palatino Linotype" w:hAnsi="Palatino Linotype" w:cs="Arial"/>
          <w:bCs/>
          <w:szCs w:val="22"/>
        </w:rPr>
      </w:pPr>
      <w:r w:rsidRPr="00091E88">
        <w:rPr>
          <w:rFonts w:ascii="Palatino Linotype" w:hAnsi="Palatino Linotype" w:cs="Arial"/>
          <w:bCs/>
          <w:szCs w:val="22"/>
        </w:rPr>
        <w:t>Sirve de apoyo a lo anterior, por analogía el criterio 31-10 emitido por el entonces Instituto Federal de Acceso a la Información ahora Instituto Nacional de Transparencia, Acceso a la Información y Protección de Datos Personales (INAI) que a la letra dice:</w:t>
      </w:r>
    </w:p>
    <w:p w:rsidR="0007212B" w:rsidRPr="00091E88" w:rsidRDefault="006A7670" w:rsidP="006A7670">
      <w:pPr>
        <w:tabs>
          <w:tab w:val="left" w:pos="1140"/>
        </w:tabs>
        <w:jc w:val="both"/>
        <w:rPr>
          <w:rFonts w:ascii="Palatino Linotype" w:hAnsi="Palatino Linotype" w:cs="Arial"/>
          <w:bCs/>
          <w:szCs w:val="22"/>
        </w:rPr>
      </w:pPr>
      <w:r w:rsidRPr="00091E88">
        <w:rPr>
          <w:rFonts w:ascii="Palatino Linotype" w:hAnsi="Palatino Linotype" w:cs="Arial"/>
          <w:bCs/>
          <w:szCs w:val="22"/>
        </w:rPr>
        <w:tab/>
      </w:r>
    </w:p>
    <w:p w:rsidR="0007212B" w:rsidRPr="00091E88" w:rsidRDefault="0007212B" w:rsidP="006A7670">
      <w:pPr>
        <w:tabs>
          <w:tab w:val="left" w:pos="709"/>
        </w:tabs>
        <w:ind w:left="851" w:right="899"/>
        <w:jc w:val="both"/>
        <w:rPr>
          <w:rFonts w:ascii="Palatino Linotype" w:hAnsi="Palatino Linotype" w:cs="Arial"/>
          <w:b/>
          <w:bCs/>
          <w:i/>
          <w:sz w:val="22"/>
          <w:szCs w:val="22"/>
        </w:rPr>
      </w:pPr>
      <w:r w:rsidRPr="00091E88">
        <w:rPr>
          <w:rFonts w:ascii="Palatino Linotype" w:hAnsi="Palatino Linotype" w:cs="Arial"/>
          <w:b/>
          <w:bCs/>
          <w:i/>
          <w:sz w:val="22"/>
          <w:szCs w:val="22"/>
        </w:rPr>
        <w:t>“El Instituto Federal de Acceso a la Información y Protección de Datos no cuenta con facultades para pronunciarse respecto de la veracidad de los documentos proporcionados por los sujetos obligados</w:t>
      </w:r>
      <w:r w:rsidRPr="00091E88">
        <w:rPr>
          <w:rFonts w:ascii="Palatino Linotype" w:hAnsi="Palatino Linotype" w:cs="Arial"/>
          <w:bCs/>
          <w:i/>
          <w:sz w:val="22"/>
          <w:szCs w:val="22"/>
        </w:rPr>
        <w:t xml:space="preserve">. El Instituto Federal de Acceso a la Información y Protección de Datos es un órgano de la Administración </w:t>
      </w:r>
      <w:r w:rsidRPr="00091E88">
        <w:rPr>
          <w:rFonts w:ascii="Palatino Linotype" w:hAnsi="Palatino Linotype" w:cs="Arial"/>
          <w:bCs/>
          <w:i/>
          <w:sz w:val="22"/>
          <w:szCs w:val="22"/>
        </w:rPr>
        <w:lastRenderedPageBreak/>
        <w:t>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091E88">
        <w:rPr>
          <w:rFonts w:ascii="Palatino Linotype" w:hAnsi="Palatino Linotype" w:cs="Arial"/>
          <w:b/>
          <w:bCs/>
          <w:i/>
          <w:sz w:val="22"/>
          <w:szCs w:val="22"/>
        </w:rPr>
        <w:t>”</w:t>
      </w:r>
    </w:p>
    <w:p w:rsidR="0007212B" w:rsidRPr="00091E88" w:rsidRDefault="0007212B" w:rsidP="006A7670">
      <w:pPr>
        <w:tabs>
          <w:tab w:val="left" w:pos="1140"/>
        </w:tabs>
        <w:jc w:val="both"/>
        <w:rPr>
          <w:rFonts w:ascii="Palatino Linotype" w:hAnsi="Palatino Linotype" w:cs="Arial"/>
          <w:bCs/>
          <w:szCs w:val="22"/>
        </w:rPr>
      </w:pPr>
    </w:p>
    <w:p w:rsidR="0007212B" w:rsidRPr="00091E88" w:rsidRDefault="0007212B" w:rsidP="006A7670">
      <w:pPr>
        <w:spacing w:line="360" w:lineRule="auto"/>
        <w:jc w:val="both"/>
        <w:rPr>
          <w:rFonts w:ascii="Palatino Linotype" w:eastAsia="Arial Unicode MS" w:hAnsi="Palatino Linotype" w:cs="Arial"/>
        </w:rPr>
      </w:pPr>
      <w:r w:rsidRPr="00091E88">
        <w:rPr>
          <w:rFonts w:ascii="Palatino Linotype" w:eastAsia="Arial Unicode MS" w:hAnsi="Palatino Linotype" w:cs="Arial"/>
        </w:rPr>
        <w:t xml:space="preserve">No obstante lo expuesto, con fundamento en lo dispuesto en los artículos 13 y 181, párrafo cuarto de la Ley de Transparencia vigente en la Entidad, </w:t>
      </w:r>
      <w:r w:rsidR="00F70FF9" w:rsidRPr="00091E88">
        <w:rPr>
          <w:rFonts w:ascii="Palatino Linotype" w:eastAsia="Arial Unicode MS" w:hAnsi="Palatino Linotype" w:cs="Arial"/>
        </w:rPr>
        <w:t>p</w:t>
      </w:r>
      <w:r w:rsidRPr="00091E88">
        <w:rPr>
          <w:rFonts w:ascii="Palatino Linotype" w:eastAsia="Arial Unicode MS" w:hAnsi="Palatino Linotype" w:cs="Arial"/>
        </w:rPr>
        <w:t>ara mejor proveer a la presente resolución, este Instituto advierte que las solicitudes primigenias fue requerida información correspondiente a los Ayuntamientos de</w:t>
      </w:r>
      <w:r w:rsidR="00E214D0" w:rsidRPr="00091E88">
        <w:rPr>
          <w:rFonts w:ascii="Palatino Linotype" w:hAnsi="Palatino Linotype"/>
          <w:bCs/>
        </w:rPr>
        <w:t xml:space="preserve"> Zinacantepec, </w:t>
      </w:r>
      <w:proofErr w:type="spellStart"/>
      <w:r w:rsidR="00E214D0" w:rsidRPr="00091E88">
        <w:rPr>
          <w:rFonts w:ascii="Palatino Linotype" w:hAnsi="Palatino Linotype"/>
          <w:bCs/>
        </w:rPr>
        <w:t>Calimaya</w:t>
      </w:r>
      <w:proofErr w:type="spellEnd"/>
      <w:r w:rsidR="00E214D0" w:rsidRPr="00091E88">
        <w:rPr>
          <w:rFonts w:ascii="Palatino Linotype" w:hAnsi="Palatino Linotype"/>
          <w:bCs/>
        </w:rPr>
        <w:t xml:space="preserve">, Ecatepec, Almoloya, Ixtapan de la Sal, </w:t>
      </w:r>
      <w:proofErr w:type="spellStart"/>
      <w:r w:rsidR="00E214D0" w:rsidRPr="00091E88">
        <w:rPr>
          <w:rFonts w:ascii="Palatino Linotype" w:hAnsi="Palatino Linotype"/>
          <w:bCs/>
        </w:rPr>
        <w:t>Coyotepec</w:t>
      </w:r>
      <w:proofErr w:type="spellEnd"/>
      <w:r w:rsidR="00E214D0" w:rsidRPr="00091E88">
        <w:rPr>
          <w:rFonts w:ascii="Palatino Linotype" w:hAnsi="Palatino Linotype"/>
          <w:bCs/>
        </w:rPr>
        <w:t>, Metepec, Aculco y Toluca</w:t>
      </w:r>
      <w:r w:rsidRPr="00091E88">
        <w:rPr>
          <w:rFonts w:ascii="Palatino Linotype" w:eastAsia="Arial Unicode MS" w:hAnsi="Palatino Linotype" w:cs="Arial"/>
        </w:rPr>
        <w:t xml:space="preserve">, mismos que constituyen Sujetos Obligados autónomos y diversos al Ayuntamientos de </w:t>
      </w:r>
      <w:r w:rsidR="00E214D0" w:rsidRPr="00091E88">
        <w:rPr>
          <w:rFonts w:ascii="Palatino Linotype" w:eastAsia="Arial Unicode MS" w:hAnsi="Palatino Linotype" w:cs="Arial"/>
        </w:rPr>
        <w:t>Chicoloapan</w:t>
      </w:r>
      <w:r w:rsidRPr="00091E88">
        <w:rPr>
          <w:rFonts w:ascii="Palatino Linotype" w:eastAsia="Arial Unicode MS" w:hAnsi="Palatino Linotype" w:cs="Arial"/>
        </w:rPr>
        <w:t xml:space="preserve">, el cual tiene el carácter de </w:t>
      </w:r>
      <w:r w:rsidRPr="00091E88">
        <w:rPr>
          <w:rFonts w:ascii="Palatino Linotype" w:eastAsia="Arial Unicode MS" w:hAnsi="Palatino Linotype" w:cs="Arial"/>
          <w:b/>
        </w:rPr>
        <w:t>SUJETO OBLIGADO</w:t>
      </w:r>
      <w:r w:rsidRPr="00091E88">
        <w:rPr>
          <w:rFonts w:ascii="Palatino Linotype" w:eastAsia="Arial Unicode MS" w:hAnsi="Palatino Linotype" w:cs="Arial"/>
        </w:rPr>
        <w:t xml:space="preserve"> en el presente medio de impugnación, como se advierte en los consecutivos 144, 156, 160, 183, 234 y 249 del “Acuerdo mediante el cual se aprueba el padrón de Sujetos Obligados en materia de Transparencia y Acceso a la Información Pública del Estado de México y Municipios”</w:t>
      </w:r>
      <w:r w:rsidRPr="00091E88">
        <w:rPr>
          <w:rFonts w:ascii="Palatino Linotype" w:eastAsia="Arial Unicode MS" w:hAnsi="Palatino Linotype" w:cs="Arial"/>
          <w:vertAlign w:val="superscript"/>
        </w:rPr>
        <w:footnoteReference w:id="1"/>
      </w:r>
      <w:r w:rsidRPr="00091E88">
        <w:rPr>
          <w:rFonts w:ascii="Palatino Linotype" w:eastAsia="Arial Unicode MS" w:hAnsi="Palatino Linotype" w:cs="Arial"/>
        </w:rPr>
        <w:t xml:space="preserve">, que en lo que interesa al presente estudio se inserta: </w:t>
      </w:r>
    </w:p>
    <w:p w:rsidR="006A7670" w:rsidRPr="00091E88" w:rsidRDefault="003F7400" w:rsidP="006A7670">
      <w:pPr>
        <w:spacing w:line="360" w:lineRule="auto"/>
        <w:jc w:val="center"/>
        <w:rPr>
          <w:rFonts w:ascii="Palatino Linotype" w:eastAsia="Arial Unicode MS" w:hAnsi="Palatino Linotype" w:cs="Arial"/>
        </w:rPr>
      </w:pPr>
      <w:r w:rsidRPr="00091E88">
        <w:rPr>
          <w:rFonts w:ascii="Palatino Linotype" w:eastAsia="Arial Unicode MS" w:hAnsi="Palatino Linotype" w:cs="Arial"/>
          <w:noProof/>
          <w:lang w:val="es-MX" w:eastAsia="es-MX"/>
        </w:rPr>
        <w:drawing>
          <wp:inline distT="0" distB="0" distL="0" distR="0">
            <wp:extent cx="5106010" cy="869950"/>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a:blip r:embed="rId44">
                      <a:extLst>
                        <a:ext uri="{28A0092B-C50C-407E-A947-70E740481C1C}">
                          <a14:useLocalDpi xmlns:a14="http://schemas.microsoft.com/office/drawing/2010/main" val="0"/>
                        </a:ext>
                      </a:extLst>
                    </a:blip>
                    <a:stretch>
                      <a:fillRect/>
                    </a:stretch>
                  </pic:blipFill>
                  <pic:spPr>
                    <a:xfrm>
                      <a:off x="0" y="0"/>
                      <a:ext cx="5251079" cy="894667"/>
                    </a:xfrm>
                    <a:prstGeom prst="rect">
                      <a:avLst/>
                    </a:prstGeom>
                  </pic:spPr>
                </pic:pic>
              </a:graphicData>
            </a:graphic>
          </wp:inline>
        </w:drawing>
      </w:r>
    </w:p>
    <w:p w:rsidR="003F7400" w:rsidRPr="00091E88" w:rsidRDefault="003F7400" w:rsidP="006A7670">
      <w:pPr>
        <w:spacing w:line="360" w:lineRule="auto"/>
        <w:jc w:val="center"/>
        <w:rPr>
          <w:rFonts w:ascii="Palatino Linotype" w:eastAsia="Arial Unicode MS" w:hAnsi="Palatino Linotype" w:cs="Arial"/>
        </w:rPr>
      </w:pPr>
      <w:r w:rsidRPr="00091E88">
        <w:rPr>
          <w:rFonts w:ascii="Palatino Linotype" w:eastAsia="Arial Unicode MS" w:hAnsi="Palatino Linotype" w:cs="Arial"/>
          <w:noProof/>
          <w:lang w:val="es-MX" w:eastAsia="es-MX"/>
        </w:rPr>
        <w:lastRenderedPageBreak/>
        <w:drawing>
          <wp:inline distT="0" distB="0" distL="0" distR="0">
            <wp:extent cx="5239323" cy="7600492"/>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PNG"/>
                    <pic:cNvPicPr/>
                  </pic:nvPicPr>
                  <pic:blipFill>
                    <a:blip r:embed="rId45">
                      <a:extLst>
                        <a:ext uri="{28A0092B-C50C-407E-A947-70E740481C1C}">
                          <a14:useLocalDpi xmlns:a14="http://schemas.microsoft.com/office/drawing/2010/main" val="0"/>
                        </a:ext>
                      </a:extLst>
                    </a:blip>
                    <a:stretch>
                      <a:fillRect/>
                    </a:stretch>
                  </pic:blipFill>
                  <pic:spPr>
                    <a:xfrm>
                      <a:off x="0" y="0"/>
                      <a:ext cx="5268395" cy="7642666"/>
                    </a:xfrm>
                    <a:prstGeom prst="rect">
                      <a:avLst/>
                    </a:prstGeom>
                  </pic:spPr>
                </pic:pic>
              </a:graphicData>
            </a:graphic>
          </wp:inline>
        </w:drawing>
      </w:r>
      <w:r w:rsidRPr="00091E88">
        <w:rPr>
          <w:rFonts w:ascii="Palatino Linotype" w:eastAsia="Arial Unicode MS" w:hAnsi="Palatino Linotype" w:cs="Arial"/>
          <w:noProof/>
          <w:lang w:val="es-MX" w:eastAsia="es-MX"/>
        </w:rPr>
        <w:lastRenderedPageBreak/>
        <w:drawing>
          <wp:inline distT="0" distB="0" distL="0" distR="0">
            <wp:extent cx="5843905" cy="7593177"/>
            <wp:effectExtent l="0" t="0" r="4445"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PNG"/>
                    <pic:cNvPicPr/>
                  </pic:nvPicPr>
                  <pic:blipFill>
                    <a:blip r:embed="rId46">
                      <a:extLst>
                        <a:ext uri="{28A0092B-C50C-407E-A947-70E740481C1C}">
                          <a14:useLocalDpi xmlns:a14="http://schemas.microsoft.com/office/drawing/2010/main" val="0"/>
                        </a:ext>
                      </a:extLst>
                    </a:blip>
                    <a:stretch>
                      <a:fillRect/>
                    </a:stretch>
                  </pic:blipFill>
                  <pic:spPr>
                    <a:xfrm>
                      <a:off x="0" y="0"/>
                      <a:ext cx="5851182" cy="7602633"/>
                    </a:xfrm>
                    <a:prstGeom prst="rect">
                      <a:avLst/>
                    </a:prstGeom>
                  </pic:spPr>
                </pic:pic>
              </a:graphicData>
            </a:graphic>
          </wp:inline>
        </w:drawing>
      </w:r>
      <w:r w:rsidRPr="00091E88">
        <w:rPr>
          <w:rFonts w:ascii="Palatino Linotype" w:eastAsia="Arial Unicode MS" w:hAnsi="Palatino Linotype" w:cs="Arial"/>
          <w:noProof/>
          <w:lang w:val="es-MX" w:eastAsia="es-MX"/>
        </w:rPr>
        <w:lastRenderedPageBreak/>
        <w:drawing>
          <wp:inline distT="0" distB="0" distL="0" distR="0">
            <wp:extent cx="5734564" cy="7615123"/>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PNG"/>
                    <pic:cNvPicPr/>
                  </pic:nvPicPr>
                  <pic:blipFill>
                    <a:blip r:embed="rId47">
                      <a:extLst>
                        <a:ext uri="{28A0092B-C50C-407E-A947-70E740481C1C}">
                          <a14:useLocalDpi xmlns:a14="http://schemas.microsoft.com/office/drawing/2010/main" val="0"/>
                        </a:ext>
                      </a:extLst>
                    </a:blip>
                    <a:stretch>
                      <a:fillRect/>
                    </a:stretch>
                  </pic:blipFill>
                  <pic:spPr>
                    <a:xfrm>
                      <a:off x="0" y="0"/>
                      <a:ext cx="5741535" cy="7624380"/>
                    </a:xfrm>
                    <a:prstGeom prst="rect">
                      <a:avLst/>
                    </a:prstGeom>
                  </pic:spPr>
                </pic:pic>
              </a:graphicData>
            </a:graphic>
          </wp:inline>
        </w:drawing>
      </w:r>
      <w:r w:rsidRPr="00091E88">
        <w:rPr>
          <w:rFonts w:ascii="Palatino Linotype" w:eastAsia="Arial Unicode MS" w:hAnsi="Palatino Linotype" w:cs="Arial"/>
          <w:noProof/>
          <w:lang w:val="es-MX" w:eastAsia="es-MX"/>
        </w:rPr>
        <w:lastRenderedPageBreak/>
        <w:drawing>
          <wp:inline distT="0" distB="0" distL="0" distR="0">
            <wp:extent cx="5734850" cy="529663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PNG"/>
                    <pic:cNvPicPr/>
                  </pic:nvPicPr>
                  <pic:blipFill>
                    <a:blip r:embed="rId48">
                      <a:extLst>
                        <a:ext uri="{28A0092B-C50C-407E-A947-70E740481C1C}">
                          <a14:useLocalDpi xmlns:a14="http://schemas.microsoft.com/office/drawing/2010/main" val="0"/>
                        </a:ext>
                      </a:extLst>
                    </a:blip>
                    <a:stretch>
                      <a:fillRect/>
                    </a:stretch>
                  </pic:blipFill>
                  <pic:spPr>
                    <a:xfrm>
                      <a:off x="0" y="0"/>
                      <a:ext cx="5734850" cy="5296639"/>
                    </a:xfrm>
                    <a:prstGeom prst="rect">
                      <a:avLst/>
                    </a:prstGeom>
                  </pic:spPr>
                </pic:pic>
              </a:graphicData>
            </a:graphic>
          </wp:inline>
        </w:drawing>
      </w:r>
    </w:p>
    <w:p w:rsidR="00BE4733" w:rsidRPr="00091E88" w:rsidRDefault="00BE4733" w:rsidP="006A7670">
      <w:pPr>
        <w:spacing w:line="360" w:lineRule="auto"/>
        <w:jc w:val="center"/>
        <w:rPr>
          <w:rFonts w:ascii="Palatino Linotype" w:eastAsia="Arial Unicode MS" w:hAnsi="Palatino Linotype" w:cs="Arial"/>
        </w:rPr>
      </w:pPr>
    </w:p>
    <w:p w:rsidR="00F70FF9" w:rsidRPr="00091E88" w:rsidRDefault="00F70FF9" w:rsidP="00F70FF9">
      <w:pPr>
        <w:spacing w:line="360" w:lineRule="auto"/>
        <w:jc w:val="both"/>
        <w:rPr>
          <w:rFonts w:ascii="Palatino Linotype" w:eastAsia="Arial Unicode MS" w:hAnsi="Palatino Linotype" w:cs="Arial"/>
        </w:rPr>
      </w:pPr>
      <w:r w:rsidRPr="00091E88">
        <w:rPr>
          <w:rFonts w:ascii="Palatino Linotype" w:hAnsi="Palatino Linotype" w:cs="Arial"/>
          <w:lang w:eastAsia="es-MX"/>
        </w:rPr>
        <w:t xml:space="preserve">Por lo tanto,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información, como ya fue establecido, se dejan a </w:t>
      </w:r>
      <w:r w:rsidRPr="00091E88">
        <w:rPr>
          <w:rFonts w:ascii="Palatino Linotype" w:hAnsi="Palatino Linotype" w:cs="Arial"/>
          <w:lang w:eastAsia="es-MX"/>
        </w:rPr>
        <w:lastRenderedPageBreak/>
        <w:t xml:space="preserve">salvo los derechos de </w:t>
      </w:r>
      <w:r w:rsidRPr="00091E88">
        <w:rPr>
          <w:rFonts w:ascii="Palatino Linotype" w:hAnsi="Palatino Linotype" w:cs="Arial"/>
          <w:b/>
          <w:lang w:eastAsia="es-MX"/>
        </w:rPr>
        <w:t>LA RECURRENTE</w:t>
      </w:r>
      <w:r w:rsidRPr="00091E88">
        <w:rPr>
          <w:rFonts w:ascii="Palatino Linotype" w:hAnsi="Palatino Linotype" w:cs="Arial"/>
          <w:lang w:eastAsia="es-MX"/>
        </w:rPr>
        <w:t xml:space="preserve"> para que pueda realizar la solicitud de información ante el Sujeto Obligado correspondiente.</w:t>
      </w:r>
    </w:p>
    <w:p w:rsidR="006A7670" w:rsidRPr="00091E88" w:rsidRDefault="006A7670" w:rsidP="006A7670">
      <w:pPr>
        <w:widowControl w:val="0"/>
        <w:autoSpaceDE w:val="0"/>
        <w:autoSpaceDN w:val="0"/>
        <w:adjustRightInd w:val="0"/>
        <w:spacing w:line="360" w:lineRule="auto"/>
        <w:ind w:right="49"/>
        <w:jc w:val="both"/>
        <w:rPr>
          <w:rFonts w:ascii="Palatino Linotype" w:eastAsia="Arial Unicode MS" w:hAnsi="Palatino Linotype" w:cs="Arial"/>
        </w:rPr>
      </w:pPr>
    </w:p>
    <w:p w:rsidR="003F7400" w:rsidRPr="00091E88" w:rsidRDefault="003F7400" w:rsidP="006A7670">
      <w:pPr>
        <w:spacing w:line="360" w:lineRule="auto"/>
        <w:jc w:val="both"/>
        <w:rPr>
          <w:rFonts w:ascii="Palatino Linotype" w:eastAsia="Calibri" w:hAnsi="Palatino Linotype"/>
          <w:b/>
        </w:rPr>
      </w:pPr>
      <w:r w:rsidRPr="00091E88">
        <w:rPr>
          <w:rFonts w:ascii="Palatino Linotype" w:eastAsia="Calibri" w:hAnsi="Palatino Linotype"/>
        </w:rPr>
        <w:t xml:space="preserve">Por lo anterior, se considera que las </w:t>
      </w:r>
      <w:r w:rsidRPr="00091E88">
        <w:rPr>
          <w:rFonts w:ascii="Palatino Linotype" w:hAnsi="Palatino Linotype" w:cs="Arial"/>
        </w:rPr>
        <w:t xml:space="preserve">razones o motivos de inconformidad planteadas por </w:t>
      </w:r>
      <w:r w:rsidRPr="00091E88">
        <w:rPr>
          <w:rFonts w:ascii="Palatino Linotype" w:hAnsi="Palatino Linotype" w:cs="Arial"/>
          <w:b/>
        </w:rPr>
        <w:t>EL RECURRENTE,</w:t>
      </w:r>
      <w:r w:rsidRPr="00091E88">
        <w:rPr>
          <w:rFonts w:ascii="Palatino Linotype" w:hAnsi="Palatino Linotype"/>
          <w:b/>
        </w:rPr>
        <w:t xml:space="preserve"> </w:t>
      </w:r>
      <w:r w:rsidRPr="00091E88">
        <w:rPr>
          <w:rFonts w:ascii="Palatino Linotype" w:hAnsi="Palatino Linotype" w:cs="Arial"/>
        </w:rPr>
        <w:t>resultan infundadas;</w:t>
      </w:r>
      <w:r w:rsidRPr="00091E88">
        <w:rPr>
          <w:rFonts w:ascii="Palatino Linotype" w:eastAsia="Calibri" w:hAnsi="Palatino Linotype"/>
        </w:rPr>
        <w:t xml:space="preserve"> en consecuencia este Órgano Garante determina </w:t>
      </w:r>
      <w:r w:rsidRPr="00091E88">
        <w:rPr>
          <w:rFonts w:ascii="Palatino Linotype" w:eastAsia="Calibri" w:hAnsi="Palatino Linotype"/>
          <w:b/>
        </w:rPr>
        <w:t xml:space="preserve">CONFIRMAR </w:t>
      </w:r>
      <w:r w:rsidRPr="00091E88">
        <w:rPr>
          <w:rFonts w:ascii="Palatino Linotype" w:eastAsia="Calibri" w:hAnsi="Palatino Linotype"/>
        </w:rPr>
        <w:t xml:space="preserve">las respuestas otorgadas por el </w:t>
      </w:r>
      <w:r w:rsidRPr="00091E88">
        <w:rPr>
          <w:rFonts w:ascii="Palatino Linotype" w:eastAsia="Calibri" w:hAnsi="Palatino Linotype"/>
          <w:b/>
        </w:rPr>
        <w:t xml:space="preserve">SUJETO OBLIGADO </w:t>
      </w:r>
      <w:r w:rsidRPr="00091E88">
        <w:rPr>
          <w:rFonts w:ascii="Palatino Linotype" w:eastAsia="Calibri" w:hAnsi="Palatino Linotype"/>
        </w:rPr>
        <w:t xml:space="preserve">en las solicitudes </w:t>
      </w:r>
      <w:hyperlink r:id="rId49" w:history="1">
        <w:r w:rsidRPr="00091E88">
          <w:rPr>
            <w:rFonts w:ascii="Palatino Linotype" w:hAnsi="Palatino Linotype"/>
            <w:b/>
            <w:bCs/>
          </w:rPr>
          <w:t>00129/CHICOLOA/IP/2019</w:t>
        </w:r>
      </w:hyperlink>
      <w:r w:rsidRPr="00091E88">
        <w:rPr>
          <w:rFonts w:ascii="Palatino Linotype" w:hAnsi="Palatino Linotype"/>
          <w:bCs/>
        </w:rPr>
        <w:t xml:space="preserve">, </w:t>
      </w:r>
      <w:hyperlink r:id="rId50" w:history="1">
        <w:r w:rsidRPr="00091E88">
          <w:rPr>
            <w:rFonts w:ascii="Palatino Linotype" w:hAnsi="Palatino Linotype"/>
            <w:b/>
            <w:bCs/>
          </w:rPr>
          <w:t>00130/CHICOLOA/IP/2019</w:t>
        </w:r>
      </w:hyperlink>
      <w:r w:rsidRPr="00091E88">
        <w:rPr>
          <w:rFonts w:ascii="Palatino Linotype" w:hAnsi="Palatino Linotype"/>
          <w:bCs/>
        </w:rPr>
        <w:t xml:space="preserve">, </w:t>
      </w:r>
      <w:hyperlink r:id="rId51" w:history="1">
        <w:r w:rsidRPr="00091E88">
          <w:rPr>
            <w:rFonts w:ascii="Palatino Linotype" w:hAnsi="Palatino Linotype"/>
            <w:b/>
            <w:bCs/>
          </w:rPr>
          <w:t>00131/CHICOLOA/IP/2019</w:t>
        </w:r>
      </w:hyperlink>
      <w:r w:rsidRPr="00091E88">
        <w:rPr>
          <w:rFonts w:ascii="Palatino Linotype" w:hAnsi="Palatino Linotype"/>
          <w:bCs/>
        </w:rPr>
        <w:t xml:space="preserve">, </w:t>
      </w:r>
      <w:hyperlink r:id="rId52" w:history="1">
        <w:r w:rsidRPr="00091E88">
          <w:rPr>
            <w:rFonts w:ascii="Palatino Linotype" w:hAnsi="Palatino Linotype"/>
            <w:b/>
            <w:bCs/>
          </w:rPr>
          <w:t>00133/CHICOLOA/IP/2019</w:t>
        </w:r>
      </w:hyperlink>
      <w:r w:rsidRPr="00091E88">
        <w:rPr>
          <w:rFonts w:ascii="Palatino Linotype" w:hAnsi="Palatino Linotype"/>
          <w:bCs/>
        </w:rPr>
        <w:t xml:space="preserve">, </w:t>
      </w:r>
      <w:hyperlink r:id="rId53" w:history="1">
        <w:r w:rsidRPr="00091E88">
          <w:rPr>
            <w:rFonts w:ascii="Palatino Linotype" w:hAnsi="Palatino Linotype"/>
            <w:b/>
            <w:bCs/>
          </w:rPr>
          <w:t>00135/CHICOLOA/IP/2019</w:t>
        </w:r>
      </w:hyperlink>
      <w:r w:rsidRPr="00091E88">
        <w:rPr>
          <w:rFonts w:ascii="Palatino Linotype" w:hAnsi="Palatino Linotype"/>
          <w:bCs/>
        </w:rPr>
        <w:t xml:space="preserve">, </w:t>
      </w:r>
      <w:hyperlink r:id="rId54" w:history="1">
        <w:r w:rsidRPr="00091E88">
          <w:rPr>
            <w:rFonts w:ascii="Palatino Linotype" w:hAnsi="Palatino Linotype"/>
            <w:b/>
            <w:bCs/>
          </w:rPr>
          <w:t>00136/CHICOLOA/IP/2019</w:t>
        </w:r>
      </w:hyperlink>
      <w:r w:rsidRPr="00091E88">
        <w:rPr>
          <w:rFonts w:ascii="Palatino Linotype" w:hAnsi="Palatino Linotype"/>
          <w:bCs/>
        </w:rPr>
        <w:t xml:space="preserve">, </w:t>
      </w:r>
      <w:hyperlink r:id="rId55" w:history="1">
        <w:r w:rsidRPr="00091E88">
          <w:rPr>
            <w:rFonts w:ascii="Palatino Linotype" w:hAnsi="Palatino Linotype"/>
            <w:b/>
            <w:bCs/>
          </w:rPr>
          <w:t>00137/CHICOLOA/IP/2019</w:t>
        </w:r>
      </w:hyperlink>
      <w:r w:rsidRPr="00091E88">
        <w:rPr>
          <w:rFonts w:ascii="Palatino Linotype" w:hAnsi="Palatino Linotype"/>
          <w:bCs/>
        </w:rPr>
        <w:t xml:space="preserve">, </w:t>
      </w:r>
      <w:hyperlink r:id="rId56" w:history="1">
        <w:r w:rsidRPr="00091E88">
          <w:rPr>
            <w:rFonts w:ascii="Palatino Linotype" w:hAnsi="Palatino Linotype"/>
            <w:b/>
            <w:bCs/>
          </w:rPr>
          <w:t>00139/CHICOLOA/IP/2019</w:t>
        </w:r>
      </w:hyperlink>
      <w:r w:rsidRPr="00091E88">
        <w:rPr>
          <w:rFonts w:ascii="Palatino Linotype" w:hAnsi="Palatino Linotype"/>
          <w:bCs/>
        </w:rPr>
        <w:t xml:space="preserve">, </w:t>
      </w:r>
      <w:hyperlink r:id="rId57" w:history="1">
        <w:r w:rsidRPr="00091E88">
          <w:rPr>
            <w:rFonts w:ascii="Palatino Linotype" w:hAnsi="Palatino Linotype"/>
            <w:b/>
            <w:bCs/>
          </w:rPr>
          <w:t>00140/CHICOLOA/IP/2019</w:t>
        </w:r>
      </w:hyperlink>
      <w:r w:rsidRPr="00091E88">
        <w:rPr>
          <w:rFonts w:ascii="Palatino Linotype" w:hAnsi="Palatino Linotype"/>
          <w:bCs/>
        </w:rPr>
        <w:t xml:space="preserve">, </w:t>
      </w:r>
      <w:hyperlink r:id="rId58" w:history="1">
        <w:r w:rsidRPr="00091E88">
          <w:rPr>
            <w:rFonts w:ascii="Palatino Linotype" w:hAnsi="Palatino Linotype"/>
            <w:b/>
            <w:bCs/>
          </w:rPr>
          <w:t>00141/CHICOLOA/IP/2019</w:t>
        </w:r>
      </w:hyperlink>
      <w:r w:rsidRPr="00091E88">
        <w:rPr>
          <w:rFonts w:ascii="Palatino Linotype" w:hAnsi="Palatino Linotype"/>
          <w:bCs/>
        </w:rPr>
        <w:t xml:space="preserve">, </w:t>
      </w:r>
      <w:hyperlink r:id="rId59" w:history="1">
        <w:r w:rsidRPr="00091E88">
          <w:rPr>
            <w:rFonts w:ascii="Palatino Linotype" w:hAnsi="Palatino Linotype"/>
            <w:b/>
            <w:bCs/>
          </w:rPr>
          <w:t>00142/CHICOLOA/IP/2019</w:t>
        </w:r>
      </w:hyperlink>
      <w:r w:rsidRPr="00091E88">
        <w:rPr>
          <w:rFonts w:ascii="Palatino Linotype" w:hAnsi="Palatino Linotype"/>
          <w:b/>
          <w:bCs/>
        </w:rPr>
        <w:t xml:space="preserve"> </w:t>
      </w:r>
      <w:r w:rsidRPr="00091E88">
        <w:rPr>
          <w:rFonts w:ascii="Palatino Linotype" w:hAnsi="Palatino Linotype"/>
          <w:bCs/>
        </w:rPr>
        <w:t xml:space="preserve">y </w:t>
      </w:r>
      <w:hyperlink r:id="rId60" w:history="1">
        <w:r w:rsidRPr="00091E88">
          <w:rPr>
            <w:rFonts w:ascii="Palatino Linotype" w:hAnsi="Palatino Linotype"/>
            <w:b/>
            <w:bCs/>
          </w:rPr>
          <w:t>00144/CHICOLOA/IP/2019</w:t>
        </w:r>
      </w:hyperlink>
      <w:r w:rsidRPr="00091E88">
        <w:rPr>
          <w:rFonts w:ascii="Palatino Linotype" w:eastAsia="Calibri" w:hAnsi="Palatino Linotype"/>
          <w:b/>
        </w:rPr>
        <w:t>.</w:t>
      </w:r>
    </w:p>
    <w:p w:rsidR="003F7400" w:rsidRPr="00091E88" w:rsidRDefault="003F7400" w:rsidP="006A7670">
      <w:pPr>
        <w:autoSpaceDE w:val="0"/>
        <w:autoSpaceDN w:val="0"/>
        <w:adjustRightInd w:val="0"/>
        <w:spacing w:line="360" w:lineRule="auto"/>
        <w:ind w:right="-91"/>
        <w:jc w:val="both"/>
        <w:rPr>
          <w:rFonts w:ascii="Palatino Linotype" w:eastAsia="Cambria" w:hAnsi="Palatino Linotype" w:cs="Arial"/>
          <w:color w:val="000000"/>
          <w:lang w:eastAsia="en-US"/>
        </w:rPr>
      </w:pPr>
    </w:p>
    <w:p w:rsidR="00001089" w:rsidRPr="00091E88" w:rsidRDefault="00001089" w:rsidP="006A7670">
      <w:pPr>
        <w:spacing w:line="360" w:lineRule="auto"/>
        <w:jc w:val="both"/>
        <w:rPr>
          <w:rFonts w:ascii="Palatino Linotype" w:eastAsia="Calibri" w:hAnsi="Palatino Linotype" w:cs="Arial"/>
        </w:rPr>
      </w:pPr>
      <w:r w:rsidRPr="00091E88">
        <w:rPr>
          <w:rFonts w:ascii="Palatino Linotype" w:eastAsia="Calibri" w:hAnsi="Palatino Linotype" w:cs="Arial"/>
        </w:rPr>
        <w:t xml:space="preserve">Así, con fundamento en lo prescrito en los artículos 5, párrafos </w:t>
      </w:r>
      <w:r w:rsidRPr="00091E88">
        <w:rPr>
          <w:rFonts w:ascii="Palatino Linotype" w:hAnsi="Palatino Linotype"/>
        </w:rPr>
        <w:t>vigésimo</w:t>
      </w:r>
      <w:r w:rsidR="00A1609E">
        <w:rPr>
          <w:rFonts w:ascii="Palatino Linotype" w:hAnsi="Palatino Linotype"/>
        </w:rPr>
        <w:t xml:space="preserve"> segundo</w:t>
      </w:r>
      <w:r w:rsidRPr="00091E88">
        <w:rPr>
          <w:rFonts w:ascii="Palatino Linotype" w:hAnsi="Palatino Linotype"/>
        </w:rPr>
        <w:t xml:space="preserve">, vigésimo </w:t>
      </w:r>
      <w:r w:rsidR="00A1609E">
        <w:rPr>
          <w:rFonts w:ascii="Palatino Linotype" w:hAnsi="Palatino Linotype"/>
        </w:rPr>
        <w:t xml:space="preserve">tercero </w:t>
      </w:r>
      <w:r w:rsidRPr="00091E88">
        <w:rPr>
          <w:rFonts w:ascii="Palatino Linotype" w:hAnsi="Palatino Linotype"/>
        </w:rPr>
        <w:t>y vigésimo</w:t>
      </w:r>
      <w:r w:rsidR="00A1609E">
        <w:rPr>
          <w:rFonts w:ascii="Palatino Linotype" w:hAnsi="Palatino Linotype"/>
        </w:rPr>
        <w:t xml:space="preserve"> cuarto</w:t>
      </w:r>
      <w:r w:rsidRPr="00091E88">
        <w:rPr>
          <w:rFonts w:ascii="Palatino Linotype" w:hAnsi="Palatino Linotype"/>
        </w:rPr>
        <w:t xml:space="preserve">, fracciones IV y V </w:t>
      </w:r>
      <w:r w:rsidRPr="00091E88">
        <w:rPr>
          <w:rFonts w:ascii="Palatino Linotype" w:eastAsia="Calibri" w:hAnsi="Palatino Linotype" w:cs="Arial"/>
        </w:rPr>
        <w:t xml:space="preserve">de la Constitución Política del Estado Libre y Soberano de México; </w:t>
      </w:r>
      <w:r w:rsidRPr="00091E88">
        <w:rPr>
          <w:rFonts w:ascii="Palatino Linotype" w:hAnsi="Palatino Linotype" w:cs="Arial"/>
        </w:rPr>
        <w:t>2, fracción II, 9, 29, 36, fracciones I y II, 176, 178, 179, 181, 185, fracción I, 186 y 188</w:t>
      </w:r>
      <w:r w:rsidRPr="00091E88">
        <w:rPr>
          <w:rFonts w:ascii="Palatino Linotype" w:eastAsia="Calibri" w:hAnsi="Palatino Linotype" w:cs="Arial"/>
        </w:rPr>
        <w:t xml:space="preserve"> de la Ley de Transparencia y Acceso a la Información Pública del Estado de México y Municipios, este Pleno:</w:t>
      </w:r>
    </w:p>
    <w:p w:rsidR="00001089" w:rsidRPr="00091E88" w:rsidRDefault="00001089" w:rsidP="006A7670">
      <w:pPr>
        <w:jc w:val="both"/>
        <w:rPr>
          <w:rFonts w:ascii="Palatino Linotype" w:eastAsia="Calibri" w:hAnsi="Palatino Linotype" w:cs="Arial"/>
        </w:rPr>
      </w:pPr>
    </w:p>
    <w:p w:rsidR="00001089" w:rsidRPr="00091E88" w:rsidRDefault="00001089" w:rsidP="006A7670">
      <w:pPr>
        <w:jc w:val="center"/>
        <w:rPr>
          <w:rFonts w:ascii="Palatino Linotype" w:eastAsia="Calibri" w:hAnsi="Palatino Linotype" w:cs="Arial"/>
          <w:b/>
          <w:spacing w:val="30"/>
          <w:sz w:val="28"/>
        </w:rPr>
      </w:pPr>
      <w:r w:rsidRPr="00091E88">
        <w:rPr>
          <w:rFonts w:ascii="Palatino Linotype" w:eastAsia="Calibri" w:hAnsi="Palatino Linotype" w:cs="Arial"/>
          <w:b/>
          <w:spacing w:val="30"/>
          <w:sz w:val="28"/>
        </w:rPr>
        <w:t>RESUELVE</w:t>
      </w:r>
    </w:p>
    <w:p w:rsidR="00314EA4" w:rsidRPr="00091E88" w:rsidRDefault="00314EA4" w:rsidP="006A7670">
      <w:pPr>
        <w:autoSpaceDE w:val="0"/>
        <w:autoSpaceDN w:val="0"/>
        <w:adjustRightInd w:val="0"/>
        <w:jc w:val="both"/>
        <w:rPr>
          <w:rFonts w:ascii="Palatino Linotype" w:eastAsia="MS Mincho" w:hAnsi="Palatino Linotype" w:cs="Tahoma"/>
          <w:lang w:val="es-ES_tradnl"/>
        </w:rPr>
      </w:pPr>
    </w:p>
    <w:p w:rsidR="003F7400" w:rsidRPr="00091E88" w:rsidRDefault="00E22011" w:rsidP="006A7670">
      <w:pPr>
        <w:spacing w:line="360" w:lineRule="auto"/>
        <w:jc w:val="both"/>
        <w:rPr>
          <w:rFonts w:ascii="Palatino Linotype" w:hAnsi="Palatino Linotype" w:cs="Arial"/>
          <w:color w:val="000000" w:themeColor="text1"/>
        </w:rPr>
      </w:pPr>
      <w:r w:rsidRPr="00091E88">
        <w:rPr>
          <w:rFonts w:ascii="Palatino Linotype" w:hAnsi="Palatino Linotype" w:cs="Arial"/>
          <w:b/>
          <w:color w:val="000000" w:themeColor="text1"/>
          <w:sz w:val="28"/>
          <w:szCs w:val="28"/>
        </w:rPr>
        <w:t>PRIMERO.</w:t>
      </w:r>
      <w:r w:rsidRPr="00091E88">
        <w:rPr>
          <w:rFonts w:ascii="Palatino Linotype" w:hAnsi="Palatino Linotype" w:cs="Arial"/>
          <w:color w:val="000000" w:themeColor="text1"/>
        </w:rPr>
        <w:t xml:space="preserve"> </w:t>
      </w:r>
      <w:r w:rsidR="003F7400" w:rsidRPr="00091E88">
        <w:rPr>
          <w:rFonts w:ascii="Palatino Linotype" w:hAnsi="Palatino Linotype" w:cs="Arial"/>
          <w:color w:val="000000" w:themeColor="text1"/>
        </w:rPr>
        <w:t xml:space="preserve">Resultan </w:t>
      </w:r>
      <w:r w:rsidR="003F7400" w:rsidRPr="00091E88">
        <w:rPr>
          <w:rFonts w:ascii="Palatino Linotype" w:hAnsi="Palatino Linotype" w:cs="Arial"/>
          <w:b/>
          <w:color w:val="000000" w:themeColor="text1"/>
        </w:rPr>
        <w:t>infundadas</w:t>
      </w:r>
      <w:r w:rsidR="003F7400" w:rsidRPr="00091E88">
        <w:rPr>
          <w:rFonts w:ascii="Palatino Linotype" w:hAnsi="Palatino Linotype" w:cs="Arial"/>
          <w:color w:val="000000" w:themeColor="text1"/>
        </w:rPr>
        <w:t xml:space="preserve"> las razones o motivos de inconformidad planteadas por </w:t>
      </w:r>
      <w:r w:rsidR="003F7400" w:rsidRPr="00091E88">
        <w:rPr>
          <w:rFonts w:ascii="Palatino Linotype" w:hAnsi="Palatino Linotype" w:cs="Arial"/>
          <w:b/>
          <w:color w:val="000000"/>
          <w:lang w:eastAsia="es-MX"/>
        </w:rPr>
        <w:t>EL RECURRENTE</w:t>
      </w:r>
      <w:r w:rsidR="003F7400" w:rsidRPr="00091E88">
        <w:rPr>
          <w:rFonts w:ascii="Palatino Linotype" w:hAnsi="Palatino Linotype" w:cs="Arial"/>
          <w:color w:val="000000" w:themeColor="text1"/>
        </w:rPr>
        <w:t xml:space="preserve"> y analizadas en el Considerando </w:t>
      </w:r>
      <w:r w:rsidR="003F7400" w:rsidRPr="00091E88">
        <w:rPr>
          <w:rFonts w:ascii="Palatino Linotype" w:hAnsi="Palatino Linotype" w:cs="Arial"/>
          <w:b/>
          <w:color w:val="000000" w:themeColor="text1"/>
        </w:rPr>
        <w:t>SEXTO</w:t>
      </w:r>
      <w:r w:rsidR="003F7400" w:rsidRPr="00091E88">
        <w:rPr>
          <w:rFonts w:ascii="Palatino Linotype" w:hAnsi="Palatino Linotype" w:cs="Arial"/>
          <w:color w:val="000000" w:themeColor="text1"/>
        </w:rPr>
        <w:t xml:space="preserve"> de esta resolución.</w:t>
      </w:r>
    </w:p>
    <w:p w:rsidR="003F7400" w:rsidRPr="00091E88" w:rsidRDefault="003F7400" w:rsidP="006A7670">
      <w:pPr>
        <w:spacing w:line="360" w:lineRule="auto"/>
        <w:jc w:val="both"/>
        <w:rPr>
          <w:rFonts w:ascii="Palatino Linotype" w:hAnsi="Palatino Linotype" w:cs="Arial"/>
        </w:rPr>
      </w:pPr>
    </w:p>
    <w:p w:rsidR="003F7400" w:rsidRPr="00091E88" w:rsidRDefault="003F7400" w:rsidP="006A7670">
      <w:pPr>
        <w:widowControl w:val="0"/>
        <w:autoSpaceDE w:val="0"/>
        <w:autoSpaceDN w:val="0"/>
        <w:adjustRightInd w:val="0"/>
        <w:spacing w:line="360" w:lineRule="auto"/>
        <w:jc w:val="both"/>
        <w:rPr>
          <w:rFonts w:ascii="Palatino Linotype" w:hAnsi="Palatino Linotype" w:cs="Arial"/>
          <w:color w:val="000000" w:themeColor="text1"/>
        </w:rPr>
      </w:pPr>
      <w:r w:rsidRPr="00091E88">
        <w:rPr>
          <w:rFonts w:ascii="Palatino Linotype" w:hAnsi="Palatino Linotype" w:cs="Arial"/>
          <w:b/>
          <w:color w:val="000000" w:themeColor="text1"/>
          <w:sz w:val="28"/>
          <w:szCs w:val="28"/>
        </w:rPr>
        <w:t>SEGUNDO.</w:t>
      </w:r>
      <w:r w:rsidRPr="00091E88">
        <w:rPr>
          <w:rFonts w:ascii="Palatino Linotype" w:hAnsi="Palatino Linotype" w:cs="Arial"/>
          <w:color w:val="000000" w:themeColor="text1"/>
        </w:rPr>
        <w:t xml:space="preserve"> Se</w:t>
      </w:r>
      <w:r w:rsidRPr="00091E88">
        <w:rPr>
          <w:rFonts w:ascii="Palatino Linotype" w:hAnsi="Palatino Linotype" w:cs="Arial"/>
          <w:b/>
          <w:color w:val="000000" w:themeColor="text1"/>
        </w:rPr>
        <w:t xml:space="preserve"> CONFIRMAN </w:t>
      </w:r>
      <w:r w:rsidRPr="00091E88">
        <w:rPr>
          <w:rFonts w:ascii="Palatino Linotype" w:hAnsi="Palatino Linotype" w:cs="Arial"/>
          <w:color w:val="000000" w:themeColor="text1"/>
        </w:rPr>
        <w:t xml:space="preserve">las respuestas del </w:t>
      </w:r>
      <w:r w:rsidRPr="00091E88">
        <w:rPr>
          <w:rFonts w:ascii="Palatino Linotype" w:hAnsi="Palatino Linotype" w:cs="Arial"/>
          <w:b/>
          <w:color w:val="000000" w:themeColor="text1"/>
        </w:rPr>
        <w:t xml:space="preserve">SUJETO OBLIGADO </w:t>
      </w:r>
      <w:r w:rsidRPr="00091E88">
        <w:rPr>
          <w:rFonts w:ascii="Palatino Linotype" w:hAnsi="Palatino Linotype" w:cs="Arial"/>
          <w:color w:val="000000" w:themeColor="text1"/>
        </w:rPr>
        <w:t xml:space="preserve">otorgadas a las solicitudes de información números </w:t>
      </w:r>
      <w:hyperlink r:id="rId61" w:history="1">
        <w:r w:rsidRPr="00091E88">
          <w:rPr>
            <w:rFonts w:ascii="Palatino Linotype" w:hAnsi="Palatino Linotype" w:cs="Arial"/>
            <w:b/>
            <w:color w:val="000000" w:themeColor="text1"/>
          </w:rPr>
          <w:t>00129/CHICOLOA/IP/2019</w:t>
        </w:r>
      </w:hyperlink>
      <w:r w:rsidRPr="00091E88">
        <w:rPr>
          <w:rFonts w:ascii="Palatino Linotype" w:hAnsi="Palatino Linotype" w:cs="Arial"/>
          <w:b/>
          <w:color w:val="000000" w:themeColor="text1"/>
        </w:rPr>
        <w:t xml:space="preserve">, </w:t>
      </w:r>
      <w:hyperlink r:id="rId62" w:history="1">
        <w:r w:rsidRPr="00091E88">
          <w:rPr>
            <w:rFonts w:ascii="Palatino Linotype" w:hAnsi="Palatino Linotype" w:cs="Arial"/>
            <w:b/>
            <w:color w:val="000000" w:themeColor="text1"/>
          </w:rPr>
          <w:t>00130/CHICOLOA/IP/2019</w:t>
        </w:r>
      </w:hyperlink>
      <w:r w:rsidRPr="00091E88">
        <w:rPr>
          <w:rFonts w:ascii="Palatino Linotype" w:hAnsi="Palatino Linotype" w:cs="Arial"/>
          <w:b/>
          <w:color w:val="000000" w:themeColor="text1"/>
        </w:rPr>
        <w:t xml:space="preserve">, </w:t>
      </w:r>
      <w:hyperlink r:id="rId63" w:history="1">
        <w:r w:rsidRPr="00091E88">
          <w:rPr>
            <w:rFonts w:ascii="Palatino Linotype" w:hAnsi="Palatino Linotype" w:cs="Arial"/>
            <w:b/>
            <w:color w:val="000000" w:themeColor="text1"/>
          </w:rPr>
          <w:t>00131/CHICOLOA/IP/2019</w:t>
        </w:r>
      </w:hyperlink>
      <w:r w:rsidRPr="00091E88">
        <w:rPr>
          <w:rFonts w:ascii="Palatino Linotype" w:hAnsi="Palatino Linotype" w:cs="Arial"/>
          <w:b/>
          <w:color w:val="000000" w:themeColor="text1"/>
        </w:rPr>
        <w:t xml:space="preserve">, </w:t>
      </w:r>
      <w:hyperlink r:id="rId64" w:history="1">
        <w:r w:rsidRPr="00091E88">
          <w:rPr>
            <w:rFonts w:ascii="Palatino Linotype" w:hAnsi="Palatino Linotype" w:cs="Arial"/>
            <w:b/>
            <w:color w:val="000000" w:themeColor="text1"/>
          </w:rPr>
          <w:t>00133/CHICOLOA/IP/2019</w:t>
        </w:r>
      </w:hyperlink>
      <w:r w:rsidRPr="00091E88">
        <w:rPr>
          <w:rFonts w:ascii="Palatino Linotype" w:hAnsi="Palatino Linotype" w:cs="Arial"/>
          <w:b/>
          <w:color w:val="000000" w:themeColor="text1"/>
        </w:rPr>
        <w:t xml:space="preserve">, </w:t>
      </w:r>
      <w:hyperlink r:id="rId65" w:history="1">
        <w:r w:rsidRPr="00091E88">
          <w:rPr>
            <w:rFonts w:ascii="Palatino Linotype" w:hAnsi="Palatino Linotype" w:cs="Arial"/>
            <w:b/>
            <w:color w:val="000000" w:themeColor="text1"/>
          </w:rPr>
          <w:t>00135/CHICOLOA/IP/2019</w:t>
        </w:r>
      </w:hyperlink>
      <w:r w:rsidRPr="00091E88">
        <w:rPr>
          <w:rFonts w:ascii="Palatino Linotype" w:hAnsi="Palatino Linotype" w:cs="Arial"/>
          <w:b/>
          <w:color w:val="000000" w:themeColor="text1"/>
        </w:rPr>
        <w:t xml:space="preserve">, </w:t>
      </w:r>
      <w:hyperlink r:id="rId66" w:history="1">
        <w:r w:rsidRPr="00091E88">
          <w:rPr>
            <w:rFonts w:ascii="Palatino Linotype" w:hAnsi="Palatino Linotype" w:cs="Arial"/>
            <w:b/>
            <w:color w:val="000000" w:themeColor="text1"/>
          </w:rPr>
          <w:t>00136/CHICOLOA/IP/2019</w:t>
        </w:r>
      </w:hyperlink>
      <w:r w:rsidRPr="00091E88">
        <w:rPr>
          <w:rFonts w:ascii="Palatino Linotype" w:hAnsi="Palatino Linotype" w:cs="Arial"/>
          <w:b/>
          <w:color w:val="000000" w:themeColor="text1"/>
        </w:rPr>
        <w:t xml:space="preserve">, </w:t>
      </w:r>
      <w:hyperlink r:id="rId67" w:history="1">
        <w:r w:rsidRPr="00091E88">
          <w:rPr>
            <w:rFonts w:ascii="Palatino Linotype" w:hAnsi="Palatino Linotype" w:cs="Arial"/>
            <w:b/>
            <w:color w:val="000000" w:themeColor="text1"/>
          </w:rPr>
          <w:t>00137/CHICOLOA/IP/2019</w:t>
        </w:r>
      </w:hyperlink>
      <w:r w:rsidRPr="00091E88">
        <w:rPr>
          <w:rFonts w:ascii="Palatino Linotype" w:hAnsi="Palatino Linotype" w:cs="Arial"/>
          <w:b/>
          <w:color w:val="000000" w:themeColor="text1"/>
        </w:rPr>
        <w:t xml:space="preserve">, </w:t>
      </w:r>
      <w:hyperlink r:id="rId68" w:history="1">
        <w:r w:rsidRPr="00091E88">
          <w:rPr>
            <w:rFonts w:ascii="Palatino Linotype" w:hAnsi="Palatino Linotype" w:cs="Arial"/>
            <w:b/>
            <w:color w:val="000000" w:themeColor="text1"/>
          </w:rPr>
          <w:t>00139/CHICOLOA/IP/2019</w:t>
        </w:r>
      </w:hyperlink>
      <w:r w:rsidRPr="00091E88">
        <w:rPr>
          <w:rFonts w:ascii="Palatino Linotype" w:hAnsi="Palatino Linotype" w:cs="Arial"/>
          <w:b/>
          <w:color w:val="000000" w:themeColor="text1"/>
        </w:rPr>
        <w:t xml:space="preserve">, </w:t>
      </w:r>
      <w:hyperlink r:id="rId69" w:history="1">
        <w:r w:rsidRPr="00091E88">
          <w:rPr>
            <w:rFonts w:ascii="Palatino Linotype" w:hAnsi="Palatino Linotype" w:cs="Arial"/>
            <w:b/>
            <w:color w:val="000000" w:themeColor="text1"/>
          </w:rPr>
          <w:t>00140/CHICOLOA/IP/2019</w:t>
        </w:r>
      </w:hyperlink>
      <w:r w:rsidRPr="00091E88">
        <w:rPr>
          <w:rFonts w:ascii="Palatino Linotype" w:hAnsi="Palatino Linotype" w:cs="Arial"/>
          <w:b/>
          <w:color w:val="000000" w:themeColor="text1"/>
        </w:rPr>
        <w:t xml:space="preserve">, </w:t>
      </w:r>
      <w:hyperlink r:id="rId70" w:history="1">
        <w:r w:rsidRPr="00091E88">
          <w:rPr>
            <w:rFonts w:ascii="Palatino Linotype" w:hAnsi="Palatino Linotype" w:cs="Arial"/>
            <w:b/>
            <w:color w:val="000000" w:themeColor="text1"/>
          </w:rPr>
          <w:t>00141/CHICOLOA/IP/2019</w:t>
        </w:r>
      </w:hyperlink>
      <w:r w:rsidRPr="00091E88">
        <w:rPr>
          <w:rFonts w:ascii="Palatino Linotype" w:hAnsi="Palatino Linotype" w:cs="Arial"/>
          <w:b/>
          <w:color w:val="000000" w:themeColor="text1"/>
        </w:rPr>
        <w:t xml:space="preserve">, </w:t>
      </w:r>
      <w:hyperlink r:id="rId71" w:history="1">
        <w:r w:rsidRPr="00091E88">
          <w:rPr>
            <w:rFonts w:ascii="Palatino Linotype" w:hAnsi="Palatino Linotype" w:cs="Arial"/>
            <w:b/>
            <w:color w:val="000000" w:themeColor="text1"/>
          </w:rPr>
          <w:t>00142/CHICOLOA/IP/2019</w:t>
        </w:r>
      </w:hyperlink>
      <w:r w:rsidRPr="00091E88">
        <w:rPr>
          <w:rFonts w:ascii="Palatino Linotype" w:hAnsi="Palatino Linotype" w:cs="Arial"/>
          <w:b/>
          <w:color w:val="000000" w:themeColor="text1"/>
        </w:rPr>
        <w:t xml:space="preserve"> </w:t>
      </w:r>
      <w:r w:rsidRPr="00091E88">
        <w:rPr>
          <w:rFonts w:ascii="Palatino Linotype" w:hAnsi="Palatino Linotype" w:cs="Arial"/>
          <w:color w:val="000000" w:themeColor="text1"/>
        </w:rPr>
        <w:t>y</w:t>
      </w:r>
      <w:r w:rsidRPr="00091E88">
        <w:rPr>
          <w:rFonts w:ascii="Palatino Linotype" w:hAnsi="Palatino Linotype" w:cs="Arial"/>
          <w:b/>
          <w:color w:val="000000" w:themeColor="text1"/>
        </w:rPr>
        <w:t xml:space="preserve"> </w:t>
      </w:r>
      <w:hyperlink r:id="rId72" w:history="1">
        <w:r w:rsidRPr="00091E88">
          <w:rPr>
            <w:rFonts w:ascii="Palatino Linotype" w:hAnsi="Palatino Linotype" w:cs="Arial"/>
            <w:b/>
            <w:color w:val="000000" w:themeColor="text1"/>
          </w:rPr>
          <w:t>00144/CHICOLOA/IP/2019</w:t>
        </w:r>
      </w:hyperlink>
      <w:r w:rsidRPr="00091E88">
        <w:rPr>
          <w:rFonts w:ascii="Palatino Linotype" w:hAnsi="Palatino Linotype" w:cs="Arial"/>
          <w:b/>
          <w:color w:val="000000" w:themeColor="text1"/>
        </w:rPr>
        <w:t xml:space="preserve">, </w:t>
      </w:r>
      <w:r w:rsidRPr="00091E88">
        <w:rPr>
          <w:rFonts w:ascii="Palatino Linotype" w:hAnsi="Palatino Linotype" w:cs="Arial"/>
          <w:color w:val="000000" w:themeColor="text1"/>
        </w:rPr>
        <w:t xml:space="preserve">en términos del Considerando </w:t>
      </w:r>
      <w:r w:rsidRPr="00091E88">
        <w:rPr>
          <w:rFonts w:ascii="Palatino Linotype" w:hAnsi="Palatino Linotype" w:cs="Arial"/>
          <w:b/>
          <w:color w:val="000000" w:themeColor="text1"/>
        </w:rPr>
        <w:t>SEXTO</w:t>
      </w:r>
      <w:r w:rsidRPr="00091E88">
        <w:rPr>
          <w:rFonts w:ascii="Palatino Linotype" w:hAnsi="Palatino Linotype" w:cs="Arial"/>
          <w:color w:val="000000" w:themeColor="text1"/>
        </w:rPr>
        <w:t>.</w:t>
      </w:r>
    </w:p>
    <w:p w:rsidR="003F7400" w:rsidRPr="00091E88" w:rsidRDefault="003F7400" w:rsidP="006A7670">
      <w:pPr>
        <w:widowControl w:val="0"/>
        <w:autoSpaceDE w:val="0"/>
        <w:autoSpaceDN w:val="0"/>
        <w:adjustRightInd w:val="0"/>
        <w:spacing w:line="360" w:lineRule="auto"/>
        <w:jc w:val="both"/>
        <w:rPr>
          <w:rFonts w:ascii="Palatino Linotype" w:hAnsi="Palatino Linotype" w:cs="Arial"/>
          <w:color w:val="000000" w:themeColor="text1"/>
          <w:szCs w:val="28"/>
        </w:rPr>
      </w:pPr>
    </w:p>
    <w:p w:rsidR="003F7400" w:rsidRPr="00091E88" w:rsidRDefault="003F7400" w:rsidP="006A7670">
      <w:pPr>
        <w:widowControl w:val="0"/>
        <w:autoSpaceDE w:val="0"/>
        <w:autoSpaceDN w:val="0"/>
        <w:adjustRightInd w:val="0"/>
        <w:spacing w:line="360" w:lineRule="auto"/>
        <w:jc w:val="both"/>
        <w:rPr>
          <w:rFonts w:ascii="Palatino Linotype" w:hAnsi="Palatino Linotype" w:cs="Arial"/>
          <w:b/>
          <w:lang w:val="es-ES_tradnl"/>
        </w:rPr>
      </w:pPr>
      <w:r w:rsidRPr="00091E88">
        <w:rPr>
          <w:rFonts w:ascii="Palatino Linotype" w:hAnsi="Palatino Linotype" w:cs="Arial"/>
          <w:b/>
          <w:color w:val="000000" w:themeColor="text1"/>
          <w:sz w:val="28"/>
          <w:szCs w:val="28"/>
        </w:rPr>
        <w:t xml:space="preserve">TERCERO. </w:t>
      </w:r>
      <w:r w:rsidRPr="00091E88">
        <w:rPr>
          <w:rFonts w:ascii="Palatino Linotype" w:hAnsi="Palatino Linotype" w:cs="Arial"/>
          <w:b/>
          <w:lang w:val="es-ES_tradnl"/>
        </w:rPr>
        <w:t xml:space="preserve">Notifíquese </w:t>
      </w:r>
      <w:r w:rsidRPr="00091E88">
        <w:rPr>
          <w:rFonts w:ascii="Palatino Linotype" w:hAnsi="Palatino Linotype" w:cs="Arial"/>
          <w:lang w:val="es-ES_tradnl"/>
        </w:rPr>
        <w:t xml:space="preserve">la presente resolución al Titular de la Unidad de Transparencia del </w:t>
      </w:r>
      <w:r w:rsidRPr="00091E88">
        <w:rPr>
          <w:rFonts w:ascii="Palatino Linotype" w:hAnsi="Palatino Linotype" w:cs="Arial"/>
          <w:b/>
          <w:lang w:val="es-ES_tradnl"/>
        </w:rPr>
        <w:t>SUJETO OBLIGADO</w:t>
      </w:r>
      <w:r w:rsidRPr="00091E88">
        <w:rPr>
          <w:rFonts w:ascii="Palatino Linotype" w:hAnsi="Palatino Linotype" w:cs="Arial"/>
          <w:lang w:val="es-ES_tradnl"/>
        </w:rPr>
        <w:t xml:space="preserve"> para su conocimiento</w:t>
      </w:r>
      <w:r w:rsidRPr="00091E88">
        <w:rPr>
          <w:rFonts w:ascii="Palatino Linotype" w:hAnsi="Palatino Linotype" w:cs="Arial"/>
          <w:b/>
          <w:lang w:val="es-ES_tradnl"/>
        </w:rPr>
        <w:t>.</w:t>
      </w:r>
    </w:p>
    <w:p w:rsidR="003F7400" w:rsidRPr="00091E88" w:rsidRDefault="003F7400" w:rsidP="006A7670">
      <w:pPr>
        <w:spacing w:line="360" w:lineRule="auto"/>
        <w:ind w:right="49"/>
        <w:jc w:val="both"/>
        <w:rPr>
          <w:rFonts w:ascii="Palatino Linotype" w:hAnsi="Palatino Linotype"/>
          <w:color w:val="222222"/>
          <w:szCs w:val="28"/>
          <w:shd w:val="clear" w:color="auto" w:fill="FFFFFF"/>
        </w:rPr>
      </w:pPr>
    </w:p>
    <w:p w:rsidR="003F7400" w:rsidRPr="00091E88" w:rsidRDefault="003F7400" w:rsidP="006A7670">
      <w:pPr>
        <w:spacing w:line="360" w:lineRule="auto"/>
        <w:ind w:right="49"/>
        <w:jc w:val="both"/>
        <w:rPr>
          <w:rFonts w:ascii="Palatino Linotype" w:hAnsi="Palatino Linotype"/>
          <w:color w:val="222222"/>
          <w:szCs w:val="17"/>
          <w:lang w:eastAsia="es-ES_tradnl"/>
        </w:rPr>
      </w:pPr>
      <w:r w:rsidRPr="00091E88">
        <w:rPr>
          <w:rFonts w:ascii="Palatino Linotype" w:hAnsi="Palatino Linotype" w:cs="Arial"/>
          <w:b/>
          <w:bCs/>
          <w:color w:val="222222"/>
          <w:sz w:val="28"/>
          <w:lang w:eastAsia="es-MX"/>
        </w:rPr>
        <w:t xml:space="preserve">CUARTO. </w:t>
      </w:r>
      <w:r w:rsidRPr="00091E88">
        <w:rPr>
          <w:rFonts w:ascii="Palatino Linotype" w:hAnsi="Palatino Linotype"/>
          <w:b/>
          <w:color w:val="222222"/>
          <w:szCs w:val="17"/>
          <w:lang w:eastAsia="es-ES_tradnl"/>
        </w:rPr>
        <w:t>Notifíquese</w:t>
      </w:r>
      <w:r w:rsidRPr="00091E88">
        <w:rPr>
          <w:rFonts w:ascii="Palatino Linotype" w:hAnsi="Palatino Linotype"/>
          <w:color w:val="222222"/>
          <w:szCs w:val="17"/>
          <w:lang w:eastAsia="es-ES_tradnl"/>
        </w:rPr>
        <w:t xml:space="preserve"> al </w:t>
      </w:r>
      <w:r w:rsidRPr="00091E88">
        <w:rPr>
          <w:rFonts w:ascii="Palatino Linotype" w:hAnsi="Palatino Linotype"/>
          <w:b/>
          <w:color w:val="222222"/>
          <w:szCs w:val="17"/>
          <w:lang w:eastAsia="es-ES_tradnl"/>
        </w:rPr>
        <w:t>RECURRENTE</w:t>
      </w:r>
      <w:r w:rsidRPr="00091E88">
        <w:rPr>
          <w:rFonts w:ascii="Palatino Linotype" w:hAnsi="Palatino Linotype"/>
          <w:color w:val="222222"/>
          <w:szCs w:val="17"/>
          <w:lang w:eastAsia="es-ES_tradnl"/>
        </w:rPr>
        <w:t xml:space="preserve"> la presente resolución</w:t>
      </w:r>
    </w:p>
    <w:p w:rsidR="003F7400" w:rsidRPr="00091E88" w:rsidRDefault="003F7400" w:rsidP="006A7670">
      <w:pPr>
        <w:spacing w:line="360" w:lineRule="auto"/>
        <w:ind w:right="49"/>
        <w:jc w:val="both"/>
        <w:rPr>
          <w:rFonts w:ascii="Palatino Linotype" w:hAnsi="Palatino Linotype"/>
          <w:color w:val="222222"/>
          <w:szCs w:val="17"/>
          <w:lang w:eastAsia="es-ES_tradnl"/>
        </w:rPr>
      </w:pPr>
    </w:p>
    <w:p w:rsidR="00EE6B67" w:rsidRPr="00091E88" w:rsidRDefault="003F7400" w:rsidP="006A7670">
      <w:pPr>
        <w:spacing w:line="360" w:lineRule="auto"/>
        <w:ind w:right="49"/>
        <w:jc w:val="both"/>
        <w:rPr>
          <w:rFonts w:ascii="Palatino Linotype" w:hAnsi="Palatino Linotype"/>
          <w:color w:val="222222"/>
          <w:szCs w:val="17"/>
          <w:lang w:eastAsia="es-ES_tradnl"/>
        </w:rPr>
      </w:pPr>
      <w:r w:rsidRPr="00091E88">
        <w:rPr>
          <w:rFonts w:ascii="Palatino Linotype" w:hAnsi="Palatino Linotype" w:cs="Arial"/>
          <w:b/>
          <w:bCs/>
          <w:color w:val="222222"/>
          <w:sz w:val="28"/>
          <w:lang w:eastAsia="es-MX"/>
        </w:rPr>
        <w:t>QUINTO</w:t>
      </w:r>
      <w:r w:rsidR="00EE6B67" w:rsidRPr="00091E88">
        <w:rPr>
          <w:rFonts w:ascii="Palatino Linotype" w:hAnsi="Palatino Linotype" w:cs="Arial"/>
          <w:b/>
          <w:bCs/>
          <w:color w:val="222222"/>
          <w:sz w:val="28"/>
          <w:lang w:eastAsia="es-MX"/>
        </w:rPr>
        <w:t>.</w:t>
      </w:r>
      <w:r w:rsidR="00EE6B67" w:rsidRPr="00091E88">
        <w:rPr>
          <w:rFonts w:ascii="Palatino Linotype" w:hAnsi="Palatino Linotype"/>
          <w:color w:val="222222"/>
          <w:szCs w:val="17"/>
          <w:lang w:eastAsia="es-ES_tradnl"/>
        </w:rPr>
        <w:t xml:space="preserve"> </w:t>
      </w:r>
      <w:r w:rsidR="00EE6B67" w:rsidRPr="00091E88">
        <w:rPr>
          <w:rFonts w:ascii="Palatino Linotype" w:hAnsi="Palatino Linotype"/>
          <w:b/>
          <w:color w:val="222222"/>
          <w:szCs w:val="17"/>
          <w:lang w:eastAsia="es-ES_tradnl"/>
        </w:rPr>
        <w:t>Hágase del conocimiento</w:t>
      </w:r>
      <w:r w:rsidR="00EE6B67" w:rsidRPr="00091E88">
        <w:rPr>
          <w:rFonts w:ascii="Palatino Linotype" w:hAnsi="Palatino Linotype"/>
          <w:color w:val="222222"/>
          <w:szCs w:val="17"/>
          <w:lang w:eastAsia="es-ES_tradnl"/>
        </w:rPr>
        <w:t xml:space="preserve"> a</w:t>
      </w:r>
      <w:r w:rsidR="00CE72DE" w:rsidRPr="00091E88">
        <w:rPr>
          <w:rFonts w:ascii="Palatino Linotype" w:hAnsi="Palatino Linotype"/>
          <w:color w:val="222222"/>
          <w:szCs w:val="17"/>
          <w:lang w:eastAsia="es-ES_tradnl"/>
        </w:rPr>
        <w:t xml:space="preserve">l </w:t>
      </w:r>
      <w:r w:rsidR="00EE6B67" w:rsidRPr="00091E88">
        <w:rPr>
          <w:rFonts w:ascii="Palatino Linotype" w:hAnsi="Palatino Linotype"/>
          <w:b/>
          <w:color w:val="222222"/>
          <w:szCs w:val="17"/>
          <w:lang w:eastAsia="es-ES_tradnl"/>
        </w:rPr>
        <w:t>RECURRENTE</w:t>
      </w:r>
      <w:r w:rsidR="00EE6B67" w:rsidRPr="00091E88">
        <w:rPr>
          <w:rFonts w:ascii="Palatino Linotype" w:hAnsi="Palatino Linotype"/>
          <w:color w:val="222222"/>
          <w:szCs w:val="17"/>
          <w:lang w:eastAsia="es-ES_tradnl"/>
        </w:rPr>
        <w:t xml:space="preserve"> que de conformidad con lo establecido en el artículo 196 de</w:t>
      </w:r>
      <w:r w:rsidR="000B190B" w:rsidRPr="00091E88">
        <w:rPr>
          <w:rFonts w:ascii="Palatino Linotype" w:hAnsi="Palatino Linotype"/>
          <w:color w:val="222222"/>
          <w:szCs w:val="17"/>
          <w:lang w:eastAsia="es-ES_tradnl"/>
        </w:rPr>
        <w:t xml:space="preserve"> </w:t>
      </w:r>
      <w:r w:rsidR="00EE6B67" w:rsidRPr="00091E88">
        <w:rPr>
          <w:rFonts w:ascii="Palatino Linotype" w:hAnsi="Palatino Linotype"/>
          <w:color w:val="222222"/>
          <w:szCs w:val="17"/>
          <w:lang w:eastAsia="es-ES_tradnl"/>
        </w:rPr>
        <w:t xml:space="preserve"> la Ley de Transparencia y Acceso a la Información Pública del Estado de México y Municipios, podrá impugnarla vía Juicio de Amparo en los términos de las leyes aplicables.</w:t>
      </w:r>
    </w:p>
    <w:p w:rsidR="00EE6B67" w:rsidRPr="00091E88" w:rsidRDefault="00EE6B67" w:rsidP="006A7670">
      <w:pPr>
        <w:spacing w:line="360" w:lineRule="auto"/>
        <w:ind w:right="49"/>
        <w:jc w:val="both"/>
        <w:rPr>
          <w:rFonts w:ascii="Palatino Linotype" w:hAnsi="Palatino Linotype"/>
          <w:color w:val="222222"/>
          <w:szCs w:val="17"/>
          <w:lang w:eastAsia="es-ES_tradnl"/>
        </w:rPr>
      </w:pPr>
    </w:p>
    <w:p w:rsidR="003F7400" w:rsidRPr="006A7670" w:rsidRDefault="003F7400" w:rsidP="006A7670">
      <w:pPr>
        <w:spacing w:line="360" w:lineRule="auto"/>
        <w:ind w:right="49"/>
        <w:jc w:val="both"/>
        <w:rPr>
          <w:rFonts w:ascii="Palatino Linotype" w:hAnsi="Palatino Linotype"/>
          <w:color w:val="222222"/>
          <w:szCs w:val="17"/>
          <w:lang w:eastAsia="es-ES_tradnl"/>
        </w:rPr>
      </w:pPr>
      <w:r w:rsidRPr="00091E88">
        <w:rPr>
          <w:rFonts w:ascii="Palatino Linotype" w:hAnsi="Palatino Linotype"/>
          <w:color w:val="222222"/>
          <w:szCs w:val="17"/>
          <w:lang w:eastAsia="es-ES_tradnl"/>
        </w:rPr>
        <w:t xml:space="preserve">Se dejan a salvo los de derechos del </w:t>
      </w:r>
      <w:r w:rsidRPr="00091E88">
        <w:rPr>
          <w:rFonts w:ascii="Palatino Linotype" w:hAnsi="Palatino Linotype"/>
          <w:b/>
          <w:color w:val="222222"/>
          <w:szCs w:val="17"/>
          <w:lang w:eastAsia="es-ES_tradnl"/>
        </w:rPr>
        <w:t>RECURRENTE</w:t>
      </w:r>
      <w:r w:rsidRPr="00091E88">
        <w:rPr>
          <w:rFonts w:ascii="Palatino Linotype" w:hAnsi="Palatino Linotype"/>
          <w:color w:val="222222"/>
          <w:szCs w:val="17"/>
          <w:lang w:eastAsia="es-ES_tradnl"/>
        </w:rPr>
        <w:t xml:space="preserve"> a fin de que formule las solicitu</w:t>
      </w:r>
      <w:r w:rsidR="00BE5D78" w:rsidRPr="00091E88">
        <w:rPr>
          <w:rFonts w:ascii="Palatino Linotype" w:hAnsi="Palatino Linotype"/>
          <w:color w:val="222222"/>
          <w:szCs w:val="17"/>
          <w:lang w:eastAsia="es-ES_tradnl"/>
        </w:rPr>
        <w:t>des que a su derecho convengan, ante los Sujetos Obligados competentes.</w:t>
      </w:r>
    </w:p>
    <w:p w:rsidR="003F7400" w:rsidRPr="006A7670" w:rsidRDefault="003F7400" w:rsidP="006A7670">
      <w:pPr>
        <w:spacing w:line="360" w:lineRule="auto"/>
        <w:ind w:right="49"/>
        <w:jc w:val="both"/>
        <w:rPr>
          <w:rFonts w:ascii="Palatino Linotype" w:hAnsi="Palatino Linotype"/>
          <w:color w:val="222222"/>
          <w:szCs w:val="17"/>
          <w:lang w:eastAsia="es-ES_tradnl"/>
        </w:rPr>
      </w:pPr>
    </w:p>
    <w:p w:rsidR="006A7670" w:rsidRPr="006A7670" w:rsidRDefault="00A1609E" w:rsidP="00A1609E">
      <w:pPr>
        <w:spacing w:before="200" w:line="360" w:lineRule="auto"/>
        <w:jc w:val="both"/>
        <w:rPr>
          <w:rFonts w:ascii="Palatino Linotype" w:hAnsi="Palatino Linotype" w:cs="Arial"/>
        </w:rPr>
      </w:pPr>
      <w:r w:rsidRPr="00556908">
        <w:rPr>
          <w:rFonts w:ascii="Palatino Linotype" w:hAnsi="Palatino Linotype" w:cs="Arial"/>
        </w:rPr>
        <w:t xml:space="preserve">ASÍ LO RESUELVE, POR </w:t>
      </w:r>
      <w:r w:rsidRPr="00C55F89">
        <w:rPr>
          <w:rFonts w:ascii="Palatino Linotype" w:hAnsi="Palatino Linotype" w:cs="Arial"/>
        </w:rPr>
        <w:t>UNANIMIDAD</w:t>
      </w:r>
      <w:r w:rsidRPr="00556908">
        <w:rPr>
          <w:rFonts w:ascii="Palatino Linotype" w:hAnsi="Palatino Linotype" w:cs="Arial"/>
        </w:rPr>
        <w:t xml:space="preserve"> DE VOTOS EL PLENO DEL</w:t>
      </w:r>
      <w:r w:rsidRPr="00556908">
        <w:rPr>
          <w:rFonts w:ascii="Palatino Linotype" w:eastAsia="Arial Unicode MS" w:hAnsi="Palatino Linotype" w:cs="Arial"/>
        </w:rPr>
        <w:t xml:space="preserve"> INSTITUTO DE </w:t>
      </w:r>
      <w:r w:rsidRPr="00556908">
        <w:rPr>
          <w:rFonts w:ascii="Palatino Linotype" w:hAnsi="Palatino Linotype"/>
        </w:rPr>
        <w:t>TRANSPARENCIA</w:t>
      </w:r>
      <w:r w:rsidRPr="00556908">
        <w:rPr>
          <w:rFonts w:ascii="Palatino Linotype" w:eastAsia="Arial Unicode MS" w:hAnsi="Palatino Linotype" w:cs="Arial"/>
        </w:rPr>
        <w:t>, ACCESO A LA INFORMACIÓN PÚBLICA Y PROTECCIÓN DE DATOS PERSONALES DEL ESTADO DE MÉXICO Y MUNICIPIOS</w:t>
      </w:r>
      <w:r w:rsidRPr="00556908">
        <w:rPr>
          <w:rFonts w:ascii="Palatino Linotype" w:hAnsi="Palatino Linotype" w:cs="Arial"/>
        </w:rPr>
        <w:t xml:space="preserve">, CONFORMADO POR LOS COMISIONADOS ZULEMA MARTÍNEZ SÁNCHEZ; EVA ABAID YAPUR; JOSÉ GUADALUPE LUNA HERNÁNDEZ; JAVIER MARTÍNEZ CRUZ Y LUIS </w:t>
      </w:r>
      <w:r w:rsidRPr="00556908">
        <w:rPr>
          <w:rFonts w:ascii="Palatino Linotype" w:hAnsi="Palatino Linotype" w:cs="Arial"/>
        </w:rPr>
        <w:lastRenderedPageBreak/>
        <w:t>GUSTAVO PARRA NORIEGA; EN</w:t>
      </w:r>
      <w:r w:rsidRPr="00556908">
        <w:rPr>
          <w:rFonts w:ascii="Palatino Linotype" w:hAnsi="Palatino Linotype" w:cs="Arial"/>
          <w:shd w:val="clear" w:color="auto" w:fill="FFFFFF" w:themeFill="background1"/>
        </w:rPr>
        <w:t xml:space="preserve"> LA </w:t>
      </w:r>
      <w:r w:rsidRPr="00C55F89">
        <w:rPr>
          <w:rFonts w:ascii="Palatino Linotype" w:hAnsi="Palatino Linotype" w:cs="Arial"/>
        </w:rPr>
        <w:t>VIGÉSIMA NOVENA SESIÓN ORDINARIA CELEBRADA EL DÍA CATORCE DE AGOSTO DE DOS MIL DIECINUEVE,</w:t>
      </w:r>
      <w:r w:rsidRPr="00556908">
        <w:rPr>
          <w:rFonts w:ascii="Palatino Linotype" w:hAnsi="Palatino Linotype" w:cs="Arial"/>
        </w:rPr>
        <w:t xml:space="preser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E43033" w:rsidRPr="006A7670" w:rsidTr="00BF7AE1">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E43033" w:rsidRPr="006A7670" w:rsidTr="00BF7AE1">
              <w:trPr>
                <w:jc w:val="center"/>
              </w:trPr>
              <w:tc>
                <w:tcPr>
                  <w:tcW w:w="10365" w:type="dxa"/>
                  <w:gridSpan w:val="2"/>
                  <w:shd w:val="clear" w:color="auto" w:fill="auto"/>
                </w:tcPr>
                <w:p w:rsidR="00E43033" w:rsidRPr="006A7670" w:rsidRDefault="00E43033" w:rsidP="006A7670">
                  <w:pPr>
                    <w:jc w:val="center"/>
                    <w:rPr>
                      <w:rFonts w:ascii="Palatino Linotype" w:hAnsi="Palatino Linotype" w:cs="Arial"/>
                      <w:b/>
                    </w:rPr>
                  </w:pPr>
                </w:p>
                <w:p w:rsidR="00E43033" w:rsidRPr="006A7670" w:rsidRDefault="00E43033" w:rsidP="00A1609E">
                  <w:pPr>
                    <w:rPr>
                      <w:rFonts w:ascii="Palatino Linotype" w:hAnsi="Palatino Linotype" w:cs="Arial"/>
                      <w:b/>
                    </w:rPr>
                  </w:pPr>
                </w:p>
                <w:p w:rsidR="00673712" w:rsidRDefault="00673712" w:rsidP="006A7670">
                  <w:pPr>
                    <w:jc w:val="center"/>
                    <w:rPr>
                      <w:rFonts w:ascii="Palatino Linotype" w:hAnsi="Palatino Linotype" w:cs="Arial"/>
                      <w:b/>
                    </w:rPr>
                  </w:pPr>
                </w:p>
                <w:p w:rsidR="00A1609E" w:rsidRPr="006A7670" w:rsidRDefault="00A1609E" w:rsidP="006A7670">
                  <w:pPr>
                    <w:jc w:val="center"/>
                    <w:rPr>
                      <w:rFonts w:ascii="Palatino Linotype" w:hAnsi="Palatino Linotype" w:cs="Arial"/>
                      <w:b/>
                    </w:rPr>
                  </w:pPr>
                </w:p>
                <w:p w:rsidR="00E43033" w:rsidRPr="006A7670" w:rsidRDefault="00E43033" w:rsidP="006A7670">
                  <w:pPr>
                    <w:jc w:val="center"/>
                    <w:rPr>
                      <w:rFonts w:ascii="Palatino Linotype" w:hAnsi="Palatino Linotype" w:cs="Arial"/>
                      <w:b/>
                    </w:rPr>
                  </w:pPr>
                  <w:r w:rsidRPr="006A7670">
                    <w:rPr>
                      <w:rFonts w:ascii="Palatino Linotype" w:hAnsi="Palatino Linotype" w:cs="Arial"/>
                      <w:b/>
                    </w:rPr>
                    <w:t>Zulema Martínez Sánchez</w:t>
                  </w:r>
                </w:p>
                <w:p w:rsidR="00E43033" w:rsidRPr="006A7670" w:rsidRDefault="00E43033" w:rsidP="006A7670">
                  <w:pPr>
                    <w:jc w:val="center"/>
                    <w:rPr>
                      <w:rFonts w:ascii="Palatino Linotype" w:hAnsi="Palatino Linotype" w:cs="Arial"/>
                      <w:b/>
                    </w:rPr>
                  </w:pPr>
                  <w:r w:rsidRPr="006A7670">
                    <w:rPr>
                      <w:rFonts w:ascii="Palatino Linotype" w:hAnsi="Palatino Linotype" w:cs="Arial"/>
                    </w:rPr>
                    <w:t>Comisionada Presidenta</w:t>
                  </w:r>
                </w:p>
                <w:p w:rsidR="00E43033" w:rsidRPr="006A7670" w:rsidRDefault="00E43033" w:rsidP="006A7670">
                  <w:pPr>
                    <w:jc w:val="center"/>
                    <w:rPr>
                      <w:rFonts w:ascii="Palatino Linotype" w:hAnsi="Palatino Linotype" w:cs="Arial"/>
                      <w:b/>
                    </w:rPr>
                  </w:pPr>
                  <w:r w:rsidRPr="000F6600">
                    <w:rPr>
                      <w:rFonts w:ascii="Palatino Linotype" w:hAnsi="Palatino Linotype" w:cs="Arial"/>
                      <w:b/>
                      <w:color w:val="FFFFFF" w:themeColor="background1"/>
                    </w:rPr>
                    <w:t xml:space="preserve">(RÚBRICA) </w:t>
                  </w:r>
                </w:p>
              </w:tc>
            </w:tr>
            <w:tr w:rsidR="00E43033" w:rsidRPr="006A7670" w:rsidTr="00BF7AE1">
              <w:trPr>
                <w:jc w:val="center"/>
              </w:trPr>
              <w:tc>
                <w:tcPr>
                  <w:tcW w:w="5182" w:type="dxa"/>
                  <w:shd w:val="clear" w:color="auto" w:fill="auto"/>
                </w:tcPr>
                <w:p w:rsidR="00E43033" w:rsidRPr="006A7670" w:rsidRDefault="00E43033" w:rsidP="006A7670">
                  <w:pPr>
                    <w:jc w:val="center"/>
                    <w:rPr>
                      <w:rFonts w:ascii="Palatino Linotype" w:hAnsi="Palatino Linotype" w:cs="Arial"/>
                      <w:b/>
                    </w:rPr>
                  </w:pPr>
                </w:p>
                <w:p w:rsidR="00E43033" w:rsidRPr="006A7670" w:rsidRDefault="00E43033" w:rsidP="006A7670">
                  <w:pPr>
                    <w:jc w:val="center"/>
                    <w:rPr>
                      <w:rFonts w:ascii="Palatino Linotype" w:hAnsi="Palatino Linotype" w:cs="Arial"/>
                      <w:b/>
                    </w:rPr>
                  </w:pPr>
                </w:p>
                <w:p w:rsidR="00E43033" w:rsidRPr="006A7670" w:rsidRDefault="00E43033" w:rsidP="006A7670">
                  <w:pPr>
                    <w:jc w:val="center"/>
                    <w:rPr>
                      <w:rFonts w:ascii="Palatino Linotype" w:hAnsi="Palatino Linotype" w:cs="Arial"/>
                      <w:b/>
                    </w:rPr>
                  </w:pPr>
                </w:p>
                <w:p w:rsidR="00A1609E" w:rsidRPr="006A7670" w:rsidRDefault="00A1609E" w:rsidP="00A1609E">
                  <w:pPr>
                    <w:rPr>
                      <w:rFonts w:ascii="Palatino Linotype" w:hAnsi="Palatino Linotype" w:cs="Arial"/>
                      <w:b/>
                    </w:rPr>
                  </w:pPr>
                </w:p>
                <w:p w:rsidR="00E43033" w:rsidRPr="006A7670" w:rsidRDefault="00E43033" w:rsidP="006A7670">
                  <w:pPr>
                    <w:jc w:val="center"/>
                    <w:rPr>
                      <w:rFonts w:ascii="Palatino Linotype" w:hAnsi="Palatino Linotype" w:cs="Arial"/>
                      <w:b/>
                    </w:rPr>
                  </w:pPr>
                  <w:r w:rsidRPr="006A7670">
                    <w:rPr>
                      <w:rFonts w:ascii="Palatino Linotype" w:hAnsi="Palatino Linotype" w:cs="Arial"/>
                      <w:b/>
                    </w:rPr>
                    <w:t xml:space="preserve">Eva </w:t>
                  </w:r>
                  <w:proofErr w:type="spellStart"/>
                  <w:r w:rsidRPr="006A7670">
                    <w:rPr>
                      <w:rFonts w:ascii="Palatino Linotype" w:hAnsi="Palatino Linotype" w:cs="Arial"/>
                      <w:b/>
                    </w:rPr>
                    <w:t>Abaid</w:t>
                  </w:r>
                  <w:proofErr w:type="spellEnd"/>
                  <w:r w:rsidRPr="006A7670">
                    <w:rPr>
                      <w:rFonts w:ascii="Palatino Linotype" w:hAnsi="Palatino Linotype" w:cs="Arial"/>
                      <w:b/>
                    </w:rPr>
                    <w:t xml:space="preserve"> </w:t>
                  </w:r>
                  <w:proofErr w:type="spellStart"/>
                  <w:r w:rsidRPr="006A7670">
                    <w:rPr>
                      <w:rFonts w:ascii="Palatino Linotype" w:hAnsi="Palatino Linotype" w:cs="Arial"/>
                      <w:b/>
                    </w:rPr>
                    <w:t>Yapur</w:t>
                  </w:r>
                  <w:proofErr w:type="spellEnd"/>
                </w:p>
                <w:p w:rsidR="00E43033" w:rsidRPr="006A7670" w:rsidRDefault="00E43033" w:rsidP="006A7670">
                  <w:pPr>
                    <w:jc w:val="center"/>
                    <w:rPr>
                      <w:rFonts w:ascii="Palatino Linotype" w:hAnsi="Palatino Linotype" w:cs="Arial"/>
                    </w:rPr>
                  </w:pPr>
                  <w:r w:rsidRPr="006A7670">
                    <w:rPr>
                      <w:rFonts w:ascii="Palatino Linotype" w:hAnsi="Palatino Linotype" w:cs="Arial"/>
                    </w:rPr>
                    <w:t>Comisionada</w:t>
                  </w:r>
                </w:p>
                <w:p w:rsidR="00E43033" w:rsidRPr="006A7670" w:rsidRDefault="00E43033" w:rsidP="006A7670">
                  <w:pPr>
                    <w:jc w:val="center"/>
                    <w:rPr>
                      <w:rFonts w:ascii="Palatino Linotype" w:hAnsi="Palatino Linotype" w:cs="Arial"/>
                      <w:b/>
                    </w:rPr>
                  </w:pPr>
                  <w:r w:rsidRPr="000F6600">
                    <w:rPr>
                      <w:rFonts w:ascii="Palatino Linotype" w:hAnsi="Palatino Linotype" w:cs="Arial"/>
                      <w:b/>
                      <w:color w:val="FFFFFF" w:themeColor="background1"/>
                    </w:rPr>
                    <w:t>(RÚBRICA)</w:t>
                  </w:r>
                </w:p>
              </w:tc>
              <w:tc>
                <w:tcPr>
                  <w:tcW w:w="5183" w:type="dxa"/>
                  <w:shd w:val="clear" w:color="auto" w:fill="auto"/>
                </w:tcPr>
                <w:p w:rsidR="00E43033" w:rsidRPr="006A7670" w:rsidRDefault="00E43033" w:rsidP="006A7670">
                  <w:pPr>
                    <w:jc w:val="center"/>
                    <w:rPr>
                      <w:rFonts w:ascii="Palatino Linotype" w:hAnsi="Palatino Linotype" w:cs="Arial"/>
                      <w:b/>
                    </w:rPr>
                  </w:pPr>
                </w:p>
                <w:p w:rsidR="00E43033" w:rsidRPr="006A7670" w:rsidRDefault="00E43033" w:rsidP="006A7670">
                  <w:pPr>
                    <w:jc w:val="center"/>
                    <w:rPr>
                      <w:rFonts w:ascii="Palatino Linotype" w:hAnsi="Palatino Linotype" w:cs="Arial"/>
                      <w:b/>
                    </w:rPr>
                  </w:pPr>
                </w:p>
                <w:p w:rsidR="00E43033" w:rsidRPr="006A7670" w:rsidRDefault="00E43033" w:rsidP="006A7670">
                  <w:pPr>
                    <w:jc w:val="center"/>
                    <w:rPr>
                      <w:rFonts w:ascii="Palatino Linotype" w:hAnsi="Palatino Linotype" w:cs="Arial"/>
                      <w:b/>
                    </w:rPr>
                  </w:pPr>
                </w:p>
                <w:p w:rsidR="00A1609E" w:rsidRPr="006A7670" w:rsidRDefault="00A1609E" w:rsidP="00A1609E">
                  <w:pPr>
                    <w:rPr>
                      <w:rFonts w:ascii="Palatino Linotype" w:hAnsi="Palatino Linotype" w:cs="Arial"/>
                      <w:b/>
                    </w:rPr>
                  </w:pPr>
                </w:p>
                <w:p w:rsidR="00E43033" w:rsidRPr="006A7670" w:rsidRDefault="00E43033" w:rsidP="006A7670">
                  <w:pPr>
                    <w:jc w:val="center"/>
                    <w:rPr>
                      <w:rFonts w:ascii="Palatino Linotype" w:hAnsi="Palatino Linotype" w:cs="Arial"/>
                      <w:b/>
                    </w:rPr>
                  </w:pPr>
                  <w:r w:rsidRPr="006A7670">
                    <w:rPr>
                      <w:rFonts w:ascii="Palatino Linotype" w:hAnsi="Palatino Linotype" w:cs="Arial"/>
                      <w:b/>
                    </w:rPr>
                    <w:t>José Guadalupe Luna Hernández</w:t>
                  </w:r>
                </w:p>
                <w:p w:rsidR="00E43033" w:rsidRPr="006A7670" w:rsidRDefault="00E43033" w:rsidP="006A7670">
                  <w:pPr>
                    <w:jc w:val="center"/>
                    <w:rPr>
                      <w:rFonts w:ascii="Palatino Linotype" w:hAnsi="Palatino Linotype" w:cs="Arial"/>
                    </w:rPr>
                  </w:pPr>
                  <w:r w:rsidRPr="006A7670">
                    <w:rPr>
                      <w:rFonts w:ascii="Palatino Linotype" w:hAnsi="Palatino Linotype" w:cs="Arial"/>
                    </w:rPr>
                    <w:t>Comisionado</w:t>
                  </w:r>
                </w:p>
                <w:p w:rsidR="00E43033" w:rsidRPr="006A7670" w:rsidRDefault="00E43033" w:rsidP="006A7670">
                  <w:pPr>
                    <w:jc w:val="center"/>
                    <w:rPr>
                      <w:rFonts w:ascii="Palatino Linotype" w:hAnsi="Palatino Linotype" w:cs="Arial"/>
                      <w:b/>
                    </w:rPr>
                  </w:pPr>
                  <w:r w:rsidRPr="000F6600">
                    <w:rPr>
                      <w:rFonts w:ascii="Palatino Linotype" w:hAnsi="Palatino Linotype" w:cs="Arial"/>
                      <w:b/>
                      <w:color w:val="FFFFFF" w:themeColor="background1"/>
                    </w:rPr>
                    <w:t>(RÚBRICA)</w:t>
                  </w:r>
                </w:p>
              </w:tc>
            </w:tr>
            <w:tr w:rsidR="00E43033" w:rsidRPr="006A7670" w:rsidTr="00BF7AE1">
              <w:trPr>
                <w:jc w:val="center"/>
              </w:trPr>
              <w:tc>
                <w:tcPr>
                  <w:tcW w:w="5182" w:type="dxa"/>
                  <w:shd w:val="clear" w:color="auto" w:fill="auto"/>
                </w:tcPr>
                <w:p w:rsidR="00E43033" w:rsidRPr="006A7670" w:rsidRDefault="00E43033" w:rsidP="006A7670">
                  <w:pPr>
                    <w:jc w:val="center"/>
                    <w:rPr>
                      <w:rFonts w:ascii="Palatino Linotype" w:hAnsi="Palatino Linotype" w:cs="Arial"/>
                      <w:b/>
                    </w:rPr>
                  </w:pPr>
                </w:p>
                <w:p w:rsidR="00E43033" w:rsidRPr="006A7670" w:rsidRDefault="00E43033" w:rsidP="006A7670">
                  <w:pPr>
                    <w:jc w:val="center"/>
                    <w:rPr>
                      <w:rFonts w:ascii="Palatino Linotype" w:hAnsi="Palatino Linotype" w:cs="Arial"/>
                      <w:b/>
                    </w:rPr>
                  </w:pPr>
                </w:p>
                <w:p w:rsidR="00E43033" w:rsidRPr="006A7670" w:rsidRDefault="00E43033" w:rsidP="006A7670">
                  <w:pPr>
                    <w:jc w:val="center"/>
                    <w:rPr>
                      <w:rFonts w:ascii="Palatino Linotype" w:hAnsi="Palatino Linotype" w:cs="Arial"/>
                      <w:b/>
                    </w:rPr>
                  </w:pPr>
                </w:p>
                <w:p w:rsidR="00A1609E" w:rsidRPr="006A7670" w:rsidRDefault="00A1609E" w:rsidP="00A1609E">
                  <w:pPr>
                    <w:rPr>
                      <w:rFonts w:ascii="Palatino Linotype" w:hAnsi="Palatino Linotype" w:cs="Arial"/>
                      <w:b/>
                    </w:rPr>
                  </w:pPr>
                </w:p>
                <w:p w:rsidR="00E43033" w:rsidRPr="006A7670" w:rsidRDefault="00E43033" w:rsidP="006A7670">
                  <w:pPr>
                    <w:jc w:val="center"/>
                    <w:rPr>
                      <w:rFonts w:ascii="Palatino Linotype" w:hAnsi="Palatino Linotype" w:cs="Arial"/>
                      <w:b/>
                    </w:rPr>
                  </w:pPr>
                  <w:r w:rsidRPr="006A7670">
                    <w:rPr>
                      <w:rFonts w:ascii="Palatino Linotype" w:hAnsi="Palatino Linotype" w:cs="Arial"/>
                      <w:b/>
                    </w:rPr>
                    <w:t>Javier Martínez Cruz</w:t>
                  </w:r>
                </w:p>
                <w:p w:rsidR="00E43033" w:rsidRPr="006A7670" w:rsidRDefault="00E43033" w:rsidP="006A7670">
                  <w:pPr>
                    <w:jc w:val="center"/>
                    <w:rPr>
                      <w:rFonts w:ascii="Palatino Linotype" w:hAnsi="Palatino Linotype" w:cs="Arial"/>
                    </w:rPr>
                  </w:pPr>
                  <w:r w:rsidRPr="006A7670">
                    <w:rPr>
                      <w:rFonts w:ascii="Palatino Linotype" w:hAnsi="Palatino Linotype" w:cs="Arial"/>
                    </w:rPr>
                    <w:t>Comisionado</w:t>
                  </w:r>
                </w:p>
                <w:p w:rsidR="00E43033" w:rsidRPr="006A7670" w:rsidRDefault="00E43033" w:rsidP="006A7670">
                  <w:pPr>
                    <w:jc w:val="center"/>
                    <w:rPr>
                      <w:rFonts w:ascii="Palatino Linotype" w:hAnsi="Palatino Linotype" w:cs="Arial"/>
                    </w:rPr>
                  </w:pPr>
                  <w:r w:rsidRPr="000F6600">
                    <w:rPr>
                      <w:rFonts w:ascii="Palatino Linotype" w:hAnsi="Palatino Linotype" w:cs="Arial"/>
                      <w:b/>
                      <w:color w:val="FFFFFF" w:themeColor="background1"/>
                    </w:rPr>
                    <w:t>(RÚBRICA)</w:t>
                  </w:r>
                </w:p>
              </w:tc>
              <w:tc>
                <w:tcPr>
                  <w:tcW w:w="5183" w:type="dxa"/>
                  <w:shd w:val="clear" w:color="auto" w:fill="auto"/>
                </w:tcPr>
                <w:p w:rsidR="00E43033" w:rsidRPr="006A7670" w:rsidRDefault="00E43033" w:rsidP="006A7670">
                  <w:pPr>
                    <w:jc w:val="center"/>
                    <w:rPr>
                      <w:rFonts w:ascii="Palatino Linotype" w:hAnsi="Palatino Linotype" w:cs="Arial"/>
                      <w:b/>
                    </w:rPr>
                  </w:pPr>
                </w:p>
                <w:p w:rsidR="00E43033" w:rsidRPr="006A7670" w:rsidRDefault="00E43033" w:rsidP="006A7670">
                  <w:pPr>
                    <w:jc w:val="center"/>
                    <w:rPr>
                      <w:rFonts w:ascii="Palatino Linotype" w:hAnsi="Palatino Linotype" w:cs="Arial"/>
                      <w:b/>
                    </w:rPr>
                  </w:pPr>
                </w:p>
                <w:p w:rsidR="00673712" w:rsidRPr="006A7670" w:rsidRDefault="00673712" w:rsidP="006A7670">
                  <w:pPr>
                    <w:jc w:val="center"/>
                    <w:rPr>
                      <w:rFonts w:ascii="Palatino Linotype" w:hAnsi="Palatino Linotype" w:cs="Arial"/>
                      <w:b/>
                    </w:rPr>
                  </w:pPr>
                </w:p>
                <w:p w:rsidR="00A1609E" w:rsidRPr="006A7670" w:rsidRDefault="00A1609E" w:rsidP="00A1609E">
                  <w:pPr>
                    <w:rPr>
                      <w:rFonts w:ascii="Palatino Linotype" w:hAnsi="Palatino Linotype" w:cs="Arial"/>
                      <w:b/>
                    </w:rPr>
                  </w:pPr>
                </w:p>
                <w:p w:rsidR="00E43033" w:rsidRPr="006A7670" w:rsidRDefault="00E43033" w:rsidP="006A7670">
                  <w:pPr>
                    <w:jc w:val="center"/>
                    <w:rPr>
                      <w:rFonts w:ascii="Palatino Linotype" w:hAnsi="Palatino Linotype" w:cs="Arial"/>
                      <w:b/>
                    </w:rPr>
                  </w:pPr>
                  <w:r w:rsidRPr="006A7670">
                    <w:rPr>
                      <w:rFonts w:ascii="Palatino Linotype" w:hAnsi="Palatino Linotype" w:cs="Arial"/>
                      <w:b/>
                    </w:rPr>
                    <w:t>Luis Gustavo Parra Noriega</w:t>
                  </w:r>
                </w:p>
                <w:p w:rsidR="00E43033" w:rsidRPr="006A7670" w:rsidRDefault="00E43033" w:rsidP="006A7670">
                  <w:pPr>
                    <w:jc w:val="center"/>
                    <w:rPr>
                      <w:rFonts w:ascii="Palatino Linotype" w:hAnsi="Palatino Linotype" w:cs="Arial"/>
                    </w:rPr>
                  </w:pPr>
                  <w:r w:rsidRPr="006A7670">
                    <w:rPr>
                      <w:rFonts w:ascii="Palatino Linotype" w:hAnsi="Palatino Linotype" w:cs="Arial"/>
                    </w:rPr>
                    <w:t>Comisionado</w:t>
                  </w:r>
                </w:p>
                <w:p w:rsidR="00E43033" w:rsidRPr="006A7670" w:rsidRDefault="00E43033" w:rsidP="006A7670">
                  <w:pPr>
                    <w:jc w:val="center"/>
                    <w:rPr>
                      <w:rFonts w:ascii="Palatino Linotype" w:hAnsi="Palatino Linotype" w:cs="Arial"/>
                      <w:b/>
                    </w:rPr>
                  </w:pPr>
                  <w:r w:rsidRPr="000F6600">
                    <w:rPr>
                      <w:rFonts w:ascii="Palatino Linotype" w:hAnsi="Palatino Linotype" w:cs="Arial"/>
                      <w:b/>
                      <w:color w:val="FFFFFF" w:themeColor="background1"/>
                    </w:rPr>
                    <w:t>(RÚBRICA)</w:t>
                  </w:r>
                </w:p>
              </w:tc>
            </w:tr>
            <w:tr w:rsidR="00E43033" w:rsidRPr="006A7670" w:rsidTr="00BF7AE1">
              <w:trPr>
                <w:jc w:val="center"/>
              </w:trPr>
              <w:tc>
                <w:tcPr>
                  <w:tcW w:w="10365" w:type="dxa"/>
                  <w:gridSpan w:val="2"/>
                  <w:shd w:val="clear" w:color="auto" w:fill="auto"/>
                </w:tcPr>
                <w:p w:rsidR="00E43033" w:rsidRPr="006A7670" w:rsidRDefault="00E43033" w:rsidP="006A7670">
                  <w:pPr>
                    <w:tabs>
                      <w:tab w:val="left" w:pos="3720"/>
                    </w:tabs>
                    <w:rPr>
                      <w:rFonts w:ascii="Palatino Linotype" w:hAnsi="Palatino Linotype" w:cs="Arial"/>
                      <w:b/>
                    </w:rPr>
                  </w:pPr>
                </w:p>
                <w:p w:rsidR="00E43033" w:rsidRPr="006A7670" w:rsidRDefault="00E43033" w:rsidP="006A7670">
                  <w:pPr>
                    <w:jc w:val="center"/>
                    <w:rPr>
                      <w:rFonts w:ascii="Palatino Linotype" w:hAnsi="Palatino Linotype" w:cs="Arial"/>
                      <w:b/>
                    </w:rPr>
                  </w:pPr>
                </w:p>
                <w:p w:rsidR="00D70FC3" w:rsidRPr="006A7670" w:rsidRDefault="00D70FC3" w:rsidP="006A7670">
                  <w:pPr>
                    <w:jc w:val="center"/>
                    <w:rPr>
                      <w:rFonts w:ascii="Palatino Linotype" w:hAnsi="Palatino Linotype" w:cs="Arial"/>
                      <w:b/>
                    </w:rPr>
                  </w:pPr>
                </w:p>
                <w:p w:rsidR="00D70FC3" w:rsidRPr="006A7670" w:rsidRDefault="00D70FC3" w:rsidP="006A7670">
                  <w:pPr>
                    <w:jc w:val="center"/>
                    <w:rPr>
                      <w:rFonts w:ascii="Palatino Linotype" w:hAnsi="Palatino Linotype" w:cs="Arial"/>
                      <w:b/>
                    </w:rPr>
                  </w:pPr>
                </w:p>
                <w:p w:rsidR="00E43033" w:rsidRPr="006A7670" w:rsidRDefault="00E43033" w:rsidP="006A7670">
                  <w:pPr>
                    <w:jc w:val="center"/>
                    <w:rPr>
                      <w:rFonts w:ascii="Palatino Linotype" w:hAnsi="Palatino Linotype" w:cs="Arial"/>
                      <w:b/>
                    </w:rPr>
                  </w:pPr>
                  <w:r w:rsidRPr="006A7670">
                    <w:rPr>
                      <w:rFonts w:ascii="Palatino Linotype" w:hAnsi="Palatino Linotype" w:cs="Arial"/>
                      <w:b/>
                    </w:rPr>
                    <w:t>Alexis Tapia Ramírez</w:t>
                  </w:r>
                </w:p>
                <w:p w:rsidR="00E43033" w:rsidRPr="006A7670" w:rsidRDefault="00E43033" w:rsidP="006A7670">
                  <w:pPr>
                    <w:jc w:val="center"/>
                    <w:rPr>
                      <w:rFonts w:ascii="Palatino Linotype" w:hAnsi="Palatino Linotype" w:cs="Arial"/>
                    </w:rPr>
                  </w:pPr>
                  <w:r w:rsidRPr="006A7670">
                    <w:rPr>
                      <w:rFonts w:ascii="Palatino Linotype" w:hAnsi="Palatino Linotype" w:cs="Arial"/>
                    </w:rPr>
                    <w:t>Secretario Técnico del Pleno</w:t>
                  </w:r>
                </w:p>
                <w:p w:rsidR="00E43033" w:rsidRPr="006A7670" w:rsidRDefault="00E43033" w:rsidP="00A1609E">
                  <w:pPr>
                    <w:jc w:val="center"/>
                    <w:rPr>
                      <w:rFonts w:ascii="Palatino Linotype" w:hAnsi="Palatino Linotype" w:cs="Arial"/>
                    </w:rPr>
                  </w:pPr>
                  <w:r w:rsidRPr="000F6600">
                    <w:rPr>
                      <w:rFonts w:ascii="Palatino Linotype" w:hAnsi="Palatino Linotype" w:cs="Arial"/>
                      <w:b/>
                      <w:color w:val="FFFFFF" w:themeColor="background1"/>
                    </w:rPr>
                    <w:t>(RÚBRICA)</w:t>
                  </w:r>
                  <w:r w:rsidRPr="000F6600">
                    <w:rPr>
                      <w:rFonts w:ascii="Palatino Linotype" w:hAnsi="Palatino Linotype" w:cs="Arial"/>
                      <w:color w:val="FFFFFF" w:themeColor="background1"/>
                    </w:rPr>
                    <w:t xml:space="preserve"> </w:t>
                  </w:r>
                </w:p>
              </w:tc>
            </w:tr>
          </w:tbl>
          <w:p w:rsidR="00E43033" w:rsidRPr="006A7670" w:rsidRDefault="00E43033" w:rsidP="006A7670">
            <w:pPr>
              <w:jc w:val="both"/>
              <w:rPr>
                <w:rFonts w:ascii="Palatino Linotype" w:hAnsi="Palatino Linotype" w:cs="Arial"/>
              </w:rPr>
            </w:pPr>
          </w:p>
        </w:tc>
      </w:tr>
    </w:tbl>
    <w:p w:rsidR="00A1609E" w:rsidRDefault="00A1609E" w:rsidP="006A7670">
      <w:pPr>
        <w:jc w:val="both"/>
        <w:rPr>
          <w:rFonts w:ascii="Palatino Linotype" w:hAnsi="Palatino Linotype" w:cs="Arial"/>
          <w:sz w:val="20"/>
        </w:rPr>
      </w:pPr>
    </w:p>
    <w:p w:rsidR="00A1609E" w:rsidRDefault="00A1609E" w:rsidP="006A7670">
      <w:pPr>
        <w:jc w:val="both"/>
        <w:rPr>
          <w:rFonts w:ascii="Palatino Linotype" w:hAnsi="Palatino Linotype" w:cs="Arial"/>
          <w:sz w:val="20"/>
        </w:rPr>
      </w:pPr>
    </w:p>
    <w:p w:rsidR="009D193C" w:rsidRPr="006A7670" w:rsidRDefault="009D193C" w:rsidP="006A7670">
      <w:pPr>
        <w:jc w:val="both"/>
        <w:rPr>
          <w:rFonts w:ascii="Palatino Linotype" w:hAnsi="Palatino Linotype" w:cs="Arial"/>
          <w:sz w:val="20"/>
        </w:rPr>
      </w:pPr>
      <w:r w:rsidRPr="006A7670">
        <w:rPr>
          <w:rFonts w:ascii="Palatino Linotype" w:hAnsi="Palatino Linotype" w:cs="Arial"/>
          <w:sz w:val="20"/>
        </w:rPr>
        <w:t xml:space="preserve">Esta hoja corresponde a la resolución de </w:t>
      </w:r>
      <w:r w:rsidR="006A7670" w:rsidRPr="006A7670">
        <w:rPr>
          <w:rFonts w:ascii="Palatino Linotype" w:hAnsi="Palatino Linotype" w:cs="Arial"/>
          <w:sz w:val="20"/>
        </w:rPr>
        <w:t>catorce de agosto</w:t>
      </w:r>
      <w:r w:rsidR="00AD6D77" w:rsidRPr="006A7670">
        <w:rPr>
          <w:rFonts w:ascii="Palatino Linotype" w:hAnsi="Palatino Linotype" w:cs="Arial"/>
          <w:sz w:val="20"/>
        </w:rPr>
        <w:t xml:space="preserve"> d</w:t>
      </w:r>
      <w:r w:rsidR="00372E9E" w:rsidRPr="006A7670">
        <w:rPr>
          <w:rFonts w:ascii="Palatino Linotype" w:hAnsi="Palatino Linotype" w:cs="Arial"/>
          <w:sz w:val="20"/>
        </w:rPr>
        <w:t>e dos mil diecinueve</w:t>
      </w:r>
      <w:r w:rsidRPr="006A7670">
        <w:rPr>
          <w:rFonts w:ascii="Palatino Linotype" w:hAnsi="Palatino Linotype" w:cs="Arial"/>
          <w:sz w:val="20"/>
        </w:rPr>
        <w:t>, emitida en el recurso de revisión número 0</w:t>
      </w:r>
      <w:r w:rsidR="006A7670" w:rsidRPr="006A7670">
        <w:rPr>
          <w:rFonts w:ascii="Palatino Linotype" w:hAnsi="Palatino Linotype" w:cs="Arial"/>
          <w:sz w:val="20"/>
        </w:rPr>
        <w:t>4572</w:t>
      </w:r>
      <w:r w:rsidRPr="006A7670">
        <w:rPr>
          <w:rFonts w:ascii="Palatino Linotype" w:hAnsi="Palatino Linotype" w:cs="Arial"/>
          <w:sz w:val="20"/>
        </w:rPr>
        <w:t>/INFOEM/IP/RR/201</w:t>
      </w:r>
      <w:r w:rsidR="00DF5E21" w:rsidRPr="006A7670">
        <w:rPr>
          <w:rFonts w:ascii="Palatino Linotype" w:hAnsi="Palatino Linotype" w:cs="Arial"/>
          <w:sz w:val="20"/>
        </w:rPr>
        <w:t>9</w:t>
      </w:r>
      <w:r w:rsidR="003F0D9E" w:rsidRPr="006A7670">
        <w:rPr>
          <w:rFonts w:ascii="Palatino Linotype" w:hAnsi="Palatino Linotype" w:cs="Arial"/>
          <w:sz w:val="20"/>
        </w:rPr>
        <w:t xml:space="preserve"> y acumulados.</w:t>
      </w:r>
    </w:p>
    <w:p w:rsidR="006A7670" w:rsidRPr="006A7670" w:rsidRDefault="009D193C">
      <w:pPr>
        <w:jc w:val="both"/>
        <w:rPr>
          <w:rFonts w:ascii="Palatino Linotype" w:hAnsi="Palatino Linotype"/>
          <w:sz w:val="20"/>
          <w:szCs w:val="20"/>
        </w:rPr>
      </w:pPr>
      <w:r w:rsidRPr="006A7670">
        <w:rPr>
          <w:rFonts w:ascii="Palatino Linotype" w:hAnsi="Palatino Linotype" w:cs="Arial"/>
          <w:sz w:val="20"/>
        </w:rPr>
        <w:t>YSM/RPG</w:t>
      </w:r>
    </w:p>
    <w:sectPr w:rsidR="006A7670" w:rsidRPr="006A7670" w:rsidSect="003F5C48">
      <w:headerReference w:type="default" r:id="rId73"/>
      <w:footerReference w:type="default" r:id="rId74"/>
      <w:headerReference w:type="first" r:id="rId75"/>
      <w:footerReference w:type="first" r:id="rId76"/>
      <w:pgSz w:w="12240" w:h="15840"/>
      <w:pgMar w:top="1418" w:right="1183"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BC2" w:rsidRDefault="00627BC2" w:rsidP="00C80F8C">
      <w:r>
        <w:separator/>
      </w:r>
    </w:p>
  </w:endnote>
  <w:endnote w:type="continuationSeparator" w:id="0">
    <w:p w:rsidR="00627BC2" w:rsidRDefault="00627BC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4FC" w:rsidRPr="00F12350" w:rsidRDefault="003F74FC"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923C9">
      <w:rPr>
        <w:rFonts w:ascii="Palatino Linotype" w:hAnsi="Palatino Linotype" w:cs="Arial"/>
        <w:b/>
        <w:bCs/>
        <w:noProof/>
        <w:sz w:val="20"/>
        <w:szCs w:val="20"/>
      </w:rPr>
      <w:t>35</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923C9">
      <w:rPr>
        <w:rFonts w:ascii="Palatino Linotype" w:hAnsi="Palatino Linotype" w:cs="Arial"/>
        <w:b/>
        <w:bCs/>
        <w:noProof/>
        <w:sz w:val="20"/>
        <w:szCs w:val="20"/>
      </w:rPr>
      <w:t>35</w:t>
    </w:r>
    <w:r w:rsidRPr="00F12350">
      <w:rPr>
        <w:rFonts w:ascii="Palatino Linotype" w:hAnsi="Palatino Linotype" w:cs="Arial"/>
        <w:b/>
        <w:bCs/>
        <w:sz w:val="20"/>
        <w:szCs w:val="20"/>
      </w:rPr>
      <w:fldChar w:fldCharType="end"/>
    </w:r>
  </w:p>
  <w:p w:rsidR="003F74FC" w:rsidRDefault="003F74F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4FC" w:rsidRPr="00F12350" w:rsidRDefault="003F74FC"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923C9">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923C9">
      <w:rPr>
        <w:rFonts w:ascii="Palatino Linotype" w:hAnsi="Palatino Linotype" w:cs="Arial"/>
        <w:b/>
        <w:bCs/>
        <w:noProof/>
        <w:sz w:val="20"/>
        <w:szCs w:val="20"/>
      </w:rPr>
      <w:t>35</w:t>
    </w:r>
    <w:r w:rsidRPr="00F12350">
      <w:rPr>
        <w:rFonts w:ascii="Palatino Linotype" w:hAnsi="Palatino Linotype" w:cs="Arial"/>
        <w:b/>
        <w:bCs/>
        <w:sz w:val="20"/>
        <w:szCs w:val="20"/>
      </w:rPr>
      <w:fldChar w:fldCharType="end"/>
    </w:r>
  </w:p>
  <w:p w:rsidR="003F74FC" w:rsidRDefault="003F74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BC2" w:rsidRDefault="00627BC2" w:rsidP="00C80F8C">
      <w:r>
        <w:separator/>
      </w:r>
    </w:p>
  </w:footnote>
  <w:footnote w:type="continuationSeparator" w:id="0">
    <w:p w:rsidR="00627BC2" w:rsidRDefault="00627BC2" w:rsidP="00C80F8C">
      <w:r>
        <w:continuationSeparator/>
      </w:r>
    </w:p>
  </w:footnote>
  <w:footnote w:id="1">
    <w:p w:rsidR="0007212B" w:rsidRPr="00675BFA" w:rsidRDefault="0007212B" w:rsidP="0007212B">
      <w:pPr>
        <w:pStyle w:val="Textonotapie"/>
        <w:rPr>
          <w:rFonts w:ascii="Palatino Linotype" w:hAnsi="Palatino Linotype"/>
          <w:i/>
        </w:rPr>
      </w:pPr>
      <w:r>
        <w:rPr>
          <w:rStyle w:val="Refdenotaalpie"/>
        </w:rPr>
        <w:footnoteRef/>
      </w:r>
      <w:r>
        <w:t xml:space="preserve"> </w:t>
      </w:r>
      <w:r w:rsidRPr="00675BFA">
        <w:rPr>
          <w:rFonts w:ascii="Palatino Linotype" w:hAnsi="Palatino Linotype"/>
          <w:i/>
        </w:rPr>
        <w:t xml:space="preserve">Visible en: </w:t>
      </w:r>
      <w:hyperlink r:id="rId1" w:history="1">
        <w:r w:rsidRPr="00675BFA">
          <w:rPr>
            <w:rStyle w:val="Hipervnculo"/>
            <w:rFonts w:ascii="Palatino Linotype" w:hAnsi="Palatino Linotype"/>
            <w:i/>
            <w:color w:val="auto"/>
            <w:u w:val="none"/>
          </w:rPr>
          <w:t>https://www.infoem.org.mx/doc/acuerdos/Acuerdo_Padron_SO.pdf</w:t>
        </w:r>
      </w:hyperlink>
      <w:r w:rsidRPr="00675BFA">
        <w:rPr>
          <w:rFonts w:ascii="Palatino Linotype" w:hAnsi="Palatino Linotype"/>
          <w:i/>
        </w:rPr>
        <w:t xml:space="preserve">. Aprobado por el Pleno del INSTITUTO DE TRANSPARENCIA, ACCESO A LA INFORMACIÓN PÚBLICA Y PROTECCIÓN DE DATOS PERSONALES DEL ESTADO DE MÉXICO Y MUNICIPIOS, en la Cuarta Sesión Ordinaria celebrada el día 01 de febrero de 2019. </w:t>
      </w:r>
      <w:r>
        <w:rPr>
          <w:rFonts w:ascii="Palatino Linotype" w:hAnsi="Palatino Linotype"/>
          <w:i/>
        </w:rPr>
        <w:t xml:space="preserve">Páginas 9, 10 y 12. </w:t>
      </w:r>
      <w:r w:rsidRPr="00675BFA">
        <w:rPr>
          <w:rFonts w:ascii="Palatino Linotype" w:hAnsi="Palatino Linotype"/>
          <w: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4FC" w:rsidRDefault="003F74FC" w:rsidP="006F30F8">
    <w:pPr>
      <w:pStyle w:val="Encabezado"/>
      <w:tabs>
        <w:tab w:val="clear" w:pos="4252"/>
        <w:tab w:val="clear" w:pos="8504"/>
        <w:tab w:val="left" w:pos="2326"/>
      </w:tabs>
    </w:pPr>
    <w:r>
      <w:t xml:space="preserve">                                                                   </w:t>
    </w:r>
  </w:p>
  <w:tbl>
    <w:tblPr>
      <w:tblW w:w="5954" w:type="dxa"/>
      <w:tblInd w:w="3402" w:type="dxa"/>
      <w:tblLayout w:type="fixed"/>
      <w:tblLook w:val="04A0" w:firstRow="1" w:lastRow="0" w:firstColumn="1" w:lastColumn="0" w:noHBand="0" w:noVBand="1"/>
    </w:tblPr>
    <w:tblGrid>
      <w:gridCol w:w="2552"/>
      <w:gridCol w:w="3402"/>
    </w:tblGrid>
    <w:tr w:rsidR="003F74FC" w:rsidRPr="005A5E02" w:rsidTr="00051FF0">
      <w:tc>
        <w:tcPr>
          <w:tcW w:w="2552" w:type="dxa"/>
          <w:shd w:val="clear" w:color="auto" w:fill="auto"/>
          <w:vAlign w:val="center"/>
        </w:tcPr>
        <w:p w:rsidR="003F74FC" w:rsidRPr="005A5E02" w:rsidRDefault="003F74FC" w:rsidP="003F0D9E">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402" w:type="dxa"/>
          <w:shd w:val="clear" w:color="auto" w:fill="auto"/>
          <w:vAlign w:val="center"/>
        </w:tcPr>
        <w:p w:rsidR="003F74FC" w:rsidRPr="005A5E02" w:rsidRDefault="003F74FC" w:rsidP="00051FF0">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4572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 acumulados</w:t>
          </w:r>
        </w:p>
      </w:tc>
    </w:tr>
    <w:tr w:rsidR="003F74FC" w:rsidRPr="005A5E02" w:rsidTr="00051FF0">
      <w:trPr>
        <w:trHeight w:val="228"/>
      </w:trPr>
      <w:tc>
        <w:tcPr>
          <w:tcW w:w="2552" w:type="dxa"/>
          <w:shd w:val="clear" w:color="auto" w:fill="auto"/>
          <w:vAlign w:val="center"/>
        </w:tcPr>
        <w:p w:rsidR="003F74FC" w:rsidRPr="005A5E02" w:rsidRDefault="003F74FC" w:rsidP="003F0D9E">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02" w:type="dxa"/>
          <w:shd w:val="clear" w:color="auto" w:fill="auto"/>
          <w:vAlign w:val="center"/>
        </w:tcPr>
        <w:p w:rsidR="003F74FC" w:rsidRPr="00927A01" w:rsidRDefault="003F74FC" w:rsidP="00770B72">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Chicoloapan </w:t>
          </w:r>
        </w:p>
      </w:tc>
    </w:tr>
    <w:tr w:rsidR="003F74FC" w:rsidRPr="005A5E02" w:rsidTr="00051FF0">
      <w:tc>
        <w:tcPr>
          <w:tcW w:w="2552" w:type="dxa"/>
          <w:shd w:val="clear" w:color="auto" w:fill="auto"/>
          <w:vAlign w:val="center"/>
        </w:tcPr>
        <w:p w:rsidR="003F74FC" w:rsidRPr="005A5E02" w:rsidRDefault="003F74FC" w:rsidP="003F0D9E">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402" w:type="dxa"/>
          <w:shd w:val="clear" w:color="auto" w:fill="auto"/>
          <w:vAlign w:val="center"/>
        </w:tcPr>
        <w:p w:rsidR="003F74FC" w:rsidRPr="005A5E02" w:rsidRDefault="003F74FC" w:rsidP="003F0D9E">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3F74FC" w:rsidRDefault="003F74FC" w:rsidP="003F0D9E">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3402" w:type="dxa"/>
      <w:tblLayout w:type="fixed"/>
      <w:tblLook w:val="04A0" w:firstRow="1" w:lastRow="0" w:firstColumn="1" w:lastColumn="0" w:noHBand="0" w:noVBand="1"/>
    </w:tblPr>
    <w:tblGrid>
      <w:gridCol w:w="2552"/>
      <w:gridCol w:w="3402"/>
    </w:tblGrid>
    <w:tr w:rsidR="003F74FC" w:rsidRPr="005A5E02" w:rsidTr="00051FF0">
      <w:tc>
        <w:tcPr>
          <w:tcW w:w="2552" w:type="dxa"/>
          <w:shd w:val="clear" w:color="auto" w:fill="auto"/>
          <w:vAlign w:val="center"/>
        </w:tcPr>
        <w:p w:rsidR="003F74FC" w:rsidRPr="005A5E02" w:rsidRDefault="003F74FC"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402" w:type="dxa"/>
          <w:shd w:val="clear" w:color="auto" w:fill="auto"/>
          <w:vAlign w:val="center"/>
        </w:tcPr>
        <w:p w:rsidR="003F74FC" w:rsidRPr="005A5E02" w:rsidRDefault="003F74FC" w:rsidP="00051FF0">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4572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 acumulados</w:t>
          </w:r>
        </w:p>
      </w:tc>
    </w:tr>
    <w:tr w:rsidR="003F74FC" w:rsidRPr="005A5E02" w:rsidTr="00051FF0">
      <w:tc>
        <w:tcPr>
          <w:tcW w:w="2552" w:type="dxa"/>
          <w:shd w:val="clear" w:color="auto" w:fill="auto"/>
          <w:vAlign w:val="center"/>
        </w:tcPr>
        <w:p w:rsidR="003F74FC" w:rsidRPr="005A5E02" w:rsidRDefault="003F74FC" w:rsidP="000B3E46">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02" w:type="dxa"/>
          <w:shd w:val="clear" w:color="auto" w:fill="auto"/>
          <w:vAlign w:val="center"/>
        </w:tcPr>
        <w:p w:rsidR="003F74FC" w:rsidRPr="00927A01" w:rsidRDefault="00D923C9" w:rsidP="00D923C9">
          <w:pPr>
            <w:jc w:val="both"/>
            <w:rPr>
              <w:rFonts w:ascii="Palatino Linotype" w:hAnsi="Palatino Linotype"/>
              <w:b/>
              <w:sz w:val="22"/>
              <w:szCs w:val="22"/>
              <w:lang w:val="es-ES_tradnl"/>
            </w:rPr>
          </w:pPr>
          <w:proofErr w:type="spellStart"/>
          <w:r w:rsidRPr="00D923C9">
            <w:rPr>
              <w:rFonts w:ascii="Palatino Linotype" w:hAnsi="Palatino Linotype"/>
              <w:b/>
              <w:sz w:val="22"/>
              <w:szCs w:val="22"/>
              <w:lang w:val="es-ES_tradnl"/>
            </w:rPr>
            <w:t>Xxxx</w:t>
          </w:r>
          <w:proofErr w:type="spellEnd"/>
          <w:r w:rsidRPr="00D923C9">
            <w:rPr>
              <w:rFonts w:ascii="Palatino Linotype" w:hAnsi="Palatino Linotype"/>
              <w:b/>
              <w:sz w:val="22"/>
              <w:szCs w:val="22"/>
              <w:lang w:val="es-ES_tradnl"/>
            </w:rPr>
            <w:t xml:space="preserve"> </w:t>
          </w:r>
          <w:proofErr w:type="spellStart"/>
          <w:r w:rsidRPr="00D923C9">
            <w:rPr>
              <w:rFonts w:ascii="Palatino Linotype" w:hAnsi="Palatino Linotype"/>
              <w:b/>
              <w:sz w:val="22"/>
              <w:szCs w:val="22"/>
              <w:lang w:val="es-ES_tradnl"/>
            </w:rPr>
            <w:t>Xxxxxxx</w:t>
          </w:r>
          <w:proofErr w:type="spellEnd"/>
        </w:p>
      </w:tc>
    </w:tr>
    <w:tr w:rsidR="003F74FC" w:rsidRPr="005A5E02" w:rsidTr="00051FF0">
      <w:trPr>
        <w:trHeight w:val="228"/>
      </w:trPr>
      <w:tc>
        <w:tcPr>
          <w:tcW w:w="2552" w:type="dxa"/>
          <w:shd w:val="clear" w:color="auto" w:fill="auto"/>
          <w:vAlign w:val="center"/>
        </w:tcPr>
        <w:p w:rsidR="003F74FC" w:rsidRPr="005A5E02" w:rsidRDefault="003F74FC" w:rsidP="000B3E46">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02" w:type="dxa"/>
          <w:shd w:val="clear" w:color="auto" w:fill="auto"/>
          <w:vAlign w:val="center"/>
        </w:tcPr>
        <w:p w:rsidR="003F74FC" w:rsidRPr="00927A01" w:rsidRDefault="003F74FC" w:rsidP="00051FF0">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Chicoloapan </w:t>
          </w:r>
        </w:p>
      </w:tc>
    </w:tr>
    <w:tr w:rsidR="003F74FC" w:rsidRPr="005A5E02" w:rsidTr="00051FF0">
      <w:tc>
        <w:tcPr>
          <w:tcW w:w="2552" w:type="dxa"/>
          <w:shd w:val="clear" w:color="auto" w:fill="auto"/>
          <w:vAlign w:val="center"/>
        </w:tcPr>
        <w:p w:rsidR="003F74FC" w:rsidRPr="005A5E02" w:rsidRDefault="003F74FC"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402" w:type="dxa"/>
          <w:shd w:val="clear" w:color="auto" w:fill="auto"/>
          <w:vAlign w:val="center"/>
        </w:tcPr>
        <w:p w:rsidR="003F74FC" w:rsidRPr="005A5E02" w:rsidRDefault="003F74FC"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3F74FC" w:rsidRDefault="003F74F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C38156F"/>
    <w:multiLevelType w:val="hybridMultilevel"/>
    <w:tmpl w:val="ED20A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C9C1E38"/>
    <w:multiLevelType w:val="hybridMultilevel"/>
    <w:tmpl w:val="FE6AB2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
  </w:num>
  <w:num w:numId="2">
    <w:abstractNumId w:val="3"/>
  </w:num>
  <w:num w:numId="3">
    <w:abstractNumId w:val="8"/>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11"/>
  </w:num>
  <w:num w:numId="12">
    <w:abstractNumId w:val="10"/>
  </w:num>
  <w:num w:numId="13">
    <w:abstractNumId w:val="6"/>
  </w:num>
  <w:num w:numId="14">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089"/>
    <w:rsid w:val="000017D2"/>
    <w:rsid w:val="0000239A"/>
    <w:rsid w:val="000023E2"/>
    <w:rsid w:val="000023F5"/>
    <w:rsid w:val="000030A1"/>
    <w:rsid w:val="000031D2"/>
    <w:rsid w:val="00003F5B"/>
    <w:rsid w:val="00004B1F"/>
    <w:rsid w:val="00004E2F"/>
    <w:rsid w:val="000058CF"/>
    <w:rsid w:val="000064B9"/>
    <w:rsid w:val="0001060F"/>
    <w:rsid w:val="00011730"/>
    <w:rsid w:val="000121F1"/>
    <w:rsid w:val="000142E8"/>
    <w:rsid w:val="0001432D"/>
    <w:rsid w:val="00015040"/>
    <w:rsid w:val="00015682"/>
    <w:rsid w:val="00017D62"/>
    <w:rsid w:val="00017DEC"/>
    <w:rsid w:val="00021550"/>
    <w:rsid w:val="00021A61"/>
    <w:rsid w:val="00022392"/>
    <w:rsid w:val="0002286D"/>
    <w:rsid w:val="00022CF6"/>
    <w:rsid w:val="00023F0E"/>
    <w:rsid w:val="0002497A"/>
    <w:rsid w:val="00025317"/>
    <w:rsid w:val="00025F0D"/>
    <w:rsid w:val="00030168"/>
    <w:rsid w:val="000303DA"/>
    <w:rsid w:val="00030488"/>
    <w:rsid w:val="000306EB"/>
    <w:rsid w:val="000315A1"/>
    <w:rsid w:val="00031C69"/>
    <w:rsid w:val="0003204F"/>
    <w:rsid w:val="00033B23"/>
    <w:rsid w:val="00034A1D"/>
    <w:rsid w:val="0003597A"/>
    <w:rsid w:val="0003681E"/>
    <w:rsid w:val="000374D7"/>
    <w:rsid w:val="00037D65"/>
    <w:rsid w:val="00037E77"/>
    <w:rsid w:val="0004056B"/>
    <w:rsid w:val="00041289"/>
    <w:rsid w:val="0004257A"/>
    <w:rsid w:val="00042EAD"/>
    <w:rsid w:val="000451C6"/>
    <w:rsid w:val="000470FE"/>
    <w:rsid w:val="00047E4B"/>
    <w:rsid w:val="0005040C"/>
    <w:rsid w:val="00051E91"/>
    <w:rsid w:val="00051FF0"/>
    <w:rsid w:val="000528B6"/>
    <w:rsid w:val="000554B4"/>
    <w:rsid w:val="000572D3"/>
    <w:rsid w:val="00057B34"/>
    <w:rsid w:val="00057F08"/>
    <w:rsid w:val="00057F8F"/>
    <w:rsid w:val="0006124E"/>
    <w:rsid w:val="000615E3"/>
    <w:rsid w:val="000619E2"/>
    <w:rsid w:val="00063DD3"/>
    <w:rsid w:val="000650FA"/>
    <w:rsid w:val="000675B0"/>
    <w:rsid w:val="00067BB2"/>
    <w:rsid w:val="00071CB3"/>
    <w:rsid w:val="0007212B"/>
    <w:rsid w:val="00073BE7"/>
    <w:rsid w:val="00074E94"/>
    <w:rsid w:val="0007650B"/>
    <w:rsid w:val="00076612"/>
    <w:rsid w:val="000806ED"/>
    <w:rsid w:val="00080AC5"/>
    <w:rsid w:val="00081FC7"/>
    <w:rsid w:val="000820D9"/>
    <w:rsid w:val="000821CA"/>
    <w:rsid w:val="00082AFC"/>
    <w:rsid w:val="000839CE"/>
    <w:rsid w:val="0008542A"/>
    <w:rsid w:val="00085610"/>
    <w:rsid w:val="00085D4A"/>
    <w:rsid w:val="00086C1F"/>
    <w:rsid w:val="00086F8B"/>
    <w:rsid w:val="000874CF"/>
    <w:rsid w:val="00091679"/>
    <w:rsid w:val="00091E88"/>
    <w:rsid w:val="000936E2"/>
    <w:rsid w:val="0009408F"/>
    <w:rsid w:val="00094BBC"/>
    <w:rsid w:val="000957AA"/>
    <w:rsid w:val="000968FB"/>
    <w:rsid w:val="00096BA3"/>
    <w:rsid w:val="000A02C3"/>
    <w:rsid w:val="000A1A5F"/>
    <w:rsid w:val="000A1ABB"/>
    <w:rsid w:val="000A1D24"/>
    <w:rsid w:val="000A308E"/>
    <w:rsid w:val="000A3812"/>
    <w:rsid w:val="000A5A50"/>
    <w:rsid w:val="000A5ED9"/>
    <w:rsid w:val="000A686C"/>
    <w:rsid w:val="000A6B77"/>
    <w:rsid w:val="000A6C68"/>
    <w:rsid w:val="000A7741"/>
    <w:rsid w:val="000B036B"/>
    <w:rsid w:val="000B0BC0"/>
    <w:rsid w:val="000B190B"/>
    <w:rsid w:val="000B258E"/>
    <w:rsid w:val="000B3444"/>
    <w:rsid w:val="000B34A2"/>
    <w:rsid w:val="000B3E46"/>
    <w:rsid w:val="000B3FFD"/>
    <w:rsid w:val="000B5F0E"/>
    <w:rsid w:val="000B6AC3"/>
    <w:rsid w:val="000B6B38"/>
    <w:rsid w:val="000B73BF"/>
    <w:rsid w:val="000C0D83"/>
    <w:rsid w:val="000C2166"/>
    <w:rsid w:val="000C264E"/>
    <w:rsid w:val="000C4453"/>
    <w:rsid w:val="000C44EA"/>
    <w:rsid w:val="000C5145"/>
    <w:rsid w:val="000C5EF0"/>
    <w:rsid w:val="000D06E4"/>
    <w:rsid w:val="000D12E5"/>
    <w:rsid w:val="000D13D0"/>
    <w:rsid w:val="000D2D89"/>
    <w:rsid w:val="000D45A0"/>
    <w:rsid w:val="000D4A93"/>
    <w:rsid w:val="000D4B7B"/>
    <w:rsid w:val="000D4F1A"/>
    <w:rsid w:val="000D577B"/>
    <w:rsid w:val="000D73F2"/>
    <w:rsid w:val="000D7AF5"/>
    <w:rsid w:val="000E050B"/>
    <w:rsid w:val="000E21AA"/>
    <w:rsid w:val="000E2FAC"/>
    <w:rsid w:val="000E3018"/>
    <w:rsid w:val="000E32DD"/>
    <w:rsid w:val="000E34E1"/>
    <w:rsid w:val="000E3DD1"/>
    <w:rsid w:val="000E4151"/>
    <w:rsid w:val="000E4499"/>
    <w:rsid w:val="000E5CB2"/>
    <w:rsid w:val="000E63B2"/>
    <w:rsid w:val="000E6F5D"/>
    <w:rsid w:val="000E7868"/>
    <w:rsid w:val="000F0FF5"/>
    <w:rsid w:val="000F32FD"/>
    <w:rsid w:val="000F3671"/>
    <w:rsid w:val="000F3B3D"/>
    <w:rsid w:val="000F4072"/>
    <w:rsid w:val="000F4142"/>
    <w:rsid w:val="000F4A5F"/>
    <w:rsid w:val="000F5A0B"/>
    <w:rsid w:val="000F6600"/>
    <w:rsid w:val="000F7F38"/>
    <w:rsid w:val="00100109"/>
    <w:rsid w:val="00106430"/>
    <w:rsid w:val="0010669B"/>
    <w:rsid w:val="00106F25"/>
    <w:rsid w:val="0010735A"/>
    <w:rsid w:val="00107475"/>
    <w:rsid w:val="001079F2"/>
    <w:rsid w:val="00107A51"/>
    <w:rsid w:val="00110B24"/>
    <w:rsid w:val="0011233A"/>
    <w:rsid w:val="00112F90"/>
    <w:rsid w:val="001144A5"/>
    <w:rsid w:val="0011562B"/>
    <w:rsid w:val="0011725B"/>
    <w:rsid w:val="00117844"/>
    <w:rsid w:val="00117947"/>
    <w:rsid w:val="001200BC"/>
    <w:rsid w:val="001205E4"/>
    <w:rsid w:val="00120B12"/>
    <w:rsid w:val="001213A0"/>
    <w:rsid w:val="001213DA"/>
    <w:rsid w:val="00121B9D"/>
    <w:rsid w:val="00122101"/>
    <w:rsid w:val="00122617"/>
    <w:rsid w:val="00122978"/>
    <w:rsid w:val="00122EC3"/>
    <w:rsid w:val="0012430E"/>
    <w:rsid w:val="00124D28"/>
    <w:rsid w:val="00127157"/>
    <w:rsid w:val="0012764C"/>
    <w:rsid w:val="00130231"/>
    <w:rsid w:val="00130266"/>
    <w:rsid w:val="001319AF"/>
    <w:rsid w:val="00131ED7"/>
    <w:rsid w:val="00132A8A"/>
    <w:rsid w:val="00132D1C"/>
    <w:rsid w:val="00132E57"/>
    <w:rsid w:val="0013333E"/>
    <w:rsid w:val="0013381E"/>
    <w:rsid w:val="001338F3"/>
    <w:rsid w:val="00134220"/>
    <w:rsid w:val="00135054"/>
    <w:rsid w:val="00136409"/>
    <w:rsid w:val="0014029E"/>
    <w:rsid w:val="0014047A"/>
    <w:rsid w:val="001407F4"/>
    <w:rsid w:val="00142628"/>
    <w:rsid w:val="00144BDA"/>
    <w:rsid w:val="00145229"/>
    <w:rsid w:val="001452F8"/>
    <w:rsid w:val="001464EC"/>
    <w:rsid w:val="001469DE"/>
    <w:rsid w:val="001471FF"/>
    <w:rsid w:val="00147FF3"/>
    <w:rsid w:val="00152AD8"/>
    <w:rsid w:val="00154D6F"/>
    <w:rsid w:val="00155111"/>
    <w:rsid w:val="00156621"/>
    <w:rsid w:val="001576FE"/>
    <w:rsid w:val="00157D06"/>
    <w:rsid w:val="00157E73"/>
    <w:rsid w:val="0016146B"/>
    <w:rsid w:val="001624D1"/>
    <w:rsid w:val="001630C3"/>
    <w:rsid w:val="001638A3"/>
    <w:rsid w:val="00164588"/>
    <w:rsid w:val="00164730"/>
    <w:rsid w:val="00165265"/>
    <w:rsid w:val="00165A2B"/>
    <w:rsid w:val="00165C15"/>
    <w:rsid w:val="001660DF"/>
    <w:rsid w:val="00166117"/>
    <w:rsid w:val="00167972"/>
    <w:rsid w:val="00167DF4"/>
    <w:rsid w:val="00171553"/>
    <w:rsid w:val="001728B8"/>
    <w:rsid w:val="00173064"/>
    <w:rsid w:val="001730B8"/>
    <w:rsid w:val="0017327D"/>
    <w:rsid w:val="0017384F"/>
    <w:rsid w:val="00174630"/>
    <w:rsid w:val="001773A7"/>
    <w:rsid w:val="00180622"/>
    <w:rsid w:val="001811B7"/>
    <w:rsid w:val="0018133B"/>
    <w:rsid w:val="001824E9"/>
    <w:rsid w:val="00184220"/>
    <w:rsid w:val="00184A07"/>
    <w:rsid w:val="00184CFF"/>
    <w:rsid w:val="0018506C"/>
    <w:rsid w:val="00185967"/>
    <w:rsid w:val="0018624C"/>
    <w:rsid w:val="00187457"/>
    <w:rsid w:val="0019069C"/>
    <w:rsid w:val="00193749"/>
    <w:rsid w:val="00194A02"/>
    <w:rsid w:val="00196177"/>
    <w:rsid w:val="001A13AD"/>
    <w:rsid w:val="001A1824"/>
    <w:rsid w:val="001A50EA"/>
    <w:rsid w:val="001A5265"/>
    <w:rsid w:val="001A5282"/>
    <w:rsid w:val="001A600E"/>
    <w:rsid w:val="001A6D17"/>
    <w:rsid w:val="001A6F14"/>
    <w:rsid w:val="001B012F"/>
    <w:rsid w:val="001B0139"/>
    <w:rsid w:val="001B205E"/>
    <w:rsid w:val="001B211E"/>
    <w:rsid w:val="001B2FB5"/>
    <w:rsid w:val="001B5D20"/>
    <w:rsid w:val="001B645D"/>
    <w:rsid w:val="001C0E91"/>
    <w:rsid w:val="001C27D1"/>
    <w:rsid w:val="001C41FF"/>
    <w:rsid w:val="001C47DC"/>
    <w:rsid w:val="001C4C72"/>
    <w:rsid w:val="001C5305"/>
    <w:rsid w:val="001C544C"/>
    <w:rsid w:val="001C56A3"/>
    <w:rsid w:val="001C59BF"/>
    <w:rsid w:val="001C5E3D"/>
    <w:rsid w:val="001C7496"/>
    <w:rsid w:val="001D09A6"/>
    <w:rsid w:val="001D0F42"/>
    <w:rsid w:val="001D24A5"/>
    <w:rsid w:val="001D2E00"/>
    <w:rsid w:val="001D611D"/>
    <w:rsid w:val="001D6B6D"/>
    <w:rsid w:val="001D6BCA"/>
    <w:rsid w:val="001D7F15"/>
    <w:rsid w:val="001E0CED"/>
    <w:rsid w:val="001E17AE"/>
    <w:rsid w:val="001E2837"/>
    <w:rsid w:val="001E2D79"/>
    <w:rsid w:val="001E4271"/>
    <w:rsid w:val="001E4731"/>
    <w:rsid w:val="001E60A0"/>
    <w:rsid w:val="001E7907"/>
    <w:rsid w:val="001F0111"/>
    <w:rsid w:val="001F0D06"/>
    <w:rsid w:val="001F230E"/>
    <w:rsid w:val="001F2565"/>
    <w:rsid w:val="001F3588"/>
    <w:rsid w:val="001F419B"/>
    <w:rsid w:val="001F6176"/>
    <w:rsid w:val="001F6AA4"/>
    <w:rsid w:val="002014B8"/>
    <w:rsid w:val="0020362C"/>
    <w:rsid w:val="00203BBA"/>
    <w:rsid w:val="00205FC0"/>
    <w:rsid w:val="00206351"/>
    <w:rsid w:val="00211553"/>
    <w:rsid w:val="00211EF7"/>
    <w:rsid w:val="002126D0"/>
    <w:rsid w:val="002138D9"/>
    <w:rsid w:val="00214FBD"/>
    <w:rsid w:val="00216AB9"/>
    <w:rsid w:val="002171DA"/>
    <w:rsid w:val="002200C9"/>
    <w:rsid w:val="002205DA"/>
    <w:rsid w:val="0022179B"/>
    <w:rsid w:val="002217A0"/>
    <w:rsid w:val="00222854"/>
    <w:rsid w:val="00224027"/>
    <w:rsid w:val="00224DE7"/>
    <w:rsid w:val="00224E44"/>
    <w:rsid w:val="00224FBF"/>
    <w:rsid w:val="00225381"/>
    <w:rsid w:val="002262E3"/>
    <w:rsid w:val="00226343"/>
    <w:rsid w:val="00226734"/>
    <w:rsid w:val="00226852"/>
    <w:rsid w:val="00226B9C"/>
    <w:rsid w:val="002300E2"/>
    <w:rsid w:val="0023123B"/>
    <w:rsid w:val="002314A5"/>
    <w:rsid w:val="0023271C"/>
    <w:rsid w:val="002336C9"/>
    <w:rsid w:val="00233833"/>
    <w:rsid w:val="002374FD"/>
    <w:rsid w:val="00241773"/>
    <w:rsid w:val="00241964"/>
    <w:rsid w:val="00241B23"/>
    <w:rsid w:val="00242306"/>
    <w:rsid w:val="002434FE"/>
    <w:rsid w:val="0024350E"/>
    <w:rsid w:val="00243685"/>
    <w:rsid w:val="002438C0"/>
    <w:rsid w:val="00244A1E"/>
    <w:rsid w:val="00245890"/>
    <w:rsid w:val="00247301"/>
    <w:rsid w:val="00247FF9"/>
    <w:rsid w:val="00250117"/>
    <w:rsid w:val="002514C1"/>
    <w:rsid w:val="00251D0D"/>
    <w:rsid w:val="00251DFA"/>
    <w:rsid w:val="002525F4"/>
    <w:rsid w:val="0025594A"/>
    <w:rsid w:val="00255DEF"/>
    <w:rsid w:val="00257425"/>
    <w:rsid w:val="00257651"/>
    <w:rsid w:val="00260989"/>
    <w:rsid w:val="002629F8"/>
    <w:rsid w:val="002638A8"/>
    <w:rsid w:val="00263B17"/>
    <w:rsid w:val="00264B40"/>
    <w:rsid w:val="00265698"/>
    <w:rsid w:val="00267C03"/>
    <w:rsid w:val="0027024E"/>
    <w:rsid w:val="00271166"/>
    <w:rsid w:val="002711FB"/>
    <w:rsid w:val="00271EBE"/>
    <w:rsid w:val="00272DEB"/>
    <w:rsid w:val="00275DC7"/>
    <w:rsid w:val="002825A5"/>
    <w:rsid w:val="002826B9"/>
    <w:rsid w:val="00282C8A"/>
    <w:rsid w:val="002832D5"/>
    <w:rsid w:val="00283DC4"/>
    <w:rsid w:val="0028412A"/>
    <w:rsid w:val="0028412B"/>
    <w:rsid w:val="002862C8"/>
    <w:rsid w:val="0028653B"/>
    <w:rsid w:val="0028694D"/>
    <w:rsid w:val="00286E29"/>
    <w:rsid w:val="002872CE"/>
    <w:rsid w:val="002918CB"/>
    <w:rsid w:val="00291ECB"/>
    <w:rsid w:val="00291F6A"/>
    <w:rsid w:val="002920EE"/>
    <w:rsid w:val="00292BF6"/>
    <w:rsid w:val="002944C8"/>
    <w:rsid w:val="002959B2"/>
    <w:rsid w:val="002963CF"/>
    <w:rsid w:val="00297E16"/>
    <w:rsid w:val="002A03C1"/>
    <w:rsid w:val="002A08FF"/>
    <w:rsid w:val="002A109F"/>
    <w:rsid w:val="002A1343"/>
    <w:rsid w:val="002A1AD9"/>
    <w:rsid w:val="002A21C6"/>
    <w:rsid w:val="002A258F"/>
    <w:rsid w:val="002A3E50"/>
    <w:rsid w:val="002A4D19"/>
    <w:rsid w:val="002A6C88"/>
    <w:rsid w:val="002A7C44"/>
    <w:rsid w:val="002B28C8"/>
    <w:rsid w:val="002B3537"/>
    <w:rsid w:val="002B42C5"/>
    <w:rsid w:val="002B47A6"/>
    <w:rsid w:val="002B5166"/>
    <w:rsid w:val="002B5487"/>
    <w:rsid w:val="002B636D"/>
    <w:rsid w:val="002B643A"/>
    <w:rsid w:val="002B7575"/>
    <w:rsid w:val="002B79FC"/>
    <w:rsid w:val="002B7EB1"/>
    <w:rsid w:val="002C1C54"/>
    <w:rsid w:val="002C28CC"/>
    <w:rsid w:val="002C3F1F"/>
    <w:rsid w:val="002C64E0"/>
    <w:rsid w:val="002C69A6"/>
    <w:rsid w:val="002C6C17"/>
    <w:rsid w:val="002C7008"/>
    <w:rsid w:val="002D0581"/>
    <w:rsid w:val="002D28E0"/>
    <w:rsid w:val="002D7413"/>
    <w:rsid w:val="002E1174"/>
    <w:rsid w:val="002E2116"/>
    <w:rsid w:val="002E286A"/>
    <w:rsid w:val="002E4B6A"/>
    <w:rsid w:val="002E5760"/>
    <w:rsid w:val="002E5F1C"/>
    <w:rsid w:val="002E61D1"/>
    <w:rsid w:val="002F2B5F"/>
    <w:rsid w:val="002F5BB8"/>
    <w:rsid w:val="002F654A"/>
    <w:rsid w:val="002F7780"/>
    <w:rsid w:val="002F77B4"/>
    <w:rsid w:val="00300741"/>
    <w:rsid w:val="00302207"/>
    <w:rsid w:val="00304FD6"/>
    <w:rsid w:val="00305E80"/>
    <w:rsid w:val="003105ED"/>
    <w:rsid w:val="00311B79"/>
    <w:rsid w:val="00312E0F"/>
    <w:rsid w:val="00313542"/>
    <w:rsid w:val="00313A6C"/>
    <w:rsid w:val="00314EA4"/>
    <w:rsid w:val="00314FBB"/>
    <w:rsid w:val="003155D8"/>
    <w:rsid w:val="00315963"/>
    <w:rsid w:val="003203C9"/>
    <w:rsid w:val="00322B25"/>
    <w:rsid w:val="0032350A"/>
    <w:rsid w:val="00325A48"/>
    <w:rsid w:val="003262D4"/>
    <w:rsid w:val="0032631F"/>
    <w:rsid w:val="003276AD"/>
    <w:rsid w:val="0033101B"/>
    <w:rsid w:val="003314E1"/>
    <w:rsid w:val="003324B9"/>
    <w:rsid w:val="00332543"/>
    <w:rsid w:val="00332DB4"/>
    <w:rsid w:val="00336D3A"/>
    <w:rsid w:val="00337111"/>
    <w:rsid w:val="00337AE2"/>
    <w:rsid w:val="00337E62"/>
    <w:rsid w:val="00340794"/>
    <w:rsid w:val="003432CE"/>
    <w:rsid w:val="003435F5"/>
    <w:rsid w:val="00344FF5"/>
    <w:rsid w:val="003451BB"/>
    <w:rsid w:val="00345760"/>
    <w:rsid w:val="003468B6"/>
    <w:rsid w:val="00346979"/>
    <w:rsid w:val="003471BB"/>
    <w:rsid w:val="003476B8"/>
    <w:rsid w:val="00347BEE"/>
    <w:rsid w:val="00352216"/>
    <w:rsid w:val="003523D5"/>
    <w:rsid w:val="00352920"/>
    <w:rsid w:val="00353360"/>
    <w:rsid w:val="0035351D"/>
    <w:rsid w:val="003538C9"/>
    <w:rsid w:val="00353AB5"/>
    <w:rsid w:val="003551BF"/>
    <w:rsid w:val="00355C83"/>
    <w:rsid w:val="00355C8D"/>
    <w:rsid w:val="00356016"/>
    <w:rsid w:val="00356E6C"/>
    <w:rsid w:val="00356EDD"/>
    <w:rsid w:val="00357F86"/>
    <w:rsid w:val="0036055A"/>
    <w:rsid w:val="00360936"/>
    <w:rsid w:val="00362933"/>
    <w:rsid w:val="00362DB5"/>
    <w:rsid w:val="003650AE"/>
    <w:rsid w:val="003651F6"/>
    <w:rsid w:val="00366DB8"/>
    <w:rsid w:val="0037054A"/>
    <w:rsid w:val="00370A36"/>
    <w:rsid w:val="00370BE7"/>
    <w:rsid w:val="00372E9E"/>
    <w:rsid w:val="00374F45"/>
    <w:rsid w:val="003803FB"/>
    <w:rsid w:val="00380BAD"/>
    <w:rsid w:val="00383E14"/>
    <w:rsid w:val="00384411"/>
    <w:rsid w:val="00384610"/>
    <w:rsid w:val="0038463C"/>
    <w:rsid w:val="00384DA5"/>
    <w:rsid w:val="003869F9"/>
    <w:rsid w:val="00387AC1"/>
    <w:rsid w:val="0039082B"/>
    <w:rsid w:val="00391663"/>
    <w:rsid w:val="003920EA"/>
    <w:rsid w:val="00393CEF"/>
    <w:rsid w:val="00396014"/>
    <w:rsid w:val="003964C2"/>
    <w:rsid w:val="00396E4D"/>
    <w:rsid w:val="003978AD"/>
    <w:rsid w:val="00397E18"/>
    <w:rsid w:val="003A01DE"/>
    <w:rsid w:val="003A0E08"/>
    <w:rsid w:val="003A1EF4"/>
    <w:rsid w:val="003A362B"/>
    <w:rsid w:val="003A3B82"/>
    <w:rsid w:val="003A4B9D"/>
    <w:rsid w:val="003A5A29"/>
    <w:rsid w:val="003A6682"/>
    <w:rsid w:val="003B128A"/>
    <w:rsid w:val="003B13A3"/>
    <w:rsid w:val="003B2036"/>
    <w:rsid w:val="003B2C08"/>
    <w:rsid w:val="003B573B"/>
    <w:rsid w:val="003B59FF"/>
    <w:rsid w:val="003B5B88"/>
    <w:rsid w:val="003B5D8A"/>
    <w:rsid w:val="003B648E"/>
    <w:rsid w:val="003C257F"/>
    <w:rsid w:val="003C25A2"/>
    <w:rsid w:val="003C2683"/>
    <w:rsid w:val="003C3798"/>
    <w:rsid w:val="003C72E8"/>
    <w:rsid w:val="003D0B38"/>
    <w:rsid w:val="003D1B5F"/>
    <w:rsid w:val="003D2654"/>
    <w:rsid w:val="003D4287"/>
    <w:rsid w:val="003D4EE5"/>
    <w:rsid w:val="003D5EFE"/>
    <w:rsid w:val="003D5F49"/>
    <w:rsid w:val="003D69C6"/>
    <w:rsid w:val="003D6C68"/>
    <w:rsid w:val="003D6F07"/>
    <w:rsid w:val="003D7580"/>
    <w:rsid w:val="003E2A69"/>
    <w:rsid w:val="003E2DFD"/>
    <w:rsid w:val="003E3DE4"/>
    <w:rsid w:val="003E4D59"/>
    <w:rsid w:val="003E5663"/>
    <w:rsid w:val="003E69C5"/>
    <w:rsid w:val="003F059F"/>
    <w:rsid w:val="003F0D9E"/>
    <w:rsid w:val="003F13C7"/>
    <w:rsid w:val="003F1888"/>
    <w:rsid w:val="003F2F40"/>
    <w:rsid w:val="003F4693"/>
    <w:rsid w:val="003F5030"/>
    <w:rsid w:val="003F5C48"/>
    <w:rsid w:val="003F62CF"/>
    <w:rsid w:val="003F6ED1"/>
    <w:rsid w:val="003F7400"/>
    <w:rsid w:val="003F74FC"/>
    <w:rsid w:val="0040006B"/>
    <w:rsid w:val="00402840"/>
    <w:rsid w:val="0040295D"/>
    <w:rsid w:val="00406C92"/>
    <w:rsid w:val="004104B7"/>
    <w:rsid w:val="00410663"/>
    <w:rsid w:val="00410AC9"/>
    <w:rsid w:val="00410F2A"/>
    <w:rsid w:val="0041194B"/>
    <w:rsid w:val="00413F5B"/>
    <w:rsid w:val="0041782E"/>
    <w:rsid w:val="004222D5"/>
    <w:rsid w:val="00422E9B"/>
    <w:rsid w:val="00424CCF"/>
    <w:rsid w:val="004272E7"/>
    <w:rsid w:val="00427913"/>
    <w:rsid w:val="0043002D"/>
    <w:rsid w:val="0043072B"/>
    <w:rsid w:val="00431692"/>
    <w:rsid w:val="00432FB3"/>
    <w:rsid w:val="004330AB"/>
    <w:rsid w:val="00433700"/>
    <w:rsid w:val="00433FE2"/>
    <w:rsid w:val="00436BF3"/>
    <w:rsid w:val="00437B12"/>
    <w:rsid w:val="00437B88"/>
    <w:rsid w:val="0044009A"/>
    <w:rsid w:val="004419E0"/>
    <w:rsid w:val="0044236D"/>
    <w:rsid w:val="00442E2A"/>
    <w:rsid w:val="0044415B"/>
    <w:rsid w:val="0044431C"/>
    <w:rsid w:val="00445435"/>
    <w:rsid w:val="004458A8"/>
    <w:rsid w:val="00446285"/>
    <w:rsid w:val="00446449"/>
    <w:rsid w:val="0044739A"/>
    <w:rsid w:val="00447B7E"/>
    <w:rsid w:val="00450631"/>
    <w:rsid w:val="00451D44"/>
    <w:rsid w:val="00453310"/>
    <w:rsid w:val="0045562A"/>
    <w:rsid w:val="004556C5"/>
    <w:rsid w:val="00456A96"/>
    <w:rsid w:val="00460CD1"/>
    <w:rsid w:val="004615E4"/>
    <w:rsid w:val="00463390"/>
    <w:rsid w:val="004649A0"/>
    <w:rsid w:val="00464B80"/>
    <w:rsid w:val="00464DCE"/>
    <w:rsid w:val="00467A3E"/>
    <w:rsid w:val="00470766"/>
    <w:rsid w:val="00470D81"/>
    <w:rsid w:val="0047181A"/>
    <w:rsid w:val="0047646D"/>
    <w:rsid w:val="00480805"/>
    <w:rsid w:val="0048151C"/>
    <w:rsid w:val="00481717"/>
    <w:rsid w:val="0048543D"/>
    <w:rsid w:val="00487321"/>
    <w:rsid w:val="00491251"/>
    <w:rsid w:val="00491B83"/>
    <w:rsid w:val="00491EA0"/>
    <w:rsid w:val="0049280E"/>
    <w:rsid w:val="00492892"/>
    <w:rsid w:val="00495DE1"/>
    <w:rsid w:val="004A0BAE"/>
    <w:rsid w:val="004A2224"/>
    <w:rsid w:val="004A2364"/>
    <w:rsid w:val="004A26E7"/>
    <w:rsid w:val="004A434C"/>
    <w:rsid w:val="004A4702"/>
    <w:rsid w:val="004A6839"/>
    <w:rsid w:val="004B147F"/>
    <w:rsid w:val="004B1DB2"/>
    <w:rsid w:val="004B3832"/>
    <w:rsid w:val="004B3F2C"/>
    <w:rsid w:val="004B5571"/>
    <w:rsid w:val="004C09A0"/>
    <w:rsid w:val="004C0D99"/>
    <w:rsid w:val="004C32BD"/>
    <w:rsid w:val="004C4FD9"/>
    <w:rsid w:val="004C6ACC"/>
    <w:rsid w:val="004C7BC8"/>
    <w:rsid w:val="004C7FF5"/>
    <w:rsid w:val="004D0A26"/>
    <w:rsid w:val="004D0A77"/>
    <w:rsid w:val="004D0EC5"/>
    <w:rsid w:val="004D3B41"/>
    <w:rsid w:val="004D3BCD"/>
    <w:rsid w:val="004D3F2D"/>
    <w:rsid w:val="004D5FB7"/>
    <w:rsid w:val="004D6DB5"/>
    <w:rsid w:val="004D7B68"/>
    <w:rsid w:val="004E007A"/>
    <w:rsid w:val="004E0D48"/>
    <w:rsid w:val="004E1ECD"/>
    <w:rsid w:val="004E2758"/>
    <w:rsid w:val="004E41D9"/>
    <w:rsid w:val="004E443E"/>
    <w:rsid w:val="004E5780"/>
    <w:rsid w:val="004E6262"/>
    <w:rsid w:val="004E62EE"/>
    <w:rsid w:val="004E698D"/>
    <w:rsid w:val="004E7D83"/>
    <w:rsid w:val="004F0071"/>
    <w:rsid w:val="004F1236"/>
    <w:rsid w:val="004F2033"/>
    <w:rsid w:val="004F3686"/>
    <w:rsid w:val="004F3724"/>
    <w:rsid w:val="004F3F08"/>
    <w:rsid w:val="004F4F14"/>
    <w:rsid w:val="004F5C19"/>
    <w:rsid w:val="004F5EFF"/>
    <w:rsid w:val="004F7218"/>
    <w:rsid w:val="00500644"/>
    <w:rsid w:val="00500EE1"/>
    <w:rsid w:val="005013CF"/>
    <w:rsid w:val="00501BBE"/>
    <w:rsid w:val="0050244F"/>
    <w:rsid w:val="00504C9C"/>
    <w:rsid w:val="005056DB"/>
    <w:rsid w:val="00510D55"/>
    <w:rsid w:val="005111F1"/>
    <w:rsid w:val="00512249"/>
    <w:rsid w:val="00512B66"/>
    <w:rsid w:val="00513BDB"/>
    <w:rsid w:val="00517441"/>
    <w:rsid w:val="00517FDE"/>
    <w:rsid w:val="005217FB"/>
    <w:rsid w:val="00521EDA"/>
    <w:rsid w:val="00523569"/>
    <w:rsid w:val="00525208"/>
    <w:rsid w:val="005258E5"/>
    <w:rsid w:val="00526ED2"/>
    <w:rsid w:val="00527082"/>
    <w:rsid w:val="00527891"/>
    <w:rsid w:val="00530512"/>
    <w:rsid w:val="00530538"/>
    <w:rsid w:val="00531173"/>
    <w:rsid w:val="00532FEA"/>
    <w:rsid w:val="00533751"/>
    <w:rsid w:val="005339EB"/>
    <w:rsid w:val="0053414F"/>
    <w:rsid w:val="00534A34"/>
    <w:rsid w:val="00534C1D"/>
    <w:rsid w:val="00534D03"/>
    <w:rsid w:val="005355D8"/>
    <w:rsid w:val="00535635"/>
    <w:rsid w:val="005356ED"/>
    <w:rsid w:val="00535903"/>
    <w:rsid w:val="005359D2"/>
    <w:rsid w:val="00535ED7"/>
    <w:rsid w:val="00537810"/>
    <w:rsid w:val="00537AB0"/>
    <w:rsid w:val="00541AB6"/>
    <w:rsid w:val="00542AB5"/>
    <w:rsid w:val="00543193"/>
    <w:rsid w:val="005448A8"/>
    <w:rsid w:val="005473D5"/>
    <w:rsid w:val="005476AD"/>
    <w:rsid w:val="005509DC"/>
    <w:rsid w:val="00550CDB"/>
    <w:rsid w:val="00551BCD"/>
    <w:rsid w:val="005522ED"/>
    <w:rsid w:val="00554C72"/>
    <w:rsid w:val="0055521E"/>
    <w:rsid w:val="00555AD9"/>
    <w:rsid w:val="00555B0C"/>
    <w:rsid w:val="00555BCC"/>
    <w:rsid w:val="00557BD8"/>
    <w:rsid w:val="00557F8A"/>
    <w:rsid w:val="00560E5B"/>
    <w:rsid w:val="00563D8F"/>
    <w:rsid w:val="005660BF"/>
    <w:rsid w:val="00566B08"/>
    <w:rsid w:val="00571F9E"/>
    <w:rsid w:val="0057230F"/>
    <w:rsid w:val="0057273B"/>
    <w:rsid w:val="00574219"/>
    <w:rsid w:val="00577125"/>
    <w:rsid w:val="005824FD"/>
    <w:rsid w:val="005830E7"/>
    <w:rsid w:val="0058480A"/>
    <w:rsid w:val="00584E95"/>
    <w:rsid w:val="00586102"/>
    <w:rsid w:val="005861EB"/>
    <w:rsid w:val="005864D2"/>
    <w:rsid w:val="005900AA"/>
    <w:rsid w:val="00590E8C"/>
    <w:rsid w:val="005970EF"/>
    <w:rsid w:val="005975B5"/>
    <w:rsid w:val="005A0E80"/>
    <w:rsid w:val="005A1D25"/>
    <w:rsid w:val="005A1F50"/>
    <w:rsid w:val="005A281D"/>
    <w:rsid w:val="005A286C"/>
    <w:rsid w:val="005A32F4"/>
    <w:rsid w:val="005A4586"/>
    <w:rsid w:val="005A4940"/>
    <w:rsid w:val="005A4C13"/>
    <w:rsid w:val="005A51FB"/>
    <w:rsid w:val="005A5E02"/>
    <w:rsid w:val="005A5F60"/>
    <w:rsid w:val="005A5FB3"/>
    <w:rsid w:val="005B0051"/>
    <w:rsid w:val="005B0B4F"/>
    <w:rsid w:val="005B0E92"/>
    <w:rsid w:val="005B2481"/>
    <w:rsid w:val="005B28C4"/>
    <w:rsid w:val="005B38D3"/>
    <w:rsid w:val="005B4407"/>
    <w:rsid w:val="005B46E2"/>
    <w:rsid w:val="005B4CB5"/>
    <w:rsid w:val="005B5192"/>
    <w:rsid w:val="005B58C2"/>
    <w:rsid w:val="005B6FFA"/>
    <w:rsid w:val="005C16EA"/>
    <w:rsid w:val="005C26B3"/>
    <w:rsid w:val="005C2850"/>
    <w:rsid w:val="005C633E"/>
    <w:rsid w:val="005D1175"/>
    <w:rsid w:val="005D1D0D"/>
    <w:rsid w:val="005D2AEA"/>
    <w:rsid w:val="005D2DEC"/>
    <w:rsid w:val="005D2F18"/>
    <w:rsid w:val="005D36D2"/>
    <w:rsid w:val="005D3A13"/>
    <w:rsid w:val="005D4731"/>
    <w:rsid w:val="005D4C09"/>
    <w:rsid w:val="005D4C26"/>
    <w:rsid w:val="005D5417"/>
    <w:rsid w:val="005D563B"/>
    <w:rsid w:val="005D7EE9"/>
    <w:rsid w:val="005E0DEB"/>
    <w:rsid w:val="005E154C"/>
    <w:rsid w:val="005E1B00"/>
    <w:rsid w:val="005E1E17"/>
    <w:rsid w:val="005E2AB1"/>
    <w:rsid w:val="005E3F8E"/>
    <w:rsid w:val="005E49D8"/>
    <w:rsid w:val="005E4C2D"/>
    <w:rsid w:val="005E5A37"/>
    <w:rsid w:val="005E7D6D"/>
    <w:rsid w:val="005F1364"/>
    <w:rsid w:val="005F37D5"/>
    <w:rsid w:val="005F3C81"/>
    <w:rsid w:val="005F4709"/>
    <w:rsid w:val="005F625C"/>
    <w:rsid w:val="005F7528"/>
    <w:rsid w:val="005F7843"/>
    <w:rsid w:val="005F7CC1"/>
    <w:rsid w:val="006019B5"/>
    <w:rsid w:val="00602297"/>
    <w:rsid w:val="006027DA"/>
    <w:rsid w:val="00602F86"/>
    <w:rsid w:val="006046FE"/>
    <w:rsid w:val="006050DA"/>
    <w:rsid w:val="00605E06"/>
    <w:rsid w:val="00607548"/>
    <w:rsid w:val="00607CC8"/>
    <w:rsid w:val="006110E9"/>
    <w:rsid w:val="006114FC"/>
    <w:rsid w:val="00611DC6"/>
    <w:rsid w:val="0061397B"/>
    <w:rsid w:val="00614B47"/>
    <w:rsid w:val="0061649A"/>
    <w:rsid w:val="00617B86"/>
    <w:rsid w:val="00620205"/>
    <w:rsid w:val="006212DE"/>
    <w:rsid w:val="006214AA"/>
    <w:rsid w:val="00621EEF"/>
    <w:rsid w:val="00621EF0"/>
    <w:rsid w:val="0062248A"/>
    <w:rsid w:val="00625EC5"/>
    <w:rsid w:val="00627BC2"/>
    <w:rsid w:val="00627DAA"/>
    <w:rsid w:val="0063067B"/>
    <w:rsid w:val="0063130F"/>
    <w:rsid w:val="006315AD"/>
    <w:rsid w:val="00632405"/>
    <w:rsid w:val="00634485"/>
    <w:rsid w:val="006345A0"/>
    <w:rsid w:val="006363AE"/>
    <w:rsid w:val="0063777A"/>
    <w:rsid w:val="0064351D"/>
    <w:rsid w:val="00643C40"/>
    <w:rsid w:val="00643CCD"/>
    <w:rsid w:val="00643FB6"/>
    <w:rsid w:val="006452B0"/>
    <w:rsid w:val="0064575E"/>
    <w:rsid w:val="00646353"/>
    <w:rsid w:val="006470E3"/>
    <w:rsid w:val="00647E63"/>
    <w:rsid w:val="0065099A"/>
    <w:rsid w:val="00651F8F"/>
    <w:rsid w:val="00652E1E"/>
    <w:rsid w:val="00653182"/>
    <w:rsid w:val="006534D2"/>
    <w:rsid w:val="00654674"/>
    <w:rsid w:val="006546AE"/>
    <w:rsid w:val="0065494B"/>
    <w:rsid w:val="00656F26"/>
    <w:rsid w:val="0065769F"/>
    <w:rsid w:val="00660F7E"/>
    <w:rsid w:val="0066456C"/>
    <w:rsid w:val="00664699"/>
    <w:rsid w:val="00665004"/>
    <w:rsid w:val="006656D8"/>
    <w:rsid w:val="00670713"/>
    <w:rsid w:val="00672730"/>
    <w:rsid w:val="00672C39"/>
    <w:rsid w:val="00672F37"/>
    <w:rsid w:val="00673712"/>
    <w:rsid w:val="00674861"/>
    <w:rsid w:val="00675444"/>
    <w:rsid w:val="00675D55"/>
    <w:rsid w:val="00675F46"/>
    <w:rsid w:val="0067684B"/>
    <w:rsid w:val="00677F18"/>
    <w:rsid w:val="00680A18"/>
    <w:rsid w:val="00680A70"/>
    <w:rsid w:val="0068112D"/>
    <w:rsid w:val="00681EB9"/>
    <w:rsid w:val="00682514"/>
    <w:rsid w:val="00682A62"/>
    <w:rsid w:val="00682BE6"/>
    <w:rsid w:val="00683740"/>
    <w:rsid w:val="00684829"/>
    <w:rsid w:val="0068663C"/>
    <w:rsid w:val="006866B3"/>
    <w:rsid w:val="006879EA"/>
    <w:rsid w:val="00690AEB"/>
    <w:rsid w:val="00692028"/>
    <w:rsid w:val="006937D5"/>
    <w:rsid w:val="00693B61"/>
    <w:rsid w:val="00694D97"/>
    <w:rsid w:val="0069752A"/>
    <w:rsid w:val="00697D9B"/>
    <w:rsid w:val="006A13CF"/>
    <w:rsid w:val="006A24CC"/>
    <w:rsid w:val="006A373B"/>
    <w:rsid w:val="006A4A53"/>
    <w:rsid w:val="006A5A7E"/>
    <w:rsid w:val="006A68BB"/>
    <w:rsid w:val="006A6C6E"/>
    <w:rsid w:val="006A6DFE"/>
    <w:rsid w:val="006A7670"/>
    <w:rsid w:val="006A7D91"/>
    <w:rsid w:val="006B07A8"/>
    <w:rsid w:val="006B617F"/>
    <w:rsid w:val="006B6AD9"/>
    <w:rsid w:val="006B7A20"/>
    <w:rsid w:val="006B7D73"/>
    <w:rsid w:val="006B7F8B"/>
    <w:rsid w:val="006C02FA"/>
    <w:rsid w:val="006C081A"/>
    <w:rsid w:val="006C1311"/>
    <w:rsid w:val="006C324A"/>
    <w:rsid w:val="006C3EE0"/>
    <w:rsid w:val="006D08F4"/>
    <w:rsid w:val="006D0A70"/>
    <w:rsid w:val="006D371E"/>
    <w:rsid w:val="006D3D87"/>
    <w:rsid w:val="006D46A6"/>
    <w:rsid w:val="006D529B"/>
    <w:rsid w:val="006D6077"/>
    <w:rsid w:val="006D6100"/>
    <w:rsid w:val="006D7B05"/>
    <w:rsid w:val="006D7CD2"/>
    <w:rsid w:val="006E0D87"/>
    <w:rsid w:val="006E1D8A"/>
    <w:rsid w:val="006E3027"/>
    <w:rsid w:val="006E6389"/>
    <w:rsid w:val="006E6A8B"/>
    <w:rsid w:val="006F0BC4"/>
    <w:rsid w:val="006F30F8"/>
    <w:rsid w:val="006F4755"/>
    <w:rsid w:val="006F4EFD"/>
    <w:rsid w:val="006F59AC"/>
    <w:rsid w:val="006F5BB0"/>
    <w:rsid w:val="006F5F22"/>
    <w:rsid w:val="006F6DDA"/>
    <w:rsid w:val="006F705B"/>
    <w:rsid w:val="006F7B58"/>
    <w:rsid w:val="006F7DDC"/>
    <w:rsid w:val="0070013F"/>
    <w:rsid w:val="00701A26"/>
    <w:rsid w:val="00702579"/>
    <w:rsid w:val="007029FB"/>
    <w:rsid w:val="0070335E"/>
    <w:rsid w:val="00703444"/>
    <w:rsid w:val="00703A1F"/>
    <w:rsid w:val="007045F0"/>
    <w:rsid w:val="0070557A"/>
    <w:rsid w:val="00706343"/>
    <w:rsid w:val="00706CC8"/>
    <w:rsid w:val="0070703E"/>
    <w:rsid w:val="00707983"/>
    <w:rsid w:val="00707DA1"/>
    <w:rsid w:val="00710262"/>
    <w:rsid w:val="00711E44"/>
    <w:rsid w:val="00713E2F"/>
    <w:rsid w:val="007143AF"/>
    <w:rsid w:val="007147BD"/>
    <w:rsid w:val="00714AE8"/>
    <w:rsid w:val="00715842"/>
    <w:rsid w:val="0071588D"/>
    <w:rsid w:val="00715896"/>
    <w:rsid w:val="00716A17"/>
    <w:rsid w:val="00716CFB"/>
    <w:rsid w:val="007171CA"/>
    <w:rsid w:val="007174FB"/>
    <w:rsid w:val="00717A7B"/>
    <w:rsid w:val="00720150"/>
    <w:rsid w:val="007210D1"/>
    <w:rsid w:val="00722DE3"/>
    <w:rsid w:val="007243B9"/>
    <w:rsid w:val="007246F0"/>
    <w:rsid w:val="007261F3"/>
    <w:rsid w:val="00726D9B"/>
    <w:rsid w:val="00727926"/>
    <w:rsid w:val="007306DC"/>
    <w:rsid w:val="007336E7"/>
    <w:rsid w:val="007339A1"/>
    <w:rsid w:val="00734167"/>
    <w:rsid w:val="00735773"/>
    <w:rsid w:val="00736C06"/>
    <w:rsid w:val="00736DC0"/>
    <w:rsid w:val="00737082"/>
    <w:rsid w:val="007373A9"/>
    <w:rsid w:val="00737D38"/>
    <w:rsid w:val="007403AD"/>
    <w:rsid w:val="007410CB"/>
    <w:rsid w:val="00741696"/>
    <w:rsid w:val="00741A92"/>
    <w:rsid w:val="007426AE"/>
    <w:rsid w:val="00742D52"/>
    <w:rsid w:val="007441D8"/>
    <w:rsid w:val="0074498C"/>
    <w:rsid w:val="00744CED"/>
    <w:rsid w:val="00745ACE"/>
    <w:rsid w:val="00746468"/>
    <w:rsid w:val="0074690C"/>
    <w:rsid w:val="007471DF"/>
    <w:rsid w:val="00750E53"/>
    <w:rsid w:val="0075210E"/>
    <w:rsid w:val="00753058"/>
    <w:rsid w:val="00753932"/>
    <w:rsid w:val="00755F68"/>
    <w:rsid w:val="00760B86"/>
    <w:rsid w:val="00760CA2"/>
    <w:rsid w:val="00760D33"/>
    <w:rsid w:val="007615A6"/>
    <w:rsid w:val="00762FD7"/>
    <w:rsid w:val="0076316C"/>
    <w:rsid w:val="00763A7B"/>
    <w:rsid w:val="00763B89"/>
    <w:rsid w:val="00763F87"/>
    <w:rsid w:val="007669B3"/>
    <w:rsid w:val="00767A53"/>
    <w:rsid w:val="00767C47"/>
    <w:rsid w:val="0077031C"/>
    <w:rsid w:val="00770958"/>
    <w:rsid w:val="00770A39"/>
    <w:rsid w:val="00770B72"/>
    <w:rsid w:val="00771569"/>
    <w:rsid w:val="00771A90"/>
    <w:rsid w:val="00772F5D"/>
    <w:rsid w:val="00774020"/>
    <w:rsid w:val="00774988"/>
    <w:rsid w:val="007749B1"/>
    <w:rsid w:val="0077503C"/>
    <w:rsid w:val="00776D3B"/>
    <w:rsid w:val="007777C7"/>
    <w:rsid w:val="007808F8"/>
    <w:rsid w:val="00781648"/>
    <w:rsid w:val="00781852"/>
    <w:rsid w:val="0078234C"/>
    <w:rsid w:val="007824BA"/>
    <w:rsid w:val="0078425E"/>
    <w:rsid w:val="007847E8"/>
    <w:rsid w:val="00786E62"/>
    <w:rsid w:val="007879CE"/>
    <w:rsid w:val="00787B37"/>
    <w:rsid w:val="00787EEB"/>
    <w:rsid w:val="00790A60"/>
    <w:rsid w:val="00791CE5"/>
    <w:rsid w:val="0079275A"/>
    <w:rsid w:val="007934E0"/>
    <w:rsid w:val="00793662"/>
    <w:rsid w:val="007947A9"/>
    <w:rsid w:val="007947C3"/>
    <w:rsid w:val="00794C45"/>
    <w:rsid w:val="00795BA7"/>
    <w:rsid w:val="007A0350"/>
    <w:rsid w:val="007A0A39"/>
    <w:rsid w:val="007A0A49"/>
    <w:rsid w:val="007A289D"/>
    <w:rsid w:val="007A39DC"/>
    <w:rsid w:val="007A3A10"/>
    <w:rsid w:val="007A3EF4"/>
    <w:rsid w:val="007A42B0"/>
    <w:rsid w:val="007A48BE"/>
    <w:rsid w:val="007A59C7"/>
    <w:rsid w:val="007A5B25"/>
    <w:rsid w:val="007A7700"/>
    <w:rsid w:val="007A7743"/>
    <w:rsid w:val="007A7FDB"/>
    <w:rsid w:val="007B017E"/>
    <w:rsid w:val="007B027E"/>
    <w:rsid w:val="007B09E3"/>
    <w:rsid w:val="007B14E6"/>
    <w:rsid w:val="007B168A"/>
    <w:rsid w:val="007B1A7A"/>
    <w:rsid w:val="007B21E6"/>
    <w:rsid w:val="007B282D"/>
    <w:rsid w:val="007B2EB8"/>
    <w:rsid w:val="007B3A16"/>
    <w:rsid w:val="007B462E"/>
    <w:rsid w:val="007B4B23"/>
    <w:rsid w:val="007B5884"/>
    <w:rsid w:val="007B5EE3"/>
    <w:rsid w:val="007B611E"/>
    <w:rsid w:val="007B616E"/>
    <w:rsid w:val="007B7AE8"/>
    <w:rsid w:val="007B7F36"/>
    <w:rsid w:val="007C1115"/>
    <w:rsid w:val="007C24EC"/>
    <w:rsid w:val="007C3BEA"/>
    <w:rsid w:val="007C3CF4"/>
    <w:rsid w:val="007C41BC"/>
    <w:rsid w:val="007C550C"/>
    <w:rsid w:val="007C5A61"/>
    <w:rsid w:val="007C5A7C"/>
    <w:rsid w:val="007C692C"/>
    <w:rsid w:val="007C6F72"/>
    <w:rsid w:val="007D1195"/>
    <w:rsid w:val="007D3D9B"/>
    <w:rsid w:val="007D437E"/>
    <w:rsid w:val="007D4E07"/>
    <w:rsid w:val="007D5397"/>
    <w:rsid w:val="007D56DD"/>
    <w:rsid w:val="007D5F4A"/>
    <w:rsid w:val="007D6E65"/>
    <w:rsid w:val="007E1104"/>
    <w:rsid w:val="007E1FF4"/>
    <w:rsid w:val="007E2177"/>
    <w:rsid w:val="007E4089"/>
    <w:rsid w:val="007E47B2"/>
    <w:rsid w:val="007E51DF"/>
    <w:rsid w:val="007E55AC"/>
    <w:rsid w:val="007E629D"/>
    <w:rsid w:val="007E64B1"/>
    <w:rsid w:val="007E79BE"/>
    <w:rsid w:val="007F1EA6"/>
    <w:rsid w:val="007F42AA"/>
    <w:rsid w:val="008026BF"/>
    <w:rsid w:val="00803B0F"/>
    <w:rsid w:val="00803B51"/>
    <w:rsid w:val="008046B9"/>
    <w:rsid w:val="00807406"/>
    <w:rsid w:val="00810912"/>
    <w:rsid w:val="00810971"/>
    <w:rsid w:val="00811078"/>
    <w:rsid w:val="008110D0"/>
    <w:rsid w:val="00811F0A"/>
    <w:rsid w:val="00812A7E"/>
    <w:rsid w:val="00815916"/>
    <w:rsid w:val="00816204"/>
    <w:rsid w:val="00816858"/>
    <w:rsid w:val="00816BD1"/>
    <w:rsid w:val="00820724"/>
    <w:rsid w:val="00820B59"/>
    <w:rsid w:val="008223D7"/>
    <w:rsid w:val="008238F9"/>
    <w:rsid w:val="00823EC5"/>
    <w:rsid w:val="00824E7B"/>
    <w:rsid w:val="00830651"/>
    <w:rsid w:val="008324F6"/>
    <w:rsid w:val="008326F6"/>
    <w:rsid w:val="008336E9"/>
    <w:rsid w:val="00834677"/>
    <w:rsid w:val="0083479C"/>
    <w:rsid w:val="00836D3E"/>
    <w:rsid w:val="00837F59"/>
    <w:rsid w:val="00841CF7"/>
    <w:rsid w:val="008433D4"/>
    <w:rsid w:val="00843BDD"/>
    <w:rsid w:val="00845BDD"/>
    <w:rsid w:val="0084607D"/>
    <w:rsid w:val="00846D92"/>
    <w:rsid w:val="008506CB"/>
    <w:rsid w:val="00853977"/>
    <w:rsid w:val="0085458E"/>
    <w:rsid w:val="00854E15"/>
    <w:rsid w:val="0085626D"/>
    <w:rsid w:val="00856827"/>
    <w:rsid w:val="008579D9"/>
    <w:rsid w:val="00857A7B"/>
    <w:rsid w:val="008608C0"/>
    <w:rsid w:val="00861D7D"/>
    <w:rsid w:val="00861F13"/>
    <w:rsid w:val="0086240E"/>
    <w:rsid w:val="008629DE"/>
    <w:rsid w:val="008631C7"/>
    <w:rsid w:val="00863D52"/>
    <w:rsid w:val="00865AEE"/>
    <w:rsid w:val="00865F95"/>
    <w:rsid w:val="008663D1"/>
    <w:rsid w:val="00866EE9"/>
    <w:rsid w:val="008671ED"/>
    <w:rsid w:val="00867D1F"/>
    <w:rsid w:val="00870EDF"/>
    <w:rsid w:val="00871676"/>
    <w:rsid w:val="008718F3"/>
    <w:rsid w:val="00871A40"/>
    <w:rsid w:val="008724AF"/>
    <w:rsid w:val="00872507"/>
    <w:rsid w:val="00872BAD"/>
    <w:rsid w:val="00873670"/>
    <w:rsid w:val="0087379D"/>
    <w:rsid w:val="00873CD3"/>
    <w:rsid w:val="0087719B"/>
    <w:rsid w:val="00877682"/>
    <w:rsid w:val="00881311"/>
    <w:rsid w:val="00881D2E"/>
    <w:rsid w:val="008829F8"/>
    <w:rsid w:val="00883753"/>
    <w:rsid w:val="0088404B"/>
    <w:rsid w:val="0088413F"/>
    <w:rsid w:val="008846E7"/>
    <w:rsid w:val="00884FC9"/>
    <w:rsid w:val="00886107"/>
    <w:rsid w:val="00886F62"/>
    <w:rsid w:val="008877E8"/>
    <w:rsid w:val="00890829"/>
    <w:rsid w:val="00890F12"/>
    <w:rsid w:val="00892341"/>
    <w:rsid w:val="00892AFC"/>
    <w:rsid w:val="00895800"/>
    <w:rsid w:val="008958D6"/>
    <w:rsid w:val="00895D85"/>
    <w:rsid w:val="00896292"/>
    <w:rsid w:val="00897EFB"/>
    <w:rsid w:val="008A07E0"/>
    <w:rsid w:val="008A191D"/>
    <w:rsid w:val="008A19AF"/>
    <w:rsid w:val="008A205C"/>
    <w:rsid w:val="008A2334"/>
    <w:rsid w:val="008A24CB"/>
    <w:rsid w:val="008A286F"/>
    <w:rsid w:val="008A3861"/>
    <w:rsid w:val="008A406C"/>
    <w:rsid w:val="008A4504"/>
    <w:rsid w:val="008A4658"/>
    <w:rsid w:val="008A608B"/>
    <w:rsid w:val="008B0246"/>
    <w:rsid w:val="008B06F4"/>
    <w:rsid w:val="008B0C8C"/>
    <w:rsid w:val="008B0EB6"/>
    <w:rsid w:val="008B1B90"/>
    <w:rsid w:val="008B1CDA"/>
    <w:rsid w:val="008B1D1E"/>
    <w:rsid w:val="008B4DF2"/>
    <w:rsid w:val="008B5C30"/>
    <w:rsid w:val="008B60B9"/>
    <w:rsid w:val="008B619A"/>
    <w:rsid w:val="008B6FD0"/>
    <w:rsid w:val="008C0164"/>
    <w:rsid w:val="008C07A9"/>
    <w:rsid w:val="008C1316"/>
    <w:rsid w:val="008C4DB0"/>
    <w:rsid w:val="008D0DCA"/>
    <w:rsid w:val="008D1525"/>
    <w:rsid w:val="008D1526"/>
    <w:rsid w:val="008D27A8"/>
    <w:rsid w:val="008D3C96"/>
    <w:rsid w:val="008D44A6"/>
    <w:rsid w:val="008D4E1F"/>
    <w:rsid w:val="008D5702"/>
    <w:rsid w:val="008D5711"/>
    <w:rsid w:val="008D601C"/>
    <w:rsid w:val="008D616E"/>
    <w:rsid w:val="008E2CD3"/>
    <w:rsid w:val="008E32B1"/>
    <w:rsid w:val="008E523B"/>
    <w:rsid w:val="008E6894"/>
    <w:rsid w:val="008F0DFF"/>
    <w:rsid w:val="008F2CCB"/>
    <w:rsid w:val="008F309C"/>
    <w:rsid w:val="008F3235"/>
    <w:rsid w:val="008F5105"/>
    <w:rsid w:val="008F53E7"/>
    <w:rsid w:val="008F614C"/>
    <w:rsid w:val="008F7269"/>
    <w:rsid w:val="008F7AC9"/>
    <w:rsid w:val="00900261"/>
    <w:rsid w:val="00901C10"/>
    <w:rsid w:val="00901DD9"/>
    <w:rsid w:val="009033A8"/>
    <w:rsid w:val="00904257"/>
    <w:rsid w:val="00904404"/>
    <w:rsid w:val="00905E52"/>
    <w:rsid w:val="009072A8"/>
    <w:rsid w:val="00907650"/>
    <w:rsid w:val="00907AED"/>
    <w:rsid w:val="0091053C"/>
    <w:rsid w:val="009111BD"/>
    <w:rsid w:val="00912226"/>
    <w:rsid w:val="009138A9"/>
    <w:rsid w:val="009142BF"/>
    <w:rsid w:val="00914456"/>
    <w:rsid w:val="00914B87"/>
    <w:rsid w:val="00915BEB"/>
    <w:rsid w:val="009160A1"/>
    <w:rsid w:val="00916849"/>
    <w:rsid w:val="00920893"/>
    <w:rsid w:val="00920F9D"/>
    <w:rsid w:val="00921378"/>
    <w:rsid w:val="00921882"/>
    <w:rsid w:val="00921D03"/>
    <w:rsid w:val="00922CD4"/>
    <w:rsid w:val="00924578"/>
    <w:rsid w:val="00924ADE"/>
    <w:rsid w:val="009250C6"/>
    <w:rsid w:val="009251FE"/>
    <w:rsid w:val="00926B85"/>
    <w:rsid w:val="0092790B"/>
    <w:rsid w:val="009301DF"/>
    <w:rsid w:val="009311BD"/>
    <w:rsid w:val="00932BBD"/>
    <w:rsid w:val="00934AAB"/>
    <w:rsid w:val="00934DF1"/>
    <w:rsid w:val="00935241"/>
    <w:rsid w:val="0093540B"/>
    <w:rsid w:val="009355D3"/>
    <w:rsid w:val="00940C2F"/>
    <w:rsid w:val="00941EF8"/>
    <w:rsid w:val="009426DE"/>
    <w:rsid w:val="00942C46"/>
    <w:rsid w:val="00942F93"/>
    <w:rsid w:val="00943B51"/>
    <w:rsid w:val="00943C98"/>
    <w:rsid w:val="00944B64"/>
    <w:rsid w:val="00944EE8"/>
    <w:rsid w:val="009452A3"/>
    <w:rsid w:val="00947417"/>
    <w:rsid w:val="00947C0A"/>
    <w:rsid w:val="00950909"/>
    <w:rsid w:val="00952D91"/>
    <w:rsid w:val="00953998"/>
    <w:rsid w:val="00954E86"/>
    <w:rsid w:val="00961185"/>
    <w:rsid w:val="00961D80"/>
    <w:rsid w:val="009625EF"/>
    <w:rsid w:val="009626EB"/>
    <w:rsid w:val="00963A3E"/>
    <w:rsid w:val="00964707"/>
    <w:rsid w:val="0096507D"/>
    <w:rsid w:val="009653CE"/>
    <w:rsid w:val="00965EDA"/>
    <w:rsid w:val="00965F90"/>
    <w:rsid w:val="009678AC"/>
    <w:rsid w:val="00970817"/>
    <w:rsid w:val="00970CA0"/>
    <w:rsid w:val="00971660"/>
    <w:rsid w:val="009720D7"/>
    <w:rsid w:val="009728A6"/>
    <w:rsid w:val="00974557"/>
    <w:rsid w:val="00975C4A"/>
    <w:rsid w:val="00975EB9"/>
    <w:rsid w:val="009760EC"/>
    <w:rsid w:val="009764E1"/>
    <w:rsid w:val="009769F9"/>
    <w:rsid w:val="009810E4"/>
    <w:rsid w:val="00982B36"/>
    <w:rsid w:val="00982E7F"/>
    <w:rsid w:val="0098308A"/>
    <w:rsid w:val="00983762"/>
    <w:rsid w:val="009839FC"/>
    <w:rsid w:val="0098579C"/>
    <w:rsid w:val="00985898"/>
    <w:rsid w:val="00985E95"/>
    <w:rsid w:val="00987103"/>
    <w:rsid w:val="00991740"/>
    <w:rsid w:val="00991753"/>
    <w:rsid w:val="00991CB1"/>
    <w:rsid w:val="00991D13"/>
    <w:rsid w:val="0099516E"/>
    <w:rsid w:val="009951D8"/>
    <w:rsid w:val="00996BF3"/>
    <w:rsid w:val="009974D6"/>
    <w:rsid w:val="009A02C4"/>
    <w:rsid w:val="009A0491"/>
    <w:rsid w:val="009A0D10"/>
    <w:rsid w:val="009A1D58"/>
    <w:rsid w:val="009A1DD4"/>
    <w:rsid w:val="009A57EB"/>
    <w:rsid w:val="009A59E3"/>
    <w:rsid w:val="009A6665"/>
    <w:rsid w:val="009A7FA5"/>
    <w:rsid w:val="009B0328"/>
    <w:rsid w:val="009B04FE"/>
    <w:rsid w:val="009B15BE"/>
    <w:rsid w:val="009B1E76"/>
    <w:rsid w:val="009B45AD"/>
    <w:rsid w:val="009B5FA4"/>
    <w:rsid w:val="009B7012"/>
    <w:rsid w:val="009C0844"/>
    <w:rsid w:val="009C0885"/>
    <w:rsid w:val="009C0912"/>
    <w:rsid w:val="009C0A2D"/>
    <w:rsid w:val="009C0CA8"/>
    <w:rsid w:val="009C3B6D"/>
    <w:rsid w:val="009C501D"/>
    <w:rsid w:val="009C5530"/>
    <w:rsid w:val="009C62A2"/>
    <w:rsid w:val="009C731B"/>
    <w:rsid w:val="009C7BFB"/>
    <w:rsid w:val="009D00F3"/>
    <w:rsid w:val="009D193C"/>
    <w:rsid w:val="009D1D1C"/>
    <w:rsid w:val="009D219F"/>
    <w:rsid w:val="009D27E8"/>
    <w:rsid w:val="009D42BE"/>
    <w:rsid w:val="009D5F0D"/>
    <w:rsid w:val="009D6BF5"/>
    <w:rsid w:val="009D6C31"/>
    <w:rsid w:val="009D7205"/>
    <w:rsid w:val="009D7ED2"/>
    <w:rsid w:val="009E103F"/>
    <w:rsid w:val="009E1199"/>
    <w:rsid w:val="009E2644"/>
    <w:rsid w:val="009E643E"/>
    <w:rsid w:val="009E6F25"/>
    <w:rsid w:val="009E7DBD"/>
    <w:rsid w:val="009F0022"/>
    <w:rsid w:val="009F01AC"/>
    <w:rsid w:val="009F0375"/>
    <w:rsid w:val="009F2924"/>
    <w:rsid w:val="009F3FB4"/>
    <w:rsid w:val="009F4D5F"/>
    <w:rsid w:val="009F4D91"/>
    <w:rsid w:val="009F54A2"/>
    <w:rsid w:val="009F62CB"/>
    <w:rsid w:val="009F6CC3"/>
    <w:rsid w:val="009F7022"/>
    <w:rsid w:val="009F73D0"/>
    <w:rsid w:val="009F7604"/>
    <w:rsid w:val="00A00FD2"/>
    <w:rsid w:val="00A0247C"/>
    <w:rsid w:val="00A03E24"/>
    <w:rsid w:val="00A064FB"/>
    <w:rsid w:val="00A074E8"/>
    <w:rsid w:val="00A07874"/>
    <w:rsid w:val="00A07957"/>
    <w:rsid w:val="00A1354C"/>
    <w:rsid w:val="00A13758"/>
    <w:rsid w:val="00A140FC"/>
    <w:rsid w:val="00A1609E"/>
    <w:rsid w:val="00A16314"/>
    <w:rsid w:val="00A17156"/>
    <w:rsid w:val="00A17984"/>
    <w:rsid w:val="00A17DB0"/>
    <w:rsid w:val="00A218EA"/>
    <w:rsid w:val="00A21B26"/>
    <w:rsid w:val="00A22DE1"/>
    <w:rsid w:val="00A2541D"/>
    <w:rsid w:val="00A25667"/>
    <w:rsid w:val="00A257F3"/>
    <w:rsid w:val="00A2609D"/>
    <w:rsid w:val="00A26A1A"/>
    <w:rsid w:val="00A26AEE"/>
    <w:rsid w:val="00A3139C"/>
    <w:rsid w:val="00A31869"/>
    <w:rsid w:val="00A3255A"/>
    <w:rsid w:val="00A3331B"/>
    <w:rsid w:val="00A33506"/>
    <w:rsid w:val="00A34CEF"/>
    <w:rsid w:val="00A350B3"/>
    <w:rsid w:val="00A45B36"/>
    <w:rsid w:val="00A470D3"/>
    <w:rsid w:val="00A4781B"/>
    <w:rsid w:val="00A47838"/>
    <w:rsid w:val="00A50AF3"/>
    <w:rsid w:val="00A517B6"/>
    <w:rsid w:val="00A528BD"/>
    <w:rsid w:val="00A534B9"/>
    <w:rsid w:val="00A5417F"/>
    <w:rsid w:val="00A556D8"/>
    <w:rsid w:val="00A558F2"/>
    <w:rsid w:val="00A5608D"/>
    <w:rsid w:val="00A5622C"/>
    <w:rsid w:val="00A56908"/>
    <w:rsid w:val="00A62E07"/>
    <w:rsid w:val="00A62FE2"/>
    <w:rsid w:val="00A64EE6"/>
    <w:rsid w:val="00A7052C"/>
    <w:rsid w:val="00A71428"/>
    <w:rsid w:val="00A73B31"/>
    <w:rsid w:val="00A74E1E"/>
    <w:rsid w:val="00A7568B"/>
    <w:rsid w:val="00A759D1"/>
    <w:rsid w:val="00A7662D"/>
    <w:rsid w:val="00A77004"/>
    <w:rsid w:val="00A77650"/>
    <w:rsid w:val="00A800A4"/>
    <w:rsid w:val="00A81140"/>
    <w:rsid w:val="00A8328A"/>
    <w:rsid w:val="00A83B72"/>
    <w:rsid w:val="00A85E67"/>
    <w:rsid w:val="00A866B9"/>
    <w:rsid w:val="00A8676A"/>
    <w:rsid w:val="00A868B5"/>
    <w:rsid w:val="00A86B2A"/>
    <w:rsid w:val="00A878DD"/>
    <w:rsid w:val="00A87E5D"/>
    <w:rsid w:val="00A90942"/>
    <w:rsid w:val="00A90C9F"/>
    <w:rsid w:val="00A91C7A"/>
    <w:rsid w:val="00A920B5"/>
    <w:rsid w:val="00A932F7"/>
    <w:rsid w:val="00A93563"/>
    <w:rsid w:val="00A93697"/>
    <w:rsid w:val="00A9492B"/>
    <w:rsid w:val="00A957D4"/>
    <w:rsid w:val="00A96950"/>
    <w:rsid w:val="00A96EF4"/>
    <w:rsid w:val="00A97DF3"/>
    <w:rsid w:val="00AA0380"/>
    <w:rsid w:val="00AA1E81"/>
    <w:rsid w:val="00AA21A3"/>
    <w:rsid w:val="00AA2766"/>
    <w:rsid w:val="00AA326A"/>
    <w:rsid w:val="00AA4B36"/>
    <w:rsid w:val="00AA62ED"/>
    <w:rsid w:val="00AA697E"/>
    <w:rsid w:val="00AB140D"/>
    <w:rsid w:val="00AB17EB"/>
    <w:rsid w:val="00AB1809"/>
    <w:rsid w:val="00AB1BC6"/>
    <w:rsid w:val="00AB229E"/>
    <w:rsid w:val="00AB2951"/>
    <w:rsid w:val="00AB29AA"/>
    <w:rsid w:val="00AB3FCA"/>
    <w:rsid w:val="00AB5049"/>
    <w:rsid w:val="00AB57AA"/>
    <w:rsid w:val="00AB607E"/>
    <w:rsid w:val="00AC03F9"/>
    <w:rsid w:val="00AC1CAD"/>
    <w:rsid w:val="00AC20D9"/>
    <w:rsid w:val="00AC2D20"/>
    <w:rsid w:val="00AC335E"/>
    <w:rsid w:val="00AC4178"/>
    <w:rsid w:val="00AC4697"/>
    <w:rsid w:val="00AC4A54"/>
    <w:rsid w:val="00AC7BC6"/>
    <w:rsid w:val="00AD129B"/>
    <w:rsid w:val="00AD135C"/>
    <w:rsid w:val="00AD16B6"/>
    <w:rsid w:val="00AD22C3"/>
    <w:rsid w:val="00AD26DB"/>
    <w:rsid w:val="00AD2FA5"/>
    <w:rsid w:val="00AD43AD"/>
    <w:rsid w:val="00AD6D77"/>
    <w:rsid w:val="00AD7325"/>
    <w:rsid w:val="00AE26D3"/>
    <w:rsid w:val="00AE26E0"/>
    <w:rsid w:val="00AE3A3A"/>
    <w:rsid w:val="00AE3B95"/>
    <w:rsid w:val="00AE41F3"/>
    <w:rsid w:val="00AE4D95"/>
    <w:rsid w:val="00AE6E4D"/>
    <w:rsid w:val="00AF14E4"/>
    <w:rsid w:val="00AF1615"/>
    <w:rsid w:val="00AF1BE4"/>
    <w:rsid w:val="00AF498F"/>
    <w:rsid w:val="00AF52B4"/>
    <w:rsid w:val="00AF5456"/>
    <w:rsid w:val="00AF6FE7"/>
    <w:rsid w:val="00B0030A"/>
    <w:rsid w:val="00B003B7"/>
    <w:rsid w:val="00B0175E"/>
    <w:rsid w:val="00B01DDC"/>
    <w:rsid w:val="00B01E0E"/>
    <w:rsid w:val="00B02686"/>
    <w:rsid w:val="00B02EC8"/>
    <w:rsid w:val="00B0488D"/>
    <w:rsid w:val="00B04E7D"/>
    <w:rsid w:val="00B07498"/>
    <w:rsid w:val="00B074D3"/>
    <w:rsid w:val="00B079F5"/>
    <w:rsid w:val="00B07FCA"/>
    <w:rsid w:val="00B10316"/>
    <w:rsid w:val="00B1434A"/>
    <w:rsid w:val="00B14A9A"/>
    <w:rsid w:val="00B15B25"/>
    <w:rsid w:val="00B20D84"/>
    <w:rsid w:val="00B214A6"/>
    <w:rsid w:val="00B214C6"/>
    <w:rsid w:val="00B21544"/>
    <w:rsid w:val="00B2289B"/>
    <w:rsid w:val="00B23080"/>
    <w:rsid w:val="00B242A7"/>
    <w:rsid w:val="00B242D6"/>
    <w:rsid w:val="00B250B8"/>
    <w:rsid w:val="00B25195"/>
    <w:rsid w:val="00B25677"/>
    <w:rsid w:val="00B25839"/>
    <w:rsid w:val="00B262D3"/>
    <w:rsid w:val="00B2747E"/>
    <w:rsid w:val="00B2753F"/>
    <w:rsid w:val="00B31846"/>
    <w:rsid w:val="00B32071"/>
    <w:rsid w:val="00B32323"/>
    <w:rsid w:val="00B361D0"/>
    <w:rsid w:val="00B365A7"/>
    <w:rsid w:val="00B40655"/>
    <w:rsid w:val="00B4072B"/>
    <w:rsid w:val="00B40C34"/>
    <w:rsid w:val="00B41A48"/>
    <w:rsid w:val="00B4211E"/>
    <w:rsid w:val="00B42612"/>
    <w:rsid w:val="00B43104"/>
    <w:rsid w:val="00B43761"/>
    <w:rsid w:val="00B45034"/>
    <w:rsid w:val="00B45859"/>
    <w:rsid w:val="00B45BD6"/>
    <w:rsid w:val="00B5061B"/>
    <w:rsid w:val="00B50629"/>
    <w:rsid w:val="00B5072B"/>
    <w:rsid w:val="00B5082C"/>
    <w:rsid w:val="00B50BD5"/>
    <w:rsid w:val="00B51926"/>
    <w:rsid w:val="00B51DF4"/>
    <w:rsid w:val="00B52D5C"/>
    <w:rsid w:val="00B546F1"/>
    <w:rsid w:val="00B558DA"/>
    <w:rsid w:val="00B5606C"/>
    <w:rsid w:val="00B5617D"/>
    <w:rsid w:val="00B563D6"/>
    <w:rsid w:val="00B56A46"/>
    <w:rsid w:val="00B57193"/>
    <w:rsid w:val="00B6179F"/>
    <w:rsid w:val="00B62670"/>
    <w:rsid w:val="00B629E8"/>
    <w:rsid w:val="00B65813"/>
    <w:rsid w:val="00B65BF6"/>
    <w:rsid w:val="00B662D7"/>
    <w:rsid w:val="00B66679"/>
    <w:rsid w:val="00B677EE"/>
    <w:rsid w:val="00B67A13"/>
    <w:rsid w:val="00B701A2"/>
    <w:rsid w:val="00B71965"/>
    <w:rsid w:val="00B74990"/>
    <w:rsid w:val="00B74A58"/>
    <w:rsid w:val="00B75D65"/>
    <w:rsid w:val="00B7706D"/>
    <w:rsid w:val="00B771C9"/>
    <w:rsid w:val="00B77967"/>
    <w:rsid w:val="00B77FE1"/>
    <w:rsid w:val="00B80068"/>
    <w:rsid w:val="00B81F75"/>
    <w:rsid w:val="00B8240C"/>
    <w:rsid w:val="00B82512"/>
    <w:rsid w:val="00B826EA"/>
    <w:rsid w:val="00B829FB"/>
    <w:rsid w:val="00B83812"/>
    <w:rsid w:val="00B85158"/>
    <w:rsid w:val="00B853FF"/>
    <w:rsid w:val="00B85B21"/>
    <w:rsid w:val="00B85C7C"/>
    <w:rsid w:val="00B868EC"/>
    <w:rsid w:val="00B90759"/>
    <w:rsid w:val="00B90919"/>
    <w:rsid w:val="00B90EC1"/>
    <w:rsid w:val="00B921FD"/>
    <w:rsid w:val="00B9603D"/>
    <w:rsid w:val="00B96510"/>
    <w:rsid w:val="00B97EB4"/>
    <w:rsid w:val="00BA1BC1"/>
    <w:rsid w:val="00BA2771"/>
    <w:rsid w:val="00BA2F9F"/>
    <w:rsid w:val="00BA5A6B"/>
    <w:rsid w:val="00BA5AB0"/>
    <w:rsid w:val="00BA663D"/>
    <w:rsid w:val="00BA7F6E"/>
    <w:rsid w:val="00BB18A3"/>
    <w:rsid w:val="00BB31ED"/>
    <w:rsid w:val="00BB3E63"/>
    <w:rsid w:val="00BB51FB"/>
    <w:rsid w:val="00BB77E6"/>
    <w:rsid w:val="00BC0FE4"/>
    <w:rsid w:val="00BC11BB"/>
    <w:rsid w:val="00BC162E"/>
    <w:rsid w:val="00BC19F4"/>
    <w:rsid w:val="00BC4597"/>
    <w:rsid w:val="00BC4D41"/>
    <w:rsid w:val="00BC59DC"/>
    <w:rsid w:val="00BC5C90"/>
    <w:rsid w:val="00BC6440"/>
    <w:rsid w:val="00BC6A55"/>
    <w:rsid w:val="00BC73DB"/>
    <w:rsid w:val="00BD339C"/>
    <w:rsid w:val="00BD3804"/>
    <w:rsid w:val="00BD3AFA"/>
    <w:rsid w:val="00BD5162"/>
    <w:rsid w:val="00BD5441"/>
    <w:rsid w:val="00BD56BC"/>
    <w:rsid w:val="00BD58DA"/>
    <w:rsid w:val="00BD6BAE"/>
    <w:rsid w:val="00BD7483"/>
    <w:rsid w:val="00BD767C"/>
    <w:rsid w:val="00BE0426"/>
    <w:rsid w:val="00BE1FC2"/>
    <w:rsid w:val="00BE2364"/>
    <w:rsid w:val="00BE3D40"/>
    <w:rsid w:val="00BE4733"/>
    <w:rsid w:val="00BE4A2D"/>
    <w:rsid w:val="00BE5A67"/>
    <w:rsid w:val="00BE5D78"/>
    <w:rsid w:val="00BE6418"/>
    <w:rsid w:val="00BE6815"/>
    <w:rsid w:val="00BE68D6"/>
    <w:rsid w:val="00BE7063"/>
    <w:rsid w:val="00BF0C1D"/>
    <w:rsid w:val="00BF0E7B"/>
    <w:rsid w:val="00BF29D5"/>
    <w:rsid w:val="00BF4523"/>
    <w:rsid w:val="00BF4D96"/>
    <w:rsid w:val="00BF4F2D"/>
    <w:rsid w:val="00BF636C"/>
    <w:rsid w:val="00BF7AE1"/>
    <w:rsid w:val="00BF7C39"/>
    <w:rsid w:val="00C024E4"/>
    <w:rsid w:val="00C0481A"/>
    <w:rsid w:val="00C04A31"/>
    <w:rsid w:val="00C05D56"/>
    <w:rsid w:val="00C06FC6"/>
    <w:rsid w:val="00C07739"/>
    <w:rsid w:val="00C077BC"/>
    <w:rsid w:val="00C11476"/>
    <w:rsid w:val="00C12CB1"/>
    <w:rsid w:val="00C14E5F"/>
    <w:rsid w:val="00C15CB6"/>
    <w:rsid w:val="00C15F11"/>
    <w:rsid w:val="00C17054"/>
    <w:rsid w:val="00C20365"/>
    <w:rsid w:val="00C21762"/>
    <w:rsid w:val="00C21EAE"/>
    <w:rsid w:val="00C224EE"/>
    <w:rsid w:val="00C2287F"/>
    <w:rsid w:val="00C246C1"/>
    <w:rsid w:val="00C24A55"/>
    <w:rsid w:val="00C24DBC"/>
    <w:rsid w:val="00C25263"/>
    <w:rsid w:val="00C25359"/>
    <w:rsid w:val="00C25EED"/>
    <w:rsid w:val="00C26025"/>
    <w:rsid w:val="00C268CC"/>
    <w:rsid w:val="00C27D01"/>
    <w:rsid w:val="00C30087"/>
    <w:rsid w:val="00C31A1D"/>
    <w:rsid w:val="00C32674"/>
    <w:rsid w:val="00C34EC8"/>
    <w:rsid w:val="00C355CD"/>
    <w:rsid w:val="00C360C6"/>
    <w:rsid w:val="00C36658"/>
    <w:rsid w:val="00C36B0F"/>
    <w:rsid w:val="00C37E07"/>
    <w:rsid w:val="00C40566"/>
    <w:rsid w:val="00C40DE5"/>
    <w:rsid w:val="00C43061"/>
    <w:rsid w:val="00C446BE"/>
    <w:rsid w:val="00C44AEB"/>
    <w:rsid w:val="00C45FBC"/>
    <w:rsid w:val="00C4690D"/>
    <w:rsid w:val="00C5026E"/>
    <w:rsid w:val="00C512D6"/>
    <w:rsid w:val="00C539C3"/>
    <w:rsid w:val="00C553A2"/>
    <w:rsid w:val="00C5670C"/>
    <w:rsid w:val="00C56BCB"/>
    <w:rsid w:val="00C56C49"/>
    <w:rsid w:val="00C571F1"/>
    <w:rsid w:val="00C5742D"/>
    <w:rsid w:val="00C60DD2"/>
    <w:rsid w:val="00C620A4"/>
    <w:rsid w:val="00C62817"/>
    <w:rsid w:val="00C630C8"/>
    <w:rsid w:val="00C65F98"/>
    <w:rsid w:val="00C66A96"/>
    <w:rsid w:val="00C66B65"/>
    <w:rsid w:val="00C6749F"/>
    <w:rsid w:val="00C710C2"/>
    <w:rsid w:val="00C713E4"/>
    <w:rsid w:val="00C71BD0"/>
    <w:rsid w:val="00C7294D"/>
    <w:rsid w:val="00C72F27"/>
    <w:rsid w:val="00C73725"/>
    <w:rsid w:val="00C73F2F"/>
    <w:rsid w:val="00C73FBC"/>
    <w:rsid w:val="00C75017"/>
    <w:rsid w:val="00C754B5"/>
    <w:rsid w:val="00C8052A"/>
    <w:rsid w:val="00C80DD6"/>
    <w:rsid w:val="00C80F8C"/>
    <w:rsid w:val="00C82910"/>
    <w:rsid w:val="00C82D7E"/>
    <w:rsid w:val="00C84B38"/>
    <w:rsid w:val="00C85C73"/>
    <w:rsid w:val="00C85D8B"/>
    <w:rsid w:val="00C85FD2"/>
    <w:rsid w:val="00C86E7B"/>
    <w:rsid w:val="00C90A04"/>
    <w:rsid w:val="00C90B8E"/>
    <w:rsid w:val="00C91398"/>
    <w:rsid w:val="00C917B4"/>
    <w:rsid w:val="00C91CCF"/>
    <w:rsid w:val="00C92093"/>
    <w:rsid w:val="00C93FFA"/>
    <w:rsid w:val="00C942A1"/>
    <w:rsid w:val="00C948B1"/>
    <w:rsid w:val="00C95A9C"/>
    <w:rsid w:val="00C967AB"/>
    <w:rsid w:val="00C96DE7"/>
    <w:rsid w:val="00C9748B"/>
    <w:rsid w:val="00C979AF"/>
    <w:rsid w:val="00CA20DA"/>
    <w:rsid w:val="00CA21A0"/>
    <w:rsid w:val="00CA314E"/>
    <w:rsid w:val="00CA31A8"/>
    <w:rsid w:val="00CA331B"/>
    <w:rsid w:val="00CA39D3"/>
    <w:rsid w:val="00CA4ACD"/>
    <w:rsid w:val="00CA4D80"/>
    <w:rsid w:val="00CA4F05"/>
    <w:rsid w:val="00CA5356"/>
    <w:rsid w:val="00CA5C12"/>
    <w:rsid w:val="00CA5C8E"/>
    <w:rsid w:val="00CA7CFF"/>
    <w:rsid w:val="00CA7F20"/>
    <w:rsid w:val="00CB06FE"/>
    <w:rsid w:val="00CB2467"/>
    <w:rsid w:val="00CB3333"/>
    <w:rsid w:val="00CB378E"/>
    <w:rsid w:val="00CB3881"/>
    <w:rsid w:val="00CB5265"/>
    <w:rsid w:val="00CB54AF"/>
    <w:rsid w:val="00CB5664"/>
    <w:rsid w:val="00CB590A"/>
    <w:rsid w:val="00CB73A3"/>
    <w:rsid w:val="00CC003A"/>
    <w:rsid w:val="00CC07F4"/>
    <w:rsid w:val="00CC0D72"/>
    <w:rsid w:val="00CC2A61"/>
    <w:rsid w:val="00CC3D28"/>
    <w:rsid w:val="00CC5697"/>
    <w:rsid w:val="00CC5A44"/>
    <w:rsid w:val="00CC5A5A"/>
    <w:rsid w:val="00CC730D"/>
    <w:rsid w:val="00CD04B7"/>
    <w:rsid w:val="00CD04F7"/>
    <w:rsid w:val="00CD0EF8"/>
    <w:rsid w:val="00CD123D"/>
    <w:rsid w:val="00CD1761"/>
    <w:rsid w:val="00CD1C86"/>
    <w:rsid w:val="00CD20FF"/>
    <w:rsid w:val="00CD2E29"/>
    <w:rsid w:val="00CD332E"/>
    <w:rsid w:val="00CD4E75"/>
    <w:rsid w:val="00CD515B"/>
    <w:rsid w:val="00CD59AA"/>
    <w:rsid w:val="00CD5E04"/>
    <w:rsid w:val="00CD68E5"/>
    <w:rsid w:val="00CD6CF9"/>
    <w:rsid w:val="00CD6FAF"/>
    <w:rsid w:val="00CD775D"/>
    <w:rsid w:val="00CE0A3C"/>
    <w:rsid w:val="00CE0C7C"/>
    <w:rsid w:val="00CE182E"/>
    <w:rsid w:val="00CE2823"/>
    <w:rsid w:val="00CE357B"/>
    <w:rsid w:val="00CE4209"/>
    <w:rsid w:val="00CE58DE"/>
    <w:rsid w:val="00CE6B82"/>
    <w:rsid w:val="00CE72DE"/>
    <w:rsid w:val="00CE7665"/>
    <w:rsid w:val="00CE7F34"/>
    <w:rsid w:val="00CF1839"/>
    <w:rsid w:val="00CF1D66"/>
    <w:rsid w:val="00CF1DF6"/>
    <w:rsid w:val="00CF30E7"/>
    <w:rsid w:val="00CF35F6"/>
    <w:rsid w:val="00CF38C5"/>
    <w:rsid w:val="00CF3F05"/>
    <w:rsid w:val="00CF5C33"/>
    <w:rsid w:val="00CF5C70"/>
    <w:rsid w:val="00CF7FF9"/>
    <w:rsid w:val="00D0086D"/>
    <w:rsid w:val="00D06012"/>
    <w:rsid w:val="00D0682A"/>
    <w:rsid w:val="00D07D65"/>
    <w:rsid w:val="00D07E01"/>
    <w:rsid w:val="00D100E4"/>
    <w:rsid w:val="00D104F3"/>
    <w:rsid w:val="00D1099B"/>
    <w:rsid w:val="00D11ECF"/>
    <w:rsid w:val="00D12181"/>
    <w:rsid w:val="00D134E8"/>
    <w:rsid w:val="00D14480"/>
    <w:rsid w:val="00D1556D"/>
    <w:rsid w:val="00D15E56"/>
    <w:rsid w:val="00D15F78"/>
    <w:rsid w:val="00D1634F"/>
    <w:rsid w:val="00D20056"/>
    <w:rsid w:val="00D22304"/>
    <w:rsid w:val="00D23470"/>
    <w:rsid w:val="00D23691"/>
    <w:rsid w:val="00D236AC"/>
    <w:rsid w:val="00D27C96"/>
    <w:rsid w:val="00D30C55"/>
    <w:rsid w:val="00D31544"/>
    <w:rsid w:val="00D34117"/>
    <w:rsid w:val="00D347A9"/>
    <w:rsid w:val="00D35063"/>
    <w:rsid w:val="00D35DCB"/>
    <w:rsid w:val="00D3673A"/>
    <w:rsid w:val="00D3792E"/>
    <w:rsid w:val="00D40F3E"/>
    <w:rsid w:val="00D41B47"/>
    <w:rsid w:val="00D43180"/>
    <w:rsid w:val="00D433F1"/>
    <w:rsid w:val="00D44595"/>
    <w:rsid w:val="00D45470"/>
    <w:rsid w:val="00D461DA"/>
    <w:rsid w:val="00D519BE"/>
    <w:rsid w:val="00D51F3D"/>
    <w:rsid w:val="00D52033"/>
    <w:rsid w:val="00D53BBF"/>
    <w:rsid w:val="00D53C6D"/>
    <w:rsid w:val="00D53D20"/>
    <w:rsid w:val="00D53FA6"/>
    <w:rsid w:val="00D54520"/>
    <w:rsid w:val="00D55350"/>
    <w:rsid w:val="00D60635"/>
    <w:rsid w:val="00D60DEB"/>
    <w:rsid w:val="00D616A8"/>
    <w:rsid w:val="00D6191F"/>
    <w:rsid w:val="00D622D9"/>
    <w:rsid w:val="00D62A9B"/>
    <w:rsid w:val="00D62B5B"/>
    <w:rsid w:val="00D63FB4"/>
    <w:rsid w:val="00D650A8"/>
    <w:rsid w:val="00D6546D"/>
    <w:rsid w:val="00D65BDB"/>
    <w:rsid w:val="00D670F0"/>
    <w:rsid w:val="00D6737C"/>
    <w:rsid w:val="00D702E1"/>
    <w:rsid w:val="00D70FC3"/>
    <w:rsid w:val="00D718AD"/>
    <w:rsid w:val="00D7321B"/>
    <w:rsid w:val="00D73B09"/>
    <w:rsid w:val="00D74E55"/>
    <w:rsid w:val="00D7516A"/>
    <w:rsid w:val="00D75E73"/>
    <w:rsid w:val="00D778A2"/>
    <w:rsid w:val="00D81B40"/>
    <w:rsid w:val="00D82E6A"/>
    <w:rsid w:val="00D82F93"/>
    <w:rsid w:val="00D83EFB"/>
    <w:rsid w:val="00D843FE"/>
    <w:rsid w:val="00D8456D"/>
    <w:rsid w:val="00D8474B"/>
    <w:rsid w:val="00D858EE"/>
    <w:rsid w:val="00D85AD8"/>
    <w:rsid w:val="00D8755E"/>
    <w:rsid w:val="00D91CE3"/>
    <w:rsid w:val="00D923C9"/>
    <w:rsid w:val="00D92515"/>
    <w:rsid w:val="00D92D6B"/>
    <w:rsid w:val="00D9353B"/>
    <w:rsid w:val="00D94FFB"/>
    <w:rsid w:val="00D96291"/>
    <w:rsid w:val="00D97C05"/>
    <w:rsid w:val="00DA329A"/>
    <w:rsid w:val="00DA3E98"/>
    <w:rsid w:val="00DA402E"/>
    <w:rsid w:val="00DA4713"/>
    <w:rsid w:val="00DA5B03"/>
    <w:rsid w:val="00DA728E"/>
    <w:rsid w:val="00DB0D60"/>
    <w:rsid w:val="00DB0F8C"/>
    <w:rsid w:val="00DB2AF8"/>
    <w:rsid w:val="00DB37EA"/>
    <w:rsid w:val="00DB3B56"/>
    <w:rsid w:val="00DB3F8E"/>
    <w:rsid w:val="00DB47B2"/>
    <w:rsid w:val="00DB4C8C"/>
    <w:rsid w:val="00DB5185"/>
    <w:rsid w:val="00DB6220"/>
    <w:rsid w:val="00DB65F7"/>
    <w:rsid w:val="00DB7350"/>
    <w:rsid w:val="00DC0EA0"/>
    <w:rsid w:val="00DC104B"/>
    <w:rsid w:val="00DC1692"/>
    <w:rsid w:val="00DC21CF"/>
    <w:rsid w:val="00DC3327"/>
    <w:rsid w:val="00DC34A9"/>
    <w:rsid w:val="00DC4820"/>
    <w:rsid w:val="00DC520F"/>
    <w:rsid w:val="00DC7BB2"/>
    <w:rsid w:val="00DC7F3D"/>
    <w:rsid w:val="00DD220B"/>
    <w:rsid w:val="00DD299E"/>
    <w:rsid w:val="00DD2BD6"/>
    <w:rsid w:val="00DD3824"/>
    <w:rsid w:val="00DD3870"/>
    <w:rsid w:val="00DD3AF0"/>
    <w:rsid w:val="00DD6C75"/>
    <w:rsid w:val="00DE0A5C"/>
    <w:rsid w:val="00DE0CA0"/>
    <w:rsid w:val="00DE10D9"/>
    <w:rsid w:val="00DE11A4"/>
    <w:rsid w:val="00DE1BB4"/>
    <w:rsid w:val="00DE1C07"/>
    <w:rsid w:val="00DE2FE4"/>
    <w:rsid w:val="00DE3D01"/>
    <w:rsid w:val="00DE6A2A"/>
    <w:rsid w:val="00DE6C8D"/>
    <w:rsid w:val="00DE70E2"/>
    <w:rsid w:val="00DF0121"/>
    <w:rsid w:val="00DF05C4"/>
    <w:rsid w:val="00DF1C01"/>
    <w:rsid w:val="00DF23B5"/>
    <w:rsid w:val="00DF38AB"/>
    <w:rsid w:val="00DF49F0"/>
    <w:rsid w:val="00DF592F"/>
    <w:rsid w:val="00DF5A95"/>
    <w:rsid w:val="00DF5E21"/>
    <w:rsid w:val="00E00CB0"/>
    <w:rsid w:val="00E0107D"/>
    <w:rsid w:val="00E016F4"/>
    <w:rsid w:val="00E01F1B"/>
    <w:rsid w:val="00E02DD5"/>
    <w:rsid w:val="00E02F78"/>
    <w:rsid w:val="00E04528"/>
    <w:rsid w:val="00E04E3B"/>
    <w:rsid w:val="00E05427"/>
    <w:rsid w:val="00E1186B"/>
    <w:rsid w:val="00E135BD"/>
    <w:rsid w:val="00E142DE"/>
    <w:rsid w:val="00E16E76"/>
    <w:rsid w:val="00E17DE6"/>
    <w:rsid w:val="00E2099F"/>
    <w:rsid w:val="00E20D2E"/>
    <w:rsid w:val="00E214D0"/>
    <w:rsid w:val="00E214E4"/>
    <w:rsid w:val="00E21647"/>
    <w:rsid w:val="00E22011"/>
    <w:rsid w:val="00E22803"/>
    <w:rsid w:val="00E23014"/>
    <w:rsid w:val="00E2346D"/>
    <w:rsid w:val="00E23697"/>
    <w:rsid w:val="00E23918"/>
    <w:rsid w:val="00E239A5"/>
    <w:rsid w:val="00E24BFE"/>
    <w:rsid w:val="00E258AE"/>
    <w:rsid w:val="00E264C1"/>
    <w:rsid w:val="00E26DF8"/>
    <w:rsid w:val="00E30514"/>
    <w:rsid w:val="00E33D57"/>
    <w:rsid w:val="00E36EA6"/>
    <w:rsid w:val="00E37A3C"/>
    <w:rsid w:val="00E40712"/>
    <w:rsid w:val="00E4111C"/>
    <w:rsid w:val="00E417E5"/>
    <w:rsid w:val="00E41A2B"/>
    <w:rsid w:val="00E42E49"/>
    <w:rsid w:val="00E43033"/>
    <w:rsid w:val="00E43C1A"/>
    <w:rsid w:val="00E4411B"/>
    <w:rsid w:val="00E44B19"/>
    <w:rsid w:val="00E45EB8"/>
    <w:rsid w:val="00E518F6"/>
    <w:rsid w:val="00E523D8"/>
    <w:rsid w:val="00E52CF8"/>
    <w:rsid w:val="00E52F45"/>
    <w:rsid w:val="00E53735"/>
    <w:rsid w:val="00E54798"/>
    <w:rsid w:val="00E54920"/>
    <w:rsid w:val="00E561ED"/>
    <w:rsid w:val="00E567F7"/>
    <w:rsid w:val="00E572EC"/>
    <w:rsid w:val="00E57DC7"/>
    <w:rsid w:val="00E60461"/>
    <w:rsid w:val="00E60A97"/>
    <w:rsid w:val="00E610A9"/>
    <w:rsid w:val="00E61F2A"/>
    <w:rsid w:val="00E623DD"/>
    <w:rsid w:val="00E6273E"/>
    <w:rsid w:val="00E62B27"/>
    <w:rsid w:val="00E62E46"/>
    <w:rsid w:val="00E630D7"/>
    <w:rsid w:val="00E63AFB"/>
    <w:rsid w:val="00E64D62"/>
    <w:rsid w:val="00E64D7C"/>
    <w:rsid w:val="00E66712"/>
    <w:rsid w:val="00E6671C"/>
    <w:rsid w:val="00E66754"/>
    <w:rsid w:val="00E67569"/>
    <w:rsid w:val="00E67666"/>
    <w:rsid w:val="00E72B59"/>
    <w:rsid w:val="00E75ED0"/>
    <w:rsid w:val="00E76AE4"/>
    <w:rsid w:val="00E774AD"/>
    <w:rsid w:val="00E77A16"/>
    <w:rsid w:val="00E77DAB"/>
    <w:rsid w:val="00E8045E"/>
    <w:rsid w:val="00E80F3D"/>
    <w:rsid w:val="00E82B2E"/>
    <w:rsid w:val="00E83145"/>
    <w:rsid w:val="00E83ADC"/>
    <w:rsid w:val="00E8458A"/>
    <w:rsid w:val="00E84D4D"/>
    <w:rsid w:val="00E8586A"/>
    <w:rsid w:val="00E86CF2"/>
    <w:rsid w:val="00E86E4F"/>
    <w:rsid w:val="00E877F8"/>
    <w:rsid w:val="00E906C6"/>
    <w:rsid w:val="00E91115"/>
    <w:rsid w:val="00E911A7"/>
    <w:rsid w:val="00E91672"/>
    <w:rsid w:val="00E9212E"/>
    <w:rsid w:val="00E9232F"/>
    <w:rsid w:val="00E926DD"/>
    <w:rsid w:val="00E92995"/>
    <w:rsid w:val="00E9392F"/>
    <w:rsid w:val="00E9406B"/>
    <w:rsid w:val="00E94B64"/>
    <w:rsid w:val="00E951A5"/>
    <w:rsid w:val="00E96120"/>
    <w:rsid w:val="00E96B80"/>
    <w:rsid w:val="00EA37C1"/>
    <w:rsid w:val="00EA3A6D"/>
    <w:rsid w:val="00EA4784"/>
    <w:rsid w:val="00EA5C33"/>
    <w:rsid w:val="00EA687C"/>
    <w:rsid w:val="00EA6A6D"/>
    <w:rsid w:val="00EA7063"/>
    <w:rsid w:val="00EA7248"/>
    <w:rsid w:val="00EA771A"/>
    <w:rsid w:val="00EA7C85"/>
    <w:rsid w:val="00EB0418"/>
    <w:rsid w:val="00EB3FFF"/>
    <w:rsid w:val="00EB4C66"/>
    <w:rsid w:val="00EB502C"/>
    <w:rsid w:val="00EB5451"/>
    <w:rsid w:val="00EB5B34"/>
    <w:rsid w:val="00EB6102"/>
    <w:rsid w:val="00EB617F"/>
    <w:rsid w:val="00EB6194"/>
    <w:rsid w:val="00EC1D0D"/>
    <w:rsid w:val="00EC24F4"/>
    <w:rsid w:val="00EC30CF"/>
    <w:rsid w:val="00EC3A5E"/>
    <w:rsid w:val="00EC3E73"/>
    <w:rsid w:val="00EC5841"/>
    <w:rsid w:val="00EC5C24"/>
    <w:rsid w:val="00EC71CE"/>
    <w:rsid w:val="00ED2F60"/>
    <w:rsid w:val="00ED4555"/>
    <w:rsid w:val="00ED4FBA"/>
    <w:rsid w:val="00ED5C1D"/>
    <w:rsid w:val="00ED663C"/>
    <w:rsid w:val="00ED72EB"/>
    <w:rsid w:val="00ED7484"/>
    <w:rsid w:val="00ED7585"/>
    <w:rsid w:val="00EE04D9"/>
    <w:rsid w:val="00EE10DD"/>
    <w:rsid w:val="00EE14B1"/>
    <w:rsid w:val="00EE157D"/>
    <w:rsid w:val="00EE4107"/>
    <w:rsid w:val="00EE4A8B"/>
    <w:rsid w:val="00EE6B67"/>
    <w:rsid w:val="00EF02B5"/>
    <w:rsid w:val="00EF247A"/>
    <w:rsid w:val="00EF38F3"/>
    <w:rsid w:val="00EF41CC"/>
    <w:rsid w:val="00EF4C27"/>
    <w:rsid w:val="00EF780E"/>
    <w:rsid w:val="00EF7A33"/>
    <w:rsid w:val="00F01A34"/>
    <w:rsid w:val="00F02ED7"/>
    <w:rsid w:val="00F0644C"/>
    <w:rsid w:val="00F067AA"/>
    <w:rsid w:val="00F06FE4"/>
    <w:rsid w:val="00F070A0"/>
    <w:rsid w:val="00F079CE"/>
    <w:rsid w:val="00F1031E"/>
    <w:rsid w:val="00F10BA6"/>
    <w:rsid w:val="00F12350"/>
    <w:rsid w:val="00F12FFA"/>
    <w:rsid w:val="00F1319F"/>
    <w:rsid w:val="00F142C1"/>
    <w:rsid w:val="00F1564B"/>
    <w:rsid w:val="00F159ED"/>
    <w:rsid w:val="00F1667F"/>
    <w:rsid w:val="00F16E7C"/>
    <w:rsid w:val="00F17F53"/>
    <w:rsid w:val="00F20507"/>
    <w:rsid w:val="00F215DD"/>
    <w:rsid w:val="00F227C5"/>
    <w:rsid w:val="00F260F7"/>
    <w:rsid w:val="00F261FD"/>
    <w:rsid w:val="00F26BA6"/>
    <w:rsid w:val="00F3092B"/>
    <w:rsid w:val="00F30BE1"/>
    <w:rsid w:val="00F3218E"/>
    <w:rsid w:val="00F32369"/>
    <w:rsid w:val="00F34BBF"/>
    <w:rsid w:val="00F37AB6"/>
    <w:rsid w:val="00F40494"/>
    <w:rsid w:val="00F405F5"/>
    <w:rsid w:val="00F40BB3"/>
    <w:rsid w:val="00F41F1C"/>
    <w:rsid w:val="00F42640"/>
    <w:rsid w:val="00F42AA2"/>
    <w:rsid w:val="00F42B0B"/>
    <w:rsid w:val="00F440DD"/>
    <w:rsid w:val="00F44563"/>
    <w:rsid w:val="00F450B5"/>
    <w:rsid w:val="00F47268"/>
    <w:rsid w:val="00F505A5"/>
    <w:rsid w:val="00F50EC3"/>
    <w:rsid w:val="00F51C08"/>
    <w:rsid w:val="00F5245E"/>
    <w:rsid w:val="00F524C4"/>
    <w:rsid w:val="00F538FA"/>
    <w:rsid w:val="00F5436A"/>
    <w:rsid w:val="00F567B7"/>
    <w:rsid w:val="00F60042"/>
    <w:rsid w:val="00F607F2"/>
    <w:rsid w:val="00F612D2"/>
    <w:rsid w:val="00F61CB6"/>
    <w:rsid w:val="00F6229D"/>
    <w:rsid w:val="00F640D3"/>
    <w:rsid w:val="00F66F7B"/>
    <w:rsid w:val="00F674F0"/>
    <w:rsid w:val="00F7013E"/>
    <w:rsid w:val="00F70D9F"/>
    <w:rsid w:val="00F70F37"/>
    <w:rsid w:val="00F70FF9"/>
    <w:rsid w:val="00F7173C"/>
    <w:rsid w:val="00F72706"/>
    <w:rsid w:val="00F7278D"/>
    <w:rsid w:val="00F727F2"/>
    <w:rsid w:val="00F73BB5"/>
    <w:rsid w:val="00F73E8D"/>
    <w:rsid w:val="00F73F82"/>
    <w:rsid w:val="00F74A75"/>
    <w:rsid w:val="00F751AF"/>
    <w:rsid w:val="00F75590"/>
    <w:rsid w:val="00F75DA3"/>
    <w:rsid w:val="00F77B93"/>
    <w:rsid w:val="00F81607"/>
    <w:rsid w:val="00F81E2B"/>
    <w:rsid w:val="00F84B92"/>
    <w:rsid w:val="00F86EA9"/>
    <w:rsid w:val="00F87384"/>
    <w:rsid w:val="00F9083A"/>
    <w:rsid w:val="00F915DC"/>
    <w:rsid w:val="00F9174B"/>
    <w:rsid w:val="00F93965"/>
    <w:rsid w:val="00F93AC9"/>
    <w:rsid w:val="00F943AD"/>
    <w:rsid w:val="00F9597B"/>
    <w:rsid w:val="00F9657E"/>
    <w:rsid w:val="00F9679D"/>
    <w:rsid w:val="00F97C05"/>
    <w:rsid w:val="00FA16C6"/>
    <w:rsid w:val="00FA45D1"/>
    <w:rsid w:val="00FA5D2D"/>
    <w:rsid w:val="00FA5D9C"/>
    <w:rsid w:val="00FB07BE"/>
    <w:rsid w:val="00FB0ED8"/>
    <w:rsid w:val="00FB0EF4"/>
    <w:rsid w:val="00FB12D3"/>
    <w:rsid w:val="00FB1850"/>
    <w:rsid w:val="00FB2EB3"/>
    <w:rsid w:val="00FB48D6"/>
    <w:rsid w:val="00FB4EAC"/>
    <w:rsid w:val="00FB6024"/>
    <w:rsid w:val="00FB6089"/>
    <w:rsid w:val="00FB661E"/>
    <w:rsid w:val="00FB6F69"/>
    <w:rsid w:val="00FB7F77"/>
    <w:rsid w:val="00FC03E3"/>
    <w:rsid w:val="00FC0983"/>
    <w:rsid w:val="00FC13AE"/>
    <w:rsid w:val="00FC2111"/>
    <w:rsid w:val="00FC2995"/>
    <w:rsid w:val="00FC46EA"/>
    <w:rsid w:val="00FC64FB"/>
    <w:rsid w:val="00FC6951"/>
    <w:rsid w:val="00FC79F9"/>
    <w:rsid w:val="00FC7D70"/>
    <w:rsid w:val="00FD0EB6"/>
    <w:rsid w:val="00FD2A64"/>
    <w:rsid w:val="00FD3950"/>
    <w:rsid w:val="00FD3E78"/>
    <w:rsid w:val="00FD3EE8"/>
    <w:rsid w:val="00FD4DE0"/>
    <w:rsid w:val="00FD537B"/>
    <w:rsid w:val="00FD5FA4"/>
    <w:rsid w:val="00FD627A"/>
    <w:rsid w:val="00FD6714"/>
    <w:rsid w:val="00FD68E1"/>
    <w:rsid w:val="00FD6C17"/>
    <w:rsid w:val="00FD7589"/>
    <w:rsid w:val="00FE016E"/>
    <w:rsid w:val="00FE07F7"/>
    <w:rsid w:val="00FE146C"/>
    <w:rsid w:val="00FE1771"/>
    <w:rsid w:val="00FE1FB3"/>
    <w:rsid w:val="00FE2B08"/>
    <w:rsid w:val="00FE352D"/>
    <w:rsid w:val="00FE3578"/>
    <w:rsid w:val="00FE3B82"/>
    <w:rsid w:val="00FE4CCE"/>
    <w:rsid w:val="00FE4CD9"/>
    <w:rsid w:val="00FE6809"/>
    <w:rsid w:val="00FE7109"/>
    <w:rsid w:val="00FE71CD"/>
    <w:rsid w:val="00FE75E2"/>
    <w:rsid w:val="00FE78BF"/>
    <w:rsid w:val="00FF0085"/>
    <w:rsid w:val="00FF1C43"/>
    <w:rsid w:val="00FF2D21"/>
    <w:rsid w:val="00FF3477"/>
    <w:rsid w:val="00FF396E"/>
    <w:rsid w:val="00FF39AC"/>
    <w:rsid w:val="00FF3E0A"/>
    <w:rsid w:val="00FF4606"/>
    <w:rsid w:val="00FF4919"/>
    <w:rsid w:val="00FF4F9A"/>
    <w:rsid w:val="00FF6A48"/>
    <w:rsid w:val="00FF6B53"/>
    <w:rsid w:val="00FF6E0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E8B2BEAB-C606-4AFF-A350-A906225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212B"/>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character" w:customStyle="1" w:styleId="lbl-encabezado-negro">
    <w:name w:val="lbl-encabezado-negro"/>
    <w:basedOn w:val="Fuentedeprrafopredeter"/>
    <w:rsid w:val="006046FE"/>
  </w:style>
  <w:style w:type="character" w:customStyle="1" w:styleId="red">
    <w:name w:val="red"/>
    <w:basedOn w:val="Fuentedeprrafopredeter"/>
    <w:rsid w:val="00AE26D3"/>
  </w:style>
  <w:style w:type="paragraph" w:customStyle="1" w:styleId="francesa">
    <w:name w:val="francesa"/>
    <w:basedOn w:val="Normal"/>
    <w:rsid w:val="00AE26D3"/>
    <w:pPr>
      <w:spacing w:before="100" w:beforeAutospacing="1" w:after="100" w:afterAutospacing="1"/>
    </w:pPr>
    <w:rPr>
      <w:lang w:val="es-MX" w:eastAsia="es-MX"/>
    </w:rPr>
  </w:style>
  <w:style w:type="character" w:customStyle="1" w:styleId="medium">
    <w:name w:val="medium"/>
    <w:basedOn w:val="Fuentedeprrafopredeter"/>
    <w:rsid w:val="005A1F50"/>
  </w:style>
  <w:style w:type="paragraph" w:customStyle="1" w:styleId="paragraph">
    <w:name w:val="paragraph"/>
    <w:basedOn w:val="Normal"/>
    <w:rsid w:val="00FF6E0B"/>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paragraph" w:customStyle="1" w:styleId="FAFunotente1">
    <w:name w:val="FA Fu?notente1"/>
    <w:basedOn w:val="Normal"/>
    <w:next w:val="Textonotapie"/>
    <w:uiPriority w:val="99"/>
    <w:rsid w:val="00391663"/>
    <w:rPr>
      <w:rFonts w:asciiTheme="minorHAnsi" w:eastAsia="Cambria" w:hAnsiTheme="minorHAnsi" w:cstheme="minorBidi"/>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5479">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0449232">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9551406">
      <w:bodyDiv w:val="1"/>
      <w:marLeft w:val="0"/>
      <w:marRight w:val="0"/>
      <w:marTop w:val="0"/>
      <w:marBottom w:val="0"/>
      <w:divBdr>
        <w:top w:val="none" w:sz="0" w:space="0" w:color="auto"/>
        <w:left w:val="none" w:sz="0" w:space="0" w:color="auto"/>
        <w:bottom w:val="none" w:sz="0" w:space="0" w:color="auto"/>
        <w:right w:val="none" w:sz="0" w:space="0" w:color="auto"/>
      </w:divBdr>
    </w:div>
    <w:div w:id="25369862">
      <w:bodyDiv w:val="1"/>
      <w:marLeft w:val="0"/>
      <w:marRight w:val="0"/>
      <w:marTop w:val="0"/>
      <w:marBottom w:val="0"/>
      <w:divBdr>
        <w:top w:val="none" w:sz="0" w:space="0" w:color="auto"/>
        <w:left w:val="none" w:sz="0" w:space="0" w:color="auto"/>
        <w:bottom w:val="none" w:sz="0" w:space="0" w:color="auto"/>
        <w:right w:val="none" w:sz="0" w:space="0" w:color="auto"/>
      </w:divBdr>
    </w:div>
    <w:div w:id="27339564">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1773903">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3113798">
      <w:bodyDiv w:val="1"/>
      <w:marLeft w:val="0"/>
      <w:marRight w:val="0"/>
      <w:marTop w:val="0"/>
      <w:marBottom w:val="0"/>
      <w:divBdr>
        <w:top w:val="none" w:sz="0" w:space="0" w:color="auto"/>
        <w:left w:val="none" w:sz="0" w:space="0" w:color="auto"/>
        <w:bottom w:val="none" w:sz="0" w:space="0" w:color="auto"/>
        <w:right w:val="none" w:sz="0" w:space="0" w:color="auto"/>
      </w:divBdr>
    </w:div>
    <w:div w:id="64038571">
      <w:bodyDiv w:val="1"/>
      <w:marLeft w:val="0"/>
      <w:marRight w:val="0"/>
      <w:marTop w:val="0"/>
      <w:marBottom w:val="0"/>
      <w:divBdr>
        <w:top w:val="none" w:sz="0" w:space="0" w:color="auto"/>
        <w:left w:val="none" w:sz="0" w:space="0" w:color="auto"/>
        <w:bottom w:val="none" w:sz="0" w:space="0" w:color="auto"/>
        <w:right w:val="none" w:sz="0" w:space="0" w:color="auto"/>
      </w:divBdr>
    </w:div>
    <w:div w:id="69356432">
      <w:bodyDiv w:val="1"/>
      <w:marLeft w:val="0"/>
      <w:marRight w:val="0"/>
      <w:marTop w:val="0"/>
      <w:marBottom w:val="0"/>
      <w:divBdr>
        <w:top w:val="none" w:sz="0" w:space="0" w:color="auto"/>
        <w:left w:val="none" w:sz="0" w:space="0" w:color="auto"/>
        <w:bottom w:val="none" w:sz="0" w:space="0" w:color="auto"/>
        <w:right w:val="none" w:sz="0" w:space="0" w:color="auto"/>
      </w:divBdr>
      <w:divsChild>
        <w:div w:id="859197592">
          <w:marLeft w:val="0"/>
          <w:marRight w:val="0"/>
          <w:marTop w:val="0"/>
          <w:marBottom w:val="0"/>
          <w:divBdr>
            <w:top w:val="none" w:sz="0" w:space="0" w:color="auto"/>
            <w:left w:val="none" w:sz="0" w:space="0" w:color="auto"/>
            <w:bottom w:val="none" w:sz="0" w:space="0" w:color="auto"/>
            <w:right w:val="none" w:sz="0" w:space="0" w:color="auto"/>
          </w:divBdr>
        </w:div>
      </w:divsChild>
    </w:div>
    <w:div w:id="72893941">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6117976">
      <w:bodyDiv w:val="1"/>
      <w:marLeft w:val="0"/>
      <w:marRight w:val="0"/>
      <w:marTop w:val="0"/>
      <w:marBottom w:val="0"/>
      <w:divBdr>
        <w:top w:val="none" w:sz="0" w:space="0" w:color="auto"/>
        <w:left w:val="none" w:sz="0" w:space="0" w:color="auto"/>
        <w:bottom w:val="none" w:sz="0" w:space="0" w:color="auto"/>
        <w:right w:val="none" w:sz="0" w:space="0" w:color="auto"/>
      </w:divBdr>
    </w:div>
    <w:div w:id="92869769">
      <w:bodyDiv w:val="1"/>
      <w:marLeft w:val="0"/>
      <w:marRight w:val="0"/>
      <w:marTop w:val="0"/>
      <w:marBottom w:val="0"/>
      <w:divBdr>
        <w:top w:val="none" w:sz="0" w:space="0" w:color="auto"/>
        <w:left w:val="none" w:sz="0" w:space="0" w:color="auto"/>
        <w:bottom w:val="none" w:sz="0" w:space="0" w:color="auto"/>
        <w:right w:val="none" w:sz="0" w:space="0" w:color="auto"/>
      </w:divBdr>
    </w:div>
    <w:div w:id="103504440">
      <w:bodyDiv w:val="1"/>
      <w:marLeft w:val="0"/>
      <w:marRight w:val="0"/>
      <w:marTop w:val="0"/>
      <w:marBottom w:val="0"/>
      <w:divBdr>
        <w:top w:val="none" w:sz="0" w:space="0" w:color="auto"/>
        <w:left w:val="none" w:sz="0" w:space="0" w:color="auto"/>
        <w:bottom w:val="none" w:sz="0" w:space="0" w:color="auto"/>
        <w:right w:val="none" w:sz="0" w:space="0" w:color="auto"/>
      </w:divBdr>
    </w:div>
    <w:div w:id="107898526">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16801600">
      <w:bodyDiv w:val="1"/>
      <w:marLeft w:val="0"/>
      <w:marRight w:val="0"/>
      <w:marTop w:val="0"/>
      <w:marBottom w:val="0"/>
      <w:divBdr>
        <w:top w:val="none" w:sz="0" w:space="0" w:color="auto"/>
        <w:left w:val="none" w:sz="0" w:space="0" w:color="auto"/>
        <w:bottom w:val="none" w:sz="0" w:space="0" w:color="auto"/>
        <w:right w:val="none" w:sz="0" w:space="0" w:color="auto"/>
      </w:divBdr>
    </w:div>
    <w:div w:id="119762046">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28745271">
      <w:bodyDiv w:val="1"/>
      <w:marLeft w:val="0"/>
      <w:marRight w:val="0"/>
      <w:marTop w:val="0"/>
      <w:marBottom w:val="0"/>
      <w:divBdr>
        <w:top w:val="none" w:sz="0" w:space="0" w:color="auto"/>
        <w:left w:val="none" w:sz="0" w:space="0" w:color="auto"/>
        <w:bottom w:val="none" w:sz="0" w:space="0" w:color="auto"/>
        <w:right w:val="none" w:sz="0" w:space="0" w:color="auto"/>
      </w:divBdr>
    </w:div>
    <w:div w:id="134184834">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69755580">
      <w:bodyDiv w:val="1"/>
      <w:marLeft w:val="0"/>
      <w:marRight w:val="0"/>
      <w:marTop w:val="0"/>
      <w:marBottom w:val="0"/>
      <w:divBdr>
        <w:top w:val="none" w:sz="0" w:space="0" w:color="auto"/>
        <w:left w:val="none" w:sz="0" w:space="0" w:color="auto"/>
        <w:bottom w:val="none" w:sz="0" w:space="0" w:color="auto"/>
        <w:right w:val="none" w:sz="0" w:space="0" w:color="auto"/>
      </w:divBdr>
    </w:div>
    <w:div w:id="171652980">
      <w:bodyDiv w:val="1"/>
      <w:marLeft w:val="0"/>
      <w:marRight w:val="0"/>
      <w:marTop w:val="0"/>
      <w:marBottom w:val="0"/>
      <w:divBdr>
        <w:top w:val="none" w:sz="0" w:space="0" w:color="auto"/>
        <w:left w:val="none" w:sz="0" w:space="0" w:color="auto"/>
        <w:bottom w:val="none" w:sz="0" w:space="0" w:color="auto"/>
        <w:right w:val="none" w:sz="0" w:space="0" w:color="auto"/>
      </w:divBdr>
    </w:div>
    <w:div w:id="177622765">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747086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072362">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17095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59684571">
      <w:bodyDiv w:val="1"/>
      <w:marLeft w:val="0"/>
      <w:marRight w:val="0"/>
      <w:marTop w:val="0"/>
      <w:marBottom w:val="0"/>
      <w:divBdr>
        <w:top w:val="none" w:sz="0" w:space="0" w:color="auto"/>
        <w:left w:val="none" w:sz="0" w:space="0" w:color="auto"/>
        <w:bottom w:val="none" w:sz="0" w:space="0" w:color="auto"/>
        <w:right w:val="none" w:sz="0" w:space="0" w:color="auto"/>
      </w:divBdr>
    </w:div>
    <w:div w:id="260770484">
      <w:bodyDiv w:val="1"/>
      <w:marLeft w:val="0"/>
      <w:marRight w:val="0"/>
      <w:marTop w:val="0"/>
      <w:marBottom w:val="0"/>
      <w:divBdr>
        <w:top w:val="none" w:sz="0" w:space="0" w:color="auto"/>
        <w:left w:val="none" w:sz="0" w:space="0" w:color="auto"/>
        <w:bottom w:val="none" w:sz="0" w:space="0" w:color="auto"/>
        <w:right w:val="none" w:sz="0" w:space="0" w:color="auto"/>
      </w:divBdr>
    </w:div>
    <w:div w:id="260837318">
      <w:bodyDiv w:val="1"/>
      <w:marLeft w:val="0"/>
      <w:marRight w:val="0"/>
      <w:marTop w:val="0"/>
      <w:marBottom w:val="0"/>
      <w:divBdr>
        <w:top w:val="none" w:sz="0" w:space="0" w:color="auto"/>
        <w:left w:val="none" w:sz="0" w:space="0" w:color="auto"/>
        <w:bottom w:val="none" w:sz="0" w:space="0" w:color="auto"/>
        <w:right w:val="none" w:sz="0" w:space="0" w:color="auto"/>
      </w:divBdr>
    </w:div>
    <w:div w:id="262029631">
      <w:bodyDiv w:val="1"/>
      <w:marLeft w:val="0"/>
      <w:marRight w:val="0"/>
      <w:marTop w:val="0"/>
      <w:marBottom w:val="0"/>
      <w:divBdr>
        <w:top w:val="none" w:sz="0" w:space="0" w:color="auto"/>
        <w:left w:val="none" w:sz="0" w:space="0" w:color="auto"/>
        <w:bottom w:val="none" w:sz="0" w:space="0" w:color="auto"/>
        <w:right w:val="none" w:sz="0" w:space="0" w:color="auto"/>
      </w:divBdr>
    </w:div>
    <w:div w:id="263926563">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3657113">
      <w:bodyDiv w:val="1"/>
      <w:marLeft w:val="0"/>
      <w:marRight w:val="0"/>
      <w:marTop w:val="0"/>
      <w:marBottom w:val="0"/>
      <w:divBdr>
        <w:top w:val="none" w:sz="0" w:space="0" w:color="auto"/>
        <w:left w:val="none" w:sz="0" w:space="0" w:color="auto"/>
        <w:bottom w:val="none" w:sz="0" w:space="0" w:color="auto"/>
        <w:right w:val="none" w:sz="0" w:space="0" w:color="auto"/>
      </w:divBdr>
    </w:div>
    <w:div w:id="28423403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85084395">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8189116">
      <w:bodyDiv w:val="1"/>
      <w:marLeft w:val="0"/>
      <w:marRight w:val="0"/>
      <w:marTop w:val="0"/>
      <w:marBottom w:val="0"/>
      <w:divBdr>
        <w:top w:val="none" w:sz="0" w:space="0" w:color="auto"/>
        <w:left w:val="none" w:sz="0" w:space="0" w:color="auto"/>
        <w:bottom w:val="none" w:sz="0" w:space="0" w:color="auto"/>
        <w:right w:val="none" w:sz="0" w:space="0" w:color="auto"/>
      </w:divBdr>
    </w:div>
    <w:div w:id="301885188">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2779124">
      <w:bodyDiv w:val="1"/>
      <w:marLeft w:val="0"/>
      <w:marRight w:val="0"/>
      <w:marTop w:val="0"/>
      <w:marBottom w:val="0"/>
      <w:divBdr>
        <w:top w:val="none" w:sz="0" w:space="0" w:color="auto"/>
        <w:left w:val="none" w:sz="0" w:space="0" w:color="auto"/>
        <w:bottom w:val="none" w:sz="0" w:space="0" w:color="auto"/>
        <w:right w:val="none" w:sz="0" w:space="0" w:color="auto"/>
      </w:divBdr>
    </w:div>
    <w:div w:id="332026020">
      <w:bodyDiv w:val="1"/>
      <w:marLeft w:val="0"/>
      <w:marRight w:val="0"/>
      <w:marTop w:val="0"/>
      <w:marBottom w:val="0"/>
      <w:divBdr>
        <w:top w:val="none" w:sz="0" w:space="0" w:color="auto"/>
        <w:left w:val="none" w:sz="0" w:space="0" w:color="auto"/>
        <w:bottom w:val="none" w:sz="0" w:space="0" w:color="auto"/>
        <w:right w:val="none" w:sz="0" w:space="0" w:color="auto"/>
      </w:divBdr>
    </w:div>
    <w:div w:id="337931017">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6903363">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469190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8871406">
      <w:bodyDiv w:val="1"/>
      <w:marLeft w:val="0"/>
      <w:marRight w:val="0"/>
      <w:marTop w:val="0"/>
      <w:marBottom w:val="0"/>
      <w:divBdr>
        <w:top w:val="none" w:sz="0" w:space="0" w:color="auto"/>
        <w:left w:val="none" w:sz="0" w:space="0" w:color="auto"/>
        <w:bottom w:val="none" w:sz="0" w:space="0" w:color="auto"/>
        <w:right w:val="none" w:sz="0" w:space="0" w:color="auto"/>
      </w:divBdr>
    </w:div>
    <w:div w:id="419910643">
      <w:bodyDiv w:val="1"/>
      <w:marLeft w:val="0"/>
      <w:marRight w:val="0"/>
      <w:marTop w:val="0"/>
      <w:marBottom w:val="0"/>
      <w:divBdr>
        <w:top w:val="none" w:sz="0" w:space="0" w:color="auto"/>
        <w:left w:val="none" w:sz="0" w:space="0" w:color="auto"/>
        <w:bottom w:val="none" w:sz="0" w:space="0" w:color="auto"/>
        <w:right w:val="none" w:sz="0" w:space="0" w:color="auto"/>
      </w:divBdr>
    </w:div>
    <w:div w:id="422184276">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56682832">
      <w:bodyDiv w:val="1"/>
      <w:marLeft w:val="0"/>
      <w:marRight w:val="0"/>
      <w:marTop w:val="0"/>
      <w:marBottom w:val="0"/>
      <w:divBdr>
        <w:top w:val="none" w:sz="0" w:space="0" w:color="auto"/>
        <w:left w:val="none" w:sz="0" w:space="0" w:color="auto"/>
        <w:bottom w:val="none" w:sz="0" w:space="0" w:color="auto"/>
        <w:right w:val="none" w:sz="0" w:space="0" w:color="auto"/>
      </w:divBdr>
    </w:div>
    <w:div w:id="457725848">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77041057">
      <w:bodyDiv w:val="1"/>
      <w:marLeft w:val="0"/>
      <w:marRight w:val="0"/>
      <w:marTop w:val="0"/>
      <w:marBottom w:val="0"/>
      <w:divBdr>
        <w:top w:val="none" w:sz="0" w:space="0" w:color="auto"/>
        <w:left w:val="none" w:sz="0" w:space="0" w:color="auto"/>
        <w:bottom w:val="none" w:sz="0" w:space="0" w:color="auto"/>
        <w:right w:val="none" w:sz="0" w:space="0" w:color="auto"/>
      </w:divBdr>
    </w:div>
    <w:div w:id="477115820">
      <w:bodyDiv w:val="1"/>
      <w:marLeft w:val="0"/>
      <w:marRight w:val="0"/>
      <w:marTop w:val="0"/>
      <w:marBottom w:val="0"/>
      <w:divBdr>
        <w:top w:val="none" w:sz="0" w:space="0" w:color="auto"/>
        <w:left w:val="none" w:sz="0" w:space="0" w:color="auto"/>
        <w:bottom w:val="none" w:sz="0" w:space="0" w:color="auto"/>
        <w:right w:val="none" w:sz="0" w:space="0" w:color="auto"/>
      </w:divBdr>
    </w:div>
    <w:div w:id="479229684">
      <w:bodyDiv w:val="1"/>
      <w:marLeft w:val="0"/>
      <w:marRight w:val="0"/>
      <w:marTop w:val="0"/>
      <w:marBottom w:val="0"/>
      <w:divBdr>
        <w:top w:val="none" w:sz="0" w:space="0" w:color="auto"/>
        <w:left w:val="none" w:sz="0" w:space="0" w:color="auto"/>
        <w:bottom w:val="none" w:sz="0" w:space="0" w:color="auto"/>
        <w:right w:val="none" w:sz="0" w:space="0" w:color="auto"/>
      </w:divBdr>
    </w:div>
    <w:div w:id="482696987">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2794064">
      <w:bodyDiv w:val="1"/>
      <w:marLeft w:val="0"/>
      <w:marRight w:val="0"/>
      <w:marTop w:val="0"/>
      <w:marBottom w:val="0"/>
      <w:divBdr>
        <w:top w:val="none" w:sz="0" w:space="0" w:color="auto"/>
        <w:left w:val="none" w:sz="0" w:space="0" w:color="auto"/>
        <w:bottom w:val="none" w:sz="0" w:space="0" w:color="auto"/>
        <w:right w:val="none" w:sz="0" w:space="0" w:color="auto"/>
      </w:divBdr>
    </w:div>
    <w:div w:id="494534971">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18546104">
      <w:bodyDiv w:val="1"/>
      <w:marLeft w:val="0"/>
      <w:marRight w:val="0"/>
      <w:marTop w:val="0"/>
      <w:marBottom w:val="0"/>
      <w:divBdr>
        <w:top w:val="none" w:sz="0" w:space="0" w:color="auto"/>
        <w:left w:val="none" w:sz="0" w:space="0" w:color="auto"/>
        <w:bottom w:val="none" w:sz="0" w:space="0" w:color="auto"/>
        <w:right w:val="none" w:sz="0" w:space="0" w:color="auto"/>
      </w:divBdr>
    </w:div>
    <w:div w:id="528494325">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4856999">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992054">
      <w:bodyDiv w:val="1"/>
      <w:marLeft w:val="0"/>
      <w:marRight w:val="0"/>
      <w:marTop w:val="0"/>
      <w:marBottom w:val="0"/>
      <w:divBdr>
        <w:top w:val="none" w:sz="0" w:space="0" w:color="auto"/>
        <w:left w:val="none" w:sz="0" w:space="0" w:color="auto"/>
        <w:bottom w:val="none" w:sz="0" w:space="0" w:color="auto"/>
        <w:right w:val="none" w:sz="0" w:space="0" w:color="auto"/>
      </w:divBdr>
    </w:div>
    <w:div w:id="554392261">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69272518">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27903">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2710199">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5846424">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639822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4547950">
      <w:bodyDiv w:val="1"/>
      <w:marLeft w:val="0"/>
      <w:marRight w:val="0"/>
      <w:marTop w:val="0"/>
      <w:marBottom w:val="0"/>
      <w:divBdr>
        <w:top w:val="none" w:sz="0" w:space="0" w:color="auto"/>
        <w:left w:val="none" w:sz="0" w:space="0" w:color="auto"/>
        <w:bottom w:val="none" w:sz="0" w:space="0" w:color="auto"/>
        <w:right w:val="none" w:sz="0" w:space="0" w:color="auto"/>
      </w:divBdr>
    </w:div>
    <w:div w:id="664212651">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8251674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158725">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141881">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8376389">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210533">
      <w:bodyDiv w:val="1"/>
      <w:marLeft w:val="0"/>
      <w:marRight w:val="0"/>
      <w:marTop w:val="0"/>
      <w:marBottom w:val="0"/>
      <w:divBdr>
        <w:top w:val="none" w:sz="0" w:space="0" w:color="auto"/>
        <w:left w:val="none" w:sz="0" w:space="0" w:color="auto"/>
        <w:bottom w:val="none" w:sz="0" w:space="0" w:color="auto"/>
        <w:right w:val="none" w:sz="0" w:space="0" w:color="auto"/>
      </w:divBdr>
    </w:div>
    <w:div w:id="812021330">
      <w:bodyDiv w:val="1"/>
      <w:marLeft w:val="0"/>
      <w:marRight w:val="0"/>
      <w:marTop w:val="0"/>
      <w:marBottom w:val="0"/>
      <w:divBdr>
        <w:top w:val="none" w:sz="0" w:space="0" w:color="auto"/>
        <w:left w:val="none" w:sz="0" w:space="0" w:color="auto"/>
        <w:bottom w:val="none" w:sz="0" w:space="0" w:color="auto"/>
        <w:right w:val="none" w:sz="0" w:space="0" w:color="auto"/>
      </w:divBdr>
      <w:divsChild>
        <w:div w:id="1723673157">
          <w:marLeft w:val="0"/>
          <w:marRight w:val="0"/>
          <w:marTop w:val="0"/>
          <w:marBottom w:val="0"/>
          <w:divBdr>
            <w:top w:val="none" w:sz="0" w:space="0" w:color="auto"/>
            <w:left w:val="none" w:sz="0" w:space="0" w:color="auto"/>
            <w:bottom w:val="none" w:sz="0" w:space="0" w:color="auto"/>
            <w:right w:val="none" w:sz="0" w:space="0" w:color="auto"/>
          </w:divBdr>
        </w:div>
      </w:divsChild>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203877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863513">
      <w:bodyDiv w:val="1"/>
      <w:marLeft w:val="0"/>
      <w:marRight w:val="0"/>
      <w:marTop w:val="0"/>
      <w:marBottom w:val="0"/>
      <w:divBdr>
        <w:top w:val="none" w:sz="0" w:space="0" w:color="auto"/>
        <w:left w:val="none" w:sz="0" w:space="0" w:color="auto"/>
        <w:bottom w:val="none" w:sz="0" w:space="0" w:color="auto"/>
        <w:right w:val="none" w:sz="0" w:space="0" w:color="auto"/>
      </w:divBdr>
    </w:div>
    <w:div w:id="834760306">
      <w:bodyDiv w:val="1"/>
      <w:marLeft w:val="0"/>
      <w:marRight w:val="0"/>
      <w:marTop w:val="0"/>
      <w:marBottom w:val="0"/>
      <w:divBdr>
        <w:top w:val="none" w:sz="0" w:space="0" w:color="auto"/>
        <w:left w:val="none" w:sz="0" w:space="0" w:color="auto"/>
        <w:bottom w:val="none" w:sz="0" w:space="0" w:color="auto"/>
        <w:right w:val="none" w:sz="0" w:space="0" w:color="auto"/>
      </w:divBdr>
    </w:div>
    <w:div w:id="836532034">
      <w:bodyDiv w:val="1"/>
      <w:marLeft w:val="0"/>
      <w:marRight w:val="0"/>
      <w:marTop w:val="0"/>
      <w:marBottom w:val="0"/>
      <w:divBdr>
        <w:top w:val="none" w:sz="0" w:space="0" w:color="auto"/>
        <w:left w:val="none" w:sz="0" w:space="0" w:color="auto"/>
        <w:bottom w:val="none" w:sz="0" w:space="0" w:color="auto"/>
        <w:right w:val="none" w:sz="0" w:space="0" w:color="auto"/>
      </w:divBdr>
    </w:div>
    <w:div w:id="837427739">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4058186">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59587379">
      <w:bodyDiv w:val="1"/>
      <w:marLeft w:val="0"/>
      <w:marRight w:val="0"/>
      <w:marTop w:val="0"/>
      <w:marBottom w:val="0"/>
      <w:divBdr>
        <w:top w:val="none" w:sz="0" w:space="0" w:color="auto"/>
        <w:left w:val="none" w:sz="0" w:space="0" w:color="auto"/>
        <w:bottom w:val="none" w:sz="0" w:space="0" w:color="auto"/>
        <w:right w:val="none" w:sz="0" w:space="0" w:color="auto"/>
      </w:divBdr>
    </w:div>
    <w:div w:id="865100898">
      <w:bodyDiv w:val="1"/>
      <w:marLeft w:val="0"/>
      <w:marRight w:val="0"/>
      <w:marTop w:val="0"/>
      <w:marBottom w:val="0"/>
      <w:divBdr>
        <w:top w:val="none" w:sz="0" w:space="0" w:color="auto"/>
        <w:left w:val="none" w:sz="0" w:space="0" w:color="auto"/>
        <w:bottom w:val="none" w:sz="0" w:space="0" w:color="auto"/>
        <w:right w:val="none" w:sz="0" w:space="0" w:color="auto"/>
      </w:divBdr>
    </w:div>
    <w:div w:id="87026852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2150465">
      <w:bodyDiv w:val="1"/>
      <w:marLeft w:val="0"/>
      <w:marRight w:val="0"/>
      <w:marTop w:val="0"/>
      <w:marBottom w:val="0"/>
      <w:divBdr>
        <w:top w:val="none" w:sz="0" w:space="0" w:color="auto"/>
        <w:left w:val="none" w:sz="0" w:space="0" w:color="auto"/>
        <w:bottom w:val="none" w:sz="0" w:space="0" w:color="auto"/>
        <w:right w:val="none" w:sz="0" w:space="0" w:color="auto"/>
      </w:divBdr>
    </w:div>
    <w:div w:id="948701767">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0668598">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53100921">
      <w:bodyDiv w:val="1"/>
      <w:marLeft w:val="0"/>
      <w:marRight w:val="0"/>
      <w:marTop w:val="0"/>
      <w:marBottom w:val="0"/>
      <w:divBdr>
        <w:top w:val="none" w:sz="0" w:space="0" w:color="auto"/>
        <w:left w:val="none" w:sz="0" w:space="0" w:color="auto"/>
        <w:bottom w:val="none" w:sz="0" w:space="0" w:color="auto"/>
        <w:right w:val="none" w:sz="0" w:space="0" w:color="auto"/>
      </w:divBdr>
    </w:div>
    <w:div w:id="955143228">
      <w:bodyDiv w:val="1"/>
      <w:marLeft w:val="0"/>
      <w:marRight w:val="0"/>
      <w:marTop w:val="0"/>
      <w:marBottom w:val="0"/>
      <w:divBdr>
        <w:top w:val="none" w:sz="0" w:space="0" w:color="auto"/>
        <w:left w:val="none" w:sz="0" w:space="0" w:color="auto"/>
        <w:bottom w:val="none" w:sz="0" w:space="0" w:color="auto"/>
        <w:right w:val="none" w:sz="0" w:space="0" w:color="auto"/>
      </w:divBdr>
    </w:div>
    <w:div w:id="961500678">
      <w:bodyDiv w:val="1"/>
      <w:marLeft w:val="0"/>
      <w:marRight w:val="0"/>
      <w:marTop w:val="0"/>
      <w:marBottom w:val="0"/>
      <w:divBdr>
        <w:top w:val="none" w:sz="0" w:space="0" w:color="auto"/>
        <w:left w:val="none" w:sz="0" w:space="0" w:color="auto"/>
        <w:bottom w:val="none" w:sz="0" w:space="0" w:color="auto"/>
        <w:right w:val="none" w:sz="0" w:space="0" w:color="auto"/>
      </w:divBdr>
    </w:div>
    <w:div w:id="963577509">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766875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1641960">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2632598">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299955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2706626">
      <w:bodyDiv w:val="1"/>
      <w:marLeft w:val="0"/>
      <w:marRight w:val="0"/>
      <w:marTop w:val="0"/>
      <w:marBottom w:val="0"/>
      <w:divBdr>
        <w:top w:val="none" w:sz="0" w:space="0" w:color="auto"/>
        <w:left w:val="none" w:sz="0" w:space="0" w:color="auto"/>
        <w:bottom w:val="none" w:sz="0" w:space="0" w:color="auto"/>
        <w:right w:val="none" w:sz="0" w:space="0" w:color="auto"/>
      </w:divBdr>
    </w:div>
    <w:div w:id="1052582073">
      <w:bodyDiv w:val="1"/>
      <w:marLeft w:val="0"/>
      <w:marRight w:val="0"/>
      <w:marTop w:val="0"/>
      <w:marBottom w:val="0"/>
      <w:divBdr>
        <w:top w:val="none" w:sz="0" w:space="0" w:color="auto"/>
        <w:left w:val="none" w:sz="0" w:space="0" w:color="auto"/>
        <w:bottom w:val="none" w:sz="0" w:space="0" w:color="auto"/>
        <w:right w:val="none" w:sz="0" w:space="0" w:color="auto"/>
      </w:divBdr>
      <w:divsChild>
        <w:div w:id="1099789561">
          <w:marLeft w:val="0"/>
          <w:marRight w:val="0"/>
          <w:marTop w:val="0"/>
          <w:marBottom w:val="0"/>
          <w:divBdr>
            <w:top w:val="none" w:sz="0" w:space="0" w:color="auto"/>
            <w:left w:val="none" w:sz="0" w:space="0" w:color="auto"/>
            <w:bottom w:val="none" w:sz="0" w:space="0" w:color="auto"/>
            <w:right w:val="none" w:sz="0" w:space="0" w:color="auto"/>
          </w:divBdr>
        </w:div>
        <w:div w:id="1679043665">
          <w:marLeft w:val="0"/>
          <w:marRight w:val="0"/>
          <w:marTop w:val="0"/>
          <w:marBottom w:val="0"/>
          <w:divBdr>
            <w:top w:val="none" w:sz="0" w:space="0" w:color="auto"/>
            <w:left w:val="none" w:sz="0" w:space="0" w:color="auto"/>
            <w:bottom w:val="none" w:sz="0" w:space="0" w:color="auto"/>
            <w:right w:val="none" w:sz="0" w:space="0" w:color="auto"/>
          </w:divBdr>
          <w:divsChild>
            <w:div w:id="7404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0469567">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097943262">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7577560">
      <w:bodyDiv w:val="1"/>
      <w:marLeft w:val="0"/>
      <w:marRight w:val="0"/>
      <w:marTop w:val="0"/>
      <w:marBottom w:val="0"/>
      <w:divBdr>
        <w:top w:val="none" w:sz="0" w:space="0" w:color="auto"/>
        <w:left w:val="none" w:sz="0" w:space="0" w:color="auto"/>
        <w:bottom w:val="none" w:sz="0" w:space="0" w:color="auto"/>
        <w:right w:val="none" w:sz="0" w:space="0" w:color="auto"/>
      </w:divBdr>
    </w:div>
    <w:div w:id="1108353674">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3206456">
      <w:bodyDiv w:val="1"/>
      <w:marLeft w:val="0"/>
      <w:marRight w:val="0"/>
      <w:marTop w:val="0"/>
      <w:marBottom w:val="0"/>
      <w:divBdr>
        <w:top w:val="none" w:sz="0" w:space="0" w:color="auto"/>
        <w:left w:val="none" w:sz="0" w:space="0" w:color="auto"/>
        <w:bottom w:val="none" w:sz="0" w:space="0" w:color="auto"/>
        <w:right w:val="none" w:sz="0" w:space="0" w:color="auto"/>
      </w:divBdr>
    </w:div>
    <w:div w:id="1117065021">
      <w:bodyDiv w:val="1"/>
      <w:marLeft w:val="0"/>
      <w:marRight w:val="0"/>
      <w:marTop w:val="0"/>
      <w:marBottom w:val="0"/>
      <w:divBdr>
        <w:top w:val="none" w:sz="0" w:space="0" w:color="auto"/>
        <w:left w:val="none" w:sz="0" w:space="0" w:color="auto"/>
        <w:bottom w:val="none" w:sz="0" w:space="0" w:color="auto"/>
        <w:right w:val="none" w:sz="0" w:space="0" w:color="auto"/>
      </w:divBdr>
    </w:div>
    <w:div w:id="1118572572">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47478714">
      <w:bodyDiv w:val="1"/>
      <w:marLeft w:val="0"/>
      <w:marRight w:val="0"/>
      <w:marTop w:val="0"/>
      <w:marBottom w:val="0"/>
      <w:divBdr>
        <w:top w:val="none" w:sz="0" w:space="0" w:color="auto"/>
        <w:left w:val="none" w:sz="0" w:space="0" w:color="auto"/>
        <w:bottom w:val="none" w:sz="0" w:space="0" w:color="auto"/>
        <w:right w:val="none" w:sz="0" w:space="0" w:color="auto"/>
      </w:divBdr>
    </w:div>
    <w:div w:id="1148590894">
      <w:bodyDiv w:val="1"/>
      <w:marLeft w:val="0"/>
      <w:marRight w:val="0"/>
      <w:marTop w:val="0"/>
      <w:marBottom w:val="0"/>
      <w:divBdr>
        <w:top w:val="none" w:sz="0" w:space="0" w:color="auto"/>
        <w:left w:val="none" w:sz="0" w:space="0" w:color="auto"/>
        <w:bottom w:val="none" w:sz="0" w:space="0" w:color="auto"/>
        <w:right w:val="none" w:sz="0" w:space="0" w:color="auto"/>
      </w:divBdr>
    </w:div>
    <w:div w:id="1148739376">
      <w:bodyDiv w:val="1"/>
      <w:marLeft w:val="0"/>
      <w:marRight w:val="0"/>
      <w:marTop w:val="0"/>
      <w:marBottom w:val="0"/>
      <w:divBdr>
        <w:top w:val="none" w:sz="0" w:space="0" w:color="auto"/>
        <w:left w:val="none" w:sz="0" w:space="0" w:color="auto"/>
        <w:bottom w:val="none" w:sz="0" w:space="0" w:color="auto"/>
        <w:right w:val="none" w:sz="0" w:space="0" w:color="auto"/>
      </w:divBdr>
    </w:div>
    <w:div w:id="1159810113">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3591012">
      <w:bodyDiv w:val="1"/>
      <w:marLeft w:val="0"/>
      <w:marRight w:val="0"/>
      <w:marTop w:val="0"/>
      <w:marBottom w:val="0"/>
      <w:divBdr>
        <w:top w:val="none" w:sz="0" w:space="0" w:color="auto"/>
        <w:left w:val="none" w:sz="0" w:space="0" w:color="auto"/>
        <w:bottom w:val="none" w:sz="0" w:space="0" w:color="auto"/>
        <w:right w:val="none" w:sz="0" w:space="0" w:color="auto"/>
      </w:divBdr>
      <w:divsChild>
        <w:div w:id="1753971777">
          <w:marLeft w:val="0"/>
          <w:marRight w:val="0"/>
          <w:marTop w:val="0"/>
          <w:marBottom w:val="0"/>
          <w:divBdr>
            <w:top w:val="none" w:sz="0" w:space="0" w:color="auto"/>
            <w:left w:val="none" w:sz="0" w:space="0" w:color="auto"/>
            <w:bottom w:val="none" w:sz="0" w:space="0" w:color="auto"/>
            <w:right w:val="none" w:sz="0" w:space="0" w:color="auto"/>
          </w:divBdr>
        </w:div>
      </w:divsChild>
    </w:div>
    <w:div w:id="119750508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7793072">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08494445">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081903">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2056810">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4360751">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3052598">
      <w:bodyDiv w:val="1"/>
      <w:marLeft w:val="0"/>
      <w:marRight w:val="0"/>
      <w:marTop w:val="0"/>
      <w:marBottom w:val="0"/>
      <w:divBdr>
        <w:top w:val="none" w:sz="0" w:space="0" w:color="auto"/>
        <w:left w:val="none" w:sz="0" w:space="0" w:color="auto"/>
        <w:bottom w:val="none" w:sz="0" w:space="0" w:color="auto"/>
        <w:right w:val="none" w:sz="0" w:space="0" w:color="auto"/>
      </w:divBdr>
    </w:div>
    <w:div w:id="1285186757">
      <w:bodyDiv w:val="1"/>
      <w:marLeft w:val="0"/>
      <w:marRight w:val="0"/>
      <w:marTop w:val="0"/>
      <w:marBottom w:val="0"/>
      <w:divBdr>
        <w:top w:val="none" w:sz="0" w:space="0" w:color="auto"/>
        <w:left w:val="none" w:sz="0" w:space="0" w:color="auto"/>
        <w:bottom w:val="none" w:sz="0" w:space="0" w:color="auto"/>
        <w:right w:val="none" w:sz="0" w:space="0" w:color="auto"/>
      </w:divBdr>
    </w:div>
    <w:div w:id="1286110033">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3849511">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359358">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1834147">
      <w:bodyDiv w:val="1"/>
      <w:marLeft w:val="0"/>
      <w:marRight w:val="0"/>
      <w:marTop w:val="0"/>
      <w:marBottom w:val="0"/>
      <w:divBdr>
        <w:top w:val="none" w:sz="0" w:space="0" w:color="auto"/>
        <w:left w:val="none" w:sz="0" w:space="0" w:color="auto"/>
        <w:bottom w:val="none" w:sz="0" w:space="0" w:color="auto"/>
        <w:right w:val="none" w:sz="0" w:space="0" w:color="auto"/>
      </w:divBdr>
    </w:div>
    <w:div w:id="1332950215">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5017233">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772945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65718220">
      <w:bodyDiv w:val="1"/>
      <w:marLeft w:val="0"/>
      <w:marRight w:val="0"/>
      <w:marTop w:val="0"/>
      <w:marBottom w:val="0"/>
      <w:divBdr>
        <w:top w:val="none" w:sz="0" w:space="0" w:color="auto"/>
        <w:left w:val="none" w:sz="0" w:space="0" w:color="auto"/>
        <w:bottom w:val="none" w:sz="0" w:space="0" w:color="auto"/>
        <w:right w:val="none" w:sz="0" w:space="0" w:color="auto"/>
      </w:divBdr>
      <w:divsChild>
        <w:div w:id="1711875664">
          <w:marLeft w:val="0"/>
          <w:marRight w:val="0"/>
          <w:marTop w:val="0"/>
          <w:marBottom w:val="0"/>
          <w:divBdr>
            <w:top w:val="none" w:sz="0" w:space="0" w:color="auto"/>
            <w:left w:val="none" w:sz="0" w:space="0" w:color="auto"/>
            <w:bottom w:val="none" w:sz="0" w:space="0" w:color="auto"/>
            <w:right w:val="none" w:sz="0" w:space="0" w:color="auto"/>
          </w:divBdr>
        </w:div>
      </w:divsChild>
    </w:div>
    <w:div w:id="1371034417">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8673128">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07337286">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14232827">
      <w:bodyDiv w:val="1"/>
      <w:marLeft w:val="0"/>
      <w:marRight w:val="0"/>
      <w:marTop w:val="0"/>
      <w:marBottom w:val="0"/>
      <w:divBdr>
        <w:top w:val="none" w:sz="0" w:space="0" w:color="auto"/>
        <w:left w:val="none" w:sz="0" w:space="0" w:color="auto"/>
        <w:bottom w:val="none" w:sz="0" w:space="0" w:color="auto"/>
        <w:right w:val="none" w:sz="0" w:space="0" w:color="auto"/>
      </w:divBdr>
    </w:div>
    <w:div w:id="1417358491">
      <w:bodyDiv w:val="1"/>
      <w:marLeft w:val="0"/>
      <w:marRight w:val="0"/>
      <w:marTop w:val="0"/>
      <w:marBottom w:val="0"/>
      <w:divBdr>
        <w:top w:val="none" w:sz="0" w:space="0" w:color="auto"/>
        <w:left w:val="none" w:sz="0" w:space="0" w:color="auto"/>
        <w:bottom w:val="none" w:sz="0" w:space="0" w:color="auto"/>
        <w:right w:val="none" w:sz="0" w:space="0" w:color="auto"/>
      </w:divBdr>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3671165">
      <w:bodyDiv w:val="1"/>
      <w:marLeft w:val="0"/>
      <w:marRight w:val="0"/>
      <w:marTop w:val="0"/>
      <w:marBottom w:val="0"/>
      <w:divBdr>
        <w:top w:val="none" w:sz="0" w:space="0" w:color="auto"/>
        <w:left w:val="none" w:sz="0" w:space="0" w:color="auto"/>
        <w:bottom w:val="none" w:sz="0" w:space="0" w:color="auto"/>
        <w:right w:val="none" w:sz="0" w:space="0" w:color="auto"/>
      </w:divBdr>
    </w:div>
    <w:div w:id="1439909584">
      <w:bodyDiv w:val="1"/>
      <w:marLeft w:val="0"/>
      <w:marRight w:val="0"/>
      <w:marTop w:val="0"/>
      <w:marBottom w:val="0"/>
      <w:divBdr>
        <w:top w:val="none" w:sz="0" w:space="0" w:color="auto"/>
        <w:left w:val="none" w:sz="0" w:space="0" w:color="auto"/>
        <w:bottom w:val="none" w:sz="0" w:space="0" w:color="auto"/>
        <w:right w:val="none" w:sz="0" w:space="0" w:color="auto"/>
      </w:divBdr>
    </w:div>
    <w:div w:id="1446191447">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6206844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7427233">
      <w:bodyDiv w:val="1"/>
      <w:marLeft w:val="0"/>
      <w:marRight w:val="0"/>
      <w:marTop w:val="0"/>
      <w:marBottom w:val="0"/>
      <w:divBdr>
        <w:top w:val="none" w:sz="0" w:space="0" w:color="auto"/>
        <w:left w:val="none" w:sz="0" w:space="0" w:color="auto"/>
        <w:bottom w:val="none" w:sz="0" w:space="0" w:color="auto"/>
        <w:right w:val="none" w:sz="0" w:space="0" w:color="auto"/>
      </w:divBdr>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19082587">
      <w:bodyDiv w:val="1"/>
      <w:marLeft w:val="0"/>
      <w:marRight w:val="0"/>
      <w:marTop w:val="0"/>
      <w:marBottom w:val="0"/>
      <w:divBdr>
        <w:top w:val="none" w:sz="0" w:space="0" w:color="auto"/>
        <w:left w:val="none" w:sz="0" w:space="0" w:color="auto"/>
        <w:bottom w:val="none" w:sz="0" w:space="0" w:color="auto"/>
        <w:right w:val="none" w:sz="0" w:space="0" w:color="auto"/>
      </w:divBdr>
      <w:divsChild>
        <w:div w:id="551232380">
          <w:marLeft w:val="0"/>
          <w:marRight w:val="0"/>
          <w:marTop w:val="0"/>
          <w:marBottom w:val="0"/>
          <w:divBdr>
            <w:top w:val="none" w:sz="0" w:space="0" w:color="auto"/>
            <w:left w:val="none" w:sz="0" w:space="0" w:color="auto"/>
            <w:bottom w:val="none" w:sz="0" w:space="0" w:color="auto"/>
            <w:right w:val="none" w:sz="0" w:space="0" w:color="auto"/>
          </w:divBdr>
        </w:div>
      </w:divsChild>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29248123">
      <w:bodyDiv w:val="1"/>
      <w:marLeft w:val="0"/>
      <w:marRight w:val="0"/>
      <w:marTop w:val="0"/>
      <w:marBottom w:val="0"/>
      <w:divBdr>
        <w:top w:val="none" w:sz="0" w:space="0" w:color="auto"/>
        <w:left w:val="none" w:sz="0" w:space="0" w:color="auto"/>
        <w:bottom w:val="none" w:sz="0" w:space="0" w:color="auto"/>
        <w:right w:val="none" w:sz="0" w:space="0" w:color="auto"/>
      </w:divBdr>
    </w:div>
    <w:div w:id="1533688383">
      <w:bodyDiv w:val="1"/>
      <w:marLeft w:val="0"/>
      <w:marRight w:val="0"/>
      <w:marTop w:val="0"/>
      <w:marBottom w:val="0"/>
      <w:divBdr>
        <w:top w:val="none" w:sz="0" w:space="0" w:color="auto"/>
        <w:left w:val="none" w:sz="0" w:space="0" w:color="auto"/>
        <w:bottom w:val="none" w:sz="0" w:space="0" w:color="auto"/>
        <w:right w:val="none" w:sz="0" w:space="0" w:color="auto"/>
      </w:divBdr>
    </w:div>
    <w:div w:id="1545412920">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4387569">
      <w:bodyDiv w:val="1"/>
      <w:marLeft w:val="0"/>
      <w:marRight w:val="0"/>
      <w:marTop w:val="0"/>
      <w:marBottom w:val="0"/>
      <w:divBdr>
        <w:top w:val="none" w:sz="0" w:space="0" w:color="auto"/>
        <w:left w:val="none" w:sz="0" w:space="0" w:color="auto"/>
        <w:bottom w:val="none" w:sz="0" w:space="0" w:color="auto"/>
        <w:right w:val="none" w:sz="0" w:space="0" w:color="auto"/>
      </w:divBdr>
    </w:div>
    <w:div w:id="1570461325">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585411896">
      <w:bodyDiv w:val="1"/>
      <w:marLeft w:val="0"/>
      <w:marRight w:val="0"/>
      <w:marTop w:val="0"/>
      <w:marBottom w:val="0"/>
      <w:divBdr>
        <w:top w:val="none" w:sz="0" w:space="0" w:color="auto"/>
        <w:left w:val="none" w:sz="0" w:space="0" w:color="auto"/>
        <w:bottom w:val="none" w:sz="0" w:space="0" w:color="auto"/>
        <w:right w:val="none" w:sz="0" w:space="0" w:color="auto"/>
      </w:divBdr>
    </w:div>
    <w:div w:id="1598709687">
      <w:bodyDiv w:val="1"/>
      <w:marLeft w:val="0"/>
      <w:marRight w:val="0"/>
      <w:marTop w:val="0"/>
      <w:marBottom w:val="0"/>
      <w:divBdr>
        <w:top w:val="none" w:sz="0" w:space="0" w:color="auto"/>
        <w:left w:val="none" w:sz="0" w:space="0" w:color="auto"/>
        <w:bottom w:val="none" w:sz="0" w:space="0" w:color="auto"/>
        <w:right w:val="none" w:sz="0" w:space="0" w:color="auto"/>
      </w:divBdr>
    </w:div>
    <w:div w:id="1598752404">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0604889">
      <w:bodyDiv w:val="1"/>
      <w:marLeft w:val="0"/>
      <w:marRight w:val="0"/>
      <w:marTop w:val="0"/>
      <w:marBottom w:val="0"/>
      <w:divBdr>
        <w:top w:val="none" w:sz="0" w:space="0" w:color="auto"/>
        <w:left w:val="none" w:sz="0" w:space="0" w:color="auto"/>
        <w:bottom w:val="none" w:sz="0" w:space="0" w:color="auto"/>
        <w:right w:val="none" w:sz="0" w:space="0" w:color="auto"/>
      </w:divBdr>
    </w:div>
    <w:div w:id="1602686084">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3760919">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280431">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3391233">
      <w:bodyDiv w:val="1"/>
      <w:marLeft w:val="0"/>
      <w:marRight w:val="0"/>
      <w:marTop w:val="0"/>
      <w:marBottom w:val="0"/>
      <w:divBdr>
        <w:top w:val="none" w:sz="0" w:space="0" w:color="auto"/>
        <w:left w:val="none" w:sz="0" w:space="0" w:color="auto"/>
        <w:bottom w:val="none" w:sz="0" w:space="0" w:color="auto"/>
        <w:right w:val="none" w:sz="0" w:space="0" w:color="auto"/>
      </w:divBdr>
    </w:div>
    <w:div w:id="1643608445">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67971357">
      <w:bodyDiv w:val="1"/>
      <w:marLeft w:val="0"/>
      <w:marRight w:val="0"/>
      <w:marTop w:val="0"/>
      <w:marBottom w:val="0"/>
      <w:divBdr>
        <w:top w:val="none" w:sz="0" w:space="0" w:color="auto"/>
        <w:left w:val="none" w:sz="0" w:space="0" w:color="auto"/>
        <w:bottom w:val="none" w:sz="0" w:space="0" w:color="auto"/>
        <w:right w:val="none" w:sz="0" w:space="0" w:color="auto"/>
      </w:divBdr>
    </w:div>
    <w:div w:id="1674988409">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965661">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23165214">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303663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5276028">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4373755">
      <w:bodyDiv w:val="1"/>
      <w:marLeft w:val="0"/>
      <w:marRight w:val="0"/>
      <w:marTop w:val="0"/>
      <w:marBottom w:val="0"/>
      <w:divBdr>
        <w:top w:val="none" w:sz="0" w:space="0" w:color="auto"/>
        <w:left w:val="none" w:sz="0" w:space="0" w:color="auto"/>
        <w:bottom w:val="none" w:sz="0" w:space="0" w:color="auto"/>
        <w:right w:val="none" w:sz="0" w:space="0" w:color="auto"/>
      </w:divBdr>
    </w:div>
    <w:div w:id="174733853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85537843">
      <w:bodyDiv w:val="1"/>
      <w:marLeft w:val="0"/>
      <w:marRight w:val="0"/>
      <w:marTop w:val="0"/>
      <w:marBottom w:val="0"/>
      <w:divBdr>
        <w:top w:val="none" w:sz="0" w:space="0" w:color="auto"/>
        <w:left w:val="none" w:sz="0" w:space="0" w:color="auto"/>
        <w:bottom w:val="none" w:sz="0" w:space="0" w:color="auto"/>
        <w:right w:val="none" w:sz="0" w:space="0" w:color="auto"/>
      </w:divBdr>
      <w:divsChild>
        <w:div w:id="1031880721">
          <w:marLeft w:val="0"/>
          <w:marRight w:val="0"/>
          <w:marTop w:val="0"/>
          <w:marBottom w:val="0"/>
          <w:divBdr>
            <w:top w:val="none" w:sz="0" w:space="0" w:color="auto"/>
            <w:left w:val="none" w:sz="0" w:space="0" w:color="auto"/>
            <w:bottom w:val="none" w:sz="0" w:space="0" w:color="auto"/>
            <w:right w:val="none" w:sz="0" w:space="0" w:color="auto"/>
          </w:divBdr>
        </w:div>
      </w:divsChild>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4342862">
      <w:bodyDiv w:val="1"/>
      <w:marLeft w:val="0"/>
      <w:marRight w:val="0"/>
      <w:marTop w:val="0"/>
      <w:marBottom w:val="0"/>
      <w:divBdr>
        <w:top w:val="none" w:sz="0" w:space="0" w:color="auto"/>
        <w:left w:val="none" w:sz="0" w:space="0" w:color="auto"/>
        <w:bottom w:val="none" w:sz="0" w:space="0" w:color="auto"/>
        <w:right w:val="none" w:sz="0" w:space="0" w:color="auto"/>
      </w:divBdr>
    </w:div>
    <w:div w:id="1811707026">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3741057">
      <w:bodyDiv w:val="1"/>
      <w:marLeft w:val="0"/>
      <w:marRight w:val="0"/>
      <w:marTop w:val="0"/>
      <w:marBottom w:val="0"/>
      <w:divBdr>
        <w:top w:val="none" w:sz="0" w:space="0" w:color="auto"/>
        <w:left w:val="none" w:sz="0" w:space="0" w:color="auto"/>
        <w:bottom w:val="none" w:sz="0" w:space="0" w:color="auto"/>
        <w:right w:val="none" w:sz="0" w:space="0" w:color="auto"/>
      </w:divBdr>
    </w:div>
    <w:div w:id="1827476408">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0361625">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49297079">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08760">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77624053">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221245">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916154">
      <w:bodyDiv w:val="1"/>
      <w:marLeft w:val="0"/>
      <w:marRight w:val="0"/>
      <w:marTop w:val="0"/>
      <w:marBottom w:val="0"/>
      <w:divBdr>
        <w:top w:val="none" w:sz="0" w:space="0" w:color="auto"/>
        <w:left w:val="none" w:sz="0" w:space="0" w:color="auto"/>
        <w:bottom w:val="none" w:sz="0" w:space="0" w:color="auto"/>
        <w:right w:val="none" w:sz="0" w:space="0" w:color="auto"/>
      </w:divBdr>
    </w:div>
    <w:div w:id="1945503797">
      <w:bodyDiv w:val="1"/>
      <w:marLeft w:val="0"/>
      <w:marRight w:val="0"/>
      <w:marTop w:val="0"/>
      <w:marBottom w:val="0"/>
      <w:divBdr>
        <w:top w:val="none" w:sz="0" w:space="0" w:color="auto"/>
        <w:left w:val="none" w:sz="0" w:space="0" w:color="auto"/>
        <w:bottom w:val="none" w:sz="0" w:space="0" w:color="auto"/>
        <w:right w:val="none" w:sz="0" w:space="0" w:color="auto"/>
      </w:divBdr>
    </w:div>
    <w:div w:id="1953706814">
      <w:bodyDiv w:val="1"/>
      <w:marLeft w:val="0"/>
      <w:marRight w:val="0"/>
      <w:marTop w:val="0"/>
      <w:marBottom w:val="0"/>
      <w:divBdr>
        <w:top w:val="none" w:sz="0" w:space="0" w:color="auto"/>
        <w:left w:val="none" w:sz="0" w:space="0" w:color="auto"/>
        <w:bottom w:val="none" w:sz="0" w:space="0" w:color="auto"/>
        <w:right w:val="none" w:sz="0" w:space="0" w:color="auto"/>
      </w:divBdr>
    </w:div>
    <w:div w:id="1955091978">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6674933">
      <w:bodyDiv w:val="1"/>
      <w:marLeft w:val="0"/>
      <w:marRight w:val="0"/>
      <w:marTop w:val="0"/>
      <w:marBottom w:val="0"/>
      <w:divBdr>
        <w:top w:val="none" w:sz="0" w:space="0" w:color="auto"/>
        <w:left w:val="none" w:sz="0" w:space="0" w:color="auto"/>
        <w:bottom w:val="none" w:sz="0" w:space="0" w:color="auto"/>
        <w:right w:val="none" w:sz="0" w:space="0" w:color="auto"/>
      </w:divBdr>
    </w:div>
    <w:div w:id="1957253834">
      <w:bodyDiv w:val="1"/>
      <w:marLeft w:val="0"/>
      <w:marRight w:val="0"/>
      <w:marTop w:val="0"/>
      <w:marBottom w:val="0"/>
      <w:divBdr>
        <w:top w:val="none" w:sz="0" w:space="0" w:color="auto"/>
        <w:left w:val="none" w:sz="0" w:space="0" w:color="auto"/>
        <w:bottom w:val="none" w:sz="0" w:space="0" w:color="auto"/>
        <w:right w:val="none" w:sz="0" w:space="0" w:color="auto"/>
      </w:divBdr>
    </w:div>
    <w:div w:id="1959221767">
      <w:bodyDiv w:val="1"/>
      <w:marLeft w:val="0"/>
      <w:marRight w:val="0"/>
      <w:marTop w:val="0"/>
      <w:marBottom w:val="0"/>
      <w:divBdr>
        <w:top w:val="none" w:sz="0" w:space="0" w:color="auto"/>
        <w:left w:val="none" w:sz="0" w:space="0" w:color="auto"/>
        <w:bottom w:val="none" w:sz="0" w:space="0" w:color="auto"/>
        <w:right w:val="none" w:sz="0" w:space="0" w:color="auto"/>
      </w:divBdr>
    </w:div>
    <w:div w:id="1962413202">
      <w:bodyDiv w:val="1"/>
      <w:marLeft w:val="0"/>
      <w:marRight w:val="0"/>
      <w:marTop w:val="0"/>
      <w:marBottom w:val="0"/>
      <w:divBdr>
        <w:top w:val="none" w:sz="0" w:space="0" w:color="auto"/>
        <w:left w:val="none" w:sz="0" w:space="0" w:color="auto"/>
        <w:bottom w:val="none" w:sz="0" w:space="0" w:color="auto"/>
        <w:right w:val="none" w:sz="0" w:space="0" w:color="auto"/>
      </w:divBdr>
    </w:div>
    <w:div w:id="1967197748">
      <w:bodyDiv w:val="1"/>
      <w:marLeft w:val="0"/>
      <w:marRight w:val="0"/>
      <w:marTop w:val="0"/>
      <w:marBottom w:val="0"/>
      <w:divBdr>
        <w:top w:val="none" w:sz="0" w:space="0" w:color="auto"/>
        <w:left w:val="none" w:sz="0" w:space="0" w:color="auto"/>
        <w:bottom w:val="none" w:sz="0" w:space="0" w:color="auto"/>
        <w:right w:val="none" w:sz="0" w:space="0" w:color="auto"/>
      </w:divBdr>
      <w:divsChild>
        <w:div w:id="404497301">
          <w:marLeft w:val="0"/>
          <w:marRight w:val="0"/>
          <w:marTop w:val="0"/>
          <w:marBottom w:val="0"/>
          <w:divBdr>
            <w:top w:val="none" w:sz="0" w:space="0" w:color="auto"/>
            <w:left w:val="none" w:sz="0" w:space="0" w:color="auto"/>
            <w:bottom w:val="none" w:sz="0" w:space="0" w:color="auto"/>
            <w:right w:val="none" w:sz="0" w:space="0" w:color="auto"/>
          </w:divBdr>
        </w:div>
        <w:div w:id="429857662">
          <w:marLeft w:val="0"/>
          <w:marRight w:val="0"/>
          <w:marTop w:val="0"/>
          <w:marBottom w:val="0"/>
          <w:divBdr>
            <w:top w:val="none" w:sz="0" w:space="0" w:color="auto"/>
            <w:left w:val="none" w:sz="0" w:space="0" w:color="auto"/>
            <w:bottom w:val="none" w:sz="0" w:space="0" w:color="auto"/>
            <w:right w:val="none" w:sz="0" w:space="0" w:color="auto"/>
          </w:divBdr>
        </w:div>
        <w:div w:id="1029140583">
          <w:marLeft w:val="0"/>
          <w:marRight w:val="0"/>
          <w:marTop w:val="0"/>
          <w:marBottom w:val="0"/>
          <w:divBdr>
            <w:top w:val="none" w:sz="0" w:space="0" w:color="auto"/>
            <w:left w:val="none" w:sz="0" w:space="0" w:color="auto"/>
            <w:bottom w:val="none" w:sz="0" w:space="0" w:color="auto"/>
            <w:right w:val="none" w:sz="0" w:space="0" w:color="auto"/>
          </w:divBdr>
        </w:div>
        <w:div w:id="1489438646">
          <w:marLeft w:val="0"/>
          <w:marRight w:val="0"/>
          <w:marTop w:val="0"/>
          <w:marBottom w:val="0"/>
          <w:divBdr>
            <w:top w:val="none" w:sz="0" w:space="0" w:color="auto"/>
            <w:left w:val="none" w:sz="0" w:space="0" w:color="auto"/>
            <w:bottom w:val="none" w:sz="0" w:space="0" w:color="auto"/>
            <w:right w:val="none" w:sz="0" w:space="0" w:color="auto"/>
          </w:divBdr>
        </w:div>
        <w:div w:id="1537543232">
          <w:marLeft w:val="0"/>
          <w:marRight w:val="0"/>
          <w:marTop w:val="0"/>
          <w:marBottom w:val="0"/>
          <w:divBdr>
            <w:top w:val="none" w:sz="0" w:space="0" w:color="auto"/>
            <w:left w:val="none" w:sz="0" w:space="0" w:color="auto"/>
            <w:bottom w:val="none" w:sz="0" w:space="0" w:color="auto"/>
            <w:right w:val="none" w:sz="0" w:space="0" w:color="auto"/>
          </w:divBdr>
        </w:div>
        <w:div w:id="1992785337">
          <w:marLeft w:val="0"/>
          <w:marRight w:val="0"/>
          <w:marTop w:val="0"/>
          <w:marBottom w:val="0"/>
          <w:divBdr>
            <w:top w:val="none" w:sz="0" w:space="0" w:color="auto"/>
            <w:left w:val="none" w:sz="0" w:space="0" w:color="auto"/>
            <w:bottom w:val="none" w:sz="0" w:space="0" w:color="auto"/>
            <w:right w:val="none" w:sz="0" w:space="0" w:color="auto"/>
          </w:divBdr>
        </w:div>
        <w:div w:id="1455707927">
          <w:marLeft w:val="0"/>
          <w:marRight w:val="0"/>
          <w:marTop w:val="0"/>
          <w:marBottom w:val="0"/>
          <w:divBdr>
            <w:top w:val="none" w:sz="0" w:space="0" w:color="auto"/>
            <w:left w:val="none" w:sz="0" w:space="0" w:color="auto"/>
            <w:bottom w:val="none" w:sz="0" w:space="0" w:color="auto"/>
            <w:right w:val="none" w:sz="0" w:space="0" w:color="auto"/>
          </w:divBdr>
        </w:div>
        <w:div w:id="984435493">
          <w:marLeft w:val="0"/>
          <w:marRight w:val="0"/>
          <w:marTop w:val="0"/>
          <w:marBottom w:val="0"/>
          <w:divBdr>
            <w:top w:val="none" w:sz="0" w:space="0" w:color="auto"/>
            <w:left w:val="none" w:sz="0" w:space="0" w:color="auto"/>
            <w:bottom w:val="none" w:sz="0" w:space="0" w:color="auto"/>
            <w:right w:val="none" w:sz="0" w:space="0" w:color="auto"/>
          </w:divBdr>
        </w:div>
        <w:div w:id="1729838755">
          <w:marLeft w:val="0"/>
          <w:marRight w:val="0"/>
          <w:marTop w:val="0"/>
          <w:marBottom w:val="0"/>
          <w:divBdr>
            <w:top w:val="none" w:sz="0" w:space="0" w:color="auto"/>
            <w:left w:val="none" w:sz="0" w:space="0" w:color="auto"/>
            <w:bottom w:val="none" w:sz="0" w:space="0" w:color="auto"/>
            <w:right w:val="none" w:sz="0" w:space="0" w:color="auto"/>
          </w:divBdr>
        </w:div>
        <w:div w:id="5905837">
          <w:marLeft w:val="0"/>
          <w:marRight w:val="0"/>
          <w:marTop w:val="0"/>
          <w:marBottom w:val="0"/>
          <w:divBdr>
            <w:top w:val="none" w:sz="0" w:space="0" w:color="auto"/>
            <w:left w:val="none" w:sz="0" w:space="0" w:color="auto"/>
            <w:bottom w:val="none" w:sz="0" w:space="0" w:color="auto"/>
            <w:right w:val="none" w:sz="0" w:space="0" w:color="auto"/>
          </w:divBdr>
        </w:div>
        <w:div w:id="261913736">
          <w:marLeft w:val="0"/>
          <w:marRight w:val="0"/>
          <w:marTop w:val="0"/>
          <w:marBottom w:val="0"/>
          <w:divBdr>
            <w:top w:val="none" w:sz="0" w:space="0" w:color="auto"/>
            <w:left w:val="none" w:sz="0" w:space="0" w:color="auto"/>
            <w:bottom w:val="none" w:sz="0" w:space="0" w:color="auto"/>
            <w:right w:val="none" w:sz="0" w:space="0" w:color="auto"/>
          </w:divBdr>
        </w:div>
        <w:div w:id="142701421">
          <w:marLeft w:val="0"/>
          <w:marRight w:val="0"/>
          <w:marTop w:val="0"/>
          <w:marBottom w:val="0"/>
          <w:divBdr>
            <w:top w:val="none" w:sz="0" w:space="0" w:color="auto"/>
            <w:left w:val="none" w:sz="0" w:space="0" w:color="auto"/>
            <w:bottom w:val="none" w:sz="0" w:space="0" w:color="auto"/>
            <w:right w:val="none" w:sz="0" w:space="0" w:color="auto"/>
          </w:divBdr>
        </w:div>
        <w:div w:id="1441143944">
          <w:marLeft w:val="0"/>
          <w:marRight w:val="0"/>
          <w:marTop w:val="0"/>
          <w:marBottom w:val="0"/>
          <w:divBdr>
            <w:top w:val="none" w:sz="0" w:space="0" w:color="auto"/>
            <w:left w:val="none" w:sz="0" w:space="0" w:color="auto"/>
            <w:bottom w:val="none" w:sz="0" w:space="0" w:color="auto"/>
            <w:right w:val="none" w:sz="0" w:space="0" w:color="auto"/>
          </w:divBdr>
        </w:div>
        <w:div w:id="221454911">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 w:id="988243865">
          <w:marLeft w:val="0"/>
          <w:marRight w:val="0"/>
          <w:marTop w:val="0"/>
          <w:marBottom w:val="0"/>
          <w:divBdr>
            <w:top w:val="none" w:sz="0" w:space="0" w:color="auto"/>
            <w:left w:val="none" w:sz="0" w:space="0" w:color="auto"/>
            <w:bottom w:val="none" w:sz="0" w:space="0" w:color="auto"/>
            <w:right w:val="none" w:sz="0" w:space="0" w:color="auto"/>
          </w:divBdr>
        </w:div>
        <w:div w:id="2013141503">
          <w:marLeft w:val="0"/>
          <w:marRight w:val="0"/>
          <w:marTop w:val="0"/>
          <w:marBottom w:val="0"/>
          <w:divBdr>
            <w:top w:val="none" w:sz="0" w:space="0" w:color="auto"/>
            <w:left w:val="none" w:sz="0" w:space="0" w:color="auto"/>
            <w:bottom w:val="none" w:sz="0" w:space="0" w:color="auto"/>
            <w:right w:val="none" w:sz="0" w:space="0" w:color="auto"/>
          </w:divBdr>
        </w:div>
        <w:div w:id="1370305019">
          <w:marLeft w:val="0"/>
          <w:marRight w:val="0"/>
          <w:marTop w:val="0"/>
          <w:marBottom w:val="0"/>
          <w:divBdr>
            <w:top w:val="none" w:sz="0" w:space="0" w:color="auto"/>
            <w:left w:val="none" w:sz="0" w:space="0" w:color="auto"/>
            <w:bottom w:val="none" w:sz="0" w:space="0" w:color="auto"/>
            <w:right w:val="none" w:sz="0" w:space="0" w:color="auto"/>
          </w:divBdr>
        </w:div>
        <w:div w:id="83653529">
          <w:marLeft w:val="0"/>
          <w:marRight w:val="0"/>
          <w:marTop w:val="0"/>
          <w:marBottom w:val="0"/>
          <w:divBdr>
            <w:top w:val="none" w:sz="0" w:space="0" w:color="auto"/>
            <w:left w:val="none" w:sz="0" w:space="0" w:color="auto"/>
            <w:bottom w:val="none" w:sz="0" w:space="0" w:color="auto"/>
            <w:right w:val="none" w:sz="0" w:space="0" w:color="auto"/>
          </w:divBdr>
        </w:div>
        <w:div w:id="1555967413">
          <w:marLeft w:val="0"/>
          <w:marRight w:val="0"/>
          <w:marTop w:val="0"/>
          <w:marBottom w:val="0"/>
          <w:divBdr>
            <w:top w:val="none" w:sz="0" w:space="0" w:color="auto"/>
            <w:left w:val="none" w:sz="0" w:space="0" w:color="auto"/>
            <w:bottom w:val="none" w:sz="0" w:space="0" w:color="auto"/>
            <w:right w:val="none" w:sz="0" w:space="0" w:color="auto"/>
          </w:divBdr>
        </w:div>
        <w:div w:id="87653916">
          <w:marLeft w:val="0"/>
          <w:marRight w:val="0"/>
          <w:marTop w:val="0"/>
          <w:marBottom w:val="0"/>
          <w:divBdr>
            <w:top w:val="none" w:sz="0" w:space="0" w:color="auto"/>
            <w:left w:val="none" w:sz="0" w:space="0" w:color="auto"/>
            <w:bottom w:val="none" w:sz="0" w:space="0" w:color="auto"/>
            <w:right w:val="none" w:sz="0" w:space="0" w:color="auto"/>
          </w:divBdr>
        </w:div>
        <w:div w:id="353119524">
          <w:marLeft w:val="0"/>
          <w:marRight w:val="0"/>
          <w:marTop w:val="0"/>
          <w:marBottom w:val="0"/>
          <w:divBdr>
            <w:top w:val="none" w:sz="0" w:space="0" w:color="auto"/>
            <w:left w:val="none" w:sz="0" w:space="0" w:color="auto"/>
            <w:bottom w:val="none" w:sz="0" w:space="0" w:color="auto"/>
            <w:right w:val="none" w:sz="0" w:space="0" w:color="auto"/>
          </w:divBdr>
        </w:div>
        <w:div w:id="1685473005">
          <w:marLeft w:val="0"/>
          <w:marRight w:val="0"/>
          <w:marTop w:val="0"/>
          <w:marBottom w:val="0"/>
          <w:divBdr>
            <w:top w:val="none" w:sz="0" w:space="0" w:color="auto"/>
            <w:left w:val="none" w:sz="0" w:space="0" w:color="auto"/>
            <w:bottom w:val="none" w:sz="0" w:space="0" w:color="auto"/>
            <w:right w:val="none" w:sz="0" w:space="0" w:color="auto"/>
          </w:divBdr>
        </w:div>
        <w:div w:id="79301407">
          <w:marLeft w:val="0"/>
          <w:marRight w:val="0"/>
          <w:marTop w:val="0"/>
          <w:marBottom w:val="0"/>
          <w:divBdr>
            <w:top w:val="none" w:sz="0" w:space="0" w:color="auto"/>
            <w:left w:val="none" w:sz="0" w:space="0" w:color="auto"/>
            <w:bottom w:val="none" w:sz="0" w:space="0" w:color="auto"/>
            <w:right w:val="none" w:sz="0" w:space="0" w:color="auto"/>
          </w:divBdr>
        </w:div>
        <w:div w:id="709260605">
          <w:marLeft w:val="0"/>
          <w:marRight w:val="0"/>
          <w:marTop w:val="0"/>
          <w:marBottom w:val="0"/>
          <w:divBdr>
            <w:top w:val="none" w:sz="0" w:space="0" w:color="auto"/>
            <w:left w:val="none" w:sz="0" w:space="0" w:color="auto"/>
            <w:bottom w:val="none" w:sz="0" w:space="0" w:color="auto"/>
            <w:right w:val="none" w:sz="0" w:space="0" w:color="auto"/>
          </w:divBdr>
        </w:div>
        <w:div w:id="1234775835">
          <w:marLeft w:val="0"/>
          <w:marRight w:val="0"/>
          <w:marTop w:val="0"/>
          <w:marBottom w:val="0"/>
          <w:divBdr>
            <w:top w:val="none" w:sz="0" w:space="0" w:color="auto"/>
            <w:left w:val="none" w:sz="0" w:space="0" w:color="auto"/>
            <w:bottom w:val="none" w:sz="0" w:space="0" w:color="auto"/>
            <w:right w:val="none" w:sz="0" w:space="0" w:color="auto"/>
          </w:divBdr>
        </w:div>
        <w:div w:id="916093757">
          <w:marLeft w:val="0"/>
          <w:marRight w:val="0"/>
          <w:marTop w:val="0"/>
          <w:marBottom w:val="0"/>
          <w:divBdr>
            <w:top w:val="none" w:sz="0" w:space="0" w:color="auto"/>
            <w:left w:val="none" w:sz="0" w:space="0" w:color="auto"/>
            <w:bottom w:val="none" w:sz="0" w:space="0" w:color="auto"/>
            <w:right w:val="none" w:sz="0" w:space="0" w:color="auto"/>
          </w:divBdr>
        </w:div>
        <w:div w:id="1937441367">
          <w:marLeft w:val="0"/>
          <w:marRight w:val="0"/>
          <w:marTop w:val="0"/>
          <w:marBottom w:val="0"/>
          <w:divBdr>
            <w:top w:val="none" w:sz="0" w:space="0" w:color="auto"/>
            <w:left w:val="none" w:sz="0" w:space="0" w:color="auto"/>
            <w:bottom w:val="none" w:sz="0" w:space="0" w:color="auto"/>
            <w:right w:val="none" w:sz="0" w:space="0" w:color="auto"/>
          </w:divBdr>
        </w:div>
        <w:div w:id="1516191471">
          <w:marLeft w:val="0"/>
          <w:marRight w:val="0"/>
          <w:marTop w:val="0"/>
          <w:marBottom w:val="0"/>
          <w:divBdr>
            <w:top w:val="none" w:sz="0" w:space="0" w:color="auto"/>
            <w:left w:val="none" w:sz="0" w:space="0" w:color="auto"/>
            <w:bottom w:val="none" w:sz="0" w:space="0" w:color="auto"/>
            <w:right w:val="none" w:sz="0" w:space="0" w:color="auto"/>
          </w:divBdr>
        </w:div>
        <w:div w:id="1993172126">
          <w:marLeft w:val="0"/>
          <w:marRight w:val="0"/>
          <w:marTop w:val="0"/>
          <w:marBottom w:val="0"/>
          <w:divBdr>
            <w:top w:val="none" w:sz="0" w:space="0" w:color="auto"/>
            <w:left w:val="none" w:sz="0" w:space="0" w:color="auto"/>
            <w:bottom w:val="none" w:sz="0" w:space="0" w:color="auto"/>
            <w:right w:val="none" w:sz="0" w:space="0" w:color="auto"/>
          </w:divBdr>
        </w:div>
        <w:div w:id="933518904">
          <w:marLeft w:val="0"/>
          <w:marRight w:val="0"/>
          <w:marTop w:val="0"/>
          <w:marBottom w:val="0"/>
          <w:divBdr>
            <w:top w:val="none" w:sz="0" w:space="0" w:color="auto"/>
            <w:left w:val="none" w:sz="0" w:space="0" w:color="auto"/>
            <w:bottom w:val="none" w:sz="0" w:space="0" w:color="auto"/>
            <w:right w:val="none" w:sz="0" w:space="0" w:color="auto"/>
          </w:divBdr>
        </w:div>
        <w:div w:id="687484190">
          <w:marLeft w:val="0"/>
          <w:marRight w:val="0"/>
          <w:marTop w:val="0"/>
          <w:marBottom w:val="0"/>
          <w:divBdr>
            <w:top w:val="none" w:sz="0" w:space="0" w:color="auto"/>
            <w:left w:val="none" w:sz="0" w:space="0" w:color="auto"/>
            <w:bottom w:val="none" w:sz="0" w:space="0" w:color="auto"/>
            <w:right w:val="none" w:sz="0" w:space="0" w:color="auto"/>
          </w:divBdr>
        </w:div>
        <w:div w:id="2095348378">
          <w:marLeft w:val="0"/>
          <w:marRight w:val="0"/>
          <w:marTop w:val="0"/>
          <w:marBottom w:val="0"/>
          <w:divBdr>
            <w:top w:val="none" w:sz="0" w:space="0" w:color="auto"/>
            <w:left w:val="none" w:sz="0" w:space="0" w:color="auto"/>
            <w:bottom w:val="none" w:sz="0" w:space="0" w:color="auto"/>
            <w:right w:val="none" w:sz="0" w:space="0" w:color="auto"/>
          </w:divBdr>
        </w:div>
        <w:div w:id="95638334">
          <w:marLeft w:val="0"/>
          <w:marRight w:val="0"/>
          <w:marTop w:val="0"/>
          <w:marBottom w:val="0"/>
          <w:divBdr>
            <w:top w:val="none" w:sz="0" w:space="0" w:color="auto"/>
            <w:left w:val="none" w:sz="0" w:space="0" w:color="auto"/>
            <w:bottom w:val="none" w:sz="0" w:space="0" w:color="auto"/>
            <w:right w:val="none" w:sz="0" w:space="0" w:color="auto"/>
          </w:divBdr>
        </w:div>
        <w:div w:id="280190535">
          <w:marLeft w:val="0"/>
          <w:marRight w:val="0"/>
          <w:marTop w:val="0"/>
          <w:marBottom w:val="0"/>
          <w:divBdr>
            <w:top w:val="none" w:sz="0" w:space="0" w:color="auto"/>
            <w:left w:val="none" w:sz="0" w:space="0" w:color="auto"/>
            <w:bottom w:val="none" w:sz="0" w:space="0" w:color="auto"/>
            <w:right w:val="none" w:sz="0" w:space="0" w:color="auto"/>
          </w:divBdr>
        </w:div>
        <w:div w:id="1780686519">
          <w:marLeft w:val="0"/>
          <w:marRight w:val="0"/>
          <w:marTop w:val="0"/>
          <w:marBottom w:val="0"/>
          <w:divBdr>
            <w:top w:val="none" w:sz="0" w:space="0" w:color="auto"/>
            <w:left w:val="none" w:sz="0" w:space="0" w:color="auto"/>
            <w:bottom w:val="none" w:sz="0" w:space="0" w:color="auto"/>
            <w:right w:val="none" w:sz="0" w:space="0" w:color="auto"/>
          </w:divBdr>
        </w:div>
        <w:div w:id="1356275553">
          <w:marLeft w:val="0"/>
          <w:marRight w:val="0"/>
          <w:marTop w:val="0"/>
          <w:marBottom w:val="0"/>
          <w:divBdr>
            <w:top w:val="none" w:sz="0" w:space="0" w:color="auto"/>
            <w:left w:val="none" w:sz="0" w:space="0" w:color="auto"/>
            <w:bottom w:val="none" w:sz="0" w:space="0" w:color="auto"/>
            <w:right w:val="none" w:sz="0" w:space="0" w:color="auto"/>
          </w:divBdr>
        </w:div>
        <w:div w:id="1387949955">
          <w:marLeft w:val="0"/>
          <w:marRight w:val="0"/>
          <w:marTop w:val="0"/>
          <w:marBottom w:val="0"/>
          <w:divBdr>
            <w:top w:val="none" w:sz="0" w:space="0" w:color="auto"/>
            <w:left w:val="none" w:sz="0" w:space="0" w:color="auto"/>
            <w:bottom w:val="none" w:sz="0" w:space="0" w:color="auto"/>
            <w:right w:val="none" w:sz="0" w:space="0" w:color="auto"/>
          </w:divBdr>
        </w:div>
        <w:div w:id="389502051">
          <w:marLeft w:val="0"/>
          <w:marRight w:val="0"/>
          <w:marTop w:val="0"/>
          <w:marBottom w:val="0"/>
          <w:divBdr>
            <w:top w:val="none" w:sz="0" w:space="0" w:color="auto"/>
            <w:left w:val="none" w:sz="0" w:space="0" w:color="auto"/>
            <w:bottom w:val="none" w:sz="0" w:space="0" w:color="auto"/>
            <w:right w:val="none" w:sz="0" w:space="0" w:color="auto"/>
          </w:divBdr>
        </w:div>
        <w:div w:id="2013218946">
          <w:marLeft w:val="0"/>
          <w:marRight w:val="0"/>
          <w:marTop w:val="0"/>
          <w:marBottom w:val="0"/>
          <w:divBdr>
            <w:top w:val="none" w:sz="0" w:space="0" w:color="auto"/>
            <w:left w:val="none" w:sz="0" w:space="0" w:color="auto"/>
            <w:bottom w:val="none" w:sz="0" w:space="0" w:color="auto"/>
            <w:right w:val="none" w:sz="0" w:space="0" w:color="auto"/>
          </w:divBdr>
        </w:div>
        <w:div w:id="1116944967">
          <w:marLeft w:val="0"/>
          <w:marRight w:val="0"/>
          <w:marTop w:val="0"/>
          <w:marBottom w:val="0"/>
          <w:divBdr>
            <w:top w:val="none" w:sz="0" w:space="0" w:color="auto"/>
            <w:left w:val="none" w:sz="0" w:space="0" w:color="auto"/>
            <w:bottom w:val="none" w:sz="0" w:space="0" w:color="auto"/>
            <w:right w:val="none" w:sz="0" w:space="0" w:color="auto"/>
          </w:divBdr>
        </w:div>
        <w:div w:id="1630550661">
          <w:marLeft w:val="0"/>
          <w:marRight w:val="0"/>
          <w:marTop w:val="0"/>
          <w:marBottom w:val="0"/>
          <w:divBdr>
            <w:top w:val="none" w:sz="0" w:space="0" w:color="auto"/>
            <w:left w:val="none" w:sz="0" w:space="0" w:color="auto"/>
            <w:bottom w:val="none" w:sz="0" w:space="0" w:color="auto"/>
            <w:right w:val="none" w:sz="0" w:space="0" w:color="auto"/>
          </w:divBdr>
        </w:div>
        <w:div w:id="679545169">
          <w:marLeft w:val="0"/>
          <w:marRight w:val="0"/>
          <w:marTop w:val="0"/>
          <w:marBottom w:val="0"/>
          <w:divBdr>
            <w:top w:val="none" w:sz="0" w:space="0" w:color="auto"/>
            <w:left w:val="none" w:sz="0" w:space="0" w:color="auto"/>
            <w:bottom w:val="none" w:sz="0" w:space="0" w:color="auto"/>
            <w:right w:val="none" w:sz="0" w:space="0" w:color="auto"/>
          </w:divBdr>
        </w:div>
        <w:div w:id="1921131627">
          <w:marLeft w:val="0"/>
          <w:marRight w:val="0"/>
          <w:marTop w:val="0"/>
          <w:marBottom w:val="0"/>
          <w:divBdr>
            <w:top w:val="none" w:sz="0" w:space="0" w:color="auto"/>
            <w:left w:val="none" w:sz="0" w:space="0" w:color="auto"/>
            <w:bottom w:val="none" w:sz="0" w:space="0" w:color="auto"/>
            <w:right w:val="none" w:sz="0" w:space="0" w:color="auto"/>
          </w:divBdr>
        </w:div>
        <w:div w:id="751896779">
          <w:marLeft w:val="0"/>
          <w:marRight w:val="0"/>
          <w:marTop w:val="0"/>
          <w:marBottom w:val="0"/>
          <w:divBdr>
            <w:top w:val="none" w:sz="0" w:space="0" w:color="auto"/>
            <w:left w:val="none" w:sz="0" w:space="0" w:color="auto"/>
            <w:bottom w:val="none" w:sz="0" w:space="0" w:color="auto"/>
            <w:right w:val="none" w:sz="0" w:space="0" w:color="auto"/>
          </w:divBdr>
        </w:div>
        <w:div w:id="1656834395">
          <w:marLeft w:val="0"/>
          <w:marRight w:val="0"/>
          <w:marTop w:val="0"/>
          <w:marBottom w:val="0"/>
          <w:divBdr>
            <w:top w:val="none" w:sz="0" w:space="0" w:color="auto"/>
            <w:left w:val="none" w:sz="0" w:space="0" w:color="auto"/>
            <w:bottom w:val="none" w:sz="0" w:space="0" w:color="auto"/>
            <w:right w:val="none" w:sz="0" w:space="0" w:color="auto"/>
          </w:divBdr>
        </w:div>
        <w:div w:id="1317762014">
          <w:marLeft w:val="0"/>
          <w:marRight w:val="0"/>
          <w:marTop w:val="0"/>
          <w:marBottom w:val="0"/>
          <w:divBdr>
            <w:top w:val="none" w:sz="0" w:space="0" w:color="auto"/>
            <w:left w:val="none" w:sz="0" w:space="0" w:color="auto"/>
            <w:bottom w:val="none" w:sz="0" w:space="0" w:color="auto"/>
            <w:right w:val="none" w:sz="0" w:space="0" w:color="auto"/>
          </w:divBdr>
        </w:div>
        <w:div w:id="997080508">
          <w:marLeft w:val="0"/>
          <w:marRight w:val="0"/>
          <w:marTop w:val="0"/>
          <w:marBottom w:val="0"/>
          <w:divBdr>
            <w:top w:val="none" w:sz="0" w:space="0" w:color="auto"/>
            <w:left w:val="none" w:sz="0" w:space="0" w:color="auto"/>
            <w:bottom w:val="none" w:sz="0" w:space="0" w:color="auto"/>
            <w:right w:val="none" w:sz="0" w:space="0" w:color="auto"/>
          </w:divBdr>
        </w:div>
        <w:div w:id="1884173957">
          <w:marLeft w:val="0"/>
          <w:marRight w:val="0"/>
          <w:marTop w:val="0"/>
          <w:marBottom w:val="0"/>
          <w:divBdr>
            <w:top w:val="none" w:sz="0" w:space="0" w:color="auto"/>
            <w:left w:val="none" w:sz="0" w:space="0" w:color="auto"/>
            <w:bottom w:val="none" w:sz="0" w:space="0" w:color="auto"/>
            <w:right w:val="none" w:sz="0" w:space="0" w:color="auto"/>
          </w:divBdr>
        </w:div>
        <w:div w:id="540363696">
          <w:marLeft w:val="0"/>
          <w:marRight w:val="0"/>
          <w:marTop w:val="0"/>
          <w:marBottom w:val="0"/>
          <w:divBdr>
            <w:top w:val="none" w:sz="0" w:space="0" w:color="auto"/>
            <w:left w:val="none" w:sz="0" w:space="0" w:color="auto"/>
            <w:bottom w:val="none" w:sz="0" w:space="0" w:color="auto"/>
            <w:right w:val="none" w:sz="0" w:space="0" w:color="auto"/>
          </w:divBdr>
        </w:div>
        <w:div w:id="1262645363">
          <w:marLeft w:val="0"/>
          <w:marRight w:val="0"/>
          <w:marTop w:val="0"/>
          <w:marBottom w:val="0"/>
          <w:divBdr>
            <w:top w:val="none" w:sz="0" w:space="0" w:color="auto"/>
            <w:left w:val="none" w:sz="0" w:space="0" w:color="auto"/>
            <w:bottom w:val="none" w:sz="0" w:space="0" w:color="auto"/>
            <w:right w:val="none" w:sz="0" w:space="0" w:color="auto"/>
          </w:divBdr>
        </w:div>
        <w:div w:id="94637756">
          <w:marLeft w:val="0"/>
          <w:marRight w:val="0"/>
          <w:marTop w:val="0"/>
          <w:marBottom w:val="0"/>
          <w:divBdr>
            <w:top w:val="none" w:sz="0" w:space="0" w:color="auto"/>
            <w:left w:val="none" w:sz="0" w:space="0" w:color="auto"/>
            <w:bottom w:val="none" w:sz="0" w:space="0" w:color="auto"/>
            <w:right w:val="none" w:sz="0" w:space="0" w:color="auto"/>
          </w:divBdr>
        </w:div>
        <w:div w:id="1331910281">
          <w:marLeft w:val="0"/>
          <w:marRight w:val="0"/>
          <w:marTop w:val="0"/>
          <w:marBottom w:val="0"/>
          <w:divBdr>
            <w:top w:val="none" w:sz="0" w:space="0" w:color="auto"/>
            <w:left w:val="none" w:sz="0" w:space="0" w:color="auto"/>
            <w:bottom w:val="none" w:sz="0" w:space="0" w:color="auto"/>
            <w:right w:val="none" w:sz="0" w:space="0" w:color="auto"/>
          </w:divBdr>
        </w:div>
        <w:div w:id="1735157232">
          <w:marLeft w:val="0"/>
          <w:marRight w:val="0"/>
          <w:marTop w:val="0"/>
          <w:marBottom w:val="0"/>
          <w:divBdr>
            <w:top w:val="none" w:sz="0" w:space="0" w:color="auto"/>
            <w:left w:val="none" w:sz="0" w:space="0" w:color="auto"/>
            <w:bottom w:val="none" w:sz="0" w:space="0" w:color="auto"/>
            <w:right w:val="none" w:sz="0" w:space="0" w:color="auto"/>
          </w:divBdr>
        </w:div>
        <w:div w:id="1364163050">
          <w:marLeft w:val="0"/>
          <w:marRight w:val="0"/>
          <w:marTop w:val="0"/>
          <w:marBottom w:val="0"/>
          <w:divBdr>
            <w:top w:val="none" w:sz="0" w:space="0" w:color="auto"/>
            <w:left w:val="none" w:sz="0" w:space="0" w:color="auto"/>
            <w:bottom w:val="none" w:sz="0" w:space="0" w:color="auto"/>
            <w:right w:val="none" w:sz="0" w:space="0" w:color="auto"/>
          </w:divBdr>
        </w:div>
        <w:div w:id="542136258">
          <w:marLeft w:val="0"/>
          <w:marRight w:val="0"/>
          <w:marTop w:val="0"/>
          <w:marBottom w:val="0"/>
          <w:divBdr>
            <w:top w:val="none" w:sz="0" w:space="0" w:color="auto"/>
            <w:left w:val="none" w:sz="0" w:space="0" w:color="auto"/>
            <w:bottom w:val="none" w:sz="0" w:space="0" w:color="auto"/>
            <w:right w:val="none" w:sz="0" w:space="0" w:color="auto"/>
          </w:divBdr>
        </w:div>
        <w:div w:id="1364288078">
          <w:marLeft w:val="0"/>
          <w:marRight w:val="0"/>
          <w:marTop w:val="0"/>
          <w:marBottom w:val="0"/>
          <w:divBdr>
            <w:top w:val="none" w:sz="0" w:space="0" w:color="auto"/>
            <w:left w:val="none" w:sz="0" w:space="0" w:color="auto"/>
            <w:bottom w:val="none" w:sz="0" w:space="0" w:color="auto"/>
            <w:right w:val="none" w:sz="0" w:space="0" w:color="auto"/>
          </w:divBdr>
        </w:div>
        <w:div w:id="1560436131">
          <w:marLeft w:val="0"/>
          <w:marRight w:val="0"/>
          <w:marTop w:val="0"/>
          <w:marBottom w:val="0"/>
          <w:divBdr>
            <w:top w:val="none" w:sz="0" w:space="0" w:color="auto"/>
            <w:left w:val="none" w:sz="0" w:space="0" w:color="auto"/>
            <w:bottom w:val="none" w:sz="0" w:space="0" w:color="auto"/>
            <w:right w:val="none" w:sz="0" w:space="0" w:color="auto"/>
          </w:divBdr>
        </w:div>
        <w:div w:id="1832864821">
          <w:marLeft w:val="0"/>
          <w:marRight w:val="0"/>
          <w:marTop w:val="0"/>
          <w:marBottom w:val="0"/>
          <w:divBdr>
            <w:top w:val="none" w:sz="0" w:space="0" w:color="auto"/>
            <w:left w:val="none" w:sz="0" w:space="0" w:color="auto"/>
            <w:bottom w:val="none" w:sz="0" w:space="0" w:color="auto"/>
            <w:right w:val="none" w:sz="0" w:space="0" w:color="auto"/>
          </w:divBdr>
        </w:div>
        <w:div w:id="783423090">
          <w:marLeft w:val="0"/>
          <w:marRight w:val="0"/>
          <w:marTop w:val="0"/>
          <w:marBottom w:val="0"/>
          <w:divBdr>
            <w:top w:val="none" w:sz="0" w:space="0" w:color="auto"/>
            <w:left w:val="none" w:sz="0" w:space="0" w:color="auto"/>
            <w:bottom w:val="none" w:sz="0" w:space="0" w:color="auto"/>
            <w:right w:val="none" w:sz="0" w:space="0" w:color="auto"/>
          </w:divBdr>
        </w:div>
      </w:divsChild>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6204603">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6009399">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59727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8116330">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780427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113777">
      <w:bodyDiv w:val="1"/>
      <w:marLeft w:val="0"/>
      <w:marRight w:val="0"/>
      <w:marTop w:val="0"/>
      <w:marBottom w:val="0"/>
      <w:divBdr>
        <w:top w:val="none" w:sz="0" w:space="0" w:color="auto"/>
        <w:left w:val="none" w:sz="0" w:space="0" w:color="auto"/>
        <w:bottom w:val="none" w:sz="0" w:space="0" w:color="auto"/>
        <w:right w:val="none" w:sz="0" w:space="0" w:color="auto"/>
      </w:divBdr>
    </w:div>
    <w:div w:id="2088185369">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00908515">
      <w:bodyDiv w:val="1"/>
      <w:marLeft w:val="0"/>
      <w:marRight w:val="0"/>
      <w:marTop w:val="0"/>
      <w:marBottom w:val="0"/>
      <w:divBdr>
        <w:top w:val="none" w:sz="0" w:space="0" w:color="auto"/>
        <w:left w:val="none" w:sz="0" w:space="0" w:color="auto"/>
        <w:bottom w:val="none" w:sz="0" w:space="0" w:color="auto"/>
        <w:right w:val="none" w:sz="0" w:space="0" w:color="auto"/>
      </w:divBdr>
    </w:div>
    <w:div w:id="2110202162">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3116104">
      <w:bodyDiv w:val="1"/>
      <w:marLeft w:val="0"/>
      <w:marRight w:val="0"/>
      <w:marTop w:val="0"/>
      <w:marBottom w:val="0"/>
      <w:divBdr>
        <w:top w:val="none" w:sz="0" w:space="0" w:color="auto"/>
        <w:left w:val="none" w:sz="0" w:space="0" w:color="auto"/>
        <w:bottom w:val="none" w:sz="0" w:space="0" w:color="auto"/>
        <w:right w:val="none" w:sz="0" w:space="0" w:color="auto"/>
      </w:divBdr>
    </w:div>
    <w:div w:id="2145927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abrirAcuse(260776);" TargetMode="External"/><Relationship Id="rId21" Type="http://schemas.openxmlformats.org/officeDocument/2006/relationships/hyperlink" Target="javascript:abrirAcuse(260776);" TargetMode="Externa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hyperlink" Target="javascript:abrirAcuse(260776);" TargetMode="External"/><Relationship Id="rId68" Type="http://schemas.openxmlformats.org/officeDocument/2006/relationships/hyperlink" Target="javascript:abrirAcuse(260776);" TargetMode="External"/><Relationship Id="rId16" Type="http://schemas.openxmlformats.org/officeDocument/2006/relationships/hyperlink" Target="javascript:abrirAcuse(260776);" TargetMode="External"/><Relationship Id="rId11" Type="http://schemas.openxmlformats.org/officeDocument/2006/relationships/hyperlink" Target="javascript:abrirAcuse(260776);" TargetMode="External"/><Relationship Id="rId24" Type="http://schemas.openxmlformats.org/officeDocument/2006/relationships/hyperlink" Target="javascript:abrirAcuse(260776);"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hyperlink" Target="javascript:abrirAcuse(260776);" TargetMode="External"/><Relationship Id="rId58" Type="http://schemas.openxmlformats.org/officeDocument/2006/relationships/hyperlink" Target="javascript:abrirAcuse(260776);" TargetMode="External"/><Relationship Id="rId66" Type="http://schemas.openxmlformats.org/officeDocument/2006/relationships/hyperlink" Target="javascript:abrirAcuse(260776);"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javascript:abrirAcuse(260776);" TargetMode="External"/><Relationship Id="rId19" Type="http://schemas.openxmlformats.org/officeDocument/2006/relationships/hyperlink" Target="javascript:abrirAcuse(260776);" TargetMode="External"/><Relationship Id="rId14" Type="http://schemas.openxmlformats.org/officeDocument/2006/relationships/hyperlink" Target="javascript:abrirAcuse(260776);" TargetMode="External"/><Relationship Id="rId22" Type="http://schemas.openxmlformats.org/officeDocument/2006/relationships/hyperlink" Target="javascript:abrirAcuse(260776);" TargetMode="External"/><Relationship Id="rId27" Type="http://schemas.openxmlformats.org/officeDocument/2006/relationships/hyperlink" Target="javascript:abrirAcuse(260776);" TargetMode="External"/><Relationship Id="rId30" Type="http://schemas.openxmlformats.org/officeDocument/2006/relationships/hyperlink" Target="javascript:abrirAcuse(260776);"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hyperlink" Target="javascript:abrirAcuse(260776);" TargetMode="External"/><Relationship Id="rId64" Type="http://schemas.openxmlformats.org/officeDocument/2006/relationships/hyperlink" Target="javascript:abrirAcuse(260776);" TargetMode="External"/><Relationship Id="rId69" Type="http://schemas.openxmlformats.org/officeDocument/2006/relationships/hyperlink" Target="javascript:abrirAcuse(260776);" TargetMode="External"/><Relationship Id="rId77" Type="http://schemas.openxmlformats.org/officeDocument/2006/relationships/fontTable" Target="fontTable.xml"/><Relationship Id="rId8" Type="http://schemas.openxmlformats.org/officeDocument/2006/relationships/hyperlink" Target="javascript:abrirAcuse(260776);" TargetMode="External"/><Relationship Id="rId51" Type="http://schemas.openxmlformats.org/officeDocument/2006/relationships/hyperlink" Target="javascript:abrirAcuse(260776);" TargetMode="External"/><Relationship Id="rId72" Type="http://schemas.openxmlformats.org/officeDocument/2006/relationships/hyperlink" Target="javascript:abrirAcuse(260776);" TargetMode="External"/><Relationship Id="rId3" Type="http://schemas.openxmlformats.org/officeDocument/2006/relationships/styles" Target="styles.xml"/><Relationship Id="rId12" Type="http://schemas.openxmlformats.org/officeDocument/2006/relationships/hyperlink" Target="javascript:abrirAcuse(260776);" TargetMode="External"/><Relationship Id="rId17" Type="http://schemas.openxmlformats.org/officeDocument/2006/relationships/hyperlink" Target="javascript:abrirAcuse(260776);" TargetMode="External"/><Relationship Id="rId25" Type="http://schemas.openxmlformats.org/officeDocument/2006/relationships/hyperlink" Target="javascript:abrirAcuse(260776);"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hyperlink" Target="javascript:abrirAcuse(260776);" TargetMode="External"/><Relationship Id="rId67" Type="http://schemas.openxmlformats.org/officeDocument/2006/relationships/hyperlink" Target="javascript:abrirAcuse(260776);" TargetMode="External"/><Relationship Id="rId20" Type="http://schemas.openxmlformats.org/officeDocument/2006/relationships/hyperlink" Target="javascript:abrirAcuse(260776);" TargetMode="External"/><Relationship Id="rId41" Type="http://schemas.openxmlformats.org/officeDocument/2006/relationships/image" Target="media/image10.PNG"/><Relationship Id="rId54" Type="http://schemas.openxmlformats.org/officeDocument/2006/relationships/hyperlink" Target="javascript:abrirAcuse(260776);" TargetMode="External"/><Relationship Id="rId62" Type="http://schemas.openxmlformats.org/officeDocument/2006/relationships/hyperlink" Target="javascript:abrirAcuse(260776);" TargetMode="External"/><Relationship Id="rId70" Type="http://schemas.openxmlformats.org/officeDocument/2006/relationships/hyperlink" Target="javascript:abrirAcuse(260776);"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abrirAcuse(260776);" TargetMode="External"/><Relationship Id="rId23" Type="http://schemas.openxmlformats.org/officeDocument/2006/relationships/hyperlink" Target="javascript:abrirAcuse(260776);" TargetMode="External"/><Relationship Id="rId28" Type="http://schemas.openxmlformats.org/officeDocument/2006/relationships/hyperlink" Target="javascript:abrirAcuse(260776);" TargetMode="External"/><Relationship Id="rId36" Type="http://schemas.openxmlformats.org/officeDocument/2006/relationships/image" Target="media/image5.PNG"/><Relationship Id="rId49" Type="http://schemas.openxmlformats.org/officeDocument/2006/relationships/hyperlink" Target="javascript:abrirAcuse(260776);" TargetMode="External"/><Relationship Id="rId57" Type="http://schemas.openxmlformats.org/officeDocument/2006/relationships/hyperlink" Target="javascript:abrirAcuse(260776);" TargetMode="External"/><Relationship Id="rId10" Type="http://schemas.openxmlformats.org/officeDocument/2006/relationships/hyperlink" Target="javascript:abrirAcuse(260776);" TargetMode="External"/><Relationship Id="rId31" Type="http://schemas.openxmlformats.org/officeDocument/2006/relationships/hyperlink" Target="javascript:abrirAcuse(260776);" TargetMode="External"/><Relationship Id="rId44" Type="http://schemas.openxmlformats.org/officeDocument/2006/relationships/image" Target="media/image13.PNG"/><Relationship Id="rId52" Type="http://schemas.openxmlformats.org/officeDocument/2006/relationships/hyperlink" Target="javascript:abrirAcuse(260776);" TargetMode="External"/><Relationship Id="rId60" Type="http://schemas.openxmlformats.org/officeDocument/2006/relationships/hyperlink" Target="javascript:abrirAcuse(260776);" TargetMode="External"/><Relationship Id="rId65" Type="http://schemas.openxmlformats.org/officeDocument/2006/relationships/hyperlink" Target="javascript:abrirAcuse(260776);" TargetMode="External"/><Relationship Id="rId73" Type="http://schemas.openxmlformats.org/officeDocument/2006/relationships/header" Target="head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javascript:abrirAcuse(260776);" TargetMode="External"/><Relationship Id="rId13" Type="http://schemas.openxmlformats.org/officeDocument/2006/relationships/hyperlink" Target="javascript:abrirAcuse(260776);" TargetMode="External"/><Relationship Id="rId18" Type="http://schemas.openxmlformats.org/officeDocument/2006/relationships/hyperlink" Target="javascript:abrirAcuse(260776);" TargetMode="External"/><Relationship Id="rId39" Type="http://schemas.openxmlformats.org/officeDocument/2006/relationships/image" Target="media/image8.PNG"/><Relationship Id="rId34" Type="http://schemas.openxmlformats.org/officeDocument/2006/relationships/image" Target="media/image3.PNG"/><Relationship Id="rId50" Type="http://schemas.openxmlformats.org/officeDocument/2006/relationships/hyperlink" Target="javascript:abrirAcuse(260776);" TargetMode="External"/><Relationship Id="rId55" Type="http://schemas.openxmlformats.org/officeDocument/2006/relationships/hyperlink" Target="javascript:abrirAcuse(260776);"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javascript:abrirAcuse(260776);" TargetMode="External"/><Relationship Id="rId2" Type="http://schemas.openxmlformats.org/officeDocument/2006/relationships/numbering" Target="numbering.xml"/><Relationship Id="rId29" Type="http://schemas.openxmlformats.org/officeDocument/2006/relationships/hyperlink" Target="javascript:abrirAcuse(260776);"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nfoem.org.mx/doc/acuerdos/Acuerdo_Padron_SO.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999C1-56E9-4F5B-91FA-1A8AE1B4B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35</Pages>
  <Words>7520</Words>
  <Characters>41364</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2019-08-20T18:34:00Z</cp:lastPrinted>
  <dcterms:created xsi:type="dcterms:W3CDTF">2019-08-08T23:28:00Z</dcterms:created>
  <dcterms:modified xsi:type="dcterms:W3CDTF">2019-09-13T00:06:00Z</dcterms:modified>
</cp:coreProperties>
</file>