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4D77B1">
        <w:rPr>
          <w:rFonts w:ascii="Palatino Linotype" w:eastAsia="Times New Roman" w:hAnsi="Palatino Linotype" w:cs="Arial"/>
          <w:color w:val="000000"/>
          <w:sz w:val="24"/>
          <w:szCs w:val="24"/>
          <w:lang w:eastAsia="es-MX"/>
        </w:rPr>
        <w:t>veinticinco</w:t>
      </w:r>
      <w:r w:rsidR="00B7495D">
        <w:rPr>
          <w:rFonts w:ascii="Palatino Linotype" w:eastAsia="Times New Roman" w:hAnsi="Palatino Linotype" w:cs="Arial"/>
          <w:color w:val="000000"/>
          <w:sz w:val="24"/>
          <w:szCs w:val="24"/>
          <w:lang w:eastAsia="es-MX"/>
        </w:rPr>
        <w:t xml:space="preserve"> de septiembre de dos mil diecinueve</w:t>
      </w:r>
      <w:r w:rsidRPr="005A4030">
        <w:rPr>
          <w:rFonts w:ascii="Palatino Linotype" w:eastAsia="Times New Roman" w:hAnsi="Palatino Linotype" w:cs="Arial"/>
          <w:color w:val="000000"/>
          <w:sz w:val="24"/>
          <w:szCs w:val="24"/>
          <w:lang w:eastAsia="es-MX"/>
        </w:rPr>
        <w:t>.</w:t>
      </w:r>
    </w:p>
    <w:p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AC1A66" w:rsidRPr="00AC1A66">
        <w:rPr>
          <w:rFonts w:ascii="Palatino Linotype" w:hAnsi="Palatino Linotype" w:cs="Arial"/>
          <w:b/>
          <w:bCs/>
          <w:sz w:val="24"/>
          <w:lang w:eastAsia="es-MX"/>
        </w:rPr>
        <w:t>06030/INFOEM/IP/RR/2019</w:t>
      </w:r>
      <w:r w:rsidR="008A6761">
        <w:rPr>
          <w:rFonts w:ascii="Palatino Linotype" w:hAnsi="Palatino Linotype" w:cs="Arial"/>
          <w:sz w:val="24"/>
        </w:rPr>
        <w:t>, interpuesto por</w:t>
      </w:r>
      <w:r w:rsidR="00AC1A66">
        <w:rPr>
          <w:rFonts w:ascii="Palatino Linotype" w:hAnsi="Palatino Linotype" w:cs="Arial"/>
          <w:sz w:val="24"/>
        </w:rPr>
        <w:t xml:space="preserve"> la</w:t>
      </w:r>
      <w:r w:rsidR="00B7495D">
        <w:rPr>
          <w:rFonts w:ascii="Palatino Linotype" w:hAnsi="Palatino Linotype" w:cs="Arial"/>
          <w:sz w:val="24"/>
        </w:rPr>
        <w:t xml:space="preserve"> C. </w:t>
      </w:r>
      <w:r w:rsidR="0001323A">
        <w:rPr>
          <w:rFonts w:ascii="Palatino Linotype" w:hAnsi="Palatino Linotype" w:cs="Arial"/>
          <w:b/>
          <w:sz w:val="24"/>
          <w:szCs w:val="24"/>
        </w:rPr>
        <w:t>xxxxxxxxxxxxxxxxxxxxxxx</w:t>
      </w:r>
      <w:r w:rsidR="0001323A" w:rsidRPr="009B1B26">
        <w:rPr>
          <w:rFonts w:ascii="Palatino Linotype" w:hAnsi="Palatino Linotype" w:cs="Arial"/>
          <w:sz w:val="24"/>
        </w:rPr>
        <w:t xml:space="preserve"> </w:t>
      </w:r>
      <w:r w:rsidRPr="009B1B26">
        <w:rPr>
          <w:rFonts w:ascii="Palatino Linotype" w:hAnsi="Palatino Linotype" w:cs="Arial"/>
          <w:sz w:val="24"/>
        </w:rPr>
        <w:t xml:space="preserve">en lo sucesivo </w:t>
      </w:r>
      <w:r w:rsidR="00AC1A66">
        <w:rPr>
          <w:rFonts w:ascii="Palatino Linotype" w:hAnsi="Palatino Linotype" w:cs="Arial"/>
          <w:b/>
          <w:sz w:val="24"/>
        </w:rPr>
        <w:t>La</w:t>
      </w:r>
      <w:r w:rsidRPr="009B1B26">
        <w:rPr>
          <w:rFonts w:ascii="Palatino Linotype" w:hAnsi="Palatino Linotype" w:cs="Arial"/>
          <w:b/>
          <w:sz w:val="24"/>
        </w:rPr>
        <w:t xml:space="preserve"> Recurrente</w:t>
      </w:r>
      <w:r w:rsidRPr="009B1B26">
        <w:rPr>
          <w:rFonts w:ascii="Palatino Linotype" w:hAnsi="Palatino Linotype" w:cs="Arial"/>
          <w:sz w:val="24"/>
        </w:rPr>
        <w:t xml:space="preserve">, en contra de la respuesta del </w:t>
      </w:r>
      <w:r w:rsidR="00AC1A66" w:rsidRPr="00AC1A66">
        <w:rPr>
          <w:rFonts w:ascii="Palatino Linotype" w:hAnsi="Palatino Linotype" w:cs="Arial"/>
          <w:b/>
          <w:sz w:val="24"/>
        </w:rPr>
        <w:t>Ayuntamiento de Ecatepec de Morelos</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rsidR="00480084" w:rsidRDefault="00480084" w:rsidP="00480084">
      <w:pPr>
        <w:tabs>
          <w:tab w:val="left" w:pos="1701"/>
        </w:tabs>
        <w:spacing w:before="240" w:line="360" w:lineRule="auto"/>
        <w:jc w:val="both"/>
        <w:rPr>
          <w:rFonts w:ascii="Palatino Linotype" w:hAnsi="Palatino Linotype" w:cs="Arial"/>
          <w:sz w:val="24"/>
        </w:rPr>
      </w:pPr>
    </w:p>
    <w:p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B14DDA">
        <w:rPr>
          <w:rFonts w:ascii="Palatino Linotype" w:hAnsi="Palatino Linotype" w:cs="Arial"/>
          <w:sz w:val="24"/>
        </w:rPr>
        <w:t>veintinueve de mayo</w:t>
      </w:r>
      <w:r w:rsidR="00B7495D">
        <w:rPr>
          <w:rFonts w:ascii="Palatino Linotype" w:hAnsi="Palatino Linotype" w:cs="Arial"/>
          <w:sz w:val="24"/>
        </w:rPr>
        <w:t xml:space="preserve"> de dos mil diecinueve</w:t>
      </w:r>
      <w:r>
        <w:rPr>
          <w:rFonts w:ascii="Palatino Linotype" w:hAnsi="Palatino Linotype" w:cs="Arial"/>
          <w:sz w:val="24"/>
        </w:rPr>
        <w:t xml:space="preserve">, </w:t>
      </w:r>
      <w:r w:rsidR="00B14DDA">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B14DDA" w:rsidRPr="00B14DDA">
        <w:rPr>
          <w:rFonts w:ascii="Palatino Linotype" w:hAnsi="Palatino Linotype" w:cs="Arial"/>
          <w:b/>
          <w:sz w:val="24"/>
        </w:rPr>
        <w:t>00355/ECATEPEC/IP/2019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FD06E7" w:rsidRDefault="00FD06E7" w:rsidP="00FD06E7">
      <w:pPr>
        <w:spacing w:after="0" w:line="360" w:lineRule="auto"/>
        <w:jc w:val="both"/>
        <w:rPr>
          <w:rFonts w:ascii="Palatino Linotype" w:hAnsi="Palatino Linotype" w:cs="Arial"/>
          <w:sz w:val="24"/>
        </w:rPr>
      </w:pPr>
    </w:p>
    <w:p w:rsidR="00480084" w:rsidRDefault="00480084" w:rsidP="00FD06E7">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B14DDA" w:rsidRPr="00B14DDA">
        <w:rPr>
          <w:rFonts w:ascii="Palatino Linotype" w:eastAsia="Times New Roman" w:hAnsi="Palatino Linotype" w:cs="Times New Roman"/>
          <w:i/>
          <w:lang w:val="es-ES_tradnl" w:eastAsia="es-ES"/>
        </w:rPr>
        <w:t xml:space="preserve">solicito atentamente </w:t>
      </w:r>
      <w:bookmarkStart w:id="0" w:name="_Hlk18950518"/>
      <w:r w:rsidR="00B14DDA" w:rsidRPr="00B14DDA">
        <w:rPr>
          <w:rFonts w:ascii="Palatino Linotype" w:eastAsia="Times New Roman" w:hAnsi="Palatino Linotype" w:cs="Times New Roman"/>
          <w:i/>
          <w:lang w:val="es-ES_tradnl" w:eastAsia="es-ES"/>
        </w:rPr>
        <w:t>el recibo de pago de impuesto predial</w:t>
      </w:r>
      <w:bookmarkEnd w:id="0"/>
      <w:r w:rsidR="00B14DDA" w:rsidRPr="00B14DDA">
        <w:rPr>
          <w:rFonts w:ascii="Palatino Linotype" w:eastAsia="Times New Roman" w:hAnsi="Palatino Linotype" w:cs="Times New Roman"/>
          <w:i/>
          <w:lang w:val="es-ES_tradnl" w:eastAsia="es-ES"/>
        </w:rPr>
        <w:t xml:space="preserve"> de los ultimos cinco años, del predio ubicado en </w:t>
      </w:r>
      <w:r w:rsidR="00020E91">
        <w:rPr>
          <w:rFonts w:ascii="Palatino Linotype" w:eastAsia="Times New Roman" w:hAnsi="Palatino Linotype" w:cs="Times New Roman"/>
          <w:i/>
          <w:lang w:val="es-ES_tradnl" w:eastAsia="es-ES"/>
        </w:rPr>
        <w:t>xxxxxxxxxxxx No, xx</w:t>
      </w:r>
      <w:r w:rsidR="00B14DDA" w:rsidRPr="00B14DDA">
        <w:rPr>
          <w:rFonts w:ascii="Palatino Linotype" w:eastAsia="Times New Roman" w:hAnsi="Palatino Linotype" w:cs="Times New Roman"/>
          <w:i/>
          <w:lang w:val="es-ES_tradnl" w:eastAsia="es-ES"/>
        </w:rPr>
        <w:t xml:space="preserve">, Colonia </w:t>
      </w:r>
      <w:r w:rsidR="00020E91">
        <w:rPr>
          <w:rFonts w:ascii="Palatino Linotype" w:eastAsia="Times New Roman" w:hAnsi="Palatino Linotype" w:cs="Times New Roman"/>
          <w:i/>
          <w:lang w:val="es-ES_tradnl" w:eastAsia="es-ES"/>
        </w:rPr>
        <w:t>xxxxxxxx xxxxxx xx xxxxx</w:t>
      </w:r>
      <w:r w:rsidRPr="00DE246E">
        <w:rPr>
          <w:rFonts w:ascii="Palatino Linotype" w:eastAsia="Times New Roman" w:hAnsi="Palatino Linotype" w:cs="Times New Roman"/>
          <w:i/>
          <w:lang w:val="es-ES_tradnl" w:eastAsia="es-ES"/>
        </w:rPr>
        <w:t>” [Sic]</w:t>
      </w:r>
    </w:p>
    <w:p w:rsidR="00FD06E7" w:rsidRPr="00DE246E" w:rsidRDefault="00FD06E7" w:rsidP="00FD06E7">
      <w:pPr>
        <w:spacing w:after="0"/>
        <w:ind w:left="851" w:right="850"/>
        <w:jc w:val="both"/>
        <w:rPr>
          <w:rFonts w:ascii="Palatino Linotype" w:eastAsia="Times New Roman" w:hAnsi="Palatino Linotype" w:cs="Times New Roman"/>
          <w:i/>
          <w:lang w:val="es-ES_tradnl" w:eastAsia="es-ES"/>
        </w:rPr>
      </w:pPr>
    </w:p>
    <w:p w:rsidR="00480084"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sidR="00B14DDA" w:rsidRPr="00B14DDA">
        <w:rPr>
          <w:rFonts w:ascii="Palatino Linotype" w:eastAsia="Times New Roman" w:hAnsi="Palatino Linotype" w:cs="Times New Roman"/>
          <w:sz w:val="24"/>
          <w:szCs w:val="24"/>
          <w:lang w:val="es-ES_tradnl" w:eastAsia="es-ES"/>
        </w:rPr>
        <w:t>Copias Certificadas</w:t>
      </w:r>
      <w:r w:rsidR="00B14DDA">
        <w:rPr>
          <w:rFonts w:ascii="Palatino Linotype" w:eastAsia="Times New Roman" w:hAnsi="Palatino Linotype" w:cs="Times New Roman"/>
          <w:sz w:val="24"/>
          <w:szCs w:val="24"/>
          <w:lang w:val="es-ES_tradnl" w:eastAsia="es-ES"/>
        </w:rPr>
        <w:t xml:space="preserve"> </w:t>
      </w:r>
      <w:r w:rsidR="00B14DDA" w:rsidRPr="00B14DDA">
        <w:rPr>
          <w:rFonts w:ascii="Palatino Linotype" w:eastAsia="Times New Roman" w:hAnsi="Palatino Linotype" w:cs="Times New Roman"/>
          <w:sz w:val="24"/>
          <w:szCs w:val="24"/>
          <w:lang w:val="es-ES_tradnl" w:eastAsia="es-ES"/>
        </w:rPr>
        <w:t>(con costo)</w:t>
      </w:r>
      <w:r>
        <w:rPr>
          <w:rFonts w:ascii="Palatino Linotype" w:eastAsia="Times New Roman" w:hAnsi="Palatino Linotype" w:cs="Times New Roman"/>
          <w:sz w:val="24"/>
          <w:szCs w:val="24"/>
          <w:lang w:val="es-ES_tradnl" w:eastAsia="es-ES"/>
        </w:rPr>
        <w:t>.</w:t>
      </w:r>
    </w:p>
    <w:p w:rsidR="00480084" w:rsidRPr="008A12F6"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p>
    <w:p w:rsidR="00480084" w:rsidRDefault="00480084" w:rsidP="00480084">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343BC" w:rsidRDefault="00480084" w:rsidP="00FE12EC">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B14DDA">
        <w:rPr>
          <w:rFonts w:ascii="Palatino Linotype" w:hAnsi="Palatino Linotype" w:cs="Arial"/>
          <w:sz w:val="24"/>
        </w:rPr>
        <w:t>trece</w:t>
      </w:r>
      <w:r w:rsidR="002A6BBC">
        <w:rPr>
          <w:rFonts w:ascii="Palatino Linotype" w:hAnsi="Palatino Linotype" w:cs="Arial"/>
          <w:sz w:val="24"/>
        </w:rPr>
        <w:t xml:space="preserve"> de junio de dos mil diecinueve</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rsidR="00B14DDA" w:rsidRPr="00B14DDA" w:rsidRDefault="00FE12EC" w:rsidP="00B14DDA">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B14DDA" w:rsidRPr="00B14DDA">
        <w:rPr>
          <w:rFonts w:ascii="Palatino Linotype" w:hAnsi="Palatino Linotype" w:cs="Arial"/>
          <w:i/>
          <w:noProof/>
          <w:szCs w:val="24"/>
          <w:lang w:eastAsia="es-MX"/>
        </w:rPr>
        <w:t>Folio de la solicitud: 00355/ECATEPEC/IP/2019</w:t>
      </w:r>
    </w:p>
    <w:p w:rsidR="00B14DDA" w:rsidRDefault="00B14DDA" w:rsidP="00B14DDA">
      <w:pPr>
        <w:spacing w:after="0" w:line="240" w:lineRule="auto"/>
        <w:ind w:left="567" w:right="567"/>
        <w:jc w:val="both"/>
        <w:rPr>
          <w:rFonts w:ascii="Palatino Linotype" w:hAnsi="Palatino Linotype" w:cs="Arial"/>
          <w:i/>
          <w:noProof/>
          <w:szCs w:val="24"/>
          <w:lang w:eastAsia="es-MX"/>
        </w:rPr>
      </w:pPr>
    </w:p>
    <w:p w:rsidR="00B14DDA" w:rsidRPr="00B14DDA" w:rsidRDefault="00B14DDA" w:rsidP="00B14DDA">
      <w:pPr>
        <w:spacing w:after="0" w:line="240" w:lineRule="auto"/>
        <w:ind w:left="567" w:right="567"/>
        <w:jc w:val="both"/>
        <w:rPr>
          <w:rFonts w:ascii="Palatino Linotype" w:hAnsi="Palatino Linotype" w:cs="Arial"/>
          <w:i/>
          <w:noProof/>
          <w:szCs w:val="24"/>
          <w:lang w:eastAsia="es-MX"/>
        </w:rPr>
      </w:pPr>
      <w:r w:rsidRPr="00B14DDA">
        <w:rPr>
          <w:rFonts w:ascii="Palatino Linotype" w:hAnsi="Palatino Linotype" w:cs="Arial"/>
          <w:i/>
          <w:noProof/>
          <w:szCs w:val="24"/>
          <w:lang w:eastAsia="es-MX"/>
        </w:rPr>
        <w:t>Con fundamento en lo dispuesto por el artículo 12 de la Ley de Transparencia y Acceso a la Información Pública del Estado de México Municipios, así como en contestación a la Solicitud de Información 00355/ECATEPEC/IP/2019, me permito informarle lo siguiente: El H. Ayuntamiento Constitucional de Ecatepec de Morelos hace de su conocimiento la respuesta emitida por: Tesorería Municipal: “… Sobre el particular, con fundamento en los artículos 1, 2, 5, 6, 87 fracción II y 95, fracción XVIII, de la Ley Orgánica Municipal del Estado de México; 1,2, 10, 11, 14, 15 y 33, fracción II, del Bando Municipal de Ecatepec de Morelos vigente; 1, 2, 14, fracción II, 21, XVII y 29, fracciones XVI y LXII, del Reglamento Interno Municipal de Ecatepec de Morelos; 1, 2, 169, fracción IV y 171, fracción VIII, del Código Financiero del Estado de México y Municipios; le informo que respecto de lo solicitado, nos encontramos imposibilitados para atender su solicitud, toda vez que esta Autoridad Fiscal­ Administrativa, solo se encuentra autorizada a proporcionar cualquier tipo de información mediante SOLICITUD REALIZADA POR AUTORIDAD JUDICIAL O ADMINISTRATIVA; o en su defecto, por quien demuestre tener facultad para ello, precisando que esta Dependencia no esta autorizada para hacer públicos datos personales hasta en tanto no se cuente con autorización previa; lo anterior de conformidad con los artículos 1,4, 7, 16, 17 Y 18 de la Ley General de Protección de Datos Personales en Posesión de Sujetos Obligados, Por otra parte, previo al análisis de la solicitud y para estar en posibilidades de poder atenderle satisfactoriamente, se hace una cordial invitación para que acudan de forma personal al Departamento de Impuesto Predial, dependiente de la Subdirección de Ingresos de esta Tesorería Municipal en un horario de lunes a viernes de 9:30 a 16:00 horas con la documentación que les acredite como propietarios.” Se anexa al presente en formato PDF la respuesta emitida por el área correspondiente.</w:t>
      </w:r>
    </w:p>
    <w:p w:rsidR="00B14DDA" w:rsidRDefault="00B14DDA" w:rsidP="00B14DDA">
      <w:pPr>
        <w:spacing w:after="0" w:line="240" w:lineRule="auto"/>
        <w:ind w:left="567" w:right="567"/>
        <w:jc w:val="both"/>
        <w:rPr>
          <w:rFonts w:ascii="Palatino Linotype" w:hAnsi="Palatino Linotype" w:cs="Arial"/>
          <w:i/>
          <w:noProof/>
          <w:szCs w:val="24"/>
          <w:lang w:eastAsia="es-MX"/>
        </w:rPr>
      </w:pPr>
    </w:p>
    <w:p w:rsidR="00B14DDA" w:rsidRPr="00B14DDA" w:rsidRDefault="00B14DDA" w:rsidP="00B14DDA">
      <w:pPr>
        <w:spacing w:after="0" w:line="240" w:lineRule="auto"/>
        <w:ind w:left="567" w:right="567"/>
        <w:jc w:val="both"/>
        <w:rPr>
          <w:rFonts w:ascii="Palatino Linotype" w:hAnsi="Palatino Linotype" w:cs="Arial"/>
          <w:i/>
          <w:noProof/>
          <w:szCs w:val="24"/>
          <w:lang w:eastAsia="es-MX"/>
        </w:rPr>
      </w:pPr>
      <w:r w:rsidRPr="00B14DDA">
        <w:rPr>
          <w:rFonts w:ascii="Palatino Linotype" w:hAnsi="Palatino Linotype" w:cs="Arial"/>
          <w:i/>
          <w:noProof/>
          <w:szCs w:val="24"/>
          <w:lang w:eastAsia="es-MX"/>
        </w:rPr>
        <w:t>ATENTAMENTE</w:t>
      </w:r>
    </w:p>
    <w:p w:rsidR="008A6761" w:rsidRDefault="00B14DDA" w:rsidP="00B14DDA">
      <w:pPr>
        <w:spacing w:after="0" w:line="240" w:lineRule="auto"/>
        <w:ind w:left="567" w:right="567"/>
        <w:jc w:val="both"/>
        <w:rPr>
          <w:rFonts w:ascii="Palatino Linotype" w:hAnsi="Palatino Linotype" w:cs="Arial"/>
          <w:i/>
          <w:szCs w:val="24"/>
        </w:rPr>
      </w:pPr>
      <w:r w:rsidRPr="00B14DDA">
        <w:rPr>
          <w:rFonts w:ascii="Palatino Linotype" w:hAnsi="Palatino Linotype" w:cs="Arial"/>
          <w:i/>
          <w:noProof/>
          <w:szCs w:val="24"/>
          <w:lang w:eastAsia="es-MX"/>
        </w:rPr>
        <w:t>Lic. Brianda Eunice Iberri Estrada</w:t>
      </w:r>
      <w:r w:rsidR="00FE12EC">
        <w:rPr>
          <w:rFonts w:ascii="Palatino Linotype" w:hAnsi="Palatino Linotype" w:cs="Arial"/>
          <w:i/>
          <w:noProof/>
          <w:szCs w:val="24"/>
          <w:lang w:eastAsia="es-MX"/>
        </w:rPr>
        <w:t>” (sic)</w:t>
      </w:r>
    </w:p>
    <w:p w:rsidR="002A6BBC" w:rsidRPr="002A6BBC" w:rsidRDefault="002A6BBC" w:rsidP="002A6BBC">
      <w:pPr>
        <w:spacing w:after="0" w:line="240" w:lineRule="auto"/>
        <w:ind w:left="567" w:right="567"/>
        <w:rPr>
          <w:rFonts w:ascii="Palatino Linotype" w:hAnsi="Palatino Linotype" w:cs="Arial"/>
          <w:i/>
          <w:szCs w:val="24"/>
        </w:rPr>
      </w:pPr>
    </w:p>
    <w:p w:rsidR="00480084" w:rsidRDefault="009F59B3" w:rsidP="00480084">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Adjuntando para tal efecto el archivo electrónico</w:t>
      </w:r>
      <w:r w:rsidR="008A6761" w:rsidRPr="00F670C8">
        <w:rPr>
          <w:rFonts w:ascii="Palatino Linotype" w:hAnsi="Palatino Linotype"/>
          <w:color w:val="000000"/>
          <w:sz w:val="24"/>
          <w:szCs w:val="24"/>
        </w:rPr>
        <w:t xml:space="preserve"> “</w:t>
      </w:r>
      <w:r w:rsidR="005F5640" w:rsidRPr="005F5640">
        <w:rPr>
          <w:rFonts w:ascii="Palatino Linotype" w:hAnsi="Palatino Linotype"/>
          <w:b/>
          <w:color w:val="000000"/>
          <w:sz w:val="24"/>
          <w:szCs w:val="24"/>
        </w:rPr>
        <w:t>355_2019_respuesta.pdf</w:t>
      </w:r>
      <w:r>
        <w:rPr>
          <w:rFonts w:ascii="Palatino Linotype" w:hAnsi="Palatino Linotype"/>
          <w:color w:val="000000"/>
          <w:sz w:val="24"/>
          <w:szCs w:val="24"/>
        </w:rPr>
        <w:t>”; el cual no se inserta</w:t>
      </w:r>
      <w:r w:rsidR="008A6761" w:rsidRPr="00F670C8">
        <w:rPr>
          <w:rFonts w:ascii="Palatino Linotype" w:hAnsi="Palatino Linotype"/>
          <w:color w:val="000000"/>
          <w:sz w:val="24"/>
          <w:szCs w:val="24"/>
        </w:rPr>
        <w:t xml:space="preserve"> en el presente apartado por ser del </w:t>
      </w:r>
      <w:r>
        <w:rPr>
          <w:rFonts w:ascii="Palatino Linotype" w:hAnsi="Palatino Linotype"/>
          <w:color w:val="000000"/>
          <w:sz w:val="24"/>
          <w:szCs w:val="24"/>
        </w:rPr>
        <w:t>conocimiento de las partes, sin embargo,</w:t>
      </w:r>
      <w:r w:rsidR="008A6761" w:rsidRPr="00F670C8">
        <w:rPr>
          <w:rFonts w:ascii="Palatino Linotype" w:hAnsi="Palatino Linotype"/>
          <w:color w:val="000000"/>
          <w:sz w:val="24"/>
          <w:szCs w:val="24"/>
        </w:rPr>
        <w:t xml:space="preserve"> habrá de hacerse el análisis y estudio correspondiente en párrafos posteriores.</w:t>
      </w:r>
    </w:p>
    <w:p w:rsidR="009F59B3" w:rsidRDefault="009F59B3" w:rsidP="002A6BBC">
      <w:pPr>
        <w:spacing w:before="240" w:line="240" w:lineRule="auto"/>
        <w:ind w:right="850"/>
        <w:jc w:val="both"/>
        <w:rPr>
          <w:rFonts w:ascii="Palatino Linotype" w:hAnsi="Palatino Linotype" w:cs="Arial"/>
          <w:b/>
          <w:sz w:val="28"/>
        </w:rPr>
      </w:pPr>
    </w:p>
    <w:p w:rsidR="00480084" w:rsidRPr="00441A94" w:rsidRDefault="00480084" w:rsidP="00480084">
      <w:pPr>
        <w:spacing w:before="240" w:line="360" w:lineRule="auto"/>
        <w:jc w:val="both"/>
        <w:rPr>
          <w:rFonts w:ascii="Palatino Linotype" w:hAnsi="Palatino Linotype" w:cs="Arial"/>
          <w:b/>
          <w:sz w:val="28"/>
        </w:rPr>
      </w:pPr>
      <w:r w:rsidRPr="00AE76F5">
        <w:rPr>
          <w:rFonts w:ascii="Palatino Linotype" w:hAnsi="Palatino Linotype" w:cs="Arial"/>
          <w:b/>
          <w:sz w:val="28"/>
        </w:rPr>
        <w:t xml:space="preserve">TERCERO. </w:t>
      </w:r>
      <w:r w:rsidRPr="00AE76F5">
        <w:rPr>
          <w:rFonts w:ascii="Palatino Linotype" w:hAnsi="Palatino Linotype"/>
          <w:b/>
          <w:sz w:val="28"/>
        </w:rPr>
        <w:t>Del recurso de revisión.</w:t>
      </w:r>
    </w:p>
    <w:p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8A6761">
        <w:rPr>
          <w:rFonts w:ascii="Palatino Linotype" w:hAnsi="Palatino Linotype" w:cs="Arial"/>
          <w:b/>
          <w:sz w:val="24"/>
          <w:szCs w:val="24"/>
        </w:rPr>
        <w:t>El Sujeto O</w:t>
      </w:r>
      <w:r w:rsidRPr="008A6761">
        <w:rPr>
          <w:rFonts w:ascii="Palatino Linotype" w:hAnsi="Palatino Linotype" w:cs="Arial"/>
          <w:b/>
          <w:sz w:val="24"/>
          <w:szCs w:val="24"/>
        </w:rPr>
        <w:t>bligado</w:t>
      </w:r>
      <w:r w:rsidRPr="00441A94">
        <w:rPr>
          <w:rFonts w:ascii="Palatino Linotype" w:hAnsi="Palatino Linotype" w:cs="Arial"/>
          <w:sz w:val="24"/>
          <w:szCs w:val="24"/>
        </w:rPr>
        <w:t xml:space="preserve">, </w:t>
      </w:r>
      <w:r w:rsidR="0010039F">
        <w:rPr>
          <w:rFonts w:ascii="Palatino Linotype" w:hAnsi="Palatino Linotype" w:cs="Arial"/>
          <w:b/>
          <w:sz w:val="24"/>
          <w:szCs w:val="24"/>
        </w:rPr>
        <w:t>La</w:t>
      </w:r>
      <w:r>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10039F">
        <w:rPr>
          <w:rFonts w:ascii="Palatino Linotype" w:hAnsi="Palatino Linotype" w:cs="Arial"/>
          <w:sz w:val="24"/>
          <w:szCs w:val="24"/>
        </w:rPr>
        <w:t>tres de julio</w:t>
      </w:r>
      <w:r w:rsidR="00EF63E5">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10039F" w:rsidRPr="0010039F">
        <w:rPr>
          <w:rFonts w:ascii="Palatino Linotype" w:hAnsi="Palatino Linotype" w:cs="Arial"/>
          <w:b/>
          <w:bCs/>
          <w:sz w:val="24"/>
          <w:szCs w:val="24"/>
          <w:lang w:eastAsia="es-MX"/>
        </w:rPr>
        <w:t>06030/INFOEM/IP/RR/2019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10039F" w:rsidRPr="0010039F">
        <w:rPr>
          <w:rFonts w:ascii="Palatino Linotype" w:hAnsi="Palatino Linotype" w:cs="Arial"/>
          <w:i/>
        </w:rPr>
        <w:t xml:space="preserve">no me proporcionan la información de documentos en su poder, teniendo la posibilidad legal de realizar versión publica de los recibos de predio, cubriendo el dato personal del propietario y dejar visibles datos publicos como lote, manzana, numero, clave catastral, periodo de pago entre otros como folio del recibo y fecha de pago </w:t>
      </w:r>
      <w:r w:rsidRPr="00B15A94">
        <w:rPr>
          <w:rFonts w:ascii="Palatino Linotype" w:hAnsi="Palatino Linotype" w:cs="Arial"/>
          <w:i/>
        </w:rPr>
        <w:t>"[sic]</w:t>
      </w:r>
    </w:p>
    <w:p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10039F" w:rsidRPr="0010039F">
        <w:rPr>
          <w:rFonts w:ascii="Palatino Linotype" w:hAnsi="Palatino Linotype" w:cs="Arial"/>
          <w:i/>
        </w:rPr>
        <w:t>me niegan el acceso a la información pudiendo entregar versión publica de los recibos de predio solicitados</w:t>
      </w:r>
      <w:r w:rsidRPr="004469D5">
        <w:rPr>
          <w:rFonts w:ascii="Palatino Linotype" w:hAnsi="Palatino Linotype" w:cs="Arial"/>
          <w:i/>
        </w:rPr>
        <w:t>” [sic]</w:t>
      </w:r>
    </w:p>
    <w:p w:rsidR="00480084" w:rsidRDefault="00480084" w:rsidP="00480084">
      <w:pPr>
        <w:spacing w:before="240" w:line="360" w:lineRule="auto"/>
        <w:jc w:val="both"/>
        <w:rPr>
          <w:rFonts w:ascii="Palatino Linotype" w:hAnsi="Palatino Linotype"/>
          <w:color w:val="000000"/>
          <w:sz w:val="24"/>
          <w:szCs w:val="24"/>
        </w:rPr>
      </w:pPr>
    </w:p>
    <w:p w:rsidR="00480084" w:rsidRDefault="00480084" w:rsidP="00480084">
      <w:pPr>
        <w:spacing w:before="240" w:line="360" w:lineRule="auto"/>
        <w:jc w:val="both"/>
        <w:rPr>
          <w:rFonts w:ascii="Palatino Linotype" w:hAnsi="Palatino Linotype" w:cs="Arial"/>
          <w:b/>
          <w:sz w:val="24"/>
          <w:szCs w:val="24"/>
        </w:rPr>
      </w:pPr>
      <w:r w:rsidRPr="00A47A11">
        <w:rPr>
          <w:rFonts w:ascii="Palatino Linotype" w:hAnsi="Palatino Linotype" w:cs="Arial"/>
          <w:b/>
          <w:sz w:val="28"/>
          <w:szCs w:val="28"/>
        </w:rPr>
        <w:t>CUARTO. Del turno del recurso de revisión</w:t>
      </w:r>
      <w:r w:rsidRPr="0087163A">
        <w:rPr>
          <w:rFonts w:ascii="Palatino Linotype" w:hAnsi="Palatino Linotype" w:cs="Arial"/>
          <w:b/>
          <w:sz w:val="28"/>
          <w:szCs w:val="28"/>
        </w:rPr>
        <w:t>.</w:t>
      </w:r>
    </w:p>
    <w:p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D277E">
        <w:rPr>
          <w:rFonts w:ascii="Palatino Linotype" w:hAnsi="Palatino Linotype" w:cs="Arial"/>
          <w:sz w:val="24"/>
          <w:szCs w:val="24"/>
        </w:rPr>
        <w:t>nueve de julio</w:t>
      </w:r>
      <w:r w:rsidR="00EF63E5">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A715C3" w:rsidRDefault="00A715C3" w:rsidP="00480084">
      <w:pPr>
        <w:spacing w:before="240" w:line="360" w:lineRule="auto"/>
        <w:jc w:val="both"/>
        <w:rPr>
          <w:rFonts w:ascii="Palatino Linotype" w:hAnsi="Palatino Linotype" w:cs="Arial"/>
          <w:sz w:val="24"/>
          <w:szCs w:val="24"/>
        </w:rPr>
      </w:pPr>
    </w:p>
    <w:p w:rsidR="00480084" w:rsidRPr="00A47A11" w:rsidRDefault="00480084" w:rsidP="00480084">
      <w:pPr>
        <w:spacing w:before="240" w:line="360" w:lineRule="auto"/>
        <w:jc w:val="both"/>
        <w:rPr>
          <w:rFonts w:ascii="Palatino Linotype" w:hAnsi="Palatino Linotype" w:cs="Arial"/>
          <w:b/>
          <w:sz w:val="28"/>
          <w:szCs w:val="28"/>
        </w:rPr>
      </w:pPr>
      <w:r w:rsidRPr="00A47A11">
        <w:rPr>
          <w:rFonts w:ascii="Palatino Linotype" w:hAnsi="Palatino Linotype" w:cs="Arial"/>
          <w:b/>
          <w:sz w:val="28"/>
          <w:szCs w:val="28"/>
        </w:rPr>
        <w:t>QUINTO. De la etapa de instrucción.</w:t>
      </w:r>
    </w:p>
    <w:p w:rsidR="002D277E" w:rsidRDefault="002D277E" w:rsidP="002D277E">
      <w:pPr>
        <w:spacing w:after="0" w:line="360" w:lineRule="auto"/>
        <w:jc w:val="both"/>
        <w:rPr>
          <w:rFonts w:ascii="Palatino Linotype" w:eastAsia="Times New Roman" w:hAnsi="Palatino Linotype" w:cs="Times New Roman"/>
          <w:sz w:val="24"/>
          <w:szCs w:val="24"/>
          <w:lang w:eastAsia="es-ES"/>
        </w:rPr>
      </w:pPr>
      <w:r w:rsidRPr="002D277E">
        <w:rPr>
          <w:rFonts w:ascii="Palatino Linotype" w:eastAsia="Times New Roman" w:hAnsi="Palatino Linotype" w:cs="Times New Roman"/>
          <w:sz w:val="24"/>
          <w:szCs w:val="24"/>
          <w:lang w:eastAsia="es-ES"/>
        </w:rPr>
        <w:t xml:space="preserve">Así, una vez abierta la etapa de instrucción, se destaca que </w:t>
      </w:r>
      <w:r w:rsidRPr="002D277E">
        <w:rPr>
          <w:rFonts w:ascii="Palatino Linotype" w:eastAsia="Times New Roman" w:hAnsi="Palatino Linotype" w:cs="Times New Roman"/>
          <w:b/>
          <w:bCs/>
          <w:sz w:val="24"/>
          <w:szCs w:val="24"/>
          <w:lang w:eastAsia="es-ES"/>
        </w:rPr>
        <w:t>La</w:t>
      </w:r>
      <w:r w:rsidRPr="002D277E">
        <w:rPr>
          <w:rFonts w:ascii="Palatino Linotype" w:eastAsia="Times New Roman" w:hAnsi="Palatino Linotype" w:cs="Times New Roman"/>
          <w:sz w:val="24"/>
          <w:szCs w:val="24"/>
          <w:lang w:eastAsia="es-ES"/>
        </w:rPr>
        <w:t xml:space="preserve"> </w:t>
      </w:r>
      <w:r w:rsidRPr="002D277E">
        <w:rPr>
          <w:rFonts w:ascii="Palatino Linotype" w:eastAsia="Times New Roman" w:hAnsi="Palatino Linotype" w:cs="Times New Roman"/>
          <w:b/>
          <w:bCs/>
          <w:sz w:val="24"/>
          <w:szCs w:val="24"/>
          <w:lang w:eastAsia="es-ES"/>
        </w:rPr>
        <w:t>Recurrente</w:t>
      </w:r>
      <w:r w:rsidRPr="002D277E">
        <w:rPr>
          <w:rFonts w:ascii="Palatino Linotype" w:eastAsia="Times New Roman" w:hAnsi="Palatino Linotype" w:cs="Times New Roman"/>
          <w:sz w:val="24"/>
          <w:szCs w:val="24"/>
          <w:lang w:eastAsia="es-ES"/>
        </w:rPr>
        <w:t xml:space="preserve"> no presentó sus manifestaciones y alegatos. Asimismo, </w:t>
      </w:r>
      <w:r w:rsidRPr="002D277E">
        <w:rPr>
          <w:rFonts w:ascii="Palatino Linotype" w:eastAsia="Times New Roman" w:hAnsi="Palatino Linotype" w:cs="Times New Roman"/>
          <w:b/>
          <w:bCs/>
          <w:sz w:val="24"/>
          <w:szCs w:val="24"/>
          <w:lang w:eastAsia="es-ES"/>
        </w:rPr>
        <w:t>El</w:t>
      </w:r>
      <w:r w:rsidRPr="002D277E">
        <w:rPr>
          <w:rFonts w:ascii="Palatino Linotype" w:eastAsia="Times New Roman" w:hAnsi="Palatino Linotype" w:cs="Times New Roman"/>
          <w:sz w:val="24"/>
          <w:szCs w:val="24"/>
          <w:lang w:eastAsia="es-ES"/>
        </w:rPr>
        <w:t xml:space="preserve"> </w:t>
      </w:r>
      <w:r w:rsidRPr="002D277E">
        <w:rPr>
          <w:rFonts w:ascii="Palatino Linotype" w:eastAsia="Times New Roman" w:hAnsi="Palatino Linotype" w:cs="Times New Roman"/>
          <w:b/>
          <w:bCs/>
          <w:sz w:val="24"/>
          <w:szCs w:val="24"/>
          <w:lang w:eastAsia="es-ES"/>
        </w:rPr>
        <w:t>Sujeto Obligado</w:t>
      </w:r>
      <w:r w:rsidRPr="002D277E">
        <w:rPr>
          <w:rFonts w:ascii="Palatino Linotype" w:eastAsia="Times New Roman" w:hAnsi="Palatino Linotype" w:cs="Times New Roman"/>
          <w:sz w:val="24"/>
          <w:szCs w:val="24"/>
          <w:lang w:eastAsia="es-ES"/>
        </w:rPr>
        <w:t xml:space="preserve"> omitió rendir su Informe Justificado como se observa en la siguiente imagen: </w:t>
      </w:r>
    </w:p>
    <w:p w:rsidR="002D277E" w:rsidRDefault="002D277E" w:rsidP="002D277E">
      <w:pPr>
        <w:spacing w:after="0" w:line="360" w:lineRule="auto"/>
        <w:jc w:val="both"/>
        <w:rPr>
          <w:rFonts w:ascii="Palatino Linotype" w:eastAsia="Times New Roman" w:hAnsi="Palatino Linotype" w:cs="Times New Roman"/>
          <w:sz w:val="24"/>
          <w:szCs w:val="24"/>
          <w:lang w:eastAsia="es-ES"/>
        </w:rPr>
      </w:pPr>
    </w:p>
    <w:p w:rsidR="002D277E" w:rsidRPr="002D277E" w:rsidRDefault="002D277E" w:rsidP="002D277E">
      <w:pPr>
        <w:spacing w:after="0" w:line="360" w:lineRule="auto"/>
        <w:jc w:val="both"/>
        <w:rPr>
          <w:rFonts w:ascii="Palatino Linotype" w:eastAsia="Times New Roman" w:hAnsi="Palatino Linotype" w:cs="Times New Roman"/>
          <w:sz w:val="24"/>
          <w:szCs w:val="24"/>
          <w:lang w:eastAsia="es-ES"/>
        </w:rPr>
      </w:pPr>
      <w:r w:rsidRPr="002D277E">
        <w:rPr>
          <w:rFonts w:ascii="Palatino Linotype" w:eastAsia="Times New Roman" w:hAnsi="Palatino Linotype" w:cs="Times New Roman"/>
          <w:noProof/>
          <w:sz w:val="24"/>
          <w:szCs w:val="24"/>
          <w:lang w:eastAsia="es-MX"/>
        </w:rPr>
        <w:drawing>
          <wp:inline distT="0" distB="0" distL="0" distR="0" wp14:anchorId="0D45121F" wp14:editId="4F06DC33">
            <wp:extent cx="5760720" cy="1622425"/>
            <wp:effectExtent l="190500" t="190500" r="182880" b="1873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22425"/>
                    </a:xfrm>
                    <a:prstGeom prst="rect">
                      <a:avLst/>
                    </a:prstGeom>
                    <a:effectLst>
                      <a:outerShdw blurRad="190500" algn="ctr" rotWithShape="0">
                        <a:prstClr val="black">
                          <a:alpha val="70000"/>
                        </a:prstClr>
                      </a:outerShdw>
                    </a:effectLst>
                  </pic:spPr>
                </pic:pic>
              </a:graphicData>
            </a:graphic>
          </wp:inline>
        </w:drawing>
      </w:r>
    </w:p>
    <w:p w:rsidR="002D277E" w:rsidRPr="002D277E" w:rsidRDefault="002D277E" w:rsidP="002D277E">
      <w:pPr>
        <w:spacing w:after="0" w:line="360" w:lineRule="auto"/>
        <w:jc w:val="both"/>
        <w:rPr>
          <w:rFonts w:ascii="Palatino Linotype" w:eastAsia="Times New Roman" w:hAnsi="Palatino Linotype" w:cs="Times New Roman"/>
          <w:sz w:val="24"/>
          <w:szCs w:val="24"/>
          <w:lang w:eastAsia="es-ES"/>
        </w:rPr>
      </w:pPr>
    </w:p>
    <w:p w:rsidR="002D277E" w:rsidRPr="002D277E" w:rsidRDefault="002D277E" w:rsidP="002D277E">
      <w:pPr>
        <w:spacing w:after="0" w:line="360" w:lineRule="auto"/>
        <w:jc w:val="both"/>
        <w:rPr>
          <w:rFonts w:ascii="Palatino Linotype" w:eastAsia="Times New Roman" w:hAnsi="Palatino Linotype" w:cs="Times New Roman"/>
          <w:sz w:val="24"/>
          <w:szCs w:val="24"/>
          <w:lang w:eastAsia="es-ES"/>
        </w:rPr>
      </w:pPr>
    </w:p>
    <w:p w:rsidR="00A47A11" w:rsidRDefault="00A47A11" w:rsidP="00A47A11">
      <w:pPr>
        <w:spacing w:before="240" w:line="360" w:lineRule="auto"/>
        <w:jc w:val="both"/>
        <w:rPr>
          <w:rFonts w:ascii="Palatino Linotype" w:eastAsia="Times New Roman" w:hAnsi="Palatino Linotype" w:cs="Times New Roman"/>
          <w:b/>
          <w:sz w:val="28"/>
          <w:szCs w:val="28"/>
          <w:lang w:eastAsia="es-ES"/>
        </w:rPr>
      </w:pPr>
    </w:p>
    <w:p w:rsidR="00A47A11" w:rsidRPr="00A47A11" w:rsidRDefault="00A47A11" w:rsidP="00A47A11">
      <w:pPr>
        <w:spacing w:before="240" w:line="360" w:lineRule="auto"/>
        <w:jc w:val="both"/>
        <w:rPr>
          <w:rFonts w:ascii="Palatino Linotype" w:eastAsia="Times New Roman" w:hAnsi="Palatino Linotype" w:cs="Times New Roman"/>
          <w:b/>
          <w:sz w:val="28"/>
          <w:szCs w:val="28"/>
          <w:lang w:eastAsia="es-ES"/>
        </w:rPr>
      </w:pPr>
      <w:r w:rsidRPr="00A47A11">
        <w:rPr>
          <w:rFonts w:ascii="Palatino Linotype" w:eastAsia="Times New Roman" w:hAnsi="Palatino Linotype" w:cs="Times New Roman"/>
          <w:b/>
          <w:sz w:val="28"/>
          <w:szCs w:val="28"/>
          <w:lang w:eastAsia="es-ES"/>
        </w:rPr>
        <w:lastRenderedPageBreak/>
        <w:t>SEXTO. Del cierre de instrucción.</w:t>
      </w:r>
      <w:r w:rsidRPr="00A47A11">
        <w:rPr>
          <w:rFonts w:ascii="Palatino Linotype" w:eastAsia="Times New Roman" w:hAnsi="Palatino Linotype" w:cs="Times New Roman"/>
          <w:b/>
          <w:sz w:val="28"/>
          <w:szCs w:val="28"/>
          <w:lang w:eastAsia="es-ES"/>
        </w:rPr>
        <w:tab/>
      </w:r>
    </w:p>
    <w:p w:rsidR="00A47A11" w:rsidRPr="00A47A11" w:rsidRDefault="00A47A11" w:rsidP="00A47A11">
      <w:pPr>
        <w:spacing w:after="0" w:line="360" w:lineRule="auto"/>
        <w:jc w:val="both"/>
        <w:rPr>
          <w:rFonts w:ascii="Palatino Linotype" w:eastAsia="Times New Roman" w:hAnsi="Palatino Linotype" w:cs="Times New Roman"/>
          <w:sz w:val="24"/>
          <w:szCs w:val="24"/>
          <w:lang w:eastAsia="es-ES"/>
        </w:rPr>
      </w:pPr>
      <w:r w:rsidRPr="00842F50">
        <w:rPr>
          <w:rFonts w:ascii="Palatino Linotype" w:eastAsia="Times New Roman" w:hAnsi="Palatino Linotype" w:cs="Times New Roman"/>
          <w:sz w:val="24"/>
          <w:szCs w:val="24"/>
          <w:lang w:eastAsia="es-ES"/>
        </w:rPr>
        <w:t xml:space="preserve">Así, una vez transcurrido el término legal, se decretó el cierre de instrucción en fecha </w:t>
      </w:r>
      <w:r w:rsidR="00443D51">
        <w:rPr>
          <w:rFonts w:ascii="Palatino Linotype" w:eastAsia="Times New Roman" w:hAnsi="Palatino Linotype" w:cs="Times New Roman"/>
          <w:sz w:val="24"/>
          <w:szCs w:val="24"/>
          <w:lang w:eastAsia="es-ES"/>
        </w:rPr>
        <w:t>dos</w:t>
      </w:r>
      <w:r w:rsidR="003E596C">
        <w:rPr>
          <w:rFonts w:ascii="Palatino Linotype" w:eastAsia="Times New Roman" w:hAnsi="Palatino Linotype" w:cs="Times New Roman"/>
          <w:sz w:val="24"/>
          <w:szCs w:val="24"/>
          <w:lang w:eastAsia="es-ES"/>
        </w:rPr>
        <w:t xml:space="preserve"> de agosto</w:t>
      </w:r>
      <w:r w:rsidRPr="00842F50">
        <w:rPr>
          <w:rFonts w:ascii="Palatino Linotype" w:eastAsia="Times New Roman" w:hAnsi="Palatino Linotype" w:cs="Times New Roman"/>
          <w:sz w:val="24"/>
          <w:szCs w:val="24"/>
          <w:lang w:eastAsia="es-ES"/>
        </w:rPr>
        <w:t xml:space="preserve"> de dos mil diecinueve, en términos del artículo 185 Fracción VI de la Ley de Transparencia y Acceso a la Información Pública del Estado de México y Municipios, iniciando el término legal para dictar resolución definitiva del asunto.</w:t>
      </w:r>
    </w:p>
    <w:p w:rsidR="00A47A11" w:rsidRPr="003C78BE" w:rsidRDefault="00A47A11" w:rsidP="00A47A11">
      <w:pPr>
        <w:spacing w:after="0" w:line="360" w:lineRule="auto"/>
        <w:jc w:val="both"/>
        <w:rPr>
          <w:rFonts w:ascii="Palatino Linotype" w:hAnsi="Palatino Linotype" w:cs="Arial"/>
          <w:sz w:val="24"/>
          <w:szCs w:val="24"/>
        </w:rPr>
      </w:pPr>
    </w:p>
    <w:p w:rsidR="00A47A11" w:rsidRPr="00A47A11" w:rsidRDefault="00A47A11" w:rsidP="00A47A11">
      <w:pPr>
        <w:spacing w:before="240" w:line="360" w:lineRule="auto"/>
        <w:jc w:val="both"/>
        <w:rPr>
          <w:rFonts w:ascii="Palatino Linotype" w:eastAsia="Calibri" w:hAnsi="Palatino Linotype" w:cs="Arial"/>
          <w:sz w:val="28"/>
          <w:szCs w:val="28"/>
        </w:rPr>
      </w:pPr>
      <w:r w:rsidRPr="00A47A11">
        <w:rPr>
          <w:rFonts w:ascii="Palatino Linotype" w:eastAsia="Calibri" w:hAnsi="Palatino Linotype" w:cs="Times New Roman"/>
          <w:b/>
          <w:sz w:val="28"/>
          <w:szCs w:val="28"/>
        </w:rPr>
        <w:t>SÉPTIMO. De la ampliación del término para resolver.</w:t>
      </w:r>
    </w:p>
    <w:p w:rsidR="00A47A11" w:rsidRPr="003C78BE" w:rsidRDefault="00A47A11" w:rsidP="00A47A11">
      <w:pPr>
        <w:spacing w:before="240" w:line="360" w:lineRule="auto"/>
        <w:jc w:val="both"/>
        <w:rPr>
          <w:rFonts w:ascii="Palatino Linotype" w:eastAsia="Calibri" w:hAnsi="Palatino Linotype" w:cs="Arial"/>
          <w:sz w:val="24"/>
          <w:szCs w:val="24"/>
        </w:rPr>
      </w:pPr>
      <w:r w:rsidRPr="003C78BE">
        <w:rPr>
          <w:rFonts w:ascii="Palatino Linotype" w:eastAsia="Calibri" w:hAnsi="Palatino Linotype" w:cs="Arial"/>
          <w:sz w:val="24"/>
          <w:szCs w:val="24"/>
        </w:rPr>
        <w:t xml:space="preserve">En fecha </w:t>
      </w:r>
      <w:r w:rsidR="00443D51">
        <w:rPr>
          <w:rFonts w:ascii="Palatino Linotype" w:eastAsia="Calibri" w:hAnsi="Palatino Linotype" w:cs="Arial"/>
          <w:sz w:val="24"/>
          <w:szCs w:val="24"/>
        </w:rPr>
        <w:t>cuatro de septiembre</w:t>
      </w:r>
      <w:r w:rsidRPr="003C78BE">
        <w:rPr>
          <w:rFonts w:ascii="Palatino Linotype" w:eastAsia="Calibri" w:hAnsi="Palatino Linotype" w:cs="Arial"/>
          <w:sz w:val="24"/>
          <w:szCs w:val="24"/>
        </w:rPr>
        <w:t xml:space="preserve"> de dos mil diecinueve, se amplió el término para resolver el presente recurso de revisión en términos del artículo 181 párrafo tercero de la Ley de Transparencia y Acceso a la Información Pública del Estado de México y Municipios por un plazo de quince días hábiles.</w:t>
      </w:r>
    </w:p>
    <w:p w:rsidR="001406C8" w:rsidRDefault="001406C8" w:rsidP="001406C8">
      <w:pPr>
        <w:spacing w:before="240" w:line="360" w:lineRule="auto"/>
        <w:jc w:val="both"/>
        <w:rPr>
          <w:rFonts w:ascii="Palatino Linotype" w:hAnsi="Palatino Linotype" w:cs="Arial"/>
          <w:sz w:val="24"/>
          <w:szCs w:val="24"/>
        </w:rPr>
      </w:pPr>
    </w:p>
    <w:p w:rsidR="001406C8" w:rsidRDefault="001406C8" w:rsidP="00480084">
      <w:pPr>
        <w:spacing w:before="240" w:line="360" w:lineRule="auto"/>
        <w:jc w:val="both"/>
        <w:rPr>
          <w:rFonts w:ascii="Palatino Linotype" w:hAnsi="Palatino Linotype" w:cs="Arial"/>
          <w:sz w:val="24"/>
          <w:szCs w:val="24"/>
        </w:rPr>
      </w:pPr>
    </w:p>
    <w:p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637BA2">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w:t>
      </w:r>
      <w:r w:rsidR="000D0632">
        <w:rPr>
          <w:rFonts w:ascii="Palatino Linotype" w:hAnsi="Palatino Linotype" w:cs="Arial"/>
          <w:sz w:val="24"/>
        </w:rPr>
        <w:t xml:space="preserve"> segundo</w:t>
      </w:r>
      <w:r>
        <w:rPr>
          <w:rFonts w:ascii="Palatino Linotype" w:hAnsi="Palatino Linotype" w:cs="Arial"/>
          <w:sz w:val="24"/>
        </w:rPr>
        <w:t xml:space="preserve">, vigésimo </w:t>
      </w:r>
      <w:r w:rsidR="000D0632">
        <w:rPr>
          <w:rFonts w:ascii="Palatino Linotype" w:hAnsi="Palatino Linotype" w:cs="Arial"/>
          <w:sz w:val="24"/>
        </w:rPr>
        <w:t>tercero</w:t>
      </w:r>
      <w:r>
        <w:rPr>
          <w:rFonts w:ascii="Palatino Linotype" w:hAnsi="Palatino Linotype" w:cs="Arial"/>
          <w:sz w:val="24"/>
        </w:rPr>
        <w:t xml:space="preserve"> y vigésimo </w:t>
      </w:r>
      <w:r w:rsidR="000D0632">
        <w:rPr>
          <w:rFonts w:ascii="Palatino Linotype" w:hAnsi="Palatino Linotype" w:cs="Arial"/>
          <w:sz w:val="24"/>
        </w:rPr>
        <w:t>cuarto</w:t>
      </w:r>
      <w:r w:rsidRPr="00025A37">
        <w:rPr>
          <w:rFonts w:ascii="Palatino Linotype" w:hAnsi="Palatino Linotype" w:cs="Arial"/>
          <w:sz w:val="24"/>
        </w:rPr>
        <w:t xml:space="preserve"> fracción </w:t>
      </w:r>
      <w:r w:rsidRPr="00025A37">
        <w:rPr>
          <w:rFonts w:ascii="Palatino Linotype" w:hAnsi="Palatino Linotype" w:cs="Arial"/>
          <w:sz w:val="24"/>
        </w:rPr>
        <w:lastRenderedPageBreak/>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480084" w:rsidRDefault="00480084" w:rsidP="00480084">
      <w:pPr>
        <w:spacing w:before="240" w:line="360" w:lineRule="auto"/>
        <w:jc w:val="both"/>
        <w:rPr>
          <w:rFonts w:ascii="Palatino Linotype" w:hAnsi="Palatino Linotype" w:cs="Arial"/>
          <w:sz w:val="24"/>
        </w:rPr>
      </w:pP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72763B" w:rsidRDefault="0072763B" w:rsidP="0072763B">
      <w:pPr>
        <w:pStyle w:val="Prrafodelista"/>
        <w:autoSpaceDE w:val="0"/>
        <w:autoSpaceDN w:val="0"/>
        <w:adjustRightInd w:val="0"/>
        <w:spacing w:before="240" w:after="160" w:line="360" w:lineRule="auto"/>
        <w:ind w:left="0"/>
        <w:jc w:val="both"/>
        <w:rPr>
          <w:rFonts w:ascii="Palatino Linotype" w:hAnsi="Palatino Linotype" w:cs="Arial"/>
        </w:rPr>
      </w:pPr>
    </w:p>
    <w:p w:rsidR="00480084" w:rsidRDefault="00A31A96"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A94477">
        <w:rPr>
          <w:rFonts w:ascii="Palatino Linotype" w:hAnsi="Palatino Linotype" w:cs="Arial"/>
        </w:rPr>
        <w:lastRenderedPageBreak/>
        <w:t>en el artículo 9 de Ley de Transparencia y Acceso a la Información Pública del Estado de México y Municipios, en correlación con la seguridad jurídica que debe generar lo actuado ante este Organismo garante.</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dilucidar alguna causal que impida el estudio y resolución, cuando una vez admitido </w:t>
      </w:r>
      <w:r>
        <w:rPr>
          <w:rFonts w:ascii="Palatino Linotype" w:hAnsi="Palatino Linotype" w:cs="Arial"/>
        </w:rPr>
        <w:lastRenderedPageBreak/>
        <w:t>el recurso de revisión se advierta una causa de improcedencia que permita sobreseerlo, sin estudiar el fondo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Pr="008C3CD8" w:rsidRDefault="00A31A96"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7028A1" w:rsidRDefault="00A56D79" w:rsidP="00A56D79">
      <w:pPr>
        <w:pStyle w:val="Prrafodelista"/>
        <w:tabs>
          <w:tab w:val="left" w:pos="1000"/>
        </w:tabs>
        <w:autoSpaceDE w:val="0"/>
        <w:autoSpaceDN w:val="0"/>
        <w:adjustRightInd w:val="0"/>
        <w:spacing w:line="360" w:lineRule="auto"/>
        <w:ind w:left="0"/>
        <w:jc w:val="both"/>
        <w:rPr>
          <w:rFonts w:ascii="Palatino Linotype" w:hAnsi="Palatino Linotype" w:cs="Arial"/>
        </w:rPr>
      </w:pPr>
      <w:r>
        <w:rPr>
          <w:rFonts w:ascii="Palatino Linotype" w:hAnsi="Palatino Linotype" w:cs="Arial"/>
        </w:rPr>
        <w:tab/>
      </w:r>
    </w:p>
    <w:p w:rsidR="007028A1" w:rsidRDefault="007028A1" w:rsidP="00552DB8">
      <w:pPr>
        <w:pStyle w:val="Prrafodelista"/>
        <w:autoSpaceDE w:val="0"/>
        <w:autoSpaceDN w:val="0"/>
        <w:adjustRightInd w:val="0"/>
        <w:spacing w:line="360" w:lineRule="auto"/>
        <w:ind w:left="0"/>
        <w:jc w:val="both"/>
        <w:rPr>
          <w:rFonts w:ascii="Palatino Linotype" w:hAnsi="Palatino Linotype" w:cs="Arial"/>
        </w:rPr>
      </w:pPr>
      <w:r w:rsidRPr="007028A1">
        <w:rPr>
          <w:rFonts w:ascii="Palatino Linotype" w:hAnsi="Palatino Linotype" w:cs="Arial"/>
        </w:rPr>
        <w:t>En primera instancia, al referir</w:t>
      </w:r>
      <w:r>
        <w:rPr>
          <w:rFonts w:ascii="Palatino Linotype" w:hAnsi="Palatino Linotype" w:cs="Arial"/>
        </w:rPr>
        <w:t xml:space="preserve">nos al acto impugnado por </w:t>
      </w:r>
      <w:r w:rsidR="00CD1291">
        <w:rPr>
          <w:rFonts w:ascii="Palatino Linotype" w:hAnsi="Palatino Linotype" w:cs="Arial"/>
          <w:b/>
        </w:rPr>
        <w:t>La</w:t>
      </w:r>
      <w:r w:rsidRPr="007028A1">
        <w:rPr>
          <w:rFonts w:ascii="Palatino Linotype" w:hAnsi="Palatino Linotype" w:cs="Arial"/>
          <w:b/>
        </w:rPr>
        <w:t xml:space="preserve"> Recurrente</w:t>
      </w:r>
      <w:r w:rsidRPr="007028A1">
        <w:rPr>
          <w:rFonts w:ascii="Palatino Linotype" w:hAnsi="Palatino Linotype" w:cs="Arial"/>
        </w:rPr>
        <w:t>, concatenado con los motivos o razones de inconformidad emitidos, se distingue que se adolece, de forma toral, de la</w:t>
      </w:r>
      <w:r w:rsidR="00A56D79">
        <w:rPr>
          <w:rFonts w:ascii="Palatino Linotype" w:hAnsi="Palatino Linotype" w:cs="Arial"/>
        </w:rPr>
        <w:t xml:space="preserve"> </w:t>
      </w:r>
      <w:r w:rsidR="003F43FD">
        <w:rPr>
          <w:rFonts w:ascii="Palatino Linotype" w:hAnsi="Palatino Linotype" w:cs="Arial"/>
        </w:rPr>
        <w:t>negativa de la información solicitada</w:t>
      </w:r>
      <w:r w:rsidRPr="007028A1">
        <w:rPr>
          <w:rFonts w:ascii="Palatino Linotype" w:hAnsi="Palatino Linotype" w:cs="Arial"/>
        </w:rPr>
        <w:t xml:space="preserve">, actualizando con ello lo establecido en la fracción I del artículo 179 de la Ley de Transparencia y Acceso a la </w:t>
      </w:r>
      <w:r w:rsidRPr="007028A1">
        <w:rPr>
          <w:rFonts w:ascii="Palatino Linotype" w:hAnsi="Palatino Linotype" w:cs="Arial"/>
        </w:rPr>
        <w:lastRenderedPageBreak/>
        <w:t xml:space="preserve">Información Pública del Estado de México y Municipios, resultando procedente la interposición del </w:t>
      </w:r>
      <w:r w:rsidR="00A56D79">
        <w:rPr>
          <w:rFonts w:ascii="Palatino Linotype" w:hAnsi="Palatino Linotype" w:cs="Arial"/>
        </w:rPr>
        <w:t xml:space="preserve">presente </w:t>
      </w:r>
      <w:r w:rsidRPr="007028A1">
        <w:rPr>
          <w:rFonts w:ascii="Palatino Linotype" w:hAnsi="Palatino Linotype" w:cs="Arial"/>
        </w:rPr>
        <w:t>recurso de revisión.</w:t>
      </w:r>
    </w:p>
    <w:p w:rsidR="00A56D79" w:rsidRDefault="00A56D79" w:rsidP="00552DB8">
      <w:pPr>
        <w:pStyle w:val="Prrafodelista"/>
        <w:autoSpaceDE w:val="0"/>
        <w:autoSpaceDN w:val="0"/>
        <w:adjustRightInd w:val="0"/>
        <w:spacing w:line="360" w:lineRule="auto"/>
        <w:ind w:left="0"/>
        <w:jc w:val="both"/>
        <w:rPr>
          <w:rFonts w:ascii="Palatino Linotype" w:hAnsi="Palatino Linotype" w:cs="Arial"/>
        </w:rPr>
      </w:pPr>
    </w:p>
    <w:p w:rsidR="00A56D79" w:rsidRDefault="00A56D79" w:rsidP="00552DB8">
      <w:pPr>
        <w:pStyle w:val="Prrafodelista"/>
        <w:autoSpaceDE w:val="0"/>
        <w:autoSpaceDN w:val="0"/>
        <w:adjustRightInd w:val="0"/>
        <w:spacing w:line="360" w:lineRule="auto"/>
        <w:ind w:left="0"/>
        <w:jc w:val="both"/>
        <w:rPr>
          <w:rFonts w:ascii="Palatino Linotype" w:hAnsi="Palatino Linotype" w:cs="Arial"/>
        </w:rPr>
      </w:pPr>
      <w:r w:rsidRPr="00A56D79">
        <w:rPr>
          <w:rFonts w:ascii="Palatino Linotype" w:hAnsi="Palatino Linotype" w:cs="Arial"/>
        </w:rPr>
        <w:t>En tal sentido es necesario establecer el tema o materia de estudio que nace a partir del ejercicio del derecho a la información pública, de su inter</w:t>
      </w:r>
      <w:r>
        <w:rPr>
          <w:rFonts w:ascii="Palatino Linotype" w:hAnsi="Palatino Linotype" w:cs="Arial"/>
        </w:rPr>
        <w:t xml:space="preserve">pretación, de lo que contestó </w:t>
      </w:r>
      <w:r w:rsidRPr="00A56D79">
        <w:rPr>
          <w:rFonts w:ascii="Palatino Linotype" w:hAnsi="Palatino Linotype" w:cs="Arial"/>
          <w:b/>
        </w:rPr>
        <w:t>El Sujeto Obligado</w:t>
      </w:r>
      <w:r w:rsidRPr="00A56D79">
        <w:rPr>
          <w:rFonts w:ascii="Palatino Linotype" w:hAnsi="Palatino Linotype" w:cs="Arial"/>
        </w:rPr>
        <w:t xml:space="preserve"> y del marco normativo que rige el actuar del ente público, así tenemos que</w:t>
      </w:r>
      <w:r>
        <w:rPr>
          <w:rFonts w:ascii="Palatino Linotype" w:hAnsi="Palatino Linotype" w:cs="Arial"/>
        </w:rPr>
        <w:t>, c</w:t>
      </w:r>
      <w:r w:rsidRPr="008306CB">
        <w:rPr>
          <w:rFonts w:ascii="Palatino Linotype" w:hAnsi="Palatino Linotype" w:cs="Arial"/>
        </w:rPr>
        <w:t>omo se enunció en los antecedentes de la presente resolución</w:t>
      </w:r>
      <w:r>
        <w:rPr>
          <w:rFonts w:ascii="Palatino Linotype" w:hAnsi="Palatino Linotype" w:cs="Arial"/>
        </w:rPr>
        <w:t xml:space="preserve">, </w:t>
      </w:r>
      <w:r w:rsidR="00CD1291">
        <w:rPr>
          <w:rFonts w:ascii="Palatino Linotype" w:hAnsi="Palatino Linotype" w:cs="Arial"/>
          <w:b/>
        </w:rPr>
        <w:t>La</w:t>
      </w:r>
      <w:r w:rsidRPr="003927E5">
        <w:rPr>
          <w:rFonts w:ascii="Palatino Linotype" w:hAnsi="Palatino Linotype" w:cs="Arial"/>
          <w:b/>
        </w:rPr>
        <w:t xml:space="preserve"> Recurrente</w:t>
      </w:r>
      <w:r w:rsidRPr="00A56D79">
        <w:rPr>
          <w:rFonts w:ascii="Palatino Linotype" w:hAnsi="Palatino Linotype" w:cs="Arial"/>
        </w:rPr>
        <w:t xml:space="preserve"> solicitó:</w:t>
      </w:r>
    </w:p>
    <w:p w:rsidR="00CD1291" w:rsidRDefault="00CD1291" w:rsidP="00552DB8">
      <w:pPr>
        <w:pStyle w:val="Prrafodelista"/>
        <w:autoSpaceDE w:val="0"/>
        <w:autoSpaceDN w:val="0"/>
        <w:adjustRightInd w:val="0"/>
        <w:spacing w:line="360" w:lineRule="auto"/>
        <w:ind w:left="0"/>
        <w:jc w:val="both"/>
        <w:rPr>
          <w:rFonts w:ascii="Palatino Linotype" w:hAnsi="Palatino Linotype" w:cs="Arial"/>
        </w:rPr>
      </w:pPr>
    </w:p>
    <w:p w:rsidR="00111FF4" w:rsidRDefault="00111FF4" w:rsidP="00111FF4">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CD1291" w:rsidRPr="00CD1291">
        <w:rPr>
          <w:rFonts w:ascii="Palatino Linotype" w:eastAsia="Times New Roman" w:hAnsi="Palatino Linotype" w:cs="Times New Roman"/>
          <w:i/>
          <w:lang w:val="es-ES_tradnl" w:eastAsia="es-ES"/>
        </w:rPr>
        <w:t xml:space="preserve">solicito atentamente el recibo de pago de impuesto predial de los ultimos cinco años, del predio ubicado en </w:t>
      </w:r>
      <w:r w:rsidR="00804151">
        <w:rPr>
          <w:rFonts w:ascii="Palatino Linotype" w:eastAsia="Times New Roman" w:hAnsi="Palatino Linotype" w:cs="Times New Roman"/>
          <w:i/>
          <w:lang w:val="es-ES_tradnl" w:eastAsia="es-ES"/>
        </w:rPr>
        <w:t>xxxxxxxxxxx</w:t>
      </w:r>
      <w:r w:rsidR="00CD1291" w:rsidRPr="00CD1291">
        <w:rPr>
          <w:rFonts w:ascii="Palatino Linotype" w:eastAsia="Times New Roman" w:hAnsi="Palatino Linotype" w:cs="Times New Roman"/>
          <w:i/>
          <w:lang w:val="es-ES_tradnl" w:eastAsia="es-ES"/>
        </w:rPr>
        <w:t xml:space="preserve"> No, </w:t>
      </w:r>
      <w:r w:rsidR="00804151">
        <w:rPr>
          <w:rFonts w:ascii="Palatino Linotype" w:eastAsia="Times New Roman" w:hAnsi="Palatino Linotype" w:cs="Times New Roman"/>
          <w:i/>
          <w:lang w:val="es-ES_tradnl" w:eastAsia="es-ES"/>
        </w:rPr>
        <w:t>xx</w:t>
      </w:r>
      <w:r w:rsidR="00CD1291" w:rsidRPr="00CD1291">
        <w:rPr>
          <w:rFonts w:ascii="Palatino Linotype" w:eastAsia="Times New Roman" w:hAnsi="Palatino Linotype" w:cs="Times New Roman"/>
          <w:i/>
          <w:lang w:val="es-ES_tradnl" w:eastAsia="es-ES"/>
        </w:rPr>
        <w:t xml:space="preserve">, Colonia </w:t>
      </w:r>
      <w:r w:rsidR="00804151">
        <w:rPr>
          <w:rFonts w:ascii="Palatino Linotype" w:eastAsia="Times New Roman" w:hAnsi="Palatino Linotype" w:cs="Times New Roman"/>
          <w:i/>
          <w:lang w:val="es-ES_tradnl" w:eastAsia="es-ES"/>
        </w:rPr>
        <w:t>xxxxxxx xxxxxx xxxxxx xxxx</w:t>
      </w:r>
      <w:r w:rsidRPr="00DE246E">
        <w:rPr>
          <w:rFonts w:ascii="Palatino Linotype" w:eastAsia="Times New Roman" w:hAnsi="Palatino Linotype" w:cs="Times New Roman"/>
          <w:i/>
          <w:lang w:val="es-ES_tradnl" w:eastAsia="es-ES"/>
        </w:rPr>
        <w:t>” [Sic]</w:t>
      </w:r>
    </w:p>
    <w:p w:rsidR="00845449" w:rsidRDefault="00845449" w:rsidP="00154FB8">
      <w:pPr>
        <w:pStyle w:val="Prrafodelista"/>
        <w:autoSpaceDE w:val="0"/>
        <w:autoSpaceDN w:val="0"/>
        <w:adjustRightInd w:val="0"/>
        <w:spacing w:line="360" w:lineRule="auto"/>
        <w:ind w:left="0"/>
        <w:jc w:val="both"/>
        <w:rPr>
          <w:rFonts w:ascii="Palatino Linotype" w:hAnsi="Palatino Linotype" w:cs="Arial"/>
        </w:rPr>
      </w:pPr>
    </w:p>
    <w:p w:rsidR="00E0548C" w:rsidRDefault="00227F85" w:rsidP="00BB788B">
      <w:pPr>
        <w:pStyle w:val="Prrafodelista"/>
        <w:autoSpaceDE w:val="0"/>
        <w:autoSpaceDN w:val="0"/>
        <w:adjustRightInd w:val="0"/>
        <w:spacing w:after="240" w:line="360" w:lineRule="auto"/>
        <w:ind w:left="0"/>
        <w:jc w:val="both"/>
        <w:rPr>
          <w:rFonts w:ascii="Palatino Linotype" w:hAnsi="Palatino Linotype"/>
          <w:lang w:eastAsia="es-MX"/>
        </w:rPr>
      </w:pPr>
      <w:r>
        <w:rPr>
          <w:rFonts w:ascii="Palatino Linotype" w:hAnsi="Palatino Linotype" w:cs="Arial"/>
        </w:rPr>
        <w:t xml:space="preserve">Ahora bien, </w:t>
      </w:r>
      <w:r w:rsidRPr="00227F85">
        <w:rPr>
          <w:rFonts w:ascii="Palatino Linotype" w:hAnsi="Palatino Linotype" w:cs="Arial"/>
          <w:b/>
        </w:rPr>
        <w:t>El Sujeto Obligado</w:t>
      </w:r>
      <w:r w:rsidRPr="00227F85">
        <w:rPr>
          <w:rFonts w:ascii="Palatino Linotype" w:hAnsi="Palatino Linotype" w:cs="Arial"/>
        </w:rPr>
        <w:t xml:space="preserve"> en fecha </w:t>
      </w:r>
      <w:r w:rsidR="000C5B42">
        <w:rPr>
          <w:rFonts w:ascii="Palatino Linotype" w:hAnsi="Palatino Linotype" w:cs="Arial"/>
        </w:rPr>
        <w:t>tres de julio</w:t>
      </w:r>
      <w:r w:rsidR="00BB788B">
        <w:rPr>
          <w:rFonts w:ascii="Palatino Linotype" w:hAnsi="Palatino Linotype" w:cs="Arial"/>
        </w:rPr>
        <w:t xml:space="preserve"> de dos mil diecinueve</w:t>
      </w:r>
      <w:r w:rsidRPr="00227F85">
        <w:rPr>
          <w:rFonts w:ascii="Palatino Linotype" w:hAnsi="Palatino Linotype" w:cs="Arial"/>
        </w:rPr>
        <w:t xml:space="preserve">, dio respuesta a la solicitud de información número </w:t>
      </w:r>
      <w:r w:rsidR="000C5B42" w:rsidRPr="000C5B42">
        <w:rPr>
          <w:rFonts w:ascii="Palatino Linotype" w:hAnsi="Palatino Linotype" w:cs="Arial"/>
        </w:rPr>
        <w:t>00355/ECATEPEC/IP/2019</w:t>
      </w:r>
      <w:r w:rsidRPr="00227F85">
        <w:rPr>
          <w:rFonts w:ascii="Palatino Linotype" w:hAnsi="Palatino Linotype" w:cs="Arial"/>
        </w:rPr>
        <w:t xml:space="preserve">, mediante </w:t>
      </w:r>
      <w:r w:rsidR="00EF220A">
        <w:rPr>
          <w:rFonts w:ascii="Palatino Linotype" w:hAnsi="Palatino Linotype" w:cs="Arial"/>
        </w:rPr>
        <w:t>el</w:t>
      </w:r>
      <w:r w:rsidR="00BB788B">
        <w:rPr>
          <w:rFonts w:ascii="Palatino Linotype" w:hAnsi="Palatino Linotype" w:cs="Arial"/>
        </w:rPr>
        <w:t xml:space="preserve"> archivo electrónico </w:t>
      </w:r>
      <w:r w:rsidR="00EF220A">
        <w:rPr>
          <w:rFonts w:ascii="Palatino Linotype" w:hAnsi="Palatino Linotype" w:cs="Arial"/>
        </w:rPr>
        <w:t>“</w:t>
      </w:r>
      <w:r w:rsidR="00EF220A" w:rsidRPr="00EF220A">
        <w:rPr>
          <w:rFonts w:ascii="Palatino Linotype" w:hAnsi="Palatino Linotype" w:cs="Arial"/>
          <w:b/>
          <w:bCs/>
        </w:rPr>
        <w:t>355_2019_respuesta.pdf</w:t>
      </w:r>
      <w:r w:rsidR="00EF220A">
        <w:rPr>
          <w:rFonts w:ascii="Palatino Linotype" w:hAnsi="Palatino Linotype" w:cs="Arial"/>
        </w:rPr>
        <w:t>” del cual se desprende la siguiente información</w:t>
      </w:r>
      <w:r>
        <w:rPr>
          <w:rFonts w:ascii="Palatino Linotype" w:hAnsi="Palatino Linotype"/>
          <w:lang w:eastAsia="es-MX"/>
        </w:rPr>
        <w:t>:</w:t>
      </w:r>
    </w:p>
    <w:p w:rsidR="00AE4176" w:rsidRDefault="00AE4176" w:rsidP="00AE4176">
      <w:pPr>
        <w:pStyle w:val="Prrafodelista"/>
        <w:numPr>
          <w:ilvl w:val="0"/>
          <w:numId w:val="25"/>
        </w:numPr>
        <w:autoSpaceDE w:val="0"/>
        <w:autoSpaceDN w:val="0"/>
        <w:adjustRightInd w:val="0"/>
        <w:spacing w:after="240" w:line="360" w:lineRule="auto"/>
        <w:ind w:left="714" w:hanging="357"/>
        <w:jc w:val="both"/>
        <w:rPr>
          <w:rFonts w:ascii="Palatino Linotype" w:hAnsi="Palatino Linotype"/>
          <w:lang w:eastAsia="es-MX"/>
        </w:rPr>
      </w:pPr>
      <w:r w:rsidRPr="00AE4176">
        <w:rPr>
          <w:rFonts w:ascii="Palatino Linotype" w:hAnsi="Palatino Linotype"/>
          <w:lang w:eastAsia="es-MX"/>
        </w:rPr>
        <w:t xml:space="preserve">Oficio No. </w:t>
      </w:r>
      <w:r>
        <w:rPr>
          <w:rFonts w:ascii="Palatino Linotype" w:hAnsi="Palatino Linotype"/>
          <w:lang w:eastAsia="es-MX"/>
        </w:rPr>
        <w:t>SDI/0796/2019, signado por la Subdirectora de Ingresos y remitido a la Tesorería Municipal, ambos del Sujeto Obligado, mediante el cual manifiesta que,</w:t>
      </w:r>
      <w:r w:rsidRPr="00AE4176">
        <w:t xml:space="preserve"> </w:t>
      </w:r>
      <w:r w:rsidRPr="00AE4176">
        <w:rPr>
          <w:rFonts w:ascii="Palatino Linotype" w:hAnsi="Palatino Linotype"/>
          <w:lang w:eastAsia="es-MX"/>
        </w:rPr>
        <w:t xml:space="preserve">con fundamento en los artículos 1, 2, 5, 6, 87 fracción II y 95, fracción XVIII, de la Ley Orgánica Municipal del Estado de México; 1,2, 10, 11, 14, 15 y 33, fracción II, del Bando Municipal de Ecatepec de Morelos vigente; 1, 2, 14, fracción II, 21, XVII y 29, fracciones XVI y LXII, del Reglamento Interno Municipal de Ecatepec de Morelos; 1, 2, 169, fracción IV y 171, fracción VIII, del Código Financiero del Estado de México y Municipios; le informo que respecto </w:t>
      </w:r>
      <w:r w:rsidRPr="00AE4176">
        <w:rPr>
          <w:rFonts w:ascii="Palatino Linotype" w:hAnsi="Palatino Linotype"/>
          <w:lang w:eastAsia="es-MX"/>
        </w:rPr>
        <w:lastRenderedPageBreak/>
        <w:t>de lo solicitado, nos encontramos imposibilitados para atender su solicitud, toda vez que esta Autoridad Fiscal­ Administrativa, solo se encuentra autorizada a proporcionar cualquier tipo de información mediante SOLICITUD REALIZADA POR AUTORIDAD JUDICIAL O ADMINISTRATIVA; o en su defecto, por quien demuestre tener facultad para ello, precisando que esta Dependencia no está autorizada para hacer públicos datos personales hasta en tanto no se cuente con autorización previa.</w:t>
      </w:r>
    </w:p>
    <w:p w:rsidR="00ED333A" w:rsidRPr="00AE4176" w:rsidRDefault="00ED333A" w:rsidP="00AE4176">
      <w:pPr>
        <w:pStyle w:val="Prrafodelista"/>
        <w:numPr>
          <w:ilvl w:val="0"/>
          <w:numId w:val="25"/>
        </w:numPr>
        <w:autoSpaceDE w:val="0"/>
        <w:autoSpaceDN w:val="0"/>
        <w:adjustRightInd w:val="0"/>
        <w:spacing w:after="240" w:line="360" w:lineRule="auto"/>
        <w:ind w:left="714" w:hanging="357"/>
        <w:jc w:val="both"/>
        <w:rPr>
          <w:rFonts w:ascii="Palatino Linotype" w:hAnsi="Palatino Linotype"/>
          <w:lang w:eastAsia="es-MX"/>
        </w:rPr>
      </w:pPr>
      <w:r>
        <w:rPr>
          <w:rFonts w:ascii="Palatino Linotype" w:hAnsi="Palatino Linotype"/>
          <w:lang w:eastAsia="es-MX"/>
        </w:rPr>
        <w:t xml:space="preserve">Oficio No. TM/ECA/03161/2019, a través del cual la Tesorería Municipal remite a </w:t>
      </w:r>
      <w:r w:rsidR="00267ECE">
        <w:rPr>
          <w:rFonts w:ascii="Palatino Linotype" w:hAnsi="Palatino Linotype"/>
          <w:lang w:eastAsia="es-MX"/>
        </w:rPr>
        <w:t xml:space="preserve">la Titular de la Unidad de transparencia la información descrita en el punto inmediato anterior. </w:t>
      </w:r>
      <w:r>
        <w:rPr>
          <w:rFonts w:ascii="Palatino Linotype" w:hAnsi="Palatino Linotype"/>
          <w:lang w:eastAsia="es-MX"/>
        </w:rPr>
        <w:t xml:space="preserve"> </w:t>
      </w:r>
    </w:p>
    <w:p w:rsidR="00EF220A" w:rsidRPr="00267ECE" w:rsidRDefault="00EF220A" w:rsidP="00F82AEF">
      <w:pPr>
        <w:pStyle w:val="Prrafodelista"/>
        <w:numPr>
          <w:ilvl w:val="0"/>
          <w:numId w:val="25"/>
        </w:numPr>
        <w:autoSpaceDE w:val="0"/>
        <w:autoSpaceDN w:val="0"/>
        <w:adjustRightInd w:val="0"/>
        <w:spacing w:line="360" w:lineRule="auto"/>
        <w:jc w:val="both"/>
        <w:rPr>
          <w:rFonts w:ascii="Palatino Linotype" w:hAnsi="Palatino Linotype" w:cs="Arial"/>
        </w:rPr>
      </w:pPr>
      <w:r w:rsidRPr="00267ECE">
        <w:rPr>
          <w:rFonts w:ascii="Palatino Linotype" w:hAnsi="Palatino Linotype"/>
          <w:lang w:eastAsia="es-MX"/>
        </w:rPr>
        <w:t>Oficio de fecha 13 de junio de 2019, signado por la Titular de la Unidad de Transparencia del Sujeto Obligado, y remitido a la solicitante de información</w:t>
      </w:r>
      <w:r w:rsidR="00BB788B" w:rsidRPr="00267ECE">
        <w:rPr>
          <w:rFonts w:ascii="Palatino Linotype" w:hAnsi="Palatino Linotype"/>
          <w:lang w:eastAsia="es-MX"/>
        </w:rPr>
        <w:t xml:space="preserve">, </w:t>
      </w:r>
      <w:r w:rsidR="00267ECE">
        <w:rPr>
          <w:rFonts w:ascii="Palatino Linotype" w:hAnsi="Palatino Linotype"/>
          <w:lang w:eastAsia="es-MX"/>
        </w:rPr>
        <w:t>mediante el cual se le informa lo descrito en los dos puntos anteriores.</w:t>
      </w:r>
    </w:p>
    <w:p w:rsidR="00267ECE" w:rsidRDefault="00267ECE" w:rsidP="00696DE5">
      <w:pPr>
        <w:spacing w:after="0" w:line="360" w:lineRule="auto"/>
        <w:jc w:val="both"/>
        <w:rPr>
          <w:rFonts w:ascii="Palatino Linotype" w:hAnsi="Palatino Linotype" w:cs="Arial"/>
          <w:sz w:val="24"/>
          <w:szCs w:val="24"/>
        </w:rPr>
      </w:pPr>
    </w:p>
    <w:p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t xml:space="preserve">Inconforme con la respuesta del </w:t>
      </w:r>
      <w:r w:rsidR="00A06108">
        <w:rPr>
          <w:rFonts w:ascii="Palatino Linotype" w:hAnsi="Palatino Linotype" w:cs="Arial"/>
          <w:b/>
          <w:sz w:val="24"/>
          <w:szCs w:val="24"/>
        </w:rPr>
        <w:t xml:space="preserve">Sujeto Obligado, </w:t>
      </w:r>
      <w:r w:rsidR="005046BD">
        <w:rPr>
          <w:rFonts w:ascii="Palatino Linotype" w:hAnsi="Palatino Linotype" w:cs="Arial"/>
          <w:b/>
          <w:sz w:val="24"/>
          <w:szCs w:val="24"/>
        </w:rPr>
        <w:t>La</w:t>
      </w:r>
      <w:r w:rsidRPr="00696DE5">
        <w:rPr>
          <w:rFonts w:ascii="Palatino Linotype" w:hAnsi="Palatino Linotype" w:cs="Arial"/>
          <w:b/>
          <w:sz w:val="24"/>
          <w:szCs w:val="24"/>
        </w:rPr>
        <w:t xml:space="preserve"> Recurrente </w:t>
      </w:r>
      <w:r w:rsidRPr="00696DE5">
        <w:rPr>
          <w:rFonts w:ascii="Palatino Linotype" w:hAnsi="Palatino Linotype" w:cs="Arial"/>
          <w:sz w:val="24"/>
          <w:szCs w:val="24"/>
        </w:rPr>
        <w:t xml:space="preserve">interpuso recurso de revisión el </w:t>
      </w:r>
      <w:r w:rsidR="005046BD">
        <w:rPr>
          <w:rFonts w:ascii="Palatino Linotype" w:hAnsi="Palatino Linotype" w:cs="Arial"/>
          <w:sz w:val="24"/>
          <w:szCs w:val="24"/>
        </w:rPr>
        <w:t>tres de julio</w:t>
      </w:r>
      <w:r w:rsidRPr="00696DE5">
        <w:rPr>
          <w:rFonts w:ascii="Palatino Linotype" w:hAnsi="Palatino Linotype" w:cs="Arial"/>
          <w:sz w:val="24"/>
          <w:szCs w:val="24"/>
        </w:rPr>
        <w:t xml:space="preserve">, admitiéndose el </w:t>
      </w:r>
      <w:r w:rsidR="005046BD">
        <w:rPr>
          <w:rFonts w:ascii="Palatino Linotype" w:hAnsi="Palatino Linotype" w:cs="Arial"/>
          <w:sz w:val="24"/>
          <w:szCs w:val="24"/>
        </w:rPr>
        <w:t>nueve de julio</w:t>
      </w:r>
      <w:r w:rsidRPr="00696DE5">
        <w:rPr>
          <w:rFonts w:ascii="Palatino Linotype" w:hAnsi="Palatino Linotype" w:cs="Arial"/>
          <w:sz w:val="24"/>
          <w:szCs w:val="24"/>
        </w:rPr>
        <w:t>, ambos del año en curso. Señalando como</w:t>
      </w:r>
      <w:r w:rsidR="008550E9">
        <w:rPr>
          <w:rFonts w:ascii="Palatino Linotype" w:hAnsi="Palatino Linotype" w:cs="Arial"/>
          <w:sz w:val="24"/>
          <w:szCs w:val="24"/>
        </w:rPr>
        <w:t xml:space="preserve"> acto impugnado: “</w:t>
      </w:r>
      <w:r w:rsidR="005046BD" w:rsidRPr="005046BD">
        <w:rPr>
          <w:rFonts w:ascii="Palatino Linotype" w:hAnsi="Palatino Linotype" w:cs="Arial"/>
          <w:i/>
          <w:iCs/>
          <w:sz w:val="24"/>
          <w:szCs w:val="24"/>
        </w:rPr>
        <w:t>no me proporcionan la información de documentos en su poder, teniendo la posibilidad legal de realizar versión publica de los recibos de predio, cubriendo el dato personal del propietario y dejar visibles datos publicos como lote, manzana, numero, clave catastral, periodo de pago entre otros como folio del recibo y fecha de pago</w:t>
      </w:r>
      <w:r w:rsidR="008550E9">
        <w:rPr>
          <w:rFonts w:ascii="Palatino Linotype" w:hAnsi="Palatino Linotype" w:cs="Arial"/>
          <w:i/>
          <w:iCs/>
          <w:sz w:val="24"/>
          <w:szCs w:val="24"/>
        </w:rPr>
        <w:t>”,</w:t>
      </w:r>
      <w:r w:rsidR="008550E9">
        <w:rPr>
          <w:rFonts w:ascii="Palatino Linotype" w:hAnsi="Palatino Linotype" w:cs="Arial"/>
          <w:sz w:val="24"/>
          <w:szCs w:val="24"/>
        </w:rPr>
        <w:t xml:space="preserve"> y señalando como</w:t>
      </w:r>
      <w:r w:rsidRPr="00696DE5">
        <w:rPr>
          <w:rFonts w:ascii="Palatino Linotype" w:hAnsi="Palatino Linotype" w:cs="Arial"/>
          <w:sz w:val="24"/>
          <w:szCs w:val="24"/>
        </w:rPr>
        <w:t xml:space="preserve"> razones o motivos de inconformidad</w:t>
      </w:r>
      <w:r w:rsidR="008550E9">
        <w:rPr>
          <w:rFonts w:ascii="Palatino Linotype" w:hAnsi="Palatino Linotype" w:cs="Arial"/>
          <w:sz w:val="24"/>
          <w:szCs w:val="24"/>
        </w:rPr>
        <w:t>:</w:t>
      </w:r>
      <w:r w:rsidR="00185BB7">
        <w:rPr>
          <w:rFonts w:ascii="Palatino Linotype" w:hAnsi="Palatino Linotype" w:cs="Arial"/>
          <w:sz w:val="24"/>
          <w:szCs w:val="24"/>
        </w:rPr>
        <w:t xml:space="preserve"> </w:t>
      </w:r>
      <w:r w:rsidR="005046BD" w:rsidRPr="005046BD">
        <w:rPr>
          <w:rFonts w:ascii="Palatino Linotype" w:hAnsi="Palatino Linotype" w:cs="Arial"/>
          <w:i/>
          <w:iCs/>
          <w:sz w:val="24"/>
          <w:szCs w:val="24"/>
        </w:rPr>
        <w:t>me niegan el acceso a la información pudiendo entregar versión publica de los recibos de predio solicitados</w:t>
      </w:r>
      <w:r w:rsidR="008550E9">
        <w:rPr>
          <w:rFonts w:ascii="Palatino Linotype" w:hAnsi="Palatino Linotype" w:cs="Arial"/>
          <w:sz w:val="24"/>
          <w:szCs w:val="24"/>
        </w:rPr>
        <w:t>.</w:t>
      </w:r>
    </w:p>
    <w:p w:rsidR="00696DE5" w:rsidRPr="00696DE5" w:rsidRDefault="00696DE5" w:rsidP="00696DE5">
      <w:pPr>
        <w:spacing w:after="0" w:line="360" w:lineRule="auto"/>
        <w:jc w:val="both"/>
        <w:rPr>
          <w:rFonts w:ascii="Palatino Linotype" w:hAnsi="Palatino Linotype" w:cs="Arial"/>
          <w:sz w:val="24"/>
          <w:szCs w:val="24"/>
        </w:rPr>
      </w:pPr>
    </w:p>
    <w:p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lastRenderedPageBreak/>
        <w:t xml:space="preserve">Del medio de impugnación que nos ocupa, se advierte que </w:t>
      </w:r>
      <w:r w:rsidR="00940FB1">
        <w:rPr>
          <w:rFonts w:ascii="Palatino Linotype" w:hAnsi="Palatino Linotype" w:cs="Arial"/>
          <w:b/>
          <w:sz w:val="24"/>
          <w:szCs w:val="24"/>
        </w:rPr>
        <w:t>La</w:t>
      </w:r>
      <w:r w:rsidRPr="00B80EBB">
        <w:rPr>
          <w:rFonts w:ascii="Palatino Linotype" w:hAnsi="Palatino Linotype" w:cs="Arial"/>
          <w:b/>
          <w:sz w:val="24"/>
          <w:szCs w:val="24"/>
        </w:rPr>
        <w:t xml:space="preserve"> Recurrente</w:t>
      </w:r>
      <w:r w:rsidRPr="00B80EBB">
        <w:rPr>
          <w:rFonts w:ascii="Palatino Linotype" w:hAnsi="Palatino Linotype" w:cs="Arial"/>
          <w:sz w:val="24"/>
          <w:szCs w:val="24"/>
        </w:rPr>
        <w:t xml:space="preserve"> realiza argumentos a guisa de agravio que a su decir le causó el acto materia del presente recurso, en el cual arguye</w:t>
      </w:r>
      <w:r w:rsidR="00CC3BAF">
        <w:rPr>
          <w:rFonts w:ascii="Palatino Linotype" w:hAnsi="Palatino Linotype" w:cs="Arial"/>
          <w:sz w:val="24"/>
          <w:szCs w:val="24"/>
        </w:rPr>
        <w:t xml:space="preserve"> </w:t>
      </w:r>
      <w:r w:rsidR="008550E9">
        <w:rPr>
          <w:rFonts w:ascii="Palatino Linotype" w:hAnsi="Palatino Linotype" w:cs="Arial"/>
          <w:sz w:val="24"/>
          <w:szCs w:val="24"/>
        </w:rPr>
        <w:t>la negativa de información solicitada</w:t>
      </w:r>
      <w:r w:rsidR="009604FD">
        <w:rPr>
          <w:rFonts w:ascii="Palatino Linotype" w:hAnsi="Palatino Linotype" w:cs="Arial"/>
          <w:b/>
          <w:sz w:val="24"/>
          <w:szCs w:val="24"/>
        </w:rPr>
        <w:t>,</w:t>
      </w:r>
      <w:r w:rsidR="008550E9">
        <w:rPr>
          <w:rFonts w:ascii="Palatino Linotype" w:hAnsi="Palatino Linotype" w:cs="Arial"/>
          <w:b/>
          <w:sz w:val="24"/>
          <w:szCs w:val="24"/>
        </w:rPr>
        <w:t xml:space="preserve"> </w:t>
      </w:r>
      <w:r w:rsidR="008550E9" w:rsidRPr="008550E9">
        <w:rPr>
          <w:rFonts w:ascii="Palatino Linotype" w:hAnsi="Palatino Linotype" w:cs="Arial"/>
          <w:bCs/>
          <w:sz w:val="24"/>
          <w:szCs w:val="24"/>
        </w:rPr>
        <w:t xml:space="preserve">argumentado </w:t>
      </w:r>
      <w:r w:rsidR="00940FB1">
        <w:rPr>
          <w:rFonts w:ascii="Palatino Linotype" w:hAnsi="Palatino Linotype" w:cs="Arial"/>
          <w:bCs/>
          <w:sz w:val="24"/>
          <w:szCs w:val="24"/>
        </w:rPr>
        <w:t>la posibilidad de ser entregada en versión pública</w:t>
      </w:r>
      <w:r w:rsidR="008550E9">
        <w:rPr>
          <w:rFonts w:ascii="Palatino Linotype" w:hAnsi="Palatino Linotype" w:cs="Arial"/>
          <w:bCs/>
          <w:sz w:val="24"/>
          <w:szCs w:val="24"/>
        </w:rPr>
        <w:t>,</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esultando procedente la inter</w:t>
      </w:r>
      <w:r w:rsidR="004116A4">
        <w:rPr>
          <w:rFonts w:ascii="Palatino Linotype" w:hAnsi="Palatino Linotype" w:cs="Arial"/>
          <w:sz w:val="24"/>
          <w:szCs w:val="24"/>
        </w:rPr>
        <w:t>posición del recurso de revisión</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w:t>
      </w:r>
      <w:r w:rsidR="006763AB">
        <w:rPr>
          <w:rFonts w:ascii="Palatino Linotype" w:hAnsi="Palatino Linotype" w:cs="Arial"/>
          <w:sz w:val="24"/>
          <w:szCs w:val="24"/>
        </w:rPr>
        <w:t xml:space="preserve">l requerimiento formulado por </w:t>
      </w:r>
      <w:r w:rsidR="00940FB1">
        <w:rPr>
          <w:rFonts w:ascii="Palatino Linotype" w:hAnsi="Palatino Linotype" w:cs="Arial"/>
          <w:sz w:val="24"/>
          <w:szCs w:val="24"/>
        </w:rPr>
        <w:t>la</w:t>
      </w:r>
      <w:r w:rsidR="009604FD" w:rsidRPr="009604FD">
        <w:rPr>
          <w:rFonts w:ascii="Palatino Linotype" w:hAnsi="Palatino Linotype" w:cs="Arial"/>
          <w:sz w:val="24"/>
          <w:szCs w:val="24"/>
        </w:rPr>
        <w:t xml:space="preserve">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rsidR="00696DE5" w:rsidRDefault="00696DE5" w:rsidP="00154FB8">
      <w:pPr>
        <w:pStyle w:val="Prrafodelista"/>
        <w:autoSpaceDE w:val="0"/>
        <w:autoSpaceDN w:val="0"/>
        <w:adjustRightInd w:val="0"/>
        <w:spacing w:line="360" w:lineRule="auto"/>
        <w:ind w:left="0"/>
        <w:jc w:val="both"/>
        <w:rPr>
          <w:rFonts w:ascii="Palatino Linotype" w:hAnsi="Palatino Linotype" w:cs="Arial"/>
        </w:rPr>
      </w:pPr>
    </w:p>
    <w:p w:rsidR="00D9518A" w:rsidRDefault="00B34600" w:rsidP="00154F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Ahora bien</w:t>
      </w:r>
      <w:r w:rsidR="00D9518A" w:rsidRPr="00D9518A">
        <w:rPr>
          <w:rFonts w:ascii="Palatino Linotype" w:hAnsi="Palatino Linotype" w:cs="Arial"/>
        </w:rPr>
        <w:t>, se debe precisar</w:t>
      </w:r>
      <w:r w:rsidR="00CC3BAF">
        <w:rPr>
          <w:rFonts w:ascii="Palatino Linotype" w:hAnsi="Palatino Linotype" w:cs="Arial"/>
        </w:rPr>
        <w:t>, que se obvia el análisis de</w:t>
      </w:r>
      <w:r w:rsidR="00D9518A" w:rsidRPr="00D9518A">
        <w:rPr>
          <w:rFonts w:ascii="Palatino Linotype" w:hAnsi="Palatino Linotype" w:cs="Arial"/>
        </w:rPr>
        <w:t xml:space="preserve"> competencia por parte del </w:t>
      </w:r>
      <w:r w:rsidR="00D9518A" w:rsidRPr="002D27CC">
        <w:rPr>
          <w:rFonts w:ascii="Palatino Linotype" w:hAnsi="Palatino Linotype" w:cs="Arial"/>
          <w:b/>
        </w:rPr>
        <w:t>Sujeto Obligado</w:t>
      </w:r>
      <w:r w:rsidR="00D9518A" w:rsidRPr="00D9518A">
        <w:rPr>
          <w:rFonts w:ascii="Palatino Linotype" w:hAnsi="Palatino Linotype" w:cs="Arial"/>
        </w:rPr>
        <w:t>, para generar, administrar o poseer la información solicitada, dado que éste ha asumido la misma, en razón de que en su respuesta, manifiesta que posee dicha información</w:t>
      </w:r>
      <w:r w:rsidR="00396E93">
        <w:rPr>
          <w:rFonts w:ascii="Palatino Linotype" w:hAnsi="Palatino Linotype" w:cs="Arial"/>
        </w:rPr>
        <w:t xml:space="preserve"> al referir que </w:t>
      </w:r>
      <w:r w:rsidR="00363EE3" w:rsidRPr="00363EE3">
        <w:rPr>
          <w:rFonts w:ascii="Palatino Linotype" w:hAnsi="Palatino Linotype" w:cs="Arial"/>
        </w:rPr>
        <w:t>solo se encuentra autorizada a proporcionar cualquier tipo de información mediante SOLICITUD REALIZADA POR AUTORIDAD JUDICIAL O ADMINISTRATIVA</w:t>
      </w:r>
      <w:r w:rsidR="00D9518A" w:rsidRPr="00D9518A">
        <w:rPr>
          <w:rFonts w:ascii="Palatino Linotype" w:hAnsi="Palatino Linotype" w:cs="Arial"/>
        </w:rPr>
        <w:t>; en consecuencia,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w:t>
      </w:r>
    </w:p>
    <w:p w:rsidR="00970C65" w:rsidRDefault="00970C65" w:rsidP="00154FB8">
      <w:pPr>
        <w:pStyle w:val="Prrafodelista"/>
        <w:autoSpaceDE w:val="0"/>
        <w:autoSpaceDN w:val="0"/>
        <w:adjustRightInd w:val="0"/>
        <w:spacing w:line="360" w:lineRule="auto"/>
        <w:ind w:left="0"/>
        <w:jc w:val="both"/>
        <w:rPr>
          <w:rFonts w:ascii="Palatino Linotype" w:hAnsi="Palatino Linotype" w:cs="Arial"/>
        </w:rPr>
      </w:pPr>
    </w:p>
    <w:p w:rsidR="00970C65" w:rsidRPr="00970C65" w:rsidRDefault="00B34600" w:rsidP="00970C65">
      <w:pPr>
        <w:spacing w:after="0" w:line="360" w:lineRule="auto"/>
        <w:jc w:val="both"/>
        <w:rPr>
          <w:rFonts w:ascii="Palatino Linotype" w:hAnsi="Palatino Linotype" w:cs="Arial"/>
          <w:sz w:val="24"/>
          <w:szCs w:val="24"/>
        </w:rPr>
      </w:pPr>
      <w:r>
        <w:rPr>
          <w:rFonts w:ascii="Palatino Linotype" w:hAnsi="Palatino Linotype" w:cs="Arial"/>
          <w:sz w:val="24"/>
          <w:szCs w:val="24"/>
        </w:rPr>
        <w:t>Aclarado lo anterior</w:t>
      </w:r>
      <w:r w:rsidR="00D430C7" w:rsidRPr="00D430C7">
        <w:rPr>
          <w:rFonts w:ascii="Palatino Linotype" w:hAnsi="Palatino Linotype" w:cs="Arial"/>
          <w:sz w:val="24"/>
          <w:szCs w:val="24"/>
        </w:rPr>
        <w:t xml:space="preserve">, considerando el pronunciamiento del </w:t>
      </w:r>
      <w:r w:rsidR="00D430C7" w:rsidRPr="00B34600">
        <w:rPr>
          <w:rFonts w:ascii="Palatino Linotype" w:hAnsi="Palatino Linotype" w:cs="Arial"/>
          <w:b/>
          <w:sz w:val="24"/>
          <w:szCs w:val="24"/>
        </w:rPr>
        <w:t>Sujeto Obligado</w:t>
      </w:r>
      <w:r w:rsidR="00D430C7" w:rsidRPr="00D430C7">
        <w:rPr>
          <w:rFonts w:ascii="Palatino Linotype" w:hAnsi="Palatino Linotype" w:cs="Arial"/>
          <w:sz w:val="24"/>
          <w:szCs w:val="24"/>
        </w:rPr>
        <w:t xml:space="preserve">, es importante </w:t>
      </w:r>
      <w:r w:rsidR="00970C65" w:rsidRPr="00970C65">
        <w:rPr>
          <w:rFonts w:ascii="Palatino Linotype" w:hAnsi="Palatino Linotype" w:cs="Arial"/>
          <w:sz w:val="24"/>
          <w:szCs w:val="24"/>
        </w:rPr>
        <w:t>destacar que</w:t>
      </w:r>
      <w:r w:rsidR="00444B48">
        <w:rPr>
          <w:rFonts w:ascii="Palatino Linotype" w:hAnsi="Palatino Linotype" w:cs="Arial"/>
          <w:sz w:val="24"/>
          <w:szCs w:val="24"/>
        </w:rPr>
        <w:t>,</w:t>
      </w:r>
      <w:r w:rsidR="00970C65" w:rsidRPr="00970C65">
        <w:rPr>
          <w:rFonts w:ascii="Palatino Linotype" w:hAnsi="Palatino Linotype" w:cs="Arial"/>
          <w:sz w:val="24"/>
          <w:szCs w:val="24"/>
        </w:rPr>
        <w:t xml:space="preserv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w:t>
      </w:r>
      <w:r w:rsidR="00970C65" w:rsidRPr="00970C65">
        <w:rPr>
          <w:rFonts w:ascii="Palatino Linotype" w:hAnsi="Palatino Linotype" w:cs="Arial"/>
          <w:sz w:val="24"/>
          <w:szCs w:val="24"/>
        </w:rPr>
        <w:lastRenderedPageBreak/>
        <w:t>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970C65" w:rsidRPr="00970C65" w:rsidRDefault="00970C65" w:rsidP="00970C65">
      <w:pPr>
        <w:spacing w:after="0" w:line="360" w:lineRule="auto"/>
        <w:jc w:val="both"/>
        <w:rPr>
          <w:rFonts w:ascii="Palatino Linotype" w:hAnsi="Palatino Linotype" w:cs="Arial"/>
          <w:sz w:val="24"/>
          <w:szCs w:val="24"/>
        </w:rPr>
      </w:pPr>
    </w:p>
    <w:p w:rsidR="00970C65" w:rsidRPr="00970C65" w:rsidRDefault="00970C65" w:rsidP="00970C65">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rsidR="00970C65" w:rsidRPr="00970C65" w:rsidRDefault="00970C65" w:rsidP="00970C65">
      <w:pPr>
        <w:spacing w:after="0" w:line="360" w:lineRule="auto"/>
        <w:jc w:val="both"/>
        <w:rPr>
          <w:rFonts w:ascii="Palatino Linotype" w:eastAsia="Calibri" w:hAnsi="Palatino Linotype" w:cs="Arial"/>
          <w:sz w:val="24"/>
          <w:szCs w:val="24"/>
          <w:lang w:val="es-ES" w:eastAsia="es-ES"/>
        </w:rPr>
      </w:pPr>
    </w:p>
    <w:p w:rsidR="00970C65" w:rsidRPr="00970C65" w:rsidRDefault="00970C65" w:rsidP="00970C65">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970C65">
        <w:rPr>
          <w:rFonts w:ascii="Palatino Linotype" w:eastAsia="Calibri" w:hAnsi="Palatino Linotype" w:cs="Arial"/>
          <w:sz w:val="24"/>
          <w:szCs w:val="24"/>
          <w:vertAlign w:val="superscript"/>
          <w:lang w:val="es-ES" w:eastAsia="es-ES"/>
        </w:rPr>
        <w:footnoteReference w:id="2"/>
      </w:r>
      <w:r w:rsidRPr="00970C65">
        <w:rPr>
          <w:rFonts w:ascii="Palatino Linotype" w:eastAsia="Calibri" w:hAnsi="Palatino Linotype" w:cs="Arial"/>
          <w:sz w:val="24"/>
          <w:szCs w:val="24"/>
          <w:lang w:val="es-ES" w:eastAsia="es-ES"/>
        </w:rPr>
        <w:t>:</w:t>
      </w:r>
    </w:p>
    <w:p w:rsidR="00970C65" w:rsidRPr="00970C65" w:rsidRDefault="00970C65" w:rsidP="00970C65">
      <w:pPr>
        <w:spacing w:before="240" w:after="240" w:line="240" w:lineRule="auto"/>
        <w:ind w:left="567" w:right="567"/>
        <w:jc w:val="both"/>
        <w:rPr>
          <w:rFonts w:ascii="Palatino Linotype" w:eastAsia="Calibri" w:hAnsi="Palatino Linotype" w:cs="Arial"/>
          <w:i/>
          <w:sz w:val="24"/>
          <w:szCs w:val="24"/>
          <w:lang w:val="es-ES" w:eastAsia="es-ES"/>
        </w:rPr>
      </w:pPr>
      <w:r w:rsidRPr="00970C65">
        <w:rPr>
          <w:rFonts w:ascii="Palatino Linotype" w:eastAsia="Calibri" w:hAnsi="Palatino Linotype" w:cs="Times New Roman"/>
          <w:b/>
          <w:i/>
          <w:sz w:val="24"/>
          <w:szCs w:val="24"/>
          <w:lang w:val="es-ES" w:eastAsia="es-ES"/>
        </w:rPr>
        <w:t>“ACCESO A LA INFORMACIÓN. IMPLICACIÓN DEL PRINCIPIO DE MÁXIMA PUBLICIDAD EN EL DERECHO FUNDAMENTAL RELATIVO</w:t>
      </w:r>
      <w:r w:rsidRPr="00970C65">
        <w:rPr>
          <w:rFonts w:ascii="Palatino Linotype" w:eastAsia="Calibri" w:hAnsi="Palatino Linotype" w:cs="Times New Roman"/>
          <w:i/>
          <w:sz w:val="24"/>
          <w:szCs w:val="24"/>
          <w:lang w:val="es-ES"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w:t>
      </w:r>
      <w:r w:rsidRPr="00970C65">
        <w:rPr>
          <w:rFonts w:ascii="Palatino Linotype" w:eastAsia="Calibri" w:hAnsi="Palatino Linotype" w:cs="Times New Roman"/>
          <w:i/>
          <w:sz w:val="24"/>
          <w:szCs w:val="24"/>
          <w:lang w:val="es-ES" w:eastAsia="es-ES"/>
        </w:rPr>
        <w:lastRenderedPageBreak/>
        <w:t>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(sic)</w:t>
      </w:r>
    </w:p>
    <w:p w:rsidR="00970C65" w:rsidRPr="00970C65" w:rsidRDefault="00970C65" w:rsidP="00970C65">
      <w:pPr>
        <w:spacing w:after="0" w:line="360" w:lineRule="auto"/>
        <w:jc w:val="both"/>
        <w:rPr>
          <w:rFonts w:ascii="Palatino Linotype" w:hAnsi="Palatino Linotype" w:cs="Arial"/>
          <w:sz w:val="24"/>
          <w:szCs w:val="24"/>
        </w:rPr>
      </w:pPr>
    </w:p>
    <w:p w:rsidR="00970C65" w:rsidRPr="00970C65" w:rsidRDefault="00970C65" w:rsidP="00970C65">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En otras palabras, este Instituto resalta que, si bien, por regla general, toda la información generada, obtenida, adquirid</w:t>
      </w:r>
      <w:r w:rsidR="00D122FA">
        <w:rPr>
          <w:rFonts w:ascii="Palatino Linotype" w:hAnsi="Palatino Linotype" w:cs="Arial"/>
          <w:sz w:val="24"/>
          <w:szCs w:val="24"/>
        </w:rPr>
        <w:t>a, transformada, administrada o</w:t>
      </w:r>
      <w:r w:rsidRPr="00970C65">
        <w:rPr>
          <w:rFonts w:ascii="Palatino Linotype" w:hAnsi="Palatino Linotype" w:cs="Arial"/>
          <w:sz w:val="24"/>
          <w:szCs w:val="24"/>
        </w:rPr>
        <w:t xml:space="preserve">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rsidR="00970C65" w:rsidRPr="00970C65" w:rsidRDefault="00970C65" w:rsidP="00970C65">
      <w:pPr>
        <w:spacing w:after="0" w:line="360" w:lineRule="auto"/>
        <w:jc w:val="both"/>
        <w:rPr>
          <w:rFonts w:ascii="Palatino Linotype" w:hAnsi="Palatino Linotype" w:cs="Arial"/>
          <w:sz w:val="24"/>
          <w:szCs w:val="24"/>
        </w:rPr>
      </w:pPr>
    </w:p>
    <w:p w:rsidR="00970C65" w:rsidRPr="00970C65" w:rsidRDefault="00970C65" w:rsidP="00C25CA7">
      <w:pPr>
        <w:numPr>
          <w:ilvl w:val="0"/>
          <w:numId w:val="16"/>
        </w:numPr>
        <w:spacing w:after="120" w:line="360" w:lineRule="auto"/>
        <w:ind w:left="714" w:hanging="357"/>
        <w:jc w:val="both"/>
        <w:rPr>
          <w:rFonts w:ascii="Palatino Linotype" w:hAnsi="Palatino Linotype" w:cs="Arial"/>
          <w:sz w:val="24"/>
          <w:szCs w:val="24"/>
        </w:rPr>
      </w:pPr>
      <w:r w:rsidRPr="00970C65">
        <w:rPr>
          <w:rFonts w:ascii="Palatino Linotype" w:hAnsi="Palatino Linotype" w:cs="Arial"/>
          <w:b/>
          <w:sz w:val="24"/>
          <w:szCs w:val="24"/>
        </w:rPr>
        <w:t>Información confidencial</w:t>
      </w:r>
      <w:r w:rsidRPr="00970C65">
        <w:rPr>
          <w:rFonts w:ascii="Palatino Linotype" w:hAnsi="Palatino Linotype" w:cs="Arial"/>
          <w:sz w:val="24"/>
          <w:szCs w:val="24"/>
        </w:rPr>
        <w:t xml:space="preserve">: Se considera como información confidencial los secretos bancario, fiduciario, industrial, comercial, fiscal, bursátil y postal, cuya </w:t>
      </w:r>
      <w:r w:rsidRPr="00970C65">
        <w:rPr>
          <w:rFonts w:ascii="Palatino Linotype" w:hAnsi="Palatino Linotype" w:cs="Arial"/>
          <w:sz w:val="24"/>
          <w:szCs w:val="24"/>
        </w:rPr>
        <w:lastRenderedPageBreak/>
        <w:t>titularidad corresponda a particulares, sujetos de derecho internacional o a sujetos obligados cuando no involucren el ejercicio de recursos públicos.</w:t>
      </w:r>
    </w:p>
    <w:p w:rsidR="00970C65" w:rsidRPr="00970C65" w:rsidRDefault="00970C65" w:rsidP="00C25CA7">
      <w:pPr>
        <w:numPr>
          <w:ilvl w:val="0"/>
          <w:numId w:val="16"/>
        </w:numPr>
        <w:spacing w:after="120" w:line="360" w:lineRule="auto"/>
        <w:ind w:left="714" w:hanging="357"/>
        <w:jc w:val="both"/>
        <w:rPr>
          <w:rFonts w:ascii="Palatino Linotype" w:hAnsi="Palatino Linotype" w:cs="Arial"/>
          <w:sz w:val="24"/>
          <w:szCs w:val="24"/>
        </w:rPr>
      </w:pPr>
      <w:r w:rsidRPr="00970C65">
        <w:rPr>
          <w:rFonts w:ascii="Palatino Linotype" w:hAnsi="Palatino Linotype" w:cs="Arial"/>
          <w:b/>
          <w:sz w:val="24"/>
          <w:szCs w:val="24"/>
        </w:rPr>
        <w:t>Información privada:</w:t>
      </w:r>
      <w:r w:rsidRPr="00970C65">
        <w:rPr>
          <w:rFonts w:ascii="Palatino Linotype" w:hAnsi="Palatino Linotype" w:cs="Arial"/>
          <w:sz w:val="24"/>
          <w:szCs w:val="24"/>
        </w:rPr>
        <w:t xml:space="preserve"> La contenida en documentos públicos o privados que refiera a la vida privada y/o los datos personales, que no son de acceso público.</w:t>
      </w:r>
    </w:p>
    <w:p w:rsidR="00970C65" w:rsidRPr="00970C65" w:rsidRDefault="00970C65" w:rsidP="003379F4">
      <w:pPr>
        <w:numPr>
          <w:ilvl w:val="0"/>
          <w:numId w:val="16"/>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reservada:</w:t>
      </w:r>
      <w:r w:rsidRPr="00970C65">
        <w:rPr>
          <w:rFonts w:ascii="Palatino Linotype" w:hAnsi="Palatino Linotype" w:cs="Arial"/>
          <w:sz w:val="24"/>
          <w:szCs w:val="24"/>
        </w:rPr>
        <w:t xml:space="preserve"> La clasificada con este carácter de manera temporal por las disposiciones de esta Ley, cuya divulgación puede causar daño en términos de lo establecido por esta Ley.</w:t>
      </w:r>
    </w:p>
    <w:p w:rsidR="00970C65" w:rsidRPr="00970C65" w:rsidRDefault="00970C65" w:rsidP="00970C65">
      <w:pPr>
        <w:spacing w:after="0" w:line="360" w:lineRule="auto"/>
        <w:jc w:val="both"/>
        <w:rPr>
          <w:rFonts w:ascii="Palatino Linotype" w:hAnsi="Palatino Linotype" w:cs="Arial"/>
          <w:sz w:val="24"/>
          <w:szCs w:val="24"/>
        </w:rPr>
      </w:pPr>
    </w:p>
    <w:p w:rsidR="00970C65" w:rsidRPr="00970C65" w:rsidRDefault="00970C65" w:rsidP="00970C65">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En resumen, se determina que, excepcionalmente, la información pública, podrá ser clasificada como reservada temporalmente por razones de interés público, e</w:t>
      </w:r>
      <w:bookmarkStart w:id="1" w:name="_GoBack"/>
      <w:bookmarkEnd w:id="1"/>
      <w:r w:rsidRPr="00970C65">
        <w:rPr>
          <w:rFonts w:ascii="Palatino Linotype" w:hAnsi="Palatino Linotype" w:cs="Arial"/>
          <w:sz w:val="24"/>
          <w:szCs w:val="24"/>
        </w:rPr>
        <w:t>n los términos de las causas legítimas y estrictamente necesarias previstas por la Ley de Transparencia; así como confidencial, tratándose principalmente de aquella que refiera a la información privada y datos personales concernientes a una persona física.</w:t>
      </w:r>
    </w:p>
    <w:p w:rsidR="00970C65" w:rsidRPr="00970C65" w:rsidRDefault="00970C65" w:rsidP="00970C65">
      <w:pPr>
        <w:spacing w:after="0" w:line="360" w:lineRule="auto"/>
        <w:jc w:val="both"/>
        <w:rPr>
          <w:rFonts w:ascii="Palatino Linotype" w:hAnsi="Palatino Linotype" w:cs="Arial"/>
          <w:sz w:val="24"/>
          <w:szCs w:val="24"/>
        </w:rPr>
      </w:pPr>
    </w:p>
    <w:p w:rsidR="00970C65" w:rsidRDefault="00970C65" w:rsidP="00970C65">
      <w:pPr>
        <w:spacing w:after="0" w:line="360" w:lineRule="auto"/>
        <w:jc w:val="both"/>
        <w:rPr>
          <w:rFonts w:ascii="Palatino Linotype" w:hAnsi="Palatino Linotype" w:cs="Arial"/>
          <w:sz w:val="24"/>
          <w:szCs w:val="24"/>
        </w:rPr>
      </w:pPr>
      <w:r w:rsidRPr="0098391D">
        <w:rPr>
          <w:rFonts w:ascii="Palatino Linotype" w:hAnsi="Palatino Linotype" w:cs="Arial"/>
          <w:sz w:val="24"/>
          <w:szCs w:val="24"/>
        </w:rPr>
        <w:t>Así, se tiene que los sujetos obligados deben garantizar el derecho de acceso a la información pública, pero también tienen la obligación de proteger los datos personales contenido</w:t>
      </w:r>
      <w:r w:rsidR="0098391D" w:rsidRPr="0098391D">
        <w:rPr>
          <w:rFonts w:ascii="Palatino Linotype" w:hAnsi="Palatino Linotype" w:cs="Arial"/>
          <w:sz w:val="24"/>
          <w:szCs w:val="24"/>
        </w:rPr>
        <w:t>s en la información en su poder</w:t>
      </w:r>
      <w:r w:rsidRPr="0098391D">
        <w:rPr>
          <w:rFonts w:ascii="Palatino Linotype" w:hAnsi="Palatino Linotype" w:cs="Arial"/>
          <w:sz w:val="24"/>
          <w:szCs w:val="24"/>
        </w:rPr>
        <w:t xml:space="preserve">. De tal manera, se tiene </w:t>
      </w:r>
      <w:r w:rsidR="008367C1" w:rsidRPr="0098391D">
        <w:rPr>
          <w:rFonts w:ascii="Palatino Linotype" w:hAnsi="Palatino Linotype" w:cs="Arial"/>
          <w:sz w:val="24"/>
          <w:szCs w:val="24"/>
        </w:rPr>
        <w:t>que,</w:t>
      </w:r>
      <w:r w:rsidRPr="0098391D">
        <w:rPr>
          <w:rFonts w:ascii="Palatino Linotype" w:hAnsi="Palatino Linotype" w:cs="Arial"/>
          <w:sz w:val="24"/>
          <w:szCs w:val="24"/>
        </w:rPr>
        <w:t xml:space="preserve"> en el caso particular</w:t>
      </w:r>
      <w:r w:rsidR="008367C1">
        <w:rPr>
          <w:rFonts w:ascii="Palatino Linotype" w:hAnsi="Palatino Linotype" w:cs="Arial"/>
          <w:sz w:val="24"/>
          <w:szCs w:val="24"/>
        </w:rPr>
        <w:t>, se debe atender a la</w:t>
      </w:r>
      <w:r w:rsidRPr="0098391D">
        <w:rPr>
          <w:rFonts w:ascii="Palatino Linotype" w:hAnsi="Palatino Linotype" w:cs="Arial"/>
          <w:sz w:val="24"/>
          <w:szCs w:val="24"/>
        </w:rPr>
        <w:t xml:space="preserve"> clasificación </w:t>
      </w:r>
      <w:r w:rsidR="0098391D" w:rsidRPr="0098391D">
        <w:rPr>
          <w:rFonts w:ascii="Palatino Linotype" w:hAnsi="Palatino Linotype" w:cs="Arial"/>
          <w:sz w:val="24"/>
          <w:szCs w:val="24"/>
        </w:rPr>
        <w:t>confidencial</w:t>
      </w:r>
      <w:r w:rsidRPr="0098391D">
        <w:rPr>
          <w:rFonts w:ascii="Palatino Linotype" w:hAnsi="Palatino Linotype" w:cs="Arial"/>
          <w:sz w:val="24"/>
          <w:szCs w:val="24"/>
        </w:rPr>
        <w:t>,</w:t>
      </w:r>
      <w:r w:rsidR="0098391D" w:rsidRPr="0098391D">
        <w:rPr>
          <w:rFonts w:ascii="Palatino Linotype" w:hAnsi="Palatino Linotype" w:cs="Arial"/>
          <w:sz w:val="24"/>
          <w:szCs w:val="24"/>
        </w:rPr>
        <w:t xml:space="preserve"> ya que </w:t>
      </w:r>
      <w:r w:rsidR="0098391D" w:rsidRPr="0098391D">
        <w:rPr>
          <w:rFonts w:ascii="Palatino Linotype" w:hAnsi="Palatino Linotype" w:cs="Arial"/>
          <w:b/>
          <w:sz w:val="24"/>
          <w:szCs w:val="24"/>
        </w:rPr>
        <w:t>El Sujeto Obligado</w:t>
      </w:r>
      <w:r w:rsidR="0098391D" w:rsidRPr="0098391D">
        <w:rPr>
          <w:rFonts w:ascii="Palatino Linotype" w:hAnsi="Palatino Linotype" w:cs="Arial"/>
          <w:sz w:val="24"/>
          <w:szCs w:val="24"/>
        </w:rPr>
        <w:t xml:space="preserve"> aludió la omisión de proporcionar </w:t>
      </w:r>
      <w:r w:rsidR="008367C1">
        <w:rPr>
          <w:rFonts w:ascii="Palatino Linotype" w:hAnsi="Palatino Linotype" w:cs="Arial"/>
          <w:sz w:val="24"/>
          <w:szCs w:val="24"/>
        </w:rPr>
        <w:t>información</w:t>
      </w:r>
      <w:r w:rsidR="003F4621">
        <w:rPr>
          <w:rFonts w:ascii="Palatino Linotype" w:hAnsi="Palatino Linotype" w:cs="Arial"/>
          <w:sz w:val="24"/>
          <w:szCs w:val="24"/>
        </w:rPr>
        <w:t xml:space="preserve">, ya que </w:t>
      </w:r>
      <w:r w:rsidR="003F4621" w:rsidRPr="003F4621">
        <w:rPr>
          <w:rFonts w:ascii="Palatino Linotype" w:hAnsi="Palatino Linotype" w:cs="Arial"/>
          <w:sz w:val="24"/>
          <w:szCs w:val="24"/>
        </w:rPr>
        <w:t>solo se encuentra autorizada a proporcionar cualquier tipo de información mediante SOLICITUD REALIZADA POR AUTORIDAD JUDICIAL O ADMINISTRATIVA</w:t>
      </w:r>
      <w:r w:rsidRPr="0098391D">
        <w:rPr>
          <w:rFonts w:ascii="Palatino Linotype" w:hAnsi="Palatino Linotype" w:cs="Arial"/>
          <w:sz w:val="24"/>
          <w:szCs w:val="24"/>
        </w:rPr>
        <w:t xml:space="preserve"> por lo que el estudio se centrará en este supuesto.</w:t>
      </w:r>
    </w:p>
    <w:p w:rsidR="00970C65" w:rsidRPr="00970C65" w:rsidRDefault="00970C65" w:rsidP="00970C65">
      <w:pPr>
        <w:spacing w:after="0" w:line="360" w:lineRule="auto"/>
        <w:jc w:val="both"/>
        <w:rPr>
          <w:rFonts w:ascii="Palatino Linotype" w:hAnsi="Palatino Linotype" w:cs="Arial"/>
          <w:sz w:val="24"/>
          <w:szCs w:val="24"/>
        </w:rPr>
      </w:pPr>
    </w:p>
    <w:p w:rsidR="0035354D" w:rsidRDefault="00970C65" w:rsidP="00970C65">
      <w:pPr>
        <w:spacing w:after="0" w:line="360" w:lineRule="auto"/>
        <w:jc w:val="both"/>
        <w:rPr>
          <w:rFonts w:ascii="Palatino Linotype" w:eastAsia="Calibri" w:hAnsi="Palatino Linotype" w:cs="Arial"/>
          <w:sz w:val="24"/>
          <w:szCs w:val="24"/>
          <w:lang w:val="es-ES" w:eastAsia="es-CO"/>
        </w:rPr>
      </w:pPr>
      <w:r w:rsidRPr="00970C65">
        <w:rPr>
          <w:rFonts w:ascii="Palatino Linotype" w:eastAsia="Calibri" w:hAnsi="Palatino Linotype" w:cs="Arial"/>
          <w:sz w:val="24"/>
          <w:szCs w:val="24"/>
          <w:lang w:val="es-ES" w:eastAsia="es-CO"/>
        </w:rPr>
        <w:lastRenderedPageBreak/>
        <w:t xml:space="preserve">Es así, que respecto </w:t>
      </w:r>
      <w:r w:rsidR="00C25CA7">
        <w:rPr>
          <w:rFonts w:ascii="Palatino Linotype" w:eastAsia="Calibri" w:hAnsi="Palatino Linotype" w:cs="Arial"/>
          <w:sz w:val="24"/>
          <w:szCs w:val="24"/>
          <w:lang w:val="es-ES" w:eastAsia="es-CO"/>
        </w:rPr>
        <w:t xml:space="preserve">a </w:t>
      </w:r>
      <w:r w:rsidR="0098391D" w:rsidRPr="0098391D">
        <w:rPr>
          <w:rFonts w:ascii="Palatino Linotype" w:eastAsia="Calibri" w:hAnsi="Palatino Linotype" w:cs="Arial"/>
          <w:sz w:val="24"/>
          <w:szCs w:val="24"/>
          <w:lang w:val="es-ES" w:eastAsia="es-CO"/>
        </w:rPr>
        <w:t>toda aquella información susceptible de clasificarse como confidencial deberá de encuadrar bajo los supuestos del artículo 143 de la Ley de Transparencia y Acceso a la Información Pública del Estado de México y Municipios, siendo el siguiente:</w:t>
      </w:r>
    </w:p>
    <w:p w:rsidR="0098391D" w:rsidRDefault="0098391D" w:rsidP="00970C65">
      <w:pPr>
        <w:spacing w:after="0" w:line="360" w:lineRule="auto"/>
        <w:jc w:val="both"/>
        <w:rPr>
          <w:rFonts w:ascii="Palatino Linotype" w:eastAsia="Calibri" w:hAnsi="Palatino Linotype" w:cs="Arial"/>
          <w:sz w:val="24"/>
          <w:szCs w:val="24"/>
          <w:lang w:val="es-ES" w:eastAsia="es-CO"/>
        </w:rPr>
      </w:pPr>
    </w:p>
    <w:p w:rsidR="0098391D" w:rsidRPr="004D1629" w:rsidRDefault="0098391D" w:rsidP="0098391D">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Artículo 143. </w:t>
      </w:r>
      <w:r w:rsidRPr="004D1629">
        <w:rPr>
          <w:rFonts w:ascii="Palatino Linotype" w:hAnsi="Palatino Linotype" w:cs="Bookman Old Style"/>
          <w:i/>
          <w:szCs w:val="20"/>
          <w:lang w:val="es-ES"/>
        </w:rPr>
        <w:t>Para los efectos de esta Ley se considera información confidencial, la clasificada como tal, de manera permanente, por su naturaleza, cuando:</w:t>
      </w:r>
    </w:p>
    <w:p w:rsidR="0098391D" w:rsidRPr="004D1629" w:rsidRDefault="0098391D" w:rsidP="0098391D">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I. </w:t>
      </w:r>
      <w:r w:rsidRPr="004D1629">
        <w:rPr>
          <w:rFonts w:ascii="Palatino Linotype" w:hAnsi="Palatino Linotype" w:cs="Bookman Old Style"/>
          <w:i/>
          <w:szCs w:val="20"/>
          <w:lang w:val="es-ES"/>
        </w:rPr>
        <w:t>Se refiera a la información privada y los datos personales concernientes a una persona física o jurídico colectiva identificada o identificable;</w:t>
      </w:r>
    </w:p>
    <w:p w:rsidR="0098391D" w:rsidRPr="004D1629" w:rsidRDefault="0098391D" w:rsidP="0098391D">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II. </w:t>
      </w:r>
      <w:r w:rsidRPr="00A631B4">
        <w:rPr>
          <w:rFonts w:ascii="Palatino Linotype" w:hAnsi="Palatino Linotype" w:cs="Bookman Old Style"/>
          <w:b/>
          <w:bCs/>
          <w:i/>
          <w:szCs w:val="20"/>
          <w:u w:val="single"/>
          <w:lang w:val="es-ES"/>
        </w:rPr>
        <w:t>Los secretos bancario, fiduciario, industrial, comercial, fiscal, bursátil y postal, cuya titularidad corresponda a particulares, sujetos de derecho internacional o a sujetos obligados cuando no involucren el ejercicio de recursos públicos</w:t>
      </w:r>
      <w:r w:rsidRPr="004D1629">
        <w:rPr>
          <w:rFonts w:ascii="Palatino Linotype" w:hAnsi="Palatino Linotype" w:cs="Bookman Old Style"/>
          <w:i/>
          <w:szCs w:val="20"/>
          <w:lang w:val="es-ES"/>
        </w:rPr>
        <w:t>; y</w:t>
      </w:r>
    </w:p>
    <w:p w:rsidR="0098391D" w:rsidRPr="004D1629" w:rsidRDefault="0098391D" w:rsidP="0098391D">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III. </w:t>
      </w:r>
      <w:r w:rsidRPr="004D1629">
        <w:rPr>
          <w:rFonts w:ascii="Palatino Linotype" w:hAnsi="Palatino Linotype" w:cs="Bookman Old Style"/>
          <w:i/>
          <w:szCs w:val="20"/>
          <w:lang w:val="es-ES"/>
        </w:rPr>
        <w:t>La que presenten los particulares a los sujetos obligados, de conformidad con lo dispuesto por las leyes o los tratados internacionales.</w:t>
      </w:r>
    </w:p>
    <w:p w:rsidR="0098391D" w:rsidRPr="00C25CA7" w:rsidRDefault="0098391D" w:rsidP="00C25CA7">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4D1629">
        <w:rPr>
          <w:rFonts w:ascii="Palatino Linotype" w:hAnsi="Palatino Linotype" w:cs="Bookman Old Style"/>
          <w:i/>
          <w:szCs w:val="20"/>
          <w:lang w:val="es-ES"/>
        </w:rPr>
        <w:t xml:space="preserve">La información confidencial no estará sujeta a temporalidad alguna y sólo podrán tener acceso a ella los titulares de la misma, sus representantes y los servidores públicos facultados para ello. </w:t>
      </w:r>
    </w:p>
    <w:p w:rsidR="0098391D" w:rsidRDefault="0098391D" w:rsidP="0098391D">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4D1629">
        <w:rPr>
          <w:rFonts w:ascii="Palatino Linotype" w:hAnsi="Palatino Linotype" w:cs="Bookman Old Style"/>
          <w:i/>
          <w:szCs w:val="20"/>
          <w:lang w:val="es-ES"/>
        </w:rPr>
        <w:t>No se considerará confidencial la información que se encuentre en los registros públicos o en fuentes de acceso público, ni tampoco la que sea considerada por la presente ley como información pública.</w:t>
      </w:r>
    </w:p>
    <w:p w:rsidR="0098391D" w:rsidRPr="00CC5307" w:rsidRDefault="0098391D" w:rsidP="0098391D">
      <w:pPr>
        <w:pStyle w:val="Sinespaciado"/>
      </w:pPr>
    </w:p>
    <w:p w:rsidR="0098391D" w:rsidRDefault="0098391D" w:rsidP="0098391D">
      <w:pPr>
        <w:spacing w:before="240" w:after="240" w:line="360" w:lineRule="auto"/>
        <w:contextualSpacing/>
        <w:jc w:val="both"/>
        <w:rPr>
          <w:rFonts w:ascii="Palatino Linotype" w:hAnsi="Palatino Linotype" w:cs="Arial"/>
          <w:sz w:val="24"/>
          <w:lang w:eastAsia="es-MX"/>
        </w:rPr>
      </w:pPr>
      <w:r w:rsidRPr="00003B12">
        <w:rPr>
          <w:rFonts w:ascii="Palatino Linotype" w:hAnsi="Palatino Linotype" w:cs="Arial"/>
          <w:sz w:val="24"/>
        </w:rPr>
        <w:t>De los preceptos legales se puede arribar a la conclusión de que</w:t>
      </w:r>
      <w:r w:rsidRPr="00003B12">
        <w:rPr>
          <w:rFonts w:ascii="Palatino Linotype" w:hAnsi="Palatino Linotype"/>
          <w:sz w:val="24"/>
        </w:rPr>
        <w:t xml:space="preserve"> </w:t>
      </w:r>
      <w:r w:rsidRPr="00003B12">
        <w:rPr>
          <w:rFonts w:ascii="Palatino Linotype" w:hAnsi="Palatino Linotype" w:cs="Arial"/>
          <w:sz w:val="24"/>
          <w:lang w:eastAsia="es-MX"/>
        </w:rPr>
        <w:t xml:space="preserve">el derecho de acceso a la información pública tiene como limitante el respeto a la intimidad y a la vida privada de las personas, </w:t>
      </w:r>
      <w:r w:rsidR="00D0293D">
        <w:rPr>
          <w:rFonts w:ascii="Palatino Linotype" w:hAnsi="Palatino Linotype" w:cs="Arial"/>
          <w:sz w:val="24"/>
          <w:lang w:eastAsia="es-MX"/>
        </w:rPr>
        <w:t>l</w:t>
      </w:r>
      <w:r w:rsidR="00D0293D" w:rsidRPr="00D0293D">
        <w:rPr>
          <w:rFonts w:ascii="Palatino Linotype" w:hAnsi="Palatino Linotype" w:cs="Arial"/>
          <w:sz w:val="24"/>
          <w:lang w:eastAsia="es-MX"/>
        </w:rPr>
        <w:t xml:space="preserve">os secretos bancario, fiduciario, industrial, comercial, fiscal, bursátil y postal, cuya titularidad corresponda a particulares, </w:t>
      </w:r>
      <w:r w:rsidRPr="00003B12">
        <w:rPr>
          <w:rFonts w:ascii="Palatino Linotype" w:hAnsi="Palatino Linotype" w:cs="Arial"/>
          <w:sz w:val="24"/>
          <w:lang w:eastAsia="es-MX"/>
        </w:rPr>
        <w:t>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rsidR="0098391D" w:rsidRDefault="0098391D" w:rsidP="0098391D">
      <w:pPr>
        <w:spacing w:before="240" w:after="240" w:line="360" w:lineRule="auto"/>
        <w:contextualSpacing/>
        <w:jc w:val="both"/>
        <w:rPr>
          <w:rFonts w:ascii="Palatino Linotype" w:hAnsi="Palatino Linotype" w:cs="Arial"/>
          <w:sz w:val="24"/>
          <w:lang w:eastAsia="es-MX"/>
        </w:rPr>
      </w:pPr>
    </w:p>
    <w:p w:rsidR="0098391D" w:rsidRPr="00A631B4" w:rsidRDefault="0098391D" w:rsidP="00A631B4">
      <w:pPr>
        <w:spacing w:before="240" w:after="240" w:line="360" w:lineRule="auto"/>
        <w:contextualSpacing/>
        <w:jc w:val="both"/>
        <w:rPr>
          <w:rFonts w:ascii="Palatino Linotype" w:hAnsi="Palatino Linotype"/>
          <w:sz w:val="24"/>
        </w:rPr>
      </w:pPr>
      <w:r w:rsidRPr="0098391D">
        <w:rPr>
          <w:rFonts w:ascii="Palatino Linotype" w:hAnsi="Palatino Linotype"/>
          <w:sz w:val="24"/>
        </w:rPr>
        <w:t>En ese sentido</w:t>
      </w:r>
      <w:r w:rsidR="00C25CA7">
        <w:rPr>
          <w:rFonts w:ascii="Palatino Linotype" w:hAnsi="Palatino Linotype"/>
          <w:sz w:val="24"/>
        </w:rPr>
        <w:t>, se debe precisar, que</w:t>
      </w:r>
      <w:r w:rsidRPr="0098391D">
        <w:rPr>
          <w:rFonts w:ascii="Palatino Linotype" w:hAnsi="Palatino Linotype"/>
          <w:sz w:val="24"/>
        </w:rPr>
        <w:t xml:space="preserve"> </w:t>
      </w:r>
      <w:r w:rsidR="003176CB">
        <w:rPr>
          <w:rFonts w:ascii="Palatino Linotype" w:hAnsi="Palatino Linotype"/>
          <w:sz w:val="24"/>
        </w:rPr>
        <w:t xml:space="preserve">obtener </w:t>
      </w:r>
      <w:r w:rsidR="003176CB" w:rsidRPr="003176CB">
        <w:rPr>
          <w:rFonts w:ascii="Palatino Linotype" w:hAnsi="Palatino Linotype"/>
          <w:sz w:val="24"/>
        </w:rPr>
        <w:t>el recibo de pago de impuesto predial</w:t>
      </w:r>
      <w:r w:rsidR="003176CB">
        <w:rPr>
          <w:rFonts w:ascii="Palatino Linotype" w:hAnsi="Palatino Linotype"/>
          <w:sz w:val="24"/>
        </w:rPr>
        <w:t xml:space="preserve"> de inmueble referido en la solicitud de información</w:t>
      </w:r>
      <w:r w:rsidR="007F36BA">
        <w:rPr>
          <w:rFonts w:ascii="Palatino Linotype" w:hAnsi="Palatino Linotype" w:cs="Arial"/>
          <w:sz w:val="24"/>
          <w:szCs w:val="24"/>
        </w:rPr>
        <w:t>,</w:t>
      </w:r>
      <w:r w:rsidR="00C25CA7">
        <w:rPr>
          <w:rFonts w:ascii="Palatino Linotype" w:hAnsi="Palatino Linotype" w:cs="Arial"/>
          <w:sz w:val="24"/>
          <w:szCs w:val="24"/>
        </w:rPr>
        <w:t xml:space="preserve"> </w:t>
      </w:r>
      <w:r w:rsidRPr="0098391D">
        <w:rPr>
          <w:rFonts w:ascii="Palatino Linotype" w:hAnsi="Palatino Linotype"/>
          <w:sz w:val="24"/>
        </w:rPr>
        <w:t>no abona a la rendición de cuentas o a la transparencia, toda vez que</w:t>
      </w:r>
      <w:r w:rsidR="004019E9">
        <w:rPr>
          <w:rFonts w:ascii="Palatino Linotype" w:hAnsi="Palatino Linotype"/>
          <w:sz w:val="24"/>
        </w:rPr>
        <w:t xml:space="preserve">, </w:t>
      </w:r>
      <w:r w:rsidR="003176CB">
        <w:rPr>
          <w:rFonts w:ascii="Palatino Linotype" w:hAnsi="Palatino Linotype"/>
          <w:sz w:val="24"/>
        </w:rPr>
        <w:t>dicha</w:t>
      </w:r>
      <w:r w:rsidR="003176CB" w:rsidRPr="003176CB">
        <w:rPr>
          <w:rFonts w:ascii="Palatino Linotype" w:hAnsi="Palatino Linotype"/>
          <w:sz w:val="24"/>
        </w:rPr>
        <w:t xml:space="preserve"> información </w:t>
      </w:r>
      <w:r w:rsidR="003176CB">
        <w:rPr>
          <w:rFonts w:ascii="Palatino Linotype" w:hAnsi="Palatino Linotype"/>
          <w:sz w:val="24"/>
        </w:rPr>
        <w:t xml:space="preserve">se encuentra </w:t>
      </w:r>
      <w:r w:rsidR="003176CB" w:rsidRPr="003176CB">
        <w:rPr>
          <w:rFonts w:ascii="Palatino Linotype" w:hAnsi="Palatino Linotype"/>
          <w:sz w:val="24"/>
        </w:rPr>
        <w:t>relacionada con el secreto fiscal, cuya titularidad corresponde a particulares</w:t>
      </w:r>
      <w:r w:rsidR="003176CB">
        <w:rPr>
          <w:rFonts w:ascii="Palatino Linotype" w:hAnsi="Palatino Linotype"/>
          <w:sz w:val="24"/>
        </w:rPr>
        <w:t>.</w:t>
      </w:r>
    </w:p>
    <w:p w:rsidR="00E05BB6" w:rsidRDefault="00E05BB6" w:rsidP="0098391D">
      <w:pPr>
        <w:spacing w:line="360" w:lineRule="auto"/>
        <w:contextualSpacing/>
        <w:jc w:val="both"/>
        <w:rPr>
          <w:rFonts w:ascii="Palatino Linotype" w:hAnsi="Palatino Linotype"/>
          <w:b/>
          <w:i/>
          <w:sz w:val="24"/>
          <w:u w:val="single"/>
        </w:rPr>
      </w:pPr>
    </w:p>
    <w:p w:rsidR="00E05BB6" w:rsidRDefault="00FA691D" w:rsidP="0098391D">
      <w:pPr>
        <w:spacing w:line="360" w:lineRule="auto"/>
        <w:contextualSpacing/>
        <w:jc w:val="both"/>
        <w:rPr>
          <w:rFonts w:ascii="Palatino Linotype" w:eastAsia="Calibri" w:hAnsi="Palatino Linotype" w:cs="Times New Roman"/>
          <w:sz w:val="24"/>
          <w:szCs w:val="24"/>
          <w:lang w:val="es-ES" w:eastAsia="es-ES"/>
        </w:rPr>
      </w:pPr>
      <w:r w:rsidRPr="0031140F">
        <w:rPr>
          <w:rFonts w:ascii="Palatino Linotype" w:eastAsia="Calibri" w:hAnsi="Palatino Linotype" w:cs="Times New Roman"/>
          <w:sz w:val="24"/>
          <w:szCs w:val="24"/>
          <w:lang w:val="es-ES" w:eastAsia="es-ES"/>
        </w:rPr>
        <w:t>Robusteciendo lo anterior se encuent</w:t>
      </w:r>
      <w:r>
        <w:rPr>
          <w:rFonts w:ascii="Palatino Linotype" w:eastAsia="Calibri" w:hAnsi="Palatino Linotype" w:cs="Times New Roman"/>
          <w:sz w:val="24"/>
          <w:szCs w:val="24"/>
          <w:lang w:val="es-ES" w:eastAsia="es-ES"/>
        </w:rPr>
        <w:t xml:space="preserve">ra lo dispuesto </w:t>
      </w:r>
      <w:r w:rsidR="001C6909" w:rsidRPr="001C6909">
        <w:rPr>
          <w:rFonts w:ascii="Palatino Linotype" w:eastAsia="Calibri" w:hAnsi="Palatino Linotype" w:cs="Times New Roman"/>
          <w:sz w:val="24"/>
          <w:szCs w:val="24"/>
          <w:lang w:val="es-ES" w:eastAsia="es-ES"/>
        </w:rPr>
        <w:t>los Lineamientos generales en materia de clasificación y desclasificación de la información, así como para la elaboración de versiones públicas, publicados en el Diario Oficial de la Federación el quince de abril de dos mil dieciséis por el Consejo Nacional de Transparencia, Acceso a la Información Pública y Protección de Datos Personales</w:t>
      </w:r>
      <w:r>
        <w:rPr>
          <w:rFonts w:ascii="Palatino Linotype" w:eastAsia="Calibri" w:hAnsi="Palatino Linotype" w:cs="Times New Roman"/>
          <w:sz w:val="24"/>
          <w:szCs w:val="24"/>
          <w:lang w:val="es-ES" w:eastAsia="es-ES"/>
        </w:rPr>
        <w:t xml:space="preserve">, precepto en el cual </w:t>
      </w:r>
      <w:r w:rsidRPr="0031140F">
        <w:rPr>
          <w:rFonts w:ascii="Palatino Linotype" w:eastAsia="Calibri" w:hAnsi="Palatino Linotype" w:cs="Times New Roman"/>
          <w:sz w:val="24"/>
          <w:szCs w:val="24"/>
          <w:lang w:val="es-ES" w:eastAsia="es-ES"/>
        </w:rPr>
        <w:t>se establece lo siguiente</w:t>
      </w:r>
      <w:r>
        <w:rPr>
          <w:rFonts w:ascii="Palatino Linotype" w:eastAsia="Calibri" w:hAnsi="Palatino Linotype" w:cs="Times New Roman"/>
          <w:sz w:val="24"/>
          <w:szCs w:val="24"/>
          <w:lang w:val="es-ES" w:eastAsia="es-ES"/>
        </w:rPr>
        <w:t>:</w:t>
      </w:r>
    </w:p>
    <w:p w:rsidR="00266AE4" w:rsidRDefault="00266AE4" w:rsidP="001C6909">
      <w:pPr>
        <w:spacing w:line="240" w:lineRule="auto"/>
        <w:ind w:right="851"/>
        <w:contextualSpacing/>
        <w:jc w:val="both"/>
        <w:rPr>
          <w:rFonts w:ascii="Palatino Linotype" w:hAnsi="Palatino Linotype" w:cs="Arial"/>
          <w:i/>
          <w:color w:val="000000" w:themeColor="text1"/>
        </w:rPr>
      </w:pPr>
    </w:p>
    <w:p w:rsidR="001C6909" w:rsidRPr="001C6909" w:rsidRDefault="001C6909" w:rsidP="00B15833">
      <w:pPr>
        <w:spacing w:line="240" w:lineRule="auto"/>
        <w:ind w:left="851" w:right="851"/>
        <w:contextualSpacing/>
        <w:jc w:val="both"/>
        <w:rPr>
          <w:rFonts w:ascii="Palatino Linotype" w:hAnsi="Palatino Linotype" w:cs="Arial"/>
          <w:bCs/>
          <w:i/>
          <w:color w:val="000000" w:themeColor="text1"/>
        </w:rPr>
      </w:pPr>
      <w:r w:rsidRPr="001C6909">
        <w:rPr>
          <w:rFonts w:ascii="Palatino Linotype" w:hAnsi="Palatino Linotype" w:cs="Arial"/>
          <w:b/>
          <w:bCs/>
          <w:i/>
          <w:color w:val="000000" w:themeColor="text1"/>
        </w:rPr>
        <w:t>Cuadragésimo quinto.</w:t>
      </w:r>
      <w:r w:rsidRPr="001C6909">
        <w:rPr>
          <w:rFonts w:ascii="Palatino Linotype" w:hAnsi="Palatino Linotype" w:cs="Arial"/>
          <w:b/>
          <w:i/>
          <w:color w:val="000000" w:themeColor="text1"/>
        </w:rPr>
        <w:t> </w:t>
      </w:r>
      <w:r w:rsidRPr="001C6909">
        <w:rPr>
          <w:rFonts w:ascii="Palatino Linotype" w:hAnsi="Palatino Linotype" w:cs="Arial"/>
          <w:b/>
          <w:i/>
          <w:color w:val="000000" w:themeColor="text1"/>
          <w:u w:val="single"/>
        </w:rPr>
        <w:t>De conformidad con el artículo 116, párrafo tercero de la Ley General, para clasificar la información por secreto fiscal se deberá acreditar que se trata de información tributaria, declaraciones y datos suministrados por los contribuyentes</w:t>
      </w:r>
      <w:r w:rsidRPr="001C6909">
        <w:rPr>
          <w:rFonts w:ascii="Palatino Linotype" w:hAnsi="Palatino Linotype" w:cs="Arial"/>
          <w:bCs/>
          <w:i/>
          <w:color w:val="000000" w:themeColor="text1"/>
        </w:rPr>
        <w:t xml:space="preserve"> </w:t>
      </w:r>
      <w:r w:rsidRPr="001C6909">
        <w:rPr>
          <w:rFonts w:ascii="Palatino Linotype" w:hAnsi="Palatino Linotype" w:cs="Arial"/>
          <w:b/>
          <w:i/>
          <w:color w:val="000000" w:themeColor="text1"/>
          <w:u w:val="single"/>
        </w:rPr>
        <w:t>o por terceros con ellos relacionados, así como los</w:t>
      </w:r>
      <w:r w:rsidR="00B15833" w:rsidRPr="00B15833">
        <w:rPr>
          <w:rFonts w:ascii="Palatino Linotype" w:hAnsi="Palatino Linotype" w:cs="Arial"/>
          <w:b/>
          <w:i/>
          <w:color w:val="000000" w:themeColor="text1"/>
          <w:u w:val="single"/>
        </w:rPr>
        <w:t xml:space="preserve"> </w:t>
      </w:r>
      <w:r w:rsidRPr="001C6909">
        <w:rPr>
          <w:rFonts w:ascii="Palatino Linotype" w:hAnsi="Palatino Linotype" w:cs="Arial"/>
          <w:b/>
          <w:i/>
          <w:color w:val="000000" w:themeColor="text1"/>
          <w:u w:val="single"/>
        </w:rPr>
        <w:t>obtenidos en el ejercicio de las facultades de comprobación a cargo del personal de la autoridad fiscal que interviene en los trámites relativos a la aplicación de disposiciones fiscales.</w:t>
      </w:r>
    </w:p>
    <w:p w:rsidR="00B15833" w:rsidRDefault="00B15833" w:rsidP="001C6909">
      <w:pPr>
        <w:spacing w:line="240" w:lineRule="auto"/>
        <w:ind w:left="851" w:right="851"/>
        <w:contextualSpacing/>
        <w:jc w:val="both"/>
        <w:rPr>
          <w:rFonts w:ascii="Palatino Linotype" w:hAnsi="Palatino Linotype" w:cs="Arial"/>
          <w:bCs/>
          <w:i/>
          <w:color w:val="000000" w:themeColor="text1"/>
        </w:rPr>
      </w:pPr>
    </w:p>
    <w:p w:rsidR="001C6909" w:rsidRPr="001C6909" w:rsidRDefault="001C6909" w:rsidP="001C6909">
      <w:pPr>
        <w:spacing w:line="240" w:lineRule="auto"/>
        <w:ind w:left="851" w:right="851"/>
        <w:contextualSpacing/>
        <w:jc w:val="both"/>
        <w:rPr>
          <w:rFonts w:ascii="Palatino Linotype" w:hAnsi="Palatino Linotype" w:cs="Arial"/>
          <w:bCs/>
          <w:i/>
          <w:color w:val="000000" w:themeColor="text1"/>
        </w:rPr>
      </w:pPr>
      <w:r w:rsidRPr="001C6909">
        <w:rPr>
          <w:rFonts w:ascii="Palatino Linotype" w:hAnsi="Palatino Linotype" w:cs="Arial"/>
          <w:bCs/>
          <w:i/>
          <w:color w:val="000000" w:themeColor="text1"/>
        </w:rPr>
        <w:t xml:space="preserve">La Secretaría de Hacienda y Crédito Público, el Servicio de Administración Tributaria y los organismos fiscales autónomos; así como </w:t>
      </w:r>
      <w:r w:rsidRPr="001C6909">
        <w:rPr>
          <w:rFonts w:ascii="Palatino Linotype" w:hAnsi="Palatino Linotype" w:cs="Arial"/>
          <w:b/>
          <w:i/>
          <w:color w:val="000000" w:themeColor="text1"/>
          <w:u w:val="single"/>
        </w:rPr>
        <w:t>las autoridades fiscales estatales y municipales, en el ámbito de su competencia, podrán clasificar la información que obtengan en virtud de los diversos trámites relativos a la aplicación de las disposiciones tributarias, así como del ejercicio de sus facultades de comprobación</w:t>
      </w:r>
      <w:r w:rsidRPr="001C6909">
        <w:rPr>
          <w:rFonts w:ascii="Palatino Linotype" w:hAnsi="Palatino Linotype" w:cs="Arial"/>
          <w:bCs/>
          <w:i/>
          <w:color w:val="000000" w:themeColor="text1"/>
        </w:rPr>
        <w:t>.</w:t>
      </w:r>
    </w:p>
    <w:p w:rsidR="00B15833" w:rsidRDefault="00B15833" w:rsidP="001C6909">
      <w:pPr>
        <w:spacing w:line="240" w:lineRule="auto"/>
        <w:ind w:left="851" w:right="851"/>
        <w:contextualSpacing/>
        <w:jc w:val="both"/>
        <w:rPr>
          <w:rFonts w:ascii="Palatino Linotype" w:hAnsi="Palatino Linotype" w:cs="Arial"/>
          <w:bCs/>
          <w:i/>
          <w:color w:val="000000" w:themeColor="text1"/>
        </w:rPr>
      </w:pPr>
    </w:p>
    <w:p w:rsidR="001C6909" w:rsidRPr="001C6909" w:rsidRDefault="001C6909" w:rsidP="001C6909">
      <w:pPr>
        <w:spacing w:line="240" w:lineRule="auto"/>
        <w:ind w:left="851" w:right="851"/>
        <w:contextualSpacing/>
        <w:jc w:val="both"/>
        <w:rPr>
          <w:rFonts w:ascii="Palatino Linotype" w:hAnsi="Palatino Linotype" w:cs="Arial"/>
          <w:bCs/>
          <w:i/>
          <w:color w:val="000000" w:themeColor="text1"/>
        </w:rPr>
      </w:pPr>
      <w:r w:rsidRPr="001C6909">
        <w:rPr>
          <w:rFonts w:ascii="Palatino Linotype" w:hAnsi="Palatino Linotype" w:cs="Arial"/>
          <w:bCs/>
          <w:i/>
          <w:color w:val="000000" w:themeColor="text1"/>
        </w:rPr>
        <w:t xml:space="preserve">Los sujetos obligados que se constituyan como contribuyentes o como autoridades en materia tributaria no podrán clasificar la información relativa al cumplimiento de sus obligaciones fiscales en ejercicio de recursos públicos como secreto fiscal, sin perjuicio de que dicha información pueda ubicarse en algún otro supuesto </w:t>
      </w:r>
      <w:r w:rsidRPr="001C6909">
        <w:rPr>
          <w:rFonts w:ascii="Palatino Linotype" w:hAnsi="Palatino Linotype" w:cs="Arial"/>
          <w:bCs/>
          <w:i/>
          <w:color w:val="000000" w:themeColor="text1"/>
        </w:rPr>
        <w:lastRenderedPageBreak/>
        <w:t>de clasificación previsto en la Ley General, en la ley federal y en las leyes de las entidades federativas.</w:t>
      </w:r>
    </w:p>
    <w:p w:rsidR="00FA691D" w:rsidRDefault="00FA691D" w:rsidP="00266AE4">
      <w:pPr>
        <w:spacing w:line="240" w:lineRule="auto"/>
        <w:ind w:left="851" w:right="851"/>
        <w:contextualSpacing/>
        <w:jc w:val="both"/>
        <w:rPr>
          <w:rFonts w:ascii="Palatino Linotype" w:hAnsi="Palatino Linotype" w:cs="Arial"/>
          <w:color w:val="000000" w:themeColor="text1"/>
          <w:sz w:val="24"/>
        </w:rPr>
      </w:pPr>
      <w:r w:rsidRPr="00266AE4">
        <w:rPr>
          <w:rFonts w:ascii="Palatino Linotype" w:hAnsi="Palatino Linotype" w:cs="Arial"/>
          <w:i/>
          <w:color w:val="000000" w:themeColor="text1"/>
        </w:rPr>
        <w:t>.</w:t>
      </w:r>
    </w:p>
    <w:p w:rsidR="0098391D" w:rsidRPr="00360527" w:rsidRDefault="0098391D" w:rsidP="0098391D">
      <w:pPr>
        <w:spacing w:line="360" w:lineRule="auto"/>
        <w:contextualSpacing/>
        <w:jc w:val="both"/>
        <w:rPr>
          <w:rFonts w:ascii="Palatino Linotype" w:hAnsi="Palatino Linotype" w:cs="Arial"/>
          <w:color w:val="000000" w:themeColor="text1"/>
          <w:sz w:val="20"/>
        </w:rPr>
      </w:pPr>
    </w:p>
    <w:p w:rsidR="007113D9" w:rsidRDefault="007113D9" w:rsidP="0098391D">
      <w:pPr>
        <w:spacing w:line="360" w:lineRule="auto"/>
        <w:contextualSpacing/>
        <w:jc w:val="both"/>
        <w:rPr>
          <w:rFonts w:ascii="Palatino Linotype" w:hAnsi="Palatino Linotype"/>
          <w:color w:val="000000" w:themeColor="text1"/>
          <w:sz w:val="24"/>
          <w:highlight w:val="yellow"/>
        </w:rPr>
      </w:pPr>
    </w:p>
    <w:p w:rsidR="007113D9" w:rsidRDefault="007113D9" w:rsidP="00F84202">
      <w:pPr>
        <w:spacing w:line="360" w:lineRule="auto"/>
        <w:contextualSpacing/>
        <w:jc w:val="both"/>
        <w:rPr>
          <w:rFonts w:ascii="Palatino Linotype" w:hAnsi="Palatino Linotype"/>
          <w:color w:val="000000" w:themeColor="text1"/>
          <w:sz w:val="24"/>
        </w:rPr>
      </w:pPr>
      <w:r w:rsidRPr="00320C03">
        <w:rPr>
          <w:rFonts w:ascii="Palatino Linotype" w:hAnsi="Palatino Linotype"/>
          <w:color w:val="000000" w:themeColor="text1"/>
          <w:sz w:val="24"/>
        </w:rPr>
        <w:t xml:space="preserve">Del precepto antes referido, </w:t>
      </w:r>
      <w:r w:rsidR="00320C03">
        <w:rPr>
          <w:rFonts w:ascii="Palatino Linotype" w:hAnsi="Palatino Linotype"/>
          <w:color w:val="000000" w:themeColor="text1"/>
          <w:sz w:val="24"/>
        </w:rPr>
        <w:t>podemos adver</w:t>
      </w:r>
      <w:r w:rsidR="00F84202">
        <w:rPr>
          <w:rFonts w:ascii="Palatino Linotype" w:hAnsi="Palatino Linotype"/>
          <w:color w:val="000000" w:themeColor="text1"/>
          <w:sz w:val="24"/>
        </w:rPr>
        <w:t xml:space="preserve">tir que se considera como información confidencial el secreto fiscal, el cual, se deberá acreditar demostrando que </w:t>
      </w:r>
      <w:r w:rsidR="00F84202" w:rsidRPr="00F84202">
        <w:rPr>
          <w:rFonts w:ascii="Palatino Linotype" w:hAnsi="Palatino Linotype"/>
          <w:color w:val="000000" w:themeColor="text1"/>
          <w:sz w:val="24"/>
        </w:rPr>
        <w:t>se trata de información tributaria, declaraciones y datos suministrados por los contribuyentes, o bien</w:t>
      </w:r>
      <w:r w:rsidR="00F84202">
        <w:rPr>
          <w:rFonts w:ascii="Palatino Linotype" w:hAnsi="Palatino Linotype"/>
          <w:color w:val="000000" w:themeColor="text1"/>
          <w:sz w:val="24"/>
        </w:rPr>
        <w:t>,</w:t>
      </w:r>
      <w:r w:rsidR="00F84202" w:rsidRPr="00F84202">
        <w:rPr>
          <w:rFonts w:ascii="Palatino Linotype" w:hAnsi="Palatino Linotype"/>
          <w:color w:val="000000" w:themeColor="text1"/>
          <w:sz w:val="24"/>
        </w:rPr>
        <w:t xml:space="preserve"> que fueron obtenidos en el ejercicio de las facultades de comprobación a cargo del personal de la autoridad fiscal que interviene en los trámites relativos a la aplicación de disposiciones fiscales; y</w:t>
      </w:r>
      <w:r w:rsidR="00F84202">
        <w:rPr>
          <w:rFonts w:ascii="Palatino Linotype" w:hAnsi="Palatino Linotype"/>
          <w:color w:val="000000" w:themeColor="text1"/>
          <w:sz w:val="24"/>
        </w:rPr>
        <w:t xml:space="preserve"> q</w:t>
      </w:r>
      <w:r w:rsidR="00F84202" w:rsidRPr="00F84202">
        <w:rPr>
          <w:rFonts w:ascii="Palatino Linotype" w:hAnsi="Palatino Linotype"/>
          <w:color w:val="000000" w:themeColor="text1"/>
          <w:sz w:val="24"/>
        </w:rPr>
        <w:t>ue la autoridad responsable de la información tenga el carácter de autoridad fiscal, en virtud de los diversos trámites relativos a la aplicación de las disposiciones tributarias, así como del ejercicio de sus facultades de comprobación</w:t>
      </w:r>
      <w:r w:rsidR="00F84202">
        <w:rPr>
          <w:rFonts w:ascii="Palatino Linotype" w:hAnsi="Palatino Linotype"/>
          <w:color w:val="000000" w:themeColor="text1"/>
          <w:sz w:val="24"/>
        </w:rPr>
        <w:t>.</w:t>
      </w:r>
    </w:p>
    <w:p w:rsidR="00061E13" w:rsidRDefault="00061E13" w:rsidP="0098391D">
      <w:pPr>
        <w:spacing w:line="360" w:lineRule="auto"/>
        <w:contextualSpacing/>
        <w:jc w:val="both"/>
        <w:rPr>
          <w:rFonts w:ascii="Palatino Linotype" w:hAnsi="Palatino Linotype"/>
          <w:color w:val="000000" w:themeColor="text1"/>
          <w:sz w:val="24"/>
        </w:rPr>
      </w:pPr>
    </w:p>
    <w:p w:rsidR="00F84202" w:rsidRDefault="00F84202" w:rsidP="0098391D">
      <w:pPr>
        <w:spacing w:line="360" w:lineRule="auto"/>
        <w:contextualSpacing/>
        <w:jc w:val="both"/>
        <w:rPr>
          <w:rFonts w:ascii="Palatino Linotype" w:hAnsi="Palatino Linotype"/>
          <w:color w:val="000000" w:themeColor="text1"/>
          <w:sz w:val="24"/>
        </w:rPr>
      </w:pPr>
      <w:r>
        <w:rPr>
          <w:rFonts w:ascii="Palatino Linotype" w:hAnsi="Palatino Linotype"/>
          <w:color w:val="000000" w:themeColor="text1"/>
          <w:sz w:val="24"/>
        </w:rPr>
        <w:t xml:space="preserve">Ahora bien, resulta oportuno referir lo establecido en el articulo </w:t>
      </w:r>
      <w:r w:rsidRPr="00F84202">
        <w:rPr>
          <w:rFonts w:ascii="Palatino Linotype" w:hAnsi="Palatino Linotype"/>
          <w:color w:val="000000" w:themeColor="text1"/>
          <w:sz w:val="24"/>
        </w:rPr>
        <w:t>115 de la Constitución Política de los Estados Unidos Mexicanos</w:t>
      </w:r>
      <w:r>
        <w:rPr>
          <w:rFonts w:ascii="Palatino Linotype" w:hAnsi="Palatino Linotype"/>
          <w:color w:val="000000" w:themeColor="text1"/>
          <w:sz w:val="24"/>
        </w:rPr>
        <w:t xml:space="preserve">, que en su parte conducente señala lo siguiente: </w:t>
      </w:r>
    </w:p>
    <w:p w:rsidR="00F84202" w:rsidRPr="00B007DC" w:rsidRDefault="00F84202" w:rsidP="00F84202">
      <w:pPr>
        <w:spacing w:line="240" w:lineRule="auto"/>
        <w:ind w:left="851" w:right="851"/>
        <w:contextualSpacing/>
        <w:jc w:val="both"/>
        <w:rPr>
          <w:rFonts w:ascii="Palatino Linotype" w:hAnsi="Palatino Linotype"/>
          <w:b/>
          <w:bCs/>
          <w:i/>
          <w:iCs/>
          <w:color w:val="000000" w:themeColor="text1"/>
          <w:lang w:val="es-ES_tradnl"/>
        </w:rPr>
      </w:pPr>
      <w:r w:rsidRPr="00F84202">
        <w:rPr>
          <w:rFonts w:ascii="Palatino Linotype" w:hAnsi="Palatino Linotype"/>
          <w:b/>
          <w:bCs/>
          <w:i/>
          <w:iCs/>
          <w:color w:val="000000" w:themeColor="text1"/>
          <w:lang w:val="es-ES_tradnl"/>
        </w:rPr>
        <w:t>Artículo 115.</w:t>
      </w:r>
      <w:r w:rsidRPr="00F84202">
        <w:rPr>
          <w:rFonts w:ascii="Palatino Linotype" w:hAnsi="Palatino Linotype"/>
          <w:i/>
          <w:iCs/>
          <w:color w:val="000000" w:themeColor="text1"/>
          <w:lang w:val="es-ES_tradnl"/>
        </w:rPr>
        <w:t> Los estados adoptarán, para su régimen interior, la forma de gobierno republicano, representativo,</w:t>
      </w:r>
      <w:r w:rsidRPr="00F84202">
        <w:rPr>
          <w:rFonts w:ascii="Palatino Linotype" w:hAnsi="Palatino Linotype"/>
          <w:b/>
          <w:bCs/>
          <w:i/>
          <w:iCs/>
          <w:color w:val="000000" w:themeColor="text1"/>
          <w:lang w:val="es-ES_tradnl"/>
        </w:rPr>
        <w:t> </w:t>
      </w:r>
      <w:r w:rsidRPr="00F84202">
        <w:rPr>
          <w:rFonts w:ascii="Palatino Linotype" w:hAnsi="Palatino Linotype"/>
          <w:i/>
          <w:iCs/>
          <w:color w:val="000000" w:themeColor="text1"/>
          <w:lang w:val="es-ES_tradnl"/>
        </w:rPr>
        <w:t xml:space="preserve">democrático, laico y popular, teniendo como base de su división territorial y de su organización política y administrativa, </w:t>
      </w:r>
      <w:r w:rsidRPr="00B007DC">
        <w:rPr>
          <w:rFonts w:ascii="Palatino Linotype" w:hAnsi="Palatino Linotype"/>
          <w:b/>
          <w:bCs/>
          <w:i/>
          <w:iCs/>
          <w:color w:val="000000" w:themeColor="text1"/>
          <w:lang w:val="es-ES_tradnl"/>
        </w:rPr>
        <w:t>el municipio libre, conforme a las bases siguientes:</w:t>
      </w:r>
    </w:p>
    <w:p w:rsidR="0062558D" w:rsidRDefault="0062558D" w:rsidP="00F84202">
      <w:pPr>
        <w:spacing w:line="240" w:lineRule="auto"/>
        <w:ind w:left="851" w:right="851"/>
        <w:contextualSpacing/>
        <w:jc w:val="both"/>
        <w:rPr>
          <w:rFonts w:ascii="Palatino Linotype" w:hAnsi="Palatino Linotype"/>
          <w:i/>
          <w:iCs/>
          <w:color w:val="000000" w:themeColor="text1"/>
        </w:rPr>
      </w:pPr>
      <w:r>
        <w:rPr>
          <w:rFonts w:ascii="Palatino Linotype" w:hAnsi="Palatino Linotype"/>
          <w:b/>
          <w:bCs/>
          <w:i/>
          <w:iCs/>
          <w:color w:val="000000" w:themeColor="text1"/>
          <w:lang w:val="es-ES_tradnl"/>
        </w:rPr>
        <w:t>(…</w:t>
      </w:r>
      <w:r>
        <w:rPr>
          <w:rFonts w:ascii="Palatino Linotype" w:hAnsi="Palatino Linotype"/>
          <w:i/>
          <w:iCs/>
          <w:color w:val="000000" w:themeColor="text1"/>
        </w:rPr>
        <w:t>)</w:t>
      </w:r>
    </w:p>
    <w:p w:rsidR="0062558D" w:rsidRPr="0062558D" w:rsidRDefault="0062558D" w:rsidP="0062558D">
      <w:pPr>
        <w:spacing w:line="240" w:lineRule="auto"/>
        <w:ind w:left="851" w:right="851"/>
        <w:contextualSpacing/>
        <w:jc w:val="both"/>
        <w:rPr>
          <w:rFonts w:ascii="Palatino Linotype" w:hAnsi="Palatino Linotype"/>
          <w:i/>
          <w:iCs/>
          <w:color w:val="000000" w:themeColor="text1"/>
        </w:rPr>
      </w:pPr>
      <w:r w:rsidRPr="0062558D">
        <w:rPr>
          <w:rFonts w:ascii="Palatino Linotype" w:hAnsi="Palatino Linotype"/>
          <w:b/>
          <w:bCs/>
          <w:i/>
          <w:iCs/>
          <w:color w:val="000000" w:themeColor="text1"/>
        </w:rPr>
        <w:t>V.     </w:t>
      </w:r>
      <w:r w:rsidRPr="0062558D">
        <w:rPr>
          <w:rFonts w:ascii="Palatino Linotype" w:hAnsi="Palatino Linotype"/>
          <w:i/>
          <w:iCs/>
          <w:color w:val="000000" w:themeColor="text1"/>
        </w:rPr>
        <w:t>Los municipios administrarán libremente su hacienda, la cual se formará de los rendimientos de los bienes que les pertenezcan, así como de las contribuciones y otros ingresos que las legislaturas establezcan a su favor, y en todo caso:</w:t>
      </w:r>
    </w:p>
    <w:p w:rsidR="0062558D" w:rsidRPr="0062558D" w:rsidRDefault="0062558D" w:rsidP="0062558D">
      <w:pPr>
        <w:spacing w:line="240" w:lineRule="auto"/>
        <w:ind w:left="851" w:right="851"/>
        <w:contextualSpacing/>
        <w:jc w:val="both"/>
        <w:rPr>
          <w:rFonts w:ascii="Palatino Linotype" w:hAnsi="Palatino Linotype"/>
          <w:i/>
          <w:iCs/>
          <w:color w:val="000000" w:themeColor="text1"/>
        </w:rPr>
      </w:pPr>
      <w:r w:rsidRPr="0062558D">
        <w:rPr>
          <w:rFonts w:ascii="Palatino Linotype" w:hAnsi="Palatino Linotype"/>
          <w:i/>
          <w:iCs/>
          <w:color w:val="000000" w:themeColor="text1"/>
        </w:rPr>
        <w:t> </w:t>
      </w:r>
    </w:p>
    <w:p w:rsidR="0062558D" w:rsidRPr="0062558D" w:rsidRDefault="0062558D" w:rsidP="0062558D">
      <w:pPr>
        <w:spacing w:line="240" w:lineRule="auto"/>
        <w:ind w:left="1418" w:right="851"/>
        <w:contextualSpacing/>
        <w:jc w:val="both"/>
        <w:rPr>
          <w:rFonts w:ascii="Palatino Linotype" w:hAnsi="Palatino Linotype"/>
          <w:i/>
          <w:iCs/>
          <w:color w:val="000000" w:themeColor="text1"/>
        </w:rPr>
      </w:pPr>
      <w:r w:rsidRPr="0062558D">
        <w:rPr>
          <w:rFonts w:ascii="Palatino Linotype" w:hAnsi="Palatino Linotype"/>
          <w:b/>
          <w:bCs/>
          <w:i/>
          <w:iCs/>
          <w:color w:val="000000" w:themeColor="text1"/>
        </w:rPr>
        <w:t xml:space="preserve">a)      Percibirán las contribuciones, incluyendo tasas adicionales, que establezcan los Estados sobre la propiedad inmobiliaria, de su </w:t>
      </w:r>
      <w:r w:rsidRPr="0062558D">
        <w:rPr>
          <w:rFonts w:ascii="Palatino Linotype" w:hAnsi="Palatino Linotype"/>
          <w:b/>
          <w:bCs/>
          <w:i/>
          <w:iCs/>
          <w:color w:val="000000" w:themeColor="text1"/>
        </w:rPr>
        <w:lastRenderedPageBreak/>
        <w:t>fraccionamiento, división, consolidación, traslación y mejora así como las que tengan por base el cambio de valor de los inmuebles</w:t>
      </w:r>
      <w:r w:rsidRPr="0062558D">
        <w:rPr>
          <w:rFonts w:ascii="Palatino Linotype" w:hAnsi="Palatino Linotype"/>
          <w:i/>
          <w:iCs/>
          <w:color w:val="000000" w:themeColor="text1"/>
        </w:rPr>
        <w:t>.</w:t>
      </w:r>
    </w:p>
    <w:p w:rsidR="0062558D" w:rsidRPr="0062558D" w:rsidRDefault="0062558D" w:rsidP="0062558D">
      <w:pPr>
        <w:spacing w:line="240" w:lineRule="auto"/>
        <w:ind w:left="851" w:right="851"/>
        <w:contextualSpacing/>
        <w:jc w:val="both"/>
        <w:rPr>
          <w:rFonts w:ascii="Palatino Linotype" w:hAnsi="Palatino Linotype"/>
          <w:i/>
          <w:iCs/>
          <w:color w:val="000000" w:themeColor="text1"/>
        </w:rPr>
      </w:pPr>
      <w:r w:rsidRPr="0062558D">
        <w:rPr>
          <w:rFonts w:ascii="Palatino Linotype" w:hAnsi="Palatino Linotype"/>
          <w:i/>
          <w:iCs/>
          <w:color w:val="000000" w:themeColor="text1"/>
        </w:rPr>
        <w:t> </w:t>
      </w:r>
    </w:p>
    <w:p w:rsidR="0062558D" w:rsidRPr="0062558D" w:rsidRDefault="0062558D" w:rsidP="0062558D">
      <w:pPr>
        <w:spacing w:line="240" w:lineRule="auto"/>
        <w:ind w:left="1418" w:right="851"/>
        <w:contextualSpacing/>
        <w:jc w:val="both"/>
        <w:rPr>
          <w:rFonts w:ascii="Palatino Linotype" w:hAnsi="Palatino Linotype"/>
          <w:i/>
          <w:iCs/>
          <w:color w:val="000000" w:themeColor="text1"/>
        </w:rPr>
      </w:pPr>
      <w:r w:rsidRPr="0062558D">
        <w:rPr>
          <w:rFonts w:ascii="Palatino Linotype" w:hAnsi="Palatino Linotype"/>
          <w:i/>
          <w:iCs/>
          <w:color w:val="000000" w:themeColor="text1"/>
        </w:rPr>
        <w:t>Los municipios podrán celebrar convenios con el Estado para que éste se haga cargo de algunas de las funciones relacionadas con la administración de esas contribuciones.</w:t>
      </w:r>
    </w:p>
    <w:p w:rsidR="0062558D" w:rsidRPr="0062558D" w:rsidRDefault="0062558D" w:rsidP="0062558D">
      <w:pPr>
        <w:spacing w:line="240" w:lineRule="auto"/>
        <w:ind w:left="851" w:right="851"/>
        <w:contextualSpacing/>
        <w:jc w:val="both"/>
        <w:rPr>
          <w:rFonts w:ascii="Palatino Linotype" w:hAnsi="Palatino Linotype"/>
          <w:i/>
          <w:iCs/>
          <w:color w:val="000000" w:themeColor="text1"/>
        </w:rPr>
      </w:pPr>
      <w:r w:rsidRPr="0062558D">
        <w:rPr>
          <w:rFonts w:ascii="Palatino Linotype" w:hAnsi="Palatino Linotype"/>
          <w:i/>
          <w:iCs/>
          <w:color w:val="000000" w:themeColor="text1"/>
        </w:rPr>
        <w:t> </w:t>
      </w:r>
    </w:p>
    <w:p w:rsidR="0062558D" w:rsidRPr="0062558D" w:rsidRDefault="0062558D" w:rsidP="0062558D">
      <w:pPr>
        <w:spacing w:line="240" w:lineRule="auto"/>
        <w:ind w:left="1418" w:right="851"/>
        <w:contextualSpacing/>
        <w:jc w:val="both"/>
        <w:rPr>
          <w:rFonts w:ascii="Palatino Linotype" w:hAnsi="Palatino Linotype"/>
          <w:i/>
          <w:iCs/>
          <w:color w:val="000000" w:themeColor="text1"/>
        </w:rPr>
      </w:pPr>
      <w:r w:rsidRPr="0062558D">
        <w:rPr>
          <w:rFonts w:ascii="Palatino Linotype" w:hAnsi="Palatino Linotype"/>
          <w:b/>
          <w:bCs/>
          <w:i/>
          <w:iCs/>
          <w:color w:val="000000" w:themeColor="text1"/>
        </w:rPr>
        <w:t>b)      </w:t>
      </w:r>
      <w:r w:rsidRPr="0062558D">
        <w:rPr>
          <w:rFonts w:ascii="Palatino Linotype" w:hAnsi="Palatino Linotype"/>
          <w:i/>
          <w:iCs/>
          <w:color w:val="000000" w:themeColor="text1"/>
        </w:rPr>
        <w:t>Las participaciones federales, que serán cubiertas por la Federación a los Municipios con arreglo a las bases, montos y plazos que anualmente se determinen por las Legislaturas de los Estados.</w:t>
      </w:r>
    </w:p>
    <w:p w:rsidR="0062558D" w:rsidRPr="0062558D" w:rsidRDefault="0062558D" w:rsidP="0062558D">
      <w:pPr>
        <w:spacing w:line="240" w:lineRule="auto"/>
        <w:ind w:left="851" w:right="851"/>
        <w:contextualSpacing/>
        <w:jc w:val="both"/>
        <w:rPr>
          <w:rFonts w:ascii="Palatino Linotype" w:hAnsi="Palatino Linotype"/>
          <w:i/>
          <w:iCs/>
          <w:color w:val="000000" w:themeColor="text1"/>
        </w:rPr>
      </w:pPr>
      <w:r w:rsidRPr="0062558D">
        <w:rPr>
          <w:rFonts w:ascii="Palatino Linotype" w:hAnsi="Palatino Linotype"/>
          <w:i/>
          <w:iCs/>
          <w:color w:val="000000" w:themeColor="text1"/>
        </w:rPr>
        <w:t> </w:t>
      </w:r>
    </w:p>
    <w:p w:rsidR="0062558D" w:rsidRPr="0062558D" w:rsidRDefault="0062558D" w:rsidP="0062558D">
      <w:pPr>
        <w:spacing w:line="240" w:lineRule="auto"/>
        <w:ind w:left="851" w:right="851" w:firstLine="567"/>
        <w:contextualSpacing/>
        <w:jc w:val="both"/>
        <w:rPr>
          <w:rFonts w:ascii="Palatino Linotype" w:hAnsi="Palatino Linotype"/>
          <w:i/>
          <w:iCs/>
          <w:color w:val="000000" w:themeColor="text1"/>
        </w:rPr>
      </w:pPr>
      <w:r w:rsidRPr="0062558D">
        <w:rPr>
          <w:rFonts w:ascii="Palatino Linotype" w:hAnsi="Palatino Linotype"/>
          <w:b/>
          <w:bCs/>
          <w:i/>
          <w:iCs/>
          <w:color w:val="000000" w:themeColor="text1"/>
        </w:rPr>
        <w:t>c)      </w:t>
      </w:r>
      <w:r w:rsidRPr="0062558D">
        <w:rPr>
          <w:rFonts w:ascii="Palatino Linotype" w:hAnsi="Palatino Linotype"/>
          <w:i/>
          <w:iCs/>
          <w:color w:val="000000" w:themeColor="text1"/>
        </w:rPr>
        <w:t>Los ingresos derivados de la prestación de servicios públicos a su cargo.</w:t>
      </w:r>
    </w:p>
    <w:p w:rsidR="0062558D" w:rsidRPr="00F84202" w:rsidRDefault="0062558D" w:rsidP="00F84202">
      <w:pPr>
        <w:spacing w:line="240" w:lineRule="auto"/>
        <w:ind w:left="851" w:right="851"/>
        <w:contextualSpacing/>
        <w:jc w:val="both"/>
        <w:rPr>
          <w:rFonts w:ascii="Palatino Linotype" w:hAnsi="Palatino Linotype"/>
          <w:i/>
          <w:iCs/>
          <w:color w:val="000000" w:themeColor="text1"/>
        </w:rPr>
      </w:pPr>
      <w:r>
        <w:rPr>
          <w:rFonts w:ascii="Palatino Linotype" w:hAnsi="Palatino Linotype"/>
          <w:i/>
          <w:iCs/>
          <w:color w:val="000000" w:themeColor="text1"/>
        </w:rPr>
        <w:tab/>
      </w:r>
    </w:p>
    <w:p w:rsidR="00F84202" w:rsidRDefault="00F84202" w:rsidP="0098391D">
      <w:pPr>
        <w:spacing w:line="360" w:lineRule="auto"/>
        <w:contextualSpacing/>
        <w:jc w:val="both"/>
        <w:rPr>
          <w:rFonts w:ascii="Palatino Linotype" w:hAnsi="Palatino Linotype"/>
          <w:color w:val="000000" w:themeColor="text1"/>
          <w:sz w:val="24"/>
        </w:rPr>
      </w:pPr>
    </w:p>
    <w:p w:rsidR="00B007DC" w:rsidRDefault="00B007DC" w:rsidP="0098391D">
      <w:pPr>
        <w:spacing w:line="360" w:lineRule="auto"/>
        <w:contextualSpacing/>
        <w:jc w:val="both"/>
        <w:rPr>
          <w:rFonts w:ascii="Palatino Linotype" w:hAnsi="Palatino Linotype"/>
          <w:color w:val="000000" w:themeColor="text1"/>
          <w:sz w:val="24"/>
        </w:rPr>
      </w:pPr>
      <w:r>
        <w:rPr>
          <w:rFonts w:ascii="Palatino Linotype" w:hAnsi="Palatino Linotype"/>
          <w:color w:val="000000" w:themeColor="text1"/>
          <w:sz w:val="24"/>
        </w:rPr>
        <w:t>De</w:t>
      </w:r>
      <w:r w:rsidR="00837019">
        <w:rPr>
          <w:rFonts w:ascii="Palatino Linotype" w:hAnsi="Palatino Linotype"/>
          <w:color w:val="000000" w:themeColor="text1"/>
          <w:sz w:val="24"/>
        </w:rPr>
        <w:t>l</w:t>
      </w:r>
      <w:r>
        <w:rPr>
          <w:rFonts w:ascii="Palatino Linotype" w:hAnsi="Palatino Linotype"/>
          <w:color w:val="000000" w:themeColor="text1"/>
          <w:sz w:val="24"/>
        </w:rPr>
        <w:t xml:space="preserve"> precepto anteriormente citado, se desprende que </w:t>
      </w:r>
      <w:r w:rsidR="00E613C6" w:rsidRPr="00E613C6">
        <w:rPr>
          <w:rFonts w:ascii="Palatino Linotype" w:hAnsi="Palatino Linotype"/>
          <w:color w:val="000000" w:themeColor="text1"/>
          <w:sz w:val="24"/>
        </w:rPr>
        <w:t xml:space="preserve">los estados adoptarán, para su régimen interior, la forma de gobierno republicano, representativo, democrático, laico y popular, teniendo como base de su división territorial y de su organización política y administrativa, </w:t>
      </w:r>
      <w:r w:rsidR="00E613C6" w:rsidRPr="00E613C6">
        <w:rPr>
          <w:rFonts w:ascii="Palatino Linotype" w:hAnsi="Palatino Linotype"/>
          <w:b/>
          <w:bCs/>
          <w:color w:val="000000" w:themeColor="text1"/>
          <w:sz w:val="24"/>
        </w:rPr>
        <w:t>el municipio libre</w:t>
      </w:r>
      <w:r w:rsidR="00E613C6">
        <w:rPr>
          <w:rFonts w:ascii="Palatino Linotype" w:hAnsi="Palatino Linotype"/>
          <w:b/>
          <w:bCs/>
          <w:color w:val="000000" w:themeColor="text1"/>
          <w:sz w:val="24"/>
        </w:rPr>
        <w:t xml:space="preserve">, </w:t>
      </w:r>
      <w:r w:rsidR="00E613C6" w:rsidRPr="00E613C6">
        <w:rPr>
          <w:rFonts w:ascii="Palatino Linotype" w:hAnsi="Palatino Linotype"/>
          <w:color w:val="000000" w:themeColor="text1"/>
          <w:sz w:val="24"/>
        </w:rPr>
        <w:t xml:space="preserve">asimismo dispone que </w:t>
      </w:r>
      <w:r w:rsidR="00E613C6" w:rsidRPr="00DB4C4B">
        <w:rPr>
          <w:rFonts w:ascii="Palatino Linotype" w:hAnsi="Palatino Linotype"/>
          <w:b/>
          <w:bCs/>
          <w:color w:val="000000" w:themeColor="text1"/>
          <w:sz w:val="24"/>
        </w:rPr>
        <w:t>los municipios administrarán libremente su hacienda</w:t>
      </w:r>
      <w:r w:rsidR="00E613C6" w:rsidRPr="00E613C6">
        <w:rPr>
          <w:rFonts w:ascii="Palatino Linotype" w:hAnsi="Palatino Linotype"/>
          <w:color w:val="000000" w:themeColor="text1"/>
          <w:sz w:val="24"/>
        </w:rPr>
        <w:t xml:space="preserve">, </w:t>
      </w:r>
      <w:r w:rsidR="00E613C6" w:rsidRPr="00DB4C4B">
        <w:rPr>
          <w:rFonts w:ascii="Palatino Linotype" w:hAnsi="Palatino Linotype"/>
          <w:b/>
          <w:bCs/>
          <w:color w:val="000000" w:themeColor="text1"/>
          <w:sz w:val="24"/>
        </w:rPr>
        <w:t>la cual se formará de los rendimientos de los bienes que les pertenezcan, así como de las contribuciones y otros ingresos que las legislaturas establezcan a su favor</w:t>
      </w:r>
      <w:r w:rsidR="00E613C6" w:rsidRPr="00E613C6">
        <w:rPr>
          <w:rFonts w:ascii="Palatino Linotype" w:hAnsi="Palatino Linotype"/>
          <w:color w:val="000000" w:themeColor="text1"/>
          <w:sz w:val="24"/>
        </w:rPr>
        <w:t xml:space="preserve">, y en todo caso, entre otras cuestiones, percibirán las contribuciones, incluyendo tasas adicionales, que establezcan los Estados </w:t>
      </w:r>
      <w:r w:rsidR="00E613C6" w:rsidRPr="00DB4C4B">
        <w:rPr>
          <w:rFonts w:ascii="Palatino Linotype" w:hAnsi="Palatino Linotype"/>
          <w:b/>
          <w:bCs/>
          <w:color w:val="000000" w:themeColor="text1"/>
          <w:sz w:val="24"/>
        </w:rPr>
        <w:t>sobre la propiedad inmobiliaria</w:t>
      </w:r>
      <w:r w:rsidR="00E613C6" w:rsidRPr="00E613C6">
        <w:rPr>
          <w:rFonts w:ascii="Palatino Linotype" w:hAnsi="Palatino Linotype"/>
          <w:color w:val="000000" w:themeColor="text1"/>
          <w:sz w:val="24"/>
        </w:rPr>
        <w:t>, de su fraccionamiento, división, consolidación, traslación y mejora así como las que tengan por base el cambio de valor de los inmuebles</w:t>
      </w:r>
      <w:r w:rsidR="00DB4C4B">
        <w:rPr>
          <w:rFonts w:ascii="Palatino Linotype" w:hAnsi="Palatino Linotype"/>
          <w:color w:val="000000" w:themeColor="text1"/>
          <w:sz w:val="24"/>
        </w:rPr>
        <w:t>.</w:t>
      </w:r>
    </w:p>
    <w:p w:rsidR="00DB4C4B" w:rsidRDefault="00DB4C4B" w:rsidP="0098391D">
      <w:pPr>
        <w:spacing w:line="360" w:lineRule="auto"/>
        <w:contextualSpacing/>
        <w:jc w:val="both"/>
        <w:rPr>
          <w:rFonts w:ascii="Palatino Linotype" w:hAnsi="Palatino Linotype"/>
          <w:color w:val="000000" w:themeColor="text1"/>
          <w:sz w:val="24"/>
        </w:rPr>
      </w:pPr>
    </w:p>
    <w:p w:rsidR="00DB4C4B" w:rsidRDefault="00DB4C4B" w:rsidP="0098391D">
      <w:pPr>
        <w:spacing w:line="360" w:lineRule="auto"/>
        <w:contextualSpacing/>
        <w:jc w:val="both"/>
        <w:rPr>
          <w:rFonts w:ascii="Palatino Linotype" w:hAnsi="Palatino Linotype"/>
          <w:color w:val="000000" w:themeColor="text1"/>
          <w:sz w:val="24"/>
        </w:rPr>
      </w:pPr>
      <w:r>
        <w:rPr>
          <w:rFonts w:ascii="Palatino Linotype" w:hAnsi="Palatino Linotype"/>
          <w:color w:val="000000" w:themeColor="text1"/>
          <w:sz w:val="24"/>
        </w:rPr>
        <w:t xml:space="preserve">Por su parte, </w:t>
      </w:r>
      <w:r w:rsidRPr="00DB4C4B">
        <w:rPr>
          <w:rFonts w:ascii="Palatino Linotype" w:hAnsi="Palatino Linotype"/>
          <w:color w:val="000000" w:themeColor="text1"/>
          <w:sz w:val="24"/>
        </w:rPr>
        <w:t>el Código Financiero del Estado de Méxic</w:t>
      </w:r>
      <w:r>
        <w:rPr>
          <w:rFonts w:ascii="Palatino Linotype" w:hAnsi="Palatino Linotype"/>
          <w:color w:val="000000" w:themeColor="text1"/>
          <w:sz w:val="24"/>
        </w:rPr>
        <w:t xml:space="preserve">o dispone en el </w:t>
      </w:r>
      <w:r w:rsidRPr="00DB4C4B">
        <w:rPr>
          <w:rFonts w:ascii="Palatino Linotype" w:hAnsi="Palatino Linotype"/>
          <w:color w:val="000000" w:themeColor="text1"/>
          <w:sz w:val="24"/>
        </w:rPr>
        <w:t>artículo 9, fracción II</w:t>
      </w:r>
      <w:r>
        <w:rPr>
          <w:rFonts w:ascii="Palatino Linotype" w:hAnsi="Palatino Linotype"/>
          <w:color w:val="000000" w:themeColor="text1"/>
          <w:sz w:val="24"/>
        </w:rPr>
        <w:t xml:space="preserve">, </w:t>
      </w:r>
      <w:r w:rsidRPr="00DB4C4B">
        <w:rPr>
          <w:rFonts w:ascii="Palatino Linotype" w:hAnsi="Palatino Linotype"/>
          <w:color w:val="000000" w:themeColor="text1"/>
          <w:sz w:val="24"/>
        </w:rPr>
        <w:t xml:space="preserve">que las contribuciones se clasifican en impuestos, derechos, contribuciones o aportaciones de mejoras, y aportaciones y cuotas de seguridad social y define a los Derechos como: las contraprestaciones establecidas en este Código, que deben pagar </w:t>
      </w:r>
      <w:r w:rsidRPr="00DB4C4B">
        <w:rPr>
          <w:rFonts w:ascii="Palatino Linotype" w:hAnsi="Palatino Linotype"/>
          <w:color w:val="000000" w:themeColor="text1"/>
          <w:sz w:val="24"/>
        </w:rPr>
        <w:lastRenderedPageBreak/>
        <w:t>las personas físicas y jurídicas colectivas, por el uso o aprovechamiento de los bienes del dominio público de la Entidad, así como por recibir servicios que presten el Estado, sus organismos y Municipios en funciones de derecho público</w:t>
      </w:r>
      <w:r>
        <w:rPr>
          <w:rFonts w:ascii="Palatino Linotype" w:hAnsi="Palatino Linotype"/>
          <w:color w:val="000000" w:themeColor="text1"/>
          <w:sz w:val="24"/>
        </w:rPr>
        <w:t>.</w:t>
      </w:r>
    </w:p>
    <w:p w:rsidR="00DB4C4B" w:rsidRDefault="00DB4C4B" w:rsidP="0098391D">
      <w:pPr>
        <w:spacing w:line="360" w:lineRule="auto"/>
        <w:contextualSpacing/>
        <w:jc w:val="both"/>
        <w:rPr>
          <w:rFonts w:ascii="Palatino Linotype" w:hAnsi="Palatino Linotype"/>
          <w:color w:val="000000" w:themeColor="text1"/>
          <w:sz w:val="24"/>
        </w:rPr>
      </w:pPr>
    </w:p>
    <w:p w:rsidR="00DB4C4B" w:rsidRDefault="00DB4C4B" w:rsidP="0098391D">
      <w:pPr>
        <w:spacing w:line="360" w:lineRule="auto"/>
        <w:contextualSpacing/>
        <w:jc w:val="both"/>
        <w:rPr>
          <w:rFonts w:ascii="Palatino Linotype" w:hAnsi="Palatino Linotype"/>
          <w:color w:val="000000" w:themeColor="text1"/>
          <w:sz w:val="24"/>
        </w:rPr>
      </w:pPr>
      <w:r>
        <w:rPr>
          <w:rFonts w:ascii="Palatino Linotype" w:hAnsi="Palatino Linotype"/>
          <w:color w:val="000000" w:themeColor="text1"/>
          <w:sz w:val="24"/>
        </w:rPr>
        <w:t xml:space="preserve">En el mismo sentido, en el artículo 16 del Código referido, se establece </w:t>
      </w:r>
      <w:r w:rsidRPr="00DB4C4B">
        <w:rPr>
          <w:rFonts w:ascii="Palatino Linotype" w:hAnsi="Palatino Linotype"/>
          <w:color w:val="000000" w:themeColor="text1"/>
          <w:sz w:val="24"/>
        </w:rPr>
        <w:t xml:space="preserve">que son autoridades fiscales, el Gobernador, </w:t>
      </w:r>
      <w:r w:rsidRPr="00DB4C4B">
        <w:rPr>
          <w:rFonts w:ascii="Palatino Linotype" w:hAnsi="Palatino Linotype"/>
          <w:b/>
          <w:bCs/>
          <w:color w:val="000000" w:themeColor="text1"/>
          <w:sz w:val="24"/>
        </w:rPr>
        <w:t>los ayuntamientos</w:t>
      </w:r>
      <w:r w:rsidRPr="00DB4C4B">
        <w:rPr>
          <w:rFonts w:ascii="Palatino Linotype" w:hAnsi="Palatino Linotype"/>
          <w:color w:val="000000" w:themeColor="text1"/>
          <w:sz w:val="24"/>
        </w:rPr>
        <w:t>, los presidentes, síndicos y tesoreros municipales, así como los servidores públicos de las dependencias o unidades administrativas, y de los organismos públicos descentralizados, que en términos de las disposiciones legales y reglamentarias tengan atribuciones de esta naturaleza</w:t>
      </w:r>
      <w:r>
        <w:rPr>
          <w:rFonts w:ascii="Palatino Linotype" w:hAnsi="Palatino Linotype"/>
          <w:color w:val="000000" w:themeColor="text1"/>
          <w:sz w:val="24"/>
        </w:rPr>
        <w:t>.</w:t>
      </w:r>
    </w:p>
    <w:p w:rsidR="00DB4C4B" w:rsidRDefault="00DB4C4B" w:rsidP="0098391D">
      <w:pPr>
        <w:spacing w:line="360" w:lineRule="auto"/>
        <w:contextualSpacing/>
        <w:jc w:val="both"/>
        <w:rPr>
          <w:rFonts w:ascii="Palatino Linotype" w:hAnsi="Palatino Linotype"/>
          <w:color w:val="000000" w:themeColor="text1"/>
          <w:sz w:val="24"/>
        </w:rPr>
      </w:pPr>
    </w:p>
    <w:p w:rsidR="00DB4C4B" w:rsidRDefault="00DB4C4B" w:rsidP="0098391D">
      <w:pPr>
        <w:spacing w:line="360" w:lineRule="auto"/>
        <w:contextualSpacing/>
        <w:jc w:val="both"/>
        <w:rPr>
          <w:rFonts w:ascii="Palatino Linotype" w:hAnsi="Palatino Linotype"/>
          <w:color w:val="000000" w:themeColor="text1"/>
          <w:sz w:val="24"/>
        </w:rPr>
      </w:pPr>
      <w:r>
        <w:rPr>
          <w:rFonts w:ascii="Palatino Linotype" w:hAnsi="Palatino Linotype"/>
          <w:color w:val="000000" w:themeColor="text1"/>
          <w:sz w:val="24"/>
        </w:rPr>
        <w:t xml:space="preserve">Continuando con el análisis de la Ley en comento, encontramos en </w:t>
      </w:r>
      <w:r w:rsidR="00F44A67">
        <w:rPr>
          <w:rFonts w:ascii="Palatino Linotype" w:hAnsi="Palatino Linotype"/>
          <w:color w:val="000000" w:themeColor="text1"/>
          <w:sz w:val="24"/>
        </w:rPr>
        <w:t>los</w:t>
      </w:r>
      <w:r>
        <w:rPr>
          <w:rFonts w:ascii="Palatino Linotype" w:hAnsi="Palatino Linotype"/>
          <w:color w:val="000000" w:themeColor="text1"/>
          <w:sz w:val="24"/>
        </w:rPr>
        <w:t xml:space="preserve"> </w:t>
      </w:r>
      <w:r w:rsidR="00F44A67">
        <w:rPr>
          <w:rFonts w:ascii="Palatino Linotype" w:hAnsi="Palatino Linotype"/>
          <w:color w:val="000000" w:themeColor="text1"/>
          <w:sz w:val="24"/>
        </w:rPr>
        <w:t>artículos</w:t>
      </w:r>
      <w:r>
        <w:rPr>
          <w:rFonts w:ascii="Palatino Linotype" w:hAnsi="Palatino Linotype"/>
          <w:color w:val="000000" w:themeColor="text1"/>
          <w:sz w:val="24"/>
        </w:rPr>
        <w:t xml:space="preserve"> 55, 107 y 108 que, </w:t>
      </w:r>
      <w:r w:rsidRPr="00DB4C4B">
        <w:rPr>
          <w:rFonts w:ascii="Palatino Linotype" w:hAnsi="Palatino Linotype"/>
          <w:color w:val="000000" w:themeColor="text1"/>
          <w:sz w:val="24"/>
        </w:rPr>
        <w:t xml:space="preserve">los servidores públicos que intervengan en trámites relativos a la aplicación de este Código, </w:t>
      </w:r>
      <w:r w:rsidRPr="00F44A67">
        <w:rPr>
          <w:rFonts w:ascii="Palatino Linotype" w:hAnsi="Palatino Linotype"/>
          <w:color w:val="000000" w:themeColor="text1"/>
          <w:sz w:val="24"/>
          <w:u w:val="single"/>
        </w:rPr>
        <w:t>están obligados a guardar en absoluta reserva o confidencialidad, según sea el caso</w:t>
      </w:r>
      <w:r w:rsidRPr="00DB4C4B">
        <w:rPr>
          <w:rFonts w:ascii="Palatino Linotype" w:hAnsi="Palatino Linotype"/>
          <w:color w:val="000000" w:themeColor="text1"/>
          <w:sz w:val="24"/>
        </w:rPr>
        <w:t>, lo concerniente a las declaraciones y datos que proporcionen los particulares o terceros relacionados con ellos, así como los obtenidos en el ejercicio de las facultades de comprobación</w:t>
      </w:r>
      <w:r w:rsidR="00F44A67">
        <w:rPr>
          <w:rFonts w:ascii="Palatino Linotype" w:hAnsi="Palatino Linotype"/>
          <w:color w:val="000000" w:themeColor="text1"/>
          <w:sz w:val="24"/>
        </w:rPr>
        <w:t xml:space="preserve">, en ese orden de ideas, </w:t>
      </w:r>
      <w:r w:rsidRPr="00DB4C4B">
        <w:t xml:space="preserve"> </w:t>
      </w:r>
      <w:r w:rsidRPr="00DB4C4B">
        <w:rPr>
          <w:rFonts w:ascii="Palatino Linotype" w:hAnsi="Palatino Linotype"/>
          <w:color w:val="000000" w:themeColor="text1"/>
          <w:sz w:val="24"/>
        </w:rPr>
        <w:t xml:space="preserve">refiere que </w:t>
      </w:r>
      <w:r w:rsidRPr="00F44A67">
        <w:rPr>
          <w:rFonts w:ascii="Palatino Linotype" w:hAnsi="Palatino Linotype"/>
          <w:b/>
          <w:bCs/>
          <w:color w:val="000000" w:themeColor="text1"/>
          <w:sz w:val="24"/>
        </w:rPr>
        <w:t>el Impuesto Predial es aquel al que están obligadas las personas físicas y jurídicas colectivas que sean propietarias o poseedoras, según se trate, de inmuebles en el Estado de México</w:t>
      </w:r>
      <w:r w:rsidR="00F44A67">
        <w:rPr>
          <w:rFonts w:ascii="Palatino Linotype" w:hAnsi="Palatino Linotype"/>
          <w:b/>
          <w:bCs/>
          <w:color w:val="000000" w:themeColor="text1"/>
          <w:sz w:val="24"/>
        </w:rPr>
        <w:t xml:space="preserve">, </w:t>
      </w:r>
      <w:r w:rsidR="00F44A67" w:rsidRPr="00F44A67">
        <w:rPr>
          <w:rFonts w:ascii="Palatino Linotype" w:hAnsi="Palatino Linotype"/>
          <w:color w:val="000000" w:themeColor="text1"/>
          <w:sz w:val="24"/>
        </w:rPr>
        <w:t>y</w:t>
      </w:r>
      <w:r>
        <w:rPr>
          <w:rFonts w:ascii="Palatino Linotype" w:hAnsi="Palatino Linotype"/>
          <w:color w:val="000000" w:themeColor="text1"/>
          <w:sz w:val="24"/>
        </w:rPr>
        <w:t xml:space="preserve"> </w:t>
      </w:r>
      <w:r w:rsidRPr="00DB4C4B">
        <w:rPr>
          <w:rFonts w:ascii="Palatino Linotype" w:hAnsi="Palatino Linotype"/>
          <w:color w:val="000000" w:themeColor="text1"/>
          <w:sz w:val="24"/>
        </w:rPr>
        <w:t>la base del impuesto predial será el valor catastral declarado por los propietarios o poseedores de inmuebles, mediante manifestación que presenten ante la Tesorería Municipal de la jurisdicción que le corresponda y que esté determinado conforme a las tablas de valores unitarios de suelo y construcciones publicadas en el periódico oficial</w:t>
      </w:r>
      <w:r w:rsidR="00F44A67">
        <w:rPr>
          <w:rFonts w:ascii="Palatino Linotype" w:hAnsi="Palatino Linotype"/>
          <w:color w:val="000000" w:themeColor="text1"/>
          <w:sz w:val="24"/>
        </w:rPr>
        <w:t xml:space="preserve">, como se puede apreciar a continuación: </w:t>
      </w:r>
    </w:p>
    <w:p w:rsidR="00F44A67" w:rsidRDefault="00F44A67" w:rsidP="0098391D">
      <w:pPr>
        <w:spacing w:line="360" w:lineRule="auto"/>
        <w:contextualSpacing/>
        <w:jc w:val="both"/>
        <w:rPr>
          <w:rFonts w:ascii="Palatino Linotype" w:hAnsi="Palatino Linotype"/>
          <w:color w:val="000000" w:themeColor="text1"/>
          <w:sz w:val="24"/>
        </w:rPr>
      </w:pPr>
    </w:p>
    <w:p w:rsidR="00F44A67" w:rsidRDefault="00F44A67" w:rsidP="00F44A67">
      <w:pPr>
        <w:spacing w:line="240" w:lineRule="auto"/>
        <w:ind w:left="851" w:right="851"/>
        <w:contextualSpacing/>
        <w:jc w:val="both"/>
        <w:rPr>
          <w:rFonts w:ascii="Palatino Linotype" w:hAnsi="Palatino Linotype"/>
          <w:i/>
          <w:iCs/>
          <w:color w:val="000000" w:themeColor="text1"/>
        </w:rPr>
      </w:pPr>
      <w:r w:rsidRPr="00F44A67">
        <w:rPr>
          <w:rFonts w:ascii="Palatino Linotype" w:hAnsi="Palatino Linotype"/>
          <w:b/>
          <w:bCs/>
          <w:i/>
          <w:iCs/>
          <w:color w:val="000000" w:themeColor="text1"/>
        </w:rPr>
        <w:t>Artículo 9</w:t>
      </w:r>
      <w:r w:rsidRPr="00F44A67">
        <w:rPr>
          <w:rFonts w:ascii="Palatino Linotype" w:hAnsi="Palatino Linotype"/>
          <w:i/>
          <w:iCs/>
          <w:color w:val="000000" w:themeColor="text1"/>
        </w:rPr>
        <w:t xml:space="preserve">.- Las contribuciones se clasifican en impuestos, derechos, contribuciones o aportaciones de mejoras, y aportaciones y cuotas de seguridad social, las que se definen de la manera siguiente: </w:t>
      </w:r>
    </w:p>
    <w:p w:rsidR="00F44A67" w:rsidRDefault="00F44A67" w:rsidP="00F44A67">
      <w:pPr>
        <w:spacing w:line="240" w:lineRule="auto"/>
        <w:ind w:left="851" w:right="851"/>
        <w:contextualSpacing/>
        <w:jc w:val="both"/>
        <w:rPr>
          <w:rFonts w:ascii="Palatino Linotype" w:hAnsi="Palatino Linotype"/>
          <w:i/>
          <w:iCs/>
          <w:color w:val="000000" w:themeColor="text1"/>
        </w:rPr>
      </w:pPr>
    </w:p>
    <w:p w:rsidR="00F44A67" w:rsidRDefault="00F44A67" w:rsidP="00F44A67">
      <w:pPr>
        <w:spacing w:line="240" w:lineRule="auto"/>
        <w:ind w:left="851" w:right="851"/>
        <w:contextualSpacing/>
        <w:jc w:val="both"/>
        <w:rPr>
          <w:rFonts w:ascii="Palatino Linotype" w:hAnsi="Palatino Linotype"/>
          <w:i/>
          <w:iCs/>
          <w:color w:val="000000" w:themeColor="text1"/>
        </w:rPr>
      </w:pPr>
      <w:r w:rsidRPr="00F44A67">
        <w:rPr>
          <w:rFonts w:ascii="Palatino Linotype" w:hAnsi="Palatino Linotype"/>
          <w:i/>
          <w:iCs/>
          <w:color w:val="000000" w:themeColor="text1"/>
        </w:rPr>
        <w:t xml:space="preserve">I. Impuestos. Son los establecidos en este Código que deben pagar las personas físicas y jurídicas colectivas, que se encuentren en la situación jurídica o de hecho prevista por el mismo, y que sean distintas a las señaladas en las fracciones II y III de este artículo. </w:t>
      </w:r>
    </w:p>
    <w:p w:rsidR="00F44A67" w:rsidRDefault="00F44A67" w:rsidP="00F44A67">
      <w:pPr>
        <w:spacing w:line="240" w:lineRule="auto"/>
        <w:ind w:left="851" w:right="851"/>
        <w:contextualSpacing/>
        <w:jc w:val="both"/>
        <w:rPr>
          <w:rFonts w:ascii="Palatino Linotype" w:hAnsi="Palatino Linotype"/>
          <w:i/>
          <w:iCs/>
          <w:color w:val="000000" w:themeColor="text1"/>
        </w:rPr>
      </w:pPr>
      <w:r w:rsidRPr="00F44A67">
        <w:rPr>
          <w:rFonts w:ascii="Palatino Linotype" w:hAnsi="Palatino Linotype"/>
          <w:i/>
          <w:iCs/>
          <w:color w:val="000000" w:themeColor="text1"/>
        </w:rPr>
        <w:t>II. Derechos. Son las contraprestaciones establecidas en este Código, que deben pagar las personas físicas y jurídicas colectivas, por el uso o aprovechamiento de los bienes del dominio público de la Entidad, así como por recibir servicios que presten el Estado, sus organismos y Municipios en funciones de derecho público,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w:t>
      </w:r>
    </w:p>
    <w:p w:rsidR="00F44A67" w:rsidRDefault="00F44A67" w:rsidP="00F44A67">
      <w:pPr>
        <w:spacing w:line="240" w:lineRule="auto"/>
        <w:ind w:left="851" w:right="851"/>
        <w:contextualSpacing/>
        <w:jc w:val="both"/>
        <w:rPr>
          <w:rFonts w:ascii="Palatino Linotype" w:hAnsi="Palatino Linotype"/>
          <w:i/>
          <w:iCs/>
          <w:color w:val="000000" w:themeColor="text1"/>
        </w:rPr>
      </w:pPr>
      <w:r>
        <w:rPr>
          <w:rFonts w:ascii="Palatino Linotype" w:hAnsi="Palatino Linotype"/>
          <w:i/>
          <w:iCs/>
          <w:color w:val="000000" w:themeColor="text1"/>
        </w:rPr>
        <w:t>(…)</w:t>
      </w:r>
    </w:p>
    <w:p w:rsidR="00F44A67" w:rsidRDefault="00F44A67" w:rsidP="00F44A67">
      <w:pPr>
        <w:spacing w:line="240" w:lineRule="auto"/>
        <w:ind w:left="851" w:right="851"/>
        <w:contextualSpacing/>
        <w:jc w:val="both"/>
        <w:rPr>
          <w:rFonts w:ascii="Palatino Linotype" w:hAnsi="Palatino Linotype"/>
          <w:i/>
          <w:iCs/>
          <w:color w:val="000000" w:themeColor="text1"/>
        </w:rPr>
      </w:pPr>
    </w:p>
    <w:p w:rsidR="00F44A67" w:rsidRDefault="00F44A67" w:rsidP="00F44A67">
      <w:pPr>
        <w:spacing w:line="240" w:lineRule="auto"/>
        <w:ind w:left="851" w:right="851"/>
        <w:contextualSpacing/>
        <w:jc w:val="both"/>
        <w:rPr>
          <w:rFonts w:ascii="Palatino Linotype" w:hAnsi="Palatino Linotype"/>
          <w:i/>
          <w:iCs/>
          <w:color w:val="000000" w:themeColor="text1"/>
        </w:rPr>
      </w:pPr>
      <w:r w:rsidRPr="00F44A67">
        <w:rPr>
          <w:rFonts w:ascii="Palatino Linotype" w:hAnsi="Palatino Linotype"/>
          <w:b/>
          <w:bCs/>
          <w:i/>
          <w:iCs/>
          <w:color w:val="000000" w:themeColor="text1"/>
        </w:rPr>
        <w:t>Artículo 16</w:t>
      </w:r>
      <w:r w:rsidRPr="00F44A67">
        <w:rPr>
          <w:rFonts w:ascii="Palatino Linotype" w:hAnsi="Palatino Linotype"/>
          <w:i/>
          <w:iCs/>
          <w:color w:val="000000" w:themeColor="text1"/>
        </w:rPr>
        <w:t>.- Son autoridades fiscales, el Gobernador, los ayuntamientos, los presidentes, síndicos y tesoreros municipales, así como los servidores públicos de las dependencias o unidades administrativas, y de los organismos públicos descentralizados, que en términos de las disposiciones legales y reglamentarias tengan atribuciones de esta naturaleza.</w:t>
      </w:r>
    </w:p>
    <w:p w:rsidR="00F44A67" w:rsidRDefault="00F44A67" w:rsidP="00F44A67">
      <w:pPr>
        <w:spacing w:line="240" w:lineRule="auto"/>
        <w:ind w:left="851" w:right="851"/>
        <w:contextualSpacing/>
        <w:jc w:val="both"/>
        <w:rPr>
          <w:rFonts w:ascii="Palatino Linotype" w:hAnsi="Palatino Linotype"/>
          <w:i/>
          <w:iCs/>
          <w:color w:val="000000" w:themeColor="text1"/>
        </w:rPr>
      </w:pPr>
    </w:p>
    <w:p w:rsidR="00F44A67" w:rsidRDefault="00F44A67" w:rsidP="00F44A67">
      <w:pPr>
        <w:spacing w:line="240" w:lineRule="auto"/>
        <w:ind w:left="851" w:right="851"/>
        <w:contextualSpacing/>
        <w:jc w:val="both"/>
        <w:rPr>
          <w:rFonts w:ascii="Palatino Linotype" w:hAnsi="Palatino Linotype"/>
          <w:i/>
          <w:iCs/>
          <w:color w:val="000000" w:themeColor="text1"/>
        </w:rPr>
      </w:pPr>
      <w:r w:rsidRPr="00F44A67">
        <w:rPr>
          <w:rFonts w:ascii="Palatino Linotype" w:hAnsi="Palatino Linotype"/>
          <w:b/>
          <w:bCs/>
          <w:i/>
          <w:iCs/>
          <w:color w:val="000000" w:themeColor="text1"/>
        </w:rPr>
        <w:t>Artículo 55</w:t>
      </w:r>
      <w:r w:rsidRPr="00F44A67">
        <w:rPr>
          <w:rFonts w:ascii="Palatino Linotype" w:hAnsi="Palatino Linotype"/>
          <w:i/>
          <w:iCs/>
          <w:color w:val="000000" w:themeColor="text1"/>
        </w:rPr>
        <w:t>.- Los servidores públicos que intervengan en trámites relativos a la aplicación de este Código, están obligados a guardar en absoluta reserva o confidencialidad, según sea el caso, lo concerniente a las declaraciones y datos que proporcionen los particulares o terceros relacionados con ellos, así como los obtenidos en el ejercicio de las facultades de comprobación.</w:t>
      </w:r>
    </w:p>
    <w:p w:rsidR="00F44A67" w:rsidRDefault="00F44A67" w:rsidP="00F44A67">
      <w:pPr>
        <w:spacing w:line="240" w:lineRule="auto"/>
        <w:ind w:left="851" w:right="851"/>
        <w:contextualSpacing/>
        <w:jc w:val="both"/>
        <w:rPr>
          <w:rFonts w:ascii="Palatino Linotype" w:hAnsi="Palatino Linotype"/>
          <w:i/>
          <w:iCs/>
          <w:color w:val="000000" w:themeColor="text1"/>
        </w:rPr>
      </w:pPr>
      <w:r>
        <w:rPr>
          <w:rFonts w:ascii="Palatino Linotype" w:hAnsi="Palatino Linotype"/>
          <w:b/>
          <w:bCs/>
          <w:i/>
          <w:iCs/>
          <w:color w:val="000000" w:themeColor="text1"/>
        </w:rPr>
        <w:t>(</w:t>
      </w:r>
      <w:r>
        <w:rPr>
          <w:rFonts w:ascii="Palatino Linotype" w:hAnsi="Palatino Linotype"/>
          <w:i/>
          <w:iCs/>
          <w:color w:val="000000" w:themeColor="text1"/>
        </w:rPr>
        <w:t>…)</w:t>
      </w:r>
    </w:p>
    <w:p w:rsidR="00F44A67" w:rsidRDefault="00F44A67" w:rsidP="00F44A67">
      <w:pPr>
        <w:spacing w:line="240" w:lineRule="auto"/>
        <w:ind w:left="851" w:right="851"/>
        <w:contextualSpacing/>
        <w:jc w:val="both"/>
        <w:rPr>
          <w:rFonts w:ascii="Palatino Linotype" w:hAnsi="Palatino Linotype"/>
          <w:i/>
          <w:iCs/>
          <w:color w:val="000000" w:themeColor="text1"/>
        </w:rPr>
      </w:pPr>
    </w:p>
    <w:p w:rsidR="00F44A67" w:rsidRDefault="00F44A67" w:rsidP="00F44A67">
      <w:pPr>
        <w:spacing w:line="240" w:lineRule="auto"/>
        <w:ind w:left="851" w:right="851"/>
        <w:contextualSpacing/>
        <w:jc w:val="both"/>
        <w:rPr>
          <w:rFonts w:ascii="Palatino Linotype" w:hAnsi="Palatino Linotype"/>
          <w:i/>
          <w:iCs/>
          <w:color w:val="000000" w:themeColor="text1"/>
        </w:rPr>
      </w:pPr>
      <w:r w:rsidRPr="00F44A67">
        <w:rPr>
          <w:rFonts w:ascii="Palatino Linotype" w:hAnsi="Palatino Linotype"/>
          <w:b/>
          <w:bCs/>
          <w:i/>
          <w:iCs/>
          <w:color w:val="000000" w:themeColor="text1"/>
        </w:rPr>
        <w:t>Artículo 107.</w:t>
      </w:r>
      <w:r w:rsidRPr="00F44A67">
        <w:rPr>
          <w:rFonts w:ascii="Palatino Linotype" w:hAnsi="Palatino Linotype"/>
          <w:i/>
          <w:iCs/>
          <w:color w:val="000000" w:themeColor="text1"/>
        </w:rPr>
        <w:t xml:space="preserve">- Están obligadas al pago del Impuesto Predial las personas físicas y jurídicas colectivas que sean propietarias o poseedoras, según se trate, de inmuebles en el Estado. </w:t>
      </w:r>
    </w:p>
    <w:p w:rsidR="00F44A67" w:rsidRDefault="00F44A67" w:rsidP="00F44A67">
      <w:pPr>
        <w:spacing w:line="240" w:lineRule="auto"/>
        <w:ind w:left="851" w:right="851"/>
        <w:contextualSpacing/>
        <w:jc w:val="both"/>
        <w:rPr>
          <w:rFonts w:ascii="Palatino Linotype" w:hAnsi="Palatino Linotype"/>
          <w:i/>
          <w:iCs/>
          <w:color w:val="000000" w:themeColor="text1"/>
        </w:rPr>
      </w:pPr>
    </w:p>
    <w:p w:rsidR="00F44A67" w:rsidRDefault="00F44A67" w:rsidP="00F44A67">
      <w:pPr>
        <w:spacing w:line="240" w:lineRule="auto"/>
        <w:ind w:left="851" w:right="851"/>
        <w:contextualSpacing/>
        <w:jc w:val="both"/>
        <w:rPr>
          <w:rFonts w:ascii="Palatino Linotype" w:hAnsi="Palatino Linotype"/>
          <w:i/>
          <w:iCs/>
          <w:color w:val="000000" w:themeColor="text1"/>
        </w:rPr>
      </w:pPr>
      <w:r w:rsidRPr="00F44A67">
        <w:rPr>
          <w:rFonts w:ascii="Palatino Linotype" w:hAnsi="Palatino Linotype"/>
          <w:i/>
          <w:iCs/>
          <w:color w:val="000000" w:themeColor="text1"/>
        </w:rPr>
        <w:t xml:space="preserve">Los propietarios y poseedores a que se refiere el párrafo anterior, deberán calcular anualmente el impuesto predial a su cargo y manifestarlo, en el mismo formato utilizado para determinar y declarar el valor catastral de sus inmuebles. </w:t>
      </w:r>
    </w:p>
    <w:p w:rsidR="00F44A67" w:rsidRDefault="00F44A67" w:rsidP="00F44A67">
      <w:pPr>
        <w:spacing w:line="240" w:lineRule="auto"/>
        <w:ind w:left="851" w:right="851"/>
        <w:contextualSpacing/>
        <w:jc w:val="both"/>
        <w:rPr>
          <w:rFonts w:ascii="Palatino Linotype" w:hAnsi="Palatino Linotype"/>
          <w:i/>
          <w:iCs/>
          <w:color w:val="000000" w:themeColor="text1"/>
        </w:rPr>
      </w:pPr>
    </w:p>
    <w:p w:rsidR="00F44A67" w:rsidRPr="00F44A67" w:rsidRDefault="00F44A67" w:rsidP="00F44A67">
      <w:pPr>
        <w:spacing w:line="240" w:lineRule="auto"/>
        <w:ind w:left="851" w:right="851"/>
        <w:contextualSpacing/>
        <w:jc w:val="both"/>
        <w:rPr>
          <w:rFonts w:ascii="Palatino Linotype" w:hAnsi="Palatino Linotype"/>
          <w:i/>
          <w:iCs/>
          <w:color w:val="000000" w:themeColor="text1"/>
        </w:rPr>
      </w:pPr>
      <w:r w:rsidRPr="00F44A67">
        <w:rPr>
          <w:rFonts w:ascii="Palatino Linotype" w:hAnsi="Palatino Linotype"/>
          <w:b/>
          <w:bCs/>
          <w:i/>
          <w:iCs/>
          <w:color w:val="000000" w:themeColor="text1"/>
        </w:rPr>
        <w:t>Artículo 108</w:t>
      </w:r>
      <w:r w:rsidRPr="00F44A67">
        <w:rPr>
          <w:rFonts w:ascii="Palatino Linotype" w:hAnsi="Palatino Linotype"/>
          <w:i/>
          <w:iCs/>
          <w:color w:val="000000" w:themeColor="text1"/>
        </w:rPr>
        <w:t>.- La base del impuesto predial será el valor catastral declarado por los propietarios o poseedores de inmuebles, mediante manifestación que presenten ante la Tesorería Municipal de la jurisdicción que le corresponda y que esté determinado conforme a las tablas de valores unitarios de suelo y construcciones publicadas en el periódico oficial.</w:t>
      </w:r>
    </w:p>
    <w:p w:rsidR="00F44A67" w:rsidRPr="00E613C6" w:rsidRDefault="00F44A67" w:rsidP="0098391D">
      <w:pPr>
        <w:spacing w:line="360" w:lineRule="auto"/>
        <w:contextualSpacing/>
        <w:jc w:val="both"/>
        <w:rPr>
          <w:rFonts w:ascii="Palatino Linotype" w:hAnsi="Palatino Linotype"/>
          <w:color w:val="000000" w:themeColor="text1"/>
          <w:sz w:val="24"/>
        </w:rPr>
      </w:pPr>
    </w:p>
    <w:p w:rsidR="00B007DC" w:rsidRDefault="00B007DC" w:rsidP="0098391D">
      <w:pPr>
        <w:spacing w:line="360" w:lineRule="auto"/>
        <w:contextualSpacing/>
        <w:jc w:val="both"/>
        <w:rPr>
          <w:rFonts w:ascii="Palatino Linotype" w:hAnsi="Palatino Linotype"/>
          <w:color w:val="000000" w:themeColor="text1"/>
          <w:sz w:val="24"/>
        </w:rPr>
      </w:pPr>
    </w:p>
    <w:p w:rsidR="0098391D" w:rsidRDefault="00061E13" w:rsidP="0098391D">
      <w:pPr>
        <w:spacing w:line="360" w:lineRule="auto"/>
        <w:contextualSpacing/>
        <w:jc w:val="both"/>
        <w:rPr>
          <w:rFonts w:ascii="Palatino Linotype" w:hAnsi="Palatino Linotype"/>
          <w:color w:val="000000" w:themeColor="text1"/>
          <w:sz w:val="24"/>
        </w:rPr>
      </w:pPr>
      <w:r>
        <w:rPr>
          <w:rFonts w:ascii="Palatino Linotype" w:hAnsi="Palatino Linotype"/>
          <w:color w:val="000000" w:themeColor="text1"/>
          <w:sz w:val="24"/>
        </w:rPr>
        <w:t xml:space="preserve">En ese orden de ideas, la información solicitada por </w:t>
      </w:r>
      <w:r w:rsidR="009444F1">
        <w:rPr>
          <w:rFonts w:ascii="Palatino Linotype" w:hAnsi="Palatino Linotype"/>
          <w:color w:val="000000" w:themeColor="text1"/>
          <w:sz w:val="24"/>
        </w:rPr>
        <w:t>la</w:t>
      </w:r>
      <w:r>
        <w:rPr>
          <w:rFonts w:ascii="Palatino Linotype" w:hAnsi="Palatino Linotype"/>
          <w:color w:val="000000" w:themeColor="text1"/>
          <w:sz w:val="24"/>
        </w:rPr>
        <w:t xml:space="preserve"> hoy </w:t>
      </w:r>
      <w:r w:rsidRPr="00061E13">
        <w:rPr>
          <w:rFonts w:ascii="Palatino Linotype" w:hAnsi="Palatino Linotype"/>
          <w:b/>
          <w:color w:val="000000" w:themeColor="text1"/>
          <w:sz w:val="24"/>
        </w:rPr>
        <w:t>Recurrente</w:t>
      </w:r>
      <w:r w:rsidR="006663B6">
        <w:rPr>
          <w:rFonts w:ascii="Palatino Linotype" w:hAnsi="Palatino Linotype"/>
          <w:b/>
          <w:color w:val="000000" w:themeColor="text1"/>
          <w:sz w:val="24"/>
        </w:rPr>
        <w:t xml:space="preserve">, </w:t>
      </w:r>
      <w:r w:rsidR="006663B6">
        <w:rPr>
          <w:rFonts w:ascii="Palatino Linotype" w:hAnsi="Palatino Linotype"/>
          <w:color w:val="000000" w:themeColor="text1"/>
          <w:sz w:val="24"/>
        </w:rPr>
        <w:t>referente a</w:t>
      </w:r>
      <w:r w:rsidR="006663B6" w:rsidRPr="006663B6">
        <w:rPr>
          <w:rFonts w:ascii="Palatino Linotype" w:hAnsi="Palatino Linotype"/>
          <w:color w:val="000000" w:themeColor="text1"/>
          <w:sz w:val="24"/>
        </w:rPr>
        <w:t xml:space="preserve"> </w:t>
      </w:r>
      <w:r w:rsidR="009444F1" w:rsidRPr="009444F1">
        <w:rPr>
          <w:rFonts w:ascii="Palatino Linotype" w:hAnsi="Palatino Linotype"/>
          <w:color w:val="000000" w:themeColor="text1"/>
          <w:sz w:val="24"/>
        </w:rPr>
        <w:t>el recibo de pago de impuesto predial</w:t>
      </w:r>
      <w:r w:rsidR="006663B6">
        <w:rPr>
          <w:rFonts w:ascii="Palatino Linotype" w:hAnsi="Palatino Linotype"/>
          <w:color w:val="000000" w:themeColor="text1"/>
          <w:sz w:val="24"/>
        </w:rPr>
        <w:t>,</w:t>
      </w:r>
      <w:r w:rsidR="009444F1" w:rsidRPr="009444F1">
        <w:t xml:space="preserve"> </w:t>
      </w:r>
      <w:r w:rsidR="009444F1" w:rsidRPr="009444F1">
        <w:rPr>
          <w:rFonts w:ascii="Palatino Linotype" w:hAnsi="Palatino Linotype"/>
          <w:color w:val="000000" w:themeColor="text1"/>
          <w:sz w:val="24"/>
        </w:rPr>
        <w:t xml:space="preserve">al comprobarse que </w:t>
      </w:r>
      <w:r w:rsidR="009444F1">
        <w:rPr>
          <w:rFonts w:ascii="Palatino Linotype" w:hAnsi="Palatino Linotype"/>
          <w:color w:val="000000" w:themeColor="text1"/>
          <w:sz w:val="24"/>
        </w:rPr>
        <w:t>dichos recibos</w:t>
      </w:r>
      <w:r w:rsidR="009444F1" w:rsidRPr="009444F1">
        <w:rPr>
          <w:rFonts w:ascii="Palatino Linotype" w:hAnsi="Palatino Linotype"/>
          <w:color w:val="000000" w:themeColor="text1"/>
          <w:sz w:val="24"/>
        </w:rPr>
        <w:t xml:space="preserve"> son información tributaria y que el Ayuntamiento de </w:t>
      </w:r>
      <w:r w:rsidR="009444F1">
        <w:rPr>
          <w:rFonts w:ascii="Palatino Linotype" w:hAnsi="Palatino Linotype"/>
          <w:color w:val="000000" w:themeColor="text1"/>
          <w:sz w:val="24"/>
        </w:rPr>
        <w:t>Ecatepec de Morelos</w:t>
      </w:r>
      <w:r w:rsidR="009444F1" w:rsidRPr="009444F1">
        <w:rPr>
          <w:rFonts w:ascii="Palatino Linotype" w:hAnsi="Palatino Linotype"/>
          <w:color w:val="000000" w:themeColor="text1"/>
          <w:sz w:val="24"/>
        </w:rPr>
        <w:t xml:space="preserve"> es una autoridad fiscal, resulta procedente la clasificación como confidencial,</w:t>
      </w:r>
      <w:r w:rsidR="009444F1">
        <w:rPr>
          <w:rFonts w:ascii="Palatino Linotype" w:hAnsi="Palatino Linotype"/>
          <w:color w:val="000000" w:themeColor="text1"/>
          <w:sz w:val="24"/>
        </w:rPr>
        <w:t xml:space="preserve"> ello,</w:t>
      </w:r>
      <w:r w:rsidR="009444F1" w:rsidRPr="009444F1">
        <w:rPr>
          <w:rFonts w:ascii="Palatino Linotype" w:hAnsi="Palatino Linotype"/>
          <w:color w:val="000000" w:themeColor="text1"/>
          <w:sz w:val="24"/>
        </w:rPr>
        <w:t xml:space="preserve"> con fundamento en el artículo 143, fracción II, de la Ley de Transparencia y Acceso a la Información Pública del Estado de México y Municipios, bajo el supuesto de secreto fiscal</w:t>
      </w:r>
      <w:r w:rsidR="006663B6">
        <w:rPr>
          <w:rFonts w:ascii="Palatino Linotype" w:hAnsi="Palatino Linotype"/>
          <w:b/>
          <w:color w:val="000000" w:themeColor="text1"/>
          <w:sz w:val="24"/>
        </w:rPr>
        <w:t xml:space="preserve"> </w:t>
      </w:r>
      <w:r w:rsidR="007113D9" w:rsidRPr="006663B6">
        <w:rPr>
          <w:rFonts w:ascii="Palatino Linotype" w:hAnsi="Palatino Linotype"/>
          <w:color w:val="000000" w:themeColor="text1"/>
          <w:sz w:val="24"/>
        </w:rPr>
        <w:t>se trata de información privada, cuyo conocimiento,</w:t>
      </w:r>
      <w:r w:rsidR="006663B6">
        <w:rPr>
          <w:rFonts w:ascii="Palatino Linotype" w:hAnsi="Palatino Linotype"/>
          <w:color w:val="000000" w:themeColor="text1"/>
          <w:sz w:val="24"/>
        </w:rPr>
        <w:t xml:space="preserve"> se reitera,</w:t>
      </w:r>
      <w:r w:rsidR="007113D9" w:rsidRPr="006663B6">
        <w:rPr>
          <w:rFonts w:ascii="Palatino Linotype" w:hAnsi="Palatino Linotype"/>
          <w:color w:val="000000" w:themeColor="text1"/>
          <w:sz w:val="24"/>
        </w:rPr>
        <w:t xml:space="preserve"> no es tendiente a alcanzar los objetos de la Ley de materia, en el sentido que no guarda relación con la transparencia y rendición de cuentas respecto de las atribuciones, funciones y competencias de los servi</w:t>
      </w:r>
      <w:r w:rsidR="002A5797">
        <w:rPr>
          <w:rFonts w:ascii="Palatino Linotype" w:hAnsi="Palatino Linotype"/>
          <w:color w:val="000000" w:themeColor="text1"/>
          <w:sz w:val="24"/>
        </w:rPr>
        <w:t>dores públicos adscritos a los sujetos o</w:t>
      </w:r>
      <w:r w:rsidR="007113D9" w:rsidRPr="006663B6">
        <w:rPr>
          <w:rFonts w:ascii="Palatino Linotype" w:hAnsi="Palatino Linotype"/>
          <w:color w:val="000000" w:themeColor="text1"/>
          <w:sz w:val="24"/>
        </w:rPr>
        <w:t>bligados, sino</w:t>
      </w:r>
      <w:r w:rsidR="004019E9">
        <w:rPr>
          <w:rFonts w:ascii="Palatino Linotype" w:hAnsi="Palatino Linotype"/>
          <w:color w:val="000000" w:themeColor="text1"/>
          <w:sz w:val="24"/>
        </w:rPr>
        <w:t xml:space="preserve"> que,</w:t>
      </w:r>
      <w:r w:rsidR="007113D9" w:rsidRPr="006663B6">
        <w:rPr>
          <w:rFonts w:ascii="Palatino Linotype" w:hAnsi="Palatino Linotype"/>
          <w:color w:val="000000" w:themeColor="text1"/>
          <w:sz w:val="24"/>
        </w:rPr>
        <w:t xml:space="preserve"> se relaciona en la esfera más íntima de sus titulares, </w:t>
      </w:r>
      <w:r w:rsidR="009B00EF">
        <w:rPr>
          <w:rFonts w:ascii="Palatino Linotype" w:hAnsi="Palatino Linotype"/>
          <w:color w:val="000000" w:themeColor="text1"/>
          <w:sz w:val="24"/>
        </w:rPr>
        <w:t xml:space="preserve">por ello, </w:t>
      </w:r>
      <w:r w:rsidR="002A5797">
        <w:rPr>
          <w:rFonts w:ascii="Palatino Linotype" w:hAnsi="Palatino Linotype"/>
          <w:color w:val="000000" w:themeColor="text1"/>
          <w:sz w:val="24"/>
        </w:rPr>
        <w:t>se colige</w:t>
      </w:r>
      <w:r w:rsidR="0098391D" w:rsidRPr="00003B12">
        <w:rPr>
          <w:rFonts w:ascii="Palatino Linotype" w:hAnsi="Palatino Linotype"/>
          <w:color w:val="000000" w:themeColor="text1"/>
          <w:sz w:val="24"/>
        </w:rPr>
        <w:t xml:space="preserve"> que la información solicitada</w:t>
      </w:r>
      <w:r w:rsidR="00E21CD5">
        <w:rPr>
          <w:rFonts w:ascii="Palatino Linotype" w:hAnsi="Palatino Linotype"/>
          <w:color w:val="000000" w:themeColor="text1"/>
          <w:sz w:val="24"/>
        </w:rPr>
        <w:t>,</w:t>
      </w:r>
      <w:r w:rsidR="0098391D" w:rsidRPr="00003B12">
        <w:rPr>
          <w:rFonts w:ascii="Palatino Linotype" w:hAnsi="Palatino Linotype"/>
          <w:color w:val="000000" w:themeColor="text1"/>
          <w:sz w:val="24"/>
        </w:rPr>
        <w:t xml:space="preserve"> indudablemente obra en los archivos del </w:t>
      </w:r>
      <w:r w:rsidR="0098391D" w:rsidRPr="00003B12">
        <w:rPr>
          <w:rFonts w:ascii="Palatino Linotype" w:hAnsi="Palatino Linotype"/>
          <w:b/>
          <w:color w:val="000000" w:themeColor="text1"/>
          <w:sz w:val="24"/>
        </w:rPr>
        <w:t>Sujeto Obligado</w:t>
      </w:r>
      <w:r w:rsidR="0098391D" w:rsidRPr="00003B12">
        <w:rPr>
          <w:rFonts w:ascii="Palatino Linotype" w:hAnsi="Palatino Linotype"/>
          <w:color w:val="000000" w:themeColor="text1"/>
          <w:sz w:val="24"/>
        </w:rPr>
        <w:t>;</w:t>
      </w:r>
      <w:r w:rsidR="0098391D" w:rsidRPr="00003B12">
        <w:rPr>
          <w:rFonts w:ascii="Palatino Linotype" w:hAnsi="Palatino Linotype"/>
          <w:b/>
          <w:color w:val="000000" w:themeColor="text1"/>
          <w:sz w:val="24"/>
        </w:rPr>
        <w:t xml:space="preserve"> </w:t>
      </w:r>
      <w:r w:rsidR="0098391D" w:rsidRPr="00003B12">
        <w:rPr>
          <w:rFonts w:ascii="Palatino Linotype" w:hAnsi="Palatino Linotype"/>
          <w:color w:val="000000" w:themeColor="text1"/>
          <w:sz w:val="24"/>
        </w:rPr>
        <w:t xml:space="preserve">sin </w:t>
      </w:r>
      <w:r w:rsidR="009B00EF" w:rsidRPr="00003B12">
        <w:rPr>
          <w:rFonts w:ascii="Palatino Linotype" w:hAnsi="Palatino Linotype"/>
          <w:color w:val="000000" w:themeColor="text1"/>
          <w:sz w:val="24"/>
        </w:rPr>
        <w:t>embargo,</w:t>
      </w:r>
      <w:r w:rsidR="0098391D" w:rsidRPr="00003B12">
        <w:rPr>
          <w:rFonts w:ascii="Palatino Linotype" w:hAnsi="Palatino Linotype"/>
          <w:color w:val="000000" w:themeColor="text1"/>
          <w:sz w:val="24"/>
        </w:rPr>
        <w:t xml:space="preserve"> no es dable ordenar </w:t>
      </w:r>
      <w:r w:rsidR="00E21CD5">
        <w:rPr>
          <w:rFonts w:ascii="Palatino Linotype" w:hAnsi="Palatino Linotype"/>
          <w:color w:val="000000" w:themeColor="text1"/>
          <w:sz w:val="24"/>
        </w:rPr>
        <w:t>dichos datos</w:t>
      </w:r>
      <w:r w:rsidR="0098391D" w:rsidRPr="00003B12">
        <w:rPr>
          <w:rFonts w:ascii="Palatino Linotype" w:hAnsi="Palatino Linotype"/>
          <w:color w:val="000000" w:themeColor="text1"/>
          <w:sz w:val="24"/>
        </w:rPr>
        <w:t xml:space="preserve">, de tal suerte que la entrega de ellos viola el derecho de protección a </w:t>
      </w:r>
      <w:r w:rsidR="002A5797">
        <w:rPr>
          <w:rFonts w:ascii="Palatino Linotype" w:hAnsi="Palatino Linotype"/>
          <w:color w:val="000000" w:themeColor="text1"/>
          <w:sz w:val="24"/>
        </w:rPr>
        <w:t>datos que deberán observar los s</w:t>
      </w:r>
      <w:r w:rsidR="00632ECC">
        <w:rPr>
          <w:rFonts w:ascii="Palatino Linotype" w:hAnsi="Palatino Linotype"/>
          <w:color w:val="000000" w:themeColor="text1"/>
          <w:sz w:val="24"/>
        </w:rPr>
        <w:t>ujetos o</w:t>
      </w:r>
      <w:r w:rsidR="0098391D" w:rsidRPr="00003B12">
        <w:rPr>
          <w:rFonts w:ascii="Palatino Linotype" w:hAnsi="Palatino Linotype"/>
          <w:color w:val="000000" w:themeColor="text1"/>
          <w:sz w:val="24"/>
        </w:rPr>
        <w:t xml:space="preserve">bligados y que es </w:t>
      </w:r>
      <w:r w:rsidR="0098391D" w:rsidRPr="00DB5467">
        <w:rPr>
          <w:rFonts w:ascii="Palatino Linotype" w:hAnsi="Palatino Linotype"/>
          <w:color w:val="000000" w:themeColor="text1"/>
          <w:sz w:val="24"/>
        </w:rPr>
        <w:t>garantizado por éste Instituto.</w:t>
      </w:r>
    </w:p>
    <w:p w:rsidR="0005686F" w:rsidRDefault="0005686F" w:rsidP="0098391D">
      <w:pPr>
        <w:spacing w:line="360" w:lineRule="auto"/>
        <w:contextualSpacing/>
        <w:jc w:val="both"/>
        <w:rPr>
          <w:rFonts w:ascii="Palatino Linotype" w:hAnsi="Palatino Linotype"/>
          <w:color w:val="000000" w:themeColor="text1"/>
          <w:sz w:val="24"/>
        </w:rPr>
      </w:pPr>
    </w:p>
    <w:p w:rsidR="0005686F" w:rsidRPr="0005686F" w:rsidRDefault="0005686F" w:rsidP="0005686F">
      <w:pPr>
        <w:spacing w:after="0" w:line="360" w:lineRule="auto"/>
        <w:jc w:val="both"/>
        <w:rPr>
          <w:rFonts w:ascii="Palatino Linotype" w:eastAsia="Calibri" w:hAnsi="Palatino Linotype" w:cs="Times New Roman"/>
          <w:sz w:val="24"/>
          <w:szCs w:val="24"/>
        </w:rPr>
      </w:pPr>
      <w:r>
        <w:rPr>
          <w:rFonts w:ascii="Palatino Linotype" w:hAnsi="Palatino Linotype"/>
          <w:color w:val="000000" w:themeColor="text1"/>
          <w:sz w:val="24"/>
        </w:rPr>
        <w:t xml:space="preserve">Aunado a lo anteriormente expuesto, </w:t>
      </w:r>
      <w:r w:rsidRPr="0005686F">
        <w:rPr>
          <w:rFonts w:ascii="Palatino Linotype" w:hAnsi="Palatino Linotype"/>
          <w:color w:val="000000" w:themeColor="text1"/>
          <w:sz w:val="24"/>
        </w:rPr>
        <w:t>no pasa desapercibido para este Órgano Resolutor</w:t>
      </w:r>
      <w:r>
        <w:rPr>
          <w:rFonts w:ascii="Palatino Linotype" w:hAnsi="Palatino Linotype"/>
          <w:color w:val="000000" w:themeColor="text1"/>
          <w:sz w:val="24"/>
        </w:rPr>
        <w:t xml:space="preserve">, que </w:t>
      </w:r>
      <w:r w:rsidRPr="0005686F">
        <w:rPr>
          <w:rFonts w:ascii="Palatino Linotype" w:eastAsia="Calibri" w:hAnsi="Palatino Linotype" w:cs="Times New Roman"/>
          <w:sz w:val="24"/>
          <w:szCs w:val="24"/>
        </w:rPr>
        <w:t xml:space="preserve">la Suprema Corte de Justicia de la Nación, mediante comunicado de prensa No. 041/2019 de fecha 25 de abril de 2019, determinó que las oficinas catastrales </w:t>
      </w:r>
      <w:r w:rsidRPr="0005686F">
        <w:rPr>
          <w:rFonts w:ascii="Palatino Linotype" w:eastAsia="Calibri" w:hAnsi="Palatino Linotype" w:cs="Times New Roman"/>
          <w:sz w:val="24"/>
          <w:szCs w:val="24"/>
        </w:rPr>
        <w:lastRenderedPageBreak/>
        <w:t>municipales no son fuentes de información de acceso público,</w:t>
      </w:r>
      <w:r>
        <w:rPr>
          <w:rFonts w:ascii="Palatino Linotype" w:eastAsia="Calibri" w:hAnsi="Palatino Linotype" w:cs="Times New Roman"/>
          <w:sz w:val="24"/>
          <w:szCs w:val="24"/>
        </w:rPr>
        <w:t xml:space="preserve"> por lo que para el tratamiento de datos que contienen es necesario recabar el consentimiento del titular, ya que la información que esas oficinas poseen no es consultable públicamente, sino que solo puede hacerlo el propietario de bien inmueble de que se trate o, en su caso, la persona que acredite interés jurídico,</w:t>
      </w:r>
      <w:r w:rsidRPr="0005686F">
        <w:rPr>
          <w:rFonts w:ascii="Palatino Linotype" w:eastAsia="Calibri" w:hAnsi="Palatino Linotype" w:cs="Times New Roman"/>
          <w:sz w:val="24"/>
          <w:szCs w:val="24"/>
        </w:rPr>
        <w:t xml:space="preserve"> como se puede advertir a continuación:</w:t>
      </w:r>
    </w:p>
    <w:p w:rsidR="0005686F" w:rsidRPr="0005686F" w:rsidRDefault="0005686F" w:rsidP="0005686F">
      <w:pPr>
        <w:spacing w:after="0" w:line="360" w:lineRule="auto"/>
        <w:jc w:val="center"/>
        <w:rPr>
          <w:rFonts w:ascii="Palatino Linotype" w:eastAsia="Calibri" w:hAnsi="Palatino Linotype" w:cs="Times New Roman"/>
          <w:sz w:val="24"/>
          <w:szCs w:val="24"/>
        </w:rPr>
      </w:pPr>
      <w:r w:rsidRPr="0005686F">
        <w:rPr>
          <w:rFonts w:ascii="Palatino Linotype" w:eastAsia="Calibri" w:hAnsi="Palatino Linotype" w:cs="Times New Roman"/>
          <w:noProof/>
          <w:sz w:val="24"/>
          <w:szCs w:val="24"/>
          <w:lang w:eastAsia="es-MX"/>
        </w:rPr>
        <w:drawing>
          <wp:inline distT="0" distB="0" distL="0" distR="0" wp14:anchorId="26A6738B" wp14:editId="5AAB68D2">
            <wp:extent cx="6098052" cy="465151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6459" cy="4665553"/>
                    </a:xfrm>
                    <a:prstGeom prst="rect">
                      <a:avLst/>
                    </a:prstGeom>
                  </pic:spPr>
                </pic:pic>
              </a:graphicData>
            </a:graphic>
          </wp:inline>
        </w:drawing>
      </w:r>
    </w:p>
    <w:p w:rsidR="001B4786" w:rsidRDefault="001B4786" w:rsidP="001E4F19">
      <w:pPr>
        <w:pStyle w:val="Prrafodelista"/>
        <w:autoSpaceDE w:val="0"/>
        <w:autoSpaceDN w:val="0"/>
        <w:adjustRightInd w:val="0"/>
        <w:spacing w:line="360" w:lineRule="auto"/>
        <w:ind w:left="0"/>
        <w:jc w:val="both"/>
        <w:rPr>
          <w:rFonts w:ascii="Palatino Linotype" w:hAnsi="Palatino Linotype"/>
        </w:rPr>
      </w:pPr>
    </w:p>
    <w:p w:rsidR="001B4786" w:rsidRDefault="009255DF" w:rsidP="00607DFC">
      <w:pPr>
        <w:pStyle w:val="Prrafodelista"/>
        <w:autoSpaceDE w:val="0"/>
        <w:autoSpaceDN w:val="0"/>
        <w:adjustRightInd w:val="0"/>
        <w:spacing w:after="240" w:line="360" w:lineRule="auto"/>
        <w:ind w:left="0"/>
        <w:jc w:val="both"/>
        <w:rPr>
          <w:rFonts w:ascii="Palatino Linotype" w:hAnsi="Palatino Linotype" w:cs="Arial"/>
          <w:lang w:eastAsia="es-MX"/>
        </w:rPr>
      </w:pPr>
      <w:r>
        <w:rPr>
          <w:rFonts w:ascii="Palatino Linotype" w:hAnsi="Palatino Linotype" w:cs="Arial"/>
          <w:lang w:eastAsia="es-MX"/>
        </w:rPr>
        <w:t xml:space="preserve">Por todo lo anterior, </w:t>
      </w:r>
      <w:r w:rsidR="001B4786" w:rsidRPr="001B4786">
        <w:rPr>
          <w:rFonts w:ascii="Palatino Linotype" w:hAnsi="Palatino Linotype" w:cs="Arial"/>
          <w:lang w:eastAsia="es-MX"/>
        </w:rPr>
        <w:t xml:space="preserve">es dable ordenar </w:t>
      </w:r>
      <w:r w:rsidR="001B4786" w:rsidRPr="009255DF">
        <w:rPr>
          <w:rFonts w:ascii="Palatino Linotype" w:hAnsi="Palatino Linotype" w:cs="Arial"/>
          <w:lang w:eastAsia="es-MX"/>
        </w:rPr>
        <w:t>al</w:t>
      </w:r>
      <w:r w:rsidR="001B4786" w:rsidRPr="001B4786">
        <w:rPr>
          <w:rFonts w:ascii="Palatino Linotype" w:hAnsi="Palatino Linotype" w:cs="Arial"/>
          <w:lang w:eastAsia="es-MX"/>
        </w:rPr>
        <w:t xml:space="preserve"> </w:t>
      </w:r>
      <w:r>
        <w:rPr>
          <w:rFonts w:ascii="Palatino Linotype" w:hAnsi="Palatino Linotype" w:cs="Arial"/>
          <w:b/>
          <w:lang w:eastAsia="es-MX"/>
        </w:rPr>
        <w:t>S</w:t>
      </w:r>
      <w:r w:rsidR="001B4786" w:rsidRPr="001B4786">
        <w:rPr>
          <w:rFonts w:ascii="Palatino Linotype" w:hAnsi="Palatino Linotype" w:cs="Arial"/>
          <w:b/>
          <w:lang w:eastAsia="es-MX"/>
        </w:rPr>
        <w:t>ujeto obligado</w:t>
      </w:r>
      <w:r w:rsidR="001B4786" w:rsidRPr="001B4786">
        <w:rPr>
          <w:rFonts w:ascii="Palatino Linotype" w:hAnsi="Palatino Linotype" w:cs="Arial"/>
          <w:lang w:eastAsia="es-MX"/>
        </w:rPr>
        <w:t xml:space="preserve">, haga entrega </w:t>
      </w:r>
      <w:r w:rsidR="006763AB">
        <w:rPr>
          <w:rFonts w:ascii="Palatino Linotype" w:hAnsi="Palatino Linotype" w:cs="Arial"/>
          <w:lang w:eastAsia="es-MX"/>
        </w:rPr>
        <w:t>a</w:t>
      </w:r>
      <w:r w:rsidR="00BA12C6">
        <w:rPr>
          <w:rFonts w:ascii="Palatino Linotype" w:hAnsi="Palatino Linotype" w:cs="Arial"/>
          <w:lang w:eastAsia="es-MX"/>
        </w:rPr>
        <w:t xml:space="preserve"> </w:t>
      </w:r>
      <w:r w:rsidR="00BA12C6" w:rsidRPr="00BA12C6">
        <w:rPr>
          <w:rFonts w:ascii="Palatino Linotype" w:hAnsi="Palatino Linotype" w:cs="Arial"/>
          <w:b/>
          <w:bCs/>
          <w:lang w:eastAsia="es-MX"/>
        </w:rPr>
        <w:t>La</w:t>
      </w:r>
      <w:r w:rsidRPr="006763AB">
        <w:rPr>
          <w:rFonts w:ascii="Palatino Linotype" w:hAnsi="Palatino Linotype" w:cs="Arial"/>
          <w:b/>
          <w:lang w:eastAsia="es-MX"/>
        </w:rPr>
        <w:t xml:space="preserve"> </w:t>
      </w:r>
      <w:r>
        <w:rPr>
          <w:rFonts w:ascii="Palatino Linotype" w:hAnsi="Palatino Linotype" w:cs="Arial"/>
          <w:b/>
          <w:lang w:eastAsia="es-MX"/>
        </w:rPr>
        <w:t>R</w:t>
      </w:r>
      <w:r w:rsidR="001B4786" w:rsidRPr="001B4786">
        <w:rPr>
          <w:rFonts w:ascii="Palatino Linotype" w:hAnsi="Palatino Linotype" w:cs="Arial"/>
          <w:b/>
          <w:lang w:eastAsia="es-MX"/>
        </w:rPr>
        <w:t>ecurrente</w:t>
      </w:r>
      <w:r>
        <w:rPr>
          <w:rFonts w:ascii="Palatino Linotype" w:hAnsi="Palatino Linotype" w:cs="Arial"/>
          <w:b/>
          <w:lang w:eastAsia="es-MX"/>
        </w:rPr>
        <w:t xml:space="preserve"> </w:t>
      </w:r>
      <w:r w:rsidRPr="009255DF">
        <w:rPr>
          <w:rFonts w:ascii="Palatino Linotype" w:hAnsi="Palatino Linotype" w:cs="Arial"/>
          <w:lang w:eastAsia="es-MX"/>
        </w:rPr>
        <w:t>del Acuerdo de Cla</w:t>
      </w:r>
      <w:r>
        <w:rPr>
          <w:rFonts w:ascii="Palatino Linotype" w:hAnsi="Palatino Linotype" w:cs="Arial"/>
          <w:lang w:eastAsia="es-MX"/>
        </w:rPr>
        <w:t>sificación de Información como C</w:t>
      </w:r>
      <w:r w:rsidRPr="009255DF">
        <w:rPr>
          <w:rFonts w:ascii="Palatino Linotype" w:hAnsi="Palatino Linotype" w:cs="Arial"/>
          <w:lang w:eastAsia="es-MX"/>
        </w:rPr>
        <w:t>onfidencial</w:t>
      </w:r>
      <w:r>
        <w:rPr>
          <w:rFonts w:ascii="Palatino Linotype" w:hAnsi="Palatino Linotype" w:cs="Arial"/>
          <w:lang w:eastAsia="es-MX"/>
        </w:rPr>
        <w:t xml:space="preserve"> </w:t>
      </w:r>
      <w:r w:rsidR="00607DFC">
        <w:rPr>
          <w:rFonts w:ascii="Palatino Linotype" w:hAnsi="Palatino Linotype" w:cs="Arial"/>
          <w:lang w:eastAsia="es-MX"/>
        </w:rPr>
        <w:t>d</w:t>
      </w:r>
      <w:r w:rsidR="00BA12C6" w:rsidRPr="00BA12C6">
        <w:rPr>
          <w:rFonts w:ascii="Palatino Linotype" w:hAnsi="Palatino Linotype" w:cs="Arial"/>
          <w:lang w:eastAsia="es-MX"/>
        </w:rPr>
        <w:t xml:space="preserve">el recibo de pago de </w:t>
      </w:r>
      <w:r w:rsidR="00BA12C6" w:rsidRPr="00BA12C6">
        <w:rPr>
          <w:rFonts w:ascii="Palatino Linotype" w:hAnsi="Palatino Linotype" w:cs="Arial"/>
          <w:lang w:eastAsia="es-MX"/>
        </w:rPr>
        <w:lastRenderedPageBreak/>
        <w:t xml:space="preserve">impuesto predial de los últimos cinco años, del predio </w:t>
      </w:r>
      <w:r w:rsidR="00B21A69">
        <w:rPr>
          <w:rFonts w:ascii="Palatino Linotype" w:hAnsi="Palatino Linotype" w:cs="Arial"/>
          <w:lang w:eastAsia="es-MX"/>
        </w:rPr>
        <w:t>referid</w:t>
      </w:r>
      <w:r w:rsidR="00BA12C6">
        <w:rPr>
          <w:rFonts w:ascii="Palatino Linotype" w:hAnsi="Palatino Linotype" w:cs="Arial"/>
          <w:lang w:eastAsia="es-MX"/>
        </w:rPr>
        <w:t>o</w:t>
      </w:r>
      <w:r w:rsidR="00B21A69">
        <w:rPr>
          <w:rFonts w:ascii="Palatino Linotype" w:hAnsi="Palatino Linotype" w:cs="Arial"/>
          <w:lang w:eastAsia="es-MX"/>
        </w:rPr>
        <w:t xml:space="preserve"> en la solicitud de información número </w:t>
      </w:r>
      <w:r w:rsidR="00BA12C6" w:rsidRPr="00BA12C6">
        <w:rPr>
          <w:rFonts w:ascii="Palatino Linotype" w:hAnsi="Palatino Linotype" w:cs="Arial"/>
          <w:lang w:eastAsia="es-MX"/>
        </w:rPr>
        <w:t>00355/ECATEPEC/IP/2019</w:t>
      </w:r>
      <w:r w:rsidR="00B21A69">
        <w:rPr>
          <w:rFonts w:ascii="Palatino Linotype" w:hAnsi="Palatino Linotype" w:cs="Arial"/>
          <w:lang w:eastAsia="es-MX"/>
        </w:rPr>
        <w:t>.</w:t>
      </w:r>
    </w:p>
    <w:p w:rsidR="00DF7E8F" w:rsidRDefault="00DF7E8F" w:rsidP="00DF7E8F">
      <w:pPr>
        <w:pStyle w:val="Prrafodelista"/>
        <w:autoSpaceDE w:val="0"/>
        <w:autoSpaceDN w:val="0"/>
        <w:adjustRightInd w:val="0"/>
        <w:spacing w:line="360" w:lineRule="auto"/>
        <w:ind w:left="0"/>
        <w:jc w:val="both"/>
        <w:rPr>
          <w:rFonts w:ascii="Palatino Linotype" w:hAnsi="Palatino Linotype" w:cs="Arial"/>
          <w:lang w:eastAsia="es-MX"/>
        </w:rPr>
      </w:pPr>
    </w:p>
    <w:p w:rsidR="00D2236C" w:rsidRDefault="00D2236C" w:rsidP="002A5797">
      <w:pPr>
        <w:pStyle w:val="Prrafodelista"/>
        <w:autoSpaceDE w:val="0"/>
        <w:autoSpaceDN w:val="0"/>
        <w:adjustRightInd w:val="0"/>
        <w:spacing w:line="360" w:lineRule="auto"/>
        <w:ind w:left="0"/>
        <w:rPr>
          <w:rFonts w:ascii="Palatino Linotype" w:hAnsi="Palatino Linotype"/>
        </w:rPr>
      </w:pPr>
    </w:p>
    <w:p w:rsidR="00607DFC" w:rsidRPr="00746F2A" w:rsidRDefault="00607DFC" w:rsidP="00607DFC">
      <w:pPr>
        <w:pStyle w:val="Prrafodelista"/>
        <w:numPr>
          <w:ilvl w:val="0"/>
          <w:numId w:val="19"/>
        </w:numPr>
        <w:spacing w:before="240" w:after="240" w:line="360" w:lineRule="auto"/>
        <w:ind w:left="709" w:right="49"/>
        <w:contextualSpacing/>
        <w:jc w:val="both"/>
        <w:rPr>
          <w:rFonts w:ascii="Palatino Linotype" w:hAnsi="Palatino Linotype"/>
          <w:b/>
          <w:color w:val="000000" w:themeColor="text1"/>
          <w:u w:val="single"/>
        </w:rPr>
      </w:pPr>
      <w:r w:rsidRPr="00746F2A">
        <w:rPr>
          <w:rFonts w:ascii="Palatino Linotype" w:hAnsi="Palatino Linotype"/>
          <w:b/>
          <w:i/>
        </w:rPr>
        <w:t>DEL ACUERDO DE CLASIFICACIÓN.</w:t>
      </w:r>
      <w:bookmarkStart w:id="2" w:name="_Toc485631704"/>
      <w:bookmarkStart w:id="3" w:name="_Toc496643629"/>
      <w:bookmarkStart w:id="4" w:name="_Toc514868040"/>
      <w:r w:rsidRPr="00746F2A">
        <w:rPr>
          <w:rFonts w:ascii="Palatino Linotype" w:hAnsi="Palatino Linotype"/>
          <w:b/>
          <w:i/>
        </w:rPr>
        <w:t xml:space="preserve"> FORMALIDADES PARA EMITIR EL ACUERDO DE CLASIFICACIÓN.</w:t>
      </w:r>
      <w:bookmarkEnd w:id="2"/>
      <w:bookmarkEnd w:id="3"/>
      <w:bookmarkEnd w:id="4"/>
    </w:p>
    <w:p w:rsidR="00607DFC" w:rsidRPr="00360527" w:rsidRDefault="00607DFC" w:rsidP="00607DFC">
      <w:pPr>
        <w:pStyle w:val="Prrafodelista"/>
        <w:tabs>
          <w:tab w:val="left" w:pos="7770"/>
        </w:tabs>
        <w:spacing w:line="360" w:lineRule="auto"/>
        <w:ind w:left="0"/>
        <w:jc w:val="both"/>
        <w:rPr>
          <w:rFonts w:ascii="Palatino Linotype" w:hAnsi="Palatino Linotype" w:cs="Arial"/>
          <w:color w:val="000000" w:themeColor="text1"/>
          <w:sz w:val="2"/>
        </w:rPr>
      </w:pPr>
    </w:p>
    <w:p w:rsidR="00607DFC" w:rsidRPr="00746F2A" w:rsidRDefault="00607DFC" w:rsidP="00607DFC">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 xml:space="preserve">Los </w:t>
      </w:r>
      <w:r w:rsidRPr="00746F2A">
        <w:rPr>
          <w:rFonts w:ascii="Palatino Linotype" w:hAnsi="Palatino Linotype"/>
          <w:color w:val="000000" w:themeColor="text1"/>
          <w:sz w:val="24"/>
        </w:rPr>
        <w:t>artículos</w:t>
      </w:r>
      <w:r w:rsidRPr="00746F2A">
        <w:rPr>
          <w:rFonts w:ascii="Palatino Linotype" w:hAnsi="Palatino Linotype" w:cs="Arial"/>
          <w:color w:val="000000" w:themeColor="text1"/>
          <w:sz w:val="24"/>
        </w:rPr>
        <w:t xml:space="preserve"> 122 y 100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s="Arial"/>
          <w:color w:val="000000" w:themeColor="text1"/>
          <w:sz w:val="24"/>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rsidR="00607DFC" w:rsidRDefault="00607DFC" w:rsidP="00607DFC">
      <w:pPr>
        <w:spacing w:line="360" w:lineRule="auto"/>
        <w:contextualSpacing/>
        <w:jc w:val="both"/>
        <w:rPr>
          <w:rFonts w:ascii="Palatino Linotype" w:eastAsia="Times New Roman" w:hAnsi="Palatino Linotype" w:cs="Arial"/>
          <w:color w:val="000000" w:themeColor="text1"/>
          <w:sz w:val="24"/>
          <w:szCs w:val="24"/>
          <w:lang w:val="es-ES" w:eastAsia="es-ES"/>
        </w:rPr>
      </w:pPr>
    </w:p>
    <w:p w:rsidR="00607DFC" w:rsidRDefault="00607DFC" w:rsidP="00607DFC">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607DFC" w:rsidRPr="00746F2A" w:rsidRDefault="00607DFC" w:rsidP="00607DFC">
      <w:pPr>
        <w:spacing w:line="360" w:lineRule="auto"/>
        <w:contextualSpacing/>
        <w:jc w:val="both"/>
        <w:rPr>
          <w:rFonts w:ascii="Palatino Linotype" w:hAnsi="Palatino Linotype" w:cs="Arial"/>
          <w:color w:val="000000" w:themeColor="text1"/>
          <w:sz w:val="24"/>
        </w:rPr>
      </w:pPr>
    </w:p>
    <w:p w:rsidR="00607DFC" w:rsidRDefault="00607DFC" w:rsidP="00607DFC">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607DFC" w:rsidRDefault="00607DFC" w:rsidP="00607DFC">
      <w:pPr>
        <w:spacing w:line="360" w:lineRule="auto"/>
        <w:contextualSpacing/>
        <w:jc w:val="both"/>
        <w:rPr>
          <w:rFonts w:ascii="Palatino Linotype" w:hAnsi="Palatino Linotype" w:cs="Arial"/>
          <w:color w:val="000000" w:themeColor="text1"/>
          <w:sz w:val="24"/>
        </w:rPr>
      </w:pPr>
    </w:p>
    <w:p w:rsidR="00607DFC" w:rsidRDefault="00607DFC" w:rsidP="00607DFC">
      <w:pPr>
        <w:spacing w:line="360" w:lineRule="auto"/>
        <w:contextualSpacing/>
        <w:jc w:val="both"/>
        <w:rPr>
          <w:rFonts w:ascii="Palatino Linotype" w:hAnsi="Palatino Linotype" w:cs="Arial"/>
          <w:color w:val="000000" w:themeColor="text1"/>
          <w:sz w:val="28"/>
        </w:rPr>
      </w:pPr>
      <w:r w:rsidRPr="00746F2A">
        <w:rPr>
          <w:rFonts w:ascii="Palatino Linotype" w:hAnsi="Palatino Linotype" w:cs="Arial"/>
          <w:color w:val="000000" w:themeColor="text1"/>
          <w:sz w:val="24"/>
        </w:rPr>
        <w:t xml:space="preserve">Por lo tanto el Comité de Transparencia, según lo dispuesto en los artículos 128 y 103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olor w:val="000000" w:themeColor="text1"/>
          <w:sz w:val="24"/>
        </w:rPr>
        <w:t>,</w:t>
      </w:r>
      <w:r w:rsidRPr="00746F2A">
        <w:rPr>
          <w:rFonts w:ascii="Palatino Linotype" w:hAnsi="Palatino Linotype" w:cs="Arial"/>
          <w:color w:val="000000" w:themeColor="text1"/>
          <w:sz w:val="24"/>
        </w:rPr>
        <w:t xml:space="preserve"> respectivamente, y </w:t>
      </w:r>
      <w:r w:rsidRPr="00746F2A">
        <w:rPr>
          <w:rFonts w:ascii="Palatino Linotype" w:hAnsi="Palatino Linotype"/>
          <w:color w:val="000000" w:themeColor="text1"/>
          <w:sz w:val="24"/>
        </w:rPr>
        <w:t xml:space="preserve">la fracción III del numeral Segundo de los </w:t>
      </w:r>
      <w:r w:rsidRPr="00746F2A">
        <w:rPr>
          <w:rFonts w:ascii="Palatino Linotype" w:hAnsi="Palatino Linotype" w:cs="Arial"/>
          <w:b/>
          <w:color w:val="000000" w:themeColor="text1"/>
          <w:sz w:val="24"/>
        </w:rPr>
        <w:t>Lineamientos generales en materia de clasificación y desclasificación de la información, así como para la elaboración de versiones públicas</w:t>
      </w:r>
      <w:r w:rsidRPr="00746F2A">
        <w:rPr>
          <w:rFonts w:ascii="Palatino Linotype" w:hAnsi="Palatino Linotype" w:cs="Arial"/>
          <w:color w:val="000000" w:themeColor="text1"/>
          <w:sz w:val="24"/>
        </w:rPr>
        <w:t>, en adelante los Lineamientos Generales,</w:t>
      </w:r>
      <w:r w:rsidRPr="00746F2A">
        <w:rPr>
          <w:rFonts w:ascii="Palatino Linotype" w:hAnsi="Palatino Linotype"/>
          <w:color w:val="000000" w:themeColor="text1"/>
          <w:sz w:val="24"/>
        </w:rPr>
        <w:t xml:space="preserve"> </w:t>
      </w:r>
      <w:r w:rsidRPr="00746F2A">
        <w:rPr>
          <w:rFonts w:ascii="Palatino Linotype" w:hAnsi="Palatino Linotype" w:cs="Arial"/>
          <w:color w:val="000000" w:themeColor="text1"/>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607DFC" w:rsidRDefault="00607DFC" w:rsidP="00607DFC">
      <w:pPr>
        <w:pStyle w:val="Sinespaciado"/>
      </w:pPr>
    </w:p>
    <w:p w:rsidR="00607DFC" w:rsidRDefault="00607DFC" w:rsidP="00607DFC">
      <w:pPr>
        <w:spacing w:line="360" w:lineRule="auto"/>
        <w:contextualSpacing/>
        <w:jc w:val="both"/>
        <w:rPr>
          <w:rFonts w:ascii="Palatino Linotype" w:hAnsi="Palatino Linotype" w:cs="Arial"/>
          <w:color w:val="000000" w:themeColor="text1"/>
          <w:sz w:val="32"/>
        </w:rPr>
      </w:pPr>
      <w:r w:rsidRPr="00746F2A">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746F2A">
        <w:rPr>
          <w:rFonts w:ascii="Palatino Linotype" w:hAnsi="Palatino Linotype" w:cs="Arial"/>
          <w:b/>
          <w:color w:val="000000" w:themeColor="text1"/>
          <w:sz w:val="24"/>
        </w:rPr>
        <w:t xml:space="preserve">Ley de Transparencia y Acceso a la Información </w:t>
      </w:r>
      <w:r w:rsidRPr="00746F2A">
        <w:rPr>
          <w:rFonts w:ascii="Palatino Linotype" w:hAnsi="Palatino Linotype" w:cs="Arial"/>
          <w:b/>
          <w:color w:val="000000" w:themeColor="text1"/>
          <w:sz w:val="24"/>
        </w:rPr>
        <w:lastRenderedPageBreak/>
        <w:t>Pública del Estado de México y Municipios</w:t>
      </w:r>
      <w:r w:rsidRPr="00746F2A">
        <w:rPr>
          <w:rFonts w:ascii="Palatino Linotype" w:hAnsi="Palatino Linotype" w:cs="Arial"/>
          <w:color w:val="000000" w:themeColor="text1"/>
          <w:sz w:val="24"/>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607DFC" w:rsidRPr="00360527" w:rsidRDefault="00607DFC" w:rsidP="00607DFC">
      <w:pPr>
        <w:spacing w:line="360" w:lineRule="auto"/>
        <w:contextualSpacing/>
        <w:jc w:val="both"/>
        <w:rPr>
          <w:rFonts w:ascii="Palatino Linotype" w:hAnsi="Palatino Linotype" w:cs="Arial"/>
          <w:color w:val="000000" w:themeColor="text1"/>
          <w:sz w:val="20"/>
        </w:rPr>
      </w:pPr>
    </w:p>
    <w:p w:rsidR="00607DFC" w:rsidRDefault="00607DFC" w:rsidP="00607DFC">
      <w:pPr>
        <w:spacing w:line="360" w:lineRule="auto"/>
        <w:contextualSpacing/>
        <w:jc w:val="both"/>
        <w:rPr>
          <w:rFonts w:ascii="Palatino Linotype" w:hAnsi="Palatino Linotype"/>
          <w:color w:val="000000" w:themeColor="text1"/>
          <w:sz w:val="24"/>
        </w:rPr>
      </w:pPr>
      <w:r w:rsidRPr="00746F2A">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5" w:name="_Toc485631705"/>
      <w:bookmarkStart w:id="6" w:name="_Toc496643630"/>
      <w:bookmarkStart w:id="7" w:name="_Toc514868041"/>
      <w:bookmarkStart w:id="8" w:name="_Toc516161530"/>
    </w:p>
    <w:p w:rsidR="00607DFC" w:rsidRPr="00360527" w:rsidRDefault="00607DFC" w:rsidP="00607DFC">
      <w:pPr>
        <w:spacing w:line="360" w:lineRule="auto"/>
        <w:contextualSpacing/>
        <w:jc w:val="both"/>
        <w:rPr>
          <w:rFonts w:ascii="Palatino Linotype" w:hAnsi="Palatino Linotype"/>
          <w:color w:val="000000" w:themeColor="text1"/>
          <w:sz w:val="20"/>
        </w:rPr>
      </w:pPr>
    </w:p>
    <w:p w:rsidR="00607DFC" w:rsidRPr="00360527" w:rsidRDefault="00607DFC" w:rsidP="00607DFC">
      <w:pPr>
        <w:pStyle w:val="Prrafodelista"/>
        <w:numPr>
          <w:ilvl w:val="0"/>
          <w:numId w:val="20"/>
        </w:numPr>
        <w:spacing w:line="360" w:lineRule="auto"/>
        <w:contextualSpacing/>
        <w:jc w:val="both"/>
        <w:rPr>
          <w:rFonts w:ascii="Palatino Linotype" w:hAnsi="Palatino Linotype" w:cs="Arial"/>
          <w:b/>
          <w:i/>
          <w:color w:val="000000" w:themeColor="text1"/>
          <w:sz w:val="36"/>
        </w:rPr>
      </w:pPr>
      <w:r w:rsidRPr="00360527">
        <w:rPr>
          <w:rFonts w:ascii="Palatino Linotype" w:hAnsi="Palatino Linotype"/>
          <w:b/>
          <w:i/>
        </w:rPr>
        <w:t>Requisitos de fondo del acuerdo de clasificación.</w:t>
      </w:r>
      <w:bookmarkEnd w:id="5"/>
      <w:bookmarkEnd w:id="6"/>
      <w:bookmarkEnd w:id="7"/>
      <w:bookmarkEnd w:id="8"/>
    </w:p>
    <w:p w:rsidR="00607DFC" w:rsidRPr="00360527" w:rsidRDefault="00607DFC" w:rsidP="00607DFC">
      <w:pPr>
        <w:spacing w:line="360" w:lineRule="auto"/>
        <w:contextualSpacing/>
        <w:jc w:val="both"/>
        <w:rPr>
          <w:rFonts w:ascii="Palatino Linotype" w:hAnsi="Palatino Linotype" w:cs="Arial"/>
          <w:color w:val="000000" w:themeColor="text1"/>
          <w:sz w:val="18"/>
        </w:rPr>
      </w:pPr>
      <w:r w:rsidRPr="00746F2A">
        <w:rPr>
          <w:rFonts w:ascii="Palatino Linotype" w:hAnsi="Palatino Linotype" w:cs="Arial"/>
          <w:color w:val="000000" w:themeColor="text1"/>
          <w:sz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w:t>
      </w:r>
      <w:r w:rsidRPr="00746F2A">
        <w:rPr>
          <w:rFonts w:ascii="Palatino Linotype" w:hAnsi="Palatino Linotype" w:cs="Arial"/>
          <w:color w:val="000000" w:themeColor="text1"/>
          <w:sz w:val="24"/>
        </w:rPr>
        <w:lastRenderedPageBreak/>
        <w:t>corresponde a los sujetos obligados, por lo que deberán fundar y motivar debidamente la clasificación.</w:t>
      </w:r>
    </w:p>
    <w:p w:rsidR="00607DFC" w:rsidRPr="00360527" w:rsidRDefault="00607DFC" w:rsidP="00607DFC">
      <w:pPr>
        <w:pStyle w:val="Sinespaciado"/>
        <w:rPr>
          <w:sz w:val="18"/>
        </w:rPr>
      </w:pPr>
    </w:p>
    <w:p w:rsidR="00607DFC" w:rsidRDefault="00607DFC" w:rsidP="00607DFC">
      <w:pPr>
        <w:spacing w:line="360" w:lineRule="auto"/>
        <w:contextualSpacing/>
        <w:jc w:val="both"/>
        <w:rPr>
          <w:rFonts w:ascii="Palatino Linotype" w:hAnsi="Palatino Linotype" w:cs="Arial"/>
          <w:color w:val="000000" w:themeColor="text1"/>
          <w:sz w:val="44"/>
        </w:rPr>
      </w:pPr>
      <w:r w:rsidRPr="00746F2A">
        <w:rPr>
          <w:rFonts w:ascii="Palatino Linotype" w:hAnsi="Palatino Linotype"/>
          <w:color w:val="000000" w:themeColor="text1"/>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07DFC" w:rsidRPr="00360527" w:rsidRDefault="00607DFC" w:rsidP="00607DFC">
      <w:pPr>
        <w:spacing w:line="360" w:lineRule="auto"/>
        <w:contextualSpacing/>
        <w:jc w:val="both"/>
        <w:rPr>
          <w:rFonts w:ascii="Palatino Linotype" w:hAnsi="Palatino Linotype" w:cs="Arial"/>
          <w:color w:val="000000" w:themeColor="text1"/>
          <w:sz w:val="20"/>
        </w:rPr>
      </w:pPr>
    </w:p>
    <w:p w:rsidR="00607DFC" w:rsidRDefault="00607DFC" w:rsidP="00607DFC">
      <w:pPr>
        <w:spacing w:line="360" w:lineRule="auto"/>
        <w:contextualSpacing/>
        <w:jc w:val="both"/>
        <w:rPr>
          <w:rFonts w:ascii="Palatino Linotype" w:hAnsi="Palatino Linotype" w:cs="Arial"/>
          <w:color w:val="000000" w:themeColor="text1"/>
          <w:sz w:val="44"/>
        </w:rPr>
      </w:pPr>
      <w:r w:rsidRPr="00746F2A">
        <w:rPr>
          <w:rFonts w:ascii="Palatino Linotype" w:hAnsi="Palatino Linotype" w:cs="Arial"/>
          <w:color w:val="000000" w:themeColor="text1"/>
          <w:sz w:val="24"/>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Style w:val="Refdenotaalpie"/>
          <w:rFonts w:ascii="Palatino Linotype" w:hAnsi="Palatino Linotype" w:cs="Arial"/>
          <w:color w:val="000000" w:themeColor="text1"/>
          <w:lang w:eastAsia="es-MX"/>
        </w:rPr>
        <w:footnoteReference w:id="3"/>
      </w:r>
    </w:p>
    <w:p w:rsidR="00607DFC" w:rsidRPr="00360527" w:rsidRDefault="00607DFC" w:rsidP="00607DFC">
      <w:pPr>
        <w:spacing w:line="360" w:lineRule="auto"/>
        <w:contextualSpacing/>
        <w:jc w:val="both"/>
        <w:rPr>
          <w:rFonts w:ascii="Palatino Linotype" w:hAnsi="Palatino Linotype" w:cs="Arial"/>
          <w:color w:val="000000" w:themeColor="text1"/>
          <w:sz w:val="18"/>
        </w:rPr>
      </w:pPr>
    </w:p>
    <w:p w:rsidR="00607DFC" w:rsidRPr="00746F2A" w:rsidRDefault="00607DFC" w:rsidP="00607DFC">
      <w:pPr>
        <w:spacing w:line="360" w:lineRule="auto"/>
        <w:contextualSpacing/>
        <w:jc w:val="both"/>
        <w:rPr>
          <w:rFonts w:ascii="Palatino Linotype" w:hAnsi="Palatino Linotype" w:cs="Arial"/>
          <w:color w:val="000000" w:themeColor="text1"/>
          <w:sz w:val="48"/>
        </w:rPr>
      </w:pPr>
      <w:r w:rsidRPr="00746F2A">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rsidR="00607DFC" w:rsidRPr="00360527" w:rsidRDefault="00607DFC" w:rsidP="00607DFC">
      <w:pPr>
        <w:spacing w:line="360" w:lineRule="auto"/>
        <w:ind w:right="618"/>
        <w:contextualSpacing/>
        <w:jc w:val="both"/>
        <w:rPr>
          <w:rFonts w:ascii="Palatino Linotype" w:hAnsi="Palatino Linotype" w:cs="Arial"/>
          <w:color w:val="000000" w:themeColor="text1"/>
          <w:sz w:val="18"/>
        </w:rPr>
      </w:pPr>
    </w:p>
    <w:p w:rsidR="00607DFC" w:rsidRPr="007F43A5" w:rsidRDefault="00607DFC" w:rsidP="00607DFC">
      <w:pPr>
        <w:spacing w:after="0" w:line="240" w:lineRule="auto"/>
        <w:ind w:left="567" w:right="618"/>
        <w:contextualSpacing/>
        <w:jc w:val="both"/>
        <w:rPr>
          <w:rFonts w:ascii="Palatino Linotype" w:hAnsi="Palatino Linotype" w:cs="Arial"/>
          <w:i/>
          <w:color w:val="000000" w:themeColor="text1"/>
        </w:rPr>
      </w:pPr>
      <w:r w:rsidRPr="007F43A5">
        <w:rPr>
          <w:rFonts w:ascii="Palatino Linotype" w:hAnsi="Palatino Linotype" w:cs="Arial"/>
          <w:b/>
          <w:i/>
          <w:color w:val="000000" w:themeColor="text1"/>
        </w:rPr>
        <w:t>FUNDAMENTACIÓN Y MOTIVACIÓN.</w:t>
      </w:r>
      <w:r w:rsidRPr="007F43A5">
        <w:rPr>
          <w:rFonts w:ascii="Palatino Linotype" w:hAnsi="Palatino Linotype" w:cs="Arial"/>
          <w:i/>
          <w:color w:val="000000" w:themeColor="text1"/>
        </w:rPr>
        <w:t xml:space="preserve"> La </w:t>
      </w:r>
      <w:r w:rsidRPr="007F43A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43A5">
        <w:rPr>
          <w:rFonts w:ascii="Palatino Linotype" w:hAnsi="Palatino Linotype" w:cs="Arial"/>
          <w:i/>
          <w:color w:val="000000" w:themeColor="text1"/>
        </w:rPr>
        <w:t>.</w:t>
      </w:r>
    </w:p>
    <w:p w:rsidR="00607DFC" w:rsidRDefault="00607DFC" w:rsidP="00607DFC">
      <w:pPr>
        <w:spacing w:after="0" w:line="240" w:lineRule="auto"/>
        <w:ind w:left="567" w:right="618"/>
        <w:contextualSpacing/>
        <w:jc w:val="both"/>
        <w:rPr>
          <w:rFonts w:ascii="Palatino Linotype" w:hAnsi="Palatino Linotype" w:cs="Arial"/>
          <w:i/>
          <w:color w:val="000000" w:themeColor="text1"/>
        </w:rPr>
      </w:pPr>
    </w:p>
    <w:p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SEGUNDO TRIBUNAL COLEGIADO DEL SEXTO CIRCUITO.</w:t>
      </w:r>
    </w:p>
    <w:p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Revisión fiscal 103/88. Instituto Mexicano del Seguro Social. 18 de octubre de 1988. Unanimidad de votos. Ponente: Arnoldo Nájera Virgen. Secretario: Alejandro Esponda Rincón.</w:t>
      </w:r>
    </w:p>
    <w:p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333/88. Adilia Romero. 26 de octubre de 1988. Unanimidad de votos. Ponente: Arnoldo Nájera Virgen. Secretario: Enrique Crispín Campos Ramírez.</w:t>
      </w:r>
    </w:p>
    <w:p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597/95. Emilio Maurer Bretón. 15 de noviembre de 1995. Unanimidad de votos. Ponente: Clementina Ramírez Moguel Goyzueta. Secretario: Gonzalo Carrera Molina.</w:t>
      </w:r>
    </w:p>
    <w:p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7/96. Pedro Vicente López Miro. 21 de febrero de 1996. Unanimidad de votos. Ponente: María Eugenia Estela Martínez Cardiel. Secretario: Enrique Baigts Muñoz.</w:t>
      </w:r>
      <w:r w:rsidRPr="00746F2A">
        <w:rPr>
          <w:rStyle w:val="Refdenotaalpie"/>
          <w:rFonts w:ascii="Palatino Linotype" w:hAnsi="Palatino Linotype" w:cs="Arial"/>
          <w:i/>
          <w:color w:val="000000" w:themeColor="text1"/>
          <w:sz w:val="20"/>
        </w:rPr>
        <w:footnoteReference w:id="4"/>
      </w:r>
    </w:p>
    <w:p w:rsidR="00607DFC" w:rsidRPr="00746F2A" w:rsidRDefault="00607DFC" w:rsidP="00607DFC">
      <w:pPr>
        <w:spacing w:line="360" w:lineRule="auto"/>
        <w:ind w:left="567"/>
        <w:contextualSpacing/>
        <w:jc w:val="both"/>
        <w:rPr>
          <w:rFonts w:ascii="Palatino Linotype" w:hAnsi="Palatino Linotype" w:cs="Arial"/>
          <w:i/>
          <w:color w:val="000000" w:themeColor="text1"/>
          <w:sz w:val="20"/>
          <w:lang w:val="es-ES"/>
        </w:rPr>
      </w:pPr>
    </w:p>
    <w:p w:rsidR="00607DFC" w:rsidRDefault="00607DFC" w:rsidP="00607DFC">
      <w:pPr>
        <w:shd w:val="clear" w:color="auto" w:fill="FFFFFF"/>
        <w:spacing w:line="360" w:lineRule="auto"/>
        <w:contextualSpacing/>
        <w:jc w:val="both"/>
        <w:rPr>
          <w:rFonts w:ascii="Palatino Linotype" w:hAnsi="Palatino Linotype" w:cs="Arial"/>
          <w:color w:val="000000" w:themeColor="text1"/>
          <w:sz w:val="24"/>
          <w:szCs w:val="24"/>
          <w:lang w:eastAsia="es-MX"/>
        </w:rPr>
      </w:pPr>
      <w:r w:rsidRPr="00746F2A">
        <w:rPr>
          <w:rFonts w:ascii="Palatino Linotype" w:hAnsi="Palatino Linotype" w:cs="Arial"/>
          <w:color w:val="000000" w:themeColor="text1"/>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07DFC" w:rsidRPr="00360527" w:rsidRDefault="00607DFC" w:rsidP="00607DFC">
      <w:pPr>
        <w:shd w:val="clear" w:color="auto" w:fill="FFFFFF"/>
        <w:spacing w:line="360" w:lineRule="auto"/>
        <w:contextualSpacing/>
        <w:jc w:val="both"/>
        <w:rPr>
          <w:rFonts w:ascii="Palatino Linotype" w:hAnsi="Palatino Linotype" w:cs="Arial"/>
          <w:color w:val="000000" w:themeColor="text1"/>
          <w:sz w:val="20"/>
          <w:szCs w:val="24"/>
          <w:lang w:eastAsia="es-MX"/>
        </w:rPr>
      </w:pPr>
    </w:p>
    <w:p w:rsidR="00607DFC" w:rsidRDefault="00607DFC" w:rsidP="00607DFC">
      <w:pPr>
        <w:shd w:val="clear" w:color="auto" w:fill="FFFFFF"/>
        <w:spacing w:line="360" w:lineRule="auto"/>
        <w:contextualSpacing/>
        <w:jc w:val="both"/>
        <w:rPr>
          <w:rFonts w:ascii="Palatino Linotype" w:hAnsi="Palatino Linotype" w:cs="Arial"/>
          <w:color w:val="000000" w:themeColor="text1"/>
          <w:sz w:val="28"/>
          <w:szCs w:val="24"/>
          <w:lang w:eastAsia="es-MX"/>
        </w:rPr>
      </w:pPr>
      <w:r w:rsidRPr="00746F2A">
        <w:rPr>
          <w:rFonts w:ascii="Palatino Linotype"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607DFC" w:rsidRDefault="00607DFC" w:rsidP="00607DFC">
      <w:pPr>
        <w:shd w:val="clear" w:color="auto" w:fill="FFFFFF"/>
        <w:spacing w:line="360" w:lineRule="auto"/>
        <w:contextualSpacing/>
        <w:jc w:val="both"/>
        <w:rPr>
          <w:rFonts w:ascii="Palatino Linotype" w:hAnsi="Palatino Linotype"/>
          <w:color w:val="000000" w:themeColor="text1"/>
          <w:sz w:val="24"/>
        </w:rPr>
      </w:pPr>
      <w:r w:rsidRPr="00746F2A">
        <w:rPr>
          <w:rFonts w:ascii="Palatino Linotype" w:hAnsi="Palatino Linotype" w:cs="Arial"/>
          <w:color w:val="000000" w:themeColor="text1"/>
          <w:sz w:val="24"/>
          <w:lang w:eastAsia="es-MX"/>
        </w:rPr>
        <w:lastRenderedPageBreak/>
        <w:t xml:space="preserve">En otras palabras, </w:t>
      </w:r>
      <w:r w:rsidRPr="00746F2A">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746F2A">
        <w:rPr>
          <w:rFonts w:ascii="Palatino Linotype" w:hAnsi="Palatino Linotype"/>
          <w:b/>
          <w:color w:val="000000" w:themeColor="text1"/>
          <w:sz w:val="24"/>
        </w:rPr>
        <w:t>Sujeto Obligado</w:t>
      </w:r>
      <w:r w:rsidRPr="00746F2A">
        <w:rPr>
          <w:rFonts w:ascii="Palatino Linotype" w:hAnsi="Palatino Linotype"/>
          <w:color w:val="000000" w:themeColor="text1"/>
          <w:sz w:val="24"/>
        </w:rPr>
        <w:t xml:space="preserve">. Dicho acuerdo deberá de contener los </w:t>
      </w:r>
      <w:r w:rsidRPr="00746F2A">
        <w:rPr>
          <w:rFonts w:ascii="Palatino Linotype" w:hAnsi="Palatino Linotype"/>
          <w:b/>
          <w:color w:val="000000" w:themeColor="text1"/>
          <w:sz w:val="24"/>
        </w:rPr>
        <w:t>razonamientos lógicos</w:t>
      </w:r>
      <w:r w:rsidRPr="00746F2A">
        <w:rPr>
          <w:rFonts w:ascii="Palatino Linotype" w:hAnsi="Palatino Linotype"/>
          <w:color w:val="000000" w:themeColor="text1"/>
          <w:sz w:val="24"/>
        </w:rPr>
        <w:t xml:space="preserve"> mediante los cuales se </w:t>
      </w:r>
      <w:r w:rsidRPr="00746F2A">
        <w:rPr>
          <w:rFonts w:ascii="Palatino Linotype" w:hAnsi="Palatino Linotype"/>
          <w:b/>
          <w:color w:val="000000" w:themeColor="text1"/>
          <w:sz w:val="24"/>
        </w:rPr>
        <w:t xml:space="preserve">demuestre </w:t>
      </w:r>
      <w:r w:rsidRPr="00746F2A">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rsidR="00D0375E" w:rsidRPr="00746F2A" w:rsidRDefault="00D0375E" w:rsidP="00D0375E">
      <w:pPr>
        <w:shd w:val="clear" w:color="auto" w:fill="FFFFFF"/>
        <w:spacing w:after="0" w:line="360" w:lineRule="auto"/>
        <w:contextualSpacing/>
        <w:jc w:val="both"/>
        <w:rPr>
          <w:rFonts w:ascii="Palatino Linotype" w:hAnsi="Palatino Linotype" w:cs="Arial"/>
          <w:color w:val="000000" w:themeColor="text1"/>
          <w:sz w:val="32"/>
          <w:szCs w:val="24"/>
          <w:lang w:eastAsia="es-MX"/>
        </w:rPr>
      </w:pPr>
    </w:p>
    <w:p w:rsidR="00607DFC" w:rsidRPr="00746F2A" w:rsidRDefault="00607DFC" w:rsidP="00607DFC">
      <w:pPr>
        <w:shd w:val="clear" w:color="auto" w:fill="FFFFFF"/>
        <w:spacing w:line="360" w:lineRule="auto"/>
        <w:contextualSpacing/>
        <w:jc w:val="both"/>
        <w:rPr>
          <w:rFonts w:ascii="Palatino Linotype" w:hAnsi="Palatino Linotype" w:cs="Arial"/>
          <w:color w:val="000000" w:themeColor="text1"/>
          <w:sz w:val="24"/>
          <w:lang w:eastAsia="es-MX"/>
        </w:rPr>
      </w:pPr>
      <w:r w:rsidRPr="00746F2A">
        <w:rPr>
          <w:rFonts w:ascii="Palatino Linotype" w:hAnsi="Palatino Linotype"/>
          <w:sz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ED005B" w:rsidRDefault="00ED005B" w:rsidP="000379CA">
      <w:pPr>
        <w:spacing w:after="0" w:line="360" w:lineRule="auto"/>
        <w:ind w:right="51"/>
        <w:jc w:val="both"/>
        <w:rPr>
          <w:rFonts w:ascii="Palatino Linotype" w:hAnsi="Palatino Linotype" w:cs="Arial"/>
          <w:sz w:val="24"/>
          <w:szCs w:val="24"/>
        </w:rPr>
      </w:pPr>
    </w:p>
    <w:p w:rsidR="00ED005B" w:rsidRPr="00C83346" w:rsidRDefault="00ED005B" w:rsidP="000379CA">
      <w:pPr>
        <w:spacing w:after="0" w:line="360" w:lineRule="auto"/>
        <w:ind w:right="51"/>
        <w:jc w:val="both"/>
        <w:rPr>
          <w:rFonts w:ascii="Palatino Linotype" w:hAnsi="Palatino Linotype" w:cs="Arial"/>
          <w:sz w:val="24"/>
          <w:szCs w:val="24"/>
        </w:rPr>
      </w:pPr>
      <w:r w:rsidRPr="00ED005B">
        <w:rPr>
          <w:rFonts w:ascii="Palatino Linotype" w:hAnsi="Palatino Linotype" w:cs="Arial"/>
          <w:sz w:val="24"/>
          <w:szCs w:val="24"/>
        </w:rPr>
        <w:t>En mérito de lo expuesto en líneas anteriores, resultan parcialmente fundados los motiv</w:t>
      </w:r>
      <w:r w:rsidR="00A67194">
        <w:rPr>
          <w:rFonts w:ascii="Palatino Linotype" w:hAnsi="Palatino Linotype" w:cs="Arial"/>
          <w:sz w:val="24"/>
          <w:szCs w:val="24"/>
        </w:rPr>
        <w:t xml:space="preserve">os de inconformidad que arguye </w:t>
      </w:r>
      <w:r w:rsidR="0005686F">
        <w:rPr>
          <w:rFonts w:ascii="Palatino Linotype" w:hAnsi="Palatino Linotype" w:cs="Arial"/>
          <w:b/>
          <w:sz w:val="24"/>
          <w:szCs w:val="24"/>
        </w:rPr>
        <w:t>La</w:t>
      </w:r>
      <w:r w:rsidRPr="00A67194">
        <w:rPr>
          <w:rFonts w:ascii="Palatino Linotype" w:hAnsi="Palatino Linotype" w:cs="Arial"/>
          <w:b/>
          <w:sz w:val="24"/>
          <w:szCs w:val="24"/>
        </w:rPr>
        <w:t xml:space="preserve"> Recurrente</w:t>
      </w:r>
      <w:r w:rsidRPr="00ED005B">
        <w:rPr>
          <w:rFonts w:ascii="Palatino Linotype" w:hAnsi="Palatino Linotype" w:cs="Arial"/>
          <w:sz w:val="24"/>
          <w:szCs w:val="24"/>
        </w:rPr>
        <w:t xml:space="preserve"> en su medio de impugnación que fue materia de estudio, por ello con fundamento en la segunda hipótesis de la fracción III del artículo 186, de la Ley de Transparencia y Acceso a la Información Pública del Estado de México y Municipios, se </w:t>
      </w:r>
      <w:r w:rsidRPr="00ED005B">
        <w:rPr>
          <w:rFonts w:ascii="Palatino Linotype" w:hAnsi="Palatino Linotype" w:cs="Arial"/>
          <w:b/>
          <w:sz w:val="24"/>
          <w:szCs w:val="24"/>
        </w:rPr>
        <w:t>MODIFICA</w:t>
      </w:r>
      <w:r w:rsidRPr="00ED005B">
        <w:rPr>
          <w:rFonts w:ascii="Palatino Linotype" w:hAnsi="Palatino Linotype" w:cs="Arial"/>
          <w:sz w:val="24"/>
          <w:szCs w:val="24"/>
        </w:rPr>
        <w:t xml:space="preserve"> la respuesta a la</w:t>
      </w:r>
      <w:r>
        <w:rPr>
          <w:rFonts w:ascii="Palatino Linotype" w:hAnsi="Palatino Linotype" w:cs="Arial"/>
          <w:sz w:val="24"/>
          <w:szCs w:val="24"/>
        </w:rPr>
        <w:t xml:space="preserve"> solicitud</w:t>
      </w:r>
      <w:r w:rsidRPr="00ED005B">
        <w:rPr>
          <w:rFonts w:ascii="Palatino Linotype" w:hAnsi="Palatino Linotype" w:cs="Arial"/>
          <w:sz w:val="24"/>
          <w:szCs w:val="24"/>
        </w:rPr>
        <w:t xml:space="preserve"> de información número </w:t>
      </w:r>
      <w:r w:rsidR="0005686F" w:rsidRPr="0005686F">
        <w:rPr>
          <w:rFonts w:ascii="Palatino Linotype" w:hAnsi="Palatino Linotype" w:cs="Arial"/>
          <w:b/>
          <w:sz w:val="24"/>
          <w:szCs w:val="24"/>
        </w:rPr>
        <w:t>00355/ECATEPEC/IP/2019</w:t>
      </w:r>
      <w:r>
        <w:rPr>
          <w:rFonts w:ascii="Palatino Linotype" w:hAnsi="Palatino Linotype" w:cs="Arial"/>
          <w:sz w:val="24"/>
          <w:szCs w:val="24"/>
        </w:rPr>
        <w:t xml:space="preserve"> que ha</w:t>
      </w:r>
      <w:r w:rsidRPr="00ED005B">
        <w:rPr>
          <w:rFonts w:ascii="Palatino Linotype" w:hAnsi="Palatino Linotype" w:cs="Arial"/>
          <w:sz w:val="24"/>
          <w:szCs w:val="24"/>
        </w:rPr>
        <w:t xml:space="preserve"> sido materia del presente fallo.</w:t>
      </w:r>
    </w:p>
    <w:p w:rsidR="00480084" w:rsidRDefault="00480084" w:rsidP="00480084">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lastRenderedPageBreak/>
        <w:t>Por lo antes expuesto y fundado</w:t>
      </w:r>
      <w:r>
        <w:rPr>
          <w:rFonts w:ascii="Palatino Linotype" w:hAnsi="Palatino Linotype"/>
          <w:sz w:val="24"/>
          <w:szCs w:val="24"/>
        </w:rPr>
        <w:t xml:space="preserve"> es de resolverse y,</w:t>
      </w:r>
    </w:p>
    <w:p w:rsidR="00480084" w:rsidRDefault="00480084" w:rsidP="00916152">
      <w:pPr>
        <w:tabs>
          <w:tab w:val="left" w:leader="hyphen" w:pos="8931"/>
        </w:tabs>
        <w:spacing w:before="240" w:line="360" w:lineRule="auto"/>
        <w:ind w:right="51"/>
        <w:jc w:val="both"/>
        <w:rPr>
          <w:rFonts w:ascii="Palatino Linotype" w:hAnsi="Palatino Linotype"/>
          <w:sz w:val="24"/>
          <w:szCs w:val="24"/>
        </w:rPr>
      </w:pPr>
    </w:p>
    <w:p w:rsidR="00480084" w:rsidRDefault="00480084" w:rsidP="0048008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480084" w:rsidRPr="003D2A01" w:rsidRDefault="00480084" w:rsidP="00480084">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MODIFICA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05686F" w:rsidRPr="0005686F">
        <w:rPr>
          <w:rFonts w:ascii="Palatino Linotype" w:hAnsi="Palatino Linotype" w:cs="Arial"/>
          <w:b/>
          <w:sz w:val="24"/>
        </w:rPr>
        <w:t>00355/ECATEPEC/IP/2019</w:t>
      </w:r>
      <w:r w:rsidRPr="00921CA9">
        <w:rPr>
          <w:rFonts w:ascii="Palatino Linotype" w:eastAsia="Arial Unicode MS" w:hAnsi="Palatino Linotype" w:cs="Arial"/>
          <w:sz w:val="24"/>
          <w:szCs w:val="24"/>
        </w:rPr>
        <w:t xml:space="preserve">, por resultar </w:t>
      </w:r>
      <w:r>
        <w:rPr>
          <w:rFonts w:ascii="Palatino Linotype" w:eastAsia="Arial Unicode MS" w:hAnsi="Palatino Linotype" w:cs="Arial"/>
          <w:sz w:val="24"/>
          <w:szCs w:val="24"/>
        </w:rPr>
        <w:t xml:space="preserve">parcialmente </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0005686F">
        <w:rPr>
          <w:rFonts w:ascii="Palatino Linotype" w:eastAsia="Arial Unicode MS" w:hAnsi="Palatino Linotype" w:cs="Arial"/>
          <w:b/>
          <w:sz w:val="24"/>
          <w:szCs w:val="24"/>
        </w:rPr>
        <w:t>La</w:t>
      </w:r>
      <w:r w:rsidRPr="00ED005B">
        <w:rPr>
          <w:rFonts w:ascii="Palatino Linotype" w:eastAsia="Arial Unicode MS" w:hAnsi="Palatino Linotype" w:cs="Arial"/>
          <w:b/>
          <w:sz w:val="24"/>
          <w:szCs w:val="24"/>
        </w:rPr>
        <w:t xml:space="preserve">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00412EBF" w:rsidRPr="00412EBF">
        <w:rPr>
          <w:rFonts w:ascii="Palatino Linotype" w:hAnsi="Palatino Linotype" w:cs="Arial"/>
          <w:sz w:val="24"/>
          <w:szCs w:val="24"/>
        </w:rPr>
        <w:t>c</w:t>
      </w:r>
      <w:r w:rsidR="00ED005B" w:rsidRPr="00412EBF">
        <w:rPr>
          <w:rFonts w:ascii="Palatino Linotype" w:hAnsi="Palatino Linotype" w:cs="Arial"/>
          <w:sz w:val="24"/>
          <w:szCs w:val="24"/>
        </w:rPr>
        <w:t>onsiderando</w:t>
      </w:r>
      <w:r w:rsidR="00ED005B">
        <w:rPr>
          <w:rFonts w:ascii="Palatino Linotype" w:hAnsi="Palatino Linotype" w:cs="Arial"/>
          <w:b/>
          <w:sz w:val="24"/>
          <w:szCs w:val="24"/>
        </w:rPr>
        <w:t xml:space="preserve"> </w:t>
      </w:r>
      <w:r w:rsidR="00A31A96">
        <w:rPr>
          <w:rFonts w:ascii="Palatino Linotype" w:hAnsi="Palatino Linotype" w:cs="Arial"/>
          <w:b/>
          <w:sz w:val="24"/>
          <w:szCs w:val="24"/>
        </w:rPr>
        <w:t>CUARTO</w:t>
      </w:r>
      <w:r w:rsidRPr="00921CA9">
        <w:rPr>
          <w:rFonts w:ascii="Palatino Linotype" w:hAnsi="Palatino Linotype" w:cs="Arial"/>
          <w:sz w:val="24"/>
          <w:szCs w:val="24"/>
        </w:rPr>
        <w:t xml:space="preserve"> de la presente resolución.</w:t>
      </w:r>
    </w:p>
    <w:p w:rsidR="003D2A01" w:rsidRDefault="003D2A01" w:rsidP="003D2A01">
      <w:pPr>
        <w:autoSpaceDE w:val="0"/>
        <w:autoSpaceDN w:val="0"/>
        <w:adjustRightInd w:val="0"/>
        <w:spacing w:before="240" w:line="360" w:lineRule="auto"/>
        <w:ind w:right="49"/>
        <w:jc w:val="both"/>
        <w:rPr>
          <w:rFonts w:ascii="Palatino Linotype" w:hAnsi="Palatino Linotype" w:cs="Arial"/>
          <w:b/>
          <w:sz w:val="28"/>
          <w:szCs w:val="28"/>
          <w:lang w:val="es-ES_tradnl"/>
        </w:rPr>
      </w:pPr>
    </w:p>
    <w:p w:rsidR="00DB188F" w:rsidRDefault="00480084" w:rsidP="003D2A01">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3D2A01" w:rsidRPr="003D2A01">
        <w:rPr>
          <w:rFonts w:ascii="Palatino Linotype" w:hAnsi="Palatino Linotype" w:cs="Arial"/>
          <w:sz w:val="24"/>
          <w:szCs w:val="24"/>
        </w:rPr>
        <w:t xml:space="preserve">Se </w:t>
      </w:r>
      <w:r w:rsidR="003D2A01" w:rsidRPr="006F0CC6">
        <w:rPr>
          <w:rFonts w:ascii="Palatino Linotype" w:hAnsi="Palatino Linotype" w:cs="Arial"/>
          <w:b/>
          <w:sz w:val="24"/>
          <w:szCs w:val="24"/>
        </w:rPr>
        <w:t>ORDENA</w:t>
      </w:r>
      <w:r w:rsidR="003D2A01" w:rsidRPr="003D2A01">
        <w:rPr>
          <w:rFonts w:ascii="Palatino Linotype" w:hAnsi="Palatino Linotype" w:cs="Arial"/>
          <w:sz w:val="24"/>
          <w:szCs w:val="24"/>
        </w:rPr>
        <w:t xml:space="preserve"> al </w:t>
      </w:r>
      <w:r w:rsidR="003D2A01" w:rsidRPr="006F0CC6">
        <w:rPr>
          <w:rFonts w:ascii="Palatino Linotype" w:hAnsi="Palatino Linotype" w:cs="Arial"/>
          <w:b/>
          <w:sz w:val="24"/>
          <w:szCs w:val="24"/>
        </w:rPr>
        <w:t>Sujeto Obligado</w:t>
      </w:r>
      <w:r w:rsidR="00BA3F2B">
        <w:rPr>
          <w:rFonts w:ascii="Palatino Linotype" w:hAnsi="Palatino Linotype" w:cs="Arial"/>
          <w:b/>
          <w:sz w:val="24"/>
          <w:szCs w:val="24"/>
        </w:rPr>
        <w:t>,</w:t>
      </w:r>
      <w:r w:rsidR="003D2A01" w:rsidRPr="003D2A01">
        <w:rPr>
          <w:rFonts w:ascii="Palatino Linotype" w:hAnsi="Palatino Linotype" w:cs="Arial"/>
          <w:sz w:val="24"/>
          <w:szCs w:val="24"/>
        </w:rPr>
        <w:t xml:space="preserve"> haga </w:t>
      </w:r>
      <w:r w:rsidR="008C4E70">
        <w:rPr>
          <w:rFonts w:ascii="Palatino Linotype" w:hAnsi="Palatino Linotype" w:cs="Arial"/>
          <w:sz w:val="24"/>
          <w:szCs w:val="24"/>
        </w:rPr>
        <w:t>entrega</w:t>
      </w:r>
      <w:r w:rsidR="00BA3F2B">
        <w:rPr>
          <w:rFonts w:ascii="Palatino Linotype" w:hAnsi="Palatino Linotype" w:cs="Arial"/>
          <w:sz w:val="24"/>
          <w:szCs w:val="24"/>
        </w:rPr>
        <w:t xml:space="preserve"> a</w:t>
      </w:r>
      <w:r w:rsidR="0005686F">
        <w:rPr>
          <w:rFonts w:ascii="Palatino Linotype" w:hAnsi="Palatino Linotype" w:cs="Arial"/>
          <w:sz w:val="24"/>
          <w:szCs w:val="24"/>
        </w:rPr>
        <w:t xml:space="preserve"> </w:t>
      </w:r>
      <w:r w:rsidR="0005686F" w:rsidRPr="0005686F">
        <w:rPr>
          <w:rFonts w:ascii="Palatino Linotype" w:hAnsi="Palatino Linotype" w:cs="Arial"/>
          <w:b/>
          <w:bCs/>
          <w:sz w:val="24"/>
          <w:szCs w:val="24"/>
        </w:rPr>
        <w:t>La</w:t>
      </w:r>
      <w:r w:rsidR="00BA3F2B" w:rsidRPr="00BA3F2B">
        <w:rPr>
          <w:rFonts w:ascii="Palatino Linotype" w:hAnsi="Palatino Linotype" w:cs="Arial"/>
          <w:b/>
          <w:sz w:val="24"/>
          <w:szCs w:val="24"/>
        </w:rPr>
        <w:t xml:space="preserve"> Recurrente</w:t>
      </w:r>
      <w:r w:rsidR="00BA3F2B" w:rsidRPr="00BA3F2B">
        <w:rPr>
          <w:rFonts w:ascii="Palatino Linotype" w:hAnsi="Palatino Linotype" w:cs="Arial"/>
          <w:sz w:val="24"/>
          <w:szCs w:val="24"/>
        </w:rPr>
        <w:t xml:space="preserve"> </w:t>
      </w:r>
      <w:r w:rsidR="00BA3F2B">
        <w:rPr>
          <w:rFonts w:ascii="Palatino Linotype" w:hAnsi="Palatino Linotype" w:cs="Arial"/>
          <w:sz w:val="24"/>
          <w:szCs w:val="24"/>
        </w:rPr>
        <w:t xml:space="preserve">en términos de Considerando </w:t>
      </w:r>
      <w:r w:rsidR="00A31A96">
        <w:rPr>
          <w:rFonts w:ascii="Palatino Linotype" w:hAnsi="Palatino Linotype" w:cs="Arial"/>
          <w:b/>
          <w:sz w:val="24"/>
          <w:szCs w:val="24"/>
        </w:rPr>
        <w:t>CUARTO</w:t>
      </w:r>
      <w:r w:rsidR="00BA3F2B" w:rsidRPr="0064677C">
        <w:rPr>
          <w:rFonts w:ascii="Palatino Linotype" w:hAnsi="Palatino Linotype" w:cs="Arial"/>
          <w:sz w:val="24"/>
          <w:szCs w:val="24"/>
        </w:rPr>
        <w:t xml:space="preserve"> </w:t>
      </w:r>
      <w:r w:rsidR="00BA3F2B">
        <w:rPr>
          <w:rFonts w:ascii="Palatino Linotype" w:hAnsi="Palatino Linotype" w:cs="Arial"/>
          <w:sz w:val="24"/>
          <w:szCs w:val="24"/>
        </w:rPr>
        <w:t>de la presente resolución,</w:t>
      </w:r>
      <w:r w:rsidR="008C4E70">
        <w:rPr>
          <w:rFonts w:ascii="Palatino Linotype" w:hAnsi="Palatino Linotype" w:cs="Arial"/>
          <w:sz w:val="24"/>
          <w:szCs w:val="24"/>
        </w:rPr>
        <w:t xml:space="preserve"> a través del SAIMEX</w:t>
      </w:r>
      <w:r w:rsidR="00BA3F2B">
        <w:rPr>
          <w:rFonts w:ascii="Palatino Linotype" w:hAnsi="Palatino Linotype" w:cs="Arial"/>
          <w:sz w:val="24"/>
          <w:szCs w:val="24"/>
        </w:rPr>
        <w:t xml:space="preserve">, </w:t>
      </w:r>
      <w:r w:rsidR="00DB188F">
        <w:rPr>
          <w:rFonts w:ascii="Palatino Linotype" w:hAnsi="Palatino Linotype" w:cs="Arial"/>
          <w:sz w:val="24"/>
          <w:szCs w:val="24"/>
        </w:rPr>
        <w:t>de lo siguiente:</w:t>
      </w:r>
    </w:p>
    <w:p w:rsidR="00BE09A5" w:rsidRDefault="00BA3F2B" w:rsidP="002D4F1D">
      <w:pPr>
        <w:pStyle w:val="Prrafodelista"/>
        <w:numPr>
          <w:ilvl w:val="0"/>
          <w:numId w:val="24"/>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 xml:space="preserve">El </w:t>
      </w:r>
      <w:r w:rsidR="007008A6">
        <w:rPr>
          <w:rFonts w:ascii="Palatino Linotype" w:hAnsi="Palatino Linotype" w:cs="Arial"/>
        </w:rPr>
        <w:t>Acuerdo de Clasificación como información</w:t>
      </w:r>
      <w:r w:rsidR="007008A6" w:rsidRPr="007008A6">
        <w:rPr>
          <w:rFonts w:ascii="Palatino Linotype" w:hAnsi="Palatino Linotype" w:cs="Arial"/>
        </w:rPr>
        <w:t xml:space="preserve"> confidencial</w:t>
      </w:r>
      <w:r w:rsidR="002D4F1D" w:rsidRPr="002D4F1D">
        <w:t xml:space="preserve"> </w:t>
      </w:r>
      <w:r w:rsidR="002D4F1D" w:rsidRPr="002D4F1D">
        <w:rPr>
          <w:rFonts w:ascii="Palatino Linotype" w:hAnsi="Palatino Linotype" w:cs="Arial"/>
        </w:rPr>
        <w:t>que emita el Comité de Transparencia</w:t>
      </w:r>
      <w:r w:rsidR="002D4F1D">
        <w:rPr>
          <w:rFonts w:ascii="Palatino Linotype" w:hAnsi="Palatino Linotype" w:cs="Arial"/>
        </w:rPr>
        <w:t>,</w:t>
      </w:r>
      <w:r w:rsidR="002D4F1D" w:rsidRPr="002D4F1D">
        <w:t xml:space="preserve"> </w:t>
      </w:r>
      <w:r w:rsidR="002D4F1D" w:rsidRPr="002D4F1D">
        <w:rPr>
          <w:rFonts w:ascii="Palatino Linotype" w:hAnsi="Palatino Linotype" w:cs="Arial"/>
        </w:rPr>
        <w:t>en términos de los artículos 122 y 143, fracción I</w:t>
      </w:r>
      <w:r w:rsidR="004E0EDD">
        <w:rPr>
          <w:rFonts w:ascii="Palatino Linotype" w:hAnsi="Palatino Linotype" w:cs="Arial"/>
        </w:rPr>
        <w:t>I</w:t>
      </w:r>
      <w:r w:rsidR="002D4F1D" w:rsidRPr="002D4F1D">
        <w:rPr>
          <w:rFonts w:ascii="Palatino Linotype" w:hAnsi="Palatino Linotype" w:cs="Arial"/>
        </w:rPr>
        <w:t>, de la Ley de Transparencia y Acceso a la Información Pública del Estado de México y Municipios</w:t>
      </w:r>
      <w:r w:rsidR="002D4F1D">
        <w:rPr>
          <w:rFonts w:ascii="Palatino Linotype" w:hAnsi="Palatino Linotype" w:cs="Arial"/>
        </w:rPr>
        <w:t>, respecto</w:t>
      </w:r>
      <w:r w:rsidR="00F27980" w:rsidRPr="00F27980">
        <w:rPr>
          <w:rFonts w:ascii="Palatino Linotype" w:hAnsi="Palatino Linotype" w:cs="Arial"/>
        </w:rPr>
        <w:t xml:space="preserve"> </w:t>
      </w:r>
      <w:r w:rsidR="004E0EDD" w:rsidRPr="004E0EDD">
        <w:rPr>
          <w:rFonts w:ascii="Palatino Linotype" w:hAnsi="Palatino Linotype" w:cs="Arial"/>
        </w:rPr>
        <w:t>del recibo de pago de impuesto predial de los últimos cinco años, del predio referido en la solicitud de información número 00355/ECATEPEC/IP/2019</w:t>
      </w:r>
      <w:r w:rsidR="00F27980" w:rsidRPr="00F27980">
        <w:rPr>
          <w:rFonts w:ascii="Palatino Linotype" w:hAnsi="Palatino Linotype" w:cs="Arial"/>
        </w:rPr>
        <w:t>.</w:t>
      </w:r>
    </w:p>
    <w:p w:rsidR="003D2A01" w:rsidRDefault="003D2A01" w:rsidP="00480084">
      <w:pPr>
        <w:autoSpaceDE w:val="0"/>
        <w:autoSpaceDN w:val="0"/>
        <w:adjustRightInd w:val="0"/>
        <w:spacing w:before="240" w:line="360" w:lineRule="auto"/>
        <w:jc w:val="both"/>
        <w:rPr>
          <w:rFonts w:ascii="Palatino Linotype" w:hAnsi="Palatino Linotype" w:cs="Arial"/>
          <w:b/>
          <w:sz w:val="28"/>
          <w:szCs w:val="28"/>
        </w:rPr>
      </w:pPr>
    </w:p>
    <w:p w:rsidR="00480084" w:rsidRDefault="00480084" w:rsidP="0048008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lastRenderedPageBreak/>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003D2A01" w:rsidRPr="003D2A01">
        <w:rPr>
          <w:rFonts w:ascii="Palatino Linotype" w:hAnsi="Palatino Linotype" w:cs="Arial"/>
          <w:b/>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480084" w:rsidRDefault="00480084" w:rsidP="00480084">
      <w:pPr>
        <w:autoSpaceDE w:val="0"/>
        <w:autoSpaceDN w:val="0"/>
        <w:adjustRightInd w:val="0"/>
        <w:spacing w:before="240" w:line="360" w:lineRule="auto"/>
        <w:jc w:val="both"/>
        <w:rPr>
          <w:rFonts w:ascii="Palatino Linotype" w:hAnsi="Palatino Linotype" w:cs="Arial"/>
          <w:sz w:val="24"/>
          <w:szCs w:val="24"/>
        </w:rPr>
      </w:pPr>
    </w:p>
    <w:p w:rsidR="00480084" w:rsidRPr="003D2A01" w:rsidRDefault="00480084" w:rsidP="00480084">
      <w:pPr>
        <w:autoSpaceDE w:val="0"/>
        <w:autoSpaceDN w:val="0"/>
        <w:adjustRightInd w:val="0"/>
        <w:spacing w:before="24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sidR="003D2A01" w:rsidRPr="003D2A01">
        <w:rPr>
          <w:rFonts w:ascii="Palatino Linotype" w:hAnsi="Palatino Linotype" w:cs="Arial"/>
          <w:b/>
          <w:bCs/>
          <w:color w:val="222222"/>
          <w:sz w:val="24"/>
          <w:szCs w:val="24"/>
          <w:shd w:val="clear" w:color="auto" w:fill="FFFFFF"/>
          <w:lang w:val="es-ES"/>
        </w:rPr>
        <w:t>Notifíquese</w:t>
      </w:r>
      <w:r w:rsidR="00871A80">
        <w:rPr>
          <w:rFonts w:ascii="Palatino Linotype" w:hAnsi="Palatino Linotype" w:cs="Arial"/>
          <w:bCs/>
          <w:color w:val="222222"/>
          <w:sz w:val="24"/>
          <w:szCs w:val="24"/>
          <w:shd w:val="clear" w:color="auto" w:fill="FFFFFF"/>
          <w:lang w:val="es-ES"/>
        </w:rPr>
        <w:t xml:space="preserve"> la presente resolución a </w:t>
      </w:r>
      <w:r w:rsidR="008A64F7">
        <w:rPr>
          <w:rFonts w:ascii="Palatino Linotype" w:hAnsi="Palatino Linotype" w:cs="Arial"/>
          <w:b/>
          <w:bCs/>
          <w:color w:val="222222"/>
          <w:sz w:val="24"/>
          <w:szCs w:val="24"/>
          <w:shd w:val="clear" w:color="auto" w:fill="FFFFFF"/>
          <w:lang w:val="es-ES"/>
        </w:rPr>
        <w:t>La</w:t>
      </w:r>
      <w:r w:rsidR="003D2A01" w:rsidRPr="003D2A01">
        <w:rPr>
          <w:rFonts w:ascii="Palatino Linotype" w:hAnsi="Palatino Linotype" w:cs="Arial"/>
          <w:bCs/>
          <w:color w:val="222222"/>
          <w:sz w:val="24"/>
          <w:szCs w:val="24"/>
          <w:shd w:val="clear" w:color="auto" w:fill="FFFFFF"/>
          <w:lang w:val="es-ES"/>
        </w:rPr>
        <w:t xml:space="preserve"> </w:t>
      </w:r>
      <w:r w:rsidR="003D2A01" w:rsidRPr="009512A6">
        <w:rPr>
          <w:rFonts w:ascii="Palatino Linotype" w:hAnsi="Palatino Linotype" w:cs="Arial"/>
          <w:b/>
          <w:bCs/>
          <w:color w:val="222222"/>
          <w:sz w:val="24"/>
          <w:szCs w:val="24"/>
          <w:shd w:val="clear" w:color="auto" w:fill="FFFFFF"/>
          <w:lang w:val="es-ES"/>
        </w:rPr>
        <w:t>Recurrente</w:t>
      </w:r>
      <w:r w:rsidR="003D2A01" w:rsidRPr="003D2A01">
        <w:rPr>
          <w:rFonts w:ascii="Palatino Linotype" w:hAnsi="Palatino Linotype" w:cs="Arial"/>
          <w:bCs/>
          <w:color w:val="222222"/>
          <w:sz w:val="24"/>
          <w:szCs w:val="24"/>
          <w:shd w:val="clear" w:color="auto" w:fill="FFFFFF"/>
          <w:lang w:val="es-ES"/>
        </w:rPr>
        <w:t xml:space="preserve"> y hágase de su conocimiento que, de conformidad con lo establecido en el artículo 196 de la Ley de Transparencia y Acceso a la Información Pública del Estado de México y Municipios, podrá promover el Juicio de Amparo en los términos de las leyes aplicables.</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3D2A01" w:rsidRPr="00962ABA" w:rsidRDefault="003D2A01" w:rsidP="00962ABA">
      <w:pPr>
        <w:spacing w:after="0" w:line="360" w:lineRule="auto"/>
        <w:jc w:val="both"/>
        <w:rPr>
          <w:rFonts w:ascii="Palatino Linotype" w:eastAsia="Calibri" w:hAnsi="Palatino Linotype" w:cs="Arial"/>
          <w:sz w:val="24"/>
          <w:szCs w:val="24"/>
        </w:rPr>
      </w:pPr>
      <w:r w:rsidRPr="003D2A01">
        <w:rPr>
          <w:rFonts w:ascii="Palatino Linotype" w:eastAsia="Calibri" w:hAnsi="Palatino Linotype" w:cs="Arial"/>
          <w:sz w:val="24"/>
          <w:szCs w:val="24"/>
        </w:rPr>
        <w:t>ASÍ LO RESUELVE, POR UNANIMIDAD DE VOTOS EL PLENO DEL</w:t>
      </w:r>
      <w:r w:rsidRPr="003D2A0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D2A01">
        <w:rPr>
          <w:rFonts w:ascii="Palatino Linotype" w:eastAsia="Calibri" w:hAnsi="Palatino Linotype" w:cs="Arial"/>
          <w:sz w:val="24"/>
          <w:szCs w:val="24"/>
        </w:rPr>
        <w:t xml:space="preserve">, CONFORMADO POR LOS COMISIONADOS ZULEMA MARTÍNEZ SÁNCHEZ, EVA ABAID YAPUR, </w:t>
      </w:r>
      <w:r w:rsidR="00962ABA" w:rsidRPr="00962ABA">
        <w:rPr>
          <w:rFonts w:ascii="Palatino Linotype" w:eastAsia="Calibri" w:hAnsi="Palatino Linotype" w:cs="Arial"/>
          <w:sz w:val="24"/>
          <w:szCs w:val="24"/>
        </w:rPr>
        <w:t>JOSÉ GUADALUPE LUNA HERNÁNDEZ, JAVIER MARTÍNEZ CRUZ Y LUIS GUSTAVO PARRA NORIEGA</w:t>
      </w:r>
      <w:r w:rsidR="00D54E7B">
        <w:rPr>
          <w:rFonts w:ascii="Palatino Linotype" w:eastAsia="Calibri" w:hAnsi="Palatino Linotype" w:cs="Arial"/>
          <w:sz w:val="24"/>
          <w:szCs w:val="24"/>
        </w:rPr>
        <w:t xml:space="preserve"> (AUSENCIA JUSTIFICADA)</w:t>
      </w:r>
      <w:r w:rsidRPr="003D2A01">
        <w:rPr>
          <w:rFonts w:ascii="Palatino Linotype" w:eastAsia="Calibri" w:hAnsi="Palatino Linotype" w:cs="Arial"/>
          <w:sz w:val="24"/>
          <w:szCs w:val="24"/>
        </w:rPr>
        <w:t xml:space="preserve">, </w:t>
      </w:r>
      <w:r w:rsidR="00962ABA" w:rsidRPr="00962ABA">
        <w:rPr>
          <w:rFonts w:ascii="Palatino Linotype" w:eastAsia="Calibri" w:hAnsi="Palatino Linotype" w:cs="Arial"/>
          <w:sz w:val="24"/>
          <w:szCs w:val="24"/>
        </w:rPr>
        <w:t xml:space="preserve">EN LA TRIGÉSIMA </w:t>
      </w:r>
      <w:r w:rsidR="008A64F7">
        <w:rPr>
          <w:rFonts w:ascii="Palatino Linotype" w:eastAsia="Calibri" w:hAnsi="Palatino Linotype" w:cs="Arial"/>
          <w:sz w:val="24"/>
          <w:szCs w:val="24"/>
        </w:rPr>
        <w:t>QUINTA</w:t>
      </w:r>
      <w:r w:rsidR="00962ABA" w:rsidRPr="00962ABA">
        <w:rPr>
          <w:rFonts w:ascii="Palatino Linotype" w:eastAsia="Calibri" w:hAnsi="Palatino Linotype" w:cs="Arial"/>
          <w:sz w:val="24"/>
          <w:szCs w:val="24"/>
        </w:rPr>
        <w:t xml:space="preserve"> SESIÓN ORDINARIA CELEBRADA EL </w:t>
      </w:r>
      <w:r w:rsidR="008A64F7">
        <w:rPr>
          <w:rFonts w:ascii="Palatino Linotype" w:eastAsia="Calibri" w:hAnsi="Palatino Linotype" w:cs="Arial"/>
          <w:sz w:val="24"/>
          <w:szCs w:val="24"/>
        </w:rPr>
        <w:t>VEINTICINCO</w:t>
      </w:r>
      <w:r w:rsidR="00F27980">
        <w:rPr>
          <w:rFonts w:ascii="Palatino Linotype" w:eastAsia="Calibri" w:hAnsi="Palatino Linotype" w:cs="Arial"/>
          <w:sz w:val="24"/>
          <w:szCs w:val="24"/>
        </w:rPr>
        <w:t xml:space="preserve"> DE SEPTIEMBRE DE DOS MIL DIECINUEVE</w:t>
      </w:r>
      <w:r w:rsidR="00962ABA" w:rsidRPr="00962ABA">
        <w:rPr>
          <w:rFonts w:ascii="Palatino Linotype" w:eastAsia="Calibri" w:hAnsi="Palatino Linotype" w:cs="Arial"/>
          <w:sz w:val="24"/>
          <w:szCs w:val="24"/>
        </w:rPr>
        <w:t>, ANTE EL SECRETARIO TÉCNICO DEL PLENO, ALEXIS TAPIA RAMÍREZ</w:t>
      </w:r>
      <w:r w:rsidRPr="003D2A01">
        <w:rPr>
          <w:rFonts w:ascii="Palatino Linotype" w:eastAsia="Calibri" w:hAnsi="Palatino Linotype" w:cs="Arial"/>
          <w:sz w:val="24"/>
          <w:szCs w:val="24"/>
        </w:rPr>
        <w:t>.-----------------------------------------------------------------------------------------------------------------------------------------</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62ABA" w:rsidTr="00962ABA">
        <w:tc>
          <w:tcPr>
            <w:tcW w:w="9062" w:type="dxa"/>
            <w:gridSpan w:val="2"/>
          </w:tcPr>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r>
              <w:rPr>
                <w:rFonts w:ascii="Palatino Linotype" w:hAnsi="Palatino Linotype"/>
                <w:b/>
              </w:rPr>
              <w:t>Zulema Martínez Sánchez</w:t>
            </w:r>
          </w:p>
          <w:p w:rsidR="00962ABA" w:rsidRDefault="00962ABA">
            <w:pPr>
              <w:pStyle w:val="Sinespaciado"/>
              <w:jc w:val="center"/>
              <w:rPr>
                <w:rFonts w:ascii="Palatino Linotype" w:hAnsi="Palatino Linotype"/>
              </w:rPr>
            </w:pPr>
            <w:r>
              <w:rPr>
                <w:rFonts w:ascii="Palatino Linotype" w:hAnsi="Palatino Linotype"/>
              </w:rPr>
              <w:t>Comisionada Presidenta</w:t>
            </w:r>
          </w:p>
          <w:p w:rsidR="00962ABA" w:rsidRDefault="00962ABA">
            <w:pPr>
              <w:pStyle w:val="Sinespaciado"/>
              <w:jc w:val="center"/>
              <w:rPr>
                <w:rFonts w:ascii="Palatino Linotype" w:hAnsi="Palatino Linotype"/>
              </w:rPr>
            </w:pPr>
            <w:r>
              <w:rPr>
                <w:rFonts w:ascii="Palatino Linotype" w:hAnsi="Palatino Linotype"/>
              </w:rPr>
              <w:t>(Rúbrica)</w:t>
            </w:r>
          </w:p>
        </w:tc>
      </w:tr>
      <w:tr w:rsidR="00962ABA" w:rsidTr="00962ABA">
        <w:tc>
          <w:tcPr>
            <w:tcW w:w="4531" w:type="dxa"/>
          </w:tcPr>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center"/>
              <w:rPr>
                <w:rFonts w:ascii="Palatino Linotype" w:hAnsi="Palatino Linotype"/>
                <w:b/>
              </w:rPr>
            </w:pPr>
            <w:r>
              <w:rPr>
                <w:rFonts w:ascii="Palatino Linotype" w:hAnsi="Palatino Linotype"/>
                <w:b/>
              </w:rPr>
              <w:t>Eva Abaid Yapur</w:t>
            </w:r>
          </w:p>
          <w:p w:rsidR="00962ABA" w:rsidRDefault="00962ABA">
            <w:pPr>
              <w:pStyle w:val="Sinespaciado"/>
              <w:jc w:val="center"/>
              <w:rPr>
                <w:rFonts w:ascii="Palatino Linotype" w:hAnsi="Palatino Linotype"/>
              </w:rPr>
            </w:pPr>
            <w:r>
              <w:rPr>
                <w:rFonts w:ascii="Palatino Linotype" w:hAnsi="Palatino Linotype"/>
              </w:rPr>
              <w:t>Comisionada</w:t>
            </w:r>
          </w:p>
          <w:p w:rsidR="00962ABA" w:rsidRDefault="00962ABA">
            <w:pPr>
              <w:pStyle w:val="Sinespaciado"/>
              <w:jc w:val="center"/>
              <w:rPr>
                <w:rFonts w:ascii="Palatino Linotype" w:hAnsi="Palatino Linotype"/>
              </w:rPr>
            </w:pPr>
            <w:r>
              <w:rPr>
                <w:rFonts w:ascii="Palatino Linotype" w:hAnsi="Palatino Linotype"/>
              </w:rPr>
              <w:t>(Rúbrica)</w:t>
            </w:r>
          </w:p>
        </w:tc>
        <w:tc>
          <w:tcPr>
            <w:tcW w:w="4531" w:type="dxa"/>
          </w:tcPr>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center"/>
              <w:rPr>
                <w:rFonts w:ascii="Palatino Linotype" w:hAnsi="Palatino Linotype"/>
                <w:b/>
              </w:rPr>
            </w:pPr>
            <w:r>
              <w:rPr>
                <w:rFonts w:ascii="Palatino Linotype" w:hAnsi="Palatino Linotype"/>
                <w:b/>
              </w:rPr>
              <w:t>José Guadalupe Luna Hernández</w:t>
            </w:r>
          </w:p>
          <w:p w:rsidR="00962ABA" w:rsidRDefault="00962ABA">
            <w:pPr>
              <w:pStyle w:val="Sinespaciado"/>
              <w:jc w:val="center"/>
              <w:rPr>
                <w:rFonts w:ascii="Palatino Linotype" w:hAnsi="Palatino Linotype"/>
              </w:rPr>
            </w:pPr>
            <w:r>
              <w:rPr>
                <w:rFonts w:ascii="Palatino Linotype" w:hAnsi="Palatino Linotype"/>
              </w:rPr>
              <w:t>Comisionado</w:t>
            </w:r>
          </w:p>
          <w:p w:rsidR="00962ABA" w:rsidRDefault="00962ABA">
            <w:pPr>
              <w:pStyle w:val="Sinespaciado"/>
              <w:jc w:val="center"/>
              <w:rPr>
                <w:rFonts w:ascii="Palatino Linotype" w:hAnsi="Palatino Linotype"/>
              </w:rPr>
            </w:pPr>
            <w:r>
              <w:rPr>
                <w:rFonts w:ascii="Palatino Linotype" w:hAnsi="Palatino Linotype"/>
              </w:rPr>
              <w:t>(Rúbrica)</w:t>
            </w:r>
          </w:p>
        </w:tc>
      </w:tr>
      <w:tr w:rsidR="00962ABA" w:rsidTr="00962ABA">
        <w:tc>
          <w:tcPr>
            <w:tcW w:w="4531" w:type="dxa"/>
          </w:tcPr>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r>
              <w:rPr>
                <w:rFonts w:ascii="Palatino Linotype" w:hAnsi="Palatino Linotype"/>
                <w:b/>
              </w:rPr>
              <w:t>Javier Martínez Cruz</w:t>
            </w:r>
          </w:p>
          <w:p w:rsidR="00962ABA" w:rsidRDefault="00962ABA">
            <w:pPr>
              <w:pStyle w:val="Sinespaciado"/>
              <w:jc w:val="center"/>
              <w:rPr>
                <w:rFonts w:ascii="Palatino Linotype" w:hAnsi="Palatino Linotype"/>
              </w:rPr>
            </w:pPr>
            <w:r>
              <w:rPr>
                <w:rFonts w:ascii="Palatino Linotype" w:hAnsi="Palatino Linotype"/>
              </w:rPr>
              <w:t>Comisionado</w:t>
            </w:r>
          </w:p>
          <w:p w:rsidR="00962ABA" w:rsidRDefault="00962ABA">
            <w:pPr>
              <w:pStyle w:val="Sinespaciado"/>
              <w:jc w:val="center"/>
              <w:rPr>
                <w:rFonts w:ascii="Palatino Linotype" w:hAnsi="Palatino Linotype"/>
                <w:b/>
              </w:rPr>
            </w:pPr>
            <w:r>
              <w:rPr>
                <w:rFonts w:ascii="Palatino Linotype" w:hAnsi="Palatino Linotype"/>
              </w:rPr>
              <w:t>(Rúbrica)</w:t>
            </w:r>
          </w:p>
        </w:tc>
        <w:tc>
          <w:tcPr>
            <w:tcW w:w="4531" w:type="dxa"/>
          </w:tcPr>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p>
          <w:p w:rsidR="00962ABA" w:rsidRDefault="00962ABA">
            <w:pPr>
              <w:pStyle w:val="Sinespaciado"/>
              <w:jc w:val="center"/>
              <w:rPr>
                <w:rFonts w:ascii="Palatino Linotype" w:hAnsi="Palatino Linotype"/>
                <w:b/>
              </w:rPr>
            </w:pPr>
            <w:r>
              <w:rPr>
                <w:rFonts w:ascii="Palatino Linotype" w:hAnsi="Palatino Linotype"/>
                <w:b/>
              </w:rPr>
              <w:t>Luis Gustavo Parra Noriega</w:t>
            </w:r>
          </w:p>
          <w:p w:rsidR="00962ABA" w:rsidRDefault="00962ABA">
            <w:pPr>
              <w:pStyle w:val="Sinespaciado"/>
              <w:jc w:val="center"/>
              <w:rPr>
                <w:rFonts w:ascii="Palatino Linotype" w:hAnsi="Palatino Linotype"/>
              </w:rPr>
            </w:pPr>
            <w:r>
              <w:rPr>
                <w:rFonts w:ascii="Palatino Linotype" w:hAnsi="Palatino Linotype"/>
              </w:rPr>
              <w:t>Comisionado</w:t>
            </w:r>
          </w:p>
          <w:p w:rsidR="00962ABA" w:rsidRDefault="00962ABA">
            <w:pPr>
              <w:pStyle w:val="Sinespaciado"/>
              <w:jc w:val="center"/>
              <w:rPr>
                <w:rFonts w:ascii="Palatino Linotype" w:hAnsi="Palatino Linotype"/>
              </w:rPr>
            </w:pPr>
            <w:r>
              <w:rPr>
                <w:rFonts w:ascii="Palatino Linotype" w:hAnsi="Palatino Linotype"/>
              </w:rPr>
              <w:t>(</w:t>
            </w:r>
            <w:r w:rsidR="00E213B1">
              <w:rPr>
                <w:rFonts w:ascii="Palatino Linotype" w:hAnsi="Palatino Linotype"/>
              </w:rPr>
              <w:t>Ausencia justificada</w:t>
            </w:r>
            <w:r>
              <w:rPr>
                <w:rFonts w:ascii="Palatino Linotype" w:hAnsi="Palatino Linotype"/>
              </w:rPr>
              <w:t>)</w:t>
            </w:r>
          </w:p>
        </w:tc>
      </w:tr>
      <w:tr w:rsidR="00962ABA" w:rsidTr="00962ABA">
        <w:tc>
          <w:tcPr>
            <w:tcW w:w="9062" w:type="dxa"/>
            <w:gridSpan w:val="2"/>
          </w:tcPr>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both"/>
              <w:rPr>
                <w:rFonts w:ascii="Palatino Linotype" w:hAnsi="Palatino Linotype"/>
                <w:b/>
              </w:rPr>
            </w:pPr>
          </w:p>
          <w:p w:rsidR="00962ABA" w:rsidRDefault="00962ABA">
            <w:pPr>
              <w:pStyle w:val="Sinespaciado"/>
              <w:jc w:val="center"/>
              <w:rPr>
                <w:rFonts w:ascii="Palatino Linotype" w:hAnsi="Palatino Linotype"/>
                <w:b/>
              </w:rPr>
            </w:pPr>
            <w:r>
              <w:rPr>
                <w:rFonts w:ascii="Palatino Linotype" w:hAnsi="Palatino Linotype"/>
                <w:b/>
              </w:rPr>
              <w:t>Alexis Tapia Ramírez</w:t>
            </w:r>
          </w:p>
          <w:p w:rsidR="00962ABA" w:rsidRDefault="00962ABA">
            <w:pPr>
              <w:pStyle w:val="Sinespaciado"/>
              <w:jc w:val="center"/>
              <w:rPr>
                <w:rFonts w:ascii="Palatino Linotype" w:hAnsi="Palatino Linotype"/>
              </w:rPr>
            </w:pPr>
            <w:r>
              <w:rPr>
                <w:rFonts w:ascii="Palatino Linotype" w:hAnsi="Palatino Linotype"/>
              </w:rPr>
              <w:t>Secretario Técnico del Pleno</w:t>
            </w:r>
          </w:p>
          <w:p w:rsidR="00962ABA" w:rsidRDefault="00962ABA">
            <w:pPr>
              <w:pStyle w:val="Sinespaciado"/>
              <w:jc w:val="center"/>
              <w:rPr>
                <w:rFonts w:ascii="Palatino Linotype" w:hAnsi="Palatino Linotype"/>
              </w:rPr>
            </w:pPr>
            <w:r>
              <w:rPr>
                <w:rFonts w:ascii="Palatino Linotype" w:hAnsi="Palatino Linotype"/>
              </w:rPr>
              <w:t>(Rúbrica)</w:t>
            </w:r>
          </w:p>
        </w:tc>
      </w:tr>
    </w:tbl>
    <w:p w:rsidR="003D2A01" w:rsidRPr="003D2A01" w:rsidRDefault="003D2A01" w:rsidP="003D2A01">
      <w:pPr>
        <w:spacing w:after="0" w:line="240" w:lineRule="auto"/>
        <w:jc w:val="center"/>
        <w:rPr>
          <w:rFonts w:ascii="Palatino Linotype" w:eastAsia="Calibri" w:hAnsi="Palatino Linotype" w:cs="Arial"/>
          <w:szCs w:val="25"/>
          <w:lang w:val="es-ES" w:eastAsia="es-ES"/>
        </w:rPr>
      </w:pPr>
    </w:p>
    <w:p w:rsidR="003D2A01" w:rsidRPr="003D2A01" w:rsidRDefault="003D2A01" w:rsidP="003D2A01">
      <w:pPr>
        <w:spacing w:after="0" w:line="240" w:lineRule="auto"/>
        <w:jc w:val="center"/>
        <w:rPr>
          <w:rFonts w:ascii="Palatino Linotype" w:eastAsia="Calibri" w:hAnsi="Palatino Linotype" w:cs="Arial"/>
          <w:sz w:val="24"/>
          <w:szCs w:val="25"/>
          <w:lang w:val="es-ES" w:eastAsia="es-ES"/>
        </w:rPr>
      </w:pPr>
    </w:p>
    <w:p w:rsidR="003D2A01" w:rsidRPr="003D2A01" w:rsidRDefault="003D2A01" w:rsidP="003D2A01">
      <w:pPr>
        <w:spacing w:after="0" w:line="240" w:lineRule="auto"/>
        <w:jc w:val="both"/>
        <w:rPr>
          <w:rFonts w:ascii="Palatino Linotype" w:eastAsia="Calibri" w:hAnsi="Palatino Linotype" w:cs="Arial"/>
          <w:sz w:val="24"/>
          <w:szCs w:val="25"/>
        </w:rPr>
      </w:pPr>
    </w:p>
    <w:p w:rsidR="003D2A01" w:rsidRPr="00054FC7" w:rsidRDefault="003D2A01" w:rsidP="003D2A01">
      <w:pPr>
        <w:spacing w:after="0" w:line="240" w:lineRule="auto"/>
        <w:jc w:val="both"/>
        <w:rPr>
          <w:rFonts w:ascii="Palatino Linotype" w:eastAsia="Calibri" w:hAnsi="Palatino Linotype" w:cs="Arial"/>
          <w:sz w:val="18"/>
          <w:szCs w:val="18"/>
        </w:rPr>
      </w:pPr>
      <w:r w:rsidRPr="00054FC7">
        <w:rPr>
          <w:rFonts w:ascii="Palatino Linotype" w:eastAsia="Calibri" w:hAnsi="Palatino Linotype" w:cs="Arial"/>
          <w:sz w:val="18"/>
          <w:szCs w:val="18"/>
        </w:rPr>
        <w:t xml:space="preserve">Esta hoja corresponde a la resolución del </w:t>
      </w:r>
      <w:r w:rsidR="00874439">
        <w:rPr>
          <w:rFonts w:ascii="Palatino Linotype" w:eastAsia="Calibri" w:hAnsi="Palatino Linotype" w:cs="Arial"/>
          <w:sz w:val="18"/>
          <w:szCs w:val="18"/>
        </w:rPr>
        <w:t>veinticinco</w:t>
      </w:r>
      <w:r w:rsidR="00F27980">
        <w:rPr>
          <w:rFonts w:ascii="Palatino Linotype" w:eastAsia="Calibri" w:hAnsi="Palatino Linotype" w:cs="Arial"/>
          <w:sz w:val="18"/>
          <w:szCs w:val="18"/>
        </w:rPr>
        <w:t xml:space="preserve"> de septiembre de dos mil diecinueve</w:t>
      </w:r>
      <w:r w:rsidRPr="00054FC7">
        <w:rPr>
          <w:rFonts w:ascii="Palatino Linotype" w:eastAsia="Calibri" w:hAnsi="Palatino Linotype" w:cs="Arial"/>
          <w:sz w:val="18"/>
          <w:szCs w:val="18"/>
        </w:rPr>
        <w:t xml:space="preserve">, emitida en el Recurso de Revisión </w:t>
      </w:r>
      <w:r w:rsidR="00874439" w:rsidRPr="00874439">
        <w:rPr>
          <w:rFonts w:ascii="Palatino Linotype" w:eastAsia="Calibri" w:hAnsi="Palatino Linotype" w:cs="Arial"/>
          <w:sz w:val="18"/>
          <w:szCs w:val="18"/>
        </w:rPr>
        <w:t>06030/INFOEM/IP/RR/2019</w:t>
      </w:r>
      <w:r w:rsidRPr="00054FC7">
        <w:rPr>
          <w:rFonts w:ascii="Palatino Linotype" w:eastAsia="Calibri" w:hAnsi="Palatino Linotype" w:cs="Arial"/>
          <w:sz w:val="18"/>
          <w:szCs w:val="18"/>
        </w:rPr>
        <w:t>.</w:t>
      </w:r>
    </w:p>
    <w:p w:rsidR="005A4030" w:rsidRPr="00054FC7" w:rsidRDefault="006A3D87" w:rsidP="005A4030">
      <w:pPr>
        <w:tabs>
          <w:tab w:val="left" w:pos="284"/>
        </w:tabs>
        <w:spacing w:after="0" w:line="240" w:lineRule="auto"/>
        <w:jc w:val="both"/>
        <w:rPr>
          <w:rFonts w:ascii="Palatino Linotype" w:eastAsia="Calibri" w:hAnsi="Palatino Linotype" w:cs="Arial"/>
          <w:sz w:val="18"/>
          <w:szCs w:val="18"/>
        </w:rPr>
      </w:pPr>
      <w:r w:rsidRPr="00054FC7">
        <w:rPr>
          <w:rFonts w:ascii="Palatino Linotype" w:eastAsia="Calibri" w:hAnsi="Palatino Linotype" w:cs="Arial"/>
          <w:sz w:val="18"/>
          <w:szCs w:val="18"/>
        </w:rPr>
        <w:t>ZMS/</w:t>
      </w:r>
      <w:r w:rsidR="003D2A01" w:rsidRPr="00054FC7">
        <w:rPr>
          <w:rFonts w:ascii="Palatino Linotype" w:eastAsia="Calibri" w:hAnsi="Palatino Linotype" w:cs="Arial"/>
          <w:sz w:val="18"/>
          <w:szCs w:val="18"/>
        </w:rPr>
        <w:t>OSAM/EJDG</w:t>
      </w:r>
    </w:p>
    <w:sectPr w:rsidR="005A4030" w:rsidRPr="00054FC7" w:rsidSect="00F1529A">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76B" w:rsidRDefault="0090776B" w:rsidP="00480084">
      <w:pPr>
        <w:spacing w:after="0" w:line="240" w:lineRule="auto"/>
      </w:pPr>
      <w:r>
        <w:separator/>
      </w:r>
    </w:p>
  </w:endnote>
  <w:endnote w:type="continuationSeparator" w:id="0">
    <w:p w:rsidR="0090776B" w:rsidRDefault="0090776B"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63B" w:rsidRPr="000B69FA" w:rsidRDefault="0072763B"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72688">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72688">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63B" w:rsidRPr="000B69FA" w:rsidRDefault="0072763B"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20E9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20E91">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76B" w:rsidRDefault="0090776B" w:rsidP="00480084">
      <w:pPr>
        <w:spacing w:after="0" w:line="240" w:lineRule="auto"/>
      </w:pPr>
      <w:r>
        <w:separator/>
      </w:r>
    </w:p>
  </w:footnote>
  <w:footnote w:type="continuationSeparator" w:id="0">
    <w:p w:rsidR="0090776B" w:rsidRDefault="0090776B" w:rsidP="00480084">
      <w:pPr>
        <w:spacing w:after="0" w:line="240" w:lineRule="auto"/>
      </w:pPr>
      <w:r>
        <w:continuationSeparator/>
      </w:r>
    </w:p>
  </w:footnote>
  <w:footnote w:id="1">
    <w:p w:rsidR="0072763B" w:rsidRPr="00615B4B" w:rsidRDefault="0072763B"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72763B" w:rsidRPr="00615B4B" w:rsidRDefault="0072763B"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2763B" w:rsidRDefault="0072763B" w:rsidP="00970C65">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 w:id="3">
    <w:p w:rsidR="00607DFC" w:rsidRPr="007F43A5" w:rsidRDefault="00607DFC" w:rsidP="00607DFC">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4">
    <w:p w:rsidR="00607DFC" w:rsidRPr="0085625E" w:rsidRDefault="00607DFC" w:rsidP="00607DFC">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Tribunales Colegiados de Circuito. Novena Epoca. Semanario Judicial de la Federación y su Gaceta. Tomo III, marzo de 1996. Pág 769. Consultado en http://sjf.scjn.gob.mx/sjfsist/Documentos/Tesis/203/203143.pdf  el viernes 16 de junio de 2017.</w:t>
      </w:r>
    </w:p>
    <w:p w:rsidR="00607DFC" w:rsidRPr="0085625E" w:rsidRDefault="00607DFC" w:rsidP="00607DFC">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63B" w:rsidRDefault="0072763B">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72763B" w:rsidTr="00F1529A">
      <w:trPr>
        <w:trHeight w:val="227"/>
      </w:trPr>
      <w:tc>
        <w:tcPr>
          <w:tcW w:w="4962" w:type="dxa"/>
          <w:hideMark/>
        </w:tcPr>
        <w:p w:rsidR="0072763B" w:rsidRDefault="0072763B" w:rsidP="00F1529A">
          <w:pPr>
            <w:spacing w:after="120" w:line="256" w:lineRule="auto"/>
            <w:ind w:right="204"/>
            <w:jc w:val="right"/>
            <w:rPr>
              <w:rFonts w:ascii="Palatino Linotype" w:hAnsi="Palatino Linotype" w:cs="Arial"/>
              <w:b/>
              <w:szCs w:val="20"/>
            </w:rPr>
          </w:pPr>
          <w:bookmarkStart w:id="9" w:name="_Hlk19009095"/>
          <w:r>
            <w:rPr>
              <w:rFonts w:ascii="Palatino Linotype" w:hAnsi="Palatino Linotype" w:cs="Arial"/>
              <w:b/>
              <w:szCs w:val="20"/>
            </w:rPr>
            <w:t>Recurso de Revisión N°:</w:t>
          </w:r>
        </w:p>
      </w:tc>
      <w:tc>
        <w:tcPr>
          <w:tcW w:w="4962" w:type="dxa"/>
          <w:hideMark/>
        </w:tcPr>
        <w:p w:rsidR="0072763B" w:rsidRDefault="00B14DDA" w:rsidP="00F1529A">
          <w:pPr>
            <w:spacing w:after="120" w:line="256" w:lineRule="auto"/>
            <w:ind w:left="-778" w:right="214" w:firstLine="1585"/>
            <w:jc w:val="right"/>
            <w:rPr>
              <w:rFonts w:ascii="Palatino Linotype" w:hAnsi="Palatino Linotype" w:cs="Arial"/>
              <w:szCs w:val="20"/>
            </w:rPr>
          </w:pPr>
          <w:r w:rsidRPr="00B14DDA">
            <w:rPr>
              <w:rFonts w:ascii="Palatino Linotype" w:hAnsi="Palatino Linotype" w:cs="Arial"/>
              <w:bCs/>
              <w:sz w:val="24"/>
              <w:lang w:eastAsia="es-MX"/>
            </w:rPr>
            <w:t>06030/INFOEM/IP/RR/2019</w:t>
          </w:r>
        </w:p>
      </w:tc>
    </w:tr>
    <w:bookmarkEnd w:id="9"/>
    <w:tr w:rsidR="0072763B" w:rsidTr="00F1529A">
      <w:trPr>
        <w:trHeight w:val="242"/>
      </w:trPr>
      <w:tc>
        <w:tcPr>
          <w:tcW w:w="4962" w:type="dxa"/>
          <w:hideMark/>
        </w:tcPr>
        <w:p w:rsidR="0072763B" w:rsidRDefault="0072763B"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rsidR="0072763B" w:rsidRDefault="0072763B" w:rsidP="00F1529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  </w:t>
          </w:r>
          <w:r w:rsidR="00B14DDA" w:rsidRPr="00B14DDA">
            <w:rPr>
              <w:rFonts w:ascii="Palatino Linotype" w:hAnsi="Palatino Linotype" w:cs="Arial"/>
              <w:szCs w:val="20"/>
            </w:rPr>
            <w:t>Ayuntamiento de Ecatepec de Morelos</w:t>
          </w:r>
        </w:p>
      </w:tc>
    </w:tr>
    <w:tr w:rsidR="0072763B" w:rsidTr="00F1529A">
      <w:trPr>
        <w:trHeight w:val="342"/>
      </w:trPr>
      <w:tc>
        <w:tcPr>
          <w:tcW w:w="4962" w:type="dxa"/>
          <w:hideMark/>
        </w:tcPr>
        <w:p w:rsidR="0072763B" w:rsidRDefault="0072763B"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rsidR="0072763B" w:rsidRDefault="0072763B"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2763B" w:rsidRDefault="007276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2763B" w:rsidTr="00F1529A">
      <w:trPr>
        <w:trHeight w:val="227"/>
      </w:trPr>
      <w:tc>
        <w:tcPr>
          <w:tcW w:w="5529" w:type="dxa"/>
          <w:hideMark/>
        </w:tcPr>
        <w:p w:rsidR="0072763B" w:rsidRDefault="0072763B"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2763B" w:rsidRPr="00B4142F" w:rsidRDefault="00B14DDA" w:rsidP="00480084">
          <w:pPr>
            <w:spacing w:after="120" w:line="256" w:lineRule="auto"/>
            <w:ind w:left="-486" w:right="214" w:firstLine="1408"/>
            <w:jc w:val="right"/>
            <w:rPr>
              <w:rFonts w:ascii="Palatino Linotype" w:hAnsi="Palatino Linotype" w:cs="Arial"/>
              <w:szCs w:val="20"/>
            </w:rPr>
          </w:pPr>
          <w:r w:rsidRPr="00B14DDA">
            <w:rPr>
              <w:rFonts w:ascii="Palatino Linotype" w:hAnsi="Palatino Linotype" w:cs="Arial"/>
              <w:bCs/>
              <w:sz w:val="24"/>
              <w:lang w:eastAsia="es-MX"/>
            </w:rPr>
            <w:t>06030/INFOEM/IP/RR/2019</w:t>
          </w:r>
        </w:p>
      </w:tc>
    </w:tr>
    <w:tr w:rsidR="0072763B" w:rsidTr="00F1529A">
      <w:trPr>
        <w:trHeight w:val="196"/>
      </w:trPr>
      <w:tc>
        <w:tcPr>
          <w:tcW w:w="5529" w:type="dxa"/>
          <w:hideMark/>
        </w:tcPr>
        <w:p w:rsidR="0072763B" w:rsidRDefault="0072763B"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72763B" w:rsidRPr="00F06FED" w:rsidRDefault="0001323A" w:rsidP="00F1529A">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w:t>
          </w:r>
        </w:p>
      </w:tc>
    </w:tr>
    <w:tr w:rsidR="0072763B" w:rsidTr="00F1529A">
      <w:trPr>
        <w:trHeight w:val="242"/>
      </w:trPr>
      <w:tc>
        <w:tcPr>
          <w:tcW w:w="5529" w:type="dxa"/>
          <w:hideMark/>
        </w:tcPr>
        <w:p w:rsidR="0072763B" w:rsidRDefault="0072763B"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2763B" w:rsidRDefault="00B14DDA" w:rsidP="00480084">
          <w:pPr>
            <w:spacing w:after="120" w:line="256" w:lineRule="auto"/>
            <w:ind w:left="-495" w:right="214" w:firstLine="567"/>
            <w:jc w:val="right"/>
            <w:rPr>
              <w:rFonts w:ascii="Palatino Linotype" w:hAnsi="Palatino Linotype" w:cs="Arial"/>
              <w:szCs w:val="20"/>
            </w:rPr>
          </w:pPr>
          <w:r w:rsidRPr="00B14DDA">
            <w:rPr>
              <w:rFonts w:ascii="Palatino Linotype" w:hAnsi="Palatino Linotype" w:cs="Arial"/>
              <w:szCs w:val="20"/>
            </w:rPr>
            <w:t>Ayuntamiento de Ecatepec de Morelos</w:t>
          </w:r>
        </w:p>
      </w:tc>
    </w:tr>
    <w:tr w:rsidR="0072763B" w:rsidTr="00F1529A">
      <w:trPr>
        <w:trHeight w:val="342"/>
      </w:trPr>
      <w:tc>
        <w:tcPr>
          <w:tcW w:w="5529" w:type="dxa"/>
          <w:hideMark/>
        </w:tcPr>
        <w:p w:rsidR="0072763B" w:rsidRDefault="0072763B"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72763B" w:rsidRDefault="0072763B"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2763B" w:rsidRDefault="007276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7A2F0C"/>
    <w:multiLevelType w:val="hybridMultilevel"/>
    <w:tmpl w:val="9A44B2BA"/>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0552AF"/>
    <w:multiLevelType w:val="hybridMultilevel"/>
    <w:tmpl w:val="8412354E"/>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1B419C"/>
    <w:multiLevelType w:val="hybridMultilevel"/>
    <w:tmpl w:val="8F02D3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4CB1EB8"/>
    <w:multiLevelType w:val="hybridMultilevel"/>
    <w:tmpl w:val="D59E995A"/>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692CBD"/>
    <w:multiLevelType w:val="hybridMultilevel"/>
    <w:tmpl w:val="06ECD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F07D4C"/>
    <w:multiLevelType w:val="hybridMultilevel"/>
    <w:tmpl w:val="D59E995A"/>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4079F3"/>
    <w:multiLevelType w:val="hybridMultilevel"/>
    <w:tmpl w:val="D6C24E6C"/>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4"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3"/>
  </w:num>
  <w:num w:numId="4">
    <w:abstractNumId w:val="23"/>
  </w:num>
  <w:num w:numId="5">
    <w:abstractNumId w:val="6"/>
  </w:num>
  <w:num w:numId="6">
    <w:abstractNumId w:val="14"/>
  </w:num>
  <w:num w:numId="7">
    <w:abstractNumId w:val="0"/>
  </w:num>
  <w:num w:numId="8">
    <w:abstractNumId w:val="1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4"/>
  </w:num>
  <w:num w:numId="12">
    <w:abstractNumId w:val="11"/>
  </w:num>
  <w:num w:numId="13">
    <w:abstractNumId w:val="4"/>
  </w:num>
  <w:num w:numId="14">
    <w:abstractNumId w:val="10"/>
  </w:num>
  <w:num w:numId="15">
    <w:abstractNumId w:val="1"/>
  </w:num>
  <w:num w:numId="16">
    <w:abstractNumId w:val="18"/>
  </w:num>
  <w:num w:numId="17">
    <w:abstractNumId w:val="12"/>
  </w:num>
  <w:num w:numId="18">
    <w:abstractNumId w:val="21"/>
  </w:num>
  <w:num w:numId="19">
    <w:abstractNumId w:val="2"/>
  </w:num>
  <w:num w:numId="20">
    <w:abstractNumId w:val="7"/>
  </w:num>
  <w:num w:numId="21">
    <w:abstractNumId w:val="22"/>
  </w:num>
  <w:num w:numId="22">
    <w:abstractNumId w:val="8"/>
  </w:num>
  <w:num w:numId="23">
    <w:abstractNumId w:val="9"/>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15EB"/>
    <w:rsid w:val="00006902"/>
    <w:rsid w:val="0001323A"/>
    <w:rsid w:val="00020E91"/>
    <w:rsid w:val="00023BF4"/>
    <w:rsid w:val="000379CA"/>
    <w:rsid w:val="00054FC7"/>
    <w:rsid w:val="0005686F"/>
    <w:rsid w:val="00060799"/>
    <w:rsid w:val="00061E13"/>
    <w:rsid w:val="00063191"/>
    <w:rsid w:val="00063480"/>
    <w:rsid w:val="000667D6"/>
    <w:rsid w:val="00090203"/>
    <w:rsid w:val="000A1A11"/>
    <w:rsid w:val="000A653C"/>
    <w:rsid w:val="000C5B42"/>
    <w:rsid w:val="000C7FED"/>
    <w:rsid w:val="000D0632"/>
    <w:rsid w:val="0010039F"/>
    <w:rsid w:val="00111FF4"/>
    <w:rsid w:val="0011760B"/>
    <w:rsid w:val="001230AD"/>
    <w:rsid w:val="001249BE"/>
    <w:rsid w:val="001406C8"/>
    <w:rsid w:val="001424E8"/>
    <w:rsid w:val="00154315"/>
    <w:rsid w:val="00154FB8"/>
    <w:rsid w:val="00156DEF"/>
    <w:rsid w:val="00185BB7"/>
    <w:rsid w:val="00191D0A"/>
    <w:rsid w:val="001B4786"/>
    <w:rsid w:val="001C3A01"/>
    <w:rsid w:val="001C5F6D"/>
    <w:rsid w:val="001C6909"/>
    <w:rsid w:val="001D2946"/>
    <w:rsid w:val="001E4F19"/>
    <w:rsid w:val="001F1923"/>
    <w:rsid w:val="00227F85"/>
    <w:rsid w:val="00234632"/>
    <w:rsid w:val="00262E55"/>
    <w:rsid w:val="00266AE4"/>
    <w:rsid w:val="00267ECE"/>
    <w:rsid w:val="002719C7"/>
    <w:rsid w:val="002841E8"/>
    <w:rsid w:val="00291E56"/>
    <w:rsid w:val="002A5797"/>
    <w:rsid w:val="002A6BBC"/>
    <w:rsid w:val="002D277E"/>
    <w:rsid w:val="002D27CC"/>
    <w:rsid w:val="002D2FBE"/>
    <w:rsid w:val="002D4F1D"/>
    <w:rsid w:val="002E38D5"/>
    <w:rsid w:val="002F0772"/>
    <w:rsid w:val="002F3515"/>
    <w:rsid w:val="002F57D5"/>
    <w:rsid w:val="002F7811"/>
    <w:rsid w:val="00303848"/>
    <w:rsid w:val="0030431E"/>
    <w:rsid w:val="003176CB"/>
    <w:rsid w:val="00320C03"/>
    <w:rsid w:val="003379F4"/>
    <w:rsid w:val="00343DD7"/>
    <w:rsid w:val="00345360"/>
    <w:rsid w:val="0035354D"/>
    <w:rsid w:val="00363EE3"/>
    <w:rsid w:val="003704DC"/>
    <w:rsid w:val="00375CEE"/>
    <w:rsid w:val="00380605"/>
    <w:rsid w:val="00385232"/>
    <w:rsid w:val="003927E5"/>
    <w:rsid w:val="00396E93"/>
    <w:rsid w:val="003A22A9"/>
    <w:rsid w:val="003D2A01"/>
    <w:rsid w:val="003D3C28"/>
    <w:rsid w:val="003E596C"/>
    <w:rsid w:val="003F43FD"/>
    <w:rsid w:val="003F4621"/>
    <w:rsid w:val="003F57DC"/>
    <w:rsid w:val="004019E9"/>
    <w:rsid w:val="004116A4"/>
    <w:rsid w:val="00412EBF"/>
    <w:rsid w:val="004136D8"/>
    <w:rsid w:val="004374E8"/>
    <w:rsid w:val="00443D51"/>
    <w:rsid w:val="00444B48"/>
    <w:rsid w:val="00453213"/>
    <w:rsid w:val="00453565"/>
    <w:rsid w:val="004555F0"/>
    <w:rsid w:val="004610DE"/>
    <w:rsid w:val="00480084"/>
    <w:rsid w:val="00487EC4"/>
    <w:rsid w:val="004911F1"/>
    <w:rsid w:val="004A37C6"/>
    <w:rsid w:val="004A69D2"/>
    <w:rsid w:val="004B5D16"/>
    <w:rsid w:val="004B7A77"/>
    <w:rsid w:val="004D77B1"/>
    <w:rsid w:val="004E0EDD"/>
    <w:rsid w:val="004E4B85"/>
    <w:rsid w:val="004F31B3"/>
    <w:rsid w:val="005046BD"/>
    <w:rsid w:val="00515CB8"/>
    <w:rsid w:val="005260D9"/>
    <w:rsid w:val="005375BE"/>
    <w:rsid w:val="00552DB8"/>
    <w:rsid w:val="00553258"/>
    <w:rsid w:val="00570D34"/>
    <w:rsid w:val="005733EB"/>
    <w:rsid w:val="0059374F"/>
    <w:rsid w:val="005A4030"/>
    <w:rsid w:val="005A4644"/>
    <w:rsid w:val="005B62DA"/>
    <w:rsid w:val="005B7325"/>
    <w:rsid w:val="005C2887"/>
    <w:rsid w:val="005D2066"/>
    <w:rsid w:val="005F4443"/>
    <w:rsid w:val="005F5640"/>
    <w:rsid w:val="005F6020"/>
    <w:rsid w:val="006024C5"/>
    <w:rsid w:val="00607DFC"/>
    <w:rsid w:val="00617DB9"/>
    <w:rsid w:val="0062558D"/>
    <w:rsid w:val="006329E9"/>
    <w:rsid w:val="00632ECC"/>
    <w:rsid w:val="006343BC"/>
    <w:rsid w:val="00637BA2"/>
    <w:rsid w:val="0064450B"/>
    <w:rsid w:val="00644838"/>
    <w:rsid w:val="0064677C"/>
    <w:rsid w:val="00651D8E"/>
    <w:rsid w:val="006663B6"/>
    <w:rsid w:val="00674DD2"/>
    <w:rsid w:val="006763AB"/>
    <w:rsid w:val="006802E1"/>
    <w:rsid w:val="006826A3"/>
    <w:rsid w:val="00696DE5"/>
    <w:rsid w:val="00697442"/>
    <w:rsid w:val="006A3D87"/>
    <w:rsid w:val="006C37E9"/>
    <w:rsid w:val="006F0B49"/>
    <w:rsid w:val="006F0CC6"/>
    <w:rsid w:val="007008A6"/>
    <w:rsid w:val="007028A1"/>
    <w:rsid w:val="0070738B"/>
    <w:rsid w:val="00710CD8"/>
    <w:rsid w:val="007113D9"/>
    <w:rsid w:val="00714EA1"/>
    <w:rsid w:val="0072763B"/>
    <w:rsid w:val="00762020"/>
    <w:rsid w:val="007642F5"/>
    <w:rsid w:val="0076460B"/>
    <w:rsid w:val="007660BD"/>
    <w:rsid w:val="00773DF9"/>
    <w:rsid w:val="00781BAD"/>
    <w:rsid w:val="00784FB5"/>
    <w:rsid w:val="00787569"/>
    <w:rsid w:val="007972E6"/>
    <w:rsid w:val="007A62DB"/>
    <w:rsid w:val="007D5034"/>
    <w:rsid w:val="007E784C"/>
    <w:rsid w:val="007F36BA"/>
    <w:rsid w:val="00804151"/>
    <w:rsid w:val="00805B79"/>
    <w:rsid w:val="0081043E"/>
    <w:rsid w:val="00815818"/>
    <w:rsid w:val="0082345D"/>
    <w:rsid w:val="008306CB"/>
    <w:rsid w:val="008367C1"/>
    <w:rsid w:val="00837019"/>
    <w:rsid w:val="00845449"/>
    <w:rsid w:val="008471A2"/>
    <w:rsid w:val="00853FE5"/>
    <w:rsid w:val="008550E9"/>
    <w:rsid w:val="0086585A"/>
    <w:rsid w:val="00871A80"/>
    <w:rsid w:val="008728A7"/>
    <w:rsid w:val="00874439"/>
    <w:rsid w:val="00884278"/>
    <w:rsid w:val="008A64F7"/>
    <w:rsid w:val="008A6761"/>
    <w:rsid w:val="008B13F5"/>
    <w:rsid w:val="008C1D7F"/>
    <w:rsid w:val="008C4E70"/>
    <w:rsid w:val="008D53F2"/>
    <w:rsid w:val="008D7705"/>
    <w:rsid w:val="008E53DD"/>
    <w:rsid w:val="0090776B"/>
    <w:rsid w:val="009106B1"/>
    <w:rsid w:val="009145A2"/>
    <w:rsid w:val="00916152"/>
    <w:rsid w:val="00921769"/>
    <w:rsid w:val="009255DF"/>
    <w:rsid w:val="00940FB1"/>
    <w:rsid w:val="009444F1"/>
    <w:rsid w:val="009512A6"/>
    <w:rsid w:val="009604FD"/>
    <w:rsid w:val="009614A8"/>
    <w:rsid w:val="00961980"/>
    <w:rsid w:val="00962ABA"/>
    <w:rsid w:val="00970C65"/>
    <w:rsid w:val="00981A0D"/>
    <w:rsid w:val="00983369"/>
    <w:rsid w:val="0098391D"/>
    <w:rsid w:val="009A38F1"/>
    <w:rsid w:val="009A3961"/>
    <w:rsid w:val="009B00EF"/>
    <w:rsid w:val="009F20DA"/>
    <w:rsid w:val="009F59B3"/>
    <w:rsid w:val="00A06108"/>
    <w:rsid w:val="00A06A28"/>
    <w:rsid w:val="00A260B9"/>
    <w:rsid w:val="00A31A96"/>
    <w:rsid w:val="00A45FB0"/>
    <w:rsid w:val="00A47A11"/>
    <w:rsid w:val="00A56D79"/>
    <w:rsid w:val="00A61406"/>
    <w:rsid w:val="00A631B4"/>
    <w:rsid w:val="00A65EFD"/>
    <w:rsid w:val="00A67194"/>
    <w:rsid w:val="00A715C3"/>
    <w:rsid w:val="00A72688"/>
    <w:rsid w:val="00AA10EA"/>
    <w:rsid w:val="00AA1AD7"/>
    <w:rsid w:val="00AC1A66"/>
    <w:rsid w:val="00AD04C1"/>
    <w:rsid w:val="00AE4176"/>
    <w:rsid w:val="00AE76F5"/>
    <w:rsid w:val="00AF1CE8"/>
    <w:rsid w:val="00AF1D50"/>
    <w:rsid w:val="00B007DC"/>
    <w:rsid w:val="00B14DDA"/>
    <w:rsid w:val="00B15833"/>
    <w:rsid w:val="00B21A69"/>
    <w:rsid w:val="00B23AF6"/>
    <w:rsid w:val="00B24B14"/>
    <w:rsid w:val="00B25DF6"/>
    <w:rsid w:val="00B26CAB"/>
    <w:rsid w:val="00B32CD4"/>
    <w:rsid w:val="00B34600"/>
    <w:rsid w:val="00B34B29"/>
    <w:rsid w:val="00B358BF"/>
    <w:rsid w:val="00B367F9"/>
    <w:rsid w:val="00B405BB"/>
    <w:rsid w:val="00B519B7"/>
    <w:rsid w:val="00B618AD"/>
    <w:rsid w:val="00B7495D"/>
    <w:rsid w:val="00B753F9"/>
    <w:rsid w:val="00B80EBB"/>
    <w:rsid w:val="00BA12C6"/>
    <w:rsid w:val="00BA3F2B"/>
    <w:rsid w:val="00BB3182"/>
    <w:rsid w:val="00BB788B"/>
    <w:rsid w:val="00BC4312"/>
    <w:rsid w:val="00BD635F"/>
    <w:rsid w:val="00BE011A"/>
    <w:rsid w:val="00BE09A5"/>
    <w:rsid w:val="00BE6805"/>
    <w:rsid w:val="00C12050"/>
    <w:rsid w:val="00C25CA7"/>
    <w:rsid w:val="00C44DAB"/>
    <w:rsid w:val="00C538B3"/>
    <w:rsid w:val="00CA0A09"/>
    <w:rsid w:val="00CB0047"/>
    <w:rsid w:val="00CB4474"/>
    <w:rsid w:val="00CB50EF"/>
    <w:rsid w:val="00CC3BAF"/>
    <w:rsid w:val="00CD1291"/>
    <w:rsid w:val="00CF7867"/>
    <w:rsid w:val="00D0293D"/>
    <w:rsid w:val="00D0375E"/>
    <w:rsid w:val="00D04DE3"/>
    <w:rsid w:val="00D1187C"/>
    <w:rsid w:val="00D122FA"/>
    <w:rsid w:val="00D2236C"/>
    <w:rsid w:val="00D23177"/>
    <w:rsid w:val="00D25841"/>
    <w:rsid w:val="00D30AF3"/>
    <w:rsid w:val="00D430C7"/>
    <w:rsid w:val="00D54E7B"/>
    <w:rsid w:val="00D62DA8"/>
    <w:rsid w:val="00D81BE8"/>
    <w:rsid w:val="00D94076"/>
    <w:rsid w:val="00D9518A"/>
    <w:rsid w:val="00DB188F"/>
    <w:rsid w:val="00DB4C4B"/>
    <w:rsid w:val="00DB5467"/>
    <w:rsid w:val="00DD13E2"/>
    <w:rsid w:val="00DE44B4"/>
    <w:rsid w:val="00DE6DED"/>
    <w:rsid w:val="00DF7E8F"/>
    <w:rsid w:val="00E0548C"/>
    <w:rsid w:val="00E05BB6"/>
    <w:rsid w:val="00E0724F"/>
    <w:rsid w:val="00E213B1"/>
    <w:rsid w:val="00E21CD5"/>
    <w:rsid w:val="00E45477"/>
    <w:rsid w:val="00E50E12"/>
    <w:rsid w:val="00E54ADB"/>
    <w:rsid w:val="00E60175"/>
    <w:rsid w:val="00E613C6"/>
    <w:rsid w:val="00E61A3B"/>
    <w:rsid w:val="00E82BD5"/>
    <w:rsid w:val="00E912B4"/>
    <w:rsid w:val="00E934FB"/>
    <w:rsid w:val="00E93FBE"/>
    <w:rsid w:val="00EA4ED6"/>
    <w:rsid w:val="00ED005B"/>
    <w:rsid w:val="00ED333A"/>
    <w:rsid w:val="00EF220A"/>
    <w:rsid w:val="00EF61DB"/>
    <w:rsid w:val="00EF63E5"/>
    <w:rsid w:val="00F01BCE"/>
    <w:rsid w:val="00F1529A"/>
    <w:rsid w:val="00F27980"/>
    <w:rsid w:val="00F301ED"/>
    <w:rsid w:val="00F33509"/>
    <w:rsid w:val="00F44A67"/>
    <w:rsid w:val="00F615BD"/>
    <w:rsid w:val="00F74ABA"/>
    <w:rsid w:val="00F82680"/>
    <w:rsid w:val="00F84202"/>
    <w:rsid w:val="00F84468"/>
    <w:rsid w:val="00F913C4"/>
    <w:rsid w:val="00FA3990"/>
    <w:rsid w:val="00FA691D"/>
    <w:rsid w:val="00FB54C2"/>
    <w:rsid w:val="00FD06E7"/>
    <w:rsid w:val="00FE0484"/>
    <w:rsid w:val="00FE12EC"/>
    <w:rsid w:val="00FE739E"/>
    <w:rsid w:val="00FF3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962A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758870216">
      <w:bodyDiv w:val="1"/>
      <w:marLeft w:val="0"/>
      <w:marRight w:val="0"/>
      <w:marTop w:val="0"/>
      <w:marBottom w:val="0"/>
      <w:divBdr>
        <w:top w:val="none" w:sz="0" w:space="0" w:color="auto"/>
        <w:left w:val="none" w:sz="0" w:space="0" w:color="auto"/>
        <w:bottom w:val="none" w:sz="0" w:space="0" w:color="auto"/>
        <w:right w:val="none" w:sz="0" w:space="0" w:color="auto"/>
      </w:divBdr>
    </w:div>
    <w:div w:id="763035683">
      <w:bodyDiv w:val="1"/>
      <w:marLeft w:val="0"/>
      <w:marRight w:val="0"/>
      <w:marTop w:val="0"/>
      <w:marBottom w:val="0"/>
      <w:divBdr>
        <w:top w:val="none" w:sz="0" w:space="0" w:color="auto"/>
        <w:left w:val="none" w:sz="0" w:space="0" w:color="auto"/>
        <w:bottom w:val="none" w:sz="0" w:space="0" w:color="auto"/>
        <w:right w:val="none" w:sz="0" w:space="0" w:color="auto"/>
      </w:divBdr>
    </w:div>
    <w:div w:id="1028070661">
      <w:bodyDiv w:val="1"/>
      <w:marLeft w:val="0"/>
      <w:marRight w:val="0"/>
      <w:marTop w:val="0"/>
      <w:marBottom w:val="0"/>
      <w:divBdr>
        <w:top w:val="none" w:sz="0" w:space="0" w:color="auto"/>
        <w:left w:val="none" w:sz="0" w:space="0" w:color="auto"/>
        <w:bottom w:val="none" w:sz="0" w:space="0" w:color="auto"/>
        <w:right w:val="none" w:sz="0" w:space="0" w:color="auto"/>
      </w:divBdr>
      <w:divsChild>
        <w:div w:id="1532112516">
          <w:marLeft w:val="0"/>
          <w:marRight w:val="0"/>
          <w:marTop w:val="0"/>
          <w:marBottom w:val="98"/>
          <w:divBdr>
            <w:top w:val="none" w:sz="0" w:space="0" w:color="auto"/>
            <w:left w:val="none" w:sz="0" w:space="0" w:color="auto"/>
            <w:bottom w:val="none" w:sz="0" w:space="0" w:color="auto"/>
            <w:right w:val="none" w:sz="0" w:space="0" w:color="auto"/>
          </w:divBdr>
        </w:div>
        <w:div w:id="209001572">
          <w:marLeft w:val="0"/>
          <w:marRight w:val="0"/>
          <w:marTop w:val="0"/>
          <w:marBottom w:val="98"/>
          <w:divBdr>
            <w:top w:val="none" w:sz="0" w:space="0" w:color="auto"/>
            <w:left w:val="none" w:sz="0" w:space="0" w:color="auto"/>
            <w:bottom w:val="none" w:sz="0" w:space="0" w:color="auto"/>
            <w:right w:val="none" w:sz="0" w:space="0" w:color="auto"/>
          </w:divBdr>
        </w:div>
        <w:div w:id="864976349">
          <w:marLeft w:val="0"/>
          <w:marRight w:val="0"/>
          <w:marTop w:val="0"/>
          <w:marBottom w:val="84"/>
          <w:divBdr>
            <w:top w:val="none" w:sz="0" w:space="0" w:color="auto"/>
            <w:left w:val="none" w:sz="0" w:space="0" w:color="auto"/>
            <w:bottom w:val="none" w:sz="0" w:space="0" w:color="auto"/>
            <w:right w:val="none" w:sz="0" w:space="0" w:color="auto"/>
          </w:divBdr>
        </w:div>
        <w:div w:id="1113286361">
          <w:marLeft w:val="0"/>
          <w:marRight w:val="0"/>
          <w:marTop w:val="0"/>
          <w:marBottom w:val="101"/>
          <w:divBdr>
            <w:top w:val="none" w:sz="0" w:space="0" w:color="auto"/>
            <w:left w:val="none" w:sz="0" w:space="0" w:color="auto"/>
            <w:bottom w:val="none" w:sz="0" w:space="0" w:color="auto"/>
            <w:right w:val="none" w:sz="0" w:space="0" w:color="auto"/>
          </w:divBdr>
        </w:div>
      </w:divsChild>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B76DB-688A-4AD7-9689-B4B41508B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7277</Words>
  <Characters>40026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2018-09-13T22:42:00Z</cp:lastPrinted>
  <dcterms:created xsi:type="dcterms:W3CDTF">2019-10-04T16:54:00Z</dcterms:created>
  <dcterms:modified xsi:type="dcterms:W3CDTF">2019-10-04T16:54:00Z</dcterms:modified>
</cp:coreProperties>
</file>