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93EAF" w14:textId="710B554E" w:rsidR="0000092F" w:rsidRPr="0052671A" w:rsidRDefault="001B26AA" w:rsidP="0052671A">
      <w:pPr>
        <w:tabs>
          <w:tab w:val="left" w:pos="567"/>
        </w:tabs>
        <w:spacing w:line="360" w:lineRule="auto"/>
        <w:jc w:val="center"/>
        <w:rPr>
          <w:rFonts w:ascii="Palatino Linotype" w:eastAsia="Times New Roman" w:hAnsi="Palatino Linotype" w:cs="Times New Roman"/>
          <w:b/>
        </w:rPr>
      </w:pPr>
      <w:r w:rsidRPr="0052671A">
        <w:rPr>
          <w:rFonts w:ascii="Palatino Linotype" w:eastAsia="Times New Roman" w:hAnsi="Palatino Linotype" w:cs="Times New Roman"/>
          <w:b/>
        </w:rPr>
        <w:t>LÍNEAS ARGUMENTATIVAS</w:t>
      </w:r>
    </w:p>
    <w:p w14:paraId="1E314B59" w14:textId="77777777" w:rsidR="007A53F1" w:rsidRPr="0052671A" w:rsidRDefault="007A53F1" w:rsidP="0052671A">
      <w:pPr>
        <w:spacing w:line="360" w:lineRule="auto"/>
        <w:jc w:val="both"/>
        <w:rPr>
          <w:rFonts w:ascii="Palatino Linotype" w:hAnsi="Palatino Linotype"/>
          <w:b/>
        </w:rPr>
      </w:pPr>
    </w:p>
    <w:p w14:paraId="2A7470F0" w14:textId="77777777" w:rsidR="00265381" w:rsidRPr="0052671A" w:rsidRDefault="00265381" w:rsidP="0052671A">
      <w:pPr>
        <w:spacing w:line="360" w:lineRule="auto"/>
        <w:jc w:val="both"/>
        <w:rPr>
          <w:rFonts w:ascii="Palatino Linotype" w:hAnsi="Palatino Linotype"/>
        </w:rPr>
      </w:pPr>
      <w:r w:rsidRPr="0052671A">
        <w:rPr>
          <w:rFonts w:ascii="Palatino Linotype" w:hAnsi="Palatino Linotype"/>
          <w:b/>
        </w:rPr>
        <w:t xml:space="preserve">INFORMACIÓN CONFIDENCIAL, CLASIFICACIÓN DE LA. </w:t>
      </w:r>
      <w:r w:rsidRPr="0052671A">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w:t>
      </w:r>
      <w:bookmarkStart w:id="0" w:name="_GoBack"/>
      <w:bookmarkEnd w:id="0"/>
      <w:r w:rsidRPr="0052671A">
        <w:rPr>
          <w:rFonts w:ascii="Palatino Linotype" w:hAnsi="Palatino Linotype"/>
        </w:rPr>
        <w:t>era previa a su entrega al solicitante, de lo contrario los servidores públicos involucrados incurrirán en responsabilidad.</w:t>
      </w:r>
    </w:p>
    <w:p w14:paraId="3820B62E" w14:textId="282DC977" w:rsidR="00D172C0" w:rsidRPr="0052671A" w:rsidRDefault="0052671A" w:rsidP="0052671A">
      <w:pPr>
        <w:tabs>
          <w:tab w:val="left" w:pos="567"/>
        </w:tabs>
        <w:spacing w:line="360" w:lineRule="auto"/>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7F969F03" wp14:editId="28FE633F">
                <wp:simplePos x="0" y="0"/>
                <wp:positionH relativeFrom="column">
                  <wp:posOffset>-15129</wp:posOffset>
                </wp:positionH>
                <wp:positionV relativeFrom="paragraph">
                  <wp:posOffset>14156</wp:posOffset>
                </wp:positionV>
                <wp:extent cx="5583219" cy="4098663"/>
                <wp:effectExtent l="57150" t="38100" r="55880" b="92710"/>
                <wp:wrapNone/>
                <wp:docPr id="1" name="Conector recto 1"/>
                <wp:cNvGraphicFramePr/>
                <a:graphic xmlns:a="http://schemas.openxmlformats.org/drawingml/2006/main">
                  <a:graphicData uri="http://schemas.microsoft.com/office/word/2010/wordprocessingShape">
                    <wps:wsp>
                      <wps:cNvCnPr/>
                      <wps:spPr>
                        <a:xfrm>
                          <a:off x="0" y="0"/>
                          <a:ext cx="5583219" cy="409866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72F94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pt" to="438.4pt,3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" strokecolor="#4f81bd [3204]" strokeweight="3pt">
                <v:shadow on="t" color="black" opacity="24903f" origin=",.5" offset="0,.55556mm"/>
              </v:line>
            </w:pict>
          </mc:Fallback>
        </mc:AlternateContent>
      </w:r>
    </w:p>
    <w:p w14:paraId="501D630E" w14:textId="77777777" w:rsidR="00265381" w:rsidRPr="0052671A" w:rsidRDefault="00265381" w:rsidP="0052671A">
      <w:pPr>
        <w:tabs>
          <w:tab w:val="left" w:pos="567"/>
        </w:tabs>
        <w:spacing w:line="360" w:lineRule="auto"/>
        <w:rPr>
          <w:rFonts w:ascii="Palatino Linotype" w:eastAsia="Times New Roman" w:hAnsi="Palatino Linotype" w:cs="Times New Roman"/>
          <w:b/>
        </w:rPr>
      </w:pPr>
    </w:p>
    <w:p w14:paraId="126DEEF3" w14:textId="77777777" w:rsidR="00265381" w:rsidRPr="0052671A" w:rsidRDefault="00265381" w:rsidP="0052671A">
      <w:pPr>
        <w:tabs>
          <w:tab w:val="left" w:pos="567"/>
        </w:tabs>
        <w:spacing w:line="360" w:lineRule="auto"/>
        <w:rPr>
          <w:rFonts w:ascii="Palatino Linotype" w:eastAsia="Times New Roman" w:hAnsi="Palatino Linotype" w:cs="Times New Roman"/>
          <w:b/>
        </w:rPr>
      </w:pPr>
    </w:p>
    <w:p w14:paraId="1E74921B" w14:textId="77777777" w:rsidR="00265381" w:rsidRPr="0052671A" w:rsidRDefault="00265381" w:rsidP="0052671A">
      <w:pPr>
        <w:tabs>
          <w:tab w:val="left" w:pos="567"/>
        </w:tabs>
        <w:spacing w:line="360" w:lineRule="auto"/>
        <w:rPr>
          <w:rFonts w:ascii="Palatino Linotype" w:eastAsia="Times New Roman" w:hAnsi="Palatino Linotype" w:cs="Times New Roman"/>
          <w:b/>
        </w:rPr>
      </w:pPr>
    </w:p>
    <w:p w14:paraId="7915E7A1" w14:textId="77777777" w:rsidR="00265381" w:rsidRPr="0052671A" w:rsidRDefault="00265381" w:rsidP="0052671A">
      <w:pPr>
        <w:tabs>
          <w:tab w:val="left" w:pos="567"/>
        </w:tabs>
        <w:spacing w:line="360" w:lineRule="auto"/>
        <w:rPr>
          <w:rFonts w:ascii="Palatino Linotype" w:eastAsia="Times New Roman" w:hAnsi="Palatino Linotype" w:cs="Times New Roman"/>
          <w:b/>
        </w:rPr>
      </w:pPr>
    </w:p>
    <w:p w14:paraId="2F48EFDC" w14:textId="77777777" w:rsidR="00F57FCF" w:rsidRPr="0052671A" w:rsidRDefault="00F57FCF" w:rsidP="0052671A">
      <w:pPr>
        <w:tabs>
          <w:tab w:val="left" w:pos="567"/>
        </w:tabs>
        <w:spacing w:line="360" w:lineRule="auto"/>
        <w:rPr>
          <w:rFonts w:ascii="Palatino Linotype" w:eastAsia="Times New Roman" w:hAnsi="Palatino Linotype" w:cs="Times New Roman"/>
          <w:b/>
        </w:rPr>
      </w:pPr>
    </w:p>
    <w:p w14:paraId="1C269148" w14:textId="77777777" w:rsidR="00F57FCF" w:rsidRPr="0052671A" w:rsidRDefault="00F57FCF" w:rsidP="0052671A">
      <w:pPr>
        <w:tabs>
          <w:tab w:val="left" w:pos="567"/>
        </w:tabs>
        <w:spacing w:line="360" w:lineRule="auto"/>
        <w:rPr>
          <w:rFonts w:ascii="Palatino Linotype" w:eastAsia="Times New Roman" w:hAnsi="Palatino Linotype" w:cs="Times New Roman"/>
          <w:b/>
        </w:rPr>
      </w:pPr>
    </w:p>
    <w:p w14:paraId="0EA04024" w14:textId="77777777" w:rsidR="00F57FCF" w:rsidRPr="0052671A" w:rsidRDefault="00F57FCF" w:rsidP="0052671A">
      <w:pPr>
        <w:tabs>
          <w:tab w:val="left" w:pos="567"/>
        </w:tabs>
        <w:spacing w:line="360" w:lineRule="auto"/>
        <w:rPr>
          <w:rFonts w:ascii="Palatino Linotype" w:eastAsia="Times New Roman" w:hAnsi="Palatino Linotype" w:cs="Times New Roman"/>
          <w:b/>
        </w:rPr>
      </w:pPr>
    </w:p>
    <w:p w14:paraId="34C95568" w14:textId="77777777" w:rsidR="00F57FCF" w:rsidRPr="0052671A" w:rsidRDefault="00F57FCF" w:rsidP="0052671A">
      <w:pPr>
        <w:tabs>
          <w:tab w:val="left" w:pos="567"/>
        </w:tabs>
        <w:spacing w:line="360" w:lineRule="auto"/>
        <w:rPr>
          <w:rFonts w:ascii="Palatino Linotype" w:eastAsia="Times New Roman" w:hAnsi="Palatino Linotype" w:cs="Times New Roman"/>
          <w:b/>
        </w:rPr>
      </w:pPr>
    </w:p>
    <w:p w14:paraId="2ADE56B1" w14:textId="77777777" w:rsidR="00F57FCF" w:rsidRPr="0052671A" w:rsidRDefault="00F57FCF" w:rsidP="0052671A">
      <w:pPr>
        <w:tabs>
          <w:tab w:val="left" w:pos="567"/>
        </w:tabs>
        <w:spacing w:line="360" w:lineRule="auto"/>
        <w:rPr>
          <w:rFonts w:ascii="Palatino Linotype" w:eastAsia="Times New Roman" w:hAnsi="Palatino Linotype" w:cs="Times New Roman"/>
          <w:b/>
        </w:rPr>
      </w:pPr>
    </w:p>
    <w:p w14:paraId="2EB08AF6" w14:textId="77777777" w:rsidR="00F57FCF" w:rsidRPr="0052671A" w:rsidRDefault="00F57FCF" w:rsidP="0052671A">
      <w:pPr>
        <w:tabs>
          <w:tab w:val="left" w:pos="567"/>
        </w:tabs>
        <w:spacing w:line="360" w:lineRule="auto"/>
        <w:rPr>
          <w:rFonts w:ascii="Palatino Linotype" w:eastAsia="Times New Roman" w:hAnsi="Palatino Linotype" w:cs="Times New Roman"/>
          <w:b/>
        </w:rPr>
      </w:pPr>
    </w:p>
    <w:p w14:paraId="5863F2D0" w14:textId="77777777" w:rsidR="00265381" w:rsidRPr="0052671A" w:rsidRDefault="00265381" w:rsidP="0052671A">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Default="00C220D2" w:rsidP="0052671A">
          <w:pPr>
            <w:pStyle w:val="TtulodeTDC"/>
            <w:spacing w:line="360" w:lineRule="auto"/>
            <w:jc w:val="center"/>
            <w:rPr>
              <w:b w:val="0"/>
              <w:szCs w:val="24"/>
              <w:lang w:val="es-ES"/>
            </w:rPr>
          </w:pPr>
          <w:r w:rsidRPr="0052671A">
            <w:rPr>
              <w:b w:val="0"/>
              <w:szCs w:val="24"/>
              <w:lang w:val="es-ES"/>
            </w:rPr>
            <w:t>ÍNDICE</w:t>
          </w:r>
        </w:p>
        <w:p w14:paraId="0565ABC2" w14:textId="77777777" w:rsidR="0052671A" w:rsidRPr="0052671A" w:rsidRDefault="0052671A" w:rsidP="0052671A">
          <w:pPr>
            <w:rPr>
              <w:lang w:val="es-ES" w:eastAsia="es-MX"/>
            </w:rPr>
          </w:pPr>
        </w:p>
        <w:p w14:paraId="1D002BDB" w14:textId="77777777" w:rsidR="00FD0FFF" w:rsidRPr="0052671A" w:rsidRDefault="0011338C" w:rsidP="0052671A">
          <w:pPr>
            <w:pStyle w:val="TDC1"/>
            <w:rPr>
              <w:rFonts w:ascii="Palatino Linotype" w:hAnsi="Palatino Linotype"/>
              <w:noProof/>
              <w:lang w:val="es-MX" w:eastAsia="es-MX"/>
            </w:rPr>
          </w:pPr>
          <w:r w:rsidRPr="0052671A">
            <w:rPr>
              <w:rFonts w:ascii="Palatino Linotype" w:hAnsi="Palatino Linotype"/>
            </w:rPr>
            <w:fldChar w:fldCharType="begin"/>
          </w:r>
          <w:r w:rsidRPr="0052671A">
            <w:rPr>
              <w:rFonts w:ascii="Palatino Linotype" w:hAnsi="Palatino Linotype"/>
            </w:rPr>
            <w:instrText xml:space="preserve"> TOC \o "1-3" \h \z \u </w:instrText>
          </w:r>
          <w:r w:rsidRPr="0052671A">
            <w:rPr>
              <w:rFonts w:ascii="Palatino Linotype" w:hAnsi="Palatino Linotype"/>
            </w:rPr>
            <w:fldChar w:fldCharType="separate"/>
          </w:r>
          <w:hyperlink w:anchor="_Toc7780658" w:history="1">
            <w:r w:rsidR="00FD0FFF" w:rsidRPr="0052671A">
              <w:rPr>
                <w:rStyle w:val="Hipervnculo"/>
                <w:rFonts w:ascii="Palatino Linotype" w:hAnsi="Palatino Linotype"/>
                <w:noProof/>
              </w:rPr>
              <w:t>ANTECEDENTES</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_Toc7780658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4</w:t>
            </w:r>
            <w:r w:rsidR="00FD0FFF" w:rsidRPr="0052671A">
              <w:rPr>
                <w:rFonts w:ascii="Palatino Linotype" w:hAnsi="Palatino Linotype"/>
                <w:noProof/>
                <w:webHidden/>
              </w:rPr>
              <w:fldChar w:fldCharType="end"/>
            </w:r>
          </w:hyperlink>
        </w:p>
        <w:p w14:paraId="2A9F2815" w14:textId="77777777" w:rsidR="00FD0FFF" w:rsidRPr="0052671A" w:rsidRDefault="00464F06" w:rsidP="0052671A">
          <w:pPr>
            <w:pStyle w:val="TDC2"/>
            <w:rPr>
              <w:rFonts w:ascii="Palatino Linotype" w:hAnsi="Palatino Linotype"/>
              <w:noProof/>
              <w:lang w:val="es-MX" w:eastAsia="es-MX"/>
            </w:rPr>
          </w:pPr>
          <w:hyperlink w:anchor="_Toc7780659" w:history="1">
            <w:r w:rsidR="00FD0FFF" w:rsidRPr="0052671A">
              <w:rPr>
                <w:rStyle w:val="Hipervnculo"/>
                <w:rFonts w:ascii="Palatino Linotype" w:hAnsi="Palatino Linotype"/>
                <w:noProof/>
                <w:lang w:val="es-ES"/>
              </w:rPr>
              <w:t>a) Acto impugnado:</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_Toc7780659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5</w:t>
            </w:r>
            <w:r w:rsidR="00FD0FFF" w:rsidRPr="0052671A">
              <w:rPr>
                <w:rFonts w:ascii="Palatino Linotype" w:hAnsi="Palatino Linotype"/>
                <w:noProof/>
                <w:webHidden/>
              </w:rPr>
              <w:fldChar w:fldCharType="end"/>
            </w:r>
          </w:hyperlink>
        </w:p>
        <w:p w14:paraId="36D177F5" w14:textId="77777777" w:rsidR="00FD0FFF" w:rsidRPr="0052671A" w:rsidRDefault="00464F06" w:rsidP="0052671A">
          <w:pPr>
            <w:pStyle w:val="TDC2"/>
            <w:rPr>
              <w:rFonts w:ascii="Palatino Linotype" w:hAnsi="Palatino Linotype"/>
              <w:noProof/>
              <w:lang w:val="es-MX" w:eastAsia="es-MX"/>
            </w:rPr>
          </w:pPr>
          <w:hyperlink w:anchor="_Toc7780660" w:history="1">
            <w:r w:rsidR="00FD0FFF" w:rsidRPr="0052671A">
              <w:rPr>
                <w:rStyle w:val="Hipervnculo"/>
                <w:rFonts w:ascii="Palatino Linotype" w:hAnsi="Palatino Linotype"/>
                <w:noProof/>
                <w:lang w:val="es-ES"/>
              </w:rPr>
              <w:t>b) Razones o Motivos de inconformidad:</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_Toc7780660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5</w:t>
            </w:r>
            <w:r w:rsidR="00FD0FFF" w:rsidRPr="0052671A">
              <w:rPr>
                <w:rFonts w:ascii="Palatino Linotype" w:hAnsi="Palatino Linotype"/>
                <w:noProof/>
                <w:webHidden/>
              </w:rPr>
              <w:fldChar w:fldCharType="end"/>
            </w:r>
          </w:hyperlink>
        </w:p>
        <w:p w14:paraId="1CF3D30A" w14:textId="77777777" w:rsidR="00FD0FFF" w:rsidRPr="0052671A" w:rsidRDefault="00464F06" w:rsidP="0052671A">
          <w:pPr>
            <w:pStyle w:val="TDC1"/>
            <w:rPr>
              <w:rFonts w:ascii="Palatino Linotype" w:hAnsi="Palatino Linotype"/>
              <w:noProof/>
              <w:lang w:val="es-MX" w:eastAsia="es-MX"/>
            </w:rPr>
          </w:pPr>
          <w:hyperlink w:anchor="_Toc7780661" w:history="1">
            <w:r w:rsidR="00FD0FFF" w:rsidRPr="0052671A">
              <w:rPr>
                <w:rStyle w:val="Hipervnculo"/>
                <w:rFonts w:ascii="Palatino Linotype" w:hAnsi="Palatino Linotype"/>
                <w:noProof/>
              </w:rPr>
              <w:t>CONSIDERANDO</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_Toc7780661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9</w:t>
            </w:r>
            <w:r w:rsidR="00FD0FFF" w:rsidRPr="0052671A">
              <w:rPr>
                <w:rFonts w:ascii="Palatino Linotype" w:hAnsi="Palatino Linotype"/>
                <w:noProof/>
                <w:webHidden/>
              </w:rPr>
              <w:fldChar w:fldCharType="end"/>
            </w:r>
          </w:hyperlink>
        </w:p>
        <w:p w14:paraId="50F3E2B9" w14:textId="77777777" w:rsidR="00FD0FFF" w:rsidRPr="0052671A" w:rsidRDefault="00464F06" w:rsidP="0052671A">
          <w:pPr>
            <w:pStyle w:val="TDC1"/>
            <w:rPr>
              <w:rFonts w:ascii="Palatino Linotype" w:hAnsi="Palatino Linotype"/>
              <w:noProof/>
              <w:lang w:val="es-MX" w:eastAsia="es-MX"/>
            </w:rPr>
          </w:pPr>
          <w:hyperlink w:anchor="_Toc7780662" w:history="1">
            <w:r w:rsidR="00FD0FFF" w:rsidRPr="0052671A">
              <w:rPr>
                <w:rStyle w:val="Hipervnculo"/>
                <w:rFonts w:ascii="Palatino Linotype" w:hAnsi="Palatino Linotype"/>
                <w:noProof/>
              </w:rPr>
              <w:t>PRIMERO. De la competencia</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_Toc7780662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9</w:t>
            </w:r>
            <w:r w:rsidR="00FD0FFF" w:rsidRPr="0052671A">
              <w:rPr>
                <w:rFonts w:ascii="Palatino Linotype" w:hAnsi="Palatino Linotype"/>
                <w:noProof/>
                <w:webHidden/>
              </w:rPr>
              <w:fldChar w:fldCharType="end"/>
            </w:r>
          </w:hyperlink>
        </w:p>
        <w:p w14:paraId="374DC6F9" w14:textId="77777777" w:rsidR="00FD0FFF" w:rsidRPr="0052671A" w:rsidRDefault="00464F06" w:rsidP="0052671A">
          <w:pPr>
            <w:pStyle w:val="TDC1"/>
            <w:rPr>
              <w:rFonts w:ascii="Palatino Linotype" w:hAnsi="Palatino Linotype"/>
              <w:noProof/>
              <w:lang w:val="es-MX" w:eastAsia="es-MX"/>
            </w:rPr>
          </w:pPr>
          <w:hyperlink w:anchor="_Toc7780663" w:history="1">
            <w:r w:rsidR="00FD0FFF" w:rsidRPr="0052671A">
              <w:rPr>
                <w:rStyle w:val="Hipervnculo"/>
                <w:rFonts w:ascii="Palatino Linotype" w:hAnsi="Palatino Linotype"/>
                <w:noProof/>
              </w:rPr>
              <w:t>SEGUNDO. De la oportunidad y procedencia.</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_Toc7780663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9</w:t>
            </w:r>
            <w:r w:rsidR="00FD0FFF" w:rsidRPr="0052671A">
              <w:rPr>
                <w:rFonts w:ascii="Palatino Linotype" w:hAnsi="Palatino Linotype"/>
                <w:noProof/>
                <w:webHidden/>
              </w:rPr>
              <w:fldChar w:fldCharType="end"/>
            </w:r>
          </w:hyperlink>
        </w:p>
        <w:p w14:paraId="3DD70A49" w14:textId="77777777" w:rsidR="00FD0FFF" w:rsidRPr="0052671A" w:rsidRDefault="00464F06" w:rsidP="0052671A">
          <w:pPr>
            <w:pStyle w:val="TDC2"/>
            <w:rPr>
              <w:rFonts w:ascii="Palatino Linotype" w:hAnsi="Palatino Linotype"/>
              <w:noProof/>
              <w:lang w:val="es-MX" w:eastAsia="es-MX"/>
            </w:rPr>
          </w:pPr>
          <w:hyperlink w:anchor="_Toc7780664" w:history="1">
            <w:r w:rsidR="00FD0FFF" w:rsidRPr="0052671A">
              <w:rPr>
                <w:rStyle w:val="Hipervnculo"/>
                <w:rFonts w:ascii="Palatino Linotype" w:hAnsi="Palatino Linotype"/>
                <w:noProof/>
              </w:rPr>
              <w:t>TERCERO. Del planteamiento de la litis.</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_Toc7780664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12</w:t>
            </w:r>
            <w:r w:rsidR="00FD0FFF" w:rsidRPr="0052671A">
              <w:rPr>
                <w:rFonts w:ascii="Palatino Linotype" w:hAnsi="Palatino Linotype"/>
                <w:noProof/>
                <w:webHidden/>
              </w:rPr>
              <w:fldChar w:fldCharType="end"/>
            </w:r>
          </w:hyperlink>
        </w:p>
        <w:p w14:paraId="7DB26576" w14:textId="77777777" w:rsidR="00FD0FFF" w:rsidRPr="0052671A" w:rsidRDefault="00464F06" w:rsidP="0052671A">
          <w:pPr>
            <w:pStyle w:val="TDC2"/>
            <w:rPr>
              <w:rFonts w:ascii="Palatino Linotype" w:hAnsi="Palatino Linotype"/>
              <w:noProof/>
              <w:lang w:val="es-MX" w:eastAsia="es-MX"/>
            </w:rPr>
          </w:pPr>
          <w:hyperlink w:anchor="_Toc7780665" w:history="1">
            <w:r w:rsidR="00FD0FFF" w:rsidRPr="0052671A">
              <w:rPr>
                <w:rStyle w:val="Hipervnculo"/>
                <w:rFonts w:ascii="Palatino Linotype" w:hAnsi="Palatino Linotype"/>
                <w:noProof/>
              </w:rPr>
              <w:t>CUARTO. Del estudio y resolución del asunto.</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_Toc7780665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13</w:t>
            </w:r>
            <w:r w:rsidR="00FD0FFF" w:rsidRPr="0052671A">
              <w:rPr>
                <w:rFonts w:ascii="Palatino Linotype" w:hAnsi="Palatino Linotype"/>
                <w:noProof/>
                <w:webHidden/>
              </w:rPr>
              <w:fldChar w:fldCharType="end"/>
            </w:r>
          </w:hyperlink>
        </w:p>
        <w:p w14:paraId="3FEB62FE" w14:textId="77777777" w:rsidR="00FD0FFF" w:rsidRPr="0052671A" w:rsidRDefault="00464F06" w:rsidP="0052671A">
          <w:pPr>
            <w:pStyle w:val="TDC2"/>
            <w:rPr>
              <w:rFonts w:ascii="Palatino Linotype" w:hAnsi="Palatino Linotype"/>
              <w:noProof/>
              <w:lang w:val="es-MX" w:eastAsia="es-MX"/>
            </w:rPr>
          </w:pPr>
          <w:hyperlink w:anchor="_Toc7780666" w:history="1">
            <w:r w:rsidR="00FD0FFF" w:rsidRPr="0052671A">
              <w:rPr>
                <w:rStyle w:val="Hipervnculo"/>
                <w:rFonts w:ascii="Palatino Linotype" w:eastAsia="MS Gothic" w:hAnsi="Palatino Linotype" w:cs="Times New Roman"/>
                <w:noProof/>
              </w:rPr>
              <w:t>I. Del deber de las autoridades de promover, respetar, proteger y garantizar el derecho de acceso a la información pública.</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_Toc7780666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13</w:t>
            </w:r>
            <w:r w:rsidR="00FD0FFF" w:rsidRPr="0052671A">
              <w:rPr>
                <w:rFonts w:ascii="Palatino Linotype" w:hAnsi="Palatino Linotype"/>
                <w:noProof/>
                <w:webHidden/>
              </w:rPr>
              <w:fldChar w:fldCharType="end"/>
            </w:r>
          </w:hyperlink>
        </w:p>
        <w:p w14:paraId="44417F51" w14:textId="77777777" w:rsidR="00FD0FFF" w:rsidRPr="0052671A" w:rsidRDefault="00464F06" w:rsidP="0052671A">
          <w:pPr>
            <w:pStyle w:val="TDC2"/>
            <w:rPr>
              <w:rFonts w:ascii="Palatino Linotype" w:hAnsi="Palatino Linotype"/>
              <w:noProof/>
              <w:lang w:val="es-MX" w:eastAsia="es-MX"/>
            </w:rPr>
          </w:pPr>
          <w:hyperlink w:anchor="_Toc7780667" w:history="1">
            <w:r w:rsidR="00FD0FFF" w:rsidRPr="0052671A">
              <w:rPr>
                <w:rStyle w:val="Hipervnculo"/>
                <w:rFonts w:ascii="Palatino Linotype" w:hAnsi="Palatino Linotype"/>
                <w:noProof/>
              </w:rPr>
              <w:t>II. De la falta de respuesta a la solicitud de información.</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_Toc7780667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16</w:t>
            </w:r>
            <w:r w:rsidR="00FD0FFF" w:rsidRPr="0052671A">
              <w:rPr>
                <w:rFonts w:ascii="Palatino Linotype" w:hAnsi="Palatino Linotype"/>
                <w:noProof/>
                <w:webHidden/>
              </w:rPr>
              <w:fldChar w:fldCharType="end"/>
            </w:r>
          </w:hyperlink>
        </w:p>
        <w:p w14:paraId="1FBE267C" w14:textId="77777777" w:rsidR="00FD0FFF" w:rsidRPr="0052671A" w:rsidRDefault="00464F06" w:rsidP="0052671A">
          <w:pPr>
            <w:pStyle w:val="TDC2"/>
            <w:rPr>
              <w:rFonts w:ascii="Palatino Linotype" w:hAnsi="Palatino Linotype"/>
              <w:noProof/>
              <w:lang w:val="es-MX" w:eastAsia="es-MX"/>
            </w:rPr>
          </w:pPr>
          <w:hyperlink w:anchor="_Toc7780668" w:history="1">
            <w:r w:rsidR="00FD0FFF" w:rsidRPr="0052671A">
              <w:rPr>
                <w:rStyle w:val="Hipervnculo"/>
                <w:rFonts w:ascii="Palatino Linotype" w:hAnsi="Palatino Linotype"/>
                <w:noProof/>
              </w:rPr>
              <w:t>III. De las copias ilegibles.</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_Toc7780668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20</w:t>
            </w:r>
            <w:r w:rsidR="00FD0FFF" w:rsidRPr="0052671A">
              <w:rPr>
                <w:rFonts w:ascii="Palatino Linotype" w:hAnsi="Palatino Linotype"/>
                <w:noProof/>
                <w:webHidden/>
              </w:rPr>
              <w:fldChar w:fldCharType="end"/>
            </w:r>
          </w:hyperlink>
        </w:p>
        <w:p w14:paraId="5CD737A4" w14:textId="77777777" w:rsidR="00FD0FFF" w:rsidRPr="0052671A" w:rsidRDefault="00464F06" w:rsidP="0052671A">
          <w:pPr>
            <w:pStyle w:val="TDC1"/>
            <w:rPr>
              <w:rFonts w:ascii="Palatino Linotype" w:hAnsi="Palatino Linotype"/>
              <w:noProof/>
              <w:lang w:val="es-MX" w:eastAsia="es-MX"/>
            </w:rPr>
          </w:pPr>
          <w:hyperlink w:anchor="_Toc7780669" w:history="1">
            <w:r w:rsidR="00FD0FFF" w:rsidRPr="0052671A">
              <w:rPr>
                <w:rStyle w:val="Hipervnculo"/>
                <w:rFonts w:ascii="Palatino Linotype" w:hAnsi="Palatino Linotype"/>
                <w:noProof/>
              </w:rPr>
              <w:t>IV. Información entregada con datos personales</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_Toc7780669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24</w:t>
            </w:r>
            <w:r w:rsidR="00FD0FFF" w:rsidRPr="0052671A">
              <w:rPr>
                <w:rFonts w:ascii="Palatino Linotype" w:hAnsi="Palatino Linotype"/>
                <w:noProof/>
                <w:webHidden/>
              </w:rPr>
              <w:fldChar w:fldCharType="end"/>
            </w:r>
          </w:hyperlink>
        </w:p>
        <w:p w14:paraId="477E6B30" w14:textId="77777777" w:rsidR="00FD0FFF" w:rsidRPr="0052671A" w:rsidRDefault="00464F06" w:rsidP="0052671A">
          <w:pPr>
            <w:pStyle w:val="TDC2"/>
            <w:rPr>
              <w:rFonts w:ascii="Palatino Linotype" w:hAnsi="Palatino Linotype"/>
              <w:noProof/>
              <w:lang w:val="es-MX" w:eastAsia="es-MX"/>
            </w:rPr>
          </w:pPr>
          <w:hyperlink w:anchor="_Toc7780670" w:history="1">
            <w:r w:rsidR="00FD0FFF" w:rsidRPr="0052671A">
              <w:rPr>
                <w:rStyle w:val="Hipervnculo"/>
                <w:rFonts w:ascii="Palatino Linotype" w:hAnsi="Palatino Linotype"/>
                <w:noProof/>
              </w:rPr>
              <w:t>IV.1. Del domicilio.</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_Toc7780670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37</w:t>
            </w:r>
            <w:r w:rsidR="00FD0FFF" w:rsidRPr="0052671A">
              <w:rPr>
                <w:rFonts w:ascii="Palatino Linotype" w:hAnsi="Palatino Linotype"/>
                <w:noProof/>
                <w:webHidden/>
              </w:rPr>
              <w:fldChar w:fldCharType="end"/>
            </w:r>
          </w:hyperlink>
        </w:p>
        <w:p w14:paraId="57E2FDC2" w14:textId="77777777" w:rsidR="00FD0FFF" w:rsidRPr="0052671A" w:rsidRDefault="00464F06" w:rsidP="0052671A">
          <w:pPr>
            <w:pStyle w:val="TDC2"/>
            <w:rPr>
              <w:rFonts w:ascii="Palatino Linotype" w:hAnsi="Palatino Linotype"/>
              <w:noProof/>
              <w:lang w:val="es-MX" w:eastAsia="es-MX"/>
            </w:rPr>
          </w:pPr>
          <w:hyperlink w:anchor="_Toc7780671" w:history="1">
            <w:r w:rsidR="00FD0FFF" w:rsidRPr="0052671A">
              <w:rPr>
                <w:rStyle w:val="Hipervnculo"/>
                <w:rFonts w:ascii="Palatino Linotype" w:hAnsi="Palatino Linotype"/>
                <w:noProof/>
              </w:rPr>
              <w:t>IV.2. Del Código Postal</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_Toc7780671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38</w:t>
            </w:r>
            <w:r w:rsidR="00FD0FFF" w:rsidRPr="0052671A">
              <w:rPr>
                <w:rFonts w:ascii="Palatino Linotype" w:hAnsi="Palatino Linotype"/>
                <w:noProof/>
                <w:webHidden/>
              </w:rPr>
              <w:fldChar w:fldCharType="end"/>
            </w:r>
          </w:hyperlink>
        </w:p>
        <w:p w14:paraId="3A2DD5D7" w14:textId="77777777" w:rsidR="00FD0FFF" w:rsidRDefault="00464F06" w:rsidP="0052671A">
          <w:pPr>
            <w:pStyle w:val="TDC2"/>
            <w:rPr>
              <w:rFonts w:ascii="Palatino Linotype" w:hAnsi="Palatino Linotype"/>
              <w:noProof/>
            </w:rPr>
          </w:pPr>
          <w:hyperlink w:anchor="_Toc7780672" w:history="1">
            <w:r w:rsidR="00FD0FFF" w:rsidRPr="0052671A">
              <w:rPr>
                <w:rStyle w:val="Hipervnculo"/>
                <w:rFonts w:ascii="Palatino Linotype" w:hAnsi="Palatino Linotype"/>
                <w:noProof/>
              </w:rPr>
              <w:t>IV.3. Teléfono particular y celular.</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_Toc7780672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39</w:t>
            </w:r>
            <w:r w:rsidR="00FD0FFF" w:rsidRPr="0052671A">
              <w:rPr>
                <w:rFonts w:ascii="Palatino Linotype" w:hAnsi="Palatino Linotype"/>
                <w:noProof/>
                <w:webHidden/>
              </w:rPr>
              <w:fldChar w:fldCharType="end"/>
            </w:r>
          </w:hyperlink>
        </w:p>
        <w:p w14:paraId="2666F29A" w14:textId="77777777" w:rsidR="0052671A" w:rsidRDefault="0052671A" w:rsidP="0052671A">
          <w:pPr>
            <w:rPr>
              <w:noProof/>
            </w:rPr>
          </w:pPr>
        </w:p>
        <w:p w14:paraId="5675C0EE" w14:textId="77777777" w:rsidR="0052671A" w:rsidRPr="0052671A" w:rsidRDefault="0052671A" w:rsidP="0052671A">
          <w:pPr>
            <w:rPr>
              <w:noProof/>
            </w:rPr>
          </w:pPr>
        </w:p>
        <w:p w14:paraId="0B717532" w14:textId="77777777" w:rsidR="00FD0FFF" w:rsidRPr="0052671A" w:rsidRDefault="00464F06" w:rsidP="0052671A">
          <w:pPr>
            <w:pStyle w:val="TDC2"/>
            <w:rPr>
              <w:rFonts w:ascii="Palatino Linotype" w:hAnsi="Palatino Linotype"/>
              <w:noProof/>
              <w:lang w:val="es-MX" w:eastAsia="es-MX"/>
            </w:rPr>
          </w:pPr>
          <w:hyperlink w:anchor="_Toc7780673" w:history="1">
            <w:r w:rsidR="00FD0FFF" w:rsidRPr="0052671A">
              <w:rPr>
                <w:rStyle w:val="Hipervnculo"/>
                <w:rFonts w:ascii="Palatino Linotype" w:hAnsi="Palatino Linotype"/>
                <w:noProof/>
              </w:rPr>
              <w:t>IV.4. Fecha de nacimiento.</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_Toc7780673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40</w:t>
            </w:r>
            <w:r w:rsidR="00FD0FFF" w:rsidRPr="0052671A">
              <w:rPr>
                <w:rFonts w:ascii="Palatino Linotype" w:hAnsi="Palatino Linotype"/>
                <w:noProof/>
                <w:webHidden/>
              </w:rPr>
              <w:fldChar w:fldCharType="end"/>
            </w:r>
          </w:hyperlink>
        </w:p>
        <w:p w14:paraId="1AA9BBB5" w14:textId="77777777" w:rsidR="00FD0FFF" w:rsidRPr="0052671A" w:rsidRDefault="00464F06" w:rsidP="0052671A">
          <w:pPr>
            <w:pStyle w:val="TDC2"/>
            <w:rPr>
              <w:rFonts w:ascii="Palatino Linotype" w:hAnsi="Palatino Linotype"/>
              <w:noProof/>
              <w:lang w:val="es-MX" w:eastAsia="es-MX"/>
            </w:rPr>
          </w:pPr>
          <w:hyperlink w:anchor="_Toc7780674" w:history="1">
            <w:r w:rsidR="00FD0FFF" w:rsidRPr="0052671A">
              <w:rPr>
                <w:rStyle w:val="Hipervnculo"/>
                <w:rFonts w:ascii="Palatino Linotype" w:hAnsi="Palatino Linotype"/>
                <w:noProof/>
              </w:rPr>
              <w:t>IV. 5. De las calificaciones.</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_Toc7780674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41</w:t>
            </w:r>
            <w:r w:rsidR="00FD0FFF" w:rsidRPr="0052671A">
              <w:rPr>
                <w:rFonts w:ascii="Palatino Linotype" w:hAnsi="Palatino Linotype"/>
                <w:noProof/>
                <w:webHidden/>
              </w:rPr>
              <w:fldChar w:fldCharType="end"/>
            </w:r>
          </w:hyperlink>
        </w:p>
        <w:p w14:paraId="7C92DF99" w14:textId="77777777" w:rsidR="00FD0FFF" w:rsidRPr="0052671A" w:rsidRDefault="00464F06" w:rsidP="0052671A">
          <w:pPr>
            <w:pStyle w:val="TDC2"/>
            <w:rPr>
              <w:rFonts w:ascii="Palatino Linotype" w:hAnsi="Palatino Linotype"/>
              <w:noProof/>
              <w:lang w:val="es-MX" w:eastAsia="es-MX"/>
            </w:rPr>
          </w:pPr>
          <w:hyperlink w:anchor="_Toc7780675" w:history="1">
            <w:r w:rsidR="00FD0FFF" w:rsidRPr="0052671A">
              <w:rPr>
                <w:rStyle w:val="Hipervnculo"/>
                <w:rFonts w:ascii="Palatino Linotype" w:hAnsi="Palatino Linotype"/>
                <w:noProof/>
              </w:rPr>
              <w:t>V. De la versión pública.</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_Toc7780675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42</w:t>
            </w:r>
            <w:r w:rsidR="00FD0FFF" w:rsidRPr="0052671A">
              <w:rPr>
                <w:rFonts w:ascii="Palatino Linotype" w:hAnsi="Palatino Linotype"/>
                <w:noProof/>
                <w:webHidden/>
              </w:rPr>
              <w:fldChar w:fldCharType="end"/>
            </w:r>
          </w:hyperlink>
        </w:p>
        <w:p w14:paraId="2998F069" w14:textId="77777777" w:rsidR="00FD0FFF" w:rsidRPr="0052671A" w:rsidRDefault="00464F06" w:rsidP="0052671A">
          <w:pPr>
            <w:pStyle w:val="TDC2"/>
            <w:rPr>
              <w:rFonts w:ascii="Palatino Linotype" w:hAnsi="Palatino Linotype"/>
              <w:noProof/>
              <w:lang w:val="es-MX" w:eastAsia="es-MX"/>
            </w:rPr>
          </w:pPr>
          <w:hyperlink w:anchor="_Toc7780676" w:history="1">
            <w:r w:rsidR="00FD0FFF" w:rsidRPr="0052671A">
              <w:rPr>
                <w:rStyle w:val="Hipervnculo"/>
                <w:rFonts w:ascii="Palatino Linotype" w:hAnsi="Palatino Linotype"/>
                <w:noProof/>
              </w:rPr>
              <w:t>VI. Requisitos previos.</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_Toc7780676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45</w:t>
            </w:r>
            <w:r w:rsidR="00FD0FFF" w:rsidRPr="0052671A">
              <w:rPr>
                <w:rFonts w:ascii="Palatino Linotype" w:hAnsi="Palatino Linotype"/>
                <w:noProof/>
                <w:webHidden/>
              </w:rPr>
              <w:fldChar w:fldCharType="end"/>
            </w:r>
          </w:hyperlink>
        </w:p>
        <w:p w14:paraId="6B4BC17C" w14:textId="77777777" w:rsidR="00FD0FFF" w:rsidRPr="0052671A" w:rsidRDefault="00464F06" w:rsidP="0052671A">
          <w:pPr>
            <w:pStyle w:val="TDC2"/>
            <w:rPr>
              <w:rFonts w:ascii="Palatino Linotype" w:hAnsi="Palatino Linotype"/>
              <w:noProof/>
              <w:lang w:val="es-MX" w:eastAsia="es-MX"/>
            </w:rPr>
          </w:pPr>
          <w:hyperlink w:anchor="_Toc7780677" w:history="1">
            <w:r w:rsidR="00FD0FFF" w:rsidRPr="0052671A">
              <w:rPr>
                <w:rStyle w:val="Hipervnculo"/>
                <w:rFonts w:ascii="Palatino Linotype" w:hAnsi="Palatino Linotype"/>
                <w:noProof/>
              </w:rPr>
              <w:t xml:space="preserve">VII. </w:t>
            </w:r>
            <w:r w:rsidR="00FD0FFF" w:rsidRPr="0052671A">
              <w:rPr>
                <w:rStyle w:val="Hipervnculo"/>
                <w:rFonts w:ascii="Palatino Linotype" w:eastAsia="MS Mincho" w:hAnsi="Palatino Linotype" w:cs="Times New Roman"/>
                <w:noProof/>
              </w:rPr>
              <w:t>Supuestos de clasificación.</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_Toc7780677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46</w:t>
            </w:r>
            <w:r w:rsidR="00FD0FFF" w:rsidRPr="0052671A">
              <w:rPr>
                <w:rFonts w:ascii="Palatino Linotype" w:hAnsi="Palatino Linotype"/>
                <w:noProof/>
                <w:webHidden/>
              </w:rPr>
              <w:fldChar w:fldCharType="end"/>
            </w:r>
          </w:hyperlink>
        </w:p>
        <w:p w14:paraId="544AADFA" w14:textId="77777777" w:rsidR="00FD0FFF" w:rsidRPr="0052671A" w:rsidRDefault="00464F06" w:rsidP="0052671A">
          <w:pPr>
            <w:pStyle w:val="TDC2"/>
            <w:rPr>
              <w:rFonts w:ascii="Palatino Linotype" w:hAnsi="Palatino Linotype"/>
              <w:noProof/>
              <w:lang w:val="es-MX" w:eastAsia="es-MX"/>
            </w:rPr>
          </w:pPr>
          <w:hyperlink w:anchor="_Toc7780678" w:history="1">
            <w:r w:rsidR="00FD0FFF" w:rsidRPr="0052671A">
              <w:rPr>
                <w:rStyle w:val="Hipervnculo"/>
                <w:rFonts w:ascii="Palatino Linotype" w:hAnsi="Palatino Linotype"/>
                <w:noProof/>
              </w:rPr>
              <w:t>VIII. La intervención del Comité de Transparencia.</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_Toc7780678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48</w:t>
            </w:r>
            <w:r w:rsidR="00FD0FFF" w:rsidRPr="0052671A">
              <w:rPr>
                <w:rFonts w:ascii="Palatino Linotype" w:hAnsi="Palatino Linotype"/>
                <w:noProof/>
                <w:webHidden/>
              </w:rPr>
              <w:fldChar w:fldCharType="end"/>
            </w:r>
          </w:hyperlink>
        </w:p>
        <w:p w14:paraId="50013A71" w14:textId="77777777" w:rsidR="00FD0FFF" w:rsidRPr="0052671A" w:rsidRDefault="00464F06" w:rsidP="0052671A">
          <w:pPr>
            <w:pStyle w:val="TDC3"/>
            <w:tabs>
              <w:tab w:val="right" w:leader="dot" w:pos="8779"/>
            </w:tabs>
            <w:spacing w:line="360" w:lineRule="auto"/>
            <w:rPr>
              <w:rFonts w:ascii="Palatino Linotype" w:hAnsi="Palatino Linotype"/>
              <w:noProof/>
              <w:lang w:val="es-MX" w:eastAsia="es-MX"/>
            </w:rPr>
          </w:pPr>
          <w:hyperlink w:anchor="_Toc7780679" w:history="1">
            <w:r w:rsidR="00FD0FFF" w:rsidRPr="0052671A">
              <w:rPr>
                <w:rStyle w:val="Hipervnculo"/>
                <w:rFonts w:ascii="Palatino Linotype" w:hAnsi="Palatino Linotype"/>
                <w:noProof/>
                <w:lang w:val="es-MX" w:eastAsia="en-US"/>
              </w:rPr>
              <w:t>A. Formalidades para emitir el acuerdo de clasificación.</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_Toc7780679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48</w:t>
            </w:r>
            <w:r w:rsidR="00FD0FFF" w:rsidRPr="0052671A">
              <w:rPr>
                <w:rFonts w:ascii="Palatino Linotype" w:hAnsi="Palatino Linotype"/>
                <w:noProof/>
                <w:webHidden/>
              </w:rPr>
              <w:fldChar w:fldCharType="end"/>
            </w:r>
          </w:hyperlink>
        </w:p>
        <w:p w14:paraId="5A2BED19" w14:textId="77777777" w:rsidR="00FD0FFF" w:rsidRPr="0052671A" w:rsidRDefault="00464F06" w:rsidP="0052671A">
          <w:pPr>
            <w:pStyle w:val="TDC3"/>
            <w:tabs>
              <w:tab w:val="right" w:leader="dot" w:pos="8779"/>
            </w:tabs>
            <w:spacing w:line="360" w:lineRule="auto"/>
            <w:rPr>
              <w:rFonts w:ascii="Palatino Linotype" w:hAnsi="Palatino Linotype"/>
              <w:noProof/>
              <w:lang w:val="es-MX" w:eastAsia="es-MX"/>
            </w:rPr>
          </w:pPr>
          <w:hyperlink w:anchor="_Toc7780680" w:history="1">
            <w:r w:rsidR="00FD0FFF" w:rsidRPr="0052671A">
              <w:rPr>
                <w:rStyle w:val="Hipervnculo"/>
                <w:rFonts w:ascii="Palatino Linotype" w:hAnsi="Palatino Linotype"/>
                <w:noProof/>
              </w:rPr>
              <w:t>B. Requisitos de fondo del acuerdo de clasificación.</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_Toc7780680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50</w:t>
            </w:r>
            <w:r w:rsidR="00FD0FFF" w:rsidRPr="0052671A">
              <w:rPr>
                <w:rFonts w:ascii="Palatino Linotype" w:hAnsi="Palatino Linotype"/>
                <w:noProof/>
                <w:webHidden/>
              </w:rPr>
              <w:fldChar w:fldCharType="end"/>
            </w:r>
          </w:hyperlink>
        </w:p>
        <w:p w14:paraId="6233AF12" w14:textId="77777777" w:rsidR="00FD0FFF" w:rsidRPr="0052671A" w:rsidRDefault="00464F06" w:rsidP="0052671A">
          <w:pPr>
            <w:pStyle w:val="TDC1"/>
            <w:rPr>
              <w:rFonts w:ascii="Palatino Linotype" w:hAnsi="Palatino Linotype"/>
              <w:noProof/>
              <w:lang w:val="es-MX" w:eastAsia="es-MX"/>
            </w:rPr>
          </w:pPr>
          <w:hyperlink w:anchor="_Toc7780681" w:history="1">
            <w:r w:rsidR="00FD0FFF" w:rsidRPr="0052671A">
              <w:rPr>
                <w:rStyle w:val="Hipervnculo"/>
                <w:rFonts w:ascii="Palatino Linotype" w:eastAsia="MS Gothic" w:hAnsi="Palatino Linotype"/>
                <w:noProof/>
              </w:rPr>
              <w:t>QUINTO. Vista a los órganos de control interno.</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_Toc7780681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55</w:t>
            </w:r>
            <w:r w:rsidR="00FD0FFF" w:rsidRPr="0052671A">
              <w:rPr>
                <w:rFonts w:ascii="Palatino Linotype" w:hAnsi="Palatino Linotype"/>
                <w:noProof/>
                <w:webHidden/>
              </w:rPr>
              <w:fldChar w:fldCharType="end"/>
            </w:r>
          </w:hyperlink>
        </w:p>
        <w:p w14:paraId="73D04151" w14:textId="77777777" w:rsidR="00FD0FFF" w:rsidRPr="0052671A" w:rsidRDefault="00464F06" w:rsidP="0052671A">
          <w:pPr>
            <w:pStyle w:val="TDC1"/>
            <w:rPr>
              <w:rFonts w:ascii="Palatino Linotype" w:hAnsi="Palatino Linotype"/>
              <w:noProof/>
              <w:lang w:val="es-MX" w:eastAsia="es-MX"/>
            </w:rPr>
          </w:pPr>
          <w:hyperlink w:anchor="_Toc7780682" w:history="1">
            <w:r w:rsidR="00FD0FFF" w:rsidRPr="0052671A">
              <w:rPr>
                <w:rStyle w:val="Hipervnculo"/>
                <w:rFonts w:ascii="Palatino Linotype" w:eastAsia="Calibri" w:hAnsi="Palatino Linotype"/>
                <w:noProof/>
                <w:lang w:val="es-ES"/>
              </w:rPr>
              <w:t>R E S O L U T I V O S</w:t>
            </w:r>
            <w:r w:rsidR="00FD0FFF" w:rsidRPr="0052671A">
              <w:rPr>
                <w:rFonts w:ascii="Palatino Linotype" w:hAnsi="Palatino Linotype"/>
                <w:noProof/>
                <w:webHidden/>
              </w:rPr>
              <w:tab/>
            </w:r>
            <w:r w:rsidR="00FD0FFF" w:rsidRPr="0052671A">
              <w:rPr>
                <w:rFonts w:ascii="Palatino Linotype" w:hAnsi="Palatino Linotype"/>
                <w:noProof/>
                <w:webHidden/>
              </w:rPr>
              <w:fldChar w:fldCharType="begin"/>
            </w:r>
            <w:r w:rsidR="00FD0FFF" w:rsidRPr="0052671A">
              <w:rPr>
                <w:rFonts w:ascii="Palatino Linotype" w:hAnsi="Palatino Linotype"/>
                <w:noProof/>
                <w:webHidden/>
              </w:rPr>
              <w:instrText xml:space="preserve"> PAGEREF _Toc7780682 \h </w:instrText>
            </w:r>
            <w:r w:rsidR="00FD0FFF" w:rsidRPr="0052671A">
              <w:rPr>
                <w:rFonts w:ascii="Palatino Linotype" w:hAnsi="Palatino Linotype"/>
                <w:noProof/>
                <w:webHidden/>
              </w:rPr>
            </w:r>
            <w:r w:rsidR="00FD0FFF" w:rsidRPr="0052671A">
              <w:rPr>
                <w:rFonts w:ascii="Palatino Linotype" w:hAnsi="Palatino Linotype"/>
                <w:noProof/>
                <w:webHidden/>
              </w:rPr>
              <w:fldChar w:fldCharType="separate"/>
            </w:r>
            <w:r w:rsidR="00A231F0">
              <w:rPr>
                <w:rFonts w:ascii="Palatino Linotype" w:hAnsi="Palatino Linotype"/>
                <w:noProof/>
                <w:webHidden/>
              </w:rPr>
              <w:t>59</w:t>
            </w:r>
            <w:r w:rsidR="00FD0FFF" w:rsidRPr="0052671A">
              <w:rPr>
                <w:rFonts w:ascii="Palatino Linotype" w:hAnsi="Palatino Linotype"/>
                <w:noProof/>
                <w:webHidden/>
              </w:rPr>
              <w:fldChar w:fldCharType="end"/>
            </w:r>
          </w:hyperlink>
        </w:p>
        <w:p w14:paraId="32D2BD27" w14:textId="03115BB8" w:rsidR="00F41E88" w:rsidRPr="0052671A" w:rsidRDefault="0011338C" w:rsidP="0052671A">
          <w:pPr>
            <w:spacing w:line="360" w:lineRule="auto"/>
            <w:rPr>
              <w:rFonts w:ascii="Palatino Linotype" w:hAnsi="Palatino Linotype"/>
              <w:bCs/>
              <w:lang w:val="es-ES"/>
            </w:rPr>
          </w:pPr>
          <w:r w:rsidRPr="0052671A">
            <w:rPr>
              <w:rFonts w:ascii="Palatino Linotype" w:hAnsi="Palatino Linotype"/>
              <w:bCs/>
              <w:lang w:val="es-ES"/>
            </w:rPr>
            <w:fldChar w:fldCharType="end"/>
          </w:r>
        </w:p>
      </w:sdtContent>
    </w:sdt>
    <w:p w14:paraId="423241E0" w14:textId="4BF854DF" w:rsidR="0052671A" w:rsidRDefault="0052671A" w:rsidP="0052671A">
      <w:pPr>
        <w:tabs>
          <w:tab w:val="left" w:pos="567"/>
        </w:tabs>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FCEECAE" wp14:editId="34C86E6B">
                <wp:simplePos x="0" y="0"/>
                <wp:positionH relativeFrom="margin">
                  <wp:align>left</wp:align>
                </wp:positionH>
                <wp:positionV relativeFrom="paragraph">
                  <wp:posOffset>40603</wp:posOffset>
                </wp:positionV>
                <wp:extent cx="5486251" cy="2872142"/>
                <wp:effectExtent l="57150" t="38100" r="57785" b="80645"/>
                <wp:wrapNone/>
                <wp:docPr id="2" name="Conector recto 2"/>
                <wp:cNvGraphicFramePr/>
                <a:graphic xmlns:a="http://schemas.openxmlformats.org/drawingml/2006/main">
                  <a:graphicData uri="http://schemas.microsoft.com/office/word/2010/wordprocessingShape">
                    <wps:wsp>
                      <wps:cNvCnPr/>
                      <wps:spPr>
                        <a:xfrm>
                          <a:off x="0" y="0"/>
                          <a:ext cx="5486251" cy="287214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6D852" id="Conector recto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6in,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" strokecolor="#4f81bd [3204]" strokeweight="3pt">
                <v:shadow on="t" color="black" opacity="24903f" origin=",.5" offset="0,.55556mm"/>
                <w10:wrap anchorx="margin"/>
              </v:line>
            </w:pict>
          </mc:Fallback>
        </mc:AlternateContent>
      </w:r>
    </w:p>
    <w:p w14:paraId="1D160DFC" w14:textId="77777777" w:rsidR="0052671A" w:rsidRDefault="0052671A" w:rsidP="0052671A">
      <w:pPr>
        <w:tabs>
          <w:tab w:val="left" w:pos="567"/>
        </w:tabs>
        <w:spacing w:before="240" w:after="240" w:line="360" w:lineRule="auto"/>
        <w:jc w:val="both"/>
        <w:rPr>
          <w:rFonts w:ascii="Palatino Linotype" w:hAnsi="Palatino Linotype"/>
        </w:rPr>
      </w:pPr>
    </w:p>
    <w:p w14:paraId="72234DB1" w14:textId="77777777" w:rsidR="0052671A" w:rsidRDefault="0052671A" w:rsidP="0052671A">
      <w:pPr>
        <w:tabs>
          <w:tab w:val="left" w:pos="567"/>
        </w:tabs>
        <w:spacing w:before="240" w:after="240" w:line="360" w:lineRule="auto"/>
        <w:jc w:val="both"/>
        <w:rPr>
          <w:rFonts w:ascii="Palatino Linotype" w:hAnsi="Palatino Linotype"/>
        </w:rPr>
      </w:pPr>
    </w:p>
    <w:p w14:paraId="4F6874A3" w14:textId="77777777" w:rsidR="0052671A" w:rsidRDefault="0052671A" w:rsidP="0052671A">
      <w:pPr>
        <w:tabs>
          <w:tab w:val="left" w:pos="567"/>
        </w:tabs>
        <w:spacing w:before="240" w:after="240" w:line="360" w:lineRule="auto"/>
        <w:jc w:val="both"/>
        <w:rPr>
          <w:rFonts w:ascii="Palatino Linotype" w:hAnsi="Palatino Linotype"/>
        </w:rPr>
      </w:pPr>
    </w:p>
    <w:p w14:paraId="754F7C6F" w14:textId="77777777" w:rsidR="0052671A" w:rsidRDefault="0052671A" w:rsidP="0052671A">
      <w:pPr>
        <w:tabs>
          <w:tab w:val="left" w:pos="567"/>
        </w:tabs>
        <w:spacing w:before="240" w:after="240" w:line="360" w:lineRule="auto"/>
        <w:jc w:val="both"/>
        <w:rPr>
          <w:rFonts w:ascii="Palatino Linotype" w:hAnsi="Palatino Linotype"/>
        </w:rPr>
      </w:pPr>
    </w:p>
    <w:p w14:paraId="7A41F1B2" w14:textId="4EE23479" w:rsidR="0052671A" w:rsidRPr="0052671A" w:rsidRDefault="001B26AA" w:rsidP="0052671A">
      <w:pPr>
        <w:tabs>
          <w:tab w:val="left" w:pos="567"/>
        </w:tabs>
        <w:spacing w:before="240" w:after="240" w:line="360" w:lineRule="auto"/>
        <w:jc w:val="both"/>
        <w:rPr>
          <w:rFonts w:ascii="Palatino Linotype" w:hAnsi="Palatino Linotype"/>
          <w:lang w:val="es-MX"/>
        </w:rPr>
      </w:pPr>
      <w:r w:rsidRPr="0052671A">
        <w:rPr>
          <w:rFonts w:ascii="Palatino Linotype" w:hAnsi="Palatino Linotype"/>
        </w:rPr>
        <w:lastRenderedPageBreak/>
        <w:t>R</w:t>
      </w:r>
      <w:r w:rsidR="00662C69" w:rsidRPr="0052671A">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52671A">
        <w:rPr>
          <w:rFonts w:ascii="Palatino Linotype" w:hAnsi="Palatino Linotype"/>
          <w:lang w:val="es-MX"/>
        </w:rPr>
        <w:t xml:space="preserve">fecha </w:t>
      </w:r>
      <w:r w:rsidR="00EE3148" w:rsidRPr="0052671A">
        <w:rPr>
          <w:rFonts w:ascii="Palatino Linotype" w:hAnsi="Palatino Linotype"/>
          <w:lang w:val="es-MX"/>
        </w:rPr>
        <w:t>nueve (</w:t>
      </w:r>
      <w:r w:rsidR="0052671A">
        <w:rPr>
          <w:rFonts w:ascii="Palatino Linotype" w:hAnsi="Palatino Linotype"/>
          <w:lang w:val="es-MX"/>
        </w:rPr>
        <w:t>0</w:t>
      </w:r>
      <w:r w:rsidR="00EE3148" w:rsidRPr="0052671A">
        <w:rPr>
          <w:rFonts w:ascii="Palatino Linotype" w:hAnsi="Palatino Linotype"/>
          <w:lang w:val="es-MX"/>
        </w:rPr>
        <w:t xml:space="preserve">9) </w:t>
      </w:r>
      <w:r w:rsidR="00D755D6" w:rsidRPr="0052671A">
        <w:rPr>
          <w:rFonts w:ascii="Palatino Linotype" w:hAnsi="Palatino Linotype"/>
          <w:lang w:val="es-MX"/>
        </w:rPr>
        <w:t xml:space="preserve">de </w:t>
      </w:r>
      <w:r w:rsidR="00FA053B" w:rsidRPr="0052671A">
        <w:rPr>
          <w:rFonts w:ascii="Palatino Linotype" w:hAnsi="Palatino Linotype"/>
          <w:lang w:val="es-MX"/>
        </w:rPr>
        <w:t>ma</w:t>
      </w:r>
      <w:r w:rsidR="00F57FCF" w:rsidRPr="0052671A">
        <w:rPr>
          <w:rFonts w:ascii="Palatino Linotype" w:hAnsi="Palatino Linotype"/>
          <w:lang w:val="es-MX"/>
        </w:rPr>
        <w:t>y</w:t>
      </w:r>
      <w:r w:rsidR="00FA053B" w:rsidRPr="0052671A">
        <w:rPr>
          <w:rFonts w:ascii="Palatino Linotype" w:hAnsi="Palatino Linotype"/>
          <w:lang w:val="es-MX"/>
        </w:rPr>
        <w:t>o</w:t>
      </w:r>
      <w:r w:rsidR="008A334C" w:rsidRPr="0052671A">
        <w:rPr>
          <w:rFonts w:ascii="Palatino Linotype" w:hAnsi="Palatino Linotype"/>
          <w:lang w:val="es-MX"/>
        </w:rPr>
        <w:t xml:space="preserve"> </w:t>
      </w:r>
      <w:r w:rsidR="00662C69" w:rsidRPr="0052671A">
        <w:rPr>
          <w:rFonts w:ascii="Palatino Linotype" w:hAnsi="Palatino Linotype"/>
          <w:lang w:val="es-MX"/>
        </w:rPr>
        <w:t xml:space="preserve">de dos mil </w:t>
      </w:r>
      <w:r w:rsidR="00B10987" w:rsidRPr="0052671A">
        <w:rPr>
          <w:rFonts w:ascii="Palatino Linotype" w:hAnsi="Palatino Linotype"/>
          <w:lang w:val="es-MX"/>
        </w:rPr>
        <w:t>dieci</w:t>
      </w:r>
      <w:r w:rsidR="008A334C" w:rsidRPr="0052671A">
        <w:rPr>
          <w:rFonts w:ascii="Palatino Linotype" w:hAnsi="Palatino Linotype"/>
          <w:lang w:val="es-MX"/>
        </w:rPr>
        <w:t>nueve</w:t>
      </w:r>
      <w:r w:rsidR="00662C69" w:rsidRPr="0052671A">
        <w:rPr>
          <w:rFonts w:ascii="Palatino Linotype" w:hAnsi="Palatino Linotype"/>
          <w:lang w:val="es-MX"/>
        </w:rPr>
        <w:t>.</w:t>
      </w:r>
    </w:p>
    <w:p w14:paraId="678D20AB" w14:textId="1CD14FD3" w:rsidR="009B359D" w:rsidRDefault="00924CEA" w:rsidP="0052671A">
      <w:pPr>
        <w:pStyle w:val="Encabezado"/>
        <w:spacing w:line="360" w:lineRule="auto"/>
        <w:jc w:val="both"/>
        <w:rPr>
          <w:rFonts w:ascii="Palatino Linotype" w:eastAsia="Times New Roman" w:hAnsi="Palatino Linotype" w:cs="Times New Roman"/>
        </w:rPr>
      </w:pPr>
      <w:r w:rsidRPr="0052671A">
        <w:rPr>
          <w:rFonts w:ascii="Palatino Linotype" w:eastAsia="Times New Roman" w:hAnsi="Palatino Linotype" w:cs="Times New Roman"/>
          <w:b/>
        </w:rPr>
        <w:t>VISTO</w:t>
      </w:r>
      <w:r w:rsidR="003122CE" w:rsidRPr="0052671A">
        <w:rPr>
          <w:rFonts w:ascii="Palatino Linotype" w:eastAsia="Times New Roman" w:hAnsi="Palatino Linotype" w:cs="Times New Roman"/>
        </w:rPr>
        <w:t xml:space="preserve"> </w:t>
      </w:r>
      <w:r w:rsidRPr="0052671A">
        <w:rPr>
          <w:rFonts w:ascii="Palatino Linotype" w:eastAsia="Times New Roman" w:hAnsi="Palatino Linotype" w:cs="Times New Roman"/>
        </w:rPr>
        <w:t>el expediente</w:t>
      </w:r>
      <w:r w:rsidR="003122CE" w:rsidRPr="0052671A">
        <w:rPr>
          <w:rFonts w:ascii="Palatino Linotype" w:eastAsia="Times New Roman" w:hAnsi="Palatino Linotype" w:cs="Times New Roman"/>
        </w:rPr>
        <w:t xml:space="preserve"> electrón</w:t>
      </w:r>
      <w:r w:rsidRPr="0052671A">
        <w:rPr>
          <w:rFonts w:ascii="Palatino Linotype" w:eastAsia="Times New Roman" w:hAnsi="Palatino Linotype" w:cs="Times New Roman"/>
        </w:rPr>
        <w:t>ico formado</w:t>
      </w:r>
      <w:r w:rsidR="00417E0F" w:rsidRPr="0052671A">
        <w:rPr>
          <w:rFonts w:ascii="Palatino Linotype" w:eastAsia="Times New Roman" w:hAnsi="Palatino Linotype" w:cs="Times New Roman"/>
        </w:rPr>
        <w:t xml:space="preserve"> con motivo del recurso de revisión número</w:t>
      </w:r>
      <w:r w:rsidRPr="0052671A">
        <w:rPr>
          <w:rFonts w:ascii="Palatino Linotype" w:eastAsia="Times New Roman" w:hAnsi="Palatino Linotype" w:cs="Times New Roman"/>
        </w:rPr>
        <w:t xml:space="preserve"> </w:t>
      </w:r>
      <w:r w:rsidR="00F57FCF" w:rsidRPr="0052671A">
        <w:rPr>
          <w:rFonts w:ascii="Palatino Linotype" w:hAnsi="Palatino Linotype" w:cs="Arial"/>
          <w:b/>
          <w:bCs/>
          <w:lang w:eastAsia="es-MX"/>
        </w:rPr>
        <w:t>00883/INFOEM/IP/RR/2019</w:t>
      </w:r>
      <w:r w:rsidR="003122CE" w:rsidRPr="0052671A">
        <w:rPr>
          <w:rFonts w:ascii="Palatino Linotype" w:eastAsia="Times New Roman" w:hAnsi="Palatino Linotype" w:cs="Arial"/>
          <w:bCs/>
        </w:rPr>
        <w:t xml:space="preserve">, </w:t>
      </w:r>
      <w:r w:rsidR="00417E0F" w:rsidRPr="0052671A">
        <w:rPr>
          <w:rFonts w:ascii="Palatino Linotype" w:eastAsia="Times New Roman" w:hAnsi="Palatino Linotype" w:cs="Times New Roman"/>
        </w:rPr>
        <w:t>promovido</w:t>
      </w:r>
      <w:r w:rsidR="003122CE" w:rsidRPr="0052671A">
        <w:rPr>
          <w:rFonts w:ascii="Palatino Linotype" w:eastAsia="Times New Roman" w:hAnsi="Palatino Linotype" w:cs="Times New Roman"/>
        </w:rPr>
        <w:t xml:space="preserve"> por</w:t>
      </w:r>
      <w:r w:rsidR="008D6C8D" w:rsidRPr="0052671A">
        <w:rPr>
          <w:rFonts w:ascii="Palatino Linotype" w:eastAsia="Times New Roman" w:hAnsi="Palatino Linotype" w:cs="Times New Roman"/>
        </w:rPr>
        <w:t xml:space="preserve"> </w:t>
      </w:r>
      <w:r w:rsidR="00462C91" w:rsidRPr="00462C91">
        <w:rPr>
          <w:rFonts w:ascii="Palatino Linotype" w:eastAsia="Times New Roman" w:hAnsi="Palatino Linotype" w:cs="Times New Roman"/>
          <w:b/>
          <w:highlight w:val="black"/>
        </w:rPr>
        <w:t>-----------------</w:t>
      </w:r>
      <w:r w:rsidR="00462C91" w:rsidRPr="00341197">
        <w:rPr>
          <w:rFonts w:ascii="Palatino Linotype" w:eastAsia="Times New Roman" w:hAnsi="Palatino Linotype" w:cs="Times New Roman"/>
          <w:b/>
          <w:highlight w:val="black"/>
        </w:rPr>
        <w:t>-------------</w:t>
      </w:r>
      <w:r w:rsidR="00462C91" w:rsidRPr="00462C91">
        <w:rPr>
          <w:rFonts w:ascii="Palatino Linotype" w:eastAsia="Times New Roman" w:hAnsi="Palatino Linotype" w:cs="Times New Roman"/>
          <w:b/>
          <w:highlight w:val="black"/>
        </w:rPr>
        <w:t>-------</w:t>
      </w:r>
      <w:r w:rsidR="003122CE" w:rsidRPr="0052671A">
        <w:rPr>
          <w:rFonts w:ascii="Palatino Linotype" w:eastAsia="Times New Roman" w:hAnsi="Palatino Linotype" w:cs="Times New Roman"/>
          <w:b/>
        </w:rPr>
        <w:t xml:space="preserve">, </w:t>
      </w:r>
      <w:r w:rsidR="003122CE" w:rsidRPr="0052671A">
        <w:rPr>
          <w:rFonts w:ascii="Palatino Linotype" w:eastAsia="Times New Roman" w:hAnsi="Palatino Linotype" w:cs="Arial"/>
        </w:rPr>
        <w:t xml:space="preserve">en su calidad de </w:t>
      </w:r>
      <w:r w:rsidR="003122CE" w:rsidRPr="0052671A">
        <w:rPr>
          <w:rFonts w:ascii="Palatino Linotype" w:eastAsia="Times New Roman" w:hAnsi="Palatino Linotype" w:cs="Arial"/>
          <w:b/>
        </w:rPr>
        <w:t>RECURRENTE</w:t>
      </w:r>
      <w:r w:rsidR="003122CE" w:rsidRPr="0052671A">
        <w:rPr>
          <w:rFonts w:ascii="Palatino Linotype" w:eastAsia="Times New Roman" w:hAnsi="Palatino Linotype" w:cs="Arial"/>
        </w:rPr>
        <w:t xml:space="preserve">, en contra de la </w:t>
      </w:r>
      <w:r w:rsidR="00D90DC4" w:rsidRPr="0052671A">
        <w:rPr>
          <w:rFonts w:ascii="Palatino Linotype" w:eastAsia="Times New Roman" w:hAnsi="Palatino Linotype" w:cs="Arial"/>
        </w:rPr>
        <w:t xml:space="preserve">falta de </w:t>
      </w:r>
      <w:r w:rsidR="003122CE" w:rsidRPr="0052671A">
        <w:rPr>
          <w:rFonts w:ascii="Palatino Linotype" w:eastAsia="Times New Roman" w:hAnsi="Palatino Linotype" w:cs="Arial"/>
        </w:rPr>
        <w:t>respuesta</w:t>
      </w:r>
      <w:r w:rsidRPr="0052671A">
        <w:rPr>
          <w:rFonts w:ascii="Palatino Linotype" w:eastAsia="Times New Roman" w:hAnsi="Palatino Linotype" w:cs="Arial"/>
        </w:rPr>
        <w:t xml:space="preserve"> </w:t>
      </w:r>
      <w:r w:rsidR="00EC2D3F" w:rsidRPr="0052671A">
        <w:rPr>
          <w:rFonts w:ascii="Palatino Linotype" w:eastAsia="Times New Roman" w:hAnsi="Palatino Linotype" w:cs="Arial"/>
        </w:rPr>
        <w:t xml:space="preserve">del </w:t>
      </w:r>
      <w:r w:rsidR="00F57FCF" w:rsidRPr="0052671A">
        <w:rPr>
          <w:rFonts w:ascii="Palatino Linotype" w:eastAsia="Times New Roman" w:hAnsi="Palatino Linotype" w:cs="Arial"/>
          <w:b/>
        </w:rPr>
        <w:t>Ayuntamiento de Chicoloapan</w:t>
      </w:r>
      <w:r w:rsidR="003122CE" w:rsidRPr="0052671A">
        <w:rPr>
          <w:rFonts w:ascii="Palatino Linotype" w:eastAsia="Calibri" w:hAnsi="Palatino Linotype" w:cs="Arial"/>
          <w:lang w:val="es-ES"/>
        </w:rPr>
        <w:t xml:space="preserve">, </w:t>
      </w:r>
      <w:r w:rsidR="003122CE" w:rsidRPr="0052671A">
        <w:rPr>
          <w:rFonts w:ascii="Palatino Linotype" w:eastAsia="Times New Roman" w:hAnsi="Palatino Linotype" w:cs="Times New Roman"/>
        </w:rPr>
        <w:t>en lo sucesivo el</w:t>
      </w:r>
      <w:r w:rsidR="003122CE" w:rsidRPr="0052671A">
        <w:rPr>
          <w:rFonts w:ascii="Palatino Linotype" w:eastAsia="Times New Roman" w:hAnsi="Palatino Linotype" w:cs="Times New Roman"/>
          <w:b/>
        </w:rPr>
        <w:t xml:space="preserve"> SUJETO OBLIGADO, </w:t>
      </w:r>
      <w:r w:rsidR="003122CE" w:rsidRPr="0052671A">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5703D4B5" w14:textId="77777777" w:rsidR="0052671A" w:rsidRPr="0052671A" w:rsidRDefault="0052671A" w:rsidP="0052671A">
      <w:pPr>
        <w:pStyle w:val="Encabezado"/>
        <w:spacing w:line="360" w:lineRule="auto"/>
        <w:jc w:val="both"/>
        <w:rPr>
          <w:rFonts w:ascii="Palatino Linotype" w:eastAsia="Times New Roman" w:hAnsi="Palatino Linotype" w:cs="Times New Roman"/>
          <w:b/>
        </w:rPr>
      </w:pPr>
    </w:p>
    <w:p w14:paraId="54EBC941" w14:textId="0C6A50B1" w:rsidR="00F34201" w:rsidRDefault="00F34201" w:rsidP="0052671A">
      <w:pPr>
        <w:pStyle w:val="Ttulo1"/>
        <w:tabs>
          <w:tab w:val="left" w:pos="567"/>
        </w:tabs>
        <w:spacing w:line="360" w:lineRule="auto"/>
        <w:jc w:val="center"/>
        <w:rPr>
          <w:color w:val="auto"/>
          <w:szCs w:val="24"/>
        </w:rPr>
      </w:pPr>
      <w:bookmarkStart w:id="3" w:name="_Toc473812222"/>
      <w:bookmarkStart w:id="4" w:name="_Toc495430765"/>
      <w:bookmarkStart w:id="5" w:name="_Toc7780658"/>
      <w:r w:rsidRPr="0052671A">
        <w:rPr>
          <w:color w:val="auto"/>
          <w:szCs w:val="24"/>
        </w:rPr>
        <w:t>ANTECEDENTES</w:t>
      </w:r>
      <w:bookmarkEnd w:id="3"/>
      <w:bookmarkEnd w:id="4"/>
      <w:bookmarkEnd w:id="5"/>
    </w:p>
    <w:p w14:paraId="65A64F8B" w14:textId="77777777" w:rsidR="0052671A" w:rsidRPr="0052671A" w:rsidRDefault="0052671A" w:rsidP="0052671A">
      <w:pPr>
        <w:rPr>
          <w:lang w:val="es-MX" w:eastAsia="en-US"/>
        </w:rPr>
      </w:pPr>
    </w:p>
    <w:p w14:paraId="749498DB" w14:textId="0670C7A9" w:rsidR="00F34201" w:rsidRPr="0052671A" w:rsidRDefault="00F34201" w:rsidP="0052671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2671A">
        <w:rPr>
          <w:rFonts w:ascii="Palatino Linotype" w:eastAsia="Calibri" w:hAnsi="Palatino Linotype" w:cs="Arial"/>
          <w:color w:val="000000" w:themeColor="text1"/>
          <w:lang w:val="es-ES"/>
        </w:rPr>
        <w:t xml:space="preserve">El día </w:t>
      </w:r>
      <w:r w:rsidR="00AF31A6" w:rsidRPr="0052671A">
        <w:rPr>
          <w:rFonts w:ascii="Palatino Linotype" w:eastAsia="Calibri" w:hAnsi="Palatino Linotype" w:cs="Arial"/>
          <w:color w:val="000000" w:themeColor="text1"/>
          <w:lang w:val="es-ES"/>
        </w:rPr>
        <w:t xml:space="preserve">nueve </w:t>
      </w:r>
      <w:r w:rsidRPr="0052671A">
        <w:rPr>
          <w:rFonts w:ascii="Palatino Linotype" w:eastAsia="Calibri" w:hAnsi="Palatino Linotype" w:cs="Arial"/>
          <w:color w:val="000000" w:themeColor="text1"/>
          <w:lang w:val="es-ES"/>
        </w:rPr>
        <w:t>(</w:t>
      </w:r>
      <w:r w:rsidR="00D90DC4" w:rsidRPr="0052671A">
        <w:rPr>
          <w:rFonts w:ascii="Palatino Linotype" w:eastAsia="Calibri" w:hAnsi="Palatino Linotype" w:cs="Arial"/>
          <w:color w:val="000000" w:themeColor="text1"/>
          <w:lang w:val="es-ES"/>
        </w:rPr>
        <w:t>0</w:t>
      </w:r>
      <w:r w:rsidR="00AF31A6" w:rsidRPr="0052671A">
        <w:rPr>
          <w:rFonts w:ascii="Palatino Linotype" w:eastAsia="Calibri" w:hAnsi="Palatino Linotype" w:cs="Arial"/>
          <w:color w:val="000000" w:themeColor="text1"/>
          <w:lang w:val="es-ES"/>
        </w:rPr>
        <w:t>9</w:t>
      </w:r>
      <w:r w:rsidRPr="0052671A">
        <w:rPr>
          <w:rFonts w:ascii="Palatino Linotype" w:eastAsia="Calibri" w:hAnsi="Palatino Linotype" w:cs="Arial"/>
          <w:color w:val="000000" w:themeColor="text1"/>
          <w:lang w:val="es-ES"/>
        </w:rPr>
        <w:t xml:space="preserve">) de </w:t>
      </w:r>
      <w:r w:rsidR="00824AF6" w:rsidRPr="0052671A">
        <w:rPr>
          <w:rFonts w:ascii="Palatino Linotype" w:eastAsia="Calibri" w:hAnsi="Palatino Linotype" w:cs="Arial"/>
          <w:color w:val="000000" w:themeColor="text1"/>
          <w:lang w:val="es-ES"/>
        </w:rPr>
        <w:t>enero</w:t>
      </w:r>
      <w:r w:rsidRPr="0052671A">
        <w:rPr>
          <w:rFonts w:ascii="Palatino Linotype" w:eastAsia="Calibri" w:hAnsi="Palatino Linotype" w:cs="Arial"/>
          <w:color w:val="000000" w:themeColor="text1"/>
          <w:lang w:val="es-ES"/>
        </w:rPr>
        <w:t xml:space="preserve"> de dos mil </w:t>
      </w:r>
      <w:r w:rsidR="00F523D6" w:rsidRPr="0052671A">
        <w:rPr>
          <w:rFonts w:ascii="Palatino Linotype" w:eastAsia="Calibri" w:hAnsi="Palatino Linotype" w:cs="Arial"/>
          <w:color w:val="000000" w:themeColor="text1"/>
          <w:lang w:val="es-ES"/>
        </w:rPr>
        <w:t>diecinueve</w:t>
      </w:r>
      <w:r w:rsidRPr="0052671A">
        <w:rPr>
          <w:rFonts w:ascii="Palatino Linotype" w:eastAsia="Calibri" w:hAnsi="Palatino Linotype" w:cs="Arial"/>
          <w:color w:val="000000" w:themeColor="text1"/>
          <w:lang w:val="es-ES"/>
        </w:rPr>
        <w:t>,</w:t>
      </w:r>
      <w:r w:rsidRPr="0052671A">
        <w:rPr>
          <w:rFonts w:ascii="Palatino Linotype" w:eastAsia="Calibri" w:hAnsi="Palatino Linotype" w:cs="Times New Roman"/>
          <w:color w:val="000000" w:themeColor="text1"/>
          <w:lang w:val="es-ES"/>
        </w:rPr>
        <w:t xml:space="preserve"> </w:t>
      </w:r>
      <w:r w:rsidR="00F523D6" w:rsidRPr="0052671A">
        <w:rPr>
          <w:rFonts w:ascii="Palatino Linotype" w:eastAsia="Calibri" w:hAnsi="Palatino Linotype" w:cs="Arial"/>
          <w:color w:val="000000" w:themeColor="text1"/>
          <w:lang w:val="es-ES"/>
        </w:rPr>
        <w:t>se</w:t>
      </w:r>
      <w:r w:rsidR="002F768F" w:rsidRPr="0052671A">
        <w:rPr>
          <w:rFonts w:ascii="Palatino Linotype" w:eastAsia="Calibri" w:hAnsi="Palatino Linotype" w:cs="Arial"/>
          <w:b/>
          <w:color w:val="000000" w:themeColor="text1"/>
          <w:lang w:val="es-ES"/>
        </w:rPr>
        <w:t xml:space="preserve"> </w:t>
      </w:r>
      <w:r w:rsidRPr="0052671A">
        <w:rPr>
          <w:rFonts w:ascii="Palatino Linotype" w:hAnsi="Palatino Linotype"/>
          <w:color w:val="000000" w:themeColor="text1"/>
        </w:rPr>
        <w:t>presentó</w:t>
      </w:r>
      <w:r w:rsidRPr="0052671A">
        <w:rPr>
          <w:rFonts w:ascii="Palatino Linotype" w:hAnsi="Palatino Linotype"/>
          <w:b/>
          <w:color w:val="000000" w:themeColor="text1"/>
        </w:rPr>
        <w:t xml:space="preserve"> </w:t>
      </w:r>
      <w:r w:rsidRPr="0052671A">
        <w:rPr>
          <w:rFonts w:ascii="Palatino Linotype" w:eastAsia="Calibri" w:hAnsi="Palatino Linotype" w:cs="Arial"/>
          <w:color w:val="000000" w:themeColor="text1"/>
        </w:rPr>
        <w:t xml:space="preserve">vía </w:t>
      </w:r>
      <w:r w:rsidRPr="0052671A">
        <w:rPr>
          <w:rFonts w:ascii="Palatino Linotype" w:eastAsia="Calibri" w:hAnsi="Palatino Linotype" w:cs="Arial"/>
          <w:color w:val="000000" w:themeColor="text1"/>
          <w:lang w:val="es-ES"/>
        </w:rPr>
        <w:t xml:space="preserve">Sistema de Acceso a la Información Mexiquense </w:t>
      </w:r>
      <w:r w:rsidRPr="0052671A">
        <w:rPr>
          <w:rFonts w:ascii="Palatino Linotype" w:eastAsia="Calibri" w:hAnsi="Palatino Linotype" w:cs="Arial"/>
          <w:b/>
          <w:color w:val="000000" w:themeColor="text1"/>
          <w:lang w:val="es-ES"/>
        </w:rPr>
        <w:t>(SAIMEX)</w:t>
      </w:r>
      <w:r w:rsidRPr="0052671A">
        <w:rPr>
          <w:rFonts w:ascii="Palatino Linotype" w:eastAsia="Calibri" w:hAnsi="Palatino Linotype" w:cs="Arial"/>
          <w:color w:val="000000" w:themeColor="text1"/>
          <w:lang w:val="es-ES"/>
        </w:rPr>
        <w:t>, la solicitud de información p</w:t>
      </w:r>
      <w:r w:rsidR="00924CEA" w:rsidRPr="0052671A">
        <w:rPr>
          <w:rFonts w:ascii="Palatino Linotype" w:eastAsia="Calibri" w:hAnsi="Palatino Linotype" w:cs="Arial"/>
          <w:color w:val="000000" w:themeColor="text1"/>
          <w:lang w:val="es-ES"/>
        </w:rPr>
        <w:t>ública registrada con el número</w:t>
      </w:r>
      <w:r w:rsidR="00305279" w:rsidRPr="0052671A">
        <w:rPr>
          <w:rFonts w:ascii="Palatino Linotype" w:hAnsi="Palatino Linotype"/>
          <w:b/>
          <w:bCs/>
          <w:color w:val="000000" w:themeColor="text1"/>
        </w:rPr>
        <w:t xml:space="preserve"> </w:t>
      </w:r>
      <w:r w:rsidR="00AF31A6" w:rsidRPr="0052671A">
        <w:rPr>
          <w:rFonts w:ascii="Palatino Linotype" w:eastAsia="Calibri" w:hAnsi="Palatino Linotype" w:cs="Arial"/>
          <w:b/>
          <w:color w:val="000000" w:themeColor="text1"/>
          <w:lang w:val="es-ES"/>
        </w:rPr>
        <w:t>00007/CHICOLOA/IP/2019</w:t>
      </w:r>
      <w:r w:rsidRPr="0052671A">
        <w:rPr>
          <w:rFonts w:ascii="Palatino Linotype" w:hAnsi="Palatino Linotype"/>
          <w:b/>
          <w:bCs/>
          <w:color w:val="000000" w:themeColor="text1"/>
        </w:rPr>
        <w:t>,</w:t>
      </w:r>
      <w:r w:rsidRPr="0052671A">
        <w:rPr>
          <w:rFonts w:ascii="Palatino Linotype" w:eastAsia="Calibri" w:hAnsi="Palatino Linotype" w:cs="Arial"/>
          <w:color w:val="000000" w:themeColor="text1"/>
          <w:lang w:val="es-ES"/>
        </w:rPr>
        <w:t xml:space="preserve"> mediante la cual </w:t>
      </w:r>
      <w:r w:rsidR="00097D8A" w:rsidRPr="0052671A">
        <w:rPr>
          <w:rFonts w:ascii="Palatino Linotype" w:eastAsia="Calibri" w:hAnsi="Palatino Linotype" w:cs="Arial"/>
          <w:color w:val="000000" w:themeColor="text1"/>
          <w:lang w:val="es-ES"/>
        </w:rPr>
        <w:t xml:space="preserve">se </w:t>
      </w:r>
      <w:r w:rsidR="00924CEA" w:rsidRPr="0052671A">
        <w:rPr>
          <w:rFonts w:ascii="Palatino Linotype" w:eastAsia="Calibri" w:hAnsi="Palatino Linotype" w:cs="Arial"/>
          <w:color w:val="000000" w:themeColor="text1"/>
          <w:lang w:val="es-ES"/>
        </w:rPr>
        <w:t>requirió</w:t>
      </w:r>
      <w:r w:rsidRPr="0052671A">
        <w:rPr>
          <w:rFonts w:ascii="Palatino Linotype" w:eastAsia="Calibri" w:hAnsi="Palatino Linotype" w:cs="Arial"/>
          <w:color w:val="000000" w:themeColor="text1"/>
          <w:lang w:val="es-ES"/>
        </w:rPr>
        <w:t>:</w:t>
      </w:r>
    </w:p>
    <w:p w14:paraId="63C0E7CB" w14:textId="77777777" w:rsidR="00E269C7" w:rsidRPr="0052671A" w:rsidRDefault="00E269C7" w:rsidP="005267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766CF3BD" w:rsidR="00800647" w:rsidRPr="0052671A" w:rsidRDefault="00252C4D" w:rsidP="0052671A">
      <w:pPr>
        <w:spacing w:line="360" w:lineRule="auto"/>
        <w:ind w:left="567" w:right="567"/>
        <w:jc w:val="both"/>
        <w:rPr>
          <w:rFonts w:ascii="Palatino Linotype" w:hAnsi="Palatino Linotype"/>
          <w:i/>
          <w:color w:val="000000" w:themeColor="text1"/>
        </w:rPr>
      </w:pPr>
      <w:r w:rsidRPr="0052671A">
        <w:rPr>
          <w:rFonts w:ascii="Palatino Linotype" w:hAnsi="Palatino Linotype"/>
          <w:i/>
          <w:color w:val="000000" w:themeColor="text1"/>
        </w:rPr>
        <w:t>“</w:t>
      </w:r>
      <w:r w:rsidR="00AF31A6" w:rsidRPr="0052671A">
        <w:rPr>
          <w:rFonts w:ascii="Palatino Linotype" w:hAnsi="Palatino Linotype"/>
          <w:i/>
          <w:color w:val="000000" w:themeColor="text1"/>
        </w:rPr>
        <w:t xml:space="preserve">Solicito por medio de la presente al Gobierno de Chicoloapan, administración 2019 - 2021 la siguiente información: 1. Curriculum Vitae del encargado o encargada de la dirección del Instituto Municipal de Cultura Física y Deporte de Chicoloapan. 2. Curriculum Vitae del encargado o encargada de la dirección del Organismo Descentralizado de Agua y Saneamiento de Chicoloapan. 3. </w:t>
      </w:r>
      <w:r w:rsidR="00AF31A6" w:rsidRPr="0052671A">
        <w:rPr>
          <w:rFonts w:ascii="Palatino Linotype" w:hAnsi="Palatino Linotype"/>
          <w:i/>
          <w:color w:val="000000" w:themeColor="text1"/>
        </w:rPr>
        <w:lastRenderedPageBreak/>
        <w:t>Curriculum Vitae del encargado o encargada de la dirección del Sistema Municipal para el Desarrollo Integral de la Familia de Chicoloapan. 4. Listado de los cargos públicos de todos los servidores públicos que integran la nómina de la administración municipal del ayuntamiento 2019 - 2021 que incluya el nombre del servidor público, el cargo y el salario asignado.”</w:t>
      </w:r>
      <w:r w:rsidR="00F34201" w:rsidRPr="0052671A">
        <w:rPr>
          <w:rFonts w:ascii="Palatino Linotype" w:hAnsi="Palatino Linotype"/>
          <w:i/>
          <w:color w:val="000000" w:themeColor="text1"/>
        </w:rPr>
        <w:t xml:space="preserve"> (Sic)</w:t>
      </w:r>
    </w:p>
    <w:p w14:paraId="734CA5E4" w14:textId="77777777" w:rsidR="00916840" w:rsidRPr="0052671A" w:rsidRDefault="00916840" w:rsidP="0052671A">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085851FE" w14:textId="77777777" w:rsidR="00824AF6" w:rsidRPr="0052671A" w:rsidRDefault="00824AF6" w:rsidP="0052671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52671A">
        <w:rPr>
          <w:rFonts w:ascii="Palatino Linotype" w:hAnsi="Palatino Linotype" w:cs="Arial"/>
          <w:color w:val="000000" w:themeColor="text1"/>
        </w:rPr>
        <w:t xml:space="preserve">Se hace constar que </w:t>
      </w:r>
      <w:r w:rsidRPr="0052671A">
        <w:rPr>
          <w:rFonts w:ascii="Palatino Linotype" w:eastAsia="Times New Roman" w:hAnsi="Palatino Linotype" w:cs="Arial"/>
          <w:color w:val="000000" w:themeColor="text1"/>
          <w:lang w:val="es-ES"/>
        </w:rPr>
        <w:t>se señaló como modalidad de entrega de la información</w:t>
      </w:r>
      <w:r w:rsidRPr="0052671A">
        <w:rPr>
          <w:rFonts w:ascii="Palatino Linotype" w:eastAsia="Times New Roman" w:hAnsi="Palatino Linotype" w:cs="Arial"/>
          <w:b/>
          <w:color w:val="000000" w:themeColor="text1"/>
          <w:lang w:val="es-ES"/>
        </w:rPr>
        <w:t>:</w:t>
      </w:r>
      <w:r w:rsidRPr="0052671A">
        <w:rPr>
          <w:rFonts w:ascii="Palatino Linotype" w:eastAsia="Times New Roman" w:hAnsi="Palatino Linotype" w:cs="Arial"/>
          <w:color w:val="000000" w:themeColor="text1"/>
          <w:lang w:val="es-ES"/>
        </w:rPr>
        <w:t xml:space="preserve"> a través </w:t>
      </w:r>
      <w:r w:rsidRPr="0052671A">
        <w:rPr>
          <w:rFonts w:ascii="Palatino Linotype" w:hAnsi="Palatino Linotype"/>
          <w:color w:val="000000" w:themeColor="text1"/>
        </w:rPr>
        <w:t xml:space="preserve">del </w:t>
      </w:r>
      <w:r w:rsidRPr="0052671A">
        <w:rPr>
          <w:rFonts w:ascii="Palatino Linotype" w:hAnsi="Palatino Linotype"/>
          <w:color w:val="000000" w:themeColor="text1"/>
          <w:shd w:val="clear" w:color="auto" w:fill="FFFFFF"/>
        </w:rPr>
        <w:t xml:space="preserve">Sistema de Acceso a la Información Mexiquense </w:t>
      </w:r>
      <w:r w:rsidRPr="0052671A">
        <w:rPr>
          <w:rFonts w:ascii="Palatino Linotype" w:hAnsi="Palatino Linotype"/>
          <w:b/>
          <w:bCs/>
          <w:color w:val="000000" w:themeColor="text1"/>
          <w:shd w:val="clear" w:color="auto" w:fill="FFFFFF"/>
        </w:rPr>
        <w:t>(SAIMEX).</w:t>
      </w:r>
    </w:p>
    <w:p w14:paraId="34C0047D" w14:textId="77777777" w:rsidR="00812549" w:rsidRPr="0052671A" w:rsidRDefault="00812549" w:rsidP="0052671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52671A" w:rsidRDefault="00770B33" w:rsidP="0052671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52671A">
        <w:rPr>
          <w:rFonts w:ascii="Palatino Linotype" w:eastAsia="Calibri" w:hAnsi="Palatino Linotype" w:cs="Arial"/>
          <w:color w:val="000000" w:themeColor="text1"/>
          <w:lang w:val="es-AR"/>
        </w:rPr>
        <w:t xml:space="preserve">El </w:t>
      </w:r>
      <w:r w:rsidRPr="0052671A">
        <w:rPr>
          <w:rFonts w:ascii="Palatino Linotype" w:eastAsia="Times New Roman" w:hAnsi="Palatino Linotype" w:cs="Arial"/>
          <w:b/>
          <w:color w:val="000000" w:themeColor="text1"/>
          <w:lang w:val="es-ES"/>
        </w:rPr>
        <w:t xml:space="preserve">SUJETO OBLIGADO </w:t>
      </w:r>
      <w:r w:rsidR="00D90DC4" w:rsidRPr="0052671A">
        <w:rPr>
          <w:rFonts w:ascii="Palatino Linotype" w:eastAsia="Times New Roman" w:hAnsi="Palatino Linotype" w:cs="Arial"/>
          <w:color w:val="000000" w:themeColor="text1"/>
          <w:lang w:val="es-ES"/>
        </w:rPr>
        <w:t xml:space="preserve">no </w:t>
      </w:r>
      <w:r w:rsidR="00B90D3C" w:rsidRPr="0052671A">
        <w:rPr>
          <w:rFonts w:ascii="Palatino Linotype" w:eastAsia="Times New Roman" w:hAnsi="Palatino Linotype" w:cs="Arial"/>
          <w:color w:val="000000" w:themeColor="text1"/>
          <w:lang w:val="es-ES"/>
        </w:rPr>
        <w:t>respondió</w:t>
      </w:r>
      <w:r w:rsidR="00D90DC4" w:rsidRPr="0052671A">
        <w:rPr>
          <w:rFonts w:ascii="Palatino Linotype" w:eastAsia="Times New Roman" w:hAnsi="Palatino Linotype" w:cs="Arial"/>
          <w:color w:val="000000" w:themeColor="text1"/>
          <w:lang w:val="es-ES"/>
        </w:rPr>
        <w:t xml:space="preserve"> a la solicitud de información.</w:t>
      </w:r>
    </w:p>
    <w:p w14:paraId="1C5DCE25" w14:textId="77777777" w:rsidR="00DB710F" w:rsidRPr="0052671A" w:rsidRDefault="00DB710F" w:rsidP="0052671A">
      <w:pPr>
        <w:pStyle w:val="Prrafodelista"/>
        <w:tabs>
          <w:tab w:val="left" w:pos="567"/>
        </w:tabs>
        <w:spacing w:line="360" w:lineRule="auto"/>
        <w:ind w:left="0"/>
        <w:jc w:val="both"/>
        <w:rPr>
          <w:rFonts w:ascii="Palatino Linotype" w:hAnsi="Palatino Linotype"/>
          <w:color w:val="000000" w:themeColor="text1"/>
        </w:rPr>
      </w:pPr>
    </w:p>
    <w:p w14:paraId="507E86AF" w14:textId="603465EB" w:rsidR="00F34201" w:rsidRPr="0052671A" w:rsidRDefault="00F34201" w:rsidP="0052671A">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52671A">
        <w:rPr>
          <w:rFonts w:ascii="Palatino Linotype" w:eastAsia="Times New Roman" w:hAnsi="Palatino Linotype" w:cs="Arial"/>
          <w:color w:val="000000" w:themeColor="text1"/>
          <w:lang w:val="es-ES"/>
        </w:rPr>
        <w:t xml:space="preserve">El día </w:t>
      </w:r>
      <w:r w:rsidR="00AF31A6" w:rsidRPr="0052671A">
        <w:rPr>
          <w:rFonts w:ascii="Palatino Linotype" w:eastAsia="Times New Roman" w:hAnsi="Palatino Linotype" w:cs="Arial"/>
          <w:color w:val="000000" w:themeColor="text1"/>
          <w:lang w:val="es-ES"/>
        </w:rPr>
        <w:t xml:space="preserve">veintiuno </w:t>
      </w:r>
      <w:r w:rsidR="00E239DF" w:rsidRPr="0052671A">
        <w:rPr>
          <w:rFonts w:ascii="Palatino Linotype" w:eastAsia="Times New Roman" w:hAnsi="Palatino Linotype" w:cs="Arial"/>
          <w:color w:val="000000" w:themeColor="text1"/>
          <w:lang w:val="es-ES"/>
        </w:rPr>
        <w:t>(</w:t>
      </w:r>
      <w:r w:rsidR="009340AD" w:rsidRPr="0052671A">
        <w:rPr>
          <w:rFonts w:ascii="Palatino Linotype" w:eastAsia="Times New Roman" w:hAnsi="Palatino Linotype" w:cs="Arial"/>
          <w:color w:val="000000" w:themeColor="text1"/>
          <w:lang w:val="es-ES"/>
        </w:rPr>
        <w:t>2</w:t>
      </w:r>
      <w:r w:rsidR="00AF31A6" w:rsidRPr="0052671A">
        <w:rPr>
          <w:rFonts w:ascii="Palatino Linotype" w:eastAsia="Times New Roman" w:hAnsi="Palatino Linotype" w:cs="Arial"/>
          <w:color w:val="000000" w:themeColor="text1"/>
          <w:lang w:val="es-ES"/>
        </w:rPr>
        <w:t>1</w:t>
      </w:r>
      <w:r w:rsidR="00E239DF" w:rsidRPr="0052671A">
        <w:rPr>
          <w:rFonts w:ascii="Palatino Linotype" w:eastAsia="Times New Roman" w:hAnsi="Palatino Linotype" w:cs="Arial"/>
          <w:color w:val="000000" w:themeColor="text1"/>
          <w:lang w:val="es-ES"/>
        </w:rPr>
        <w:t xml:space="preserve">) de </w:t>
      </w:r>
      <w:r w:rsidR="00AF31A6" w:rsidRPr="0052671A">
        <w:rPr>
          <w:rFonts w:ascii="Palatino Linotype" w:eastAsia="Times New Roman" w:hAnsi="Palatino Linotype" w:cs="Arial"/>
          <w:color w:val="000000" w:themeColor="text1"/>
          <w:lang w:val="es-ES"/>
        </w:rPr>
        <w:t xml:space="preserve">febrero </w:t>
      </w:r>
      <w:r w:rsidR="00E239DF" w:rsidRPr="0052671A">
        <w:rPr>
          <w:rFonts w:ascii="Palatino Linotype" w:eastAsia="Times New Roman" w:hAnsi="Palatino Linotype" w:cs="Arial"/>
          <w:color w:val="000000" w:themeColor="text1"/>
          <w:lang w:val="es-ES"/>
        </w:rPr>
        <w:t>de dos mil dieci</w:t>
      </w:r>
      <w:r w:rsidR="00A80057" w:rsidRPr="0052671A">
        <w:rPr>
          <w:rFonts w:ascii="Palatino Linotype" w:eastAsia="Times New Roman" w:hAnsi="Palatino Linotype" w:cs="Arial"/>
          <w:color w:val="000000" w:themeColor="text1"/>
          <w:lang w:val="es-ES"/>
        </w:rPr>
        <w:t>nueve</w:t>
      </w:r>
      <w:r w:rsidRPr="0052671A">
        <w:rPr>
          <w:rFonts w:ascii="Palatino Linotype" w:eastAsia="Times New Roman" w:hAnsi="Palatino Linotype" w:cs="Arial"/>
          <w:color w:val="000000" w:themeColor="text1"/>
          <w:lang w:val="es-ES"/>
        </w:rPr>
        <w:t xml:space="preserve">, </w:t>
      </w:r>
      <w:r w:rsidR="00797148" w:rsidRPr="0052671A">
        <w:rPr>
          <w:rFonts w:ascii="Palatino Linotype" w:hAnsi="Palatino Linotype"/>
          <w:color w:val="000000" w:themeColor="text1"/>
        </w:rPr>
        <w:t>se</w:t>
      </w:r>
      <w:r w:rsidR="00C15336" w:rsidRPr="0052671A">
        <w:rPr>
          <w:rFonts w:ascii="Palatino Linotype" w:hAnsi="Palatino Linotype"/>
          <w:color w:val="000000" w:themeColor="text1"/>
        </w:rPr>
        <w:t xml:space="preserve"> </w:t>
      </w:r>
      <w:r w:rsidRPr="0052671A">
        <w:rPr>
          <w:rFonts w:ascii="Palatino Linotype" w:eastAsia="Times New Roman" w:hAnsi="Palatino Linotype" w:cs="Arial"/>
          <w:color w:val="000000" w:themeColor="text1"/>
          <w:lang w:val="es-ES"/>
        </w:rPr>
        <w:t xml:space="preserve">interpuso el recurso de revisión, en contra de la </w:t>
      </w:r>
      <w:r w:rsidR="009340AD" w:rsidRPr="0052671A">
        <w:rPr>
          <w:rFonts w:ascii="Palatino Linotype" w:eastAsia="Times New Roman" w:hAnsi="Palatino Linotype" w:cs="Arial"/>
          <w:color w:val="000000" w:themeColor="text1"/>
          <w:lang w:val="es-ES"/>
        </w:rPr>
        <w:t xml:space="preserve">falta de </w:t>
      </w:r>
      <w:r w:rsidRPr="0052671A">
        <w:rPr>
          <w:rFonts w:ascii="Palatino Linotype" w:eastAsia="Times New Roman" w:hAnsi="Palatino Linotype" w:cs="Arial"/>
          <w:color w:val="000000" w:themeColor="text1"/>
          <w:lang w:val="es-ES"/>
        </w:rPr>
        <w:t>respuesta, señalando como:</w:t>
      </w:r>
    </w:p>
    <w:p w14:paraId="5D195D9E" w14:textId="77777777" w:rsidR="00C15336" w:rsidRPr="0052671A" w:rsidRDefault="00C15336" w:rsidP="0052671A">
      <w:pPr>
        <w:pStyle w:val="Prrafodelista"/>
        <w:tabs>
          <w:tab w:val="left" w:pos="567"/>
        </w:tabs>
        <w:spacing w:line="360" w:lineRule="auto"/>
        <w:ind w:left="0"/>
        <w:jc w:val="both"/>
        <w:rPr>
          <w:rFonts w:ascii="Palatino Linotype" w:hAnsi="Palatino Linotype"/>
          <w:color w:val="000000" w:themeColor="text1"/>
        </w:rPr>
      </w:pPr>
    </w:p>
    <w:p w14:paraId="59970600" w14:textId="2D03F46F" w:rsidR="00F34201" w:rsidRPr="0052671A" w:rsidRDefault="006711DB" w:rsidP="0052671A">
      <w:pPr>
        <w:spacing w:line="360" w:lineRule="auto"/>
        <w:ind w:left="567" w:right="567"/>
        <w:jc w:val="both"/>
        <w:rPr>
          <w:rFonts w:ascii="Palatino Linotype" w:hAnsi="Palatino Linotype"/>
          <w:i/>
          <w:color w:val="000000" w:themeColor="text1"/>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7780659"/>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52671A">
        <w:rPr>
          <w:rStyle w:val="Ttulo2Car"/>
          <w:szCs w:val="24"/>
          <w:lang w:val="es-ES"/>
        </w:rPr>
        <w:t xml:space="preserve">a) </w:t>
      </w:r>
      <w:r w:rsidR="00F34201" w:rsidRPr="0052671A">
        <w:rPr>
          <w:rStyle w:val="Ttulo2Car"/>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52671A">
        <w:rPr>
          <w:rStyle w:val="Ttulo2Car"/>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52671A">
        <w:rPr>
          <w:rFonts w:ascii="Palatino Linotype" w:hAnsi="Palatino Linotype"/>
          <w:i/>
          <w:color w:val="000000" w:themeColor="text1"/>
        </w:rPr>
        <w:t>“</w:t>
      </w:r>
      <w:r w:rsidR="00AF31A6" w:rsidRPr="0052671A">
        <w:rPr>
          <w:rFonts w:ascii="Palatino Linotype" w:hAnsi="Palatino Linotype"/>
          <w:i/>
          <w:color w:val="000000" w:themeColor="text1"/>
        </w:rPr>
        <w:t xml:space="preserve">El gobierno de Chicoloapan no entregó la información de la solicitud 00007/CHICOLOA/IP/2019 en los plazos establecidos.” </w:t>
      </w:r>
      <w:r w:rsidR="00AC6585" w:rsidRPr="0052671A">
        <w:rPr>
          <w:rFonts w:ascii="Palatino Linotype" w:eastAsia="Calibri" w:hAnsi="Palatino Linotype" w:cs="Arial"/>
          <w:i/>
          <w:color w:val="000000" w:themeColor="text1"/>
          <w:lang w:val="es-ES"/>
        </w:rPr>
        <w:t>(Sic)</w:t>
      </w:r>
    </w:p>
    <w:p w14:paraId="49011773" w14:textId="77777777" w:rsidR="009F65DD" w:rsidRPr="0052671A" w:rsidRDefault="009F65DD" w:rsidP="0052671A">
      <w:pPr>
        <w:spacing w:line="360" w:lineRule="auto"/>
        <w:ind w:right="567"/>
        <w:jc w:val="both"/>
        <w:rPr>
          <w:rStyle w:val="Ttulo2Car"/>
          <w:b w:val="0"/>
          <w:szCs w:val="24"/>
          <w:lang w:val="es-ES"/>
        </w:rPr>
      </w:pPr>
    </w:p>
    <w:p w14:paraId="5DF021EB" w14:textId="2C08DE7A" w:rsidR="00B33884" w:rsidRPr="0052671A" w:rsidRDefault="006711DB" w:rsidP="0052671A">
      <w:pPr>
        <w:spacing w:line="360" w:lineRule="auto"/>
        <w:ind w:left="567" w:right="567"/>
        <w:jc w:val="both"/>
        <w:rPr>
          <w:rFonts w:ascii="Palatino Linotype" w:hAnsi="Palatino Linotype"/>
          <w:i/>
          <w:color w:val="000000" w:themeColor="text1"/>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7780660"/>
      <w:r w:rsidRPr="0052671A">
        <w:rPr>
          <w:rStyle w:val="Ttulo2Car"/>
          <w:szCs w:val="24"/>
          <w:lang w:val="es-ES"/>
        </w:rPr>
        <w:t xml:space="preserve">b) </w:t>
      </w:r>
      <w:r w:rsidR="00F34201" w:rsidRPr="0052671A">
        <w:rPr>
          <w:rStyle w:val="Ttulo2Car"/>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52671A">
        <w:rPr>
          <w:rFonts w:ascii="Palatino Linotype" w:hAnsi="Palatino Linotype"/>
          <w:color w:val="000000" w:themeColor="text1"/>
        </w:rPr>
        <w:t xml:space="preserve"> </w:t>
      </w:r>
      <w:r w:rsidR="009340AD" w:rsidRPr="0052671A">
        <w:rPr>
          <w:rFonts w:ascii="Palatino Linotype" w:hAnsi="Palatino Linotype"/>
          <w:i/>
          <w:color w:val="000000" w:themeColor="text1"/>
        </w:rPr>
        <w:t>“</w:t>
      </w:r>
      <w:r w:rsidR="00C420AF" w:rsidRPr="0052671A">
        <w:rPr>
          <w:rFonts w:ascii="Palatino Linotype" w:hAnsi="Palatino Linotype"/>
          <w:i/>
          <w:color w:val="000000" w:themeColor="text1"/>
        </w:rPr>
        <w:t xml:space="preserve">La solicitud de información se realizó el 9 de enero de 2019 al Gobierno de Chicoloapan admiistración 2019 - 2021. La ley establece tiempos para la entrega de información que en este sentido fueron establecidos de la siguiente manera: Fecha límite de respuesta: 15 días hábiles 30/01/2019 . Fecha de posible requerimiento de aclaración de la </w:t>
      </w:r>
      <w:r w:rsidR="00C420AF" w:rsidRPr="0052671A">
        <w:rPr>
          <w:rFonts w:ascii="Palatino Linotype" w:hAnsi="Palatino Linotype"/>
          <w:i/>
          <w:color w:val="000000" w:themeColor="text1"/>
        </w:rPr>
        <w:lastRenderedPageBreak/>
        <w:t>información : 5 días hábiles 16/01/2019 . Notificación de ampliación de plazo(prórroga) : 14 a 15 días hábiles 29/01/2019 . Respuesta a la solicitud en caso de ampliación de plazo : 22 días hábiles 11/02/2019 El Gobierno de Chicoloapan después de pasar 22 días hábiles para entregar la información, no cumplió con su obligación de responder a la solicitud que se le hizo por medio del IINFOEM y del portal SAIMEX. El sistema de acceso a la información mexiquense sólo menciona que la solicitud está en proceso, pero de acuerdo con los términos establecidos por la ley, el periodo de entrega de la información solicitada al GObierno de Chicoloapan ya concluyó. ¿Por qué el sistema dice que está en proceso sin establecer una fecha distinta a la entrega de información marcada como límite el día 11 de febrero de 2019?</w:t>
      </w:r>
      <w:r w:rsidR="00F34201" w:rsidRPr="0052671A">
        <w:rPr>
          <w:rFonts w:ascii="Palatino Linotype" w:hAnsi="Palatino Linotype"/>
          <w:i/>
          <w:color w:val="000000" w:themeColor="text1"/>
        </w:rPr>
        <w:t>” (Sic)</w:t>
      </w:r>
    </w:p>
    <w:p w14:paraId="6EAD69D3" w14:textId="0EC2B52E" w:rsidR="00F34201" w:rsidRPr="0052671A" w:rsidRDefault="00F34201" w:rsidP="0052671A">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52671A">
        <w:rPr>
          <w:rFonts w:ascii="Palatino Linotype" w:eastAsia="Times New Roman" w:hAnsi="Palatino Linotype" w:cs="Arial"/>
          <w:lang w:val="es-ES"/>
        </w:rPr>
        <w:t xml:space="preserve">Se registró el recurso de revisión bajo el número de expediente </w:t>
      </w:r>
      <w:r w:rsidRPr="0052671A">
        <w:rPr>
          <w:rFonts w:ascii="Palatino Linotype" w:hAnsi="Palatino Linotype" w:cs="Arial"/>
          <w:bCs/>
        </w:rPr>
        <w:t xml:space="preserve">al rubro indicado, así mismo con fundamento en lo dispuesto por el </w:t>
      </w:r>
      <w:r w:rsidRPr="0052671A">
        <w:rPr>
          <w:rFonts w:ascii="Palatino Linotype" w:eastAsia="Calibri" w:hAnsi="Palatino Linotype" w:cs="Arial"/>
          <w:lang w:val="es-ES"/>
        </w:rPr>
        <w:t xml:space="preserve">artículo 185 fracción I de la </w:t>
      </w:r>
      <w:r w:rsidRPr="0052671A">
        <w:rPr>
          <w:rFonts w:ascii="Palatino Linotype" w:eastAsia="Calibri" w:hAnsi="Palatino Linotype" w:cs="Arial"/>
          <w:b/>
          <w:lang w:val="es-ES"/>
        </w:rPr>
        <w:t xml:space="preserve">Ley de Transparencia y Acceso a la Información Pública del Estado de México y Municipios </w:t>
      </w:r>
      <w:r w:rsidRPr="0052671A">
        <w:rPr>
          <w:rFonts w:ascii="Palatino Linotype" w:eastAsia="Times New Roman" w:hAnsi="Palatino Linotype" w:cs="Arial"/>
          <w:lang w:val="es-ES"/>
        </w:rPr>
        <w:t xml:space="preserve">se turnó al </w:t>
      </w:r>
      <w:r w:rsidRPr="0052671A">
        <w:rPr>
          <w:rFonts w:ascii="Palatino Linotype" w:eastAsia="Times New Roman" w:hAnsi="Palatino Linotype" w:cs="Arial"/>
          <w:b/>
          <w:lang w:val="es-ES"/>
        </w:rPr>
        <w:t xml:space="preserve">Comisionado José Guadalupe Luna Hernández, </w:t>
      </w:r>
      <w:r w:rsidRPr="0052671A">
        <w:rPr>
          <w:rFonts w:ascii="Palatino Linotype" w:eastAsia="Times New Roman" w:hAnsi="Palatino Linotype" w:cs="Arial"/>
          <w:lang w:val="es-ES"/>
        </w:rPr>
        <w:t xml:space="preserve">con el objeto de </w:t>
      </w:r>
      <w:r w:rsidRPr="0052671A">
        <w:rPr>
          <w:rFonts w:ascii="Palatino Linotype" w:eastAsia="Times New Roman" w:hAnsi="Palatino Linotype" w:cs="Arial"/>
          <w:lang w:val="es-MX"/>
        </w:rPr>
        <w:t>su análisis.</w:t>
      </w:r>
    </w:p>
    <w:p w14:paraId="74DCA59D" w14:textId="77777777" w:rsidR="0052081F" w:rsidRPr="0052671A" w:rsidRDefault="0052081F" w:rsidP="0052671A">
      <w:pPr>
        <w:pStyle w:val="Prrafodelista"/>
        <w:tabs>
          <w:tab w:val="left" w:pos="426"/>
          <w:tab w:val="left" w:pos="567"/>
        </w:tabs>
        <w:spacing w:line="360" w:lineRule="auto"/>
        <w:ind w:left="0"/>
        <w:jc w:val="both"/>
        <w:rPr>
          <w:rFonts w:ascii="Palatino Linotype" w:hAnsi="Palatino Linotype"/>
          <w:color w:val="000000"/>
        </w:rPr>
      </w:pPr>
    </w:p>
    <w:p w14:paraId="7850FD4F" w14:textId="399999FC" w:rsidR="00DB710F" w:rsidRPr="0052671A" w:rsidRDefault="00F34201" w:rsidP="0052671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52671A">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C420AF" w:rsidRPr="0052671A">
        <w:rPr>
          <w:rFonts w:ascii="Palatino Linotype" w:eastAsia="Calibri" w:hAnsi="Palatino Linotype" w:cs="Arial"/>
          <w:color w:val="000000" w:themeColor="text1"/>
          <w:lang w:val="es-ES"/>
        </w:rPr>
        <w:t xml:space="preserve">veintisiete </w:t>
      </w:r>
      <w:r w:rsidRPr="0052671A">
        <w:rPr>
          <w:rFonts w:ascii="Palatino Linotype" w:eastAsia="Calibri" w:hAnsi="Palatino Linotype" w:cs="Arial"/>
          <w:color w:val="000000" w:themeColor="text1"/>
          <w:lang w:val="es-ES"/>
        </w:rPr>
        <w:t>(</w:t>
      </w:r>
      <w:r w:rsidR="00C420AF" w:rsidRPr="0052671A">
        <w:rPr>
          <w:rFonts w:ascii="Palatino Linotype" w:eastAsia="Calibri" w:hAnsi="Palatino Linotype" w:cs="Arial"/>
          <w:color w:val="000000" w:themeColor="text1"/>
          <w:lang w:val="es-ES"/>
        </w:rPr>
        <w:t>27</w:t>
      </w:r>
      <w:r w:rsidRPr="0052671A">
        <w:rPr>
          <w:rFonts w:ascii="Palatino Linotype" w:eastAsia="Calibri" w:hAnsi="Palatino Linotype" w:cs="Arial"/>
          <w:color w:val="000000" w:themeColor="text1"/>
          <w:lang w:val="es-ES"/>
        </w:rPr>
        <w:t xml:space="preserve">) de </w:t>
      </w:r>
      <w:r w:rsidR="00A80057" w:rsidRPr="0052671A">
        <w:rPr>
          <w:rFonts w:ascii="Palatino Linotype" w:eastAsia="Calibri" w:hAnsi="Palatino Linotype" w:cs="Arial"/>
          <w:color w:val="000000" w:themeColor="text1"/>
          <w:lang w:val="es-ES"/>
        </w:rPr>
        <w:t>febrero</w:t>
      </w:r>
      <w:r w:rsidR="001D64F6" w:rsidRPr="0052671A">
        <w:rPr>
          <w:rFonts w:ascii="Palatino Linotype" w:eastAsia="Calibri" w:hAnsi="Palatino Linotype" w:cs="Arial"/>
          <w:color w:val="000000" w:themeColor="text1"/>
          <w:lang w:val="es-ES"/>
        </w:rPr>
        <w:t xml:space="preserve"> de dos mil dieci</w:t>
      </w:r>
      <w:r w:rsidR="00A80057" w:rsidRPr="0052671A">
        <w:rPr>
          <w:rFonts w:ascii="Palatino Linotype" w:eastAsia="Calibri" w:hAnsi="Palatino Linotype" w:cs="Arial"/>
          <w:color w:val="000000" w:themeColor="text1"/>
          <w:lang w:val="es-ES"/>
        </w:rPr>
        <w:t>nueve</w:t>
      </w:r>
      <w:r w:rsidRPr="0052671A">
        <w:rPr>
          <w:rFonts w:ascii="Palatino Linotype" w:eastAsia="Calibri" w:hAnsi="Palatino Linotype" w:cs="Arial"/>
          <w:color w:val="000000" w:themeColor="text1"/>
          <w:lang w:val="es-ES"/>
        </w:rPr>
        <w:t xml:space="preserve">, puso a disposición de las partes el expediente electrónico </w:t>
      </w:r>
      <w:r w:rsidRPr="0052671A">
        <w:rPr>
          <w:rFonts w:ascii="Palatino Linotype" w:eastAsia="Calibri" w:hAnsi="Palatino Linotype" w:cs="Arial"/>
          <w:color w:val="000000" w:themeColor="text1"/>
        </w:rPr>
        <w:t xml:space="preserve">vía </w:t>
      </w:r>
      <w:r w:rsidRPr="0052671A">
        <w:rPr>
          <w:rFonts w:ascii="Palatino Linotype" w:eastAsia="Calibri" w:hAnsi="Palatino Linotype" w:cs="Arial"/>
          <w:color w:val="000000" w:themeColor="text1"/>
          <w:lang w:val="es-ES"/>
        </w:rPr>
        <w:t xml:space="preserve">Sistema de Acceso a la Información Mexiquense </w:t>
      </w:r>
      <w:r w:rsidRPr="0052671A">
        <w:rPr>
          <w:rFonts w:ascii="Palatino Linotype" w:eastAsia="Calibri" w:hAnsi="Palatino Linotype" w:cs="Arial"/>
          <w:b/>
          <w:color w:val="000000" w:themeColor="text1"/>
          <w:lang w:val="es-ES"/>
        </w:rPr>
        <w:lastRenderedPageBreak/>
        <w:t xml:space="preserve">(SAIMEX) </w:t>
      </w:r>
      <w:r w:rsidRPr="0052671A">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52671A">
        <w:rPr>
          <w:rFonts w:ascii="Palatino Linotype" w:eastAsia="Calibri" w:hAnsi="Palatino Linotype" w:cs="Arial"/>
          <w:color w:val="000000" w:themeColor="text1"/>
          <w:lang w:val="es-ES"/>
        </w:rPr>
        <w:t xml:space="preserve">, </w:t>
      </w:r>
      <w:r w:rsidR="009340AD" w:rsidRPr="0052671A">
        <w:rPr>
          <w:rFonts w:ascii="Palatino Linotype" w:eastAsia="Calibri" w:hAnsi="Palatino Linotype" w:cs="Arial"/>
          <w:color w:val="000000" w:themeColor="text1"/>
          <w:lang w:val="es-ES"/>
        </w:rPr>
        <w:t xml:space="preserve">de esta forma para que el </w:t>
      </w:r>
      <w:r w:rsidR="009340AD" w:rsidRPr="0052671A">
        <w:rPr>
          <w:rFonts w:ascii="Palatino Linotype" w:eastAsia="Calibri" w:hAnsi="Palatino Linotype" w:cs="Arial"/>
          <w:b/>
          <w:color w:val="000000" w:themeColor="text1"/>
          <w:lang w:val="es-ES"/>
        </w:rPr>
        <w:t>SUJETO OBLIGADO</w:t>
      </w:r>
      <w:r w:rsidR="009340AD" w:rsidRPr="0052671A">
        <w:rPr>
          <w:rFonts w:ascii="Palatino Linotype" w:eastAsia="Calibri" w:hAnsi="Palatino Linotype" w:cs="Arial"/>
          <w:color w:val="000000" w:themeColor="text1"/>
          <w:lang w:val="es-ES"/>
        </w:rPr>
        <w:t xml:space="preserve"> presentará el Informe Justificado procedente.</w:t>
      </w:r>
    </w:p>
    <w:p w14:paraId="45E7D6CF" w14:textId="77777777" w:rsidR="00C420AF" w:rsidRPr="0052671A" w:rsidRDefault="00C420AF" w:rsidP="0052671A">
      <w:pPr>
        <w:pStyle w:val="Prrafodelista"/>
        <w:spacing w:line="360" w:lineRule="auto"/>
        <w:rPr>
          <w:rFonts w:ascii="Palatino Linotype" w:hAnsi="Palatino Linotype"/>
          <w:b/>
          <w:color w:val="000000" w:themeColor="text1"/>
        </w:rPr>
      </w:pPr>
    </w:p>
    <w:p w14:paraId="3198B840" w14:textId="454A74C8" w:rsidR="001926A8" w:rsidRPr="0052671A" w:rsidRDefault="009340AD" w:rsidP="0052671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52671A">
        <w:rPr>
          <w:rFonts w:ascii="Palatino Linotype" w:eastAsia="Calibri" w:hAnsi="Palatino Linotype" w:cs="Arial"/>
          <w:color w:val="000000" w:themeColor="text1"/>
          <w:lang w:val="es-ES"/>
        </w:rPr>
        <w:t xml:space="preserve">El día </w:t>
      </w:r>
      <w:r w:rsidR="00437541" w:rsidRPr="0052671A">
        <w:rPr>
          <w:rFonts w:ascii="Palatino Linotype" w:eastAsia="Calibri" w:hAnsi="Palatino Linotype" w:cs="Arial"/>
          <w:color w:val="000000" w:themeColor="text1"/>
          <w:lang w:val="es-ES"/>
        </w:rPr>
        <w:t xml:space="preserve">diecinueve </w:t>
      </w:r>
      <w:r w:rsidRPr="0052671A">
        <w:rPr>
          <w:rFonts w:ascii="Palatino Linotype" w:eastAsia="Calibri" w:hAnsi="Palatino Linotype" w:cs="Arial"/>
          <w:color w:val="000000" w:themeColor="text1"/>
          <w:lang w:val="es-ES"/>
        </w:rPr>
        <w:t>(</w:t>
      </w:r>
      <w:r w:rsidR="00437541" w:rsidRPr="0052671A">
        <w:rPr>
          <w:rFonts w:ascii="Palatino Linotype" w:eastAsia="Calibri" w:hAnsi="Palatino Linotype" w:cs="Arial"/>
          <w:color w:val="000000" w:themeColor="text1"/>
          <w:lang w:val="es-ES"/>
        </w:rPr>
        <w:t>19</w:t>
      </w:r>
      <w:r w:rsidRPr="0052671A">
        <w:rPr>
          <w:rFonts w:ascii="Palatino Linotype" w:eastAsia="Calibri" w:hAnsi="Palatino Linotype" w:cs="Arial"/>
          <w:color w:val="000000" w:themeColor="text1"/>
          <w:lang w:val="es-ES"/>
        </w:rPr>
        <w:t xml:space="preserve">) de </w:t>
      </w:r>
      <w:r w:rsidR="00437541" w:rsidRPr="0052671A">
        <w:rPr>
          <w:rFonts w:ascii="Palatino Linotype" w:eastAsia="Calibri" w:hAnsi="Palatino Linotype" w:cs="Arial"/>
          <w:color w:val="000000" w:themeColor="text1"/>
          <w:lang w:val="es-ES"/>
        </w:rPr>
        <w:t xml:space="preserve">marzo </w:t>
      </w:r>
      <w:r w:rsidRPr="0052671A">
        <w:rPr>
          <w:rFonts w:ascii="Palatino Linotype" w:eastAsia="Calibri" w:hAnsi="Palatino Linotype" w:cs="Arial"/>
          <w:color w:val="000000" w:themeColor="text1"/>
          <w:lang w:val="es-ES"/>
        </w:rPr>
        <w:t xml:space="preserve">de dos mil diecinueve el </w:t>
      </w:r>
      <w:r w:rsidRPr="0052671A">
        <w:rPr>
          <w:rFonts w:ascii="Palatino Linotype" w:eastAsia="Calibri" w:hAnsi="Palatino Linotype" w:cs="Arial"/>
          <w:b/>
          <w:color w:val="000000" w:themeColor="text1"/>
          <w:lang w:val="es-ES"/>
        </w:rPr>
        <w:t xml:space="preserve">SUJETO OBLIGADO, </w:t>
      </w:r>
      <w:r w:rsidR="00437541" w:rsidRPr="0052671A">
        <w:rPr>
          <w:rFonts w:ascii="Palatino Linotype" w:eastAsia="Calibri" w:hAnsi="Palatino Linotype" w:cs="Arial"/>
          <w:color w:val="000000" w:themeColor="text1"/>
          <w:lang w:val="es-ES"/>
        </w:rPr>
        <w:t>en vía de manifestaciones presentó los archivos digitales que se mencionan a continuación</w:t>
      </w:r>
      <w:r w:rsidR="00F00971" w:rsidRPr="0052671A">
        <w:rPr>
          <w:rFonts w:ascii="Palatino Linotype" w:eastAsia="Calibri" w:hAnsi="Palatino Linotype" w:cs="Arial"/>
          <w:color w:val="000000" w:themeColor="text1"/>
          <w:lang w:val="es-ES"/>
        </w:rPr>
        <w:t xml:space="preserve">: </w:t>
      </w:r>
      <w:r w:rsidR="00F00971" w:rsidRPr="0052671A">
        <w:rPr>
          <w:rFonts w:ascii="Palatino Linotype" w:eastAsia="Calibri" w:hAnsi="Palatino Linotype" w:cs="Arial"/>
          <w:b/>
          <w:color w:val="000000" w:themeColor="text1"/>
          <w:lang w:val="es-ES"/>
        </w:rPr>
        <w:t>“Escaneo0005.pdf”</w:t>
      </w:r>
      <w:r w:rsidR="00F00971" w:rsidRPr="0052671A">
        <w:rPr>
          <w:rFonts w:ascii="Palatino Linotype" w:eastAsia="Calibri" w:hAnsi="Palatino Linotype" w:cs="Arial"/>
          <w:color w:val="000000" w:themeColor="text1"/>
          <w:lang w:val="es-ES"/>
        </w:rPr>
        <w:t xml:space="preserve"> constante de siete (7) hojas, que contiene versiones públicas de currículos de diversos servidores públicos; </w:t>
      </w:r>
      <w:r w:rsidR="00F00971" w:rsidRPr="0052671A">
        <w:rPr>
          <w:rFonts w:ascii="Palatino Linotype" w:eastAsia="Calibri" w:hAnsi="Palatino Linotype" w:cs="Arial"/>
          <w:b/>
          <w:color w:val="000000" w:themeColor="text1"/>
          <w:lang w:val="es-ES"/>
        </w:rPr>
        <w:t>“Escaneo0008.pdf”</w:t>
      </w:r>
      <w:r w:rsidR="00F00971" w:rsidRPr="0052671A">
        <w:rPr>
          <w:rFonts w:ascii="Palatino Linotype" w:eastAsia="Calibri" w:hAnsi="Palatino Linotype" w:cs="Arial"/>
          <w:color w:val="000000" w:themeColor="text1"/>
          <w:lang w:val="es-ES"/>
        </w:rPr>
        <w:t xml:space="preserve"> constante de ocho (8) hojas, que contiene versiones públicas de currículos de diversos servidores públicos; </w:t>
      </w:r>
      <w:r w:rsidR="00F00971" w:rsidRPr="0052671A">
        <w:rPr>
          <w:rFonts w:ascii="Palatino Linotype" w:eastAsia="Calibri" w:hAnsi="Palatino Linotype" w:cs="Arial"/>
          <w:b/>
          <w:color w:val="000000" w:themeColor="text1"/>
          <w:lang w:val="es-ES"/>
        </w:rPr>
        <w:t>“Escaneo0010.pdf”</w:t>
      </w:r>
      <w:r w:rsidR="00F00971" w:rsidRPr="0052671A">
        <w:rPr>
          <w:rFonts w:ascii="Palatino Linotype" w:eastAsia="Calibri" w:hAnsi="Palatino Linotype" w:cs="Arial"/>
          <w:color w:val="000000" w:themeColor="text1"/>
          <w:lang w:val="es-ES"/>
        </w:rPr>
        <w:t xml:space="preserve"> constante de ocho (8) hojas, que contiene versiones públicas de currículos de diversos servidores públicos; </w:t>
      </w:r>
      <w:r w:rsidR="00F00971" w:rsidRPr="0052671A">
        <w:rPr>
          <w:rFonts w:ascii="Palatino Linotype" w:eastAsia="Calibri" w:hAnsi="Palatino Linotype" w:cs="Arial"/>
          <w:b/>
          <w:color w:val="000000" w:themeColor="text1"/>
          <w:lang w:val="es-ES"/>
        </w:rPr>
        <w:t>“Escaneo0007.pdf”</w:t>
      </w:r>
      <w:r w:rsidR="00F00971" w:rsidRPr="0052671A">
        <w:rPr>
          <w:rFonts w:ascii="Palatino Linotype" w:eastAsia="Calibri" w:hAnsi="Palatino Linotype" w:cs="Arial"/>
          <w:color w:val="000000" w:themeColor="text1"/>
          <w:lang w:val="es-ES"/>
        </w:rPr>
        <w:t xml:space="preserve"> constante de siete (7) hojas, que contiene versiones públicas de currículos de diversos servidores públicos</w:t>
      </w:r>
      <w:r w:rsidR="002D53D1" w:rsidRPr="0052671A">
        <w:rPr>
          <w:rFonts w:ascii="Palatino Linotype" w:eastAsia="Calibri" w:hAnsi="Palatino Linotype" w:cs="Arial"/>
          <w:color w:val="000000" w:themeColor="text1"/>
          <w:lang w:val="es-ES"/>
        </w:rPr>
        <w:t xml:space="preserve">; </w:t>
      </w:r>
      <w:r w:rsidR="002D53D1" w:rsidRPr="0052671A">
        <w:rPr>
          <w:rFonts w:ascii="Palatino Linotype" w:eastAsia="Calibri" w:hAnsi="Palatino Linotype" w:cs="Arial"/>
          <w:b/>
          <w:color w:val="000000" w:themeColor="text1"/>
          <w:lang w:val="es-ES"/>
        </w:rPr>
        <w:t>“Escaneo0011.pdf”</w:t>
      </w:r>
      <w:r w:rsidR="002D53D1" w:rsidRPr="0052671A">
        <w:rPr>
          <w:rFonts w:ascii="Palatino Linotype" w:eastAsia="Calibri" w:hAnsi="Palatino Linotype" w:cs="Arial"/>
          <w:color w:val="000000" w:themeColor="text1"/>
          <w:lang w:val="es-ES"/>
        </w:rPr>
        <w:t xml:space="preserve"> constante de ocho (8) hojas, que contiene la versión pública de una cedula profesional así como versiones públicas de currículos de diversos servidores públicos; </w:t>
      </w:r>
      <w:r w:rsidR="002D53D1" w:rsidRPr="0052671A">
        <w:rPr>
          <w:rFonts w:ascii="Palatino Linotype" w:eastAsia="Calibri" w:hAnsi="Palatino Linotype" w:cs="Arial"/>
          <w:b/>
          <w:color w:val="000000" w:themeColor="text1"/>
          <w:lang w:val="es-ES"/>
        </w:rPr>
        <w:t>“Escaneo0002.pdf”</w:t>
      </w:r>
      <w:r w:rsidR="002D53D1" w:rsidRPr="0052671A">
        <w:rPr>
          <w:rFonts w:ascii="Palatino Linotype" w:eastAsia="Calibri" w:hAnsi="Palatino Linotype" w:cs="Arial"/>
          <w:color w:val="000000" w:themeColor="text1"/>
          <w:lang w:val="es-ES"/>
        </w:rPr>
        <w:t xml:space="preserve"> constante de ocho (8) hojas, que contiene versiones públicas de currículos de diversos servidores públicos; </w:t>
      </w:r>
      <w:r w:rsidR="002D53D1" w:rsidRPr="0052671A">
        <w:rPr>
          <w:rFonts w:ascii="Palatino Linotype" w:eastAsia="Calibri" w:hAnsi="Palatino Linotype" w:cs="Arial"/>
          <w:b/>
          <w:color w:val="000000" w:themeColor="text1"/>
          <w:lang w:val="es-ES"/>
        </w:rPr>
        <w:t>“Curriculum Secretario de presidencia.pdf”</w:t>
      </w:r>
      <w:r w:rsidR="002D53D1" w:rsidRPr="0052671A">
        <w:rPr>
          <w:rFonts w:ascii="Palatino Linotype" w:eastAsia="Calibri" w:hAnsi="Palatino Linotype" w:cs="Arial"/>
          <w:color w:val="000000" w:themeColor="text1"/>
          <w:lang w:val="es-ES"/>
        </w:rPr>
        <w:t xml:space="preserve"> constante de once (11) hojas, que contiene el oficio número CHIC/RH/034/2019 de quince (15) de marzo de dos mil diecinueve, suscrito por la Jefa de</w:t>
      </w:r>
      <w:r w:rsidR="00F17795" w:rsidRPr="0052671A">
        <w:rPr>
          <w:rFonts w:ascii="Palatino Linotype" w:eastAsia="Calibri" w:hAnsi="Palatino Linotype" w:cs="Arial"/>
          <w:color w:val="000000" w:themeColor="text1"/>
          <w:lang w:val="es-ES"/>
        </w:rPr>
        <w:t>l</w:t>
      </w:r>
      <w:r w:rsidR="002D53D1" w:rsidRPr="0052671A">
        <w:rPr>
          <w:rFonts w:ascii="Palatino Linotype" w:eastAsia="Calibri" w:hAnsi="Palatino Linotype" w:cs="Arial"/>
          <w:color w:val="000000" w:themeColor="text1"/>
          <w:lang w:val="es-ES"/>
        </w:rPr>
        <w:t xml:space="preserve"> Departamento de Recursos Humanos en el Ayuntamiento de Chicoloapan, dirigido a la Titular de Transparencia de dicho Ayuntamiento, por medio del cual </w:t>
      </w:r>
      <w:r w:rsidR="002D53D1" w:rsidRPr="0052671A">
        <w:rPr>
          <w:rFonts w:ascii="Palatino Linotype" w:eastAsia="Calibri" w:hAnsi="Palatino Linotype" w:cs="Arial"/>
          <w:color w:val="000000" w:themeColor="text1"/>
          <w:lang w:val="es-ES"/>
        </w:rPr>
        <w:lastRenderedPageBreak/>
        <w:t xml:space="preserve">proporciona el </w:t>
      </w:r>
      <w:r w:rsidR="00CC51E8" w:rsidRPr="0052671A">
        <w:rPr>
          <w:rFonts w:ascii="Palatino Linotype" w:eastAsia="Calibri" w:hAnsi="Palatino Linotype" w:cs="Arial"/>
          <w:color w:val="000000" w:themeColor="text1"/>
          <w:lang w:val="es-ES"/>
        </w:rPr>
        <w:t>currículum</w:t>
      </w:r>
      <w:r w:rsidR="002D53D1" w:rsidRPr="0052671A">
        <w:rPr>
          <w:rFonts w:ascii="Palatino Linotype" w:eastAsia="Calibri" w:hAnsi="Palatino Linotype" w:cs="Arial"/>
          <w:color w:val="000000" w:themeColor="text1"/>
          <w:lang w:val="es-ES"/>
        </w:rPr>
        <w:t xml:space="preserve"> vitae del Secretario del Ayuntamiento referid</w:t>
      </w:r>
      <w:r w:rsidR="00E40C52" w:rsidRPr="0052671A">
        <w:rPr>
          <w:rFonts w:ascii="Palatino Linotype" w:eastAsia="Calibri" w:hAnsi="Palatino Linotype" w:cs="Arial"/>
          <w:color w:val="000000" w:themeColor="text1"/>
          <w:lang w:val="es-ES"/>
        </w:rPr>
        <w:t xml:space="preserve">o, así como la versión pública </w:t>
      </w:r>
      <w:r w:rsidR="002D53D1" w:rsidRPr="0052671A">
        <w:rPr>
          <w:rFonts w:ascii="Palatino Linotype" w:eastAsia="Calibri" w:hAnsi="Palatino Linotype" w:cs="Arial"/>
          <w:color w:val="000000" w:themeColor="text1"/>
          <w:lang w:val="es-ES"/>
        </w:rPr>
        <w:t>del</w:t>
      </w:r>
      <w:r w:rsidR="00CC51E8" w:rsidRPr="0052671A">
        <w:rPr>
          <w:rFonts w:ascii="Palatino Linotype" w:eastAsia="Calibri" w:hAnsi="Palatino Linotype" w:cs="Arial"/>
          <w:color w:val="000000" w:themeColor="text1"/>
          <w:lang w:val="es-ES"/>
        </w:rPr>
        <w:t xml:space="preserve"> mencionado currí</w:t>
      </w:r>
      <w:r w:rsidR="002D53D1" w:rsidRPr="0052671A">
        <w:rPr>
          <w:rFonts w:ascii="Palatino Linotype" w:eastAsia="Calibri" w:hAnsi="Palatino Linotype" w:cs="Arial"/>
          <w:color w:val="000000" w:themeColor="text1"/>
          <w:lang w:val="es-ES"/>
        </w:rPr>
        <w:t xml:space="preserve">culum; </w:t>
      </w:r>
      <w:r w:rsidR="00F17795" w:rsidRPr="0052671A">
        <w:rPr>
          <w:rFonts w:ascii="Palatino Linotype" w:eastAsia="Calibri" w:hAnsi="Palatino Linotype" w:cs="Arial"/>
          <w:b/>
          <w:color w:val="000000" w:themeColor="text1"/>
          <w:lang w:val="es-ES"/>
        </w:rPr>
        <w:t>“Escaneo0004.pdf”</w:t>
      </w:r>
      <w:r w:rsidR="00F17795" w:rsidRPr="0052671A">
        <w:rPr>
          <w:rFonts w:ascii="Palatino Linotype" w:eastAsia="Calibri" w:hAnsi="Palatino Linotype" w:cs="Arial"/>
          <w:color w:val="000000" w:themeColor="text1"/>
          <w:lang w:val="es-ES"/>
        </w:rPr>
        <w:t xml:space="preserve"> constante de ocho (8) hojas, que contiene versiones públicas de currículos de diversos servidores públicos; </w:t>
      </w:r>
      <w:r w:rsidR="00F17795" w:rsidRPr="0052671A">
        <w:rPr>
          <w:rFonts w:ascii="Palatino Linotype" w:eastAsia="Calibri" w:hAnsi="Palatino Linotype" w:cs="Arial"/>
          <w:b/>
          <w:color w:val="000000" w:themeColor="text1"/>
          <w:lang w:val="es-ES"/>
        </w:rPr>
        <w:t>“Nomina general R. Humanos.pdf”</w:t>
      </w:r>
      <w:r w:rsidR="00F17795" w:rsidRPr="0052671A">
        <w:rPr>
          <w:rFonts w:ascii="Palatino Linotype" w:eastAsia="Calibri" w:hAnsi="Palatino Linotype" w:cs="Arial"/>
          <w:color w:val="000000" w:themeColor="text1"/>
          <w:lang w:val="es-ES"/>
        </w:rPr>
        <w:t xml:space="preserve"> constante de una (1) hoja, que contiene el oficio número CHIC/RH/032/2019 de trece (13) de marzo del año en curso, suscrito por la Jefa del Departamento de Recursos Humanos del Ayuntamiento de Chicoloapan; </w:t>
      </w:r>
      <w:r w:rsidR="00F17795" w:rsidRPr="0052671A">
        <w:rPr>
          <w:rFonts w:ascii="Palatino Linotype" w:eastAsia="Calibri" w:hAnsi="Palatino Linotype" w:cs="Arial"/>
          <w:b/>
          <w:color w:val="000000" w:themeColor="text1"/>
          <w:lang w:val="es-ES"/>
        </w:rPr>
        <w:t>“Escaneo0009.pdf”</w:t>
      </w:r>
      <w:r w:rsidR="00F17795" w:rsidRPr="0052671A">
        <w:rPr>
          <w:rFonts w:ascii="Palatino Linotype" w:eastAsia="Calibri" w:hAnsi="Palatino Linotype" w:cs="Arial"/>
          <w:color w:val="000000" w:themeColor="text1"/>
          <w:lang w:val="es-ES"/>
        </w:rPr>
        <w:t xml:space="preserve"> constante de siete (7) hojas, que contiene versiones públicas de currículos de diversos servidores públicos; “</w:t>
      </w:r>
      <w:r w:rsidR="00F17795" w:rsidRPr="0052671A">
        <w:rPr>
          <w:rFonts w:ascii="Palatino Linotype" w:eastAsia="Calibri" w:hAnsi="Palatino Linotype" w:cs="Arial"/>
          <w:b/>
          <w:color w:val="000000" w:themeColor="text1"/>
          <w:lang w:val="es-ES"/>
        </w:rPr>
        <w:t>Escaneo</w:t>
      </w:r>
      <w:r w:rsidR="00DF5807" w:rsidRPr="0052671A">
        <w:rPr>
          <w:rFonts w:ascii="Palatino Linotype" w:eastAsia="Calibri" w:hAnsi="Palatino Linotype" w:cs="Arial"/>
          <w:b/>
          <w:color w:val="000000" w:themeColor="text1"/>
          <w:lang w:val="es-ES"/>
        </w:rPr>
        <w:t>0</w:t>
      </w:r>
      <w:r w:rsidR="00F17795" w:rsidRPr="0052671A">
        <w:rPr>
          <w:rFonts w:ascii="Palatino Linotype" w:eastAsia="Calibri" w:hAnsi="Palatino Linotype" w:cs="Arial"/>
          <w:b/>
          <w:color w:val="000000" w:themeColor="text1"/>
          <w:lang w:val="es-ES"/>
        </w:rPr>
        <w:t>001.pdf</w:t>
      </w:r>
      <w:r w:rsidR="00F17795" w:rsidRPr="0052671A">
        <w:rPr>
          <w:rFonts w:ascii="Palatino Linotype" w:eastAsia="Calibri" w:hAnsi="Palatino Linotype" w:cs="Arial"/>
          <w:color w:val="000000" w:themeColor="text1"/>
          <w:lang w:val="es-ES"/>
        </w:rPr>
        <w:t>” constante de seis (6) hojas, que conti</w:t>
      </w:r>
      <w:r w:rsidR="00E40C52" w:rsidRPr="0052671A">
        <w:rPr>
          <w:rFonts w:ascii="Palatino Linotype" w:eastAsia="Calibri" w:hAnsi="Palatino Linotype" w:cs="Arial"/>
          <w:color w:val="000000" w:themeColor="text1"/>
          <w:lang w:val="es-ES"/>
        </w:rPr>
        <w:t>ene la versión pública del currí</w:t>
      </w:r>
      <w:r w:rsidR="00F17795" w:rsidRPr="0052671A">
        <w:rPr>
          <w:rFonts w:ascii="Palatino Linotype" w:eastAsia="Calibri" w:hAnsi="Palatino Linotype" w:cs="Arial"/>
          <w:color w:val="000000" w:themeColor="text1"/>
          <w:lang w:val="es-ES"/>
        </w:rPr>
        <w:t xml:space="preserve">culum de un servidor público; </w:t>
      </w:r>
      <w:r w:rsidR="00DF5807" w:rsidRPr="0052671A">
        <w:rPr>
          <w:rFonts w:ascii="Palatino Linotype" w:eastAsia="Calibri" w:hAnsi="Palatino Linotype" w:cs="Arial"/>
          <w:color w:val="000000" w:themeColor="text1"/>
          <w:lang w:val="es-ES"/>
        </w:rPr>
        <w:t>“</w:t>
      </w:r>
      <w:r w:rsidR="00DF5807" w:rsidRPr="0052671A">
        <w:rPr>
          <w:rFonts w:ascii="Palatino Linotype" w:eastAsia="Calibri" w:hAnsi="Palatino Linotype" w:cs="Arial"/>
          <w:b/>
          <w:color w:val="000000" w:themeColor="text1"/>
          <w:lang w:val="es-ES"/>
        </w:rPr>
        <w:t>Escaneo0003.</w:t>
      </w:r>
      <w:r w:rsidR="00DF5807" w:rsidRPr="0052671A">
        <w:rPr>
          <w:rFonts w:ascii="Palatino Linotype" w:eastAsia="Calibri" w:hAnsi="Palatino Linotype" w:cs="Arial"/>
          <w:color w:val="000000" w:themeColor="text1"/>
          <w:lang w:val="es-ES"/>
        </w:rPr>
        <w:t>pdf” constante de ocho (8) hojas, que contiene versiones públicas de currículos de diversos servidores públicos; “</w:t>
      </w:r>
      <w:r w:rsidR="00DF5807" w:rsidRPr="0052671A">
        <w:rPr>
          <w:rFonts w:ascii="Palatino Linotype" w:eastAsia="Calibri" w:hAnsi="Palatino Linotype" w:cs="Arial"/>
          <w:b/>
          <w:color w:val="000000" w:themeColor="text1"/>
          <w:lang w:val="es-ES"/>
        </w:rPr>
        <w:t xml:space="preserve">Escaneo0006.pdf” </w:t>
      </w:r>
      <w:r w:rsidR="00DF5807" w:rsidRPr="0052671A">
        <w:rPr>
          <w:rFonts w:ascii="Palatino Linotype" w:eastAsia="Calibri" w:hAnsi="Palatino Linotype" w:cs="Arial"/>
          <w:color w:val="000000" w:themeColor="text1"/>
          <w:lang w:val="es-ES"/>
        </w:rPr>
        <w:t>constante de doce (12) hojas, que contiene versiones públicas de currículos de diversos servidores públicos</w:t>
      </w:r>
      <w:r w:rsidR="001926A8" w:rsidRPr="0052671A">
        <w:rPr>
          <w:rFonts w:ascii="Palatino Linotype" w:hAnsi="Palatino Linotype"/>
          <w:bCs/>
          <w:color w:val="000000" w:themeColor="text1"/>
          <w:shd w:val="clear" w:color="auto" w:fill="FFFFFF"/>
        </w:rPr>
        <w:t xml:space="preserve">, documentos que no fueron puestos a la vista del particular porque </w:t>
      </w:r>
      <w:r w:rsidR="006F7BC5" w:rsidRPr="0052671A">
        <w:rPr>
          <w:rFonts w:ascii="Palatino Linotype" w:hAnsi="Palatino Linotype"/>
          <w:bCs/>
          <w:color w:val="000000" w:themeColor="text1"/>
          <w:shd w:val="clear" w:color="auto" w:fill="FFFFFF"/>
        </w:rPr>
        <w:t xml:space="preserve">contienen datos personales susceptibles de ser considerados como confidenciales. </w:t>
      </w:r>
    </w:p>
    <w:p w14:paraId="21889C12" w14:textId="77777777" w:rsidR="009340AD" w:rsidRPr="0052671A" w:rsidRDefault="009340AD" w:rsidP="0052671A">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177436C4" w14:textId="242C78D6" w:rsidR="002077BE" w:rsidRPr="0052671A" w:rsidRDefault="00F34201" w:rsidP="0052671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52671A">
        <w:rPr>
          <w:rFonts w:ascii="Palatino Linotype" w:hAnsi="Palatino Linotype"/>
          <w:color w:val="000000" w:themeColor="text1"/>
        </w:rPr>
        <w:t>Comisionado Ponente decretó el cierre de instrucción</w:t>
      </w:r>
      <w:r w:rsidRPr="0052671A">
        <w:rPr>
          <w:rFonts w:ascii="Palatino Linotype" w:hAnsi="Palatino Linotype" w:cs="Arial"/>
          <w:color w:val="000000" w:themeColor="text1"/>
        </w:rPr>
        <w:t xml:space="preserve"> </w:t>
      </w:r>
      <w:r w:rsidRPr="0052671A">
        <w:rPr>
          <w:rFonts w:ascii="Palatino Linotype" w:hAnsi="Palatino Linotype"/>
          <w:color w:val="000000" w:themeColor="text1"/>
        </w:rPr>
        <w:t xml:space="preserve">mediante acuerdo de fecha </w:t>
      </w:r>
      <w:r w:rsidR="006F7BC5" w:rsidRPr="0052671A">
        <w:rPr>
          <w:rFonts w:ascii="Palatino Linotype" w:hAnsi="Palatino Linotype"/>
          <w:color w:val="000000" w:themeColor="text1"/>
        </w:rPr>
        <w:t xml:space="preserve">tres </w:t>
      </w:r>
      <w:r w:rsidR="00DB6CC6" w:rsidRPr="0052671A">
        <w:rPr>
          <w:rFonts w:ascii="Palatino Linotype" w:hAnsi="Palatino Linotype"/>
          <w:color w:val="000000" w:themeColor="text1"/>
        </w:rPr>
        <w:t>(</w:t>
      </w:r>
      <w:r w:rsidR="00E83DCC" w:rsidRPr="0052671A">
        <w:rPr>
          <w:rFonts w:ascii="Palatino Linotype" w:hAnsi="Palatino Linotype"/>
          <w:color w:val="000000" w:themeColor="text1"/>
        </w:rPr>
        <w:t>0</w:t>
      </w:r>
      <w:r w:rsidR="006F7BC5" w:rsidRPr="0052671A">
        <w:rPr>
          <w:rFonts w:ascii="Palatino Linotype" w:hAnsi="Palatino Linotype"/>
          <w:color w:val="000000" w:themeColor="text1"/>
        </w:rPr>
        <w:t>3</w:t>
      </w:r>
      <w:r w:rsidR="00DB6CC6" w:rsidRPr="0052671A">
        <w:rPr>
          <w:rFonts w:ascii="Palatino Linotype" w:hAnsi="Palatino Linotype"/>
          <w:color w:val="000000" w:themeColor="text1"/>
        </w:rPr>
        <w:t xml:space="preserve">) de </w:t>
      </w:r>
      <w:r w:rsidR="006F7BC5" w:rsidRPr="0052671A">
        <w:rPr>
          <w:rFonts w:ascii="Palatino Linotype" w:hAnsi="Palatino Linotype"/>
          <w:color w:val="000000" w:themeColor="text1"/>
        </w:rPr>
        <w:t xml:space="preserve">abril </w:t>
      </w:r>
      <w:r w:rsidR="00DB6CC6" w:rsidRPr="0052671A">
        <w:rPr>
          <w:rFonts w:ascii="Palatino Linotype" w:hAnsi="Palatino Linotype"/>
          <w:color w:val="000000" w:themeColor="text1"/>
        </w:rPr>
        <w:t>de dos mil dieci</w:t>
      </w:r>
      <w:r w:rsidR="00E83DCC" w:rsidRPr="0052671A">
        <w:rPr>
          <w:rFonts w:ascii="Palatino Linotype" w:hAnsi="Palatino Linotype"/>
          <w:color w:val="000000" w:themeColor="text1"/>
        </w:rPr>
        <w:t>nueve</w:t>
      </w:r>
      <w:r w:rsidRPr="0052671A">
        <w:rPr>
          <w:rFonts w:ascii="Palatino Linotype" w:hAnsi="Palatino Linotype"/>
          <w:color w:val="000000" w:themeColor="text1"/>
        </w:rPr>
        <w:t xml:space="preserve">, </w:t>
      </w:r>
      <w:r w:rsidRPr="0052671A">
        <w:rPr>
          <w:rFonts w:ascii="Palatino Linotype" w:hAnsi="Palatino Linotype" w:cs="Arial"/>
          <w:color w:val="000000" w:themeColor="text1"/>
        </w:rPr>
        <w:t>por lo que</w:t>
      </w:r>
      <w:r w:rsidR="00A81509" w:rsidRPr="0052671A">
        <w:rPr>
          <w:rFonts w:ascii="Palatino Linotype" w:hAnsi="Palatino Linotype" w:cs="Arial"/>
          <w:color w:val="000000" w:themeColor="text1"/>
        </w:rPr>
        <w:t xml:space="preserve"> </w:t>
      </w:r>
      <w:r w:rsidRPr="0052671A">
        <w:rPr>
          <w:rFonts w:ascii="Palatino Linotype" w:hAnsi="Palatino Linotype" w:cs="Arial"/>
          <w:color w:val="000000" w:themeColor="text1"/>
        </w:rPr>
        <w:t>ordenó t</w:t>
      </w:r>
      <w:r w:rsidR="00086A19" w:rsidRPr="0052671A">
        <w:rPr>
          <w:rFonts w:ascii="Palatino Linotype" w:hAnsi="Palatino Linotype" w:cs="Arial"/>
          <w:color w:val="000000" w:themeColor="text1"/>
        </w:rPr>
        <w:t>u</w:t>
      </w:r>
      <w:r w:rsidR="009017D1" w:rsidRPr="0052671A">
        <w:rPr>
          <w:rFonts w:ascii="Palatino Linotype" w:hAnsi="Palatino Linotype" w:cs="Arial"/>
          <w:color w:val="000000" w:themeColor="text1"/>
        </w:rPr>
        <w:t>rnar el expediente a resolución</w:t>
      </w:r>
      <w:r w:rsidR="000C7734" w:rsidRPr="0052671A">
        <w:rPr>
          <w:rFonts w:ascii="Palatino Linotype" w:hAnsi="Palatino Linotype" w:cs="Arial"/>
          <w:color w:val="000000" w:themeColor="text1"/>
        </w:rPr>
        <w:t>.</w:t>
      </w:r>
    </w:p>
    <w:p w14:paraId="19C71E59" w14:textId="77777777" w:rsidR="00C0577F" w:rsidRPr="0052671A" w:rsidRDefault="00C0577F" w:rsidP="0052671A">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D11DAE" w14:textId="1571A5FC" w:rsidR="00C0577F" w:rsidRPr="0052671A" w:rsidRDefault="006F7BC5" w:rsidP="0052671A">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52671A">
        <w:rPr>
          <w:rFonts w:ascii="Palatino Linotype" w:hAnsi="Palatino Linotype"/>
          <w:color w:val="000000" w:themeColor="text1"/>
        </w:rPr>
        <w:t xml:space="preserve">El cinco (05) de abril de </w:t>
      </w:r>
      <w:r w:rsidR="00C0577F" w:rsidRPr="0052671A">
        <w:rPr>
          <w:rFonts w:ascii="Palatino Linotype" w:eastAsia="Calibri" w:hAnsi="Palatino Linotype" w:cs="Arial"/>
          <w:color w:val="000000" w:themeColor="text1"/>
          <w:lang w:val="es-ES"/>
        </w:rPr>
        <w:t xml:space="preserve">dos mil diecinueve, </w:t>
      </w:r>
      <w:r w:rsidR="00C0577F" w:rsidRPr="0052671A">
        <w:rPr>
          <w:rFonts w:ascii="Palatino Linotype" w:hAnsi="Palatino Linotype"/>
          <w:color w:val="000000" w:themeColor="text1"/>
        </w:rPr>
        <w:t xml:space="preserve">se notificó </w:t>
      </w:r>
      <w:r w:rsidRPr="0052671A">
        <w:rPr>
          <w:rFonts w:ascii="Palatino Linotype" w:hAnsi="Palatino Linotype"/>
          <w:color w:val="000000" w:themeColor="text1"/>
        </w:rPr>
        <w:t xml:space="preserve">a las partes el acuerdo mediante el cual, con fundamento en el artículo 181 tercer párrafo de la Ley de </w:t>
      </w:r>
      <w:r w:rsidRPr="0052671A">
        <w:rPr>
          <w:rFonts w:ascii="Palatino Linotype" w:hAnsi="Palatino Linotype"/>
          <w:color w:val="000000" w:themeColor="text1"/>
        </w:rPr>
        <w:lastRenderedPageBreak/>
        <w:t>Transparencia y Acceso a la Información Pública del Estado de México y Municipios, se amplió para un mejor estudio, el plazo de 30 días para resolver el recurso de revisión por un periodo de 15 días hábiles adicionales</w:t>
      </w:r>
      <w:r w:rsidR="00C0577F" w:rsidRPr="0052671A">
        <w:rPr>
          <w:rFonts w:ascii="Palatino Linotype" w:hAnsi="Palatino Linotype"/>
          <w:color w:val="000000" w:themeColor="text1"/>
        </w:rPr>
        <w:t>.</w:t>
      </w:r>
    </w:p>
    <w:p w14:paraId="1851CF62" w14:textId="77777777" w:rsidR="003A7153" w:rsidRPr="0052671A" w:rsidRDefault="003A7153" w:rsidP="0052671A">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52671A" w:rsidRDefault="00962E79" w:rsidP="0052671A">
      <w:pPr>
        <w:pStyle w:val="Ttulo1"/>
        <w:tabs>
          <w:tab w:val="left" w:pos="567"/>
        </w:tabs>
        <w:spacing w:before="0" w:line="360" w:lineRule="auto"/>
        <w:jc w:val="center"/>
        <w:rPr>
          <w:b w:val="0"/>
          <w:szCs w:val="24"/>
        </w:rPr>
      </w:pPr>
      <w:bookmarkStart w:id="57" w:name="_Toc495430768"/>
      <w:bookmarkStart w:id="58" w:name="_Toc7780661"/>
      <w:r w:rsidRPr="0052671A">
        <w:rPr>
          <w:szCs w:val="24"/>
        </w:rPr>
        <w:t>CONSIDERANDO</w:t>
      </w:r>
      <w:bookmarkEnd w:id="57"/>
      <w:bookmarkEnd w:id="58"/>
    </w:p>
    <w:p w14:paraId="1C754B23" w14:textId="77777777" w:rsidR="00962E79" w:rsidRPr="0052671A" w:rsidRDefault="00962E79" w:rsidP="0052671A">
      <w:pPr>
        <w:pStyle w:val="Ttulo1"/>
        <w:tabs>
          <w:tab w:val="left" w:pos="567"/>
        </w:tabs>
        <w:spacing w:line="360" w:lineRule="auto"/>
        <w:rPr>
          <w:b w:val="0"/>
          <w:bCs/>
          <w:spacing w:val="60"/>
          <w:szCs w:val="24"/>
        </w:rPr>
      </w:pPr>
      <w:bookmarkStart w:id="59" w:name="_Toc473812224"/>
      <w:bookmarkStart w:id="60" w:name="_Toc495430769"/>
      <w:bookmarkStart w:id="61" w:name="_Toc7780662"/>
      <w:r w:rsidRPr="0052671A">
        <w:rPr>
          <w:szCs w:val="24"/>
        </w:rPr>
        <w:t>PRIMERO. De la competencia</w:t>
      </w:r>
      <w:bookmarkEnd w:id="59"/>
      <w:bookmarkEnd w:id="60"/>
      <w:bookmarkEnd w:id="61"/>
    </w:p>
    <w:p w14:paraId="5DFB4714" w14:textId="77777777" w:rsidR="00962E79" w:rsidRPr="0052671A" w:rsidRDefault="00962E79" w:rsidP="0052671A">
      <w:pPr>
        <w:pStyle w:val="Prrafodelista"/>
        <w:tabs>
          <w:tab w:val="left" w:pos="567"/>
        </w:tabs>
        <w:spacing w:line="360" w:lineRule="auto"/>
        <w:ind w:left="0"/>
        <w:jc w:val="both"/>
        <w:rPr>
          <w:rFonts w:ascii="Palatino Linotype" w:hAnsi="Palatino Linotype"/>
          <w:color w:val="000000"/>
        </w:rPr>
      </w:pPr>
    </w:p>
    <w:p w14:paraId="0873CBF9" w14:textId="78F2959B" w:rsidR="00DA59C7" w:rsidRPr="0052671A" w:rsidRDefault="00F34201" w:rsidP="0052671A">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52671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2671A">
        <w:rPr>
          <w:rFonts w:ascii="Palatino Linotype" w:eastAsia="Calibri" w:hAnsi="Palatino Linotype" w:cs="Times New Roman"/>
          <w:b/>
          <w:lang w:val="es-ES"/>
        </w:rPr>
        <w:t>Constitución Política de los Estados Unidos Mexicanos</w:t>
      </w:r>
      <w:r w:rsidRPr="0052671A">
        <w:rPr>
          <w:rFonts w:ascii="Palatino Linotype" w:eastAsia="Calibri" w:hAnsi="Palatino Linotype" w:cs="Times New Roman"/>
          <w:lang w:val="es-ES"/>
        </w:rPr>
        <w:t xml:space="preserve">; 5, párrafos </w:t>
      </w:r>
      <w:r w:rsidR="00011036" w:rsidRPr="0052671A">
        <w:rPr>
          <w:rFonts w:ascii="Palatino Linotype" w:eastAsia="Calibri" w:hAnsi="Palatino Linotype" w:cs="Times New Roman"/>
          <w:lang w:val="es-ES"/>
        </w:rPr>
        <w:t>vigésimo primero y vigésimo segundo</w:t>
      </w:r>
      <w:r w:rsidRPr="0052671A">
        <w:rPr>
          <w:rFonts w:ascii="Palatino Linotype" w:eastAsia="Calibri" w:hAnsi="Palatino Linotype" w:cs="Times New Roman"/>
          <w:lang w:val="es-ES"/>
        </w:rPr>
        <w:t xml:space="preserve"> fracciones IV y V de la </w:t>
      </w:r>
      <w:r w:rsidRPr="0052671A">
        <w:rPr>
          <w:rFonts w:ascii="Palatino Linotype" w:eastAsia="Calibri" w:hAnsi="Palatino Linotype" w:cs="Times New Roman"/>
          <w:b/>
          <w:lang w:val="es-ES"/>
        </w:rPr>
        <w:t>Constitución Política del Estado Libre y Soberano de México</w:t>
      </w:r>
      <w:r w:rsidRPr="0052671A">
        <w:rPr>
          <w:rFonts w:ascii="Palatino Linotype" w:eastAsia="Calibri" w:hAnsi="Palatino Linotype" w:cs="Times New Roman"/>
          <w:lang w:val="es-ES"/>
        </w:rPr>
        <w:t xml:space="preserve">; artículos 1, 2 fracción II, 13, 29, 36 fracciones I y II, 176, 178, 179, 181 párrafo tercero y 185 </w:t>
      </w:r>
      <w:r w:rsidRPr="0052671A">
        <w:rPr>
          <w:rFonts w:ascii="Palatino Linotype" w:eastAsia="Calibri" w:hAnsi="Palatino Linotype" w:cs="Arial"/>
          <w:lang w:val="es-ES"/>
        </w:rPr>
        <w:t xml:space="preserve">de la </w:t>
      </w:r>
      <w:r w:rsidRPr="0052671A">
        <w:rPr>
          <w:rFonts w:ascii="Palatino Linotype" w:eastAsia="Calibri" w:hAnsi="Palatino Linotype" w:cs="Arial"/>
          <w:b/>
          <w:lang w:val="es-ES"/>
        </w:rPr>
        <w:t>Ley de Transparencia y Acceso a la Información Pública del Estado de México y Municipios</w:t>
      </w:r>
      <w:r w:rsidRPr="0052671A">
        <w:rPr>
          <w:rFonts w:ascii="Palatino Linotype" w:eastAsia="Calibri" w:hAnsi="Palatino Linotype" w:cs="Arial"/>
          <w:lang w:val="es-ES"/>
        </w:rPr>
        <w:t xml:space="preserve">; y </w:t>
      </w:r>
      <w:r w:rsidR="00011036" w:rsidRPr="0052671A">
        <w:rPr>
          <w:rFonts w:ascii="Palatino Linotype" w:eastAsia="Calibri" w:hAnsi="Palatino Linotype" w:cs="Arial"/>
          <w:lang w:val="es-ES"/>
        </w:rPr>
        <w:t xml:space="preserve">10, </w:t>
      </w:r>
      <w:r w:rsidRPr="0052671A">
        <w:rPr>
          <w:rFonts w:ascii="Palatino Linotype" w:eastAsia="Calibri" w:hAnsi="Palatino Linotype" w:cs="Arial"/>
          <w:lang w:val="es-ES"/>
        </w:rPr>
        <w:t xml:space="preserve">7, 9 fracciones I y XXIV, y 11 del </w:t>
      </w:r>
      <w:r w:rsidRPr="0052671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2671A">
        <w:rPr>
          <w:rFonts w:ascii="Palatino Linotype" w:hAnsi="Palatino Linotype"/>
        </w:rPr>
        <w:t>.</w:t>
      </w:r>
    </w:p>
    <w:p w14:paraId="522CEB67" w14:textId="77777777" w:rsidR="002E4871" w:rsidRPr="0052671A" w:rsidRDefault="002E4871" w:rsidP="0052671A">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52671A" w:rsidRDefault="00F34201" w:rsidP="0052671A">
      <w:pPr>
        <w:pStyle w:val="Ttulo1"/>
        <w:tabs>
          <w:tab w:val="left" w:pos="567"/>
        </w:tabs>
        <w:spacing w:before="0" w:line="360" w:lineRule="auto"/>
        <w:rPr>
          <w:szCs w:val="24"/>
        </w:rPr>
      </w:pPr>
      <w:bookmarkStart w:id="62" w:name="_Toc471845444"/>
      <w:bookmarkStart w:id="63" w:name="_Toc473812225"/>
      <w:bookmarkStart w:id="64" w:name="_Toc495430770"/>
      <w:bookmarkStart w:id="65" w:name="_Toc7780663"/>
      <w:r w:rsidRPr="0052671A">
        <w:rPr>
          <w:szCs w:val="24"/>
        </w:rPr>
        <w:t>SEGUNDO. De la oportunidad y proced</w:t>
      </w:r>
      <w:r w:rsidR="00903242" w:rsidRPr="0052671A">
        <w:rPr>
          <w:szCs w:val="24"/>
        </w:rPr>
        <w:t>encia</w:t>
      </w:r>
      <w:r w:rsidRPr="0052671A">
        <w:rPr>
          <w:szCs w:val="24"/>
        </w:rPr>
        <w:t>.</w:t>
      </w:r>
      <w:bookmarkEnd w:id="62"/>
      <w:bookmarkEnd w:id="63"/>
      <w:bookmarkEnd w:id="64"/>
      <w:bookmarkEnd w:id="65"/>
    </w:p>
    <w:p w14:paraId="195EC81A" w14:textId="2891151F" w:rsidR="00F34201" w:rsidRPr="0052671A" w:rsidRDefault="00F34201" w:rsidP="0052671A">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52671A" w:rsidRDefault="001926A8" w:rsidP="0052671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bookmarkStart w:id="66" w:name="_Toc463524052"/>
      <w:bookmarkStart w:id="67" w:name="_Toc468394898"/>
      <w:r w:rsidRPr="0052671A">
        <w:rPr>
          <w:rFonts w:ascii="Palatino Linotype" w:eastAsia="Calibri" w:hAnsi="Palatino Linotype" w:cs="Arial"/>
          <w:color w:val="000000" w:themeColor="text1"/>
          <w:lang w:val="es-ES"/>
        </w:rPr>
        <w:lastRenderedPageBreak/>
        <w:t xml:space="preserve">Es de precisar, que la </w:t>
      </w:r>
      <w:r w:rsidRPr="0052671A">
        <w:rPr>
          <w:rFonts w:ascii="Palatino Linotype" w:eastAsia="Calibri" w:hAnsi="Palatino Linotype" w:cs="Arial"/>
          <w:b/>
          <w:color w:val="000000" w:themeColor="text1"/>
          <w:lang w:val="es-ES"/>
        </w:rPr>
        <w:t>Ley de Transparencia y Acceso a la Información Pública del Estado de México y Municipios</w:t>
      </w:r>
      <w:r w:rsidRPr="0052671A">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52671A">
        <w:rPr>
          <w:rFonts w:ascii="Palatino Linotype" w:eastAsia="Calibri" w:hAnsi="Palatino Linotype" w:cs="Arial"/>
          <w:b/>
          <w:color w:val="000000" w:themeColor="text1"/>
          <w:lang w:val="es-ES"/>
        </w:rPr>
        <w:t>SUJETO OBLIGADO</w:t>
      </w:r>
      <w:r w:rsidRPr="0052671A">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52671A" w:rsidRDefault="001926A8" w:rsidP="0052671A">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77777777" w:rsidR="001926A8" w:rsidRPr="0052671A" w:rsidRDefault="001926A8" w:rsidP="0052671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52671A">
        <w:rPr>
          <w:rFonts w:ascii="Palatino Linotype" w:eastAsia="Calibri" w:hAnsi="Palatino Linotype" w:cs="Arial"/>
          <w:color w:val="000000" w:themeColor="text1"/>
          <w:lang w:val="es-ES"/>
        </w:rPr>
        <w:t xml:space="preserve">Por ende, se constituye la figura jurídica de la </w:t>
      </w:r>
      <w:r w:rsidRPr="0052671A">
        <w:rPr>
          <w:rFonts w:ascii="Palatino Linotype" w:eastAsia="Calibri" w:hAnsi="Palatino Linotype" w:cs="Arial"/>
          <w:i/>
          <w:color w:val="000000" w:themeColor="text1"/>
          <w:lang w:val="es-ES"/>
        </w:rPr>
        <w:t>negativa ficta</w:t>
      </w:r>
      <w:r w:rsidRPr="0052671A">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52671A">
        <w:rPr>
          <w:rFonts w:ascii="Palatino Linotype" w:eastAsia="Calibri" w:hAnsi="Palatino Linotype" w:cs="Arial"/>
          <w:b/>
          <w:color w:val="000000" w:themeColor="text1"/>
          <w:lang w:val="es-ES"/>
        </w:rPr>
        <w:t>178</w:t>
      </w:r>
      <w:r w:rsidRPr="0052671A">
        <w:rPr>
          <w:rFonts w:ascii="Palatino Linotype" w:eastAsia="Calibri" w:hAnsi="Palatino Linotype" w:cs="Arial"/>
          <w:color w:val="000000" w:themeColor="text1"/>
          <w:lang w:val="es-ES"/>
        </w:rPr>
        <w:t xml:space="preserve"> segundo párrafo de </w:t>
      </w:r>
      <w:r w:rsidRPr="0052671A">
        <w:rPr>
          <w:rFonts w:ascii="Palatino Linotype" w:eastAsia="Calibri" w:hAnsi="Palatino Linotype" w:cs="Arial"/>
          <w:b/>
          <w:color w:val="000000" w:themeColor="text1"/>
          <w:lang w:val="es-ES"/>
        </w:rPr>
        <w:t>Ley de Transparencia y Acceso a la Información Pública del Estado de México y Municipios</w:t>
      </w:r>
      <w:r w:rsidRPr="0052671A">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52671A">
        <w:rPr>
          <w:rFonts w:ascii="Palatino Linotype" w:eastAsia="Calibri" w:hAnsi="Palatino Linotype" w:cs="Times New Roman"/>
          <w:b/>
          <w:color w:val="000000" w:themeColor="text1"/>
          <w:shd w:val="clear" w:color="auto" w:fill="FFFFFF"/>
          <w:lang w:val="es-MX" w:eastAsia="en-US"/>
        </w:rPr>
        <w:t>SUJETO OBLIGADO,</w:t>
      </w:r>
      <w:r w:rsidRPr="0052671A">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52671A">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13D79ECF" w14:textId="77777777" w:rsidR="001926A8" w:rsidRPr="0052671A" w:rsidRDefault="001926A8" w:rsidP="0052671A">
      <w:pPr>
        <w:pStyle w:val="Prrafodelista"/>
        <w:spacing w:line="360" w:lineRule="auto"/>
        <w:ind w:left="0"/>
        <w:rPr>
          <w:rFonts w:ascii="Palatino Linotype" w:eastAsia="Times New Roman" w:hAnsi="Palatino Linotype" w:cs="Arial"/>
          <w:color w:val="000000" w:themeColor="text1"/>
        </w:rPr>
      </w:pPr>
    </w:p>
    <w:p w14:paraId="51F42292" w14:textId="77777777" w:rsidR="001926A8" w:rsidRPr="0052671A" w:rsidRDefault="001926A8" w:rsidP="0052671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52671A">
        <w:rPr>
          <w:rFonts w:ascii="Palatino Linotype" w:eastAsia="Calibri" w:hAnsi="Palatino Linotype" w:cs="Arial"/>
          <w:color w:val="000000" w:themeColor="text1"/>
          <w:lang w:val="es-ES"/>
        </w:rPr>
        <w:t xml:space="preserve">Por lo que, tratándose de la </w:t>
      </w:r>
      <w:r w:rsidRPr="0052671A">
        <w:rPr>
          <w:rFonts w:ascii="Palatino Linotype" w:eastAsia="Calibri" w:hAnsi="Palatino Linotype" w:cs="Arial"/>
          <w:i/>
          <w:color w:val="000000" w:themeColor="text1"/>
          <w:lang w:val="es-ES"/>
        </w:rPr>
        <w:t>negativa ficta</w:t>
      </w:r>
      <w:r w:rsidRPr="0052671A">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w:t>
      </w:r>
      <w:r w:rsidRPr="0052671A">
        <w:rPr>
          <w:rFonts w:ascii="Palatino Linotype" w:eastAsia="Calibri" w:hAnsi="Palatino Linotype" w:cs="Arial"/>
          <w:color w:val="000000" w:themeColor="text1"/>
          <w:lang w:val="es-ES"/>
        </w:rPr>
        <w:lastRenderedPageBreak/>
        <w:t xml:space="preserve">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2671A">
        <w:rPr>
          <w:rFonts w:ascii="Palatino Linotype" w:eastAsia="Calibri" w:hAnsi="Palatino Linotype" w:cs="Arial"/>
          <w:i/>
          <w:color w:val="000000" w:themeColor="text1"/>
          <w:lang w:val="es-ES"/>
        </w:rPr>
        <w:t>negativa ficta</w:t>
      </w:r>
      <w:r w:rsidRPr="0052671A">
        <w:rPr>
          <w:rFonts w:ascii="Palatino Linotype" w:eastAsia="Calibri" w:hAnsi="Palatino Linotype" w:cs="Arial"/>
          <w:color w:val="000000" w:themeColor="text1"/>
          <w:lang w:val="es-ES"/>
        </w:rPr>
        <w:t>, que señala:</w:t>
      </w:r>
    </w:p>
    <w:p w14:paraId="1DDF1DCC" w14:textId="77777777" w:rsidR="001926A8" w:rsidRPr="0052671A" w:rsidRDefault="001926A8" w:rsidP="0052671A">
      <w:pPr>
        <w:spacing w:before="240" w:after="240" w:line="360" w:lineRule="auto"/>
        <w:ind w:left="567" w:right="567"/>
        <w:jc w:val="center"/>
        <w:rPr>
          <w:rFonts w:ascii="Palatino Linotype" w:eastAsia="Calibri" w:hAnsi="Palatino Linotype" w:cs="Arial"/>
          <w:color w:val="000000" w:themeColor="text1"/>
          <w:lang w:val="es-ES"/>
        </w:rPr>
      </w:pPr>
      <w:r w:rsidRPr="0052671A">
        <w:rPr>
          <w:rFonts w:ascii="Palatino Linotype" w:eastAsia="Calibri" w:hAnsi="Palatino Linotype" w:cs="Arial"/>
          <w:b/>
          <w:color w:val="000000" w:themeColor="text1"/>
          <w:lang w:val="es-ES"/>
        </w:rPr>
        <w:t>“</w:t>
      </w:r>
      <w:r w:rsidRPr="0052671A">
        <w:rPr>
          <w:rFonts w:ascii="Palatino Linotype" w:eastAsia="Calibri" w:hAnsi="Palatino Linotype" w:cs="Arial"/>
          <w:color w:val="000000" w:themeColor="text1"/>
          <w:lang w:val="es-ES"/>
        </w:rPr>
        <w:t>Criterio 0001-15</w:t>
      </w:r>
    </w:p>
    <w:p w14:paraId="03833EB4" w14:textId="5D094419" w:rsidR="0052671A" w:rsidRDefault="001926A8" w:rsidP="0052671A">
      <w:pPr>
        <w:spacing w:before="240" w:after="240" w:line="360" w:lineRule="auto"/>
        <w:ind w:left="567" w:right="567"/>
        <w:jc w:val="both"/>
        <w:rPr>
          <w:rFonts w:ascii="Palatino Linotype" w:eastAsia="Calibri" w:hAnsi="Palatino Linotype" w:cs="Arial"/>
          <w:b/>
          <w:i/>
          <w:color w:val="000000" w:themeColor="text1"/>
          <w:lang w:val="es-ES"/>
        </w:rPr>
      </w:pPr>
      <w:r w:rsidRPr="0052671A">
        <w:rPr>
          <w:rFonts w:ascii="Palatino Linotype" w:eastAsia="Calibri" w:hAnsi="Palatino Linotype" w:cs="Arial"/>
          <w:b/>
          <w:i/>
          <w:color w:val="000000" w:themeColor="text1"/>
          <w:lang w:val="es-ES"/>
        </w:rPr>
        <w:t>NEGATIVA FICTA. PLAZO PARA INTERPONER EL RECURSO DE REVISIÓN TRATÁNDOSE DE.</w:t>
      </w:r>
      <w:r w:rsidRPr="0052671A">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52671A">
        <w:rPr>
          <w:rFonts w:ascii="Palatino Linotype" w:eastAsia="Calibri" w:hAnsi="Palatino Linotype" w:cs="Arial"/>
          <w:i/>
          <w:color w:val="000000" w:themeColor="text1"/>
          <w:lang w:val="es-ES"/>
        </w:rPr>
        <w:lastRenderedPageBreak/>
        <w:t>respuesta por parte del Sujeto Obligado, momento a partir del cual deberá computarse el plazo previsto en el artículo 72 de la citada Ley.</w:t>
      </w:r>
      <w:r w:rsidRPr="0052671A">
        <w:rPr>
          <w:rFonts w:ascii="Palatino Linotype" w:eastAsia="Calibri" w:hAnsi="Palatino Linotype" w:cs="Arial"/>
          <w:b/>
          <w:i/>
          <w:color w:val="000000" w:themeColor="text1"/>
          <w:lang w:val="es-ES"/>
        </w:rPr>
        <w:t>”</w:t>
      </w:r>
    </w:p>
    <w:p w14:paraId="47866293" w14:textId="77777777" w:rsidR="0052671A" w:rsidRPr="0052671A" w:rsidRDefault="0052671A" w:rsidP="0052671A">
      <w:pPr>
        <w:spacing w:before="240" w:after="240" w:line="360" w:lineRule="auto"/>
        <w:ind w:left="567" w:right="567"/>
        <w:jc w:val="both"/>
        <w:rPr>
          <w:rFonts w:ascii="Palatino Linotype" w:eastAsia="Calibri" w:hAnsi="Palatino Linotype" w:cs="Arial"/>
          <w:b/>
          <w:i/>
          <w:color w:val="000000" w:themeColor="text1"/>
          <w:lang w:val="es-ES"/>
        </w:rPr>
      </w:pPr>
    </w:p>
    <w:p w14:paraId="7DC4B41F" w14:textId="77777777" w:rsidR="001926A8" w:rsidRPr="0052671A" w:rsidRDefault="001926A8" w:rsidP="0052671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2671A">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2671A">
        <w:rPr>
          <w:rFonts w:ascii="Palatino Linotype" w:eastAsia="Times New Roman" w:hAnsi="Palatino Linotype" w:cs="Arial"/>
          <w:b/>
          <w:color w:val="000000" w:themeColor="text1"/>
          <w:lang w:val="es-ES" w:eastAsia="es-MX"/>
        </w:rPr>
        <w:t>SUJETO OBLIGADO</w:t>
      </w:r>
      <w:r w:rsidRPr="0052671A">
        <w:rPr>
          <w:rFonts w:ascii="Palatino Linotype" w:eastAsia="Times New Roman" w:hAnsi="Palatino Linotype" w:cs="Arial"/>
          <w:color w:val="000000" w:themeColor="text1"/>
          <w:lang w:val="es-ES" w:eastAsia="es-MX"/>
        </w:rPr>
        <w:t>.</w:t>
      </w:r>
    </w:p>
    <w:p w14:paraId="7E3EFE4C" w14:textId="77777777" w:rsidR="001926A8" w:rsidRPr="0052671A" w:rsidRDefault="001926A8" w:rsidP="0052671A">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77777777" w:rsidR="001926A8" w:rsidRPr="0052671A" w:rsidRDefault="001926A8" w:rsidP="0052671A">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52671A">
        <w:rPr>
          <w:rFonts w:ascii="Palatino Linotype" w:hAnsi="Palatino Linotype"/>
          <w:color w:val="000000" w:themeColor="text1"/>
        </w:rPr>
        <w:t>Por consiguiente, tratándose</w:t>
      </w:r>
      <w:r w:rsidRPr="0052671A">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7F01844" w14:textId="77777777" w:rsidR="00F855FA" w:rsidRPr="0052671A" w:rsidRDefault="00F855FA" w:rsidP="0052671A">
      <w:pPr>
        <w:spacing w:line="360" w:lineRule="auto"/>
        <w:rPr>
          <w:rFonts w:ascii="Palatino Linotype" w:eastAsia="Times New Roman" w:hAnsi="Palatino Linotype" w:cs="Arial"/>
          <w:color w:val="000000" w:themeColor="text1"/>
          <w:lang w:val="es-ES" w:eastAsia="es-MX"/>
        </w:rPr>
      </w:pPr>
    </w:p>
    <w:p w14:paraId="189384A3" w14:textId="77777777" w:rsidR="00A96583" w:rsidRPr="0052671A" w:rsidRDefault="00A96583" w:rsidP="0052671A">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52671A">
        <w:rPr>
          <w:rFonts w:ascii="Palatino Linotype" w:eastAsia="Calibri" w:hAnsi="Palatino Linotype" w:cs="Arial"/>
        </w:rPr>
        <w:t xml:space="preserve">Por otro lado, el escrito contiene las formalidades previstas por el artículo 180 último párrafo de la </w:t>
      </w:r>
      <w:r w:rsidRPr="0052671A">
        <w:rPr>
          <w:rFonts w:ascii="Palatino Linotype" w:hAnsi="Palatino Linotype" w:cs="Arial"/>
          <w:b/>
        </w:rPr>
        <w:t>Ley de Transparencia y Acceso a la Información Pública del Estado de México y Municipios</w:t>
      </w:r>
      <w:r w:rsidRPr="0052671A">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1185B6FE" w14:textId="77777777" w:rsidR="002B3D68" w:rsidRPr="0052671A" w:rsidRDefault="002B3D68" w:rsidP="0052671A">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7D991F0C" w14:textId="77777777" w:rsidR="00DA59C7" w:rsidRPr="0052671A" w:rsidRDefault="00DA59C7" w:rsidP="0052671A">
      <w:pPr>
        <w:pStyle w:val="Ttulo2"/>
        <w:spacing w:before="0" w:line="360" w:lineRule="auto"/>
        <w:rPr>
          <w:b w:val="0"/>
          <w:szCs w:val="24"/>
        </w:rPr>
      </w:pPr>
      <w:bookmarkStart w:id="68" w:name="_Toc473812226"/>
      <w:bookmarkStart w:id="69" w:name="_Toc482887019"/>
      <w:bookmarkStart w:id="70" w:name="_Toc7780664"/>
      <w:r w:rsidRPr="0052671A">
        <w:rPr>
          <w:szCs w:val="24"/>
        </w:rPr>
        <w:t>TERCERO. Del planteamiento de la litis.</w:t>
      </w:r>
      <w:bookmarkEnd w:id="68"/>
      <w:bookmarkEnd w:id="69"/>
      <w:bookmarkEnd w:id="70"/>
    </w:p>
    <w:p w14:paraId="764901FF" w14:textId="77777777" w:rsidR="00DA59C7" w:rsidRPr="0052671A" w:rsidRDefault="00DA59C7" w:rsidP="0052671A">
      <w:pPr>
        <w:pStyle w:val="Prrafodelista"/>
        <w:spacing w:line="360" w:lineRule="auto"/>
        <w:ind w:left="0"/>
        <w:jc w:val="both"/>
        <w:rPr>
          <w:rFonts w:ascii="Palatino Linotype" w:hAnsi="Palatino Linotype"/>
          <w:b/>
          <w:color w:val="000000" w:themeColor="text1"/>
        </w:rPr>
      </w:pPr>
    </w:p>
    <w:p w14:paraId="01F7CAD8" w14:textId="0272B693" w:rsidR="001926A8" w:rsidRPr="0052671A" w:rsidRDefault="001926A8" w:rsidP="0052671A">
      <w:pPr>
        <w:pStyle w:val="Prrafodelista"/>
        <w:numPr>
          <w:ilvl w:val="0"/>
          <w:numId w:val="1"/>
        </w:numPr>
        <w:spacing w:line="360" w:lineRule="auto"/>
        <w:ind w:left="0" w:right="49" w:firstLine="0"/>
        <w:jc w:val="both"/>
        <w:rPr>
          <w:rFonts w:ascii="Palatino Linotype" w:hAnsi="Palatino Linotype"/>
          <w:color w:val="000000" w:themeColor="text1"/>
        </w:rPr>
      </w:pPr>
      <w:r w:rsidRPr="0052671A">
        <w:rPr>
          <w:rFonts w:ascii="Palatino Linotype" w:hAnsi="Palatino Linotype"/>
          <w:color w:val="000000" w:themeColor="text1"/>
        </w:rPr>
        <w:lastRenderedPageBreak/>
        <w:t xml:space="preserve">En términos generales </w:t>
      </w:r>
      <w:r w:rsidRPr="0052671A">
        <w:rPr>
          <w:rFonts w:ascii="Palatino Linotype" w:hAnsi="Palatino Linotype" w:cs="Arial"/>
          <w:color w:val="000000" w:themeColor="text1"/>
        </w:rPr>
        <w:t xml:space="preserve">el señor </w:t>
      </w:r>
      <w:r w:rsidR="00462C91" w:rsidRPr="00462C91">
        <w:rPr>
          <w:rFonts w:ascii="Palatino Linotype" w:hAnsi="Palatino Linotype" w:cs="Arial"/>
          <w:b/>
          <w:color w:val="000000" w:themeColor="text1"/>
          <w:highlight w:val="black"/>
        </w:rPr>
        <w:t>-----------</w:t>
      </w:r>
      <w:r w:rsidR="00362D40" w:rsidRPr="0052671A">
        <w:rPr>
          <w:rFonts w:ascii="Palatino Linotype" w:hAnsi="Palatino Linotype" w:cs="Arial"/>
          <w:color w:val="000000" w:themeColor="text1"/>
        </w:rPr>
        <w:t xml:space="preserve"> </w:t>
      </w:r>
      <w:r w:rsidRPr="0052671A">
        <w:rPr>
          <w:rFonts w:ascii="Palatino Linotype" w:hAnsi="Palatino Linotype"/>
          <w:color w:val="000000" w:themeColor="text1"/>
        </w:rPr>
        <w:t xml:space="preserve">se inconforma porque el </w:t>
      </w:r>
      <w:r w:rsidRPr="0052671A">
        <w:rPr>
          <w:rFonts w:ascii="Palatino Linotype" w:hAnsi="Palatino Linotype"/>
          <w:b/>
          <w:color w:val="000000" w:themeColor="text1"/>
        </w:rPr>
        <w:t>SUJETO OBLIGADO</w:t>
      </w:r>
      <w:r w:rsidRPr="0052671A">
        <w:rPr>
          <w:rFonts w:ascii="Palatino Linotype" w:hAnsi="Palatino Linotype"/>
          <w:color w:val="000000" w:themeColor="text1"/>
        </w:rPr>
        <w:t xml:space="preserve"> </w:t>
      </w:r>
      <w:r w:rsidRPr="0052671A">
        <w:rPr>
          <w:rFonts w:ascii="Palatino Linotype" w:eastAsia="Calibri" w:hAnsi="Palatino Linotype" w:cs="Times New Roman"/>
          <w:color w:val="000000" w:themeColor="text1"/>
          <w:lang w:val="es-ES"/>
        </w:rPr>
        <w:t xml:space="preserve">no hace entrega de la información solicitada, </w:t>
      </w:r>
      <w:r w:rsidRPr="0052671A">
        <w:rPr>
          <w:rFonts w:ascii="Palatino Linotype" w:hAnsi="Palatino Linotype" w:cs="Arial"/>
          <w:color w:val="000000" w:themeColor="text1"/>
        </w:rPr>
        <w:t xml:space="preserve">de este modo, se actualiza la causa de procedencia del recurso de revisión establecida en el artículo 179 fracción VII de la </w:t>
      </w:r>
      <w:r w:rsidRPr="0052671A">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52671A" w:rsidRDefault="001926A8" w:rsidP="0052671A">
      <w:pPr>
        <w:pStyle w:val="Prrafodelista"/>
        <w:spacing w:line="360" w:lineRule="auto"/>
        <w:ind w:left="0" w:right="49"/>
        <w:jc w:val="both"/>
        <w:rPr>
          <w:rFonts w:ascii="Palatino Linotype" w:hAnsi="Palatino Linotype"/>
          <w:color w:val="000000" w:themeColor="text1"/>
        </w:rPr>
      </w:pPr>
    </w:p>
    <w:p w14:paraId="5DC2D135" w14:textId="201BAE1D" w:rsidR="001926A8" w:rsidRPr="0052671A" w:rsidRDefault="001926A8" w:rsidP="0052671A">
      <w:pPr>
        <w:pStyle w:val="Prrafodelista"/>
        <w:numPr>
          <w:ilvl w:val="0"/>
          <w:numId w:val="1"/>
        </w:numPr>
        <w:spacing w:line="360" w:lineRule="auto"/>
        <w:ind w:left="0" w:right="49" w:firstLine="0"/>
        <w:jc w:val="both"/>
        <w:rPr>
          <w:rFonts w:ascii="Palatino Linotype" w:hAnsi="Palatino Linotype"/>
          <w:color w:val="000000" w:themeColor="text1"/>
        </w:rPr>
      </w:pPr>
      <w:r w:rsidRPr="0052671A">
        <w:rPr>
          <w:rFonts w:ascii="Palatino Linotype" w:eastAsia="Calibri" w:hAnsi="Palatino Linotype" w:cs="Arial"/>
          <w:color w:val="000000" w:themeColor="text1"/>
        </w:rPr>
        <w:t xml:space="preserve">Cabe señalar </w:t>
      </w:r>
      <w:r w:rsidRPr="0052671A">
        <w:rPr>
          <w:rFonts w:ascii="Palatino Linotype" w:hAnsi="Palatino Linotype" w:cs="Arial"/>
          <w:color w:val="000000" w:themeColor="text1"/>
        </w:rPr>
        <w:t xml:space="preserve">que </w:t>
      </w:r>
      <w:r w:rsidRPr="0052671A">
        <w:rPr>
          <w:rFonts w:ascii="Palatino Linotype" w:eastAsia="Times New Roman" w:hAnsi="Palatino Linotype" w:cs="Arial"/>
          <w:color w:val="000000" w:themeColor="text1"/>
          <w:lang w:val="es-ES"/>
        </w:rPr>
        <w:t>e</w:t>
      </w:r>
      <w:r w:rsidRPr="0052671A">
        <w:rPr>
          <w:rFonts w:ascii="Palatino Linotype" w:eastAsia="Calibri" w:hAnsi="Palatino Linotype" w:cs="Arial"/>
          <w:color w:val="000000" w:themeColor="text1"/>
          <w:lang w:val="es-ES"/>
        </w:rPr>
        <w:t xml:space="preserve">l </w:t>
      </w:r>
      <w:r w:rsidRPr="0052671A">
        <w:rPr>
          <w:rFonts w:ascii="Palatino Linotype" w:hAnsi="Palatino Linotype" w:cs="Arial"/>
          <w:b/>
          <w:color w:val="000000" w:themeColor="text1"/>
        </w:rPr>
        <w:t>SUJETO OBLIGADO</w:t>
      </w:r>
      <w:r w:rsidRPr="0052671A">
        <w:rPr>
          <w:rFonts w:ascii="Palatino Linotype" w:hAnsi="Palatino Linotype" w:cs="Arial"/>
          <w:color w:val="000000" w:themeColor="text1"/>
        </w:rPr>
        <w:t xml:space="preserve"> rindió su Informe Justificado </w:t>
      </w:r>
      <w:r w:rsidRPr="0052671A">
        <w:rPr>
          <w:rFonts w:ascii="Palatino Linotype" w:hAnsi="Palatino Linotype"/>
          <w:color w:val="000000" w:themeColor="text1"/>
        </w:rPr>
        <w:t xml:space="preserve">para manifestar lo que a su derecho asistiera y conviniera, sin embargo </w:t>
      </w:r>
      <w:r w:rsidRPr="0052671A">
        <w:rPr>
          <w:rFonts w:ascii="Palatino Linotype" w:eastAsia="Calibri" w:hAnsi="Palatino Linotype" w:cs="Times New Roman"/>
          <w:color w:val="000000" w:themeColor="text1"/>
          <w:lang w:val="es-ES"/>
        </w:rPr>
        <w:t xml:space="preserve">NO fue notificado toda vez que </w:t>
      </w:r>
      <w:r w:rsidR="00EA4BAF" w:rsidRPr="0052671A">
        <w:rPr>
          <w:rFonts w:ascii="Palatino Linotype" w:eastAsia="Calibri" w:hAnsi="Palatino Linotype" w:cs="Times New Roman"/>
          <w:color w:val="000000" w:themeColor="text1"/>
          <w:lang w:val="es-ES"/>
        </w:rPr>
        <w:t>el mismo contiene datos personales susceptibles de ser considerados como confidenciales</w:t>
      </w:r>
      <w:r w:rsidRPr="0052671A">
        <w:rPr>
          <w:rFonts w:ascii="Palatino Linotype" w:eastAsia="Calibri" w:hAnsi="Palatino Linotype" w:cs="Times New Roman"/>
          <w:color w:val="000000" w:themeColor="text1"/>
          <w:lang w:val="es-ES"/>
        </w:rPr>
        <w:t>.</w:t>
      </w:r>
    </w:p>
    <w:p w14:paraId="15E0BD44" w14:textId="77777777" w:rsidR="001926A8" w:rsidRPr="0052671A" w:rsidRDefault="001926A8" w:rsidP="0052671A">
      <w:pPr>
        <w:pStyle w:val="Prrafodelista"/>
        <w:spacing w:line="360" w:lineRule="auto"/>
        <w:ind w:left="0" w:right="49"/>
        <w:jc w:val="both"/>
        <w:rPr>
          <w:rFonts w:ascii="Palatino Linotype" w:hAnsi="Palatino Linotype"/>
          <w:color w:val="000000" w:themeColor="text1"/>
        </w:rPr>
      </w:pPr>
    </w:p>
    <w:p w14:paraId="69C99977" w14:textId="6370ABB5" w:rsidR="001926A8" w:rsidRPr="0052671A" w:rsidRDefault="001926A8" w:rsidP="0052671A">
      <w:pPr>
        <w:pStyle w:val="Prrafodelista"/>
        <w:numPr>
          <w:ilvl w:val="0"/>
          <w:numId w:val="1"/>
        </w:numPr>
        <w:spacing w:line="360" w:lineRule="auto"/>
        <w:ind w:left="0" w:right="49" w:firstLine="0"/>
        <w:jc w:val="both"/>
        <w:rPr>
          <w:rFonts w:ascii="Palatino Linotype" w:hAnsi="Palatino Linotype"/>
          <w:b/>
          <w:color w:val="000000" w:themeColor="text1"/>
        </w:rPr>
      </w:pPr>
      <w:r w:rsidRPr="0052671A">
        <w:rPr>
          <w:rFonts w:ascii="Palatino Linotype" w:eastAsia="Times New Roman" w:hAnsi="Palatino Linotype" w:cs="Arial"/>
          <w:color w:val="000000" w:themeColor="text1"/>
        </w:rPr>
        <w:t xml:space="preserve">En dichas condiciones, la </w:t>
      </w:r>
      <w:r w:rsidRPr="0052671A">
        <w:rPr>
          <w:rFonts w:ascii="Palatino Linotype" w:eastAsia="Times New Roman" w:hAnsi="Palatino Linotype" w:cs="Arial"/>
          <w:i/>
          <w:color w:val="000000" w:themeColor="text1"/>
        </w:rPr>
        <w:t>litis</w:t>
      </w:r>
      <w:r w:rsidRPr="0052671A">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52671A">
        <w:rPr>
          <w:rFonts w:ascii="Palatino Linotype" w:eastAsia="Times New Roman" w:hAnsi="Palatino Linotype" w:cs="Arial"/>
          <w:color w:val="000000" w:themeColor="text1"/>
        </w:rPr>
        <w:t>y</w:t>
      </w:r>
      <w:r w:rsidRPr="0052671A">
        <w:rPr>
          <w:rFonts w:ascii="Palatino Linotype" w:eastAsia="Times New Roman" w:hAnsi="Palatino Linotype" w:cs="Arial"/>
          <w:color w:val="000000" w:themeColor="text1"/>
        </w:rPr>
        <w:t xml:space="preserve"> si es dable ordenar al </w:t>
      </w:r>
      <w:r w:rsidRPr="0052671A">
        <w:rPr>
          <w:rFonts w:ascii="Palatino Linotype" w:eastAsia="Times New Roman" w:hAnsi="Palatino Linotype" w:cs="Arial"/>
          <w:b/>
          <w:color w:val="000000" w:themeColor="text1"/>
        </w:rPr>
        <w:t xml:space="preserve">SUJETO OBLIGADO </w:t>
      </w:r>
      <w:r w:rsidRPr="0052671A">
        <w:rPr>
          <w:rFonts w:ascii="Palatino Linotype" w:eastAsia="Times New Roman" w:hAnsi="Palatino Linotype" w:cs="Arial"/>
          <w:color w:val="000000" w:themeColor="text1"/>
        </w:rPr>
        <w:t>la entrega de la información previa elaboración de una versión pública.</w:t>
      </w:r>
    </w:p>
    <w:p w14:paraId="09CCB989" w14:textId="77777777" w:rsidR="00B37405" w:rsidRPr="0052671A" w:rsidRDefault="00B37405" w:rsidP="0052671A">
      <w:pPr>
        <w:spacing w:line="360" w:lineRule="auto"/>
        <w:rPr>
          <w:rFonts w:ascii="Palatino Linotype" w:hAnsi="Palatino Linotype"/>
          <w:lang w:val="es-MX" w:eastAsia="en-US"/>
        </w:rPr>
      </w:pPr>
    </w:p>
    <w:p w14:paraId="6318EE9D" w14:textId="27722F97" w:rsidR="000F214D" w:rsidRPr="0052671A" w:rsidRDefault="000F214D" w:rsidP="0052671A">
      <w:pPr>
        <w:pStyle w:val="Ttulo2"/>
        <w:spacing w:line="360" w:lineRule="auto"/>
        <w:rPr>
          <w:szCs w:val="24"/>
        </w:rPr>
      </w:pPr>
      <w:bookmarkStart w:id="71" w:name="_Toc503429775"/>
      <w:bookmarkStart w:id="72" w:name="_Toc505889807"/>
      <w:bookmarkStart w:id="73" w:name="_Toc508908146"/>
      <w:bookmarkStart w:id="74" w:name="_Toc7780665"/>
      <w:bookmarkStart w:id="75" w:name="_Toc482887020"/>
      <w:r w:rsidRPr="0052671A">
        <w:rPr>
          <w:szCs w:val="24"/>
        </w:rPr>
        <w:t>CUARTO. Del estudio y resolución del asunto.</w:t>
      </w:r>
      <w:bookmarkEnd w:id="71"/>
      <w:bookmarkEnd w:id="72"/>
      <w:bookmarkEnd w:id="73"/>
      <w:bookmarkEnd w:id="74"/>
    </w:p>
    <w:p w14:paraId="4F8DFEAB" w14:textId="77777777" w:rsidR="00362D40" w:rsidRPr="0052671A" w:rsidRDefault="00362D40" w:rsidP="0052671A">
      <w:pPr>
        <w:spacing w:line="360" w:lineRule="auto"/>
        <w:rPr>
          <w:rFonts w:ascii="Palatino Linotype" w:hAnsi="Palatino Linotype"/>
          <w:color w:val="000000" w:themeColor="text1"/>
          <w:lang w:val="es-MX" w:eastAsia="en-US"/>
        </w:rPr>
      </w:pPr>
    </w:p>
    <w:p w14:paraId="156FC19D" w14:textId="71E1033C" w:rsidR="00362D40" w:rsidRPr="0052671A" w:rsidRDefault="005D4FCF" w:rsidP="0052671A">
      <w:pPr>
        <w:pStyle w:val="Prrafodelista"/>
        <w:keepNext/>
        <w:keepLines/>
        <w:spacing w:before="40" w:line="360" w:lineRule="auto"/>
        <w:ind w:left="0"/>
        <w:outlineLvl w:val="1"/>
        <w:rPr>
          <w:rFonts w:ascii="Palatino Linotype" w:eastAsia="MS Gothic" w:hAnsi="Palatino Linotype" w:cs="Times New Roman"/>
          <w:b/>
        </w:rPr>
      </w:pPr>
      <w:bookmarkStart w:id="76" w:name="_Toc499059271"/>
      <w:bookmarkStart w:id="77" w:name="_Toc500414659"/>
      <w:bookmarkStart w:id="78" w:name="_Toc503891602"/>
      <w:bookmarkStart w:id="79" w:name="_Toc2798143"/>
      <w:bookmarkStart w:id="80" w:name="_Toc2878593"/>
      <w:bookmarkStart w:id="81" w:name="_Toc7780666"/>
      <w:r w:rsidRPr="0052671A">
        <w:rPr>
          <w:rFonts w:ascii="Palatino Linotype" w:eastAsia="MS Gothic" w:hAnsi="Palatino Linotype" w:cs="Times New Roman"/>
          <w:b/>
        </w:rPr>
        <w:t xml:space="preserve">I. </w:t>
      </w:r>
      <w:r w:rsidR="00362D40" w:rsidRPr="0052671A">
        <w:rPr>
          <w:rFonts w:ascii="Palatino Linotype" w:eastAsia="MS Gothic" w:hAnsi="Palatino Linotype" w:cs="Times New Roman"/>
          <w:b/>
        </w:rPr>
        <w:t>Del deber de las autoridades de promover, respetar, proteger y garantizar el derecho de acceso a la información pública.</w:t>
      </w:r>
      <w:bookmarkEnd w:id="76"/>
      <w:bookmarkEnd w:id="77"/>
      <w:bookmarkEnd w:id="78"/>
      <w:bookmarkEnd w:id="79"/>
      <w:bookmarkEnd w:id="80"/>
      <w:bookmarkEnd w:id="81"/>
      <w:r w:rsidR="00362D40" w:rsidRPr="0052671A">
        <w:rPr>
          <w:rFonts w:ascii="Palatino Linotype" w:eastAsia="MS Gothic" w:hAnsi="Palatino Linotype" w:cs="Times New Roman"/>
          <w:b/>
        </w:rPr>
        <w:t xml:space="preserve"> </w:t>
      </w:r>
    </w:p>
    <w:p w14:paraId="7B634F31" w14:textId="77777777" w:rsidR="00362D40" w:rsidRPr="0052671A" w:rsidRDefault="00362D40" w:rsidP="0052671A">
      <w:pPr>
        <w:spacing w:line="360" w:lineRule="auto"/>
        <w:rPr>
          <w:rFonts w:ascii="Palatino Linotype" w:hAnsi="Palatino Linotype"/>
          <w:lang w:val="es-MX" w:eastAsia="en-US"/>
        </w:rPr>
      </w:pPr>
    </w:p>
    <w:p w14:paraId="2BE1FC9E" w14:textId="77777777" w:rsidR="00362D40" w:rsidRPr="0052671A" w:rsidRDefault="00362D40" w:rsidP="0052671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2671A">
        <w:rPr>
          <w:rFonts w:ascii="Palatino Linotype" w:hAnsi="Palatino Linotype"/>
        </w:rPr>
        <w:lastRenderedPageBreak/>
        <w:t xml:space="preserve">Es menester precisar que este </w:t>
      </w:r>
      <w:r w:rsidRPr="0052671A">
        <w:rPr>
          <w:rFonts w:ascii="Palatino Linotype" w:eastAsia="MS Mincho" w:hAnsi="Palatino Linotype" w:cs="Times New Roman"/>
          <w:color w:val="000000"/>
        </w:rPr>
        <w:t xml:space="preserve">Órgano Garante parte de que </w:t>
      </w:r>
      <w:r w:rsidRPr="0052671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52671A">
        <w:rPr>
          <w:rFonts w:ascii="Palatino Linotype" w:eastAsia="Times New Roman" w:hAnsi="Palatino Linotype" w:cs="Arial"/>
          <w:color w:val="000000"/>
        </w:rPr>
        <w:t xml:space="preserve"> </w:t>
      </w:r>
      <w:r w:rsidRPr="0052671A">
        <w:rPr>
          <w:rFonts w:ascii="Palatino Linotype" w:eastAsia="Times New Roman" w:hAnsi="Palatino Linotype" w:cs="Arial"/>
          <w:b/>
          <w:color w:val="000000"/>
        </w:rPr>
        <w:t>SUJETO OBLIGADO</w:t>
      </w:r>
      <w:r w:rsidRPr="0052671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2671A">
        <w:rPr>
          <w:rFonts w:ascii="Palatino Linotype" w:eastAsia="Times New Roman" w:hAnsi="Palatino Linotype" w:cs="Arial"/>
          <w:b/>
          <w:color w:val="000000"/>
        </w:rPr>
        <w:t xml:space="preserve">Constitución Política de los Estados Unidos Mexicanos </w:t>
      </w:r>
      <w:r w:rsidRPr="0052671A">
        <w:rPr>
          <w:rFonts w:ascii="Palatino Linotype" w:eastAsia="Times New Roman" w:hAnsi="Palatino Linotype" w:cs="Arial"/>
          <w:color w:val="000000"/>
        </w:rPr>
        <w:t xml:space="preserve">al señalar la obligación de “promover, </w:t>
      </w:r>
      <w:r w:rsidRPr="0052671A">
        <w:rPr>
          <w:rFonts w:ascii="Palatino Linotype" w:eastAsia="Times New Roman" w:hAnsi="Palatino Linotype" w:cs="Arial"/>
          <w:b/>
          <w:color w:val="000000"/>
        </w:rPr>
        <w:t>respetar</w:t>
      </w:r>
      <w:r w:rsidRPr="0052671A">
        <w:rPr>
          <w:rFonts w:ascii="Palatino Linotype" w:eastAsia="Times New Roman" w:hAnsi="Palatino Linotype" w:cs="Arial"/>
          <w:color w:val="000000"/>
        </w:rPr>
        <w:t xml:space="preserve">, proteger y </w:t>
      </w:r>
      <w:r w:rsidRPr="0052671A">
        <w:rPr>
          <w:rFonts w:ascii="Palatino Linotype" w:eastAsia="Times New Roman" w:hAnsi="Palatino Linotype" w:cs="Arial"/>
          <w:b/>
          <w:color w:val="000000"/>
        </w:rPr>
        <w:t>garantizar</w:t>
      </w:r>
      <w:r w:rsidRPr="0052671A">
        <w:rPr>
          <w:rFonts w:ascii="Palatino Linotype" w:eastAsia="Times New Roman" w:hAnsi="Palatino Linotype" w:cs="Arial"/>
          <w:color w:val="000000"/>
        </w:rPr>
        <w:t xml:space="preserve"> los derechos humanos”, entre los cuales se encuentra dicho derecho.</w:t>
      </w:r>
    </w:p>
    <w:p w14:paraId="17A50FF2" w14:textId="77777777" w:rsidR="00362D40" w:rsidRPr="0052671A" w:rsidRDefault="00362D40" w:rsidP="0052671A">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52671A" w:rsidRDefault="00362D40" w:rsidP="0052671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2671A">
        <w:rPr>
          <w:rFonts w:ascii="Palatino Linotype" w:eastAsia="Times New Roman" w:hAnsi="Palatino Linotype"/>
        </w:rPr>
        <w:t xml:space="preserve">Ahora bien, el Derecho de Acceso a la Información Pública se define como: </w:t>
      </w:r>
      <w:r w:rsidRPr="0052671A">
        <w:rPr>
          <w:rFonts w:ascii="Palatino Linotype" w:hAnsi="Palatino Linotype"/>
          <w:i/>
          <w:color w:val="000000"/>
        </w:rPr>
        <w:t>La igualdad de oportunidades para recibir, buscar e impartir información</w:t>
      </w:r>
      <w:r w:rsidRPr="0052671A">
        <w:rPr>
          <w:rStyle w:val="Refdenotaalpie"/>
          <w:rFonts w:ascii="Palatino Linotype" w:hAnsi="Palatino Linotype"/>
          <w:i/>
          <w:color w:val="000000"/>
        </w:rPr>
        <w:footnoteReference w:id="1"/>
      </w:r>
      <w:r w:rsidRPr="0052671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2671A">
        <w:rPr>
          <w:rStyle w:val="Refdenotaalpie"/>
          <w:rFonts w:ascii="Palatino Linotype" w:hAnsi="Palatino Linotype"/>
          <w:i/>
          <w:color w:val="000000"/>
        </w:rPr>
        <w:footnoteReference w:id="2"/>
      </w:r>
      <w:r w:rsidRPr="0052671A">
        <w:rPr>
          <w:rFonts w:ascii="Palatino Linotype" w:hAnsi="Palatino Linotype"/>
          <w:color w:val="000000"/>
        </w:rPr>
        <w:t xml:space="preserve">que se constituye como una </w:t>
      </w:r>
      <w:r w:rsidRPr="0052671A">
        <w:rPr>
          <w:rFonts w:ascii="Palatino Linotype" w:hAnsi="Palatino Linotype"/>
          <w:color w:val="000000"/>
        </w:rPr>
        <w:lastRenderedPageBreak/>
        <w:t>herramienta fundamental para ejercer</w:t>
      </w:r>
      <w:r w:rsidRPr="0052671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2671A">
        <w:rPr>
          <w:rStyle w:val="Refdenotaalpie"/>
          <w:rFonts w:ascii="Palatino Linotype" w:hAnsi="Palatino Linotype"/>
          <w:i/>
          <w:color w:val="000000"/>
        </w:rPr>
        <w:footnoteReference w:id="3"/>
      </w:r>
      <w:r w:rsidRPr="0052671A">
        <w:rPr>
          <w:rFonts w:ascii="Palatino Linotype" w:hAnsi="Palatino Linotype"/>
          <w:color w:val="000000"/>
        </w:rPr>
        <w:t>fomentando</w:t>
      </w:r>
      <w:r w:rsidRPr="0052671A">
        <w:rPr>
          <w:rFonts w:ascii="Palatino Linotype" w:hAnsi="Palatino Linotype"/>
          <w:i/>
          <w:color w:val="000000"/>
        </w:rPr>
        <w:t xml:space="preserve"> la transparencia de las actividades estatales y </w:t>
      </w:r>
      <w:r w:rsidRPr="0052671A">
        <w:rPr>
          <w:rFonts w:ascii="Palatino Linotype" w:hAnsi="Palatino Linotype"/>
          <w:color w:val="000000"/>
        </w:rPr>
        <w:t>promoviendo</w:t>
      </w:r>
      <w:r w:rsidRPr="0052671A">
        <w:rPr>
          <w:rFonts w:ascii="Palatino Linotype" w:hAnsi="Palatino Linotype"/>
          <w:i/>
          <w:color w:val="000000"/>
        </w:rPr>
        <w:t xml:space="preserve"> la responsabilidad de los funcionarios sobre su gestión pública,</w:t>
      </w:r>
      <w:r w:rsidRPr="0052671A">
        <w:rPr>
          <w:rStyle w:val="Refdenotaalpie"/>
          <w:rFonts w:ascii="Palatino Linotype" w:hAnsi="Palatino Linotype"/>
          <w:i/>
          <w:color w:val="000000"/>
        </w:rPr>
        <w:footnoteReference w:id="4"/>
      </w:r>
      <w:r w:rsidRPr="0052671A">
        <w:rPr>
          <w:rFonts w:ascii="Palatino Linotype" w:hAnsi="Palatino Linotype"/>
          <w:color w:val="000000"/>
        </w:rPr>
        <w:t>que permite</w:t>
      </w:r>
      <w:r w:rsidRPr="0052671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52671A" w:rsidRDefault="00362D40" w:rsidP="0052671A">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52671A" w:rsidRDefault="00362D40" w:rsidP="0052671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2671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3518A43" w14:textId="77777777" w:rsidR="00362D40" w:rsidRPr="0052671A" w:rsidRDefault="00362D40" w:rsidP="0052671A">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3C8FD7CC" w:rsidR="00362D40" w:rsidRPr="0052671A" w:rsidRDefault="00362D40" w:rsidP="0052671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2671A">
        <w:rPr>
          <w:rFonts w:ascii="Palatino Linotype" w:eastAsia="Times New Roman" w:hAnsi="Palatino Linotype"/>
        </w:rPr>
        <w:t xml:space="preserve">En el caso concreto que nos ocupa analizar, el particular requirió </w:t>
      </w:r>
      <w:r w:rsidRPr="0052671A">
        <w:rPr>
          <w:rFonts w:ascii="Palatino Linotype" w:hAnsi="Palatino Linotype"/>
        </w:rPr>
        <w:t xml:space="preserve">en términos </w:t>
      </w:r>
      <w:r w:rsidR="004019ED" w:rsidRPr="0052671A">
        <w:rPr>
          <w:rFonts w:ascii="Palatino Linotype" w:hAnsi="Palatino Linotype"/>
        </w:rPr>
        <w:t>generales los Currículum Vitae del</w:t>
      </w:r>
      <w:r w:rsidR="004019ED" w:rsidRPr="0052671A">
        <w:rPr>
          <w:rFonts w:ascii="Palatino Linotype" w:hAnsi="Palatino Linotype"/>
          <w:color w:val="000000"/>
        </w:rPr>
        <w:t xml:space="preserve"> encargado o encargada de la dirección del Instituto Municipal de Cultura Física y Deporte de Chicoloapan, de la Dirección del Organismo Descentralizado de Agua y Saneamiento de Chicoloapan y del Sistema Municipal para el Desarrollo Integral de la Familia de Chicoloapan así como </w:t>
      </w:r>
      <w:r w:rsidR="00A57FC0" w:rsidRPr="0052671A">
        <w:rPr>
          <w:rFonts w:ascii="Palatino Linotype" w:hAnsi="Palatino Linotype"/>
        </w:rPr>
        <w:t xml:space="preserve">el </w:t>
      </w:r>
      <w:r w:rsidR="004019ED" w:rsidRPr="0052671A">
        <w:rPr>
          <w:rFonts w:ascii="Palatino Linotype" w:hAnsi="Palatino Linotype"/>
          <w:color w:val="000000"/>
        </w:rPr>
        <w:t>Listado de los cargos públicos de todos los servidores públicos que integran la nómina de la administración mu</w:t>
      </w:r>
      <w:r w:rsidR="00A57FC0" w:rsidRPr="0052671A">
        <w:rPr>
          <w:rFonts w:ascii="Palatino Linotype" w:hAnsi="Palatino Linotype"/>
          <w:color w:val="000000"/>
        </w:rPr>
        <w:t>nicipal del A</w:t>
      </w:r>
      <w:r w:rsidR="004019ED" w:rsidRPr="0052671A">
        <w:rPr>
          <w:rFonts w:ascii="Palatino Linotype" w:hAnsi="Palatino Linotype"/>
          <w:color w:val="000000"/>
        </w:rPr>
        <w:t xml:space="preserve">yuntamiento 2019 - 2021 que incluya </w:t>
      </w:r>
      <w:r w:rsidR="004019ED" w:rsidRPr="0052671A">
        <w:rPr>
          <w:rFonts w:ascii="Palatino Linotype" w:hAnsi="Palatino Linotype"/>
          <w:color w:val="000000"/>
        </w:rPr>
        <w:lastRenderedPageBreak/>
        <w:t>el nombre  y salario de cada servidor público</w:t>
      </w:r>
      <w:r w:rsidRPr="0052671A">
        <w:rPr>
          <w:rFonts w:ascii="Palatino Linotype" w:hAnsi="Palatino Linotype"/>
        </w:rPr>
        <w:t xml:space="preserve">; </w:t>
      </w:r>
      <w:r w:rsidR="00A57FC0" w:rsidRPr="0052671A">
        <w:rPr>
          <w:rFonts w:ascii="Palatino Linotype" w:eastAsia="Times New Roman" w:hAnsi="Palatino Linotype"/>
        </w:rPr>
        <w:t xml:space="preserve">siendo importante señalar que el </w:t>
      </w:r>
      <w:r w:rsidRPr="0052671A">
        <w:rPr>
          <w:rFonts w:ascii="Palatino Linotype" w:eastAsia="Times New Roman" w:hAnsi="Palatino Linotype"/>
          <w:b/>
        </w:rPr>
        <w:t>SUJETO OBLIGADO</w:t>
      </w:r>
      <w:r w:rsidRPr="0052671A">
        <w:rPr>
          <w:rFonts w:ascii="Palatino Linotype" w:hAnsi="Palatino Linotype" w:cs="Arial"/>
        </w:rPr>
        <w:t xml:space="preserve"> omitió responder a las solicitudes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52671A">
        <w:rPr>
          <w:rFonts w:ascii="Palatino Linotype" w:hAnsi="Palatino Linotype" w:cs="Arial"/>
          <w:u w:val="single"/>
        </w:rPr>
        <w:t>prevenir, investigar, sancionar y reparar las violaciones a los derechos humanos</w:t>
      </w:r>
      <w:r w:rsidRPr="0052671A">
        <w:rPr>
          <w:rFonts w:ascii="Palatino Linotype" w:hAnsi="Palatino Linotype" w:cs="Arial"/>
        </w:rPr>
        <w:t>.</w:t>
      </w:r>
    </w:p>
    <w:p w14:paraId="755678C9" w14:textId="77777777" w:rsidR="00A57FC0" w:rsidRPr="0052671A" w:rsidRDefault="00A57FC0" w:rsidP="0052671A">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52671A" w:rsidRDefault="00362D40" w:rsidP="0052671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52671A">
        <w:rPr>
          <w:rFonts w:ascii="Palatino Linotype" w:eastAsia="Times New Roman" w:hAnsi="Palatino Linotype"/>
        </w:rPr>
        <w:t xml:space="preserve">En este orden de ideas, la </w:t>
      </w:r>
      <w:r w:rsidRPr="0052671A">
        <w:rPr>
          <w:rFonts w:ascii="Palatino Linotype" w:eastAsia="Times New Roman" w:hAnsi="Palatino Linotype"/>
          <w:b/>
        </w:rPr>
        <w:t xml:space="preserve">Ley de Transparencia y Acceso a la Información Pública del Estado de México y Municipios, </w:t>
      </w:r>
      <w:r w:rsidRPr="0052671A">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52671A">
        <w:rPr>
          <w:rFonts w:ascii="Palatino Linotype" w:eastAsia="Times New Roman" w:hAnsi="Palatino Linotype"/>
          <w:b/>
        </w:rPr>
        <w:t xml:space="preserve"> </w:t>
      </w:r>
      <w:r w:rsidRPr="0052671A">
        <w:rPr>
          <w:rFonts w:ascii="Palatino Linotype" w:eastAsia="Times New Roman" w:hAnsi="Palatino Linotype"/>
        </w:rPr>
        <w:t xml:space="preserve">establece que </w:t>
      </w:r>
      <w:r w:rsidRPr="0052671A">
        <w:rPr>
          <w:rFonts w:ascii="Palatino Linotype" w:eastAsia="Times New Roman" w:hAnsi="Palatino Linotype"/>
          <w:i/>
        </w:rPr>
        <w:t xml:space="preserve">el </w:t>
      </w:r>
      <w:r w:rsidRPr="0052671A">
        <w:rPr>
          <w:rFonts w:ascii="Palatino Linotype" w:eastAsia="Times New Roman" w:hAnsi="Palatino Linotype"/>
          <w:i/>
          <w:u w:val="single"/>
        </w:rPr>
        <w:t>recurso de revisión</w:t>
      </w:r>
      <w:r w:rsidRPr="0052671A">
        <w:rPr>
          <w:rFonts w:ascii="Palatino Linotype" w:eastAsia="Times New Roman" w:hAnsi="Palatino Linotype"/>
          <w:i/>
        </w:rPr>
        <w:t xml:space="preserve"> es la garantía secundaria mediante la cual se pretende reparar cualquier posible afectación al derecho de acceso a la información pública</w:t>
      </w:r>
      <w:r w:rsidRPr="0052671A">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52671A" w:rsidRDefault="00362D40" w:rsidP="0052671A">
      <w:pPr>
        <w:spacing w:line="360" w:lineRule="auto"/>
        <w:rPr>
          <w:rFonts w:ascii="Palatino Linotype" w:hAnsi="Palatino Linotype"/>
          <w:lang w:val="es-MX" w:eastAsia="en-US"/>
        </w:rPr>
      </w:pPr>
    </w:p>
    <w:p w14:paraId="609EBAB3" w14:textId="7B288D4E" w:rsidR="00866BC1" w:rsidRPr="0052671A" w:rsidRDefault="00866BC1" w:rsidP="0052671A">
      <w:pPr>
        <w:pStyle w:val="Ttulo2"/>
        <w:spacing w:line="360" w:lineRule="auto"/>
        <w:rPr>
          <w:b w:val="0"/>
          <w:szCs w:val="24"/>
        </w:rPr>
      </w:pPr>
      <w:bookmarkStart w:id="82" w:name="_Toc1646408"/>
      <w:bookmarkStart w:id="83" w:name="_Toc7780667"/>
      <w:bookmarkEnd w:id="75"/>
      <w:r w:rsidRPr="0052671A">
        <w:rPr>
          <w:szCs w:val="24"/>
        </w:rPr>
        <w:t>I</w:t>
      </w:r>
      <w:r w:rsidR="00362D40" w:rsidRPr="0052671A">
        <w:rPr>
          <w:szCs w:val="24"/>
        </w:rPr>
        <w:t>I</w:t>
      </w:r>
      <w:r w:rsidRPr="0052671A">
        <w:rPr>
          <w:szCs w:val="24"/>
        </w:rPr>
        <w:t xml:space="preserve">. De la </w:t>
      </w:r>
      <w:r w:rsidR="00362D40" w:rsidRPr="0052671A">
        <w:rPr>
          <w:szCs w:val="24"/>
        </w:rPr>
        <w:t xml:space="preserve">falta de </w:t>
      </w:r>
      <w:r w:rsidRPr="0052671A">
        <w:rPr>
          <w:szCs w:val="24"/>
        </w:rPr>
        <w:t>respuesta a la solicitud de información.</w:t>
      </w:r>
      <w:bookmarkEnd w:id="82"/>
      <w:bookmarkEnd w:id="83"/>
    </w:p>
    <w:p w14:paraId="446D3EA4" w14:textId="77777777" w:rsidR="00866BC1" w:rsidRPr="0052671A" w:rsidRDefault="00866BC1" w:rsidP="0052671A">
      <w:pPr>
        <w:spacing w:line="360" w:lineRule="auto"/>
        <w:rPr>
          <w:rFonts w:ascii="Palatino Linotype" w:hAnsi="Palatino Linotype"/>
          <w:lang w:val="es-MX" w:eastAsia="en-US"/>
        </w:rPr>
      </w:pPr>
    </w:p>
    <w:p w14:paraId="46DA0BA8" w14:textId="77777777" w:rsidR="00B44CF3" w:rsidRPr="0052671A" w:rsidRDefault="00866BC1" w:rsidP="0052671A">
      <w:pPr>
        <w:pStyle w:val="Prrafodelista"/>
        <w:numPr>
          <w:ilvl w:val="0"/>
          <w:numId w:val="1"/>
        </w:numPr>
        <w:spacing w:line="360" w:lineRule="auto"/>
        <w:ind w:left="0" w:firstLine="0"/>
        <w:jc w:val="both"/>
        <w:rPr>
          <w:rFonts w:ascii="Palatino Linotype" w:hAnsi="Palatino Linotype"/>
          <w:color w:val="000000"/>
        </w:rPr>
      </w:pPr>
      <w:r w:rsidRPr="0052671A">
        <w:rPr>
          <w:rFonts w:ascii="Palatino Linotype" w:hAnsi="Palatino Linotype" w:cs="Arial"/>
        </w:rPr>
        <w:lastRenderedPageBreak/>
        <w:t xml:space="preserve">En primer término es necesario reiterar que en la solicitud </w:t>
      </w:r>
      <w:r w:rsidR="00F57FCF" w:rsidRPr="0052671A">
        <w:rPr>
          <w:rFonts w:ascii="Palatino Linotype" w:eastAsia="Calibri" w:hAnsi="Palatino Linotype" w:cs="Arial"/>
          <w:b/>
          <w:color w:val="000000" w:themeColor="text1"/>
          <w:lang w:val="es-ES"/>
        </w:rPr>
        <w:t>00007/CHICOLOA/IP/2019</w:t>
      </w:r>
      <w:r w:rsidRPr="0052671A">
        <w:rPr>
          <w:rFonts w:ascii="Palatino Linotype" w:eastAsia="Calibri" w:hAnsi="Palatino Linotype" w:cs="Arial"/>
          <w:b/>
          <w:color w:val="000000" w:themeColor="text1"/>
          <w:lang w:val="es-ES"/>
        </w:rPr>
        <w:t xml:space="preserve"> </w:t>
      </w:r>
      <w:r w:rsidRPr="0052671A">
        <w:rPr>
          <w:rFonts w:ascii="Palatino Linotype" w:hAnsi="Palatino Linotype" w:cs="Arial"/>
        </w:rPr>
        <w:t xml:space="preserve">requirió </w:t>
      </w:r>
      <w:r w:rsidR="00B44CF3" w:rsidRPr="0052671A">
        <w:rPr>
          <w:rFonts w:ascii="Palatino Linotype" w:hAnsi="Palatino Linotype" w:cs="Arial"/>
        </w:rPr>
        <w:t>lo siguiente:</w:t>
      </w:r>
    </w:p>
    <w:p w14:paraId="70C826A2" w14:textId="77777777" w:rsidR="00B44CF3" w:rsidRPr="0052671A" w:rsidRDefault="00B44CF3" w:rsidP="0052671A">
      <w:pPr>
        <w:pStyle w:val="Prrafodelista"/>
        <w:spacing w:line="360" w:lineRule="auto"/>
        <w:ind w:left="0"/>
        <w:jc w:val="both"/>
        <w:rPr>
          <w:rFonts w:ascii="Palatino Linotype" w:hAnsi="Palatino Linotype"/>
          <w:color w:val="000000"/>
        </w:rPr>
      </w:pPr>
    </w:p>
    <w:p w14:paraId="4DEAF44F" w14:textId="77777777" w:rsidR="00B44CF3" w:rsidRPr="0052671A" w:rsidRDefault="00B44CF3" w:rsidP="0052671A">
      <w:pPr>
        <w:pStyle w:val="Prrafodelista"/>
        <w:spacing w:line="360" w:lineRule="auto"/>
        <w:ind w:left="567" w:right="567"/>
        <w:jc w:val="both"/>
        <w:rPr>
          <w:rFonts w:ascii="Palatino Linotype" w:hAnsi="Palatino Linotype"/>
          <w:color w:val="000000"/>
        </w:rPr>
      </w:pPr>
      <w:r w:rsidRPr="0052671A">
        <w:rPr>
          <w:rFonts w:ascii="Palatino Linotype" w:hAnsi="Palatino Linotype" w:cs="Arial"/>
        </w:rPr>
        <w:t>a)</w:t>
      </w:r>
      <w:r w:rsidRPr="0052671A">
        <w:rPr>
          <w:rFonts w:ascii="Palatino Linotype" w:eastAsia="Times New Roman" w:hAnsi="Palatino Linotype"/>
        </w:rPr>
        <w:t xml:space="preserve"> </w:t>
      </w:r>
      <w:r w:rsidRPr="0052671A">
        <w:rPr>
          <w:rFonts w:ascii="Palatino Linotype" w:hAnsi="Palatino Linotype"/>
        </w:rPr>
        <w:t>Currículum Vitae del</w:t>
      </w:r>
      <w:r w:rsidRPr="0052671A">
        <w:rPr>
          <w:rFonts w:ascii="Palatino Linotype" w:hAnsi="Palatino Linotype"/>
          <w:color w:val="000000"/>
        </w:rPr>
        <w:t xml:space="preserve"> encargado o encargada de la dirección del Instituto Municipal de Cultura Física y Deporte de Chicoloapan, </w:t>
      </w:r>
    </w:p>
    <w:p w14:paraId="602A93C3" w14:textId="41D7E161" w:rsidR="00B44CF3" w:rsidRPr="0052671A" w:rsidRDefault="00B44CF3" w:rsidP="0052671A">
      <w:pPr>
        <w:pStyle w:val="Prrafodelista"/>
        <w:spacing w:line="360" w:lineRule="auto"/>
        <w:ind w:left="567" w:right="567"/>
        <w:jc w:val="both"/>
        <w:rPr>
          <w:rFonts w:ascii="Palatino Linotype" w:hAnsi="Palatino Linotype"/>
          <w:color w:val="000000"/>
        </w:rPr>
      </w:pPr>
      <w:r w:rsidRPr="0052671A">
        <w:rPr>
          <w:rFonts w:ascii="Palatino Linotype" w:hAnsi="Palatino Linotype"/>
        </w:rPr>
        <w:t>b) Currículum Vitae del</w:t>
      </w:r>
      <w:r w:rsidRPr="0052671A">
        <w:rPr>
          <w:rFonts w:ascii="Palatino Linotype" w:hAnsi="Palatino Linotype"/>
          <w:color w:val="000000"/>
        </w:rPr>
        <w:t xml:space="preserve"> encargado o encargada de la Dirección del Organismo Descentralizado de Agua y Saneamiento de Chicoloapan,</w:t>
      </w:r>
    </w:p>
    <w:p w14:paraId="452B0CC5" w14:textId="11EE130B" w:rsidR="00B44CF3" w:rsidRPr="0052671A" w:rsidRDefault="00B44CF3" w:rsidP="0052671A">
      <w:pPr>
        <w:pStyle w:val="Prrafodelista"/>
        <w:spacing w:line="360" w:lineRule="auto"/>
        <w:ind w:left="567" w:right="567"/>
        <w:jc w:val="both"/>
        <w:rPr>
          <w:rFonts w:ascii="Palatino Linotype" w:hAnsi="Palatino Linotype"/>
          <w:color w:val="000000"/>
        </w:rPr>
      </w:pPr>
      <w:r w:rsidRPr="0052671A">
        <w:rPr>
          <w:rFonts w:ascii="Palatino Linotype" w:hAnsi="Palatino Linotype"/>
          <w:color w:val="000000"/>
        </w:rPr>
        <w:t xml:space="preserve">c) </w:t>
      </w:r>
      <w:r w:rsidRPr="0052671A">
        <w:rPr>
          <w:rFonts w:ascii="Palatino Linotype" w:hAnsi="Palatino Linotype"/>
        </w:rPr>
        <w:t>Currículum Vitae del</w:t>
      </w:r>
      <w:r w:rsidRPr="0052671A">
        <w:rPr>
          <w:rFonts w:ascii="Palatino Linotype" w:hAnsi="Palatino Linotype"/>
          <w:color w:val="000000"/>
        </w:rPr>
        <w:t xml:space="preserve"> encargado o encargada del Sistema Municipal para el Desarrollo Integral de la Familia de Chicoloapan; </w:t>
      </w:r>
    </w:p>
    <w:p w14:paraId="6EAC9CBD" w14:textId="56742C64" w:rsidR="00B44CF3" w:rsidRPr="0052671A" w:rsidRDefault="00B44CF3" w:rsidP="0052671A">
      <w:pPr>
        <w:pStyle w:val="Prrafodelista"/>
        <w:spacing w:line="360" w:lineRule="auto"/>
        <w:ind w:left="567" w:right="567"/>
        <w:jc w:val="both"/>
        <w:rPr>
          <w:rFonts w:ascii="Palatino Linotype" w:hAnsi="Palatino Linotype" w:cs="Arial"/>
        </w:rPr>
      </w:pPr>
      <w:r w:rsidRPr="0052671A">
        <w:rPr>
          <w:rFonts w:ascii="Palatino Linotype" w:hAnsi="Palatino Linotype"/>
          <w:color w:val="000000"/>
        </w:rPr>
        <w:t>d) El</w:t>
      </w:r>
      <w:r w:rsidRPr="0052671A">
        <w:rPr>
          <w:rFonts w:ascii="Palatino Linotype" w:hAnsi="Palatino Linotype"/>
        </w:rPr>
        <w:t xml:space="preserve"> </w:t>
      </w:r>
      <w:r w:rsidRPr="0052671A">
        <w:rPr>
          <w:rFonts w:ascii="Palatino Linotype" w:hAnsi="Palatino Linotype"/>
          <w:color w:val="000000"/>
        </w:rPr>
        <w:t>listado de los cargos públicos de todos los servidores públicos que integran la nómina de la administración municipal del Ayuntamiento 2019-2021 que incluya el nombre y salario de cada servidor público.</w:t>
      </w:r>
    </w:p>
    <w:p w14:paraId="17B03D3E" w14:textId="77777777" w:rsidR="0058214A" w:rsidRPr="0052671A" w:rsidRDefault="0058214A" w:rsidP="0052671A">
      <w:pPr>
        <w:pStyle w:val="Prrafodelista"/>
        <w:spacing w:line="360" w:lineRule="auto"/>
        <w:ind w:left="0"/>
        <w:jc w:val="both"/>
        <w:rPr>
          <w:rFonts w:ascii="Palatino Linotype" w:hAnsi="Palatino Linotype"/>
          <w:color w:val="000000"/>
        </w:rPr>
      </w:pPr>
    </w:p>
    <w:p w14:paraId="4BA69DA2" w14:textId="07130D5D" w:rsidR="00942865" w:rsidRPr="0052671A" w:rsidRDefault="00866BC1" w:rsidP="0052671A">
      <w:pPr>
        <w:pStyle w:val="Prrafodelista"/>
        <w:numPr>
          <w:ilvl w:val="0"/>
          <w:numId w:val="1"/>
        </w:numPr>
        <w:spacing w:line="360" w:lineRule="auto"/>
        <w:ind w:left="0" w:firstLine="0"/>
        <w:jc w:val="both"/>
        <w:rPr>
          <w:rFonts w:ascii="Palatino Linotype" w:hAnsi="Palatino Linotype"/>
        </w:rPr>
      </w:pPr>
      <w:r w:rsidRPr="0052671A">
        <w:rPr>
          <w:rFonts w:ascii="Palatino Linotype" w:hAnsi="Palatino Linotype"/>
        </w:rPr>
        <w:t>Ante ello</w:t>
      </w:r>
      <w:r w:rsidR="00F93C43" w:rsidRPr="0052671A">
        <w:rPr>
          <w:rFonts w:ascii="Palatino Linotype" w:hAnsi="Palatino Linotype"/>
        </w:rPr>
        <w:t xml:space="preserve"> el </w:t>
      </w:r>
      <w:r w:rsidR="00F93C43" w:rsidRPr="0052671A">
        <w:rPr>
          <w:rFonts w:ascii="Palatino Linotype" w:hAnsi="Palatino Linotype"/>
          <w:b/>
        </w:rPr>
        <w:t>SUJETO OBLIGADO</w:t>
      </w:r>
      <w:r w:rsidR="00F93C43" w:rsidRPr="0052671A">
        <w:rPr>
          <w:rFonts w:ascii="Palatino Linotype" w:hAnsi="Palatino Linotype"/>
        </w:rPr>
        <w:t xml:space="preserve"> omitió hacer entrega de la información solicitada.</w:t>
      </w:r>
    </w:p>
    <w:p w14:paraId="6711FBE7" w14:textId="77989CF6" w:rsidR="008E3756" w:rsidRPr="0052671A" w:rsidRDefault="008E3756" w:rsidP="0052671A">
      <w:pPr>
        <w:pStyle w:val="Prrafodelista"/>
        <w:spacing w:line="360" w:lineRule="auto"/>
        <w:ind w:left="0"/>
        <w:jc w:val="both"/>
        <w:rPr>
          <w:rFonts w:ascii="Palatino Linotype" w:hAnsi="Palatino Linotype"/>
        </w:rPr>
      </w:pPr>
    </w:p>
    <w:p w14:paraId="6BF60310" w14:textId="032A9935" w:rsidR="00F4003C" w:rsidRPr="0052671A" w:rsidRDefault="00866BC1" w:rsidP="0052671A">
      <w:pPr>
        <w:pStyle w:val="Prrafodelista"/>
        <w:numPr>
          <w:ilvl w:val="0"/>
          <w:numId w:val="1"/>
        </w:numPr>
        <w:spacing w:before="240" w:after="240" w:line="360" w:lineRule="auto"/>
        <w:ind w:left="0" w:firstLine="0"/>
        <w:jc w:val="both"/>
        <w:rPr>
          <w:rFonts w:ascii="Palatino Linotype" w:hAnsi="Palatino Linotype"/>
        </w:rPr>
      </w:pPr>
      <w:r w:rsidRPr="0052671A">
        <w:rPr>
          <w:rFonts w:ascii="Palatino Linotype" w:hAnsi="Palatino Linotype"/>
        </w:rPr>
        <w:t xml:space="preserve">No se soslaya destacar que el </w:t>
      </w:r>
      <w:r w:rsidRPr="0052671A">
        <w:rPr>
          <w:rFonts w:ascii="Palatino Linotype" w:hAnsi="Palatino Linotype"/>
          <w:b/>
        </w:rPr>
        <w:t>SUJETO OBLIGADO</w:t>
      </w:r>
      <w:r w:rsidRPr="0052671A">
        <w:rPr>
          <w:rFonts w:ascii="Palatino Linotype" w:hAnsi="Palatino Linotype"/>
        </w:rPr>
        <w:t xml:space="preserve"> </w:t>
      </w:r>
      <w:r w:rsidR="00F4003C" w:rsidRPr="0052671A">
        <w:rPr>
          <w:rFonts w:ascii="Palatino Linotype" w:hAnsi="Palatino Linotype"/>
        </w:rPr>
        <w:t xml:space="preserve">rindió </w:t>
      </w:r>
      <w:r w:rsidRPr="0052671A">
        <w:rPr>
          <w:rFonts w:ascii="Palatino Linotype" w:hAnsi="Palatino Linotype"/>
        </w:rPr>
        <w:t xml:space="preserve">su informe justificado, </w:t>
      </w:r>
      <w:r w:rsidR="00F4003C" w:rsidRPr="0052671A">
        <w:rPr>
          <w:rFonts w:ascii="Palatino Linotype" w:hAnsi="Palatino Linotype"/>
        </w:rPr>
        <w:t xml:space="preserve">para manifestar lo que a su derecho asistiera y conviniera, </w:t>
      </w:r>
      <w:r w:rsidR="00B44CF3" w:rsidRPr="0052671A">
        <w:rPr>
          <w:rFonts w:ascii="Palatino Linotype" w:hAnsi="Palatino Linotype"/>
        </w:rPr>
        <w:t xml:space="preserve">sin embargo </w:t>
      </w:r>
      <w:r w:rsidR="00550EC1" w:rsidRPr="0052671A">
        <w:rPr>
          <w:rFonts w:ascii="Palatino Linotype" w:hAnsi="Palatino Linotype"/>
        </w:rPr>
        <w:t xml:space="preserve">en </w:t>
      </w:r>
      <w:r w:rsidR="00B44CF3" w:rsidRPr="0052671A">
        <w:rPr>
          <w:rFonts w:ascii="Palatino Linotype" w:hAnsi="Palatino Linotype"/>
        </w:rPr>
        <w:t>la información enviada</w:t>
      </w:r>
      <w:r w:rsidR="00550EC1" w:rsidRPr="0052671A">
        <w:rPr>
          <w:rFonts w:ascii="Palatino Linotype" w:hAnsi="Palatino Linotype"/>
        </w:rPr>
        <w:t xml:space="preserve"> no se precisa a qué servidores públicos corresponde cada documento,</w:t>
      </w:r>
      <w:r w:rsidR="00B44CF3" w:rsidRPr="0052671A">
        <w:rPr>
          <w:rFonts w:ascii="Palatino Linotype" w:hAnsi="Palatino Linotype"/>
        </w:rPr>
        <w:t xml:space="preserve"> </w:t>
      </w:r>
      <w:r w:rsidR="00550EC1" w:rsidRPr="0052671A">
        <w:rPr>
          <w:rFonts w:ascii="Palatino Linotype" w:hAnsi="Palatino Linotype"/>
        </w:rPr>
        <w:t xml:space="preserve">además </w:t>
      </w:r>
      <w:r w:rsidR="00B44CF3" w:rsidRPr="0052671A">
        <w:rPr>
          <w:rFonts w:ascii="Palatino Linotype" w:hAnsi="Palatino Linotype"/>
        </w:rPr>
        <w:t>resulta ilegible en diversas páginas y contiene datos susceptibles de ser considerados como confidenciales como son</w:t>
      </w:r>
      <w:r w:rsidR="002007B5" w:rsidRPr="0052671A">
        <w:rPr>
          <w:rFonts w:ascii="Palatino Linotype" w:hAnsi="Palatino Linotype"/>
        </w:rPr>
        <w:t xml:space="preserve"> </w:t>
      </w:r>
      <w:r w:rsidR="00550EC1" w:rsidRPr="0052671A">
        <w:rPr>
          <w:rFonts w:ascii="Palatino Linotype" w:hAnsi="Palatino Linotype"/>
        </w:rPr>
        <w:t>f</w:t>
      </w:r>
      <w:r w:rsidR="002007B5" w:rsidRPr="0052671A">
        <w:rPr>
          <w:rFonts w:ascii="Palatino Linotype" w:hAnsi="Palatino Linotype"/>
        </w:rPr>
        <w:t>echa de nacimiento, edad, d</w:t>
      </w:r>
      <w:r w:rsidR="00B44CF3" w:rsidRPr="0052671A">
        <w:rPr>
          <w:rFonts w:ascii="Palatino Linotype" w:hAnsi="Palatino Linotype"/>
        </w:rPr>
        <w:t xml:space="preserve">omicilio, </w:t>
      </w:r>
      <w:r w:rsidR="002007B5" w:rsidRPr="0052671A">
        <w:rPr>
          <w:rFonts w:ascii="Palatino Linotype" w:hAnsi="Palatino Linotype"/>
        </w:rPr>
        <w:t xml:space="preserve">Código </w:t>
      </w:r>
      <w:r w:rsidR="00B44CF3" w:rsidRPr="0052671A">
        <w:rPr>
          <w:rFonts w:ascii="Palatino Linotype" w:hAnsi="Palatino Linotype"/>
        </w:rPr>
        <w:t xml:space="preserve">Postal, correos electrónicos particulares, </w:t>
      </w:r>
      <w:r w:rsidR="00550EC1" w:rsidRPr="0052671A">
        <w:rPr>
          <w:rFonts w:ascii="Palatino Linotype" w:hAnsi="Palatino Linotype"/>
        </w:rPr>
        <w:t xml:space="preserve">y </w:t>
      </w:r>
      <w:r w:rsidR="00550EC1" w:rsidRPr="0052671A">
        <w:rPr>
          <w:rFonts w:ascii="Palatino Linotype" w:hAnsi="Palatino Linotype"/>
        </w:rPr>
        <w:lastRenderedPageBreak/>
        <w:t>calificaciones y además no entrega la información correspondiente a</w:t>
      </w:r>
      <w:r w:rsidR="000963B8" w:rsidRPr="0052671A">
        <w:rPr>
          <w:rFonts w:ascii="Palatino Linotype" w:hAnsi="Palatino Linotype"/>
        </w:rPr>
        <w:t>l nombre y</w:t>
      </w:r>
      <w:r w:rsidR="00550EC1" w:rsidRPr="0052671A">
        <w:rPr>
          <w:rFonts w:ascii="Palatino Linotype" w:hAnsi="Palatino Linotype"/>
        </w:rPr>
        <w:t xml:space="preserve"> salarios </w:t>
      </w:r>
      <w:r w:rsidR="000963B8" w:rsidRPr="0052671A">
        <w:rPr>
          <w:rFonts w:ascii="Palatino Linotype" w:hAnsi="Palatino Linotype"/>
        </w:rPr>
        <w:t>de los servidores públicos que integran la administración pública municipal.</w:t>
      </w:r>
    </w:p>
    <w:p w14:paraId="523D754E" w14:textId="77777777" w:rsidR="00FD189B" w:rsidRPr="0052671A" w:rsidRDefault="00FD189B" w:rsidP="0052671A">
      <w:pPr>
        <w:pStyle w:val="Prrafodelista"/>
        <w:spacing w:before="240" w:after="240" w:line="360" w:lineRule="auto"/>
        <w:ind w:left="0"/>
        <w:jc w:val="both"/>
        <w:rPr>
          <w:rFonts w:ascii="Palatino Linotype" w:hAnsi="Palatino Linotype"/>
        </w:rPr>
      </w:pPr>
    </w:p>
    <w:p w14:paraId="7FF417AE" w14:textId="58067B21" w:rsidR="00FD189B" w:rsidRPr="0052671A" w:rsidRDefault="000963B8" w:rsidP="0052671A">
      <w:pPr>
        <w:pStyle w:val="Prrafodelista"/>
        <w:numPr>
          <w:ilvl w:val="0"/>
          <w:numId w:val="1"/>
        </w:numPr>
        <w:spacing w:before="240" w:after="240" w:line="360" w:lineRule="auto"/>
        <w:ind w:left="0" w:firstLine="0"/>
        <w:jc w:val="both"/>
        <w:rPr>
          <w:rFonts w:ascii="Palatino Linotype" w:hAnsi="Palatino Linotype"/>
        </w:rPr>
      </w:pPr>
      <w:r w:rsidRPr="0052671A">
        <w:rPr>
          <w:rFonts w:ascii="Palatino Linotype" w:hAnsi="Palatino Linotype"/>
        </w:rPr>
        <w:t>Respecto de ese punto,</w:t>
      </w:r>
      <w:r w:rsidR="00FD189B" w:rsidRPr="0052671A">
        <w:rPr>
          <w:rFonts w:ascii="Palatino Linotype" w:hAnsi="Palatino Linotype"/>
        </w:rPr>
        <w:t xml:space="preserve"> cabe hacer notar que el particular requirió </w:t>
      </w:r>
      <w:r w:rsidR="00FD189B" w:rsidRPr="0052671A">
        <w:rPr>
          <w:rFonts w:ascii="Palatino Linotype" w:hAnsi="Palatino Linotype"/>
          <w:color w:val="000000"/>
        </w:rPr>
        <w:t>el</w:t>
      </w:r>
      <w:r w:rsidR="00FD189B" w:rsidRPr="0052671A">
        <w:rPr>
          <w:rFonts w:ascii="Palatino Linotype" w:hAnsi="Palatino Linotype"/>
        </w:rPr>
        <w:t xml:space="preserve"> </w:t>
      </w:r>
      <w:r w:rsidR="00FD189B" w:rsidRPr="0052671A">
        <w:rPr>
          <w:rFonts w:ascii="Palatino Linotype" w:hAnsi="Palatino Linotype"/>
          <w:color w:val="000000"/>
        </w:rPr>
        <w:t xml:space="preserve">listado de los cargos públicos de todos los servidores públicos que integran la nómina de la administración municipal del Ayuntamiento 2019-2021 que incluya el nombre y salario de cada servidor público y mediante el informe justificado el </w:t>
      </w:r>
      <w:r w:rsidR="00FD189B" w:rsidRPr="0052671A">
        <w:rPr>
          <w:rFonts w:ascii="Palatino Linotype" w:hAnsi="Palatino Linotype"/>
          <w:b/>
          <w:color w:val="000000"/>
        </w:rPr>
        <w:t>SUJETO OBLIGADO</w:t>
      </w:r>
      <w:r w:rsidR="00DC17D4" w:rsidRPr="0052671A">
        <w:rPr>
          <w:rFonts w:ascii="Palatino Linotype" w:hAnsi="Palatino Linotype"/>
          <w:color w:val="000000"/>
        </w:rPr>
        <w:t xml:space="preserve"> se ex</w:t>
      </w:r>
      <w:r w:rsidR="00FD189B" w:rsidRPr="0052671A">
        <w:rPr>
          <w:rFonts w:ascii="Palatino Linotype" w:hAnsi="Palatino Linotype"/>
          <w:color w:val="000000"/>
        </w:rPr>
        <w:t xml:space="preserve">cusa </w:t>
      </w:r>
      <w:r w:rsidR="00DC17D4" w:rsidRPr="0052671A">
        <w:rPr>
          <w:rFonts w:ascii="Palatino Linotype" w:hAnsi="Palatino Linotype"/>
          <w:color w:val="000000"/>
        </w:rPr>
        <w:t>señalando “</w:t>
      </w:r>
      <w:r w:rsidR="00DC17D4" w:rsidRPr="0052671A">
        <w:rPr>
          <w:rFonts w:ascii="Palatino Linotype" w:hAnsi="Palatino Linotype"/>
          <w:i/>
          <w:color w:val="000000"/>
        </w:rPr>
        <w:t>Derivado de que se encuentra en proceso de integración la información del disco 4 (información sobre nóminas) correspondiente al mes de enero y mes de febrero de acuerdo a lo que indican los lineamientos para la integración del informe mensual para el ejercicio fiscal 2019 emitidos por el órgano superior de fiscalización del Estado de México la fecha para la presentación de tal informe es el día 03 de abril para enero y 23 de abril para febrero del presente año, con fundamento en lo anterior en el momento en que se cuente de tal información se le hará llegar a la brevedad posible</w:t>
      </w:r>
      <w:r w:rsidR="00DC17D4" w:rsidRPr="0052671A">
        <w:rPr>
          <w:rFonts w:ascii="Palatino Linotype" w:hAnsi="Palatino Linotype"/>
          <w:color w:val="000000"/>
        </w:rPr>
        <w:t>”.</w:t>
      </w:r>
    </w:p>
    <w:p w14:paraId="11898444" w14:textId="77777777" w:rsidR="00550EC1" w:rsidRPr="0052671A" w:rsidRDefault="00550EC1" w:rsidP="0052671A">
      <w:pPr>
        <w:pStyle w:val="Prrafodelista"/>
        <w:spacing w:before="240" w:after="240" w:line="360" w:lineRule="auto"/>
        <w:ind w:left="0"/>
        <w:jc w:val="both"/>
        <w:rPr>
          <w:rFonts w:ascii="Palatino Linotype" w:hAnsi="Palatino Linotype"/>
          <w:color w:val="000000" w:themeColor="text1"/>
        </w:rPr>
      </w:pPr>
    </w:p>
    <w:p w14:paraId="63A3CFC9" w14:textId="0BAE77D5" w:rsidR="00550EC1" w:rsidRPr="0052671A" w:rsidRDefault="00550EC1" w:rsidP="0052671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52671A">
        <w:rPr>
          <w:rFonts w:ascii="Palatino Linotype" w:hAnsi="Palatino Linotype"/>
          <w:color w:val="000000" w:themeColor="text1"/>
        </w:rPr>
        <w:t xml:space="preserve">En ese sentido cabe precisar que se obvia el análisis de la competencia por parte del </w:t>
      </w:r>
      <w:r w:rsidRPr="0052671A">
        <w:rPr>
          <w:rFonts w:ascii="Palatino Linotype" w:hAnsi="Palatino Linotype"/>
          <w:b/>
          <w:color w:val="000000" w:themeColor="text1"/>
        </w:rPr>
        <w:t>SUJETO OBLIGADO</w:t>
      </w:r>
      <w:r w:rsidRPr="0052671A">
        <w:rPr>
          <w:rFonts w:ascii="Palatino Linotype" w:hAnsi="Palatino Linotype"/>
          <w:color w:val="000000" w:themeColor="text1"/>
        </w:rPr>
        <w:t>, para generar, administrar o poseer la información a los Currículum Vitae solicitados, dado que éste ha asumido la misma, en razón de que en su respuesta los envía pero testando datos sin su respectivo acuerdo del Comité de Transparencia y dejando vis</w:t>
      </w:r>
      <w:r w:rsidR="000963B8" w:rsidRPr="0052671A">
        <w:rPr>
          <w:rFonts w:ascii="Palatino Linotype" w:hAnsi="Palatino Linotype"/>
          <w:color w:val="000000" w:themeColor="text1"/>
        </w:rPr>
        <w:t>i</w:t>
      </w:r>
      <w:r w:rsidRPr="0052671A">
        <w:rPr>
          <w:rFonts w:ascii="Palatino Linotype" w:hAnsi="Palatino Linotype"/>
          <w:color w:val="000000" w:themeColor="text1"/>
        </w:rPr>
        <w:t>bles otros como son como son domicilio, edad, teléfonos particulares y correo electrónico.</w:t>
      </w:r>
    </w:p>
    <w:p w14:paraId="1E673CDF" w14:textId="77777777" w:rsidR="00550EC1" w:rsidRPr="0052671A" w:rsidRDefault="00550EC1" w:rsidP="0052671A">
      <w:pPr>
        <w:pStyle w:val="Prrafodelista"/>
        <w:spacing w:before="240" w:after="240" w:line="360" w:lineRule="auto"/>
        <w:ind w:left="0"/>
        <w:jc w:val="both"/>
        <w:rPr>
          <w:rFonts w:ascii="Palatino Linotype" w:hAnsi="Palatino Linotype"/>
          <w:color w:val="000000" w:themeColor="text1"/>
        </w:rPr>
      </w:pPr>
    </w:p>
    <w:p w14:paraId="7996EB3C" w14:textId="77777777" w:rsidR="00550EC1" w:rsidRPr="0052671A" w:rsidRDefault="00550EC1" w:rsidP="0052671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52671A">
        <w:rPr>
          <w:rFonts w:ascii="Palatino Linotype" w:hAnsi="Palatino Linotype"/>
          <w:color w:val="000000" w:themeColor="text1"/>
        </w:rPr>
        <w:t xml:space="preserve">En efecto, el hecho de que el </w:t>
      </w:r>
      <w:r w:rsidRPr="0052671A">
        <w:rPr>
          <w:rFonts w:ascii="Palatino Linotype" w:hAnsi="Palatino Linotype"/>
          <w:b/>
          <w:color w:val="000000" w:themeColor="text1"/>
        </w:rPr>
        <w:t>SUJETO OBLIGADO</w:t>
      </w:r>
      <w:r w:rsidRPr="0052671A">
        <w:rPr>
          <w:rFonts w:ascii="Palatino Linotype" w:hAnsi="Palatino Linotype"/>
          <w:color w:val="000000" w:themeColor="text1"/>
        </w:rPr>
        <w:t xml:space="preserve"> haya hecho entrega de acepta que la posee y administra para el ejercicio de sus funciones de derecho público, motivo por el cual se actualiza el supuesto jurídico previsto en el artículo 12 de la </w:t>
      </w:r>
      <w:r w:rsidRPr="0052671A">
        <w:rPr>
          <w:rFonts w:ascii="Palatino Linotype" w:hAnsi="Palatino Linotype"/>
          <w:b/>
          <w:color w:val="000000" w:themeColor="text1"/>
        </w:rPr>
        <w:t>Ley de Transparencia y Acceso a la Información Pública del Estado de México y Municipios</w:t>
      </w:r>
      <w:r w:rsidRPr="0052671A">
        <w:rPr>
          <w:rFonts w:ascii="Palatino Linotype" w:hAnsi="Palatino Linotype"/>
          <w:color w:val="000000" w:themeColor="text1"/>
        </w:rPr>
        <w:t>.</w:t>
      </w:r>
    </w:p>
    <w:p w14:paraId="2DCB4DCA" w14:textId="77777777" w:rsidR="00550EC1" w:rsidRPr="0052671A" w:rsidRDefault="00550EC1" w:rsidP="0052671A">
      <w:pPr>
        <w:pStyle w:val="Prrafodelista"/>
        <w:spacing w:before="240" w:after="240" w:line="360" w:lineRule="auto"/>
        <w:ind w:left="0"/>
        <w:jc w:val="both"/>
        <w:rPr>
          <w:rFonts w:ascii="Palatino Linotype" w:hAnsi="Palatino Linotype"/>
          <w:color w:val="000000" w:themeColor="text1"/>
        </w:rPr>
      </w:pPr>
    </w:p>
    <w:p w14:paraId="6B7414EC" w14:textId="77777777" w:rsidR="00550EC1" w:rsidRPr="0052671A" w:rsidRDefault="00550EC1" w:rsidP="0052671A">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52671A">
        <w:rPr>
          <w:rFonts w:ascii="Palatino Linotype" w:hAnsi="Palatino Linotype"/>
          <w:color w:val="000000" w:themeColor="text1"/>
        </w:rPr>
        <w:t xml:space="preserve">De hecho el estudio de la naturaleza jurídica, tiene por objeto determinar si el </w:t>
      </w:r>
      <w:r w:rsidRPr="0052671A">
        <w:rPr>
          <w:rFonts w:ascii="Palatino Linotype" w:hAnsi="Palatino Linotype"/>
          <w:b/>
          <w:color w:val="000000" w:themeColor="text1"/>
        </w:rPr>
        <w:t>SUJETO OBLIGADO</w:t>
      </w:r>
      <w:r w:rsidRPr="0052671A">
        <w:rPr>
          <w:rFonts w:ascii="Palatino Linotype" w:hAnsi="Palatino Linotype"/>
          <w:color w:val="000000" w:themeColor="text1"/>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2671A">
        <w:rPr>
          <w:rFonts w:ascii="Palatino Linotype" w:hAnsi="Palatino Linotype"/>
          <w:b/>
          <w:color w:val="000000" w:themeColor="text1"/>
        </w:rPr>
        <w:t>SUJETO OBLIGADO.</w:t>
      </w:r>
    </w:p>
    <w:p w14:paraId="5F539A11" w14:textId="77777777" w:rsidR="00550EC1" w:rsidRPr="0052671A" w:rsidRDefault="00550EC1" w:rsidP="0052671A">
      <w:pPr>
        <w:pStyle w:val="Prrafodelista"/>
        <w:autoSpaceDE w:val="0"/>
        <w:autoSpaceDN w:val="0"/>
        <w:adjustRightInd w:val="0"/>
        <w:spacing w:before="240" w:after="240" w:line="360" w:lineRule="auto"/>
        <w:ind w:left="0"/>
        <w:jc w:val="both"/>
        <w:rPr>
          <w:rFonts w:ascii="Palatino Linotype" w:hAnsi="Palatino Linotype" w:cs="Arial"/>
          <w:color w:val="000000" w:themeColor="text1"/>
          <w:lang w:val="es-ES"/>
        </w:rPr>
      </w:pPr>
    </w:p>
    <w:p w14:paraId="254A7397" w14:textId="77777777" w:rsidR="00550EC1" w:rsidRPr="0052671A" w:rsidRDefault="00550EC1" w:rsidP="0052671A">
      <w:pPr>
        <w:pStyle w:val="Prrafodelista"/>
        <w:numPr>
          <w:ilvl w:val="0"/>
          <w:numId w:val="1"/>
        </w:numPr>
        <w:tabs>
          <w:tab w:val="left" w:pos="567"/>
        </w:tabs>
        <w:spacing w:line="360" w:lineRule="auto"/>
        <w:ind w:left="0" w:firstLine="0"/>
        <w:jc w:val="both"/>
        <w:rPr>
          <w:rFonts w:ascii="Palatino Linotype" w:eastAsia="Times New Roman" w:hAnsi="Palatino Linotype" w:cs="Times New Roman"/>
          <w:b/>
        </w:rPr>
      </w:pPr>
      <w:r w:rsidRPr="0052671A">
        <w:rPr>
          <w:rFonts w:ascii="Palatino Linotype" w:hAnsi="Palatino Linotype"/>
          <w:lang w:eastAsia="es-MX"/>
        </w:rPr>
        <w:t>No se omite señalar que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34413389" w14:textId="77777777" w:rsidR="00550EC1" w:rsidRPr="0052671A" w:rsidRDefault="00550EC1" w:rsidP="0052671A">
      <w:pPr>
        <w:pStyle w:val="Prrafodelista"/>
        <w:autoSpaceDE w:val="0"/>
        <w:autoSpaceDN w:val="0"/>
        <w:adjustRightInd w:val="0"/>
        <w:spacing w:before="240" w:after="240" w:line="360" w:lineRule="auto"/>
        <w:ind w:left="0"/>
        <w:jc w:val="both"/>
        <w:rPr>
          <w:rFonts w:ascii="Palatino Linotype" w:hAnsi="Palatino Linotype" w:cs="Arial"/>
          <w:color w:val="000000" w:themeColor="text1"/>
          <w:lang w:val="es-ES"/>
        </w:rPr>
      </w:pPr>
    </w:p>
    <w:p w14:paraId="095AB9A2" w14:textId="32B463D7" w:rsidR="000963B8" w:rsidRPr="0052671A" w:rsidRDefault="000963B8" w:rsidP="0052671A">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Times New Roman"/>
          <w:lang w:val="es-MX" w:eastAsia="es-MX"/>
        </w:rPr>
      </w:pPr>
      <w:r w:rsidRPr="0052671A">
        <w:rPr>
          <w:rFonts w:ascii="Palatino Linotype" w:eastAsia="Times New Roman" w:hAnsi="Palatino Linotype" w:cs="Times New Roman"/>
          <w:lang w:val="es-MX" w:eastAsia="es-MX"/>
        </w:rPr>
        <w:t xml:space="preserve">Por ello es dable ordenar la entrega de la nómina de todos los servidores públicos que integran la presente administración pública municipal (2019-2021) correspondiente a la primera quincena de enero de 2019 en virtud de que la fecha </w:t>
      </w:r>
      <w:r w:rsidRPr="0052671A">
        <w:rPr>
          <w:rFonts w:ascii="Palatino Linotype" w:eastAsia="Times New Roman" w:hAnsi="Palatino Linotype" w:cs="Times New Roman"/>
          <w:lang w:val="es-MX" w:eastAsia="es-MX"/>
        </w:rPr>
        <w:lastRenderedPageBreak/>
        <w:t xml:space="preserve">de la presentación de la solicitud fue el nueve (09) de enero de dos mil diecinueve y el informe justificado enviado acepta contar con ella de manera expresa, aunado a que a la fecha de la notificación de la presente resolución ya concluyó el plazo para el proceso de la integración de la información del Disco 4 que se envía al Órgano Superior de Fiscalización, esto de conformidad con las fechas referidas por el propio </w:t>
      </w:r>
      <w:r w:rsidRPr="0052671A">
        <w:rPr>
          <w:rFonts w:ascii="Palatino Linotype" w:eastAsia="Times New Roman" w:hAnsi="Palatino Linotype" w:cs="Times New Roman"/>
          <w:b/>
          <w:lang w:val="es-MX" w:eastAsia="es-MX"/>
        </w:rPr>
        <w:t>SUJETO OBLIGADO.</w:t>
      </w:r>
    </w:p>
    <w:p w14:paraId="4D66EE6B" w14:textId="77777777" w:rsidR="000963B8" w:rsidRPr="0052671A" w:rsidRDefault="000963B8" w:rsidP="0052671A">
      <w:pPr>
        <w:pStyle w:val="Prrafodelista"/>
        <w:shd w:val="clear" w:color="auto" w:fill="FFFFFF"/>
        <w:tabs>
          <w:tab w:val="left" w:pos="567"/>
        </w:tabs>
        <w:spacing w:line="360" w:lineRule="auto"/>
        <w:ind w:left="0"/>
        <w:jc w:val="both"/>
        <w:rPr>
          <w:rFonts w:ascii="Palatino Linotype" w:eastAsia="Times New Roman" w:hAnsi="Palatino Linotype" w:cs="Times New Roman"/>
          <w:lang w:val="es-MX" w:eastAsia="es-MX"/>
        </w:rPr>
      </w:pPr>
    </w:p>
    <w:p w14:paraId="4BE94B25" w14:textId="001C908E" w:rsidR="002007B5" w:rsidRPr="0052671A" w:rsidRDefault="000963B8" w:rsidP="0052671A">
      <w:pPr>
        <w:pStyle w:val="Ttulo2"/>
        <w:spacing w:line="360" w:lineRule="auto"/>
        <w:rPr>
          <w:szCs w:val="24"/>
        </w:rPr>
      </w:pPr>
      <w:bookmarkStart w:id="84" w:name="_Toc7780668"/>
      <w:r w:rsidRPr="0052671A">
        <w:rPr>
          <w:szCs w:val="24"/>
        </w:rPr>
        <w:t>III. De las copias ilegibles.</w:t>
      </w:r>
      <w:bookmarkEnd w:id="84"/>
    </w:p>
    <w:p w14:paraId="1684CF97" w14:textId="77777777" w:rsidR="000963B8" w:rsidRPr="0052671A" w:rsidRDefault="000963B8" w:rsidP="0052671A">
      <w:pPr>
        <w:pStyle w:val="Prrafodelista"/>
        <w:spacing w:after="240" w:line="360" w:lineRule="auto"/>
        <w:ind w:left="0"/>
        <w:jc w:val="both"/>
        <w:rPr>
          <w:rFonts w:ascii="Palatino Linotype" w:hAnsi="Palatino Linotype"/>
        </w:rPr>
      </w:pPr>
    </w:p>
    <w:p w14:paraId="1EB61FA9" w14:textId="7697381A" w:rsidR="002007B5" w:rsidRPr="0052671A" w:rsidRDefault="002007B5" w:rsidP="0052671A">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Times New Roman"/>
          <w:lang w:val="es-MX" w:eastAsia="es-MX"/>
        </w:rPr>
      </w:pPr>
      <w:r w:rsidRPr="0052671A">
        <w:rPr>
          <w:rFonts w:ascii="Palatino Linotype" w:eastAsia="Times New Roman" w:hAnsi="Palatino Linotype" w:cs="Times New Roman"/>
          <w:lang w:val="es-MX" w:eastAsia="es-MX"/>
        </w:rPr>
        <w:t>B</w:t>
      </w:r>
      <w:r w:rsidRPr="0052671A">
        <w:rPr>
          <w:rFonts w:ascii="Palatino Linotype" w:eastAsia="Times New Roman" w:hAnsi="Palatino Linotype" w:cs="Arial"/>
          <w:color w:val="000000"/>
          <w:lang w:eastAsia="es-MX"/>
        </w:rPr>
        <w:t>ajo ese tenor no se pasa por alto que el hacer entrega de un documento cuya información se encuentre ilegible, deja en total incertidumbre al particular, violentando con su respuesta el Derecho de Acceso a la Información.</w:t>
      </w:r>
    </w:p>
    <w:p w14:paraId="3BC79BDC" w14:textId="77777777" w:rsidR="00F93C43" w:rsidRPr="0052671A" w:rsidRDefault="00F93C43" w:rsidP="0052671A">
      <w:pPr>
        <w:pStyle w:val="Prrafodelista"/>
        <w:spacing w:before="240" w:after="240" w:line="360" w:lineRule="auto"/>
        <w:ind w:left="0"/>
        <w:jc w:val="both"/>
        <w:rPr>
          <w:rFonts w:ascii="Palatino Linotype" w:hAnsi="Palatino Linotype"/>
        </w:rPr>
      </w:pPr>
    </w:p>
    <w:p w14:paraId="10314684" w14:textId="77777777" w:rsidR="00021B84" w:rsidRPr="0052671A" w:rsidRDefault="00021B84" w:rsidP="0052671A">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52671A">
        <w:rPr>
          <w:rFonts w:ascii="Palatino Linotype" w:eastAsia="Times New Roman" w:hAnsi="Palatino Linotype" w:cs="Arial"/>
          <w:color w:val="000000" w:themeColor="text1"/>
          <w:lang w:eastAsia="es-MX"/>
        </w:rPr>
        <w:t xml:space="preserve">Es decir, la información documental que entregue el </w:t>
      </w:r>
      <w:r w:rsidRPr="0052671A">
        <w:rPr>
          <w:rFonts w:ascii="Palatino Linotype" w:eastAsia="Times New Roman" w:hAnsi="Palatino Linotype" w:cs="Arial"/>
          <w:b/>
          <w:color w:val="000000" w:themeColor="text1"/>
          <w:lang w:eastAsia="es-MX"/>
        </w:rPr>
        <w:t>SUJETO OBLIGADO</w:t>
      </w:r>
      <w:r w:rsidRPr="0052671A">
        <w:rPr>
          <w:rFonts w:ascii="Palatino Linotype" w:eastAsia="Times New Roman" w:hAnsi="Palatino Linotype" w:cs="Arial"/>
          <w:color w:val="000000" w:themeColor="text1"/>
          <w:lang w:eastAsia="es-MX"/>
        </w:rPr>
        <w:t xml:space="preserve"> debe ser clara, entendible y legible, esto con la finalidad de que pueda ser verificada la información contenida en los documentos proporcionados, ya que de lo contrario se incumple el principio de accesibilidad ya que de lo contrario se incumple el principio de accesibilidad, lo que constituye una restricción indirecta al Derecho de Acceso a la Información Pública.</w:t>
      </w:r>
    </w:p>
    <w:p w14:paraId="4D6AFFD5" w14:textId="77777777" w:rsidR="00021B84" w:rsidRPr="0052671A" w:rsidRDefault="00021B84" w:rsidP="0052671A">
      <w:pPr>
        <w:pStyle w:val="Prrafodelista"/>
        <w:spacing w:line="360" w:lineRule="auto"/>
        <w:ind w:left="0"/>
        <w:jc w:val="both"/>
        <w:rPr>
          <w:rFonts w:ascii="Palatino Linotype" w:eastAsia="Times New Roman" w:hAnsi="Palatino Linotype" w:cs="Arial"/>
          <w:color w:val="000000" w:themeColor="text1"/>
          <w:lang w:val="es-ES"/>
        </w:rPr>
      </w:pPr>
    </w:p>
    <w:p w14:paraId="1CE56BF8" w14:textId="77777777" w:rsidR="00021B84" w:rsidRPr="0052671A" w:rsidRDefault="00021B84" w:rsidP="0052671A">
      <w:pPr>
        <w:pStyle w:val="Prrafodelista"/>
        <w:numPr>
          <w:ilvl w:val="0"/>
          <w:numId w:val="1"/>
        </w:numPr>
        <w:spacing w:line="360" w:lineRule="auto"/>
        <w:ind w:left="0" w:firstLine="0"/>
        <w:jc w:val="both"/>
        <w:rPr>
          <w:rFonts w:ascii="Palatino Linotype" w:eastAsia="Times New Roman" w:hAnsi="Palatino Linotype" w:cs="Arial"/>
          <w:lang w:val="es-ES"/>
        </w:rPr>
      </w:pPr>
      <w:r w:rsidRPr="0052671A">
        <w:rPr>
          <w:rFonts w:ascii="Palatino Linotype" w:eastAsia="Times New Roman" w:hAnsi="Palatino Linotype" w:cs="Arial"/>
          <w:color w:val="000000" w:themeColor="text1"/>
          <w:lang w:val="es-MX"/>
        </w:rPr>
        <w:lastRenderedPageBreak/>
        <w:t>Sirve de apoyo a lo anterior como criterio orientador la tesis número II. 1°. C.T. 55 C, publicada en el Semanario Judicial de la Federación y su Gaceta bajo el número de3 registro 201,412, que a la letra dice:</w:t>
      </w:r>
    </w:p>
    <w:p w14:paraId="09808609" w14:textId="77777777" w:rsidR="0052671A" w:rsidRPr="0052671A" w:rsidRDefault="0052671A" w:rsidP="0052671A">
      <w:pPr>
        <w:pStyle w:val="Prrafodelista"/>
        <w:spacing w:line="360" w:lineRule="auto"/>
        <w:ind w:left="0"/>
        <w:jc w:val="both"/>
        <w:rPr>
          <w:rFonts w:ascii="Palatino Linotype" w:eastAsia="Times New Roman" w:hAnsi="Palatino Linotype" w:cs="Arial"/>
          <w:lang w:val="es-ES"/>
        </w:rPr>
      </w:pPr>
    </w:p>
    <w:p w14:paraId="286BB78D" w14:textId="77777777" w:rsidR="00021B84" w:rsidRPr="0052671A" w:rsidRDefault="00021B84" w:rsidP="0052671A">
      <w:pPr>
        <w:spacing w:before="240" w:after="240" w:line="360" w:lineRule="auto"/>
        <w:ind w:left="567" w:right="567"/>
        <w:jc w:val="both"/>
        <w:rPr>
          <w:rFonts w:ascii="Palatino Linotype" w:eastAsia="Times New Roman" w:hAnsi="Palatino Linotype" w:cs="Arial"/>
          <w:bCs/>
          <w:i/>
          <w:iCs/>
          <w:color w:val="000000" w:themeColor="text1"/>
          <w:lang w:val="es-ES"/>
        </w:rPr>
      </w:pPr>
      <w:r w:rsidRPr="0052671A">
        <w:rPr>
          <w:rFonts w:ascii="Palatino Linotype" w:eastAsia="Times New Roman" w:hAnsi="Palatino Linotype" w:cs="Arial"/>
          <w:b/>
          <w:bCs/>
          <w:i/>
          <w:iCs/>
          <w:color w:val="000000" w:themeColor="text1"/>
          <w:lang w:val="es-ES"/>
        </w:rPr>
        <w:t>COTEJO DE COPIAS FOTOSTÁTICAS ILEGIBLES. AL NO SER POSIBLE CONSTATAR SU AUTENTICIDAD ES INÚTIL E INTRASCENDENTE SU PERFECCIONAMIENTO, POR LO QUE LA JUNTA ESTÁ IMPEDIDA PARA ORDENAR SU DESAHOGO</w:t>
      </w:r>
      <w:r w:rsidRPr="0052671A">
        <w:rPr>
          <w:rFonts w:ascii="Palatino Linotype" w:eastAsia="Times New Roman" w:hAnsi="Palatino Linotype" w:cs="Arial"/>
          <w:bCs/>
          <w:i/>
          <w:iCs/>
          <w:color w:val="000000" w:themeColor="text1"/>
          <w:lang w:val="es-ES"/>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476D6760" w14:textId="77777777" w:rsidR="00021B84" w:rsidRPr="0052671A" w:rsidRDefault="00021B84" w:rsidP="0052671A">
      <w:pPr>
        <w:pStyle w:val="Prrafodelista"/>
        <w:spacing w:line="360" w:lineRule="auto"/>
        <w:ind w:left="0"/>
        <w:jc w:val="both"/>
        <w:rPr>
          <w:rFonts w:ascii="Palatino Linotype" w:eastAsia="Times New Roman" w:hAnsi="Palatino Linotype" w:cs="Arial"/>
          <w:color w:val="000000" w:themeColor="text1"/>
          <w:lang w:val="es-ES"/>
        </w:rPr>
      </w:pPr>
    </w:p>
    <w:p w14:paraId="4B23AED5" w14:textId="77777777" w:rsidR="00021B84" w:rsidRPr="0052671A" w:rsidRDefault="00021B84" w:rsidP="0052671A">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52671A">
        <w:rPr>
          <w:rFonts w:ascii="Palatino Linotype" w:eastAsia="Times New Roman" w:hAnsi="Palatino Linotype" w:cs="Arial"/>
          <w:bCs/>
          <w:color w:val="000000" w:themeColor="text1"/>
          <w:lang w:val="es-ES"/>
        </w:rPr>
        <w:lastRenderedPageBreak/>
        <w:t xml:space="preserve">Por lo anterior, el </w:t>
      </w:r>
      <w:r w:rsidRPr="0052671A">
        <w:rPr>
          <w:rFonts w:ascii="Palatino Linotype" w:eastAsia="Times New Roman" w:hAnsi="Palatino Linotype" w:cs="Arial"/>
          <w:b/>
          <w:bCs/>
          <w:color w:val="000000" w:themeColor="text1"/>
          <w:lang w:val="es-ES"/>
        </w:rPr>
        <w:t>SUJETO OBLIGADO</w:t>
      </w:r>
      <w:r w:rsidRPr="0052671A">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el recurrente.</w:t>
      </w:r>
    </w:p>
    <w:p w14:paraId="32F6FCDE" w14:textId="77777777" w:rsidR="00021B84" w:rsidRPr="0052671A" w:rsidRDefault="00021B84" w:rsidP="0052671A">
      <w:pPr>
        <w:pStyle w:val="Prrafodelista"/>
        <w:spacing w:line="360" w:lineRule="auto"/>
        <w:ind w:left="0"/>
        <w:jc w:val="both"/>
        <w:rPr>
          <w:rFonts w:ascii="Palatino Linotype" w:eastAsia="Times New Roman" w:hAnsi="Palatino Linotype" w:cs="Arial"/>
          <w:color w:val="000000" w:themeColor="text1"/>
          <w:lang w:val="es-ES"/>
        </w:rPr>
      </w:pPr>
    </w:p>
    <w:p w14:paraId="484FA22C" w14:textId="77777777" w:rsidR="00021B84" w:rsidRPr="0052671A" w:rsidRDefault="00021B84" w:rsidP="0052671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222222"/>
          <w:lang w:eastAsia="es-MX"/>
        </w:rPr>
      </w:pPr>
      <w:r w:rsidRPr="0052671A">
        <w:rPr>
          <w:rFonts w:ascii="Palatino Linotype" w:eastAsia="Times New Roman" w:hAnsi="Palatino Linotype" w:cs="Arial"/>
          <w:bCs/>
          <w:color w:val="000000" w:themeColor="text1"/>
          <w:lang w:val="es-ES"/>
        </w:rPr>
        <w:t xml:space="preserve">De lo contrario se estaría causando una afectación al Derecho de Acceso a la Información Pública y contraviniendo a lo dispuesto por los artículos 4 y 11 de la </w:t>
      </w:r>
      <w:r w:rsidRPr="0052671A">
        <w:rPr>
          <w:rFonts w:ascii="Palatino Linotype" w:hAnsi="Palatino Linotype" w:cs="Arial"/>
          <w:b/>
        </w:rPr>
        <w:t xml:space="preserve">Ley de Transparencia y Acceso a la Información Pública del Estado de México y Municipios </w:t>
      </w:r>
      <w:r w:rsidRPr="0052671A">
        <w:rPr>
          <w:rFonts w:ascii="Palatino Linotype" w:hAnsi="Palatino Linotype" w:cs="Arial"/>
        </w:rPr>
        <w:t>que a la letra señalan:</w:t>
      </w:r>
    </w:p>
    <w:p w14:paraId="320D3D70" w14:textId="77777777" w:rsidR="00021B84" w:rsidRPr="0052671A" w:rsidRDefault="00021B84" w:rsidP="0052671A">
      <w:pPr>
        <w:pStyle w:val="Prrafodelista"/>
        <w:shd w:val="clear" w:color="auto" w:fill="FFFFFF"/>
        <w:spacing w:line="360" w:lineRule="auto"/>
        <w:ind w:left="0"/>
        <w:jc w:val="both"/>
        <w:rPr>
          <w:rFonts w:ascii="Palatino Linotype" w:eastAsia="Times New Roman" w:hAnsi="Palatino Linotype" w:cs="Arial"/>
          <w:color w:val="222222"/>
          <w:lang w:eastAsia="es-MX"/>
        </w:rPr>
      </w:pPr>
    </w:p>
    <w:p w14:paraId="40FAC828" w14:textId="77777777" w:rsidR="00021B84" w:rsidRPr="0052671A" w:rsidRDefault="00021B84" w:rsidP="0052671A">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52671A">
        <w:rPr>
          <w:rFonts w:ascii="Palatino Linotype" w:eastAsia="Times New Roman" w:hAnsi="Palatino Linotype" w:cs="Arial"/>
          <w:b/>
          <w:i/>
          <w:color w:val="000000" w:themeColor="text1"/>
          <w:lang w:eastAsia="es-MX"/>
        </w:rPr>
        <w:t>Artículo 4.</w:t>
      </w:r>
      <w:r w:rsidRPr="0052671A">
        <w:rPr>
          <w:rFonts w:ascii="Palatino Linotype" w:eastAsia="Times New Roman" w:hAnsi="Palatino Linotype" w:cs="Arial"/>
          <w:i/>
          <w:color w:val="000000" w:themeColor="text1"/>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w:t>
      </w:r>
      <w:r w:rsidRPr="0052671A">
        <w:rPr>
          <w:rFonts w:ascii="Palatino Linotype" w:eastAsia="Times New Roman" w:hAnsi="Palatino Linotype" w:cs="Arial"/>
          <w:b/>
          <w:bCs/>
          <w:i/>
          <w:color w:val="000000" w:themeColor="text1"/>
          <w:u w:val="single"/>
          <w:lang w:eastAsia="es-MX"/>
        </w:rPr>
        <w:t xml:space="preserve">accesible </w:t>
      </w:r>
      <w:r w:rsidRPr="0052671A">
        <w:rPr>
          <w:rFonts w:ascii="Palatino Linotype" w:eastAsia="Times New Roman" w:hAnsi="Palatino Linotype" w:cs="Arial"/>
          <w:i/>
          <w:color w:val="000000" w:themeColor="text1"/>
          <w:lang w:eastAsia="es-MX"/>
        </w:rPr>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w:t>
      </w:r>
      <w:r w:rsidRPr="0052671A">
        <w:rPr>
          <w:rFonts w:ascii="Palatino Linotype" w:eastAsia="Times New Roman" w:hAnsi="Palatino Linotype" w:cs="Arial"/>
          <w:i/>
          <w:color w:val="000000" w:themeColor="text1"/>
          <w:lang w:eastAsia="es-MX"/>
        </w:rPr>
        <w:lastRenderedPageBreak/>
        <w:t xml:space="preserve">previstas por esta Ley. Los sujetos obligados deben poner en práctica, políticas y programas de acceso a la información que se apeguen a criterios de publicidad, veracidad, oportunidad, </w:t>
      </w:r>
      <w:r w:rsidRPr="0052671A">
        <w:rPr>
          <w:rFonts w:ascii="Palatino Linotype" w:eastAsia="Times New Roman" w:hAnsi="Palatino Linotype" w:cs="Arial"/>
          <w:b/>
          <w:bCs/>
          <w:i/>
          <w:color w:val="000000" w:themeColor="text1"/>
          <w:u w:val="single"/>
          <w:lang w:eastAsia="es-MX"/>
        </w:rPr>
        <w:t>precisión y suficiencia</w:t>
      </w:r>
      <w:r w:rsidRPr="0052671A">
        <w:rPr>
          <w:rFonts w:ascii="Palatino Linotype" w:eastAsia="Times New Roman" w:hAnsi="Palatino Linotype" w:cs="Arial"/>
          <w:i/>
          <w:color w:val="000000" w:themeColor="text1"/>
          <w:lang w:eastAsia="es-MX"/>
        </w:rPr>
        <w:t xml:space="preserve"> en beneficio de los solicitantes.</w:t>
      </w:r>
    </w:p>
    <w:p w14:paraId="6FDD7188" w14:textId="77777777" w:rsidR="00021B84" w:rsidRPr="0052671A" w:rsidRDefault="00021B84" w:rsidP="0052671A">
      <w:pPr>
        <w:shd w:val="clear" w:color="auto" w:fill="FFFFFF"/>
        <w:spacing w:line="360" w:lineRule="auto"/>
        <w:ind w:left="567" w:right="567"/>
        <w:jc w:val="both"/>
        <w:rPr>
          <w:rFonts w:ascii="Palatino Linotype" w:eastAsia="Times New Roman" w:hAnsi="Palatino Linotype" w:cs="Arial"/>
          <w:i/>
          <w:color w:val="000000" w:themeColor="text1"/>
          <w:lang w:eastAsia="es-MX"/>
        </w:rPr>
      </w:pPr>
    </w:p>
    <w:p w14:paraId="1D5967CB" w14:textId="77777777" w:rsidR="00021B84" w:rsidRPr="0052671A" w:rsidRDefault="00021B84" w:rsidP="0052671A">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52671A">
        <w:rPr>
          <w:rFonts w:ascii="Palatino Linotype" w:eastAsia="Times New Roman" w:hAnsi="Palatino Linotype" w:cs="Arial"/>
          <w:b/>
          <w:i/>
          <w:color w:val="000000" w:themeColor="text1"/>
          <w:lang w:eastAsia="es-MX"/>
        </w:rPr>
        <w:t>Artículo 11.</w:t>
      </w:r>
      <w:r w:rsidRPr="0052671A">
        <w:rPr>
          <w:rFonts w:ascii="Palatino Linotype" w:eastAsia="Times New Roman" w:hAnsi="Palatino Linotype" w:cs="Arial"/>
          <w:i/>
          <w:color w:val="000000" w:themeColor="text1"/>
          <w:lang w:eastAsia="es-MX"/>
        </w:rPr>
        <w:t xml:space="preserve"> En la generación, publicación y entrega de información se deberá garantizar que ésta sea </w:t>
      </w:r>
      <w:r w:rsidRPr="0052671A">
        <w:rPr>
          <w:rFonts w:ascii="Palatino Linotype" w:eastAsia="Times New Roman" w:hAnsi="Palatino Linotype" w:cs="Arial"/>
          <w:b/>
          <w:bCs/>
          <w:i/>
          <w:color w:val="000000" w:themeColor="text1"/>
          <w:u w:val="single"/>
          <w:lang w:eastAsia="es-MX"/>
        </w:rPr>
        <w:t>accesible,</w:t>
      </w:r>
      <w:r w:rsidRPr="0052671A">
        <w:rPr>
          <w:rFonts w:ascii="Palatino Linotype" w:eastAsia="Times New Roman" w:hAnsi="Palatino Linotype" w:cs="Arial"/>
          <w:b/>
          <w:bCs/>
          <w:i/>
          <w:color w:val="000000" w:themeColor="text1"/>
          <w:lang w:eastAsia="es-MX"/>
        </w:rPr>
        <w:t xml:space="preserve"> </w:t>
      </w:r>
      <w:r w:rsidRPr="0052671A">
        <w:rPr>
          <w:rFonts w:ascii="Palatino Linotype" w:eastAsia="Times New Roman" w:hAnsi="Palatino Linotype" w:cs="Arial"/>
          <w:i/>
          <w:color w:val="000000" w:themeColor="text1"/>
          <w:lang w:eastAsia="es-MX"/>
        </w:rPr>
        <w:t xml:space="preserve">actualizada, completa, congruente, </w:t>
      </w:r>
      <w:r w:rsidRPr="0052671A">
        <w:rPr>
          <w:rFonts w:ascii="Palatino Linotype" w:eastAsia="Times New Roman" w:hAnsi="Palatino Linotype" w:cs="Arial"/>
          <w:b/>
          <w:bCs/>
          <w:i/>
          <w:color w:val="000000" w:themeColor="text1"/>
          <w:u w:val="single"/>
          <w:lang w:eastAsia="es-MX"/>
        </w:rPr>
        <w:t>confiable, verificable, veraz,</w:t>
      </w:r>
      <w:r w:rsidRPr="0052671A">
        <w:rPr>
          <w:rFonts w:ascii="Palatino Linotype" w:eastAsia="Times New Roman" w:hAnsi="Palatino Linotype" w:cs="Arial"/>
          <w:i/>
          <w:color w:val="000000" w:themeColor="text1"/>
          <w:lang w:eastAsia="es-MX"/>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09EF941E" w14:textId="77777777" w:rsidR="00021B84" w:rsidRPr="0052671A" w:rsidRDefault="00021B84" w:rsidP="0052671A">
      <w:pPr>
        <w:pStyle w:val="Prrafodelista"/>
        <w:shd w:val="clear" w:color="auto" w:fill="FFFFFF"/>
        <w:tabs>
          <w:tab w:val="left" w:pos="567"/>
        </w:tabs>
        <w:spacing w:line="360" w:lineRule="auto"/>
        <w:ind w:left="0"/>
        <w:jc w:val="both"/>
        <w:rPr>
          <w:rFonts w:ascii="Palatino Linotype" w:eastAsia="Times New Roman" w:hAnsi="Palatino Linotype" w:cs="Times New Roman"/>
          <w:lang w:val="es-MX" w:eastAsia="es-MX"/>
        </w:rPr>
      </w:pPr>
    </w:p>
    <w:p w14:paraId="4711ED4F" w14:textId="77777777" w:rsidR="00021B84" w:rsidRPr="0052671A" w:rsidRDefault="00021B84" w:rsidP="0052671A">
      <w:pPr>
        <w:pStyle w:val="Prrafodelista"/>
        <w:numPr>
          <w:ilvl w:val="0"/>
          <w:numId w:val="1"/>
        </w:numPr>
        <w:spacing w:line="360" w:lineRule="auto"/>
        <w:ind w:left="0" w:firstLine="0"/>
        <w:jc w:val="both"/>
        <w:rPr>
          <w:rFonts w:ascii="Palatino Linotype" w:hAnsi="Palatino Linotype"/>
          <w:lang w:eastAsia="es-MX"/>
        </w:rPr>
      </w:pPr>
      <w:r w:rsidRPr="0052671A">
        <w:rPr>
          <w:rFonts w:ascii="Palatino Linotype" w:hAnsi="Palatino Linotype"/>
          <w:lang w:eastAsia="es-MX"/>
        </w:rPr>
        <w:t>Por lo que es preciso mencionar que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5C9C233" w14:textId="77777777" w:rsidR="00021B84" w:rsidRPr="0052671A" w:rsidRDefault="00021B84" w:rsidP="0052671A">
      <w:pPr>
        <w:pStyle w:val="Prrafodelista"/>
        <w:shd w:val="clear" w:color="auto" w:fill="FFFFFF"/>
        <w:tabs>
          <w:tab w:val="left" w:pos="567"/>
        </w:tabs>
        <w:spacing w:line="360" w:lineRule="auto"/>
        <w:ind w:left="0"/>
        <w:jc w:val="both"/>
        <w:rPr>
          <w:rFonts w:ascii="Palatino Linotype" w:eastAsia="Times New Roman" w:hAnsi="Palatino Linotype" w:cs="Times New Roman"/>
          <w:highlight w:val="yellow"/>
          <w:lang w:val="es-MX" w:eastAsia="es-MX"/>
        </w:rPr>
      </w:pPr>
    </w:p>
    <w:p w14:paraId="56697B9A" w14:textId="56E497C1" w:rsidR="002007B5" w:rsidRDefault="00021B84" w:rsidP="0052671A">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Times New Roman"/>
          <w:lang w:val="es-MX" w:eastAsia="es-MX"/>
        </w:rPr>
      </w:pPr>
      <w:r w:rsidRPr="0052671A">
        <w:rPr>
          <w:rFonts w:ascii="Palatino Linotype" w:eastAsia="Times New Roman" w:hAnsi="Palatino Linotype" w:cs="Times New Roman"/>
          <w:lang w:val="es-MX" w:eastAsia="es-MX"/>
        </w:rPr>
        <w:lastRenderedPageBreak/>
        <w:t>Por ello es dable ordenar la entrega de las fichas curriculares o currículum vitae, entregados en el informe justificado pero de forma legible.</w:t>
      </w:r>
    </w:p>
    <w:p w14:paraId="1A9EAF45" w14:textId="77777777" w:rsidR="0052671A" w:rsidRPr="0052671A" w:rsidRDefault="0052671A" w:rsidP="0052671A">
      <w:pPr>
        <w:pStyle w:val="Prrafodelista"/>
        <w:shd w:val="clear" w:color="auto" w:fill="FFFFFF"/>
        <w:tabs>
          <w:tab w:val="left" w:pos="567"/>
        </w:tabs>
        <w:spacing w:line="360" w:lineRule="auto"/>
        <w:ind w:left="0"/>
        <w:jc w:val="both"/>
        <w:rPr>
          <w:rFonts w:ascii="Palatino Linotype" w:eastAsia="Times New Roman" w:hAnsi="Palatino Linotype" w:cs="Times New Roman"/>
          <w:lang w:val="es-MX" w:eastAsia="es-MX"/>
        </w:rPr>
      </w:pPr>
    </w:p>
    <w:p w14:paraId="4E7F73A5" w14:textId="5BD1745D" w:rsidR="00520CDF" w:rsidRDefault="008251C8" w:rsidP="0052671A">
      <w:pPr>
        <w:pStyle w:val="Ttulo1"/>
        <w:spacing w:line="360" w:lineRule="auto"/>
        <w:rPr>
          <w:szCs w:val="24"/>
        </w:rPr>
      </w:pPr>
      <w:bookmarkStart w:id="85" w:name="_Toc4409414"/>
      <w:bookmarkStart w:id="86" w:name="_Toc7780669"/>
      <w:r w:rsidRPr="0052671A">
        <w:rPr>
          <w:szCs w:val="24"/>
        </w:rPr>
        <w:t>I</w:t>
      </w:r>
      <w:r w:rsidR="00027919" w:rsidRPr="0052671A">
        <w:rPr>
          <w:szCs w:val="24"/>
        </w:rPr>
        <w:t>V</w:t>
      </w:r>
      <w:r w:rsidRPr="0052671A">
        <w:rPr>
          <w:szCs w:val="24"/>
        </w:rPr>
        <w:t>. Información entregada con datos personales</w:t>
      </w:r>
      <w:bookmarkEnd w:id="85"/>
      <w:bookmarkEnd w:id="86"/>
    </w:p>
    <w:p w14:paraId="0D6A095A" w14:textId="77777777" w:rsidR="0052671A" w:rsidRPr="0052671A" w:rsidRDefault="0052671A" w:rsidP="0052671A">
      <w:pPr>
        <w:rPr>
          <w:lang w:val="es-MX" w:eastAsia="en-US"/>
        </w:rPr>
      </w:pPr>
    </w:p>
    <w:p w14:paraId="2E4C24F7" w14:textId="34FB211A" w:rsidR="002007B5" w:rsidRPr="0052671A" w:rsidRDefault="00EA4BAF" w:rsidP="0052671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52671A">
        <w:rPr>
          <w:rFonts w:ascii="Palatino Linotype" w:eastAsia="Calibri" w:hAnsi="Palatino Linotype" w:cs="Tahoma"/>
          <w:bCs/>
          <w:lang w:eastAsia="en-US"/>
        </w:rPr>
        <w:t xml:space="preserve">Tal como se pudo observar </w:t>
      </w:r>
      <w:r w:rsidR="002007B5" w:rsidRPr="0052671A">
        <w:rPr>
          <w:rFonts w:ascii="Palatino Linotype" w:eastAsia="Calibri" w:hAnsi="Palatino Linotype" w:cs="Tahoma"/>
          <w:bCs/>
          <w:lang w:eastAsia="en-US"/>
        </w:rPr>
        <w:t xml:space="preserve">al verter sus manifestaciones el </w:t>
      </w:r>
      <w:r w:rsidR="002007B5" w:rsidRPr="0052671A">
        <w:rPr>
          <w:rFonts w:ascii="Palatino Linotype" w:eastAsia="Calibri" w:hAnsi="Palatino Linotype" w:cs="Tahoma"/>
          <w:b/>
          <w:bCs/>
          <w:lang w:eastAsia="en-US"/>
        </w:rPr>
        <w:t>SUJETO OBLIGADO</w:t>
      </w:r>
      <w:r w:rsidR="002007B5" w:rsidRPr="0052671A">
        <w:rPr>
          <w:rFonts w:ascii="Palatino Linotype" w:eastAsia="Calibri" w:hAnsi="Palatino Linotype" w:cs="Tahoma"/>
          <w:bCs/>
          <w:lang w:eastAsia="en-US"/>
        </w:rPr>
        <w:t xml:space="preserve"> envió </w:t>
      </w:r>
      <w:r w:rsidR="002007B5" w:rsidRPr="0052671A">
        <w:rPr>
          <w:rFonts w:ascii="Palatino Linotype" w:eastAsia="Calibri" w:hAnsi="Palatino Linotype" w:cs="Arial"/>
          <w:color w:val="000000" w:themeColor="text1"/>
          <w:lang w:val="es-ES"/>
        </w:rPr>
        <w:t xml:space="preserve">los archivos digitales </w:t>
      </w:r>
      <w:r w:rsidR="002007B5" w:rsidRPr="0052671A">
        <w:rPr>
          <w:rFonts w:ascii="Palatino Linotype" w:eastAsia="Calibri" w:hAnsi="Palatino Linotype" w:cs="Arial"/>
          <w:b/>
          <w:color w:val="000000" w:themeColor="text1"/>
          <w:lang w:val="es-ES"/>
        </w:rPr>
        <w:t>“Escaneo0005.pdf”</w:t>
      </w:r>
      <w:r w:rsidR="002007B5" w:rsidRPr="0052671A">
        <w:rPr>
          <w:rFonts w:ascii="Palatino Linotype" w:eastAsia="Calibri" w:hAnsi="Palatino Linotype" w:cs="Arial"/>
          <w:color w:val="000000" w:themeColor="text1"/>
          <w:lang w:val="es-ES"/>
        </w:rPr>
        <w:t xml:space="preserve"> que contiene currículos de diversos servidores públicos testados; </w:t>
      </w:r>
      <w:r w:rsidR="002007B5" w:rsidRPr="0052671A">
        <w:rPr>
          <w:rFonts w:ascii="Palatino Linotype" w:eastAsia="Calibri" w:hAnsi="Palatino Linotype" w:cs="Arial"/>
          <w:b/>
          <w:color w:val="000000" w:themeColor="text1"/>
          <w:lang w:val="es-ES"/>
        </w:rPr>
        <w:t>“Escaneo0008.pdf”</w:t>
      </w:r>
      <w:r w:rsidR="002007B5" w:rsidRPr="0052671A">
        <w:rPr>
          <w:rFonts w:ascii="Palatino Linotype" w:eastAsia="Calibri" w:hAnsi="Palatino Linotype" w:cs="Arial"/>
          <w:color w:val="000000" w:themeColor="text1"/>
          <w:lang w:val="es-ES"/>
        </w:rPr>
        <w:t xml:space="preserve"> con currículos de diversos servidores públicos testados; </w:t>
      </w:r>
      <w:r w:rsidR="002007B5" w:rsidRPr="0052671A">
        <w:rPr>
          <w:rFonts w:ascii="Palatino Linotype" w:eastAsia="Calibri" w:hAnsi="Palatino Linotype" w:cs="Arial"/>
          <w:b/>
          <w:color w:val="000000" w:themeColor="text1"/>
          <w:lang w:val="es-ES"/>
        </w:rPr>
        <w:t>“Escaneo0010.pdf”</w:t>
      </w:r>
      <w:r w:rsidR="002007B5" w:rsidRPr="0052671A">
        <w:rPr>
          <w:rFonts w:ascii="Palatino Linotype" w:eastAsia="Calibri" w:hAnsi="Palatino Linotype" w:cs="Arial"/>
          <w:color w:val="000000" w:themeColor="text1"/>
          <w:lang w:val="es-ES"/>
        </w:rPr>
        <w:t xml:space="preserve"> currículos de diversos servidores públicos testados; </w:t>
      </w:r>
      <w:r w:rsidR="002007B5" w:rsidRPr="0052671A">
        <w:rPr>
          <w:rFonts w:ascii="Palatino Linotype" w:eastAsia="Calibri" w:hAnsi="Palatino Linotype" w:cs="Arial"/>
          <w:b/>
          <w:color w:val="000000" w:themeColor="text1"/>
          <w:lang w:val="es-ES"/>
        </w:rPr>
        <w:t>“Escaneo0007.pdf”</w:t>
      </w:r>
      <w:r w:rsidR="002007B5" w:rsidRPr="0052671A">
        <w:rPr>
          <w:rFonts w:ascii="Palatino Linotype" w:eastAsia="Calibri" w:hAnsi="Palatino Linotype" w:cs="Arial"/>
          <w:color w:val="000000" w:themeColor="text1"/>
          <w:lang w:val="es-ES"/>
        </w:rPr>
        <w:t xml:space="preserve"> integrado por currículos de diversos servidores públicos testados; </w:t>
      </w:r>
      <w:r w:rsidR="002007B5" w:rsidRPr="0052671A">
        <w:rPr>
          <w:rFonts w:ascii="Palatino Linotype" w:eastAsia="Calibri" w:hAnsi="Palatino Linotype" w:cs="Arial"/>
          <w:b/>
          <w:color w:val="000000" w:themeColor="text1"/>
          <w:lang w:val="es-ES"/>
        </w:rPr>
        <w:t>“Escaneo0011.pdf”</w:t>
      </w:r>
      <w:r w:rsidR="002007B5" w:rsidRPr="0052671A">
        <w:rPr>
          <w:rFonts w:ascii="Palatino Linotype" w:eastAsia="Calibri" w:hAnsi="Palatino Linotype" w:cs="Arial"/>
          <w:color w:val="000000" w:themeColor="text1"/>
          <w:lang w:val="es-ES"/>
        </w:rPr>
        <w:t xml:space="preserve"> una cedula profesional ilegible así como currículos de diversos servidores públicos testados; </w:t>
      </w:r>
      <w:r w:rsidR="002007B5" w:rsidRPr="0052671A">
        <w:rPr>
          <w:rFonts w:ascii="Palatino Linotype" w:eastAsia="Calibri" w:hAnsi="Palatino Linotype" w:cs="Arial"/>
          <w:b/>
          <w:color w:val="000000" w:themeColor="text1"/>
          <w:lang w:val="es-ES"/>
        </w:rPr>
        <w:t>“Escaneo0002.pdf”</w:t>
      </w:r>
      <w:r w:rsidR="002007B5" w:rsidRPr="0052671A">
        <w:rPr>
          <w:rFonts w:ascii="Palatino Linotype" w:eastAsia="Calibri" w:hAnsi="Palatino Linotype" w:cs="Arial"/>
          <w:color w:val="000000" w:themeColor="text1"/>
          <w:lang w:val="es-ES"/>
        </w:rPr>
        <w:t xml:space="preserve"> currículos testados de diversos servidores públicos; </w:t>
      </w:r>
      <w:r w:rsidR="002007B5" w:rsidRPr="0052671A">
        <w:rPr>
          <w:rFonts w:ascii="Palatino Linotype" w:eastAsia="Calibri" w:hAnsi="Palatino Linotype" w:cs="Arial"/>
          <w:b/>
          <w:color w:val="000000" w:themeColor="text1"/>
          <w:lang w:val="es-ES"/>
        </w:rPr>
        <w:t>“Curriculum Secretario de presidencia.pdf”</w:t>
      </w:r>
      <w:r w:rsidR="002007B5" w:rsidRPr="0052671A">
        <w:rPr>
          <w:rFonts w:ascii="Palatino Linotype" w:eastAsia="Calibri" w:hAnsi="Palatino Linotype" w:cs="Arial"/>
          <w:color w:val="000000" w:themeColor="text1"/>
          <w:lang w:val="es-ES"/>
        </w:rPr>
        <w:t xml:space="preserve"> con el oficio número CHIC/RH/034/2019 de quince (15) de marzo de dos mil diecinueve, suscrito por la Jefa del Departamento de Recursos Humanos en el Ayuntamiento de Chicoloapan, dirigido a la Titular de Transparencia de dicho Ayuntamiento, por medio del cual proporciona el currículum vitae del Secretario del Ayuntamiento referido, así </w:t>
      </w:r>
      <w:r w:rsidR="00AE6CDA" w:rsidRPr="0052671A">
        <w:rPr>
          <w:rFonts w:ascii="Palatino Linotype" w:eastAsia="Calibri" w:hAnsi="Palatino Linotype" w:cs="Arial"/>
          <w:color w:val="000000" w:themeColor="text1"/>
          <w:lang w:val="es-ES"/>
        </w:rPr>
        <w:t>como</w:t>
      </w:r>
      <w:r w:rsidR="002007B5" w:rsidRPr="0052671A">
        <w:rPr>
          <w:rFonts w:ascii="Palatino Linotype" w:eastAsia="Calibri" w:hAnsi="Palatino Linotype" w:cs="Arial"/>
          <w:color w:val="000000" w:themeColor="text1"/>
          <w:lang w:val="es-ES"/>
        </w:rPr>
        <w:t xml:space="preserve"> </w:t>
      </w:r>
      <w:r w:rsidR="00AE6CDA" w:rsidRPr="0052671A">
        <w:rPr>
          <w:rFonts w:ascii="Palatino Linotype" w:eastAsia="Calibri" w:hAnsi="Palatino Linotype" w:cs="Arial"/>
          <w:color w:val="000000" w:themeColor="text1"/>
          <w:lang w:val="es-ES"/>
        </w:rPr>
        <w:t xml:space="preserve">su </w:t>
      </w:r>
      <w:r w:rsidR="002007B5" w:rsidRPr="0052671A">
        <w:rPr>
          <w:rFonts w:ascii="Palatino Linotype" w:eastAsia="Calibri" w:hAnsi="Palatino Linotype" w:cs="Arial"/>
          <w:color w:val="000000" w:themeColor="text1"/>
          <w:lang w:val="es-ES"/>
        </w:rPr>
        <w:t>currículum</w:t>
      </w:r>
      <w:r w:rsidR="00AE6CDA" w:rsidRPr="0052671A">
        <w:rPr>
          <w:rFonts w:ascii="Palatino Linotype" w:eastAsia="Calibri" w:hAnsi="Palatino Linotype" w:cs="Arial"/>
          <w:color w:val="000000" w:themeColor="text1"/>
          <w:lang w:val="es-ES"/>
        </w:rPr>
        <w:t xml:space="preserve"> testado</w:t>
      </w:r>
      <w:r w:rsidR="002007B5" w:rsidRPr="0052671A">
        <w:rPr>
          <w:rFonts w:ascii="Palatino Linotype" w:eastAsia="Calibri" w:hAnsi="Palatino Linotype" w:cs="Arial"/>
          <w:color w:val="000000" w:themeColor="text1"/>
          <w:lang w:val="es-ES"/>
        </w:rPr>
        <w:t xml:space="preserve">; </w:t>
      </w:r>
      <w:r w:rsidR="002007B5" w:rsidRPr="0052671A">
        <w:rPr>
          <w:rFonts w:ascii="Palatino Linotype" w:eastAsia="Calibri" w:hAnsi="Palatino Linotype" w:cs="Arial"/>
          <w:b/>
          <w:color w:val="000000" w:themeColor="text1"/>
          <w:lang w:val="es-ES"/>
        </w:rPr>
        <w:t>“Escaneo0004.pdf”</w:t>
      </w:r>
      <w:r w:rsidR="002007B5" w:rsidRPr="0052671A">
        <w:rPr>
          <w:rFonts w:ascii="Palatino Linotype" w:eastAsia="Calibri" w:hAnsi="Palatino Linotype" w:cs="Arial"/>
          <w:color w:val="000000" w:themeColor="text1"/>
          <w:lang w:val="es-ES"/>
        </w:rPr>
        <w:t xml:space="preserve"> </w:t>
      </w:r>
      <w:r w:rsidR="00AE6CDA" w:rsidRPr="0052671A">
        <w:rPr>
          <w:rFonts w:ascii="Palatino Linotype" w:eastAsia="Calibri" w:hAnsi="Palatino Linotype" w:cs="Arial"/>
          <w:color w:val="000000" w:themeColor="text1"/>
          <w:lang w:val="es-ES"/>
        </w:rPr>
        <w:t>en cuyo contenido se aprecian</w:t>
      </w:r>
      <w:r w:rsidR="002007B5" w:rsidRPr="0052671A">
        <w:rPr>
          <w:rFonts w:ascii="Palatino Linotype" w:eastAsia="Calibri" w:hAnsi="Palatino Linotype" w:cs="Arial"/>
          <w:color w:val="000000" w:themeColor="text1"/>
          <w:lang w:val="es-ES"/>
        </w:rPr>
        <w:t xml:space="preserve"> currículos de diversos servidores públicos</w:t>
      </w:r>
      <w:r w:rsidR="00AE6CDA" w:rsidRPr="0052671A">
        <w:rPr>
          <w:rFonts w:ascii="Palatino Linotype" w:eastAsia="Calibri" w:hAnsi="Palatino Linotype" w:cs="Arial"/>
          <w:color w:val="000000" w:themeColor="text1"/>
          <w:lang w:val="es-ES"/>
        </w:rPr>
        <w:t xml:space="preserve"> testados</w:t>
      </w:r>
      <w:r w:rsidR="002007B5" w:rsidRPr="0052671A">
        <w:rPr>
          <w:rFonts w:ascii="Palatino Linotype" w:eastAsia="Calibri" w:hAnsi="Palatino Linotype" w:cs="Arial"/>
          <w:color w:val="000000" w:themeColor="text1"/>
          <w:lang w:val="es-ES"/>
        </w:rPr>
        <w:t xml:space="preserve">; </w:t>
      </w:r>
      <w:r w:rsidR="002007B5" w:rsidRPr="0052671A">
        <w:rPr>
          <w:rFonts w:ascii="Palatino Linotype" w:eastAsia="Calibri" w:hAnsi="Palatino Linotype" w:cs="Arial"/>
          <w:b/>
          <w:color w:val="000000" w:themeColor="text1"/>
          <w:lang w:val="es-ES"/>
        </w:rPr>
        <w:t>“Nomina general R. Humanos.pdf”</w:t>
      </w:r>
      <w:r w:rsidR="002007B5" w:rsidRPr="0052671A">
        <w:rPr>
          <w:rFonts w:ascii="Palatino Linotype" w:eastAsia="Calibri" w:hAnsi="Palatino Linotype" w:cs="Arial"/>
          <w:color w:val="000000" w:themeColor="text1"/>
          <w:lang w:val="es-ES"/>
        </w:rPr>
        <w:t xml:space="preserve"> constante de una (1) hoja, que contiene el oficio número CHIC/RH/032/2019 de trece </w:t>
      </w:r>
      <w:r w:rsidR="002007B5" w:rsidRPr="0052671A">
        <w:rPr>
          <w:rFonts w:ascii="Palatino Linotype" w:eastAsia="Calibri" w:hAnsi="Palatino Linotype" w:cs="Arial"/>
          <w:color w:val="000000" w:themeColor="text1"/>
          <w:lang w:val="es-ES"/>
        </w:rPr>
        <w:lastRenderedPageBreak/>
        <w:t xml:space="preserve">(13) de marzo del año en curso, suscrito por la Jefa del Departamento de Recursos Humanos del Ayuntamiento de Chicoloapan; </w:t>
      </w:r>
      <w:r w:rsidR="002007B5" w:rsidRPr="0052671A">
        <w:rPr>
          <w:rFonts w:ascii="Palatino Linotype" w:eastAsia="Calibri" w:hAnsi="Palatino Linotype" w:cs="Arial"/>
          <w:b/>
          <w:color w:val="000000" w:themeColor="text1"/>
          <w:lang w:val="es-ES"/>
        </w:rPr>
        <w:t>“Escaneo0009.pdf”</w:t>
      </w:r>
      <w:r w:rsidR="002007B5" w:rsidRPr="0052671A">
        <w:rPr>
          <w:rFonts w:ascii="Palatino Linotype" w:eastAsia="Calibri" w:hAnsi="Palatino Linotype" w:cs="Arial"/>
          <w:color w:val="000000" w:themeColor="text1"/>
          <w:lang w:val="es-ES"/>
        </w:rPr>
        <w:t xml:space="preserve"> contiene versiones públicas de currículos de diversos servidores públicos</w:t>
      </w:r>
      <w:r w:rsidR="00AE6CDA" w:rsidRPr="0052671A">
        <w:rPr>
          <w:rFonts w:ascii="Palatino Linotype" w:eastAsia="Calibri" w:hAnsi="Palatino Linotype" w:cs="Arial"/>
          <w:color w:val="000000" w:themeColor="text1"/>
          <w:lang w:val="es-ES"/>
        </w:rPr>
        <w:t xml:space="preserve"> testados</w:t>
      </w:r>
      <w:r w:rsidR="002007B5" w:rsidRPr="0052671A">
        <w:rPr>
          <w:rFonts w:ascii="Palatino Linotype" w:eastAsia="Calibri" w:hAnsi="Palatino Linotype" w:cs="Arial"/>
          <w:color w:val="000000" w:themeColor="text1"/>
          <w:lang w:val="es-ES"/>
        </w:rPr>
        <w:t>; “</w:t>
      </w:r>
      <w:r w:rsidR="002007B5" w:rsidRPr="0052671A">
        <w:rPr>
          <w:rFonts w:ascii="Palatino Linotype" w:eastAsia="Calibri" w:hAnsi="Palatino Linotype" w:cs="Arial"/>
          <w:b/>
          <w:color w:val="000000" w:themeColor="text1"/>
          <w:lang w:val="es-ES"/>
        </w:rPr>
        <w:t>Escaneo0001.pdf</w:t>
      </w:r>
      <w:r w:rsidR="002007B5" w:rsidRPr="0052671A">
        <w:rPr>
          <w:rFonts w:ascii="Palatino Linotype" w:eastAsia="Calibri" w:hAnsi="Palatino Linotype" w:cs="Arial"/>
          <w:color w:val="000000" w:themeColor="text1"/>
          <w:lang w:val="es-ES"/>
        </w:rPr>
        <w:t xml:space="preserve">” </w:t>
      </w:r>
      <w:r w:rsidR="00AE6CDA" w:rsidRPr="0052671A">
        <w:rPr>
          <w:rFonts w:ascii="Palatino Linotype" w:eastAsia="Calibri" w:hAnsi="Palatino Linotype" w:cs="Arial"/>
          <w:color w:val="000000" w:themeColor="text1"/>
          <w:lang w:val="es-ES"/>
        </w:rPr>
        <w:t xml:space="preserve"> constante en un </w:t>
      </w:r>
      <w:r w:rsidR="002007B5" w:rsidRPr="0052671A">
        <w:rPr>
          <w:rFonts w:ascii="Palatino Linotype" w:eastAsia="Calibri" w:hAnsi="Palatino Linotype" w:cs="Arial"/>
          <w:color w:val="000000" w:themeColor="text1"/>
          <w:lang w:val="es-ES"/>
        </w:rPr>
        <w:t>currículum de un servidor público</w:t>
      </w:r>
      <w:r w:rsidR="00AE6CDA" w:rsidRPr="0052671A">
        <w:rPr>
          <w:rFonts w:ascii="Palatino Linotype" w:eastAsia="Calibri" w:hAnsi="Palatino Linotype" w:cs="Arial"/>
          <w:color w:val="000000" w:themeColor="text1"/>
          <w:lang w:val="es-ES"/>
        </w:rPr>
        <w:t xml:space="preserve"> de forma testada</w:t>
      </w:r>
      <w:r w:rsidR="002007B5" w:rsidRPr="0052671A">
        <w:rPr>
          <w:rFonts w:ascii="Palatino Linotype" w:eastAsia="Calibri" w:hAnsi="Palatino Linotype" w:cs="Arial"/>
          <w:color w:val="000000" w:themeColor="text1"/>
          <w:lang w:val="es-ES"/>
        </w:rPr>
        <w:t>; “</w:t>
      </w:r>
      <w:r w:rsidR="002007B5" w:rsidRPr="0052671A">
        <w:rPr>
          <w:rFonts w:ascii="Palatino Linotype" w:eastAsia="Calibri" w:hAnsi="Palatino Linotype" w:cs="Arial"/>
          <w:b/>
          <w:color w:val="000000" w:themeColor="text1"/>
          <w:lang w:val="es-ES"/>
        </w:rPr>
        <w:t>Escaneo0003.</w:t>
      </w:r>
      <w:r w:rsidR="002007B5" w:rsidRPr="0052671A">
        <w:rPr>
          <w:rFonts w:ascii="Palatino Linotype" w:eastAsia="Calibri" w:hAnsi="Palatino Linotype" w:cs="Arial"/>
          <w:color w:val="000000" w:themeColor="text1"/>
          <w:lang w:val="es-ES"/>
        </w:rPr>
        <w:t xml:space="preserve">pdf” </w:t>
      </w:r>
      <w:r w:rsidR="00AE6CDA" w:rsidRPr="0052671A">
        <w:rPr>
          <w:rFonts w:ascii="Palatino Linotype" w:eastAsia="Calibri" w:hAnsi="Palatino Linotype" w:cs="Arial"/>
          <w:color w:val="000000" w:themeColor="text1"/>
          <w:lang w:val="es-ES"/>
        </w:rPr>
        <w:t xml:space="preserve">con </w:t>
      </w:r>
      <w:r w:rsidR="002007B5" w:rsidRPr="0052671A">
        <w:rPr>
          <w:rFonts w:ascii="Palatino Linotype" w:eastAsia="Calibri" w:hAnsi="Palatino Linotype" w:cs="Arial"/>
          <w:color w:val="000000" w:themeColor="text1"/>
          <w:lang w:val="es-ES"/>
        </w:rPr>
        <w:t>currículos de diversos servidores públicos</w:t>
      </w:r>
      <w:r w:rsidR="00AE6CDA" w:rsidRPr="0052671A">
        <w:rPr>
          <w:rFonts w:ascii="Palatino Linotype" w:eastAsia="Calibri" w:hAnsi="Palatino Linotype" w:cs="Arial"/>
          <w:color w:val="000000" w:themeColor="text1"/>
          <w:lang w:val="es-ES"/>
        </w:rPr>
        <w:t xml:space="preserve"> testados</w:t>
      </w:r>
      <w:r w:rsidR="002007B5" w:rsidRPr="0052671A">
        <w:rPr>
          <w:rFonts w:ascii="Palatino Linotype" w:eastAsia="Calibri" w:hAnsi="Palatino Linotype" w:cs="Arial"/>
          <w:color w:val="000000" w:themeColor="text1"/>
          <w:lang w:val="es-ES"/>
        </w:rPr>
        <w:t>; “</w:t>
      </w:r>
      <w:r w:rsidR="002007B5" w:rsidRPr="0052671A">
        <w:rPr>
          <w:rFonts w:ascii="Palatino Linotype" w:eastAsia="Calibri" w:hAnsi="Palatino Linotype" w:cs="Arial"/>
          <w:b/>
          <w:color w:val="000000" w:themeColor="text1"/>
          <w:lang w:val="es-ES"/>
        </w:rPr>
        <w:t xml:space="preserve">Escaneo0006.pdf” </w:t>
      </w:r>
      <w:r w:rsidR="00AE6CDA" w:rsidRPr="0052671A">
        <w:rPr>
          <w:rFonts w:ascii="Palatino Linotype" w:eastAsia="Calibri" w:hAnsi="Palatino Linotype" w:cs="Arial"/>
          <w:color w:val="000000" w:themeColor="text1"/>
          <w:lang w:val="es-ES"/>
        </w:rPr>
        <w:t>integrado por los</w:t>
      </w:r>
      <w:r w:rsidR="002007B5" w:rsidRPr="0052671A">
        <w:rPr>
          <w:rFonts w:ascii="Palatino Linotype" w:eastAsia="Calibri" w:hAnsi="Palatino Linotype" w:cs="Arial"/>
          <w:color w:val="000000" w:themeColor="text1"/>
          <w:lang w:val="es-ES"/>
        </w:rPr>
        <w:t xml:space="preserve"> currículos de diversos servidores públicos</w:t>
      </w:r>
      <w:r w:rsidR="00AE6CDA" w:rsidRPr="0052671A">
        <w:rPr>
          <w:rFonts w:ascii="Palatino Linotype" w:eastAsia="Calibri" w:hAnsi="Palatino Linotype" w:cs="Arial"/>
          <w:color w:val="000000" w:themeColor="text1"/>
          <w:lang w:val="es-ES"/>
        </w:rPr>
        <w:t xml:space="preserve"> pero testados</w:t>
      </w:r>
      <w:r w:rsidR="002007B5" w:rsidRPr="0052671A">
        <w:rPr>
          <w:rFonts w:ascii="Palatino Linotype" w:hAnsi="Palatino Linotype"/>
          <w:bCs/>
          <w:color w:val="000000" w:themeColor="text1"/>
          <w:shd w:val="clear" w:color="auto" w:fill="FFFFFF"/>
        </w:rPr>
        <w:t>, documentos que no fueron puestos a la vista del particular porque contienen datos personales susceptibles de ser co</w:t>
      </w:r>
      <w:r w:rsidR="00AE6CDA" w:rsidRPr="0052671A">
        <w:rPr>
          <w:rFonts w:ascii="Palatino Linotype" w:hAnsi="Palatino Linotype"/>
          <w:bCs/>
          <w:color w:val="000000" w:themeColor="text1"/>
          <w:shd w:val="clear" w:color="auto" w:fill="FFFFFF"/>
        </w:rPr>
        <w:t>nsiderados como confidenciales, como son Domicilios particulares, Código Postal, Fecha de nacimiento, edad, estado civil, y correos electrónicos.</w:t>
      </w:r>
    </w:p>
    <w:p w14:paraId="02525E71" w14:textId="22659685"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80E2633"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131A7AE" w14:textId="77777777" w:rsidR="00AE6CDA" w:rsidRPr="0052671A" w:rsidRDefault="00AE6CDA"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CCC13E9"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8FA91C2" w14:textId="77777777" w:rsidR="00AE6CDA" w:rsidRPr="0052671A" w:rsidRDefault="00AE6CDA"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A48B260"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572D3A0"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D6CB564"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E7AD406"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D67D8DD"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D004C3E"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392EFF5"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1885CCB"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01775E2"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términos de lo expuesto, la documentación y aquellos datos que se consideren confidenciales, serán una limitante del derecho de acceso a la información, siempre y cuando:</w:t>
      </w:r>
    </w:p>
    <w:p w14:paraId="0FB68743" w14:textId="77777777" w:rsidR="00AE6CDA" w:rsidRPr="0052671A" w:rsidRDefault="00AE6CDA"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A7837B4" w14:textId="1B5D3F5F" w:rsidR="00520CDF" w:rsidRPr="0052671A" w:rsidRDefault="00BF2FAE" w:rsidP="0052671A">
      <w:pPr>
        <w:pStyle w:val="Prrafodelista"/>
        <w:shd w:val="clear" w:color="auto" w:fill="FFFFFF" w:themeFill="background1"/>
        <w:spacing w:line="360" w:lineRule="auto"/>
        <w:ind w:left="567" w:right="567"/>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A) </w:t>
      </w:r>
      <w:r w:rsidR="00520CDF" w:rsidRPr="0052671A">
        <w:rPr>
          <w:rFonts w:ascii="Palatino Linotype" w:eastAsia="Calibri" w:hAnsi="Palatino Linotype" w:cs="Tahoma"/>
          <w:bCs/>
          <w:lang w:eastAsia="en-US"/>
        </w:rPr>
        <w:t xml:space="preserve">Se trate de datos personales o información privada; esto es, información concerniente a una persona física o jurídico colectiva y que esta sea identificada o identificable. </w:t>
      </w:r>
    </w:p>
    <w:p w14:paraId="50FDD1FA" w14:textId="77777777" w:rsidR="00520CDF" w:rsidRPr="0052671A" w:rsidRDefault="00520CDF" w:rsidP="0052671A">
      <w:pPr>
        <w:shd w:val="clear" w:color="auto" w:fill="FFFFFF" w:themeFill="background1"/>
        <w:spacing w:line="360" w:lineRule="auto"/>
        <w:ind w:left="567" w:right="567"/>
        <w:jc w:val="both"/>
        <w:rPr>
          <w:rFonts w:ascii="Palatino Linotype" w:eastAsia="Calibri" w:hAnsi="Palatino Linotype" w:cs="Tahoma"/>
          <w:bCs/>
          <w:lang w:eastAsia="en-US"/>
        </w:rPr>
      </w:pPr>
    </w:p>
    <w:p w14:paraId="346D38A4" w14:textId="6354E4BE" w:rsidR="00520CDF" w:rsidRPr="0052671A" w:rsidRDefault="00BF2FAE" w:rsidP="0052671A">
      <w:pPr>
        <w:shd w:val="clear" w:color="auto" w:fill="FFFFFF" w:themeFill="background1"/>
        <w:spacing w:line="360" w:lineRule="auto"/>
        <w:ind w:left="567" w:right="567"/>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B) </w:t>
      </w:r>
      <w:r w:rsidR="00520CDF" w:rsidRPr="0052671A">
        <w:rPr>
          <w:rFonts w:ascii="Palatino Linotype" w:eastAsia="Calibri" w:hAnsi="Palatino Linotype" w:cs="Tahoma"/>
          <w:bCs/>
          <w:lang w:eastAsia="en-US"/>
        </w:rPr>
        <w:t xml:space="preserve">Para la difusión de los datos, se requiera el consentimiento del titular. </w:t>
      </w:r>
    </w:p>
    <w:p w14:paraId="5D22B6BB" w14:textId="77777777" w:rsidR="00520CDF" w:rsidRPr="0052671A" w:rsidRDefault="00520CDF" w:rsidP="0052671A">
      <w:pPr>
        <w:shd w:val="clear" w:color="auto" w:fill="FFFFFF" w:themeFill="background1"/>
        <w:spacing w:line="360" w:lineRule="auto"/>
        <w:jc w:val="both"/>
        <w:rPr>
          <w:rFonts w:ascii="Palatino Linotype" w:eastAsia="Calibri" w:hAnsi="Palatino Linotype" w:cs="Tahoma"/>
          <w:bCs/>
          <w:lang w:eastAsia="en-US"/>
        </w:rPr>
      </w:pPr>
    </w:p>
    <w:p w14:paraId="17C904E5" w14:textId="42FE3F10"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En ese orden de ideas, de conformidad con el artículo 3°, fracción IX, de la Ley de Transparencia y Acceso a la Información Pública del Estado de México y </w:t>
      </w:r>
      <w:r w:rsidRPr="0052671A">
        <w:rPr>
          <w:rFonts w:ascii="Palatino Linotype" w:eastAsia="Calibri" w:hAnsi="Palatino Linotype" w:cs="Tahoma"/>
          <w:bCs/>
          <w:lang w:eastAsia="en-US"/>
        </w:rPr>
        <w:lastRenderedPageBreak/>
        <w:t xml:space="preserve">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w:t>
      </w:r>
      <w:r w:rsidR="00BF2FAE" w:rsidRPr="0052671A">
        <w:rPr>
          <w:rFonts w:ascii="Palatino Linotype" w:eastAsia="Calibri" w:hAnsi="Palatino Linotype" w:cs="Tahoma"/>
          <w:bCs/>
          <w:lang w:eastAsia="en-US"/>
        </w:rPr>
        <w:t>formato o modalidad.</w:t>
      </w:r>
    </w:p>
    <w:p w14:paraId="27C12E74"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DA46F4"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Además, en el artículo 5° de dicho ordenamiento jurídico, establece que es la Ley aplicable para todo tratamiento de datos personales.</w:t>
      </w:r>
    </w:p>
    <w:p w14:paraId="2048F817"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AF61368"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6FE5BB7"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93BBF00"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En este sentido, un dato personal es cualquier información que pueda hacer a una persona física o jurídica colectiva identificada e identificable. Asimismo, la doctrina desarrollada a nivel internacional, respecto del tema de datos personales, </w:t>
      </w:r>
      <w:r w:rsidRPr="0052671A">
        <w:rPr>
          <w:rFonts w:ascii="Palatino Linotype" w:eastAsia="Calibri" w:hAnsi="Palatino Linotype" w:cs="Tahoma"/>
          <w:bCs/>
          <w:lang w:eastAsia="en-US"/>
        </w:rPr>
        <w:lastRenderedPageBreak/>
        <w:t>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25E3EC"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E795526"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715C49E"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B60E072"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15689181"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8A71BE5"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w:t>
      </w:r>
      <w:r w:rsidRPr="0052671A">
        <w:rPr>
          <w:rFonts w:ascii="Palatino Linotype" w:eastAsia="Calibri" w:hAnsi="Palatino Linotype" w:cs="Tahoma"/>
          <w:bCs/>
          <w:lang w:eastAsia="en-US"/>
        </w:rPr>
        <w:lastRenderedPageBreak/>
        <w:t>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BBD883C"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67187B8"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2FFA265"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65250B4"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w:t>
      </w:r>
      <w:r w:rsidRPr="0052671A">
        <w:rPr>
          <w:rFonts w:ascii="Palatino Linotype" w:eastAsia="Calibri" w:hAnsi="Palatino Linotype" w:cs="Tahoma"/>
          <w:bCs/>
          <w:lang w:eastAsia="en-US"/>
        </w:rPr>
        <w:lastRenderedPageBreak/>
        <w:t>en donde únicamente se privilegie la publicidad de los datos esenciales para la transparencia y rendición de cuentas, sin afectar la vida privada de las personas.</w:t>
      </w:r>
    </w:p>
    <w:p w14:paraId="38B69DCB"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086FE0A"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En principio, cabe mencionar que el artículo 6°, Apartado A), fracción II, de la </w:t>
      </w:r>
      <w:r w:rsidRPr="0052671A">
        <w:rPr>
          <w:rFonts w:ascii="Palatino Linotype" w:eastAsia="Calibri" w:hAnsi="Palatino Linotype" w:cs="Tahoma"/>
          <w:b/>
          <w:bCs/>
          <w:lang w:eastAsia="en-US"/>
        </w:rPr>
        <w:t>Constitución Política de los Estados Unidos Mexicanos</w:t>
      </w:r>
      <w:r w:rsidRPr="0052671A">
        <w:rPr>
          <w:rFonts w:ascii="Palatino Linotype" w:eastAsia="Calibri" w:hAnsi="Palatino Linotype" w:cs="Tahoma"/>
          <w:bCs/>
          <w:lang w:eastAsia="en-US"/>
        </w:rPr>
        <w:t>,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7773764"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4F7E32C"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Acorde con lo anterior, la </w:t>
      </w:r>
      <w:r w:rsidRPr="0052671A">
        <w:rPr>
          <w:rFonts w:ascii="Palatino Linotype" w:eastAsia="Calibri" w:hAnsi="Palatino Linotype" w:cs="Tahoma"/>
          <w:b/>
          <w:bCs/>
          <w:lang w:eastAsia="en-US"/>
        </w:rPr>
        <w:t>Ley General de Transparencia y Acceso a la Información Pública</w:t>
      </w:r>
      <w:r w:rsidRPr="0052671A">
        <w:rPr>
          <w:rFonts w:ascii="Palatino Linotype" w:eastAsia="Calibri" w:hAnsi="Palatino Linotype" w:cs="Tahoma"/>
          <w:bCs/>
          <w:lang w:eastAsia="en-US"/>
        </w:rPr>
        <w:t>, en su artículo 116, dispone que se considera información confidencial la que contenga datos personales concernientes a una persona física identificada o identificable.</w:t>
      </w:r>
    </w:p>
    <w:p w14:paraId="3E880F26"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C937D4B"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De la misma manera, el artículo 5°, fracciones I y II de la </w:t>
      </w:r>
      <w:r w:rsidRPr="0052671A">
        <w:rPr>
          <w:rFonts w:ascii="Palatino Linotype" w:eastAsia="Calibri" w:hAnsi="Palatino Linotype" w:cs="Tahoma"/>
          <w:b/>
          <w:bCs/>
          <w:lang w:eastAsia="en-US"/>
        </w:rPr>
        <w:t>Constitución Política del Estado Libre y Soberano de México</w:t>
      </w:r>
      <w:r w:rsidRPr="0052671A">
        <w:rPr>
          <w:rFonts w:ascii="Palatino Linotype" w:eastAsia="Calibri" w:hAnsi="Palatino Linotype" w:cs="Tahoma"/>
          <w:bCs/>
          <w:lang w:eastAsia="en-US"/>
        </w:rPr>
        <w:t xml:space="preserve">, prevé que toda la información en posesión de los Sujetos Obligados será pública; no obstante, aquella referente a la </w:t>
      </w:r>
      <w:r w:rsidRPr="0052671A">
        <w:rPr>
          <w:rFonts w:ascii="Palatino Linotype" w:eastAsia="Calibri" w:hAnsi="Palatino Linotype" w:cs="Tahoma"/>
          <w:bCs/>
          <w:lang w:eastAsia="en-US"/>
        </w:rPr>
        <w:lastRenderedPageBreak/>
        <w:t>intimidad de la vida privada y la imagen de las personas, será protegida a través de un marco jurídico rígido, de tratamiento y manejo de datos personales.</w:t>
      </w:r>
    </w:p>
    <w:p w14:paraId="2AF4F101"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F671A3F"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Por su parte, el artículo 24, fracción VI, de la </w:t>
      </w:r>
      <w:r w:rsidRPr="0052671A">
        <w:rPr>
          <w:rFonts w:ascii="Palatino Linotype" w:eastAsia="Calibri" w:hAnsi="Palatino Linotype" w:cs="Tahoma"/>
          <w:b/>
          <w:bCs/>
          <w:lang w:eastAsia="en-US"/>
        </w:rPr>
        <w:t>Ley de Transparencia y Acceso a la Información Pública del Estado de México y Municipios</w:t>
      </w:r>
      <w:r w:rsidRPr="0052671A">
        <w:rPr>
          <w:rFonts w:ascii="Palatino Linotype" w:eastAsia="Calibri" w:hAnsi="Palatino Linotype" w:cs="Tahoma"/>
          <w:bCs/>
          <w:lang w:eastAsia="en-US"/>
        </w:rPr>
        <w:t>, precisa que los Sujetos Obligados serán los responsables de proteger y resguardar la información clasificada como reservada o confidencial.</w:t>
      </w:r>
    </w:p>
    <w:p w14:paraId="542F1710" w14:textId="77777777" w:rsidR="00AE6CDA" w:rsidRPr="0052671A" w:rsidRDefault="00AE6CDA"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20BE7B9"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15C23E6"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B31132A"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Asimismo, en el artículo 145 de la </w:t>
      </w:r>
      <w:r w:rsidRPr="0052671A">
        <w:rPr>
          <w:rFonts w:ascii="Palatino Linotype" w:eastAsia="Calibri" w:hAnsi="Palatino Linotype" w:cs="Tahoma"/>
          <w:b/>
          <w:bCs/>
          <w:lang w:eastAsia="en-US"/>
        </w:rPr>
        <w:t>Ley de Transparencia y Acceso a la Información Pública del Estado de México y Municipios</w:t>
      </w:r>
      <w:r w:rsidRPr="0052671A">
        <w:rPr>
          <w:rFonts w:ascii="Palatino Linotype" w:eastAsia="Calibri" w:hAnsi="Palatino Linotype" w:cs="Tahoma"/>
          <w:bCs/>
          <w:lang w:eastAsia="en-US"/>
        </w:rPr>
        <w:t>,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35FC13F"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7856A1C"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términos de lo expuesto, la documentación y aquellos datos que se consideren confidenciales, serán una limitante del derecho de acceso a la información, siempre y cuando:</w:t>
      </w:r>
    </w:p>
    <w:p w14:paraId="54449C65" w14:textId="77777777" w:rsidR="00520CDF" w:rsidRPr="0052671A" w:rsidRDefault="00520CDF" w:rsidP="0052671A">
      <w:pPr>
        <w:shd w:val="clear" w:color="auto" w:fill="FFFFFF" w:themeFill="background1"/>
        <w:spacing w:line="360" w:lineRule="auto"/>
        <w:jc w:val="both"/>
        <w:rPr>
          <w:rFonts w:ascii="Palatino Linotype" w:eastAsia="Calibri" w:hAnsi="Palatino Linotype" w:cs="Tahoma"/>
          <w:bCs/>
          <w:lang w:eastAsia="en-US"/>
        </w:rPr>
      </w:pPr>
    </w:p>
    <w:p w14:paraId="6730C201" w14:textId="77777777" w:rsidR="00520CDF" w:rsidRPr="0052671A" w:rsidRDefault="00520CDF" w:rsidP="0052671A">
      <w:pPr>
        <w:pStyle w:val="Prrafodelista"/>
        <w:numPr>
          <w:ilvl w:val="0"/>
          <w:numId w:val="42"/>
        </w:numPr>
        <w:shd w:val="clear" w:color="auto" w:fill="FFFFFF" w:themeFill="background1"/>
        <w:spacing w:line="360" w:lineRule="auto"/>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Se trate de datos personales o información privada; esto es, información concerniente a una persona física o jurídico colectiva y que esta sea identificada o identificable. </w:t>
      </w:r>
    </w:p>
    <w:p w14:paraId="548F8F1B" w14:textId="77777777" w:rsidR="00520CDF" w:rsidRPr="0052671A" w:rsidRDefault="00520CDF" w:rsidP="0052671A">
      <w:pPr>
        <w:shd w:val="clear" w:color="auto" w:fill="FFFFFF" w:themeFill="background1"/>
        <w:spacing w:line="360" w:lineRule="auto"/>
        <w:jc w:val="both"/>
        <w:rPr>
          <w:rFonts w:ascii="Palatino Linotype" w:eastAsia="Calibri" w:hAnsi="Palatino Linotype" w:cs="Tahoma"/>
          <w:bCs/>
          <w:lang w:eastAsia="en-US"/>
        </w:rPr>
      </w:pPr>
    </w:p>
    <w:p w14:paraId="2271EA7C" w14:textId="77777777" w:rsidR="00520CDF" w:rsidRPr="0052671A" w:rsidRDefault="00520CDF" w:rsidP="0052671A">
      <w:pPr>
        <w:pStyle w:val="Prrafodelista"/>
        <w:numPr>
          <w:ilvl w:val="0"/>
          <w:numId w:val="42"/>
        </w:numPr>
        <w:shd w:val="clear" w:color="auto" w:fill="FFFFFF" w:themeFill="background1"/>
        <w:spacing w:line="360" w:lineRule="auto"/>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Para la difusión de los datos, se requiera el consentimiento del titular. </w:t>
      </w:r>
    </w:p>
    <w:p w14:paraId="073D4B33" w14:textId="77777777" w:rsidR="00520CDF" w:rsidRPr="0052671A" w:rsidRDefault="00520CDF" w:rsidP="0052671A">
      <w:pPr>
        <w:shd w:val="clear" w:color="auto" w:fill="FFFFFF" w:themeFill="background1"/>
        <w:spacing w:line="360" w:lineRule="auto"/>
        <w:jc w:val="both"/>
        <w:rPr>
          <w:rFonts w:ascii="Palatino Linotype" w:eastAsia="Calibri" w:hAnsi="Palatino Linotype" w:cs="Tahoma"/>
          <w:bCs/>
          <w:lang w:eastAsia="en-US"/>
        </w:rPr>
      </w:pPr>
    </w:p>
    <w:p w14:paraId="557AA730" w14:textId="0D5DD090"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En ese orden de ideas, de conformidad con el artículo 3°, fracción IX, de la </w:t>
      </w:r>
      <w:r w:rsidRPr="0052671A">
        <w:rPr>
          <w:rFonts w:ascii="Palatino Linotype" w:eastAsia="Calibri" w:hAnsi="Palatino Linotype" w:cs="Tahoma"/>
          <w:b/>
          <w:bCs/>
          <w:lang w:eastAsia="en-US"/>
        </w:rPr>
        <w:t>Ley de Transparencia y Acceso a la Información Pública del Estado de México y Municipios</w:t>
      </w:r>
      <w:r w:rsidRPr="0052671A">
        <w:rPr>
          <w:rFonts w:ascii="Palatino Linotype" w:eastAsia="Calibri" w:hAnsi="Palatino Linotype" w:cs="Tahoma"/>
          <w:bCs/>
          <w:lang w:eastAsia="en-US"/>
        </w:rPr>
        <w:t xml:space="preserve">,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w:t>
      </w:r>
      <w:r w:rsidR="00BF2FAE" w:rsidRPr="0052671A">
        <w:rPr>
          <w:rFonts w:ascii="Palatino Linotype" w:eastAsia="Calibri" w:hAnsi="Palatino Linotype" w:cs="Tahoma"/>
          <w:bCs/>
          <w:lang w:eastAsia="en-US"/>
        </w:rPr>
        <w:t>formato o modalidad.</w:t>
      </w:r>
    </w:p>
    <w:p w14:paraId="0CEF73E8"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EB9320B"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Además, en el artículo 5° de dicho ordenamiento jurídico, establece que es la Ley aplicable para todo tratamiento de datos personales.</w:t>
      </w:r>
    </w:p>
    <w:p w14:paraId="1EF3CD85"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C80B538"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En ese orden de ideas, los artículos 6°, 7°, 8° y 14 de la </w:t>
      </w:r>
      <w:r w:rsidRPr="0052671A">
        <w:rPr>
          <w:rFonts w:ascii="Palatino Linotype" w:eastAsia="Calibri" w:hAnsi="Palatino Linotype" w:cs="Tahoma"/>
          <w:b/>
          <w:bCs/>
          <w:lang w:eastAsia="en-US"/>
        </w:rPr>
        <w:t xml:space="preserve">Ley de Protección de Datos Personales en Posesión de Sujetos Obligados del Estado de México y Municipios </w:t>
      </w:r>
      <w:r w:rsidRPr="0052671A">
        <w:rPr>
          <w:rFonts w:ascii="Palatino Linotype" w:eastAsia="Calibri" w:hAnsi="Palatino Linotype" w:cs="Tahoma"/>
          <w:bCs/>
          <w:lang w:eastAsia="en-US"/>
        </w:rPr>
        <w:t>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59956D7"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883B8B5"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9352B7"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C4783D9"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w:t>
      </w:r>
      <w:r w:rsidRPr="0052671A">
        <w:rPr>
          <w:rFonts w:ascii="Palatino Linotype" w:eastAsia="Calibri" w:hAnsi="Palatino Linotype" w:cs="Tahoma"/>
          <w:bCs/>
          <w:lang w:eastAsia="en-US"/>
        </w:rPr>
        <w:lastRenderedPageBreak/>
        <w:t>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D7314F0"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4418FD9"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2E02C5B1"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15DB64D"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6B92A86"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C923DE9"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w:t>
      </w:r>
      <w:r w:rsidRPr="0052671A">
        <w:rPr>
          <w:rFonts w:ascii="Palatino Linotype" w:eastAsia="Calibri" w:hAnsi="Palatino Linotype" w:cs="Tahoma"/>
          <w:bCs/>
          <w:lang w:eastAsia="en-US"/>
        </w:rPr>
        <w:lastRenderedPageBreak/>
        <w:t>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04C68B3"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D078D3A" w14:textId="77777777" w:rsidR="00520CDF" w:rsidRPr="0052671A" w:rsidRDefault="00520CDF"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8A86544"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6CCF90F" w14:textId="77777777" w:rsidR="00BF2FAE" w:rsidRPr="0052671A" w:rsidRDefault="00BF2FAE"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4A79D99C" w14:textId="77777777" w:rsidR="00BF2FAE" w:rsidRPr="0052671A" w:rsidRDefault="00BF2FAE" w:rsidP="0052671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2899676" w14:textId="3B620ECB" w:rsidR="00BF2FAE" w:rsidRPr="0052671A" w:rsidRDefault="00AE6CDA" w:rsidP="0052671A">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val="es-ES" w:eastAsia="en-US"/>
        </w:rPr>
        <w:t xml:space="preserve">En ese sentido, </w:t>
      </w:r>
      <w:r w:rsidR="00BF2FAE" w:rsidRPr="0052671A">
        <w:rPr>
          <w:rFonts w:ascii="Palatino Linotype" w:eastAsia="Calibri" w:hAnsi="Palatino Linotype" w:cs="Tahoma"/>
          <w:bCs/>
          <w:lang w:val="es-ES" w:eastAsia="en-US"/>
        </w:rPr>
        <w:t>cabe señalar que el correo electrónico en estudio fue proporcionado por servidores públicos en su carácter de particulares, por lo que, mantiene su carácter primigenio, es decir, que la titularidad de dicho dato corresponde a las personas físicas y no así en su calidades de trabajadores del Gobierno; por lo que corresponde a un dato personal que actualiza la causal de clasificación establecida en el artículo 143, fracción I de la Ley de Transparencia y Acceso a la Información Pública del Estado de México y Municipios.</w:t>
      </w:r>
    </w:p>
    <w:p w14:paraId="235E2115" w14:textId="77777777" w:rsidR="00BF2FAE" w:rsidRPr="0052671A" w:rsidRDefault="00BF2FAE" w:rsidP="0052671A">
      <w:pPr>
        <w:spacing w:line="360" w:lineRule="auto"/>
        <w:jc w:val="both"/>
        <w:rPr>
          <w:rFonts w:ascii="Palatino Linotype" w:eastAsia="Calibri" w:hAnsi="Palatino Linotype" w:cs="Tahoma"/>
          <w:bCs/>
          <w:lang w:val="es-ES" w:eastAsia="en-US"/>
        </w:rPr>
      </w:pPr>
    </w:p>
    <w:p w14:paraId="6D27F1FA" w14:textId="5864ED5B" w:rsidR="00BF2FAE" w:rsidRPr="0052671A" w:rsidRDefault="00BF2FAE" w:rsidP="0052671A">
      <w:pPr>
        <w:pStyle w:val="Ttulo2"/>
        <w:spacing w:line="360" w:lineRule="auto"/>
        <w:rPr>
          <w:szCs w:val="24"/>
        </w:rPr>
      </w:pPr>
      <w:bookmarkStart w:id="87" w:name="_Toc7780670"/>
      <w:r w:rsidRPr="0052671A">
        <w:rPr>
          <w:szCs w:val="24"/>
        </w:rPr>
        <w:t>I</w:t>
      </w:r>
      <w:r w:rsidR="00027919" w:rsidRPr="0052671A">
        <w:rPr>
          <w:szCs w:val="24"/>
        </w:rPr>
        <w:t>V</w:t>
      </w:r>
      <w:r w:rsidR="00A47ED0" w:rsidRPr="0052671A">
        <w:rPr>
          <w:szCs w:val="24"/>
        </w:rPr>
        <w:t>.1</w:t>
      </w:r>
      <w:r w:rsidRPr="0052671A">
        <w:rPr>
          <w:szCs w:val="24"/>
        </w:rPr>
        <w:t xml:space="preserve">. </w:t>
      </w:r>
      <w:r w:rsidR="00B805B4" w:rsidRPr="0052671A">
        <w:rPr>
          <w:szCs w:val="24"/>
        </w:rPr>
        <w:t>Del d</w:t>
      </w:r>
      <w:r w:rsidRPr="0052671A">
        <w:rPr>
          <w:szCs w:val="24"/>
        </w:rPr>
        <w:t>omicilio</w:t>
      </w:r>
      <w:r w:rsidR="00B805B4" w:rsidRPr="0052671A">
        <w:rPr>
          <w:szCs w:val="24"/>
        </w:rPr>
        <w:t>.</w:t>
      </w:r>
      <w:bookmarkEnd w:id="87"/>
    </w:p>
    <w:p w14:paraId="7D1E3792" w14:textId="77777777" w:rsidR="00AE6CDA" w:rsidRPr="0052671A" w:rsidRDefault="00AE6CDA" w:rsidP="0052671A">
      <w:pPr>
        <w:spacing w:line="360" w:lineRule="auto"/>
        <w:rPr>
          <w:rFonts w:ascii="Palatino Linotype" w:hAnsi="Palatino Linotype"/>
          <w:lang w:val="es-MX" w:eastAsia="en-US"/>
        </w:rPr>
      </w:pPr>
    </w:p>
    <w:p w14:paraId="79112513" w14:textId="77777777" w:rsidR="00BF2FAE" w:rsidRPr="0052671A" w:rsidRDefault="00BF2FAE" w:rsidP="0052671A">
      <w:pPr>
        <w:pStyle w:val="Prrafodelista"/>
        <w:numPr>
          <w:ilvl w:val="0"/>
          <w:numId w:val="1"/>
        </w:numPr>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En cuanto al domicilio y datos familiares, en términos del artículo 16 de la Constitución Política de los Estados Unidos Mexicanos </w:t>
      </w:r>
      <w:r w:rsidRPr="0052671A">
        <w:rPr>
          <w:rFonts w:ascii="Palatino Linotype" w:eastAsia="Calibri" w:hAnsi="Palatino Linotype" w:cs="Tahoma"/>
          <w:b/>
          <w:bCs/>
          <w:lang w:eastAsia="en-US"/>
        </w:rPr>
        <w:t>nadie puede ser molestado en</w:t>
      </w:r>
      <w:r w:rsidRPr="0052671A">
        <w:rPr>
          <w:rFonts w:ascii="Palatino Linotype" w:eastAsia="Calibri" w:hAnsi="Palatino Linotype" w:cs="Tahoma"/>
          <w:bCs/>
          <w:lang w:eastAsia="en-US"/>
        </w:rPr>
        <w:t xml:space="preserve"> </w:t>
      </w:r>
      <w:r w:rsidRPr="0052671A">
        <w:rPr>
          <w:rFonts w:ascii="Palatino Linotype" w:eastAsia="Calibri" w:hAnsi="Palatino Linotype" w:cs="Tahoma"/>
          <w:b/>
          <w:bCs/>
          <w:lang w:eastAsia="en-US"/>
        </w:rPr>
        <w:t>su</w:t>
      </w:r>
      <w:r w:rsidRPr="0052671A">
        <w:rPr>
          <w:rFonts w:ascii="Palatino Linotype" w:eastAsia="Calibri" w:hAnsi="Palatino Linotype" w:cs="Tahoma"/>
          <w:bCs/>
          <w:lang w:eastAsia="en-US"/>
        </w:rPr>
        <w:t xml:space="preserve"> persona, familia, </w:t>
      </w:r>
      <w:r w:rsidRPr="0052671A">
        <w:rPr>
          <w:rFonts w:ascii="Palatino Linotype" w:eastAsia="Calibri" w:hAnsi="Palatino Linotype" w:cs="Tahoma"/>
          <w:b/>
          <w:bCs/>
          <w:u w:val="single"/>
          <w:lang w:eastAsia="en-US"/>
        </w:rPr>
        <w:t>domicilio</w:t>
      </w:r>
      <w:r w:rsidRPr="0052671A">
        <w:rPr>
          <w:rFonts w:ascii="Palatino Linotype" w:eastAsia="Calibri" w:hAnsi="Palatino Linotype" w:cs="Tahoma"/>
          <w:bCs/>
          <w:lang w:eastAsia="en-US"/>
        </w:rPr>
        <w:t>, papeles o posesiones, sino en virtud de mandamiento escrito de la autoridad competente, que funde y motive la causa legal del procedimiento.</w:t>
      </w:r>
    </w:p>
    <w:p w14:paraId="21C84BC1" w14:textId="77777777" w:rsidR="00BF2FAE" w:rsidRPr="0052671A" w:rsidRDefault="00BF2FAE" w:rsidP="0052671A">
      <w:pPr>
        <w:pStyle w:val="Prrafodelista"/>
        <w:spacing w:line="360" w:lineRule="auto"/>
        <w:ind w:left="0"/>
        <w:jc w:val="both"/>
        <w:rPr>
          <w:rFonts w:ascii="Palatino Linotype" w:eastAsia="Calibri" w:hAnsi="Palatino Linotype" w:cs="Tahoma"/>
          <w:bCs/>
          <w:lang w:eastAsia="en-US"/>
        </w:rPr>
      </w:pPr>
    </w:p>
    <w:p w14:paraId="1C0EFCB6" w14:textId="77777777" w:rsidR="00BF2FAE" w:rsidRPr="0052671A" w:rsidRDefault="00BF2FAE" w:rsidP="0052671A">
      <w:pPr>
        <w:pStyle w:val="Prrafodelista"/>
        <w:numPr>
          <w:ilvl w:val="0"/>
          <w:numId w:val="1"/>
        </w:numPr>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En concatenación, los artículos 2.3 y 2.5 del Código Civil del Estado de México, refiere que uno de los atributos de la personalidad es el domicilio y toda persona tiene derecho a él. Adicionalmente, el diverso artículo 2.17 del mismo ordenamiento legal refiere que el domicilio de una persona física es el lugar donde reside con el propósito de establecerse en él.</w:t>
      </w:r>
    </w:p>
    <w:p w14:paraId="18DE0EDC" w14:textId="77777777" w:rsidR="00BF2FAE" w:rsidRPr="0052671A" w:rsidRDefault="00BF2FAE" w:rsidP="0052671A">
      <w:pPr>
        <w:pStyle w:val="Prrafodelista"/>
        <w:spacing w:line="360" w:lineRule="auto"/>
        <w:ind w:left="0"/>
        <w:jc w:val="both"/>
        <w:rPr>
          <w:rFonts w:ascii="Palatino Linotype" w:eastAsia="Calibri" w:hAnsi="Palatino Linotype" w:cs="Tahoma"/>
          <w:bCs/>
          <w:lang w:eastAsia="en-US"/>
        </w:rPr>
      </w:pPr>
    </w:p>
    <w:p w14:paraId="0601A48B" w14:textId="37002EB4" w:rsidR="00BF2FAE" w:rsidRPr="0052671A" w:rsidRDefault="00B805B4" w:rsidP="0052671A">
      <w:pPr>
        <w:pStyle w:val="Prrafodelista"/>
        <w:numPr>
          <w:ilvl w:val="0"/>
          <w:numId w:val="1"/>
        </w:numPr>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val="es-ES" w:eastAsia="en-US"/>
        </w:rPr>
        <w:t xml:space="preserve">Es decir, el domicilio tiene </w:t>
      </w:r>
      <w:r w:rsidR="00BF2FAE" w:rsidRPr="0052671A">
        <w:rPr>
          <w:rFonts w:ascii="Palatino Linotype" w:eastAsia="Calibri" w:hAnsi="Palatino Linotype" w:cs="Tahoma"/>
          <w:bCs/>
          <w:lang w:val="es-ES" w:eastAsia="en-US"/>
        </w:rPr>
        <w:t xml:space="preserve">como propósito que una persona pueda establecerse temporal o permanentemente en un lugar determinado, para habitar, establecer su centro de trabajo o negocios; ahora bien, su inclusión en el </w:t>
      </w:r>
      <w:r w:rsidRPr="0052671A">
        <w:rPr>
          <w:rFonts w:ascii="Palatino Linotype" w:eastAsia="Calibri" w:hAnsi="Palatino Linotype" w:cs="Tahoma"/>
          <w:bCs/>
          <w:lang w:val="es-ES" w:eastAsia="en-US"/>
        </w:rPr>
        <w:t>currículo</w:t>
      </w:r>
      <w:r w:rsidR="00BF2FAE" w:rsidRPr="0052671A">
        <w:rPr>
          <w:rFonts w:ascii="Palatino Linotype" w:eastAsia="Calibri" w:hAnsi="Palatino Linotype" w:cs="Tahoma"/>
          <w:bCs/>
          <w:lang w:val="es-ES" w:eastAsia="en-US"/>
        </w:rPr>
        <w:t xml:space="preserve"> sólo tiene como objetivo brindar elementos que permitan conocer y hacer identificable a la persona que </w:t>
      </w:r>
      <w:r w:rsidRPr="0052671A">
        <w:rPr>
          <w:rFonts w:ascii="Palatino Linotype" w:eastAsia="Calibri" w:hAnsi="Palatino Linotype" w:cs="Tahoma"/>
          <w:bCs/>
          <w:lang w:val="es-ES" w:eastAsia="en-US"/>
        </w:rPr>
        <w:t>solicita un empleo</w:t>
      </w:r>
      <w:r w:rsidR="00BF2FAE" w:rsidRPr="0052671A">
        <w:rPr>
          <w:rFonts w:ascii="Palatino Linotype" w:eastAsia="Calibri" w:hAnsi="Palatino Linotype" w:cs="Tahoma"/>
          <w:bCs/>
          <w:lang w:val="es-ES" w:eastAsia="en-US"/>
        </w:rPr>
        <w:t>, sin que esta información sea de relevancia para el interés público, así como tampoco tiene relevancia en el ejercicio de atribuciones de los servidores públicos.</w:t>
      </w:r>
      <w:r w:rsidR="00BF2FAE" w:rsidRPr="0052671A">
        <w:rPr>
          <w:rFonts w:ascii="Palatino Linotype" w:hAnsi="Palatino Linotype" w:cs="Tahoma"/>
          <w:lang w:val="es-ES"/>
        </w:rPr>
        <w:t xml:space="preserve"> </w:t>
      </w:r>
      <w:r w:rsidR="00BF2FAE" w:rsidRPr="0052671A">
        <w:rPr>
          <w:rFonts w:ascii="Palatino Linotype" w:eastAsia="Calibri" w:hAnsi="Palatino Linotype" w:cs="Tahoma"/>
          <w:bCs/>
          <w:lang w:val="es-ES" w:eastAsia="en-US"/>
        </w:rPr>
        <w:t>Por lo que procede ordenar al Sujeto Obligado la clasificación del domicilio particular de los servidores públicos solicitados, por tratarse de un dato personal confidencial</w:t>
      </w:r>
      <w:r w:rsidRPr="0052671A">
        <w:rPr>
          <w:rFonts w:ascii="Palatino Linotype" w:eastAsia="Calibri" w:hAnsi="Palatino Linotype" w:cs="Tahoma"/>
          <w:bCs/>
          <w:lang w:val="es-ES" w:eastAsia="en-US"/>
        </w:rPr>
        <w:t>.</w:t>
      </w:r>
    </w:p>
    <w:p w14:paraId="566E7A9E" w14:textId="77777777" w:rsidR="00B805B4" w:rsidRPr="0052671A" w:rsidRDefault="00B805B4" w:rsidP="0052671A">
      <w:pPr>
        <w:pStyle w:val="Prrafodelista"/>
        <w:spacing w:line="360" w:lineRule="auto"/>
        <w:ind w:left="0"/>
        <w:jc w:val="both"/>
        <w:rPr>
          <w:rFonts w:ascii="Palatino Linotype" w:eastAsia="Calibri" w:hAnsi="Palatino Linotype" w:cs="Tahoma"/>
          <w:bCs/>
          <w:lang w:eastAsia="en-US"/>
        </w:rPr>
      </w:pPr>
    </w:p>
    <w:p w14:paraId="0812147C" w14:textId="77777777" w:rsidR="00BF2FAE" w:rsidRPr="0052671A" w:rsidRDefault="00BF2FAE" w:rsidP="0052671A">
      <w:pPr>
        <w:pStyle w:val="Prrafodelista"/>
        <w:numPr>
          <w:ilvl w:val="0"/>
          <w:numId w:val="1"/>
        </w:numPr>
        <w:spacing w:line="360" w:lineRule="auto"/>
        <w:ind w:left="0" w:firstLine="0"/>
        <w:jc w:val="both"/>
        <w:rPr>
          <w:rFonts w:ascii="Palatino Linotype" w:eastAsia="Calibri" w:hAnsi="Palatino Linotype" w:cs="Tahoma"/>
          <w:bCs/>
          <w:lang w:eastAsia="en-US"/>
        </w:rPr>
      </w:pPr>
      <w:r w:rsidRPr="0052671A">
        <w:rPr>
          <w:rFonts w:ascii="Palatino Linotype" w:eastAsia="Calibri" w:hAnsi="Palatino Linotype" w:cs="Tahoma"/>
          <w:bCs/>
          <w:lang w:eastAsia="en-US"/>
        </w:rPr>
        <w:t xml:space="preserve">Por tanto, el domicilio de una persona que ha sido identificada es un dato personal susceptible de clasificarse como confidencial en términos del artículo 143, fracción I, de la </w:t>
      </w:r>
      <w:r w:rsidRPr="0052671A">
        <w:rPr>
          <w:rFonts w:ascii="Palatino Linotype" w:eastAsia="Calibri" w:hAnsi="Palatino Linotype" w:cs="Tahoma"/>
          <w:b/>
          <w:bCs/>
          <w:lang w:eastAsia="en-US"/>
        </w:rPr>
        <w:t>Ley de Transparencia y Acceso a la Información Pública del Estado de México</w:t>
      </w:r>
      <w:r w:rsidRPr="0052671A">
        <w:rPr>
          <w:rFonts w:ascii="Palatino Linotype" w:eastAsia="Calibri" w:hAnsi="Palatino Linotype" w:cs="Tahoma"/>
          <w:bCs/>
          <w:lang w:eastAsia="en-US"/>
        </w:rPr>
        <w:t>, puesto que ninguna persona puede ser molestada en él, aunado a que darlo a conocer no contribuye a transparentar la gestión pública.</w:t>
      </w:r>
    </w:p>
    <w:p w14:paraId="1E64CD4D" w14:textId="77777777" w:rsidR="00BF2FAE" w:rsidRPr="0052671A" w:rsidRDefault="00BF2FAE" w:rsidP="0052671A">
      <w:pPr>
        <w:spacing w:line="360" w:lineRule="auto"/>
        <w:jc w:val="both"/>
        <w:rPr>
          <w:rFonts w:ascii="Palatino Linotype" w:eastAsia="Calibri" w:hAnsi="Palatino Linotype" w:cs="Tahoma"/>
          <w:bCs/>
          <w:lang w:val="es-ES" w:eastAsia="en-US"/>
        </w:rPr>
      </w:pPr>
    </w:p>
    <w:p w14:paraId="458A4C8A" w14:textId="013C319C" w:rsidR="00EA4BAF" w:rsidRPr="0052671A" w:rsidRDefault="00BF2FAE" w:rsidP="0052671A">
      <w:pPr>
        <w:pStyle w:val="Ttulo2"/>
        <w:spacing w:line="360" w:lineRule="auto"/>
        <w:rPr>
          <w:szCs w:val="24"/>
        </w:rPr>
      </w:pPr>
      <w:bookmarkStart w:id="88" w:name="_Toc7780671"/>
      <w:r w:rsidRPr="0052671A">
        <w:rPr>
          <w:szCs w:val="24"/>
        </w:rPr>
        <w:t>I</w:t>
      </w:r>
      <w:r w:rsidR="00027919" w:rsidRPr="0052671A">
        <w:rPr>
          <w:szCs w:val="24"/>
        </w:rPr>
        <w:t>V</w:t>
      </w:r>
      <w:r w:rsidR="00A47ED0" w:rsidRPr="0052671A">
        <w:rPr>
          <w:szCs w:val="24"/>
        </w:rPr>
        <w:t>.2.</w:t>
      </w:r>
      <w:r w:rsidRPr="0052671A">
        <w:rPr>
          <w:szCs w:val="24"/>
        </w:rPr>
        <w:t xml:space="preserve"> </w:t>
      </w:r>
      <w:r w:rsidR="00EA4BAF" w:rsidRPr="0052671A">
        <w:rPr>
          <w:szCs w:val="24"/>
        </w:rPr>
        <w:t>Del Código Postal</w:t>
      </w:r>
      <w:bookmarkEnd w:id="88"/>
    </w:p>
    <w:p w14:paraId="1FC6BCA4" w14:textId="77777777" w:rsidR="00EA4BAF" w:rsidRPr="0052671A" w:rsidRDefault="00EA4BAF" w:rsidP="0052671A">
      <w:pPr>
        <w:spacing w:line="360" w:lineRule="auto"/>
        <w:jc w:val="both"/>
        <w:rPr>
          <w:rFonts w:ascii="Palatino Linotype" w:hAnsi="Palatino Linotype" w:cs="Tahoma"/>
          <w:b/>
        </w:rPr>
      </w:pPr>
    </w:p>
    <w:p w14:paraId="5B5C5972" w14:textId="738DBE34" w:rsidR="00EA4BAF" w:rsidRPr="0052671A" w:rsidRDefault="00EA4BAF" w:rsidP="0052671A">
      <w:pPr>
        <w:pStyle w:val="Prrafodelista"/>
        <w:numPr>
          <w:ilvl w:val="0"/>
          <w:numId w:val="1"/>
        </w:numPr>
        <w:spacing w:line="360" w:lineRule="auto"/>
        <w:ind w:left="0" w:firstLine="0"/>
        <w:jc w:val="both"/>
        <w:rPr>
          <w:rFonts w:ascii="Palatino Linotype" w:hAnsi="Palatino Linotype" w:cs="Tahoma"/>
          <w:b/>
        </w:rPr>
      </w:pPr>
      <w:r w:rsidRPr="0052671A">
        <w:rPr>
          <w:rFonts w:ascii="Palatino Linotype" w:hAnsi="Palatino Linotype" w:cs="Arial"/>
          <w:color w:val="000000" w:themeColor="text1"/>
          <w:shd w:val="clear" w:color="auto" w:fill="FFFFFF"/>
        </w:rPr>
        <w:t xml:space="preserve">El </w:t>
      </w:r>
      <w:r w:rsidRPr="0052671A">
        <w:rPr>
          <w:rFonts w:ascii="Palatino Linotype" w:hAnsi="Palatino Linotype" w:cs="Arial"/>
          <w:bCs/>
          <w:color w:val="000000" w:themeColor="text1"/>
          <w:shd w:val="clear" w:color="auto" w:fill="FFFFFF"/>
        </w:rPr>
        <w:t>Código Postal</w:t>
      </w:r>
      <w:r w:rsidRPr="0052671A">
        <w:rPr>
          <w:rFonts w:ascii="Palatino Linotype" w:hAnsi="Palatino Linotype" w:cs="Arial"/>
          <w:color w:val="000000" w:themeColor="text1"/>
          <w:shd w:val="clear" w:color="auto" w:fill="FFFFFF"/>
        </w:rPr>
        <w:t xml:space="preserve"> es un esquema que asigna a distintas zonas o lugares de un país, un </w:t>
      </w:r>
      <w:r w:rsidRPr="0052671A">
        <w:rPr>
          <w:rFonts w:ascii="Palatino Linotype" w:hAnsi="Palatino Linotype" w:cs="Arial"/>
          <w:bCs/>
          <w:color w:val="000000" w:themeColor="text1"/>
          <w:shd w:val="clear" w:color="auto" w:fill="FFFFFF"/>
        </w:rPr>
        <w:t>código</w:t>
      </w:r>
      <w:r w:rsidRPr="0052671A">
        <w:rPr>
          <w:rFonts w:ascii="Palatino Linotype" w:hAnsi="Palatino Linotype" w:cs="Arial"/>
          <w:color w:val="000000" w:themeColor="text1"/>
          <w:shd w:val="clear" w:color="auto" w:fill="FFFFFF"/>
        </w:rPr>
        <w:t xml:space="preserve"> que sirve para facilitar y mecanizar el encaminamiento de una pieza de correo, en México</w:t>
      </w:r>
      <w:r w:rsidRPr="0052671A">
        <w:rPr>
          <w:rFonts w:ascii="Palatino Linotype" w:hAnsi="Palatino Linotype" w:cs="Tahoma"/>
          <w:color w:val="000000" w:themeColor="text1"/>
        </w:rPr>
        <w:t xml:space="preserve"> e</w:t>
      </w:r>
      <w:r w:rsidRPr="0052671A">
        <w:rPr>
          <w:rFonts w:ascii="Palatino Linotype" w:hAnsi="Palatino Linotype"/>
          <w:color w:val="000000" w:themeColor="text1"/>
        </w:rPr>
        <w:t xml:space="preserve">s la composición de cinco dígitos, los dos primeros identifican </w:t>
      </w:r>
      <w:r w:rsidRPr="0052671A">
        <w:rPr>
          <w:rFonts w:ascii="Palatino Linotype" w:hAnsi="Palatino Linotype"/>
          <w:color w:val="000000" w:themeColor="text1"/>
        </w:rPr>
        <w:lastRenderedPageBreak/>
        <w:t xml:space="preserve">la entidad federativa, o parte de la misma, o bien la división administrativa (Alcaldía o Municipio); este adosado a la dirección sirve para facilitar y mecanizar el encaminamiento de una pieza de correo para </w:t>
      </w:r>
      <w:r w:rsidRPr="0052671A">
        <w:rPr>
          <w:rFonts w:ascii="Palatino Linotype" w:hAnsi="Palatino Linotype"/>
        </w:rPr>
        <w:t xml:space="preserve">que se ubique </w:t>
      </w:r>
      <w:r w:rsidRPr="0052671A">
        <w:rPr>
          <w:rFonts w:ascii="Palatino Linotype" w:hAnsi="Palatino Linotype"/>
          <w:b/>
          <w:u w:val="single"/>
        </w:rPr>
        <w:t>el domicilio</w:t>
      </w:r>
      <w:r w:rsidRPr="0052671A">
        <w:rPr>
          <w:rFonts w:ascii="Palatino Linotype" w:hAnsi="Palatino Linotype"/>
        </w:rPr>
        <w:t xml:space="preserve"> del destinatario, motivo por el que se considera un dato personal asociado al derecho a la intimidad y la vida privada de las personas, por lo que debe ser protegido.</w:t>
      </w:r>
    </w:p>
    <w:p w14:paraId="21DA3902" w14:textId="77777777" w:rsidR="00EA4BAF" w:rsidRPr="0052671A" w:rsidRDefault="00EA4BAF" w:rsidP="0052671A">
      <w:pPr>
        <w:pStyle w:val="Prrafodelista"/>
        <w:spacing w:line="360" w:lineRule="auto"/>
        <w:ind w:left="0"/>
        <w:jc w:val="both"/>
        <w:rPr>
          <w:rFonts w:ascii="Palatino Linotype" w:hAnsi="Palatino Linotype" w:cs="Tahoma"/>
          <w:b/>
        </w:rPr>
      </w:pPr>
    </w:p>
    <w:p w14:paraId="1C24C0F1" w14:textId="6BD62477" w:rsidR="00BF2FAE" w:rsidRPr="0052671A" w:rsidRDefault="00EA4BAF" w:rsidP="0052671A">
      <w:pPr>
        <w:pStyle w:val="Ttulo2"/>
        <w:spacing w:line="360" w:lineRule="auto"/>
        <w:rPr>
          <w:szCs w:val="24"/>
        </w:rPr>
      </w:pPr>
      <w:bookmarkStart w:id="89" w:name="_Toc7780672"/>
      <w:r w:rsidRPr="0052671A">
        <w:rPr>
          <w:szCs w:val="24"/>
        </w:rPr>
        <w:t>I</w:t>
      </w:r>
      <w:r w:rsidR="00525F4B" w:rsidRPr="0052671A">
        <w:rPr>
          <w:szCs w:val="24"/>
        </w:rPr>
        <w:t>V</w:t>
      </w:r>
      <w:r w:rsidR="00A47ED0" w:rsidRPr="0052671A">
        <w:rPr>
          <w:szCs w:val="24"/>
        </w:rPr>
        <w:t>.3</w:t>
      </w:r>
      <w:r w:rsidRPr="0052671A">
        <w:rPr>
          <w:szCs w:val="24"/>
        </w:rPr>
        <w:t xml:space="preserve">. </w:t>
      </w:r>
      <w:r w:rsidR="00BF2FAE" w:rsidRPr="0052671A">
        <w:rPr>
          <w:szCs w:val="24"/>
        </w:rPr>
        <w:t>Teléfono particular y celular.</w:t>
      </w:r>
      <w:bookmarkEnd w:id="89"/>
    </w:p>
    <w:p w14:paraId="490A9958" w14:textId="77777777" w:rsidR="00BF2FAE" w:rsidRPr="0052671A" w:rsidRDefault="00BF2FAE" w:rsidP="0052671A">
      <w:pPr>
        <w:spacing w:line="360" w:lineRule="auto"/>
        <w:jc w:val="both"/>
        <w:rPr>
          <w:rFonts w:ascii="Palatino Linotype" w:hAnsi="Palatino Linotype" w:cs="Tahoma"/>
        </w:rPr>
      </w:pPr>
    </w:p>
    <w:p w14:paraId="36A99CDC" w14:textId="77777777" w:rsidR="00BF2FAE" w:rsidRPr="0052671A" w:rsidRDefault="00BF2FAE" w:rsidP="0052671A">
      <w:pPr>
        <w:pStyle w:val="Prrafodelista"/>
        <w:numPr>
          <w:ilvl w:val="0"/>
          <w:numId w:val="1"/>
        </w:numPr>
        <w:spacing w:line="360" w:lineRule="auto"/>
        <w:ind w:left="0" w:firstLine="0"/>
        <w:jc w:val="both"/>
        <w:rPr>
          <w:rFonts w:ascii="Palatino Linotype" w:hAnsi="Palatino Linotype" w:cs="Tahoma"/>
        </w:rPr>
      </w:pPr>
      <w:r w:rsidRPr="0052671A">
        <w:rPr>
          <w:rFonts w:ascii="Palatino Linotype" w:hAnsi="Palatino Linotype" w:cs="Tahoma"/>
        </w:rPr>
        <w:t xml:space="preserve">Al igual que el correo electrónico, el número asignado a un teléfono particular o bien, celular permite localizar a una persona física identificada o identificable, ya sea a través de un dispositivo móvil o bien, en un lugar como el domicilio. </w:t>
      </w:r>
    </w:p>
    <w:p w14:paraId="23F3803C" w14:textId="77777777" w:rsidR="00BF2FAE" w:rsidRPr="0052671A" w:rsidRDefault="00BF2FAE" w:rsidP="0052671A">
      <w:pPr>
        <w:spacing w:line="360" w:lineRule="auto"/>
        <w:jc w:val="both"/>
        <w:rPr>
          <w:rFonts w:ascii="Palatino Linotype" w:hAnsi="Palatino Linotype" w:cs="Tahoma"/>
        </w:rPr>
      </w:pPr>
    </w:p>
    <w:p w14:paraId="4F8B4F3E" w14:textId="77777777" w:rsidR="00BF2FAE" w:rsidRPr="0052671A" w:rsidRDefault="00BF2FAE" w:rsidP="0052671A">
      <w:pPr>
        <w:spacing w:line="360" w:lineRule="auto"/>
        <w:jc w:val="both"/>
        <w:rPr>
          <w:rFonts w:ascii="Palatino Linotype" w:hAnsi="Palatino Linotype" w:cs="Tahoma"/>
        </w:rPr>
      </w:pPr>
      <w:r w:rsidRPr="0052671A">
        <w:rPr>
          <w:rFonts w:ascii="Palatino Linotype" w:hAnsi="Palatino Linotype" w:cs="Tahoma"/>
        </w:rPr>
        <w:t>En ese sentido, se colige que si bien fueron proporcionados por los ahora servidores públicos que ocupa diversos cargos, lo cierto es que fueron otorgados como número contacto, para poder ser localizados de manera privada; por lo que, la titularidad de los mismos, al igual que los correos electrónicos analizados, corresponde a las personas físicas en su calidad de particulares y no como servidores públicos.</w:t>
      </w:r>
    </w:p>
    <w:p w14:paraId="2E6BE85F" w14:textId="77777777" w:rsidR="00BF2FAE" w:rsidRPr="0052671A" w:rsidRDefault="00BF2FAE" w:rsidP="0052671A">
      <w:pPr>
        <w:spacing w:line="360" w:lineRule="auto"/>
        <w:jc w:val="both"/>
        <w:rPr>
          <w:rFonts w:ascii="Palatino Linotype" w:hAnsi="Palatino Linotype" w:cs="Tahoma"/>
        </w:rPr>
      </w:pPr>
    </w:p>
    <w:p w14:paraId="7CBE5F19" w14:textId="77777777" w:rsidR="00BF2FAE" w:rsidRPr="0052671A" w:rsidRDefault="00BF2FAE" w:rsidP="0052671A">
      <w:pPr>
        <w:spacing w:line="360" w:lineRule="auto"/>
        <w:jc w:val="both"/>
        <w:rPr>
          <w:rFonts w:ascii="Palatino Linotype" w:hAnsi="Palatino Linotype" w:cs="Tahoma"/>
        </w:rPr>
      </w:pPr>
      <w:r w:rsidRPr="0052671A">
        <w:rPr>
          <w:rFonts w:ascii="Palatino Linotype" w:hAnsi="Palatino Linotype" w:cs="Tahoma"/>
        </w:rPr>
        <w:t>En tales consideraciones, dicho dato persona es susceptible de ser clasificado como confidencial, con fundamento en el artículo 143, fracción I de la Ley de Transparencia y Acceso a la Información Pública.</w:t>
      </w:r>
    </w:p>
    <w:p w14:paraId="2E533313" w14:textId="77777777" w:rsidR="00BF2FAE" w:rsidRPr="0052671A" w:rsidRDefault="00BF2FAE" w:rsidP="0052671A">
      <w:pPr>
        <w:spacing w:line="360" w:lineRule="auto"/>
        <w:jc w:val="both"/>
        <w:rPr>
          <w:rFonts w:ascii="Palatino Linotype" w:hAnsi="Palatino Linotype" w:cs="Tahoma"/>
        </w:rPr>
      </w:pPr>
    </w:p>
    <w:p w14:paraId="48DB3672" w14:textId="2DDC8DE4" w:rsidR="00BF2FAE" w:rsidRPr="0052671A" w:rsidRDefault="00BF2FAE" w:rsidP="0052671A">
      <w:pPr>
        <w:pStyle w:val="Ttulo2"/>
        <w:spacing w:line="360" w:lineRule="auto"/>
        <w:rPr>
          <w:szCs w:val="24"/>
        </w:rPr>
      </w:pPr>
      <w:bookmarkStart w:id="90" w:name="_Toc7780673"/>
      <w:r w:rsidRPr="0052671A">
        <w:rPr>
          <w:szCs w:val="24"/>
        </w:rPr>
        <w:t>I</w:t>
      </w:r>
      <w:r w:rsidR="00A47ED0" w:rsidRPr="0052671A">
        <w:rPr>
          <w:szCs w:val="24"/>
        </w:rPr>
        <w:t>V.4.</w:t>
      </w:r>
      <w:r w:rsidRPr="0052671A">
        <w:rPr>
          <w:szCs w:val="24"/>
        </w:rPr>
        <w:t xml:space="preserve"> Fecha de nacimiento.</w:t>
      </w:r>
      <w:bookmarkEnd w:id="90"/>
    </w:p>
    <w:p w14:paraId="1CC48563" w14:textId="77777777" w:rsidR="00BF2FAE" w:rsidRPr="0052671A" w:rsidRDefault="00BF2FAE" w:rsidP="0052671A">
      <w:pPr>
        <w:spacing w:line="360" w:lineRule="auto"/>
        <w:jc w:val="both"/>
        <w:rPr>
          <w:rFonts w:ascii="Palatino Linotype" w:hAnsi="Palatino Linotype" w:cs="Tahoma"/>
          <w:lang w:val="es-ES"/>
        </w:rPr>
      </w:pPr>
    </w:p>
    <w:p w14:paraId="0A845949" w14:textId="7C05A4AE" w:rsidR="00520CDF" w:rsidRPr="0052671A" w:rsidRDefault="00BF2FAE" w:rsidP="0052671A">
      <w:pPr>
        <w:pStyle w:val="Prrafodelista"/>
        <w:numPr>
          <w:ilvl w:val="0"/>
          <w:numId w:val="1"/>
        </w:numPr>
        <w:spacing w:line="360" w:lineRule="auto"/>
        <w:ind w:left="0" w:firstLine="0"/>
        <w:jc w:val="both"/>
        <w:rPr>
          <w:rFonts w:ascii="Palatino Linotype" w:eastAsia="Calibri" w:hAnsi="Palatino Linotype" w:cs="Tahoma"/>
          <w:bCs/>
          <w:lang w:eastAsia="en-US"/>
        </w:rPr>
      </w:pPr>
      <w:r w:rsidRPr="0052671A">
        <w:rPr>
          <w:rFonts w:ascii="Palatino Linotype" w:hAnsi="Palatino Linotype" w:cs="Tahoma"/>
        </w:rPr>
        <w:t xml:space="preserve">La fecha de nacimiento si bien, generalmente es un dato personal, toda vez que consiste en información concerniente a una persona física identificada o identificable, </w:t>
      </w:r>
      <w:r w:rsidRPr="0052671A">
        <w:rPr>
          <w:rFonts w:ascii="Palatino Linotype" w:hAnsi="Palatino Linotype" w:cs="Tahoma"/>
          <w:b/>
        </w:rPr>
        <w:t>toda vez que darlo a conocer revela la edad de la persona.</w:t>
      </w:r>
    </w:p>
    <w:p w14:paraId="166A0319" w14:textId="77777777" w:rsidR="00BF2FAE" w:rsidRPr="0052671A" w:rsidRDefault="00BF2FAE" w:rsidP="0052671A">
      <w:pPr>
        <w:pStyle w:val="Prrafodelista"/>
        <w:spacing w:line="360" w:lineRule="auto"/>
        <w:ind w:left="0"/>
        <w:jc w:val="both"/>
        <w:rPr>
          <w:rFonts w:ascii="Palatino Linotype" w:eastAsia="Calibri" w:hAnsi="Palatino Linotype" w:cs="Tahoma"/>
          <w:bCs/>
          <w:lang w:eastAsia="en-US"/>
        </w:rPr>
      </w:pPr>
    </w:p>
    <w:p w14:paraId="7F5C0AFD" w14:textId="466E78EB" w:rsidR="008251C8" w:rsidRPr="0052671A" w:rsidRDefault="008251C8" w:rsidP="0052671A">
      <w:pPr>
        <w:pStyle w:val="Prrafodelista"/>
        <w:numPr>
          <w:ilvl w:val="0"/>
          <w:numId w:val="1"/>
        </w:numPr>
        <w:spacing w:line="360" w:lineRule="auto"/>
        <w:ind w:left="0" w:firstLine="0"/>
        <w:jc w:val="both"/>
        <w:rPr>
          <w:rFonts w:ascii="Palatino Linotype" w:eastAsia="Calibri" w:hAnsi="Palatino Linotype" w:cs="Tahoma"/>
          <w:bCs/>
          <w:lang w:eastAsia="en-US"/>
        </w:rPr>
      </w:pPr>
      <w:r w:rsidRPr="0052671A">
        <w:rPr>
          <w:rFonts w:ascii="Palatino Linotype" w:hAnsi="Palatino Linotype"/>
        </w:rPr>
        <w:t xml:space="preserve">En este sentido debe mencionarse que el </w:t>
      </w:r>
      <w:r w:rsidRPr="0052671A">
        <w:rPr>
          <w:rFonts w:ascii="Palatino Linotype" w:hAnsi="Palatino Linotype"/>
          <w:b/>
        </w:rPr>
        <w:t>SUJETO OBLIGADO</w:t>
      </w:r>
      <w:r w:rsidRPr="0052671A">
        <w:rPr>
          <w:rFonts w:ascii="Palatino Linotype" w:hAnsi="Palatino Linotype"/>
        </w:rPr>
        <w:t xml:space="preserve"> deberá emitir el acuerdo que la clasifique como confidencial, debiendo emitir el acuerdo debidamente fundado y motivado en términos de lo establecido en los artículos 3, fracciones IX, XX y XXI; 49 fracción VIII; 91, 143 y 149 de la Ley de Transparencia y Acceso a la Información Pública del Estado de México y Municipios, de </w:t>
      </w:r>
      <w:r w:rsidRPr="0052671A">
        <w:rPr>
          <w:rFonts w:ascii="Palatino Linotype" w:hAnsi="Palatino Linotype"/>
          <w:lang w:val="es-MX"/>
        </w:rPr>
        <w:t xml:space="preserve">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52671A">
        <w:rPr>
          <w:rFonts w:ascii="Palatino Linotype" w:hAnsi="Palatino Linotype"/>
        </w:rPr>
        <w:t xml:space="preserve">estén </w:t>
      </w:r>
      <w:r w:rsidRPr="0052671A">
        <w:rPr>
          <w:rFonts w:ascii="Palatino Linotype" w:hAnsi="Palatino Linotype"/>
          <w:lang w:val="es-MX"/>
        </w:rPr>
        <w:t>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del Estado de México.</w:t>
      </w:r>
    </w:p>
    <w:p w14:paraId="1721BC65" w14:textId="77777777" w:rsidR="00FD189B" w:rsidRPr="0052671A" w:rsidRDefault="00FD189B" w:rsidP="0052671A">
      <w:pPr>
        <w:pStyle w:val="Prrafodelista"/>
        <w:spacing w:line="360" w:lineRule="auto"/>
        <w:ind w:left="0"/>
        <w:jc w:val="both"/>
        <w:rPr>
          <w:rFonts w:ascii="Palatino Linotype" w:eastAsia="Calibri" w:hAnsi="Palatino Linotype" w:cs="Tahoma"/>
          <w:bCs/>
          <w:lang w:eastAsia="en-US"/>
        </w:rPr>
      </w:pPr>
    </w:p>
    <w:p w14:paraId="1DC210BA" w14:textId="77777777" w:rsidR="00FD0FFF" w:rsidRPr="0052671A" w:rsidRDefault="00FD0FFF" w:rsidP="0052671A">
      <w:pPr>
        <w:pStyle w:val="Prrafodelista"/>
        <w:spacing w:line="360" w:lineRule="auto"/>
        <w:ind w:left="0"/>
        <w:jc w:val="both"/>
        <w:rPr>
          <w:rFonts w:ascii="Palatino Linotype" w:eastAsia="Calibri" w:hAnsi="Palatino Linotype" w:cs="Tahoma"/>
          <w:bCs/>
          <w:lang w:eastAsia="en-US"/>
        </w:rPr>
      </w:pPr>
    </w:p>
    <w:p w14:paraId="091E8466" w14:textId="211E98E7" w:rsidR="008251C8" w:rsidRPr="0052671A" w:rsidRDefault="00A47ED0" w:rsidP="0052671A">
      <w:pPr>
        <w:pStyle w:val="Ttulo2"/>
        <w:spacing w:line="360" w:lineRule="auto"/>
        <w:rPr>
          <w:szCs w:val="24"/>
        </w:rPr>
      </w:pPr>
      <w:bookmarkStart w:id="91" w:name="_Toc7780674"/>
      <w:r w:rsidRPr="0052671A">
        <w:rPr>
          <w:szCs w:val="24"/>
        </w:rPr>
        <w:t>IV. 5</w:t>
      </w:r>
      <w:r w:rsidR="00FD189B" w:rsidRPr="0052671A">
        <w:rPr>
          <w:szCs w:val="24"/>
        </w:rPr>
        <w:t>. De las calificaciones.</w:t>
      </w:r>
      <w:bookmarkEnd w:id="91"/>
      <w:r w:rsidR="00FD189B" w:rsidRPr="0052671A">
        <w:rPr>
          <w:szCs w:val="24"/>
        </w:rPr>
        <w:t xml:space="preserve"> </w:t>
      </w:r>
    </w:p>
    <w:p w14:paraId="59C90A32" w14:textId="77777777" w:rsidR="00FD189B" w:rsidRPr="0052671A" w:rsidRDefault="00FD189B" w:rsidP="0052671A">
      <w:pPr>
        <w:spacing w:line="360" w:lineRule="auto"/>
        <w:rPr>
          <w:rFonts w:ascii="Palatino Linotype" w:hAnsi="Palatino Linotype"/>
          <w:lang w:val="es-MX" w:eastAsia="en-US"/>
        </w:rPr>
      </w:pPr>
    </w:p>
    <w:p w14:paraId="0977794D" w14:textId="73CE2500" w:rsidR="00AE6CDA" w:rsidRPr="0052671A" w:rsidRDefault="00AE6CDA" w:rsidP="0052671A">
      <w:pPr>
        <w:pStyle w:val="Prrafodelista"/>
        <w:numPr>
          <w:ilvl w:val="0"/>
          <w:numId w:val="1"/>
        </w:numPr>
        <w:spacing w:line="360" w:lineRule="auto"/>
        <w:ind w:left="0" w:firstLine="0"/>
        <w:jc w:val="both"/>
        <w:rPr>
          <w:rFonts w:ascii="Palatino Linotype" w:hAnsi="Palatino Linotype" w:cs="Arial"/>
          <w:bCs/>
        </w:rPr>
      </w:pPr>
      <w:r w:rsidRPr="0052671A">
        <w:rPr>
          <w:rFonts w:ascii="Palatino Linotype" w:hAnsi="Palatino Linotype"/>
          <w:color w:val="000000" w:themeColor="text1"/>
        </w:rPr>
        <w:t xml:space="preserve">Así mismo hace entrega de </w:t>
      </w:r>
      <w:r w:rsidR="00FD189B" w:rsidRPr="0052671A">
        <w:rPr>
          <w:rFonts w:ascii="Palatino Linotype" w:hAnsi="Palatino Linotype"/>
          <w:color w:val="000000" w:themeColor="text1"/>
        </w:rPr>
        <w:t>un</w:t>
      </w:r>
      <w:r w:rsidRPr="0052671A">
        <w:rPr>
          <w:rFonts w:ascii="Palatino Linotype" w:hAnsi="Palatino Linotype"/>
          <w:color w:val="000000" w:themeColor="text1"/>
        </w:rPr>
        <w:t xml:space="preserve"> historial académico de </w:t>
      </w:r>
      <w:r w:rsidR="00FD189B" w:rsidRPr="0052671A">
        <w:rPr>
          <w:rFonts w:ascii="Palatino Linotype" w:hAnsi="Palatino Linotype"/>
          <w:color w:val="000000" w:themeColor="text1"/>
        </w:rPr>
        <w:t>Antonio Cervantes Enriquez (Secretario del Ayuntamiento) documento que contiene</w:t>
      </w:r>
      <w:r w:rsidRPr="0052671A">
        <w:rPr>
          <w:rFonts w:ascii="Palatino Linotype" w:hAnsi="Palatino Linotype"/>
          <w:color w:val="000000" w:themeColor="text1"/>
        </w:rPr>
        <w:t xml:space="preserve"> las calificaciones otorgadas por diversas Instituciones educativas, </w:t>
      </w:r>
      <w:r w:rsidR="00FD189B" w:rsidRPr="0052671A">
        <w:rPr>
          <w:rFonts w:ascii="Palatino Linotype" w:hAnsi="Palatino Linotype"/>
          <w:color w:val="000000" w:themeColor="text1"/>
        </w:rPr>
        <w:t>sin embargo</w:t>
      </w:r>
      <w:r w:rsidRPr="0052671A">
        <w:rPr>
          <w:rFonts w:ascii="Palatino Linotype" w:hAnsi="Palatino Linotype"/>
          <w:color w:val="000000" w:themeColor="text1"/>
        </w:rPr>
        <w:t xml:space="preserve"> son datos susceptibles de ser considerados como confidenciales porque </w:t>
      </w:r>
      <w:r w:rsidRPr="0052671A">
        <w:rPr>
          <w:rFonts w:ascii="Palatino Linotype" w:hAnsi="Palatino Linotype"/>
        </w:rPr>
        <w:t>revelan el aprovechamiento académico de una persona, así como los avances de créditos, tipos de exámenes, promedio y trayectoria académica.</w:t>
      </w:r>
    </w:p>
    <w:p w14:paraId="4775445B" w14:textId="77777777" w:rsidR="00AE6CDA" w:rsidRPr="0052671A" w:rsidRDefault="00AE6CDA" w:rsidP="0052671A">
      <w:pPr>
        <w:pStyle w:val="Prrafodelista"/>
        <w:spacing w:line="360" w:lineRule="auto"/>
        <w:ind w:left="0"/>
        <w:jc w:val="both"/>
        <w:rPr>
          <w:rFonts w:ascii="Palatino Linotype" w:hAnsi="Palatino Linotype" w:cs="Arial"/>
          <w:bCs/>
        </w:rPr>
      </w:pPr>
    </w:p>
    <w:p w14:paraId="78CC388A" w14:textId="77777777" w:rsidR="00AE6CDA" w:rsidRPr="0052671A" w:rsidRDefault="00AE6CDA" w:rsidP="0052671A">
      <w:pPr>
        <w:pStyle w:val="Prrafodelista"/>
        <w:numPr>
          <w:ilvl w:val="0"/>
          <w:numId w:val="1"/>
        </w:numPr>
        <w:spacing w:line="360" w:lineRule="auto"/>
        <w:ind w:left="0" w:firstLine="0"/>
        <w:jc w:val="both"/>
        <w:rPr>
          <w:rFonts w:ascii="Palatino Linotype" w:hAnsi="Palatino Linotype" w:cs="Arial"/>
          <w:bCs/>
        </w:rPr>
      </w:pPr>
      <w:r w:rsidRPr="0052671A">
        <w:rPr>
          <w:rFonts w:ascii="Palatino Linotype" w:hAnsi="Palatino Linotype"/>
          <w:color w:val="000000" w:themeColor="text1"/>
        </w:rPr>
        <w:t xml:space="preserve">En ese sentido al revelarse las calificaciones otorgadas a dichos servidores públicos </w:t>
      </w:r>
      <w:r w:rsidRPr="0052671A">
        <w:rPr>
          <w:rFonts w:ascii="Palatino Linotype" w:hAnsi="Palatino Linotype" w:cs="Arial"/>
          <w:color w:val="000000" w:themeColor="text1"/>
          <w:lang w:val="es-ES"/>
        </w:rPr>
        <w:t>representa el grado de conocimientos que adquirió el estudiante por lo que si se deja a la vista puede dar lugar a discriminación, aunado a que atañe únicamente a la vida privada del particular.</w:t>
      </w:r>
    </w:p>
    <w:p w14:paraId="4DA1EC09" w14:textId="77777777" w:rsidR="00AE6CDA" w:rsidRPr="0052671A" w:rsidRDefault="00AE6CDA" w:rsidP="0052671A">
      <w:pPr>
        <w:pStyle w:val="Prrafodelista"/>
        <w:spacing w:line="360" w:lineRule="auto"/>
        <w:ind w:left="0"/>
        <w:jc w:val="both"/>
        <w:rPr>
          <w:rFonts w:ascii="Palatino Linotype" w:hAnsi="Palatino Linotype" w:cs="Arial"/>
          <w:bCs/>
        </w:rPr>
      </w:pPr>
    </w:p>
    <w:p w14:paraId="57E8F04E" w14:textId="77777777" w:rsidR="00AE6CDA" w:rsidRPr="0052671A" w:rsidRDefault="00AE6CDA" w:rsidP="0052671A">
      <w:pPr>
        <w:pStyle w:val="Prrafodelista"/>
        <w:numPr>
          <w:ilvl w:val="0"/>
          <w:numId w:val="1"/>
        </w:numPr>
        <w:spacing w:line="360" w:lineRule="auto"/>
        <w:ind w:left="0" w:firstLine="0"/>
        <w:jc w:val="both"/>
        <w:rPr>
          <w:rFonts w:ascii="Palatino Linotype" w:hAnsi="Palatino Linotype" w:cs="Arial"/>
          <w:b/>
          <w:bCs/>
        </w:rPr>
      </w:pPr>
      <w:r w:rsidRPr="0052671A">
        <w:rPr>
          <w:rFonts w:ascii="Palatino Linotype" w:hAnsi="Palatino Linotype" w:cs="Arial"/>
          <w:color w:val="000000" w:themeColor="text1"/>
          <w:lang w:val="es-ES"/>
        </w:rPr>
        <w:t xml:space="preserve">Por ello no debe perderse de vista la información correspondiente a calificaciones es susceptible de clasificarse como confidencial por actualizar los supuestos del artículo 143 de la </w:t>
      </w:r>
      <w:r w:rsidRPr="0052671A">
        <w:rPr>
          <w:rFonts w:ascii="Palatino Linotype" w:hAnsi="Palatino Linotype" w:cs="Arial"/>
          <w:b/>
          <w:color w:val="000000" w:themeColor="text1"/>
          <w:lang w:val="es-ES"/>
        </w:rPr>
        <w:t>Ley de Transparencia y Acceso a la Información Pública del Estado de México y Municipios.</w:t>
      </w:r>
    </w:p>
    <w:p w14:paraId="1E57D4C7" w14:textId="77777777" w:rsidR="00AE6CDA" w:rsidRPr="0052671A" w:rsidRDefault="00AE6CDA" w:rsidP="0052671A">
      <w:pPr>
        <w:pStyle w:val="Prrafodelista"/>
        <w:spacing w:line="360" w:lineRule="auto"/>
        <w:ind w:left="0"/>
        <w:jc w:val="both"/>
        <w:rPr>
          <w:rFonts w:ascii="Palatino Linotype" w:hAnsi="Palatino Linotype" w:cs="Arial"/>
          <w:bCs/>
        </w:rPr>
      </w:pPr>
    </w:p>
    <w:p w14:paraId="2A8A941C" w14:textId="77777777" w:rsidR="00AE6CDA" w:rsidRPr="0052671A" w:rsidRDefault="00AE6CDA" w:rsidP="0052671A">
      <w:pPr>
        <w:pStyle w:val="Prrafodelista"/>
        <w:numPr>
          <w:ilvl w:val="0"/>
          <w:numId w:val="1"/>
        </w:numPr>
        <w:spacing w:line="360" w:lineRule="auto"/>
        <w:ind w:left="0" w:firstLine="0"/>
        <w:jc w:val="both"/>
        <w:rPr>
          <w:rFonts w:ascii="Palatino Linotype" w:hAnsi="Palatino Linotype" w:cs="Arial"/>
          <w:bCs/>
        </w:rPr>
      </w:pPr>
      <w:r w:rsidRPr="0052671A">
        <w:rPr>
          <w:rFonts w:ascii="Palatino Linotype" w:hAnsi="Palatino Linotype"/>
        </w:rPr>
        <w:lastRenderedPageBreak/>
        <w:t>Lo anterior es así porque las calificaciones revelan datos sobre el aprovechamiento escolar o académico de una persona física identificada o identificable, en tanto atañen a su vida privada se trata de un dato personal, que debe ser protegido.</w:t>
      </w:r>
    </w:p>
    <w:p w14:paraId="32E2E489" w14:textId="77777777" w:rsidR="00027919" w:rsidRPr="0052671A" w:rsidRDefault="00027919" w:rsidP="0052671A">
      <w:pPr>
        <w:pStyle w:val="Prrafodelista"/>
        <w:spacing w:line="360" w:lineRule="auto"/>
        <w:ind w:left="0"/>
        <w:jc w:val="both"/>
        <w:rPr>
          <w:rFonts w:ascii="Palatino Linotype" w:hAnsi="Palatino Linotype" w:cs="Arial"/>
          <w:bCs/>
        </w:rPr>
      </w:pPr>
    </w:p>
    <w:p w14:paraId="7A211600" w14:textId="7089D297" w:rsidR="00027919" w:rsidRPr="0052671A" w:rsidRDefault="00027919" w:rsidP="0052671A">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52671A">
        <w:rPr>
          <w:rFonts w:ascii="Palatino Linotype" w:hAnsi="Palatino Linotype" w:cs="Arial"/>
          <w:bCs/>
        </w:rPr>
        <w:t xml:space="preserve">Finalmente cabe precisar que </w:t>
      </w:r>
      <w:r w:rsidRPr="0052671A">
        <w:rPr>
          <w:rFonts w:ascii="Palatino Linotype" w:hAnsi="Palatino Linotype" w:cs="Arial"/>
        </w:rPr>
        <w:t xml:space="preserve">el </w:t>
      </w:r>
      <w:r w:rsidRPr="0052671A">
        <w:rPr>
          <w:rFonts w:ascii="Palatino Linotype" w:eastAsia="Arial Unicode MS" w:hAnsi="Palatino Linotype" w:cs="Arial"/>
        </w:rPr>
        <w:t>Sistema Municipal para el Desarrollo Integral de la Familia (DIF) de Chicoloapan así como el Organismo Descentralizado de Agua Potable, Alcantarillado y Saneamiento (ODAPAS) son</w:t>
      </w:r>
      <w:r w:rsidRPr="0052671A">
        <w:rPr>
          <w:rFonts w:ascii="Palatino Linotype" w:eastAsia="Arial Unicode MS" w:hAnsi="Palatino Linotype" w:cs="Arial"/>
          <w:i/>
        </w:rPr>
        <w:t xml:space="preserve"> </w:t>
      </w:r>
      <w:r w:rsidRPr="0052671A">
        <w:rPr>
          <w:rFonts w:ascii="Palatino Linotype" w:hAnsi="Palatino Linotype" w:cs="Arial"/>
        </w:rPr>
        <w:t xml:space="preserve">Sujetos Obligados independientes en materia de transparencia, de conformidad con señalado en los numerales 260 y 290 del </w:t>
      </w:r>
      <w:r w:rsidRPr="0052671A">
        <w:rPr>
          <w:rFonts w:ascii="Palatino Linotype" w:eastAsiaTheme="minorHAnsi" w:hAnsi="Palatino Linotype"/>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52671A">
        <w:rPr>
          <w:rFonts w:ascii="Palatino Linotype" w:hAnsi="Palatino Linotype" w:cs="Arial"/>
          <w:i/>
        </w:rPr>
        <w:t>,</w:t>
      </w:r>
      <w:r w:rsidRPr="0052671A">
        <w:rPr>
          <w:rFonts w:ascii="Palatino Linotype" w:hAnsi="Palatino Linotype" w:cs="Arial"/>
        </w:rPr>
        <w:t xml:space="preserve"> publicado en el Periódico Oficial “Gaceta del Gobierno”, el 27 de febrero del 2017, por lo que se dejan a salvo los derechos del particular para presentar nuevamente su solicitud pero ante éstos Sujetos Obligados. </w:t>
      </w:r>
    </w:p>
    <w:p w14:paraId="553A6494" w14:textId="77777777" w:rsidR="008251C8" w:rsidRPr="0052671A" w:rsidRDefault="008251C8" w:rsidP="0052671A">
      <w:pPr>
        <w:pStyle w:val="Prrafodelista"/>
        <w:spacing w:line="360" w:lineRule="auto"/>
        <w:ind w:left="0"/>
        <w:jc w:val="both"/>
        <w:rPr>
          <w:rFonts w:ascii="Palatino Linotype" w:hAnsi="Palatino Linotype" w:cs="Arial"/>
          <w:bCs/>
        </w:rPr>
      </w:pPr>
    </w:p>
    <w:p w14:paraId="037159B3" w14:textId="48CD41AC" w:rsidR="00BA1C5A" w:rsidRPr="0052671A" w:rsidRDefault="00FD189B" w:rsidP="0052671A">
      <w:pPr>
        <w:pStyle w:val="Ttulo2"/>
        <w:spacing w:line="360" w:lineRule="auto"/>
        <w:rPr>
          <w:szCs w:val="24"/>
        </w:rPr>
      </w:pPr>
      <w:bookmarkStart w:id="92" w:name="_Toc465246434"/>
      <w:bookmarkStart w:id="93" w:name="_Toc7780675"/>
      <w:bookmarkStart w:id="94" w:name="_Toc458528990"/>
      <w:bookmarkStart w:id="95" w:name="_Toc473812227"/>
      <w:bookmarkEnd w:id="66"/>
      <w:bookmarkEnd w:id="67"/>
      <w:r w:rsidRPr="0052671A">
        <w:rPr>
          <w:szCs w:val="24"/>
        </w:rPr>
        <w:t>V</w:t>
      </w:r>
      <w:r w:rsidR="00BA1C5A" w:rsidRPr="0052671A">
        <w:rPr>
          <w:szCs w:val="24"/>
        </w:rPr>
        <w:t>. De la versión pública.</w:t>
      </w:r>
      <w:bookmarkEnd w:id="92"/>
      <w:bookmarkEnd w:id="93"/>
    </w:p>
    <w:p w14:paraId="6CEAD1C8" w14:textId="77777777" w:rsidR="00790D17" w:rsidRPr="0052671A" w:rsidRDefault="00790D17" w:rsidP="0052671A">
      <w:pPr>
        <w:spacing w:line="360" w:lineRule="auto"/>
        <w:rPr>
          <w:rFonts w:ascii="Palatino Linotype" w:hAnsi="Palatino Linotype"/>
        </w:rPr>
      </w:pPr>
    </w:p>
    <w:p w14:paraId="2BBE850E" w14:textId="77777777" w:rsidR="00123DB0" w:rsidRPr="0052671A" w:rsidRDefault="00123DB0" w:rsidP="0052671A">
      <w:pPr>
        <w:pStyle w:val="Prrafodelista"/>
        <w:numPr>
          <w:ilvl w:val="0"/>
          <w:numId w:val="1"/>
        </w:numPr>
        <w:spacing w:line="360" w:lineRule="auto"/>
        <w:ind w:left="0" w:firstLine="0"/>
        <w:jc w:val="both"/>
        <w:rPr>
          <w:rFonts w:ascii="Palatino Linotype" w:hAnsi="Palatino Linotype" w:cs="Arial"/>
          <w:i/>
          <w:color w:val="000000" w:themeColor="text1"/>
        </w:rPr>
      </w:pPr>
      <w:r w:rsidRPr="0052671A">
        <w:rPr>
          <w:rFonts w:ascii="Palatino Linotype" w:eastAsia="Calibri" w:hAnsi="Palatino Linotype" w:cs="Arial"/>
          <w:color w:val="000000" w:themeColor="text1"/>
          <w:lang w:val="es-ES" w:eastAsia="es-MX"/>
        </w:rPr>
        <w:t xml:space="preserve">Es de señalar, que por lo que hace a las versiones públicas, el </w:t>
      </w:r>
      <w:r w:rsidRPr="0052671A">
        <w:rPr>
          <w:rFonts w:ascii="Palatino Linotype" w:eastAsia="Calibri" w:hAnsi="Palatino Linotype" w:cs="Arial"/>
          <w:b/>
          <w:color w:val="000000" w:themeColor="text1"/>
          <w:lang w:val="es-ES" w:eastAsia="es-MX"/>
        </w:rPr>
        <w:t>SUJETO OBLIGADO</w:t>
      </w:r>
      <w:r w:rsidRPr="0052671A">
        <w:rPr>
          <w:rFonts w:ascii="Palatino Linotype" w:eastAsia="Calibri" w:hAnsi="Palatino Linotype" w:cs="Arial"/>
          <w:color w:val="000000" w:themeColor="text1"/>
          <w:lang w:val="es-ES" w:eastAsia="es-MX"/>
        </w:rPr>
        <w:t xml:space="preserve"> debe cumplir con las formalidades exigidas en la Ley, por lo que </w:t>
      </w:r>
      <w:r w:rsidRPr="0052671A">
        <w:rPr>
          <w:rFonts w:ascii="Palatino Linotype" w:eastAsia="Times New Roman" w:hAnsi="Palatino Linotype" w:cs="Arial"/>
          <w:color w:val="000000" w:themeColor="text1"/>
          <w:lang w:eastAsia="es-MX"/>
        </w:rPr>
        <w:t xml:space="preserve">para tal efecto emitirá el </w:t>
      </w:r>
      <w:r w:rsidRPr="0052671A">
        <w:rPr>
          <w:rFonts w:ascii="Palatino Linotype" w:eastAsia="Calibri" w:hAnsi="Palatino Linotype" w:cs="Arial"/>
          <w:color w:val="000000" w:themeColor="text1"/>
          <w:lang w:val="es-ES" w:eastAsia="es-MX"/>
        </w:rPr>
        <w:t xml:space="preserve">Acuerdo del Comité de Transparencia en términos de los </w:t>
      </w:r>
      <w:r w:rsidRPr="0052671A">
        <w:rPr>
          <w:rFonts w:ascii="Palatino Linotype" w:eastAsia="Calibri" w:hAnsi="Palatino Linotype" w:cs="Arial"/>
          <w:color w:val="000000" w:themeColor="text1"/>
          <w:lang w:val="es-ES" w:eastAsia="es-MX"/>
        </w:rPr>
        <w:lastRenderedPageBreak/>
        <w:t>artículos 49 fracción</w:t>
      </w:r>
      <w:r w:rsidRPr="0052671A">
        <w:rPr>
          <w:rFonts w:ascii="Palatino Linotype" w:eastAsia="Calibri" w:hAnsi="Palatino Linotype" w:cs="Arial"/>
          <w:bCs/>
          <w:color w:val="000000" w:themeColor="text1"/>
        </w:rPr>
        <w:t xml:space="preserve"> VIII,</w:t>
      </w:r>
      <w:r w:rsidRPr="0052671A">
        <w:rPr>
          <w:rFonts w:ascii="Palatino Linotype" w:eastAsia="Calibri" w:hAnsi="Palatino Linotype" w:cs="Arial"/>
          <w:color w:val="000000" w:themeColor="text1"/>
          <w:lang w:val="es-ES" w:eastAsia="es-MX"/>
        </w:rPr>
        <w:t xml:space="preserve"> 122</w:t>
      </w:r>
      <w:r w:rsidRPr="0052671A">
        <w:rPr>
          <w:rFonts w:ascii="Palatino Linotype" w:hAnsi="Palatino Linotype" w:cs="Times New Roman"/>
          <w:vertAlign w:val="superscript"/>
          <w:lang w:val="es-ES" w:eastAsia="es-MX"/>
        </w:rPr>
        <w:footnoteReference w:id="5"/>
      </w:r>
      <w:r w:rsidRPr="0052671A">
        <w:rPr>
          <w:rFonts w:ascii="Palatino Linotype" w:eastAsia="Calibri" w:hAnsi="Palatino Linotype" w:cs="Arial"/>
          <w:color w:val="000000" w:themeColor="text1"/>
          <w:lang w:val="es-ES" w:eastAsia="es-MX"/>
        </w:rPr>
        <w:t>, 135</w:t>
      </w:r>
      <w:r w:rsidRPr="0052671A">
        <w:rPr>
          <w:rFonts w:ascii="Palatino Linotype" w:hAnsi="Palatino Linotype" w:cs="Times New Roman"/>
          <w:vertAlign w:val="superscript"/>
          <w:lang w:val="es-ES" w:eastAsia="es-MX"/>
        </w:rPr>
        <w:footnoteReference w:id="6"/>
      </w:r>
      <w:r w:rsidRPr="0052671A">
        <w:rPr>
          <w:rFonts w:ascii="Palatino Linotype" w:eastAsia="Calibri" w:hAnsi="Palatino Linotype" w:cs="Arial"/>
          <w:color w:val="000000" w:themeColor="text1"/>
          <w:lang w:val="es-ES" w:eastAsia="es-MX"/>
        </w:rPr>
        <w:t xml:space="preserve"> y 149 de la </w:t>
      </w:r>
      <w:r w:rsidRPr="0052671A">
        <w:rPr>
          <w:rFonts w:ascii="Palatino Linotype" w:eastAsia="Calibri" w:hAnsi="Palatino Linotype" w:cs="Arial"/>
          <w:b/>
          <w:color w:val="000000" w:themeColor="text1"/>
          <w:lang w:val="es-ES" w:eastAsia="es-MX"/>
        </w:rPr>
        <w:t>Ley de Transparencia y Acceso a la Información Pública del Estado de México y Municipios</w:t>
      </w:r>
      <w:r w:rsidRPr="0052671A">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47033B3C"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62043BC5"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 xml:space="preserve">La </w:t>
      </w:r>
      <w:r w:rsidRPr="0052671A">
        <w:rPr>
          <w:rFonts w:ascii="Palatino Linotype" w:eastAsia="MS Mincho" w:hAnsi="Palatino Linotype" w:cs="Times New Roman"/>
          <w:b/>
          <w:color w:val="000000"/>
          <w:u w:val="single"/>
        </w:rPr>
        <w:t>clasificación total o parcial</w:t>
      </w:r>
      <w:r w:rsidRPr="0052671A">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52671A">
        <w:rPr>
          <w:rFonts w:ascii="Palatino Linotype" w:hAnsi="Palatino Linotype"/>
        </w:rPr>
        <w:footnoteReference w:id="7"/>
      </w:r>
      <w:r w:rsidRPr="0052671A">
        <w:rPr>
          <w:rFonts w:ascii="Palatino Linotype" w:eastAsia="MS Mincho" w:hAnsi="Palatino Linotype" w:cs="Times New Roman"/>
          <w:color w:val="000000"/>
        </w:rPr>
        <w:t xml:space="preserve"> aunque cualquier límite o </w:t>
      </w:r>
      <w:r w:rsidRPr="0052671A">
        <w:rPr>
          <w:rFonts w:ascii="Palatino Linotype" w:eastAsia="MS Mincho" w:hAnsi="Palatino Linotype" w:cs="Times New Roman"/>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2671A">
        <w:rPr>
          <w:rFonts w:ascii="Palatino Linotype" w:hAnsi="Palatino Linotype"/>
        </w:rPr>
        <w:footnoteReference w:id="8"/>
      </w:r>
      <w:r w:rsidRPr="0052671A">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w:t>
      </w:r>
      <w:r w:rsidRPr="0052671A">
        <w:rPr>
          <w:rFonts w:ascii="Palatino Linotype" w:eastAsia="MS Mincho" w:hAnsi="Palatino Linotype" w:cs="Times New Roman"/>
          <w:color w:val="000000"/>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775DFA3" w14:textId="77777777" w:rsidR="00123DB0" w:rsidRPr="0052671A" w:rsidRDefault="00123DB0" w:rsidP="0052671A">
      <w:pPr>
        <w:pStyle w:val="Prrafodelista"/>
        <w:spacing w:line="360" w:lineRule="auto"/>
        <w:ind w:left="0"/>
        <w:jc w:val="both"/>
        <w:rPr>
          <w:rFonts w:ascii="Palatino Linotype" w:eastAsia="MS Mincho" w:hAnsi="Palatino Linotype" w:cs="Times New Roman"/>
          <w:color w:val="000000"/>
        </w:rPr>
      </w:pPr>
    </w:p>
    <w:p w14:paraId="60115FB5" w14:textId="66BB572A" w:rsidR="00123DB0" w:rsidRPr="0052671A" w:rsidRDefault="005D1243" w:rsidP="0052671A">
      <w:pPr>
        <w:pStyle w:val="Ttulo2"/>
        <w:spacing w:line="360" w:lineRule="auto"/>
        <w:rPr>
          <w:szCs w:val="24"/>
        </w:rPr>
      </w:pPr>
      <w:bookmarkStart w:id="96" w:name="_Toc500422379"/>
      <w:bookmarkStart w:id="97" w:name="_Toc504070607"/>
      <w:bookmarkStart w:id="98" w:name="_Toc505173986"/>
      <w:bookmarkStart w:id="99" w:name="_Toc7780676"/>
      <w:r w:rsidRPr="0052671A">
        <w:rPr>
          <w:szCs w:val="24"/>
        </w:rPr>
        <w:t>V</w:t>
      </w:r>
      <w:r w:rsidR="00027919" w:rsidRPr="0052671A">
        <w:rPr>
          <w:szCs w:val="24"/>
        </w:rPr>
        <w:t>I</w:t>
      </w:r>
      <w:r w:rsidR="00123DB0" w:rsidRPr="0052671A">
        <w:rPr>
          <w:szCs w:val="24"/>
        </w:rPr>
        <w:t>. Requisitos previos</w:t>
      </w:r>
      <w:bookmarkEnd w:id="96"/>
      <w:r w:rsidR="00123DB0" w:rsidRPr="0052671A">
        <w:rPr>
          <w:szCs w:val="24"/>
        </w:rPr>
        <w:t>.</w:t>
      </w:r>
      <w:bookmarkEnd w:id="97"/>
      <w:bookmarkEnd w:id="98"/>
      <w:bookmarkEnd w:id="99"/>
    </w:p>
    <w:p w14:paraId="15918763" w14:textId="77777777" w:rsidR="00123DB0" w:rsidRPr="0052671A" w:rsidRDefault="00123DB0" w:rsidP="0052671A">
      <w:pPr>
        <w:spacing w:line="360" w:lineRule="auto"/>
        <w:ind w:left="360"/>
        <w:contextualSpacing/>
        <w:jc w:val="both"/>
        <w:rPr>
          <w:rFonts w:ascii="Palatino Linotype" w:eastAsia="MS Mincho" w:hAnsi="Palatino Linotype" w:cs="Times New Roman"/>
          <w:color w:val="000000"/>
        </w:rPr>
      </w:pPr>
    </w:p>
    <w:p w14:paraId="0B039245" w14:textId="77777777" w:rsidR="00123DB0" w:rsidRPr="0052671A" w:rsidRDefault="00123DB0" w:rsidP="0052671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30F287A" w14:textId="77777777" w:rsidR="00123DB0" w:rsidRPr="0052671A" w:rsidRDefault="00123DB0" w:rsidP="0052671A">
      <w:pPr>
        <w:pStyle w:val="Prrafodelista"/>
        <w:spacing w:line="360" w:lineRule="auto"/>
        <w:ind w:left="0"/>
        <w:jc w:val="both"/>
        <w:rPr>
          <w:rFonts w:ascii="Palatino Linotype" w:eastAsia="MS Mincho" w:hAnsi="Palatino Linotype" w:cs="Times New Roman"/>
          <w:color w:val="000000"/>
        </w:rPr>
      </w:pPr>
    </w:p>
    <w:p w14:paraId="179087C5" w14:textId="77777777" w:rsidR="00123DB0" w:rsidRPr="0052671A" w:rsidRDefault="00123DB0" w:rsidP="0052671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52671A">
        <w:rPr>
          <w:rFonts w:ascii="Palatino Linotype" w:eastAsia="MS Mincho" w:hAnsi="Palatino Linotype" w:cs="Times New Roman"/>
          <w:color w:val="000000"/>
        </w:rPr>
        <w:lastRenderedPageBreak/>
        <w:t>información, porque lo determina una autoridad competente o porque se va a generar una versión pública para cumplir con sus obligaciones.</w:t>
      </w:r>
    </w:p>
    <w:p w14:paraId="1EB553EE" w14:textId="77777777" w:rsidR="00123DB0" w:rsidRPr="0052671A" w:rsidRDefault="00123DB0" w:rsidP="0052671A">
      <w:pPr>
        <w:pStyle w:val="Prrafodelista"/>
        <w:spacing w:line="360" w:lineRule="auto"/>
        <w:ind w:left="0"/>
        <w:jc w:val="both"/>
        <w:rPr>
          <w:rFonts w:ascii="Palatino Linotype" w:eastAsia="MS Mincho" w:hAnsi="Palatino Linotype" w:cs="Times New Roman"/>
          <w:color w:val="000000"/>
        </w:rPr>
      </w:pPr>
    </w:p>
    <w:p w14:paraId="2D619041" w14:textId="77777777" w:rsidR="00123DB0" w:rsidRPr="0052671A" w:rsidRDefault="00123DB0" w:rsidP="0052671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2E7C956" w14:textId="77777777" w:rsidR="00123DB0" w:rsidRPr="0052671A" w:rsidRDefault="00123DB0" w:rsidP="0052671A">
      <w:pPr>
        <w:pStyle w:val="Prrafodelista"/>
        <w:spacing w:line="360" w:lineRule="auto"/>
        <w:ind w:left="0"/>
        <w:jc w:val="both"/>
        <w:rPr>
          <w:rFonts w:ascii="Palatino Linotype" w:eastAsia="MS Mincho" w:hAnsi="Palatino Linotype" w:cs="Times New Roman"/>
          <w:color w:val="000000"/>
        </w:rPr>
      </w:pPr>
    </w:p>
    <w:p w14:paraId="612392CD" w14:textId="3C0BD96C" w:rsidR="00123DB0" w:rsidRPr="0052671A" w:rsidRDefault="00123DB0" w:rsidP="0052671A">
      <w:pPr>
        <w:pStyle w:val="Ttulo2"/>
        <w:spacing w:line="360" w:lineRule="auto"/>
        <w:rPr>
          <w:szCs w:val="24"/>
        </w:rPr>
      </w:pPr>
      <w:bookmarkStart w:id="100" w:name="_Toc500422380"/>
      <w:bookmarkStart w:id="101" w:name="_Toc504070608"/>
      <w:bookmarkStart w:id="102" w:name="_Toc505173987"/>
      <w:bookmarkStart w:id="103" w:name="_Toc7780677"/>
      <w:r w:rsidRPr="0052671A">
        <w:rPr>
          <w:szCs w:val="24"/>
        </w:rPr>
        <w:t>V</w:t>
      </w:r>
      <w:r w:rsidR="00027919" w:rsidRPr="0052671A">
        <w:rPr>
          <w:szCs w:val="24"/>
        </w:rPr>
        <w:t>II</w:t>
      </w:r>
      <w:r w:rsidRPr="0052671A">
        <w:rPr>
          <w:szCs w:val="24"/>
        </w:rPr>
        <w:t xml:space="preserve">. </w:t>
      </w:r>
      <w:r w:rsidRPr="0052671A">
        <w:rPr>
          <w:rFonts w:eastAsia="MS Mincho" w:cs="Times New Roman"/>
          <w:color w:val="000000"/>
          <w:szCs w:val="24"/>
        </w:rPr>
        <w:t>Supuestos de clasificación</w:t>
      </w:r>
      <w:bookmarkEnd w:id="100"/>
      <w:r w:rsidRPr="0052671A">
        <w:rPr>
          <w:rFonts w:eastAsia="MS Mincho" w:cs="Times New Roman"/>
          <w:color w:val="000000"/>
          <w:szCs w:val="24"/>
        </w:rPr>
        <w:t>.</w:t>
      </w:r>
      <w:bookmarkEnd w:id="101"/>
      <w:bookmarkEnd w:id="102"/>
      <w:bookmarkEnd w:id="103"/>
    </w:p>
    <w:p w14:paraId="2CC3A2E8"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684D6F5A"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7DB5BE10"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40495B02" w14:textId="77777777" w:rsidR="00123DB0" w:rsidRPr="0052671A" w:rsidRDefault="00123DB0" w:rsidP="0052671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 xml:space="preserve">I. Se refiera a la información privada y los datos personales concernientes a una persona física o jurídico colectiva identificada o identificable; </w:t>
      </w:r>
    </w:p>
    <w:p w14:paraId="5935247B" w14:textId="77777777" w:rsidR="00123DB0" w:rsidRPr="0052671A" w:rsidRDefault="00123DB0" w:rsidP="0052671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6C56AD5" w14:textId="77777777" w:rsidR="00123DB0" w:rsidRPr="0052671A" w:rsidRDefault="00123DB0" w:rsidP="0052671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 xml:space="preserve">III. La que presenten los particulares a los sujetos obligados, de conformidad con lo dispuesto por las leyes o los tratados internacionales. </w:t>
      </w:r>
    </w:p>
    <w:p w14:paraId="3EA059A7" w14:textId="77777777" w:rsidR="00123DB0" w:rsidRPr="0052671A" w:rsidRDefault="00123DB0" w:rsidP="0052671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 xml:space="preserve">La información confidencial no estará sujeta a temporalidad alguna y sólo podrán tener acceso a ella los titulares de la misma, sus representantes y los servidores públicos facultados para ello. </w:t>
      </w:r>
    </w:p>
    <w:p w14:paraId="289C2134" w14:textId="77777777" w:rsidR="00123DB0" w:rsidRPr="0052671A" w:rsidRDefault="00123DB0" w:rsidP="0052671A">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 xml:space="preserve">No se considerará confidencial la información que se encuentre en los registros públicos o en fuentes de acceso público, ni tampoco la que sea considerada por la presente ley como información pública. </w:t>
      </w:r>
    </w:p>
    <w:p w14:paraId="08B290F3"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56F7193"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5F64F030"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lastRenderedPageBreak/>
        <w:t>Como consecuencia de lo anterior, el sujeto obligado debe identificar claramente el tipo de información y hacer un juicio de subsunción o encaje</w:t>
      </w:r>
      <w:r w:rsidRPr="0052671A">
        <w:rPr>
          <w:rFonts w:ascii="Palatino Linotype" w:hAnsi="Palatino Linotype"/>
        </w:rPr>
        <w:footnoteReference w:id="9"/>
      </w:r>
      <w:r w:rsidRPr="0052671A">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3E5F4ED5"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696022B5"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28207816" w14:textId="2DA0E50B" w:rsidR="00123DB0" w:rsidRPr="0052671A" w:rsidRDefault="00123DB0" w:rsidP="0052671A">
      <w:pPr>
        <w:pStyle w:val="Ttulo2"/>
        <w:spacing w:line="360" w:lineRule="auto"/>
        <w:rPr>
          <w:szCs w:val="24"/>
        </w:rPr>
      </w:pPr>
      <w:bookmarkStart w:id="104" w:name="_Toc500422381"/>
      <w:bookmarkStart w:id="105" w:name="_Toc504070609"/>
      <w:bookmarkStart w:id="106" w:name="_Toc505173988"/>
      <w:bookmarkStart w:id="107" w:name="_Toc7780678"/>
      <w:r w:rsidRPr="0052671A">
        <w:rPr>
          <w:szCs w:val="24"/>
        </w:rPr>
        <w:t>V</w:t>
      </w:r>
      <w:r w:rsidR="00027919" w:rsidRPr="0052671A">
        <w:rPr>
          <w:szCs w:val="24"/>
        </w:rPr>
        <w:t>III</w:t>
      </w:r>
      <w:r w:rsidRPr="0052671A">
        <w:rPr>
          <w:szCs w:val="24"/>
        </w:rPr>
        <w:t>. La intervención del Comité de Transparencia.</w:t>
      </w:r>
      <w:bookmarkEnd w:id="104"/>
      <w:bookmarkEnd w:id="105"/>
      <w:bookmarkEnd w:id="106"/>
      <w:bookmarkEnd w:id="107"/>
    </w:p>
    <w:p w14:paraId="00ABA0EA" w14:textId="77777777" w:rsidR="00123DB0" w:rsidRPr="0052671A" w:rsidRDefault="00123DB0" w:rsidP="0052671A">
      <w:pPr>
        <w:pStyle w:val="Ttulo3"/>
        <w:spacing w:line="360" w:lineRule="auto"/>
        <w:rPr>
          <w:rFonts w:ascii="Palatino Linotype" w:hAnsi="Palatino Linotype"/>
          <w:b/>
          <w:color w:val="000000" w:themeColor="text1"/>
          <w:lang w:val="es-MX" w:eastAsia="en-US"/>
        </w:rPr>
      </w:pPr>
      <w:bookmarkStart w:id="108" w:name="_Toc500422382"/>
      <w:bookmarkStart w:id="109" w:name="_Toc504070610"/>
      <w:bookmarkStart w:id="110" w:name="_Toc505173989"/>
      <w:bookmarkStart w:id="111" w:name="_Toc7780679"/>
      <w:r w:rsidRPr="0052671A">
        <w:rPr>
          <w:rFonts w:ascii="Palatino Linotype" w:hAnsi="Palatino Linotype"/>
          <w:b/>
          <w:color w:val="000000" w:themeColor="text1"/>
          <w:lang w:val="es-MX" w:eastAsia="en-US"/>
        </w:rPr>
        <w:t>A. Formalidades para emitir el acuerdo de clasificación.</w:t>
      </w:r>
      <w:bookmarkEnd w:id="108"/>
      <w:bookmarkEnd w:id="109"/>
      <w:bookmarkEnd w:id="110"/>
      <w:bookmarkEnd w:id="111"/>
    </w:p>
    <w:p w14:paraId="5348D7F8" w14:textId="77777777" w:rsidR="00123DB0" w:rsidRPr="0052671A" w:rsidRDefault="00123DB0" w:rsidP="0052671A">
      <w:pPr>
        <w:pStyle w:val="Prrafodelista"/>
        <w:spacing w:line="360" w:lineRule="auto"/>
        <w:ind w:left="0"/>
        <w:jc w:val="both"/>
        <w:rPr>
          <w:rFonts w:ascii="Palatino Linotype" w:eastAsia="MS Mincho" w:hAnsi="Palatino Linotype" w:cs="Times New Roman"/>
          <w:color w:val="000000"/>
        </w:rPr>
      </w:pPr>
    </w:p>
    <w:p w14:paraId="2C923052"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F5475F4"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663E0C5F"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6D86BA"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05D69532"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42649F3" w14:textId="77777777" w:rsidR="00123DB0" w:rsidRPr="0052671A" w:rsidRDefault="00123DB0" w:rsidP="0052671A">
      <w:pPr>
        <w:pStyle w:val="Prrafodelista"/>
        <w:spacing w:line="360" w:lineRule="auto"/>
        <w:ind w:left="0"/>
        <w:jc w:val="both"/>
        <w:rPr>
          <w:rFonts w:ascii="Palatino Linotype" w:eastAsia="MS Mincho" w:hAnsi="Palatino Linotype" w:cs="Times New Roman"/>
          <w:color w:val="000000"/>
        </w:rPr>
      </w:pPr>
    </w:p>
    <w:p w14:paraId="1BEFBE41" w14:textId="5E944B0B" w:rsidR="00123DB0" w:rsidRDefault="00123DB0" w:rsidP="0052671A">
      <w:pPr>
        <w:pStyle w:val="Ttulo3"/>
        <w:numPr>
          <w:ilvl w:val="0"/>
          <w:numId w:val="42"/>
        </w:numPr>
        <w:spacing w:line="360" w:lineRule="auto"/>
        <w:rPr>
          <w:rFonts w:ascii="Palatino Linotype" w:hAnsi="Palatino Linotype"/>
          <w:b/>
          <w:color w:val="000000" w:themeColor="text1"/>
        </w:rPr>
      </w:pPr>
      <w:bookmarkStart w:id="112" w:name="_Toc500422383"/>
      <w:bookmarkStart w:id="113" w:name="_Toc504070611"/>
      <w:bookmarkStart w:id="114" w:name="_Toc505173990"/>
      <w:bookmarkStart w:id="115" w:name="_Toc7780680"/>
      <w:r w:rsidRPr="0052671A">
        <w:rPr>
          <w:rFonts w:ascii="Palatino Linotype" w:hAnsi="Palatino Linotype"/>
          <w:b/>
          <w:color w:val="000000" w:themeColor="text1"/>
        </w:rPr>
        <w:t>Requisitos de fondo del acuerdo de clasificación.</w:t>
      </w:r>
      <w:bookmarkEnd w:id="112"/>
      <w:bookmarkEnd w:id="113"/>
      <w:bookmarkEnd w:id="114"/>
      <w:bookmarkEnd w:id="115"/>
    </w:p>
    <w:p w14:paraId="37F574F2" w14:textId="77777777" w:rsidR="0052671A" w:rsidRPr="0052671A" w:rsidRDefault="0052671A" w:rsidP="0052671A"/>
    <w:p w14:paraId="57628852"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A14A147"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047C2BCA"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A895C3"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20862838"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2671A">
        <w:rPr>
          <w:rFonts w:ascii="Palatino Linotype" w:hAnsi="Palatino Linotype"/>
        </w:rPr>
        <w:footnoteReference w:id="10"/>
      </w:r>
    </w:p>
    <w:p w14:paraId="55C19FAB" w14:textId="77777777" w:rsidR="00123DB0" w:rsidRPr="0052671A" w:rsidRDefault="00123DB0" w:rsidP="0052671A">
      <w:pPr>
        <w:pStyle w:val="Prrafodelista"/>
        <w:spacing w:line="360" w:lineRule="auto"/>
        <w:ind w:left="0"/>
        <w:jc w:val="both"/>
        <w:rPr>
          <w:rFonts w:ascii="Palatino Linotype" w:eastAsia="MS Mincho" w:hAnsi="Palatino Linotype" w:cs="Times New Roman"/>
          <w:color w:val="000000"/>
        </w:rPr>
      </w:pPr>
    </w:p>
    <w:p w14:paraId="00174D39" w14:textId="77777777" w:rsidR="00123DB0" w:rsidRPr="0052671A" w:rsidRDefault="00123DB0" w:rsidP="0052671A">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18FA3EFA" w14:textId="77777777" w:rsidR="00123DB0" w:rsidRPr="0052671A" w:rsidRDefault="00123DB0" w:rsidP="0052671A">
      <w:pPr>
        <w:spacing w:line="360" w:lineRule="auto"/>
        <w:ind w:left="426"/>
        <w:contextualSpacing/>
        <w:jc w:val="both"/>
        <w:rPr>
          <w:rFonts w:ascii="Palatino Linotype" w:eastAsia="MS Mincho" w:hAnsi="Palatino Linotype" w:cs="Times New Roman"/>
          <w:color w:val="000000"/>
        </w:rPr>
      </w:pPr>
    </w:p>
    <w:p w14:paraId="534ECA4C" w14:textId="77777777" w:rsidR="00123DB0" w:rsidRPr="0052671A" w:rsidRDefault="00123DB0" w:rsidP="0052671A">
      <w:pPr>
        <w:spacing w:line="360" w:lineRule="auto"/>
        <w:ind w:left="851" w:right="618"/>
        <w:contextualSpacing/>
        <w:jc w:val="both"/>
        <w:rPr>
          <w:rFonts w:ascii="Palatino Linotype" w:eastAsia="MS Mincho" w:hAnsi="Palatino Linotype" w:cs="Times New Roman"/>
          <w:i/>
          <w:color w:val="000000"/>
        </w:rPr>
      </w:pPr>
      <w:r w:rsidRPr="0052671A">
        <w:rPr>
          <w:rFonts w:ascii="Palatino Linotype" w:eastAsia="MS Mincho" w:hAnsi="Palatino Linotype" w:cs="Times New Roman"/>
          <w:b/>
          <w:i/>
          <w:color w:val="000000"/>
        </w:rPr>
        <w:t>FUNDAMENTACIÓN Y MOTIVACIÓN.</w:t>
      </w:r>
      <w:r w:rsidRPr="0052671A">
        <w:rPr>
          <w:rFonts w:ascii="Palatino Linotype" w:eastAsia="MS Mincho" w:hAnsi="Palatino Linotype" w:cs="Times New Roman"/>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0B3A610" w14:textId="77777777" w:rsidR="00123DB0" w:rsidRPr="0052671A" w:rsidRDefault="00123DB0" w:rsidP="0052671A">
      <w:pPr>
        <w:spacing w:line="360" w:lineRule="auto"/>
        <w:ind w:left="851" w:right="618"/>
        <w:contextualSpacing/>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SEGUNDO TRIBUNAL COLEGIADO DEL SEXTO CIRCUITO.</w:t>
      </w:r>
    </w:p>
    <w:p w14:paraId="56F67D04" w14:textId="77777777" w:rsidR="00123DB0" w:rsidRPr="0052671A" w:rsidRDefault="00123DB0" w:rsidP="0052671A">
      <w:pPr>
        <w:spacing w:line="360" w:lineRule="auto"/>
        <w:ind w:left="851" w:right="618"/>
        <w:contextualSpacing/>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Amparo directo 194/88. Bufete Industrial Construcciones, S.A. de C.V. 28 de junio de 1988. Unanimidad de votos. Ponente: Gustavo Calvillo Rangel. Secretario: Jorge Alberto González Álvarez.</w:t>
      </w:r>
    </w:p>
    <w:p w14:paraId="4926EE0D" w14:textId="77777777" w:rsidR="00123DB0" w:rsidRPr="0052671A" w:rsidRDefault="00123DB0" w:rsidP="0052671A">
      <w:pPr>
        <w:spacing w:line="360" w:lineRule="auto"/>
        <w:ind w:left="851" w:right="618"/>
        <w:contextualSpacing/>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Revisión fiscal 103/88. Instituto Mexicano del Seguro Social. 18 de octubre de 1988. Unanimidad de votos. Ponente: Arnoldo Nájera Virgen. Secretario: Alejandro Esponda Rincón.</w:t>
      </w:r>
    </w:p>
    <w:p w14:paraId="75873C44" w14:textId="77777777" w:rsidR="00123DB0" w:rsidRPr="0052671A" w:rsidRDefault="00123DB0" w:rsidP="0052671A">
      <w:pPr>
        <w:spacing w:line="360" w:lineRule="auto"/>
        <w:ind w:left="851" w:right="618"/>
        <w:contextualSpacing/>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Amparo en revisión 333/88. Adilia Romero. 26 de octubre de 1988. Unanimidad de votos. Ponente: Arnoldo Nájera Virgen. Secretario: Enrique Crispín Campos Ramírez.</w:t>
      </w:r>
    </w:p>
    <w:p w14:paraId="601FEAD9" w14:textId="77777777" w:rsidR="00123DB0" w:rsidRPr="0052671A" w:rsidRDefault="00123DB0" w:rsidP="0052671A">
      <w:pPr>
        <w:spacing w:line="360" w:lineRule="auto"/>
        <w:ind w:left="851" w:right="618"/>
        <w:contextualSpacing/>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lastRenderedPageBreak/>
        <w:t>Amparo en revisión 597/95. Emilio Maurer Bretón. 15 de noviembre de 1995. Unanimidad de votos. Ponente: Clementina Ramírez Moguel Goyzueta. Secretario: Gonzalo Carrera Molina.</w:t>
      </w:r>
    </w:p>
    <w:p w14:paraId="43816145" w14:textId="77777777" w:rsidR="00123DB0" w:rsidRPr="0052671A" w:rsidRDefault="00123DB0" w:rsidP="0052671A">
      <w:pPr>
        <w:spacing w:line="360" w:lineRule="auto"/>
        <w:ind w:left="851" w:right="618"/>
        <w:contextualSpacing/>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Amparo directo 7/96. Pedro Vicente López Miro. 21 de febrero de 1996. Unanimidad de votos. Ponente: María Eugenia Estela Martínez Cardiel. Secretario: Enrique Baigts Muñoz.</w:t>
      </w:r>
    </w:p>
    <w:p w14:paraId="557D771F"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4FBF0C"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13610096"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B602A13"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033ADB7F"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1FDA2CA4" w14:textId="77777777" w:rsidR="00123DB0" w:rsidRPr="0052671A" w:rsidRDefault="00123DB0" w:rsidP="0052671A">
      <w:pPr>
        <w:pStyle w:val="Prrafodelista"/>
        <w:spacing w:line="360" w:lineRule="auto"/>
        <w:ind w:left="0"/>
        <w:jc w:val="both"/>
        <w:rPr>
          <w:rFonts w:ascii="Palatino Linotype" w:eastAsia="MS Mincho" w:hAnsi="Palatino Linotype" w:cs="Times New Roman"/>
          <w:color w:val="000000"/>
        </w:rPr>
      </w:pPr>
    </w:p>
    <w:p w14:paraId="0FEF5AF6" w14:textId="77777777" w:rsidR="00123DB0" w:rsidRDefault="00123DB0" w:rsidP="0052671A">
      <w:pPr>
        <w:pStyle w:val="Ttulo4"/>
        <w:spacing w:line="360" w:lineRule="auto"/>
        <w:jc w:val="both"/>
        <w:rPr>
          <w:rFonts w:ascii="Palatino Linotype" w:hAnsi="Palatino Linotype"/>
          <w:b/>
          <w:i w:val="0"/>
          <w:color w:val="000000" w:themeColor="text1"/>
        </w:rPr>
      </w:pPr>
      <w:r w:rsidRPr="0052671A">
        <w:rPr>
          <w:rFonts w:ascii="Palatino Linotype" w:hAnsi="Palatino Linotype"/>
          <w:b/>
          <w:i w:val="0"/>
          <w:color w:val="000000" w:themeColor="text1"/>
        </w:rPr>
        <w:lastRenderedPageBreak/>
        <w:t>a) Condiciones especiales de la clasificación de la información como confidencial.</w:t>
      </w:r>
    </w:p>
    <w:p w14:paraId="2A1CDF54" w14:textId="77777777" w:rsidR="0052671A" w:rsidRPr="0052671A" w:rsidRDefault="0052671A" w:rsidP="0052671A"/>
    <w:p w14:paraId="6C813880"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4617BFD" w14:textId="77777777" w:rsidR="00123DB0" w:rsidRPr="0052671A" w:rsidRDefault="00123DB0" w:rsidP="0052671A">
      <w:pPr>
        <w:spacing w:line="360" w:lineRule="auto"/>
        <w:ind w:left="851" w:right="333"/>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I. La información se encuentre en registros públicos o fuentes de acceso público;</w:t>
      </w:r>
    </w:p>
    <w:p w14:paraId="1ADE6B8F" w14:textId="77777777" w:rsidR="00123DB0" w:rsidRPr="0052671A" w:rsidRDefault="00123DB0" w:rsidP="0052671A">
      <w:pPr>
        <w:spacing w:line="360" w:lineRule="auto"/>
        <w:ind w:left="851" w:right="333"/>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II. Por Ley tenga el carácter de pública;</w:t>
      </w:r>
    </w:p>
    <w:p w14:paraId="61D10DD6" w14:textId="77777777" w:rsidR="00123DB0" w:rsidRPr="0052671A" w:rsidRDefault="00123DB0" w:rsidP="0052671A">
      <w:pPr>
        <w:spacing w:line="360" w:lineRule="auto"/>
        <w:ind w:left="851" w:right="333"/>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 xml:space="preserve">III. Exista una orden judicial; </w:t>
      </w:r>
    </w:p>
    <w:p w14:paraId="2C0CB01F" w14:textId="77777777" w:rsidR="00123DB0" w:rsidRPr="0052671A" w:rsidRDefault="00123DB0" w:rsidP="0052671A">
      <w:pPr>
        <w:spacing w:line="360" w:lineRule="auto"/>
        <w:ind w:left="851" w:right="333"/>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 xml:space="preserve">IV. Por razones de seguridad pública, o para proteger los derechos de terceros, se requiera su publicación; o </w:t>
      </w:r>
    </w:p>
    <w:p w14:paraId="7DCD65E2" w14:textId="77777777" w:rsidR="00123DB0" w:rsidRDefault="00123DB0" w:rsidP="0052671A">
      <w:pPr>
        <w:spacing w:line="360" w:lineRule="auto"/>
        <w:ind w:left="851" w:right="333"/>
        <w:jc w:val="both"/>
        <w:rPr>
          <w:rFonts w:ascii="Palatino Linotype" w:eastAsia="MS Mincho" w:hAnsi="Palatino Linotype" w:cs="Times New Roman"/>
          <w:i/>
          <w:color w:val="000000"/>
        </w:rPr>
      </w:pPr>
      <w:r w:rsidRPr="0052671A">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6A50084" w14:textId="77777777" w:rsidR="0052671A" w:rsidRPr="0052671A" w:rsidRDefault="0052671A" w:rsidP="0052671A">
      <w:pPr>
        <w:spacing w:line="360" w:lineRule="auto"/>
        <w:ind w:left="851" w:right="333"/>
        <w:jc w:val="both"/>
        <w:rPr>
          <w:rFonts w:ascii="Palatino Linotype" w:eastAsia="MS Mincho" w:hAnsi="Palatino Linotype" w:cs="Times New Roman"/>
          <w:i/>
          <w:color w:val="000000"/>
        </w:rPr>
      </w:pPr>
    </w:p>
    <w:p w14:paraId="4BCA7A06"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31B819D0"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7EC30E09" w14:textId="77777777" w:rsidR="00123DB0" w:rsidRPr="0052671A"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MS Mincho" w:hAnsi="Palatino Linotype" w:cs="Times New Roman"/>
          <w:color w:val="000000"/>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BFE686E" w14:textId="77777777" w:rsidR="00123DB0" w:rsidRPr="0052671A" w:rsidRDefault="00123DB0" w:rsidP="0052671A">
      <w:pPr>
        <w:pStyle w:val="Prrafodelista"/>
        <w:spacing w:before="240" w:after="240" w:line="360" w:lineRule="auto"/>
        <w:ind w:left="0"/>
        <w:jc w:val="both"/>
        <w:rPr>
          <w:rFonts w:ascii="Palatino Linotype" w:eastAsia="MS Mincho" w:hAnsi="Palatino Linotype" w:cs="Times New Roman"/>
          <w:color w:val="000000"/>
        </w:rPr>
      </w:pPr>
    </w:p>
    <w:p w14:paraId="36313F5B" w14:textId="41176E27" w:rsidR="005D1243" w:rsidRDefault="00123DB0" w:rsidP="0052671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2671A">
        <w:rPr>
          <w:rFonts w:ascii="Palatino Linotype" w:eastAsia="Times New Roman" w:hAnsi="Palatino Linotype" w:cs="Arial"/>
          <w:color w:val="222222"/>
          <w:lang w:val="es-ES" w:eastAsia="es-MX"/>
        </w:rPr>
        <w:t xml:space="preserve">Lo anterior, es de suma importancia, ya que los </w:t>
      </w:r>
      <w:r w:rsidRPr="0052671A">
        <w:rPr>
          <w:rFonts w:ascii="Palatino Linotype" w:eastAsia="Times New Roman" w:hAnsi="Palatino Linotype" w:cs="Arial"/>
          <w:b/>
          <w:color w:val="222222"/>
          <w:lang w:val="es-ES" w:eastAsia="es-MX"/>
        </w:rPr>
        <w:t>SUJETOS OBLIGADOS</w:t>
      </w:r>
      <w:r w:rsidRPr="0052671A">
        <w:rPr>
          <w:rFonts w:ascii="Palatino Linotype" w:eastAsia="Times New Roman" w:hAnsi="Palatino Linotype" w:cs="Arial"/>
          <w:color w:val="222222"/>
          <w:lang w:val="es-ES" w:eastAsia="es-MX"/>
        </w:rPr>
        <w:t>, deben proteger los datos personales que consten en las documentales que entregan, toda vez 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w:t>
      </w:r>
    </w:p>
    <w:p w14:paraId="3AE99B58" w14:textId="77777777" w:rsidR="0052671A" w:rsidRPr="0052671A" w:rsidRDefault="0052671A" w:rsidP="0052671A">
      <w:pPr>
        <w:pStyle w:val="Prrafodelista"/>
        <w:spacing w:before="240" w:after="240" w:line="360" w:lineRule="auto"/>
        <w:ind w:left="0"/>
        <w:jc w:val="both"/>
        <w:rPr>
          <w:rFonts w:ascii="Palatino Linotype" w:eastAsia="MS Mincho" w:hAnsi="Palatino Linotype" w:cs="Times New Roman"/>
          <w:color w:val="000000"/>
        </w:rPr>
      </w:pPr>
    </w:p>
    <w:p w14:paraId="187ABCF6" w14:textId="77777777" w:rsidR="005D1243" w:rsidRPr="0052671A" w:rsidRDefault="005D1243" w:rsidP="0052671A">
      <w:pPr>
        <w:pStyle w:val="Ttulo1"/>
        <w:spacing w:line="360" w:lineRule="auto"/>
        <w:rPr>
          <w:rFonts w:eastAsia="MS Gothic"/>
          <w:b w:val="0"/>
          <w:szCs w:val="24"/>
        </w:rPr>
      </w:pPr>
      <w:bookmarkStart w:id="116" w:name="_Toc487739452"/>
      <w:bookmarkStart w:id="117" w:name="_Toc534716573"/>
      <w:bookmarkStart w:id="118" w:name="_Toc2798146"/>
      <w:bookmarkStart w:id="119" w:name="_Toc2878597"/>
      <w:bookmarkStart w:id="120" w:name="_Toc7780681"/>
      <w:r w:rsidRPr="0052671A">
        <w:rPr>
          <w:rFonts w:eastAsia="MS Gothic"/>
          <w:szCs w:val="24"/>
        </w:rPr>
        <w:t>QUINTO. Vista a los órganos de control interno</w:t>
      </w:r>
      <w:bookmarkEnd w:id="116"/>
      <w:r w:rsidRPr="0052671A">
        <w:rPr>
          <w:rFonts w:eastAsia="MS Gothic"/>
          <w:szCs w:val="24"/>
        </w:rPr>
        <w:t>.</w:t>
      </w:r>
      <w:bookmarkEnd w:id="117"/>
      <w:bookmarkEnd w:id="118"/>
      <w:bookmarkEnd w:id="119"/>
      <w:bookmarkEnd w:id="120"/>
    </w:p>
    <w:p w14:paraId="37AFD55A" w14:textId="77777777" w:rsidR="005D1243" w:rsidRPr="0052671A" w:rsidRDefault="005D1243" w:rsidP="0052671A">
      <w:pPr>
        <w:spacing w:line="360" w:lineRule="auto"/>
        <w:rPr>
          <w:rFonts w:ascii="Palatino Linotype" w:hAnsi="Palatino Linotype"/>
          <w:lang w:eastAsia="en-US"/>
        </w:rPr>
      </w:pPr>
    </w:p>
    <w:p w14:paraId="4E9B0D67" w14:textId="3AB4400C" w:rsidR="005D1243" w:rsidRPr="0052671A" w:rsidRDefault="0052671A" w:rsidP="0052671A">
      <w:pPr>
        <w:tabs>
          <w:tab w:val="left" w:pos="0"/>
        </w:tabs>
        <w:spacing w:line="360" w:lineRule="auto"/>
        <w:ind w:right="49"/>
        <w:contextualSpacing/>
        <w:jc w:val="both"/>
        <w:rPr>
          <w:rFonts w:ascii="Palatino Linotype" w:eastAsia="Times New Roman" w:hAnsi="Palatino Linotype"/>
        </w:rPr>
      </w:pPr>
      <w:r>
        <w:rPr>
          <w:rFonts w:ascii="Palatino Linotype" w:eastAsia="Times New Roman" w:hAnsi="Palatino Linotype"/>
        </w:rPr>
        <w:t xml:space="preserve">113. </w:t>
      </w:r>
      <w:r w:rsidR="005D1243" w:rsidRPr="0052671A">
        <w:rPr>
          <w:rFonts w:ascii="Palatino Linotype" w:eastAsia="Times New Roman" w:hAnsi="Palatino Linotype"/>
        </w:rPr>
        <w:t xml:space="preserve">Por último, es necesario resaltar que el recurso de revisión previsto en la Ley de la materia no es el medio para investigar y en su caso, sancionar a servidores </w:t>
      </w:r>
      <w:r w:rsidR="005D1243" w:rsidRPr="0052671A">
        <w:rPr>
          <w:rFonts w:ascii="Palatino Linotype" w:eastAsia="Times New Roman" w:hAnsi="Palatino Linotype"/>
        </w:rPr>
        <w:lastRenderedPageBreak/>
        <w:t xml:space="preserve">públicos </w:t>
      </w:r>
      <w:r w:rsidR="005D1243" w:rsidRPr="0052671A">
        <w:rPr>
          <w:rFonts w:ascii="Palatino Linotype" w:eastAsia="Times New Roman" w:hAnsi="Palatino Linotype"/>
          <w:b/>
          <w:u w:val="single"/>
        </w:rPr>
        <w:t>por la omisión de la entrega de información pública</w:t>
      </w:r>
      <w:r w:rsidR="005D1243" w:rsidRPr="0052671A">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005D1243" w:rsidRPr="0052671A">
        <w:rPr>
          <w:rFonts w:ascii="Palatino Linotype" w:eastAsia="Times New Roman" w:hAnsi="Palatino Linotype"/>
          <w:b/>
        </w:rPr>
        <w:t>SUJETO OBLIGADO</w:t>
      </w:r>
      <w:r w:rsidR="005D1243" w:rsidRPr="0052671A">
        <w:rPr>
          <w:rFonts w:ascii="Palatino Linotype" w:eastAsia="Times New Roman" w:hAnsi="Palatino Linotype"/>
        </w:rPr>
        <w:t>.</w:t>
      </w:r>
    </w:p>
    <w:p w14:paraId="2D5DF79E" w14:textId="77777777" w:rsidR="005D1243" w:rsidRPr="0052671A" w:rsidRDefault="005D1243" w:rsidP="0052671A">
      <w:pPr>
        <w:spacing w:before="240" w:after="240" w:line="360" w:lineRule="auto"/>
        <w:ind w:left="426"/>
        <w:contextualSpacing/>
        <w:jc w:val="both"/>
        <w:rPr>
          <w:rFonts w:ascii="Palatino Linotype" w:eastAsia="Times New Roman" w:hAnsi="Palatino Linotype"/>
        </w:rPr>
      </w:pPr>
    </w:p>
    <w:p w14:paraId="08F14204" w14:textId="50876ACA" w:rsidR="005D1243" w:rsidRPr="0052671A" w:rsidRDefault="0052671A" w:rsidP="0052671A">
      <w:pPr>
        <w:tabs>
          <w:tab w:val="left" w:pos="0"/>
        </w:tabs>
        <w:spacing w:line="360" w:lineRule="auto"/>
        <w:ind w:right="49"/>
        <w:contextualSpacing/>
        <w:jc w:val="both"/>
        <w:rPr>
          <w:rFonts w:ascii="Palatino Linotype" w:eastAsia="Times New Roman" w:hAnsi="Palatino Linotype"/>
        </w:rPr>
      </w:pPr>
      <w:r>
        <w:rPr>
          <w:rFonts w:ascii="Palatino Linotype" w:eastAsia="Times New Roman" w:hAnsi="Palatino Linotype"/>
        </w:rPr>
        <w:t xml:space="preserve">114. </w:t>
      </w:r>
      <w:r w:rsidR="005D1243" w:rsidRPr="0052671A">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A7E5039" w14:textId="77777777" w:rsidR="005D1243" w:rsidRPr="0052671A" w:rsidRDefault="005D1243" w:rsidP="0052671A">
      <w:pPr>
        <w:spacing w:before="240" w:after="240" w:line="360" w:lineRule="auto"/>
        <w:contextualSpacing/>
        <w:jc w:val="both"/>
        <w:rPr>
          <w:rFonts w:ascii="Palatino Linotype" w:eastAsia="Times New Roman" w:hAnsi="Palatino Linotype"/>
        </w:rPr>
      </w:pPr>
    </w:p>
    <w:p w14:paraId="4AD85A19"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i/>
        </w:rPr>
        <w:t>Artículo 36. El Instituto tendrá, en el ámbito de su competencia, las siguientes atribuciones:</w:t>
      </w:r>
    </w:p>
    <w:p w14:paraId="69053E2E"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i/>
        </w:rPr>
        <w:t>(…)</w:t>
      </w:r>
    </w:p>
    <w:p w14:paraId="092F6765"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i/>
        </w:rPr>
        <w:t xml:space="preserve">X. Hacer del conocimiento del órgano de control interno o equivalente de cada Sujeto Obligado las infracciones a esta Ley; </w:t>
      </w:r>
    </w:p>
    <w:p w14:paraId="7A9E4AC1"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i/>
        </w:rPr>
        <w:t>(…)</w:t>
      </w:r>
    </w:p>
    <w:p w14:paraId="25A6CFBE" w14:textId="77777777" w:rsidR="005D1243" w:rsidRPr="0052671A" w:rsidRDefault="005D1243" w:rsidP="0052671A">
      <w:pPr>
        <w:spacing w:before="240" w:after="240" w:line="360" w:lineRule="auto"/>
        <w:ind w:left="426"/>
        <w:contextualSpacing/>
        <w:jc w:val="both"/>
        <w:rPr>
          <w:rFonts w:ascii="Palatino Linotype" w:eastAsia="MS Mincho" w:hAnsi="Palatino Linotype" w:cs="Arial"/>
        </w:rPr>
      </w:pPr>
    </w:p>
    <w:p w14:paraId="0B7C68CB" w14:textId="461938F1" w:rsidR="005D1243" w:rsidRPr="0052671A" w:rsidRDefault="005D1243" w:rsidP="0052671A">
      <w:pPr>
        <w:pStyle w:val="Prrafodelista"/>
        <w:numPr>
          <w:ilvl w:val="0"/>
          <w:numId w:val="50"/>
        </w:numPr>
        <w:tabs>
          <w:tab w:val="left" w:pos="0"/>
        </w:tabs>
        <w:spacing w:line="360" w:lineRule="auto"/>
        <w:ind w:left="0" w:right="49" w:firstLine="0"/>
        <w:jc w:val="both"/>
        <w:rPr>
          <w:rFonts w:ascii="Palatino Linotype" w:eastAsia="MS Mincho" w:hAnsi="Palatino Linotype" w:cs="Arial"/>
        </w:rPr>
      </w:pPr>
      <w:r w:rsidRPr="0052671A">
        <w:rPr>
          <w:rFonts w:ascii="Palatino Linotype" w:eastAsia="Times New Roman" w:hAnsi="Palatino Linotype"/>
        </w:rPr>
        <w:t xml:space="preserve">Asimismo, este Pleno hará del conocimiento del órgano de control de este Instituto de las infracciones en que el </w:t>
      </w:r>
      <w:r w:rsidRPr="0052671A">
        <w:rPr>
          <w:rFonts w:ascii="Palatino Linotype" w:eastAsia="Times New Roman" w:hAnsi="Palatino Linotype"/>
          <w:b/>
        </w:rPr>
        <w:t>SUJETO OBLIGADO</w:t>
      </w:r>
      <w:r w:rsidRPr="0052671A">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52671A">
        <w:rPr>
          <w:rFonts w:ascii="Palatino Linotype" w:eastAsia="MS Mincho" w:hAnsi="Palatino Linotype" w:cs="Arial"/>
        </w:rPr>
        <w:lastRenderedPageBreak/>
        <w:t>en la Ley de Transparencia Acceso a la Información Pública del Estado de México y Municipios específicamente en sus artículos 190, 222 y 223 que señalan lo siguiente:</w:t>
      </w:r>
    </w:p>
    <w:p w14:paraId="3ECCF323" w14:textId="77777777" w:rsidR="005D1243" w:rsidRPr="0052671A" w:rsidRDefault="005D1243" w:rsidP="0052671A">
      <w:pPr>
        <w:spacing w:before="240" w:after="240" w:line="360" w:lineRule="auto"/>
        <w:ind w:left="426"/>
        <w:contextualSpacing/>
        <w:jc w:val="both"/>
        <w:rPr>
          <w:rFonts w:ascii="Palatino Linotype" w:eastAsia="MS Mincho" w:hAnsi="Palatino Linotype" w:cs="Arial"/>
        </w:rPr>
      </w:pPr>
    </w:p>
    <w:p w14:paraId="579852D1"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9ADF23F"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p>
    <w:p w14:paraId="713317F3"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502AC6E7"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i/>
        </w:rPr>
        <w:t>…</w:t>
      </w:r>
    </w:p>
    <w:p w14:paraId="141D6F0D"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b/>
          <w:i/>
        </w:rPr>
        <w:t>I. Cualquier acto u omisión que provoque la suspensión o deficiencia en la atención de las solicitudes de información</w:t>
      </w:r>
      <w:r w:rsidRPr="0052671A">
        <w:rPr>
          <w:rFonts w:ascii="Palatino Linotype" w:eastAsia="Times New Roman" w:hAnsi="Palatino Linotype" w:cs="Times New Roman"/>
          <w:i/>
        </w:rPr>
        <w:t>;</w:t>
      </w:r>
    </w:p>
    <w:p w14:paraId="483A051D"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b/>
          <w:i/>
        </w:rPr>
        <w:t>II. La falta de respuesta a las solicitudes de información en los plazos señalados en la normatividad aplicable</w:t>
      </w:r>
      <w:r w:rsidRPr="0052671A">
        <w:rPr>
          <w:rFonts w:ascii="Palatino Linotype" w:eastAsia="Times New Roman" w:hAnsi="Palatino Linotype" w:cs="Times New Roman"/>
          <w:i/>
        </w:rPr>
        <w:t>;</w:t>
      </w:r>
    </w:p>
    <w:p w14:paraId="74E2F6A2" w14:textId="77777777" w:rsidR="005D1243" w:rsidRPr="0052671A" w:rsidRDefault="005D1243" w:rsidP="0052671A">
      <w:pPr>
        <w:spacing w:line="360" w:lineRule="auto"/>
        <w:ind w:left="567" w:right="567"/>
        <w:contextualSpacing/>
        <w:jc w:val="both"/>
        <w:rPr>
          <w:rFonts w:ascii="Palatino Linotype" w:eastAsia="Times New Roman" w:hAnsi="Palatino Linotype" w:cs="Times New Roman"/>
          <w:i/>
        </w:rPr>
      </w:pPr>
      <w:r w:rsidRPr="0052671A">
        <w:rPr>
          <w:rFonts w:ascii="Palatino Linotype" w:eastAsia="Times New Roman" w:hAnsi="Palatino Linotype" w:cs="Times New Roman"/>
          <w:i/>
        </w:rPr>
        <w:t>…”</w:t>
      </w:r>
    </w:p>
    <w:p w14:paraId="421CA188" w14:textId="77777777" w:rsidR="005D1243" w:rsidRPr="0052671A" w:rsidRDefault="005D1243" w:rsidP="0052671A">
      <w:pPr>
        <w:spacing w:line="360" w:lineRule="auto"/>
        <w:ind w:left="567" w:right="567"/>
        <w:contextualSpacing/>
        <w:jc w:val="both"/>
        <w:rPr>
          <w:rFonts w:ascii="Palatino Linotype" w:hAnsi="Palatino Linotype"/>
          <w:i/>
        </w:rPr>
      </w:pPr>
      <w:r w:rsidRPr="0052671A">
        <w:rPr>
          <w:rFonts w:ascii="Palatino Linotype" w:eastAsia="Times New Roman" w:hAnsi="Palatino Linotype" w:cs="Times New Roman"/>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2671A">
        <w:rPr>
          <w:rFonts w:ascii="Palatino Linotype" w:hAnsi="Palatino Linotype"/>
          <w:i/>
        </w:rPr>
        <w:t xml:space="preserve"> (De Acuerdo al Decreto N°207, Publicado el 30 de mayo de 2017)</w:t>
      </w:r>
    </w:p>
    <w:p w14:paraId="5F6DC1D6" w14:textId="77777777" w:rsidR="005D1243" w:rsidRPr="0052671A" w:rsidRDefault="005D1243" w:rsidP="0052671A">
      <w:pPr>
        <w:spacing w:line="360" w:lineRule="auto"/>
        <w:ind w:left="567" w:right="567"/>
        <w:contextualSpacing/>
        <w:jc w:val="both"/>
        <w:rPr>
          <w:rFonts w:ascii="Palatino Linotype" w:hAnsi="Palatino Linotype"/>
          <w:i/>
        </w:rPr>
      </w:pPr>
      <w:r w:rsidRPr="0052671A">
        <w:rPr>
          <w:rFonts w:ascii="Palatino Linotype" w:hAnsi="Palatino Linotype"/>
          <w:i/>
        </w:rPr>
        <w:t>…”</w:t>
      </w:r>
    </w:p>
    <w:p w14:paraId="10B20A02" w14:textId="77777777" w:rsidR="005D1243" w:rsidRPr="0052671A" w:rsidRDefault="005D1243" w:rsidP="0052671A">
      <w:pPr>
        <w:pStyle w:val="Prrafodelista"/>
        <w:spacing w:line="360" w:lineRule="auto"/>
        <w:ind w:left="0"/>
        <w:jc w:val="both"/>
        <w:rPr>
          <w:rFonts w:ascii="Palatino Linotype" w:hAnsi="Palatino Linotype"/>
          <w:color w:val="000000" w:themeColor="text1"/>
        </w:rPr>
      </w:pPr>
    </w:p>
    <w:p w14:paraId="1936AB59" w14:textId="1487E1A6" w:rsidR="005D1243" w:rsidRPr="0052671A" w:rsidRDefault="005D1243" w:rsidP="0052671A">
      <w:pPr>
        <w:pStyle w:val="Prrafodelista"/>
        <w:numPr>
          <w:ilvl w:val="0"/>
          <w:numId w:val="50"/>
        </w:numPr>
        <w:shd w:val="clear" w:color="auto" w:fill="FFFFFF"/>
        <w:spacing w:after="120" w:line="360" w:lineRule="auto"/>
        <w:ind w:left="0" w:firstLine="0"/>
        <w:jc w:val="both"/>
        <w:rPr>
          <w:rFonts w:ascii="Palatino Linotype" w:hAnsi="Palatino Linotype" w:cs="Arial"/>
          <w:color w:val="000000" w:themeColor="text1"/>
        </w:rPr>
      </w:pPr>
      <w:r w:rsidRPr="0052671A">
        <w:rPr>
          <w:rFonts w:ascii="Palatino Linotype" w:eastAsia="Times New Roman" w:hAnsi="Palatino Linotype" w:cs="Arial"/>
          <w:color w:val="000000" w:themeColor="text1"/>
          <w:lang w:val="es-ES"/>
        </w:rPr>
        <w:t xml:space="preserve">Además </w:t>
      </w:r>
      <w:r w:rsidRPr="0052671A">
        <w:rPr>
          <w:rFonts w:ascii="Palatino Linotype" w:eastAsia="Calibri" w:hAnsi="Palatino Linotype" w:cs="Arial"/>
          <w:color w:val="000000" w:themeColor="text1"/>
          <w:lang w:val="es-ES" w:eastAsia="es-MX"/>
        </w:rPr>
        <w:t xml:space="preserve">antes de concluir el presente asunto, es necesario señalar que el </w:t>
      </w:r>
      <w:r w:rsidRPr="0052671A">
        <w:rPr>
          <w:rFonts w:ascii="Palatino Linotype" w:eastAsia="Calibri" w:hAnsi="Palatino Linotype" w:cs="Arial"/>
          <w:b/>
          <w:color w:val="000000" w:themeColor="text1"/>
          <w:lang w:val="es-ES" w:eastAsia="es-MX"/>
        </w:rPr>
        <w:t>SUJETO OBLIGADO</w:t>
      </w:r>
      <w:r w:rsidRPr="0052671A">
        <w:rPr>
          <w:rFonts w:ascii="Palatino Linotype" w:eastAsia="Calibri" w:hAnsi="Palatino Linotype" w:cs="Arial"/>
          <w:color w:val="000000" w:themeColor="text1"/>
          <w:lang w:val="es-ES" w:eastAsia="es-MX"/>
        </w:rPr>
        <w:t xml:space="preserve"> a través de su informe justificado proporcionó información que contiene datos personales que debieron ser protegidos y realizar una versión pública de estos, situación que no ocurrió. es así que se advierte que entre los archivos que fueron proporcionados, se detectó que algunos de ellos podían satisfacer la solicitud del particular sin embargo no pudieron ser de su conocimiento porque el archivo incluía recibos de nómina que contienen datos personales susceptibles de ser considerados como confidenciales como son </w:t>
      </w:r>
      <w:r w:rsidR="00951422" w:rsidRPr="0052671A">
        <w:rPr>
          <w:rFonts w:ascii="Palatino Linotype" w:hAnsi="Palatino Linotype"/>
          <w:bCs/>
          <w:color w:val="000000" w:themeColor="text1"/>
          <w:shd w:val="clear" w:color="auto" w:fill="FFFFFF"/>
        </w:rPr>
        <w:t>como son Domicilios particulares, Código Postal, Fecha de nacimiento, edad, estado civil, y correos electrónicos</w:t>
      </w:r>
      <w:r w:rsidRPr="0052671A">
        <w:rPr>
          <w:rFonts w:ascii="Palatino Linotype" w:eastAsia="Calibri" w:hAnsi="Palatino Linotype" w:cs="Arial"/>
          <w:color w:val="000000" w:themeColor="text1"/>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52671A">
        <w:rPr>
          <w:rFonts w:ascii="Palatino Linotype" w:eastAsia="MS Mincho" w:hAnsi="Palatino Linotype" w:cs="Arial"/>
          <w:color w:val="000000" w:themeColor="text1"/>
        </w:rPr>
        <w:t xml:space="preserve">cuando este órgano determine durante la sustanciación del recurso de revisión que pudo haberse incurrido en una probable responsabilidad por el incumplimiento a las obligaciones previstas en esta Ley y las </w:t>
      </w:r>
      <w:r w:rsidRPr="0052671A">
        <w:rPr>
          <w:rFonts w:ascii="Palatino Linotype" w:eastAsia="MS Mincho" w:hAnsi="Palatino Linotype" w:cs="Arial"/>
          <w:color w:val="000000" w:themeColor="text1"/>
        </w:rPr>
        <w:lastRenderedPageBreak/>
        <w:t>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15826C8" w14:textId="77777777" w:rsidR="005D1243" w:rsidRPr="0052671A" w:rsidRDefault="005D1243" w:rsidP="0052671A">
      <w:pPr>
        <w:pStyle w:val="Prrafodelista"/>
        <w:spacing w:line="360" w:lineRule="auto"/>
        <w:ind w:left="0"/>
        <w:jc w:val="both"/>
        <w:rPr>
          <w:rFonts w:ascii="Palatino Linotype" w:hAnsi="Palatino Linotype"/>
          <w:color w:val="000000" w:themeColor="text1"/>
        </w:rPr>
      </w:pPr>
    </w:p>
    <w:p w14:paraId="0DD4C25E" w14:textId="77777777" w:rsidR="005D1243" w:rsidRPr="0052671A" w:rsidRDefault="005D1243" w:rsidP="0052671A">
      <w:pPr>
        <w:pStyle w:val="Prrafodelista"/>
        <w:numPr>
          <w:ilvl w:val="0"/>
          <w:numId w:val="50"/>
        </w:numPr>
        <w:shd w:val="clear" w:color="auto" w:fill="FFFFFF"/>
        <w:spacing w:line="360" w:lineRule="auto"/>
        <w:ind w:left="0" w:firstLine="0"/>
        <w:jc w:val="both"/>
        <w:rPr>
          <w:rFonts w:ascii="Palatino Linotype" w:hAnsi="Palatino Linotype"/>
          <w:color w:val="000000" w:themeColor="text1"/>
        </w:rPr>
      </w:pPr>
      <w:r w:rsidRPr="0052671A">
        <w:rPr>
          <w:rFonts w:ascii="Palatino Linotype" w:hAnsi="Palatino Linotype"/>
          <w:color w:val="000000" w:themeColor="text1"/>
          <w:lang w:val="es-ES" w:eastAsia="es-MX"/>
        </w:rPr>
        <w:t xml:space="preserve">Por lo anteriormente expuesto y fundado, este </w:t>
      </w:r>
      <w:r w:rsidRPr="0052671A">
        <w:rPr>
          <w:rFonts w:ascii="Palatino Linotype" w:hAnsi="Palatino Linotype"/>
          <w:b/>
          <w:bCs/>
          <w:color w:val="000000" w:themeColor="text1"/>
          <w:lang w:val="es-ES" w:eastAsia="es-MX"/>
        </w:rPr>
        <w:t>ÓRGANO GARANTE</w:t>
      </w:r>
      <w:r w:rsidRPr="0052671A">
        <w:rPr>
          <w:rFonts w:ascii="Palatino Linotype" w:hAnsi="Palatino Linotype"/>
          <w:color w:val="000000" w:themeColor="text1"/>
          <w:lang w:val="es-ES" w:eastAsia="es-MX"/>
        </w:rPr>
        <w:t xml:space="preserve"> emite los siguientes:</w:t>
      </w:r>
    </w:p>
    <w:p w14:paraId="69117210" w14:textId="77777777" w:rsidR="00D9641E" w:rsidRPr="0052671A" w:rsidRDefault="00D9641E" w:rsidP="0052671A">
      <w:pPr>
        <w:pStyle w:val="Prrafodelista"/>
        <w:spacing w:before="240" w:after="240" w:line="360" w:lineRule="auto"/>
        <w:ind w:left="0"/>
        <w:jc w:val="both"/>
        <w:rPr>
          <w:rFonts w:ascii="Palatino Linotype" w:eastAsia="MS Mincho" w:hAnsi="Palatino Linotype" w:cs="Times New Roman"/>
          <w:color w:val="000000"/>
        </w:rPr>
      </w:pPr>
    </w:p>
    <w:p w14:paraId="73370EB3" w14:textId="77777777" w:rsidR="002C38C9" w:rsidRDefault="002C38C9" w:rsidP="0052671A">
      <w:pPr>
        <w:pStyle w:val="Ttulo1"/>
        <w:spacing w:line="360" w:lineRule="auto"/>
        <w:ind w:left="2912"/>
        <w:rPr>
          <w:rFonts w:eastAsia="Calibri"/>
          <w:color w:val="auto"/>
          <w:szCs w:val="24"/>
          <w:lang w:val="es-ES" w:eastAsia="es-ES"/>
        </w:rPr>
      </w:pPr>
      <w:bookmarkStart w:id="121" w:name="_Toc475014715"/>
      <w:bookmarkStart w:id="122" w:name="_Toc475381194"/>
      <w:bookmarkStart w:id="123" w:name="_Toc490155969"/>
      <w:bookmarkStart w:id="124" w:name="_Toc490734332"/>
      <w:bookmarkStart w:id="125" w:name="_Toc491854740"/>
      <w:bookmarkStart w:id="126" w:name="_Toc494991893"/>
      <w:bookmarkStart w:id="127" w:name="_Toc513664628"/>
      <w:bookmarkStart w:id="128" w:name="_Toc7780682"/>
      <w:r w:rsidRPr="0052671A">
        <w:rPr>
          <w:rFonts w:eastAsia="Calibri"/>
          <w:color w:val="auto"/>
          <w:szCs w:val="24"/>
          <w:lang w:val="es-ES" w:eastAsia="es-ES"/>
        </w:rPr>
        <w:t>R E S O L U T I V O S</w:t>
      </w:r>
      <w:bookmarkEnd w:id="121"/>
      <w:bookmarkEnd w:id="122"/>
      <w:bookmarkEnd w:id="123"/>
      <w:bookmarkEnd w:id="124"/>
      <w:bookmarkEnd w:id="125"/>
      <w:bookmarkEnd w:id="126"/>
      <w:bookmarkEnd w:id="127"/>
      <w:bookmarkEnd w:id="128"/>
    </w:p>
    <w:p w14:paraId="00741BB9" w14:textId="77777777" w:rsidR="00A231F0" w:rsidRPr="0052671A" w:rsidRDefault="00A231F0" w:rsidP="0052671A">
      <w:pPr>
        <w:rPr>
          <w:lang w:val="es-ES"/>
        </w:rPr>
      </w:pPr>
    </w:p>
    <w:p w14:paraId="015849B3" w14:textId="33100210" w:rsidR="00A231F0" w:rsidRPr="00A231F0" w:rsidRDefault="00B32807" w:rsidP="0052671A">
      <w:pPr>
        <w:spacing w:line="360" w:lineRule="auto"/>
        <w:jc w:val="both"/>
        <w:rPr>
          <w:rFonts w:ascii="Palatino Linotype" w:hAnsi="Palatino Linotype" w:cs="Arial"/>
          <w:bCs/>
          <w:lang w:eastAsia="es-MX"/>
        </w:rPr>
      </w:pPr>
      <w:r w:rsidRPr="0052671A">
        <w:rPr>
          <w:rFonts w:ascii="Palatino Linotype" w:eastAsia="Times New Roman" w:hAnsi="Palatino Linotype" w:cs="Arial"/>
          <w:b/>
        </w:rPr>
        <w:t xml:space="preserve">PRIMERO. </w:t>
      </w:r>
      <w:r w:rsidRPr="0052671A">
        <w:rPr>
          <w:rFonts w:ascii="Palatino Linotype" w:eastAsia="Times New Roman" w:hAnsi="Palatino Linotype" w:cs="Arial"/>
        </w:rPr>
        <w:t>Resultan fundadas las</w:t>
      </w:r>
      <w:r w:rsidRPr="0052671A">
        <w:rPr>
          <w:rFonts w:ascii="Palatino Linotype" w:eastAsia="Times New Roman" w:hAnsi="Palatino Linotype" w:cs="Arial"/>
          <w:b/>
        </w:rPr>
        <w:t xml:space="preserve"> </w:t>
      </w:r>
      <w:r w:rsidRPr="0052671A">
        <w:rPr>
          <w:rFonts w:ascii="Palatino Linotype" w:eastAsia="Times New Roman" w:hAnsi="Palatino Linotype" w:cs="Arial"/>
          <w:lang w:val="es-ES"/>
        </w:rPr>
        <w:t xml:space="preserve">razones o motivos de inconformidad hechos valer </w:t>
      </w:r>
      <w:r w:rsidRPr="0052671A">
        <w:rPr>
          <w:rFonts w:ascii="Palatino Linotype" w:eastAsia="Calibri" w:hAnsi="Palatino Linotype" w:cs="Arial"/>
          <w:lang w:val="es-ES"/>
        </w:rPr>
        <w:t xml:space="preserve">en el recurso de revisión </w:t>
      </w:r>
      <w:r w:rsidR="00F57FCF" w:rsidRPr="0052671A">
        <w:rPr>
          <w:rFonts w:ascii="Palatino Linotype" w:hAnsi="Palatino Linotype" w:cs="Arial"/>
          <w:b/>
          <w:bCs/>
        </w:rPr>
        <w:t>00883/INFOEM/IP/RR/2019</w:t>
      </w:r>
      <w:r w:rsidRPr="0052671A">
        <w:rPr>
          <w:rFonts w:ascii="Palatino Linotype" w:hAnsi="Palatino Linotype" w:cs="Arial"/>
          <w:b/>
          <w:bCs/>
          <w:lang w:eastAsia="es-MX"/>
        </w:rPr>
        <w:t xml:space="preserve"> </w:t>
      </w:r>
      <w:r w:rsidRPr="0052671A">
        <w:rPr>
          <w:rFonts w:ascii="Palatino Linotype" w:hAnsi="Palatino Linotype" w:cs="Arial"/>
          <w:bCs/>
          <w:lang w:eastAsia="es-MX"/>
        </w:rPr>
        <w:t xml:space="preserve">en términos del </w:t>
      </w:r>
      <w:r w:rsidRPr="0052671A">
        <w:rPr>
          <w:rFonts w:ascii="Palatino Linotype" w:hAnsi="Palatino Linotype" w:cs="Arial"/>
          <w:b/>
          <w:bCs/>
          <w:lang w:eastAsia="es-MX"/>
        </w:rPr>
        <w:t xml:space="preserve">Considerando </w:t>
      </w:r>
      <w:r w:rsidR="009F4348" w:rsidRPr="0052671A">
        <w:rPr>
          <w:rFonts w:ascii="Palatino Linotype" w:hAnsi="Palatino Linotype" w:cs="Arial"/>
          <w:b/>
          <w:bCs/>
          <w:lang w:eastAsia="es-MX"/>
        </w:rPr>
        <w:t>CUARTO</w:t>
      </w:r>
      <w:r w:rsidRPr="0052671A">
        <w:rPr>
          <w:rFonts w:ascii="Palatino Linotype" w:hAnsi="Palatino Linotype" w:cs="Arial"/>
          <w:b/>
          <w:bCs/>
          <w:lang w:eastAsia="es-MX"/>
        </w:rPr>
        <w:t xml:space="preserve"> </w:t>
      </w:r>
      <w:r w:rsidRPr="0052671A">
        <w:rPr>
          <w:rFonts w:ascii="Palatino Linotype" w:hAnsi="Palatino Linotype" w:cs="Arial"/>
          <w:bCs/>
          <w:lang w:eastAsia="es-MX"/>
        </w:rPr>
        <w:t>de la presente resolución.</w:t>
      </w:r>
    </w:p>
    <w:p w14:paraId="082C0155" w14:textId="1B3BD915" w:rsidR="00A231F0" w:rsidRPr="0052671A" w:rsidRDefault="00B32807" w:rsidP="0052671A">
      <w:pPr>
        <w:spacing w:before="240" w:after="240" w:line="360" w:lineRule="auto"/>
        <w:jc w:val="both"/>
        <w:rPr>
          <w:rFonts w:ascii="Palatino Linotype" w:eastAsia="Calibri" w:hAnsi="Palatino Linotype" w:cs="Arial"/>
          <w:lang w:val="es-ES"/>
        </w:rPr>
      </w:pPr>
      <w:r w:rsidRPr="0052671A">
        <w:rPr>
          <w:rFonts w:ascii="Palatino Linotype" w:hAnsi="Palatino Linotype"/>
          <w:b/>
        </w:rPr>
        <w:t>SEGUNDO.</w:t>
      </w:r>
      <w:r w:rsidRPr="0052671A">
        <w:rPr>
          <w:rStyle w:val="Ttulo2Car"/>
          <w:b w:val="0"/>
          <w:szCs w:val="24"/>
        </w:rPr>
        <w:t xml:space="preserve"> </w:t>
      </w:r>
      <w:r w:rsidRPr="0052671A">
        <w:rPr>
          <w:rFonts w:ascii="Palatino Linotype" w:eastAsia="Calibri" w:hAnsi="Palatino Linotype" w:cs="Arial"/>
          <w:lang w:val="es-ES"/>
        </w:rPr>
        <w:t>Se</w:t>
      </w:r>
      <w:r w:rsidRPr="0052671A">
        <w:rPr>
          <w:rFonts w:ascii="Palatino Linotype" w:eastAsia="Calibri" w:hAnsi="Palatino Linotype" w:cs="Arial"/>
          <w:b/>
          <w:lang w:val="es-ES"/>
        </w:rPr>
        <w:t xml:space="preserve"> ORDENA </w:t>
      </w:r>
      <w:r w:rsidRPr="0052671A">
        <w:rPr>
          <w:rFonts w:ascii="Palatino Linotype" w:eastAsia="Calibri" w:hAnsi="Palatino Linotype" w:cs="Arial"/>
          <w:lang w:val="es-ES"/>
        </w:rPr>
        <w:t>al</w:t>
      </w:r>
      <w:r w:rsidRPr="0052671A">
        <w:rPr>
          <w:rFonts w:ascii="Palatino Linotype" w:eastAsia="Calibri" w:hAnsi="Palatino Linotype" w:cs="Arial"/>
          <w:b/>
          <w:lang w:val="es-ES"/>
        </w:rPr>
        <w:t xml:space="preserve"> </w:t>
      </w:r>
      <w:r w:rsidR="00F57FCF" w:rsidRPr="0052671A">
        <w:rPr>
          <w:rFonts w:ascii="Palatino Linotype" w:hAnsi="Palatino Linotype"/>
          <w:b/>
          <w:bCs/>
        </w:rPr>
        <w:t>Ayuntamiento de Chicoloapan</w:t>
      </w:r>
      <w:r w:rsidRPr="0052671A">
        <w:rPr>
          <w:rFonts w:ascii="Palatino Linotype" w:eastAsia="Times New Roman" w:hAnsi="Palatino Linotype" w:cs="Arial"/>
          <w:lang w:val="es-ES"/>
        </w:rPr>
        <w:t xml:space="preserve"> </w:t>
      </w:r>
      <w:r w:rsidRPr="0052671A">
        <w:rPr>
          <w:rFonts w:ascii="Palatino Linotype" w:eastAsia="Calibri" w:hAnsi="Palatino Linotype" w:cs="Arial"/>
          <w:lang w:val="es-ES"/>
        </w:rPr>
        <w:t xml:space="preserve">entregar vía Sistema de Acceso a la Información Mexiquense </w:t>
      </w:r>
      <w:r w:rsidRPr="0052671A">
        <w:rPr>
          <w:rFonts w:ascii="Palatino Linotype" w:eastAsia="Calibri" w:hAnsi="Palatino Linotype" w:cs="Arial"/>
          <w:b/>
          <w:lang w:val="es-ES"/>
        </w:rPr>
        <w:t xml:space="preserve">(SAIMEX), </w:t>
      </w:r>
      <w:r w:rsidRPr="0052671A">
        <w:rPr>
          <w:rFonts w:ascii="Palatino Linotype" w:eastAsia="Calibri" w:hAnsi="Palatino Linotype" w:cs="Arial"/>
          <w:lang w:val="es-ES"/>
        </w:rPr>
        <w:t>en versión pública, la siguiente información:</w:t>
      </w:r>
    </w:p>
    <w:p w14:paraId="217C6BD1" w14:textId="1CFC13D2" w:rsidR="000E039A" w:rsidRPr="0052671A" w:rsidRDefault="009F4348" w:rsidP="0052671A">
      <w:pPr>
        <w:pStyle w:val="Prrafodelista"/>
        <w:autoSpaceDE w:val="0"/>
        <w:autoSpaceDN w:val="0"/>
        <w:adjustRightInd w:val="0"/>
        <w:spacing w:before="240" w:after="240" w:line="360" w:lineRule="auto"/>
        <w:ind w:left="567" w:right="567"/>
        <w:jc w:val="both"/>
        <w:rPr>
          <w:rFonts w:ascii="Palatino Linotype" w:hAnsi="Palatino Linotype"/>
          <w:b/>
          <w:color w:val="000000"/>
        </w:rPr>
      </w:pPr>
      <w:r w:rsidRPr="0052671A">
        <w:rPr>
          <w:rFonts w:ascii="Palatino Linotype" w:eastAsia="Calibri" w:hAnsi="Palatino Linotype" w:cs="Arial"/>
          <w:b/>
          <w:lang w:val="es-ES"/>
        </w:rPr>
        <w:t xml:space="preserve">a) </w:t>
      </w:r>
      <w:r w:rsidR="00FD0FFF" w:rsidRPr="0052671A">
        <w:rPr>
          <w:rFonts w:ascii="Palatino Linotype" w:hAnsi="Palatino Linotype"/>
          <w:b/>
        </w:rPr>
        <w:t>Currículum Vitae</w:t>
      </w:r>
      <w:r w:rsidR="00EE3148" w:rsidRPr="0052671A">
        <w:rPr>
          <w:rFonts w:ascii="Palatino Linotype" w:hAnsi="Palatino Linotype"/>
          <w:b/>
        </w:rPr>
        <w:t xml:space="preserve">, solicitud de empleo o documento </w:t>
      </w:r>
      <w:r w:rsidR="00300F53" w:rsidRPr="0052671A">
        <w:rPr>
          <w:rFonts w:ascii="Palatino Linotype" w:hAnsi="Palatino Linotype"/>
          <w:b/>
        </w:rPr>
        <w:t>análogo</w:t>
      </w:r>
      <w:r w:rsidR="00FD0FFF" w:rsidRPr="0052671A">
        <w:rPr>
          <w:rFonts w:ascii="Palatino Linotype" w:hAnsi="Palatino Linotype"/>
          <w:b/>
        </w:rPr>
        <w:t xml:space="preserve"> del</w:t>
      </w:r>
      <w:r w:rsidR="00FD0FFF" w:rsidRPr="0052671A">
        <w:rPr>
          <w:rFonts w:ascii="Palatino Linotype" w:hAnsi="Palatino Linotype"/>
          <w:b/>
          <w:color w:val="000000"/>
        </w:rPr>
        <w:t xml:space="preserve"> encargado o encargada de la Dirección del Instituto Municipal de Cultura Física y Deporte de Chicoloapan durante la Administración Pública Municipal 2019-2021.</w:t>
      </w:r>
    </w:p>
    <w:p w14:paraId="16AC7066" w14:textId="77777777" w:rsidR="00FD0FFF" w:rsidRPr="0052671A" w:rsidRDefault="00FD0FFF" w:rsidP="0052671A">
      <w:pPr>
        <w:pStyle w:val="Prrafodelista"/>
        <w:autoSpaceDE w:val="0"/>
        <w:autoSpaceDN w:val="0"/>
        <w:adjustRightInd w:val="0"/>
        <w:spacing w:before="240" w:after="240" w:line="360" w:lineRule="auto"/>
        <w:ind w:left="567" w:right="567"/>
        <w:jc w:val="both"/>
        <w:rPr>
          <w:rFonts w:ascii="Palatino Linotype" w:hAnsi="Palatino Linotype"/>
          <w:b/>
          <w:color w:val="000000"/>
        </w:rPr>
      </w:pPr>
    </w:p>
    <w:p w14:paraId="2D74B952" w14:textId="6203C97D" w:rsidR="00B32807" w:rsidRDefault="005D1243" w:rsidP="00A231F0">
      <w:pPr>
        <w:pStyle w:val="Prrafodelista"/>
        <w:spacing w:line="360" w:lineRule="auto"/>
        <w:ind w:left="567" w:right="567"/>
        <w:jc w:val="both"/>
        <w:rPr>
          <w:rFonts w:ascii="Palatino Linotype" w:hAnsi="Palatino Linotype"/>
          <w:b/>
          <w:color w:val="000000"/>
        </w:rPr>
      </w:pPr>
      <w:r w:rsidRPr="0052671A">
        <w:rPr>
          <w:rFonts w:ascii="Palatino Linotype" w:eastAsia="Calibri" w:hAnsi="Palatino Linotype" w:cs="Arial"/>
          <w:b/>
          <w:lang w:val="es-ES"/>
        </w:rPr>
        <w:lastRenderedPageBreak/>
        <w:t>b)</w:t>
      </w:r>
      <w:r w:rsidR="00FD0FFF" w:rsidRPr="0052671A">
        <w:rPr>
          <w:rFonts w:ascii="Palatino Linotype" w:eastAsia="Calibri" w:hAnsi="Palatino Linotype" w:cs="Arial"/>
          <w:b/>
          <w:lang w:val="es-ES"/>
        </w:rPr>
        <w:t xml:space="preserve"> Nómina </w:t>
      </w:r>
      <w:r w:rsidR="00FD0FFF" w:rsidRPr="0052671A">
        <w:rPr>
          <w:rFonts w:ascii="Palatino Linotype" w:hAnsi="Palatino Linotype"/>
          <w:b/>
          <w:color w:val="000000"/>
        </w:rPr>
        <w:t>de</w:t>
      </w:r>
      <w:r w:rsidR="00300F53" w:rsidRPr="0052671A">
        <w:rPr>
          <w:rFonts w:ascii="Palatino Linotype" w:hAnsi="Palatino Linotype"/>
          <w:b/>
          <w:color w:val="000000"/>
        </w:rPr>
        <w:t xml:space="preserve"> todos los servidores públicos adscritos al Municipio</w:t>
      </w:r>
      <w:r w:rsidR="00FD0FFF" w:rsidRPr="0052671A">
        <w:rPr>
          <w:rFonts w:ascii="Palatino Linotype" w:hAnsi="Palatino Linotype"/>
          <w:b/>
          <w:color w:val="000000"/>
        </w:rPr>
        <w:t xml:space="preserve"> de Chicoloapan correspondiente a la primera quincena de enero del año dos mil diecinueve.</w:t>
      </w:r>
    </w:p>
    <w:p w14:paraId="4655B436" w14:textId="77777777" w:rsidR="00A231F0" w:rsidRPr="00A231F0" w:rsidRDefault="00A231F0" w:rsidP="00A231F0">
      <w:pPr>
        <w:pStyle w:val="Prrafodelista"/>
        <w:spacing w:line="360" w:lineRule="auto"/>
        <w:ind w:left="567" w:right="567"/>
        <w:jc w:val="both"/>
        <w:rPr>
          <w:rFonts w:ascii="Palatino Linotype" w:hAnsi="Palatino Linotype" w:cs="Arial"/>
          <w:b/>
        </w:rPr>
      </w:pPr>
    </w:p>
    <w:p w14:paraId="3DCF1F99" w14:textId="4B96A4B1" w:rsidR="00D27AEF" w:rsidRPr="0052671A" w:rsidRDefault="00D27AEF" w:rsidP="0052671A">
      <w:pPr>
        <w:spacing w:line="360" w:lineRule="auto"/>
        <w:jc w:val="both"/>
        <w:rPr>
          <w:rFonts w:ascii="Palatino Linotype" w:eastAsia="Calibri" w:hAnsi="Palatino Linotype" w:cs="Arial"/>
          <w:lang w:val="es-ES"/>
        </w:rPr>
      </w:pPr>
      <w:r w:rsidRPr="0052671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4DFC0733" w14:textId="77777777" w:rsidR="00D27AEF" w:rsidRPr="0052671A" w:rsidRDefault="00D27AEF" w:rsidP="0052671A">
      <w:pPr>
        <w:tabs>
          <w:tab w:val="left" w:pos="8080"/>
        </w:tabs>
        <w:spacing w:line="360" w:lineRule="auto"/>
        <w:ind w:right="49"/>
        <w:contextualSpacing/>
        <w:jc w:val="both"/>
        <w:rPr>
          <w:rFonts w:ascii="Palatino Linotype" w:eastAsia="Palatino Linotype" w:hAnsi="Palatino Linotype" w:cs="Palatino Linotype"/>
          <w:b/>
        </w:rPr>
      </w:pPr>
    </w:p>
    <w:p w14:paraId="58AD0877" w14:textId="77777777" w:rsidR="00D27AEF" w:rsidRPr="0052671A" w:rsidRDefault="00D27AEF" w:rsidP="0052671A">
      <w:pPr>
        <w:tabs>
          <w:tab w:val="left" w:pos="8080"/>
        </w:tabs>
        <w:spacing w:line="360" w:lineRule="auto"/>
        <w:ind w:right="49"/>
        <w:contextualSpacing/>
        <w:jc w:val="both"/>
        <w:rPr>
          <w:rFonts w:ascii="Palatino Linotype" w:eastAsia="Palatino Linotype" w:hAnsi="Palatino Linotype" w:cs="Palatino Linotype"/>
          <w:b/>
        </w:rPr>
      </w:pPr>
      <w:r w:rsidRPr="0052671A">
        <w:rPr>
          <w:rFonts w:ascii="Palatino Linotype" w:eastAsia="Palatino Linotype" w:hAnsi="Palatino Linotype" w:cs="Palatino Linotype"/>
          <w:b/>
        </w:rPr>
        <w:t xml:space="preserve">TERCERO. Notifíquese </w:t>
      </w:r>
      <w:r w:rsidRPr="0052671A">
        <w:rPr>
          <w:rFonts w:ascii="Palatino Linotype" w:eastAsia="Palatino Linotype" w:hAnsi="Palatino Linotype" w:cs="Palatino Linotype"/>
        </w:rPr>
        <w:t xml:space="preserve">al Titular de la Unidad de Transparencia del </w:t>
      </w:r>
      <w:r w:rsidRPr="0052671A">
        <w:rPr>
          <w:rFonts w:ascii="Palatino Linotype" w:eastAsia="Palatino Linotype" w:hAnsi="Palatino Linotype" w:cs="Palatino Linotype"/>
          <w:b/>
        </w:rPr>
        <w:t>SUJETO OBLIGADO</w:t>
      </w:r>
      <w:r w:rsidRPr="0052671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2671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12AAE60" w14:textId="77777777" w:rsidR="00D27AEF" w:rsidRPr="0052671A" w:rsidRDefault="00D27AEF" w:rsidP="0052671A">
      <w:pPr>
        <w:shd w:val="clear" w:color="auto" w:fill="FFFFFF"/>
        <w:spacing w:line="360" w:lineRule="auto"/>
        <w:jc w:val="both"/>
        <w:rPr>
          <w:rFonts w:ascii="Palatino Linotype" w:eastAsia="Times New Roman" w:hAnsi="Palatino Linotype" w:cs="Arial"/>
          <w:b/>
        </w:rPr>
      </w:pPr>
    </w:p>
    <w:p w14:paraId="5D7056FD" w14:textId="74B10162" w:rsidR="00D27AEF" w:rsidRPr="0052671A" w:rsidRDefault="00D27AEF" w:rsidP="0052671A">
      <w:pPr>
        <w:shd w:val="clear" w:color="auto" w:fill="FFFFFF"/>
        <w:spacing w:line="360" w:lineRule="auto"/>
        <w:jc w:val="both"/>
        <w:rPr>
          <w:rFonts w:ascii="Palatino Linotype" w:hAnsi="Palatino Linotype"/>
        </w:rPr>
      </w:pPr>
      <w:r w:rsidRPr="0052671A">
        <w:rPr>
          <w:rFonts w:ascii="Palatino Linotype" w:eastAsia="Times New Roman" w:hAnsi="Palatino Linotype" w:cs="Arial"/>
          <w:b/>
        </w:rPr>
        <w:t xml:space="preserve">CUARTO. </w:t>
      </w:r>
      <w:r w:rsidRPr="0052671A">
        <w:rPr>
          <w:rFonts w:ascii="Palatino Linotype" w:eastAsia="Times New Roman" w:hAnsi="Palatino Linotype" w:cs="Times New Roman"/>
          <w:b/>
          <w:bCs/>
          <w:color w:val="222222"/>
          <w:lang w:val="es-ES"/>
        </w:rPr>
        <w:t>Notifíquese a</w:t>
      </w:r>
      <w:r w:rsidRPr="0052671A">
        <w:rPr>
          <w:rFonts w:ascii="Palatino Linotype" w:hAnsi="Palatino Linotype"/>
          <w:b/>
        </w:rPr>
        <w:t xml:space="preserve"> </w:t>
      </w:r>
      <w:r w:rsidR="00462C91" w:rsidRPr="00462C91">
        <w:rPr>
          <w:rFonts w:ascii="Palatino Linotype" w:eastAsia="Times New Roman" w:hAnsi="Palatino Linotype" w:cs="Times New Roman"/>
          <w:b/>
          <w:highlight w:val="black"/>
        </w:rPr>
        <w:t>---------------------------------------------</w:t>
      </w:r>
      <w:r w:rsidRPr="0052671A">
        <w:rPr>
          <w:rFonts w:ascii="Palatino Linotype" w:hAnsi="Palatino Linotype"/>
        </w:rPr>
        <w:t xml:space="preserve"> la presente resoluc</w:t>
      </w:r>
      <w:r w:rsidR="006E73E7" w:rsidRPr="0052671A">
        <w:rPr>
          <w:rFonts w:ascii="Palatino Linotype" w:hAnsi="Palatino Linotype"/>
        </w:rPr>
        <w:t>ión.</w:t>
      </w:r>
    </w:p>
    <w:p w14:paraId="39C61801" w14:textId="77777777" w:rsidR="00D27AEF" w:rsidRDefault="00D27AEF" w:rsidP="0052671A">
      <w:pPr>
        <w:shd w:val="clear" w:color="auto" w:fill="FFFFFF"/>
        <w:spacing w:line="360" w:lineRule="auto"/>
        <w:jc w:val="both"/>
        <w:rPr>
          <w:rFonts w:ascii="Palatino Linotype" w:hAnsi="Palatino Linotype"/>
        </w:rPr>
      </w:pPr>
    </w:p>
    <w:p w14:paraId="60EF5E12" w14:textId="77777777" w:rsidR="00A231F0" w:rsidRPr="0052671A" w:rsidRDefault="00A231F0" w:rsidP="0052671A">
      <w:pPr>
        <w:shd w:val="clear" w:color="auto" w:fill="FFFFFF"/>
        <w:spacing w:line="360" w:lineRule="auto"/>
        <w:jc w:val="both"/>
        <w:rPr>
          <w:rFonts w:ascii="Palatino Linotype" w:hAnsi="Palatino Linotype"/>
        </w:rPr>
      </w:pPr>
    </w:p>
    <w:p w14:paraId="7F93B979" w14:textId="781567F9" w:rsidR="00D27AEF" w:rsidRPr="0052671A" w:rsidRDefault="00D27AEF" w:rsidP="0052671A">
      <w:pPr>
        <w:shd w:val="clear" w:color="auto" w:fill="FFFFFF"/>
        <w:spacing w:line="360" w:lineRule="auto"/>
        <w:jc w:val="both"/>
        <w:rPr>
          <w:rFonts w:ascii="Palatino Linotype" w:eastAsia="MS Mincho" w:hAnsi="Palatino Linotype" w:cs="Times New Roman"/>
          <w:lang w:val="es-ES"/>
        </w:rPr>
      </w:pPr>
      <w:r w:rsidRPr="0052671A">
        <w:rPr>
          <w:rFonts w:ascii="Palatino Linotype" w:eastAsia="MS Mincho" w:hAnsi="Palatino Linotype" w:cs="Times New Roman"/>
          <w:b/>
          <w:lang w:val="es-MX"/>
        </w:rPr>
        <w:lastRenderedPageBreak/>
        <w:t>QUINTO.</w:t>
      </w:r>
      <w:r w:rsidRPr="0052671A">
        <w:rPr>
          <w:rFonts w:ascii="Palatino Linotype" w:eastAsia="MS Mincho" w:hAnsi="Palatino Linotype" w:cs="Times New Roman"/>
          <w:lang w:val="es-MX"/>
        </w:rPr>
        <w:t xml:space="preserve"> </w:t>
      </w:r>
      <w:r w:rsidRPr="0052671A">
        <w:rPr>
          <w:rFonts w:ascii="Palatino Linotype" w:eastAsia="MS Mincho" w:hAnsi="Palatino Linotype" w:cs="Times New Roman"/>
          <w:lang w:val="es-ES"/>
        </w:rPr>
        <w:t xml:space="preserve">Se hace del conocimiento de </w:t>
      </w:r>
      <w:r w:rsidR="00462C91" w:rsidRPr="00462C91">
        <w:rPr>
          <w:rFonts w:ascii="Palatino Linotype" w:eastAsia="Times New Roman" w:hAnsi="Palatino Linotype" w:cs="Times New Roman"/>
          <w:b/>
          <w:highlight w:val="black"/>
        </w:rPr>
        <w:t>--------------------------------------</w:t>
      </w:r>
      <w:r w:rsidRPr="0052671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2671A">
        <w:rPr>
          <w:rFonts w:ascii="Palatino Linotype" w:eastAsia="MS Mincho" w:hAnsi="Palatino Linotype" w:cs="Times New Roman"/>
          <w:bCs/>
          <w:lang w:val="es-ES"/>
        </w:rPr>
        <w:t>vía juicio de amparo</w:t>
      </w:r>
      <w:r w:rsidRPr="0052671A">
        <w:rPr>
          <w:rFonts w:ascii="Palatino Linotype" w:eastAsia="MS Mincho" w:hAnsi="Palatino Linotype" w:cs="Times New Roman"/>
          <w:lang w:val="es-ES"/>
        </w:rPr>
        <w:t> en los términos de las leyes aplicables.</w:t>
      </w:r>
    </w:p>
    <w:p w14:paraId="613F525D" w14:textId="77777777" w:rsidR="00D27AEF" w:rsidRPr="00A231F0" w:rsidRDefault="00D27AEF" w:rsidP="0052671A">
      <w:pPr>
        <w:shd w:val="clear" w:color="auto" w:fill="FFFFFF"/>
        <w:spacing w:line="360" w:lineRule="auto"/>
        <w:jc w:val="both"/>
        <w:rPr>
          <w:rFonts w:ascii="Palatino Linotype" w:eastAsia="MS Mincho" w:hAnsi="Palatino Linotype" w:cs="Times New Roman"/>
          <w:sz w:val="12"/>
          <w:lang w:val="es-ES"/>
        </w:rPr>
      </w:pPr>
    </w:p>
    <w:p w14:paraId="314F526C" w14:textId="5335FD1B" w:rsidR="00B32807" w:rsidRPr="0052671A" w:rsidRDefault="00B32807" w:rsidP="0052671A">
      <w:pPr>
        <w:spacing w:line="360" w:lineRule="auto"/>
        <w:jc w:val="both"/>
        <w:rPr>
          <w:rFonts w:ascii="Palatino Linotype" w:eastAsia="MS Mincho" w:hAnsi="Palatino Linotype" w:cs="Times New Roman"/>
        </w:rPr>
      </w:pPr>
      <w:r w:rsidRPr="0052671A">
        <w:rPr>
          <w:rFonts w:ascii="Palatino Linotype" w:eastAsia="MS Mincho" w:hAnsi="Palatino Linotype" w:cs="Times New Roman"/>
          <w:b/>
        </w:rPr>
        <w:t xml:space="preserve">SEXTO. </w:t>
      </w:r>
      <w:r w:rsidRPr="0052671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2671A">
        <w:rPr>
          <w:rFonts w:ascii="Palatino Linotype" w:eastAsia="MS Mincho" w:hAnsi="Palatino Linotype" w:cs="Times New Roman"/>
          <w:b/>
        </w:rPr>
        <w:t xml:space="preserve">Considerando </w:t>
      </w:r>
      <w:r w:rsidR="009F4348" w:rsidRPr="0052671A">
        <w:rPr>
          <w:rFonts w:ascii="Palatino Linotype" w:eastAsia="MS Mincho" w:hAnsi="Palatino Linotype" w:cs="Times New Roman"/>
          <w:b/>
        </w:rPr>
        <w:t>QUINTO</w:t>
      </w:r>
      <w:r w:rsidRPr="0052671A">
        <w:rPr>
          <w:rFonts w:ascii="Palatino Linotype" w:eastAsia="MS Mincho" w:hAnsi="Palatino Linotype" w:cs="Times New Roman"/>
        </w:rPr>
        <w:t>.</w:t>
      </w:r>
    </w:p>
    <w:p w14:paraId="1C3FD619" w14:textId="77777777" w:rsidR="002B67B2" w:rsidRPr="00A231F0" w:rsidRDefault="002B67B2" w:rsidP="0052671A">
      <w:pPr>
        <w:shd w:val="clear" w:color="auto" w:fill="FFFFFF"/>
        <w:tabs>
          <w:tab w:val="left" w:pos="567"/>
        </w:tabs>
        <w:spacing w:line="360" w:lineRule="auto"/>
        <w:jc w:val="both"/>
        <w:rPr>
          <w:rFonts w:ascii="Palatino Linotype" w:eastAsia="Times New Roman" w:hAnsi="Palatino Linotype" w:cs="Arial"/>
          <w:color w:val="222222"/>
          <w:sz w:val="12"/>
          <w:lang w:val="es-ES" w:eastAsia="es-MX"/>
        </w:rPr>
      </w:pPr>
    </w:p>
    <w:p w14:paraId="7BC13723" w14:textId="7D84A2B0" w:rsidR="00A957FE" w:rsidRPr="0052671A" w:rsidRDefault="00A957FE" w:rsidP="0052671A">
      <w:pPr>
        <w:tabs>
          <w:tab w:val="left" w:pos="0"/>
        </w:tabs>
        <w:spacing w:line="360" w:lineRule="auto"/>
        <w:ind w:firstLine="1"/>
        <w:jc w:val="both"/>
        <w:rPr>
          <w:rFonts w:ascii="Palatino Linotype" w:hAnsi="Palatino Linotype"/>
        </w:rPr>
      </w:pPr>
      <w:r w:rsidRPr="0052671A">
        <w:rPr>
          <w:rFonts w:ascii="Palatino Linotype" w:hAnsi="Palatino Linotype"/>
        </w:rPr>
        <w:t xml:space="preserve">ASÍ LO </w:t>
      </w:r>
      <w:r w:rsidRPr="00A231F0">
        <w:rPr>
          <w:rFonts w:ascii="Palatino Linotype" w:hAnsi="Palatino Linotype"/>
        </w:rPr>
        <w:t>RESUELVE, POR UNANIMIDAD DE VOTOS,</w:t>
      </w:r>
      <w:r w:rsidRPr="0052671A">
        <w:rPr>
          <w:rFonts w:ascii="Palatino Linotype" w:hAnsi="Palatino Linotype"/>
        </w:rPr>
        <w:t xml:space="preserve"> EL PLENO DEL INSTITUTO DE TRANSPARENCIA, ACCESO A LA INFORMACIÓN PÚBLICA Y PROTECCIÓN DE DATOS PERSONALES DEL ESTADO DE MÉXICO Y MUNICIPIOS, CONFORMADO POR LOS COMISIONADOS ZULEMA MARTÍNEZ SÁN</w:t>
      </w:r>
      <w:r w:rsidRPr="00A231F0">
        <w:rPr>
          <w:rFonts w:ascii="Palatino Linotype" w:hAnsi="Palatino Linotype"/>
        </w:rPr>
        <w:t>CHEZ</w:t>
      </w:r>
      <w:r w:rsidR="00A231F0">
        <w:rPr>
          <w:rFonts w:ascii="Palatino Linotype" w:hAnsi="Palatino Linotype"/>
        </w:rPr>
        <w:t xml:space="preserve"> EMITIENDO VOTO PARTICULAR</w:t>
      </w:r>
      <w:r w:rsidR="00D509D7">
        <w:rPr>
          <w:rFonts w:ascii="Palatino Linotype" w:hAnsi="Palatino Linotype"/>
        </w:rPr>
        <w:t xml:space="preserve">, EVA ABAID </w:t>
      </w:r>
      <w:r w:rsidRPr="00A231F0">
        <w:rPr>
          <w:rFonts w:ascii="Palatino Linotype" w:hAnsi="Palatino Linotype"/>
        </w:rPr>
        <w:t xml:space="preserve"> YAPUR,</w:t>
      </w:r>
      <w:r w:rsidR="00A231F0" w:rsidRPr="00A231F0">
        <w:rPr>
          <w:rFonts w:ascii="Palatino Linotype" w:hAnsi="Palatino Linotype"/>
        </w:rPr>
        <w:t xml:space="preserve"> JOSÉ GUADALUPE LUNA HERNÁNDEZ, JAVIER MARTÍNEZ CRUZ</w:t>
      </w:r>
      <w:r w:rsidR="00A231F0">
        <w:rPr>
          <w:rFonts w:ascii="Palatino Linotype" w:hAnsi="Palatino Linotype"/>
        </w:rPr>
        <w:t xml:space="preserve"> EMITIENDO VOTO PARTICULAR </w:t>
      </w:r>
      <w:r w:rsidR="00A231F0" w:rsidRPr="00A231F0">
        <w:rPr>
          <w:rFonts w:ascii="Palatino Linotype" w:hAnsi="Palatino Linotype"/>
        </w:rPr>
        <w:t xml:space="preserve"> Y LUIS GUSTAVO PARRA NORIEGA</w:t>
      </w:r>
      <w:r w:rsidR="00A231F0">
        <w:rPr>
          <w:rFonts w:ascii="Palatino Linotype" w:hAnsi="Palatino Linotype"/>
        </w:rPr>
        <w:t xml:space="preserve"> EMITIENDO VOTO PARTICULAR</w:t>
      </w:r>
      <w:r w:rsidR="00A231F0" w:rsidRPr="00A231F0">
        <w:rPr>
          <w:rFonts w:ascii="Palatino Linotype" w:hAnsi="Palatino Linotype"/>
        </w:rPr>
        <w:t xml:space="preserve"> </w:t>
      </w:r>
      <w:r w:rsidRPr="00A231F0">
        <w:rPr>
          <w:rFonts w:ascii="Palatino Linotype" w:hAnsi="Palatino Linotype"/>
        </w:rPr>
        <w:t xml:space="preserve">EN LA DÉCIMA SÉPTIMA SESIÓN ORDINARIA CELEBRADA EL DÍA </w:t>
      </w:r>
      <w:r w:rsidR="00EE3148" w:rsidRPr="00A231F0">
        <w:rPr>
          <w:rFonts w:ascii="Palatino Linotype" w:hAnsi="Palatino Linotype"/>
        </w:rPr>
        <w:t>NUEVE (</w:t>
      </w:r>
      <w:r w:rsidR="00A231F0" w:rsidRPr="00A231F0">
        <w:rPr>
          <w:rFonts w:ascii="Palatino Linotype" w:hAnsi="Palatino Linotype"/>
        </w:rPr>
        <w:t>0</w:t>
      </w:r>
      <w:r w:rsidR="00EE3148" w:rsidRPr="00A231F0">
        <w:rPr>
          <w:rFonts w:ascii="Palatino Linotype" w:hAnsi="Palatino Linotype"/>
        </w:rPr>
        <w:t>9) DE MAYO DE DOS MIL DIECINUEVE,</w:t>
      </w:r>
      <w:r w:rsidR="00EE3148" w:rsidRPr="0052671A">
        <w:rPr>
          <w:rFonts w:ascii="Palatino Linotype" w:hAnsi="Palatino Linotype"/>
        </w:rPr>
        <w:t xml:space="preserve"> </w:t>
      </w:r>
      <w:r w:rsidRPr="0052671A">
        <w:rPr>
          <w:rFonts w:ascii="Palatino Linotype" w:hAnsi="Palatino Linotype"/>
        </w:rPr>
        <w:t>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52671A" w14:paraId="73E65994" w14:textId="77777777" w:rsidTr="002B3D68">
        <w:trPr>
          <w:jc w:val="center"/>
        </w:trPr>
        <w:tc>
          <w:tcPr>
            <w:tcW w:w="10368" w:type="dxa"/>
            <w:gridSpan w:val="2"/>
          </w:tcPr>
          <w:p w14:paraId="3E6D2BC2" w14:textId="77777777" w:rsidR="00A957FE" w:rsidRPr="0052671A" w:rsidRDefault="00A957FE" w:rsidP="0052671A">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52671A" w14:paraId="5E0C44C4" w14:textId="77777777" w:rsidTr="002B3D68">
              <w:trPr>
                <w:jc w:val="center"/>
              </w:trPr>
              <w:tc>
                <w:tcPr>
                  <w:tcW w:w="10365" w:type="dxa"/>
                  <w:gridSpan w:val="2"/>
                  <w:shd w:val="clear" w:color="auto" w:fill="auto"/>
                </w:tcPr>
                <w:p w14:paraId="5BDF15AA" w14:textId="77777777" w:rsidR="00A957FE" w:rsidRPr="00A231F0" w:rsidRDefault="00A957FE" w:rsidP="007C5B1B">
                  <w:pPr>
                    <w:spacing w:line="360" w:lineRule="auto"/>
                    <w:rPr>
                      <w:rFonts w:ascii="Palatino Linotype" w:hAnsi="Palatino Linotype" w:cs="Arial"/>
                      <w:b/>
                      <w:sz w:val="32"/>
                    </w:rPr>
                  </w:pPr>
                </w:p>
                <w:p w14:paraId="60B817CA"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Zulema Martínez Sánchez</w:t>
                  </w:r>
                </w:p>
                <w:p w14:paraId="117592CD"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rPr>
                    <w:t>Comisionada Presidenta</w:t>
                  </w:r>
                </w:p>
                <w:p w14:paraId="668D83F5"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 xml:space="preserve">(RÚBRICA) </w:t>
                  </w:r>
                </w:p>
              </w:tc>
            </w:tr>
            <w:tr w:rsidR="00A957FE" w:rsidRPr="0052671A" w14:paraId="7423BDDF" w14:textId="77777777" w:rsidTr="002B3D68">
              <w:trPr>
                <w:jc w:val="center"/>
              </w:trPr>
              <w:tc>
                <w:tcPr>
                  <w:tcW w:w="5182" w:type="dxa"/>
                  <w:shd w:val="clear" w:color="auto" w:fill="auto"/>
                </w:tcPr>
                <w:p w14:paraId="1BA3B117" w14:textId="2A9EA092" w:rsidR="00A957FE" w:rsidRPr="00A231F0" w:rsidRDefault="005B38B5" w:rsidP="00A231F0">
                  <w:pPr>
                    <w:spacing w:line="360" w:lineRule="auto"/>
                    <w:rPr>
                      <w:rFonts w:ascii="Palatino Linotype" w:hAnsi="Palatino Linotype" w:cs="Arial"/>
                      <w:b/>
                      <w:sz w:val="32"/>
                    </w:rPr>
                  </w:pPr>
                  <w:r>
                    <w:rPr>
                      <w:rFonts w:ascii="Palatino Linotype" w:hAnsi="Palatino Linotype" w:cs="Arial"/>
                      <w:b/>
                      <w:sz w:val="32"/>
                    </w:rPr>
                    <w:t xml:space="preserve"> </w:t>
                  </w:r>
                </w:p>
                <w:p w14:paraId="71CD7A79"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Eva Abaid Yapur</w:t>
                  </w:r>
                </w:p>
                <w:p w14:paraId="72E059DB" w14:textId="77777777" w:rsidR="00A957FE" w:rsidRPr="0052671A" w:rsidRDefault="00A957FE" w:rsidP="0052671A">
                  <w:pPr>
                    <w:spacing w:line="360" w:lineRule="auto"/>
                    <w:jc w:val="center"/>
                    <w:rPr>
                      <w:rFonts w:ascii="Palatino Linotype" w:hAnsi="Palatino Linotype" w:cs="Arial"/>
                    </w:rPr>
                  </w:pPr>
                  <w:r w:rsidRPr="0052671A">
                    <w:rPr>
                      <w:rFonts w:ascii="Palatino Linotype" w:hAnsi="Palatino Linotype" w:cs="Arial"/>
                    </w:rPr>
                    <w:t>Comisionada</w:t>
                  </w:r>
                </w:p>
                <w:p w14:paraId="23E427F6"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(RÚBRICA)</w:t>
                  </w:r>
                </w:p>
              </w:tc>
              <w:tc>
                <w:tcPr>
                  <w:tcW w:w="5183" w:type="dxa"/>
                  <w:shd w:val="clear" w:color="auto" w:fill="auto"/>
                </w:tcPr>
                <w:p w14:paraId="01AEC28D" w14:textId="77777777" w:rsidR="00A957FE" w:rsidRPr="00A231F0" w:rsidRDefault="00A957FE" w:rsidP="00A231F0">
                  <w:pPr>
                    <w:spacing w:line="360" w:lineRule="auto"/>
                    <w:rPr>
                      <w:rFonts w:ascii="Palatino Linotype" w:hAnsi="Palatino Linotype" w:cs="Arial"/>
                      <w:b/>
                      <w:sz w:val="32"/>
                    </w:rPr>
                  </w:pPr>
                </w:p>
                <w:p w14:paraId="286A4602"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José Guadalupe Luna Hernández</w:t>
                  </w:r>
                </w:p>
                <w:p w14:paraId="100C89B5" w14:textId="77777777" w:rsidR="00A957FE" w:rsidRPr="0052671A" w:rsidRDefault="00A957FE" w:rsidP="0052671A">
                  <w:pPr>
                    <w:spacing w:line="360" w:lineRule="auto"/>
                    <w:jc w:val="center"/>
                    <w:rPr>
                      <w:rFonts w:ascii="Palatino Linotype" w:hAnsi="Palatino Linotype" w:cs="Arial"/>
                    </w:rPr>
                  </w:pPr>
                  <w:r w:rsidRPr="0052671A">
                    <w:rPr>
                      <w:rFonts w:ascii="Palatino Linotype" w:hAnsi="Palatino Linotype" w:cs="Arial"/>
                    </w:rPr>
                    <w:t>Comisionado</w:t>
                  </w:r>
                </w:p>
                <w:p w14:paraId="4C0B9A1A"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(RÚBRICA)</w:t>
                  </w:r>
                </w:p>
              </w:tc>
            </w:tr>
            <w:tr w:rsidR="00A957FE" w:rsidRPr="0052671A" w14:paraId="5D3DF405" w14:textId="77777777" w:rsidTr="002B3D68">
              <w:trPr>
                <w:jc w:val="center"/>
              </w:trPr>
              <w:tc>
                <w:tcPr>
                  <w:tcW w:w="5182" w:type="dxa"/>
                  <w:shd w:val="clear" w:color="auto" w:fill="auto"/>
                </w:tcPr>
                <w:p w14:paraId="32A61BD5" w14:textId="77777777" w:rsidR="00A957FE" w:rsidRPr="00A231F0" w:rsidRDefault="00A957FE" w:rsidP="00A231F0">
                  <w:pPr>
                    <w:spacing w:line="360" w:lineRule="auto"/>
                    <w:rPr>
                      <w:rFonts w:ascii="Palatino Linotype" w:hAnsi="Palatino Linotype" w:cs="Arial"/>
                      <w:b/>
                      <w:sz w:val="32"/>
                    </w:rPr>
                  </w:pPr>
                </w:p>
                <w:p w14:paraId="29869438"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Javier Martínez Cruz</w:t>
                  </w:r>
                </w:p>
                <w:p w14:paraId="2AF0FA04" w14:textId="77777777" w:rsidR="00A957FE" w:rsidRPr="0052671A" w:rsidRDefault="00A957FE" w:rsidP="0052671A">
                  <w:pPr>
                    <w:spacing w:line="360" w:lineRule="auto"/>
                    <w:jc w:val="center"/>
                    <w:rPr>
                      <w:rFonts w:ascii="Palatino Linotype" w:hAnsi="Palatino Linotype" w:cs="Arial"/>
                    </w:rPr>
                  </w:pPr>
                  <w:r w:rsidRPr="0052671A">
                    <w:rPr>
                      <w:rFonts w:ascii="Palatino Linotype" w:hAnsi="Palatino Linotype" w:cs="Arial"/>
                    </w:rPr>
                    <w:t>Comisionado</w:t>
                  </w:r>
                </w:p>
                <w:p w14:paraId="79B444D7" w14:textId="77777777" w:rsidR="00A957FE" w:rsidRPr="0052671A" w:rsidRDefault="00A957FE" w:rsidP="0052671A">
                  <w:pPr>
                    <w:spacing w:line="360" w:lineRule="auto"/>
                    <w:jc w:val="center"/>
                    <w:rPr>
                      <w:rFonts w:ascii="Palatino Linotype" w:hAnsi="Palatino Linotype" w:cs="Arial"/>
                    </w:rPr>
                  </w:pPr>
                  <w:r w:rsidRPr="0052671A">
                    <w:rPr>
                      <w:rFonts w:ascii="Palatino Linotype" w:hAnsi="Palatino Linotype" w:cs="Arial"/>
                      <w:b/>
                    </w:rPr>
                    <w:t>(RÚBRICA)</w:t>
                  </w:r>
                </w:p>
              </w:tc>
              <w:tc>
                <w:tcPr>
                  <w:tcW w:w="5183" w:type="dxa"/>
                  <w:shd w:val="clear" w:color="auto" w:fill="auto"/>
                </w:tcPr>
                <w:p w14:paraId="19DC4CDA" w14:textId="77777777" w:rsidR="00A957FE" w:rsidRPr="00A231F0" w:rsidRDefault="00A957FE" w:rsidP="0052671A">
                  <w:pPr>
                    <w:spacing w:line="360" w:lineRule="auto"/>
                    <w:rPr>
                      <w:rFonts w:ascii="Palatino Linotype" w:hAnsi="Palatino Linotype" w:cs="Arial"/>
                      <w:b/>
                      <w:sz w:val="32"/>
                    </w:rPr>
                  </w:pPr>
                </w:p>
                <w:p w14:paraId="337D01B7"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Luis Gustavo Parra Noriega</w:t>
                  </w:r>
                </w:p>
                <w:p w14:paraId="5DB79E00" w14:textId="77777777" w:rsidR="00A957FE" w:rsidRPr="0052671A" w:rsidRDefault="00A957FE" w:rsidP="0052671A">
                  <w:pPr>
                    <w:spacing w:line="360" w:lineRule="auto"/>
                    <w:jc w:val="center"/>
                    <w:rPr>
                      <w:rFonts w:ascii="Palatino Linotype" w:hAnsi="Palatino Linotype" w:cs="Arial"/>
                    </w:rPr>
                  </w:pPr>
                  <w:r w:rsidRPr="0052671A">
                    <w:rPr>
                      <w:rFonts w:ascii="Palatino Linotype" w:hAnsi="Palatino Linotype" w:cs="Arial"/>
                    </w:rPr>
                    <w:t>Comisionado</w:t>
                  </w:r>
                </w:p>
                <w:p w14:paraId="68353BA4"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(RÚBRICA)</w:t>
                  </w:r>
                </w:p>
              </w:tc>
            </w:tr>
            <w:tr w:rsidR="00A957FE" w:rsidRPr="0052671A" w14:paraId="4F1E5E2A" w14:textId="77777777" w:rsidTr="002B3D68">
              <w:trPr>
                <w:jc w:val="center"/>
              </w:trPr>
              <w:tc>
                <w:tcPr>
                  <w:tcW w:w="10365" w:type="dxa"/>
                  <w:gridSpan w:val="2"/>
                  <w:shd w:val="clear" w:color="auto" w:fill="auto"/>
                </w:tcPr>
                <w:p w14:paraId="729AE771" w14:textId="587BF929" w:rsidR="00A957FE" w:rsidRPr="0052671A" w:rsidRDefault="00A957FE" w:rsidP="00A231F0">
                  <w:pPr>
                    <w:tabs>
                      <w:tab w:val="left" w:pos="3720"/>
                    </w:tabs>
                    <w:spacing w:line="360" w:lineRule="auto"/>
                    <w:rPr>
                      <w:rFonts w:ascii="Palatino Linotype" w:hAnsi="Palatino Linotype" w:cs="Arial"/>
                      <w:b/>
                    </w:rPr>
                  </w:pPr>
                </w:p>
                <w:p w14:paraId="3BADD190" w14:textId="77777777" w:rsidR="00A957FE" w:rsidRPr="00A231F0" w:rsidRDefault="00A957FE" w:rsidP="0052671A">
                  <w:pPr>
                    <w:spacing w:line="360" w:lineRule="auto"/>
                    <w:jc w:val="center"/>
                    <w:rPr>
                      <w:rFonts w:ascii="Palatino Linotype" w:hAnsi="Palatino Linotype" w:cs="Arial"/>
                      <w:b/>
                      <w:sz w:val="12"/>
                    </w:rPr>
                  </w:pPr>
                </w:p>
                <w:p w14:paraId="164D505D" w14:textId="77777777" w:rsidR="00A957FE" w:rsidRPr="0052671A" w:rsidRDefault="00A957FE" w:rsidP="0052671A">
                  <w:pPr>
                    <w:spacing w:line="360" w:lineRule="auto"/>
                    <w:jc w:val="center"/>
                    <w:rPr>
                      <w:rFonts w:ascii="Palatino Linotype" w:hAnsi="Palatino Linotype" w:cs="Arial"/>
                      <w:b/>
                    </w:rPr>
                  </w:pPr>
                  <w:r w:rsidRPr="0052671A">
                    <w:rPr>
                      <w:rFonts w:ascii="Palatino Linotype" w:hAnsi="Palatino Linotype" w:cs="Arial"/>
                      <w:b/>
                    </w:rPr>
                    <w:t>Alexis Tapia Ramírez</w:t>
                  </w:r>
                </w:p>
                <w:p w14:paraId="2F10CB77" w14:textId="77777777" w:rsidR="00A957FE" w:rsidRPr="0052671A" w:rsidRDefault="00A957FE" w:rsidP="0052671A">
                  <w:pPr>
                    <w:spacing w:line="360" w:lineRule="auto"/>
                    <w:jc w:val="center"/>
                    <w:rPr>
                      <w:rFonts w:ascii="Palatino Linotype" w:hAnsi="Palatino Linotype" w:cs="Arial"/>
                    </w:rPr>
                  </w:pPr>
                  <w:r w:rsidRPr="0052671A">
                    <w:rPr>
                      <w:rFonts w:ascii="Palatino Linotype" w:hAnsi="Palatino Linotype" w:cs="Arial"/>
                    </w:rPr>
                    <w:t>Secretario Técnico del Pleno</w:t>
                  </w:r>
                </w:p>
                <w:p w14:paraId="325A593E" w14:textId="77777777" w:rsidR="00A957FE" w:rsidRPr="0052671A" w:rsidRDefault="00A957FE" w:rsidP="0052671A">
                  <w:pPr>
                    <w:spacing w:line="360" w:lineRule="auto"/>
                    <w:jc w:val="center"/>
                    <w:rPr>
                      <w:rFonts w:ascii="Palatino Linotype" w:hAnsi="Palatino Linotype" w:cs="Arial"/>
                    </w:rPr>
                  </w:pPr>
                  <w:r w:rsidRPr="0052671A">
                    <w:rPr>
                      <w:rFonts w:ascii="Palatino Linotype" w:hAnsi="Palatino Linotype" w:cs="Arial"/>
                      <w:b/>
                    </w:rPr>
                    <w:t>(RÚBRICA)</w:t>
                  </w:r>
                  <w:r w:rsidRPr="0052671A">
                    <w:rPr>
                      <w:rFonts w:ascii="Palatino Linotype" w:hAnsi="Palatino Linotype" w:cs="Arial"/>
                    </w:rPr>
                    <w:t xml:space="preserve"> </w:t>
                  </w:r>
                </w:p>
              </w:tc>
            </w:tr>
          </w:tbl>
          <w:p w14:paraId="5B0F4567" w14:textId="77777777" w:rsidR="00A957FE" w:rsidRPr="0052671A" w:rsidRDefault="00A957FE" w:rsidP="0052671A">
            <w:pPr>
              <w:spacing w:line="360" w:lineRule="auto"/>
              <w:jc w:val="both"/>
              <w:rPr>
                <w:rFonts w:ascii="Palatino Linotype" w:hAnsi="Palatino Linotype" w:cs="Arial"/>
                <w:lang w:val="es-ES"/>
              </w:rPr>
            </w:pPr>
          </w:p>
        </w:tc>
      </w:tr>
      <w:tr w:rsidR="00A957FE" w:rsidRPr="0052671A" w14:paraId="6EEA9CEF" w14:textId="77777777" w:rsidTr="002B3D68">
        <w:trPr>
          <w:jc w:val="center"/>
        </w:trPr>
        <w:tc>
          <w:tcPr>
            <w:tcW w:w="5184" w:type="dxa"/>
            <w:hideMark/>
          </w:tcPr>
          <w:p w14:paraId="670788CF" w14:textId="77777777" w:rsidR="00A957FE" w:rsidRPr="0052671A" w:rsidRDefault="00A957FE" w:rsidP="0052671A">
            <w:pPr>
              <w:spacing w:line="360" w:lineRule="auto"/>
              <w:jc w:val="both"/>
              <w:rPr>
                <w:rFonts w:ascii="Palatino Linotype" w:hAnsi="Palatino Linotype" w:cs="Arial"/>
                <w:lang w:val="es-ES"/>
              </w:rPr>
            </w:pPr>
          </w:p>
        </w:tc>
        <w:tc>
          <w:tcPr>
            <w:tcW w:w="5184" w:type="dxa"/>
          </w:tcPr>
          <w:p w14:paraId="27186BC1" w14:textId="77777777" w:rsidR="00A957FE" w:rsidRPr="00A231F0" w:rsidRDefault="00A957FE" w:rsidP="0052671A">
            <w:pPr>
              <w:spacing w:line="360" w:lineRule="auto"/>
              <w:jc w:val="center"/>
              <w:rPr>
                <w:rFonts w:ascii="Palatino Linotype" w:hAnsi="Palatino Linotype" w:cs="Arial"/>
                <w:b/>
                <w:sz w:val="10"/>
              </w:rPr>
            </w:pPr>
          </w:p>
        </w:tc>
      </w:tr>
    </w:tbl>
    <w:bookmarkEnd w:id="1"/>
    <w:bookmarkEnd w:id="2"/>
    <w:bookmarkEnd w:id="94"/>
    <w:bookmarkEnd w:id="95"/>
    <w:p w14:paraId="0CFE34E2" w14:textId="1F003887" w:rsidR="007914E4" w:rsidRPr="0052671A" w:rsidRDefault="0033477F" w:rsidP="0052671A">
      <w:pPr>
        <w:tabs>
          <w:tab w:val="left" w:pos="567"/>
        </w:tabs>
        <w:spacing w:before="240" w:after="240" w:line="360" w:lineRule="auto"/>
        <w:jc w:val="both"/>
        <w:rPr>
          <w:rFonts w:ascii="Palatino Linotype" w:hAnsi="Palatino Linotype" w:cs="Arial"/>
          <w:lang w:val="es-MX"/>
        </w:rPr>
      </w:pPr>
      <w:r w:rsidRPr="0052671A">
        <w:rPr>
          <w:rFonts w:ascii="Palatino Linotype" w:eastAsia="Times New Roman" w:hAnsi="Palatino Linotype" w:cs="Arial"/>
          <w:lang w:val="es-MX"/>
        </w:rPr>
        <w:t>Esta hoja corr</w:t>
      </w:r>
      <w:r w:rsidR="00A231F0">
        <w:rPr>
          <w:rFonts w:ascii="Palatino Linotype" w:eastAsia="Times New Roman" w:hAnsi="Palatino Linotype" w:cs="Arial"/>
          <w:lang w:val="es-MX"/>
        </w:rPr>
        <w:t xml:space="preserve">esponde a la resolución de nueve de mayo </w:t>
      </w:r>
      <w:r w:rsidRPr="0052671A">
        <w:rPr>
          <w:rFonts w:ascii="Palatino Linotype" w:eastAsia="Times New Roman" w:hAnsi="Palatino Linotype" w:cs="Arial"/>
          <w:lang w:val="es-MX"/>
        </w:rPr>
        <w:t>de dos mil dieci</w:t>
      </w:r>
      <w:r w:rsidR="00A231F0">
        <w:rPr>
          <w:rFonts w:ascii="Palatino Linotype" w:eastAsia="Times New Roman" w:hAnsi="Palatino Linotype" w:cs="Arial"/>
          <w:lang w:val="es-MX"/>
        </w:rPr>
        <w:t>nueve</w:t>
      </w:r>
      <w:r w:rsidRPr="0052671A">
        <w:rPr>
          <w:rFonts w:ascii="Palatino Linotype" w:eastAsia="Times New Roman" w:hAnsi="Palatino Linotype" w:cs="Arial"/>
          <w:lang w:val="es-MX"/>
        </w:rPr>
        <w:t xml:space="preserve">, emitida en el recurso de revisión </w:t>
      </w:r>
      <w:r w:rsidR="00F57FCF" w:rsidRPr="0052671A">
        <w:rPr>
          <w:rFonts w:ascii="Palatino Linotype" w:hAnsi="Palatino Linotype" w:cs="Arial"/>
          <w:b/>
          <w:bCs/>
          <w:lang w:val="es-MX" w:eastAsia="es-MX"/>
        </w:rPr>
        <w:t>00883/INFOEM/IP/RR/2019</w:t>
      </w:r>
      <w:r w:rsidR="00417E0F" w:rsidRPr="0052671A">
        <w:rPr>
          <w:rFonts w:ascii="Palatino Linotype" w:hAnsi="Palatino Linotype" w:cs="Arial"/>
          <w:b/>
          <w:bCs/>
          <w:lang w:val="es-MX" w:eastAsia="es-MX"/>
        </w:rPr>
        <w:t>.</w:t>
      </w:r>
    </w:p>
    <w:sectPr w:rsidR="007914E4" w:rsidRPr="0052671A" w:rsidSect="0052671A">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F950B" w14:textId="77777777" w:rsidR="00A9609C" w:rsidRDefault="00A9609C" w:rsidP="00587366">
      <w:r>
        <w:separator/>
      </w:r>
    </w:p>
    <w:p w14:paraId="7FB58CD3" w14:textId="77777777" w:rsidR="00A9609C" w:rsidRDefault="00A9609C"/>
  </w:endnote>
  <w:endnote w:type="continuationSeparator" w:id="0">
    <w:p w14:paraId="5D67622A" w14:textId="77777777" w:rsidR="00A9609C" w:rsidRDefault="00A9609C" w:rsidP="00587366">
      <w:r>
        <w:continuationSeparator/>
      </w:r>
    </w:p>
    <w:p w14:paraId="622DC996" w14:textId="77777777" w:rsidR="00A9609C" w:rsidRDefault="00A96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2671A" w:rsidRDefault="0052671A" w:rsidP="0052671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64F06">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64F06">
              <w:rPr>
                <w:rFonts w:ascii="Palatino Linotype" w:hAnsi="Palatino Linotype"/>
                <w:b/>
                <w:bCs/>
                <w:noProof/>
                <w:sz w:val="22"/>
                <w:szCs w:val="20"/>
              </w:rPr>
              <w:t>62</w:t>
            </w:r>
            <w:r w:rsidRPr="00883450">
              <w:rPr>
                <w:rFonts w:ascii="Palatino Linotype" w:hAnsi="Palatino Linotype"/>
                <w:b/>
                <w:bCs/>
                <w:sz w:val="22"/>
                <w:szCs w:val="20"/>
              </w:rPr>
              <w:fldChar w:fldCharType="end"/>
            </w:r>
          </w:p>
          <w:p w14:paraId="187818B4" w14:textId="42E0FFCB" w:rsidR="0052671A" w:rsidRDefault="00464F06" w:rsidP="00985DA6">
            <w:pPr>
              <w:pStyle w:val="Piedepgina"/>
              <w:rPr>
                <w:rFonts w:ascii="Palatino Linotype" w:hAnsi="Palatino Linotype"/>
                <w:sz w:val="28"/>
              </w:rPr>
            </w:pPr>
          </w:p>
        </w:sdtContent>
      </w:sdt>
    </w:sdtContent>
  </w:sdt>
  <w:p w14:paraId="1AED78E8" w14:textId="77777777" w:rsidR="0052671A" w:rsidRDefault="005267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2671A" w:rsidRPr="00883450" w:rsidRDefault="0052671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64F06" w:rsidRPr="00464F0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64F06" w:rsidRPr="00464F06">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77777777" w:rsidR="0052671A" w:rsidRPr="00883450" w:rsidRDefault="0052671A">
    <w:pPr>
      <w:pStyle w:val="Piedepgina"/>
      <w:rPr>
        <w:rFonts w:ascii="Palatino Linotype" w:hAnsi="Palatino Linotype"/>
        <w:sz w:val="22"/>
        <w:szCs w:val="22"/>
      </w:rPr>
    </w:pPr>
  </w:p>
  <w:p w14:paraId="2E09EA83" w14:textId="77777777" w:rsidR="0052671A" w:rsidRDefault="005267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3AE14" w14:textId="77777777" w:rsidR="00A9609C" w:rsidRDefault="00A9609C" w:rsidP="00587366">
      <w:r>
        <w:separator/>
      </w:r>
    </w:p>
    <w:p w14:paraId="3D0A39D0" w14:textId="77777777" w:rsidR="00A9609C" w:rsidRDefault="00A9609C"/>
  </w:footnote>
  <w:footnote w:type="continuationSeparator" w:id="0">
    <w:p w14:paraId="04D0FDA0" w14:textId="77777777" w:rsidR="00A9609C" w:rsidRDefault="00A9609C" w:rsidP="00587366">
      <w:r>
        <w:continuationSeparator/>
      </w:r>
    </w:p>
    <w:p w14:paraId="609E9C98" w14:textId="77777777" w:rsidR="00A9609C" w:rsidRDefault="00A9609C"/>
  </w:footnote>
  <w:footnote w:id="1">
    <w:p w14:paraId="54E1AA77" w14:textId="77777777" w:rsidR="0052671A" w:rsidRDefault="0052671A" w:rsidP="00362D40">
      <w:pPr>
        <w:pStyle w:val="Textonotapie"/>
      </w:pPr>
      <w:r>
        <w:rPr>
          <w:rStyle w:val="Refdenotaalpie"/>
        </w:rPr>
        <w:footnoteRef/>
      </w:r>
      <w:r>
        <w:t xml:space="preserve"> Convención Americana sobre Derechos Humanos. Artículo 13.</w:t>
      </w:r>
    </w:p>
  </w:footnote>
  <w:footnote w:id="2">
    <w:p w14:paraId="70556CF2" w14:textId="77777777" w:rsidR="0052671A" w:rsidRDefault="0052671A"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52671A" w:rsidRDefault="0052671A"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52671A" w:rsidRDefault="0052671A" w:rsidP="00362D40">
      <w:pPr>
        <w:pStyle w:val="Textonotapie"/>
      </w:pPr>
      <w:r>
        <w:rPr>
          <w:rStyle w:val="Refdenotaalpie"/>
        </w:rPr>
        <w:footnoteRef/>
      </w:r>
      <w:r>
        <w:t xml:space="preserve"> Ibídem. Parr. 87.</w:t>
      </w:r>
    </w:p>
  </w:footnote>
  <w:footnote w:id="5">
    <w:p w14:paraId="33556607" w14:textId="77777777" w:rsidR="0052671A" w:rsidRPr="00446878" w:rsidRDefault="0052671A" w:rsidP="00123DB0">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E37E7CB" w14:textId="77777777" w:rsidR="0052671A" w:rsidRPr="00446878" w:rsidRDefault="0052671A" w:rsidP="00123DB0">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71C43AFF" w14:textId="77777777" w:rsidR="0052671A" w:rsidRPr="00446878" w:rsidRDefault="0052671A" w:rsidP="00123DB0">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10184A57" w14:textId="77777777" w:rsidR="0052671A" w:rsidRPr="00446878" w:rsidRDefault="0052671A" w:rsidP="00123DB0">
      <w:pPr>
        <w:autoSpaceDE w:val="0"/>
        <w:autoSpaceDN w:val="0"/>
        <w:adjustRightInd w:val="0"/>
        <w:spacing w:line="276" w:lineRule="auto"/>
        <w:jc w:val="both"/>
        <w:rPr>
          <w:rFonts w:asciiTheme="majorHAnsi" w:hAnsiTheme="majorHAnsi"/>
          <w:sz w:val="20"/>
          <w:szCs w:val="20"/>
        </w:rPr>
      </w:pPr>
    </w:p>
  </w:footnote>
  <w:footnote w:id="6">
    <w:p w14:paraId="0EE8AF45" w14:textId="77777777" w:rsidR="0052671A" w:rsidRPr="00446878" w:rsidRDefault="0052671A" w:rsidP="00123DB0">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0F989E5F" w14:textId="77777777" w:rsidR="0052671A" w:rsidRPr="00426457" w:rsidRDefault="0052671A" w:rsidP="00123DB0">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6D004DBE" w14:textId="77777777" w:rsidR="0052671A" w:rsidRPr="00426457" w:rsidRDefault="0052671A" w:rsidP="00123DB0">
      <w:pPr>
        <w:pStyle w:val="Textonotapie"/>
        <w:spacing w:line="360" w:lineRule="auto"/>
        <w:jc w:val="both"/>
        <w:rPr>
          <w:sz w:val="18"/>
          <w:szCs w:val="18"/>
        </w:rPr>
      </w:pPr>
      <w:r w:rsidRPr="00426457">
        <w:rPr>
          <w:sz w:val="18"/>
          <w:szCs w:val="18"/>
        </w:rPr>
        <w:t xml:space="preserve">1a./J. 2/2012 (9a.). Primera Sala. Decima Época. Semanario Judicial de la Federación y su Gaceta. Libro V, Febrero de 2012, Pág. 533.  </w:t>
      </w:r>
    </w:p>
  </w:footnote>
  <w:footnote w:id="8">
    <w:p w14:paraId="3FB36ACF" w14:textId="77777777" w:rsidR="0052671A" w:rsidRPr="00426457" w:rsidRDefault="0052671A" w:rsidP="00123DB0">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9">
    <w:p w14:paraId="6115598B" w14:textId="77777777" w:rsidR="0052671A" w:rsidRPr="00034B44" w:rsidRDefault="0052671A" w:rsidP="00123DB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B191B3E" w14:textId="77777777" w:rsidR="0052671A" w:rsidRPr="00034B44" w:rsidRDefault="0052671A" w:rsidP="00123DB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D36C2A8" w14:textId="77777777" w:rsidR="0052671A" w:rsidRPr="00034B44" w:rsidRDefault="0052671A" w:rsidP="00123DB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18D69C86" w14:textId="77777777" w:rsidR="0052671A" w:rsidRPr="00034B44" w:rsidRDefault="0052671A" w:rsidP="00123DB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2671A" w:rsidRDefault="0052671A">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2671A" w:rsidRPr="00E84957" w14:paraId="07F2896E" w14:textId="77777777" w:rsidTr="003116A6">
      <w:trPr>
        <w:trHeight w:val="138"/>
        <w:jc w:val="right"/>
      </w:trPr>
      <w:tc>
        <w:tcPr>
          <w:tcW w:w="2552" w:type="dxa"/>
          <w:vAlign w:val="center"/>
        </w:tcPr>
        <w:p w14:paraId="4A5B1974" w14:textId="77777777" w:rsidR="0052671A" w:rsidRPr="00E84957" w:rsidRDefault="0052671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9C31AF9" w:rsidR="0052671A" w:rsidRPr="00CC51E8" w:rsidRDefault="0052671A" w:rsidP="00D75A42">
          <w:pPr>
            <w:pStyle w:val="Encabezado"/>
            <w:jc w:val="right"/>
            <w:rPr>
              <w:rFonts w:ascii="Palatino Linotype" w:hAnsi="Palatino Linotype"/>
              <w:b/>
              <w:color w:val="000000" w:themeColor="text1"/>
              <w:sz w:val="20"/>
              <w:szCs w:val="20"/>
            </w:rPr>
          </w:pPr>
          <w:r w:rsidRPr="00CC51E8">
            <w:rPr>
              <w:rFonts w:ascii="Palatino Linotype" w:hAnsi="Palatino Linotype"/>
              <w:b/>
              <w:color w:val="000000" w:themeColor="text1"/>
              <w:sz w:val="20"/>
              <w:szCs w:val="20"/>
            </w:rPr>
            <w:t>00883/INFOEM/IP/RR/2019</w:t>
          </w:r>
        </w:p>
      </w:tc>
    </w:tr>
    <w:tr w:rsidR="0052671A" w:rsidRPr="00E84957" w14:paraId="095EB01B" w14:textId="77777777" w:rsidTr="003116A6">
      <w:trPr>
        <w:trHeight w:val="321"/>
        <w:jc w:val="right"/>
      </w:trPr>
      <w:tc>
        <w:tcPr>
          <w:tcW w:w="2552" w:type="dxa"/>
          <w:vAlign w:val="center"/>
        </w:tcPr>
        <w:p w14:paraId="6E000A51" w14:textId="4DA3E277" w:rsidR="0052671A" w:rsidRPr="00E84957" w:rsidRDefault="0052671A"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76F78270" w:rsidR="0052671A" w:rsidRPr="00CC51E8" w:rsidRDefault="0052671A" w:rsidP="00D90DC4">
          <w:pPr>
            <w:pStyle w:val="Encabezado"/>
            <w:jc w:val="right"/>
            <w:rPr>
              <w:rFonts w:ascii="Palatino Linotype" w:hAnsi="Palatino Linotype"/>
              <w:b/>
              <w:color w:val="000000" w:themeColor="text1"/>
              <w:sz w:val="20"/>
              <w:szCs w:val="20"/>
            </w:rPr>
          </w:pPr>
          <w:r w:rsidRPr="00CC51E8">
            <w:rPr>
              <w:rFonts w:ascii="Palatino Linotype" w:hAnsi="Palatino Linotype"/>
              <w:b/>
              <w:color w:val="000000" w:themeColor="text1"/>
              <w:sz w:val="20"/>
              <w:szCs w:val="20"/>
            </w:rPr>
            <w:t>Ayuntamiento de Chicoloapan</w:t>
          </w:r>
        </w:p>
      </w:tc>
    </w:tr>
    <w:tr w:rsidR="0052671A" w:rsidRPr="00E84957" w14:paraId="14F3CE0D" w14:textId="77777777" w:rsidTr="003116A6">
      <w:trPr>
        <w:trHeight w:val="321"/>
        <w:jc w:val="right"/>
      </w:trPr>
      <w:tc>
        <w:tcPr>
          <w:tcW w:w="2552" w:type="dxa"/>
          <w:vAlign w:val="center"/>
        </w:tcPr>
        <w:p w14:paraId="12248485" w14:textId="081B3348" w:rsidR="0052671A" w:rsidRPr="00E84957" w:rsidRDefault="0052671A"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2671A" w:rsidRPr="002D0ECC" w:rsidRDefault="0052671A"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2671A" w:rsidRDefault="0052671A" w:rsidP="00587366">
    <w:pPr>
      <w:pStyle w:val="Encabezado"/>
    </w:pPr>
  </w:p>
  <w:p w14:paraId="01FCACBC" w14:textId="77777777" w:rsidR="0052671A" w:rsidRDefault="005267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2671A" w:rsidRDefault="0052671A"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2671A" w:rsidRPr="00182113" w14:paraId="665387B4" w14:textId="77777777" w:rsidTr="000B5D79">
      <w:trPr>
        <w:trHeight w:val="138"/>
      </w:trPr>
      <w:tc>
        <w:tcPr>
          <w:tcW w:w="2532" w:type="dxa"/>
          <w:vAlign w:val="center"/>
        </w:tcPr>
        <w:p w14:paraId="01509DD6" w14:textId="77777777" w:rsidR="0052671A" w:rsidRPr="00182113" w:rsidRDefault="0052671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2671A" w:rsidRPr="00182113" w:rsidRDefault="0052671A" w:rsidP="000B5D79">
          <w:pPr>
            <w:pStyle w:val="Encabezado"/>
            <w:jc w:val="center"/>
            <w:rPr>
              <w:rFonts w:ascii="Palatino Linotype" w:hAnsi="Palatino Linotype"/>
              <w:b/>
              <w:sz w:val="22"/>
              <w:szCs w:val="22"/>
            </w:rPr>
          </w:pPr>
        </w:p>
      </w:tc>
      <w:tc>
        <w:tcPr>
          <w:tcW w:w="3261" w:type="dxa"/>
          <w:vAlign w:val="center"/>
        </w:tcPr>
        <w:p w14:paraId="4FAE21CD" w14:textId="1F9244B1" w:rsidR="0052671A" w:rsidRPr="00182113" w:rsidRDefault="0052671A" w:rsidP="009C6982">
          <w:pPr>
            <w:pStyle w:val="Encabezado"/>
            <w:rPr>
              <w:rFonts w:ascii="Palatino Linotype" w:hAnsi="Palatino Linotype"/>
              <w:b/>
              <w:sz w:val="22"/>
              <w:szCs w:val="22"/>
            </w:rPr>
          </w:pPr>
          <w:r>
            <w:rPr>
              <w:rFonts w:ascii="Palatino Linotype" w:hAnsi="Palatino Linotype" w:cs="Arial"/>
              <w:b/>
              <w:bCs/>
              <w:sz w:val="20"/>
              <w:szCs w:val="20"/>
              <w:lang w:eastAsia="es-MX"/>
            </w:rPr>
            <w:t>00883/INFOEM/IP/RR/2019</w:t>
          </w:r>
        </w:p>
      </w:tc>
    </w:tr>
    <w:tr w:rsidR="0052671A" w:rsidRPr="00182113" w14:paraId="78C9F2F4" w14:textId="77777777" w:rsidTr="000B5D79">
      <w:trPr>
        <w:trHeight w:val="227"/>
      </w:trPr>
      <w:tc>
        <w:tcPr>
          <w:tcW w:w="2532" w:type="dxa"/>
          <w:vAlign w:val="center"/>
        </w:tcPr>
        <w:p w14:paraId="2D89FED3" w14:textId="77777777" w:rsidR="0052671A" w:rsidRPr="00182113" w:rsidRDefault="0052671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2671A" w:rsidRPr="00182113" w:rsidRDefault="0052671A" w:rsidP="000B5D79">
          <w:pPr>
            <w:pStyle w:val="Encabezado"/>
            <w:jc w:val="center"/>
            <w:rPr>
              <w:rFonts w:ascii="Palatino Linotype" w:hAnsi="Palatino Linotype"/>
              <w:b/>
              <w:sz w:val="22"/>
              <w:szCs w:val="22"/>
            </w:rPr>
          </w:pPr>
        </w:p>
      </w:tc>
      <w:tc>
        <w:tcPr>
          <w:tcW w:w="3261" w:type="dxa"/>
          <w:vAlign w:val="center"/>
        </w:tcPr>
        <w:p w14:paraId="36D086A3" w14:textId="32CD3705" w:rsidR="0052671A" w:rsidRPr="00F801DD" w:rsidRDefault="00462C91" w:rsidP="009B03E9">
          <w:pPr>
            <w:pStyle w:val="Encabezado"/>
            <w:rPr>
              <w:rFonts w:ascii="Palatino Linotype" w:hAnsi="Palatino Linotype"/>
              <w:b/>
              <w:sz w:val="20"/>
              <w:szCs w:val="20"/>
            </w:rPr>
          </w:pPr>
          <w:r w:rsidRPr="00462C91">
            <w:rPr>
              <w:rFonts w:ascii="Palatino Linotype" w:hAnsi="Palatino Linotype"/>
              <w:b/>
              <w:sz w:val="20"/>
              <w:szCs w:val="20"/>
              <w:highlight w:val="black"/>
            </w:rPr>
            <w:t>----------------------------------------</w:t>
          </w:r>
        </w:p>
      </w:tc>
    </w:tr>
    <w:tr w:rsidR="0052671A" w:rsidRPr="00182113" w14:paraId="1A862673" w14:textId="77777777" w:rsidTr="000B5D79">
      <w:trPr>
        <w:trHeight w:val="232"/>
      </w:trPr>
      <w:tc>
        <w:tcPr>
          <w:tcW w:w="2532" w:type="dxa"/>
          <w:vAlign w:val="center"/>
        </w:tcPr>
        <w:p w14:paraId="767A6F60" w14:textId="77777777" w:rsidR="0052671A" w:rsidRPr="00182113" w:rsidRDefault="0052671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2671A" w:rsidRPr="00182113" w:rsidRDefault="0052671A" w:rsidP="000B5D79">
          <w:pPr>
            <w:pStyle w:val="Encabezado"/>
            <w:jc w:val="center"/>
            <w:rPr>
              <w:rFonts w:ascii="Palatino Linotype" w:hAnsi="Palatino Linotype"/>
              <w:b/>
              <w:sz w:val="22"/>
              <w:szCs w:val="22"/>
            </w:rPr>
          </w:pPr>
        </w:p>
      </w:tc>
      <w:tc>
        <w:tcPr>
          <w:tcW w:w="3261" w:type="dxa"/>
          <w:vAlign w:val="center"/>
        </w:tcPr>
        <w:p w14:paraId="3FC8EF03" w14:textId="743CE206" w:rsidR="0052671A" w:rsidRPr="00114C6B" w:rsidRDefault="0052671A" w:rsidP="00CC51E8">
          <w:pPr>
            <w:pStyle w:val="Encabezado"/>
            <w:rPr>
              <w:rFonts w:ascii="Palatino Linotype" w:hAnsi="Palatino Linotype"/>
              <w:b/>
              <w:sz w:val="20"/>
              <w:szCs w:val="20"/>
            </w:rPr>
          </w:pPr>
          <w:r>
            <w:rPr>
              <w:rFonts w:ascii="Palatino Linotype" w:hAnsi="Palatino Linotype"/>
              <w:b/>
              <w:sz w:val="20"/>
              <w:szCs w:val="20"/>
            </w:rPr>
            <w:t>Ayuntamiento de Chicoloapan</w:t>
          </w:r>
        </w:p>
      </w:tc>
    </w:tr>
    <w:tr w:rsidR="0052671A" w:rsidRPr="00182113" w14:paraId="4416531B" w14:textId="77777777" w:rsidTr="000B5D79">
      <w:trPr>
        <w:trHeight w:val="320"/>
      </w:trPr>
      <w:tc>
        <w:tcPr>
          <w:tcW w:w="2532" w:type="dxa"/>
          <w:vAlign w:val="center"/>
        </w:tcPr>
        <w:p w14:paraId="277DD3E2" w14:textId="7989BCC5" w:rsidR="0052671A" w:rsidRPr="00182113" w:rsidRDefault="0052671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2671A" w:rsidRPr="00182113" w:rsidRDefault="0052671A" w:rsidP="000B5D79">
          <w:pPr>
            <w:pStyle w:val="Encabezado"/>
            <w:jc w:val="center"/>
            <w:rPr>
              <w:rFonts w:ascii="Palatino Linotype" w:hAnsi="Palatino Linotype"/>
              <w:b/>
              <w:sz w:val="22"/>
              <w:szCs w:val="22"/>
            </w:rPr>
          </w:pPr>
        </w:p>
      </w:tc>
      <w:tc>
        <w:tcPr>
          <w:tcW w:w="3261" w:type="dxa"/>
          <w:vAlign w:val="center"/>
        </w:tcPr>
        <w:p w14:paraId="3BD70CE4" w14:textId="61A13249" w:rsidR="0052671A" w:rsidRPr="00182113" w:rsidRDefault="0052671A"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2671A" w:rsidRDefault="0052671A">
    <w:pPr>
      <w:pStyle w:val="Encabezado"/>
    </w:pPr>
  </w:p>
  <w:p w14:paraId="2C496126" w14:textId="77777777" w:rsidR="0052671A" w:rsidRDefault="005267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CDE2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B850F7A"/>
    <w:multiLevelType w:val="hybridMultilevel"/>
    <w:tmpl w:val="C8B6A4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956961"/>
    <w:multiLevelType w:val="multilevel"/>
    <w:tmpl w:val="DAC0888A"/>
    <w:lvl w:ilvl="0">
      <w:start w:val="62"/>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6B0798"/>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20">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21">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8">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9">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E05C62"/>
    <w:multiLevelType w:val="hybridMultilevel"/>
    <w:tmpl w:val="CE4CB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0A9318E"/>
    <w:multiLevelType w:val="hybridMultilevel"/>
    <w:tmpl w:val="CC240A2A"/>
    <w:lvl w:ilvl="0" w:tplc="EF1EEB4E">
      <w:start w:val="115"/>
      <w:numFmt w:val="decimal"/>
      <w:lvlText w:val="%1."/>
      <w:lvlJc w:val="left"/>
      <w:pPr>
        <w:ind w:left="780" w:hanging="420"/>
      </w:pPr>
      <w:rPr>
        <w:rFonts w:eastAsia="Times New Roman"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3142592"/>
    <w:multiLevelType w:val="hybridMultilevel"/>
    <w:tmpl w:val="1C4E508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C145A5B"/>
    <w:multiLevelType w:val="hybridMultilevel"/>
    <w:tmpl w:val="A18AB0B2"/>
    <w:lvl w:ilvl="0" w:tplc="E9E0C656">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21"/>
  </w:num>
  <w:num w:numId="3">
    <w:abstractNumId w:val="11"/>
  </w:num>
  <w:num w:numId="4">
    <w:abstractNumId w:val="12"/>
  </w:num>
  <w:num w:numId="5">
    <w:abstractNumId w:val="28"/>
  </w:num>
  <w:num w:numId="6">
    <w:abstractNumId w:val="22"/>
  </w:num>
  <w:num w:numId="7">
    <w:abstractNumId w:val="40"/>
  </w:num>
  <w:num w:numId="8">
    <w:abstractNumId w:val="47"/>
  </w:num>
  <w:num w:numId="9">
    <w:abstractNumId w:val="34"/>
  </w:num>
  <w:num w:numId="10">
    <w:abstractNumId w:val="2"/>
  </w:num>
  <w:num w:numId="11">
    <w:abstractNumId w:val="38"/>
  </w:num>
  <w:num w:numId="12">
    <w:abstractNumId w:val="33"/>
  </w:num>
  <w:num w:numId="13">
    <w:abstractNumId w:val="7"/>
  </w:num>
  <w:num w:numId="14">
    <w:abstractNumId w:val="26"/>
  </w:num>
  <w:num w:numId="15">
    <w:abstractNumId w:val="25"/>
  </w:num>
  <w:num w:numId="16">
    <w:abstractNumId w:val="20"/>
  </w:num>
  <w:num w:numId="17">
    <w:abstractNumId w:val="27"/>
  </w:num>
  <w:num w:numId="18">
    <w:abstractNumId w:val="41"/>
  </w:num>
  <w:num w:numId="19">
    <w:abstractNumId w:val="29"/>
  </w:num>
  <w:num w:numId="20">
    <w:abstractNumId w:val="15"/>
  </w:num>
  <w:num w:numId="21">
    <w:abstractNumId w:val="35"/>
  </w:num>
  <w:num w:numId="22">
    <w:abstractNumId w:val="49"/>
  </w:num>
  <w:num w:numId="23">
    <w:abstractNumId w:val="1"/>
  </w:num>
  <w:num w:numId="24">
    <w:abstractNumId w:val="23"/>
  </w:num>
  <w:num w:numId="25">
    <w:abstractNumId w:val="13"/>
  </w:num>
  <w:num w:numId="26">
    <w:abstractNumId w:val="24"/>
  </w:num>
  <w:num w:numId="27">
    <w:abstractNumId w:val="5"/>
  </w:num>
  <w:num w:numId="28">
    <w:abstractNumId w:val="19"/>
  </w:num>
  <w:num w:numId="29">
    <w:abstractNumId w:val="42"/>
  </w:num>
  <w:num w:numId="30">
    <w:abstractNumId w:val="37"/>
  </w:num>
  <w:num w:numId="31">
    <w:abstractNumId w:val="45"/>
  </w:num>
  <w:num w:numId="32">
    <w:abstractNumId w:val="43"/>
  </w:num>
  <w:num w:numId="33">
    <w:abstractNumId w:val="30"/>
  </w:num>
  <w:num w:numId="34">
    <w:abstractNumId w:val="17"/>
  </w:num>
  <w:num w:numId="35">
    <w:abstractNumId w:val="39"/>
  </w:num>
  <w:num w:numId="36">
    <w:abstractNumId w:val="9"/>
  </w:num>
  <w:num w:numId="37">
    <w:abstractNumId w:val="18"/>
  </w:num>
  <w:num w:numId="38">
    <w:abstractNumId w:val="4"/>
  </w:num>
  <w:num w:numId="39">
    <w:abstractNumId w:val="10"/>
  </w:num>
  <w:num w:numId="40">
    <w:abstractNumId w:val="8"/>
  </w:num>
  <w:num w:numId="41">
    <w:abstractNumId w:val="36"/>
  </w:num>
  <w:num w:numId="42">
    <w:abstractNumId w:val="16"/>
  </w:num>
  <w:num w:numId="43">
    <w:abstractNumId w:val="44"/>
  </w:num>
  <w:num w:numId="44">
    <w:abstractNumId w:val="31"/>
  </w:num>
  <w:num w:numId="45">
    <w:abstractNumId w:val="0"/>
  </w:num>
  <w:num w:numId="46">
    <w:abstractNumId w:val="14"/>
  </w:num>
  <w:num w:numId="47">
    <w:abstractNumId w:val="48"/>
  </w:num>
  <w:num w:numId="48">
    <w:abstractNumId w:val="3"/>
  </w:num>
  <w:num w:numId="49">
    <w:abstractNumId w:val="6"/>
  </w:num>
  <w:num w:numId="50">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4840"/>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3A5"/>
    <w:rsid w:val="001964AF"/>
    <w:rsid w:val="00196F89"/>
    <w:rsid w:val="00197168"/>
    <w:rsid w:val="00197318"/>
    <w:rsid w:val="00197709"/>
    <w:rsid w:val="001979C5"/>
    <w:rsid w:val="00197B63"/>
    <w:rsid w:val="001A0355"/>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53"/>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97"/>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9ED"/>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2C91"/>
    <w:rsid w:val="00463308"/>
    <w:rsid w:val="00464131"/>
    <w:rsid w:val="00464F06"/>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71A"/>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38B5"/>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3A"/>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5B1B"/>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6443"/>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5745D"/>
    <w:rsid w:val="008601A5"/>
    <w:rsid w:val="008609B2"/>
    <w:rsid w:val="008615F9"/>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C2B3C"/>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1F0"/>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ED0"/>
    <w:rsid w:val="00A50234"/>
    <w:rsid w:val="00A50953"/>
    <w:rsid w:val="00A51747"/>
    <w:rsid w:val="00A518CE"/>
    <w:rsid w:val="00A537A8"/>
    <w:rsid w:val="00A547F4"/>
    <w:rsid w:val="00A55757"/>
    <w:rsid w:val="00A558E6"/>
    <w:rsid w:val="00A572BC"/>
    <w:rsid w:val="00A575AA"/>
    <w:rsid w:val="00A5798D"/>
    <w:rsid w:val="00A57F5F"/>
    <w:rsid w:val="00A57FC0"/>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09C"/>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D77EE"/>
    <w:rsid w:val="00AE1504"/>
    <w:rsid w:val="00AE28FE"/>
    <w:rsid w:val="00AE49DB"/>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8738A"/>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1E8"/>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09D7"/>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80D"/>
    <w:rsid w:val="00DE3ABB"/>
    <w:rsid w:val="00DE3D8D"/>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C52"/>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BAF"/>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F83"/>
    <w:rsid w:val="00ED49B6"/>
    <w:rsid w:val="00EE107C"/>
    <w:rsid w:val="00EE272C"/>
    <w:rsid w:val="00EE3148"/>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45"/>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C9FC5-A2ED-4E2E-A98A-227A69C3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62</Pages>
  <Words>12034</Words>
  <Characters>66188</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2019-03-22T05:09:00Z</cp:lastPrinted>
  <dcterms:created xsi:type="dcterms:W3CDTF">2019-05-13T22:19:00Z</dcterms:created>
  <dcterms:modified xsi:type="dcterms:W3CDTF">2019-05-21T21:55:00Z</dcterms:modified>
</cp:coreProperties>
</file>