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9281F">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EF1196">
        <w:rPr>
          <w:rFonts w:ascii="Palatino Linotype" w:eastAsia="Times New Roman" w:hAnsi="Palatino Linotype" w:cs="Arial"/>
          <w:color w:val="000000"/>
          <w:sz w:val="24"/>
          <w:szCs w:val="24"/>
          <w:lang w:eastAsia="es-MX"/>
        </w:rPr>
        <w:t xml:space="preserve"> </w:t>
      </w:r>
      <w:r w:rsidR="006B6882">
        <w:rPr>
          <w:rFonts w:ascii="Palatino Linotype" w:eastAsia="Times New Roman" w:hAnsi="Palatino Linotype" w:cs="Arial"/>
          <w:color w:val="000000"/>
          <w:sz w:val="24"/>
          <w:szCs w:val="24"/>
          <w:lang w:eastAsia="es-MX"/>
        </w:rPr>
        <w:t>treinta y uno de julio d</w:t>
      </w:r>
      <w:r w:rsidR="00A15E74">
        <w:rPr>
          <w:rFonts w:ascii="Palatino Linotype" w:eastAsia="Times New Roman" w:hAnsi="Palatino Linotype" w:cs="Arial"/>
          <w:color w:val="000000"/>
          <w:sz w:val="24"/>
          <w:szCs w:val="24"/>
          <w:lang w:eastAsia="es-MX"/>
        </w:rPr>
        <w:t>e dos mil diecinueve</w:t>
      </w:r>
      <w:r w:rsidR="00EF1196">
        <w:rPr>
          <w:rFonts w:ascii="Palatino Linotype" w:eastAsia="Times New Roman" w:hAnsi="Palatino Linotype" w:cs="Arial"/>
          <w:color w:val="000000"/>
          <w:sz w:val="24"/>
          <w:szCs w:val="24"/>
          <w:lang w:eastAsia="es-MX"/>
        </w:rPr>
        <w:t>.</w:t>
      </w:r>
    </w:p>
    <w:p w:rsidR="00A15E74" w:rsidRPr="0019281F" w:rsidRDefault="00A15E74" w:rsidP="0019281F">
      <w:pPr>
        <w:shd w:val="clear" w:color="auto" w:fill="FFFFFF"/>
        <w:spacing w:after="0" w:line="360" w:lineRule="auto"/>
        <w:jc w:val="both"/>
        <w:rPr>
          <w:rFonts w:ascii="Palatino Linotype" w:eastAsia="Times New Roman" w:hAnsi="Palatino Linotype" w:cs="Arial"/>
          <w:color w:val="000000"/>
          <w:sz w:val="20"/>
          <w:szCs w:val="24"/>
          <w:lang w:eastAsia="es-MX"/>
        </w:rPr>
      </w:pPr>
    </w:p>
    <w:p w:rsidR="00F2498E" w:rsidRDefault="00F2498E" w:rsidP="0019281F">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857CF3">
        <w:rPr>
          <w:rFonts w:ascii="Palatino Linotype" w:hAnsi="Palatino Linotype" w:cs="Arial"/>
          <w:b/>
          <w:bCs/>
          <w:sz w:val="24"/>
          <w:lang w:eastAsia="es-MX"/>
        </w:rPr>
        <w:t>421</w:t>
      </w:r>
      <w:r w:rsidR="001C4B41">
        <w:rPr>
          <w:rFonts w:ascii="Palatino Linotype" w:hAnsi="Palatino Linotype" w:cs="Arial"/>
          <w:b/>
          <w:bCs/>
          <w:sz w:val="24"/>
          <w:lang w:eastAsia="es-MX"/>
        </w:rPr>
        <w:t>5</w:t>
      </w:r>
      <w:r>
        <w:rPr>
          <w:rFonts w:ascii="Palatino Linotype" w:hAnsi="Palatino Linotype" w:cs="Arial"/>
          <w:b/>
          <w:bCs/>
          <w:sz w:val="24"/>
          <w:lang w:eastAsia="es-MX"/>
        </w:rPr>
        <w:t>/INFOEM/IP/RR/201</w:t>
      </w:r>
      <w:r w:rsidR="004832B2">
        <w:rPr>
          <w:rFonts w:ascii="Palatino Linotype" w:hAnsi="Palatino Linotype" w:cs="Arial"/>
          <w:b/>
          <w:bCs/>
          <w:sz w:val="24"/>
          <w:lang w:eastAsia="es-MX"/>
        </w:rPr>
        <w:t>9</w:t>
      </w:r>
      <w:r w:rsidRPr="008551ED">
        <w:rPr>
          <w:rFonts w:ascii="Palatino Linotype" w:hAnsi="Palatino Linotype" w:cs="Arial"/>
          <w:sz w:val="24"/>
        </w:rPr>
        <w:t>, interpuesto por</w:t>
      </w:r>
      <w:r>
        <w:rPr>
          <w:rFonts w:ascii="Palatino Linotype" w:hAnsi="Palatino Linotype" w:cs="Arial"/>
          <w:sz w:val="24"/>
        </w:rPr>
        <w:t xml:space="preserve"> </w:t>
      </w:r>
      <w:r w:rsidR="00AE0967">
        <w:rPr>
          <w:rFonts w:ascii="Palatino Linotype" w:hAnsi="Palatino Linotype" w:cs="Arial"/>
          <w:sz w:val="24"/>
        </w:rPr>
        <w:t xml:space="preserve">XXXXXXXXX </w:t>
      </w:r>
      <w:r w:rsidR="005803D5">
        <w:rPr>
          <w:rFonts w:ascii="Palatino Linotype" w:hAnsi="Palatino Linotype" w:cs="Arial"/>
          <w:sz w:val="24"/>
        </w:rPr>
        <w:t>el</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5803D5">
        <w:rPr>
          <w:rFonts w:ascii="Palatino Linotype" w:hAnsi="Palatino Linotype" w:cs="Arial"/>
          <w:sz w:val="24"/>
        </w:rPr>
        <w:t xml:space="preserve">el </w:t>
      </w:r>
      <w:r w:rsidR="005803D5">
        <w:rPr>
          <w:rFonts w:ascii="Palatino Linotype" w:hAnsi="Palatino Linotype" w:cs="Arial"/>
          <w:b/>
          <w:sz w:val="24"/>
        </w:rPr>
        <w:t xml:space="preserve">Ayuntamiento del </w:t>
      </w:r>
      <w:proofErr w:type="spellStart"/>
      <w:r w:rsidR="00857CF3">
        <w:rPr>
          <w:rFonts w:ascii="Palatino Linotype" w:hAnsi="Palatino Linotype" w:cs="Arial"/>
          <w:b/>
          <w:sz w:val="24"/>
        </w:rPr>
        <w:t>Temascalapa</w:t>
      </w:r>
      <w:proofErr w:type="spellEnd"/>
      <w:r w:rsidR="001C4B41" w:rsidRPr="001C4B41">
        <w:rPr>
          <w:rFonts w:ascii="Palatino Linotype" w:hAnsi="Palatino Linotype" w:cs="Arial"/>
          <w:b/>
          <w:sz w:val="24"/>
        </w:rPr>
        <w:t>,</w:t>
      </w:r>
      <w:r w:rsidR="004832B2" w:rsidRPr="001C4B41">
        <w:rPr>
          <w:rFonts w:ascii="Palatino Linotype" w:hAnsi="Palatino Linotype" w:cs="Arial"/>
          <w:b/>
          <w:sz w:val="24"/>
          <w:szCs w:val="24"/>
        </w:rPr>
        <w:t xml:space="preserve">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type" w:hAnsi="Palatino Linotype" w:cs="Arial"/>
          <w:b/>
          <w:sz w:val="24"/>
          <w:szCs w:val="24"/>
        </w:rPr>
        <w:t xml:space="preserve"> </w:t>
      </w:r>
      <w:r w:rsidR="000C2D59" w:rsidRPr="00D71BF7">
        <w:rPr>
          <w:rFonts w:ascii="Palatino Linotype" w:hAnsi="Palatino Linotype" w:cs="Arial"/>
          <w:sz w:val="24"/>
          <w:szCs w:val="24"/>
        </w:rPr>
        <w:t>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19281F" w:rsidRDefault="00F2498E" w:rsidP="0019281F">
      <w:pPr>
        <w:tabs>
          <w:tab w:val="left" w:pos="1701"/>
        </w:tabs>
        <w:spacing w:after="0" w:line="360" w:lineRule="auto"/>
        <w:jc w:val="both"/>
        <w:rPr>
          <w:rFonts w:ascii="Palatino Linotype" w:hAnsi="Palatino Linotype" w:cs="Arial"/>
        </w:rPr>
      </w:pPr>
    </w:p>
    <w:p w:rsidR="00F2498E" w:rsidRDefault="00F2498E" w:rsidP="0019281F">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7320F4" w:rsidRDefault="00F2498E" w:rsidP="0019281F">
      <w:pPr>
        <w:tabs>
          <w:tab w:val="left" w:pos="1701"/>
        </w:tabs>
        <w:spacing w:after="0" w:line="360" w:lineRule="auto"/>
        <w:jc w:val="both"/>
        <w:rPr>
          <w:rFonts w:ascii="Palatino Linotype" w:hAnsi="Palatino Linotype" w:cs="Arial"/>
          <w:b/>
          <w:sz w:val="18"/>
          <w:szCs w:val="24"/>
        </w:rPr>
      </w:pPr>
    </w:p>
    <w:p w:rsidR="00F2498E" w:rsidRPr="002C4718" w:rsidRDefault="006E20F9" w:rsidP="0019281F">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9281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857CF3">
        <w:rPr>
          <w:rFonts w:ascii="Palatino Linotype" w:hAnsi="Palatino Linotype" w:cs="Arial"/>
          <w:sz w:val="24"/>
          <w:szCs w:val="24"/>
        </w:rPr>
        <w:t>tres de mayo</w:t>
      </w:r>
      <w:r w:rsidR="00A15E74">
        <w:rPr>
          <w:rFonts w:ascii="Palatino Linotype" w:hAnsi="Palatino Linotype" w:cs="Arial"/>
          <w:sz w:val="24"/>
          <w:szCs w:val="24"/>
        </w:rPr>
        <w:t xml:space="preserve"> de dos mil diecinueve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FF32CB" w:rsidRPr="00FF32CB">
        <w:rPr>
          <w:rFonts w:ascii="Palatino Linotype" w:hAnsi="Palatino Linotype" w:cs="Arial"/>
          <w:b/>
          <w:sz w:val="24"/>
          <w:szCs w:val="24"/>
        </w:rPr>
        <w:t>00032/TMASCALA/IP/2019</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19281F" w:rsidRPr="0019281F" w:rsidRDefault="0019281F" w:rsidP="0019281F">
      <w:pPr>
        <w:spacing w:after="0" w:line="360" w:lineRule="auto"/>
        <w:jc w:val="both"/>
        <w:rPr>
          <w:rFonts w:ascii="Palatino Linotype" w:hAnsi="Palatino Linotype" w:cs="Arial"/>
          <w:szCs w:val="24"/>
        </w:rPr>
      </w:pPr>
    </w:p>
    <w:p w:rsidR="00D71BF7" w:rsidRPr="005803D5" w:rsidRDefault="00D71BF7" w:rsidP="0019281F">
      <w:pPr>
        <w:spacing w:after="0" w:line="240" w:lineRule="auto"/>
        <w:ind w:left="851" w:right="850"/>
        <w:jc w:val="both"/>
        <w:rPr>
          <w:rFonts w:ascii="Palatino Linotype" w:hAnsi="Palatino Linotype" w:cs="Arial"/>
          <w:i/>
        </w:rPr>
      </w:pPr>
      <w:r w:rsidRPr="005803D5">
        <w:rPr>
          <w:rFonts w:ascii="Palatino Linotype" w:hAnsi="Palatino Linotype"/>
          <w:i/>
          <w:color w:val="000000"/>
        </w:rPr>
        <w:t>“</w:t>
      </w:r>
      <w:r w:rsidR="005803D5" w:rsidRPr="005803D5">
        <w:rPr>
          <w:rFonts w:ascii="Palatino Linotype" w:hAnsi="Palatino Linotype"/>
          <w:i/>
          <w:color w:val="000000"/>
        </w:rPr>
        <w:t xml:space="preserve">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w:t>
      </w:r>
      <w:proofErr w:type="gramStart"/>
      <w:r w:rsidR="005803D5" w:rsidRPr="005803D5">
        <w:rPr>
          <w:rFonts w:ascii="Palatino Linotype" w:hAnsi="Palatino Linotype"/>
          <w:i/>
          <w:color w:val="000000"/>
        </w:rPr>
        <w:t>gracias</w:t>
      </w:r>
      <w:proofErr w:type="gramEnd"/>
      <w:r w:rsidRPr="005803D5">
        <w:rPr>
          <w:rFonts w:ascii="Palatino Linotype" w:hAnsi="Palatino Linotype"/>
          <w:i/>
          <w:color w:val="000000"/>
        </w:rPr>
        <w:t>”</w:t>
      </w:r>
    </w:p>
    <w:p w:rsidR="00F2498E" w:rsidRPr="008551ED" w:rsidRDefault="00F2498E" w:rsidP="0019281F">
      <w:pPr>
        <w:spacing w:after="0" w:line="360" w:lineRule="auto"/>
        <w:ind w:left="851"/>
        <w:jc w:val="both"/>
        <w:rPr>
          <w:rFonts w:ascii="Palatino Linotype" w:hAnsi="Palatino Linotype" w:cs="Arial"/>
          <w:sz w:val="24"/>
        </w:rPr>
      </w:pPr>
    </w:p>
    <w:p w:rsidR="00F2498E" w:rsidRPr="00201765" w:rsidRDefault="00F2498E" w:rsidP="0019281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7A5B2E" w:rsidRPr="0019281F" w:rsidRDefault="007A5B2E" w:rsidP="0019281F">
      <w:pPr>
        <w:spacing w:after="0" w:line="360" w:lineRule="auto"/>
        <w:jc w:val="both"/>
        <w:rPr>
          <w:rFonts w:ascii="Palatino Linotype" w:hAnsi="Palatino Linotype" w:cs="Arial"/>
          <w:szCs w:val="24"/>
        </w:rPr>
      </w:pPr>
    </w:p>
    <w:p w:rsidR="00F2498E" w:rsidRPr="00201765" w:rsidRDefault="006E20F9" w:rsidP="0019281F">
      <w:pPr>
        <w:spacing w:after="0" w:line="360" w:lineRule="auto"/>
        <w:jc w:val="both"/>
        <w:rPr>
          <w:rFonts w:ascii="Palatino Linotype" w:hAnsi="Palatino Linotype" w:cs="Arial"/>
          <w:sz w:val="24"/>
          <w:szCs w:val="24"/>
        </w:rPr>
      </w:pPr>
      <w:r w:rsidRPr="00201765">
        <w:rPr>
          <w:rFonts w:ascii="Palatino Linotype" w:hAnsi="Palatino Linotype"/>
          <w:b/>
          <w:sz w:val="24"/>
          <w:szCs w:val="24"/>
        </w:rPr>
        <w:t>SEGUNDO</w:t>
      </w:r>
      <w:r w:rsidR="00F2498E" w:rsidRPr="00201765">
        <w:rPr>
          <w:rFonts w:ascii="Palatino Linotype" w:hAnsi="Palatino Linotype"/>
          <w:b/>
          <w:sz w:val="24"/>
          <w:szCs w:val="24"/>
        </w:rPr>
        <w:t>. De la contestación del sujeto obligado.</w:t>
      </w:r>
    </w:p>
    <w:p w:rsidR="00F2498E" w:rsidRPr="00201765" w:rsidRDefault="00F2498E" w:rsidP="0019281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FF32CB">
        <w:rPr>
          <w:rFonts w:ascii="Palatino Linotype" w:hAnsi="Palatino Linotype" w:cs="Arial"/>
          <w:sz w:val="24"/>
          <w:szCs w:val="24"/>
        </w:rPr>
        <w:t>diecisiete</w:t>
      </w:r>
      <w:r w:rsidR="005803D5">
        <w:rPr>
          <w:rFonts w:ascii="Palatino Linotype" w:hAnsi="Palatino Linotype" w:cs="Arial"/>
          <w:sz w:val="24"/>
          <w:szCs w:val="24"/>
        </w:rPr>
        <w:t xml:space="preserve"> de mayo</w:t>
      </w:r>
      <w:r w:rsidR="007825F2">
        <w:rPr>
          <w:rFonts w:ascii="Palatino Linotype" w:hAnsi="Palatino Linotype" w:cs="Arial"/>
          <w:sz w:val="24"/>
          <w:szCs w:val="24"/>
        </w:rPr>
        <w:t xml:space="preserve"> de dos mil diecinueve</w:t>
      </w:r>
      <w:r w:rsidRPr="00201765">
        <w:rPr>
          <w:rFonts w:ascii="Palatino Linotype" w:hAnsi="Palatino Linotype" w:cs="Arial"/>
          <w:sz w:val="24"/>
          <w:szCs w:val="24"/>
        </w:rPr>
        <w:t xml:space="preserve"> 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341178" w:rsidRPr="0019281F" w:rsidRDefault="00341178" w:rsidP="0019281F">
      <w:pPr>
        <w:tabs>
          <w:tab w:val="left" w:pos="8222"/>
        </w:tabs>
        <w:spacing w:after="0" w:line="360" w:lineRule="auto"/>
        <w:ind w:left="-993" w:right="850" w:firstLine="567"/>
        <w:jc w:val="both"/>
        <w:rPr>
          <w:rFonts w:ascii="Palatino Linotype" w:hAnsi="Palatino Linotype"/>
          <w:i/>
          <w:color w:val="000000"/>
          <w:sz w:val="10"/>
        </w:rPr>
      </w:pPr>
    </w:p>
    <w:p w:rsidR="007825F2" w:rsidRPr="00FF32CB" w:rsidRDefault="007825F2" w:rsidP="0019281F">
      <w:pPr>
        <w:tabs>
          <w:tab w:val="left" w:pos="8222"/>
        </w:tabs>
        <w:spacing w:after="0" w:line="360" w:lineRule="auto"/>
        <w:ind w:left="851" w:right="850"/>
        <w:jc w:val="right"/>
        <w:rPr>
          <w:rFonts w:ascii="Palatino Linotype" w:hAnsi="Palatino Linotype"/>
          <w:i/>
          <w:color w:val="000000"/>
        </w:rPr>
      </w:pPr>
      <w:r w:rsidRPr="00FF32CB">
        <w:rPr>
          <w:rFonts w:ascii="Palatino Linotype" w:hAnsi="Palatino Linotype"/>
          <w:i/>
          <w:color w:val="000000"/>
        </w:rPr>
        <w:t>…</w:t>
      </w:r>
    </w:p>
    <w:p w:rsidR="00FF32CB" w:rsidRPr="00FF32CB" w:rsidRDefault="00FF32CB" w:rsidP="00FF32CB">
      <w:pPr>
        <w:tabs>
          <w:tab w:val="left" w:pos="8222"/>
        </w:tabs>
        <w:spacing w:after="0" w:line="240" w:lineRule="auto"/>
        <w:ind w:left="851" w:right="850"/>
        <w:jc w:val="right"/>
        <w:rPr>
          <w:rFonts w:ascii="Palatino Linotype" w:hAnsi="Palatino Linotype"/>
          <w:i/>
          <w:color w:val="000000"/>
        </w:rPr>
      </w:pPr>
      <w:r w:rsidRPr="00FF32CB">
        <w:rPr>
          <w:rFonts w:ascii="Palatino Linotype" w:hAnsi="Palatino Linotype"/>
          <w:i/>
          <w:color w:val="000000"/>
        </w:rPr>
        <w:t>Folio de la solicitud: 00032/TMASCALA/IP/2019</w:t>
      </w:r>
    </w:p>
    <w:p w:rsidR="00FF32CB" w:rsidRPr="00FF32CB" w:rsidRDefault="00FF32CB" w:rsidP="0019281F">
      <w:pPr>
        <w:tabs>
          <w:tab w:val="left" w:pos="8222"/>
        </w:tabs>
        <w:spacing w:after="0" w:line="240" w:lineRule="auto"/>
        <w:ind w:left="851" w:right="850"/>
        <w:jc w:val="both"/>
        <w:rPr>
          <w:rFonts w:ascii="Palatino Linotype" w:hAnsi="Palatino Linotype"/>
          <w:i/>
          <w:color w:val="000000"/>
        </w:rPr>
      </w:pPr>
    </w:p>
    <w:p w:rsidR="00FD0A58" w:rsidRPr="00FF32CB" w:rsidRDefault="00FF32CB" w:rsidP="0019281F">
      <w:pPr>
        <w:tabs>
          <w:tab w:val="left" w:pos="8222"/>
        </w:tabs>
        <w:spacing w:after="0" w:line="240" w:lineRule="auto"/>
        <w:ind w:left="851" w:right="850"/>
        <w:jc w:val="both"/>
        <w:rPr>
          <w:rFonts w:ascii="Palatino Linotype" w:hAnsi="Palatino Linotype"/>
          <w:i/>
          <w:color w:val="000000"/>
        </w:rPr>
      </w:pPr>
      <w:r w:rsidRPr="00FF32CB">
        <w:rPr>
          <w:rFonts w:ascii="Palatino Linotype" w:hAnsi="Palatino Linotype"/>
          <w:i/>
          <w:color w:val="000000"/>
        </w:rPr>
        <w:t>Se hace entrega información en formato PDF.</w:t>
      </w:r>
    </w:p>
    <w:p w:rsidR="001C4B41" w:rsidRPr="00FF32CB" w:rsidRDefault="001C4B41" w:rsidP="0019281F">
      <w:pPr>
        <w:tabs>
          <w:tab w:val="left" w:pos="8222"/>
        </w:tabs>
        <w:spacing w:after="0" w:line="240" w:lineRule="auto"/>
        <w:ind w:left="851"/>
        <w:jc w:val="both"/>
        <w:rPr>
          <w:rFonts w:ascii="Palatino Linotype" w:hAnsi="Palatino Linotype"/>
          <w:i/>
          <w:color w:val="000000"/>
        </w:rPr>
      </w:pPr>
    </w:p>
    <w:p w:rsidR="00483EC9" w:rsidRPr="00FF32CB" w:rsidRDefault="00483EC9" w:rsidP="0019281F">
      <w:pPr>
        <w:tabs>
          <w:tab w:val="left" w:pos="8222"/>
        </w:tabs>
        <w:spacing w:after="0" w:line="240" w:lineRule="auto"/>
        <w:ind w:left="851"/>
        <w:jc w:val="both"/>
        <w:rPr>
          <w:rFonts w:ascii="Palatino Linotype" w:eastAsia="Times New Roman" w:hAnsi="Palatino Linotype" w:cs="Times New Roman"/>
          <w:i/>
          <w:lang w:eastAsia="es-MX"/>
        </w:rPr>
      </w:pPr>
      <w:r w:rsidRPr="00FF32CB">
        <w:rPr>
          <w:rFonts w:ascii="Palatino Linotype" w:eastAsia="Times New Roman" w:hAnsi="Palatino Linotype" w:cs="Times New Roman"/>
          <w:i/>
          <w:lang w:eastAsia="es-MX"/>
        </w:rPr>
        <w:t>ATENTAMENTE</w:t>
      </w:r>
    </w:p>
    <w:p w:rsidR="005803D5" w:rsidRPr="00FF32CB" w:rsidRDefault="00FF32CB" w:rsidP="0019281F">
      <w:pPr>
        <w:tabs>
          <w:tab w:val="left" w:pos="8222"/>
        </w:tabs>
        <w:spacing w:after="0" w:line="360" w:lineRule="auto"/>
        <w:ind w:left="851"/>
        <w:rPr>
          <w:rFonts w:ascii="Palatino Linotype" w:hAnsi="Palatino Linotype"/>
          <w:i/>
          <w:color w:val="000000"/>
        </w:rPr>
      </w:pPr>
      <w:r w:rsidRPr="00FF32CB">
        <w:rPr>
          <w:rFonts w:ascii="Palatino Linotype" w:hAnsi="Palatino Linotype"/>
          <w:i/>
          <w:color w:val="000000"/>
        </w:rPr>
        <w:t>LIC. VÍCTOR MANUEL QUESADA QUEZADA</w:t>
      </w:r>
    </w:p>
    <w:p w:rsidR="00FF32CB" w:rsidRPr="005803D5" w:rsidRDefault="00FF32CB" w:rsidP="0019281F">
      <w:pPr>
        <w:tabs>
          <w:tab w:val="left" w:pos="8222"/>
        </w:tabs>
        <w:spacing w:after="0" w:line="360" w:lineRule="auto"/>
        <w:ind w:left="851"/>
        <w:rPr>
          <w:rFonts w:ascii="Palatino Linotype" w:eastAsia="Times New Roman" w:hAnsi="Palatino Linotype" w:cs="Times New Roman"/>
          <w:i/>
          <w:lang w:eastAsia="es-MX"/>
        </w:rPr>
      </w:pPr>
    </w:p>
    <w:p w:rsidR="00FD0A58" w:rsidRPr="0019281F" w:rsidRDefault="00FD0A58" w:rsidP="0019281F">
      <w:pPr>
        <w:spacing w:after="0" w:line="360" w:lineRule="auto"/>
        <w:jc w:val="both"/>
        <w:rPr>
          <w:rFonts w:ascii="Palatino Linotype" w:eastAsia="Times New Roman" w:hAnsi="Palatino Linotype" w:cs="Times New Roman"/>
          <w:sz w:val="24"/>
          <w:szCs w:val="24"/>
          <w:lang w:eastAsia="es-MX"/>
        </w:rPr>
      </w:pPr>
      <w:r w:rsidRPr="0019281F">
        <w:rPr>
          <w:rFonts w:ascii="Palatino Linotype" w:eastAsia="Times New Roman" w:hAnsi="Palatino Linotype" w:cs="Times New Roman"/>
          <w:sz w:val="24"/>
          <w:szCs w:val="24"/>
          <w:lang w:eastAsia="es-MX"/>
        </w:rPr>
        <w:t xml:space="preserve">En la respuesta a la solicitud del </w:t>
      </w:r>
      <w:r w:rsidRPr="0019281F">
        <w:rPr>
          <w:rFonts w:ascii="Palatino Linotype" w:eastAsia="Times New Roman" w:hAnsi="Palatino Linotype" w:cs="Times New Roman"/>
          <w:b/>
          <w:sz w:val="24"/>
          <w:szCs w:val="24"/>
          <w:lang w:eastAsia="es-MX"/>
        </w:rPr>
        <w:t xml:space="preserve">RECURRENTE </w:t>
      </w:r>
      <w:r w:rsidRPr="0019281F">
        <w:rPr>
          <w:rFonts w:ascii="Palatino Linotype" w:eastAsia="Times New Roman" w:hAnsi="Palatino Linotype" w:cs="Times New Roman"/>
          <w:sz w:val="24"/>
          <w:szCs w:val="24"/>
          <w:lang w:eastAsia="es-MX"/>
        </w:rPr>
        <w:t xml:space="preserve"> se anexo </w:t>
      </w:r>
      <w:r w:rsidR="00A621DE" w:rsidRPr="0019281F">
        <w:rPr>
          <w:rFonts w:ascii="Palatino Linotype" w:eastAsia="Times New Roman" w:hAnsi="Palatino Linotype" w:cs="Times New Roman"/>
          <w:sz w:val="24"/>
          <w:szCs w:val="24"/>
          <w:lang w:eastAsia="es-MX"/>
        </w:rPr>
        <w:t>un documento</w:t>
      </w:r>
      <w:r w:rsidRPr="0019281F">
        <w:rPr>
          <w:rFonts w:ascii="Palatino Linotype" w:eastAsia="Times New Roman" w:hAnsi="Palatino Linotype" w:cs="Times New Roman"/>
          <w:sz w:val="24"/>
          <w:szCs w:val="24"/>
          <w:lang w:eastAsia="es-MX"/>
        </w:rPr>
        <w:t>:</w:t>
      </w:r>
    </w:p>
    <w:p w:rsidR="005803D5" w:rsidRDefault="005803D5" w:rsidP="0019281F">
      <w:pPr>
        <w:spacing w:after="0" w:line="360" w:lineRule="auto"/>
        <w:jc w:val="both"/>
        <w:rPr>
          <w:rFonts w:ascii="Palatino Linotype" w:hAnsi="Palatino Linotype"/>
          <w:sz w:val="24"/>
          <w:szCs w:val="24"/>
          <w:lang w:eastAsia="es-MX"/>
        </w:rPr>
      </w:pPr>
      <w:r w:rsidRPr="0019281F">
        <w:rPr>
          <w:rFonts w:ascii="Palatino Linotype" w:hAnsi="Palatino Linotype"/>
          <w:b/>
          <w:sz w:val="24"/>
          <w:szCs w:val="24"/>
          <w:lang w:eastAsia="es-MX"/>
        </w:rPr>
        <w:t>000</w:t>
      </w:r>
      <w:r w:rsidR="00FF32CB">
        <w:rPr>
          <w:rFonts w:ascii="Palatino Linotype" w:hAnsi="Palatino Linotype"/>
          <w:b/>
          <w:sz w:val="24"/>
          <w:szCs w:val="24"/>
          <w:lang w:eastAsia="es-MX"/>
        </w:rPr>
        <w:t>32</w:t>
      </w:r>
      <w:proofErr w:type="gramStart"/>
      <w:r w:rsidRPr="0019281F">
        <w:rPr>
          <w:rFonts w:ascii="Palatino Linotype" w:hAnsi="Palatino Linotype"/>
          <w:b/>
          <w:sz w:val="24"/>
          <w:szCs w:val="24"/>
          <w:lang w:eastAsia="es-MX"/>
        </w:rPr>
        <w:t>.</w:t>
      </w:r>
      <w:r w:rsidR="00FF32CB">
        <w:rPr>
          <w:rFonts w:ascii="Palatino Linotype" w:hAnsi="Palatino Linotype"/>
          <w:b/>
          <w:sz w:val="24"/>
          <w:szCs w:val="24"/>
          <w:lang w:eastAsia="es-MX"/>
        </w:rPr>
        <w:t>pdf</w:t>
      </w:r>
      <w:proofErr w:type="gramEnd"/>
      <w:r w:rsidR="00FD0A58" w:rsidRPr="0019281F">
        <w:rPr>
          <w:rFonts w:ascii="Palatino Linotype" w:hAnsi="Palatino Linotype"/>
          <w:b/>
          <w:sz w:val="24"/>
          <w:szCs w:val="24"/>
          <w:lang w:eastAsia="es-MX"/>
        </w:rPr>
        <w:t xml:space="preserve">, </w:t>
      </w:r>
      <w:r w:rsidR="00A621DE" w:rsidRPr="0019281F">
        <w:rPr>
          <w:rFonts w:ascii="Palatino Linotype" w:hAnsi="Palatino Linotype"/>
          <w:sz w:val="24"/>
          <w:szCs w:val="24"/>
          <w:lang w:eastAsia="es-MX"/>
        </w:rPr>
        <w:t>archivo que c</w:t>
      </w:r>
      <w:r w:rsidR="00FD0A58" w:rsidRPr="0019281F">
        <w:rPr>
          <w:rFonts w:ascii="Palatino Linotype" w:hAnsi="Palatino Linotype"/>
          <w:sz w:val="24"/>
          <w:szCs w:val="24"/>
          <w:lang w:eastAsia="es-MX"/>
        </w:rPr>
        <w:t xml:space="preserve">ontiene </w:t>
      </w:r>
      <w:r w:rsidRPr="0019281F">
        <w:rPr>
          <w:rFonts w:ascii="Palatino Linotype" w:hAnsi="Palatino Linotype"/>
          <w:sz w:val="24"/>
          <w:szCs w:val="24"/>
          <w:lang w:eastAsia="es-MX"/>
        </w:rPr>
        <w:t>cuatro oficio en el siguiente tenor:</w:t>
      </w:r>
    </w:p>
    <w:p w:rsidR="0019281F" w:rsidRPr="0019281F" w:rsidRDefault="0019281F" w:rsidP="0019281F">
      <w:pPr>
        <w:spacing w:after="0" w:line="360" w:lineRule="auto"/>
        <w:jc w:val="both"/>
        <w:rPr>
          <w:rFonts w:ascii="Palatino Linotype" w:hAnsi="Palatino Linotype"/>
          <w:sz w:val="24"/>
          <w:szCs w:val="24"/>
          <w:lang w:eastAsia="es-MX"/>
        </w:rPr>
      </w:pPr>
    </w:p>
    <w:p w:rsidR="008C6D8A" w:rsidRDefault="005803D5" w:rsidP="00A017C1">
      <w:pPr>
        <w:pStyle w:val="Prrafodelista"/>
        <w:numPr>
          <w:ilvl w:val="0"/>
          <w:numId w:val="25"/>
        </w:numPr>
        <w:spacing w:line="360" w:lineRule="auto"/>
        <w:jc w:val="both"/>
        <w:rPr>
          <w:rFonts w:ascii="Palatino Linotype" w:hAnsi="Palatino Linotype"/>
          <w:lang w:eastAsia="es-MX"/>
        </w:rPr>
      </w:pPr>
      <w:r w:rsidRPr="008C6D8A">
        <w:rPr>
          <w:rFonts w:ascii="Palatino Linotype" w:hAnsi="Palatino Linotype"/>
          <w:lang w:eastAsia="es-MX"/>
        </w:rPr>
        <w:t xml:space="preserve">Oficio </w:t>
      </w:r>
      <w:r w:rsidR="00FF32CB" w:rsidRPr="008C6D8A">
        <w:rPr>
          <w:rFonts w:ascii="Palatino Linotype" w:hAnsi="Palatino Linotype"/>
          <w:lang w:eastAsia="es-MX"/>
        </w:rPr>
        <w:t>MT/UPT/00028/2019</w:t>
      </w:r>
      <w:r w:rsidRPr="008C6D8A">
        <w:rPr>
          <w:rFonts w:ascii="Palatino Linotype" w:hAnsi="Palatino Linotype"/>
          <w:lang w:eastAsia="es-MX"/>
        </w:rPr>
        <w:t xml:space="preserve"> de fecha </w:t>
      </w:r>
      <w:r w:rsidR="00FF32CB" w:rsidRPr="008C6D8A">
        <w:rPr>
          <w:rFonts w:ascii="Palatino Linotype" w:hAnsi="Palatino Linotype"/>
          <w:lang w:eastAsia="es-MX"/>
        </w:rPr>
        <w:t xml:space="preserve">diecisiete </w:t>
      </w:r>
      <w:r w:rsidRPr="008C6D8A">
        <w:rPr>
          <w:rFonts w:ascii="Palatino Linotype" w:hAnsi="Palatino Linotype"/>
          <w:lang w:eastAsia="es-MX"/>
        </w:rPr>
        <w:t xml:space="preserve">de mayo de la presente anualidad e donde el </w:t>
      </w:r>
      <w:r w:rsidR="008C6D8A" w:rsidRPr="008C6D8A">
        <w:rPr>
          <w:rFonts w:ascii="Palatino Linotype" w:hAnsi="Palatino Linotype"/>
          <w:lang w:eastAsia="es-MX"/>
        </w:rPr>
        <w:t xml:space="preserve">Director de la Unidad de Planeación Información y Transparencia informa que la cuenta pública se entregó en tiempo y forma al órgano Superior de Fiscalización del Estado de México y que se encuentran en la siguiente liga electrónica </w:t>
      </w:r>
      <w:hyperlink r:id="rId8" w:history="1">
        <w:r w:rsidR="008C6D8A" w:rsidRPr="00206BF2">
          <w:rPr>
            <w:rStyle w:val="Hipervnculo"/>
            <w:rFonts w:ascii="Palatino Linotype" w:hAnsi="Palatino Linotype"/>
            <w:lang w:eastAsia="es-MX"/>
          </w:rPr>
          <w:t>http://ayuntamientotemascalapa.org/ley1.html</w:t>
        </w:r>
      </w:hyperlink>
    </w:p>
    <w:p w:rsidR="005803D5" w:rsidRPr="008C6D8A" w:rsidRDefault="005803D5" w:rsidP="008C6D8A">
      <w:pPr>
        <w:spacing w:line="360" w:lineRule="auto"/>
        <w:ind w:left="360"/>
        <w:jc w:val="both"/>
        <w:rPr>
          <w:rFonts w:ascii="Palatino Linotype" w:hAnsi="Palatino Linotype"/>
          <w:lang w:eastAsia="es-MX"/>
        </w:rPr>
      </w:pPr>
      <w:r w:rsidRPr="008C6D8A">
        <w:rPr>
          <w:rFonts w:ascii="Palatino Linotype" w:hAnsi="Palatino Linotype"/>
          <w:lang w:eastAsia="es-MX"/>
        </w:rPr>
        <w:t xml:space="preserve"> </w:t>
      </w:r>
    </w:p>
    <w:p w:rsidR="00841703" w:rsidRPr="00841703" w:rsidRDefault="00841703" w:rsidP="0019281F">
      <w:pPr>
        <w:spacing w:after="0" w:line="360" w:lineRule="auto"/>
        <w:ind w:left="360"/>
        <w:jc w:val="both"/>
        <w:rPr>
          <w:rFonts w:ascii="Palatino Linotype" w:hAnsi="Palatino Linotype"/>
          <w:lang w:eastAsia="es-MX"/>
        </w:rPr>
      </w:pPr>
    </w:p>
    <w:p w:rsidR="00F2498E" w:rsidRPr="00ED5476" w:rsidRDefault="006E20F9" w:rsidP="0019281F">
      <w:pPr>
        <w:spacing w:after="0" w:line="360" w:lineRule="auto"/>
        <w:jc w:val="both"/>
        <w:rPr>
          <w:rFonts w:ascii="Palatino Linotype" w:hAnsi="Palatino Linotype" w:cs="Arial"/>
          <w:sz w:val="28"/>
          <w:szCs w:val="28"/>
        </w:rPr>
      </w:pPr>
      <w:r w:rsidRPr="004F32D0">
        <w:rPr>
          <w:rFonts w:ascii="Palatino Linotype" w:hAnsi="Palatino Linotype"/>
          <w:b/>
          <w:sz w:val="28"/>
          <w:szCs w:val="28"/>
        </w:rPr>
        <w:lastRenderedPageBreak/>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9281F">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E4789D">
        <w:rPr>
          <w:rFonts w:ascii="Palatino Linotype" w:hAnsi="Palatino Linotype" w:cs="Arial"/>
          <w:sz w:val="24"/>
          <w:szCs w:val="24"/>
        </w:rPr>
        <w:t>diecisiete de mayo</w:t>
      </w:r>
      <w:r w:rsidR="0019584A">
        <w:rPr>
          <w:rFonts w:ascii="Palatino Linotype" w:hAnsi="Palatino Linotype" w:cs="Arial"/>
          <w:sz w:val="24"/>
          <w:szCs w:val="24"/>
        </w:rPr>
        <w:t xml:space="preserve"> de dos mil diecinueve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E4789D">
        <w:rPr>
          <w:rFonts w:ascii="Palatino Linotype" w:hAnsi="Palatino Linotype" w:cs="Arial"/>
          <w:b/>
          <w:bCs/>
          <w:sz w:val="24"/>
          <w:szCs w:val="24"/>
          <w:lang w:eastAsia="es-MX"/>
        </w:rPr>
        <w:t>421</w:t>
      </w:r>
      <w:r w:rsidR="008C6D8A">
        <w:rPr>
          <w:rFonts w:ascii="Palatino Linotype" w:hAnsi="Palatino Linotype" w:cs="Arial"/>
          <w:b/>
          <w:bCs/>
          <w:sz w:val="24"/>
          <w:szCs w:val="24"/>
          <w:lang w:eastAsia="es-MX"/>
        </w:rPr>
        <w:t>5</w:t>
      </w:r>
      <w:r w:rsidRPr="009845F3">
        <w:rPr>
          <w:rFonts w:ascii="Palatino Linotype" w:hAnsi="Palatino Linotype" w:cs="Arial"/>
          <w:b/>
          <w:bCs/>
          <w:sz w:val="24"/>
          <w:szCs w:val="24"/>
          <w:lang w:eastAsia="es-MX"/>
        </w:rPr>
        <w:t>/INFOEM/IP/RR/201</w:t>
      </w:r>
      <w:r w:rsidR="0019584A">
        <w:rPr>
          <w:rFonts w:ascii="Palatino Linotype" w:hAnsi="Palatino Linotype" w:cs="Arial"/>
          <w:b/>
          <w:bCs/>
          <w:sz w:val="24"/>
          <w:szCs w:val="24"/>
          <w:lang w:eastAsia="es-MX"/>
        </w:rPr>
        <w:t>9</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19281F" w:rsidRDefault="00F2498E" w:rsidP="0019281F">
      <w:pPr>
        <w:spacing w:after="0" w:line="360" w:lineRule="auto"/>
        <w:jc w:val="both"/>
        <w:rPr>
          <w:rFonts w:ascii="Palatino Linotype" w:hAnsi="Palatino Linotype" w:cs="Arial"/>
          <w:sz w:val="16"/>
          <w:szCs w:val="24"/>
        </w:rPr>
      </w:pPr>
    </w:p>
    <w:p w:rsidR="00F2498E" w:rsidRPr="00400915" w:rsidRDefault="00F2498E" w:rsidP="0019281F">
      <w:pPr>
        <w:spacing w:after="0" w:line="360" w:lineRule="auto"/>
        <w:jc w:val="both"/>
        <w:rPr>
          <w:rFonts w:ascii="Palatino Linotype" w:hAnsi="Palatino Linotype" w:cs="Arial"/>
          <w:b/>
        </w:rPr>
      </w:pPr>
      <w:r w:rsidRPr="00400915">
        <w:rPr>
          <w:rFonts w:ascii="Palatino Linotype" w:hAnsi="Palatino Linotype" w:cs="Arial"/>
          <w:b/>
        </w:rPr>
        <w:t>Acto Impugnado:</w:t>
      </w:r>
    </w:p>
    <w:p w:rsidR="00DF6006" w:rsidRDefault="00E631C8" w:rsidP="0019281F">
      <w:pPr>
        <w:spacing w:after="0" w:line="360" w:lineRule="auto"/>
        <w:ind w:left="851" w:right="850"/>
        <w:jc w:val="both"/>
        <w:rPr>
          <w:rFonts w:ascii="Palatino Linotype" w:hAnsi="Palatino Linotype"/>
          <w:i/>
          <w:color w:val="000000"/>
        </w:rPr>
      </w:pPr>
      <w:r w:rsidRPr="008C6D8A">
        <w:rPr>
          <w:rFonts w:ascii="Palatino Linotype" w:hAnsi="Palatino Linotype"/>
          <w:i/>
          <w:color w:val="000000"/>
        </w:rPr>
        <w:t>“</w:t>
      </w:r>
      <w:r w:rsidR="008C6D8A" w:rsidRPr="008C6D8A">
        <w:rPr>
          <w:rFonts w:ascii="Palatino Linotype" w:hAnsi="Palatino Linotype"/>
          <w:i/>
          <w:color w:val="000000"/>
        </w:rPr>
        <w:t>información incompleta</w:t>
      </w:r>
      <w:r w:rsidRPr="008C6D8A">
        <w:rPr>
          <w:rFonts w:ascii="Palatino Linotype" w:hAnsi="Palatino Linotype"/>
          <w:i/>
          <w:color w:val="000000"/>
        </w:rPr>
        <w:t>. “</w:t>
      </w:r>
    </w:p>
    <w:p w:rsidR="008C6D8A" w:rsidRPr="008C6D8A" w:rsidRDefault="008C6D8A" w:rsidP="0019281F">
      <w:pPr>
        <w:spacing w:after="0" w:line="360" w:lineRule="auto"/>
        <w:ind w:left="851" w:right="850"/>
        <w:jc w:val="both"/>
        <w:rPr>
          <w:rFonts w:ascii="Palatino Linotype" w:hAnsi="Palatino Linotype"/>
          <w:i/>
          <w:color w:val="000000"/>
        </w:rPr>
      </w:pPr>
    </w:p>
    <w:p w:rsidR="00F2498E" w:rsidRDefault="00F2498E" w:rsidP="0019281F">
      <w:pPr>
        <w:spacing w:after="0" w:line="360" w:lineRule="auto"/>
        <w:jc w:val="both"/>
        <w:rPr>
          <w:rFonts w:ascii="Palatino Linotype" w:hAnsi="Palatino Linotype" w:cs="Arial"/>
          <w:b/>
        </w:rPr>
      </w:pPr>
      <w:r w:rsidRPr="00400915">
        <w:rPr>
          <w:rFonts w:ascii="Palatino Linotype" w:hAnsi="Palatino Linotype" w:cs="Arial"/>
          <w:b/>
        </w:rPr>
        <w:t>Razones o Motivos de Inconformidad:</w:t>
      </w:r>
    </w:p>
    <w:p w:rsidR="00296E92" w:rsidRPr="008C6D8A" w:rsidRDefault="00296E92" w:rsidP="0019281F">
      <w:pPr>
        <w:tabs>
          <w:tab w:val="left" w:pos="1405"/>
        </w:tabs>
        <w:spacing w:after="0" w:line="240" w:lineRule="auto"/>
        <w:ind w:left="851" w:right="850"/>
        <w:jc w:val="both"/>
        <w:rPr>
          <w:rFonts w:ascii="Palatino Linotype" w:hAnsi="Palatino Linotype" w:cs="Arial"/>
          <w:i/>
        </w:rPr>
      </w:pPr>
      <w:r w:rsidRPr="008C6D8A">
        <w:rPr>
          <w:rFonts w:ascii="Palatino Linotype" w:hAnsi="Palatino Linotype"/>
          <w:i/>
          <w:color w:val="000000"/>
        </w:rPr>
        <w:t>“</w:t>
      </w:r>
      <w:r w:rsidR="008C6D8A" w:rsidRPr="008C6D8A">
        <w:rPr>
          <w:rFonts w:ascii="Palatino Linotype" w:hAnsi="Palatino Linotype"/>
          <w:i/>
          <w:color w:val="000000"/>
        </w:rPr>
        <w:t>Solicite el acceso al documento de 2018 de ese municipio, eso incluye Organismos descentralizados, por lo que requiero que a través de este medio de impugnación el sujeto obligado cumpla con su obligación de proporcionar lo que se le solicita, además de que se encuentra obligado a publicar una vez que se presenta a la Legislatura. Ahora que si no lo tiene publicado, debió proporcionar el documento adjunta a su respuesta</w:t>
      </w:r>
      <w:r w:rsidR="00E4789D" w:rsidRPr="008C6D8A">
        <w:rPr>
          <w:rFonts w:ascii="Palatino Linotype" w:hAnsi="Palatino Linotype"/>
          <w:i/>
          <w:color w:val="000000"/>
        </w:rPr>
        <w:t>.</w:t>
      </w:r>
      <w:r w:rsidRPr="008C6D8A">
        <w:rPr>
          <w:rFonts w:ascii="Palatino Linotype" w:hAnsi="Palatino Linotype"/>
          <w:i/>
          <w:color w:val="000000"/>
        </w:rPr>
        <w:t>”</w:t>
      </w:r>
    </w:p>
    <w:p w:rsidR="00296E92" w:rsidRPr="00296E92" w:rsidRDefault="00296E92" w:rsidP="0019281F">
      <w:pPr>
        <w:spacing w:after="0" w:line="360" w:lineRule="auto"/>
        <w:jc w:val="both"/>
        <w:rPr>
          <w:rFonts w:ascii="Palatino Linotype" w:hAnsi="Palatino Linotype" w:cs="Arial"/>
          <w:i/>
        </w:rPr>
      </w:pPr>
    </w:p>
    <w:p w:rsidR="00400915" w:rsidRPr="00AD2A55" w:rsidRDefault="00400915" w:rsidP="0019281F">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rsidR="00400915" w:rsidRDefault="00400915" w:rsidP="0019281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E649B0">
        <w:rPr>
          <w:rFonts w:ascii="Palatino Linotype" w:hAnsi="Palatino Linotype" w:cs="Arial"/>
          <w:sz w:val="24"/>
          <w:szCs w:val="24"/>
        </w:rPr>
        <w:t xml:space="preserve"> </w:t>
      </w:r>
      <w:r w:rsidR="00E4789D">
        <w:rPr>
          <w:rFonts w:ascii="Palatino Linotype" w:hAnsi="Palatino Linotype" w:cs="Arial"/>
          <w:sz w:val="24"/>
          <w:szCs w:val="24"/>
        </w:rPr>
        <w:t>veintitrés de mayo</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DF6006" w:rsidRPr="00AD2A55" w:rsidRDefault="00DF6006" w:rsidP="0019281F">
      <w:pPr>
        <w:spacing w:after="0" w:line="360" w:lineRule="auto"/>
        <w:jc w:val="both"/>
        <w:rPr>
          <w:rFonts w:ascii="Palatino Linotype" w:hAnsi="Palatino Linotype" w:cs="Arial"/>
          <w:sz w:val="24"/>
          <w:szCs w:val="24"/>
        </w:rPr>
      </w:pPr>
    </w:p>
    <w:p w:rsidR="00400915" w:rsidRDefault="00400915" w:rsidP="0019281F">
      <w:pPr>
        <w:spacing w:after="0" w:line="360" w:lineRule="auto"/>
        <w:jc w:val="both"/>
        <w:rPr>
          <w:rFonts w:ascii="Palatino Linotype" w:hAnsi="Palatino Linotype" w:cs="Arial"/>
          <w:b/>
          <w:sz w:val="24"/>
          <w:szCs w:val="24"/>
        </w:rPr>
      </w:pPr>
      <w:r w:rsidRPr="00DF6006">
        <w:rPr>
          <w:rFonts w:ascii="Palatino Linotype" w:hAnsi="Palatino Linotype" w:cs="Arial"/>
          <w:b/>
          <w:sz w:val="24"/>
          <w:szCs w:val="24"/>
        </w:rPr>
        <w:t>QUINTO. De la etapa de manifestaciones y/o alegatos.</w:t>
      </w:r>
    </w:p>
    <w:p w:rsidR="00273F7C" w:rsidRDefault="00D731D0" w:rsidP="0019281F">
      <w:pPr>
        <w:spacing w:after="0" w:line="360" w:lineRule="auto"/>
        <w:jc w:val="both"/>
        <w:rPr>
          <w:rFonts w:ascii="Palatino Linotype" w:hAnsi="Palatino Linotype"/>
          <w:sz w:val="24"/>
          <w:szCs w:val="24"/>
        </w:rPr>
      </w:pPr>
      <w:r w:rsidRPr="00D731D0">
        <w:rPr>
          <w:rFonts w:ascii="Palatino Linotype" w:hAnsi="Palatino Linotype"/>
          <w:sz w:val="24"/>
          <w:szCs w:val="24"/>
        </w:rPr>
        <w:lastRenderedPageBreak/>
        <w:t xml:space="preserve">Visto el estado que guarda el expediente electrónico del recurso de revisión número </w:t>
      </w:r>
      <w:r w:rsidRPr="00DF6006">
        <w:rPr>
          <w:rFonts w:ascii="Palatino Linotype" w:hAnsi="Palatino Linotype"/>
          <w:b/>
          <w:sz w:val="24"/>
          <w:szCs w:val="24"/>
        </w:rPr>
        <w:t>0</w:t>
      </w:r>
      <w:r w:rsidR="00E4789D">
        <w:rPr>
          <w:rFonts w:ascii="Palatino Linotype" w:hAnsi="Palatino Linotype"/>
          <w:b/>
          <w:sz w:val="24"/>
          <w:szCs w:val="24"/>
        </w:rPr>
        <w:t>421</w:t>
      </w:r>
      <w:r w:rsidR="000906D2">
        <w:rPr>
          <w:rFonts w:ascii="Palatino Linotype" w:hAnsi="Palatino Linotype"/>
          <w:b/>
          <w:sz w:val="24"/>
          <w:szCs w:val="24"/>
        </w:rPr>
        <w:t>5</w:t>
      </w:r>
      <w:r w:rsidRPr="00DF6006">
        <w:rPr>
          <w:rFonts w:ascii="Palatino Linotype" w:hAnsi="Palatino Linotype"/>
          <w:b/>
          <w:sz w:val="24"/>
          <w:szCs w:val="24"/>
        </w:rPr>
        <w:t>/INFOEM/IP/RR/201</w:t>
      </w:r>
      <w:r w:rsidR="0019584A">
        <w:rPr>
          <w:rFonts w:ascii="Palatino Linotype" w:hAnsi="Palatino Linotype"/>
          <w:b/>
          <w:sz w:val="24"/>
          <w:szCs w:val="24"/>
        </w:rPr>
        <w:t>9</w:t>
      </w:r>
      <w:r w:rsidRPr="00D731D0">
        <w:rPr>
          <w:rFonts w:ascii="Palatino Linotype" w:hAnsi="Palatino Linotype"/>
          <w:sz w:val="24"/>
          <w:szCs w:val="24"/>
        </w:rPr>
        <w:t>, y una vez que se encuentra transcurriendo el plazo otorg</w:t>
      </w:r>
      <w:r w:rsidR="000906D2">
        <w:rPr>
          <w:rFonts w:ascii="Palatino Linotype" w:hAnsi="Palatino Linotype"/>
          <w:sz w:val="24"/>
          <w:szCs w:val="24"/>
        </w:rPr>
        <w:t>a</w:t>
      </w:r>
      <w:r w:rsidRPr="00D731D0">
        <w:rPr>
          <w:rFonts w:ascii="Palatino Linotype" w:hAnsi="Palatino Linotype"/>
          <w:sz w:val="24"/>
          <w:szCs w:val="24"/>
        </w:rPr>
        <w:t xml:space="preserve">do a las partes mediante acuerdo de fecha </w:t>
      </w:r>
      <w:r w:rsidR="00475712">
        <w:rPr>
          <w:rFonts w:ascii="Palatino Linotype" w:hAnsi="Palatino Linotype"/>
          <w:sz w:val="24"/>
          <w:szCs w:val="24"/>
        </w:rPr>
        <w:t>veintitrés de mayo</w:t>
      </w:r>
      <w:r w:rsidRPr="00D731D0">
        <w:rPr>
          <w:rFonts w:ascii="Palatino Linotype" w:hAnsi="Palatino Linotype"/>
          <w:sz w:val="24"/>
          <w:szCs w:val="24"/>
        </w:rPr>
        <w:t xml:space="preserve"> de dos mil dieci</w:t>
      </w:r>
      <w:r w:rsidR="0019584A">
        <w:rPr>
          <w:rFonts w:ascii="Palatino Linotype" w:hAnsi="Palatino Linotype"/>
          <w:sz w:val="24"/>
          <w:szCs w:val="24"/>
        </w:rPr>
        <w:t>nueve</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rsidR="0019281F" w:rsidRDefault="0019281F" w:rsidP="0019281F">
      <w:pPr>
        <w:spacing w:after="0" w:line="360" w:lineRule="auto"/>
        <w:jc w:val="both"/>
        <w:rPr>
          <w:rFonts w:ascii="Palatino Linotype" w:hAnsi="Palatino Linotype"/>
          <w:sz w:val="24"/>
          <w:szCs w:val="24"/>
        </w:rPr>
      </w:pPr>
    </w:p>
    <w:p w:rsidR="00AC068E" w:rsidRDefault="00D731D0" w:rsidP="0019281F">
      <w:pPr>
        <w:tabs>
          <w:tab w:val="left" w:pos="6096"/>
        </w:tabs>
        <w:spacing w:after="0" w:line="360" w:lineRule="auto"/>
        <w:jc w:val="both"/>
        <w:rPr>
          <w:rFonts w:ascii="Palatino Linotype" w:hAnsi="Palatino Linotype"/>
          <w:sz w:val="24"/>
          <w:szCs w:val="24"/>
        </w:rPr>
      </w:pPr>
      <w:r w:rsidRPr="00D731D0">
        <w:rPr>
          <w:rFonts w:ascii="Palatino Linotype" w:hAnsi="Palatino Linotype"/>
          <w:sz w:val="24"/>
          <w:szCs w:val="24"/>
        </w:rPr>
        <w:t xml:space="preserve">En fecha </w:t>
      </w:r>
      <w:r w:rsidR="000906D2">
        <w:rPr>
          <w:rFonts w:ascii="Palatino Linotype" w:hAnsi="Palatino Linotype"/>
          <w:sz w:val="24"/>
          <w:szCs w:val="24"/>
        </w:rPr>
        <w:t>veintisiete</w:t>
      </w:r>
      <w:r w:rsidR="00475712">
        <w:rPr>
          <w:rFonts w:ascii="Palatino Linotype" w:hAnsi="Palatino Linotype"/>
          <w:sz w:val="24"/>
          <w:szCs w:val="24"/>
        </w:rPr>
        <w:t xml:space="preserve"> de mayo</w:t>
      </w:r>
      <w:r w:rsidR="0019584A">
        <w:rPr>
          <w:rFonts w:ascii="Palatino Linotype" w:hAnsi="Palatino Linotype"/>
          <w:sz w:val="24"/>
          <w:szCs w:val="24"/>
        </w:rPr>
        <w:t xml:space="preserve"> de la presente anualidad,</w:t>
      </w:r>
      <w:r w:rsidRPr="00D731D0">
        <w:rPr>
          <w:rFonts w:ascii="Palatino Linotype" w:hAnsi="Palatino Linotype"/>
          <w:sz w:val="24"/>
          <w:szCs w:val="24"/>
        </w:rPr>
        <w:t xml:space="preserve"> el Sujeto Obligado emitió </w:t>
      </w:r>
      <w:r w:rsidR="00021165">
        <w:rPr>
          <w:rFonts w:ascii="Palatino Linotype" w:hAnsi="Palatino Linotype"/>
          <w:sz w:val="24"/>
          <w:szCs w:val="24"/>
        </w:rPr>
        <w:t>manifestaciones, mediante</w:t>
      </w:r>
      <w:r w:rsidRPr="00D731D0">
        <w:rPr>
          <w:rFonts w:ascii="Palatino Linotype" w:hAnsi="Palatino Linotype"/>
          <w:sz w:val="24"/>
          <w:szCs w:val="24"/>
        </w:rPr>
        <w:t xml:space="preserve"> </w:t>
      </w:r>
      <w:r w:rsidR="00475712">
        <w:rPr>
          <w:rFonts w:ascii="Palatino Linotype" w:hAnsi="Palatino Linotype"/>
          <w:sz w:val="24"/>
          <w:szCs w:val="24"/>
        </w:rPr>
        <w:t>un</w:t>
      </w:r>
      <w:r w:rsidR="0019584A">
        <w:rPr>
          <w:rFonts w:ascii="Palatino Linotype" w:hAnsi="Palatino Linotype"/>
          <w:sz w:val="24"/>
          <w:szCs w:val="24"/>
        </w:rPr>
        <w:t xml:space="preserve"> archivo, </w:t>
      </w:r>
      <w:r w:rsidR="00475712">
        <w:rPr>
          <w:rFonts w:ascii="Palatino Linotype" w:hAnsi="Palatino Linotype"/>
          <w:sz w:val="24"/>
          <w:szCs w:val="24"/>
        </w:rPr>
        <w:t>e</w:t>
      </w:r>
      <w:r w:rsidR="002D4953">
        <w:rPr>
          <w:rFonts w:ascii="Palatino Linotype" w:hAnsi="Palatino Linotype"/>
          <w:sz w:val="24"/>
          <w:szCs w:val="24"/>
        </w:rPr>
        <w:t xml:space="preserve">l cual se puso a la vista del particular en fecha </w:t>
      </w:r>
      <w:r w:rsidR="00475712">
        <w:rPr>
          <w:rFonts w:ascii="Palatino Linotype" w:hAnsi="Palatino Linotype"/>
          <w:sz w:val="24"/>
          <w:szCs w:val="24"/>
        </w:rPr>
        <w:t>diecisiete de junio</w:t>
      </w:r>
      <w:r w:rsidR="002D4953">
        <w:rPr>
          <w:rFonts w:ascii="Palatino Linotype" w:hAnsi="Palatino Linotype"/>
          <w:sz w:val="24"/>
          <w:szCs w:val="24"/>
        </w:rPr>
        <w:t xml:space="preserve"> de dos mil diecinueve, </w:t>
      </w:r>
      <w:r w:rsidR="00AC068E">
        <w:rPr>
          <w:rFonts w:ascii="Palatino Linotype" w:hAnsi="Palatino Linotype"/>
          <w:sz w:val="24"/>
          <w:szCs w:val="24"/>
        </w:rPr>
        <w:t xml:space="preserve">en </w:t>
      </w:r>
      <w:r w:rsidR="00475712">
        <w:rPr>
          <w:rFonts w:ascii="Palatino Linotype" w:hAnsi="Palatino Linotype"/>
          <w:sz w:val="24"/>
          <w:szCs w:val="24"/>
        </w:rPr>
        <w:t xml:space="preserve">el cual </w:t>
      </w:r>
      <w:r w:rsidR="00AC068E">
        <w:rPr>
          <w:rFonts w:ascii="Palatino Linotype" w:hAnsi="Palatino Linotype"/>
          <w:sz w:val="24"/>
          <w:szCs w:val="24"/>
        </w:rPr>
        <w:t>inserta el formato de solicitud de información, adicional a ello muestra la siguiente información:</w:t>
      </w:r>
    </w:p>
    <w:p w:rsidR="00AC068E" w:rsidRDefault="00AC068E" w:rsidP="0019281F">
      <w:pPr>
        <w:tabs>
          <w:tab w:val="left" w:pos="6096"/>
        </w:tabs>
        <w:spacing w:after="0" w:line="360" w:lineRule="auto"/>
        <w:jc w:val="both"/>
        <w:rPr>
          <w:rFonts w:ascii="Palatino Linotype" w:hAnsi="Palatino Linotype"/>
          <w:sz w:val="24"/>
          <w:szCs w:val="24"/>
        </w:rPr>
      </w:pPr>
    </w:p>
    <w:p w:rsidR="000C7CE8" w:rsidRDefault="000C7CE8" w:rsidP="00AC068E">
      <w:pPr>
        <w:tabs>
          <w:tab w:val="left" w:pos="6096"/>
        </w:tabs>
        <w:spacing w:after="0" w:line="360" w:lineRule="auto"/>
        <w:jc w:val="center"/>
        <w:rPr>
          <w:noProof/>
          <w:lang w:eastAsia="es-MX"/>
        </w:rPr>
      </w:pPr>
    </w:p>
    <w:p w:rsidR="00454F01" w:rsidRPr="008C6D8A" w:rsidRDefault="00454F01" w:rsidP="00454F01">
      <w:pPr>
        <w:tabs>
          <w:tab w:val="left" w:pos="1405"/>
        </w:tabs>
        <w:spacing w:after="0" w:line="240" w:lineRule="auto"/>
        <w:ind w:left="851" w:right="850"/>
        <w:jc w:val="both"/>
        <w:rPr>
          <w:rFonts w:ascii="Palatino Linotype" w:hAnsi="Palatino Linotype" w:cs="Arial"/>
          <w:i/>
        </w:rPr>
      </w:pPr>
      <w:r w:rsidRPr="008C6D8A">
        <w:rPr>
          <w:rFonts w:ascii="Palatino Linotype" w:hAnsi="Palatino Linotype"/>
          <w:i/>
          <w:color w:val="000000"/>
        </w:rPr>
        <w:t>“Solicite el acceso al documento de 2018 de ese municipio, eso incluye Organismos descentralizados, por lo que requiero que a través de este medio de impugnación el sujeto obligado cumpla con su obligación de proporcionar lo que se le solicita, además de que se encuentra obligado a publicar una vez que se presenta a la Legislatura. Ahora que si no lo tiene publicado, debió proporcionar el documento adjunta a su respuesta.”</w:t>
      </w:r>
    </w:p>
    <w:p w:rsidR="00AC068E" w:rsidRDefault="00AC068E" w:rsidP="00AC068E">
      <w:pPr>
        <w:tabs>
          <w:tab w:val="left" w:pos="6096"/>
        </w:tabs>
        <w:spacing w:after="0" w:line="360" w:lineRule="auto"/>
        <w:jc w:val="center"/>
        <w:rPr>
          <w:rFonts w:ascii="Palatino Linotype" w:hAnsi="Palatino Linotype"/>
          <w:sz w:val="24"/>
          <w:szCs w:val="24"/>
        </w:rPr>
      </w:pPr>
      <w:r>
        <w:rPr>
          <w:noProof/>
          <w:lang w:eastAsia="es-MX"/>
        </w:rPr>
        <w:lastRenderedPageBreak/>
        <w:drawing>
          <wp:inline distT="0" distB="0" distL="0" distR="0" wp14:anchorId="1710096E" wp14:editId="37663EEC">
            <wp:extent cx="5004674" cy="7283394"/>
            <wp:effectExtent l="190500" t="190500" r="196215" b="1847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56" t="9325" r="36505" b="6747"/>
                    <a:stretch/>
                  </pic:blipFill>
                  <pic:spPr bwMode="auto">
                    <a:xfrm>
                      <a:off x="0" y="0"/>
                      <a:ext cx="5018685" cy="73037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D4953" w:rsidRDefault="00AE7342" w:rsidP="0019281F">
      <w:pPr>
        <w:tabs>
          <w:tab w:val="left" w:pos="6096"/>
        </w:tabs>
        <w:spacing w:after="0" w:line="360" w:lineRule="auto"/>
        <w:jc w:val="both"/>
        <w:rPr>
          <w:rFonts w:ascii="Palatino Linotype" w:hAnsi="Palatino Linotype"/>
          <w:sz w:val="24"/>
          <w:szCs w:val="24"/>
        </w:rPr>
      </w:pPr>
      <w:r>
        <w:rPr>
          <w:rFonts w:ascii="Palatino Linotype" w:hAnsi="Palatino Linotype"/>
          <w:sz w:val="24"/>
          <w:szCs w:val="24"/>
        </w:rPr>
        <w:lastRenderedPageBreak/>
        <w:t>Por su parte el Recurrente</w:t>
      </w:r>
      <w:r w:rsidR="00475712">
        <w:rPr>
          <w:rFonts w:ascii="Palatino Linotype" w:hAnsi="Palatino Linotype"/>
          <w:sz w:val="24"/>
          <w:szCs w:val="24"/>
        </w:rPr>
        <w:t xml:space="preserve"> no</w:t>
      </w:r>
      <w:r>
        <w:rPr>
          <w:rFonts w:ascii="Palatino Linotype" w:hAnsi="Palatino Linotype"/>
          <w:sz w:val="24"/>
          <w:szCs w:val="24"/>
        </w:rPr>
        <w:t xml:space="preserve"> emitió manifestaciones </w:t>
      </w:r>
      <w:r w:rsidR="00475712">
        <w:rPr>
          <w:rFonts w:ascii="Palatino Linotype" w:hAnsi="Palatino Linotype"/>
          <w:sz w:val="24"/>
          <w:szCs w:val="24"/>
        </w:rPr>
        <w:t>ni formulo alegatos que a su derecho conviniera.</w:t>
      </w:r>
    </w:p>
    <w:p w:rsidR="0019281F" w:rsidRPr="0019281F" w:rsidRDefault="0019281F" w:rsidP="0019281F">
      <w:pPr>
        <w:tabs>
          <w:tab w:val="left" w:pos="6096"/>
        </w:tabs>
        <w:spacing w:after="0" w:line="360" w:lineRule="auto"/>
        <w:jc w:val="both"/>
        <w:rPr>
          <w:rFonts w:ascii="Palatino Linotype" w:hAnsi="Palatino Linotype"/>
          <w:szCs w:val="24"/>
        </w:rPr>
      </w:pPr>
    </w:p>
    <w:p w:rsidR="00400915" w:rsidRPr="00B40DF9" w:rsidRDefault="00400915" w:rsidP="0019281F">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9281F">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AE7342">
        <w:rPr>
          <w:rFonts w:ascii="Palatino Linotype" w:hAnsi="Palatino Linotype" w:cs="Arial"/>
          <w:sz w:val="24"/>
          <w:szCs w:val="24"/>
        </w:rPr>
        <w:t>veinti</w:t>
      </w:r>
      <w:r w:rsidR="00475712">
        <w:rPr>
          <w:rFonts w:ascii="Palatino Linotype" w:hAnsi="Palatino Linotype" w:cs="Arial"/>
          <w:sz w:val="24"/>
          <w:szCs w:val="24"/>
        </w:rPr>
        <w:t>cinco de junio</w:t>
      </w:r>
      <w:r w:rsidR="002D4953">
        <w:rPr>
          <w:rFonts w:ascii="Palatino Linotype" w:hAnsi="Palatino Linotype" w:cs="Arial"/>
          <w:sz w:val="24"/>
          <w:szCs w:val="24"/>
        </w:rPr>
        <w:t xml:space="preserve">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475712" w:rsidRDefault="00475712" w:rsidP="0019281F">
      <w:pPr>
        <w:spacing w:after="0" w:line="360" w:lineRule="auto"/>
        <w:jc w:val="both"/>
        <w:rPr>
          <w:noProof/>
          <w:lang w:eastAsia="es-MX"/>
        </w:rPr>
      </w:pPr>
    </w:p>
    <w:p w:rsidR="00B86C89" w:rsidRDefault="00B86C89" w:rsidP="0019281F">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B86C89" w:rsidRDefault="00B86C89" w:rsidP="0019281F">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AC068E">
        <w:rPr>
          <w:rFonts w:ascii="Palatino Linotype" w:hAnsi="Palatino Linotype" w:cs="Arial"/>
          <w:sz w:val="24"/>
          <w:szCs w:val="24"/>
        </w:rPr>
        <w:t xml:space="preserve">cuatro </w:t>
      </w:r>
      <w:r w:rsidRPr="00A96462">
        <w:rPr>
          <w:rFonts w:ascii="Palatino Linotype" w:hAnsi="Palatino Linotype" w:cs="Arial"/>
          <w:sz w:val="24"/>
          <w:szCs w:val="24"/>
        </w:rPr>
        <w:t>de ju</w:t>
      </w:r>
      <w:r w:rsidR="00AC068E">
        <w:rPr>
          <w:rFonts w:ascii="Palatino Linotype" w:hAnsi="Palatino Linotype" w:cs="Arial"/>
          <w:sz w:val="24"/>
          <w:szCs w:val="24"/>
        </w:rPr>
        <w:t>l</w:t>
      </w:r>
      <w:r w:rsidRPr="00A96462">
        <w:rPr>
          <w:rFonts w:ascii="Palatino Linotype" w:hAnsi="Palatino Linotype" w:cs="Arial"/>
          <w:sz w:val="24"/>
          <w:szCs w:val="24"/>
        </w:rPr>
        <w:t>io dos mil diecinueve, se remitió a las partes el acuerdo de ampliación del plazo para resolver el presente recurso de revisión en términos del artículo 181 de la Ley de Transparencia y Acceso a la Información Pública del Estado de México y Municipios.</w:t>
      </w:r>
    </w:p>
    <w:p w:rsidR="0019281F" w:rsidRPr="0019281F" w:rsidRDefault="0019281F" w:rsidP="0019281F">
      <w:pPr>
        <w:spacing w:after="0" w:line="360" w:lineRule="auto"/>
        <w:jc w:val="both"/>
        <w:rPr>
          <w:rFonts w:ascii="Palatino Linotype" w:hAnsi="Palatino Linotype" w:cs="Arial"/>
          <w:sz w:val="14"/>
          <w:szCs w:val="24"/>
        </w:rPr>
      </w:pPr>
    </w:p>
    <w:p w:rsidR="00A45454" w:rsidRDefault="00A45454" w:rsidP="0019281F">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19281F" w:rsidRDefault="00A45454" w:rsidP="0019281F">
      <w:pPr>
        <w:spacing w:after="0" w:line="360" w:lineRule="auto"/>
        <w:jc w:val="center"/>
        <w:rPr>
          <w:rFonts w:ascii="Palatino Linotype" w:hAnsi="Palatino Linotype" w:cs="Arial"/>
          <w:b/>
          <w:sz w:val="10"/>
        </w:rPr>
      </w:pPr>
    </w:p>
    <w:p w:rsidR="006B6882" w:rsidRPr="00AD2A55" w:rsidRDefault="006B6882" w:rsidP="006B6882">
      <w:pPr>
        <w:spacing w:after="0" w:line="360" w:lineRule="auto"/>
        <w:jc w:val="both"/>
        <w:rPr>
          <w:rFonts w:ascii="Palatino Linotype" w:hAnsi="Palatino Linotype" w:cs="Arial"/>
          <w:sz w:val="24"/>
          <w:szCs w:val="24"/>
        </w:rPr>
      </w:pPr>
      <w:r w:rsidRPr="00C53D5B">
        <w:rPr>
          <w:rFonts w:ascii="Palatino Linotype" w:hAnsi="Palatino Linotype" w:cs="Arial"/>
          <w:b/>
          <w:sz w:val="28"/>
          <w:szCs w:val="28"/>
        </w:rPr>
        <w:t>PRIMERO</w:t>
      </w:r>
      <w:r w:rsidRPr="00AD2A55">
        <w:rPr>
          <w:rFonts w:ascii="Palatino Linotype" w:hAnsi="Palatino Linotype" w:cs="Arial"/>
          <w:b/>
          <w:sz w:val="24"/>
          <w:szCs w:val="24"/>
        </w:rPr>
        <w:t>. De la competencia</w:t>
      </w:r>
      <w:r w:rsidRPr="00AD2A55">
        <w:rPr>
          <w:rFonts w:ascii="Palatino Linotype" w:hAnsi="Palatino Linotype" w:cs="Arial"/>
          <w:sz w:val="24"/>
          <w:szCs w:val="24"/>
        </w:rPr>
        <w:t>.</w:t>
      </w:r>
    </w:p>
    <w:p w:rsidR="006B6882" w:rsidRPr="00AD2A55" w:rsidRDefault="006B6882" w:rsidP="006B6882">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 segundo</w:t>
      </w:r>
      <w:r>
        <w:rPr>
          <w:rFonts w:ascii="Palatino Linotype" w:hAnsi="Palatino Linotype" w:cs="Arial"/>
          <w:sz w:val="24"/>
          <w:szCs w:val="24"/>
        </w:rPr>
        <w:t>, vigésimo tercero y vigésimo cuarto</w:t>
      </w:r>
      <w:r w:rsidRPr="00AD2A55">
        <w:rPr>
          <w:rFonts w:ascii="Palatino Linotype" w:hAnsi="Palatino Linotype" w:cs="Arial"/>
          <w:sz w:val="24"/>
          <w:szCs w:val="24"/>
        </w:rPr>
        <w:t xml:space="preserve"> </w:t>
      </w:r>
      <w:r w:rsidR="009371B2" w:rsidRPr="00AD2A55">
        <w:rPr>
          <w:rFonts w:ascii="Palatino Linotype" w:hAnsi="Palatino Linotype" w:cs="Arial"/>
          <w:sz w:val="24"/>
          <w:szCs w:val="24"/>
        </w:rPr>
        <w:t>fracción IV</w:t>
      </w:r>
      <w:r w:rsidR="009371B2">
        <w:rPr>
          <w:rFonts w:ascii="Palatino Linotype" w:hAnsi="Palatino Linotype" w:cs="Arial"/>
          <w:sz w:val="24"/>
          <w:szCs w:val="24"/>
        </w:rPr>
        <w:t xml:space="preserve">, </w:t>
      </w:r>
      <w:r w:rsidRPr="00AD2A55">
        <w:rPr>
          <w:rFonts w:ascii="Palatino Linotype" w:hAnsi="Palatino Linotype" w:cs="Arial"/>
          <w:sz w:val="24"/>
          <w:szCs w:val="24"/>
        </w:rPr>
        <w:t xml:space="preserve">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xml:space="preserve">, 181 párrafo </w:t>
      </w:r>
      <w:r w:rsidRPr="00AD2A55">
        <w:rPr>
          <w:rFonts w:ascii="Palatino Linotype" w:hAnsi="Palatino Linotype" w:cs="Arial"/>
          <w:sz w:val="24"/>
          <w:szCs w:val="24"/>
        </w:rPr>
        <w:lastRenderedPageBreak/>
        <w:t>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45454" w:rsidRPr="0038528D" w:rsidRDefault="00A45454" w:rsidP="0019281F">
      <w:pPr>
        <w:spacing w:after="0" w:line="360" w:lineRule="auto"/>
        <w:jc w:val="both"/>
        <w:rPr>
          <w:rFonts w:ascii="Palatino Linotype" w:hAnsi="Palatino Linotype" w:cs="Arial"/>
          <w:sz w:val="20"/>
        </w:rPr>
      </w:pPr>
    </w:p>
    <w:p w:rsidR="00A45454" w:rsidRDefault="00A45454" w:rsidP="0019281F">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9281F">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19281F">
      <w:pPr>
        <w:pStyle w:val="Prrafodelista"/>
        <w:autoSpaceDE w:val="0"/>
        <w:autoSpaceDN w:val="0"/>
        <w:adjustRightInd w:val="0"/>
        <w:spacing w:line="360" w:lineRule="auto"/>
        <w:ind w:left="0"/>
        <w:jc w:val="both"/>
        <w:rPr>
          <w:rFonts w:ascii="Palatino Linotype" w:hAnsi="Palatino Linotype" w:cs="Arial"/>
          <w:sz w:val="22"/>
        </w:rPr>
      </w:pPr>
    </w:p>
    <w:p w:rsidR="007320F4" w:rsidRPr="00AD2A55" w:rsidRDefault="007320F4" w:rsidP="007320F4">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7320F4" w:rsidRPr="00AD2A55" w:rsidRDefault="007320F4" w:rsidP="007320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AD2A55">
        <w:rPr>
          <w:rFonts w:ascii="Palatino Linotype" w:hAnsi="Palatino Linotype" w:cs="Arial"/>
          <w:sz w:val="24"/>
          <w:szCs w:val="24"/>
        </w:rPr>
        <w:lastRenderedPageBreak/>
        <w:t>la justicia, ya que éste no se coarta por regular causas de improcedencia y sobreseimiento con tales fines.</w:t>
      </w:r>
    </w:p>
    <w:p w:rsidR="007320F4" w:rsidRPr="007320F4" w:rsidRDefault="007320F4" w:rsidP="007320F4">
      <w:pPr>
        <w:autoSpaceDE w:val="0"/>
        <w:autoSpaceDN w:val="0"/>
        <w:adjustRightInd w:val="0"/>
        <w:spacing w:after="0" w:line="360" w:lineRule="auto"/>
        <w:jc w:val="both"/>
        <w:rPr>
          <w:rFonts w:ascii="Palatino Linotype" w:hAnsi="Palatino Linotype" w:cs="Arial"/>
          <w:sz w:val="20"/>
          <w:szCs w:val="24"/>
        </w:rPr>
      </w:pPr>
    </w:p>
    <w:p w:rsidR="007320F4" w:rsidRPr="00AD2A55" w:rsidRDefault="007320F4" w:rsidP="007320F4">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7320F4" w:rsidRPr="00AD2A55" w:rsidRDefault="007320F4" w:rsidP="007320F4">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7320F4" w:rsidRPr="007320F4" w:rsidRDefault="007320F4" w:rsidP="007320F4">
      <w:pPr>
        <w:pStyle w:val="Prrafodelista"/>
        <w:autoSpaceDE w:val="0"/>
        <w:autoSpaceDN w:val="0"/>
        <w:adjustRightInd w:val="0"/>
        <w:spacing w:line="360" w:lineRule="auto"/>
        <w:ind w:left="0"/>
        <w:jc w:val="both"/>
        <w:rPr>
          <w:rFonts w:ascii="Palatino Linotype" w:hAnsi="Palatino Linotype" w:cs="Arial"/>
          <w:sz w:val="22"/>
        </w:rPr>
      </w:pPr>
    </w:p>
    <w:p w:rsidR="007320F4" w:rsidRPr="00AD2A55" w:rsidRDefault="007320F4" w:rsidP="007320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7320F4" w:rsidRPr="007320F4" w:rsidRDefault="007320F4" w:rsidP="007320F4">
      <w:pPr>
        <w:pStyle w:val="Prrafodelista"/>
        <w:autoSpaceDE w:val="0"/>
        <w:autoSpaceDN w:val="0"/>
        <w:adjustRightInd w:val="0"/>
        <w:spacing w:line="360" w:lineRule="auto"/>
        <w:ind w:left="0"/>
        <w:jc w:val="both"/>
        <w:rPr>
          <w:rFonts w:ascii="Palatino Linotype" w:hAnsi="Palatino Linotype" w:cs="Arial"/>
          <w:sz w:val="10"/>
        </w:rPr>
      </w:pP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III. No actualice alguno de los supuestos previstos en la presente Ley;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7320F4" w:rsidRPr="007320F4" w:rsidRDefault="007320F4" w:rsidP="007320F4">
      <w:pPr>
        <w:pStyle w:val="Prrafodelista"/>
        <w:autoSpaceDE w:val="0"/>
        <w:autoSpaceDN w:val="0"/>
        <w:adjustRightInd w:val="0"/>
        <w:spacing w:line="360" w:lineRule="auto"/>
        <w:ind w:right="850"/>
        <w:jc w:val="both"/>
        <w:rPr>
          <w:rFonts w:ascii="Palatino Linotype" w:hAnsi="Palatino Linotype" w:cs="Arial"/>
          <w:i/>
          <w:sz w:val="22"/>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 xml:space="preserve">l recurrente amplíe su solicitud en el recurso de revisión, por lo que al no existir causas de improcedencia invocadas por las partes ni advertidas de oficio, </w:t>
      </w:r>
      <w:r>
        <w:rPr>
          <w:rFonts w:ascii="Palatino Linotype" w:hAnsi="Palatino Linotype" w:cs="Arial"/>
          <w:sz w:val="24"/>
          <w:szCs w:val="24"/>
        </w:rPr>
        <w:t>No obstante es importante menciona que e</w:t>
      </w:r>
      <w:r w:rsidRPr="00D97FA4">
        <w:rPr>
          <w:rFonts w:ascii="Palatino Linotype" w:hAnsi="Palatino Linotype" w:cs="Arial"/>
          <w:sz w:val="24"/>
          <w:szCs w:val="24"/>
        </w:rPr>
        <w:t xml:space="preserve">sta Ponencia considera importante abordar el análisis de los requisitos de </w:t>
      </w:r>
      <w:proofErr w:type="spellStart"/>
      <w:r w:rsidRPr="00D97FA4">
        <w:rPr>
          <w:rFonts w:ascii="Palatino Linotype" w:hAnsi="Palatino Linotype" w:cs="Arial"/>
          <w:sz w:val="24"/>
          <w:szCs w:val="24"/>
        </w:rPr>
        <w:t>procedibilidad</w:t>
      </w:r>
      <w:proofErr w:type="spellEnd"/>
      <w:r w:rsidRPr="00D97FA4">
        <w:rPr>
          <w:rFonts w:ascii="Palatino Linotype" w:hAnsi="Palatino Linotype" w:cs="Arial"/>
          <w:sz w:val="24"/>
          <w:szCs w:val="24"/>
        </w:rPr>
        <w:t xml:space="preserve"> de los recursos de revisión, así el artículo 180 de la Ley de Transparencia y Acceso a la Información Pública del Estado de México y Municipios, que establece lo siguiente:</w:t>
      </w:r>
    </w:p>
    <w:p w:rsidR="007320F4" w:rsidRPr="007320F4" w:rsidRDefault="007320F4" w:rsidP="007320F4">
      <w:pPr>
        <w:autoSpaceDE w:val="0"/>
        <w:autoSpaceDN w:val="0"/>
        <w:adjustRightInd w:val="0"/>
        <w:spacing w:after="0" w:line="360" w:lineRule="auto"/>
        <w:jc w:val="both"/>
        <w:rPr>
          <w:rFonts w:ascii="Palatino Linotype" w:hAnsi="Palatino Linotype" w:cs="Arial"/>
          <w:sz w:val="18"/>
          <w:szCs w:val="24"/>
        </w:rPr>
      </w:pP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182B99">
        <w:rPr>
          <w:rFonts w:ascii="Palatino Linotype" w:hAnsi="Palatino Linotype" w:cs="Arial"/>
          <w:b/>
          <w:i/>
          <w:szCs w:val="24"/>
        </w:rPr>
        <w:t>II. El nombre del solicitante</w:t>
      </w:r>
      <w:r w:rsidRPr="005A46CE">
        <w:rPr>
          <w:rFonts w:ascii="Palatino Linotype" w:hAnsi="Palatino Linotype" w:cs="Arial"/>
          <w:i/>
          <w:szCs w:val="24"/>
        </w:rPr>
        <w:t xml:space="preserve"> que recurre o de su representante y, en su caso, del tercero interesado, así como la dirección o medio que señale para recibir notificaciones;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lastRenderedPageBreak/>
        <w:t xml:space="preserve">En ningún caso será necesario que el particular ratifique el recurso de revisión interpuesto.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7320F4" w:rsidRPr="005A46CE" w:rsidRDefault="007320F4" w:rsidP="007320F4">
      <w:pPr>
        <w:autoSpaceDE w:val="0"/>
        <w:autoSpaceDN w:val="0"/>
        <w:adjustRightInd w:val="0"/>
        <w:spacing w:after="0" w:line="240" w:lineRule="auto"/>
        <w:ind w:left="567" w:right="567"/>
        <w:jc w:val="both"/>
        <w:rPr>
          <w:rFonts w:ascii="Palatino Linotype" w:hAnsi="Palatino Linotype" w:cs="Arial"/>
          <w:i/>
          <w:szCs w:val="24"/>
        </w:rPr>
      </w:pPr>
    </w:p>
    <w:p w:rsidR="007320F4" w:rsidRPr="007320F4" w:rsidRDefault="007320F4" w:rsidP="007320F4">
      <w:pPr>
        <w:autoSpaceDE w:val="0"/>
        <w:autoSpaceDN w:val="0"/>
        <w:adjustRightInd w:val="0"/>
        <w:spacing w:after="0" w:line="360" w:lineRule="auto"/>
        <w:jc w:val="both"/>
        <w:rPr>
          <w:rFonts w:ascii="Palatino Linotype" w:hAnsi="Palatino Linotype" w:cs="Arial"/>
          <w:sz w:val="16"/>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nombre para que sea identificado, ya que indicó en el apartado de “DATOS DEL SOLICITANTE”, </w:t>
      </w:r>
      <w:r w:rsidR="00AE0967">
        <w:rPr>
          <w:rFonts w:ascii="Palatino Linotype" w:hAnsi="Palatino Linotype" w:cs="Arial"/>
          <w:sz w:val="24"/>
          <w:szCs w:val="24"/>
        </w:rPr>
        <w:t>XXXXXXXXXXXXXXXXX</w:t>
      </w:r>
      <w:bookmarkStart w:id="0" w:name="_GoBack"/>
      <w:bookmarkEnd w:id="0"/>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7320F4" w:rsidRPr="007320F4" w:rsidRDefault="007320F4" w:rsidP="007320F4">
      <w:pPr>
        <w:autoSpaceDE w:val="0"/>
        <w:autoSpaceDN w:val="0"/>
        <w:adjustRightInd w:val="0"/>
        <w:spacing w:after="0" w:line="360" w:lineRule="auto"/>
        <w:ind w:right="850"/>
        <w:jc w:val="both"/>
        <w:rPr>
          <w:rFonts w:ascii="Palatino Linotype" w:hAnsi="Palatino Linotype" w:cs="Arial"/>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w:t>
      </w:r>
      <w:r w:rsidRPr="00D97FA4">
        <w:rPr>
          <w:rFonts w:ascii="Palatino Linotype" w:hAnsi="Palatino Linotype" w:cs="Arial"/>
          <w:sz w:val="24"/>
          <w:szCs w:val="24"/>
        </w:rPr>
        <w:lastRenderedPageBreak/>
        <w:t>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320F4" w:rsidRPr="007320F4" w:rsidRDefault="007320F4" w:rsidP="007320F4">
      <w:pPr>
        <w:autoSpaceDE w:val="0"/>
        <w:autoSpaceDN w:val="0"/>
        <w:adjustRightInd w:val="0"/>
        <w:spacing w:after="0" w:line="360" w:lineRule="auto"/>
        <w:jc w:val="both"/>
        <w:rPr>
          <w:rFonts w:ascii="Palatino Linotype" w:hAnsi="Palatino Linotype" w:cs="Arial"/>
          <w:sz w:val="18"/>
          <w:szCs w:val="24"/>
        </w:rPr>
      </w:pPr>
    </w:p>
    <w:p w:rsidR="007320F4" w:rsidRPr="006E77FD" w:rsidRDefault="007320F4" w:rsidP="007320F4">
      <w:pPr>
        <w:autoSpaceDE w:val="0"/>
        <w:autoSpaceDN w:val="0"/>
        <w:adjustRightInd w:val="0"/>
        <w:spacing w:after="0" w:line="240" w:lineRule="auto"/>
        <w:ind w:left="851" w:right="850"/>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7320F4" w:rsidRPr="006E77FD" w:rsidRDefault="007320F4" w:rsidP="007320F4">
      <w:pPr>
        <w:autoSpaceDE w:val="0"/>
        <w:autoSpaceDN w:val="0"/>
        <w:adjustRightInd w:val="0"/>
        <w:spacing w:after="0" w:line="240" w:lineRule="auto"/>
        <w:ind w:left="851" w:right="850"/>
        <w:jc w:val="both"/>
        <w:rPr>
          <w:rFonts w:ascii="Palatino Linotype" w:hAnsi="Palatino Linotype" w:cs="Arial"/>
        </w:rPr>
      </w:pPr>
    </w:p>
    <w:p w:rsidR="007320F4" w:rsidRPr="006E77FD" w:rsidRDefault="007320F4" w:rsidP="007320F4">
      <w:pPr>
        <w:autoSpaceDE w:val="0"/>
        <w:autoSpaceDN w:val="0"/>
        <w:adjustRightInd w:val="0"/>
        <w:spacing w:after="0" w:line="240" w:lineRule="auto"/>
        <w:ind w:left="851" w:right="850"/>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lastRenderedPageBreak/>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7320F4" w:rsidRDefault="007320F4" w:rsidP="007320F4">
      <w:pPr>
        <w:autoSpaceDE w:val="0"/>
        <w:autoSpaceDN w:val="0"/>
        <w:adjustRightInd w:val="0"/>
        <w:spacing w:after="0" w:line="240" w:lineRule="auto"/>
        <w:ind w:left="567" w:right="567"/>
        <w:jc w:val="both"/>
        <w:rPr>
          <w:rFonts w:ascii="Palatino Linotype" w:hAnsi="Palatino Linotype" w:cs="Arial"/>
          <w:i/>
          <w:szCs w:val="24"/>
        </w:rPr>
      </w:pPr>
    </w:p>
    <w:p w:rsidR="007320F4" w:rsidRPr="007320F4" w:rsidRDefault="007320F4" w:rsidP="007320F4">
      <w:pPr>
        <w:autoSpaceDE w:val="0"/>
        <w:autoSpaceDN w:val="0"/>
        <w:adjustRightInd w:val="0"/>
        <w:spacing w:after="0" w:line="360" w:lineRule="auto"/>
        <w:jc w:val="both"/>
        <w:rPr>
          <w:rFonts w:ascii="Palatino Linotype" w:hAnsi="Palatino Linotype" w:cs="Arial"/>
          <w:sz w:val="16"/>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320F4" w:rsidRPr="00681735" w:rsidRDefault="007320F4" w:rsidP="007320F4">
      <w:pPr>
        <w:autoSpaceDE w:val="0"/>
        <w:autoSpaceDN w:val="0"/>
        <w:adjustRightInd w:val="0"/>
        <w:spacing w:after="0" w:line="360" w:lineRule="auto"/>
        <w:jc w:val="both"/>
        <w:rPr>
          <w:rFonts w:ascii="Palatino Linotype" w:hAnsi="Palatino Linotype" w:cs="Arial"/>
          <w:sz w:val="28"/>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D97FA4">
        <w:rPr>
          <w:rFonts w:ascii="Palatino Linotype" w:hAnsi="Palatino Linotype" w:cs="Arial"/>
          <w:sz w:val="24"/>
          <w:szCs w:val="24"/>
        </w:rPr>
        <w:lastRenderedPageBreak/>
        <w:t>posibilidad de que inclusive, la solicitud de acceso a la información pueda ser anónima o no contener un nombre que identifique al solicitante o que permita tener certeza sobre su identidad.</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320F4" w:rsidRPr="00681735" w:rsidRDefault="007320F4" w:rsidP="007320F4">
      <w:pPr>
        <w:autoSpaceDE w:val="0"/>
        <w:autoSpaceDN w:val="0"/>
        <w:adjustRightInd w:val="0"/>
        <w:spacing w:after="0" w:line="360" w:lineRule="auto"/>
        <w:jc w:val="both"/>
        <w:rPr>
          <w:rFonts w:ascii="Palatino Linotype" w:hAnsi="Palatino Linotype" w:cs="Arial"/>
          <w:sz w:val="32"/>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ese orden de ideas, se estima que el requerimiento relativo al nombre como presupuesto de </w:t>
      </w:r>
      <w:proofErr w:type="spellStart"/>
      <w:r w:rsidRPr="00D97FA4">
        <w:rPr>
          <w:rFonts w:ascii="Palatino Linotype" w:hAnsi="Palatino Linotype" w:cs="Arial"/>
          <w:sz w:val="24"/>
          <w:szCs w:val="24"/>
        </w:rPr>
        <w:t>procedibilidad</w:t>
      </w:r>
      <w:proofErr w:type="spellEnd"/>
      <w:r w:rsidRPr="00D97FA4">
        <w:rPr>
          <w:rFonts w:ascii="Palatino Linotype" w:hAnsi="Palatino Linotype" w:cs="Arial"/>
          <w:sz w:val="24"/>
          <w:szCs w:val="24"/>
        </w:rPr>
        <w:t xml:space="preserv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CB099F" w:rsidRDefault="00CB099F"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w:t>
      </w:r>
      <w:proofErr w:type="spellStart"/>
      <w:r w:rsidRPr="00D97FA4">
        <w:rPr>
          <w:rFonts w:ascii="Palatino Linotype" w:hAnsi="Palatino Linotype" w:cs="Arial"/>
          <w:sz w:val="24"/>
          <w:szCs w:val="24"/>
        </w:rPr>
        <w:t>procedibilida</w:t>
      </w:r>
      <w:r>
        <w:rPr>
          <w:rFonts w:ascii="Palatino Linotype" w:hAnsi="Palatino Linotype" w:cs="Arial"/>
          <w:sz w:val="24"/>
          <w:szCs w:val="24"/>
        </w:rPr>
        <w:t>d</w:t>
      </w:r>
      <w:proofErr w:type="spellEnd"/>
      <w:r>
        <w:rPr>
          <w:rFonts w:ascii="Palatino Linotype" w:hAnsi="Palatino Linotype" w:cs="Arial"/>
          <w:sz w:val="24"/>
          <w:szCs w:val="24"/>
        </w:rPr>
        <w:t xml:space="preserve"> de los recursos de revisión.</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7320F4" w:rsidRPr="00681735" w:rsidRDefault="007320F4" w:rsidP="007320F4">
      <w:pPr>
        <w:pStyle w:val="Prrafodelista"/>
        <w:autoSpaceDE w:val="0"/>
        <w:autoSpaceDN w:val="0"/>
        <w:adjustRightInd w:val="0"/>
        <w:spacing w:line="360" w:lineRule="auto"/>
        <w:ind w:left="0"/>
        <w:jc w:val="both"/>
        <w:rPr>
          <w:rFonts w:ascii="Palatino Linotype" w:hAnsi="Palatino Linotype" w:cs="Arial"/>
        </w:rPr>
      </w:pPr>
    </w:p>
    <w:p w:rsidR="007320F4" w:rsidRDefault="007320F4" w:rsidP="007320F4">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w:t>
      </w:r>
      <w:proofErr w:type="spellStart"/>
      <w:r w:rsidRPr="00AD2A55">
        <w:rPr>
          <w:rFonts w:ascii="Palatino Linotype" w:hAnsi="Palatino Linotype" w:cs="Arial"/>
        </w:rPr>
        <w:t>Resolutor</w:t>
      </w:r>
      <w:proofErr w:type="spellEnd"/>
      <w:r w:rsidRPr="00AD2A55">
        <w:rPr>
          <w:rFonts w:ascii="Palatino Linotype" w:hAnsi="Palatino Linotype" w:cs="Arial"/>
        </w:rPr>
        <w:t xml:space="preserve">,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681735" w:rsidRDefault="00681735" w:rsidP="007320F4">
      <w:pPr>
        <w:pStyle w:val="Prrafodelista"/>
        <w:autoSpaceDE w:val="0"/>
        <w:autoSpaceDN w:val="0"/>
        <w:adjustRightInd w:val="0"/>
        <w:spacing w:line="360" w:lineRule="auto"/>
        <w:ind w:left="0"/>
        <w:jc w:val="both"/>
        <w:rPr>
          <w:rFonts w:ascii="Palatino Linotype" w:hAnsi="Palatino Linotype" w:cs="Arial"/>
          <w:b/>
          <w:sz w:val="28"/>
          <w:szCs w:val="28"/>
        </w:rPr>
      </w:pPr>
    </w:p>
    <w:p w:rsidR="007320F4" w:rsidRDefault="00BA54CB" w:rsidP="007320F4">
      <w:pPr>
        <w:pStyle w:val="Prrafodelista"/>
        <w:autoSpaceDE w:val="0"/>
        <w:autoSpaceDN w:val="0"/>
        <w:adjustRightInd w:val="0"/>
        <w:spacing w:line="360" w:lineRule="auto"/>
        <w:ind w:left="0"/>
        <w:jc w:val="both"/>
        <w:rPr>
          <w:rFonts w:ascii="Palatino Linotype" w:hAnsi="Palatino Linotype" w:cs="Arial"/>
        </w:rPr>
      </w:pPr>
      <w:r w:rsidRPr="00B87086">
        <w:rPr>
          <w:rFonts w:ascii="Palatino Linotype" w:hAnsi="Palatino Linotype" w:cs="Arial"/>
          <w:b/>
          <w:sz w:val="28"/>
          <w:szCs w:val="28"/>
        </w:rPr>
        <w:t>CUARTO.</w:t>
      </w:r>
      <w:r w:rsidRPr="00B87086">
        <w:rPr>
          <w:rFonts w:ascii="Palatino Linotype" w:hAnsi="Palatino Linotype" w:cs="Arial"/>
          <w:b/>
        </w:rPr>
        <w:t xml:space="preserve"> Del estudio y resolución del asunto.</w:t>
      </w:r>
      <w:r w:rsidRPr="00B87086">
        <w:rPr>
          <w:rFonts w:ascii="Palatino Linotype" w:hAnsi="Palatino Linotype" w:cs="Arial"/>
        </w:rPr>
        <w:t xml:space="preserve"> </w:t>
      </w:r>
    </w:p>
    <w:p w:rsidR="00BA54CB" w:rsidRDefault="00BA54CB" w:rsidP="007320F4">
      <w:pPr>
        <w:pStyle w:val="Prrafodelista"/>
        <w:autoSpaceDE w:val="0"/>
        <w:autoSpaceDN w:val="0"/>
        <w:adjustRightInd w:val="0"/>
        <w:spacing w:line="360" w:lineRule="auto"/>
        <w:ind w:left="0"/>
        <w:jc w:val="both"/>
        <w:rPr>
          <w:rFonts w:ascii="Palatino Linotype" w:hAnsi="Palatino Linotype" w:cs="Arial"/>
        </w:rPr>
      </w:pPr>
      <w:r w:rsidRPr="00B87086">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404766" w:rsidRPr="007320F4" w:rsidRDefault="00404766" w:rsidP="0019281F">
      <w:pPr>
        <w:autoSpaceDE w:val="0"/>
        <w:autoSpaceDN w:val="0"/>
        <w:adjustRightInd w:val="0"/>
        <w:spacing w:after="0" w:line="360" w:lineRule="auto"/>
        <w:jc w:val="both"/>
        <w:rPr>
          <w:rFonts w:ascii="Palatino Linotype" w:hAnsi="Palatino Linotype" w:cs="Arial"/>
          <w:sz w:val="20"/>
          <w:szCs w:val="24"/>
        </w:rPr>
      </w:pPr>
    </w:p>
    <w:p w:rsidR="00946069" w:rsidRDefault="00BA54CB" w:rsidP="0019281F">
      <w:pPr>
        <w:pStyle w:val="Prrafodelista"/>
        <w:spacing w:line="360" w:lineRule="auto"/>
        <w:ind w:left="0"/>
        <w:jc w:val="both"/>
        <w:rPr>
          <w:rFonts w:ascii="Palatino Linotype" w:hAnsi="Palatino Linotype"/>
          <w:color w:val="000000"/>
        </w:rPr>
      </w:pPr>
      <w:r w:rsidRPr="00BA54CB">
        <w:rPr>
          <w:rFonts w:ascii="Palatino Linotype" w:hAnsi="Palatino Linotype" w:cs="Arial"/>
        </w:rPr>
        <w:t>En este sentido recordemos los requerimientos solicitados,  la respuesta proporcionada e informe justificado, de los puntos requeridos tenemos:</w:t>
      </w:r>
      <w:r w:rsidR="00404766">
        <w:rPr>
          <w:rFonts w:ascii="Palatino Linotype" w:hAnsi="Palatino Linotype" w:cs="Arial"/>
        </w:rPr>
        <w:t xml:space="preserve"> “…</w:t>
      </w:r>
      <w:r w:rsidR="00404766" w:rsidRPr="005803D5">
        <w:rPr>
          <w:rFonts w:ascii="Palatino Linotype" w:hAnsi="Palatino Linotype"/>
          <w:i/>
          <w:color w:val="000000"/>
          <w:sz w:val="22"/>
          <w:szCs w:val="22"/>
        </w:rPr>
        <w:t>Solicito la liga electrónica para consultar su cuenta pública 2018 del municipio y organismos descentralizados y/o fuente de acceso público para su consulta</w:t>
      </w:r>
      <w:r w:rsidR="00404766">
        <w:rPr>
          <w:rFonts w:ascii="Palatino Linotype" w:hAnsi="Palatino Linotype"/>
          <w:i/>
          <w:color w:val="000000"/>
          <w:sz w:val="22"/>
          <w:szCs w:val="22"/>
        </w:rPr>
        <w:t>”</w:t>
      </w:r>
      <w:r>
        <w:rPr>
          <w:rFonts w:ascii="Palatino Linotype" w:hAnsi="Palatino Linotype"/>
          <w:i/>
          <w:color w:val="000000"/>
        </w:rPr>
        <w:t xml:space="preserve"> </w:t>
      </w:r>
      <w:r>
        <w:rPr>
          <w:rFonts w:ascii="Palatino Linotype" w:hAnsi="Palatino Linotype"/>
          <w:color w:val="000000"/>
        </w:rPr>
        <w:t xml:space="preserve">al respecto el Sujeto Obligado </w:t>
      </w:r>
      <w:r w:rsidR="003B6B85">
        <w:rPr>
          <w:rFonts w:ascii="Palatino Linotype" w:hAnsi="Palatino Linotype"/>
          <w:color w:val="000000"/>
        </w:rPr>
        <w:t>remitió</w:t>
      </w:r>
      <w:r w:rsidR="000C7CE8">
        <w:rPr>
          <w:rFonts w:ascii="Palatino Linotype" w:hAnsi="Palatino Linotype"/>
          <w:color w:val="000000"/>
        </w:rPr>
        <w:t xml:space="preserve"> un documento en donde se muestra una liga electrónica y mediante informe justificado dos ligas electrónicas más, en donde podemos observar la siguiente información:</w:t>
      </w:r>
    </w:p>
    <w:p w:rsidR="007320F4" w:rsidRDefault="007320F4" w:rsidP="0019281F">
      <w:pPr>
        <w:pStyle w:val="Prrafodelista"/>
        <w:spacing w:line="360" w:lineRule="auto"/>
        <w:ind w:left="0"/>
        <w:jc w:val="center"/>
        <w:rPr>
          <w:rFonts w:ascii="Palatino Linotype" w:hAnsi="Palatino Linotype"/>
          <w:color w:val="000000"/>
        </w:rPr>
      </w:pPr>
    </w:p>
    <w:p w:rsidR="0019281F" w:rsidRDefault="0019281F" w:rsidP="007320F4">
      <w:pPr>
        <w:pStyle w:val="Prrafodelista"/>
        <w:spacing w:line="360" w:lineRule="auto"/>
        <w:ind w:left="0"/>
        <w:jc w:val="both"/>
        <w:rPr>
          <w:noProof/>
          <w:lang w:eastAsia="es-MX"/>
        </w:rPr>
      </w:pPr>
      <w:r>
        <w:rPr>
          <w:rFonts w:ascii="Palatino Linotype" w:hAnsi="Palatino Linotype"/>
          <w:color w:val="000000"/>
        </w:rPr>
        <w:t xml:space="preserve">Respecto de la </w:t>
      </w:r>
      <w:r w:rsidRPr="0019281F">
        <w:rPr>
          <w:rFonts w:ascii="Palatino Linotype" w:hAnsi="Palatino Linotype"/>
          <w:b/>
          <w:color w:val="000000"/>
        </w:rPr>
        <w:t>A</w:t>
      </w:r>
      <w:r w:rsidR="00404766" w:rsidRPr="0019281F">
        <w:rPr>
          <w:rFonts w:ascii="Palatino Linotype" w:hAnsi="Palatino Linotype"/>
          <w:b/>
          <w:color w:val="000000"/>
        </w:rPr>
        <w:t>dministración Pública Municipal</w:t>
      </w:r>
      <w:r w:rsidR="00404766">
        <w:rPr>
          <w:rFonts w:ascii="Palatino Linotype" w:hAnsi="Palatino Linotype"/>
          <w:color w:val="000000"/>
        </w:rPr>
        <w:t xml:space="preserve">, </w:t>
      </w:r>
      <w:r w:rsidR="00CB099F">
        <w:rPr>
          <w:rFonts w:ascii="Palatino Linotype" w:hAnsi="Palatino Linotype"/>
          <w:color w:val="000000"/>
        </w:rPr>
        <w:t xml:space="preserve">mediante respuesta </w:t>
      </w:r>
      <w:r>
        <w:rPr>
          <w:rFonts w:ascii="Palatino Linotype" w:hAnsi="Palatino Linotype"/>
          <w:color w:val="000000"/>
        </w:rPr>
        <w:t>se proporcionó l</w:t>
      </w:r>
      <w:r w:rsidR="00CB099F">
        <w:rPr>
          <w:rFonts w:ascii="Palatino Linotype" w:hAnsi="Palatino Linotype"/>
          <w:color w:val="000000"/>
        </w:rPr>
        <w:t xml:space="preserve">a siguiente liga electrónica </w:t>
      </w:r>
      <w:hyperlink r:id="rId12" w:history="1">
        <w:r w:rsidR="00CB099F" w:rsidRPr="00206BF2">
          <w:rPr>
            <w:rStyle w:val="Hipervnculo"/>
            <w:rFonts w:ascii="Palatino Linotype" w:hAnsi="Palatino Linotype"/>
            <w:lang w:eastAsia="es-MX"/>
          </w:rPr>
          <w:t>http://ayuntamientotemascalapa.org/ley1.html</w:t>
        </w:r>
      </w:hyperlink>
      <w:r w:rsidR="00CB099F">
        <w:rPr>
          <w:rStyle w:val="Hipervnculo"/>
          <w:rFonts w:ascii="Palatino Linotype" w:hAnsi="Palatino Linotype"/>
          <w:lang w:eastAsia="es-MX"/>
        </w:rPr>
        <w:t>,</w:t>
      </w:r>
      <w:r w:rsidR="00CB099F">
        <w:rPr>
          <w:rFonts w:ascii="Palatino Linotype" w:hAnsi="Palatino Linotype"/>
          <w:color w:val="000000"/>
        </w:rPr>
        <w:t xml:space="preserve"> en donde se encontró la información siguiente:</w:t>
      </w:r>
    </w:p>
    <w:p w:rsidR="0019281F" w:rsidRDefault="000F711F" w:rsidP="0019281F">
      <w:pPr>
        <w:pStyle w:val="Prrafodelista"/>
        <w:spacing w:line="360" w:lineRule="auto"/>
        <w:ind w:left="0"/>
        <w:jc w:val="center"/>
        <w:rPr>
          <w:rFonts w:ascii="Palatino Linotype" w:hAnsi="Palatino Linotype"/>
          <w:lang w:eastAsia="es-MX"/>
        </w:rPr>
      </w:pPr>
      <w:r>
        <w:rPr>
          <w:noProof/>
          <w:lang w:val="es-MX" w:eastAsia="es-MX"/>
        </w:rPr>
        <w:lastRenderedPageBreak/>
        <w:drawing>
          <wp:inline distT="0" distB="0" distL="0" distR="0" wp14:anchorId="01F88233" wp14:editId="58801E7B">
            <wp:extent cx="4831575" cy="2727297"/>
            <wp:effectExtent l="190500" t="190500" r="198120" b="1879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120" t="33126" r="26425" b="5274"/>
                    <a:stretch/>
                  </pic:blipFill>
                  <pic:spPr bwMode="auto">
                    <a:xfrm>
                      <a:off x="0" y="0"/>
                      <a:ext cx="4897970" cy="27647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19281F" w:rsidRPr="00404766">
        <w:rPr>
          <w:rFonts w:ascii="Palatino Linotype" w:hAnsi="Palatino Linotype"/>
          <w:lang w:eastAsia="es-MX"/>
        </w:rPr>
        <w:t xml:space="preserve"> </w:t>
      </w:r>
    </w:p>
    <w:p w:rsidR="000F711F" w:rsidRDefault="000F711F" w:rsidP="0019281F">
      <w:pPr>
        <w:pStyle w:val="Prrafodelista"/>
        <w:spacing w:line="360" w:lineRule="auto"/>
        <w:ind w:left="0"/>
        <w:jc w:val="center"/>
        <w:rPr>
          <w:rFonts w:ascii="Palatino Linotype" w:hAnsi="Palatino Linotype"/>
          <w:lang w:eastAsia="es-MX"/>
        </w:rPr>
      </w:pPr>
      <w:r>
        <w:rPr>
          <w:noProof/>
          <w:lang w:val="es-MX" w:eastAsia="es-MX"/>
        </w:rPr>
        <w:drawing>
          <wp:inline distT="0" distB="0" distL="0" distR="0" wp14:anchorId="157C74B6" wp14:editId="7A036091">
            <wp:extent cx="5315022" cy="3538330"/>
            <wp:effectExtent l="190500" t="190500" r="190500" b="1955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642" t="21103" r="20633" b="21231"/>
                    <a:stretch/>
                  </pic:blipFill>
                  <pic:spPr bwMode="auto">
                    <a:xfrm>
                      <a:off x="0" y="0"/>
                      <a:ext cx="5332785" cy="35501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F711F" w:rsidRDefault="003E42D2" w:rsidP="000F711F">
      <w:pPr>
        <w:pStyle w:val="Prrafodelista"/>
        <w:spacing w:line="360" w:lineRule="auto"/>
        <w:ind w:left="0"/>
        <w:jc w:val="both"/>
        <w:rPr>
          <w:rFonts w:ascii="Palatino Linotype" w:hAnsi="Palatino Linotype"/>
          <w:lang w:eastAsia="es-MX"/>
        </w:rPr>
      </w:pPr>
      <w:r>
        <w:rPr>
          <w:rFonts w:ascii="Palatino Linotype" w:hAnsi="Palatino Linotype"/>
          <w:lang w:eastAsia="es-MX"/>
        </w:rPr>
        <w:lastRenderedPageBreak/>
        <w:t>Mediante informe justificado, en relación al</w:t>
      </w:r>
      <w:r w:rsidR="000F711F">
        <w:rPr>
          <w:rFonts w:ascii="Palatino Linotype" w:hAnsi="Palatino Linotype"/>
          <w:lang w:eastAsia="es-MX"/>
        </w:rPr>
        <w:t xml:space="preserve"> Instituto Municipal de Cultura Física y Deporte del </w:t>
      </w:r>
      <w:proofErr w:type="spellStart"/>
      <w:r w:rsidR="000F711F">
        <w:rPr>
          <w:rFonts w:ascii="Palatino Linotype" w:hAnsi="Palatino Linotype"/>
          <w:lang w:eastAsia="es-MX"/>
        </w:rPr>
        <w:t>Temascalapa</w:t>
      </w:r>
      <w:proofErr w:type="spellEnd"/>
      <w:r w:rsidR="000F711F">
        <w:rPr>
          <w:rFonts w:ascii="Palatino Linotype" w:hAnsi="Palatino Linotype"/>
          <w:lang w:eastAsia="es-MX"/>
        </w:rPr>
        <w:t>, se proporcionó la siguiente liga electrónica en donde se muestra la siguiente información:</w:t>
      </w:r>
      <w:r>
        <w:rPr>
          <w:rFonts w:ascii="Palatino Linotype" w:hAnsi="Palatino Linotype"/>
          <w:lang w:eastAsia="es-MX"/>
        </w:rPr>
        <w:t xml:space="preserve"> </w:t>
      </w:r>
      <w:hyperlink r:id="rId15" w:history="1">
        <w:r w:rsidR="000F711F" w:rsidRPr="00206BF2">
          <w:rPr>
            <w:rStyle w:val="Hipervnculo"/>
            <w:rFonts w:ascii="Palatino Linotype" w:hAnsi="Palatino Linotype"/>
            <w:lang w:eastAsia="es-MX"/>
          </w:rPr>
          <w:t>http://ayuntamientotemascalapa.org/ley4.html</w:t>
        </w:r>
      </w:hyperlink>
    </w:p>
    <w:p w:rsidR="000F711F" w:rsidRDefault="000F711F" w:rsidP="000F711F">
      <w:pPr>
        <w:pStyle w:val="Prrafodelista"/>
        <w:spacing w:line="360" w:lineRule="auto"/>
        <w:ind w:left="0"/>
        <w:jc w:val="both"/>
        <w:rPr>
          <w:rFonts w:ascii="Palatino Linotype" w:hAnsi="Palatino Linotype"/>
          <w:lang w:eastAsia="es-MX"/>
        </w:rPr>
      </w:pPr>
    </w:p>
    <w:p w:rsidR="000F711F" w:rsidRDefault="000F711F" w:rsidP="000F711F">
      <w:pPr>
        <w:pStyle w:val="Prrafodelista"/>
        <w:spacing w:line="360" w:lineRule="auto"/>
        <w:ind w:left="0"/>
        <w:jc w:val="center"/>
        <w:rPr>
          <w:rFonts w:ascii="Palatino Linotype" w:hAnsi="Palatino Linotype"/>
          <w:lang w:eastAsia="es-MX"/>
        </w:rPr>
      </w:pPr>
      <w:r>
        <w:rPr>
          <w:noProof/>
          <w:lang w:val="es-MX" w:eastAsia="es-MX"/>
        </w:rPr>
        <w:drawing>
          <wp:inline distT="0" distB="0" distL="0" distR="0" wp14:anchorId="1F826A50" wp14:editId="67F7AC41">
            <wp:extent cx="4820352" cy="4848225"/>
            <wp:effectExtent l="190500" t="190500" r="189865" b="1809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641" t="9080" r="25191" b="4793"/>
                    <a:stretch/>
                  </pic:blipFill>
                  <pic:spPr bwMode="auto">
                    <a:xfrm>
                      <a:off x="0" y="0"/>
                      <a:ext cx="4830481" cy="48584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F711F" w:rsidRDefault="000F711F" w:rsidP="000F711F">
      <w:pPr>
        <w:pStyle w:val="Prrafodelista"/>
        <w:spacing w:line="360" w:lineRule="auto"/>
        <w:ind w:left="0"/>
        <w:jc w:val="center"/>
        <w:rPr>
          <w:rFonts w:ascii="Palatino Linotype" w:hAnsi="Palatino Linotype"/>
          <w:lang w:eastAsia="es-MX"/>
        </w:rPr>
      </w:pPr>
      <w:r>
        <w:rPr>
          <w:noProof/>
          <w:lang w:val="es-MX" w:eastAsia="es-MX"/>
        </w:rPr>
        <w:lastRenderedPageBreak/>
        <w:drawing>
          <wp:inline distT="0" distB="0" distL="0" distR="0" wp14:anchorId="1ADC78E2" wp14:editId="347FAB9C">
            <wp:extent cx="5299831" cy="2210463"/>
            <wp:effectExtent l="190500" t="190500" r="186690" b="1898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215" t="33619" r="10973" b="20989"/>
                    <a:stretch/>
                  </pic:blipFill>
                  <pic:spPr bwMode="auto">
                    <a:xfrm>
                      <a:off x="0" y="0"/>
                      <a:ext cx="5321872" cy="22196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F711F" w:rsidRDefault="003E42D2" w:rsidP="0019281F">
      <w:pPr>
        <w:pStyle w:val="Prrafodelista"/>
        <w:spacing w:line="360" w:lineRule="auto"/>
        <w:ind w:left="0"/>
        <w:jc w:val="both"/>
        <w:rPr>
          <w:rFonts w:ascii="Palatino Linotype" w:hAnsi="Palatino Linotype"/>
          <w:lang w:eastAsia="es-MX"/>
        </w:rPr>
      </w:pPr>
      <w:r>
        <w:rPr>
          <w:rFonts w:ascii="Palatino Linotype" w:hAnsi="Palatino Linotype"/>
          <w:lang w:eastAsia="es-MX"/>
        </w:rPr>
        <w:t>De igual manera mediante informe justificado, respecto d</w:t>
      </w:r>
      <w:r w:rsidR="0019281F">
        <w:rPr>
          <w:rFonts w:ascii="Palatino Linotype" w:hAnsi="Palatino Linotype"/>
          <w:lang w:eastAsia="es-MX"/>
        </w:rPr>
        <w:t xml:space="preserve">el </w:t>
      </w:r>
      <w:r w:rsidR="00404766" w:rsidRPr="00404766">
        <w:rPr>
          <w:rFonts w:ascii="Palatino Linotype" w:hAnsi="Palatino Linotype"/>
          <w:lang w:eastAsia="es-MX"/>
        </w:rPr>
        <w:t>Organismo Público Descentralizado del Municipio de</w:t>
      </w:r>
      <w:r w:rsidR="00F73545">
        <w:rPr>
          <w:rFonts w:ascii="Palatino Linotype" w:hAnsi="Palatino Linotype"/>
          <w:lang w:eastAsia="es-MX"/>
        </w:rPr>
        <w:t xml:space="preserve"> </w:t>
      </w:r>
      <w:proofErr w:type="spellStart"/>
      <w:r w:rsidR="00F73545">
        <w:rPr>
          <w:rFonts w:ascii="Palatino Linotype" w:hAnsi="Palatino Linotype"/>
          <w:lang w:eastAsia="es-MX"/>
        </w:rPr>
        <w:t>Temascalapa</w:t>
      </w:r>
      <w:proofErr w:type="spellEnd"/>
      <w:r w:rsidR="006A778F">
        <w:rPr>
          <w:rFonts w:ascii="Palatino Linotype" w:hAnsi="Palatino Linotype"/>
          <w:lang w:eastAsia="es-MX"/>
        </w:rPr>
        <w:t xml:space="preserve">, </w:t>
      </w:r>
      <w:r w:rsidR="00F73545">
        <w:rPr>
          <w:rFonts w:ascii="Palatino Linotype" w:hAnsi="Palatino Linotype"/>
          <w:lang w:eastAsia="es-MX"/>
        </w:rPr>
        <w:t>se proporcionó la siguiente liga electrónica en donde se muestra la siguiente</w:t>
      </w:r>
      <w:r w:rsidR="006B6882">
        <w:rPr>
          <w:rFonts w:ascii="Palatino Linotype" w:hAnsi="Palatino Linotype"/>
          <w:lang w:eastAsia="es-MX"/>
        </w:rPr>
        <w:t xml:space="preserve"> información</w:t>
      </w:r>
    </w:p>
    <w:p w:rsidR="00F73545" w:rsidRDefault="00407D86" w:rsidP="0019281F">
      <w:pPr>
        <w:pStyle w:val="Prrafodelista"/>
        <w:spacing w:line="360" w:lineRule="auto"/>
        <w:ind w:left="0"/>
        <w:jc w:val="both"/>
        <w:rPr>
          <w:rStyle w:val="Hipervnculo"/>
          <w:rFonts w:ascii="Palatino Linotype" w:hAnsi="Palatino Linotype"/>
          <w:lang w:eastAsia="es-MX"/>
        </w:rPr>
      </w:pPr>
      <w:hyperlink r:id="rId18" w:history="1">
        <w:r w:rsidR="00F73545" w:rsidRPr="00206BF2">
          <w:rPr>
            <w:rStyle w:val="Hipervnculo"/>
            <w:rFonts w:ascii="Palatino Linotype" w:hAnsi="Palatino Linotype"/>
            <w:lang w:eastAsia="es-MX"/>
          </w:rPr>
          <w:t>http://ayuntamientotemascalapa.org/ley3.html</w:t>
        </w:r>
      </w:hyperlink>
    </w:p>
    <w:p w:rsidR="006B6882" w:rsidRDefault="006B6882" w:rsidP="0019281F">
      <w:pPr>
        <w:pStyle w:val="Prrafodelista"/>
        <w:spacing w:line="360" w:lineRule="auto"/>
        <w:ind w:left="0"/>
        <w:jc w:val="both"/>
        <w:rPr>
          <w:rFonts w:ascii="Palatino Linotype" w:hAnsi="Palatino Linotype"/>
          <w:lang w:eastAsia="es-MX"/>
        </w:rPr>
      </w:pPr>
      <w:r>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53340</wp:posOffset>
                </wp:positionH>
                <wp:positionV relativeFrom="paragraph">
                  <wp:posOffset>57785</wp:posOffset>
                </wp:positionV>
                <wp:extent cx="5562600" cy="33528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562600" cy="3352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66BBE" id="Conector recto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2pt,4.55pt" to="442.2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QZwQEAANYDAAAOAAAAZHJzL2Uyb0RvYy54bWysU8tu2zAQvBfoPxC815IVyA0Eyzk4SC9F&#10;a/TxAQy1tAjwhSVr2X/fJa0oQVugaJELxeXuDGeWq+3d2Rp2Aozau56vVzVn4KQftDv2/Pu3h3e3&#10;nMUk3CCMd9DzC0R+t3v7ZjuFDho/ejMAMiJxsZtCz8eUQldVUY5gRVz5AI6SyqMViUI8VgOKidit&#10;qZq63lSTxyGglxAjnd5fk3xX+JUCmT4rFSEx03PSlsqKZX3Ma7Xbiu6IIoxazjLEf6iwQju6dKG6&#10;F0mwH6h/o7Jaoo9epZX0tvJKaQnFA7lZ17+4+TqKAMULNSeGpU3x9Wjlp9MBmR563nLmhKUn2tND&#10;yeSRYf6wNvdoCrGj0r074BzFcMBs+KzQ5i9ZYefS18vSVzgnJumwbTfNpqb2S8rd3LTNLQXEUz3D&#10;A8b0AbxledNzo102Ljpx+hjTtfSpJB8bxyYat+b9TJT1XRWVXboYuJZ9AUXuSMO60JW5gr1BdhI0&#10;EUJKcGk9azGOqjNMaWMWYP134FyfoVBm7l/AC6Lc7F1awFY7j3+6PZ2fJKtrPbXyhe+8ffTDpbxV&#10;SdDwlG7Pg56n82Vc4M+/4+4nAAAA//8DAFBLAwQUAAYACAAAACEAfl/Hld4AAAAHAQAADwAAAGRy&#10;cy9kb3ducmV2LnhtbEyOzU7DMBCE70i8g7VI3KgTKJCGOFVV8aNSEFB4gG28jaPGdhS7aXh7lhMc&#10;RzP65ivmo23FQH1ovFOQThIQ5CqvG1cr+Pp8uMhAhIhOY+sdKfimAPPy9KTAXPuj+6BhE2vBEBdy&#10;VGBi7HIpQ2XIYpj4jhx3O99bjBz7Wuoejwy3rbxMkhtpsXH8YLCjpaFqvzlYBcvF/ePrip5wv8bZ&#10;+/rZDPXu5U2p87NxcQci0hj/xvCrz+pQstPWH5wOolWQTXmoYJaC4DbLppy3Cq6vblOQZSH/+5c/&#10;AAAA//8DAFBLAQItABQABgAIAAAAIQC2gziS/gAAAOEBAAATAAAAAAAAAAAAAAAAAAAAAABbQ29u&#10;dGVudF9UeXBlc10ueG1sUEsBAi0AFAAGAAgAAAAhADj9If/WAAAAlAEAAAsAAAAAAAAAAAAAAAAA&#10;LwEAAF9yZWxzLy5yZWxzUEsBAi0AFAAGAAgAAAAhALdIpBnBAQAA1gMAAA4AAAAAAAAAAAAAAAAA&#10;LgIAAGRycy9lMm9Eb2MueG1sUEsBAi0AFAAGAAgAAAAhAH5fx5XeAAAABwEAAA8AAAAAAAAAAAAA&#10;AAAAGwQAAGRycy9kb3ducmV2LnhtbFBLBQYAAAAABAAEAPMAAAAmBQAAAAA=&#10;" strokecolor="#5b9bd5 [3204]" strokeweight="1pt">
                <v:stroke joinstyle="miter"/>
              </v:line>
            </w:pict>
          </mc:Fallback>
        </mc:AlternateContent>
      </w:r>
    </w:p>
    <w:p w:rsidR="00F73545" w:rsidRDefault="00F73545" w:rsidP="00AC4590">
      <w:pPr>
        <w:pStyle w:val="Prrafodelista"/>
        <w:spacing w:line="360" w:lineRule="auto"/>
        <w:ind w:left="0"/>
        <w:jc w:val="center"/>
        <w:rPr>
          <w:rFonts w:ascii="Palatino Linotype" w:hAnsi="Palatino Linotype"/>
          <w:lang w:eastAsia="es-MX"/>
        </w:rPr>
      </w:pPr>
      <w:r>
        <w:rPr>
          <w:noProof/>
          <w:lang w:val="es-MX" w:eastAsia="es-MX"/>
        </w:rPr>
        <w:lastRenderedPageBreak/>
        <w:drawing>
          <wp:inline distT="0" distB="0" distL="0" distR="0" wp14:anchorId="2E292EC1" wp14:editId="1FE2FB63">
            <wp:extent cx="4874150" cy="3421759"/>
            <wp:effectExtent l="190500" t="190500" r="193675" b="1981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950" t="10061" r="25880" b="29821"/>
                    <a:stretch/>
                  </pic:blipFill>
                  <pic:spPr bwMode="auto">
                    <a:xfrm>
                      <a:off x="0" y="0"/>
                      <a:ext cx="4885756" cy="34299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81735" w:rsidRDefault="00681735" w:rsidP="00C525AC">
      <w:pPr>
        <w:pStyle w:val="Prrafodelista"/>
        <w:spacing w:line="360" w:lineRule="auto"/>
        <w:ind w:left="0"/>
        <w:jc w:val="both"/>
        <w:rPr>
          <w:rFonts w:ascii="Palatino Linotype" w:hAnsi="Palatino Linotype"/>
          <w:lang w:eastAsia="es-MX"/>
        </w:rPr>
      </w:pPr>
    </w:p>
    <w:p w:rsidR="0019281F" w:rsidRDefault="003E42D2" w:rsidP="00C525AC">
      <w:pPr>
        <w:pStyle w:val="Prrafodelista"/>
        <w:spacing w:line="360" w:lineRule="auto"/>
        <w:ind w:left="0"/>
        <w:jc w:val="both"/>
        <w:rPr>
          <w:rFonts w:ascii="Palatino Linotype" w:hAnsi="Palatino Linotype"/>
          <w:lang w:eastAsia="es-MX"/>
        </w:rPr>
      </w:pPr>
      <w:r>
        <w:rPr>
          <w:rFonts w:ascii="Palatino Linotype" w:hAnsi="Palatino Linotype"/>
          <w:lang w:eastAsia="es-MX"/>
        </w:rPr>
        <w:t>Así mismo se señala que también mediante informe justificado se proporcionó</w:t>
      </w:r>
      <w:r w:rsidR="00C525AC">
        <w:rPr>
          <w:rFonts w:ascii="Palatino Linotype" w:hAnsi="Palatino Linotype"/>
          <w:lang w:eastAsia="es-MX"/>
        </w:rPr>
        <w:t xml:space="preserve"> </w:t>
      </w:r>
      <w:r>
        <w:rPr>
          <w:rFonts w:ascii="Palatino Linotype" w:hAnsi="Palatino Linotype"/>
          <w:lang w:eastAsia="es-MX"/>
        </w:rPr>
        <w:t xml:space="preserve"> la liga que ya se había remitido mediante respuesta</w:t>
      </w:r>
      <w:r w:rsidR="00C525AC">
        <w:rPr>
          <w:rFonts w:ascii="Palatino Linotype" w:hAnsi="Palatino Linotype"/>
          <w:lang w:eastAsia="es-MX"/>
        </w:rPr>
        <w:t xml:space="preserve"> respecto de la cuenta pública de la administración pública Municipal e 2018.</w:t>
      </w:r>
    </w:p>
    <w:p w:rsidR="006A778F" w:rsidRDefault="006A778F" w:rsidP="0019281F">
      <w:pPr>
        <w:pStyle w:val="Prrafodelista"/>
        <w:spacing w:line="360" w:lineRule="auto"/>
        <w:ind w:left="0"/>
        <w:jc w:val="both"/>
        <w:rPr>
          <w:rFonts w:ascii="Palatino Linotype" w:hAnsi="Palatino Linotype"/>
          <w:lang w:eastAsia="es-MX"/>
        </w:rPr>
      </w:pPr>
    </w:p>
    <w:p w:rsidR="006A778F" w:rsidRDefault="00C525AC" w:rsidP="0019281F">
      <w:pPr>
        <w:pStyle w:val="Prrafodelista"/>
        <w:spacing w:line="360" w:lineRule="auto"/>
        <w:ind w:left="0"/>
        <w:jc w:val="both"/>
        <w:rPr>
          <w:rFonts w:ascii="Palatino Linotype" w:hAnsi="Palatino Linotype"/>
          <w:lang w:eastAsia="es-MX"/>
        </w:rPr>
      </w:pPr>
      <w:r>
        <w:rPr>
          <w:rFonts w:ascii="Palatino Linotype" w:hAnsi="Palatino Linotype"/>
          <w:lang w:eastAsia="es-MX"/>
        </w:rPr>
        <w:t>Bajo los argumentos anteriores, lo siguiente será analizar si la información se proporcionó de manera completa, para ello analizaremos las áreas que fueron solicitadas.</w:t>
      </w:r>
    </w:p>
    <w:p w:rsidR="006B6882" w:rsidRDefault="006B6882" w:rsidP="0019281F">
      <w:pPr>
        <w:pStyle w:val="Prrafodelista"/>
        <w:spacing w:line="360" w:lineRule="auto"/>
        <w:ind w:left="0"/>
        <w:jc w:val="both"/>
        <w:rPr>
          <w:rFonts w:ascii="Palatino Linotype" w:hAnsi="Palatino Linotype"/>
          <w:lang w:eastAsia="es-MX"/>
        </w:rPr>
      </w:pPr>
    </w:p>
    <w:p w:rsidR="007B1445" w:rsidRDefault="00EC51A1" w:rsidP="0019281F">
      <w:pPr>
        <w:pStyle w:val="Prrafodelista"/>
        <w:spacing w:line="360" w:lineRule="auto"/>
        <w:ind w:left="0"/>
        <w:jc w:val="both"/>
        <w:rPr>
          <w:rFonts w:ascii="Palatino Linotype" w:hAnsi="Palatino Linotype"/>
          <w:lang w:eastAsia="es-MX"/>
        </w:rPr>
      </w:pPr>
      <w:r>
        <w:rPr>
          <w:rFonts w:ascii="Palatino Linotype" w:hAnsi="Palatino Linotype"/>
          <w:lang w:eastAsia="es-MX"/>
        </w:rPr>
        <w:t>En la redacción de la solicitud de información el particular menciona que requiere la cuenta pública 2018 del Municipio y organismos descentralizados.</w:t>
      </w:r>
    </w:p>
    <w:p w:rsidR="00EC51A1" w:rsidRDefault="00EC51A1" w:rsidP="0019281F">
      <w:pPr>
        <w:pStyle w:val="Prrafodelista"/>
        <w:spacing w:line="360" w:lineRule="auto"/>
        <w:ind w:left="0"/>
        <w:jc w:val="both"/>
        <w:rPr>
          <w:rFonts w:ascii="Palatino Linotype" w:hAnsi="Palatino Linotype"/>
          <w:lang w:eastAsia="es-MX"/>
        </w:rPr>
      </w:pPr>
    </w:p>
    <w:p w:rsidR="00EC51A1" w:rsidRDefault="00EC51A1" w:rsidP="0019281F">
      <w:pPr>
        <w:pStyle w:val="Prrafodelista"/>
        <w:spacing w:line="360" w:lineRule="auto"/>
        <w:ind w:left="0"/>
        <w:jc w:val="both"/>
        <w:rPr>
          <w:rFonts w:ascii="Palatino Linotype" w:hAnsi="Palatino Linotype"/>
          <w:lang w:eastAsia="es-MX"/>
        </w:rPr>
      </w:pPr>
      <w:r>
        <w:rPr>
          <w:rFonts w:ascii="Palatino Linotype" w:hAnsi="Palatino Linotype"/>
          <w:lang w:eastAsia="es-MX"/>
        </w:rPr>
        <w:t xml:space="preserve">Entendemos que por Municipio se considera a la Administración pública Municipal, la cual si fue proporcionada como se </w:t>
      </w:r>
      <w:r w:rsidR="00370242">
        <w:rPr>
          <w:rFonts w:ascii="Palatino Linotype" w:hAnsi="Palatino Linotype"/>
          <w:lang w:eastAsia="es-MX"/>
        </w:rPr>
        <w:t>insertó</w:t>
      </w:r>
      <w:r>
        <w:rPr>
          <w:rFonts w:ascii="Palatino Linotype" w:hAnsi="Palatino Linotype"/>
          <w:lang w:eastAsia="es-MX"/>
        </w:rPr>
        <w:t xml:space="preserve"> en la </w:t>
      </w:r>
      <w:r w:rsidR="00370242">
        <w:rPr>
          <w:rFonts w:ascii="Palatino Linotype" w:hAnsi="Palatino Linotype"/>
          <w:lang w:eastAsia="es-MX"/>
        </w:rPr>
        <w:t xml:space="preserve">página  </w:t>
      </w:r>
      <w:r>
        <w:rPr>
          <w:rFonts w:ascii="Palatino Linotype" w:hAnsi="Palatino Linotype"/>
          <w:lang w:eastAsia="es-MX"/>
        </w:rPr>
        <w:t>de la presente resolución.</w:t>
      </w:r>
    </w:p>
    <w:p w:rsidR="00EC51A1" w:rsidRDefault="00EC51A1" w:rsidP="0019281F">
      <w:pPr>
        <w:pStyle w:val="Prrafodelista"/>
        <w:spacing w:line="360" w:lineRule="auto"/>
        <w:ind w:left="0"/>
        <w:jc w:val="both"/>
        <w:rPr>
          <w:rFonts w:ascii="Palatino Linotype" w:hAnsi="Palatino Linotype"/>
          <w:lang w:eastAsia="es-MX"/>
        </w:rPr>
      </w:pPr>
    </w:p>
    <w:p w:rsidR="00EC51A1" w:rsidRDefault="00EC51A1" w:rsidP="0019281F">
      <w:pPr>
        <w:pStyle w:val="Prrafodelista"/>
        <w:spacing w:line="360" w:lineRule="auto"/>
        <w:ind w:left="0"/>
        <w:jc w:val="both"/>
        <w:rPr>
          <w:rFonts w:ascii="Palatino Linotype" w:hAnsi="Palatino Linotype"/>
          <w:lang w:eastAsia="es-MX"/>
        </w:rPr>
      </w:pPr>
      <w:r>
        <w:rPr>
          <w:rFonts w:ascii="Palatino Linotype" w:hAnsi="Palatino Linotype"/>
          <w:lang w:eastAsia="es-MX"/>
        </w:rPr>
        <w:t xml:space="preserve">Por lo que respecta a los organismos descentralizados, revisemos que dependencias lo conforman, para ello revisemos lo que establece el Bando Municipal </w:t>
      </w:r>
    </w:p>
    <w:p w:rsidR="007B1445" w:rsidRPr="006B6882" w:rsidRDefault="007B1445" w:rsidP="0019281F">
      <w:pPr>
        <w:pStyle w:val="Prrafodelista"/>
        <w:spacing w:line="360" w:lineRule="auto"/>
        <w:ind w:left="0"/>
        <w:jc w:val="both"/>
        <w:rPr>
          <w:rFonts w:ascii="Palatino Linotype" w:hAnsi="Palatino Linotype"/>
          <w:sz w:val="16"/>
          <w:lang w:eastAsia="es-MX"/>
        </w:rPr>
      </w:pPr>
    </w:p>
    <w:p w:rsidR="006A778F" w:rsidRDefault="00370242" w:rsidP="0019281F">
      <w:pPr>
        <w:pStyle w:val="Prrafodelista"/>
        <w:spacing w:line="360" w:lineRule="auto"/>
        <w:ind w:left="0"/>
        <w:jc w:val="both"/>
        <w:rPr>
          <w:rFonts w:ascii="Palatino Linotype" w:hAnsi="Palatino Linotype"/>
          <w:lang w:eastAsia="es-MX"/>
        </w:rPr>
      </w:pPr>
      <w:r>
        <w:rPr>
          <w:noProof/>
          <w:lang w:val="es-MX" w:eastAsia="es-MX"/>
        </w:rPr>
        <w:drawing>
          <wp:inline distT="0" distB="0" distL="0" distR="0" wp14:anchorId="44F1FB94" wp14:editId="124D45E5">
            <wp:extent cx="5167623" cy="2735249"/>
            <wp:effectExtent l="190500" t="190500" r="186055" b="1987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198" t="23066" r="26846" b="33690"/>
                    <a:stretch/>
                  </pic:blipFill>
                  <pic:spPr bwMode="auto">
                    <a:xfrm>
                      <a:off x="0" y="0"/>
                      <a:ext cx="5176776" cy="274009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A778F" w:rsidRPr="006B6882" w:rsidRDefault="006A778F" w:rsidP="0019281F">
      <w:pPr>
        <w:pStyle w:val="Prrafodelista"/>
        <w:spacing w:line="360" w:lineRule="auto"/>
        <w:ind w:left="0"/>
        <w:jc w:val="both"/>
        <w:rPr>
          <w:rFonts w:ascii="Palatino Linotype" w:hAnsi="Palatino Linotype"/>
          <w:sz w:val="18"/>
          <w:lang w:eastAsia="es-MX"/>
        </w:rPr>
      </w:pPr>
    </w:p>
    <w:p w:rsidR="006A778F" w:rsidRDefault="00681735" w:rsidP="0019281F">
      <w:pPr>
        <w:pStyle w:val="Prrafodelista"/>
        <w:spacing w:line="360" w:lineRule="auto"/>
        <w:ind w:left="0"/>
        <w:jc w:val="both"/>
        <w:rPr>
          <w:rFonts w:ascii="Palatino Linotype" w:hAnsi="Palatino Linotype"/>
          <w:lang w:eastAsia="es-MX"/>
        </w:rPr>
      </w:pPr>
      <w:r>
        <w:rPr>
          <w:rFonts w:ascii="Palatino Linotype" w:hAnsi="Palatino Linotype"/>
          <w:lang w:eastAsia="es-MX"/>
        </w:rPr>
        <w:t xml:space="preserve">De la imagen anterior, podemos advertir que en efecto el Sujeto Obligado cuenta con tres dependencia que conforman los organismos descentralizados, siendo estos el Sistema Municipal para el Desarrollo Integral de la Familia (DIF), El instituto Municipal de Cultura Física y Deporte (IMCUFIDET), y el Organismo Público Descentralizado </w:t>
      </w:r>
      <w:r w:rsidR="0008506B">
        <w:rPr>
          <w:rFonts w:ascii="Palatino Linotype" w:hAnsi="Palatino Linotype"/>
          <w:lang w:eastAsia="es-MX"/>
        </w:rPr>
        <w:t xml:space="preserve">Municipal para la Prestación de los Servicios de Agua Potable, Drenaje y Tratamiento de Aguas Residuales del Municipio de </w:t>
      </w:r>
      <w:proofErr w:type="spellStart"/>
      <w:r w:rsidR="0008506B">
        <w:rPr>
          <w:rFonts w:ascii="Palatino Linotype" w:hAnsi="Palatino Linotype"/>
          <w:lang w:eastAsia="es-MX"/>
        </w:rPr>
        <w:t>Temascalapa</w:t>
      </w:r>
      <w:proofErr w:type="spellEnd"/>
      <w:r w:rsidR="0008506B">
        <w:rPr>
          <w:rFonts w:ascii="Palatino Linotype" w:hAnsi="Palatino Linotype"/>
          <w:lang w:eastAsia="es-MX"/>
        </w:rPr>
        <w:t xml:space="preserve"> </w:t>
      </w:r>
      <w:r w:rsidR="0008506B">
        <w:rPr>
          <w:rFonts w:ascii="Palatino Linotype" w:hAnsi="Palatino Linotype"/>
          <w:lang w:eastAsia="es-MX"/>
        </w:rPr>
        <w:lastRenderedPageBreak/>
        <w:t>(ODAPAST) y respecto de la información proporcionada, solo f</w:t>
      </w:r>
      <w:r w:rsidR="005D2B1A">
        <w:rPr>
          <w:rFonts w:ascii="Palatino Linotype" w:hAnsi="Palatino Linotype"/>
          <w:lang w:eastAsia="es-MX"/>
        </w:rPr>
        <w:t>alto la correspondiente al DIF.</w:t>
      </w:r>
    </w:p>
    <w:p w:rsidR="005D2B1A" w:rsidRPr="006B6882" w:rsidRDefault="005D2B1A" w:rsidP="0019281F">
      <w:pPr>
        <w:pStyle w:val="Prrafodelista"/>
        <w:spacing w:line="360" w:lineRule="auto"/>
        <w:ind w:left="0"/>
        <w:jc w:val="both"/>
        <w:rPr>
          <w:rFonts w:ascii="Palatino Linotype" w:hAnsi="Palatino Linotype"/>
          <w:sz w:val="22"/>
          <w:lang w:eastAsia="es-MX"/>
        </w:rPr>
      </w:pPr>
    </w:p>
    <w:p w:rsidR="005D2B1A" w:rsidRPr="008A0489" w:rsidRDefault="005D2B1A" w:rsidP="0019281F">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En este sentido debemos analizar lo que establece el artículo 352 del Código Financiero del Estado de México y Municipios, que a la letra señala:</w:t>
      </w:r>
    </w:p>
    <w:p w:rsidR="005D2B1A" w:rsidRPr="006B6882" w:rsidRDefault="005D2B1A" w:rsidP="0019281F">
      <w:pPr>
        <w:pStyle w:val="Prrafodelista"/>
        <w:spacing w:line="360" w:lineRule="auto"/>
        <w:ind w:left="0"/>
        <w:jc w:val="both"/>
        <w:rPr>
          <w:sz w:val="22"/>
        </w:rPr>
      </w:pPr>
    </w:p>
    <w:p w:rsidR="005D2B1A" w:rsidRDefault="005D2B1A" w:rsidP="005D2B1A">
      <w:pPr>
        <w:pStyle w:val="Prrafodelista"/>
        <w:ind w:left="851" w:right="850"/>
        <w:jc w:val="both"/>
        <w:rPr>
          <w:rFonts w:ascii="Palatino Linotype" w:hAnsi="Palatino Linotype"/>
          <w:i/>
          <w:sz w:val="22"/>
          <w:szCs w:val="22"/>
        </w:rPr>
      </w:pPr>
      <w:r>
        <w:rPr>
          <w:rFonts w:ascii="Palatino Linotype" w:hAnsi="Palatino Linotype"/>
          <w:i/>
          <w:sz w:val="22"/>
          <w:szCs w:val="22"/>
        </w:rPr>
        <w:t>Artículo 352</w:t>
      </w: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“…La cuenta pública se constituye por la información económica, patrimonial, presupuestal, programática, cualitativa y cuantitativa que muestre los resultados de la ejecución de la Ley de Ingresos y del Presupuesto de Egresos. </w:t>
      </w:r>
    </w:p>
    <w:p w:rsidR="005D2B1A" w:rsidRPr="005D2B1A" w:rsidRDefault="005D2B1A" w:rsidP="005D2B1A">
      <w:pPr>
        <w:pStyle w:val="Prrafodelista"/>
        <w:ind w:left="851" w:right="850"/>
        <w:jc w:val="both"/>
        <w:rPr>
          <w:rFonts w:ascii="Palatino Linotype" w:hAnsi="Palatino Linotype"/>
          <w:i/>
          <w:sz w:val="22"/>
          <w:szCs w:val="22"/>
        </w:rPr>
      </w:pP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 Secretaría y las Tesorerías, proporcionarán la información complementaria requerida por el Órgano Superior de Fiscalización del Estado de México para el análisis y evaluación de la cuenta pública…”</w:t>
      </w:r>
    </w:p>
    <w:p w:rsidR="005D2B1A" w:rsidRPr="006B6882" w:rsidRDefault="005D2B1A" w:rsidP="0019281F">
      <w:pPr>
        <w:pStyle w:val="Prrafodelista"/>
        <w:spacing w:line="360" w:lineRule="auto"/>
        <w:ind w:left="0"/>
        <w:jc w:val="both"/>
        <w:rPr>
          <w:sz w:val="36"/>
        </w:rPr>
      </w:pPr>
    </w:p>
    <w:p w:rsidR="005D2B1A" w:rsidRDefault="005D2B1A" w:rsidP="0019281F">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 xml:space="preserve">Por su parte la Ley de Fiscalización Superior del Estado de México en su artículo 32, señala: </w:t>
      </w:r>
    </w:p>
    <w:p w:rsidR="008A0489" w:rsidRPr="006B6882" w:rsidRDefault="008A0489" w:rsidP="0019281F">
      <w:pPr>
        <w:pStyle w:val="Prrafodelista"/>
        <w:spacing w:line="360" w:lineRule="auto"/>
        <w:ind w:left="0"/>
        <w:jc w:val="both"/>
        <w:rPr>
          <w:rFonts w:ascii="Palatino Linotype" w:hAnsi="Palatino Linotype"/>
          <w:sz w:val="14"/>
          <w:lang w:eastAsia="es-MX"/>
        </w:rPr>
      </w:pPr>
    </w:p>
    <w:p w:rsidR="008A0489" w:rsidRDefault="008A0489" w:rsidP="008A0489">
      <w:pPr>
        <w:pStyle w:val="Prrafodelista"/>
        <w:ind w:left="851" w:right="850"/>
        <w:jc w:val="both"/>
        <w:rPr>
          <w:rFonts w:ascii="Palatino Linotype" w:hAnsi="Palatino Linotype"/>
          <w:i/>
          <w:sz w:val="22"/>
          <w:szCs w:val="22"/>
        </w:rPr>
      </w:pPr>
      <w:r w:rsidRPr="008A0489">
        <w:rPr>
          <w:rFonts w:ascii="Palatino Linotype" w:hAnsi="Palatino Linotype"/>
          <w:i/>
          <w:sz w:val="22"/>
          <w:szCs w:val="22"/>
        </w:rPr>
        <w:t>Artículo 2.- Para los efectos de la presente Ley, se entenderá por:</w:t>
      </w:r>
    </w:p>
    <w:p w:rsidR="008A0489" w:rsidRPr="008A0489" w:rsidRDefault="008A0489" w:rsidP="008A0489">
      <w:pPr>
        <w:pStyle w:val="Prrafodelista"/>
        <w:ind w:left="851" w:right="850"/>
        <w:jc w:val="both"/>
        <w:rPr>
          <w:rFonts w:ascii="Palatino Linotype" w:hAnsi="Palatino Linotype"/>
          <w:i/>
          <w:sz w:val="22"/>
          <w:szCs w:val="22"/>
        </w:rPr>
      </w:pPr>
      <w:r>
        <w:rPr>
          <w:rFonts w:ascii="Palatino Linotype" w:hAnsi="Palatino Linotype"/>
          <w:i/>
          <w:sz w:val="22"/>
          <w:szCs w:val="22"/>
        </w:rPr>
        <w:t>…</w:t>
      </w:r>
    </w:p>
    <w:p w:rsidR="008A0489" w:rsidRDefault="008A0489" w:rsidP="008A0489">
      <w:pPr>
        <w:pStyle w:val="Prrafodelista"/>
        <w:ind w:left="851" w:right="850"/>
        <w:jc w:val="both"/>
        <w:rPr>
          <w:rFonts w:ascii="Palatino Linotype" w:hAnsi="Palatino Linotype"/>
          <w:i/>
          <w:sz w:val="22"/>
          <w:szCs w:val="22"/>
        </w:rPr>
      </w:pPr>
      <w:r w:rsidRPr="008A0489">
        <w:rPr>
          <w:rFonts w:ascii="Palatino Linotype" w:hAnsi="Palatino Linotype"/>
          <w:i/>
          <w:sz w:val="22"/>
          <w:szCs w:val="22"/>
        </w:rPr>
        <w:t xml:space="preserve">V. Entidades Fiscalizables: A los Poderes Públicos, Municipios, organismos autónomos, organismos auxiliares, fideicomisos públicos o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 </w:t>
      </w:r>
    </w:p>
    <w:p w:rsidR="008A0489" w:rsidRPr="008A0489" w:rsidRDefault="008A0489" w:rsidP="008A0489">
      <w:pPr>
        <w:pStyle w:val="Prrafodelista"/>
        <w:ind w:left="851" w:right="850"/>
        <w:jc w:val="both"/>
        <w:rPr>
          <w:rFonts w:ascii="Palatino Linotype" w:hAnsi="Palatino Linotype"/>
          <w:i/>
          <w:sz w:val="22"/>
          <w:szCs w:val="22"/>
        </w:rPr>
      </w:pP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Artículo 32.-…</w:t>
      </w: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Las cuentas públicas deberán presentarse conforme a lo establecido en la Ley General de Contabilidad Gubernamental, Ley de Disciplina Financiera delas Entidades Federativas y los Municipios y demás disposiciones aplicables…” </w:t>
      </w:r>
    </w:p>
    <w:p w:rsidR="005D2B1A" w:rsidRPr="003107C9" w:rsidRDefault="005D2B1A" w:rsidP="0019281F">
      <w:pPr>
        <w:pStyle w:val="Prrafodelista"/>
        <w:spacing w:line="360" w:lineRule="auto"/>
        <w:ind w:left="0"/>
        <w:jc w:val="both"/>
        <w:rPr>
          <w:rFonts w:ascii="Palatino Linotype" w:hAnsi="Palatino Linotype"/>
        </w:rPr>
      </w:pPr>
    </w:p>
    <w:p w:rsidR="005D2B1A" w:rsidRPr="003107C9" w:rsidRDefault="005D2B1A" w:rsidP="0019281F">
      <w:pPr>
        <w:pStyle w:val="Prrafodelista"/>
        <w:spacing w:line="360" w:lineRule="auto"/>
        <w:ind w:left="0"/>
        <w:jc w:val="both"/>
        <w:rPr>
          <w:rFonts w:ascii="Palatino Linotype" w:hAnsi="Palatino Linotype"/>
        </w:rPr>
      </w:pPr>
      <w:r w:rsidRPr="003107C9">
        <w:rPr>
          <w:rFonts w:ascii="Palatino Linotype" w:hAnsi="Palatino Linotype"/>
        </w:rPr>
        <w:t xml:space="preserve">Bajo ese tenor </w:t>
      </w:r>
      <w:r w:rsidR="008A0489" w:rsidRPr="003107C9">
        <w:rPr>
          <w:rFonts w:ascii="Palatino Linotype" w:hAnsi="Palatino Linotype"/>
        </w:rPr>
        <w:t>es de</w:t>
      </w:r>
      <w:r w:rsidRPr="003107C9">
        <w:rPr>
          <w:rFonts w:ascii="Palatino Linotype" w:hAnsi="Palatino Linotype"/>
        </w:rPr>
        <w:t xml:space="preserve"> señalar que la información que sea proporcionada a</w:t>
      </w:r>
      <w:r w:rsidR="008A0489" w:rsidRPr="003107C9">
        <w:rPr>
          <w:rFonts w:ascii="Palatino Linotype" w:hAnsi="Palatino Linotype"/>
        </w:rPr>
        <w:t>l órgano Superior de Fiscalización es</w:t>
      </w:r>
      <w:r w:rsidRPr="003107C9">
        <w:rPr>
          <w:rFonts w:ascii="Palatino Linotype" w:hAnsi="Palatino Linotype"/>
        </w:rPr>
        <w:t xml:space="preserve"> utilizada para el cumplimiento de las atribuciones de revisión y fiscalización conferidas, </w:t>
      </w:r>
      <w:r w:rsidR="008A0489" w:rsidRPr="003107C9">
        <w:rPr>
          <w:rFonts w:ascii="Palatino Linotype" w:hAnsi="Palatino Linotype"/>
        </w:rPr>
        <w:t>por lo tanto</w:t>
      </w:r>
      <w:r w:rsidRPr="003107C9">
        <w:rPr>
          <w:rFonts w:ascii="Palatino Linotype" w:hAnsi="Palatino Linotype"/>
        </w:rPr>
        <w:t xml:space="preserve"> la Cuenta Pública Municipal 2018 </w:t>
      </w:r>
      <w:r w:rsidR="008A0489" w:rsidRPr="003107C9">
        <w:rPr>
          <w:rFonts w:ascii="Palatino Linotype" w:hAnsi="Palatino Linotype"/>
        </w:rPr>
        <w:t xml:space="preserve"> se c</w:t>
      </w:r>
      <w:r w:rsidRPr="003107C9">
        <w:rPr>
          <w:rFonts w:ascii="Palatino Linotype" w:hAnsi="Palatino Linotype"/>
        </w:rPr>
        <w:t>onstituye por la información económica, patrimonial, presupuestaria, programática, cualitativa y cuantitativa que muestre los resultados de la ejecución de la Ley de Ingresos y del Presupuesto de Egresos.</w:t>
      </w:r>
    </w:p>
    <w:p w:rsidR="003107C9" w:rsidRPr="006B6882" w:rsidRDefault="003107C9" w:rsidP="0019281F">
      <w:pPr>
        <w:pStyle w:val="Prrafodelista"/>
        <w:spacing w:line="360" w:lineRule="auto"/>
        <w:ind w:left="0"/>
        <w:jc w:val="both"/>
        <w:rPr>
          <w:rFonts w:ascii="Palatino Linotype" w:hAnsi="Palatino Linotype"/>
          <w:sz w:val="22"/>
        </w:rPr>
      </w:pPr>
    </w:p>
    <w:p w:rsidR="008A0489" w:rsidRPr="003107C9" w:rsidRDefault="008A0489" w:rsidP="0019281F">
      <w:pPr>
        <w:pStyle w:val="Prrafodelista"/>
        <w:spacing w:line="360" w:lineRule="auto"/>
        <w:ind w:left="0"/>
        <w:jc w:val="both"/>
        <w:rPr>
          <w:rFonts w:ascii="Palatino Linotype" w:hAnsi="Palatino Linotype"/>
        </w:rPr>
      </w:pPr>
      <w:r w:rsidRPr="003107C9">
        <w:rPr>
          <w:rFonts w:ascii="Palatino Linotype" w:hAnsi="Palatino Linotype"/>
        </w:rPr>
        <w:t>Así mismo es menester menciona lo que establecen los lineamientos para la integración de la cuenta pública 2018.</w:t>
      </w:r>
    </w:p>
    <w:p w:rsidR="008A0489" w:rsidRDefault="003107C9" w:rsidP="003107C9">
      <w:pPr>
        <w:pStyle w:val="Prrafodelista"/>
        <w:spacing w:line="360" w:lineRule="auto"/>
        <w:ind w:left="0"/>
        <w:jc w:val="center"/>
        <w:rPr>
          <w:rFonts w:ascii="Palatino Linotype" w:hAnsi="Palatino Linotype"/>
          <w:lang w:eastAsia="es-MX"/>
        </w:rPr>
      </w:pPr>
      <w:r>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740189</wp:posOffset>
                </wp:positionH>
                <wp:positionV relativeFrom="paragraph">
                  <wp:posOffset>2472717</wp:posOffset>
                </wp:positionV>
                <wp:extent cx="2154803" cy="858741"/>
                <wp:effectExtent l="19050" t="19050" r="17145" b="17780"/>
                <wp:wrapNone/>
                <wp:docPr id="4" name="Rectángulo 4"/>
                <wp:cNvGraphicFramePr/>
                <a:graphic xmlns:a="http://schemas.openxmlformats.org/drawingml/2006/main">
                  <a:graphicData uri="http://schemas.microsoft.com/office/word/2010/wordprocessingShape">
                    <wps:wsp>
                      <wps:cNvSpPr/>
                      <wps:spPr>
                        <a:xfrm>
                          <a:off x="0" y="0"/>
                          <a:ext cx="2154803" cy="8587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14A05" id="Rectángulo 4" o:spid="_x0000_s1026" style="position:absolute;margin-left:58.3pt;margin-top:194.7pt;width:169.65pt;height:67.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AfogIAAJEFAAAOAAAAZHJzL2Uyb0RvYy54bWysVMFu2zAMvQ/YPwi6r7YzZ82MOkXQIsOA&#10;oi3aDj0rshwbkEVNUuJkf7Nv2Y+Nkmw36IodhvkgSyL5SD6RvLg8dJLshbEtqJJmZyklQnGoWrUt&#10;6ben9YcFJdYxVTEJSpT0KCy9XL5/d9HrQsygAVkJQxBE2aLXJW2c00WSWN6Ijtkz0EKhsAbTMYdH&#10;s00qw3pE72QyS9NPSQ+m0ga4sBZvr6OQLgN+XQvu7uraCkdkSTE2F1YT1o1fk+UFK7aG6ablQxjs&#10;H6LoWKvQ6QR1zRwjO9P+AdW13ICF2p1x6BKo65aLkANmk6WvsnlsmBYhFyTH6okm+/9g+e3+3pC2&#10;KmlOiWIdPtEDkvbrp9ruJJDcE9RrW6Deo743w8ni1md7qE3n/5gHOQRSjxOp4uAIx8tZNs8X6UdK&#10;OMoW88V5nnnQ5MVaG+u+COiI35TUoP/AJdvfWBdVRxXvTMG6lRLvWSEV6dHDYn4+DxYWZFt5qRda&#10;s91cSUP2DN9+vU7xGxyfqGEYUmE0PseYVdi5oxTRwYOokR6fR/TgC1NMsIxzoVwWRQ2rRPQ2P3U2&#10;WoScpUJAj1xjlBP2ADBqRpAROzIw6HtTEep6Mk7/Flg0niyCZ1BuMu5aBeYtAIlZDZ6j/khSpMaz&#10;tIHqiMVjIHaV1Xzd4gveMOvumcE2wobD0eDucKkl4EvBsKOkAfPjrXuvj9WNUkp6bMuS2u87ZgQl&#10;8qvCuv+c5bnv43DI5+czPJhTyeZUonbdFeDrZziENA9br+/kuK0NdM84QVbeK4qY4ui7pNyZ8XDl&#10;4rjAGcTFahXUsHc1czfqUXMP7ln1Ffp0eGZGD2XssAFuYWxhVryq5qjrLRWsdg7qNpT6C68D39j3&#10;oXCGGeUHy+k5aL1M0uVvAAAA//8DAFBLAwQUAAYACAAAACEAAndvKOEAAAALAQAADwAAAGRycy9k&#10;b3ducmV2LnhtbEyPwU7DMBBE70j8g7VIXBB1WhKrTeNUiApxq9SA2usmdpMIex3Fbhv4eswJjqN9&#10;mnlbbCZr2EWPvnckYT5LgGlqnOqplfDx/vq4BOYDkkLjSEv40h425e1NgblyV9rrSxVaFkvI5yih&#10;C2HIOfdNpy36mRs0xdvJjRZDjGPL1YjXWG4NXySJ4BZ7igsdDvql081ndbYS6sNgvk9be5wOlSDc&#10;ve2Qtg9S3t9Nz2tgQU/hD4Zf/agOZXSq3ZmUZybmuRARlfC0XKXAIpFm2QpYLSFbpAJ4WfD/P5Q/&#10;AAAA//8DAFBLAQItABQABgAIAAAAIQC2gziS/gAAAOEBAAATAAAAAAAAAAAAAAAAAAAAAABbQ29u&#10;dGVudF9UeXBlc10ueG1sUEsBAi0AFAAGAAgAAAAhADj9If/WAAAAlAEAAAsAAAAAAAAAAAAAAAAA&#10;LwEAAF9yZWxzLy5yZWxzUEsBAi0AFAAGAAgAAAAhADAqYB+iAgAAkQUAAA4AAAAAAAAAAAAAAAAA&#10;LgIAAGRycy9lMm9Eb2MueG1sUEsBAi0AFAAGAAgAAAAhAAJ3byjhAAAACwEAAA8AAAAAAAAAAAAA&#10;AAAA/AQAAGRycy9kb3ducmV2LnhtbFBLBQYAAAAABAAEAPMAAAAKBgAAAAA=&#10;" filled="f" strokecolor="red" strokeweight="2.25pt"/>
            </w:pict>
          </mc:Fallback>
        </mc:AlternateContent>
      </w: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693006</wp:posOffset>
                </wp:positionH>
                <wp:positionV relativeFrom="paragraph">
                  <wp:posOffset>918210</wp:posOffset>
                </wp:positionV>
                <wp:extent cx="4381169" cy="357808"/>
                <wp:effectExtent l="0" t="0" r="19685" b="23495"/>
                <wp:wrapNone/>
                <wp:docPr id="14" name="Rectángulo 14"/>
                <wp:cNvGraphicFramePr/>
                <a:graphic xmlns:a="http://schemas.openxmlformats.org/drawingml/2006/main">
                  <a:graphicData uri="http://schemas.microsoft.com/office/word/2010/wordprocessingShape">
                    <wps:wsp>
                      <wps:cNvSpPr/>
                      <wps:spPr>
                        <a:xfrm>
                          <a:off x="0" y="0"/>
                          <a:ext cx="4381169" cy="3578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D21265" id="Rectángulo 14" o:spid="_x0000_s1026" style="position:absolute;margin-left:54.55pt;margin-top:72.3pt;width:344.95pt;height:28.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f3pAIAAJMFAAAOAAAAZHJzL2Uyb0RvYy54bWysVMFu2zAMvQ/YPwi6r7bTpE2NOkXQIsOA&#10;oi3aDj0rshwbkEVNUuJkf7Nv2Y+Vkmw36IodhvkgSyL5SD6RvLzat5LshLENqIJmJyklQnEoG7Up&#10;6Pfn1Zc5JdYxVTIJShT0ICy9Wnz+dNnpXEygBlkKQxBE2bzTBa2d03mSWF6LltkT0EKhsALTModH&#10;s0lKwzpEb2UySdOzpANTagNcWIu3N1FIFwG/qgR391VlhSOyoBibC6sJ69qvyeKS5RvDdN3wPgz2&#10;D1G0rFHodIS6YY6RrWn+gGobbsBC5U44tAlUVcNFyAGzydJ32TzVTIuQC5Jj9UiT/X+w/G73YEhT&#10;4ttNKVGsxTd6RNZ+/1KbrQSCt0hRp22Omk/6wfQni1uf774yrf9jJmQfaD2MtIq9Ixwvp6fzLDu7&#10;oISj7HR2Pk/nHjR5s9bGuq8CWuI3BTUYQGCT7W6ti6qDinemYNVIifcsl4p0GPtFOkuDhQXZlF7q&#10;hdZs1tfSkB3D11+tUvx6x0dqGIZUGI3PMWYVdu4gRXTwKCokCPOYRA++NMUIyzgXymVRVLNSRG+z&#10;Y2eDRchZKgT0yBVGOWL3AINmBBmwIwO9vjcVobJH4z71vxmPFsEzKDcat40C81FmErPqPUf9gaRI&#10;jWdpDeUBy8dA7Cur+arBF7xl1j0wg42ELYfDwd3jUknAl4J+R0kN5udH914f6xullHTYmAW1P7bM&#10;CErkN4WVf5FNp76Tw2E6O5/gwRxL1scStW2vAV8/wzGkedh6fSeHbWWgfcEZsvReUcQUR98F5c4M&#10;h2sXBwZOIS6Wy6CG3auZu1VPmntwz6qv0Of9CzO6L2OHDXAHQxOz/F01R11vqWC5dVA1odTfeO35&#10;xs4PhdNPKT9ajs9B622WLl4BAAD//wMAUEsDBBQABgAIAAAAIQDdfbwc3gAAAAsBAAAPAAAAZHJz&#10;L2Rvd25yZXYueG1sTI9NS8NAEIbvgv9hGcGb3TSUpkmzKSqIKB602vs2O01Cd2dDdpvEf+940tu8&#10;zMP7Ue5mZ8WIQ+g8KVguEhBItTcdNQq+Pp/uNiBC1GS09YQKvjHArrq+KnVh/EQfOO5jI9iEQqEV&#10;tDH2hZShbtHpsPA9Ev9OfnA6shwaaQY9sbmzMk2StXS6I05odY+PLdbn/cUpePfnk7SHNH3NHp7T&#10;7MVtpmZ8U+r2Zr7fgog4xz8Yfutzdai409FfyARhWSf5klE+Vqs1CCayPOd1RwUcnIOsSvl/Q/UD&#10;AAD//wMAUEsBAi0AFAAGAAgAAAAhALaDOJL+AAAA4QEAABMAAAAAAAAAAAAAAAAAAAAAAFtDb250&#10;ZW50X1R5cGVzXS54bWxQSwECLQAUAAYACAAAACEAOP0h/9YAAACUAQAACwAAAAAAAAAAAAAAAAAv&#10;AQAAX3JlbHMvLnJlbHNQSwECLQAUAAYACAAAACEALasH96QCAACTBQAADgAAAAAAAAAAAAAAAAAu&#10;AgAAZHJzL2Uyb0RvYy54bWxQSwECLQAUAAYACAAAACEA3X28HN4AAAALAQAADwAAAAAAAAAAAAAA&#10;AAD+BAAAZHJzL2Rvd25yZXYueG1sUEsFBgAAAAAEAAQA8wAAAAkGAAAAAA==&#10;" filled="f" strokecolor="red" strokeweight="1.5pt"/>
            </w:pict>
          </mc:Fallback>
        </mc:AlternateContent>
      </w:r>
      <w:r w:rsidR="008A0489">
        <w:rPr>
          <w:noProof/>
          <w:lang w:val="es-MX" w:eastAsia="es-MX"/>
        </w:rPr>
        <w:drawing>
          <wp:inline distT="0" distB="0" distL="0" distR="0" wp14:anchorId="018A6839" wp14:editId="14CB4DC7">
            <wp:extent cx="4485528" cy="3132814"/>
            <wp:effectExtent l="190500" t="190500" r="182245" b="1822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390" t="14969" r="45618" b="23925"/>
                    <a:stretch/>
                  </pic:blipFill>
                  <pic:spPr bwMode="auto">
                    <a:xfrm>
                      <a:off x="0" y="0"/>
                      <a:ext cx="4554445" cy="31809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A778F" w:rsidRPr="006B6882" w:rsidRDefault="006A778F" w:rsidP="0019281F">
      <w:pPr>
        <w:pStyle w:val="Prrafodelista"/>
        <w:spacing w:line="360" w:lineRule="auto"/>
        <w:ind w:left="0"/>
        <w:jc w:val="both"/>
        <w:rPr>
          <w:rFonts w:ascii="Palatino Linotype" w:hAnsi="Palatino Linotype"/>
          <w:sz w:val="12"/>
          <w:lang w:eastAsia="es-MX"/>
        </w:rPr>
      </w:pPr>
    </w:p>
    <w:p w:rsidR="003107C9" w:rsidRDefault="003107C9" w:rsidP="0019281F">
      <w:pPr>
        <w:spacing w:after="0" w:line="360" w:lineRule="auto"/>
        <w:jc w:val="both"/>
        <w:rPr>
          <w:rFonts w:ascii="Palatino Linotype" w:hAnsi="Palatino Linotype"/>
          <w:sz w:val="24"/>
          <w:szCs w:val="24"/>
          <w:lang w:eastAsia="es-MX"/>
        </w:rPr>
      </w:pPr>
      <w:r w:rsidRPr="003107C9">
        <w:rPr>
          <w:rFonts w:ascii="Palatino Linotype" w:hAnsi="Palatino Linotype"/>
          <w:sz w:val="24"/>
          <w:szCs w:val="24"/>
        </w:rPr>
        <w:t xml:space="preserve">Bajo este tenor, queda establecido que el Sujeto Obligado se encuentra constreñido a remitir al Órgano Superior de Fiscalización la información necesaria para su revisión, </w:t>
      </w:r>
      <w:r w:rsidRPr="003107C9">
        <w:rPr>
          <w:rFonts w:ascii="Palatino Linotype" w:hAnsi="Palatino Linotype"/>
          <w:sz w:val="24"/>
          <w:szCs w:val="24"/>
        </w:rPr>
        <w:lastRenderedPageBreak/>
        <w:t xml:space="preserve">y siendo una dependencia fiscalizable el </w:t>
      </w:r>
      <w:r w:rsidRPr="003107C9">
        <w:rPr>
          <w:rFonts w:ascii="Palatino Linotype" w:hAnsi="Palatino Linotype"/>
          <w:sz w:val="24"/>
          <w:szCs w:val="24"/>
          <w:lang w:eastAsia="es-MX"/>
        </w:rPr>
        <w:t xml:space="preserve">Sistema Municipal para el Desarrollo Integral de la Familia (DIF), es dable ordenar su entrega bajo los lineamientos que pueden ser </w:t>
      </w:r>
      <w:r>
        <w:rPr>
          <w:rFonts w:ascii="Palatino Linotype" w:hAnsi="Palatino Linotype"/>
          <w:sz w:val="24"/>
          <w:szCs w:val="24"/>
          <w:lang w:eastAsia="es-MX"/>
        </w:rPr>
        <w:t>consultados en la siguiente liga electr</w:t>
      </w:r>
      <w:r w:rsidRPr="003107C9">
        <w:rPr>
          <w:rFonts w:ascii="Palatino Linotype" w:hAnsi="Palatino Linotype"/>
          <w:sz w:val="24"/>
          <w:szCs w:val="24"/>
          <w:lang w:eastAsia="es-MX"/>
        </w:rPr>
        <w:t>ónica:</w:t>
      </w:r>
      <w:r>
        <w:rPr>
          <w:rFonts w:ascii="Palatino Linotype" w:hAnsi="Palatino Linotype"/>
          <w:sz w:val="24"/>
          <w:szCs w:val="24"/>
          <w:lang w:eastAsia="es-MX"/>
        </w:rPr>
        <w:t xml:space="preserve"> </w:t>
      </w:r>
    </w:p>
    <w:p w:rsidR="00912A20" w:rsidRPr="006B6882" w:rsidRDefault="00912A20" w:rsidP="0019281F">
      <w:pPr>
        <w:spacing w:after="0" w:line="360" w:lineRule="auto"/>
        <w:jc w:val="both"/>
        <w:rPr>
          <w:rFonts w:ascii="Palatino Linotype" w:hAnsi="Palatino Linotype"/>
          <w:sz w:val="12"/>
          <w:szCs w:val="24"/>
          <w:lang w:eastAsia="es-MX"/>
        </w:rPr>
      </w:pPr>
    </w:p>
    <w:p w:rsidR="003107C9" w:rsidRPr="006B6882" w:rsidRDefault="00407D86" w:rsidP="0019281F">
      <w:pPr>
        <w:spacing w:after="0" w:line="360" w:lineRule="auto"/>
        <w:jc w:val="both"/>
        <w:rPr>
          <w:rFonts w:ascii="Palatino Linotype" w:hAnsi="Palatino Linotype"/>
          <w:sz w:val="24"/>
          <w:szCs w:val="24"/>
        </w:rPr>
      </w:pPr>
      <w:hyperlink r:id="rId22" w:history="1">
        <w:r w:rsidR="003107C9" w:rsidRPr="006B6882">
          <w:rPr>
            <w:rStyle w:val="Hipervnculo"/>
            <w:rFonts w:ascii="Palatino Linotype" w:hAnsi="Palatino Linotype"/>
            <w:sz w:val="24"/>
            <w:szCs w:val="24"/>
          </w:rPr>
          <w:t>https://www.osfem.gob.mx/04_Normatividad/doc/Normatividad/2019/07_LineamCtaPubMpal_2018.pdf</w:t>
        </w:r>
      </w:hyperlink>
    </w:p>
    <w:p w:rsidR="00711D3B" w:rsidRPr="00912A20" w:rsidRDefault="00711D3B" w:rsidP="0019281F">
      <w:pPr>
        <w:spacing w:after="0" w:line="360" w:lineRule="auto"/>
        <w:jc w:val="both"/>
        <w:rPr>
          <w:sz w:val="18"/>
        </w:rPr>
      </w:pPr>
    </w:p>
    <w:p w:rsidR="00E458F5" w:rsidRDefault="00E458F5" w:rsidP="0019281F">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infundados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w:t>
      </w:r>
      <w:r w:rsidR="003107C9">
        <w:rPr>
          <w:rFonts w:ascii="Palatino Linotype" w:hAnsi="Palatino Linotype"/>
          <w:sz w:val="24"/>
          <w:szCs w:val="24"/>
        </w:rPr>
        <w:t>I</w:t>
      </w:r>
      <w:r>
        <w:rPr>
          <w:rFonts w:ascii="Palatino Linotype" w:hAnsi="Palatino Linotype"/>
          <w:sz w:val="24"/>
          <w:szCs w:val="24"/>
        </w:rPr>
        <w:t>I</w:t>
      </w:r>
      <w:r w:rsidRPr="0024637B">
        <w:rPr>
          <w:rFonts w:ascii="Palatino Linotype" w:hAnsi="Palatino Linotype"/>
          <w:sz w:val="24"/>
          <w:szCs w:val="24"/>
        </w:rPr>
        <w:t xml:space="preserve"> de la Ley de Transparencia y Acceso a la Información Pública del Estado de México y Municipios, se </w:t>
      </w:r>
      <w:r w:rsidR="003107C9">
        <w:rPr>
          <w:rFonts w:ascii="Palatino Linotype" w:hAnsi="Palatino Linotype"/>
          <w:sz w:val="24"/>
          <w:szCs w:val="24"/>
        </w:rPr>
        <w:t>MODIFICA</w:t>
      </w:r>
      <w:r>
        <w:rPr>
          <w:rFonts w:ascii="Palatino Linotype" w:hAnsi="Palatino Linotype"/>
          <w:sz w:val="24"/>
          <w:szCs w:val="24"/>
        </w:rPr>
        <w:t xml:space="preserve"> la</w:t>
      </w:r>
      <w:r w:rsidRPr="0024637B">
        <w:rPr>
          <w:rFonts w:ascii="Palatino Linotype" w:hAnsi="Palatino Linotype"/>
          <w:sz w:val="24"/>
          <w:szCs w:val="24"/>
        </w:rPr>
        <w:t xml:space="preserve"> respuesta a la solicitud de información </w:t>
      </w:r>
      <w:r w:rsidR="004033AE" w:rsidRPr="00FF32CB">
        <w:rPr>
          <w:rFonts w:ascii="Palatino Linotype" w:hAnsi="Palatino Linotype" w:cs="Arial"/>
          <w:b/>
          <w:sz w:val="24"/>
          <w:szCs w:val="24"/>
        </w:rPr>
        <w:t>00032/TMASCALA/IP/2019</w:t>
      </w:r>
      <w:r w:rsidRPr="00E458F5">
        <w:rPr>
          <w:rFonts w:ascii="Palatino Linotype" w:hAnsi="Palatino Linotype" w:cs="Arial"/>
          <w:b/>
          <w:sz w:val="24"/>
          <w:szCs w:val="24"/>
        </w:rPr>
        <w:t>,</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rsidR="004033AE" w:rsidRPr="006B6882" w:rsidRDefault="004033AE" w:rsidP="0019281F">
      <w:pPr>
        <w:spacing w:after="0" w:line="360" w:lineRule="auto"/>
        <w:jc w:val="both"/>
        <w:rPr>
          <w:rFonts w:ascii="Palatino Linotype" w:hAnsi="Palatino Linotype"/>
          <w:sz w:val="20"/>
          <w:szCs w:val="24"/>
        </w:rPr>
      </w:pPr>
    </w:p>
    <w:p w:rsidR="00E458F5" w:rsidRDefault="00E458F5" w:rsidP="0019281F">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5032C9" w:rsidRPr="00912A20" w:rsidRDefault="005032C9" w:rsidP="0019281F">
      <w:pPr>
        <w:spacing w:after="0" w:line="360" w:lineRule="auto"/>
        <w:jc w:val="both"/>
        <w:rPr>
          <w:rFonts w:ascii="Palatino Linotype" w:hAnsi="Palatino Linotype"/>
          <w:szCs w:val="24"/>
        </w:rPr>
      </w:pPr>
    </w:p>
    <w:p w:rsidR="00E458F5" w:rsidRDefault="00E458F5" w:rsidP="0019281F">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E458F5" w:rsidRPr="00912A20" w:rsidRDefault="00E458F5" w:rsidP="0019281F">
      <w:pPr>
        <w:spacing w:after="0" w:line="360" w:lineRule="auto"/>
        <w:jc w:val="center"/>
        <w:rPr>
          <w:rFonts w:ascii="Palatino Linotype" w:eastAsia="Times New Roman" w:hAnsi="Palatino Linotype"/>
          <w:b/>
          <w:bCs/>
          <w:spacing w:val="60"/>
          <w:szCs w:val="24"/>
          <w:lang w:val="es-ES_tradnl"/>
        </w:rPr>
      </w:pPr>
    </w:p>
    <w:p w:rsidR="00711D3B" w:rsidRPr="00D428DB" w:rsidRDefault="00E458F5" w:rsidP="00711D3B">
      <w:pPr>
        <w:spacing w:after="0" w:line="360" w:lineRule="auto"/>
        <w:jc w:val="both"/>
        <w:rPr>
          <w:rFonts w:ascii="Palatino Linotype" w:hAnsi="Palatino Linotype" w:cs="Arial"/>
          <w:b/>
          <w:bCs/>
          <w:sz w:val="24"/>
          <w:szCs w:val="24"/>
          <w:shd w:val="clear" w:color="auto" w:fill="FFFFFF"/>
        </w:rPr>
      </w:pPr>
      <w:r w:rsidRPr="00B04CE0">
        <w:rPr>
          <w:rFonts w:ascii="Palatino Linotype" w:hAnsi="Palatino Linotype" w:cs="Arial"/>
          <w:b/>
          <w:sz w:val="28"/>
          <w:szCs w:val="28"/>
          <w:lang w:val="es-ES_tradnl"/>
        </w:rPr>
        <w:t>PRIMERO</w:t>
      </w:r>
      <w:r w:rsidR="00711D3B">
        <w:rPr>
          <w:rFonts w:ascii="Palatino Linotype" w:hAnsi="Palatino Linotype" w:cs="Arial"/>
          <w:b/>
          <w:sz w:val="28"/>
          <w:szCs w:val="28"/>
          <w:lang w:val="es-ES_tradnl"/>
        </w:rPr>
        <w:t>.</w:t>
      </w:r>
      <w:r w:rsidRPr="00B04CE0">
        <w:rPr>
          <w:rFonts w:ascii="Palatino Linotype" w:hAnsi="Palatino Linotype" w:cs="Arial"/>
          <w:sz w:val="24"/>
          <w:szCs w:val="24"/>
        </w:rPr>
        <w:t xml:space="preserve"> </w:t>
      </w:r>
      <w:r w:rsidR="00711D3B" w:rsidRPr="00D428DB">
        <w:rPr>
          <w:rFonts w:ascii="Palatino Linotype" w:eastAsia="Times New Roman" w:hAnsi="Palatino Linotype" w:cs="Arial"/>
          <w:sz w:val="24"/>
          <w:szCs w:val="24"/>
        </w:rPr>
        <w:t xml:space="preserve">Resultan </w:t>
      </w:r>
      <w:r w:rsidR="00711D3B">
        <w:rPr>
          <w:rFonts w:ascii="Palatino Linotype" w:eastAsia="Times New Roman" w:hAnsi="Palatino Linotype" w:cs="Arial"/>
          <w:sz w:val="24"/>
          <w:szCs w:val="24"/>
        </w:rPr>
        <w:t>f</w:t>
      </w:r>
      <w:r w:rsidR="00711D3B" w:rsidRPr="00D428DB">
        <w:rPr>
          <w:rFonts w:ascii="Palatino Linotype" w:eastAsia="Times New Roman" w:hAnsi="Palatino Linotype" w:cs="Arial"/>
          <w:sz w:val="24"/>
          <w:szCs w:val="24"/>
        </w:rPr>
        <w:t>undadas las razones o motivos de inconformidad hechos valer por l</w:t>
      </w:r>
      <w:r w:rsidR="00711D3B">
        <w:rPr>
          <w:rFonts w:ascii="Palatino Linotype" w:eastAsia="Times New Roman" w:hAnsi="Palatino Linotype" w:cs="Arial"/>
          <w:sz w:val="24"/>
          <w:szCs w:val="24"/>
        </w:rPr>
        <w:t>a</w:t>
      </w:r>
      <w:r w:rsidR="00711D3B" w:rsidRPr="00D428DB">
        <w:rPr>
          <w:rFonts w:ascii="Palatino Linotype" w:eastAsia="Times New Roman" w:hAnsi="Palatino Linotype" w:cs="Arial"/>
          <w:sz w:val="24"/>
          <w:szCs w:val="24"/>
        </w:rPr>
        <w:t xml:space="preserve"> Recurrente</w:t>
      </w:r>
      <w:r w:rsidR="00711D3B">
        <w:rPr>
          <w:rFonts w:ascii="Palatino Linotype" w:eastAsia="Times New Roman" w:hAnsi="Palatino Linotype" w:cs="Arial"/>
          <w:sz w:val="24"/>
          <w:szCs w:val="24"/>
        </w:rPr>
        <w:t xml:space="preserve"> en términos del considerando cuarto de la presente resolución.</w:t>
      </w:r>
      <w:r w:rsidR="00711D3B" w:rsidRPr="00D428DB">
        <w:rPr>
          <w:rFonts w:ascii="Palatino Linotype" w:hAnsi="Palatino Linotype" w:cs="Arial"/>
          <w:b/>
          <w:bCs/>
          <w:sz w:val="24"/>
          <w:szCs w:val="24"/>
          <w:shd w:val="clear" w:color="auto" w:fill="FFFFFF"/>
        </w:rPr>
        <w:t xml:space="preserve"> </w:t>
      </w:r>
    </w:p>
    <w:p w:rsidR="00912A20" w:rsidRDefault="00912A20" w:rsidP="00711D3B">
      <w:pPr>
        <w:spacing w:after="0" w:line="360" w:lineRule="auto"/>
        <w:jc w:val="both"/>
        <w:rPr>
          <w:rFonts w:ascii="Palatino Linotype" w:hAnsi="Palatino Linotype" w:cs="Arial"/>
          <w:b/>
          <w:sz w:val="28"/>
        </w:rPr>
      </w:pPr>
    </w:p>
    <w:p w:rsidR="00711D3B" w:rsidRDefault="00711D3B" w:rsidP="00711D3B">
      <w:pPr>
        <w:spacing w:after="0" w:line="360" w:lineRule="auto"/>
        <w:jc w:val="both"/>
        <w:rPr>
          <w:rFonts w:ascii="Palatino Linotype" w:hAnsi="Palatino Linotype" w:cs="Arial"/>
          <w:sz w:val="24"/>
          <w:szCs w:val="24"/>
        </w:rPr>
      </w:pPr>
      <w:r>
        <w:rPr>
          <w:rFonts w:ascii="Palatino Linotype" w:hAnsi="Palatino Linotype" w:cs="Arial"/>
          <w:b/>
          <w:sz w:val="28"/>
        </w:rPr>
        <w:t xml:space="preserve">SEGUNDO. </w:t>
      </w:r>
      <w:r w:rsidRPr="00892269">
        <w:rPr>
          <w:rFonts w:ascii="Palatino Linotype" w:hAnsi="Palatino Linotype" w:cs="Arial"/>
          <w:sz w:val="24"/>
          <w:szCs w:val="24"/>
        </w:rPr>
        <w:t>Se</w:t>
      </w:r>
      <w:r w:rsidRPr="00892269">
        <w:rPr>
          <w:rFonts w:ascii="Palatino Linotype" w:hAnsi="Palatino Linotype" w:cs="Arial"/>
          <w:b/>
          <w:sz w:val="24"/>
          <w:szCs w:val="24"/>
        </w:rPr>
        <w:t xml:space="preserve"> </w:t>
      </w:r>
      <w:r>
        <w:rPr>
          <w:rFonts w:ascii="Palatino Linotype" w:hAnsi="Palatino Linotype" w:cs="Arial"/>
          <w:b/>
          <w:sz w:val="24"/>
          <w:szCs w:val="24"/>
        </w:rPr>
        <w:t>modifica</w:t>
      </w:r>
      <w:r w:rsidRPr="00892269">
        <w:rPr>
          <w:rFonts w:ascii="Palatino Linotype" w:hAnsi="Palatino Linotype" w:cs="Arial"/>
          <w:b/>
          <w:sz w:val="24"/>
          <w:szCs w:val="24"/>
        </w:rPr>
        <w:t xml:space="preserve"> </w:t>
      </w:r>
      <w:r w:rsidRPr="00892269">
        <w:rPr>
          <w:rFonts w:ascii="Palatino Linotype" w:hAnsi="Palatino Linotype" w:cs="Arial"/>
          <w:sz w:val="24"/>
          <w:szCs w:val="24"/>
        </w:rPr>
        <w:t>la respuesta del Sujeto Obligado</w:t>
      </w:r>
      <w:r>
        <w:rPr>
          <w:rFonts w:ascii="Palatino Linotype" w:eastAsia="Times New Roman" w:hAnsi="Palatino Linotype" w:cs="Arial"/>
          <w:sz w:val="24"/>
          <w:szCs w:val="24"/>
        </w:rPr>
        <w:t xml:space="preserve"> </w:t>
      </w:r>
      <w:r w:rsidRPr="00892269">
        <w:rPr>
          <w:rFonts w:ascii="Palatino Linotype" w:eastAsia="Times New Roman" w:hAnsi="Palatino Linotype" w:cs="Arial"/>
          <w:sz w:val="24"/>
          <w:szCs w:val="24"/>
        </w:rPr>
        <w:t xml:space="preserve">y </w:t>
      </w:r>
      <w:r>
        <w:rPr>
          <w:rFonts w:ascii="Palatino Linotype" w:eastAsia="Times New Roman" w:hAnsi="Palatino Linotype" w:cs="Arial"/>
          <w:sz w:val="24"/>
          <w:szCs w:val="24"/>
        </w:rPr>
        <w:t xml:space="preserve">se ordena </w:t>
      </w:r>
      <w:r w:rsidRPr="00892269">
        <w:rPr>
          <w:rFonts w:ascii="Palatino Linotype" w:eastAsia="Times New Roman" w:hAnsi="Palatino Linotype" w:cs="Arial"/>
          <w:sz w:val="24"/>
          <w:szCs w:val="24"/>
        </w:rPr>
        <w:t>haga entrega vía SAIMEX</w:t>
      </w:r>
      <w:r>
        <w:rPr>
          <w:rFonts w:ascii="Palatino Linotype" w:eastAsia="Times New Roman" w:hAnsi="Palatino Linotype" w:cs="Arial"/>
          <w:sz w:val="24"/>
          <w:szCs w:val="24"/>
        </w:rPr>
        <w:t xml:space="preserve">, </w:t>
      </w:r>
      <w:r w:rsidRPr="00892269">
        <w:rPr>
          <w:rFonts w:ascii="Palatino Linotype" w:eastAsia="Times New Roman" w:hAnsi="Palatino Linotype" w:cs="Arial"/>
          <w:sz w:val="24"/>
          <w:szCs w:val="24"/>
        </w:rPr>
        <w:t>en términos del considerando cuarto de</w:t>
      </w:r>
      <w:r w:rsidR="005736F5">
        <w:rPr>
          <w:rFonts w:ascii="Palatino Linotype" w:eastAsia="Times New Roman" w:hAnsi="Palatino Linotype" w:cs="Arial"/>
          <w:sz w:val="24"/>
          <w:szCs w:val="24"/>
        </w:rPr>
        <w:t xml:space="preserve">l o los documentos donde conste lo </w:t>
      </w:r>
      <w:r w:rsidR="00912A20">
        <w:rPr>
          <w:rFonts w:ascii="Palatino Linotype" w:eastAsia="Times New Roman" w:hAnsi="Palatino Linotype" w:cs="Arial"/>
          <w:sz w:val="24"/>
          <w:szCs w:val="24"/>
        </w:rPr>
        <w:t>siguiente</w:t>
      </w:r>
      <w:r w:rsidRPr="00892269">
        <w:rPr>
          <w:rFonts w:ascii="Palatino Linotype" w:hAnsi="Palatino Linotype" w:cs="Arial"/>
          <w:sz w:val="24"/>
          <w:szCs w:val="24"/>
        </w:rPr>
        <w:t>:</w:t>
      </w:r>
    </w:p>
    <w:p w:rsidR="005736F5" w:rsidRPr="005736F5" w:rsidRDefault="00912A20" w:rsidP="005736F5">
      <w:pPr>
        <w:pStyle w:val="Prrafodelista"/>
        <w:numPr>
          <w:ilvl w:val="0"/>
          <w:numId w:val="28"/>
        </w:numPr>
        <w:spacing w:line="360" w:lineRule="auto"/>
        <w:ind w:left="709" w:right="850" w:hanging="425"/>
        <w:jc w:val="both"/>
        <w:rPr>
          <w:rFonts w:ascii="Palatino Linotype" w:hAnsi="Palatino Linotype"/>
          <w:i/>
          <w:color w:val="000000"/>
        </w:rPr>
      </w:pPr>
      <w:r w:rsidRPr="005736F5">
        <w:rPr>
          <w:rFonts w:ascii="Palatino Linotype" w:hAnsi="Palatino Linotype"/>
          <w:i/>
          <w:color w:val="000000"/>
        </w:rPr>
        <w:t xml:space="preserve">Liga </w:t>
      </w:r>
      <w:r w:rsidR="005736F5" w:rsidRPr="005736F5">
        <w:rPr>
          <w:rFonts w:ascii="Palatino Linotype" w:hAnsi="Palatino Linotype"/>
          <w:i/>
          <w:color w:val="000000"/>
        </w:rPr>
        <w:t xml:space="preserve">electrónica o procedimiento para consultar </w:t>
      </w:r>
      <w:r w:rsidR="005736F5">
        <w:rPr>
          <w:rFonts w:ascii="Palatino Linotype" w:eastAsia="Calibri" w:hAnsi="Palatino Linotype" w:cs="Arial"/>
          <w:i/>
          <w:lang w:eastAsia="es-MX"/>
        </w:rPr>
        <w:t>l</w:t>
      </w:r>
      <w:r w:rsidR="005736F5" w:rsidRPr="005736F5">
        <w:rPr>
          <w:rFonts w:ascii="Palatino Linotype" w:eastAsia="Calibri" w:hAnsi="Palatino Linotype" w:cs="Arial"/>
          <w:i/>
          <w:lang w:eastAsia="es-MX"/>
        </w:rPr>
        <w:t xml:space="preserve">a cuenta pública 2018 del </w:t>
      </w:r>
      <w:r w:rsidR="005736F5" w:rsidRPr="005736F5">
        <w:rPr>
          <w:rFonts w:ascii="Palatino Linotype" w:hAnsi="Palatino Linotype"/>
          <w:i/>
          <w:lang w:eastAsia="es-MX"/>
        </w:rPr>
        <w:t xml:space="preserve">Sistema Municipal para el Desarrollo Integral de la Familia de </w:t>
      </w:r>
      <w:proofErr w:type="spellStart"/>
      <w:r w:rsidR="005736F5" w:rsidRPr="005736F5">
        <w:rPr>
          <w:rFonts w:ascii="Palatino Linotype" w:hAnsi="Palatino Linotype"/>
          <w:i/>
          <w:lang w:eastAsia="es-MX"/>
        </w:rPr>
        <w:t>Temascalapa</w:t>
      </w:r>
      <w:proofErr w:type="spellEnd"/>
      <w:r w:rsidR="005736F5" w:rsidRPr="005736F5">
        <w:rPr>
          <w:rFonts w:ascii="Palatino Linotype" w:hAnsi="Palatino Linotype"/>
          <w:i/>
          <w:lang w:eastAsia="es-MX"/>
        </w:rPr>
        <w:t>.</w:t>
      </w:r>
    </w:p>
    <w:p w:rsidR="00711D3B" w:rsidRPr="004209CE" w:rsidRDefault="00711D3B" w:rsidP="00711D3B">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sz w:val="28"/>
        </w:rPr>
        <w:lastRenderedPageBreak/>
        <w:t>TERCERO.</w:t>
      </w:r>
      <w:r w:rsidRPr="00E04C22">
        <w:rPr>
          <w:rFonts w:ascii="Palatino Linotype" w:eastAsia="Times New Roman" w:hAnsi="Palatino Linotype" w:cs="Arial"/>
          <w:bCs/>
          <w:sz w:val="24"/>
          <w:szCs w:val="24"/>
        </w:rPr>
        <w:t xml:space="preserve"> Notifíquese la presente resolución vía SAIMEX,</w:t>
      </w:r>
      <w:r w:rsidRPr="00E04C22">
        <w:rPr>
          <w:rFonts w:ascii="Palatino Linotype" w:eastAsia="Times New Roman" w:hAnsi="Palatino Linotype" w:cs="Arial"/>
          <w:sz w:val="24"/>
          <w:szCs w:val="24"/>
        </w:rPr>
        <w:t xml:space="preserve"> </w:t>
      </w:r>
      <w:r w:rsidRPr="00E04C22">
        <w:rPr>
          <w:rFonts w:ascii="Palatino Linotype" w:eastAsia="Times New Roman" w:hAnsi="Palatino Linotype" w:cs="Arial"/>
          <w:bCs/>
          <w:sz w:val="24"/>
          <w:szCs w:val="24"/>
        </w:rPr>
        <w:t>al Titular de la Unidad de</w:t>
      </w:r>
      <w:r w:rsidRPr="004209CE">
        <w:rPr>
          <w:rFonts w:ascii="Palatino Linotype" w:eastAsia="Times New Roman" w:hAnsi="Palatino Linotype" w:cs="Arial"/>
          <w:bCs/>
          <w:sz w:val="24"/>
          <w:szCs w:val="24"/>
        </w:rPr>
        <w:t xml:space="preserv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711D3B" w:rsidRDefault="00711D3B" w:rsidP="00711D3B">
      <w:pPr>
        <w:spacing w:after="0" w:line="360" w:lineRule="auto"/>
        <w:jc w:val="both"/>
        <w:rPr>
          <w:rFonts w:ascii="Palatino Linotype" w:eastAsia="Times New Roman" w:hAnsi="Palatino Linotype" w:cs="Arial"/>
        </w:rPr>
      </w:pPr>
    </w:p>
    <w:p w:rsidR="00711D3B" w:rsidRDefault="00711D3B" w:rsidP="00711D3B">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677AF8">
        <w:rPr>
          <w:rFonts w:ascii="Palatino Linotype" w:hAnsi="Palatino Linotype" w:cs="Arial"/>
          <w:sz w:val="24"/>
          <w:szCs w:val="24"/>
        </w:rPr>
        <w:t xml:space="preserve">Notifíquese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y h</w:t>
      </w:r>
      <w:r w:rsidRPr="004209CE">
        <w:rPr>
          <w:rFonts w:ascii="Palatino Linotype" w:hAnsi="Palatino Linotype" w:cs="Arial"/>
          <w:bCs/>
          <w:sz w:val="24"/>
          <w:szCs w:val="24"/>
        </w:rPr>
        <w:t>ágase</w:t>
      </w:r>
      <w:r>
        <w:rPr>
          <w:rFonts w:ascii="Palatino Linotype" w:hAnsi="Palatino Linotype" w:cs="Arial"/>
          <w:bCs/>
          <w:sz w:val="24"/>
          <w:szCs w:val="24"/>
        </w:rPr>
        <w:t>le</w:t>
      </w:r>
      <w:r w:rsidRPr="004209CE">
        <w:rPr>
          <w:rFonts w:ascii="Palatino Linotype" w:hAnsi="Palatino Linotype" w:cs="Arial"/>
          <w:bCs/>
          <w:sz w:val="24"/>
          <w:szCs w:val="24"/>
        </w:rPr>
        <w:t xml:space="preserve"> de</w:t>
      </w:r>
      <w:r>
        <w:rPr>
          <w:rFonts w:ascii="Palatino Linotype" w:hAnsi="Palatino Linotype" w:cs="Arial"/>
          <w:bCs/>
          <w:sz w:val="24"/>
          <w:szCs w:val="24"/>
        </w:rPr>
        <w:t>l conocimiento que en caso de considerar que le causa algún perjuicio</w:t>
      </w:r>
      <w:r w:rsidRPr="004209CE">
        <w:rPr>
          <w:rFonts w:ascii="Palatino Linotype" w:hAnsi="Palatino Linotype" w:cs="Arial"/>
          <w:bCs/>
          <w:sz w:val="24"/>
          <w:szCs w:val="24"/>
        </w:rPr>
        <w:t xml:space="preserve"> podrá impugnarla vía Juicio de Amparo en los términos de las leyes aplicables, de conformidad con lo establecido en el artículo 196 de la Ley de Transparencia y Acceso a la Información Pública del Estado de México y Municipios.</w:t>
      </w:r>
    </w:p>
    <w:p w:rsidR="003A3A32" w:rsidRDefault="003A3A32" w:rsidP="0019281F">
      <w:pPr>
        <w:autoSpaceDE w:val="0"/>
        <w:autoSpaceDN w:val="0"/>
        <w:adjustRightInd w:val="0"/>
        <w:spacing w:after="0" w:line="360" w:lineRule="auto"/>
        <w:jc w:val="both"/>
        <w:rPr>
          <w:rFonts w:ascii="Palatino Linotype" w:hAnsi="Palatino Linotype" w:cs="Arial"/>
          <w:sz w:val="24"/>
          <w:szCs w:val="24"/>
        </w:rPr>
      </w:pPr>
    </w:p>
    <w:p w:rsidR="00972340" w:rsidRDefault="00F2498E" w:rsidP="0019281F">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972340">
        <w:rPr>
          <w:rFonts w:ascii="Palatino Linotype" w:hAnsi="Palatino Linotype" w:cs="Arial"/>
          <w:sz w:val="24"/>
          <w:szCs w:val="24"/>
        </w:rPr>
        <w:t xml:space="preserve"> Y LUIS GUSTAVO PARRA NORIEGA, </w:t>
      </w:r>
      <w:r w:rsidRPr="00C43242">
        <w:rPr>
          <w:rFonts w:ascii="Palatino Linotype" w:hAnsi="Palatino Linotype" w:cs="Arial"/>
          <w:sz w:val="24"/>
          <w:szCs w:val="24"/>
        </w:rPr>
        <w:t xml:space="preserve">EN LA </w:t>
      </w:r>
      <w:r w:rsidR="006B6882">
        <w:rPr>
          <w:rFonts w:ascii="Palatino Linotype" w:hAnsi="Palatino Linotype" w:cs="Arial"/>
          <w:sz w:val="24"/>
          <w:szCs w:val="24"/>
        </w:rPr>
        <w:t xml:space="preserve">VIGÉSIMA SÉPTIMA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6B6882">
        <w:rPr>
          <w:rFonts w:ascii="Palatino Linotype" w:hAnsi="Palatino Linotype" w:cs="Arial"/>
          <w:sz w:val="24"/>
          <w:szCs w:val="24"/>
        </w:rPr>
        <w:t>TREINTA Y UNO DE JULIO</w:t>
      </w:r>
      <w:r w:rsidR="005032C9">
        <w:rPr>
          <w:rFonts w:ascii="Palatino Linotype" w:hAnsi="Palatino Linotype" w:cs="Arial"/>
          <w:sz w:val="24"/>
          <w:szCs w:val="24"/>
        </w:rPr>
        <w:t xml:space="preserve"> DE DOS MIL DIECINUEVE</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5032C9">
        <w:rPr>
          <w:rFonts w:ascii="Palatino Linotype" w:hAnsi="Palatino Linotype" w:cs="Arial"/>
          <w:sz w:val="24"/>
          <w:szCs w:val="24"/>
        </w:rPr>
        <w:t>---------------------------------------------------------------------------------</w:t>
      </w:r>
    </w:p>
    <w:p w:rsidR="003A3A32" w:rsidRDefault="003A3A32" w:rsidP="0019281F">
      <w:pPr>
        <w:spacing w:after="0" w:line="360" w:lineRule="auto"/>
        <w:jc w:val="both"/>
        <w:rPr>
          <w:rFonts w:ascii="Palatino Linotype" w:hAnsi="Palatino Linotype" w:cs="Arial"/>
          <w:sz w:val="24"/>
          <w:szCs w:val="24"/>
        </w:rPr>
      </w:pPr>
    </w:p>
    <w:p w:rsidR="006B6882" w:rsidRDefault="006B6882" w:rsidP="0019281F">
      <w:pPr>
        <w:spacing w:after="0" w:line="360" w:lineRule="auto"/>
        <w:jc w:val="both"/>
        <w:rPr>
          <w:rFonts w:ascii="Palatino Linotype" w:hAnsi="Palatino Linotype"/>
        </w:rPr>
      </w:pPr>
    </w:p>
    <w:p w:rsidR="006B6882" w:rsidRDefault="006B6882" w:rsidP="0019281F">
      <w:pPr>
        <w:spacing w:after="0" w:line="360" w:lineRule="auto"/>
        <w:jc w:val="both"/>
        <w:rPr>
          <w:rFonts w:ascii="Palatino Linotype" w:hAnsi="Palatino Linotype"/>
        </w:rPr>
      </w:pPr>
    </w:p>
    <w:p w:rsidR="003A3A32" w:rsidRPr="00152075" w:rsidRDefault="003A3A32" w:rsidP="0019281F">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5032C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5032C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19281F">
      <w:pPr>
        <w:spacing w:after="0" w:line="360" w:lineRule="auto"/>
        <w:jc w:val="center"/>
        <w:rPr>
          <w:rFonts w:ascii="Palatino Linotype" w:hAnsi="Palatino Linotype"/>
        </w:rPr>
      </w:pP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sz w:val="4"/>
        </w:rPr>
      </w:pPr>
    </w:p>
    <w:p w:rsidR="003A3A32" w:rsidRPr="00152075" w:rsidRDefault="003A3A32" w:rsidP="0019281F">
      <w:pPr>
        <w:spacing w:after="0" w:line="360" w:lineRule="auto"/>
        <w:rPr>
          <w:rFonts w:ascii="Palatino Linotype" w:hAnsi="Palatino Linotype"/>
          <w:b/>
          <w:sz w:val="16"/>
        </w:rPr>
      </w:pPr>
    </w:p>
    <w:p w:rsidR="003A3A32" w:rsidRDefault="003A3A32" w:rsidP="0019281F">
      <w:pPr>
        <w:spacing w:after="0" w:line="360" w:lineRule="auto"/>
        <w:rPr>
          <w:rFonts w:ascii="Palatino Linotype" w:hAnsi="Palatino Linotype"/>
          <w:b/>
        </w:rPr>
      </w:pPr>
    </w:p>
    <w:p w:rsidR="003A3A32"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5032C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5032C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5032C9">
                            <w:pPr>
                              <w:spacing w:after="0"/>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5032C9">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p>
    <w:p w:rsidR="003A3A32" w:rsidRPr="009351A3" w:rsidRDefault="003A3A32" w:rsidP="0019281F">
      <w:pPr>
        <w:spacing w:after="0" w:line="360" w:lineRule="auto"/>
        <w:rPr>
          <w:rFonts w:ascii="Palatino Linotype" w:hAnsi="Palatino Linotype"/>
          <w:b/>
          <w:sz w:val="12"/>
          <w:szCs w:val="18"/>
        </w:rPr>
      </w:pPr>
    </w:p>
    <w:p w:rsidR="003A3A32" w:rsidRPr="00152075" w:rsidRDefault="003A3A32" w:rsidP="0019281F">
      <w:pPr>
        <w:spacing w:after="0" w:line="360" w:lineRule="auto"/>
        <w:rPr>
          <w:rFonts w:ascii="Palatino Linotype" w:hAnsi="Palatino Linotype"/>
          <w:b/>
          <w:sz w:val="18"/>
          <w:szCs w:val="18"/>
        </w:rPr>
      </w:pPr>
    </w:p>
    <w:p w:rsidR="003A3A32" w:rsidRPr="00152075" w:rsidRDefault="003A3A32" w:rsidP="0019281F">
      <w:pPr>
        <w:spacing w:after="0" w:line="360" w:lineRule="auto"/>
        <w:rPr>
          <w:rFonts w:ascii="Palatino Linotype" w:hAnsi="Palatino Linotype"/>
          <w:b/>
          <w:sz w:val="18"/>
          <w:szCs w:val="18"/>
        </w:rPr>
      </w:pPr>
    </w:p>
    <w:p w:rsidR="003A3A32" w:rsidRPr="00152075" w:rsidRDefault="00972340" w:rsidP="0019281F">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D26C5B1" wp14:editId="737ACD2C">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2340" w:rsidRPr="00EF2FC0" w:rsidRDefault="00972340" w:rsidP="005032C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972340">
                            <w:pPr>
                              <w:spacing w:after="0" w:line="240" w:lineRule="auto"/>
                              <w:jc w:val="center"/>
                              <w:rPr>
                                <w:rFonts w:ascii="Palatino Linotype" w:hAnsi="Palatino Linotype"/>
                                <w:sz w:val="24"/>
                                <w:szCs w:val="24"/>
                              </w:rPr>
                            </w:pPr>
                          </w:p>
                          <w:p w:rsidR="00972340" w:rsidRDefault="00972340"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C5B1"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972340" w:rsidRPr="00EF2FC0" w:rsidRDefault="00972340" w:rsidP="005032C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972340">
                      <w:pPr>
                        <w:spacing w:after="0" w:line="240" w:lineRule="auto"/>
                        <w:jc w:val="center"/>
                        <w:rPr>
                          <w:rFonts w:ascii="Palatino Linotype" w:hAnsi="Palatino Linotype"/>
                          <w:sz w:val="24"/>
                          <w:szCs w:val="24"/>
                        </w:rPr>
                      </w:pPr>
                    </w:p>
                    <w:p w:rsidR="00972340" w:rsidRDefault="00972340"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v:textbox>
                <w10:wrap anchorx="margin"/>
              </v:shape>
            </w:pict>
          </mc:Fallback>
        </mc:AlternateContent>
      </w: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rPr>
      </w:pPr>
    </w:p>
    <w:p w:rsidR="003A3A32" w:rsidRDefault="003A3A32" w:rsidP="0019281F">
      <w:pPr>
        <w:spacing w:after="0" w:line="360" w:lineRule="auto"/>
        <w:rPr>
          <w:rFonts w:ascii="Palatino Linotype" w:hAnsi="Palatino Linotype" w:cs="Arial"/>
          <w:szCs w:val="20"/>
        </w:rPr>
      </w:pPr>
    </w:p>
    <w:p w:rsidR="003A3A32" w:rsidRDefault="003A3A32" w:rsidP="0019281F">
      <w:pPr>
        <w:spacing w:after="0" w:line="360" w:lineRule="auto"/>
        <w:rPr>
          <w:rFonts w:ascii="Palatino Linotype" w:hAnsi="Palatino Linotype" w:cs="Arial"/>
          <w:szCs w:val="20"/>
        </w:rPr>
      </w:pPr>
    </w:p>
    <w:p w:rsidR="003A3A32" w:rsidRPr="00152075" w:rsidRDefault="003A3A32" w:rsidP="0019281F">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Default="003A3A32" w:rsidP="003A3A32"/>
                  </w:txbxContent>
                </v:textbox>
                <w10:wrap anchorx="margin"/>
              </v:shape>
            </w:pict>
          </mc:Fallback>
        </mc:AlternateContent>
      </w:r>
    </w:p>
    <w:p w:rsidR="003A3A32" w:rsidRPr="00152075" w:rsidRDefault="003A3A32" w:rsidP="0019281F">
      <w:pPr>
        <w:spacing w:after="0" w:line="360" w:lineRule="auto"/>
        <w:jc w:val="both"/>
        <w:rPr>
          <w:rFonts w:ascii="Palatino Linotype" w:hAnsi="Palatino Linotype" w:cs="Arial"/>
          <w:szCs w:val="20"/>
        </w:rPr>
      </w:pPr>
    </w:p>
    <w:p w:rsidR="003A3A32" w:rsidRPr="00152075" w:rsidRDefault="003A3A32" w:rsidP="0019281F">
      <w:pPr>
        <w:spacing w:after="0" w:line="360" w:lineRule="auto"/>
        <w:jc w:val="both"/>
        <w:rPr>
          <w:rFonts w:ascii="Palatino Linotype" w:hAnsi="Palatino Linotype" w:cs="Arial"/>
          <w:szCs w:val="20"/>
        </w:rPr>
      </w:pPr>
    </w:p>
    <w:p w:rsidR="003A3A32" w:rsidRPr="00152075" w:rsidRDefault="003A3A32" w:rsidP="00EA0C7C">
      <w:pPr>
        <w:spacing w:after="0" w:line="240" w:lineRule="auto"/>
        <w:jc w:val="both"/>
        <w:rPr>
          <w:rFonts w:ascii="Palatino Linotype" w:hAnsi="Palatino Linotype" w:cs="Arial"/>
          <w:sz w:val="20"/>
          <w:szCs w:val="20"/>
        </w:rPr>
      </w:pPr>
    </w:p>
    <w:p w:rsidR="00EA0C7C" w:rsidRDefault="00EA0C7C" w:rsidP="00EA0C7C">
      <w:pPr>
        <w:spacing w:after="0" w:line="240" w:lineRule="auto"/>
        <w:jc w:val="both"/>
        <w:rPr>
          <w:rFonts w:ascii="Palatino Linotype" w:hAnsi="Palatino Linotype" w:cs="Arial"/>
          <w:sz w:val="20"/>
          <w:szCs w:val="20"/>
        </w:rPr>
      </w:pPr>
    </w:p>
    <w:p w:rsidR="003A3A32" w:rsidRPr="00152075" w:rsidRDefault="003A3A32" w:rsidP="00EA0C7C">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C36B0D">
        <w:rPr>
          <w:rFonts w:ascii="Palatino Linotype" w:hAnsi="Palatino Linotype" w:cs="Arial"/>
          <w:sz w:val="20"/>
          <w:szCs w:val="20"/>
        </w:rPr>
        <w:t xml:space="preserve">fecha </w:t>
      </w:r>
      <w:r w:rsidR="006B6882">
        <w:rPr>
          <w:rFonts w:ascii="Palatino Linotype" w:hAnsi="Palatino Linotype" w:cs="Arial"/>
          <w:sz w:val="20"/>
          <w:szCs w:val="20"/>
        </w:rPr>
        <w:t>treinta y uno de julio</w:t>
      </w:r>
      <w:r w:rsidR="005032C9">
        <w:rPr>
          <w:rFonts w:ascii="Palatino Linotype" w:hAnsi="Palatino Linotype" w:cs="Arial"/>
          <w:sz w:val="20"/>
          <w:szCs w:val="20"/>
        </w:rPr>
        <w:t xml:space="preserve"> de dos mil diecinueve</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EA0C7C">
        <w:rPr>
          <w:rFonts w:ascii="Palatino Linotype" w:hAnsi="Palatino Linotype" w:cs="Arial"/>
          <w:bCs/>
          <w:sz w:val="20"/>
          <w:szCs w:val="20"/>
          <w:lang w:eastAsia="es-MX"/>
        </w:rPr>
        <w:t>421</w:t>
      </w:r>
      <w:r w:rsidR="00711D3B">
        <w:rPr>
          <w:rFonts w:ascii="Palatino Linotype" w:hAnsi="Palatino Linotype" w:cs="Arial"/>
          <w:bCs/>
          <w:sz w:val="20"/>
          <w:szCs w:val="20"/>
          <w:lang w:eastAsia="es-MX"/>
        </w:rPr>
        <w:t>5</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sidR="005032C9">
        <w:rPr>
          <w:rFonts w:ascii="Palatino Linotype" w:hAnsi="Palatino Linotype" w:cs="Arial"/>
          <w:bCs/>
          <w:sz w:val="20"/>
          <w:szCs w:val="20"/>
          <w:lang w:eastAsia="es-MX"/>
        </w:rPr>
        <w:t>9</w:t>
      </w:r>
      <w:r w:rsidRPr="00152075">
        <w:rPr>
          <w:rFonts w:ascii="Palatino Linotype" w:hAnsi="Palatino Linotype" w:cs="Arial"/>
          <w:sz w:val="20"/>
          <w:szCs w:val="20"/>
        </w:rPr>
        <w:t>.</w:t>
      </w:r>
    </w:p>
    <w:p w:rsidR="003A3A32" w:rsidRDefault="003A3A32" w:rsidP="006B6882">
      <w:pPr>
        <w:spacing w:after="0" w:line="240" w:lineRule="auto"/>
        <w:rPr>
          <w:rFonts w:ascii="Palatino Linotype" w:hAnsi="Palatino Linotype" w:cs="Arial"/>
          <w:sz w:val="24"/>
          <w:szCs w:val="24"/>
        </w:rPr>
      </w:pPr>
      <w:r w:rsidRPr="00152075">
        <w:rPr>
          <w:rFonts w:ascii="Palatino Linotype" w:hAnsi="Palatino Linotype"/>
          <w:sz w:val="20"/>
          <w:szCs w:val="20"/>
        </w:rPr>
        <w:t>OSAM/MOC</w:t>
      </w:r>
    </w:p>
    <w:sectPr w:rsidR="003A3A32" w:rsidSect="00DF6006">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D86" w:rsidRDefault="00407D86" w:rsidP="00F2498E">
      <w:pPr>
        <w:spacing w:after="0" w:line="240" w:lineRule="auto"/>
      </w:pPr>
      <w:r>
        <w:separator/>
      </w:r>
    </w:p>
  </w:endnote>
  <w:endnote w:type="continuationSeparator" w:id="0">
    <w:p w:rsidR="00407D86" w:rsidRDefault="00407D86"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E0967">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E0967">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E096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E0967">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D86" w:rsidRDefault="00407D86" w:rsidP="00F2498E">
      <w:pPr>
        <w:spacing w:after="0" w:line="240" w:lineRule="auto"/>
      </w:pPr>
      <w:r>
        <w:separator/>
      </w:r>
    </w:p>
  </w:footnote>
  <w:footnote w:type="continuationSeparator" w:id="0">
    <w:p w:rsidR="00407D86" w:rsidRDefault="00407D86"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404766" w:rsidRPr="00B4142F" w:rsidTr="00C36B0D">
      <w:trPr>
        <w:trHeight w:val="227"/>
      </w:trPr>
      <w:tc>
        <w:tcPr>
          <w:tcW w:w="5529" w:type="dxa"/>
          <w:hideMark/>
        </w:tcPr>
        <w:p w:rsidR="00404766" w:rsidRDefault="00404766" w:rsidP="0040476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404766" w:rsidRPr="00B4142F" w:rsidRDefault="00857CF3" w:rsidP="00404766">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04215/INFOEM/IP/RR/2019</w:t>
          </w:r>
        </w:p>
      </w:tc>
    </w:tr>
    <w:tr w:rsidR="009371B2" w:rsidTr="00C36B0D">
      <w:trPr>
        <w:trHeight w:val="242"/>
      </w:trPr>
      <w:tc>
        <w:tcPr>
          <w:tcW w:w="5529" w:type="dxa"/>
          <w:vAlign w:val="center"/>
          <w:hideMark/>
        </w:tcPr>
        <w:p w:rsidR="009371B2" w:rsidRDefault="009371B2" w:rsidP="009371B2">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9371B2" w:rsidRPr="00FA4DC7" w:rsidRDefault="009371B2" w:rsidP="009371B2">
          <w:pPr>
            <w:jc w:val="right"/>
            <w:rPr>
              <w:rFonts w:ascii="Palatino Linotype" w:hAnsi="Palatino Linotype"/>
            </w:rPr>
          </w:pPr>
          <w:r>
            <w:rPr>
              <w:rFonts w:ascii="Palatino Linotype" w:hAnsi="Palatino Linotype"/>
            </w:rPr>
            <w:t xml:space="preserve">Ayuntamiento del </w:t>
          </w:r>
          <w:proofErr w:type="spellStart"/>
          <w:r>
            <w:rPr>
              <w:rFonts w:ascii="Palatino Linotype" w:hAnsi="Palatino Linotype"/>
            </w:rPr>
            <w:t>Temascalapa</w:t>
          </w:r>
          <w:proofErr w:type="spellEnd"/>
        </w:p>
      </w:tc>
    </w:tr>
    <w:tr w:rsidR="00CF0AE0" w:rsidTr="00C36B0D">
      <w:trPr>
        <w:trHeight w:val="342"/>
      </w:trPr>
      <w:tc>
        <w:tcPr>
          <w:tcW w:w="5529" w:type="dxa"/>
          <w:hideMark/>
        </w:tcPr>
        <w:p w:rsidR="00CF0AE0" w:rsidRDefault="00CF0AE0"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CF0AE0" w:rsidRDefault="00CF0AE0" w:rsidP="00CF0AE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857CF3">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5803D5">
            <w:rPr>
              <w:rFonts w:ascii="Palatino Linotype" w:hAnsi="Palatino Linotype" w:cs="Arial"/>
              <w:bCs/>
              <w:sz w:val="24"/>
              <w:lang w:eastAsia="es-MX"/>
            </w:rPr>
            <w:t>421</w:t>
          </w:r>
          <w:r w:rsidR="00857CF3">
            <w:rPr>
              <w:rFonts w:ascii="Palatino Linotype" w:hAnsi="Palatino Linotype" w:cs="Arial"/>
              <w:bCs/>
              <w:sz w:val="24"/>
              <w:lang w:eastAsia="es-MX"/>
            </w:rPr>
            <w:t>5</w:t>
          </w:r>
          <w:r>
            <w:rPr>
              <w:rFonts w:ascii="Palatino Linotype" w:hAnsi="Palatino Linotype" w:cs="Arial"/>
              <w:bCs/>
              <w:sz w:val="24"/>
              <w:lang w:eastAsia="es-MX"/>
            </w:rPr>
            <w:t>/INFOEM/IP/RR/201</w:t>
          </w:r>
          <w:r w:rsidR="001C4B41">
            <w:rPr>
              <w:rFonts w:ascii="Palatino Linotype" w:hAnsi="Palatino Linotype" w:cs="Arial"/>
              <w:bCs/>
              <w:sz w:val="24"/>
              <w:lang w:eastAsia="es-MX"/>
            </w:rPr>
            <w:t>9</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AE0967" w:rsidP="001C4B41">
          <w:pPr>
            <w:spacing w:after="120" w:line="256" w:lineRule="auto"/>
            <w:ind w:left="-486" w:firstLine="486"/>
            <w:jc w:val="right"/>
            <w:rPr>
              <w:rFonts w:ascii="Palatino Linotype" w:hAnsi="Palatino Linotype" w:cs="Arial"/>
            </w:rPr>
          </w:pPr>
          <w:r>
            <w:rPr>
              <w:rFonts w:ascii="Palatino Linotype" w:hAnsi="Palatino Linotype" w:cs="Arial"/>
            </w:rPr>
            <w:t>XXXXXXXXXXXXXXXXXXXX</w:t>
          </w: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Pr="00FA4DC7" w:rsidRDefault="00404766" w:rsidP="00857CF3">
          <w:pPr>
            <w:jc w:val="right"/>
            <w:rPr>
              <w:rFonts w:ascii="Palatino Linotype" w:hAnsi="Palatino Linotype"/>
            </w:rPr>
          </w:pPr>
          <w:r>
            <w:rPr>
              <w:rFonts w:ascii="Palatino Linotype" w:hAnsi="Palatino Linotype"/>
            </w:rPr>
            <w:t xml:space="preserve">Ayuntamiento del </w:t>
          </w:r>
          <w:proofErr w:type="spellStart"/>
          <w:r w:rsidR="00857CF3">
            <w:rPr>
              <w:rFonts w:ascii="Palatino Linotype" w:hAnsi="Palatino Linotype"/>
            </w:rPr>
            <w:t>Temascalapa</w:t>
          </w:r>
          <w:proofErr w:type="spellEnd"/>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082E5D"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8B3CFC"/>
    <w:multiLevelType w:val="hybridMultilevel"/>
    <w:tmpl w:val="3FC26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D22BD0"/>
    <w:multiLevelType w:val="hybridMultilevel"/>
    <w:tmpl w:val="11D6BF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98127A"/>
    <w:multiLevelType w:val="hybridMultilevel"/>
    <w:tmpl w:val="D172BD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2E53DF"/>
    <w:multiLevelType w:val="multilevel"/>
    <w:tmpl w:val="E5E62514"/>
    <w:lvl w:ilvl="0">
      <w:start w:val="4"/>
      <w:numFmt w:val="decimal"/>
      <w:lvlText w:val="%1."/>
      <w:lvlJc w:val="left"/>
      <w:pPr>
        <w:ind w:left="720" w:hanging="360"/>
      </w:pPr>
      <w:rPr>
        <w:rFonts w:asciiTheme="minorHAnsi" w:hAnsiTheme="minorHAnsi"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5"/>
  </w:num>
  <w:num w:numId="2">
    <w:abstractNumId w:val="19"/>
  </w:num>
  <w:num w:numId="3">
    <w:abstractNumId w:val="14"/>
  </w:num>
  <w:num w:numId="4">
    <w:abstractNumId w:val="0"/>
  </w:num>
  <w:num w:numId="5">
    <w:abstractNumId w:val="9"/>
  </w:num>
  <w:num w:numId="6">
    <w:abstractNumId w:val="10"/>
  </w:num>
  <w:num w:numId="7">
    <w:abstractNumId w:val="23"/>
  </w:num>
  <w:num w:numId="8">
    <w:abstractNumId w:val="16"/>
  </w:num>
  <w:num w:numId="9">
    <w:abstractNumId w:val="12"/>
  </w:num>
  <w:num w:numId="10">
    <w:abstractNumId w:val="7"/>
  </w:num>
  <w:num w:numId="11">
    <w:abstractNumId w:val="11"/>
  </w:num>
  <w:num w:numId="12">
    <w:abstractNumId w:val="8"/>
  </w:num>
  <w:num w:numId="13">
    <w:abstractNumId w:val="21"/>
  </w:num>
  <w:num w:numId="14">
    <w:abstractNumId w:val="22"/>
  </w:num>
  <w:num w:numId="15">
    <w:abstractNumId w:val="18"/>
  </w:num>
  <w:num w:numId="16">
    <w:abstractNumId w:val="15"/>
  </w:num>
  <w:num w:numId="17">
    <w:abstractNumId w:val="25"/>
  </w:num>
  <w:num w:numId="18">
    <w:abstractNumId w:val="3"/>
  </w:num>
  <w:num w:numId="19">
    <w:abstractNumId w:val="13"/>
  </w:num>
  <w:num w:numId="20">
    <w:abstractNumId w:val="2"/>
  </w:num>
  <w:num w:numId="21">
    <w:abstractNumId w:val="26"/>
  </w:num>
  <w:num w:numId="22">
    <w:abstractNumId w:val="4"/>
  </w:num>
  <w:num w:numId="23">
    <w:abstractNumId w:val="1"/>
  </w:num>
  <w:num w:numId="24">
    <w:abstractNumId w:val="27"/>
  </w:num>
  <w:num w:numId="25">
    <w:abstractNumId w:val="20"/>
  </w:num>
  <w:num w:numId="26">
    <w:abstractNumId w:val="17"/>
  </w:num>
  <w:num w:numId="27">
    <w:abstractNumId w:val="6"/>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C68"/>
    <w:rsid w:val="000034AA"/>
    <w:rsid w:val="00015487"/>
    <w:rsid w:val="00021165"/>
    <w:rsid w:val="00024328"/>
    <w:rsid w:val="00024A6D"/>
    <w:rsid w:val="00033562"/>
    <w:rsid w:val="00036D5F"/>
    <w:rsid w:val="00041670"/>
    <w:rsid w:val="00042D45"/>
    <w:rsid w:val="00054F6A"/>
    <w:rsid w:val="00055C90"/>
    <w:rsid w:val="00060716"/>
    <w:rsid w:val="000666B3"/>
    <w:rsid w:val="0007107B"/>
    <w:rsid w:val="00077A55"/>
    <w:rsid w:val="000802BA"/>
    <w:rsid w:val="00082E5D"/>
    <w:rsid w:val="0008506B"/>
    <w:rsid w:val="0008737D"/>
    <w:rsid w:val="000906D2"/>
    <w:rsid w:val="00092D82"/>
    <w:rsid w:val="000A3F41"/>
    <w:rsid w:val="000C2D59"/>
    <w:rsid w:val="000C51AF"/>
    <w:rsid w:val="000C7CE8"/>
    <w:rsid w:val="000D5634"/>
    <w:rsid w:val="000E1FD4"/>
    <w:rsid w:val="000F711F"/>
    <w:rsid w:val="001050A9"/>
    <w:rsid w:val="00116F6B"/>
    <w:rsid w:val="00131F2D"/>
    <w:rsid w:val="0013304C"/>
    <w:rsid w:val="00142D35"/>
    <w:rsid w:val="001439A8"/>
    <w:rsid w:val="00144BA8"/>
    <w:rsid w:val="001509C0"/>
    <w:rsid w:val="00155F53"/>
    <w:rsid w:val="001568D5"/>
    <w:rsid w:val="0016339A"/>
    <w:rsid w:val="00165898"/>
    <w:rsid w:val="00176522"/>
    <w:rsid w:val="0019281F"/>
    <w:rsid w:val="00193303"/>
    <w:rsid w:val="001957E6"/>
    <w:rsid w:val="00195845"/>
    <w:rsid w:val="0019584A"/>
    <w:rsid w:val="001A0AFD"/>
    <w:rsid w:val="001A0E96"/>
    <w:rsid w:val="001A3C5F"/>
    <w:rsid w:val="001A6849"/>
    <w:rsid w:val="001B6C2D"/>
    <w:rsid w:val="001C2C72"/>
    <w:rsid w:val="001C31D9"/>
    <w:rsid w:val="001C4B41"/>
    <w:rsid w:val="001C7697"/>
    <w:rsid w:val="001D3EE2"/>
    <w:rsid w:val="001D73F2"/>
    <w:rsid w:val="001E4236"/>
    <w:rsid w:val="001E5453"/>
    <w:rsid w:val="001F408E"/>
    <w:rsid w:val="00201765"/>
    <w:rsid w:val="00205FAC"/>
    <w:rsid w:val="0021327B"/>
    <w:rsid w:val="002246C1"/>
    <w:rsid w:val="0023118D"/>
    <w:rsid w:val="00232A7A"/>
    <w:rsid w:val="0023573F"/>
    <w:rsid w:val="00240046"/>
    <w:rsid w:val="002432E1"/>
    <w:rsid w:val="00256CE0"/>
    <w:rsid w:val="002710B5"/>
    <w:rsid w:val="002729A0"/>
    <w:rsid w:val="00273F7C"/>
    <w:rsid w:val="00293F85"/>
    <w:rsid w:val="00296E92"/>
    <w:rsid w:val="002A4716"/>
    <w:rsid w:val="002A5ADD"/>
    <w:rsid w:val="002A6FCE"/>
    <w:rsid w:val="002B317E"/>
    <w:rsid w:val="002C2AD3"/>
    <w:rsid w:val="002C4718"/>
    <w:rsid w:val="002C7771"/>
    <w:rsid w:val="002C7EC4"/>
    <w:rsid w:val="002D4953"/>
    <w:rsid w:val="002E1484"/>
    <w:rsid w:val="002E72F0"/>
    <w:rsid w:val="002F2D92"/>
    <w:rsid w:val="002F368E"/>
    <w:rsid w:val="002F40FF"/>
    <w:rsid w:val="002F64B4"/>
    <w:rsid w:val="00302BF3"/>
    <w:rsid w:val="003107C9"/>
    <w:rsid w:val="00331513"/>
    <w:rsid w:val="00341178"/>
    <w:rsid w:val="00344766"/>
    <w:rsid w:val="00345708"/>
    <w:rsid w:val="003467CD"/>
    <w:rsid w:val="0036188D"/>
    <w:rsid w:val="00370242"/>
    <w:rsid w:val="003839F9"/>
    <w:rsid w:val="00392022"/>
    <w:rsid w:val="003A0B24"/>
    <w:rsid w:val="003A3A32"/>
    <w:rsid w:val="003A59A6"/>
    <w:rsid w:val="003B1752"/>
    <w:rsid w:val="003B6B85"/>
    <w:rsid w:val="003E42D2"/>
    <w:rsid w:val="003E468A"/>
    <w:rsid w:val="003E6E17"/>
    <w:rsid w:val="003F2491"/>
    <w:rsid w:val="003F5D5C"/>
    <w:rsid w:val="00400915"/>
    <w:rsid w:val="004033AE"/>
    <w:rsid w:val="00404766"/>
    <w:rsid w:val="00407D86"/>
    <w:rsid w:val="004176BF"/>
    <w:rsid w:val="004232C6"/>
    <w:rsid w:val="00445853"/>
    <w:rsid w:val="00447A90"/>
    <w:rsid w:val="00453687"/>
    <w:rsid w:val="00454F01"/>
    <w:rsid w:val="0046686C"/>
    <w:rsid w:val="004728C4"/>
    <w:rsid w:val="00474C35"/>
    <w:rsid w:val="004750A1"/>
    <w:rsid w:val="00475712"/>
    <w:rsid w:val="00480D99"/>
    <w:rsid w:val="004832B2"/>
    <w:rsid w:val="00483EC9"/>
    <w:rsid w:val="00484C7F"/>
    <w:rsid w:val="004933FC"/>
    <w:rsid w:val="004A3DFB"/>
    <w:rsid w:val="004B0090"/>
    <w:rsid w:val="004B05C6"/>
    <w:rsid w:val="004B0EF8"/>
    <w:rsid w:val="004B1320"/>
    <w:rsid w:val="004B3514"/>
    <w:rsid w:val="004B3517"/>
    <w:rsid w:val="004C09C8"/>
    <w:rsid w:val="004C3C1C"/>
    <w:rsid w:val="004C43C9"/>
    <w:rsid w:val="004C45FA"/>
    <w:rsid w:val="004C6779"/>
    <w:rsid w:val="004D66AD"/>
    <w:rsid w:val="004E1B3C"/>
    <w:rsid w:val="004E3F86"/>
    <w:rsid w:val="004E4AD1"/>
    <w:rsid w:val="004F32D0"/>
    <w:rsid w:val="004F7253"/>
    <w:rsid w:val="004F78C4"/>
    <w:rsid w:val="005025C7"/>
    <w:rsid w:val="005032C9"/>
    <w:rsid w:val="00506B48"/>
    <w:rsid w:val="00510870"/>
    <w:rsid w:val="00526627"/>
    <w:rsid w:val="005367E7"/>
    <w:rsid w:val="0053732E"/>
    <w:rsid w:val="00542CDB"/>
    <w:rsid w:val="00544217"/>
    <w:rsid w:val="005449D0"/>
    <w:rsid w:val="0056402C"/>
    <w:rsid w:val="00564DDB"/>
    <w:rsid w:val="00566332"/>
    <w:rsid w:val="00566380"/>
    <w:rsid w:val="00572C2A"/>
    <w:rsid w:val="005736F5"/>
    <w:rsid w:val="005803D5"/>
    <w:rsid w:val="00587E84"/>
    <w:rsid w:val="00597018"/>
    <w:rsid w:val="005A2F92"/>
    <w:rsid w:val="005A7E33"/>
    <w:rsid w:val="005B10CC"/>
    <w:rsid w:val="005B6FFD"/>
    <w:rsid w:val="005C3F9F"/>
    <w:rsid w:val="005C5501"/>
    <w:rsid w:val="005C7AFE"/>
    <w:rsid w:val="005D2B1A"/>
    <w:rsid w:val="005E24C2"/>
    <w:rsid w:val="0060244C"/>
    <w:rsid w:val="00613401"/>
    <w:rsid w:val="006168EB"/>
    <w:rsid w:val="00616DEB"/>
    <w:rsid w:val="006263D3"/>
    <w:rsid w:val="0062694E"/>
    <w:rsid w:val="00636EB3"/>
    <w:rsid w:val="00640E61"/>
    <w:rsid w:val="00642A8B"/>
    <w:rsid w:val="00665A8F"/>
    <w:rsid w:val="006664BB"/>
    <w:rsid w:val="0067157E"/>
    <w:rsid w:val="00681735"/>
    <w:rsid w:val="006914D2"/>
    <w:rsid w:val="00691C06"/>
    <w:rsid w:val="006A778F"/>
    <w:rsid w:val="006A7CE2"/>
    <w:rsid w:val="006B4CA4"/>
    <w:rsid w:val="006B6498"/>
    <w:rsid w:val="006B6882"/>
    <w:rsid w:val="006C52D3"/>
    <w:rsid w:val="006C5DE5"/>
    <w:rsid w:val="006D1EC8"/>
    <w:rsid w:val="006D3F59"/>
    <w:rsid w:val="006D6F7E"/>
    <w:rsid w:val="006E20F9"/>
    <w:rsid w:val="006E6076"/>
    <w:rsid w:val="006F04A3"/>
    <w:rsid w:val="006F5ABE"/>
    <w:rsid w:val="00704693"/>
    <w:rsid w:val="007054D8"/>
    <w:rsid w:val="00711D3B"/>
    <w:rsid w:val="0071770F"/>
    <w:rsid w:val="007264EA"/>
    <w:rsid w:val="00730072"/>
    <w:rsid w:val="007320F4"/>
    <w:rsid w:val="00732AB3"/>
    <w:rsid w:val="00736F47"/>
    <w:rsid w:val="00752886"/>
    <w:rsid w:val="0075799A"/>
    <w:rsid w:val="00764010"/>
    <w:rsid w:val="0077455A"/>
    <w:rsid w:val="00781849"/>
    <w:rsid w:val="00781B6F"/>
    <w:rsid w:val="007825F2"/>
    <w:rsid w:val="00791C7A"/>
    <w:rsid w:val="00791D59"/>
    <w:rsid w:val="007938AE"/>
    <w:rsid w:val="007A5B2E"/>
    <w:rsid w:val="007B1445"/>
    <w:rsid w:val="007B46BF"/>
    <w:rsid w:val="007C045A"/>
    <w:rsid w:val="007C0FF7"/>
    <w:rsid w:val="007C14EE"/>
    <w:rsid w:val="007D07B3"/>
    <w:rsid w:val="007D1B1E"/>
    <w:rsid w:val="007E461A"/>
    <w:rsid w:val="007F1538"/>
    <w:rsid w:val="007F5E4F"/>
    <w:rsid w:val="00800EF1"/>
    <w:rsid w:val="00802AC9"/>
    <w:rsid w:val="00810E97"/>
    <w:rsid w:val="00816C5A"/>
    <w:rsid w:val="0082049D"/>
    <w:rsid w:val="00831D6C"/>
    <w:rsid w:val="008341ED"/>
    <w:rsid w:val="00841703"/>
    <w:rsid w:val="00841963"/>
    <w:rsid w:val="008523FA"/>
    <w:rsid w:val="008529E6"/>
    <w:rsid w:val="00852CDD"/>
    <w:rsid w:val="008575E1"/>
    <w:rsid w:val="00857CF3"/>
    <w:rsid w:val="00863328"/>
    <w:rsid w:val="00864D6E"/>
    <w:rsid w:val="0086690B"/>
    <w:rsid w:val="008710F8"/>
    <w:rsid w:val="00871B94"/>
    <w:rsid w:val="008755C2"/>
    <w:rsid w:val="008853EC"/>
    <w:rsid w:val="008A0489"/>
    <w:rsid w:val="008A0C9F"/>
    <w:rsid w:val="008A1645"/>
    <w:rsid w:val="008A7EF2"/>
    <w:rsid w:val="008C442E"/>
    <w:rsid w:val="008C5658"/>
    <w:rsid w:val="008C6D8A"/>
    <w:rsid w:val="008D41FC"/>
    <w:rsid w:val="008F47DC"/>
    <w:rsid w:val="00912A20"/>
    <w:rsid w:val="00914986"/>
    <w:rsid w:val="00914DFE"/>
    <w:rsid w:val="00933540"/>
    <w:rsid w:val="00935754"/>
    <w:rsid w:val="009371B2"/>
    <w:rsid w:val="00940108"/>
    <w:rsid w:val="00941D0E"/>
    <w:rsid w:val="00946069"/>
    <w:rsid w:val="00946522"/>
    <w:rsid w:val="0095183B"/>
    <w:rsid w:val="009520FE"/>
    <w:rsid w:val="00960C91"/>
    <w:rsid w:val="00961AEB"/>
    <w:rsid w:val="0096624D"/>
    <w:rsid w:val="00970C38"/>
    <w:rsid w:val="00971614"/>
    <w:rsid w:val="00972340"/>
    <w:rsid w:val="00982494"/>
    <w:rsid w:val="009845F3"/>
    <w:rsid w:val="00985C08"/>
    <w:rsid w:val="009A3604"/>
    <w:rsid w:val="009A473C"/>
    <w:rsid w:val="009B41F0"/>
    <w:rsid w:val="009B7FFD"/>
    <w:rsid w:val="009C4284"/>
    <w:rsid w:val="009C5DC4"/>
    <w:rsid w:val="009D0BC2"/>
    <w:rsid w:val="009F1F04"/>
    <w:rsid w:val="009F6360"/>
    <w:rsid w:val="00A02951"/>
    <w:rsid w:val="00A14320"/>
    <w:rsid w:val="00A15E74"/>
    <w:rsid w:val="00A22227"/>
    <w:rsid w:val="00A24D90"/>
    <w:rsid w:val="00A31101"/>
    <w:rsid w:val="00A42629"/>
    <w:rsid w:val="00A4524B"/>
    <w:rsid w:val="00A45454"/>
    <w:rsid w:val="00A50EE4"/>
    <w:rsid w:val="00A60841"/>
    <w:rsid w:val="00A621DE"/>
    <w:rsid w:val="00A63700"/>
    <w:rsid w:val="00A67625"/>
    <w:rsid w:val="00A80C68"/>
    <w:rsid w:val="00A855BE"/>
    <w:rsid w:val="00A9222E"/>
    <w:rsid w:val="00A92A40"/>
    <w:rsid w:val="00A92DD2"/>
    <w:rsid w:val="00A94751"/>
    <w:rsid w:val="00A95B2A"/>
    <w:rsid w:val="00AA1BBB"/>
    <w:rsid w:val="00AA7316"/>
    <w:rsid w:val="00AB0C12"/>
    <w:rsid w:val="00AB5F3B"/>
    <w:rsid w:val="00AC068E"/>
    <w:rsid w:val="00AC35C6"/>
    <w:rsid w:val="00AC4590"/>
    <w:rsid w:val="00AC6797"/>
    <w:rsid w:val="00AD1EAE"/>
    <w:rsid w:val="00AD2280"/>
    <w:rsid w:val="00AD76EF"/>
    <w:rsid w:val="00AE0967"/>
    <w:rsid w:val="00AE19D1"/>
    <w:rsid w:val="00AE5D09"/>
    <w:rsid w:val="00AE7342"/>
    <w:rsid w:val="00B0036F"/>
    <w:rsid w:val="00B04F50"/>
    <w:rsid w:val="00B11CD7"/>
    <w:rsid w:val="00B23256"/>
    <w:rsid w:val="00B24CF5"/>
    <w:rsid w:val="00B269CE"/>
    <w:rsid w:val="00B32B21"/>
    <w:rsid w:val="00B40DF9"/>
    <w:rsid w:val="00B435F8"/>
    <w:rsid w:val="00B57348"/>
    <w:rsid w:val="00B63807"/>
    <w:rsid w:val="00B67741"/>
    <w:rsid w:val="00B74816"/>
    <w:rsid w:val="00B75683"/>
    <w:rsid w:val="00B7667D"/>
    <w:rsid w:val="00B8179C"/>
    <w:rsid w:val="00B86C89"/>
    <w:rsid w:val="00B934BE"/>
    <w:rsid w:val="00B962BB"/>
    <w:rsid w:val="00BA54CB"/>
    <w:rsid w:val="00BA6707"/>
    <w:rsid w:val="00BA7C0B"/>
    <w:rsid w:val="00BB1940"/>
    <w:rsid w:val="00BB5301"/>
    <w:rsid w:val="00BB7349"/>
    <w:rsid w:val="00BC219A"/>
    <w:rsid w:val="00BD034D"/>
    <w:rsid w:val="00BD780A"/>
    <w:rsid w:val="00BE635E"/>
    <w:rsid w:val="00BE6364"/>
    <w:rsid w:val="00BF6362"/>
    <w:rsid w:val="00C06182"/>
    <w:rsid w:val="00C07B7F"/>
    <w:rsid w:val="00C07EC8"/>
    <w:rsid w:val="00C13C38"/>
    <w:rsid w:val="00C14933"/>
    <w:rsid w:val="00C235D5"/>
    <w:rsid w:val="00C238FB"/>
    <w:rsid w:val="00C25B3F"/>
    <w:rsid w:val="00C36B0D"/>
    <w:rsid w:val="00C525AC"/>
    <w:rsid w:val="00C536D2"/>
    <w:rsid w:val="00C559CD"/>
    <w:rsid w:val="00C72F35"/>
    <w:rsid w:val="00CA39B7"/>
    <w:rsid w:val="00CA4100"/>
    <w:rsid w:val="00CA582B"/>
    <w:rsid w:val="00CA70BA"/>
    <w:rsid w:val="00CB099F"/>
    <w:rsid w:val="00CB2149"/>
    <w:rsid w:val="00CB4BBD"/>
    <w:rsid w:val="00CD30FC"/>
    <w:rsid w:val="00CD4B87"/>
    <w:rsid w:val="00CE460F"/>
    <w:rsid w:val="00CE49B6"/>
    <w:rsid w:val="00CE4A28"/>
    <w:rsid w:val="00CF0AE0"/>
    <w:rsid w:val="00CF6431"/>
    <w:rsid w:val="00D01DCF"/>
    <w:rsid w:val="00D11FC8"/>
    <w:rsid w:val="00D20EF6"/>
    <w:rsid w:val="00D2237A"/>
    <w:rsid w:val="00D24BD1"/>
    <w:rsid w:val="00D278F0"/>
    <w:rsid w:val="00D3511F"/>
    <w:rsid w:val="00D4515E"/>
    <w:rsid w:val="00D52933"/>
    <w:rsid w:val="00D65159"/>
    <w:rsid w:val="00D66CBB"/>
    <w:rsid w:val="00D70736"/>
    <w:rsid w:val="00D71BF7"/>
    <w:rsid w:val="00D731D0"/>
    <w:rsid w:val="00D738D2"/>
    <w:rsid w:val="00D90C1B"/>
    <w:rsid w:val="00D92668"/>
    <w:rsid w:val="00D94F27"/>
    <w:rsid w:val="00D95B37"/>
    <w:rsid w:val="00D9670D"/>
    <w:rsid w:val="00DA1F2A"/>
    <w:rsid w:val="00DB0D6D"/>
    <w:rsid w:val="00DC4957"/>
    <w:rsid w:val="00DC63B3"/>
    <w:rsid w:val="00DE11F0"/>
    <w:rsid w:val="00DE1DEE"/>
    <w:rsid w:val="00DE3218"/>
    <w:rsid w:val="00DF06C4"/>
    <w:rsid w:val="00DF2CB0"/>
    <w:rsid w:val="00DF451B"/>
    <w:rsid w:val="00DF6006"/>
    <w:rsid w:val="00DF7B01"/>
    <w:rsid w:val="00E11E5F"/>
    <w:rsid w:val="00E120FC"/>
    <w:rsid w:val="00E14BA9"/>
    <w:rsid w:val="00E245A1"/>
    <w:rsid w:val="00E34A4E"/>
    <w:rsid w:val="00E41D0D"/>
    <w:rsid w:val="00E458F5"/>
    <w:rsid w:val="00E4789D"/>
    <w:rsid w:val="00E54E7E"/>
    <w:rsid w:val="00E631C8"/>
    <w:rsid w:val="00E649B0"/>
    <w:rsid w:val="00E66557"/>
    <w:rsid w:val="00E710D1"/>
    <w:rsid w:val="00E730F3"/>
    <w:rsid w:val="00E75386"/>
    <w:rsid w:val="00E77015"/>
    <w:rsid w:val="00E807E8"/>
    <w:rsid w:val="00E818E6"/>
    <w:rsid w:val="00E8267D"/>
    <w:rsid w:val="00E8653F"/>
    <w:rsid w:val="00E86C05"/>
    <w:rsid w:val="00E87135"/>
    <w:rsid w:val="00E93F35"/>
    <w:rsid w:val="00EA0C7C"/>
    <w:rsid w:val="00EA4C1F"/>
    <w:rsid w:val="00EB071B"/>
    <w:rsid w:val="00EB2BE8"/>
    <w:rsid w:val="00EB4897"/>
    <w:rsid w:val="00EC1362"/>
    <w:rsid w:val="00EC291E"/>
    <w:rsid w:val="00EC2EEA"/>
    <w:rsid w:val="00EC51A1"/>
    <w:rsid w:val="00EC6ABB"/>
    <w:rsid w:val="00ED10D9"/>
    <w:rsid w:val="00ED30A9"/>
    <w:rsid w:val="00ED43C6"/>
    <w:rsid w:val="00ED5476"/>
    <w:rsid w:val="00EE1465"/>
    <w:rsid w:val="00EE2C69"/>
    <w:rsid w:val="00EE34DD"/>
    <w:rsid w:val="00EE47C6"/>
    <w:rsid w:val="00EE4D84"/>
    <w:rsid w:val="00EF1196"/>
    <w:rsid w:val="00EF2B23"/>
    <w:rsid w:val="00EF6F58"/>
    <w:rsid w:val="00EF7935"/>
    <w:rsid w:val="00F12FB0"/>
    <w:rsid w:val="00F16039"/>
    <w:rsid w:val="00F2498E"/>
    <w:rsid w:val="00F34068"/>
    <w:rsid w:val="00F56426"/>
    <w:rsid w:val="00F73545"/>
    <w:rsid w:val="00F74FB9"/>
    <w:rsid w:val="00F97B3C"/>
    <w:rsid w:val="00FA00A8"/>
    <w:rsid w:val="00FA1F4B"/>
    <w:rsid w:val="00FA4DC7"/>
    <w:rsid w:val="00FA5D15"/>
    <w:rsid w:val="00FC54A4"/>
    <w:rsid w:val="00FD0A58"/>
    <w:rsid w:val="00FD160B"/>
    <w:rsid w:val="00FD4378"/>
    <w:rsid w:val="00FF299D"/>
    <w:rsid w:val="00FF32CB"/>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711D3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711D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11D3B"/>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11D3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yuntamientotemascalapa.org/ley1.html" TargetMode="External"/><Relationship Id="rId13" Type="http://schemas.openxmlformats.org/officeDocument/2006/relationships/image" Target="media/image2.png"/><Relationship Id="rId18" Type="http://schemas.openxmlformats.org/officeDocument/2006/relationships/hyperlink" Target="http://ayuntamientotemascalapa.org/ley3.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ayuntamientotemascalapa.org/ley1.html"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yuntamientotemascalapa.org/ley4.html"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javascript:AbrirModal(1)"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osfem.gob.mx/04_Normatividad/doc/Normatividad/2019/07_LineamCtaPubMpal_2018.pdf"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67515-796E-40E1-BA46-D4A0ADE3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2606</TotalTime>
  <Pages>25</Pages>
  <Words>4896</Words>
  <Characters>26934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54</cp:revision>
  <cp:lastPrinted>2019-08-01T15:43:00Z</cp:lastPrinted>
  <dcterms:created xsi:type="dcterms:W3CDTF">2018-09-18T22:45:00Z</dcterms:created>
  <dcterms:modified xsi:type="dcterms:W3CDTF">2019-08-21T17:16:00Z</dcterms:modified>
</cp:coreProperties>
</file>