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FF4" w:rsidRDefault="00C76FF4" w:rsidP="00C76FF4">
      <w:pPr>
        <w:shd w:val="clear" w:color="auto" w:fill="FFFFFF"/>
        <w:spacing w:after="0" w:line="360" w:lineRule="auto"/>
        <w:jc w:val="both"/>
        <w:rPr>
          <w:rFonts w:ascii="Palatino Linotype" w:eastAsia="Times New Roman" w:hAnsi="Palatino Linotype" w:cs="Arial"/>
          <w:color w:val="000000"/>
          <w:sz w:val="24"/>
          <w:szCs w:val="24"/>
          <w:lang w:eastAsia="es-MX"/>
        </w:rPr>
      </w:pPr>
    </w:p>
    <w:p w:rsidR="00C76FF4" w:rsidRPr="00AD2A55" w:rsidRDefault="00C76FF4" w:rsidP="00C76FF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00065113">
        <w:rPr>
          <w:rFonts w:ascii="Palatino Linotype" w:eastAsia="Times New Roman" w:hAnsi="Palatino Linotype" w:cs="Arial"/>
          <w:color w:val="000000"/>
          <w:sz w:val="24"/>
          <w:szCs w:val="24"/>
          <w:lang w:eastAsia="es-MX"/>
        </w:rPr>
        <w:t>México, a veinti</w:t>
      </w:r>
      <w:r>
        <w:rPr>
          <w:rFonts w:ascii="Palatino Linotype" w:eastAsia="Times New Roman" w:hAnsi="Palatino Linotype" w:cs="Arial"/>
          <w:color w:val="000000"/>
          <w:sz w:val="24"/>
          <w:szCs w:val="24"/>
          <w:lang w:eastAsia="es-MX"/>
        </w:rPr>
        <w:t>séis de febrero de dos mil veinte</w:t>
      </w:r>
      <w:r w:rsidRPr="00AD2A55">
        <w:rPr>
          <w:rFonts w:ascii="Palatino Linotype" w:eastAsia="Times New Roman" w:hAnsi="Palatino Linotype" w:cs="Arial"/>
          <w:color w:val="000000"/>
          <w:sz w:val="24"/>
          <w:szCs w:val="24"/>
          <w:lang w:eastAsia="es-MX"/>
        </w:rPr>
        <w:t>.</w:t>
      </w:r>
    </w:p>
    <w:p w:rsidR="00C76FF4" w:rsidRPr="00AD2A55" w:rsidRDefault="00C76FF4" w:rsidP="00C76FF4">
      <w:pPr>
        <w:shd w:val="clear" w:color="auto" w:fill="FFFFFF"/>
        <w:spacing w:after="0" w:line="360" w:lineRule="auto"/>
        <w:jc w:val="both"/>
        <w:rPr>
          <w:rFonts w:ascii="Palatino Linotype" w:eastAsia="Times New Roman" w:hAnsi="Palatino Linotype" w:cs="Arial"/>
          <w:color w:val="000000"/>
          <w:sz w:val="24"/>
          <w:szCs w:val="24"/>
          <w:lang w:eastAsia="es-MX"/>
        </w:rPr>
      </w:pPr>
    </w:p>
    <w:p w:rsidR="00C76FF4" w:rsidRPr="00AD2A55" w:rsidRDefault="00C76FF4" w:rsidP="00C76FF4">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AD2A55">
        <w:rPr>
          <w:rFonts w:ascii="Palatino Linotype" w:hAnsi="Palatino Linotype" w:cs="Arial"/>
          <w:b/>
          <w:bCs/>
          <w:sz w:val="24"/>
          <w:szCs w:val="24"/>
          <w:lang w:eastAsia="es-MX"/>
        </w:rPr>
        <w:t>0</w:t>
      </w:r>
      <w:r>
        <w:rPr>
          <w:rFonts w:ascii="Palatino Linotype" w:hAnsi="Palatino Linotype" w:cs="Arial"/>
          <w:b/>
          <w:bCs/>
          <w:sz w:val="24"/>
          <w:szCs w:val="24"/>
          <w:lang w:eastAsia="es-MX"/>
        </w:rPr>
        <w:t>9555</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la </w:t>
      </w:r>
      <w:r w:rsidRPr="00F60B1C">
        <w:rPr>
          <w:rFonts w:ascii="Palatino Linotype" w:hAnsi="Palatino Linotype" w:cs="Arial"/>
          <w:b/>
          <w:sz w:val="24"/>
          <w:szCs w:val="24"/>
        </w:rPr>
        <w:t>C.</w:t>
      </w:r>
      <w:r w:rsidR="00DB525E">
        <w:rPr>
          <w:rFonts w:ascii="Palatino Linotype" w:hAnsi="Palatino Linotype" w:cs="Arial"/>
          <w:b/>
          <w:sz w:val="24"/>
          <w:szCs w:val="24"/>
        </w:rPr>
        <w:t>XXXXXXXXXXXXXXXXXXXX</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Pr="00AD2A55">
        <w:rPr>
          <w:rFonts w:ascii="Palatino Linotype" w:hAnsi="Palatino Linotype" w:cs="Arial"/>
          <w:b/>
          <w:sz w:val="24"/>
          <w:szCs w:val="24"/>
        </w:rPr>
        <w:t>l</w:t>
      </w:r>
      <w:r>
        <w:rPr>
          <w:rFonts w:ascii="Palatino Linotype" w:hAnsi="Palatino Linotype" w:cs="Arial"/>
          <w:b/>
          <w:sz w:val="24"/>
          <w:szCs w:val="24"/>
        </w:rPr>
        <w:t>a parte</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 xml:space="preserve">respuesta del </w:t>
      </w:r>
      <w:r>
        <w:rPr>
          <w:rFonts w:ascii="Palatino Linotype" w:hAnsi="Palatino Linotype" w:cs="Arial"/>
          <w:b/>
          <w:sz w:val="24"/>
          <w:szCs w:val="24"/>
        </w:rPr>
        <w:t>Ayuntamiento de Capulhuac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rsidR="00C76FF4" w:rsidRPr="00AD2A55" w:rsidRDefault="00C76FF4" w:rsidP="00C76FF4">
      <w:pPr>
        <w:tabs>
          <w:tab w:val="left" w:pos="1701"/>
        </w:tabs>
        <w:spacing w:after="0" w:line="360" w:lineRule="auto"/>
        <w:jc w:val="both"/>
        <w:rPr>
          <w:rFonts w:ascii="Palatino Linotype" w:hAnsi="Palatino Linotype" w:cs="Arial"/>
          <w:sz w:val="24"/>
          <w:szCs w:val="24"/>
        </w:rPr>
      </w:pPr>
    </w:p>
    <w:p w:rsidR="00C76FF4" w:rsidRPr="00AD2A55" w:rsidRDefault="00C76FF4" w:rsidP="00C76FF4">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rsidR="00C76FF4" w:rsidRPr="00AD2A55" w:rsidRDefault="00C76FF4" w:rsidP="00C76FF4">
      <w:pPr>
        <w:spacing w:after="0" w:line="360" w:lineRule="auto"/>
        <w:jc w:val="center"/>
        <w:rPr>
          <w:rFonts w:ascii="Palatino Linotype" w:hAnsi="Palatino Linotype" w:cs="Arial"/>
          <w:b/>
          <w:sz w:val="24"/>
          <w:szCs w:val="24"/>
        </w:rPr>
      </w:pPr>
    </w:p>
    <w:p w:rsidR="00C76FF4" w:rsidRPr="00AD2A55" w:rsidRDefault="00C76FF4" w:rsidP="00C76FF4">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 De la solicitud de información.</w:t>
      </w:r>
    </w:p>
    <w:p w:rsidR="00C76FF4" w:rsidRPr="00AD2A55" w:rsidRDefault="00C76FF4" w:rsidP="00C76FF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65113">
        <w:rPr>
          <w:rFonts w:ascii="Palatino Linotype" w:hAnsi="Palatino Linotype" w:cs="Arial"/>
          <w:sz w:val="24"/>
          <w:szCs w:val="24"/>
        </w:rPr>
        <w:t>veinte</w:t>
      </w:r>
      <w:r>
        <w:rPr>
          <w:rFonts w:ascii="Palatino Linotype" w:hAnsi="Palatino Linotype" w:cs="Arial"/>
          <w:sz w:val="24"/>
          <w:szCs w:val="24"/>
        </w:rPr>
        <w:t xml:space="preserve"> de noviembre de dos mil diecinueve</w:t>
      </w:r>
      <w:r w:rsidRPr="00AD2A55">
        <w:rPr>
          <w:rFonts w:ascii="Palatino Linotype" w:hAnsi="Palatino Linotype" w:cs="Arial"/>
          <w:sz w:val="24"/>
          <w:szCs w:val="24"/>
        </w:rPr>
        <w:t xml:space="preserve">, </w:t>
      </w:r>
      <w:r>
        <w:rPr>
          <w:rFonts w:ascii="Palatino Linotype" w:hAnsi="Palatino Linotype" w:cs="Arial"/>
          <w:sz w:val="24"/>
          <w:szCs w:val="24"/>
        </w:rPr>
        <w:t>la parte</w:t>
      </w:r>
      <w:r w:rsidRPr="00AD2A55">
        <w:rPr>
          <w:rFonts w:ascii="Palatino Linotype" w:hAnsi="Palatino Linotype" w:cs="Arial"/>
          <w:sz w:val="24"/>
          <w:szCs w:val="24"/>
        </w:rPr>
        <w:t xml:space="preserve"> Recurrente,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el número de expediente</w:t>
      </w:r>
      <w:r w:rsidRPr="00AD2A55">
        <w:rPr>
          <w:rFonts w:ascii="Palatino Linotype" w:hAnsi="Palatino Linotype" w:cs="Arial"/>
          <w:b/>
          <w:sz w:val="24"/>
          <w:szCs w:val="24"/>
        </w:rPr>
        <w:t xml:space="preserve"> </w:t>
      </w:r>
      <w:r w:rsidRPr="00030088">
        <w:rPr>
          <w:rFonts w:ascii="Palatino Linotype" w:hAnsi="Palatino Linotype" w:cs="Arial"/>
          <w:b/>
          <w:sz w:val="24"/>
          <w:szCs w:val="24"/>
        </w:rPr>
        <w:t>00</w:t>
      </w:r>
      <w:r>
        <w:rPr>
          <w:rFonts w:ascii="Palatino Linotype" w:hAnsi="Palatino Linotype" w:cs="Arial"/>
          <w:b/>
          <w:sz w:val="24"/>
          <w:szCs w:val="24"/>
        </w:rPr>
        <w:t>5</w:t>
      </w:r>
      <w:r w:rsidR="00065113">
        <w:rPr>
          <w:rFonts w:ascii="Palatino Linotype" w:hAnsi="Palatino Linotype" w:cs="Arial"/>
          <w:b/>
          <w:sz w:val="24"/>
          <w:szCs w:val="24"/>
        </w:rPr>
        <w:t>08</w:t>
      </w:r>
      <w:r w:rsidRPr="00030088">
        <w:rPr>
          <w:rFonts w:ascii="Palatino Linotype" w:hAnsi="Palatino Linotype" w:cs="Arial"/>
          <w:b/>
          <w:sz w:val="24"/>
          <w:szCs w:val="24"/>
        </w:rPr>
        <w:t>/</w:t>
      </w:r>
      <w:r w:rsidR="00065113">
        <w:rPr>
          <w:rFonts w:ascii="Palatino Linotype" w:hAnsi="Palatino Linotype" w:cs="Arial"/>
          <w:b/>
          <w:sz w:val="24"/>
          <w:szCs w:val="24"/>
        </w:rPr>
        <w:t>CAPULHUA</w:t>
      </w:r>
      <w:r w:rsidRPr="00030088">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C76FF4" w:rsidRPr="00AD2A55" w:rsidRDefault="00C76FF4" w:rsidP="00C76FF4">
      <w:pPr>
        <w:spacing w:after="0" w:line="360" w:lineRule="auto"/>
        <w:ind w:left="851" w:right="850"/>
        <w:jc w:val="both"/>
        <w:rPr>
          <w:rFonts w:ascii="Palatino Linotype" w:hAnsi="Palatino Linotype" w:cs="Arial"/>
          <w:i/>
          <w:sz w:val="20"/>
          <w:szCs w:val="24"/>
        </w:rPr>
      </w:pPr>
    </w:p>
    <w:p w:rsidR="00C76FF4" w:rsidRPr="00030088" w:rsidRDefault="00C76FF4" w:rsidP="00C76FF4">
      <w:pPr>
        <w:ind w:left="851" w:right="850"/>
        <w:jc w:val="both"/>
        <w:rPr>
          <w:rFonts w:ascii="Palatino Linotype" w:eastAsia="Times New Roman" w:hAnsi="Palatino Linotype" w:cs="Times New Roman"/>
          <w:i/>
          <w:lang w:eastAsia="es-MX"/>
        </w:rPr>
      </w:pPr>
      <w:r w:rsidRPr="00030088">
        <w:rPr>
          <w:rFonts w:ascii="Palatino Linotype" w:eastAsia="Times New Roman" w:hAnsi="Palatino Linotype" w:cs="Times New Roman"/>
          <w:i/>
          <w:lang w:eastAsia="es-ES"/>
        </w:rPr>
        <w:t>“</w:t>
      </w:r>
      <w:r w:rsidR="00065113" w:rsidRPr="00065113">
        <w:rPr>
          <w:rFonts w:ascii="Palatino Linotype" w:hAnsi="Palatino Linotype"/>
          <w:i/>
          <w:color w:val="000000"/>
        </w:rPr>
        <w:t>Solicito las facturas de las compras realizadas en enero de 2019.</w:t>
      </w:r>
      <w:r w:rsidRPr="00030088">
        <w:rPr>
          <w:rFonts w:ascii="Palatino Linotype" w:eastAsia="Times New Roman" w:hAnsi="Palatino Linotype" w:cs="Times New Roman"/>
          <w:i/>
          <w:lang w:eastAsia="es-ES"/>
        </w:rPr>
        <w:t>”</w:t>
      </w:r>
      <w:r w:rsidRPr="00030088">
        <w:rPr>
          <w:rFonts w:ascii="Palatino Linotype" w:eastAsia="Times New Roman" w:hAnsi="Palatino Linotype" w:cs="Times New Roman"/>
          <w:i/>
          <w:lang w:val="es-ES_tradnl" w:eastAsia="es-ES"/>
        </w:rPr>
        <w:t xml:space="preserve"> (Sic).</w:t>
      </w:r>
    </w:p>
    <w:p w:rsidR="00C76FF4" w:rsidRDefault="00C76FF4" w:rsidP="00C76FF4">
      <w:pPr>
        <w:ind w:left="851" w:right="850"/>
        <w:jc w:val="both"/>
        <w:rPr>
          <w:rFonts w:ascii="Palatino Linotype" w:eastAsia="Times New Roman" w:hAnsi="Palatino Linotype" w:cs="Times New Roman"/>
          <w:i/>
          <w:lang w:eastAsia="es-MX"/>
        </w:rPr>
      </w:pPr>
    </w:p>
    <w:p w:rsidR="00C76FF4" w:rsidRDefault="00C76FF4" w:rsidP="00C76FF4">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 xml:space="preserve">Haciéndose constar que del acuse de solicitud de información contenida en el expediente electrónico del SAIMEX, se aprecia que la </w:t>
      </w:r>
      <w:r>
        <w:rPr>
          <w:rFonts w:ascii="Palatino Linotype" w:hAnsi="Palatino Linotype" w:cs="Arial"/>
          <w:sz w:val="24"/>
          <w:szCs w:val="24"/>
        </w:rPr>
        <w:t xml:space="preserve">parte </w:t>
      </w:r>
      <w:r w:rsidRPr="00201765">
        <w:rPr>
          <w:rFonts w:ascii="Palatino Linotype" w:hAnsi="Palatino Linotype" w:cs="Arial"/>
          <w:sz w:val="24"/>
          <w:szCs w:val="24"/>
        </w:rPr>
        <w:t>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C76FF4" w:rsidRDefault="00C76FF4" w:rsidP="00C76FF4">
      <w:pPr>
        <w:spacing w:after="0" w:line="360" w:lineRule="auto"/>
        <w:jc w:val="both"/>
        <w:rPr>
          <w:rFonts w:ascii="Palatino Linotype" w:hAnsi="Palatino Linotype" w:cs="Arial"/>
          <w:sz w:val="24"/>
          <w:szCs w:val="24"/>
        </w:rPr>
      </w:pPr>
    </w:p>
    <w:p w:rsidR="00C76FF4" w:rsidRDefault="00C76FF4" w:rsidP="00C76FF4">
      <w:pPr>
        <w:spacing w:after="0" w:line="360" w:lineRule="auto"/>
        <w:jc w:val="both"/>
        <w:rPr>
          <w:rFonts w:ascii="Palatino Linotype" w:hAnsi="Palatino Linotype" w:cs="Arial"/>
          <w:sz w:val="24"/>
          <w:szCs w:val="24"/>
        </w:rPr>
      </w:pPr>
    </w:p>
    <w:p w:rsidR="00C76FF4" w:rsidRPr="00AD2A55" w:rsidRDefault="00C76FF4" w:rsidP="00C76FF4">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Pr>
          <w:rFonts w:ascii="Palatino Linotype" w:hAnsi="Palatino Linotype" w:cs="Arial"/>
          <w:b/>
          <w:sz w:val="24"/>
          <w:szCs w:val="24"/>
        </w:rPr>
        <w:t xml:space="preserve">. </w:t>
      </w:r>
      <w:r w:rsidRPr="00AD2A55">
        <w:rPr>
          <w:rFonts w:ascii="Palatino Linotype" w:hAnsi="Palatino Linotype" w:cs="Arial"/>
          <w:b/>
          <w:sz w:val="24"/>
          <w:szCs w:val="24"/>
        </w:rPr>
        <w:t>De</w:t>
      </w:r>
      <w:r w:rsidR="00065113">
        <w:rPr>
          <w:rFonts w:ascii="Palatino Linotype" w:hAnsi="Palatino Linotype" w:cs="Arial"/>
          <w:b/>
          <w:sz w:val="24"/>
          <w:szCs w:val="24"/>
        </w:rPr>
        <w:t xml:space="preserve"> </w:t>
      </w:r>
      <w:r w:rsidRPr="00AD2A55">
        <w:rPr>
          <w:rFonts w:ascii="Palatino Linotype" w:hAnsi="Palatino Linotype" w:cs="Arial"/>
          <w:b/>
          <w:sz w:val="24"/>
          <w:szCs w:val="24"/>
        </w:rPr>
        <w:t>l</w:t>
      </w:r>
      <w:r w:rsidR="00065113">
        <w:rPr>
          <w:rFonts w:ascii="Palatino Linotype" w:hAnsi="Palatino Linotype" w:cs="Arial"/>
          <w:b/>
          <w:sz w:val="24"/>
          <w:szCs w:val="24"/>
        </w:rPr>
        <w:t>a</w:t>
      </w:r>
      <w:r w:rsidRPr="00AD2A55">
        <w:rPr>
          <w:rFonts w:ascii="Palatino Linotype" w:hAnsi="Palatino Linotype" w:cs="Arial"/>
          <w:b/>
          <w:sz w:val="24"/>
          <w:szCs w:val="24"/>
        </w:rPr>
        <w:t xml:space="preserve"> </w:t>
      </w:r>
      <w:r w:rsidR="00065113">
        <w:rPr>
          <w:rFonts w:ascii="Palatino Linotype" w:hAnsi="Palatino Linotype" w:cs="Arial"/>
          <w:b/>
          <w:sz w:val="24"/>
          <w:szCs w:val="24"/>
        </w:rPr>
        <w:t>respuesta</w:t>
      </w:r>
      <w:r>
        <w:rPr>
          <w:rFonts w:ascii="Palatino Linotype" w:hAnsi="Palatino Linotype" w:cs="Arial"/>
          <w:b/>
          <w:sz w:val="24"/>
          <w:szCs w:val="24"/>
        </w:rPr>
        <w:t xml:space="preserve"> del </w:t>
      </w:r>
      <w:r w:rsidRPr="00AD2A55">
        <w:rPr>
          <w:rFonts w:ascii="Palatino Linotype" w:hAnsi="Palatino Linotype" w:cs="Arial"/>
          <w:b/>
          <w:sz w:val="24"/>
          <w:szCs w:val="24"/>
        </w:rPr>
        <w:t xml:space="preserve">sujeto obligado. </w:t>
      </w:r>
    </w:p>
    <w:p w:rsidR="00065113" w:rsidRDefault="00065113" w:rsidP="00065113">
      <w:pPr>
        <w:spacing w:after="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La parte Recurrente. </w:t>
      </w:r>
      <w:r>
        <w:rPr>
          <w:rFonts w:ascii="Palatino Linotype" w:hAnsi="Palatino Linotype" w:cs="Arial"/>
          <w:sz w:val="24"/>
          <w:szCs w:val="24"/>
        </w:rPr>
        <w:t xml:space="preserve">Derivado de lo anterior, se constituye la figura de la </w:t>
      </w:r>
      <w:r w:rsidRPr="00DB3C03">
        <w:rPr>
          <w:rFonts w:ascii="Palatino Linotype" w:hAnsi="Palatino Linotype" w:cs="Arial"/>
          <w:b/>
          <w:i/>
          <w:sz w:val="24"/>
          <w:szCs w:val="24"/>
        </w:rPr>
        <w:t>NEGATIVA FICTA</w:t>
      </w:r>
      <w:r w:rsidRPr="00DB3C03">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r>
        <w:rPr>
          <w:noProof/>
          <w:lang w:eastAsia="es-MX"/>
        </w:rPr>
        <w:t xml:space="preserve">                                                                                                                                                                                                                                                                                                                                                                                                                                                                                                                                                                                                                                                                                                                                                                                                                                                                                                                                                                                                                                                                                                                                                                                                                                                                                                                                                                                                                                                                                                                                                                                                                                                                                                                                                                                                                                           </w:t>
      </w:r>
    </w:p>
    <w:p w:rsidR="00C76FF4" w:rsidRDefault="00C76FF4" w:rsidP="00C76FF4">
      <w:pPr>
        <w:spacing w:after="0" w:line="360" w:lineRule="auto"/>
        <w:jc w:val="center"/>
        <w:rPr>
          <w:rFonts w:ascii="Palatino Linotype" w:hAnsi="Palatino Linotype" w:cs="Arial"/>
          <w:sz w:val="24"/>
          <w:szCs w:val="24"/>
        </w:rPr>
      </w:pPr>
      <w:r>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14:anchorId="65E23E03" wp14:editId="3371D9F9">
                <wp:simplePos x="0" y="0"/>
                <wp:positionH relativeFrom="margin">
                  <wp:align>center</wp:align>
                </wp:positionH>
                <wp:positionV relativeFrom="paragraph">
                  <wp:posOffset>528320</wp:posOffset>
                </wp:positionV>
                <wp:extent cx="5372100" cy="419100"/>
                <wp:effectExtent l="19050" t="19050" r="19050" b="19050"/>
                <wp:wrapNone/>
                <wp:docPr id="10" name="Rectángulo redondeado 10"/>
                <wp:cNvGraphicFramePr/>
                <a:graphic xmlns:a="http://schemas.openxmlformats.org/drawingml/2006/main">
                  <a:graphicData uri="http://schemas.microsoft.com/office/word/2010/wordprocessingShape">
                    <wps:wsp>
                      <wps:cNvSpPr/>
                      <wps:spPr>
                        <a:xfrm>
                          <a:off x="0" y="0"/>
                          <a:ext cx="5372100" cy="41910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1272F" id="Rectángulo redondeado 10" o:spid="_x0000_s1026" style="position:absolute;margin-left:0;margin-top:41.6pt;width:423pt;height:33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" filled="f" strokecolor="red" strokeweight="2.25pt">
                <v:stroke joinstyle="miter"/>
                <w10:wrap anchorx="margin"/>
              </v:roundrect>
            </w:pict>
          </mc:Fallback>
        </mc:AlternateContent>
      </w:r>
      <w:r w:rsidR="00065113" w:rsidRPr="00065113">
        <w:rPr>
          <w:noProof/>
          <w:lang w:eastAsia="es-MX"/>
        </w:rPr>
        <w:t xml:space="preserve"> </w:t>
      </w:r>
      <w:r w:rsidR="00065113">
        <w:rPr>
          <w:noProof/>
          <w:lang w:eastAsia="es-MX"/>
        </w:rPr>
        <w:drawing>
          <wp:inline distT="0" distB="0" distL="0" distR="0" wp14:anchorId="0D25CE04" wp14:editId="4070588D">
            <wp:extent cx="5619750" cy="236429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306" t="28219" r="24603" b="33569"/>
                    <a:stretch/>
                  </pic:blipFill>
                  <pic:spPr bwMode="auto">
                    <a:xfrm>
                      <a:off x="0" y="0"/>
                      <a:ext cx="5699003" cy="2397639"/>
                    </a:xfrm>
                    <a:prstGeom prst="rect">
                      <a:avLst/>
                    </a:prstGeom>
                    <a:ln>
                      <a:noFill/>
                    </a:ln>
                    <a:extLst>
                      <a:ext uri="{53640926-AAD7-44D8-BBD7-CCE9431645EC}">
                        <a14:shadowObscured xmlns:a14="http://schemas.microsoft.com/office/drawing/2010/main"/>
                      </a:ext>
                    </a:extLst>
                  </pic:spPr>
                </pic:pic>
              </a:graphicData>
            </a:graphic>
          </wp:inline>
        </w:drawing>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C76FF4" w:rsidRPr="00A822E6" w:rsidTr="00C76FF4">
        <w:trPr>
          <w:trHeight w:val="300"/>
          <w:tblCellSpacing w:w="0" w:type="dxa"/>
          <w:jc w:val="center"/>
        </w:trPr>
        <w:tc>
          <w:tcPr>
            <w:tcW w:w="0" w:type="auto"/>
            <w:vAlign w:val="center"/>
          </w:tcPr>
          <w:p w:rsidR="00C76FF4" w:rsidRPr="00A822E6" w:rsidRDefault="00C76FF4" w:rsidP="00C76FF4">
            <w:pPr>
              <w:spacing w:after="0" w:line="240" w:lineRule="auto"/>
              <w:ind w:left="709" w:right="861"/>
              <w:jc w:val="right"/>
              <w:rPr>
                <w:rFonts w:ascii="Palatino Linotype" w:eastAsia="Times New Roman" w:hAnsi="Palatino Linotype" w:cs="Times New Roman"/>
                <w:i/>
                <w:lang w:eastAsia="es-MX"/>
              </w:rPr>
            </w:pPr>
          </w:p>
        </w:tc>
      </w:tr>
      <w:tr w:rsidR="00C76FF4" w:rsidRPr="00A822E6" w:rsidTr="00C76FF4">
        <w:trPr>
          <w:trHeight w:val="375"/>
          <w:tblCellSpacing w:w="0" w:type="dxa"/>
          <w:jc w:val="center"/>
        </w:trPr>
        <w:tc>
          <w:tcPr>
            <w:tcW w:w="0" w:type="auto"/>
            <w:vAlign w:val="center"/>
          </w:tcPr>
          <w:p w:rsidR="00C76FF4" w:rsidRPr="00A822E6" w:rsidRDefault="00C76FF4" w:rsidP="00C76FF4">
            <w:pPr>
              <w:spacing w:after="0" w:line="240" w:lineRule="auto"/>
              <w:ind w:left="709" w:right="861"/>
              <w:jc w:val="center"/>
              <w:rPr>
                <w:rFonts w:ascii="Palatino Linotype" w:eastAsia="Times New Roman" w:hAnsi="Palatino Linotype" w:cs="Times New Roman"/>
                <w:i/>
                <w:lang w:eastAsia="es-MX"/>
              </w:rPr>
            </w:pPr>
          </w:p>
        </w:tc>
      </w:tr>
    </w:tbl>
    <w:p w:rsidR="00C76FF4" w:rsidRDefault="00C76FF4" w:rsidP="00C76FF4">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Pr="00AD2A55">
        <w:rPr>
          <w:rFonts w:ascii="Palatino Linotype" w:hAnsi="Palatino Linotype" w:cs="Arial"/>
          <w:b/>
          <w:sz w:val="24"/>
          <w:szCs w:val="24"/>
        </w:rPr>
        <w:t>. Del recurso de revisión.</w:t>
      </w:r>
    </w:p>
    <w:p w:rsidR="00C76FF4" w:rsidRDefault="00C76FF4" w:rsidP="00C76FF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w:t>
      </w:r>
      <w:r>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por parte del Sujeto Obligado, </w:t>
      </w:r>
      <w:r>
        <w:rPr>
          <w:rFonts w:ascii="Palatino Linotype" w:hAnsi="Palatino Linotype" w:cs="Arial"/>
          <w:sz w:val="24"/>
          <w:szCs w:val="24"/>
        </w:rPr>
        <w:t>la</w:t>
      </w:r>
      <w:r w:rsidRPr="00AD2A55">
        <w:rPr>
          <w:rFonts w:ascii="Palatino Linotype" w:hAnsi="Palatino Linotype" w:cs="Arial"/>
          <w:sz w:val="24"/>
          <w:szCs w:val="24"/>
        </w:rPr>
        <w:t xml:space="preserve"> ahora </w:t>
      </w:r>
      <w:r>
        <w:rPr>
          <w:rFonts w:ascii="Palatino Linotype" w:hAnsi="Palatino Linotype" w:cs="Arial"/>
          <w:sz w:val="24"/>
          <w:szCs w:val="24"/>
        </w:rPr>
        <w:t xml:space="preserve">parte </w:t>
      </w:r>
      <w:r w:rsidRPr="00AD2A55">
        <w:rPr>
          <w:rFonts w:ascii="Palatino Linotype" w:hAnsi="Palatino Linotype" w:cs="Arial"/>
          <w:sz w:val="24"/>
          <w:szCs w:val="24"/>
        </w:rPr>
        <w:t xml:space="preserve">Recurrente en fecha </w:t>
      </w:r>
      <w:r>
        <w:rPr>
          <w:rFonts w:ascii="Palatino Linotype" w:hAnsi="Palatino Linotype" w:cs="Arial"/>
          <w:sz w:val="24"/>
          <w:szCs w:val="24"/>
        </w:rPr>
        <w:t>d</w:t>
      </w:r>
      <w:r w:rsidR="00065113">
        <w:rPr>
          <w:rFonts w:ascii="Palatino Linotype" w:hAnsi="Palatino Linotype" w:cs="Arial"/>
          <w:sz w:val="24"/>
          <w:szCs w:val="24"/>
        </w:rPr>
        <w:t>oce</w:t>
      </w:r>
      <w:r>
        <w:rPr>
          <w:rFonts w:ascii="Palatino Linotype" w:hAnsi="Palatino Linotype" w:cs="Arial"/>
          <w:sz w:val="24"/>
          <w:szCs w:val="24"/>
        </w:rPr>
        <w:t xml:space="preserve"> de diciembre de dos mil diecinueve</w:t>
      </w:r>
      <w:r w:rsidRPr="00AD2A55">
        <w:rPr>
          <w:rFonts w:ascii="Palatino Linotype" w:hAnsi="Palatino Linotype" w:cs="Arial"/>
          <w:sz w:val="24"/>
          <w:szCs w:val="24"/>
        </w:rPr>
        <w:t xml:space="preserve">, interpuso el recurso de </w:t>
      </w:r>
      <w:r w:rsidRPr="00AD2A55">
        <w:rPr>
          <w:rFonts w:ascii="Palatino Linotype" w:hAnsi="Palatino Linotype" w:cs="Arial"/>
          <w:sz w:val="24"/>
          <w:szCs w:val="24"/>
        </w:rPr>
        <w:lastRenderedPageBreak/>
        <w:t>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391EEC">
        <w:rPr>
          <w:rFonts w:ascii="Palatino Linotype" w:hAnsi="Palatino Linotype" w:cs="Arial"/>
          <w:b/>
          <w:bCs/>
          <w:sz w:val="24"/>
          <w:szCs w:val="24"/>
          <w:lang w:eastAsia="es-MX"/>
        </w:rPr>
        <w:t>0</w:t>
      </w:r>
      <w:r>
        <w:rPr>
          <w:rFonts w:ascii="Palatino Linotype" w:hAnsi="Palatino Linotype" w:cs="Arial"/>
          <w:b/>
          <w:bCs/>
          <w:sz w:val="24"/>
          <w:szCs w:val="24"/>
          <w:lang w:eastAsia="es-MX"/>
        </w:rPr>
        <w:t>9</w:t>
      </w:r>
      <w:r w:rsidR="00065113">
        <w:rPr>
          <w:rFonts w:ascii="Palatino Linotype" w:hAnsi="Palatino Linotype" w:cs="Arial"/>
          <w:b/>
          <w:bCs/>
          <w:sz w:val="24"/>
          <w:szCs w:val="24"/>
          <w:lang w:eastAsia="es-MX"/>
        </w:rPr>
        <w:t>555</w:t>
      </w:r>
      <w:r w:rsidRPr="00391EEC">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en el cual aduce, las siguientes manifestaciones:</w:t>
      </w:r>
    </w:p>
    <w:p w:rsidR="00C76FF4" w:rsidRPr="00AD2A55" w:rsidRDefault="00C76FF4" w:rsidP="00C76FF4">
      <w:pPr>
        <w:spacing w:after="0" w:line="360" w:lineRule="auto"/>
        <w:jc w:val="both"/>
        <w:rPr>
          <w:rFonts w:ascii="Palatino Linotype" w:hAnsi="Palatino Linotype" w:cs="Arial"/>
          <w:sz w:val="24"/>
          <w:szCs w:val="24"/>
        </w:rPr>
      </w:pPr>
    </w:p>
    <w:p w:rsidR="00C76FF4" w:rsidRPr="00AD2A55" w:rsidRDefault="00C76FF4" w:rsidP="00C76FF4">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rsidR="00C76FF4" w:rsidRPr="0022049E" w:rsidRDefault="00C76FF4" w:rsidP="00C76FF4">
      <w:pPr>
        <w:ind w:left="851" w:right="850"/>
        <w:jc w:val="both"/>
        <w:rPr>
          <w:rFonts w:ascii="Palatino Linotype" w:hAnsi="Palatino Linotype"/>
          <w:i/>
          <w:color w:val="000000"/>
        </w:rPr>
      </w:pPr>
      <w:r w:rsidRPr="0022049E">
        <w:rPr>
          <w:rFonts w:ascii="Palatino Linotype" w:hAnsi="Palatino Linotype"/>
          <w:i/>
          <w:color w:val="000000"/>
        </w:rPr>
        <w:t>“</w:t>
      </w:r>
      <w:r w:rsidR="00065113" w:rsidRPr="00065113">
        <w:rPr>
          <w:rFonts w:ascii="Palatino Linotype" w:hAnsi="Palatino Linotype"/>
          <w:i/>
          <w:color w:val="000000"/>
        </w:rPr>
        <w:t>no entregaron información</w:t>
      </w:r>
      <w:r w:rsidRPr="0022049E">
        <w:rPr>
          <w:rFonts w:ascii="Palatino Linotype" w:hAnsi="Palatino Linotype"/>
          <w:i/>
          <w:color w:val="000000"/>
        </w:rPr>
        <w:t>”(Sic).</w:t>
      </w:r>
    </w:p>
    <w:p w:rsidR="00C76FF4" w:rsidRDefault="00C76FF4" w:rsidP="00C76FF4">
      <w:pPr>
        <w:spacing w:after="0" w:line="360" w:lineRule="auto"/>
        <w:jc w:val="both"/>
        <w:rPr>
          <w:rFonts w:ascii="Palatino Linotype" w:hAnsi="Palatino Linotype" w:cs="Arial"/>
          <w:b/>
          <w:sz w:val="24"/>
          <w:szCs w:val="24"/>
        </w:rPr>
      </w:pPr>
    </w:p>
    <w:p w:rsidR="00C76FF4" w:rsidRPr="00AD2A55" w:rsidRDefault="00C76FF4" w:rsidP="00C76FF4">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rsidR="00C76FF4" w:rsidRPr="0022049E" w:rsidRDefault="00C76FF4" w:rsidP="00C76FF4">
      <w:pPr>
        <w:ind w:left="851"/>
        <w:jc w:val="both"/>
        <w:rPr>
          <w:rFonts w:ascii="Palatino Linotype" w:eastAsia="Times New Roman" w:hAnsi="Palatino Linotype" w:cs="Times New Roman"/>
          <w:i/>
          <w:lang w:eastAsia="es-MX"/>
        </w:rPr>
      </w:pPr>
      <w:r w:rsidRPr="0022049E">
        <w:rPr>
          <w:rFonts w:ascii="Palatino Linotype" w:hAnsi="Palatino Linotype" w:cs="Arial"/>
          <w:i/>
        </w:rPr>
        <w:t>“</w:t>
      </w:r>
      <w:r w:rsidR="00065113" w:rsidRPr="00065113">
        <w:rPr>
          <w:rFonts w:ascii="Palatino Linotype" w:hAnsi="Palatino Linotype"/>
          <w:i/>
          <w:color w:val="000000"/>
        </w:rPr>
        <w:t>no la atendieron como dice la ley de transparencia</w:t>
      </w:r>
      <w:r w:rsidRPr="0022049E">
        <w:rPr>
          <w:rFonts w:ascii="Palatino Linotype" w:hAnsi="Palatino Linotype"/>
          <w:i/>
          <w:color w:val="000000"/>
        </w:rPr>
        <w:t>” (Sic)</w:t>
      </w:r>
    </w:p>
    <w:p w:rsidR="00C76FF4" w:rsidRDefault="00C76FF4" w:rsidP="00C76FF4">
      <w:pPr>
        <w:spacing w:after="0" w:line="360" w:lineRule="auto"/>
        <w:jc w:val="center"/>
        <w:rPr>
          <w:rFonts w:ascii="Palatino Linotype" w:hAnsi="Palatino Linotype" w:cs="Arial"/>
          <w:b/>
          <w:sz w:val="24"/>
          <w:szCs w:val="24"/>
        </w:rPr>
      </w:pPr>
    </w:p>
    <w:p w:rsidR="00C76FF4" w:rsidRDefault="00C76FF4" w:rsidP="00C76FF4">
      <w:pPr>
        <w:spacing w:after="0" w:line="360" w:lineRule="auto"/>
        <w:jc w:val="center"/>
        <w:rPr>
          <w:rFonts w:ascii="Palatino Linotype" w:hAnsi="Palatino Linotype" w:cs="Arial"/>
          <w:b/>
          <w:sz w:val="24"/>
          <w:szCs w:val="24"/>
        </w:rPr>
      </w:pPr>
    </w:p>
    <w:p w:rsidR="00C76FF4" w:rsidRPr="00AD2A55" w:rsidRDefault="00C76FF4" w:rsidP="00C76FF4">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Pr="00AD2A55">
        <w:rPr>
          <w:rFonts w:ascii="Palatino Linotype" w:hAnsi="Palatino Linotype" w:cs="Arial"/>
          <w:b/>
          <w:sz w:val="24"/>
          <w:szCs w:val="24"/>
        </w:rPr>
        <w:t>. Del turno del recurso de revisión.</w:t>
      </w:r>
    </w:p>
    <w:p w:rsidR="00C76FF4" w:rsidRDefault="00C76FF4" w:rsidP="00C76FF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dieci</w:t>
      </w:r>
      <w:r w:rsidR="00065113">
        <w:rPr>
          <w:rFonts w:ascii="Palatino Linotype" w:hAnsi="Palatino Linotype" w:cs="Arial"/>
          <w:sz w:val="24"/>
          <w:szCs w:val="24"/>
        </w:rPr>
        <w:t>ocho</w:t>
      </w:r>
      <w:r>
        <w:rPr>
          <w:rFonts w:ascii="Palatino Linotype" w:hAnsi="Palatino Linotype" w:cs="Arial"/>
          <w:sz w:val="24"/>
          <w:szCs w:val="24"/>
        </w:rPr>
        <w:t xml:space="preserve"> de diciembre del año dos mil diecinueve</w:t>
      </w:r>
      <w:r w:rsidRPr="00AD2A55">
        <w:rPr>
          <w:rFonts w:ascii="Palatino Linotype" w:hAnsi="Palatino Linotype" w:cs="Arial"/>
          <w:sz w:val="24"/>
          <w:szCs w:val="24"/>
        </w:rPr>
        <w:t>, determinándose en él, un plazo de siete días para que las partes manifestaran lo que a su derecho corresponda en términos del numeral ya citado.</w:t>
      </w:r>
    </w:p>
    <w:p w:rsidR="00C76FF4" w:rsidRDefault="00C76FF4" w:rsidP="00C76FF4">
      <w:pPr>
        <w:spacing w:after="0" w:line="360" w:lineRule="auto"/>
        <w:jc w:val="both"/>
        <w:rPr>
          <w:rFonts w:ascii="Palatino Linotype" w:hAnsi="Palatino Linotype" w:cs="Arial"/>
          <w:sz w:val="24"/>
          <w:szCs w:val="24"/>
        </w:rPr>
      </w:pPr>
    </w:p>
    <w:p w:rsidR="00C76FF4" w:rsidRPr="00AD2A55" w:rsidRDefault="00C76FF4" w:rsidP="00C76FF4">
      <w:pPr>
        <w:spacing w:after="0" w:line="360" w:lineRule="auto"/>
        <w:jc w:val="both"/>
        <w:rPr>
          <w:rFonts w:ascii="Palatino Linotype" w:hAnsi="Palatino Linotype" w:cs="Arial"/>
          <w:sz w:val="24"/>
          <w:szCs w:val="24"/>
        </w:rPr>
      </w:pPr>
    </w:p>
    <w:p w:rsidR="00C76FF4" w:rsidRPr="00AD2A55" w:rsidRDefault="00C76FF4" w:rsidP="00C76FF4">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Pr="00AD2A55">
        <w:rPr>
          <w:rFonts w:ascii="Palatino Linotype" w:hAnsi="Palatino Linotype" w:cs="Arial"/>
          <w:b/>
          <w:sz w:val="24"/>
          <w:szCs w:val="24"/>
        </w:rPr>
        <w:t>TO. De la etapa de manifestaciones y/o alegatos.</w:t>
      </w:r>
    </w:p>
    <w:p w:rsidR="00C76FF4" w:rsidRDefault="00C76FF4" w:rsidP="00C76FF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w:t>
      </w:r>
      <w:r>
        <w:rPr>
          <w:rFonts w:ascii="Palatino Linotype" w:hAnsi="Palatino Linotype" w:cs="Arial"/>
          <w:sz w:val="24"/>
          <w:szCs w:val="24"/>
        </w:rPr>
        <w:t>érmino legal referido se destaca</w:t>
      </w:r>
      <w:r w:rsidRPr="00AD2A55">
        <w:rPr>
          <w:rFonts w:ascii="Palatino Linotype" w:hAnsi="Palatino Linotype" w:cs="Arial"/>
          <w:sz w:val="24"/>
          <w:szCs w:val="24"/>
        </w:rPr>
        <w:t xml:space="preserve"> que </w:t>
      </w:r>
      <w:r>
        <w:rPr>
          <w:rFonts w:ascii="Palatino Linotype" w:hAnsi="Palatino Linotype" w:cs="Arial"/>
          <w:sz w:val="24"/>
          <w:szCs w:val="24"/>
        </w:rPr>
        <w:t xml:space="preserve">tanto </w:t>
      </w:r>
      <w:r w:rsidRPr="00AD2A55">
        <w:rPr>
          <w:rFonts w:ascii="Palatino Linotype" w:hAnsi="Palatino Linotype" w:cs="Arial"/>
          <w:sz w:val="24"/>
          <w:szCs w:val="24"/>
        </w:rPr>
        <w:t xml:space="preserve">el Sujeto Obligado </w:t>
      </w:r>
      <w:r>
        <w:rPr>
          <w:rFonts w:ascii="Palatino Linotype" w:hAnsi="Palatino Linotype" w:cs="Arial"/>
          <w:sz w:val="24"/>
          <w:szCs w:val="24"/>
        </w:rPr>
        <w:t>como el Recurrente no emitieron manifestaciones, como se muestra a continuación:</w:t>
      </w:r>
    </w:p>
    <w:p w:rsidR="00C76FF4" w:rsidRDefault="00C76FF4" w:rsidP="00C76FF4">
      <w:pPr>
        <w:spacing w:after="0" w:line="360" w:lineRule="auto"/>
        <w:jc w:val="both"/>
        <w:rPr>
          <w:rFonts w:ascii="Palatino Linotype" w:hAnsi="Palatino Linotype" w:cs="Arial"/>
          <w:sz w:val="24"/>
          <w:szCs w:val="24"/>
        </w:rPr>
      </w:pPr>
    </w:p>
    <w:p w:rsidR="00C76FF4" w:rsidRDefault="00065113" w:rsidP="00C76FF4">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0346B9D7" wp14:editId="240C7D65">
            <wp:extent cx="5561861" cy="191452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10" t="28219" r="24107" b="41505"/>
                    <a:stretch/>
                  </pic:blipFill>
                  <pic:spPr bwMode="auto">
                    <a:xfrm>
                      <a:off x="0" y="0"/>
                      <a:ext cx="5622866" cy="1935524"/>
                    </a:xfrm>
                    <a:prstGeom prst="rect">
                      <a:avLst/>
                    </a:prstGeom>
                    <a:ln>
                      <a:noFill/>
                    </a:ln>
                    <a:extLst>
                      <a:ext uri="{53640926-AAD7-44D8-BBD7-CCE9431645EC}">
                        <a14:shadowObscured xmlns:a14="http://schemas.microsoft.com/office/drawing/2010/main"/>
                      </a:ext>
                    </a:extLst>
                  </pic:spPr>
                </pic:pic>
              </a:graphicData>
            </a:graphic>
          </wp:inline>
        </w:drawing>
      </w:r>
    </w:p>
    <w:p w:rsidR="00065113" w:rsidRPr="0014447C" w:rsidRDefault="00065113" w:rsidP="00C76FF4">
      <w:pPr>
        <w:pStyle w:val="Sinespaciado"/>
        <w:spacing w:line="360" w:lineRule="auto"/>
        <w:jc w:val="center"/>
        <w:rPr>
          <w:rFonts w:ascii="Palatino Linotype" w:hAnsi="Palatino Linotype"/>
          <w:sz w:val="24"/>
          <w:szCs w:val="24"/>
        </w:rPr>
      </w:pPr>
    </w:p>
    <w:p w:rsidR="00C76FF4" w:rsidRPr="00AD2A55" w:rsidRDefault="00C76FF4" w:rsidP="00C76FF4">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rsidR="00C76FF4" w:rsidRDefault="00C76FF4" w:rsidP="00C76FF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065113">
        <w:rPr>
          <w:rFonts w:ascii="Palatino Linotype" w:hAnsi="Palatino Linotype" w:cs="Arial"/>
          <w:sz w:val="24"/>
          <w:szCs w:val="24"/>
        </w:rPr>
        <w:t>quince</w:t>
      </w:r>
      <w:r>
        <w:rPr>
          <w:rFonts w:ascii="Palatino Linotype" w:hAnsi="Palatino Linotype" w:cs="Arial"/>
          <w:sz w:val="24"/>
          <w:szCs w:val="24"/>
        </w:rPr>
        <w:t xml:space="preserve">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C76FF4" w:rsidRDefault="00C76FF4" w:rsidP="00C76FF4">
      <w:pPr>
        <w:spacing w:after="0" w:line="360" w:lineRule="auto"/>
        <w:jc w:val="both"/>
        <w:rPr>
          <w:rFonts w:ascii="Palatino Linotype" w:hAnsi="Palatino Linotype" w:cs="Arial"/>
          <w:sz w:val="24"/>
          <w:szCs w:val="24"/>
        </w:rPr>
      </w:pPr>
    </w:p>
    <w:p w:rsidR="00C76FF4" w:rsidRDefault="00C76FF4" w:rsidP="00C76FF4">
      <w:pPr>
        <w:spacing w:after="0" w:line="360" w:lineRule="auto"/>
        <w:jc w:val="both"/>
        <w:rPr>
          <w:rFonts w:ascii="Palatino Linotype" w:hAnsi="Palatino Linotype"/>
          <w:b/>
          <w:noProof/>
          <w:sz w:val="24"/>
          <w:szCs w:val="24"/>
          <w:lang w:eastAsia="es-MX"/>
        </w:rPr>
      </w:pPr>
      <w:r>
        <w:rPr>
          <w:rFonts w:ascii="Palatino Linotype" w:hAnsi="Palatino Linotype"/>
          <w:b/>
          <w:noProof/>
          <w:sz w:val="24"/>
          <w:szCs w:val="24"/>
          <w:lang w:eastAsia="es-MX"/>
        </w:rPr>
        <w:t>De la ampliación para emitir resolución del recurso de revisión.</w:t>
      </w:r>
    </w:p>
    <w:p w:rsidR="00C76FF4" w:rsidRDefault="00C76FF4" w:rsidP="00C76FF4">
      <w:pPr>
        <w:spacing w:after="0" w:line="360" w:lineRule="auto"/>
        <w:jc w:val="both"/>
        <w:rPr>
          <w:rFonts w:ascii="Palatino Linotype" w:hAnsi="Palatino Linotype" w:cs="Arial"/>
          <w:sz w:val="24"/>
          <w:szCs w:val="24"/>
        </w:rPr>
      </w:pPr>
      <w:r w:rsidRPr="00A96462">
        <w:rPr>
          <w:rFonts w:ascii="Palatino Linotype" w:hAnsi="Palatino Linotype" w:cs="Arial"/>
          <w:sz w:val="24"/>
          <w:szCs w:val="24"/>
        </w:rPr>
        <w:t xml:space="preserve">En fecha </w:t>
      </w:r>
      <w:r w:rsidR="00065113">
        <w:rPr>
          <w:rFonts w:ascii="Palatino Linotype" w:hAnsi="Palatino Linotype" w:cs="Arial"/>
          <w:sz w:val="24"/>
          <w:szCs w:val="24"/>
        </w:rPr>
        <w:t>diecisiete</w:t>
      </w:r>
      <w:r>
        <w:rPr>
          <w:rFonts w:ascii="Palatino Linotype" w:hAnsi="Palatino Linotype" w:cs="Arial"/>
          <w:sz w:val="24"/>
          <w:szCs w:val="24"/>
        </w:rPr>
        <w:t xml:space="preserve"> de febrero de </w:t>
      </w:r>
      <w:r w:rsidRPr="00A96462">
        <w:rPr>
          <w:rFonts w:ascii="Palatino Linotype" w:hAnsi="Palatino Linotype" w:cs="Arial"/>
          <w:sz w:val="24"/>
          <w:szCs w:val="24"/>
        </w:rPr>
        <w:t>dos mil ve</w:t>
      </w:r>
      <w:r>
        <w:rPr>
          <w:rFonts w:ascii="Palatino Linotype" w:hAnsi="Palatino Linotype" w:cs="Arial"/>
          <w:sz w:val="24"/>
          <w:szCs w:val="24"/>
        </w:rPr>
        <w:t>inte</w:t>
      </w:r>
      <w:r w:rsidRPr="00A96462">
        <w:rPr>
          <w:rFonts w:ascii="Palatino Linotype" w:hAnsi="Palatino Linotype" w:cs="Arial"/>
          <w:sz w:val="24"/>
          <w:szCs w:val="24"/>
        </w:rPr>
        <w:t>, se remitió a las partes el acuerdo de ampliación del plazo para resolver el presente recurso de revisión en términos del artículo 181 de la Ley de Transparencia y Acceso a la Información Pública del Estado de México y Municipios.</w:t>
      </w:r>
    </w:p>
    <w:p w:rsidR="00C76FF4" w:rsidRDefault="00C76FF4" w:rsidP="00C76FF4">
      <w:pPr>
        <w:spacing w:after="0" w:line="360" w:lineRule="auto"/>
        <w:jc w:val="both"/>
        <w:rPr>
          <w:rFonts w:ascii="Palatino Linotype" w:hAnsi="Palatino Linotype" w:cs="Arial"/>
          <w:sz w:val="24"/>
          <w:szCs w:val="24"/>
        </w:rPr>
      </w:pPr>
    </w:p>
    <w:p w:rsidR="00C76FF4" w:rsidRPr="00AD2A55" w:rsidRDefault="00C76FF4" w:rsidP="00C76FF4">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rsidR="00C76FF4" w:rsidRPr="00AD2A55" w:rsidRDefault="00C76FF4" w:rsidP="00C76FF4">
      <w:pPr>
        <w:spacing w:after="0" w:line="360" w:lineRule="auto"/>
        <w:jc w:val="center"/>
        <w:rPr>
          <w:rFonts w:ascii="Palatino Linotype" w:hAnsi="Palatino Linotype" w:cs="Arial"/>
          <w:b/>
          <w:sz w:val="24"/>
          <w:szCs w:val="24"/>
        </w:rPr>
      </w:pPr>
    </w:p>
    <w:p w:rsidR="00C76FF4" w:rsidRPr="00AD2A55" w:rsidRDefault="00C76FF4" w:rsidP="00C76FF4">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PRIMERO. De la competencia</w:t>
      </w:r>
      <w:r w:rsidRPr="00AD2A55">
        <w:rPr>
          <w:rFonts w:ascii="Palatino Linotype" w:hAnsi="Palatino Linotype" w:cs="Arial"/>
          <w:sz w:val="24"/>
          <w:szCs w:val="24"/>
        </w:rPr>
        <w:t>.</w:t>
      </w:r>
    </w:p>
    <w:p w:rsidR="00C76FF4" w:rsidRPr="00AD2A55" w:rsidRDefault="00C76FF4" w:rsidP="00C76FF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AD2A55">
        <w:rPr>
          <w:rFonts w:ascii="Palatino Linotype" w:hAnsi="Palatino Linotype" w:cs="Arial"/>
          <w:sz w:val="24"/>
          <w:szCs w:val="24"/>
        </w:rPr>
        <w:lastRenderedPageBreak/>
        <w:t>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segundo,</w:t>
      </w:r>
      <w:r w:rsidRPr="00AD2A55">
        <w:rPr>
          <w:rFonts w:ascii="Palatino Linotype" w:hAnsi="Palatino Linotype" w:cs="Arial"/>
          <w:sz w:val="24"/>
          <w:szCs w:val="24"/>
        </w:rPr>
        <w:t xml:space="preserve"> vigésimo </w:t>
      </w:r>
      <w:r>
        <w:rPr>
          <w:rFonts w:ascii="Palatino Linotype" w:hAnsi="Palatino Linotype" w:cs="Arial"/>
          <w:sz w:val="24"/>
          <w:szCs w:val="24"/>
        </w:rPr>
        <w:t>tercero y vigésimo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76FF4" w:rsidRDefault="00C76FF4" w:rsidP="00C76FF4">
      <w:pPr>
        <w:spacing w:after="0" w:line="360" w:lineRule="auto"/>
        <w:jc w:val="both"/>
        <w:rPr>
          <w:rFonts w:ascii="Palatino Linotype" w:hAnsi="Palatino Linotype" w:cs="Arial"/>
          <w:sz w:val="24"/>
          <w:szCs w:val="24"/>
        </w:rPr>
      </w:pPr>
    </w:p>
    <w:p w:rsidR="00C76FF4" w:rsidRPr="00AD2A55" w:rsidRDefault="00C76FF4" w:rsidP="00C76FF4">
      <w:pPr>
        <w:spacing w:after="0" w:line="360" w:lineRule="auto"/>
        <w:jc w:val="both"/>
        <w:rPr>
          <w:rFonts w:ascii="Palatino Linotype" w:hAnsi="Palatino Linotype" w:cs="Arial"/>
          <w:sz w:val="24"/>
          <w:szCs w:val="24"/>
        </w:rPr>
      </w:pPr>
    </w:p>
    <w:p w:rsidR="00C76FF4" w:rsidRPr="00AD2A55" w:rsidRDefault="00C76FF4" w:rsidP="00C76FF4">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De los alcances del Recurso de Revisión. </w:t>
      </w:r>
    </w:p>
    <w:p w:rsidR="00C76FF4" w:rsidRDefault="00C76FF4" w:rsidP="00C76FF4">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FF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5A46CE"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 xml:space="preserve">“Artículo 180. El recurso de revisión contendrá: </w:t>
      </w:r>
    </w:p>
    <w:p w:rsidR="00C76FF4" w:rsidRPr="005A46CE"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C76FF4" w:rsidRPr="005A46CE"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rsidR="00C76FF4" w:rsidRPr="005A46CE"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C76FF4" w:rsidRPr="005A46CE"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C76FF4" w:rsidRPr="005A46CE"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C76FF4" w:rsidRPr="005A46CE"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C76FF4" w:rsidRPr="005A46CE"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C76FF4" w:rsidRPr="005A46CE"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C76FF4" w:rsidRPr="005A46CE"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C76FF4" w:rsidRPr="005A46CE"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C76FF4" w:rsidRPr="005A46CE"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C76FF4" w:rsidRPr="005A46CE" w:rsidRDefault="00C76FF4" w:rsidP="00C76FF4">
      <w:pPr>
        <w:autoSpaceDE w:val="0"/>
        <w:autoSpaceDN w:val="0"/>
        <w:adjustRightInd w:val="0"/>
        <w:spacing w:after="0" w:line="240" w:lineRule="auto"/>
        <w:ind w:left="567" w:right="567"/>
        <w:jc w:val="both"/>
        <w:rPr>
          <w:rFonts w:ascii="Palatino Linotype" w:hAnsi="Palatino Linotype" w:cs="Arial"/>
          <w:i/>
          <w:szCs w:val="24"/>
        </w:rPr>
      </w:pPr>
    </w:p>
    <w:p w:rsidR="00C76FF4" w:rsidRPr="005A46CE" w:rsidRDefault="00C76FF4" w:rsidP="00C76FF4">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dejo los espacios en blanco</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D97FA4">
        <w:rPr>
          <w:rFonts w:ascii="Palatino Linotype" w:hAnsi="Palatino Linotype" w:cs="Arial"/>
          <w:sz w:val="24"/>
          <w:szCs w:val="24"/>
        </w:rPr>
        <w:lastRenderedPageBreak/>
        <w:t>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6E77FD" w:rsidRDefault="00C76FF4" w:rsidP="00C76FF4">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C76FF4" w:rsidRPr="006E77FD" w:rsidRDefault="00C76FF4" w:rsidP="00C76FF4">
      <w:pPr>
        <w:autoSpaceDE w:val="0"/>
        <w:autoSpaceDN w:val="0"/>
        <w:adjustRightInd w:val="0"/>
        <w:spacing w:after="0" w:line="240" w:lineRule="auto"/>
        <w:jc w:val="both"/>
        <w:rPr>
          <w:rFonts w:ascii="Palatino Linotype" w:hAnsi="Palatino Linotype" w:cs="Arial"/>
        </w:rPr>
      </w:pPr>
    </w:p>
    <w:p w:rsidR="00C76FF4" w:rsidRPr="006E77FD" w:rsidRDefault="00C76FF4" w:rsidP="00C76FF4">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w:t>
      </w:r>
      <w:r w:rsidRPr="00D97FA4">
        <w:rPr>
          <w:rFonts w:ascii="Palatino Linotype" w:hAnsi="Palatino Linotype" w:cs="Arial"/>
          <w:i/>
          <w:szCs w:val="24"/>
        </w:rPr>
        <w:lastRenderedPageBreak/>
        <w:t>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C76FF4" w:rsidRDefault="00C76FF4" w:rsidP="00C76FF4">
      <w:pPr>
        <w:autoSpaceDE w:val="0"/>
        <w:autoSpaceDN w:val="0"/>
        <w:adjustRightInd w:val="0"/>
        <w:spacing w:after="0" w:line="240" w:lineRule="auto"/>
        <w:ind w:left="567" w:right="567"/>
        <w:jc w:val="both"/>
        <w:rPr>
          <w:rFonts w:ascii="Palatino Linotype" w:hAnsi="Palatino Linotype" w:cs="Arial"/>
          <w:i/>
          <w:szCs w:val="24"/>
        </w:rPr>
      </w:pPr>
    </w:p>
    <w:p w:rsidR="00C76FF4" w:rsidRDefault="00C76FF4" w:rsidP="00C76FF4">
      <w:pPr>
        <w:autoSpaceDE w:val="0"/>
        <w:autoSpaceDN w:val="0"/>
        <w:adjustRightInd w:val="0"/>
        <w:spacing w:after="0" w:line="240" w:lineRule="auto"/>
        <w:ind w:left="567" w:right="567"/>
        <w:jc w:val="both"/>
        <w:rPr>
          <w:rFonts w:ascii="Palatino Linotype" w:hAnsi="Palatino Linotype" w:cs="Arial"/>
          <w:i/>
          <w:szCs w:val="24"/>
        </w:rPr>
      </w:pPr>
    </w:p>
    <w:p w:rsidR="00C76FF4" w:rsidRPr="00D97FA4" w:rsidRDefault="00C76FF4" w:rsidP="00C76FF4">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C76FF4" w:rsidRDefault="00C76FF4" w:rsidP="00C76FF4">
      <w:pPr>
        <w:autoSpaceDE w:val="0"/>
        <w:autoSpaceDN w:val="0"/>
        <w:adjustRightInd w:val="0"/>
        <w:spacing w:after="0" w:line="240" w:lineRule="auto"/>
        <w:ind w:left="567" w:right="567"/>
        <w:jc w:val="both"/>
        <w:rPr>
          <w:rFonts w:ascii="Palatino Linotype" w:hAnsi="Palatino Linotype" w:cs="Arial"/>
          <w:i/>
          <w:szCs w:val="24"/>
        </w:rPr>
      </w:pP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D97FA4">
        <w:rPr>
          <w:rFonts w:ascii="Palatino Linotype" w:hAnsi="Palatino Linotype" w:cs="Arial"/>
          <w:i/>
          <w:szCs w:val="24"/>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C76FF4" w:rsidRPr="00D97FA4" w:rsidRDefault="00C76FF4" w:rsidP="00C76FF4">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C76FF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Default="00C76FF4" w:rsidP="00C76FF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76FF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D97FA4">
        <w:rPr>
          <w:rFonts w:ascii="Palatino Linotype" w:hAnsi="Palatino Linotype" w:cs="Arial"/>
          <w:sz w:val="24"/>
          <w:szCs w:val="24"/>
        </w:rPr>
        <w:lastRenderedPageBreak/>
        <w:t>posibilidad de que inclusive, la solicitud de acceso a la información pueda ser anónima o no contener un nombre que identifique al solicitante o que permita tener certeza sobre su identidad.</w:t>
      </w: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C76FF4" w:rsidRPr="00D97FA4" w:rsidRDefault="00C76FF4" w:rsidP="00C76FF4">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Default="00C76FF4" w:rsidP="00C76FF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D97FA4">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rsidR="00C76FF4" w:rsidRPr="00D97FA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Default="00C76FF4" w:rsidP="00C76FF4">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C76FF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Default="00C76FF4" w:rsidP="00C76FF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C76FF4" w:rsidRDefault="00C76FF4" w:rsidP="00C76FF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C76FF4" w:rsidRDefault="00C76FF4" w:rsidP="00C76FF4">
      <w:pPr>
        <w:pStyle w:val="Prrafodelista"/>
        <w:autoSpaceDE w:val="0"/>
        <w:autoSpaceDN w:val="0"/>
        <w:adjustRightInd w:val="0"/>
        <w:spacing w:before="240" w:after="160" w:line="360" w:lineRule="auto"/>
        <w:ind w:left="0"/>
        <w:jc w:val="both"/>
        <w:rPr>
          <w:rFonts w:ascii="Palatino Linotype" w:hAnsi="Palatino Linotype" w:cs="Arial"/>
        </w:rPr>
      </w:pPr>
    </w:p>
    <w:p w:rsidR="00C76FF4" w:rsidRDefault="00C76FF4" w:rsidP="00C76FF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C76FF4" w:rsidRDefault="00C76FF4" w:rsidP="00C76FF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C76FF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DB1D96" w:rsidRDefault="00C76FF4" w:rsidP="00C76FF4">
      <w:pPr>
        <w:pStyle w:val="Sinespaciado"/>
        <w:spacing w:line="360" w:lineRule="auto"/>
        <w:jc w:val="both"/>
        <w:rPr>
          <w:rFonts w:ascii="Palatino Linotype" w:hAnsi="Palatino Linotype"/>
          <w:sz w:val="24"/>
          <w:szCs w:val="24"/>
        </w:rPr>
      </w:pPr>
    </w:p>
    <w:p w:rsidR="00C76FF4" w:rsidRPr="00AD2A55" w:rsidRDefault="00C76FF4" w:rsidP="00C76FF4">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Del estudio y resolución del asunto.</w:t>
      </w:r>
      <w:r w:rsidRPr="00AD2A55">
        <w:rPr>
          <w:rFonts w:ascii="Palatino Linotype" w:hAnsi="Palatino Linotype" w:cs="Arial"/>
        </w:rPr>
        <w:t xml:space="preserve"> </w:t>
      </w:r>
    </w:p>
    <w:p w:rsidR="00C76FF4" w:rsidRDefault="00C76FF4" w:rsidP="00C76FF4">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AD2A55">
        <w:rPr>
          <w:rFonts w:ascii="Palatino Linotype" w:hAnsi="Palatino Linotype" w:cs="Arial"/>
          <w:sz w:val="24"/>
          <w:szCs w:val="24"/>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76FF4"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Pr="00C174F2" w:rsidRDefault="00C76FF4" w:rsidP="00C76FF4">
      <w:pPr>
        <w:spacing w:after="0" w:line="360" w:lineRule="auto"/>
        <w:ind w:right="141"/>
        <w:jc w:val="both"/>
        <w:rPr>
          <w:rFonts w:ascii="Palatino Linotype" w:hAnsi="Palatino Linotype" w:cs="Arial"/>
          <w:sz w:val="24"/>
          <w:szCs w:val="24"/>
        </w:rPr>
      </w:pPr>
      <w:r>
        <w:rPr>
          <w:rFonts w:ascii="Palatino Linotype" w:hAnsi="Palatino Linotype" w:cs="Arial"/>
          <w:sz w:val="24"/>
          <w:szCs w:val="24"/>
          <w:lang w:val="es-ES_tradnl"/>
        </w:rPr>
        <w:t>Primeramente debemos señalar que de</w:t>
      </w:r>
      <w:r w:rsidRPr="00C174F2">
        <w:rPr>
          <w:rFonts w:ascii="Palatino Linotype" w:hAnsi="Palatino Linotype" w:cs="Arial"/>
          <w:sz w:val="24"/>
          <w:szCs w:val="24"/>
          <w:lang w:val="es-ES_tradnl"/>
        </w:rPr>
        <w:t xml:space="preserve"> la consulta al</w:t>
      </w:r>
      <w:r>
        <w:rPr>
          <w:rFonts w:ascii="Palatino Linotype" w:hAnsi="Palatino Linotype" w:cs="Arial"/>
          <w:sz w:val="24"/>
          <w:szCs w:val="24"/>
          <w:lang w:val="es-ES_tradnl"/>
        </w:rPr>
        <w:t xml:space="preserve"> sistema</w:t>
      </w:r>
      <w:r w:rsidRPr="00C174F2">
        <w:rPr>
          <w:rFonts w:ascii="Palatino Linotype" w:hAnsi="Palatino Linotype" w:cs="Arial"/>
          <w:sz w:val="24"/>
          <w:szCs w:val="24"/>
          <w:lang w:val="es-ES_tradnl"/>
        </w:rPr>
        <w:t xml:space="preserve"> SAIMEX no se advierte registro alguno que contenga respuesta a la solicitud de información </w:t>
      </w:r>
      <w:r>
        <w:rPr>
          <w:rFonts w:ascii="Palatino Linotype" w:hAnsi="Palatino Linotype" w:cs="Arial"/>
          <w:sz w:val="24"/>
          <w:szCs w:val="24"/>
          <w:lang w:val="es-ES_tradnl"/>
        </w:rPr>
        <w:t xml:space="preserve">por </w:t>
      </w:r>
      <w:r w:rsidRPr="00C174F2">
        <w:rPr>
          <w:rFonts w:ascii="Palatino Linotype" w:hAnsi="Palatino Linotype" w:cs="Arial"/>
          <w:sz w:val="24"/>
          <w:szCs w:val="24"/>
        </w:rPr>
        <w:t>parte del Sujeto Obligado.</w:t>
      </w:r>
    </w:p>
    <w:p w:rsidR="00C76FF4" w:rsidRPr="00C174F2" w:rsidRDefault="00C76FF4" w:rsidP="00C76FF4">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rsidR="00C76FF4" w:rsidRPr="006241FA" w:rsidRDefault="00C76FF4" w:rsidP="00C76FF4">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rsidR="00C76FF4" w:rsidRPr="002006C6" w:rsidRDefault="00C76FF4" w:rsidP="00C76FF4">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rsidR="00C76FF4" w:rsidRDefault="00C76FF4" w:rsidP="00C76FF4">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rsidR="00C76FF4" w:rsidRPr="00C174F2" w:rsidRDefault="00C76FF4" w:rsidP="00C76FF4">
      <w:pPr>
        <w:tabs>
          <w:tab w:val="left" w:pos="142"/>
        </w:tabs>
        <w:ind w:left="851"/>
        <w:jc w:val="both"/>
        <w:rPr>
          <w:rFonts w:ascii="Palatino Linotype" w:hAnsi="Palatino Linotype" w:cs="Arial"/>
          <w:i/>
          <w:sz w:val="24"/>
          <w:szCs w:val="24"/>
        </w:rPr>
      </w:pPr>
    </w:p>
    <w:p w:rsidR="00C76FF4" w:rsidRPr="00C174F2" w:rsidRDefault="00C76FF4" w:rsidP="00C76FF4">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w:t>
      </w:r>
      <w:r w:rsidRPr="00C174F2">
        <w:rPr>
          <w:rFonts w:ascii="Palatino Linotype" w:hAnsi="Palatino Linotype" w:cs="Arial"/>
          <w:sz w:val="24"/>
          <w:szCs w:val="24"/>
        </w:rPr>
        <w:lastRenderedPageBreak/>
        <w:t xml:space="preserve">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rsidR="00C76FF4" w:rsidRPr="00C174F2" w:rsidRDefault="00C76FF4" w:rsidP="00C76FF4">
      <w:pPr>
        <w:spacing w:after="0" w:line="360" w:lineRule="auto"/>
        <w:jc w:val="both"/>
        <w:rPr>
          <w:rFonts w:ascii="Palatino Linotype" w:hAnsi="Palatino Linotype" w:cs="Arial"/>
          <w:sz w:val="24"/>
          <w:szCs w:val="24"/>
        </w:rPr>
      </w:pPr>
    </w:p>
    <w:p w:rsidR="00C76FF4" w:rsidRDefault="00C76FF4" w:rsidP="00C76FF4">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 caso y no optar por el desechamiento del mismo.</w:t>
      </w:r>
    </w:p>
    <w:p w:rsidR="00C76FF4" w:rsidRPr="00C174F2" w:rsidRDefault="00C76FF4" w:rsidP="00C76FF4">
      <w:pPr>
        <w:spacing w:after="0" w:line="360" w:lineRule="auto"/>
        <w:jc w:val="both"/>
        <w:rPr>
          <w:rFonts w:ascii="Palatino Linotype" w:hAnsi="Palatino Linotype" w:cs="Arial"/>
          <w:sz w:val="24"/>
          <w:szCs w:val="24"/>
        </w:rPr>
      </w:pPr>
    </w:p>
    <w:p w:rsidR="00C76FF4" w:rsidRDefault="00C76FF4" w:rsidP="00C76FF4">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2"/>
      </w:r>
      <w:r w:rsidRPr="00C174F2">
        <w:rPr>
          <w:rFonts w:ascii="Palatino Linotype" w:hAnsi="Palatino Linotype" w:cs="Arial"/>
          <w:sz w:val="24"/>
          <w:szCs w:val="24"/>
        </w:rPr>
        <w:t>; criterio que establece:</w:t>
      </w:r>
    </w:p>
    <w:p w:rsidR="00C76FF4" w:rsidRPr="00C174F2" w:rsidRDefault="00C76FF4" w:rsidP="00C76FF4">
      <w:pPr>
        <w:spacing w:after="0" w:line="360" w:lineRule="auto"/>
        <w:jc w:val="both"/>
        <w:rPr>
          <w:rFonts w:ascii="Palatino Linotype" w:hAnsi="Palatino Linotype" w:cs="Arial"/>
          <w:sz w:val="24"/>
          <w:szCs w:val="24"/>
        </w:rPr>
      </w:pPr>
    </w:p>
    <w:p w:rsidR="00C76FF4" w:rsidRDefault="00C76FF4" w:rsidP="00C76FF4">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xml:space="preserve">. El artículo 48, párrafo tercero de la Ley de Transparencia </w:t>
      </w:r>
      <w:r w:rsidRPr="002006C6">
        <w:rPr>
          <w:rFonts w:ascii="Palatino Linotype" w:hAnsi="Palatino Linotype"/>
          <w:i/>
        </w:rPr>
        <w:lastRenderedPageBreak/>
        <w:t>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rsidR="00C76FF4" w:rsidRDefault="00C76FF4" w:rsidP="00C76FF4">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C76FF4" w:rsidRPr="00F64316" w:rsidRDefault="00C76FF4" w:rsidP="00C76FF4">
      <w:pPr>
        <w:spacing w:after="0" w:line="360" w:lineRule="auto"/>
        <w:jc w:val="both"/>
        <w:rPr>
          <w:rFonts w:ascii="Palatino Linotype" w:hAnsi="Palatino Linotype"/>
          <w:sz w:val="24"/>
          <w:szCs w:val="24"/>
        </w:rPr>
      </w:pPr>
    </w:p>
    <w:p w:rsidR="00C76FF4" w:rsidRDefault="00C76FF4" w:rsidP="00C76FF4">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C76FF4" w:rsidRPr="002E35AF" w:rsidRDefault="00C76FF4" w:rsidP="00C76FF4">
      <w:pPr>
        <w:spacing w:after="0" w:line="360" w:lineRule="auto"/>
        <w:jc w:val="both"/>
        <w:rPr>
          <w:rFonts w:ascii="Palatino Linotype" w:hAnsi="Palatino Linotype" w:cs="Arial"/>
          <w:color w:val="000000" w:themeColor="text1"/>
          <w:sz w:val="24"/>
          <w:szCs w:val="24"/>
        </w:rPr>
      </w:pPr>
    </w:p>
    <w:p w:rsidR="00C76FF4" w:rsidRPr="002E35AF" w:rsidRDefault="00C76FF4" w:rsidP="00C76FF4">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C76FF4" w:rsidRPr="002E35AF" w:rsidRDefault="00C76FF4" w:rsidP="00C76FF4">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C76FF4" w:rsidRPr="002E35AF" w:rsidRDefault="00C76FF4" w:rsidP="00C76FF4">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F4" w:rsidRPr="002E35AF" w:rsidRDefault="00C76FF4" w:rsidP="00C76FF4">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lastRenderedPageBreak/>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C76FF4" w:rsidRPr="002E35AF" w:rsidRDefault="00C76FF4" w:rsidP="00C76FF4">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C76FF4" w:rsidRPr="002E35AF" w:rsidRDefault="00C76FF4" w:rsidP="00C76FF4">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C76FF4" w:rsidRPr="002E35AF" w:rsidRDefault="00C76FF4" w:rsidP="00C76FF4">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C76FF4" w:rsidRPr="002E35AF" w:rsidRDefault="00C76FF4" w:rsidP="00C76FF4">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C76FF4" w:rsidRPr="002E35AF" w:rsidRDefault="00C76FF4" w:rsidP="00C76FF4">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C76FF4" w:rsidRPr="002E35AF" w:rsidRDefault="00C76FF4" w:rsidP="00C76FF4">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C76FF4" w:rsidRPr="002E35AF" w:rsidRDefault="00C76FF4" w:rsidP="00C76FF4">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C76FF4" w:rsidRPr="002E35AF" w:rsidRDefault="00C76FF4" w:rsidP="00C76FF4">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C76FF4" w:rsidRPr="002E35AF" w:rsidRDefault="00C76FF4" w:rsidP="00C76FF4">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C76FF4" w:rsidRPr="002E35AF" w:rsidRDefault="00C76FF4" w:rsidP="00C76FF4">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C76FF4" w:rsidRPr="002E35AF" w:rsidRDefault="00C76FF4" w:rsidP="00C76FF4">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C76FF4" w:rsidRPr="002E35AF" w:rsidRDefault="00C76FF4" w:rsidP="00C76FF4">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C76FF4" w:rsidRPr="002E35AF" w:rsidRDefault="00C76FF4" w:rsidP="00C76FF4">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C76FF4" w:rsidRPr="002E35AF" w:rsidRDefault="00C76FF4" w:rsidP="00C76FF4">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rsidR="00C76FF4" w:rsidRPr="002E35AF" w:rsidRDefault="00C76FF4" w:rsidP="00C76FF4">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C76FF4" w:rsidRPr="002E35AF" w:rsidRDefault="00C76FF4" w:rsidP="00C76FF4">
      <w:pPr>
        <w:spacing w:after="0" w:line="360" w:lineRule="auto"/>
        <w:ind w:left="851" w:right="851"/>
        <w:jc w:val="both"/>
        <w:rPr>
          <w:rFonts w:ascii="Palatino Linotype" w:hAnsi="Palatino Linotype" w:cs="Arial"/>
          <w:i/>
          <w:color w:val="000000" w:themeColor="text1"/>
        </w:rPr>
      </w:pPr>
    </w:p>
    <w:p w:rsidR="00C76FF4" w:rsidRDefault="00C76FF4" w:rsidP="00C76FF4">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C76FF4" w:rsidRDefault="00C76FF4" w:rsidP="00C76FF4">
      <w:pPr>
        <w:spacing w:after="0" w:line="360" w:lineRule="auto"/>
        <w:jc w:val="both"/>
        <w:rPr>
          <w:rFonts w:ascii="Palatino Linotype" w:hAnsi="Palatino Linotype" w:cs="Arial"/>
          <w:color w:val="000000" w:themeColor="text1"/>
          <w:sz w:val="24"/>
          <w:szCs w:val="24"/>
        </w:rPr>
      </w:pPr>
    </w:p>
    <w:p w:rsidR="00C76FF4" w:rsidRDefault="00C76FF4" w:rsidP="00C76FF4">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C76FF4" w:rsidRPr="00AD2A55" w:rsidRDefault="00C76FF4" w:rsidP="00C76FF4">
      <w:pPr>
        <w:autoSpaceDE w:val="0"/>
        <w:autoSpaceDN w:val="0"/>
        <w:adjustRightInd w:val="0"/>
        <w:spacing w:after="0" w:line="360" w:lineRule="auto"/>
        <w:jc w:val="both"/>
        <w:rPr>
          <w:rFonts w:ascii="Palatino Linotype" w:hAnsi="Palatino Linotype" w:cs="Arial"/>
          <w:sz w:val="24"/>
          <w:szCs w:val="24"/>
        </w:rPr>
      </w:pPr>
    </w:p>
    <w:p w:rsidR="00C76FF4" w:rsidRDefault="00C76FF4" w:rsidP="00C76FF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Acotado lo anterior, nuestro estudio versará en determinar si el Sujeto obligado cuenta con las atribuciones de generar, poseer o administrar la información solicitada.</w:t>
      </w:r>
    </w:p>
    <w:p w:rsidR="00C76FF4" w:rsidRPr="004851E1" w:rsidRDefault="00C76FF4" w:rsidP="00C76FF4">
      <w:pPr>
        <w:jc w:val="both"/>
        <w:rPr>
          <w:rFonts w:ascii="Palatino Linotype" w:hAnsi="Palatino Linotype"/>
          <w:sz w:val="24"/>
          <w:szCs w:val="24"/>
        </w:rPr>
      </w:pPr>
    </w:p>
    <w:p w:rsidR="00C76FF4" w:rsidRDefault="00C76FF4" w:rsidP="00C76FF4">
      <w:pPr>
        <w:autoSpaceDE w:val="0"/>
        <w:autoSpaceDN w:val="0"/>
        <w:adjustRightInd w:val="0"/>
        <w:spacing w:after="0" w:line="360" w:lineRule="auto"/>
        <w:jc w:val="both"/>
        <w:rPr>
          <w:rFonts w:ascii="Palatino Linotype" w:hAnsi="Palatino Linotype" w:cs="Arial"/>
          <w:sz w:val="24"/>
        </w:rPr>
      </w:pPr>
      <w:r w:rsidRPr="00AC0974">
        <w:rPr>
          <w:rFonts w:ascii="Palatino Linotype" w:hAnsi="Palatino Linotype" w:cs="Arial"/>
          <w:sz w:val="24"/>
        </w:rPr>
        <w:t>El requerimiento solicitado versa en obtener lo siguiente:</w:t>
      </w:r>
    </w:p>
    <w:p w:rsidR="00C76FF4" w:rsidRPr="00030088" w:rsidRDefault="00C76FF4" w:rsidP="00C76FF4">
      <w:pPr>
        <w:ind w:left="851" w:right="850"/>
        <w:jc w:val="both"/>
        <w:rPr>
          <w:rFonts w:ascii="Palatino Linotype" w:eastAsia="Times New Roman" w:hAnsi="Palatino Linotype" w:cs="Times New Roman"/>
          <w:i/>
          <w:lang w:eastAsia="es-MX"/>
        </w:rPr>
      </w:pPr>
      <w:r w:rsidRPr="00030088">
        <w:rPr>
          <w:rFonts w:ascii="Palatino Linotype" w:eastAsia="Times New Roman" w:hAnsi="Palatino Linotype" w:cs="Times New Roman"/>
          <w:i/>
          <w:lang w:eastAsia="es-ES"/>
        </w:rPr>
        <w:t>“</w:t>
      </w:r>
      <w:r w:rsidR="00335F7D" w:rsidRPr="00335F7D">
        <w:rPr>
          <w:rFonts w:ascii="Palatino Linotype" w:hAnsi="Palatino Linotype"/>
          <w:i/>
          <w:color w:val="000000"/>
        </w:rPr>
        <w:t>Solicito las facturas de las compras realizadas en enero de 2019.</w:t>
      </w:r>
      <w:r w:rsidRPr="00030088">
        <w:rPr>
          <w:rFonts w:ascii="Palatino Linotype" w:eastAsia="Times New Roman" w:hAnsi="Palatino Linotype" w:cs="Times New Roman"/>
          <w:i/>
          <w:lang w:eastAsia="es-ES"/>
        </w:rPr>
        <w:t>”</w:t>
      </w:r>
      <w:r w:rsidRPr="00030088">
        <w:rPr>
          <w:rFonts w:ascii="Palatino Linotype" w:eastAsia="Times New Roman" w:hAnsi="Palatino Linotype" w:cs="Times New Roman"/>
          <w:i/>
          <w:lang w:val="es-ES_tradnl" w:eastAsia="es-ES"/>
        </w:rPr>
        <w:t xml:space="preserve"> (Sic).</w:t>
      </w:r>
    </w:p>
    <w:p w:rsidR="00C76FF4" w:rsidRPr="00AC0974" w:rsidRDefault="00C76FF4" w:rsidP="00C76FF4">
      <w:pPr>
        <w:autoSpaceDE w:val="0"/>
        <w:autoSpaceDN w:val="0"/>
        <w:adjustRightInd w:val="0"/>
        <w:spacing w:after="0" w:line="360" w:lineRule="auto"/>
        <w:jc w:val="both"/>
        <w:rPr>
          <w:rFonts w:ascii="Palatino Linotype" w:hAnsi="Palatino Linotype" w:cs="Arial"/>
          <w:sz w:val="28"/>
          <w:szCs w:val="24"/>
        </w:rPr>
      </w:pPr>
    </w:p>
    <w:p w:rsidR="00335F7D" w:rsidRPr="00335F7D" w:rsidRDefault="00335F7D" w:rsidP="00335F7D">
      <w:pPr>
        <w:spacing w:before="240" w:after="240" w:line="360" w:lineRule="auto"/>
        <w:jc w:val="both"/>
        <w:rPr>
          <w:rFonts w:ascii="Palatino Linotype" w:hAnsi="Palatino Linotype"/>
          <w:sz w:val="24"/>
        </w:rPr>
      </w:pPr>
      <w:r w:rsidRPr="00335F7D">
        <w:rPr>
          <w:rFonts w:ascii="Palatino Linotype" w:hAnsi="Palatino Linotype"/>
          <w:sz w:val="24"/>
        </w:rPr>
        <w:t xml:space="preserve">Por su parte, el </w:t>
      </w:r>
      <w:r w:rsidRPr="00335F7D">
        <w:rPr>
          <w:rFonts w:ascii="Palatino Linotype" w:hAnsi="Palatino Linotype"/>
          <w:b/>
          <w:sz w:val="24"/>
        </w:rPr>
        <w:t>SUJETO OBLIGADO</w:t>
      </w:r>
      <w:r w:rsidRPr="00335F7D">
        <w:rPr>
          <w:rFonts w:ascii="Palatino Linotype" w:hAnsi="Palatino Linotype"/>
          <w:sz w:val="24"/>
        </w:rPr>
        <w:t xml:space="preserve"> omitió dar respuesta al requerimiento del particular.  </w:t>
      </w:r>
    </w:p>
    <w:p w:rsidR="00335F7D" w:rsidRDefault="00335F7D" w:rsidP="00335F7D">
      <w:pPr>
        <w:spacing w:before="240" w:after="240" w:line="360" w:lineRule="auto"/>
        <w:jc w:val="both"/>
        <w:rPr>
          <w:rFonts w:ascii="Palatino Linotype" w:hAnsi="Palatino Linotype"/>
          <w:sz w:val="24"/>
        </w:rPr>
      </w:pPr>
      <w:r w:rsidRPr="00335F7D">
        <w:rPr>
          <w:rFonts w:ascii="Palatino Linotype" w:hAnsi="Palatino Linotype"/>
          <w:sz w:val="24"/>
        </w:rPr>
        <w:t xml:space="preserve">Inconforme por la falta de respuesta, el hoy </w:t>
      </w:r>
      <w:r w:rsidRPr="00335F7D">
        <w:rPr>
          <w:rFonts w:ascii="Palatino Linotype" w:hAnsi="Palatino Linotype"/>
          <w:b/>
          <w:sz w:val="24"/>
        </w:rPr>
        <w:t>RECURRENTE</w:t>
      </w:r>
      <w:r w:rsidRPr="00335F7D">
        <w:rPr>
          <w:rFonts w:ascii="Palatino Linotype" w:hAnsi="Palatino Linotype"/>
          <w:sz w:val="24"/>
        </w:rPr>
        <w:t xml:space="preserve"> interpuso el presente recurso de revisión en el que señaló como </w:t>
      </w:r>
      <w:r w:rsidRPr="00335F7D">
        <w:rPr>
          <w:rFonts w:ascii="Palatino Linotype" w:hAnsi="Palatino Linotype"/>
          <w:b/>
          <w:sz w:val="24"/>
        </w:rPr>
        <w:t>acto impugnado</w:t>
      </w:r>
      <w:r w:rsidRPr="00335F7D">
        <w:rPr>
          <w:rFonts w:ascii="Palatino Linotype" w:hAnsi="Palatino Linotype"/>
          <w:sz w:val="24"/>
        </w:rPr>
        <w:t xml:space="preserve"> que no </w:t>
      </w:r>
      <w:r>
        <w:rPr>
          <w:rFonts w:ascii="Palatino Linotype" w:hAnsi="Palatino Linotype"/>
          <w:sz w:val="24"/>
        </w:rPr>
        <w:t xml:space="preserve">entregaron </w:t>
      </w:r>
      <w:r>
        <w:rPr>
          <w:rFonts w:ascii="Palatino Linotype" w:hAnsi="Palatino Linotype"/>
          <w:sz w:val="24"/>
        </w:rPr>
        <w:lastRenderedPageBreak/>
        <w:t>información</w:t>
      </w:r>
      <w:r w:rsidRPr="00335F7D">
        <w:rPr>
          <w:rFonts w:ascii="Palatino Linotype" w:hAnsi="Palatino Linotype"/>
          <w:sz w:val="24"/>
        </w:rPr>
        <w:t xml:space="preserve"> y como </w:t>
      </w:r>
      <w:r w:rsidRPr="00335F7D">
        <w:rPr>
          <w:rFonts w:ascii="Palatino Linotype" w:hAnsi="Palatino Linotype"/>
          <w:b/>
          <w:sz w:val="24"/>
        </w:rPr>
        <w:t>motivo de inconformidad</w:t>
      </w:r>
      <w:r w:rsidRPr="00335F7D">
        <w:rPr>
          <w:rFonts w:ascii="Palatino Linotype" w:hAnsi="Palatino Linotype"/>
          <w:sz w:val="24"/>
        </w:rPr>
        <w:t xml:space="preserve"> </w:t>
      </w:r>
      <w:r>
        <w:rPr>
          <w:rFonts w:ascii="Palatino Linotype" w:hAnsi="Palatino Linotype"/>
          <w:sz w:val="24"/>
        </w:rPr>
        <w:t>no lo atendieron como lo dice la ley de transparencia</w:t>
      </w:r>
      <w:r w:rsidRPr="00335F7D">
        <w:rPr>
          <w:rFonts w:ascii="Palatino Linotype" w:hAnsi="Palatino Linotype"/>
          <w:sz w:val="24"/>
        </w:rPr>
        <w:t xml:space="preserve">. </w:t>
      </w:r>
    </w:p>
    <w:p w:rsidR="008074BC" w:rsidRPr="00335F7D" w:rsidRDefault="008074BC" w:rsidP="00335F7D">
      <w:pPr>
        <w:spacing w:before="240" w:after="240" w:line="360" w:lineRule="auto"/>
        <w:jc w:val="both"/>
        <w:rPr>
          <w:rFonts w:ascii="Palatino Linotype" w:hAnsi="Palatino Linotype"/>
          <w:sz w:val="24"/>
        </w:rPr>
      </w:pPr>
    </w:p>
    <w:p w:rsidR="008074BC" w:rsidRPr="008074BC" w:rsidRDefault="008074BC" w:rsidP="008074BC">
      <w:pPr>
        <w:spacing w:line="360" w:lineRule="auto"/>
        <w:ind w:right="49"/>
        <w:jc w:val="both"/>
        <w:rPr>
          <w:rFonts w:ascii="Palatino Linotype" w:hAnsi="Palatino Linotype"/>
          <w:sz w:val="24"/>
        </w:rPr>
      </w:pPr>
      <w:r>
        <w:rPr>
          <w:rFonts w:ascii="Palatino Linotype" w:hAnsi="Palatino Linotype"/>
          <w:sz w:val="24"/>
        </w:rPr>
        <w:t>Derivado de</w:t>
      </w:r>
      <w:r w:rsidRPr="008074BC">
        <w:rPr>
          <w:rFonts w:ascii="Palatino Linotype" w:hAnsi="Palatino Linotype"/>
          <w:sz w:val="24"/>
        </w:rPr>
        <w:t xml:space="preserve"> lo anterior, es importante mencionar las siguientes consideraciones:</w:t>
      </w:r>
    </w:p>
    <w:p w:rsidR="008074BC" w:rsidRPr="008074BC" w:rsidRDefault="008074BC" w:rsidP="008074BC">
      <w:pPr>
        <w:spacing w:line="360" w:lineRule="auto"/>
        <w:ind w:right="49"/>
        <w:jc w:val="both"/>
        <w:rPr>
          <w:rFonts w:ascii="Palatino Linotype" w:hAnsi="Palatino Linotype"/>
          <w:sz w:val="24"/>
        </w:rPr>
      </w:pPr>
      <w:r w:rsidRPr="008074BC">
        <w:rPr>
          <w:rFonts w:ascii="Palatino Linotype" w:hAnsi="Palatino Linotype"/>
          <w:sz w:val="24"/>
        </w:rPr>
        <w:t xml:space="preserve">Respecto al Presupuesto referido, se encuentra definido por el Glosario de Términos Hacendarios publicado por el Instituto Hacendario del Estado de México como sigue:  </w:t>
      </w:r>
    </w:p>
    <w:p w:rsidR="008074BC" w:rsidRPr="007439FC" w:rsidRDefault="008074BC" w:rsidP="008074BC">
      <w:pPr>
        <w:autoSpaceDE w:val="0"/>
        <w:autoSpaceDN w:val="0"/>
        <w:adjustRightInd w:val="0"/>
        <w:spacing w:line="360" w:lineRule="auto"/>
        <w:ind w:left="851" w:right="51"/>
        <w:jc w:val="both"/>
        <w:rPr>
          <w:rFonts w:ascii="Palatino Linotype" w:eastAsia="Calibri" w:hAnsi="Palatino Linotype" w:cs="Arial"/>
          <w:b/>
        </w:rPr>
      </w:pPr>
    </w:p>
    <w:p w:rsidR="008074BC" w:rsidRPr="007439FC" w:rsidRDefault="008074BC" w:rsidP="008074BC">
      <w:pPr>
        <w:autoSpaceDE w:val="0"/>
        <w:autoSpaceDN w:val="0"/>
        <w:adjustRightInd w:val="0"/>
        <w:spacing w:line="360" w:lineRule="auto"/>
        <w:ind w:left="851" w:right="51"/>
        <w:jc w:val="both"/>
        <w:rPr>
          <w:rFonts w:ascii="Palatino Linotype" w:eastAsia="Calibri" w:hAnsi="Palatino Linotype" w:cs="Arial"/>
          <w:b/>
        </w:rPr>
      </w:pPr>
      <w:r w:rsidRPr="007439FC">
        <w:rPr>
          <w:rFonts w:ascii="Palatino Linotype" w:eastAsia="Calibri" w:hAnsi="Palatino Linotype" w:cs="Arial"/>
          <w:b/>
        </w:rPr>
        <w:t>“PRESUPUESTO</w:t>
      </w:r>
    </w:p>
    <w:p w:rsidR="008074BC" w:rsidRPr="007439FC" w:rsidRDefault="008074BC" w:rsidP="008074BC">
      <w:pPr>
        <w:autoSpaceDE w:val="0"/>
        <w:autoSpaceDN w:val="0"/>
        <w:adjustRightInd w:val="0"/>
        <w:ind w:left="851" w:right="902"/>
        <w:jc w:val="both"/>
        <w:rPr>
          <w:rFonts w:ascii="Palatino Linotype" w:eastAsia="Calibri" w:hAnsi="Palatino Linotype" w:cs="Arial"/>
          <w:i/>
        </w:rPr>
      </w:pPr>
      <w:r w:rsidRPr="007439FC">
        <w:rPr>
          <w:rFonts w:ascii="Palatino Linotype" w:eastAsia="Calibri" w:hAnsi="Palatino Linotype" w:cs="Arial"/>
          <w:i/>
        </w:rPr>
        <w:t xml:space="preserve">Estimación programada en  forma sistemática de los ingresos  y egresos que maneja un organismo en un periodo determinado. Puede considerase como  un plan de acción  expresado en términos monetarios y cuyo ejercicio abarca generalmente  un año de actividad.”     </w:t>
      </w:r>
    </w:p>
    <w:p w:rsidR="008074BC" w:rsidRPr="007439FC" w:rsidRDefault="008074BC" w:rsidP="008074BC">
      <w:pPr>
        <w:autoSpaceDE w:val="0"/>
        <w:autoSpaceDN w:val="0"/>
        <w:adjustRightInd w:val="0"/>
        <w:spacing w:line="360" w:lineRule="auto"/>
        <w:ind w:right="51"/>
        <w:jc w:val="both"/>
        <w:rPr>
          <w:rFonts w:ascii="Palatino Linotype" w:eastAsia="Calibri" w:hAnsi="Palatino Linotype" w:cs="Arial"/>
        </w:rPr>
      </w:pPr>
    </w:p>
    <w:p w:rsidR="008074BC" w:rsidRPr="008074BC" w:rsidRDefault="008074BC" w:rsidP="008074BC">
      <w:pPr>
        <w:autoSpaceDE w:val="0"/>
        <w:autoSpaceDN w:val="0"/>
        <w:adjustRightInd w:val="0"/>
        <w:spacing w:line="360" w:lineRule="auto"/>
        <w:ind w:right="51"/>
        <w:jc w:val="both"/>
        <w:rPr>
          <w:rFonts w:ascii="Palatino Linotype" w:eastAsia="Calibri" w:hAnsi="Palatino Linotype" w:cs="Arial"/>
          <w:sz w:val="24"/>
        </w:rPr>
      </w:pPr>
      <w:r w:rsidRPr="008074BC">
        <w:rPr>
          <w:rFonts w:ascii="Palatino Linotype" w:eastAsia="Calibri" w:hAnsi="Palatino Linotype" w:cs="Arial"/>
          <w:sz w:val="24"/>
        </w:rPr>
        <w:t xml:space="preserve">En ese sentido, </w:t>
      </w:r>
      <w:r w:rsidRPr="008074BC">
        <w:rPr>
          <w:rFonts w:ascii="Palatino Linotype" w:hAnsi="Palatino Linotype" w:cs="Arial"/>
          <w:sz w:val="24"/>
        </w:rPr>
        <w:t>el artículo 285 del Código Financiero del Estado de México y Municipios, prevé que el presupuesto es</w:t>
      </w:r>
      <w:r w:rsidRPr="008074BC">
        <w:rPr>
          <w:rFonts w:ascii="Palatino Linotype" w:eastAsia="Calibri" w:hAnsi="Palatino Linotype" w:cs="Arial"/>
          <w:sz w:val="24"/>
        </w:rPr>
        <w:t xml:space="preserve"> el instrumento jurídico, de política económica y de política de gasto, que en el caso concreto aprueba el Ayuntamiento en el cual se establece el ejercicio, control y evaluación del gasto público. </w:t>
      </w:r>
    </w:p>
    <w:p w:rsidR="008074BC" w:rsidRPr="008074BC" w:rsidRDefault="008074BC" w:rsidP="008074BC">
      <w:pPr>
        <w:autoSpaceDE w:val="0"/>
        <w:autoSpaceDN w:val="0"/>
        <w:adjustRightInd w:val="0"/>
        <w:spacing w:line="360" w:lineRule="auto"/>
        <w:ind w:right="51"/>
        <w:jc w:val="both"/>
        <w:rPr>
          <w:rFonts w:ascii="Palatino Linotype" w:eastAsia="Calibri" w:hAnsi="Palatino Linotype" w:cs="Arial"/>
          <w:i/>
          <w:sz w:val="24"/>
          <w:lang w:val="es-AR"/>
        </w:rPr>
      </w:pPr>
    </w:p>
    <w:p w:rsidR="008074BC" w:rsidRPr="008074BC" w:rsidRDefault="008074BC" w:rsidP="008074BC">
      <w:pPr>
        <w:spacing w:line="360" w:lineRule="auto"/>
        <w:ind w:right="49"/>
        <w:jc w:val="both"/>
        <w:rPr>
          <w:rFonts w:ascii="Palatino Linotype" w:hAnsi="Palatino Linotype"/>
          <w:sz w:val="24"/>
        </w:rPr>
      </w:pPr>
      <w:r w:rsidRPr="008074BC">
        <w:rPr>
          <w:rFonts w:ascii="Palatino Linotype" w:hAnsi="Palatino Linotype"/>
          <w:sz w:val="24"/>
        </w:rPr>
        <w:t xml:space="preserve">Ahora bien, en el caso concreto, el particular solicitó las facturas de </w:t>
      </w:r>
      <w:r>
        <w:rPr>
          <w:rFonts w:ascii="Palatino Linotype" w:hAnsi="Palatino Linotype"/>
          <w:sz w:val="24"/>
        </w:rPr>
        <w:t xml:space="preserve">las compras realizadas en enero del año dos mil diecinueve, </w:t>
      </w:r>
      <w:r w:rsidRPr="008074BC">
        <w:rPr>
          <w:rFonts w:ascii="Palatino Linotype" w:hAnsi="Palatino Linotype"/>
          <w:sz w:val="24"/>
        </w:rPr>
        <w:t xml:space="preserve">es decir, la documentación comprobatoria de las erogaciones realizadas en ejercicio del presupuesto municipal, entendido éste como </w:t>
      </w:r>
      <w:r w:rsidRPr="008074BC">
        <w:rPr>
          <w:rFonts w:ascii="Palatino Linotype" w:hAnsi="Palatino Linotype"/>
          <w:b/>
          <w:sz w:val="24"/>
        </w:rPr>
        <w:t>Presupuesto ejercido</w:t>
      </w:r>
      <w:r w:rsidRPr="008074BC">
        <w:rPr>
          <w:rFonts w:ascii="Palatino Linotype" w:hAnsi="Palatino Linotype"/>
          <w:sz w:val="24"/>
        </w:rPr>
        <w:t xml:space="preserve">, que según el  Glosario de Términos más </w:t>
      </w:r>
      <w:r w:rsidRPr="008074BC">
        <w:rPr>
          <w:rFonts w:ascii="Palatino Linotype" w:hAnsi="Palatino Linotype"/>
          <w:sz w:val="24"/>
        </w:rPr>
        <w:lastRenderedPageBreak/>
        <w:t xml:space="preserve">Usuales en la Administración Pública Federal de la Secretaría de Hacienda y Crédito Público se define como: </w:t>
      </w:r>
    </w:p>
    <w:p w:rsidR="008074BC" w:rsidRPr="00BE3514" w:rsidRDefault="008074BC" w:rsidP="008074BC">
      <w:pPr>
        <w:spacing w:line="360" w:lineRule="auto"/>
        <w:ind w:left="851" w:right="900"/>
        <w:jc w:val="both"/>
        <w:rPr>
          <w:rFonts w:ascii="Palatino Linotype" w:hAnsi="Palatino Linotype"/>
          <w:i/>
          <w:sz w:val="16"/>
          <w:szCs w:val="16"/>
        </w:rPr>
      </w:pPr>
    </w:p>
    <w:p w:rsidR="008074BC" w:rsidRPr="00B84DA5" w:rsidRDefault="008074BC" w:rsidP="008074BC">
      <w:pPr>
        <w:spacing w:line="360" w:lineRule="auto"/>
        <w:ind w:left="851" w:right="900"/>
        <w:jc w:val="both"/>
        <w:rPr>
          <w:rFonts w:ascii="Palatino Linotype" w:hAnsi="Palatino Linotype"/>
          <w:i/>
        </w:rPr>
      </w:pPr>
      <w:r w:rsidRPr="00B84DA5">
        <w:rPr>
          <w:rFonts w:ascii="Palatino Linotype" w:hAnsi="Palatino Linotype"/>
          <w:i/>
        </w:rPr>
        <w:t>“</w:t>
      </w:r>
      <w:r w:rsidRPr="00B84DA5">
        <w:rPr>
          <w:rFonts w:ascii="Palatino Linotype" w:hAnsi="Palatino Linotype"/>
          <w:b/>
          <w:i/>
        </w:rPr>
        <w:t>PRESUPUESTO EJERCIDO</w:t>
      </w:r>
      <w:r w:rsidRPr="00B84DA5">
        <w:rPr>
          <w:rFonts w:ascii="Palatino Linotype" w:hAnsi="Palatino Linotype"/>
          <w:i/>
        </w:rPr>
        <w:t>.</w:t>
      </w:r>
    </w:p>
    <w:p w:rsidR="008074BC" w:rsidRDefault="008074BC" w:rsidP="008074BC">
      <w:pPr>
        <w:spacing w:line="360" w:lineRule="auto"/>
        <w:ind w:left="851" w:right="900"/>
        <w:jc w:val="both"/>
        <w:rPr>
          <w:rFonts w:ascii="Palatino Linotype" w:hAnsi="Palatino Linotype"/>
          <w:i/>
        </w:rPr>
      </w:pPr>
      <w:r w:rsidRPr="00B84DA5">
        <w:rPr>
          <w:rFonts w:ascii="Palatino Linotype" w:hAnsi="Palatino Linotype"/>
          <w:i/>
        </w:rPr>
        <w:t>Importe de las erogaciones realizadas respaldado por los documentos comprobatorios (</w:t>
      </w:r>
      <w:r w:rsidRPr="008074BC">
        <w:rPr>
          <w:rFonts w:ascii="Palatino Linotype" w:hAnsi="Palatino Linotype"/>
          <w:b/>
          <w:i/>
          <w:u w:val="single"/>
        </w:rPr>
        <w:t>facturas</w:t>
      </w:r>
      <w:r w:rsidRPr="00B84DA5">
        <w:rPr>
          <w:rFonts w:ascii="Palatino Linotype" w:hAnsi="Palatino Linotype"/>
          <w:i/>
        </w:rPr>
        <w:t>, notas, nominas, etc.) presentados a la dependencia o entidad una vez autorizadas para su pago, con cargo al presupuesto autorizado.”</w:t>
      </w:r>
    </w:p>
    <w:p w:rsidR="008074BC" w:rsidRPr="00B84DA5" w:rsidRDefault="008074BC" w:rsidP="008074BC">
      <w:pPr>
        <w:spacing w:line="360" w:lineRule="auto"/>
        <w:ind w:left="851" w:right="900"/>
        <w:jc w:val="both"/>
        <w:rPr>
          <w:rFonts w:ascii="Palatino Linotype" w:hAnsi="Palatino Linotype"/>
          <w:i/>
        </w:rPr>
      </w:pPr>
    </w:p>
    <w:p w:rsidR="008074BC" w:rsidRDefault="008074BC" w:rsidP="008074BC">
      <w:pPr>
        <w:spacing w:before="240" w:after="240" w:line="360" w:lineRule="auto"/>
        <w:jc w:val="both"/>
        <w:rPr>
          <w:rFonts w:ascii="Palatino Linotype" w:eastAsia="Calibri" w:hAnsi="Palatino Linotype" w:cs="Arial"/>
          <w:sz w:val="24"/>
        </w:rPr>
      </w:pPr>
      <w:r w:rsidRPr="008074BC">
        <w:rPr>
          <w:rFonts w:ascii="Palatino Linotype" w:eastAsia="Calibri" w:hAnsi="Palatino Linotype" w:cs="Arial"/>
          <w:sz w:val="24"/>
        </w:rPr>
        <w:t>Al respecto, cabe señalar que en términos del artículo 129 de la Constitución Política del Estado Libre y Soberano de México, l</w:t>
      </w:r>
      <w:r w:rsidRPr="008074BC">
        <w:rPr>
          <w:rFonts w:ascii="Palatino Linotype" w:eastAsia="Calibri" w:hAnsi="Palatino Linotype" w:cs="Arial"/>
          <w:color w:val="000000"/>
          <w:sz w:val="24"/>
        </w:rPr>
        <w:t xml:space="preserve">os recursos económicos del Estado, de los Municipios, así como de los Organismos Autónomos, se administrarán con eficiencia, eficacia y honradez, para cumplir con los objetivos y programas a los que estén destinados, ello </w:t>
      </w:r>
      <w:r w:rsidRPr="008074BC">
        <w:rPr>
          <w:rFonts w:ascii="Palatino Linotype" w:eastAsia="Calibri" w:hAnsi="Palatino Linotype" w:cs="Arial"/>
          <w:sz w:val="24"/>
        </w:rPr>
        <w:t xml:space="preserve">en el cumplimiento a los principios que rigen la función pública. </w:t>
      </w:r>
    </w:p>
    <w:p w:rsidR="008074BC" w:rsidRDefault="008074BC" w:rsidP="008074BC">
      <w:pPr>
        <w:autoSpaceDE w:val="0"/>
        <w:autoSpaceDN w:val="0"/>
        <w:adjustRightInd w:val="0"/>
        <w:spacing w:before="240" w:after="240" w:line="360" w:lineRule="auto"/>
        <w:jc w:val="both"/>
        <w:rPr>
          <w:rFonts w:ascii="Palatino Linotype" w:eastAsia="Calibri" w:hAnsi="Palatino Linotype" w:cs="Arial"/>
          <w:color w:val="000000"/>
          <w:sz w:val="24"/>
        </w:rPr>
      </w:pPr>
      <w:r w:rsidRPr="008074BC">
        <w:rPr>
          <w:rFonts w:ascii="Palatino Linotype" w:eastAsia="Calibri" w:hAnsi="Palatino Linotype" w:cs="Arial"/>
          <w:color w:val="000000"/>
          <w:sz w:val="24"/>
        </w:rPr>
        <w:t>Asimismo, dispone que todos los pagos se harán mediante orden escrita en la que se expresará la partida del presupuesto a cargo de la cual se realizan.</w:t>
      </w:r>
    </w:p>
    <w:p w:rsidR="00645E71" w:rsidRPr="008074BC" w:rsidRDefault="00645E71" w:rsidP="008074BC">
      <w:pPr>
        <w:autoSpaceDE w:val="0"/>
        <w:autoSpaceDN w:val="0"/>
        <w:adjustRightInd w:val="0"/>
        <w:spacing w:before="240" w:after="240" w:line="360" w:lineRule="auto"/>
        <w:jc w:val="both"/>
        <w:rPr>
          <w:rFonts w:ascii="Palatino Linotype" w:eastAsia="Calibri" w:hAnsi="Palatino Linotype" w:cs="Arial"/>
          <w:color w:val="000000"/>
          <w:sz w:val="24"/>
        </w:rPr>
      </w:pPr>
    </w:p>
    <w:p w:rsidR="008074BC" w:rsidRPr="008074BC" w:rsidRDefault="008074BC" w:rsidP="008074BC">
      <w:pPr>
        <w:autoSpaceDE w:val="0"/>
        <w:autoSpaceDN w:val="0"/>
        <w:adjustRightInd w:val="0"/>
        <w:spacing w:before="240" w:after="240" w:line="360" w:lineRule="auto"/>
        <w:jc w:val="both"/>
        <w:rPr>
          <w:rFonts w:ascii="Palatino Linotype" w:eastAsia="Calibri" w:hAnsi="Palatino Linotype" w:cs="Arial"/>
          <w:color w:val="000000"/>
          <w:sz w:val="24"/>
        </w:rPr>
      </w:pPr>
      <w:r w:rsidRPr="008074BC">
        <w:rPr>
          <w:rFonts w:ascii="Palatino Linotype" w:eastAsia="Calibri" w:hAnsi="Palatino Linotype" w:cs="Arial"/>
          <w:color w:val="000000"/>
          <w:sz w:val="24"/>
        </w:rPr>
        <w:t>Al respecto, los artículos 31 fracciones XVIII y 95 fracciones I y IV de la</w:t>
      </w:r>
      <w:r w:rsidRPr="008074BC">
        <w:rPr>
          <w:rFonts w:ascii="Palatino Linotype" w:eastAsia="Calibri" w:hAnsi="Palatino Linotype" w:cs="Arial"/>
          <w:b/>
          <w:i/>
          <w:color w:val="000000"/>
          <w:sz w:val="24"/>
        </w:rPr>
        <w:t xml:space="preserve"> </w:t>
      </w:r>
      <w:r w:rsidRPr="008074BC">
        <w:rPr>
          <w:rFonts w:ascii="Palatino Linotype" w:eastAsia="Calibri" w:hAnsi="Palatino Linotype" w:cs="Arial"/>
          <w:color w:val="000000"/>
          <w:sz w:val="24"/>
        </w:rPr>
        <w:t>Ley Orgánica Municipal del Estado de México prevén</w:t>
      </w:r>
      <w:r w:rsidRPr="008074BC">
        <w:rPr>
          <w:rFonts w:ascii="Palatino Linotype" w:eastAsia="Calibri" w:hAnsi="Palatino Linotype" w:cs="Arial"/>
          <w:sz w:val="24"/>
        </w:rPr>
        <w:t xml:space="preserv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r w:rsidRPr="008074BC">
        <w:rPr>
          <w:rFonts w:ascii="Palatino Linotype" w:eastAsia="Calibri" w:hAnsi="Palatino Linotype" w:cs="Arial"/>
          <w:color w:val="000000"/>
          <w:sz w:val="24"/>
        </w:rPr>
        <w:t xml:space="preserve"> </w:t>
      </w:r>
    </w:p>
    <w:p w:rsidR="008074BC" w:rsidRDefault="008074BC" w:rsidP="008074BC">
      <w:pPr>
        <w:autoSpaceDE w:val="0"/>
        <w:autoSpaceDN w:val="0"/>
        <w:adjustRightInd w:val="0"/>
        <w:spacing w:before="240" w:after="240" w:line="360" w:lineRule="auto"/>
        <w:jc w:val="both"/>
        <w:rPr>
          <w:rFonts w:ascii="Palatino Linotype" w:eastAsia="Calibri" w:hAnsi="Palatino Linotype" w:cs="Arial"/>
          <w:sz w:val="24"/>
        </w:rPr>
      </w:pPr>
      <w:r w:rsidRPr="008074BC">
        <w:rPr>
          <w:rFonts w:ascii="Palatino Linotype" w:eastAsia="Calibri" w:hAnsi="Palatino Linotype" w:cs="Arial"/>
          <w:color w:val="000000"/>
          <w:sz w:val="24"/>
        </w:rPr>
        <w:lastRenderedPageBreak/>
        <w:t xml:space="preserve">Adicional a lo expuesto, es pertinente considerar lo dispuesto en los artículos </w:t>
      </w:r>
      <w:r w:rsidRPr="008074BC">
        <w:rPr>
          <w:rFonts w:ascii="Palatino Linotype" w:eastAsia="Calibri" w:hAnsi="Palatino Linotype" w:cs="Arial"/>
          <w:sz w:val="24"/>
        </w:rPr>
        <w:t>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rsidR="00645E71" w:rsidRPr="008074BC" w:rsidRDefault="00645E71" w:rsidP="008074BC">
      <w:pPr>
        <w:autoSpaceDE w:val="0"/>
        <w:autoSpaceDN w:val="0"/>
        <w:adjustRightInd w:val="0"/>
        <w:spacing w:before="240" w:after="240" w:line="360" w:lineRule="auto"/>
        <w:jc w:val="both"/>
        <w:rPr>
          <w:rFonts w:ascii="Palatino Linotype" w:eastAsia="Calibri" w:hAnsi="Palatino Linotype" w:cs="Arial"/>
          <w:sz w:val="24"/>
        </w:rPr>
      </w:pPr>
    </w:p>
    <w:p w:rsidR="008074BC" w:rsidRDefault="008074BC" w:rsidP="008074BC">
      <w:pPr>
        <w:autoSpaceDE w:val="0"/>
        <w:autoSpaceDN w:val="0"/>
        <w:adjustRightInd w:val="0"/>
        <w:spacing w:before="240" w:after="240" w:line="360" w:lineRule="auto"/>
        <w:jc w:val="both"/>
        <w:rPr>
          <w:rFonts w:ascii="Palatino Linotype" w:eastAsia="Calibri" w:hAnsi="Palatino Linotype" w:cs="Arial"/>
          <w:sz w:val="24"/>
        </w:rPr>
      </w:pPr>
      <w:r w:rsidRPr="008074BC">
        <w:rPr>
          <w:rFonts w:ascii="Palatino Linotype" w:eastAsia="Calibri" w:hAnsi="Palatino Linotype" w:cs="Arial"/>
          <w:sz w:val="24"/>
        </w:rPr>
        <w:t xml:space="preserve">Asimismo, los preceptos legales citados señalan que en el caso de los Municipios, es la </w:t>
      </w:r>
      <w:r w:rsidRPr="008074BC">
        <w:rPr>
          <w:rFonts w:ascii="Palatino Linotype" w:eastAsia="Calibri" w:hAnsi="Palatino Linotype" w:cs="Arial"/>
          <w:b/>
          <w:sz w:val="24"/>
          <w:u w:val="single"/>
        </w:rPr>
        <w:t>Tesorería Municipal la unidad administrativa que registra contablemente el efecto patrimonial y presupuestal de las operaciones financieras que realizan</w:t>
      </w:r>
      <w:r w:rsidRPr="008074BC">
        <w:rPr>
          <w:rFonts w:ascii="Palatino Linotype" w:eastAsia="Calibri" w:hAnsi="Palatino Linotype" w:cs="Arial"/>
          <w:sz w:val="24"/>
        </w:rPr>
        <w:t>, en el momento en que ocurran, con base en el sistema y políticas de registro establecidas.</w:t>
      </w:r>
    </w:p>
    <w:p w:rsidR="00645E71" w:rsidRPr="008074BC" w:rsidRDefault="00645E71" w:rsidP="008074BC">
      <w:pPr>
        <w:autoSpaceDE w:val="0"/>
        <w:autoSpaceDN w:val="0"/>
        <w:adjustRightInd w:val="0"/>
        <w:spacing w:before="240" w:after="240" w:line="360" w:lineRule="auto"/>
        <w:jc w:val="both"/>
        <w:rPr>
          <w:rFonts w:ascii="Palatino Linotype" w:eastAsia="Calibri" w:hAnsi="Palatino Linotype" w:cs="Arial"/>
          <w:sz w:val="24"/>
        </w:rPr>
      </w:pPr>
    </w:p>
    <w:p w:rsidR="008074BC" w:rsidRDefault="008074BC" w:rsidP="008074BC">
      <w:pPr>
        <w:autoSpaceDE w:val="0"/>
        <w:autoSpaceDN w:val="0"/>
        <w:adjustRightInd w:val="0"/>
        <w:spacing w:before="240" w:after="240" w:line="360" w:lineRule="auto"/>
        <w:jc w:val="both"/>
        <w:rPr>
          <w:rFonts w:ascii="Palatino Linotype" w:eastAsia="Calibri" w:hAnsi="Palatino Linotype" w:cs="Arial"/>
          <w:color w:val="000000"/>
          <w:sz w:val="24"/>
        </w:rPr>
      </w:pPr>
      <w:r w:rsidRPr="008074BC">
        <w:rPr>
          <w:rFonts w:ascii="Palatino Linotype" w:eastAsia="Calibri" w:hAnsi="Palatino Linotype" w:cs="Arial"/>
          <w:color w:val="000000"/>
          <w:sz w:val="24"/>
        </w:rPr>
        <w:t xml:space="preserve">Cabe destacar, que el ordenamiento legal en cita establece que </w:t>
      </w:r>
      <w:r w:rsidRPr="008A10CE">
        <w:rPr>
          <w:rFonts w:ascii="Palatino Linotype" w:eastAsia="Calibri" w:hAnsi="Palatino Linotype" w:cs="Arial"/>
          <w:b/>
          <w:color w:val="000000"/>
          <w:sz w:val="24"/>
          <w:u w:val="single"/>
        </w:rPr>
        <w:t>todo registro contable y presupuestal deberá estar soportado con los documentos comprobatorios originales, como son las facturas</w:t>
      </w:r>
      <w:r w:rsidRPr="008074BC">
        <w:rPr>
          <w:rFonts w:ascii="Palatino Linotype" w:eastAsia="Calibri" w:hAnsi="Palatino Linotype" w:cs="Arial"/>
          <w:color w:val="000000"/>
          <w:sz w:val="24"/>
        </w:rPr>
        <w:t xml:space="preserve"> y pólizas solicitadas, documentos que deberán </w:t>
      </w:r>
      <w:r w:rsidRPr="008A10CE">
        <w:rPr>
          <w:rFonts w:ascii="Palatino Linotype" w:eastAsia="Calibri" w:hAnsi="Palatino Linotype" w:cs="Arial"/>
          <w:b/>
          <w:color w:val="000000"/>
          <w:sz w:val="24"/>
          <w:u w:val="single"/>
        </w:rPr>
        <w:t>permanecer en custodia y conservación de la Tesorería Municipal</w:t>
      </w:r>
      <w:r w:rsidRPr="008074BC">
        <w:rPr>
          <w:rFonts w:ascii="Palatino Linotype" w:eastAsia="Calibri" w:hAnsi="Palatino Linotype" w:cs="Arial"/>
          <w:color w:val="000000"/>
          <w:sz w:val="24"/>
        </w:rPr>
        <w:t xml:space="preserve"> </w:t>
      </w:r>
      <w:r w:rsidRPr="008A10CE">
        <w:rPr>
          <w:rFonts w:ascii="Palatino Linotype" w:eastAsia="Calibri" w:hAnsi="Palatino Linotype" w:cs="Arial"/>
          <w:color w:val="000000"/>
          <w:sz w:val="24"/>
          <w:u w:val="single"/>
        </w:rPr>
        <w:t>y a disposición del Órgano Superior de Fiscalización del Estado de México y de los órganos de control interno, en el caso de los municipios</w:t>
      </w:r>
      <w:r w:rsidRPr="008074BC">
        <w:rPr>
          <w:rFonts w:ascii="Palatino Linotype" w:eastAsia="Calibri" w:hAnsi="Palatino Linotype" w:cs="Arial"/>
          <w:color w:val="000000"/>
          <w:sz w:val="24"/>
        </w:rPr>
        <w:t>; por un término de cinco años contados a partir del ejercicio presupuestal siguiente al que corresponda.</w:t>
      </w:r>
    </w:p>
    <w:p w:rsidR="008A10CE" w:rsidRPr="008074BC" w:rsidRDefault="008A10CE" w:rsidP="008074BC">
      <w:pPr>
        <w:autoSpaceDE w:val="0"/>
        <w:autoSpaceDN w:val="0"/>
        <w:adjustRightInd w:val="0"/>
        <w:spacing w:before="240" w:after="240" w:line="360" w:lineRule="auto"/>
        <w:jc w:val="both"/>
        <w:rPr>
          <w:rFonts w:ascii="Palatino Linotype" w:eastAsia="Calibri" w:hAnsi="Palatino Linotype" w:cs="Arial"/>
          <w:color w:val="000000"/>
          <w:sz w:val="24"/>
        </w:rPr>
      </w:pPr>
    </w:p>
    <w:p w:rsidR="008074BC" w:rsidRPr="008A10CE" w:rsidRDefault="008074BC" w:rsidP="008074BC">
      <w:pPr>
        <w:spacing w:before="240" w:after="240" w:line="360" w:lineRule="auto"/>
        <w:jc w:val="both"/>
        <w:rPr>
          <w:rFonts w:ascii="Palatino Linotype" w:hAnsi="Palatino Linotype" w:cs="Arial"/>
          <w:sz w:val="24"/>
          <w:szCs w:val="24"/>
        </w:rPr>
      </w:pPr>
      <w:r w:rsidRPr="008A10CE">
        <w:rPr>
          <w:rFonts w:ascii="Palatino Linotype" w:hAnsi="Palatino Linotype"/>
          <w:sz w:val="24"/>
          <w:szCs w:val="24"/>
        </w:rPr>
        <w:lastRenderedPageBreak/>
        <w:t xml:space="preserve">De  lo expuesto,  resulta evidente que el </w:t>
      </w:r>
      <w:r w:rsidRPr="008A10CE">
        <w:rPr>
          <w:rFonts w:ascii="Palatino Linotype" w:hAnsi="Palatino Linotype"/>
          <w:b/>
          <w:sz w:val="24"/>
          <w:szCs w:val="24"/>
        </w:rPr>
        <w:t>SUJETO OBLIGADO</w:t>
      </w:r>
      <w:r w:rsidRPr="008A10CE">
        <w:rPr>
          <w:rFonts w:ascii="Palatino Linotype" w:hAnsi="Palatino Linotype"/>
          <w:sz w:val="24"/>
          <w:szCs w:val="24"/>
        </w:rPr>
        <w:t xml:space="preserve"> tiene la posibilidad de otorgar satisfacción al derecho humano de acceso a la información pública de</w:t>
      </w:r>
      <w:r w:rsidR="008A10CE" w:rsidRPr="008A10CE">
        <w:rPr>
          <w:rFonts w:ascii="Palatino Linotype" w:hAnsi="Palatino Linotype"/>
          <w:sz w:val="24"/>
          <w:szCs w:val="24"/>
        </w:rPr>
        <w:t xml:space="preserve"> </w:t>
      </w:r>
      <w:r w:rsidRPr="008A10CE">
        <w:rPr>
          <w:rFonts w:ascii="Palatino Linotype" w:hAnsi="Palatino Linotype"/>
          <w:sz w:val="24"/>
          <w:szCs w:val="24"/>
        </w:rPr>
        <w:t>l</w:t>
      </w:r>
      <w:r w:rsidR="008A10CE" w:rsidRPr="008A10CE">
        <w:rPr>
          <w:rFonts w:ascii="Palatino Linotype" w:hAnsi="Palatino Linotype"/>
          <w:sz w:val="24"/>
          <w:szCs w:val="24"/>
        </w:rPr>
        <w:t>a</w:t>
      </w:r>
      <w:r w:rsidRPr="008A10CE">
        <w:rPr>
          <w:rFonts w:ascii="Palatino Linotype" w:hAnsi="Palatino Linotype"/>
          <w:sz w:val="24"/>
          <w:szCs w:val="24"/>
        </w:rPr>
        <w:t xml:space="preserve"> hoy </w:t>
      </w:r>
      <w:r w:rsidR="008A10CE" w:rsidRPr="008A10CE">
        <w:rPr>
          <w:rFonts w:ascii="Palatino Linotype" w:hAnsi="Palatino Linotype"/>
          <w:sz w:val="24"/>
          <w:szCs w:val="24"/>
        </w:rPr>
        <w:t xml:space="preserve">parte </w:t>
      </w:r>
      <w:r w:rsidRPr="008A10CE">
        <w:rPr>
          <w:rFonts w:ascii="Palatino Linotype" w:hAnsi="Palatino Linotype"/>
          <w:b/>
          <w:sz w:val="24"/>
          <w:szCs w:val="24"/>
        </w:rPr>
        <w:t xml:space="preserve">RECURRENTE, </w:t>
      </w:r>
      <w:r w:rsidRPr="008A10CE">
        <w:rPr>
          <w:rFonts w:ascii="Palatino Linotype" w:hAnsi="Palatino Linotype"/>
          <w:sz w:val="24"/>
          <w:szCs w:val="24"/>
        </w:rPr>
        <w:t xml:space="preserve">además, ésta es generada en el ejercicio de sus facultades, competencias y funciones conforme a los ordenamientos jurídicos aplicables., </w:t>
      </w:r>
      <w:r w:rsidRPr="008A10CE">
        <w:rPr>
          <w:rFonts w:ascii="Palatino Linotype" w:eastAsia="Calibri" w:hAnsi="Palatino Linotype" w:cs="Arial"/>
          <w:color w:val="000000"/>
          <w:sz w:val="24"/>
          <w:szCs w:val="24"/>
          <w:lang w:eastAsia="es-MX"/>
        </w:rPr>
        <w:t xml:space="preserve">consecuentemente lo procedente es </w:t>
      </w:r>
      <w:r w:rsidRPr="008A10CE">
        <w:rPr>
          <w:rFonts w:ascii="Palatino Linotype" w:hAnsi="Palatino Linotype" w:cs="Arial"/>
          <w:b/>
          <w:sz w:val="24"/>
          <w:szCs w:val="24"/>
        </w:rPr>
        <w:t>ORDENAR</w:t>
      </w:r>
      <w:r w:rsidRPr="008A10CE">
        <w:rPr>
          <w:rFonts w:ascii="Palatino Linotype" w:hAnsi="Palatino Linotype" w:cs="Arial"/>
          <w:sz w:val="24"/>
          <w:szCs w:val="24"/>
        </w:rPr>
        <w:t xml:space="preserve"> al </w:t>
      </w:r>
      <w:r w:rsidRPr="008A10CE">
        <w:rPr>
          <w:rFonts w:ascii="Palatino Linotype" w:hAnsi="Palatino Linotype" w:cs="Arial"/>
          <w:b/>
          <w:sz w:val="24"/>
          <w:szCs w:val="24"/>
        </w:rPr>
        <w:t>SUJETO OBLIGADO</w:t>
      </w:r>
      <w:r w:rsidRPr="008A10CE">
        <w:rPr>
          <w:rFonts w:ascii="Palatino Linotype" w:hAnsi="Palatino Linotype" w:cs="Arial"/>
          <w:sz w:val="24"/>
          <w:szCs w:val="24"/>
        </w:rPr>
        <w:t xml:space="preserve"> entregue al particular la</w:t>
      </w:r>
      <w:r w:rsidR="00234E45">
        <w:rPr>
          <w:rFonts w:ascii="Palatino Linotype" w:hAnsi="Palatino Linotype" w:cs="Arial"/>
          <w:sz w:val="24"/>
          <w:szCs w:val="24"/>
        </w:rPr>
        <w:t>s facturas de las compras realizadas en enero del año dos mil diecinueve.</w:t>
      </w:r>
      <w:r w:rsidRPr="008A10CE">
        <w:rPr>
          <w:rFonts w:ascii="Palatino Linotype" w:hAnsi="Palatino Linotype" w:cs="Arial"/>
          <w:sz w:val="24"/>
          <w:szCs w:val="24"/>
        </w:rPr>
        <w:t xml:space="preserve"> </w:t>
      </w:r>
    </w:p>
    <w:p w:rsidR="008A10CE" w:rsidRDefault="008A10CE" w:rsidP="008074BC">
      <w:pPr>
        <w:spacing w:before="240" w:after="240" w:line="360" w:lineRule="auto"/>
        <w:jc w:val="both"/>
        <w:rPr>
          <w:rFonts w:ascii="Palatino Linotype" w:hAnsi="Palatino Linotype" w:cs="Arial"/>
        </w:rPr>
      </w:pPr>
    </w:p>
    <w:p w:rsidR="008074BC" w:rsidRPr="008A10CE" w:rsidRDefault="008074BC" w:rsidP="008074BC">
      <w:pPr>
        <w:spacing w:before="240" w:after="240" w:line="360" w:lineRule="auto"/>
        <w:ind w:right="51"/>
        <w:jc w:val="both"/>
        <w:rPr>
          <w:rFonts w:ascii="Palatino Linotype" w:hAnsi="Palatino Linotype"/>
          <w:sz w:val="24"/>
        </w:rPr>
      </w:pPr>
      <w:r w:rsidRPr="008A10CE">
        <w:rPr>
          <w:rFonts w:ascii="Palatino Linotype" w:hAnsi="Palatino Linotype" w:cs="Arial"/>
          <w:sz w:val="24"/>
        </w:rPr>
        <w:t xml:space="preserve">Ahora bien, es pertinente mencionar que para el caso de que la información que deba expedir el </w:t>
      </w:r>
      <w:r w:rsidRPr="008A10CE">
        <w:rPr>
          <w:rFonts w:ascii="Palatino Linotype" w:hAnsi="Palatino Linotype" w:cs="Arial"/>
          <w:b/>
          <w:sz w:val="24"/>
        </w:rPr>
        <w:t>SUJETO OBLIGADO</w:t>
      </w:r>
      <w:r w:rsidRPr="008A10CE">
        <w:rPr>
          <w:rFonts w:ascii="Palatino Linotype" w:hAnsi="Palatino Linotype" w:cs="Arial"/>
          <w:sz w:val="24"/>
        </w:rPr>
        <w:t xml:space="preserve"> contenga datos personales, deberá otorgarla  en versión pública conforme a lo siguiente. </w:t>
      </w:r>
    </w:p>
    <w:p w:rsidR="00C76FF4" w:rsidRDefault="00C76FF4" w:rsidP="00C76FF4">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C76FF4" w:rsidRDefault="00C76FF4" w:rsidP="00C76FF4">
      <w:pPr>
        <w:pStyle w:val="Prrafodelista"/>
        <w:numPr>
          <w:ilvl w:val="0"/>
          <w:numId w:val="1"/>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rsidR="00C76FF4" w:rsidRDefault="00C76FF4" w:rsidP="00C76FF4">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C76FF4" w:rsidRPr="00822149" w:rsidRDefault="00C76FF4" w:rsidP="00C76FF4">
      <w:pPr>
        <w:spacing w:after="0" w:line="360" w:lineRule="auto"/>
        <w:jc w:val="both"/>
        <w:rPr>
          <w:rFonts w:ascii="Palatino Linotype" w:hAnsi="Palatino Linotype" w:cs="Arial"/>
          <w:sz w:val="24"/>
          <w:szCs w:val="24"/>
        </w:rPr>
      </w:pPr>
    </w:p>
    <w:p w:rsidR="00C76FF4" w:rsidRDefault="00C76FF4" w:rsidP="00C76FF4">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w:t>
      </w:r>
      <w:r w:rsidRPr="00822149">
        <w:rPr>
          <w:rFonts w:ascii="Palatino Linotype" w:hAnsi="Palatino Linotype" w:cs="Arial"/>
          <w:sz w:val="24"/>
          <w:szCs w:val="24"/>
        </w:rPr>
        <w:lastRenderedPageBreak/>
        <w:t xml:space="preserve">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rsidR="00C76FF4" w:rsidRPr="00822149" w:rsidRDefault="00C76FF4" w:rsidP="00C76FF4">
      <w:pPr>
        <w:spacing w:after="0" w:line="360" w:lineRule="auto"/>
        <w:jc w:val="both"/>
        <w:rPr>
          <w:rFonts w:ascii="Palatino Linotype" w:hAnsi="Palatino Linotype" w:cs="Arial"/>
          <w:sz w:val="24"/>
          <w:szCs w:val="24"/>
        </w:rPr>
      </w:pPr>
    </w:p>
    <w:p w:rsidR="00C76FF4" w:rsidRPr="005F2DE9" w:rsidRDefault="00C76FF4" w:rsidP="00C76FF4">
      <w:pPr>
        <w:pStyle w:val="Sinespaciado"/>
        <w:spacing w:line="360" w:lineRule="auto"/>
        <w:jc w:val="both"/>
        <w:rPr>
          <w:rFonts w:ascii="Palatino Linotype" w:hAnsi="Palatino Linotype" w:cs="Arial"/>
          <w:sz w:val="24"/>
        </w:rPr>
      </w:pPr>
      <w:r w:rsidRPr="005F2DE9">
        <w:rPr>
          <w:rFonts w:ascii="Palatino Linotype" w:hAnsi="Palatino Linotype" w:cs="Arial"/>
          <w:sz w:val="24"/>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C76FF4" w:rsidRPr="00822149" w:rsidRDefault="00C76FF4" w:rsidP="00C76FF4">
      <w:pPr>
        <w:pStyle w:val="Sinespaciado"/>
        <w:spacing w:line="360" w:lineRule="auto"/>
        <w:jc w:val="both"/>
        <w:rPr>
          <w:rFonts w:ascii="Palatino Linotype" w:hAnsi="Palatino Linotype" w:cs="Arial"/>
        </w:rPr>
      </w:pPr>
    </w:p>
    <w:p w:rsidR="00C76FF4" w:rsidRDefault="00C76FF4" w:rsidP="00C76FF4">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C76FF4" w:rsidRPr="00822149" w:rsidRDefault="00C76FF4" w:rsidP="00C76FF4">
      <w:pPr>
        <w:autoSpaceDE w:val="0"/>
        <w:autoSpaceDN w:val="0"/>
        <w:adjustRightInd w:val="0"/>
        <w:spacing w:after="0" w:line="360" w:lineRule="auto"/>
        <w:jc w:val="both"/>
        <w:rPr>
          <w:rFonts w:ascii="Palatino Linotype" w:eastAsia="Times New Roman" w:hAnsi="Palatino Linotype" w:cs="Arial"/>
          <w:sz w:val="24"/>
          <w:szCs w:val="24"/>
        </w:rPr>
      </w:pPr>
    </w:p>
    <w:p w:rsidR="00C76FF4" w:rsidRDefault="00C76FF4" w:rsidP="00C76FF4">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76FF4" w:rsidRPr="00822149" w:rsidRDefault="00C76FF4" w:rsidP="00C76FF4">
      <w:pPr>
        <w:spacing w:after="0" w:line="360" w:lineRule="auto"/>
        <w:jc w:val="both"/>
        <w:rPr>
          <w:rFonts w:ascii="Palatino Linotype" w:eastAsia="Times New Roman" w:hAnsi="Palatino Linotype" w:cs="Arial"/>
          <w:sz w:val="24"/>
          <w:szCs w:val="24"/>
          <w:lang w:eastAsia="es-MX"/>
        </w:rPr>
      </w:pPr>
    </w:p>
    <w:p w:rsidR="00C76FF4" w:rsidRDefault="00C76FF4" w:rsidP="00C76FF4">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C76FF4" w:rsidRPr="00822149" w:rsidRDefault="00C76FF4" w:rsidP="00C76FF4">
      <w:pPr>
        <w:spacing w:after="0" w:line="360" w:lineRule="auto"/>
        <w:jc w:val="both"/>
        <w:rPr>
          <w:rFonts w:ascii="Palatino Linotype" w:eastAsia="Times New Roman" w:hAnsi="Palatino Linotype" w:cs="Arial"/>
          <w:sz w:val="24"/>
          <w:szCs w:val="24"/>
          <w:lang w:eastAsia="es-MX"/>
        </w:rPr>
      </w:pPr>
    </w:p>
    <w:p w:rsidR="00C76FF4" w:rsidRPr="00822149" w:rsidRDefault="00C76FF4" w:rsidP="00C76FF4">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rsidR="00C76FF4" w:rsidRPr="00822149" w:rsidRDefault="00C76FF4" w:rsidP="00C76FF4">
      <w:pPr>
        <w:pStyle w:val="Sinespaciado"/>
        <w:spacing w:before="240" w:after="240" w:line="360" w:lineRule="auto"/>
        <w:jc w:val="both"/>
        <w:rPr>
          <w:rFonts w:ascii="Palatino Linotype" w:hAnsi="Palatino Linotype" w:cs="Arial"/>
          <w:sz w:val="14"/>
          <w:lang w:eastAsia="es-MX"/>
        </w:rPr>
      </w:pPr>
    </w:p>
    <w:p w:rsidR="00C76FF4" w:rsidRPr="005F2DE9" w:rsidRDefault="00C76FF4" w:rsidP="00C76FF4">
      <w:pPr>
        <w:pStyle w:val="Sinespaciado"/>
        <w:spacing w:before="240" w:after="240" w:line="360" w:lineRule="auto"/>
        <w:jc w:val="both"/>
        <w:rPr>
          <w:rFonts w:ascii="Palatino Linotype" w:hAnsi="Palatino Linotype" w:cs="Arial"/>
          <w:sz w:val="24"/>
          <w:lang w:eastAsia="es-MX"/>
        </w:rPr>
      </w:pPr>
      <w:r w:rsidRPr="005F2DE9">
        <w:rPr>
          <w:rFonts w:ascii="Palatino Linotype" w:hAnsi="Palatino Linotype" w:cs="Arial"/>
          <w:sz w:val="24"/>
          <w:lang w:eastAsia="es-MX"/>
        </w:rPr>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C76FF4" w:rsidRPr="005F2DE9" w:rsidRDefault="00C76FF4" w:rsidP="00C76FF4">
      <w:pPr>
        <w:pStyle w:val="Sinespaciado"/>
        <w:spacing w:before="240" w:after="240" w:line="360" w:lineRule="auto"/>
        <w:jc w:val="both"/>
        <w:rPr>
          <w:rFonts w:ascii="Palatino Linotype" w:eastAsia="Calibri" w:hAnsi="Palatino Linotype" w:cs="Arial"/>
          <w:sz w:val="24"/>
          <w:szCs w:val="24"/>
          <w:lang w:eastAsia="es-MX"/>
        </w:rPr>
      </w:pPr>
      <w:r w:rsidRPr="005F2DE9">
        <w:rPr>
          <w:rFonts w:ascii="Palatino Linotype" w:hAnsi="Palatino Linotype" w:cs="Arial"/>
          <w:sz w:val="24"/>
          <w:szCs w:val="24"/>
          <w:lang w:eastAsia="es-MX"/>
        </w:rPr>
        <w:t xml:space="preserve">En cuanto al </w:t>
      </w:r>
      <w:r w:rsidRPr="005F2DE9">
        <w:rPr>
          <w:rFonts w:ascii="Palatino Linotype" w:hAnsi="Palatino Linotype" w:cs="Arial"/>
          <w:sz w:val="24"/>
          <w:szCs w:val="24"/>
        </w:rPr>
        <w:t xml:space="preserve">CURP, en virtud de que éste se </w:t>
      </w:r>
      <w:r w:rsidRPr="005F2DE9">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76FF4" w:rsidRPr="005F2DE9" w:rsidRDefault="00C76FF4" w:rsidP="00C76FF4">
      <w:pPr>
        <w:spacing w:line="360" w:lineRule="auto"/>
        <w:jc w:val="both"/>
        <w:rPr>
          <w:rFonts w:ascii="Palatino Linotype" w:eastAsia="Times New Roman" w:hAnsi="Palatino Linotype" w:cs="Arial"/>
          <w:sz w:val="24"/>
          <w:szCs w:val="24"/>
        </w:rPr>
      </w:pPr>
      <w:r w:rsidRPr="005F2DE9">
        <w:rPr>
          <w:rFonts w:ascii="Palatino Linotype" w:hAnsi="Palatino Linotype" w:cs="Arial"/>
          <w:sz w:val="24"/>
          <w:szCs w:val="24"/>
        </w:rPr>
        <w:lastRenderedPageBreak/>
        <w:t xml:space="preserve">Argumento que es compartido por el </w:t>
      </w:r>
      <w:r w:rsidRPr="005F2DE9">
        <w:rPr>
          <w:rFonts w:ascii="Palatino Linotype" w:eastAsia="Times New Roman" w:hAnsi="Palatino Linotype" w:cs="Arial"/>
          <w:sz w:val="24"/>
          <w:szCs w:val="24"/>
          <w:lang w:eastAsia="es-MX"/>
        </w:rPr>
        <w:t>Instituto Nacional de Transparencia, Acceso a la Información Pública y Protección de Datos Personales (INAI)</w:t>
      </w:r>
      <w:r w:rsidRPr="005F2DE9">
        <w:rPr>
          <w:rStyle w:val="Textoennegrita"/>
          <w:rFonts w:ascii="Palatino Linotype" w:hAnsi="Palatino Linotype" w:cs="Arial"/>
          <w:sz w:val="24"/>
          <w:szCs w:val="24"/>
        </w:rPr>
        <w:t xml:space="preserve">, conforme al </w:t>
      </w:r>
      <w:r w:rsidRPr="005F2DE9">
        <w:rPr>
          <w:rFonts w:ascii="Palatino Linotype" w:eastAsia="Times New Roman" w:hAnsi="Palatino Linotype" w:cs="Arial"/>
          <w:sz w:val="24"/>
          <w:szCs w:val="24"/>
        </w:rPr>
        <w:t xml:space="preserve">criterio número 18-2017, el cual refiere: </w:t>
      </w:r>
    </w:p>
    <w:p w:rsidR="00C76FF4" w:rsidRDefault="00C76FF4" w:rsidP="00C76FF4">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C76FF4" w:rsidRDefault="00C76FF4" w:rsidP="00C76FF4">
      <w:pPr>
        <w:pStyle w:val="Sinespaciado"/>
        <w:ind w:left="567" w:right="709"/>
        <w:jc w:val="both"/>
        <w:rPr>
          <w:rFonts w:ascii="Palatino Linotype" w:hAnsi="Palatino Linotype" w:cs="Arial"/>
          <w:bCs/>
          <w:i/>
          <w:lang w:eastAsia="es-MX"/>
        </w:rPr>
      </w:pPr>
    </w:p>
    <w:p w:rsidR="00C76FF4" w:rsidRPr="00822149" w:rsidRDefault="00C76FF4" w:rsidP="00C76FF4">
      <w:pPr>
        <w:pStyle w:val="Sinespaciado"/>
        <w:ind w:left="567" w:right="709"/>
        <w:jc w:val="both"/>
        <w:rPr>
          <w:rFonts w:ascii="Palatino Linotype" w:hAnsi="Palatino Linotype" w:cs="Arial"/>
          <w:bCs/>
          <w:i/>
          <w:lang w:eastAsia="es-MX"/>
        </w:rPr>
      </w:pPr>
    </w:p>
    <w:p w:rsidR="00C76FF4" w:rsidRPr="005F2DE9" w:rsidRDefault="00C76FF4" w:rsidP="00C76FF4">
      <w:pPr>
        <w:pStyle w:val="Sinespaciado"/>
        <w:spacing w:line="360" w:lineRule="auto"/>
        <w:jc w:val="both"/>
        <w:rPr>
          <w:rFonts w:ascii="Palatino Linotype" w:eastAsia="Calibri" w:hAnsi="Palatino Linotype" w:cs="Arial"/>
          <w:sz w:val="24"/>
          <w:szCs w:val="24"/>
          <w:lang w:val="es-ES"/>
        </w:rPr>
      </w:pPr>
      <w:r w:rsidRPr="005F2DE9">
        <w:rPr>
          <w:rFonts w:ascii="Palatino Linotype" w:eastAsia="Calibri" w:hAnsi="Palatino Linotype" w:cs="Arial"/>
          <w:sz w:val="24"/>
          <w:szCs w:val="24"/>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C76FF4" w:rsidRPr="005F2DE9" w:rsidRDefault="00C76FF4" w:rsidP="00C76FF4">
      <w:pPr>
        <w:pStyle w:val="Sinespaciado"/>
        <w:spacing w:line="360" w:lineRule="auto"/>
        <w:jc w:val="both"/>
        <w:rPr>
          <w:rFonts w:ascii="Palatino Linotype" w:eastAsia="Calibri" w:hAnsi="Palatino Linotype" w:cs="Arial"/>
          <w:sz w:val="24"/>
          <w:szCs w:val="24"/>
          <w:lang w:val="es-ES"/>
        </w:rPr>
      </w:pPr>
    </w:p>
    <w:p w:rsidR="00C76FF4" w:rsidRPr="005F2DE9" w:rsidRDefault="00C76FF4" w:rsidP="00C76FF4">
      <w:pPr>
        <w:autoSpaceDE w:val="0"/>
        <w:autoSpaceDN w:val="0"/>
        <w:adjustRightInd w:val="0"/>
        <w:spacing w:after="0" w:line="360" w:lineRule="auto"/>
        <w:jc w:val="both"/>
        <w:rPr>
          <w:rFonts w:ascii="Palatino Linotype" w:hAnsi="Palatino Linotype" w:cs="Arial"/>
          <w:sz w:val="24"/>
          <w:szCs w:val="24"/>
        </w:rPr>
      </w:pPr>
      <w:r w:rsidRPr="005F2DE9">
        <w:rPr>
          <w:rFonts w:ascii="Palatino Linotype" w:hAnsi="Palatino Linotype" w:cs="Arial"/>
          <w:sz w:val="24"/>
          <w:szCs w:val="24"/>
        </w:rPr>
        <w:t>Por lo anterior, el Sujeto Obligado deberá emitir el acuerdo de clasificación de la información como confidencial, en términos de este considerando.</w:t>
      </w:r>
    </w:p>
    <w:p w:rsidR="00C76FF4" w:rsidRPr="005F2DE9" w:rsidRDefault="00C76FF4" w:rsidP="00C76FF4">
      <w:pPr>
        <w:pStyle w:val="Sinespaciado"/>
        <w:spacing w:line="360" w:lineRule="auto"/>
        <w:jc w:val="both"/>
        <w:rPr>
          <w:rFonts w:ascii="Palatino Linotype" w:hAnsi="Palatino Linotype"/>
          <w:sz w:val="24"/>
          <w:szCs w:val="24"/>
        </w:rPr>
      </w:pPr>
    </w:p>
    <w:p w:rsidR="00C76FF4" w:rsidRPr="005F2DE9" w:rsidRDefault="00C76FF4" w:rsidP="00C76FF4">
      <w:pPr>
        <w:jc w:val="both"/>
        <w:rPr>
          <w:rFonts w:ascii="Palatino Linotype" w:hAnsi="Palatino Linotype"/>
          <w:sz w:val="24"/>
          <w:szCs w:val="24"/>
        </w:rPr>
      </w:pPr>
      <w:r w:rsidRPr="005F2DE9">
        <w:rPr>
          <w:rFonts w:ascii="Palatino Linotype" w:hAnsi="Palatino Linotype"/>
          <w:sz w:val="24"/>
          <w:szCs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C76FF4" w:rsidRPr="00AD2A55" w:rsidRDefault="00C76FF4" w:rsidP="00C76FF4">
      <w:pPr>
        <w:rPr>
          <w:lang w:val="es-ES" w:eastAsia="es-ES"/>
        </w:rPr>
      </w:pPr>
    </w:p>
    <w:p w:rsidR="00C76FF4" w:rsidRPr="00AD2A55" w:rsidRDefault="00C76FF4" w:rsidP="00C76F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C76FF4" w:rsidRPr="00AD2A55" w:rsidRDefault="00C76FF4" w:rsidP="00C76F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Los sujetos obligados deberán aplicar, de manera estricta, las excepciones al derecho de acceso a la información y sólo podrán invocarlas cuando acrediten su procedencia.</w:t>
      </w:r>
    </w:p>
    <w:p w:rsidR="00C76FF4" w:rsidRPr="00AD2A55" w:rsidRDefault="00C76FF4" w:rsidP="00C76F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C76FF4" w:rsidRPr="00AD2A55" w:rsidRDefault="00C76FF4" w:rsidP="00C76F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C76FF4" w:rsidRPr="00AD2A55" w:rsidRDefault="00C76FF4" w:rsidP="00C76F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C76FF4" w:rsidRPr="00AD2A55" w:rsidRDefault="00C76FF4" w:rsidP="00C76F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C76FF4" w:rsidRDefault="00C76FF4" w:rsidP="00C76FF4">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C76FF4" w:rsidRDefault="00C76FF4" w:rsidP="00C76FF4">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C76FF4" w:rsidRPr="00B728BC" w:rsidRDefault="00C76FF4" w:rsidP="00C76FF4">
      <w:pPr>
        <w:shd w:val="clear" w:color="auto" w:fill="FFFFFF"/>
        <w:spacing w:after="0" w:line="240" w:lineRule="auto"/>
        <w:ind w:left="851" w:right="851"/>
        <w:jc w:val="both"/>
        <w:rPr>
          <w:rFonts w:ascii="Palatino Linotype" w:eastAsia="Times New Roman" w:hAnsi="Palatino Linotype" w:cstheme="majorBidi"/>
          <w:i/>
          <w:lang w:eastAsia="es-MX"/>
        </w:rPr>
      </w:pPr>
    </w:p>
    <w:p w:rsidR="00C76FF4" w:rsidRPr="00AD2A55" w:rsidRDefault="00C76FF4" w:rsidP="00C76FF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C76FF4" w:rsidRPr="00AD2A55" w:rsidRDefault="00C76FF4" w:rsidP="00C76FF4">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C76FF4" w:rsidRPr="00AD2A55" w:rsidRDefault="00C76FF4" w:rsidP="00C76FF4">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C76FF4" w:rsidRPr="00A64574" w:rsidRDefault="00C76FF4" w:rsidP="00C76FF4">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76FF4" w:rsidRPr="00A64574" w:rsidRDefault="00C76FF4" w:rsidP="00C76FF4">
      <w:pPr>
        <w:ind w:left="851" w:right="850"/>
        <w:jc w:val="both"/>
        <w:rPr>
          <w:rFonts w:ascii="Palatino Linotype" w:hAnsi="Palatino Linotype"/>
          <w:i/>
          <w:lang w:eastAsia="es-MX"/>
        </w:rPr>
      </w:pPr>
      <w:r w:rsidRPr="00A64574">
        <w:rPr>
          <w:rFonts w:ascii="Palatino Linotype" w:hAnsi="Palatino Linotype"/>
          <w:i/>
          <w:lang w:eastAsia="es-MX"/>
        </w:rPr>
        <w:t>III.  …</w:t>
      </w:r>
    </w:p>
    <w:p w:rsidR="00C76FF4" w:rsidRPr="00A64574" w:rsidRDefault="00C76FF4" w:rsidP="00C76FF4">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rsidR="00C76FF4" w:rsidRDefault="00C76FF4" w:rsidP="00C76FF4">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C76FF4" w:rsidRPr="00AD2A55" w:rsidRDefault="00C76FF4" w:rsidP="00C76FF4">
      <w:pPr>
        <w:shd w:val="clear" w:color="auto" w:fill="FFFFFF"/>
        <w:spacing w:after="0" w:line="240" w:lineRule="auto"/>
        <w:ind w:left="851" w:right="851"/>
        <w:jc w:val="both"/>
        <w:rPr>
          <w:rFonts w:ascii="Palatino Linotype" w:eastAsia="Times New Roman" w:hAnsi="Palatino Linotype" w:cs="Arial"/>
          <w:lang w:eastAsia="es-MX"/>
        </w:rPr>
      </w:pPr>
    </w:p>
    <w:p w:rsidR="00C76FF4" w:rsidRDefault="00C76FF4" w:rsidP="00C76FF4">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lastRenderedPageBreak/>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C76FF4" w:rsidRPr="00AD2A55" w:rsidRDefault="00C76FF4" w:rsidP="00C76FF4">
      <w:pPr>
        <w:autoSpaceDE w:val="0"/>
        <w:autoSpaceDN w:val="0"/>
        <w:adjustRightInd w:val="0"/>
        <w:spacing w:after="0" w:line="360" w:lineRule="auto"/>
        <w:jc w:val="both"/>
        <w:rPr>
          <w:rFonts w:ascii="Palatino Linotype" w:hAnsi="Palatino Linotype" w:cs="Arial"/>
          <w:bCs/>
          <w:sz w:val="24"/>
          <w:szCs w:val="24"/>
        </w:rPr>
      </w:pPr>
    </w:p>
    <w:p w:rsidR="00C76FF4" w:rsidRDefault="00C76FF4" w:rsidP="00C76FF4">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C76FF4" w:rsidRPr="00AD2A55" w:rsidRDefault="00C76FF4" w:rsidP="00C76FF4">
      <w:pPr>
        <w:autoSpaceDE w:val="0"/>
        <w:autoSpaceDN w:val="0"/>
        <w:adjustRightInd w:val="0"/>
        <w:spacing w:after="0" w:line="360" w:lineRule="auto"/>
        <w:jc w:val="both"/>
        <w:rPr>
          <w:rFonts w:ascii="Palatino Linotype" w:hAnsi="Palatino Linotype" w:cs="Arial"/>
          <w:bCs/>
          <w:sz w:val="24"/>
          <w:szCs w:val="24"/>
        </w:rPr>
      </w:pPr>
    </w:p>
    <w:p w:rsidR="00C76FF4" w:rsidRDefault="00C76FF4" w:rsidP="00C76FF4">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C76FF4" w:rsidRDefault="00C76FF4" w:rsidP="00C76FF4">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C76FF4" w:rsidRPr="00AD2A55" w:rsidRDefault="00C76FF4" w:rsidP="00C76FF4">
      <w:pPr>
        <w:spacing w:after="0" w:line="360" w:lineRule="auto"/>
        <w:jc w:val="both"/>
        <w:rPr>
          <w:rFonts w:ascii="Palatino Linotype" w:hAnsi="Palatino Linotype" w:cs="Arial"/>
          <w:bCs/>
          <w:sz w:val="24"/>
          <w:szCs w:val="24"/>
        </w:rPr>
      </w:pPr>
    </w:p>
    <w:p w:rsidR="00C76FF4" w:rsidRPr="00AD2A55" w:rsidRDefault="00C76FF4" w:rsidP="00C76FF4">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 xml:space="preserve">FUNDAMENTACIÓN Y MOTIVACIÓN. EL ASPECTO FORMAL DE LA GARANTÍA Y SU FINALIDAD SE TRADUCEN EN EXPLICAR, JUSTIFICAR, POSIBILITAR LA DEFENSA Y COMUNICAR LA </w:t>
      </w:r>
      <w:r w:rsidRPr="00AD2A55">
        <w:rPr>
          <w:rFonts w:ascii="Palatino Linotype" w:hAnsi="Palatino Linotype" w:cs="Arial"/>
          <w:b/>
          <w:bCs/>
          <w:i/>
          <w:iCs/>
        </w:rPr>
        <w:lastRenderedPageBreak/>
        <w:t>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C76FF4" w:rsidRDefault="00C76FF4" w:rsidP="00C76FF4">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C76FF4" w:rsidRDefault="00C76FF4" w:rsidP="00C76FF4">
      <w:pPr>
        <w:spacing w:after="0" w:line="240" w:lineRule="auto"/>
        <w:ind w:left="851" w:right="850"/>
        <w:jc w:val="both"/>
        <w:rPr>
          <w:rFonts w:ascii="Palatino Linotype" w:hAnsi="Palatino Linotype" w:cs="Arial"/>
          <w:bCs/>
          <w:i/>
          <w:iCs/>
        </w:rPr>
      </w:pPr>
    </w:p>
    <w:p w:rsidR="00C76FF4" w:rsidRPr="00AD2A55" w:rsidRDefault="00C76FF4" w:rsidP="00C76FF4">
      <w:pPr>
        <w:spacing w:after="0" w:line="240" w:lineRule="auto"/>
        <w:ind w:left="851" w:right="850"/>
        <w:jc w:val="both"/>
        <w:rPr>
          <w:rFonts w:ascii="Palatino Linotype" w:hAnsi="Palatino Linotype" w:cs="Arial"/>
          <w:bCs/>
          <w:i/>
          <w:iCs/>
        </w:rPr>
      </w:pPr>
    </w:p>
    <w:p w:rsidR="00C76FF4" w:rsidRDefault="00C76FF4" w:rsidP="00C76FF4">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C76FF4" w:rsidRDefault="00C76FF4" w:rsidP="00C76FF4"/>
    <w:p w:rsidR="00C76FF4" w:rsidRDefault="00C76FF4" w:rsidP="00C76FF4"/>
    <w:p w:rsidR="00C76FF4" w:rsidRDefault="00C76FF4" w:rsidP="00C76FF4">
      <w:pPr>
        <w:tabs>
          <w:tab w:val="left" w:pos="7938"/>
        </w:tabs>
        <w:spacing w:line="360" w:lineRule="auto"/>
        <w:jc w:val="both"/>
        <w:rPr>
          <w:rFonts w:ascii="Palatino Linotype" w:eastAsia="Arial Unicode MS" w:hAnsi="Palatino Linotype" w:cs="Arial"/>
          <w:sz w:val="24"/>
        </w:rPr>
      </w:pPr>
      <w:r w:rsidRPr="00A608B5">
        <w:rPr>
          <w:rFonts w:ascii="Palatino Linotype" w:eastAsia="Arial Unicode MS" w:hAnsi="Palatino Linotype" w:cs="Arial"/>
          <w:sz w:val="24"/>
        </w:rPr>
        <w:t xml:space="preserve">Por último, </w:t>
      </w:r>
      <w:r>
        <w:rPr>
          <w:rFonts w:ascii="Palatino Linotype" w:eastAsia="Arial Unicode MS" w:hAnsi="Palatino Linotype" w:cs="Arial"/>
          <w:sz w:val="24"/>
        </w:rPr>
        <w:t xml:space="preserve">y toda vez que el sujeto obligado no se pronunció al respecto, </w:t>
      </w:r>
      <w:r w:rsidRPr="00A608B5">
        <w:rPr>
          <w:rFonts w:ascii="Palatino Linotype" w:eastAsia="Arial Unicode MS" w:hAnsi="Palatino Linotype" w:cs="Arial"/>
          <w:sz w:val="24"/>
        </w:rPr>
        <w:t>hemos de decir que las razones o motivos de inconformidad son fundadas por las razones y motivos anteriormente expuestos en el cuerpo de la presente resolución.</w:t>
      </w:r>
    </w:p>
    <w:p w:rsidR="00C76FF4" w:rsidRPr="007A01A2" w:rsidRDefault="00C76FF4" w:rsidP="00C76FF4">
      <w:pPr>
        <w:spacing w:after="0" w:line="360" w:lineRule="auto"/>
        <w:jc w:val="both"/>
        <w:rPr>
          <w:rFonts w:ascii="Palatino Linotype" w:hAnsi="Palatino Linotype"/>
          <w:sz w:val="24"/>
          <w:szCs w:val="24"/>
        </w:rPr>
      </w:pPr>
      <w:r w:rsidRPr="007A01A2">
        <w:rPr>
          <w:rFonts w:ascii="Palatino Linotype" w:hAnsi="Palatino Linotype" w:cs="Arial"/>
          <w:sz w:val="24"/>
          <w:szCs w:val="24"/>
          <w:lang w:eastAsia="es-MX"/>
        </w:rPr>
        <w:lastRenderedPageBreak/>
        <w:t>Final</w:t>
      </w:r>
      <w:r w:rsidRPr="007A01A2">
        <w:rPr>
          <w:rFonts w:ascii="Palatino Linotype" w:hAnsi="Palatino Linotype"/>
          <w:sz w:val="24"/>
          <w:szCs w:val="24"/>
        </w:rPr>
        <w:t xml:space="preserve">mente y en mérito de lo expuesto en líneas anteriores, resultan </w:t>
      </w:r>
      <w:r w:rsidR="008A10CE">
        <w:rPr>
          <w:rFonts w:ascii="Palatino Linotype" w:hAnsi="Palatino Linotype" w:cs="Arial"/>
          <w:sz w:val="24"/>
          <w:szCs w:val="24"/>
        </w:rPr>
        <w:t xml:space="preserve">fundadas las razones </w:t>
      </w:r>
      <w:r w:rsidRPr="007A01A2">
        <w:rPr>
          <w:rFonts w:ascii="Palatino Linotype" w:hAnsi="Palatino Linotype"/>
          <w:sz w:val="24"/>
          <w:szCs w:val="24"/>
        </w:rPr>
        <w:t xml:space="preserve">o motivos de inconformidad vertidos por </w:t>
      </w:r>
      <w:r>
        <w:rPr>
          <w:rFonts w:ascii="Palatino Linotype" w:hAnsi="Palatino Linotype"/>
          <w:sz w:val="24"/>
          <w:szCs w:val="24"/>
        </w:rPr>
        <w:t>la parte</w:t>
      </w:r>
      <w:r w:rsidRPr="007A01A2">
        <w:rPr>
          <w:rFonts w:ascii="Palatino Linotype" w:hAnsi="Palatino Linotype"/>
          <w:sz w:val="24"/>
          <w:szCs w:val="24"/>
        </w:rPr>
        <w:t xml:space="preserve"> Recurrente, por ello con fundamento en el artículo 186 fracción III de la Ley de Transparencia y Acceso a la Información Pública del Estado de México y Municipios, se </w:t>
      </w:r>
      <w:r w:rsidRPr="000725F8">
        <w:rPr>
          <w:rFonts w:ascii="Palatino Linotype" w:hAnsi="Palatino Linotype"/>
          <w:sz w:val="24"/>
          <w:szCs w:val="24"/>
        </w:rPr>
        <w:t>ORDENA</w:t>
      </w:r>
      <w:r w:rsidRPr="007A01A2">
        <w:rPr>
          <w:rFonts w:ascii="Palatino Linotype" w:hAnsi="Palatino Linotype"/>
          <w:b/>
          <w:sz w:val="24"/>
          <w:szCs w:val="24"/>
        </w:rPr>
        <w:t xml:space="preserve"> </w:t>
      </w:r>
      <w:r w:rsidRPr="007A01A2">
        <w:rPr>
          <w:rFonts w:ascii="Palatino Linotype" w:hAnsi="Palatino Linotype"/>
          <w:sz w:val="24"/>
          <w:szCs w:val="24"/>
        </w:rPr>
        <w:t xml:space="preserve">la respuesta a la solicitud de información </w:t>
      </w:r>
      <w:r>
        <w:rPr>
          <w:rFonts w:ascii="Palatino Linotype" w:hAnsi="Palatino Linotype" w:cs="Arial"/>
          <w:b/>
          <w:sz w:val="24"/>
        </w:rPr>
        <w:t>005</w:t>
      </w:r>
      <w:r w:rsidR="00BF1A1C">
        <w:rPr>
          <w:rFonts w:ascii="Palatino Linotype" w:hAnsi="Palatino Linotype" w:cs="Arial"/>
          <w:b/>
          <w:sz w:val="24"/>
        </w:rPr>
        <w:t>08/CAPULHUA</w:t>
      </w:r>
      <w:r>
        <w:rPr>
          <w:rFonts w:ascii="Palatino Linotype" w:hAnsi="Palatino Linotype" w:cs="Arial"/>
          <w:b/>
          <w:sz w:val="24"/>
        </w:rPr>
        <w:t>/IP/2019</w:t>
      </w:r>
      <w:r w:rsidRPr="007A01A2">
        <w:rPr>
          <w:rFonts w:ascii="Palatino Linotype" w:hAnsi="Palatino Linotype" w:cs="Arial"/>
          <w:b/>
          <w:sz w:val="24"/>
          <w:szCs w:val="24"/>
        </w:rPr>
        <w:t xml:space="preserve">, </w:t>
      </w:r>
      <w:r w:rsidRPr="007A01A2">
        <w:rPr>
          <w:rFonts w:ascii="Palatino Linotype" w:hAnsi="Palatino Linotype"/>
          <w:sz w:val="24"/>
          <w:szCs w:val="24"/>
        </w:rPr>
        <w:t>que ha sido materia del presente fallo.</w:t>
      </w:r>
    </w:p>
    <w:p w:rsidR="00C76FF4" w:rsidRDefault="00C76FF4" w:rsidP="00C76FF4">
      <w:pPr>
        <w:pStyle w:val="Sinespaciado"/>
      </w:pPr>
    </w:p>
    <w:p w:rsidR="00C76FF4" w:rsidRPr="004E2A95" w:rsidRDefault="00C76FF4" w:rsidP="00C76FF4">
      <w:pPr>
        <w:pStyle w:val="Sinespaciado"/>
      </w:pPr>
    </w:p>
    <w:p w:rsidR="00C76FF4" w:rsidRDefault="00C76FF4" w:rsidP="00C76FF4">
      <w:pPr>
        <w:tabs>
          <w:tab w:val="left" w:pos="709"/>
        </w:tabs>
        <w:spacing w:after="0" w:line="360" w:lineRule="auto"/>
        <w:ind w:right="51"/>
        <w:jc w:val="both"/>
        <w:rPr>
          <w:rFonts w:ascii="Palatino Linotype" w:hAnsi="Palatino Linotype"/>
          <w:sz w:val="24"/>
          <w:szCs w:val="24"/>
        </w:rPr>
      </w:pPr>
      <w:r w:rsidRPr="004E2A95">
        <w:rPr>
          <w:rFonts w:ascii="Palatino Linotype" w:hAnsi="Palatino Linotype"/>
          <w:sz w:val="24"/>
          <w:szCs w:val="24"/>
        </w:rPr>
        <w:t>Por lo antes expuesto y fundado es de resolverse y;</w:t>
      </w:r>
    </w:p>
    <w:p w:rsidR="00C76FF4" w:rsidRDefault="00C76FF4" w:rsidP="00C76FF4">
      <w:pPr>
        <w:tabs>
          <w:tab w:val="left" w:pos="709"/>
        </w:tabs>
        <w:spacing w:after="0" w:line="360" w:lineRule="auto"/>
        <w:ind w:right="51"/>
        <w:jc w:val="both"/>
        <w:rPr>
          <w:rFonts w:ascii="Palatino Linotype" w:hAnsi="Palatino Linotype"/>
          <w:sz w:val="24"/>
          <w:szCs w:val="24"/>
        </w:rPr>
      </w:pPr>
    </w:p>
    <w:p w:rsidR="00DE2829" w:rsidRPr="004E2A95" w:rsidRDefault="00DE2829" w:rsidP="00C76FF4">
      <w:pPr>
        <w:tabs>
          <w:tab w:val="left" w:pos="709"/>
        </w:tabs>
        <w:spacing w:after="0" w:line="360" w:lineRule="auto"/>
        <w:ind w:right="51"/>
        <w:jc w:val="both"/>
        <w:rPr>
          <w:rFonts w:ascii="Palatino Linotype" w:hAnsi="Palatino Linotype"/>
          <w:sz w:val="24"/>
          <w:szCs w:val="24"/>
        </w:rPr>
      </w:pPr>
    </w:p>
    <w:p w:rsidR="00C76FF4" w:rsidRPr="004E2A95" w:rsidRDefault="00C76FF4" w:rsidP="00C76FF4">
      <w:pPr>
        <w:spacing w:after="0" w:line="360" w:lineRule="auto"/>
        <w:jc w:val="center"/>
        <w:rPr>
          <w:rFonts w:ascii="Palatino Linotype" w:eastAsia="Times New Roman" w:hAnsi="Palatino Linotype"/>
          <w:b/>
          <w:bCs/>
          <w:spacing w:val="60"/>
          <w:sz w:val="2"/>
          <w:lang w:val="es-ES_tradnl"/>
        </w:rPr>
      </w:pPr>
    </w:p>
    <w:p w:rsidR="00C76FF4" w:rsidRDefault="00C76FF4" w:rsidP="00C76FF4">
      <w:pPr>
        <w:spacing w:after="0" w:line="360" w:lineRule="auto"/>
        <w:jc w:val="center"/>
        <w:rPr>
          <w:rFonts w:ascii="Palatino Linotype" w:eastAsia="Times New Roman" w:hAnsi="Palatino Linotype"/>
          <w:b/>
          <w:bCs/>
          <w:spacing w:val="60"/>
          <w:sz w:val="28"/>
          <w:lang w:val="es-ES_tradnl"/>
        </w:rPr>
      </w:pPr>
      <w:r w:rsidRPr="004E2A95">
        <w:rPr>
          <w:rFonts w:ascii="Palatino Linotype" w:eastAsia="Times New Roman" w:hAnsi="Palatino Linotype"/>
          <w:b/>
          <w:bCs/>
          <w:spacing w:val="60"/>
          <w:sz w:val="28"/>
          <w:lang w:val="es-ES_tradnl"/>
        </w:rPr>
        <w:t xml:space="preserve">SE    </w:t>
      </w:r>
      <w:r>
        <w:rPr>
          <w:rFonts w:ascii="Palatino Linotype" w:eastAsia="Times New Roman" w:hAnsi="Palatino Linotype"/>
          <w:b/>
          <w:bCs/>
          <w:spacing w:val="60"/>
          <w:sz w:val="28"/>
          <w:lang w:val="es-ES_tradnl"/>
        </w:rPr>
        <w:t>RESUELVE</w:t>
      </w:r>
    </w:p>
    <w:p w:rsidR="00395EF2" w:rsidRPr="009410A1" w:rsidRDefault="00395EF2" w:rsidP="00C76FF4">
      <w:pPr>
        <w:spacing w:after="0" w:line="360" w:lineRule="auto"/>
        <w:jc w:val="center"/>
        <w:rPr>
          <w:rFonts w:ascii="Palatino Linotype" w:eastAsia="Times New Roman" w:hAnsi="Palatino Linotype"/>
          <w:b/>
          <w:bCs/>
          <w:spacing w:val="60"/>
          <w:sz w:val="28"/>
          <w:lang w:val="es-ES_tradnl"/>
        </w:rPr>
      </w:pPr>
    </w:p>
    <w:p w:rsidR="00C76FF4" w:rsidRPr="009410A1" w:rsidRDefault="00C76FF4" w:rsidP="00C76FF4">
      <w:pPr>
        <w:pStyle w:val="Sinespaciado"/>
      </w:pPr>
    </w:p>
    <w:p w:rsidR="00C76FF4" w:rsidRPr="00000CED" w:rsidRDefault="00C76FF4" w:rsidP="00C76FF4">
      <w:pPr>
        <w:spacing w:line="360" w:lineRule="auto"/>
        <w:jc w:val="both"/>
        <w:rPr>
          <w:rFonts w:ascii="Palatino Linotype" w:hAnsi="Palatino Linotype" w:cs="Arial"/>
          <w:b/>
          <w:bCs/>
          <w:sz w:val="24"/>
          <w:szCs w:val="24"/>
          <w:shd w:val="clear" w:color="auto" w:fill="FFFFFF"/>
        </w:rPr>
      </w:pPr>
      <w:r w:rsidRPr="004E2A95">
        <w:rPr>
          <w:rFonts w:ascii="Palatino Linotype" w:hAnsi="Palatino Linotype" w:cs="Arial"/>
          <w:b/>
          <w:sz w:val="28"/>
        </w:rPr>
        <w:t>PRIMERO</w:t>
      </w:r>
      <w:r w:rsidRPr="004E2A95">
        <w:rPr>
          <w:rFonts w:ascii="Palatino Linotype" w:hAnsi="Palatino Linotype" w:cs="Arial"/>
          <w:b/>
        </w:rPr>
        <w:t xml:space="preserve">. </w:t>
      </w:r>
      <w:r w:rsidRPr="00000CED">
        <w:rPr>
          <w:rFonts w:ascii="Palatino Linotype" w:hAnsi="Palatino Linotype" w:cs="Arial"/>
          <w:sz w:val="24"/>
          <w:szCs w:val="24"/>
        </w:rPr>
        <w:t xml:space="preserve">Resultan </w:t>
      </w:r>
      <w:r w:rsidR="00BF1A1C">
        <w:rPr>
          <w:rFonts w:ascii="Palatino Linotype" w:hAnsi="Palatino Linotype" w:cs="Arial"/>
          <w:sz w:val="24"/>
          <w:szCs w:val="24"/>
        </w:rPr>
        <w:t>fundadas</w:t>
      </w:r>
      <w:r>
        <w:rPr>
          <w:rFonts w:ascii="Palatino Linotype" w:hAnsi="Palatino Linotype" w:cs="Arial"/>
          <w:sz w:val="24"/>
          <w:szCs w:val="24"/>
        </w:rPr>
        <w:t xml:space="preserve"> las razones o</w:t>
      </w:r>
      <w:r w:rsidRPr="00000CED">
        <w:rPr>
          <w:rFonts w:ascii="Palatino Linotype" w:hAnsi="Palatino Linotype" w:cs="Arial"/>
          <w:sz w:val="24"/>
          <w:szCs w:val="24"/>
        </w:rPr>
        <w:t xml:space="preserve"> motivos de inconformidad hechos valer por </w:t>
      </w:r>
      <w:r>
        <w:rPr>
          <w:rFonts w:ascii="Palatino Linotype" w:hAnsi="Palatino Linotype" w:cs="Arial"/>
          <w:sz w:val="24"/>
          <w:szCs w:val="24"/>
        </w:rPr>
        <w:t>la</w:t>
      </w:r>
      <w:r w:rsidRPr="00000CED">
        <w:rPr>
          <w:rFonts w:ascii="Palatino Linotype" w:hAnsi="Palatino Linotype" w:cs="Arial"/>
          <w:sz w:val="24"/>
          <w:szCs w:val="24"/>
        </w:rPr>
        <w:t xml:space="preserve"> </w:t>
      </w:r>
      <w:r>
        <w:rPr>
          <w:rFonts w:ascii="Palatino Linotype" w:hAnsi="Palatino Linotype" w:cs="Arial"/>
          <w:sz w:val="24"/>
          <w:szCs w:val="24"/>
        </w:rPr>
        <w:t xml:space="preserve"> parte </w:t>
      </w:r>
      <w:r w:rsidRPr="00000CED">
        <w:rPr>
          <w:rFonts w:ascii="Palatino Linotype" w:hAnsi="Palatino Linotype" w:cs="Arial"/>
          <w:sz w:val="24"/>
          <w:szCs w:val="24"/>
        </w:rPr>
        <w:t>Recurrente</w:t>
      </w:r>
      <w:r>
        <w:rPr>
          <w:rFonts w:ascii="Palatino Linotype" w:hAnsi="Palatino Linotype" w:cs="Arial"/>
          <w:sz w:val="24"/>
          <w:szCs w:val="24"/>
        </w:rPr>
        <w:t xml:space="preserve">, a la solicitud de información </w:t>
      </w:r>
      <w:r w:rsidR="00BF1A1C">
        <w:rPr>
          <w:rFonts w:ascii="Palatino Linotype" w:hAnsi="Palatino Linotype" w:cs="Arial"/>
          <w:b/>
          <w:sz w:val="24"/>
        </w:rPr>
        <w:t>00508/CAPULHUA/IP/2019</w:t>
      </w:r>
      <w:r>
        <w:rPr>
          <w:rFonts w:ascii="Palatino Linotype" w:hAnsi="Palatino Linotype" w:cs="Arial"/>
          <w:b/>
          <w:sz w:val="24"/>
        </w:rPr>
        <w:t xml:space="preserve">, </w:t>
      </w:r>
      <w:r w:rsidRPr="00000CED">
        <w:rPr>
          <w:rFonts w:ascii="Palatino Linotype" w:hAnsi="Palatino Linotype" w:cs="Arial"/>
          <w:sz w:val="24"/>
          <w:szCs w:val="24"/>
        </w:rPr>
        <w:t>en términos del considerando cuarto de la presente resolución.</w:t>
      </w:r>
      <w:r w:rsidRPr="00000CED">
        <w:rPr>
          <w:rFonts w:ascii="Palatino Linotype" w:hAnsi="Palatino Linotype" w:cs="Arial"/>
          <w:b/>
          <w:bCs/>
          <w:sz w:val="24"/>
          <w:szCs w:val="24"/>
          <w:shd w:val="clear" w:color="auto" w:fill="FFFFFF"/>
        </w:rPr>
        <w:t xml:space="preserve"> </w:t>
      </w:r>
    </w:p>
    <w:p w:rsidR="00C76FF4" w:rsidRPr="004E2A95" w:rsidRDefault="00C76FF4" w:rsidP="00C76FF4">
      <w:pPr>
        <w:tabs>
          <w:tab w:val="left" w:pos="8647"/>
        </w:tabs>
        <w:spacing w:after="0" w:line="360" w:lineRule="auto"/>
        <w:jc w:val="both"/>
        <w:rPr>
          <w:rFonts w:ascii="Palatino Linotype" w:hAnsi="Palatino Linotype" w:cs="Arial"/>
          <w:sz w:val="24"/>
          <w:szCs w:val="24"/>
        </w:rPr>
      </w:pPr>
    </w:p>
    <w:p w:rsidR="0098397A" w:rsidRDefault="00C76FF4" w:rsidP="0098397A">
      <w:pPr>
        <w:spacing w:line="360" w:lineRule="auto"/>
        <w:ind w:right="-93"/>
        <w:jc w:val="both"/>
        <w:rPr>
          <w:rFonts w:ascii="Palatino Linotype" w:hAnsi="Palatino Linotype" w:cs="Tahoma"/>
          <w:sz w:val="24"/>
          <w:lang w:val="es-ES"/>
        </w:rPr>
      </w:pPr>
      <w:r w:rsidRPr="00AD68DE">
        <w:rPr>
          <w:rFonts w:ascii="Palatino Linotype" w:hAnsi="Palatino Linotype"/>
          <w:b/>
          <w:sz w:val="28"/>
        </w:rPr>
        <w:t>SEGUNDO.</w:t>
      </w:r>
      <w:r w:rsidRPr="00AD68DE">
        <w:rPr>
          <w:rFonts w:ascii="Palatino Linotype" w:hAnsi="Palatino Linotype" w:cs="Arial"/>
          <w:sz w:val="28"/>
        </w:rPr>
        <w:t xml:space="preserve"> </w:t>
      </w:r>
      <w:r w:rsidR="0098397A" w:rsidRPr="00350442">
        <w:rPr>
          <w:rFonts w:ascii="Palatino Linotype" w:hAnsi="Palatino Linotype" w:cs="Arial"/>
          <w:sz w:val="24"/>
          <w:szCs w:val="24"/>
        </w:rPr>
        <w:t xml:space="preserve">Se </w:t>
      </w:r>
      <w:r w:rsidR="0098397A" w:rsidRPr="00350442">
        <w:rPr>
          <w:rFonts w:ascii="Palatino Linotype" w:hAnsi="Palatino Linotype" w:cs="Arial"/>
          <w:b/>
          <w:sz w:val="24"/>
          <w:szCs w:val="24"/>
        </w:rPr>
        <w:t>ORDENA</w:t>
      </w:r>
      <w:r w:rsidR="0098397A" w:rsidRPr="00350442">
        <w:rPr>
          <w:rFonts w:ascii="Palatino Linotype" w:hAnsi="Palatino Linotype" w:cs="Arial"/>
          <w:sz w:val="24"/>
          <w:szCs w:val="24"/>
        </w:rPr>
        <w:t xml:space="preserve"> al Sujeto Obligado</w:t>
      </w:r>
      <w:r w:rsidR="0098397A">
        <w:rPr>
          <w:rFonts w:ascii="Palatino Linotype" w:hAnsi="Palatino Linotype" w:cs="Arial"/>
          <w:sz w:val="24"/>
          <w:szCs w:val="24"/>
        </w:rPr>
        <w:t xml:space="preserve">, a efecto de que atienda la solicitud de acceso a la información </w:t>
      </w:r>
      <w:r w:rsidR="0098397A">
        <w:rPr>
          <w:rFonts w:ascii="Palatino Linotype" w:hAnsi="Palatino Linotype" w:cs="Arial"/>
          <w:b/>
          <w:sz w:val="24"/>
        </w:rPr>
        <w:t xml:space="preserve">00508/CAPULHUA/IP/2019, </w:t>
      </w:r>
      <w:r w:rsidR="004C42D5">
        <w:rPr>
          <w:rFonts w:ascii="Palatino Linotype" w:hAnsi="Palatino Linotype" w:cs="Arial"/>
          <w:b/>
          <w:sz w:val="24"/>
        </w:rPr>
        <w:t xml:space="preserve"> </w:t>
      </w:r>
      <w:r w:rsidR="004C42D5" w:rsidRPr="004C42D5">
        <w:rPr>
          <w:rFonts w:ascii="Palatino Linotype" w:hAnsi="Palatino Linotype" w:cs="Arial"/>
          <w:sz w:val="24"/>
        </w:rPr>
        <w:t>a</w:t>
      </w:r>
      <w:r w:rsidR="004C42D5">
        <w:rPr>
          <w:rFonts w:ascii="Palatino Linotype" w:hAnsi="Palatino Linotype" w:cs="Arial"/>
          <w:b/>
          <w:sz w:val="24"/>
        </w:rPr>
        <w:t xml:space="preserve"> </w:t>
      </w:r>
      <w:r w:rsidR="0098397A" w:rsidRPr="00350442">
        <w:rPr>
          <w:rFonts w:ascii="Palatino Linotype" w:hAnsi="Palatino Linotype" w:cs="Arial"/>
          <w:sz w:val="24"/>
          <w:szCs w:val="24"/>
        </w:rPr>
        <w:t xml:space="preserve">través del </w:t>
      </w:r>
      <w:r w:rsidR="0098397A" w:rsidRPr="00837C86">
        <w:rPr>
          <w:rFonts w:ascii="Palatino Linotype" w:hAnsi="Palatino Linotype" w:cs="Tahoma"/>
          <w:sz w:val="24"/>
          <w:lang w:val="es-ES"/>
        </w:rPr>
        <w:t>Sistema de Acceso a la Información Mexiquense (SAIMEX)</w:t>
      </w:r>
      <w:r w:rsidR="0098397A">
        <w:rPr>
          <w:rFonts w:ascii="Palatino Linotype" w:hAnsi="Palatino Linotype" w:cs="Tahoma"/>
          <w:sz w:val="24"/>
          <w:lang w:val="es-ES"/>
        </w:rPr>
        <w:t>,</w:t>
      </w:r>
      <w:r w:rsidR="0098397A" w:rsidRPr="00837C86">
        <w:rPr>
          <w:rFonts w:ascii="Palatino Linotype" w:hAnsi="Palatino Linotype" w:cs="Tahoma"/>
          <w:sz w:val="24"/>
          <w:lang w:val="es-ES"/>
        </w:rPr>
        <w:t xml:space="preserve"> </w:t>
      </w:r>
      <w:r w:rsidR="0098397A" w:rsidRPr="00837C86">
        <w:rPr>
          <w:rFonts w:ascii="Palatino Linotype" w:hAnsi="Palatino Linotype" w:cs="Tahoma"/>
          <w:sz w:val="24"/>
        </w:rPr>
        <w:t>dé</w:t>
      </w:r>
      <w:r w:rsidR="0098397A" w:rsidRPr="00837C86">
        <w:rPr>
          <w:rFonts w:ascii="Palatino Linotype" w:hAnsi="Palatino Linotype" w:cs="Tahoma"/>
          <w:b/>
          <w:sz w:val="24"/>
        </w:rPr>
        <w:t xml:space="preserve"> </w:t>
      </w:r>
      <w:r w:rsidR="0098397A" w:rsidRPr="00837C86">
        <w:rPr>
          <w:rFonts w:ascii="Palatino Linotype" w:hAnsi="Palatino Linotype" w:cs="Tahoma"/>
          <w:sz w:val="24"/>
          <w:lang w:val="es-ES"/>
        </w:rPr>
        <w:t>la respuesta que conforme a derecho corresponda.</w:t>
      </w:r>
    </w:p>
    <w:p w:rsidR="00FC2E87" w:rsidRDefault="00FC2E87" w:rsidP="0098397A">
      <w:pPr>
        <w:spacing w:line="360" w:lineRule="auto"/>
        <w:ind w:right="-93"/>
        <w:jc w:val="both"/>
        <w:rPr>
          <w:rFonts w:ascii="Palatino Linotype" w:hAnsi="Palatino Linotype" w:cs="Tahoma"/>
          <w:sz w:val="24"/>
          <w:lang w:val="es-ES"/>
        </w:rPr>
      </w:pPr>
    </w:p>
    <w:p w:rsidR="00C76FF4" w:rsidRDefault="00C76FF4" w:rsidP="0098397A">
      <w:pPr>
        <w:spacing w:line="360" w:lineRule="auto"/>
        <w:jc w:val="both"/>
        <w:rPr>
          <w:rFonts w:ascii="Palatino Linotype" w:hAnsi="Palatino Linotype" w:cs="Arial"/>
          <w:bCs/>
          <w:sz w:val="24"/>
          <w:szCs w:val="24"/>
        </w:rPr>
      </w:pPr>
      <w:r>
        <w:rPr>
          <w:rFonts w:ascii="Palatino Linotype" w:hAnsi="Palatino Linotype" w:cs="Arial"/>
          <w:b/>
          <w:sz w:val="28"/>
          <w:szCs w:val="24"/>
        </w:rPr>
        <w:lastRenderedPageBreak/>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76FF4" w:rsidRPr="00AD68DE" w:rsidRDefault="00C76FF4" w:rsidP="00C76FF4">
      <w:pPr>
        <w:spacing w:after="0" w:line="360" w:lineRule="auto"/>
        <w:jc w:val="both"/>
        <w:rPr>
          <w:rFonts w:ascii="Palatino Linotype" w:hAnsi="Palatino Linotype" w:cs="Arial"/>
          <w:bCs/>
          <w:sz w:val="24"/>
          <w:szCs w:val="24"/>
        </w:rPr>
      </w:pPr>
    </w:p>
    <w:p w:rsidR="00C76FF4" w:rsidRDefault="00C76FF4" w:rsidP="00C76FF4">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rsidR="00C76FF4" w:rsidRDefault="00C76FF4" w:rsidP="00C76FF4">
      <w:pPr>
        <w:spacing w:after="0" w:line="360" w:lineRule="auto"/>
        <w:jc w:val="both"/>
        <w:rPr>
          <w:rFonts w:ascii="Palatino Linotype" w:hAnsi="Palatino Linotype" w:cs="Arial"/>
          <w:bCs/>
          <w:sz w:val="24"/>
          <w:szCs w:val="24"/>
        </w:rPr>
      </w:pPr>
    </w:p>
    <w:p w:rsidR="00C76FF4" w:rsidRDefault="00C76FF4" w:rsidP="00C76FF4">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DE2829" w:rsidRDefault="00DE2829" w:rsidP="00C76FF4">
      <w:pPr>
        <w:spacing w:after="0" w:line="360" w:lineRule="auto"/>
        <w:jc w:val="both"/>
        <w:rPr>
          <w:rFonts w:ascii="Palatino Linotype" w:hAnsi="Palatino Linotype"/>
          <w:sz w:val="24"/>
          <w:szCs w:val="24"/>
          <w:lang w:eastAsia="es-ES_tradnl"/>
        </w:rPr>
      </w:pPr>
    </w:p>
    <w:p w:rsidR="00DE2829" w:rsidRPr="00B86F8F" w:rsidRDefault="00DE2829" w:rsidP="00DE2829">
      <w:pPr>
        <w:spacing w:line="360" w:lineRule="auto"/>
        <w:jc w:val="both"/>
        <w:rPr>
          <w:rFonts w:ascii="Palatino Linotype" w:eastAsia="Calibri" w:hAnsi="Palatino Linotype" w:cs="Tahoma"/>
          <w:bCs/>
          <w:iCs/>
          <w:sz w:val="24"/>
          <w:lang w:val="es-ES" w:eastAsia="es-ES_tradnl"/>
        </w:rPr>
      </w:pPr>
      <w:r>
        <w:rPr>
          <w:rFonts w:ascii="Palatino Linotype" w:eastAsia="Calibri" w:hAnsi="Palatino Linotype" w:cs="Tahoma"/>
          <w:b/>
          <w:bCs/>
          <w:iCs/>
          <w:sz w:val="28"/>
          <w:lang w:val="es-ES" w:eastAsia="es-ES_tradnl"/>
        </w:rPr>
        <w:t>SEXT</w:t>
      </w:r>
      <w:r w:rsidRPr="00B86F8F">
        <w:rPr>
          <w:rFonts w:ascii="Palatino Linotype" w:eastAsia="Calibri" w:hAnsi="Palatino Linotype" w:cs="Tahoma"/>
          <w:b/>
          <w:bCs/>
          <w:iCs/>
          <w:sz w:val="28"/>
          <w:lang w:val="es-ES" w:eastAsia="es-ES_tradnl"/>
        </w:rPr>
        <w:t>O</w:t>
      </w:r>
      <w:r w:rsidRPr="006C183F">
        <w:rPr>
          <w:rFonts w:ascii="Palatino Linotype" w:eastAsia="Calibri" w:hAnsi="Palatino Linotype" w:cs="Tahoma"/>
          <w:b/>
          <w:bCs/>
          <w:iCs/>
          <w:lang w:val="es-ES" w:eastAsia="es-ES_tradnl"/>
        </w:rPr>
        <w:t>:</w:t>
      </w:r>
      <w:r>
        <w:rPr>
          <w:rFonts w:ascii="Palatino Linotype" w:eastAsia="Calibri" w:hAnsi="Palatino Linotype" w:cs="Tahoma"/>
          <w:bCs/>
          <w:iCs/>
          <w:lang w:val="es-ES" w:eastAsia="es-ES_tradnl"/>
        </w:rPr>
        <w:t xml:space="preserve"> </w:t>
      </w:r>
      <w:r w:rsidRPr="00B86F8F">
        <w:rPr>
          <w:rFonts w:ascii="Palatino Linotype" w:eastAsia="Calibri" w:hAnsi="Palatino Linotype" w:cs="Tahoma"/>
          <w:bCs/>
          <w:iCs/>
          <w:sz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C76FF4" w:rsidRDefault="00C76FF4" w:rsidP="0098397A">
      <w:pPr>
        <w:spacing w:after="0" w:line="360" w:lineRule="auto"/>
        <w:jc w:val="both"/>
        <w:rPr>
          <w:rFonts w:ascii="Palatino Linotype" w:hAnsi="Palatino Linotype" w:cs="Arial"/>
          <w:sz w:val="24"/>
          <w:szCs w:val="24"/>
        </w:rPr>
      </w:pPr>
      <w:r w:rsidRPr="00000CED">
        <w:rPr>
          <w:rFonts w:ascii="Palatino Linotype" w:hAnsi="Palatino Linotype" w:cs="Arial"/>
          <w:sz w:val="24"/>
          <w:szCs w:val="24"/>
        </w:rPr>
        <w:lastRenderedPageBreak/>
        <w:t>ASÍ LO RESUELVE, POR UNANIMIDAD DE VOTOS, EL PLENO DEL</w:t>
      </w:r>
      <w:r w:rsidRPr="00000CE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00CED">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7402DB">
        <w:rPr>
          <w:rFonts w:ascii="Palatino Linotype" w:hAnsi="Palatino Linotype" w:cs="Arial"/>
          <w:sz w:val="24"/>
          <w:szCs w:val="24"/>
        </w:rPr>
        <w:t>SÉPTIM</w:t>
      </w:r>
      <w:r>
        <w:rPr>
          <w:rFonts w:ascii="Palatino Linotype" w:hAnsi="Palatino Linotype" w:cs="Arial"/>
          <w:sz w:val="24"/>
          <w:szCs w:val="24"/>
        </w:rPr>
        <w:t xml:space="preserve">A </w:t>
      </w:r>
      <w:r w:rsidRPr="00000CED">
        <w:rPr>
          <w:rFonts w:ascii="Palatino Linotype" w:hAnsi="Palatino Linotype" w:cs="Arial"/>
          <w:sz w:val="24"/>
          <w:szCs w:val="24"/>
        </w:rPr>
        <w:t xml:space="preserve"> SESIÓN ORDINARIA CELEBRADA EL </w:t>
      </w:r>
      <w:r>
        <w:rPr>
          <w:rFonts w:ascii="Palatino Linotype" w:hAnsi="Palatino Linotype" w:cs="Arial"/>
          <w:sz w:val="24"/>
          <w:szCs w:val="24"/>
        </w:rPr>
        <w:t>VE</w:t>
      </w:r>
      <w:r w:rsidR="007402DB">
        <w:rPr>
          <w:rFonts w:ascii="Palatino Linotype" w:hAnsi="Palatino Linotype" w:cs="Arial"/>
          <w:sz w:val="24"/>
          <w:szCs w:val="24"/>
        </w:rPr>
        <w:t>INTISÉIS</w:t>
      </w:r>
      <w:r w:rsidRPr="00000CED">
        <w:rPr>
          <w:rFonts w:ascii="Palatino Linotype" w:hAnsi="Palatino Linotype" w:cs="Arial"/>
          <w:sz w:val="24"/>
          <w:szCs w:val="24"/>
        </w:rPr>
        <w:t xml:space="preserve"> DE </w:t>
      </w:r>
      <w:r>
        <w:rPr>
          <w:rFonts w:ascii="Palatino Linotype" w:hAnsi="Palatino Linotype" w:cs="Arial"/>
          <w:sz w:val="24"/>
          <w:szCs w:val="24"/>
        </w:rPr>
        <w:t>FEBRERO</w:t>
      </w:r>
      <w:r w:rsidRPr="00000CED">
        <w:rPr>
          <w:rFonts w:ascii="Palatino Linotype" w:hAnsi="Palatino Linotype" w:cs="Arial"/>
          <w:sz w:val="24"/>
          <w:szCs w:val="24"/>
        </w:rPr>
        <w:t xml:space="preserve"> DE DOS MIL VE</w:t>
      </w:r>
      <w:r w:rsidR="007402DB">
        <w:rPr>
          <w:rFonts w:ascii="Palatino Linotype" w:hAnsi="Palatino Linotype" w:cs="Arial"/>
          <w:sz w:val="24"/>
          <w:szCs w:val="24"/>
        </w:rPr>
        <w:t>INTE</w:t>
      </w:r>
      <w:r w:rsidRPr="00000CED">
        <w:rPr>
          <w:rFonts w:ascii="Palatino Linotype" w:hAnsi="Palatino Linotype" w:cs="Arial"/>
          <w:sz w:val="24"/>
          <w:szCs w:val="24"/>
        </w:rPr>
        <w:t>, ANTE EL SECRETARIO TÉCNICO DEL PLENO, ALEXIS TAPIA RAMÍREZ. ----</w:t>
      </w:r>
      <w:r w:rsidR="00DE2829">
        <w:rPr>
          <w:rFonts w:ascii="Palatino Linotype" w:hAnsi="Palatino Linotype" w:cs="Arial"/>
          <w:sz w:val="24"/>
          <w:szCs w:val="24"/>
        </w:rPr>
        <w:t>------------------------------------------------------------------------------------------------------------------------------------------------------------------------------------------------------------------------------------------------------------------------------------------------------------------------------------------------------------------------------------------------------------------------------------------------------------------------------------------------------------------------------------------------------------------------------------------------------------------------------------------------------------------------------------------------------------------------------------------------------------------------------------------------------------------------------------------------------------------------------------------------------------------------------------------------------------------------------------------------------------------------------------------------------------------------------------------------------------------------------------------------------------------------------------------------------------------------------------------------------------------------------------------------------------------------------------------------------------------------------------------------------------------</w:t>
      </w:r>
      <w:r w:rsidR="004C42D5">
        <w:rPr>
          <w:rFonts w:ascii="Palatino Linotype" w:hAnsi="Palatino Linotype" w:cs="Arial"/>
          <w:sz w:val="24"/>
          <w:szCs w:val="24"/>
        </w:rPr>
        <w:t>-------------------------------------------------------------------------------------------------------------------------------------------------------------------------------------------------------------------------------------------------------------------------------------------------------------------------------------------------------------------------------------------------------------------------------------------------------------------------------------------------------------------------------------------------------------------------------------</w:t>
      </w:r>
    </w:p>
    <w:p w:rsidR="00C76FF4" w:rsidRDefault="00C76FF4" w:rsidP="00C76FF4">
      <w:pPr>
        <w:spacing w:after="0" w:line="360" w:lineRule="auto"/>
        <w:jc w:val="both"/>
        <w:rPr>
          <w:rFonts w:ascii="Palatino Linotype" w:hAnsi="Palatino Linotype" w:cs="Arial"/>
          <w:sz w:val="24"/>
          <w:szCs w:val="24"/>
        </w:rPr>
      </w:pPr>
    </w:p>
    <w:p w:rsidR="00C76FF4" w:rsidRDefault="00C76FF4" w:rsidP="00C76FF4">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4568B58A" wp14:editId="5D093710">
                <wp:simplePos x="0" y="0"/>
                <wp:positionH relativeFrom="page">
                  <wp:align>center</wp:align>
                </wp:positionH>
                <wp:positionV relativeFrom="paragraph">
                  <wp:posOffset>178435</wp:posOffset>
                </wp:positionV>
                <wp:extent cx="2551430" cy="84772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8477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65113" w:rsidRPr="00EF2FC0" w:rsidRDefault="00065113" w:rsidP="00C76FF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065113" w:rsidRDefault="00065113" w:rsidP="00C76FF4">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065113" w:rsidRPr="006D2518" w:rsidRDefault="00065113" w:rsidP="00C76FF4">
                            <w:pPr>
                              <w:spacing w:after="0" w:line="240" w:lineRule="auto"/>
                              <w:jc w:val="center"/>
                              <w:rPr>
                                <w:rFonts w:ascii="Palatino Linotype" w:hAnsi="Palatino Linotype"/>
                                <w:b/>
                                <w:sz w:val="24"/>
                                <w:szCs w:val="24"/>
                              </w:rPr>
                            </w:pPr>
                            <w:r w:rsidRPr="006D2518">
                              <w:rPr>
                                <w:rFonts w:ascii="Palatino Linotype" w:hAnsi="Palatino Linotype"/>
                                <w:b/>
                                <w:sz w:val="24"/>
                                <w:szCs w:val="24"/>
                              </w:rPr>
                              <w:t>(Rúbrica)</w:t>
                            </w:r>
                          </w:p>
                          <w:p w:rsidR="00065113" w:rsidRDefault="00065113" w:rsidP="00C76FF4">
                            <w:pPr>
                              <w:spacing w:after="0" w:line="240" w:lineRule="auto"/>
                              <w:jc w:val="center"/>
                              <w:rPr>
                                <w:rFonts w:ascii="Palatino Linotype" w:hAnsi="Palatino Linotype"/>
                                <w:sz w:val="24"/>
                                <w:szCs w:val="24"/>
                              </w:rPr>
                            </w:pPr>
                          </w:p>
                          <w:p w:rsidR="00065113" w:rsidRDefault="00065113" w:rsidP="00C76FF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065113" w:rsidRPr="00016AF3" w:rsidRDefault="00065113" w:rsidP="00C76FF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8B58A" id="_x0000_t202" coordsize="21600,21600" o:spt="202" path="m,l,21600r21600,l21600,xe">
                <v:stroke joinstyle="miter"/>
                <v:path gradientshapeok="t" o:connecttype="rect"/>
              </v:shapetype>
              <v:shape id="Cuadro de texto 21" o:spid="_x0000_s1026" type="#_x0000_t202" style="position:absolute;left:0;text-align:left;margin-left:0;margin-top:14.05pt;width:200.9pt;height:66.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" fillcolor="white [3201]" strokecolor="white [3212]" strokeweight=".5pt">
                <v:textbox>
                  <w:txbxContent>
                    <w:p w:rsidR="00065113" w:rsidRPr="00EF2FC0" w:rsidRDefault="00065113" w:rsidP="00C76FF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065113" w:rsidRDefault="00065113" w:rsidP="00C76FF4">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065113" w:rsidRPr="006D2518" w:rsidRDefault="00065113" w:rsidP="00C76FF4">
                      <w:pPr>
                        <w:spacing w:after="0" w:line="240" w:lineRule="auto"/>
                        <w:jc w:val="center"/>
                        <w:rPr>
                          <w:rFonts w:ascii="Palatino Linotype" w:hAnsi="Palatino Linotype"/>
                          <w:b/>
                          <w:sz w:val="24"/>
                          <w:szCs w:val="24"/>
                        </w:rPr>
                      </w:pPr>
                      <w:r w:rsidRPr="006D2518">
                        <w:rPr>
                          <w:rFonts w:ascii="Palatino Linotype" w:hAnsi="Palatino Linotype"/>
                          <w:b/>
                          <w:sz w:val="24"/>
                          <w:szCs w:val="24"/>
                        </w:rPr>
                        <w:t>(Rúbrica)</w:t>
                      </w:r>
                    </w:p>
                    <w:p w:rsidR="00065113" w:rsidRDefault="00065113" w:rsidP="00C76FF4">
                      <w:pPr>
                        <w:spacing w:after="0" w:line="240" w:lineRule="auto"/>
                        <w:jc w:val="center"/>
                        <w:rPr>
                          <w:rFonts w:ascii="Palatino Linotype" w:hAnsi="Palatino Linotype"/>
                          <w:sz w:val="24"/>
                          <w:szCs w:val="24"/>
                        </w:rPr>
                      </w:pPr>
                    </w:p>
                    <w:p w:rsidR="00065113" w:rsidRDefault="00065113" w:rsidP="00C76FF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065113" w:rsidRPr="00016AF3" w:rsidRDefault="00065113" w:rsidP="00C76FF4">
                      <w:pPr>
                        <w:spacing w:line="240" w:lineRule="auto"/>
                        <w:jc w:val="center"/>
                        <w:rPr>
                          <w:rFonts w:ascii="Palatino Linotype" w:hAnsi="Palatino Linotype"/>
                          <w:b/>
                          <w:sz w:val="24"/>
                          <w:szCs w:val="24"/>
                        </w:rPr>
                      </w:pPr>
                    </w:p>
                  </w:txbxContent>
                </v:textbox>
                <w10:wrap anchorx="page"/>
              </v:shape>
            </w:pict>
          </mc:Fallback>
        </mc:AlternateContent>
      </w:r>
    </w:p>
    <w:p w:rsidR="00C76FF4" w:rsidRPr="00AD2A55" w:rsidRDefault="00C76FF4" w:rsidP="00C76FF4">
      <w:pPr>
        <w:spacing w:after="0" w:line="360" w:lineRule="auto"/>
        <w:jc w:val="both"/>
        <w:rPr>
          <w:rFonts w:ascii="Palatino Linotype" w:hAnsi="Palatino Linotype"/>
          <w:sz w:val="24"/>
          <w:szCs w:val="24"/>
        </w:rPr>
      </w:pPr>
    </w:p>
    <w:p w:rsidR="00C76FF4" w:rsidRPr="00AD2A55" w:rsidRDefault="00C76FF4" w:rsidP="00C76FF4">
      <w:pPr>
        <w:spacing w:after="0" w:line="360" w:lineRule="auto"/>
        <w:jc w:val="center"/>
        <w:rPr>
          <w:rFonts w:ascii="Palatino Linotype" w:hAnsi="Palatino Linotype"/>
          <w:sz w:val="24"/>
          <w:szCs w:val="24"/>
        </w:rPr>
      </w:pPr>
    </w:p>
    <w:p w:rsidR="00C76FF4" w:rsidRPr="00AD2A55" w:rsidRDefault="00C76FF4" w:rsidP="00C76FF4">
      <w:pPr>
        <w:spacing w:after="0" w:line="360" w:lineRule="auto"/>
        <w:rPr>
          <w:rFonts w:ascii="Palatino Linotype" w:hAnsi="Palatino Linotype"/>
          <w:b/>
          <w:sz w:val="24"/>
          <w:szCs w:val="24"/>
        </w:rPr>
      </w:pPr>
    </w:p>
    <w:p w:rsidR="00C76FF4" w:rsidRPr="00AD2A55" w:rsidRDefault="00C76FF4" w:rsidP="00C76FF4">
      <w:pPr>
        <w:spacing w:after="0" w:line="360" w:lineRule="auto"/>
        <w:rPr>
          <w:rFonts w:ascii="Palatino Linotype" w:hAnsi="Palatino Linotype"/>
          <w:b/>
          <w:sz w:val="24"/>
          <w:szCs w:val="24"/>
        </w:rPr>
      </w:pPr>
    </w:p>
    <w:p w:rsidR="00C76FF4" w:rsidRPr="00546882" w:rsidRDefault="00C76FF4" w:rsidP="00C76FF4">
      <w:pPr>
        <w:spacing w:after="0" w:line="360" w:lineRule="auto"/>
        <w:rPr>
          <w:rFonts w:ascii="Palatino Linotype" w:hAnsi="Palatino Linotype"/>
          <w:b/>
          <w:sz w:val="20"/>
          <w:szCs w:val="24"/>
        </w:rPr>
      </w:pPr>
    </w:p>
    <w:p w:rsidR="00C76FF4" w:rsidRDefault="00C76FF4" w:rsidP="00C76FF4">
      <w:pPr>
        <w:spacing w:after="0" w:line="360" w:lineRule="auto"/>
        <w:rPr>
          <w:rFonts w:ascii="Palatino Linotype" w:hAnsi="Palatino Linotype"/>
          <w:b/>
          <w:sz w:val="24"/>
          <w:szCs w:val="24"/>
        </w:rPr>
      </w:pPr>
    </w:p>
    <w:p w:rsidR="00C76FF4" w:rsidRPr="00AD2A55" w:rsidRDefault="00C76FF4" w:rsidP="00C76FF4">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592490A" wp14:editId="1808D183">
                <wp:simplePos x="0" y="0"/>
                <wp:positionH relativeFrom="margin">
                  <wp:align>left</wp:align>
                </wp:positionH>
                <wp:positionV relativeFrom="paragraph">
                  <wp:posOffset>20956</wp:posOffset>
                </wp:positionV>
                <wp:extent cx="1943100" cy="828675"/>
                <wp:effectExtent l="0" t="0" r="19050" b="28575"/>
                <wp:wrapNone/>
                <wp:docPr id="22" name="Cuadro de texto 22"/>
                <wp:cNvGraphicFramePr/>
                <a:graphic xmlns:a="http://schemas.openxmlformats.org/drawingml/2006/main">
                  <a:graphicData uri="http://schemas.microsoft.com/office/word/2010/wordprocessingShape">
                    <wps:wsp>
                      <wps:cNvSpPr txBox="1"/>
                      <wps:spPr>
                        <a:xfrm>
                          <a:off x="0" y="0"/>
                          <a:ext cx="1943100"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65113" w:rsidRPr="00EF2FC0" w:rsidRDefault="00065113" w:rsidP="00C76FF4">
                            <w:pPr>
                              <w:jc w:val="center"/>
                              <w:rPr>
                                <w:rFonts w:ascii="Palatino Linotype" w:hAnsi="Palatino Linotype"/>
                                <w:b/>
                                <w:sz w:val="24"/>
                                <w:szCs w:val="24"/>
                              </w:rPr>
                            </w:pPr>
                            <w:r w:rsidRPr="00EF2FC0">
                              <w:rPr>
                                <w:rFonts w:ascii="Palatino Linotype" w:hAnsi="Palatino Linotype"/>
                                <w:b/>
                                <w:sz w:val="24"/>
                                <w:szCs w:val="24"/>
                              </w:rPr>
                              <w:t>Eva Abaid Yapur</w:t>
                            </w:r>
                          </w:p>
                          <w:p w:rsidR="00065113" w:rsidRPr="00EF2FC0" w:rsidRDefault="00065113" w:rsidP="00C76FF4">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065113" w:rsidRDefault="00065113" w:rsidP="00C76FF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065113" w:rsidRDefault="00065113" w:rsidP="00C76FF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2490A" id="Cuadro de texto 22" o:spid="_x0000_s1027" type="#_x0000_t202" style="position:absolute;margin-left:0;margin-top:1.65pt;width:153pt;height:6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" fillcolor="white [3201]" strokecolor="white [3212]" strokeweight=".5pt">
                <v:textbox>
                  <w:txbxContent>
                    <w:p w:rsidR="00065113" w:rsidRPr="00EF2FC0" w:rsidRDefault="00065113" w:rsidP="00C76FF4">
                      <w:pPr>
                        <w:jc w:val="center"/>
                        <w:rPr>
                          <w:rFonts w:ascii="Palatino Linotype" w:hAnsi="Palatino Linotype"/>
                          <w:b/>
                          <w:sz w:val="24"/>
                          <w:szCs w:val="24"/>
                        </w:rPr>
                      </w:pPr>
                      <w:r w:rsidRPr="00EF2FC0">
                        <w:rPr>
                          <w:rFonts w:ascii="Palatino Linotype" w:hAnsi="Palatino Linotype"/>
                          <w:b/>
                          <w:sz w:val="24"/>
                          <w:szCs w:val="24"/>
                        </w:rPr>
                        <w:t>Eva Abaid Yapur</w:t>
                      </w:r>
                    </w:p>
                    <w:p w:rsidR="00065113" w:rsidRPr="00EF2FC0" w:rsidRDefault="00065113" w:rsidP="00C76FF4">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065113" w:rsidRDefault="00065113" w:rsidP="00C76FF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065113" w:rsidRDefault="00065113" w:rsidP="00C76FF4">
                      <w:pPr>
                        <w:jc w:val="cente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255A5001" wp14:editId="14BBFFCC">
                <wp:simplePos x="0" y="0"/>
                <wp:positionH relativeFrom="margin">
                  <wp:align>right</wp:align>
                </wp:positionH>
                <wp:positionV relativeFrom="paragraph">
                  <wp:posOffset>16188</wp:posOffset>
                </wp:positionV>
                <wp:extent cx="2543175" cy="809625"/>
                <wp:effectExtent l="0" t="0" r="28575" b="28575"/>
                <wp:wrapNone/>
                <wp:docPr id="35" name="Cuadro de texto 35"/>
                <wp:cNvGraphicFramePr/>
                <a:graphic xmlns:a="http://schemas.openxmlformats.org/drawingml/2006/main">
                  <a:graphicData uri="http://schemas.microsoft.com/office/word/2010/wordprocessingShape">
                    <wps:wsp>
                      <wps:cNvSpPr txBox="1"/>
                      <wps:spPr>
                        <a:xfrm>
                          <a:off x="0" y="0"/>
                          <a:ext cx="2543175"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65113" w:rsidRPr="00EF2FC0" w:rsidRDefault="00065113" w:rsidP="00C76FF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065113" w:rsidRDefault="00065113" w:rsidP="00C76FF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065113" w:rsidRDefault="00065113" w:rsidP="00C76FF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065113" w:rsidRPr="00797B31" w:rsidRDefault="00065113" w:rsidP="00C76FF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A5001" id="Cuadro de texto 35" o:spid="_x0000_s1028" type="#_x0000_t202" style="position:absolute;margin-left:149.05pt;margin-top:1.25pt;width:200.25pt;height:6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" fillcolor="white [3201]" strokecolor="white [3212]" strokeweight=".5pt">
                <v:textbox>
                  <w:txbxContent>
                    <w:p w:rsidR="00065113" w:rsidRPr="00EF2FC0" w:rsidRDefault="00065113" w:rsidP="00C76FF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065113" w:rsidRDefault="00065113" w:rsidP="00C76FF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065113" w:rsidRDefault="00065113" w:rsidP="00C76FF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065113" w:rsidRPr="00797B31" w:rsidRDefault="00065113" w:rsidP="00C76FF4">
                      <w:pPr>
                        <w:spacing w:line="240" w:lineRule="auto"/>
                        <w:jc w:val="center"/>
                        <w:rPr>
                          <w:rFonts w:ascii="Palatino Linotype" w:hAnsi="Palatino Linotype"/>
                          <w:sz w:val="24"/>
                          <w:szCs w:val="24"/>
                        </w:rPr>
                      </w:pPr>
                    </w:p>
                  </w:txbxContent>
                </v:textbox>
                <w10:wrap anchorx="margin"/>
              </v:shape>
            </w:pict>
          </mc:Fallback>
        </mc:AlternateContent>
      </w:r>
    </w:p>
    <w:p w:rsidR="00C76FF4" w:rsidRPr="00AD2A55" w:rsidRDefault="00C76FF4" w:rsidP="00C76FF4">
      <w:pPr>
        <w:spacing w:after="0" w:line="360" w:lineRule="auto"/>
        <w:rPr>
          <w:rFonts w:ascii="Palatino Linotype" w:hAnsi="Palatino Linotype"/>
          <w:b/>
          <w:sz w:val="24"/>
          <w:szCs w:val="24"/>
        </w:rPr>
      </w:pPr>
    </w:p>
    <w:p w:rsidR="00C76FF4" w:rsidRPr="00AD2A55" w:rsidRDefault="00C76FF4" w:rsidP="00C76FF4">
      <w:pPr>
        <w:spacing w:after="0" w:line="360" w:lineRule="auto"/>
        <w:rPr>
          <w:rFonts w:ascii="Palatino Linotype" w:hAnsi="Palatino Linotype"/>
          <w:b/>
          <w:sz w:val="24"/>
          <w:szCs w:val="24"/>
        </w:rPr>
      </w:pPr>
    </w:p>
    <w:p w:rsidR="00C76FF4" w:rsidRPr="00AD2A55" w:rsidRDefault="00C76FF4" w:rsidP="00C76FF4">
      <w:pPr>
        <w:spacing w:after="0" w:line="360" w:lineRule="auto"/>
        <w:rPr>
          <w:rFonts w:ascii="Palatino Linotype" w:hAnsi="Palatino Linotype"/>
          <w:b/>
          <w:sz w:val="24"/>
          <w:szCs w:val="24"/>
        </w:rPr>
      </w:pPr>
    </w:p>
    <w:p w:rsidR="00C76FF4" w:rsidRDefault="00C76FF4" w:rsidP="00C76FF4">
      <w:pPr>
        <w:spacing w:after="0" w:line="360" w:lineRule="auto"/>
        <w:rPr>
          <w:rFonts w:ascii="Palatino Linotype" w:hAnsi="Palatino Linotype"/>
          <w:b/>
          <w:sz w:val="20"/>
          <w:szCs w:val="24"/>
        </w:rPr>
      </w:pPr>
    </w:p>
    <w:p w:rsidR="00C76FF4" w:rsidRPr="00D701CA" w:rsidRDefault="00C76FF4" w:rsidP="00C76FF4">
      <w:pPr>
        <w:spacing w:after="0" w:line="360" w:lineRule="auto"/>
        <w:rPr>
          <w:rFonts w:ascii="Palatino Linotype" w:hAnsi="Palatino Linotype"/>
          <w:b/>
          <w:sz w:val="20"/>
          <w:szCs w:val="24"/>
        </w:rPr>
      </w:pPr>
    </w:p>
    <w:p w:rsidR="00C76FF4" w:rsidRPr="00AD2A55" w:rsidRDefault="00C76FF4" w:rsidP="00C76FF4">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0B50E8E3" wp14:editId="3A0313A6">
                <wp:simplePos x="0" y="0"/>
                <wp:positionH relativeFrom="margin">
                  <wp:posOffset>3368040</wp:posOffset>
                </wp:positionH>
                <wp:positionV relativeFrom="paragraph">
                  <wp:posOffset>10159</wp:posOffset>
                </wp:positionV>
                <wp:extent cx="2133600" cy="809625"/>
                <wp:effectExtent l="0" t="0" r="19050" b="28575"/>
                <wp:wrapNone/>
                <wp:docPr id="4" name="Cuadro de texto 4"/>
                <wp:cNvGraphicFramePr/>
                <a:graphic xmlns:a="http://schemas.openxmlformats.org/drawingml/2006/main">
                  <a:graphicData uri="http://schemas.microsoft.com/office/word/2010/wordprocessingShape">
                    <wps:wsp>
                      <wps:cNvSpPr txBox="1"/>
                      <wps:spPr>
                        <a:xfrm>
                          <a:off x="0" y="0"/>
                          <a:ext cx="213360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65113" w:rsidRPr="00EF2FC0" w:rsidRDefault="00065113" w:rsidP="00C76FF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065113" w:rsidRPr="00EF2FC0" w:rsidRDefault="00065113" w:rsidP="00C76FF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065113" w:rsidRDefault="00065113" w:rsidP="00C76FF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065113" w:rsidRDefault="00065113" w:rsidP="00C76F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E8E3" id="Cuadro de texto 4" o:spid="_x0000_s1029" type="#_x0000_t202" style="position:absolute;margin-left:265.2pt;margin-top:.8pt;width:168pt;height:6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" fillcolor="white [3201]" strokecolor="white [3212]" strokeweight=".5pt">
                <v:textbox>
                  <w:txbxContent>
                    <w:p w:rsidR="00065113" w:rsidRPr="00EF2FC0" w:rsidRDefault="00065113" w:rsidP="00C76FF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065113" w:rsidRPr="00EF2FC0" w:rsidRDefault="00065113" w:rsidP="00C76FF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065113" w:rsidRDefault="00065113" w:rsidP="00C76FF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065113" w:rsidRDefault="00065113" w:rsidP="00C76FF4"/>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23159036" wp14:editId="0D4A3758">
                <wp:simplePos x="0" y="0"/>
                <wp:positionH relativeFrom="margin">
                  <wp:align>left</wp:align>
                </wp:positionH>
                <wp:positionV relativeFrom="paragraph">
                  <wp:posOffset>26670</wp:posOffset>
                </wp:positionV>
                <wp:extent cx="2133600" cy="8191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819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65113" w:rsidRPr="00EF2FC0" w:rsidRDefault="00065113" w:rsidP="00C76FF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065113" w:rsidRPr="00EF2FC0" w:rsidRDefault="00065113" w:rsidP="00C76FF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065113" w:rsidRDefault="00065113" w:rsidP="00C76FF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065113" w:rsidRDefault="00065113" w:rsidP="00C76F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59036" id="Cuadro de texto 2" o:spid="_x0000_s1030" type="#_x0000_t202" style="position:absolute;margin-left:0;margin-top:2.1pt;width:168pt;height:6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" fillcolor="white [3201]" strokecolor="white [3212]" strokeweight=".5pt">
                <v:textbox>
                  <w:txbxContent>
                    <w:p w:rsidR="00065113" w:rsidRPr="00EF2FC0" w:rsidRDefault="00065113" w:rsidP="00C76FF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065113" w:rsidRPr="00EF2FC0" w:rsidRDefault="00065113" w:rsidP="00C76FF4">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065113" w:rsidRDefault="00065113" w:rsidP="00C76FF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065113" w:rsidRDefault="00065113" w:rsidP="00C76FF4"/>
                  </w:txbxContent>
                </v:textbox>
                <w10:wrap anchorx="margin"/>
              </v:shape>
            </w:pict>
          </mc:Fallback>
        </mc:AlternateContent>
      </w:r>
    </w:p>
    <w:p w:rsidR="00C76FF4" w:rsidRPr="00AD2A55" w:rsidRDefault="00C76FF4" w:rsidP="00C76FF4">
      <w:pPr>
        <w:spacing w:after="0" w:line="360" w:lineRule="auto"/>
        <w:rPr>
          <w:rFonts w:ascii="Palatino Linotype" w:hAnsi="Palatino Linotype"/>
          <w:b/>
          <w:sz w:val="24"/>
          <w:szCs w:val="24"/>
        </w:rPr>
      </w:pPr>
    </w:p>
    <w:p w:rsidR="00C76FF4" w:rsidRPr="00AD2A55" w:rsidRDefault="00C76FF4" w:rsidP="00C76FF4">
      <w:pPr>
        <w:spacing w:after="0" w:line="360" w:lineRule="auto"/>
        <w:rPr>
          <w:rFonts w:ascii="Palatino Linotype" w:hAnsi="Palatino Linotype"/>
          <w:b/>
          <w:sz w:val="24"/>
          <w:szCs w:val="24"/>
        </w:rPr>
      </w:pPr>
    </w:p>
    <w:p w:rsidR="00C76FF4" w:rsidRDefault="00C76FF4" w:rsidP="00C76FF4">
      <w:pPr>
        <w:spacing w:after="0" w:line="360" w:lineRule="auto"/>
        <w:rPr>
          <w:rFonts w:ascii="Palatino Linotype" w:hAnsi="Palatino Linotype"/>
          <w:sz w:val="24"/>
          <w:szCs w:val="24"/>
        </w:rPr>
      </w:pPr>
    </w:p>
    <w:p w:rsidR="00C76FF4" w:rsidRPr="00546882" w:rsidRDefault="00C76FF4" w:rsidP="00C76FF4">
      <w:pPr>
        <w:spacing w:after="0" w:line="360" w:lineRule="auto"/>
        <w:rPr>
          <w:rFonts w:ascii="Palatino Linotype" w:hAnsi="Palatino Linotype"/>
          <w:sz w:val="20"/>
          <w:szCs w:val="24"/>
        </w:rPr>
      </w:pPr>
    </w:p>
    <w:p w:rsidR="00C76FF4" w:rsidRPr="00AD2A55" w:rsidRDefault="00C76FF4" w:rsidP="00C76FF4">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7339E8A2" wp14:editId="0F9E7B80">
                <wp:simplePos x="0" y="0"/>
                <wp:positionH relativeFrom="page">
                  <wp:posOffset>2295525</wp:posOffset>
                </wp:positionH>
                <wp:positionV relativeFrom="paragraph">
                  <wp:posOffset>195580</wp:posOffset>
                </wp:positionV>
                <wp:extent cx="3152775" cy="7905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65113" w:rsidRPr="007F6133" w:rsidRDefault="00065113" w:rsidP="00C76FF4">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065113" w:rsidRDefault="00065113" w:rsidP="00C76FF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065113" w:rsidRDefault="00065113" w:rsidP="00C76FF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065113" w:rsidRDefault="00065113" w:rsidP="00C76FF4">
                            <w:pPr>
                              <w:jc w:val="center"/>
                              <w:rPr>
                                <w:rFonts w:ascii="Palatino Linotype" w:hAnsi="Palatino Linotype"/>
                                <w:sz w:val="24"/>
                                <w:szCs w:val="24"/>
                              </w:rPr>
                            </w:pPr>
                          </w:p>
                          <w:p w:rsidR="00065113" w:rsidRPr="00EF2FC0" w:rsidRDefault="00065113" w:rsidP="00C76FF4">
                            <w:pPr>
                              <w:jc w:val="center"/>
                              <w:rPr>
                                <w:rFonts w:ascii="Palatino Linotype" w:hAnsi="Palatino Linotype"/>
                                <w:sz w:val="24"/>
                                <w:szCs w:val="24"/>
                              </w:rPr>
                            </w:pPr>
                          </w:p>
                          <w:p w:rsidR="00065113" w:rsidRDefault="00065113" w:rsidP="00C76F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9E8A2" id="Cuadro de texto 24" o:spid="_x0000_s1031" type="#_x0000_t202" style="position:absolute;margin-left:180.75pt;margin-top:15.4pt;width:248.25pt;height:6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" fillcolor="white [3201]" strokecolor="white [3212]" strokeweight=".5pt">
                <v:textbox>
                  <w:txbxContent>
                    <w:p w:rsidR="00065113" w:rsidRPr="007F6133" w:rsidRDefault="00065113" w:rsidP="00C76FF4">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065113" w:rsidRDefault="00065113" w:rsidP="00C76FF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065113" w:rsidRDefault="00065113" w:rsidP="00C76FF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065113" w:rsidRDefault="00065113" w:rsidP="00C76FF4">
                      <w:pPr>
                        <w:jc w:val="center"/>
                        <w:rPr>
                          <w:rFonts w:ascii="Palatino Linotype" w:hAnsi="Palatino Linotype"/>
                          <w:sz w:val="24"/>
                          <w:szCs w:val="24"/>
                        </w:rPr>
                      </w:pPr>
                    </w:p>
                    <w:p w:rsidR="00065113" w:rsidRPr="00EF2FC0" w:rsidRDefault="00065113" w:rsidP="00C76FF4">
                      <w:pPr>
                        <w:jc w:val="center"/>
                        <w:rPr>
                          <w:rFonts w:ascii="Palatino Linotype" w:hAnsi="Palatino Linotype"/>
                          <w:sz w:val="24"/>
                          <w:szCs w:val="24"/>
                        </w:rPr>
                      </w:pPr>
                    </w:p>
                    <w:p w:rsidR="00065113" w:rsidRDefault="00065113" w:rsidP="00C76FF4"/>
                  </w:txbxContent>
                </v:textbox>
                <w10:wrap anchorx="page"/>
              </v:shape>
            </w:pict>
          </mc:Fallback>
        </mc:AlternateContent>
      </w:r>
    </w:p>
    <w:p w:rsidR="00C76FF4" w:rsidRPr="00AD2A55" w:rsidRDefault="00C76FF4" w:rsidP="00C76FF4">
      <w:pPr>
        <w:spacing w:after="0" w:line="360" w:lineRule="auto"/>
        <w:jc w:val="both"/>
        <w:rPr>
          <w:rFonts w:ascii="Palatino Linotype" w:hAnsi="Palatino Linotype" w:cs="Arial"/>
          <w:sz w:val="24"/>
          <w:szCs w:val="24"/>
        </w:rPr>
      </w:pPr>
    </w:p>
    <w:p w:rsidR="00C76FF4" w:rsidRPr="00AD2A55" w:rsidRDefault="00C76FF4" w:rsidP="00C76FF4">
      <w:pPr>
        <w:spacing w:after="0" w:line="360" w:lineRule="auto"/>
        <w:jc w:val="both"/>
        <w:rPr>
          <w:rFonts w:ascii="Palatino Linotype" w:hAnsi="Palatino Linotype" w:cs="Arial"/>
          <w:sz w:val="24"/>
          <w:szCs w:val="24"/>
        </w:rPr>
      </w:pPr>
    </w:p>
    <w:p w:rsidR="00C76FF4" w:rsidRPr="00546882" w:rsidRDefault="00C76FF4" w:rsidP="00C76FF4">
      <w:pPr>
        <w:spacing w:after="0" w:line="360" w:lineRule="auto"/>
        <w:jc w:val="both"/>
        <w:rPr>
          <w:rFonts w:ascii="Palatino Linotype" w:hAnsi="Palatino Linotype" w:cs="Arial"/>
          <w:sz w:val="18"/>
          <w:szCs w:val="24"/>
        </w:rPr>
      </w:pPr>
    </w:p>
    <w:p w:rsidR="00C76FF4" w:rsidRDefault="00C76FF4" w:rsidP="00C76FF4">
      <w:pPr>
        <w:spacing w:after="0" w:line="240" w:lineRule="auto"/>
        <w:jc w:val="both"/>
        <w:rPr>
          <w:rFonts w:ascii="Palatino Linotype" w:hAnsi="Palatino Linotype" w:cs="Arial"/>
          <w:sz w:val="20"/>
          <w:szCs w:val="20"/>
        </w:rPr>
      </w:pPr>
    </w:p>
    <w:p w:rsidR="00C76FF4" w:rsidRPr="00D701CA" w:rsidRDefault="00C76FF4" w:rsidP="00C76FF4">
      <w:pPr>
        <w:spacing w:after="0" w:line="240" w:lineRule="auto"/>
        <w:jc w:val="both"/>
        <w:rPr>
          <w:rFonts w:ascii="Palatino Linotype" w:hAnsi="Palatino Linotype" w:cs="Arial"/>
          <w:sz w:val="20"/>
          <w:szCs w:val="20"/>
        </w:rPr>
      </w:pPr>
      <w:r w:rsidRPr="004C6411">
        <w:rPr>
          <w:rFonts w:ascii="Palatino Linotype" w:hAnsi="Palatino Linotype" w:cs="Arial"/>
          <w:sz w:val="16"/>
          <w:szCs w:val="20"/>
        </w:rPr>
        <w:t xml:space="preserve">Esta hoja corresponde a la resolución de fecha </w:t>
      </w:r>
      <w:r w:rsidR="00BF1A1C">
        <w:rPr>
          <w:rFonts w:ascii="Palatino Linotype" w:hAnsi="Palatino Linotype" w:cs="Arial"/>
          <w:sz w:val="16"/>
          <w:szCs w:val="20"/>
        </w:rPr>
        <w:t>veintiséis</w:t>
      </w:r>
      <w:r w:rsidRPr="004C6411">
        <w:rPr>
          <w:rFonts w:ascii="Palatino Linotype" w:hAnsi="Palatino Linotype" w:cs="Arial"/>
          <w:sz w:val="16"/>
          <w:szCs w:val="20"/>
        </w:rPr>
        <w:t xml:space="preserve"> de </w:t>
      </w:r>
      <w:r>
        <w:rPr>
          <w:rFonts w:ascii="Palatino Linotype" w:hAnsi="Palatino Linotype" w:cs="Arial"/>
          <w:sz w:val="16"/>
          <w:szCs w:val="20"/>
        </w:rPr>
        <w:t>febrero</w:t>
      </w:r>
      <w:r w:rsidRPr="004C6411">
        <w:rPr>
          <w:rFonts w:ascii="Palatino Linotype" w:eastAsia="Times New Roman" w:hAnsi="Palatino Linotype" w:cs="Arial"/>
          <w:color w:val="000000"/>
          <w:sz w:val="16"/>
          <w:szCs w:val="20"/>
          <w:lang w:eastAsia="es-MX"/>
        </w:rPr>
        <w:t xml:space="preserve"> de </w:t>
      </w:r>
      <w:r w:rsidRPr="004C6411">
        <w:rPr>
          <w:rFonts w:ascii="Palatino Linotype" w:hAnsi="Palatino Linotype" w:cs="Arial"/>
          <w:sz w:val="16"/>
          <w:szCs w:val="20"/>
        </w:rPr>
        <w:t>dos mil ve</w:t>
      </w:r>
      <w:r>
        <w:rPr>
          <w:rFonts w:ascii="Palatino Linotype" w:hAnsi="Palatino Linotype" w:cs="Arial"/>
          <w:sz w:val="16"/>
          <w:szCs w:val="20"/>
        </w:rPr>
        <w:t>inte</w:t>
      </w:r>
      <w:r w:rsidRPr="004C6411">
        <w:rPr>
          <w:rFonts w:ascii="Palatino Linotype" w:hAnsi="Palatino Linotype" w:cs="Arial"/>
          <w:sz w:val="16"/>
          <w:szCs w:val="20"/>
        </w:rPr>
        <w:t xml:space="preserve">, emitida en el recurso de revisión </w:t>
      </w:r>
      <w:r w:rsidRPr="004C6411">
        <w:rPr>
          <w:rFonts w:ascii="Palatino Linotype" w:hAnsi="Palatino Linotype" w:cs="Arial"/>
          <w:bCs/>
          <w:sz w:val="16"/>
          <w:szCs w:val="20"/>
          <w:lang w:eastAsia="es-MX"/>
        </w:rPr>
        <w:t>0</w:t>
      </w:r>
      <w:r>
        <w:rPr>
          <w:rFonts w:ascii="Palatino Linotype" w:hAnsi="Palatino Linotype" w:cs="Arial"/>
          <w:bCs/>
          <w:sz w:val="16"/>
          <w:szCs w:val="20"/>
          <w:lang w:eastAsia="es-MX"/>
        </w:rPr>
        <w:t>9</w:t>
      </w:r>
      <w:r w:rsidR="00BF1A1C">
        <w:rPr>
          <w:rFonts w:ascii="Palatino Linotype" w:hAnsi="Palatino Linotype" w:cs="Arial"/>
          <w:bCs/>
          <w:sz w:val="16"/>
          <w:szCs w:val="20"/>
          <w:lang w:eastAsia="es-MX"/>
        </w:rPr>
        <w:t>5</w:t>
      </w:r>
      <w:r>
        <w:rPr>
          <w:rFonts w:ascii="Palatino Linotype" w:hAnsi="Palatino Linotype" w:cs="Arial"/>
          <w:bCs/>
          <w:sz w:val="16"/>
          <w:szCs w:val="20"/>
          <w:lang w:eastAsia="es-MX"/>
        </w:rPr>
        <w:t>55</w:t>
      </w:r>
      <w:r w:rsidRPr="004C6411">
        <w:rPr>
          <w:rFonts w:ascii="Palatino Linotype" w:hAnsi="Palatino Linotype" w:cs="Arial"/>
          <w:bCs/>
          <w:sz w:val="16"/>
          <w:szCs w:val="20"/>
          <w:lang w:eastAsia="es-MX"/>
        </w:rPr>
        <w:t>/INFOEM/IP/RR/2019</w:t>
      </w:r>
      <w:r w:rsidRPr="004C6411">
        <w:rPr>
          <w:rFonts w:ascii="Palatino Linotype" w:hAnsi="Palatino Linotype" w:cs="Arial"/>
          <w:sz w:val="16"/>
          <w:szCs w:val="20"/>
        </w:rPr>
        <w:t>.</w:t>
      </w:r>
    </w:p>
    <w:p w:rsidR="00C76FF4" w:rsidRPr="004C6411" w:rsidRDefault="00C76FF4" w:rsidP="00C76FF4">
      <w:pPr>
        <w:spacing w:after="0" w:line="240" w:lineRule="auto"/>
        <w:rPr>
          <w:rFonts w:ascii="Palatino Linotype" w:hAnsi="Palatino Linotype"/>
          <w:sz w:val="16"/>
          <w:szCs w:val="20"/>
        </w:rPr>
      </w:pPr>
      <w:r w:rsidRPr="004C6411">
        <w:rPr>
          <w:rFonts w:ascii="Palatino Linotype" w:hAnsi="Palatino Linotype"/>
          <w:sz w:val="16"/>
          <w:szCs w:val="20"/>
        </w:rPr>
        <w:t>OSAM/BPAC</w:t>
      </w:r>
    </w:p>
    <w:p w:rsidR="00C76FF4" w:rsidRDefault="00C76FF4" w:rsidP="00C76FF4"/>
    <w:sectPr w:rsidR="00C76FF4" w:rsidSect="00C76FF4">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3FB" w:rsidRDefault="002533FB" w:rsidP="00C76FF4">
      <w:pPr>
        <w:spacing w:after="0" w:line="240" w:lineRule="auto"/>
      </w:pPr>
      <w:r>
        <w:separator/>
      </w:r>
    </w:p>
  </w:endnote>
  <w:endnote w:type="continuationSeparator" w:id="0">
    <w:p w:rsidR="002533FB" w:rsidRDefault="002533FB" w:rsidP="00C7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65113" w:rsidRPr="002D6DD8" w:rsidRDefault="00065113" w:rsidP="00C76FF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5EF2">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5EF2">
              <w:rPr>
                <w:rFonts w:ascii="Palatino Linotype" w:hAnsi="Palatino Linotype"/>
                <w:bCs/>
                <w:noProof/>
                <w:sz w:val="20"/>
              </w:rPr>
              <w:t>32</w:t>
            </w:r>
            <w:r>
              <w:rPr>
                <w:rFonts w:ascii="Palatino Linotype" w:hAnsi="Palatino Linotype"/>
                <w:bCs/>
                <w:noProof/>
                <w:sz w:val="20"/>
              </w:rPr>
              <w:fldChar w:fldCharType="end"/>
            </w:r>
          </w:p>
        </w:sdtContent>
      </w:sdt>
    </w:sdtContent>
  </w:sdt>
  <w:p w:rsidR="00065113" w:rsidRDefault="000651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113" w:rsidRPr="000B69FA" w:rsidRDefault="00065113" w:rsidP="00C76FF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5EF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5EF2">
      <w:rPr>
        <w:rFonts w:ascii="Palatino Linotype" w:hAnsi="Palatino Linotype"/>
        <w:bCs/>
        <w:noProof/>
        <w:sz w:val="20"/>
      </w:rPr>
      <w:t>32</w:t>
    </w:r>
    <w:r>
      <w:rPr>
        <w:rFonts w:ascii="Palatino Linotype" w:hAnsi="Palatino Linotype"/>
        <w:bCs/>
        <w:noProof/>
        <w:sz w:val="20"/>
      </w:rPr>
      <w:fldChar w:fldCharType="end"/>
    </w:r>
  </w:p>
  <w:p w:rsidR="00065113" w:rsidRDefault="000651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3FB" w:rsidRDefault="002533FB" w:rsidP="00C76FF4">
      <w:pPr>
        <w:spacing w:after="0" w:line="240" w:lineRule="auto"/>
      </w:pPr>
      <w:r>
        <w:separator/>
      </w:r>
    </w:p>
  </w:footnote>
  <w:footnote w:type="continuationSeparator" w:id="0">
    <w:p w:rsidR="002533FB" w:rsidRDefault="002533FB" w:rsidP="00C76FF4">
      <w:pPr>
        <w:spacing w:after="0" w:line="240" w:lineRule="auto"/>
      </w:pPr>
      <w:r>
        <w:continuationSeparator/>
      </w:r>
    </w:p>
  </w:footnote>
  <w:footnote w:id="1">
    <w:p w:rsidR="00065113" w:rsidRPr="005552A8" w:rsidRDefault="00065113" w:rsidP="00C76FF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65113" w:rsidRPr="005552A8" w:rsidRDefault="00065113" w:rsidP="00C76FF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65113" w:rsidRPr="00B07B6A" w:rsidRDefault="00065113" w:rsidP="00C76FF4">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065113" w:rsidTr="00C76FF4">
      <w:trPr>
        <w:trHeight w:val="227"/>
      </w:trPr>
      <w:tc>
        <w:tcPr>
          <w:tcW w:w="5099" w:type="dxa"/>
          <w:hideMark/>
        </w:tcPr>
        <w:p w:rsidR="00065113" w:rsidRDefault="00065113" w:rsidP="00C76FF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065113" w:rsidRDefault="00065113" w:rsidP="00C76FF4">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09555/INFOEM/IP/RR/2019</w:t>
          </w:r>
        </w:p>
      </w:tc>
    </w:tr>
    <w:tr w:rsidR="00065113" w:rsidTr="00C76FF4">
      <w:trPr>
        <w:trHeight w:val="242"/>
      </w:trPr>
      <w:tc>
        <w:tcPr>
          <w:tcW w:w="5099" w:type="dxa"/>
          <w:hideMark/>
        </w:tcPr>
        <w:p w:rsidR="00065113" w:rsidRDefault="00065113" w:rsidP="00C76FF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065113" w:rsidRDefault="00065113" w:rsidP="00C76FF4">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Capulhuac</w:t>
          </w:r>
        </w:p>
      </w:tc>
    </w:tr>
    <w:tr w:rsidR="00065113" w:rsidTr="00C76FF4">
      <w:trPr>
        <w:trHeight w:val="342"/>
      </w:trPr>
      <w:tc>
        <w:tcPr>
          <w:tcW w:w="5099" w:type="dxa"/>
          <w:hideMark/>
        </w:tcPr>
        <w:p w:rsidR="00065113" w:rsidRDefault="00065113" w:rsidP="00C76FF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065113" w:rsidRDefault="00065113" w:rsidP="00C76FF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65113" w:rsidRDefault="00065113" w:rsidP="00C76FF4">
    <w:pPr>
      <w:pStyle w:val="Encabezado"/>
      <w:tabs>
        <w:tab w:val="clear" w:pos="4419"/>
        <w:tab w:val="clear" w:pos="8838"/>
        <w:tab w:val="left" w:pos="60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065113" w:rsidTr="00C76FF4">
      <w:trPr>
        <w:trHeight w:val="227"/>
      </w:trPr>
      <w:tc>
        <w:tcPr>
          <w:tcW w:w="5099" w:type="dxa"/>
          <w:hideMark/>
        </w:tcPr>
        <w:p w:rsidR="00065113" w:rsidRDefault="00065113" w:rsidP="00C76FF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065113" w:rsidRDefault="00065113" w:rsidP="00C76FF4">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09555/INFOEM/IP/RR/2019</w:t>
          </w:r>
        </w:p>
      </w:tc>
    </w:tr>
    <w:tr w:rsidR="00065113" w:rsidTr="00C76FF4">
      <w:trPr>
        <w:trHeight w:val="242"/>
      </w:trPr>
      <w:tc>
        <w:tcPr>
          <w:tcW w:w="5099" w:type="dxa"/>
          <w:hideMark/>
        </w:tcPr>
        <w:p w:rsidR="00065113" w:rsidRDefault="00065113" w:rsidP="00C76FF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065113" w:rsidRDefault="00065113" w:rsidP="00C76FF4">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Capulhuac</w:t>
          </w:r>
        </w:p>
      </w:tc>
    </w:tr>
    <w:tr w:rsidR="00065113" w:rsidTr="00C76FF4">
      <w:trPr>
        <w:trHeight w:val="342"/>
      </w:trPr>
      <w:tc>
        <w:tcPr>
          <w:tcW w:w="5099" w:type="dxa"/>
        </w:tcPr>
        <w:p w:rsidR="00065113" w:rsidRDefault="00065113" w:rsidP="00C76FF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rsidR="00065113" w:rsidRPr="003D23D7" w:rsidRDefault="00DB525E" w:rsidP="00C76FF4">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065113" w:rsidTr="00C76FF4">
      <w:trPr>
        <w:trHeight w:val="342"/>
      </w:trPr>
      <w:tc>
        <w:tcPr>
          <w:tcW w:w="5099" w:type="dxa"/>
        </w:tcPr>
        <w:p w:rsidR="00065113" w:rsidRDefault="00065113" w:rsidP="00C76FF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rsidR="00065113" w:rsidRDefault="00065113" w:rsidP="00C76FF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65113" w:rsidRDefault="000651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20F"/>
    <w:multiLevelType w:val="hybridMultilevel"/>
    <w:tmpl w:val="56BCF7AC"/>
    <w:lvl w:ilvl="0" w:tplc="590EFECA">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80B07"/>
    <w:multiLevelType w:val="hybridMultilevel"/>
    <w:tmpl w:val="439C447A"/>
    <w:lvl w:ilvl="0" w:tplc="E4A05A4A">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B402D4"/>
    <w:multiLevelType w:val="hybridMultilevel"/>
    <w:tmpl w:val="FE4668FE"/>
    <w:lvl w:ilvl="0" w:tplc="A282DA0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323480C"/>
    <w:multiLevelType w:val="hybridMultilevel"/>
    <w:tmpl w:val="86444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F4"/>
    <w:rsid w:val="00017F7B"/>
    <w:rsid w:val="00065113"/>
    <w:rsid w:val="00105F22"/>
    <w:rsid w:val="00234E45"/>
    <w:rsid w:val="002533FB"/>
    <w:rsid w:val="002D791E"/>
    <w:rsid w:val="00335F7D"/>
    <w:rsid w:val="00395EF2"/>
    <w:rsid w:val="004205E6"/>
    <w:rsid w:val="004C42D5"/>
    <w:rsid w:val="00630CA0"/>
    <w:rsid w:val="00645E71"/>
    <w:rsid w:val="007402DB"/>
    <w:rsid w:val="007F480F"/>
    <w:rsid w:val="007F6B03"/>
    <w:rsid w:val="008074BC"/>
    <w:rsid w:val="008A10CE"/>
    <w:rsid w:val="008A5588"/>
    <w:rsid w:val="008E3A18"/>
    <w:rsid w:val="0098397A"/>
    <w:rsid w:val="009F2798"/>
    <w:rsid w:val="00BF1A1C"/>
    <w:rsid w:val="00C15B01"/>
    <w:rsid w:val="00C76FF4"/>
    <w:rsid w:val="00C97F9A"/>
    <w:rsid w:val="00D21DDE"/>
    <w:rsid w:val="00DB525E"/>
    <w:rsid w:val="00DE2829"/>
    <w:rsid w:val="00E12BEE"/>
    <w:rsid w:val="00FC2E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CACB"/>
  <w15:chartTrackingRefBased/>
  <w15:docId w15:val="{9E1143A2-B848-4F91-B4B3-1D840765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FF4"/>
  </w:style>
  <w:style w:type="paragraph" w:styleId="Ttulo2">
    <w:name w:val="heading 2"/>
    <w:basedOn w:val="Normal"/>
    <w:next w:val="Normal"/>
    <w:link w:val="Ttulo2Car"/>
    <w:uiPriority w:val="9"/>
    <w:unhideWhenUsed/>
    <w:qFormat/>
    <w:rsid w:val="00C76F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76FF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76FF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76FF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76FF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76FF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6FF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6FF4"/>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C76FF4"/>
    <w:pPr>
      <w:spacing w:after="0" w:line="240" w:lineRule="auto"/>
    </w:pPr>
  </w:style>
  <w:style w:type="character" w:customStyle="1" w:styleId="SinespaciadoCar">
    <w:name w:val="Sin espaciado Car"/>
    <w:aliases w:val="Francesa Car"/>
    <w:link w:val="Sinespaciado"/>
    <w:uiPriority w:val="1"/>
    <w:locked/>
    <w:rsid w:val="00C76FF4"/>
  </w:style>
  <w:style w:type="character" w:customStyle="1" w:styleId="apple-converted-space">
    <w:name w:val="apple-converted-space"/>
    <w:basedOn w:val="Fuentedeprrafopredeter"/>
    <w:rsid w:val="00C76FF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76FF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76FF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76FF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76FF4"/>
    <w:rPr>
      <w:sz w:val="20"/>
      <w:szCs w:val="20"/>
    </w:rPr>
  </w:style>
  <w:style w:type="character" w:styleId="Textoennegrita">
    <w:name w:val="Strong"/>
    <w:uiPriority w:val="22"/>
    <w:qFormat/>
    <w:rsid w:val="00C76FF4"/>
    <w:rPr>
      <w:b/>
      <w:bCs/>
    </w:rPr>
  </w:style>
  <w:style w:type="paragraph" w:styleId="NormalWeb">
    <w:name w:val="Normal (Web)"/>
    <w:basedOn w:val="Normal"/>
    <w:uiPriority w:val="99"/>
    <w:unhideWhenUsed/>
    <w:rsid w:val="00C76FF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notapieCar1">
    <w:name w:val="Texto nota pie Car1"/>
    <w:uiPriority w:val="99"/>
    <w:rsid w:val="008074BC"/>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0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32</Pages>
  <Words>8383</Words>
  <Characters>46112</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13</cp:revision>
  <dcterms:created xsi:type="dcterms:W3CDTF">2020-02-13T18:35:00Z</dcterms:created>
  <dcterms:modified xsi:type="dcterms:W3CDTF">2020-04-21T23:54:00Z</dcterms:modified>
</cp:coreProperties>
</file>