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1196" w:rsidRDefault="00F2498E" w:rsidP="001C2F86">
      <w:pPr>
        <w:shd w:val="clear" w:color="auto" w:fill="FFFFFF"/>
        <w:spacing w:after="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w:t>
      </w:r>
      <w:r>
        <w:rPr>
          <w:rFonts w:ascii="Palatino Linotype" w:eastAsia="Times New Roman" w:hAnsi="Palatino Linotype" w:cs="Arial"/>
          <w:color w:val="000000"/>
          <w:sz w:val="24"/>
          <w:szCs w:val="24"/>
          <w:lang w:eastAsia="es-MX"/>
        </w:rPr>
        <w:t xml:space="preserve">en </w:t>
      </w:r>
      <w:r w:rsidRPr="0007011C">
        <w:rPr>
          <w:rFonts w:ascii="Palatino Linotype" w:eastAsia="Times New Roman" w:hAnsi="Palatino Linotype" w:cs="Arial"/>
          <w:color w:val="000000"/>
          <w:sz w:val="24"/>
          <w:szCs w:val="24"/>
          <w:lang w:eastAsia="es-MX"/>
        </w:rPr>
        <w:t>Metepec</w:t>
      </w:r>
      <w:r>
        <w:rPr>
          <w:rFonts w:ascii="Palatino Linotype" w:eastAsia="Times New Roman" w:hAnsi="Palatino Linotype" w:cs="Arial"/>
          <w:color w:val="000000"/>
          <w:sz w:val="24"/>
          <w:szCs w:val="24"/>
          <w:lang w:eastAsia="es-MX"/>
        </w:rPr>
        <w:t xml:space="preserve"> Estado de México</w:t>
      </w:r>
      <w:r w:rsidRPr="00CC6625">
        <w:rPr>
          <w:rFonts w:ascii="Palatino Linotype" w:eastAsia="Times New Roman" w:hAnsi="Palatino Linotype" w:cs="Arial"/>
          <w:color w:val="000000"/>
          <w:sz w:val="24"/>
          <w:szCs w:val="24"/>
          <w:lang w:eastAsia="es-MX"/>
        </w:rPr>
        <w:t xml:space="preserve">, </w:t>
      </w:r>
      <w:r w:rsidR="00EF1196" w:rsidRPr="006F3C4B">
        <w:rPr>
          <w:rFonts w:ascii="Palatino Linotype" w:eastAsia="Times New Roman" w:hAnsi="Palatino Linotype" w:cs="Arial"/>
          <w:color w:val="000000"/>
          <w:sz w:val="24"/>
          <w:szCs w:val="24"/>
          <w:lang w:eastAsia="es-MX"/>
        </w:rPr>
        <w:t>a</w:t>
      </w:r>
      <w:r w:rsidR="00EF1196">
        <w:rPr>
          <w:rFonts w:ascii="Palatino Linotype" w:eastAsia="Times New Roman" w:hAnsi="Palatino Linotype" w:cs="Arial"/>
          <w:color w:val="000000"/>
          <w:sz w:val="24"/>
          <w:szCs w:val="24"/>
          <w:lang w:eastAsia="es-MX"/>
        </w:rPr>
        <w:t xml:space="preserve"> </w:t>
      </w:r>
      <w:r w:rsidR="0035126F">
        <w:rPr>
          <w:rFonts w:ascii="Palatino Linotype" w:eastAsia="Times New Roman" w:hAnsi="Palatino Linotype" w:cs="Arial"/>
          <w:color w:val="000000"/>
          <w:sz w:val="24"/>
          <w:szCs w:val="24"/>
          <w:lang w:eastAsia="es-MX"/>
        </w:rPr>
        <w:t xml:space="preserve">dieciocho de junio </w:t>
      </w:r>
      <w:r w:rsidR="00A15E74">
        <w:rPr>
          <w:rFonts w:ascii="Palatino Linotype" w:eastAsia="Times New Roman" w:hAnsi="Palatino Linotype" w:cs="Arial"/>
          <w:color w:val="000000"/>
          <w:sz w:val="24"/>
          <w:szCs w:val="24"/>
          <w:lang w:eastAsia="es-MX"/>
        </w:rPr>
        <w:t>de dos mil diecinueve</w:t>
      </w:r>
      <w:r w:rsidR="00EF1196">
        <w:rPr>
          <w:rFonts w:ascii="Palatino Linotype" w:eastAsia="Times New Roman" w:hAnsi="Palatino Linotype" w:cs="Arial"/>
          <w:color w:val="000000"/>
          <w:sz w:val="24"/>
          <w:szCs w:val="24"/>
          <w:lang w:eastAsia="es-MX"/>
        </w:rPr>
        <w:t>.</w:t>
      </w:r>
    </w:p>
    <w:p w:rsidR="00A15E74" w:rsidRPr="004A1F2A" w:rsidRDefault="00A15E74" w:rsidP="001C2F86">
      <w:pPr>
        <w:shd w:val="clear" w:color="auto" w:fill="FFFFFF"/>
        <w:spacing w:after="0" w:line="360" w:lineRule="auto"/>
        <w:jc w:val="both"/>
        <w:rPr>
          <w:rFonts w:ascii="Palatino Linotype" w:eastAsia="Times New Roman" w:hAnsi="Palatino Linotype" w:cs="Arial"/>
          <w:color w:val="000000"/>
          <w:szCs w:val="24"/>
          <w:lang w:eastAsia="es-MX"/>
        </w:rPr>
      </w:pPr>
    </w:p>
    <w:p w:rsidR="00F2498E" w:rsidRDefault="00F2498E" w:rsidP="001C2F86">
      <w:pPr>
        <w:tabs>
          <w:tab w:val="left" w:pos="1701"/>
        </w:tabs>
        <w:spacing w:after="0" w:line="360" w:lineRule="auto"/>
        <w:jc w:val="both"/>
        <w:rPr>
          <w:rFonts w:ascii="Palatino Linotype" w:hAnsi="Palatino Linotype" w:cs="Arial"/>
          <w:sz w:val="24"/>
        </w:rPr>
      </w:pPr>
      <w:r w:rsidRPr="008551ED">
        <w:rPr>
          <w:rFonts w:ascii="Palatino Linotype" w:hAnsi="Palatino Linotype" w:cs="Arial"/>
          <w:b/>
          <w:sz w:val="24"/>
        </w:rPr>
        <w:t>VISTO</w:t>
      </w:r>
      <w:r w:rsidRPr="008551ED">
        <w:rPr>
          <w:rFonts w:ascii="Palatino Linotype" w:hAnsi="Palatino Linotype" w:cs="Arial"/>
          <w:sz w:val="24"/>
        </w:rPr>
        <w:t xml:space="preserve"> el expediente electrónico formado con motivo del recurso de revisión número </w:t>
      </w:r>
      <w:r w:rsidR="002C4718">
        <w:rPr>
          <w:rFonts w:ascii="Palatino Linotype" w:hAnsi="Palatino Linotype" w:cs="Arial"/>
          <w:b/>
          <w:bCs/>
          <w:sz w:val="24"/>
          <w:lang w:eastAsia="es-MX"/>
        </w:rPr>
        <w:t>0</w:t>
      </w:r>
      <w:r w:rsidR="00A15E74">
        <w:rPr>
          <w:rFonts w:ascii="Palatino Linotype" w:hAnsi="Palatino Linotype" w:cs="Arial"/>
          <w:b/>
          <w:bCs/>
          <w:sz w:val="24"/>
          <w:lang w:eastAsia="es-MX"/>
        </w:rPr>
        <w:t>2</w:t>
      </w:r>
      <w:r w:rsidR="001C4B41">
        <w:rPr>
          <w:rFonts w:ascii="Palatino Linotype" w:hAnsi="Palatino Linotype" w:cs="Arial"/>
          <w:b/>
          <w:bCs/>
          <w:sz w:val="24"/>
          <w:lang w:eastAsia="es-MX"/>
        </w:rPr>
        <w:t>4</w:t>
      </w:r>
      <w:r w:rsidR="0076192B">
        <w:rPr>
          <w:rFonts w:ascii="Palatino Linotype" w:hAnsi="Palatino Linotype" w:cs="Arial"/>
          <w:b/>
          <w:bCs/>
          <w:sz w:val="24"/>
          <w:lang w:eastAsia="es-MX"/>
        </w:rPr>
        <w:t>80</w:t>
      </w:r>
      <w:r>
        <w:rPr>
          <w:rFonts w:ascii="Palatino Linotype" w:hAnsi="Palatino Linotype" w:cs="Arial"/>
          <w:b/>
          <w:bCs/>
          <w:sz w:val="24"/>
          <w:lang w:eastAsia="es-MX"/>
        </w:rPr>
        <w:t>/INFOEM/IP/RR/201</w:t>
      </w:r>
      <w:r w:rsidR="004832B2">
        <w:rPr>
          <w:rFonts w:ascii="Palatino Linotype" w:hAnsi="Palatino Linotype" w:cs="Arial"/>
          <w:b/>
          <w:bCs/>
          <w:sz w:val="24"/>
          <w:lang w:eastAsia="es-MX"/>
        </w:rPr>
        <w:t>9</w:t>
      </w:r>
      <w:r w:rsidRPr="008551ED">
        <w:rPr>
          <w:rFonts w:ascii="Palatino Linotype" w:hAnsi="Palatino Linotype" w:cs="Arial"/>
          <w:sz w:val="24"/>
        </w:rPr>
        <w:t>, interpuesto por</w:t>
      </w:r>
      <w:r>
        <w:rPr>
          <w:rFonts w:ascii="Palatino Linotype" w:hAnsi="Palatino Linotype" w:cs="Arial"/>
          <w:sz w:val="24"/>
        </w:rPr>
        <w:t xml:space="preserve"> </w:t>
      </w:r>
      <w:r w:rsidR="0076192B">
        <w:rPr>
          <w:rFonts w:ascii="Palatino Linotype" w:hAnsi="Palatino Linotype" w:cs="Arial"/>
          <w:sz w:val="24"/>
        </w:rPr>
        <w:t>e</w:t>
      </w:r>
      <w:r>
        <w:rPr>
          <w:rFonts w:ascii="Palatino Linotype" w:hAnsi="Palatino Linotype" w:cs="Arial"/>
          <w:sz w:val="24"/>
        </w:rPr>
        <w:t>l C.</w:t>
      </w:r>
      <w:r w:rsidR="00D71BF7">
        <w:rPr>
          <w:rFonts w:ascii="Palatino Linotype" w:hAnsi="Palatino Linotype" w:cs="Arial"/>
          <w:sz w:val="24"/>
        </w:rPr>
        <w:t xml:space="preserve"> </w:t>
      </w:r>
      <w:r w:rsidR="00965B73">
        <w:rPr>
          <w:rFonts w:ascii="Palatino Linotype" w:hAnsi="Palatino Linotype" w:cs="Arial"/>
          <w:b/>
          <w:sz w:val="24"/>
        </w:rPr>
        <w:t>xxxxx xxxxxx xxxxx</w:t>
      </w:r>
      <w:r w:rsidR="00D71BF7" w:rsidRPr="00EC291E">
        <w:rPr>
          <w:rFonts w:ascii="Palatino Linotype" w:hAnsi="Palatino Linotype" w:cs="Arial"/>
          <w:b/>
          <w:sz w:val="24"/>
        </w:rPr>
        <w:t>,</w:t>
      </w:r>
      <w:r>
        <w:rPr>
          <w:rFonts w:ascii="Palatino Linotype" w:hAnsi="Palatino Linotype" w:cs="Arial"/>
          <w:b/>
          <w:sz w:val="24"/>
          <w:szCs w:val="24"/>
        </w:rPr>
        <w:t xml:space="preserve"> </w:t>
      </w:r>
      <w:r w:rsidRPr="008551ED">
        <w:rPr>
          <w:rFonts w:ascii="Palatino Linotype" w:hAnsi="Palatino Linotype" w:cs="Arial"/>
          <w:sz w:val="24"/>
        </w:rPr>
        <w:t xml:space="preserve">en lo sucesivo </w:t>
      </w:r>
      <w:r w:rsidR="0076192B">
        <w:rPr>
          <w:rFonts w:ascii="Palatino Linotype" w:hAnsi="Palatino Linotype" w:cs="Arial"/>
          <w:sz w:val="24"/>
        </w:rPr>
        <w:t>e</w:t>
      </w:r>
      <w:r w:rsidR="002C4718" w:rsidRPr="002C4718">
        <w:rPr>
          <w:rFonts w:ascii="Palatino Linotype" w:hAnsi="Palatino Linotype" w:cs="Arial"/>
          <w:sz w:val="24"/>
        </w:rPr>
        <w:t>l</w:t>
      </w:r>
      <w:r w:rsidRPr="002C4718">
        <w:rPr>
          <w:rFonts w:ascii="Palatino Linotype" w:hAnsi="Palatino Linotype" w:cs="Arial"/>
          <w:sz w:val="24"/>
        </w:rPr>
        <w:t xml:space="preserve"> </w:t>
      </w:r>
      <w:r w:rsidR="000C2D59" w:rsidRPr="000C2D59">
        <w:rPr>
          <w:rFonts w:ascii="Palatino Linotype" w:hAnsi="Palatino Linotype" w:cs="Arial"/>
          <w:sz w:val="24"/>
        </w:rPr>
        <w:t>Recurrente</w:t>
      </w:r>
      <w:r w:rsidRPr="008551ED">
        <w:rPr>
          <w:rFonts w:ascii="Palatino Linotype" w:hAnsi="Palatino Linotype" w:cs="Arial"/>
          <w:sz w:val="24"/>
        </w:rPr>
        <w:t>, en contra de la resp</w:t>
      </w:r>
      <w:r>
        <w:rPr>
          <w:rFonts w:ascii="Palatino Linotype" w:hAnsi="Palatino Linotype" w:cs="Arial"/>
          <w:sz w:val="24"/>
        </w:rPr>
        <w:t xml:space="preserve">uesta otorgada por </w:t>
      </w:r>
      <w:r w:rsidR="0076192B">
        <w:rPr>
          <w:rFonts w:ascii="Palatino Linotype" w:hAnsi="Palatino Linotype" w:cs="Arial"/>
          <w:sz w:val="24"/>
        </w:rPr>
        <w:t>e</w:t>
      </w:r>
      <w:r w:rsidR="00D71BF7">
        <w:rPr>
          <w:rFonts w:ascii="Palatino Linotype" w:hAnsi="Palatino Linotype" w:cs="Arial"/>
          <w:sz w:val="24"/>
        </w:rPr>
        <w:t>l</w:t>
      </w:r>
      <w:r w:rsidR="001C4B41">
        <w:rPr>
          <w:rFonts w:ascii="Palatino Linotype" w:hAnsi="Palatino Linotype" w:cs="Arial"/>
          <w:sz w:val="24"/>
        </w:rPr>
        <w:t xml:space="preserve"> </w:t>
      </w:r>
      <w:r w:rsidR="0076192B">
        <w:rPr>
          <w:rFonts w:ascii="Palatino Linotype" w:hAnsi="Palatino Linotype" w:cs="Arial"/>
          <w:b/>
          <w:sz w:val="24"/>
        </w:rPr>
        <w:t xml:space="preserve">Ayuntamiento de Metepec, </w:t>
      </w:r>
      <w:r w:rsidRPr="00D71BF7">
        <w:rPr>
          <w:rFonts w:ascii="Palatino Linotype" w:hAnsi="Palatino Linotype" w:cs="Arial"/>
          <w:sz w:val="24"/>
          <w:szCs w:val="24"/>
        </w:rPr>
        <w:t>en lo subsecuente</w:t>
      </w:r>
      <w:r w:rsidRPr="00D71BF7">
        <w:rPr>
          <w:rFonts w:ascii="Palatino Linotype" w:hAnsi="Palatino Linotype" w:cs="Arial"/>
          <w:b/>
          <w:sz w:val="24"/>
          <w:szCs w:val="24"/>
        </w:rPr>
        <w:t xml:space="preserve"> </w:t>
      </w:r>
      <w:r w:rsidRPr="00D71BF7">
        <w:rPr>
          <w:rFonts w:ascii="Palatino Linotype" w:hAnsi="Palatino Linotype" w:cs="Arial"/>
          <w:sz w:val="24"/>
          <w:szCs w:val="24"/>
        </w:rPr>
        <w:t xml:space="preserve">el </w:t>
      </w:r>
      <w:r w:rsidR="000C2D59" w:rsidRPr="00D71BF7">
        <w:rPr>
          <w:rFonts w:ascii="Palatino Linotype" w:hAnsi="Palatino Linotype" w:cs="Arial"/>
          <w:sz w:val="24"/>
          <w:szCs w:val="24"/>
        </w:rPr>
        <w:t>Sujeto</w:t>
      </w:r>
      <w:r w:rsidR="000C2D59" w:rsidRPr="00D71BF7">
        <w:rPr>
          <w:rFonts w:ascii="Palatino Linotype" w:hAnsi="Palatino Linotype" w:cs="Arial"/>
          <w:b/>
          <w:sz w:val="24"/>
          <w:szCs w:val="24"/>
        </w:rPr>
        <w:t xml:space="preserve"> </w:t>
      </w:r>
      <w:r w:rsidR="000C2D59" w:rsidRPr="00D71BF7">
        <w:rPr>
          <w:rFonts w:ascii="Palatino Linotype" w:hAnsi="Palatino Linotype" w:cs="Arial"/>
          <w:sz w:val="24"/>
          <w:szCs w:val="24"/>
        </w:rPr>
        <w:t>Obligado</w:t>
      </w:r>
      <w:r w:rsidRPr="00D71BF7">
        <w:rPr>
          <w:rFonts w:ascii="Palatino Linotype" w:hAnsi="Palatino Linotype" w:cs="Arial"/>
          <w:b/>
          <w:sz w:val="24"/>
          <w:szCs w:val="24"/>
        </w:rPr>
        <w:t xml:space="preserve">, </w:t>
      </w:r>
      <w:r w:rsidRPr="00D71BF7">
        <w:rPr>
          <w:rFonts w:ascii="Palatino Linotype" w:hAnsi="Palatino Linotype" w:cs="Arial"/>
          <w:sz w:val="24"/>
          <w:szCs w:val="24"/>
        </w:rPr>
        <w:t xml:space="preserve">se procede a dictar la presente </w:t>
      </w:r>
      <w:r>
        <w:rPr>
          <w:rFonts w:ascii="Palatino Linotype" w:hAnsi="Palatino Linotype" w:cs="Arial"/>
          <w:sz w:val="24"/>
        </w:rPr>
        <w:t>resolución.</w:t>
      </w:r>
    </w:p>
    <w:p w:rsidR="00F2498E" w:rsidRPr="0028671D" w:rsidRDefault="00F2498E" w:rsidP="001C2F86">
      <w:pPr>
        <w:tabs>
          <w:tab w:val="left" w:pos="1701"/>
        </w:tabs>
        <w:spacing w:after="0" w:line="360" w:lineRule="auto"/>
        <w:jc w:val="both"/>
        <w:rPr>
          <w:rFonts w:ascii="Palatino Linotype" w:hAnsi="Palatino Linotype" w:cs="Arial"/>
          <w:sz w:val="24"/>
        </w:rPr>
      </w:pPr>
    </w:p>
    <w:p w:rsidR="00F2498E" w:rsidRDefault="00F2498E" w:rsidP="001C2F86">
      <w:pPr>
        <w:spacing w:after="0" w:line="360" w:lineRule="auto"/>
        <w:jc w:val="center"/>
        <w:rPr>
          <w:rFonts w:ascii="Palatino Linotype" w:hAnsi="Palatino Linotype" w:cs="Arial"/>
          <w:b/>
          <w:sz w:val="28"/>
        </w:rPr>
      </w:pPr>
      <w:r>
        <w:rPr>
          <w:rFonts w:ascii="Palatino Linotype" w:hAnsi="Palatino Linotype" w:cs="Arial"/>
          <w:b/>
          <w:sz w:val="28"/>
        </w:rPr>
        <w:t>A N T E C E D E N T E S</w:t>
      </w:r>
    </w:p>
    <w:p w:rsidR="00F2498E" w:rsidRPr="004A1F2A" w:rsidRDefault="00F2498E" w:rsidP="001C2F86">
      <w:pPr>
        <w:tabs>
          <w:tab w:val="left" w:pos="1701"/>
        </w:tabs>
        <w:spacing w:after="0" w:line="360" w:lineRule="auto"/>
        <w:jc w:val="both"/>
        <w:rPr>
          <w:rFonts w:ascii="Palatino Linotype" w:hAnsi="Palatino Linotype" w:cs="Arial"/>
          <w:b/>
          <w:szCs w:val="24"/>
        </w:rPr>
      </w:pPr>
    </w:p>
    <w:p w:rsidR="00F2498E" w:rsidRPr="002C4718" w:rsidRDefault="006E20F9" w:rsidP="001C2F86">
      <w:pPr>
        <w:spacing w:after="0" w:line="360" w:lineRule="auto"/>
        <w:jc w:val="both"/>
        <w:rPr>
          <w:rFonts w:ascii="Palatino Linotype" w:hAnsi="Palatino Linotype" w:cs="Arial"/>
          <w:sz w:val="28"/>
          <w:szCs w:val="28"/>
        </w:rPr>
      </w:pPr>
      <w:r w:rsidRPr="002C4718">
        <w:rPr>
          <w:rFonts w:ascii="Palatino Linotype" w:hAnsi="Palatino Linotype"/>
          <w:b/>
          <w:sz w:val="28"/>
          <w:szCs w:val="28"/>
        </w:rPr>
        <w:t>PRIMERO</w:t>
      </w:r>
      <w:r w:rsidR="00F2498E" w:rsidRPr="002C4718">
        <w:rPr>
          <w:rFonts w:ascii="Palatino Linotype" w:hAnsi="Palatino Linotype"/>
          <w:b/>
          <w:sz w:val="28"/>
          <w:szCs w:val="28"/>
        </w:rPr>
        <w:t xml:space="preserve">. </w:t>
      </w:r>
      <w:r w:rsidR="00F2498E" w:rsidRPr="000C2D59">
        <w:rPr>
          <w:rFonts w:ascii="Palatino Linotype" w:hAnsi="Palatino Linotype"/>
          <w:b/>
          <w:sz w:val="24"/>
          <w:szCs w:val="24"/>
        </w:rPr>
        <w:t>De la solicitud de información.</w:t>
      </w:r>
    </w:p>
    <w:p w:rsidR="00F2498E" w:rsidRDefault="00E120FC" w:rsidP="001C2F86">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Con fecha </w:t>
      </w:r>
      <w:r w:rsidR="0076192B">
        <w:rPr>
          <w:rFonts w:ascii="Palatino Linotype" w:hAnsi="Palatino Linotype" w:cs="Arial"/>
          <w:sz w:val="24"/>
          <w:szCs w:val="24"/>
        </w:rPr>
        <w:t>once</w:t>
      </w:r>
      <w:r w:rsidR="004832B2">
        <w:rPr>
          <w:rFonts w:ascii="Palatino Linotype" w:hAnsi="Palatino Linotype" w:cs="Arial"/>
          <w:sz w:val="24"/>
          <w:szCs w:val="24"/>
        </w:rPr>
        <w:t xml:space="preserve"> de marzo</w:t>
      </w:r>
      <w:r w:rsidR="00A15E74">
        <w:rPr>
          <w:rFonts w:ascii="Palatino Linotype" w:hAnsi="Palatino Linotype" w:cs="Arial"/>
          <w:sz w:val="24"/>
          <w:szCs w:val="24"/>
        </w:rPr>
        <w:t xml:space="preserve"> de dos mil diecinueve</w:t>
      </w:r>
      <w:r w:rsidR="00F2498E" w:rsidRPr="000C2D59">
        <w:rPr>
          <w:rFonts w:ascii="Palatino Linotype" w:hAnsi="Palatino Linotype" w:cs="Arial"/>
          <w:sz w:val="24"/>
          <w:szCs w:val="24"/>
        </w:rPr>
        <w:t xml:space="preserve">, </w:t>
      </w:r>
      <w:r w:rsidR="007A5B2E">
        <w:rPr>
          <w:rFonts w:ascii="Palatino Linotype" w:hAnsi="Palatino Linotype" w:cs="Arial"/>
          <w:sz w:val="24"/>
          <w:szCs w:val="24"/>
        </w:rPr>
        <w:t>e</w:t>
      </w:r>
      <w:r w:rsidR="002C4718" w:rsidRPr="000C2D59">
        <w:rPr>
          <w:rFonts w:ascii="Palatino Linotype" w:hAnsi="Palatino Linotype" w:cs="Arial"/>
          <w:sz w:val="24"/>
          <w:szCs w:val="24"/>
        </w:rPr>
        <w:t>l</w:t>
      </w:r>
      <w:r w:rsidR="00F2498E" w:rsidRPr="000C2D59">
        <w:rPr>
          <w:rFonts w:ascii="Palatino Linotype" w:hAnsi="Palatino Linotype" w:cs="Arial"/>
          <w:sz w:val="24"/>
          <w:szCs w:val="24"/>
        </w:rPr>
        <w:t xml:space="preserve"> </w:t>
      </w:r>
      <w:r w:rsidR="000C2D59" w:rsidRPr="000C2D59">
        <w:rPr>
          <w:rFonts w:ascii="Palatino Linotype" w:hAnsi="Palatino Linotype" w:cs="Arial"/>
          <w:sz w:val="24"/>
          <w:szCs w:val="24"/>
        </w:rPr>
        <w:t>Recurrente</w:t>
      </w:r>
      <w:r w:rsidR="00F2498E" w:rsidRPr="000C2D59">
        <w:rPr>
          <w:rFonts w:ascii="Palatino Linotype" w:hAnsi="Palatino Linotype" w:cs="Arial"/>
          <w:sz w:val="24"/>
          <w:szCs w:val="24"/>
        </w:rPr>
        <w:t xml:space="preserve">, </w:t>
      </w:r>
      <w:r w:rsidR="006E20F9" w:rsidRPr="000C2D59">
        <w:rPr>
          <w:rFonts w:ascii="Palatino Linotype" w:hAnsi="Palatino Linotype" w:cs="Arial"/>
          <w:sz w:val="24"/>
          <w:szCs w:val="24"/>
        </w:rPr>
        <w:t xml:space="preserve">presentó a través Sistema de Acceso a la Información Mexiquense </w:t>
      </w:r>
      <w:r w:rsidR="006E20F9" w:rsidRPr="007A5B2E">
        <w:rPr>
          <w:rFonts w:ascii="Palatino Linotype" w:hAnsi="Palatino Linotype" w:cs="Arial"/>
          <w:b/>
          <w:sz w:val="24"/>
          <w:szCs w:val="24"/>
        </w:rPr>
        <w:t>(SAIMEX),</w:t>
      </w:r>
      <w:r w:rsidR="006E20F9" w:rsidRPr="000C2D59">
        <w:rPr>
          <w:rFonts w:ascii="Palatino Linotype" w:hAnsi="Palatino Linotype" w:cs="Arial"/>
          <w:sz w:val="24"/>
          <w:szCs w:val="24"/>
        </w:rPr>
        <w:t xml:space="preserve"> ante </w:t>
      </w:r>
      <w:r w:rsidR="002C4718" w:rsidRPr="000C2D59">
        <w:rPr>
          <w:rFonts w:ascii="Palatino Linotype" w:hAnsi="Palatino Linotype" w:cs="Arial"/>
          <w:sz w:val="24"/>
          <w:szCs w:val="24"/>
        </w:rPr>
        <w:t>e</w:t>
      </w:r>
      <w:r w:rsidR="006E20F9" w:rsidRPr="000C2D59">
        <w:rPr>
          <w:rFonts w:ascii="Palatino Linotype" w:hAnsi="Palatino Linotype" w:cs="Arial"/>
          <w:sz w:val="24"/>
          <w:szCs w:val="24"/>
        </w:rPr>
        <w:t xml:space="preserve">l </w:t>
      </w:r>
      <w:r w:rsidR="000C2D59" w:rsidRPr="000C2D59">
        <w:rPr>
          <w:rFonts w:ascii="Palatino Linotype" w:hAnsi="Palatino Linotype" w:cs="Arial"/>
          <w:sz w:val="24"/>
          <w:szCs w:val="24"/>
        </w:rPr>
        <w:t>Sujeto Obligado</w:t>
      </w:r>
      <w:r w:rsidR="006E20F9" w:rsidRPr="000C2D59">
        <w:rPr>
          <w:rFonts w:ascii="Palatino Linotype" w:hAnsi="Palatino Linotype" w:cs="Arial"/>
          <w:sz w:val="24"/>
          <w:szCs w:val="24"/>
        </w:rPr>
        <w:t>, la solicitud de acceso a la in</w:t>
      </w:r>
      <w:r w:rsidR="006E20F9" w:rsidRPr="006E20F9">
        <w:rPr>
          <w:rFonts w:ascii="Palatino Linotype" w:hAnsi="Palatino Linotype" w:cs="Arial"/>
          <w:sz w:val="24"/>
          <w:szCs w:val="24"/>
        </w:rPr>
        <w:t>formación pública, registrada bajo el número de Folio</w:t>
      </w:r>
      <w:r w:rsidR="00F2498E" w:rsidRPr="00522B39">
        <w:rPr>
          <w:rFonts w:ascii="Palatino Linotype" w:hAnsi="Palatino Linotype" w:cs="Arial"/>
          <w:sz w:val="24"/>
          <w:szCs w:val="24"/>
        </w:rPr>
        <w:t xml:space="preserve"> </w:t>
      </w:r>
      <w:r w:rsidR="0076192B" w:rsidRPr="0076192B">
        <w:rPr>
          <w:rFonts w:ascii="Palatino Linotype" w:hAnsi="Palatino Linotype" w:cs="Arial"/>
          <w:b/>
          <w:sz w:val="24"/>
          <w:szCs w:val="24"/>
        </w:rPr>
        <w:t>00104/METEPEC/IP/2019</w:t>
      </w:r>
      <w:r w:rsidR="00F2498E" w:rsidRPr="000C2D59">
        <w:rPr>
          <w:rFonts w:ascii="Palatino Linotype" w:hAnsi="Palatino Linotype" w:cs="Arial"/>
          <w:b/>
          <w:sz w:val="24"/>
          <w:szCs w:val="24"/>
        </w:rPr>
        <w:t>,</w:t>
      </w:r>
      <w:r w:rsidR="00F2498E" w:rsidRPr="000C2D59">
        <w:rPr>
          <w:rFonts w:ascii="Palatino Linotype" w:hAnsi="Palatino Linotype" w:cs="Arial"/>
          <w:sz w:val="24"/>
          <w:szCs w:val="24"/>
        </w:rPr>
        <w:t xml:space="preserve"> </w:t>
      </w:r>
      <w:r w:rsidR="00F2498E" w:rsidRPr="00DE7FAE">
        <w:rPr>
          <w:rFonts w:ascii="Palatino Linotype" w:hAnsi="Palatino Linotype" w:cs="Arial"/>
          <w:sz w:val="24"/>
          <w:szCs w:val="24"/>
        </w:rPr>
        <w:t xml:space="preserve">mediante la cual solicitó </w:t>
      </w:r>
      <w:r w:rsidR="00F2498E">
        <w:rPr>
          <w:rFonts w:ascii="Palatino Linotype" w:hAnsi="Palatino Linotype" w:cs="Arial"/>
          <w:sz w:val="24"/>
          <w:szCs w:val="24"/>
        </w:rPr>
        <w:t>lo</w:t>
      </w:r>
      <w:r w:rsidR="00F2498E" w:rsidRPr="00DE7FAE">
        <w:rPr>
          <w:rFonts w:ascii="Palatino Linotype" w:hAnsi="Palatino Linotype" w:cs="Arial"/>
          <w:sz w:val="24"/>
          <w:szCs w:val="24"/>
        </w:rPr>
        <w:t xml:space="preserve"> s</w:t>
      </w:r>
      <w:bookmarkStart w:id="0" w:name="_GoBack"/>
      <w:bookmarkEnd w:id="0"/>
      <w:r w:rsidR="00F2498E" w:rsidRPr="00DE7FAE">
        <w:rPr>
          <w:rFonts w:ascii="Palatino Linotype" w:hAnsi="Palatino Linotype" w:cs="Arial"/>
          <w:sz w:val="24"/>
          <w:szCs w:val="24"/>
        </w:rPr>
        <w:t>iguiente:</w:t>
      </w:r>
    </w:p>
    <w:p w:rsidR="001C2F86" w:rsidRDefault="001C2F86" w:rsidP="001C2F86">
      <w:pPr>
        <w:spacing w:after="0" w:line="360" w:lineRule="auto"/>
        <w:jc w:val="both"/>
        <w:rPr>
          <w:rFonts w:ascii="Palatino Linotype" w:hAnsi="Palatino Linotype" w:cs="Arial"/>
          <w:sz w:val="24"/>
          <w:szCs w:val="24"/>
        </w:rPr>
      </w:pPr>
    </w:p>
    <w:p w:rsidR="00D71BF7" w:rsidRPr="0076192B" w:rsidRDefault="00D71BF7" w:rsidP="002E53BB">
      <w:pPr>
        <w:tabs>
          <w:tab w:val="left" w:pos="5860"/>
        </w:tabs>
        <w:spacing w:after="0" w:line="360" w:lineRule="auto"/>
        <w:ind w:left="851" w:right="850"/>
        <w:jc w:val="both"/>
        <w:rPr>
          <w:rFonts w:ascii="Palatino Linotype" w:hAnsi="Palatino Linotype" w:cs="Arial"/>
          <w:i/>
        </w:rPr>
      </w:pPr>
      <w:r w:rsidRPr="0076192B">
        <w:rPr>
          <w:rFonts w:ascii="Palatino Linotype" w:hAnsi="Palatino Linotype"/>
          <w:i/>
          <w:color w:val="000000"/>
        </w:rPr>
        <w:t>“</w:t>
      </w:r>
      <w:r w:rsidR="0076192B" w:rsidRPr="0076192B">
        <w:rPr>
          <w:rFonts w:ascii="Palatino Linotype" w:hAnsi="Palatino Linotype"/>
          <w:i/>
          <w:color w:val="000000"/>
        </w:rPr>
        <w:t>solicito me proporcionen sus avisos de privacidad.</w:t>
      </w:r>
      <w:r w:rsidRPr="0076192B">
        <w:rPr>
          <w:rFonts w:ascii="Palatino Linotype" w:hAnsi="Palatino Linotype"/>
          <w:i/>
          <w:color w:val="000000"/>
        </w:rPr>
        <w:t>”</w:t>
      </w:r>
      <w:r w:rsidR="002E53BB">
        <w:rPr>
          <w:rFonts w:ascii="Palatino Linotype" w:hAnsi="Palatino Linotype"/>
          <w:i/>
          <w:color w:val="000000"/>
        </w:rPr>
        <w:tab/>
      </w:r>
    </w:p>
    <w:p w:rsidR="00F2498E" w:rsidRPr="008551ED" w:rsidRDefault="00F2498E" w:rsidP="001C2F86">
      <w:pPr>
        <w:spacing w:after="0" w:line="360" w:lineRule="auto"/>
        <w:ind w:left="851"/>
        <w:jc w:val="both"/>
        <w:rPr>
          <w:rFonts w:ascii="Palatino Linotype" w:hAnsi="Palatino Linotype" w:cs="Arial"/>
          <w:sz w:val="24"/>
        </w:rPr>
      </w:pPr>
    </w:p>
    <w:p w:rsidR="00F2498E" w:rsidRDefault="00F2498E" w:rsidP="001C2F86">
      <w:pPr>
        <w:spacing w:after="0" w:line="360" w:lineRule="auto"/>
        <w:jc w:val="both"/>
        <w:rPr>
          <w:rFonts w:ascii="Palatino Linotype" w:hAnsi="Palatino Linotype" w:cs="Arial"/>
          <w:sz w:val="24"/>
          <w:szCs w:val="24"/>
        </w:rPr>
      </w:pPr>
      <w:r w:rsidRPr="00201765">
        <w:rPr>
          <w:rFonts w:ascii="Palatino Linotype" w:hAnsi="Palatino Linotype" w:cs="Arial"/>
          <w:sz w:val="24"/>
          <w:szCs w:val="24"/>
        </w:rPr>
        <w:t>Haciéndose constar que del acuse de solicitud de información contenida en el expediente electróni</w:t>
      </w:r>
      <w:r w:rsidR="002C4718" w:rsidRPr="00201765">
        <w:rPr>
          <w:rFonts w:ascii="Palatino Linotype" w:hAnsi="Palatino Linotype" w:cs="Arial"/>
          <w:sz w:val="24"/>
          <w:szCs w:val="24"/>
        </w:rPr>
        <w:t>co del SAIMEX, se aprecia que l</w:t>
      </w:r>
      <w:r w:rsidR="000C2D59" w:rsidRPr="00201765">
        <w:rPr>
          <w:rFonts w:ascii="Palatino Linotype" w:hAnsi="Palatino Linotype" w:cs="Arial"/>
          <w:sz w:val="24"/>
          <w:szCs w:val="24"/>
        </w:rPr>
        <w:t>a</w:t>
      </w:r>
      <w:r w:rsidRPr="00201765">
        <w:rPr>
          <w:rFonts w:ascii="Palatino Linotype" w:hAnsi="Palatino Linotype" w:cs="Arial"/>
          <w:sz w:val="24"/>
          <w:szCs w:val="24"/>
        </w:rPr>
        <w:t xml:space="preserve"> </w:t>
      </w:r>
      <w:r w:rsidR="000C2D59" w:rsidRPr="00201765">
        <w:rPr>
          <w:rFonts w:ascii="Palatino Linotype" w:hAnsi="Palatino Linotype" w:cs="Arial"/>
          <w:sz w:val="24"/>
          <w:szCs w:val="24"/>
        </w:rPr>
        <w:t xml:space="preserve">Recurrente </w:t>
      </w:r>
      <w:r w:rsidRPr="00201765">
        <w:rPr>
          <w:rFonts w:ascii="Palatino Linotype" w:hAnsi="Palatino Linotype" w:cs="Arial"/>
          <w:sz w:val="24"/>
          <w:szCs w:val="24"/>
        </w:rPr>
        <w:t>eligió como modalidad de entrega de la información solicitada “</w:t>
      </w:r>
      <w:r w:rsidRPr="00201765">
        <w:rPr>
          <w:rFonts w:ascii="Palatino Linotype" w:hAnsi="Palatino Linotype" w:cs="Arial"/>
          <w:i/>
          <w:sz w:val="24"/>
          <w:szCs w:val="24"/>
        </w:rPr>
        <w:t>a través del SAIMEX</w:t>
      </w:r>
      <w:r w:rsidRPr="00201765">
        <w:rPr>
          <w:rFonts w:ascii="Palatino Linotype" w:hAnsi="Palatino Linotype" w:cs="Arial"/>
          <w:sz w:val="24"/>
          <w:szCs w:val="24"/>
        </w:rPr>
        <w:t>”.</w:t>
      </w:r>
    </w:p>
    <w:p w:rsidR="001C2F86" w:rsidRPr="00201765" w:rsidRDefault="001C2F86" w:rsidP="001C2F86">
      <w:pPr>
        <w:spacing w:after="0" w:line="360" w:lineRule="auto"/>
        <w:jc w:val="both"/>
        <w:rPr>
          <w:rFonts w:ascii="Palatino Linotype" w:hAnsi="Palatino Linotype" w:cs="Arial"/>
          <w:sz w:val="24"/>
          <w:szCs w:val="24"/>
        </w:rPr>
      </w:pPr>
    </w:p>
    <w:p w:rsidR="001C2F86" w:rsidRDefault="001C2F86" w:rsidP="001C2F86">
      <w:pPr>
        <w:spacing w:after="0" w:line="360" w:lineRule="auto"/>
        <w:jc w:val="both"/>
        <w:rPr>
          <w:rFonts w:ascii="Palatino Linotype" w:hAnsi="Palatino Linotype"/>
          <w:b/>
          <w:sz w:val="24"/>
          <w:szCs w:val="24"/>
        </w:rPr>
      </w:pPr>
    </w:p>
    <w:p w:rsidR="00F2498E" w:rsidRDefault="006E20F9" w:rsidP="001C2F86">
      <w:pPr>
        <w:spacing w:after="0" w:line="360" w:lineRule="auto"/>
        <w:jc w:val="both"/>
        <w:rPr>
          <w:rFonts w:ascii="Palatino Linotype" w:hAnsi="Palatino Linotype"/>
          <w:b/>
          <w:sz w:val="24"/>
          <w:szCs w:val="24"/>
        </w:rPr>
      </w:pPr>
      <w:r w:rsidRPr="00201765">
        <w:rPr>
          <w:rFonts w:ascii="Palatino Linotype" w:hAnsi="Palatino Linotype"/>
          <w:b/>
          <w:sz w:val="24"/>
          <w:szCs w:val="24"/>
        </w:rPr>
        <w:lastRenderedPageBreak/>
        <w:t>SEGUNDO</w:t>
      </w:r>
      <w:r w:rsidR="00F2498E" w:rsidRPr="00201765">
        <w:rPr>
          <w:rFonts w:ascii="Palatino Linotype" w:hAnsi="Palatino Linotype"/>
          <w:b/>
          <w:sz w:val="24"/>
          <w:szCs w:val="24"/>
        </w:rPr>
        <w:t>. De la contestación del sujeto obligado.</w:t>
      </w:r>
    </w:p>
    <w:p w:rsidR="001C2F86" w:rsidRPr="00201765" w:rsidRDefault="001C2F86" w:rsidP="001C2F86">
      <w:pPr>
        <w:spacing w:after="0" w:line="360" w:lineRule="auto"/>
        <w:jc w:val="both"/>
        <w:rPr>
          <w:rFonts w:ascii="Palatino Linotype" w:hAnsi="Palatino Linotype" w:cs="Arial"/>
          <w:sz w:val="24"/>
          <w:szCs w:val="24"/>
        </w:rPr>
      </w:pPr>
    </w:p>
    <w:p w:rsidR="00F2498E" w:rsidRPr="00201765" w:rsidRDefault="00F2498E" w:rsidP="001C2F86">
      <w:pPr>
        <w:spacing w:after="0" w:line="360" w:lineRule="auto"/>
        <w:jc w:val="both"/>
        <w:rPr>
          <w:rFonts w:ascii="Palatino Linotype" w:hAnsi="Palatino Linotype" w:cs="Arial"/>
          <w:sz w:val="24"/>
          <w:szCs w:val="24"/>
        </w:rPr>
      </w:pPr>
      <w:r w:rsidRPr="00201765">
        <w:rPr>
          <w:rFonts w:ascii="Palatino Linotype" w:hAnsi="Palatino Linotype" w:cs="Arial"/>
          <w:sz w:val="24"/>
          <w:szCs w:val="24"/>
        </w:rPr>
        <w:t xml:space="preserve">En el expediente electrónico formado en el sistema </w:t>
      </w:r>
      <w:r w:rsidRPr="00201765">
        <w:rPr>
          <w:rFonts w:ascii="Palatino Linotype" w:hAnsi="Palatino Linotype" w:cs="Arial"/>
          <w:b/>
          <w:sz w:val="24"/>
          <w:szCs w:val="24"/>
        </w:rPr>
        <w:t>SAIMEX</w:t>
      </w:r>
      <w:r w:rsidRPr="00201765">
        <w:rPr>
          <w:rFonts w:ascii="Palatino Linotype" w:hAnsi="Palatino Linotype" w:cs="Arial"/>
          <w:sz w:val="24"/>
          <w:szCs w:val="24"/>
        </w:rPr>
        <w:t xml:space="preserve">, se aprecia que en fecha </w:t>
      </w:r>
      <w:r w:rsidR="0076192B">
        <w:rPr>
          <w:rFonts w:ascii="Palatino Linotype" w:hAnsi="Palatino Linotype" w:cs="Arial"/>
          <w:sz w:val="24"/>
          <w:szCs w:val="24"/>
        </w:rPr>
        <w:t>dos</w:t>
      </w:r>
      <w:r w:rsidR="001C4B41">
        <w:rPr>
          <w:rFonts w:ascii="Palatino Linotype" w:hAnsi="Palatino Linotype" w:cs="Arial"/>
          <w:sz w:val="24"/>
          <w:szCs w:val="24"/>
        </w:rPr>
        <w:t xml:space="preserve"> de abril</w:t>
      </w:r>
      <w:r w:rsidR="007825F2">
        <w:rPr>
          <w:rFonts w:ascii="Palatino Linotype" w:hAnsi="Palatino Linotype" w:cs="Arial"/>
          <w:sz w:val="24"/>
          <w:szCs w:val="24"/>
        </w:rPr>
        <w:t xml:space="preserve"> de dos mil diecinueve</w:t>
      </w:r>
      <w:r w:rsidRPr="00201765">
        <w:rPr>
          <w:rFonts w:ascii="Palatino Linotype" w:hAnsi="Palatino Linotype" w:cs="Arial"/>
          <w:sz w:val="24"/>
          <w:szCs w:val="24"/>
        </w:rPr>
        <w:t xml:space="preserve"> el </w:t>
      </w:r>
      <w:r w:rsidR="007A5B2E" w:rsidRPr="00201765">
        <w:rPr>
          <w:rFonts w:ascii="Palatino Linotype" w:hAnsi="Palatino Linotype" w:cs="Arial"/>
          <w:sz w:val="24"/>
          <w:szCs w:val="24"/>
        </w:rPr>
        <w:t xml:space="preserve">Sujeto Obligado </w:t>
      </w:r>
      <w:r w:rsidRPr="00201765">
        <w:rPr>
          <w:rFonts w:ascii="Palatino Linotype" w:hAnsi="Palatino Linotype" w:cs="Arial"/>
          <w:sz w:val="24"/>
          <w:szCs w:val="24"/>
        </w:rPr>
        <w:t>remitió la siguiente respuesta:</w:t>
      </w:r>
    </w:p>
    <w:p w:rsidR="00341178" w:rsidRDefault="00341178" w:rsidP="001C2F86">
      <w:pPr>
        <w:tabs>
          <w:tab w:val="left" w:pos="7797"/>
        </w:tabs>
        <w:spacing w:after="0" w:line="360" w:lineRule="auto"/>
        <w:ind w:left="-993" w:right="850" w:firstLine="1844"/>
        <w:jc w:val="both"/>
        <w:rPr>
          <w:rFonts w:ascii="Palatino Linotype" w:hAnsi="Palatino Linotype"/>
          <w:i/>
          <w:color w:val="000000"/>
        </w:rPr>
      </w:pPr>
    </w:p>
    <w:p w:rsidR="007825F2" w:rsidRPr="00C5078F" w:rsidRDefault="007825F2" w:rsidP="001C2F86">
      <w:pPr>
        <w:tabs>
          <w:tab w:val="left" w:pos="7797"/>
        </w:tabs>
        <w:spacing w:after="0" w:line="240" w:lineRule="auto"/>
        <w:ind w:left="851" w:right="850"/>
        <w:jc w:val="right"/>
        <w:rPr>
          <w:rFonts w:ascii="Palatino Linotype" w:hAnsi="Palatino Linotype"/>
          <w:i/>
          <w:color w:val="000000"/>
        </w:rPr>
      </w:pPr>
      <w:r w:rsidRPr="00C5078F">
        <w:rPr>
          <w:rFonts w:ascii="Palatino Linotype" w:hAnsi="Palatino Linotype"/>
          <w:i/>
          <w:color w:val="000000"/>
        </w:rPr>
        <w:t>…</w:t>
      </w:r>
    </w:p>
    <w:p w:rsidR="007825F2" w:rsidRPr="00C5078F" w:rsidRDefault="0076192B" w:rsidP="001C2F86">
      <w:pPr>
        <w:tabs>
          <w:tab w:val="left" w:pos="7797"/>
        </w:tabs>
        <w:spacing w:after="0" w:line="240" w:lineRule="auto"/>
        <w:ind w:left="851" w:right="850"/>
        <w:jc w:val="right"/>
        <w:rPr>
          <w:rFonts w:ascii="Palatino Linotype" w:hAnsi="Palatino Linotype"/>
          <w:i/>
          <w:color w:val="000000"/>
        </w:rPr>
      </w:pPr>
      <w:r w:rsidRPr="00C5078F">
        <w:rPr>
          <w:rFonts w:ascii="Palatino Linotype" w:hAnsi="Palatino Linotype"/>
          <w:i/>
          <w:color w:val="000000"/>
        </w:rPr>
        <w:t>Folio de la solicitud: 00104/METEPEC/IP/2019</w:t>
      </w:r>
    </w:p>
    <w:p w:rsidR="001C4B41" w:rsidRPr="00C5078F" w:rsidRDefault="001C4B41" w:rsidP="001C2F86">
      <w:pPr>
        <w:tabs>
          <w:tab w:val="left" w:pos="7797"/>
        </w:tabs>
        <w:spacing w:after="0" w:line="240" w:lineRule="auto"/>
        <w:ind w:left="851" w:right="850"/>
        <w:jc w:val="both"/>
        <w:rPr>
          <w:rFonts w:ascii="Palatino Linotype" w:hAnsi="Palatino Linotype"/>
          <w:i/>
          <w:color w:val="000000"/>
        </w:rPr>
      </w:pPr>
    </w:p>
    <w:p w:rsidR="00FD0A58" w:rsidRPr="00C5078F" w:rsidRDefault="0076192B" w:rsidP="001C2F86">
      <w:pPr>
        <w:tabs>
          <w:tab w:val="left" w:pos="7797"/>
        </w:tabs>
        <w:spacing w:after="0" w:line="240" w:lineRule="auto"/>
        <w:ind w:left="851" w:right="850"/>
        <w:jc w:val="both"/>
        <w:rPr>
          <w:rFonts w:ascii="Palatino Linotype" w:hAnsi="Palatino Linotype"/>
          <w:i/>
          <w:color w:val="000000"/>
        </w:rPr>
      </w:pPr>
      <w:r w:rsidRPr="00C5078F">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76192B" w:rsidRPr="00C5078F" w:rsidRDefault="0076192B" w:rsidP="001C2F86">
      <w:pPr>
        <w:tabs>
          <w:tab w:val="left" w:pos="7797"/>
        </w:tabs>
        <w:spacing w:after="0" w:line="240" w:lineRule="auto"/>
        <w:ind w:left="851" w:right="850"/>
        <w:jc w:val="both"/>
        <w:rPr>
          <w:rFonts w:ascii="Palatino Linotype" w:hAnsi="Palatino Linotype"/>
          <w:i/>
          <w:color w:val="000000"/>
        </w:rPr>
      </w:pPr>
      <w:r w:rsidRPr="00C5078F">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 Se envía respuesta en archivo adjunto.</w:t>
      </w:r>
    </w:p>
    <w:p w:rsidR="001C4B41" w:rsidRPr="00C5078F" w:rsidRDefault="001C4B41" w:rsidP="001C2F86">
      <w:pPr>
        <w:tabs>
          <w:tab w:val="left" w:pos="7797"/>
        </w:tabs>
        <w:spacing w:after="0" w:line="240" w:lineRule="auto"/>
        <w:ind w:left="851" w:right="850"/>
        <w:jc w:val="both"/>
        <w:rPr>
          <w:rFonts w:ascii="Palatino Linotype" w:hAnsi="Palatino Linotype"/>
          <w:i/>
          <w:color w:val="000000"/>
        </w:rPr>
      </w:pPr>
    </w:p>
    <w:p w:rsidR="00483EC9" w:rsidRPr="00C5078F" w:rsidRDefault="00483EC9" w:rsidP="001C2F86">
      <w:pPr>
        <w:tabs>
          <w:tab w:val="left" w:pos="7797"/>
        </w:tabs>
        <w:spacing w:after="0" w:line="240" w:lineRule="auto"/>
        <w:ind w:left="851" w:right="850"/>
        <w:rPr>
          <w:rFonts w:ascii="Palatino Linotype" w:eastAsia="Times New Roman" w:hAnsi="Palatino Linotype" w:cs="Times New Roman"/>
          <w:i/>
          <w:lang w:eastAsia="es-MX"/>
        </w:rPr>
      </w:pPr>
      <w:r w:rsidRPr="00C5078F">
        <w:rPr>
          <w:rFonts w:ascii="Palatino Linotype" w:eastAsia="Times New Roman" w:hAnsi="Palatino Linotype" w:cs="Times New Roman"/>
          <w:i/>
          <w:lang w:eastAsia="es-MX"/>
        </w:rPr>
        <w:t>ATENTAMENTE</w:t>
      </w:r>
    </w:p>
    <w:p w:rsidR="007825F2" w:rsidRPr="00C5078F" w:rsidRDefault="0076192B" w:rsidP="001C2F86">
      <w:pPr>
        <w:tabs>
          <w:tab w:val="left" w:pos="7797"/>
        </w:tabs>
        <w:spacing w:after="0" w:line="240" w:lineRule="auto"/>
        <w:ind w:left="851" w:right="850"/>
        <w:rPr>
          <w:rFonts w:ascii="Palatino Linotype" w:hAnsi="Palatino Linotype"/>
          <w:i/>
          <w:color w:val="000000"/>
        </w:rPr>
      </w:pPr>
      <w:r w:rsidRPr="00C5078F">
        <w:rPr>
          <w:rFonts w:ascii="Palatino Linotype" w:hAnsi="Palatino Linotype"/>
          <w:i/>
          <w:color w:val="000000"/>
        </w:rPr>
        <w:t>Alberto Daniel García Curiel</w:t>
      </w:r>
    </w:p>
    <w:p w:rsidR="0076192B" w:rsidRPr="007825F2" w:rsidRDefault="0076192B" w:rsidP="001C2F86">
      <w:pPr>
        <w:tabs>
          <w:tab w:val="left" w:pos="8222"/>
        </w:tabs>
        <w:spacing w:after="0" w:line="360" w:lineRule="auto"/>
        <w:ind w:left="851"/>
        <w:rPr>
          <w:rFonts w:ascii="Palatino Linotype" w:eastAsia="Times New Roman" w:hAnsi="Palatino Linotype" w:cs="Times New Roman"/>
          <w:i/>
          <w:lang w:eastAsia="es-MX"/>
        </w:rPr>
      </w:pPr>
    </w:p>
    <w:p w:rsidR="00FD0A58" w:rsidRPr="0019584A" w:rsidRDefault="00FD0A58" w:rsidP="001C2F86">
      <w:pPr>
        <w:spacing w:after="0" w:line="360" w:lineRule="auto"/>
        <w:jc w:val="both"/>
        <w:rPr>
          <w:rFonts w:ascii="Palatino Linotype" w:eastAsia="Times New Roman" w:hAnsi="Palatino Linotype" w:cs="Times New Roman"/>
          <w:sz w:val="24"/>
          <w:szCs w:val="24"/>
          <w:lang w:eastAsia="es-MX"/>
        </w:rPr>
      </w:pPr>
      <w:r w:rsidRPr="0019584A">
        <w:rPr>
          <w:rFonts w:ascii="Palatino Linotype" w:eastAsia="Times New Roman" w:hAnsi="Palatino Linotype" w:cs="Times New Roman"/>
          <w:sz w:val="24"/>
          <w:szCs w:val="24"/>
          <w:lang w:eastAsia="es-MX"/>
        </w:rPr>
        <w:t xml:space="preserve">En la respuesta a la solicitud del </w:t>
      </w:r>
      <w:r w:rsidRPr="0019584A">
        <w:rPr>
          <w:rFonts w:ascii="Palatino Linotype" w:eastAsia="Times New Roman" w:hAnsi="Palatino Linotype" w:cs="Times New Roman"/>
          <w:b/>
          <w:sz w:val="24"/>
          <w:szCs w:val="24"/>
          <w:lang w:eastAsia="es-MX"/>
        </w:rPr>
        <w:t xml:space="preserve">RECURRENTE </w:t>
      </w:r>
      <w:r w:rsidRPr="0019584A">
        <w:rPr>
          <w:rFonts w:ascii="Palatino Linotype" w:eastAsia="Times New Roman" w:hAnsi="Palatino Linotype" w:cs="Times New Roman"/>
          <w:sz w:val="24"/>
          <w:szCs w:val="24"/>
          <w:lang w:eastAsia="es-MX"/>
        </w:rPr>
        <w:t xml:space="preserve"> se anexo </w:t>
      </w:r>
      <w:r w:rsidR="00A621DE">
        <w:rPr>
          <w:rFonts w:ascii="Palatino Linotype" w:eastAsia="Times New Roman" w:hAnsi="Palatino Linotype" w:cs="Times New Roman"/>
          <w:sz w:val="24"/>
          <w:szCs w:val="24"/>
          <w:lang w:eastAsia="es-MX"/>
        </w:rPr>
        <w:t>un documento</w:t>
      </w:r>
      <w:r w:rsidRPr="0019584A">
        <w:rPr>
          <w:rFonts w:ascii="Palatino Linotype" w:eastAsia="Times New Roman" w:hAnsi="Palatino Linotype" w:cs="Times New Roman"/>
          <w:sz w:val="24"/>
          <w:szCs w:val="24"/>
          <w:lang w:eastAsia="es-MX"/>
        </w:rPr>
        <w:t>:</w:t>
      </w:r>
    </w:p>
    <w:p w:rsidR="00C343B7" w:rsidRPr="00C343B7" w:rsidRDefault="00C5078F" w:rsidP="001C2F86">
      <w:pPr>
        <w:pStyle w:val="Prrafodelista"/>
        <w:numPr>
          <w:ilvl w:val="0"/>
          <w:numId w:val="20"/>
        </w:numPr>
        <w:spacing w:line="360" w:lineRule="auto"/>
        <w:ind w:left="567" w:hanging="567"/>
        <w:jc w:val="both"/>
        <w:rPr>
          <w:rFonts w:ascii="Palatino Linotype" w:hAnsi="Palatino Linotype"/>
          <w:i/>
          <w:color w:val="000000"/>
        </w:rPr>
      </w:pPr>
      <w:r>
        <w:rPr>
          <w:rFonts w:ascii="Palatino Linotype" w:hAnsi="Palatino Linotype"/>
          <w:b/>
          <w:lang w:eastAsia="es-MX"/>
        </w:rPr>
        <w:t>JRA104IP19.PDF</w:t>
      </w:r>
      <w:r w:rsidR="00FD0A58" w:rsidRPr="0019584A">
        <w:rPr>
          <w:rFonts w:ascii="Palatino Linotype" w:hAnsi="Palatino Linotype"/>
          <w:b/>
          <w:lang w:eastAsia="es-MX"/>
        </w:rPr>
        <w:t xml:space="preserve">, </w:t>
      </w:r>
      <w:r w:rsidR="00A621DE">
        <w:rPr>
          <w:rFonts w:ascii="Palatino Linotype" w:hAnsi="Palatino Linotype"/>
          <w:lang w:eastAsia="es-MX"/>
        </w:rPr>
        <w:t>archivo que c</w:t>
      </w:r>
      <w:r w:rsidR="00FD0A58" w:rsidRPr="0019584A">
        <w:rPr>
          <w:rFonts w:ascii="Palatino Linotype" w:hAnsi="Palatino Linotype"/>
          <w:lang w:eastAsia="es-MX"/>
        </w:rPr>
        <w:t>ontiene el</w:t>
      </w:r>
      <w:r w:rsidR="00055C90" w:rsidRPr="0019584A">
        <w:rPr>
          <w:rFonts w:ascii="Palatino Linotype" w:hAnsi="Palatino Linotype"/>
          <w:lang w:eastAsia="es-MX"/>
        </w:rPr>
        <w:t xml:space="preserve"> oficio </w:t>
      </w:r>
      <w:r>
        <w:rPr>
          <w:rFonts w:ascii="Palatino Linotype" w:hAnsi="Palatino Linotype"/>
          <w:lang w:eastAsia="es-MX"/>
        </w:rPr>
        <w:t>UT/MET/357/2019</w:t>
      </w:r>
      <w:r w:rsidR="00A621DE">
        <w:rPr>
          <w:rFonts w:ascii="Palatino Linotype" w:hAnsi="Palatino Linotype"/>
          <w:lang w:eastAsia="es-MX"/>
        </w:rPr>
        <w:t xml:space="preserve"> de fecha </w:t>
      </w:r>
      <w:r>
        <w:rPr>
          <w:rFonts w:ascii="Palatino Linotype" w:hAnsi="Palatino Linotype"/>
          <w:lang w:eastAsia="es-MX"/>
        </w:rPr>
        <w:t>dos</w:t>
      </w:r>
      <w:r w:rsidR="00A621DE">
        <w:rPr>
          <w:rFonts w:ascii="Palatino Linotype" w:hAnsi="Palatino Linotype"/>
          <w:lang w:eastAsia="es-MX"/>
        </w:rPr>
        <w:t xml:space="preserve"> de abril</w:t>
      </w:r>
      <w:r>
        <w:rPr>
          <w:rFonts w:ascii="Palatino Linotype" w:hAnsi="Palatino Linotype"/>
          <w:lang w:eastAsia="es-MX"/>
        </w:rPr>
        <w:t xml:space="preserve"> de dos mil diecinueve</w:t>
      </w:r>
      <w:r w:rsidR="00A621DE">
        <w:rPr>
          <w:rFonts w:ascii="Palatino Linotype" w:hAnsi="Palatino Linotype"/>
          <w:lang w:eastAsia="es-MX"/>
        </w:rPr>
        <w:t xml:space="preserve">, signado por el </w:t>
      </w:r>
      <w:r w:rsidR="00C343B7">
        <w:rPr>
          <w:rFonts w:ascii="Palatino Linotype" w:hAnsi="Palatino Linotype"/>
          <w:lang w:eastAsia="es-MX"/>
        </w:rPr>
        <w:t xml:space="preserve">Jefe de </w:t>
      </w:r>
      <w:r w:rsidR="00A621DE">
        <w:rPr>
          <w:rFonts w:ascii="Palatino Linotype" w:hAnsi="Palatino Linotype"/>
          <w:lang w:eastAsia="es-MX"/>
        </w:rPr>
        <w:t>la Unidad de Transparencia del Sujeto Oblig</w:t>
      </w:r>
      <w:r w:rsidR="00E649B0">
        <w:rPr>
          <w:rFonts w:ascii="Palatino Linotype" w:hAnsi="Palatino Linotype"/>
          <w:lang w:eastAsia="es-MX"/>
        </w:rPr>
        <w:t xml:space="preserve">ado y dirigido al solicitante, </w:t>
      </w:r>
      <w:r w:rsidR="00C343B7">
        <w:rPr>
          <w:rFonts w:ascii="Palatino Linotype" w:hAnsi="Palatino Linotype"/>
          <w:lang w:eastAsia="es-MX"/>
        </w:rPr>
        <w:t>en donde se da a conocer una liga electrónica en donde el solicitante podrá encontrar la información correspondiente.</w:t>
      </w:r>
    </w:p>
    <w:p w:rsidR="00483EC9" w:rsidRPr="009B7FFD" w:rsidRDefault="00C343B7" w:rsidP="001C2F86">
      <w:pPr>
        <w:pStyle w:val="Prrafodelista"/>
        <w:spacing w:line="360" w:lineRule="auto"/>
        <w:ind w:left="567"/>
        <w:jc w:val="both"/>
        <w:rPr>
          <w:rFonts w:ascii="Palatino Linotype" w:hAnsi="Palatino Linotype"/>
          <w:i/>
          <w:color w:val="000000"/>
        </w:rPr>
      </w:pPr>
      <w:r w:rsidRPr="009B7FFD">
        <w:rPr>
          <w:rFonts w:ascii="Palatino Linotype" w:hAnsi="Palatino Linotype"/>
          <w:i/>
          <w:color w:val="000000"/>
        </w:rPr>
        <w:t xml:space="preserve"> </w:t>
      </w:r>
    </w:p>
    <w:p w:rsidR="001C2F86" w:rsidRDefault="001C2F86" w:rsidP="001C2F86">
      <w:pPr>
        <w:spacing w:after="0" w:line="360" w:lineRule="auto"/>
        <w:jc w:val="both"/>
        <w:rPr>
          <w:rFonts w:ascii="Palatino Linotype" w:hAnsi="Palatino Linotype"/>
          <w:b/>
          <w:sz w:val="28"/>
          <w:szCs w:val="28"/>
        </w:rPr>
      </w:pPr>
    </w:p>
    <w:p w:rsidR="001C2F86" w:rsidRDefault="001C2F86" w:rsidP="001C2F86">
      <w:pPr>
        <w:spacing w:after="0" w:line="360" w:lineRule="auto"/>
        <w:jc w:val="both"/>
        <w:rPr>
          <w:rFonts w:ascii="Palatino Linotype" w:hAnsi="Palatino Linotype"/>
          <w:b/>
          <w:sz w:val="28"/>
          <w:szCs w:val="28"/>
        </w:rPr>
      </w:pPr>
    </w:p>
    <w:p w:rsidR="00F2498E" w:rsidRPr="00ED5476" w:rsidRDefault="006E20F9" w:rsidP="001C2F86">
      <w:pPr>
        <w:spacing w:after="0" w:line="360" w:lineRule="auto"/>
        <w:jc w:val="both"/>
        <w:rPr>
          <w:rFonts w:ascii="Palatino Linotype" w:hAnsi="Palatino Linotype" w:cs="Arial"/>
          <w:sz w:val="28"/>
          <w:szCs w:val="28"/>
        </w:rPr>
      </w:pPr>
      <w:r w:rsidRPr="004F32D0">
        <w:rPr>
          <w:rFonts w:ascii="Palatino Linotype" w:hAnsi="Palatino Linotype"/>
          <w:b/>
          <w:sz w:val="28"/>
          <w:szCs w:val="28"/>
        </w:rPr>
        <w:lastRenderedPageBreak/>
        <w:t>TERCERO</w:t>
      </w:r>
      <w:r w:rsidR="00F2498E" w:rsidRPr="004F32D0">
        <w:rPr>
          <w:rFonts w:ascii="Palatino Linotype" w:hAnsi="Palatino Linotype"/>
          <w:b/>
          <w:sz w:val="28"/>
          <w:szCs w:val="28"/>
        </w:rPr>
        <w:t xml:space="preserve">. </w:t>
      </w:r>
      <w:r w:rsidR="00F2498E" w:rsidRPr="004F32D0">
        <w:rPr>
          <w:rFonts w:ascii="Palatino Linotype" w:hAnsi="Palatino Linotype"/>
          <w:b/>
          <w:sz w:val="24"/>
          <w:szCs w:val="24"/>
        </w:rPr>
        <w:t xml:space="preserve">De la impugnación </w:t>
      </w:r>
      <w:r w:rsidR="00F2498E" w:rsidRPr="00400915">
        <w:rPr>
          <w:rFonts w:ascii="Palatino Linotype" w:hAnsi="Palatino Linotype"/>
          <w:b/>
          <w:sz w:val="24"/>
          <w:szCs w:val="24"/>
        </w:rPr>
        <w:t>de la respuesta.</w:t>
      </w:r>
    </w:p>
    <w:p w:rsidR="00F2498E" w:rsidRPr="00F86271" w:rsidRDefault="00F2498E" w:rsidP="001C2F86">
      <w:pPr>
        <w:spacing w:after="0" w:line="360" w:lineRule="auto"/>
        <w:jc w:val="both"/>
        <w:rPr>
          <w:rFonts w:ascii="Palatino Linotype" w:hAnsi="Palatino Linotype" w:cs="Arial"/>
          <w:sz w:val="24"/>
          <w:szCs w:val="24"/>
        </w:rPr>
      </w:pPr>
      <w:r w:rsidRPr="00F86271">
        <w:rPr>
          <w:rFonts w:ascii="Palatino Linotype" w:hAnsi="Palatino Linotype" w:cs="Arial"/>
          <w:sz w:val="24"/>
          <w:szCs w:val="24"/>
        </w:rPr>
        <w:t xml:space="preserve">No conforme con la respuesta notificada por el </w:t>
      </w:r>
      <w:r w:rsidR="0019584A" w:rsidRPr="0019584A">
        <w:rPr>
          <w:rFonts w:ascii="Palatino Linotype" w:hAnsi="Palatino Linotype" w:cs="Arial"/>
          <w:sz w:val="24"/>
          <w:szCs w:val="24"/>
        </w:rPr>
        <w:t>Sujeto Obligado</w:t>
      </w:r>
      <w:r w:rsidRPr="00F86271">
        <w:rPr>
          <w:rFonts w:ascii="Palatino Linotype" w:hAnsi="Palatino Linotype" w:cs="Arial"/>
          <w:sz w:val="24"/>
          <w:szCs w:val="24"/>
        </w:rPr>
        <w:t xml:space="preserve">, </w:t>
      </w:r>
      <w:r w:rsidR="00341178">
        <w:rPr>
          <w:rFonts w:ascii="Palatino Linotype" w:hAnsi="Palatino Linotype" w:cs="Arial"/>
          <w:sz w:val="24"/>
          <w:szCs w:val="24"/>
        </w:rPr>
        <w:t>e</w:t>
      </w:r>
      <w:r w:rsidR="00ED5476">
        <w:rPr>
          <w:rFonts w:ascii="Palatino Linotype" w:hAnsi="Palatino Linotype" w:cs="Arial"/>
          <w:sz w:val="24"/>
          <w:szCs w:val="24"/>
        </w:rPr>
        <w:t>l</w:t>
      </w:r>
      <w:r>
        <w:rPr>
          <w:rFonts w:ascii="Palatino Linotype" w:hAnsi="Palatino Linotype" w:cs="Arial"/>
          <w:sz w:val="24"/>
          <w:szCs w:val="24"/>
        </w:rPr>
        <w:t xml:space="preserve"> </w:t>
      </w:r>
      <w:r w:rsidR="00205FAC" w:rsidRPr="00205FAC">
        <w:rPr>
          <w:rFonts w:ascii="Palatino Linotype" w:hAnsi="Palatino Linotype" w:cs="Arial"/>
          <w:sz w:val="24"/>
          <w:szCs w:val="24"/>
        </w:rPr>
        <w:t>Recurrente</w:t>
      </w:r>
      <w:r w:rsidR="00205FAC">
        <w:rPr>
          <w:rFonts w:ascii="Palatino Linotype" w:hAnsi="Palatino Linotype" w:cs="Arial"/>
          <w:sz w:val="24"/>
          <w:szCs w:val="24"/>
        </w:rPr>
        <w:t xml:space="preserve"> </w:t>
      </w:r>
      <w:r w:rsidRPr="00F86271">
        <w:rPr>
          <w:rFonts w:ascii="Palatino Linotype" w:hAnsi="Palatino Linotype" w:cs="Arial"/>
          <w:sz w:val="24"/>
          <w:szCs w:val="24"/>
        </w:rPr>
        <w:t xml:space="preserve">en fecha </w:t>
      </w:r>
      <w:r w:rsidR="00E649B0">
        <w:rPr>
          <w:rFonts w:ascii="Palatino Linotype" w:hAnsi="Palatino Linotype" w:cs="Arial"/>
          <w:sz w:val="24"/>
          <w:szCs w:val="24"/>
        </w:rPr>
        <w:t>nueve</w:t>
      </w:r>
      <w:r w:rsidR="0019584A">
        <w:rPr>
          <w:rFonts w:ascii="Palatino Linotype" w:hAnsi="Palatino Linotype" w:cs="Arial"/>
          <w:sz w:val="24"/>
          <w:szCs w:val="24"/>
        </w:rPr>
        <w:t xml:space="preserve"> de abril de dos mil diecinueve</w:t>
      </w:r>
      <w:r w:rsidRPr="00F86271">
        <w:rPr>
          <w:rFonts w:ascii="Palatino Linotype" w:hAnsi="Palatino Linotype" w:cs="Arial"/>
          <w:sz w:val="24"/>
          <w:szCs w:val="24"/>
        </w:rPr>
        <w:t>, interpuso el recurso de revisión, el cual fue registrado</w:t>
      </w:r>
      <w:r w:rsidRPr="00F86271">
        <w:rPr>
          <w:rFonts w:ascii="Palatino Linotype" w:hAnsi="Palatino Linotype" w:cs="Arial"/>
          <w:b/>
          <w:sz w:val="24"/>
          <w:szCs w:val="24"/>
        </w:rPr>
        <w:t xml:space="preserve"> </w:t>
      </w:r>
      <w:r w:rsidRPr="00F86271">
        <w:rPr>
          <w:rFonts w:ascii="Palatino Linotype" w:hAnsi="Palatino Linotype" w:cs="Arial"/>
          <w:sz w:val="24"/>
          <w:szCs w:val="24"/>
        </w:rPr>
        <w:t xml:space="preserve">en el sistema electrónico con el expediente número </w:t>
      </w:r>
      <w:r w:rsidRPr="009845F3">
        <w:rPr>
          <w:rFonts w:ascii="Palatino Linotype" w:hAnsi="Palatino Linotype" w:cs="Arial"/>
          <w:b/>
          <w:bCs/>
          <w:sz w:val="24"/>
          <w:szCs w:val="24"/>
          <w:lang w:eastAsia="es-MX"/>
        </w:rPr>
        <w:t>0</w:t>
      </w:r>
      <w:r w:rsidR="00CF0AE0">
        <w:rPr>
          <w:rFonts w:ascii="Palatino Linotype" w:hAnsi="Palatino Linotype" w:cs="Arial"/>
          <w:b/>
          <w:bCs/>
          <w:sz w:val="24"/>
          <w:szCs w:val="24"/>
          <w:lang w:eastAsia="es-MX"/>
        </w:rPr>
        <w:t>2</w:t>
      </w:r>
      <w:r w:rsidR="00E649B0">
        <w:rPr>
          <w:rFonts w:ascii="Palatino Linotype" w:hAnsi="Palatino Linotype" w:cs="Arial"/>
          <w:b/>
          <w:bCs/>
          <w:sz w:val="24"/>
          <w:szCs w:val="24"/>
          <w:lang w:eastAsia="es-MX"/>
        </w:rPr>
        <w:t>4</w:t>
      </w:r>
      <w:r w:rsidR="00C343B7">
        <w:rPr>
          <w:rFonts w:ascii="Palatino Linotype" w:hAnsi="Palatino Linotype" w:cs="Arial"/>
          <w:b/>
          <w:bCs/>
          <w:sz w:val="24"/>
          <w:szCs w:val="24"/>
          <w:lang w:eastAsia="es-MX"/>
        </w:rPr>
        <w:t>8</w:t>
      </w:r>
      <w:r w:rsidR="00E649B0">
        <w:rPr>
          <w:rFonts w:ascii="Palatino Linotype" w:hAnsi="Palatino Linotype" w:cs="Arial"/>
          <w:b/>
          <w:bCs/>
          <w:sz w:val="24"/>
          <w:szCs w:val="24"/>
          <w:lang w:eastAsia="es-MX"/>
        </w:rPr>
        <w:t>0</w:t>
      </w:r>
      <w:r w:rsidRPr="009845F3">
        <w:rPr>
          <w:rFonts w:ascii="Palatino Linotype" w:hAnsi="Palatino Linotype" w:cs="Arial"/>
          <w:b/>
          <w:bCs/>
          <w:sz w:val="24"/>
          <w:szCs w:val="24"/>
          <w:lang w:eastAsia="es-MX"/>
        </w:rPr>
        <w:t>/INFOEM/IP/RR/201</w:t>
      </w:r>
      <w:r w:rsidR="0019584A">
        <w:rPr>
          <w:rFonts w:ascii="Palatino Linotype" w:hAnsi="Palatino Linotype" w:cs="Arial"/>
          <w:b/>
          <w:bCs/>
          <w:sz w:val="24"/>
          <w:szCs w:val="24"/>
          <w:lang w:eastAsia="es-MX"/>
        </w:rPr>
        <w:t>9</w:t>
      </w:r>
      <w:r w:rsidRPr="00F86271">
        <w:rPr>
          <w:rFonts w:ascii="Palatino Linotype" w:hAnsi="Palatino Linotype" w:cs="Arial"/>
          <w:sz w:val="24"/>
          <w:szCs w:val="24"/>
        </w:rPr>
        <w:t xml:space="preserve">, en el cual </w:t>
      </w:r>
      <w:r w:rsidR="009845F3" w:rsidRPr="00F86271">
        <w:rPr>
          <w:rFonts w:ascii="Palatino Linotype" w:hAnsi="Palatino Linotype" w:cs="Arial"/>
          <w:sz w:val="24"/>
          <w:szCs w:val="24"/>
        </w:rPr>
        <w:t>cita</w:t>
      </w:r>
      <w:r w:rsidRPr="00F86271">
        <w:rPr>
          <w:rFonts w:ascii="Palatino Linotype" w:hAnsi="Palatino Linotype" w:cs="Arial"/>
          <w:sz w:val="24"/>
          <w:szCs w:val="24"/>
        </w:rPr>
        <w:t>, las siguientes manifestaciones:</w:t>
      </w:r>
    </w:p>
    <w:p w:rsidR="00F2498E" w:rsidRPr="00F86271" w:rsidRDefault="00F2498E" w:rsidP="001C2F86">
      <w:pPr>
        <w:spacing w:after="0" w:line="360" w:lineRule="auto"/>
        <w:jc w:val="both"/>
        <w:rPr>
          <w:rFonts w:ascii="Palatino Linotype" w:hAnsi="Palatino Linotype" w:cs="Arial"/>
          <w:sz w:val="24"/>
          <w:szCs w:val="24"/>
        </w:rPr>
      </w:pPr>
    </w:p>
    <w:p w:rsidR="00F2498E" w:rsidRPr="00400915" w:rsidRDefault="00F2498E" w:rsidP="001C2F86">
      <w:pPr>
        <w:spacing w:after="0" w:line="360" w:lineRule="auto"/>
        <w:jc w:val="both"/>
        <w:rPr>
          <w:rFonts w:ascii="Palatino Linotype" w:hAnsi="Palatino Linotype" w:cs="Arial"/>
          <w:b/>
        </w:rPr>
      </w:pPr>
      <w:r w:rsidRPr="00400915">
        <w:rPr>
          <w:rFonts w:ascii="Palatino Linotype" w:hAnsi="Palatino Linotype" w:cs="Arial"/>
          <w:b/>
        </w:rPr>
        <w:t>Acto Impugnado:</w:t>
      </w:r>
    </w:p>
    <w:p w:rsidR="00DF6006" w:rsidRDefault="00E631C8" w:rsidP="001C2F86">
      <w:pPr>
        <w:tabs>
          <w:tab w:val="left" w:pos="1405"/>
        </w:tabs>
        <w:spacing w:after="0" w:line="360" w:lineRule="auto"/>
        <w:ind w:left="851" w:right="850"/>
        <w:jc w:val="both"/>
        <w:rPr>
          <w:rFonts w:ascii="Palatino Linotype" w:hAnsi="Palatino Linotype"/>
          <w:i/>
          <w:color w:val="000000"/>
        </w:rPr>
      </w:pPr>
      <w:r w:rsidRPr="00E649B0">
        <w:rPr>
          <w:rFonts w:ascii="Palatino Linotype" w:hAnsi="Palatino Linotype"/>
          <w:i/>
          <w:color w:val="000000"/>
        </w:rPr>
        <w:t>“</w:t>
      </w:r>
      <w:r w:rsidR="00C343B7" w:rsidRPr="00C343B7">
        <w:rPr>
          <w:rFonts w:ascii="Palatino Linotype" w:hAnsi="Palatino Linotype"/>
          <w:i/>
          <w:color w:val="000000"/>
        </w:rPr>
        <w:t>Son opacos y no me entregan la información.</w:t>
      </w:r>
      <w:r w:rsidRPr="00E649B0">
        <w:rPr>
          <w:rFonts w:ascii="Palatino Linotype" w:hAnsi="Palatino Linotype"/>
          <w:i/>
          <w:color w:val="000000"/>
        </w:rPr>
        <w:t xml:space="preserve"> “</w:t>
      </w:r>
    </w:p>
    <w:p w:rsidR="001C2F86" w:rsidRPr="00C343B7" w:rsidRDefault="001C2F86" w:rsidP="001C2F86">
      <w:pPr>
        <w:tabs>
          <w:tab w:val="left" w:pos="1405"/>
        </w:tabs>
        <w:spacing w:after="0" w:line="360" w:lineRule="auto"/>
        <w:ind w:left="851" w:right="850"/>
        <w:jc w:val="both"/>
        <w:rPr>
          <w:rFonts w:ascii="Palatino Linotype" w:hAnsi="Palatino Linotype"/>
          <w:i/>
          <w:color w:val="000000"/>
        </w:rPr>
      </w:pPr>
    </w:p>
    <w:p w:rsidR="00F2498E" w:rsidRDefault="00F2498E" w:rsidP="001C2F86">
      <w:pPr>
        <w:spacing w:after="0" w:line="360" w:lineRule="auto"/>
        <w:jc w:val="both"/>
        <w:rPr>
          <w:rFonts w:ascii="Palatino Linotype" w:hAnsi="Palatino Linotype" w:cs="Arial"/>
          <w:b/>
        </w:rPr>
      </w:pPr>
      <w:r w:rsidRPr="00400915">
        <w:rPr>
          <w:rFonts w:ascii="Palatino Linotype" w:hAnsi="Palatino Linotype" w:cs="Arial"/>
          <w:b/>
        </w:rPr>
        <w:t>Razones o Motivos de Inconformidad:</w:t>
      </w:r>
    </w:p>
    <w:p w:rsidR="00296E92" w:rsidRPr="00C343B7" w:rsidRDefault="00296E92" w:rsidP="001C2F86">
      <w:pPr>
        <w:tabs>
          <w:tab w:val="left" w:pos="1405"/>
        </w:tabs>
        <w:spacing w:after="0" w:line="360" w:lineRule="auto"/>
        <w:ind w:left="851" w:right="850"/>
        <w:jc w:val="both"/>
        <w:rPr>
          <w:rFonts w:ascii="Palatino Linotype" w:hAnsi="Palatino Linotype" w:cs="Arial"/>
          <w:i/>
        </w:rPr>
      </w:pPr>
      <w:r w:rsidRPr="00C343B7">
        <w:rPr>
          <w:rFonts w:ascii="Palatino Linotype" w:hAnsi="Palatino Linotype"/>
          <w:i/>
          <w:color w:val="000000"/>
        </w:rPr>
        <w:t>“</w:t>
      </w:r>
      <w:r w:rsidR="00C343B7" w:rsidRPr="00C343B7">
        <w:rPr>
          <w:rFonts w:ascii="Palatino Linotype" w:hAnsi="Palatino Linotype"/>
          <w:i/>
          <w:color w:val="000000"/>
        </w:rPr>
        <w:t>Son opacos y no me entregan la información.</w:t>
      </w:r>
      <w:r w:rsidRPr="00C343B7">
        <w:rPr>
          <w:rFonts w:ascii="Palatino Linotype" w:hAnsi="Palatino Linotype"/>
          <w:i/>
          <w:color w:val="000000"/>
        </w:rPr>
        <w:t>”</w:t>
      </w:r>
    </w:p>
    <w:p w:rsidR="00296E92" w:rsidRPr="00296E92" w:rsidRDefault="00296E92" w:rsidP="001C2F86">
      <w:pPr>
        <w:spacing w:after="0" w:line="360" w:lineRule="auto"/>
        <w:jc w:val="both"/>
        <w:rPr>
          <w:rFonts w:ascii="Palatino Linotype" w:hAnsi="Palatino Linotype" w:cs="Arial"/>
          <w:i/>
        </w:rPr>
      </w:pPr>
    </w:p>
    <w:p w:rsidR="00400915" w:rsidRPr="00AD2A55" w:rsidRDefault="00400915" w:rsidP="001C2F86">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CUARTO. Del turno del recurso de revisión.</w:t>
      </w:r>
    </w:p>
    <w:p w:rsidR="00400915" w:rsidRDefault="00400915" w:rsidP="001C2F86">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Medio de impugnación que le fue turnado a la Comisionada </w:t>
      </w:r>
      <w:r w:rsidRPr="00AD2A55">
        <w:rPr>
          <w:rFonts w:ascii="Palatino Linotype" w:hAnsi="Palatino Linotype" w:cs="Arial"/>
          <w:b/>
          <w:sz w:val="24"/>
          <w:szCs w:val="24"/>
        </w:rPr>
        <w:t>Zulema Martínez Sánchez</w:t>
      </w:r>
      <w:r w:rsidRPr="00AD2A55">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recayó acuerdo de admisión en fecha</w:t>
      </w:r>
      <w:r w:rsidR="00E649B0">
        <w:rPr>
          <w:rFonts w:ascii="Palatino Linotype" w:hAnsi="Palatino Linotype" w:cs="Arial"/>
          <w:sz w:val="24"/>
          <w:szCs w:val="24"/>
        </w:rPr>
        <w:t xml:space="preserve"> veintidós</w:t>
      </w:r>
      <w:r w:rsidR="0019584A">
        <w:rPr>
          <w:rFonts w:ascii="Palatino Linotype" w:hAnsi="Palatino Linotype" w:cs="Arial"/>
          <w:sz w:val="24"/>
          <w:szCs w:val="24"/>
        </w:rPr>
        <w:t xml:space="preserve"> de abril</w:t>
      </w:r>
      <w:r w:rsidR="00CF6431">
        <w:rPr>
          <w:rFonts w:ascii="Palatino Linotype" w:hAnsi="Palatino Linotype" w:cs="Arial"/>
          <w:sz w:val="24"/>
          <w:szCs w:val="24"/>
        </w:rPr>
        <w:t xml:space="preserve"> </w:t>
      </w:r>
      <w:r w:rsidRPr="00AD2A55">
        <w:rPr>
          <w:rFonts w:ascii="Palatino Linotype" w:hAnsi="Palatino Linotype" w:cs="Arial"/>
          <w:sz w:val="24"/>
          <w:szCs w:val="24"/>
        </w:rPr>
        <w:t>de la presente anualidad, determinándose en él, un plazo de siete días para que las partes manifestaran lo que a su derecho corresponda en términos del numeral ya citado.</w:t>
      </w:r>
    </w:p>
    <w:p w:rsidR="00DF6006" w:rsidRPr="00AD2A55" w:rsidRDefault="00DF6006" w:rsidP="001C2F86">
      <w:pPr>
        <w:spacing w:after="0" w:line="360" w:lineRule="auto"/>
        <w:jc w:val="both"/>
        <w:rPr>
          <w:rFonts w:ascii="Palatino Linotype" w:hAnsi="Palatino Linotype" w:cs="Arial"/>
          <w:sz w:val="24"/>
          <w:szCs w:val="24"/>
        </w:rPr>
      </w:pPr>
    </w:p>
    <w:p w:rsidR="00400915" w:rsidRDefault="00400915" w:rsidP="001C2F86">
      <w:pPr>
        <w:spacing w:after="0" w:line="360" w:lineRule="auto"/>
        <w:jc w:val="both"/>
        <w:rPr>
          <w:rFonts w:ascii="Palatino Linotype" w:hAnsi="Palatino Linotype" w:cs="Arial"/>
          <w:b/>
          <w:sz w:val="24"/>
          <w:szCs w:val="24"/>
        </w:rPr>
      </w:pPr>
      <w:r w:rsidRPr="00DF6006">
        <w:rPr>
          <w:rFonts w:ascii="Palatino Linotype" w:hAnsi="Palatino Linotype" w:cs="Arial"/>
          <w:b/>
          <w:sz w:val="24"/>
          <w:szCs w:val="24"/>
        </w:rPr>
        <w:t>QUINTO. De la etapa de manifestaciones y/o alegatos.</w:t>
      </w:r>
    </w:p>
    <w:p w:rsidR="00273F7C" w:rsidRDefault="00D731D0" w:rsidP="001C2F86">
      <w:pPr>
        <w:spacing w:after="0" w:line="360" w:lineRule="auto"/>
        <w:jc w:val="both"/>
        <w:rPr>
          <w:rFonts w:ascii="Palatino Linotype" w:hAnsi="Palatino Linotype"/>
          <w:sz w:val="24"/>
          <w:szCs w:val="24"/>
        </w:rPr>
      </w:pPr>
      <w:r w:rsidRPr="00D731D0">
        <w:rPr>
          <w:rFonts w:ascii="Palatino Linotype" w:hAnsi="Palatino Linotype"/>
          <w:sz w:val="24"/>
          <w:szCs w:val="24"/>
        </w:rPr>
        <w:t xml:space="preserve">Visto el estado que guarda el expediente electrónico del recurso de revisión número </w:t>
      </w:r>
      <w:r w:rsidRPr="00DF6006">
        <w:rPr>
          <w:rFonts w:ascii="Palatino Linotype" w:hAnsi="Palatino Linotype"/>
          <w:b/>
          <w:sz w:val="24"/>
          <w:szCs w:val="24"/>
        </w:rPr>
        <w:t>02</w:t>
      </w:r>
      <w:r w:rsidR="00E649B0">
        <w:rPr>
          <w:rFonts w:ascii="Palatino Linotype" w:hAnsi="Palatino Linotype"/>
          <w:b/>
          <w:sz w:val="24"/>
          <w:szCs w:val="24"/>
        </w:rPr>
        <w:t>4</w:t>
      </w:r>
      <w:r w:rsidR="00C343B7">
        <w:rPr>
          <w:rFonts w:ascii="Palatino Linotype" w:hAnsi="Palatino Linotype"/>
          <w:b/>
          <w:sz w:val="24"/>
          <w:szCs w:val="24"/>
        </w:rPr>
        <w:t>80</w:t>
      </w:r>
      <w:r w:rsidRPr="00DF6006">
        <w:rPr>
          <w:rFonts w:ascii="Palatino Linotype" w:hAnsi="Palatino Linotype"/>
          <w:b/>
          <w:sz w:val="24"/>
          <w:szCs w:val="24"/>
        </w:rPr>
        <w:t>/INFOEM/IP/RR/201</w:t>
      </w:r>
      <w:r w:rsidR="0019584A">
        <w:rPr>
          <w:rFonts w:ascii="Palatino Linotype" w:hAnsi="Palatino Linotype"/>
          <w:b/>
          <w:sz w:val="24"/>
          <w:szCs w:val="24"/>
        </w:rPr>
        <w:t>9</w:t>
      </w:r>
      <w:r w:rsidRPr="00D731D0">
        <w:rPr>
          <w:rFonts w:ascii="Palatino Linotype" w:hAnsi="Palatino Linotype"/>
          <w:sz w:val="24"/>
          <w:szCs w:val="24"/>
        </w:rPr>
        <w:t xml:space="preserve">, y una vez que se encuentra transcurriendo el plazo otorgado a las partes mediante acuerdo de fecha </w:t>
      </w:r>
      <w:r w:rsidR="00747D6D">
        <w:rPr>
          <w:rFonts w:ascii="Palatino Linotype" w:hAnsi="Palatino Linotype"/>
          <w:sz w:val="24"/>
          <w:szCs w:val="24"/>
        </w:rPr>
        <w:t>veintidós</w:t>
      </w:r>
      <w:r w:rsidR="00C343B7">
        <w:rPr>
          <w:rFonts w:ascii="Palatino Linotype" w:hAnsi="Palatino Linotype"/>
          <w:sz w:val="24"/>
          <w:szCs w:val="24"/>
        </w:rPr>
        <w:t xml:space="preserve"> de abril </w:t>
      </w:r>
      <w:r w:rsidRPr="00D731D0">
        <w:rPr>
          <w:rFonts w:ascii="Palatino Linotype" w:hAnsi="Palatino Linotype"/>
          <w:sz w:val="24"/>
          <w:szCs w:val="24"/>
        </w:rPr>
        <w:t xml:space="preserve">de dos mil </w:t>
      </w:r>
      <w:r w:rsidRPr="00D731D0">
        <w:rPr>
          <w:rFonts w:ascii="Palatino Linotype" w:hAnsi="Palatino Linotype"/>
          <w:sz w:val="24"/>
          <w:szCs w:val="24"/>
        </w:rPr>
        <w:lastRenderedPageBreak/>
        <w:t>dieci</w:t>
      </w:r>
      <w:r w:rsidR="0019584A">
        <w:rPr>
          <w:rFonts w:ascii="Palatino Linotype" w:hAnsi="Palatino Linotype"/>
          <w:sz w:val="24"/>
          <w:szCs w:val="24"/>
        </w:rPr>
        <w:t>nueve</w:t>
      </w:r>
      <w:r w:rsidRPr="00D731D0">
        <w:rPr>
          <w:rFonts w:ascii="Palatino Linotype" w:hAnsi="Palatino Linotype"/>
          <w:sz w:val="24"/>
          <w:szCs w:val="24"/>
        </w:rPr>
        <w:t xml:space="preserve">, para que en un término de siete días manifestaran lo que a su derecho conviniera, el </w:t>
      </w:r>
      <w:r w:rsidR="0019584A" w:rsidRPr="00D731D0">
        <w:rPr>
          <w:rFonts w:ascii="Palatino Linotype" w:hAnsi="Palatino Linotype"/>
          <w:sz w:val="24"/>
          <w:szCs w:val="24"/>
        </w:rPr>
        <w:t xml:space="preserve">Sujeto Obligado </w:t>
      </w:r>
      <w:r w:rsidRPr="00D731D0">
        <w:rPr>
          <w:rFonts w:ascii="Palatino Linotype" w:hAnsi="Palatino Linotype"/>
          <w:sz w:val="24"/>
          <w:szCs w:val="24"/>
        </w:rPr>
        <w:t xml:space="preserve">rindiera el informe justificado correspondiente, ofrecieran pruebas que estimaran convenientes y esgrimieran alegatos; de acuerdo al procedimiento aplicable a los recursos de revisión inmerso en el título octavo de la Ley de Transparencia y Acceso a la Información Pública del Estado de México y Municipios se establece lo siguiente. </w:t>
      </w:r>
    </w:p>
    <w:p w:rsidR="001C2F86" w:rsidRDefault="001C2F86" w:rsidP="001C2F86">
      <w:pPr>
        <w:spacing w:after="0" w:line="360" w:lineRule="auto"/>
        <w:jc w:val="both"/>
        <w:rPr>
          <w:rFonts w:ascii="Palatino Linotype" w:hAnsi="Palatino Linotype"/>
          <w:sz w:val="24"/>
          <w:szCs w:val="24"/>
        </w:rPr>
      </w:pPr>
    </w:p>
    <w:p w:rsidR="00CF6431" w:rsidRDefault="00D731D0" w:rsidP="001C2F86">
      <w:pPr>
        <w:tabs>
          <w:tab w:val="left" w:pos="6096"/>
        </w:tabs>
        <w:spacing w:after="0" w:line="360" w:lineRule="auto"/>
        <w:jc w:val="both"/>
        <w:rPr>
          <w:rFonts w:ascii="Palatino Linotype" w:hAnsi="Palatino Linotype"/>
          <w:sz w:val="24"/>
          <w:szCs w:val="24"/>
        </w:rPr>
      </w:pPr>
      <w:r w:rsidRPr="00D731D0">
        <w:rPr>
          <w:rFonts w:ascii="Palatino Linotype" w:hAnsi="Palatino Linotype"/>
          <w:sz w:val="24"/>
          <w:szCs w:val="24"/>
        </w:rPr>
        <w:t>En fecha</w:t>
      </w:r>
      <w:r w:rsidR="00747D6D">
        <w:rPr>
          <w:rFonts w:ascii="Palatino Linotype" w:hAnsi="Palatino Linotype"/>
          <w:sz w:val="24"/>
          <w:szCs w:val="24"/>
        </w:rPr>
        <w:t xml:space="preserve"> dos de mayo</w:t>
      </w:r>
      <w:r w:rsidR="0019584A">
        <w:rPr>
          <w:rFonts w:ascii="Palatino Linotype" w:hAnsi="Palatino Linotype"/>
          <w:sz w:val="24"/>
          <w:szCs w:val="24"/>
        </w:rPr>
        <w:t xml:space="preserve"> de la presente anualidad,</w:t>
      </w:r>
      <w:r w:rsidRPr="00D731D0">
        <w:rPr>
          <w:rFonts w:ascii="Palatino Linotype" w:hAnsi="Palatino Linotype"/>
          <w:sz w:val="24"/>
          <w:szCs w:val="24"/>
        </w:rPr>
        <w:t xml:space="preserve"> el Sujeto Obligado emitió </w:t>
      </w:r>
      <w:r w:rsidR="00021165">
        <w:rPr>
          <w:rFonts w:ascii="Palatino Linotype" w:hAnsi="Palatino Linotype"/>
          <w:sz w:val="24"/>
          <w:szCs w:val="24"/>
        </w:rPr>
        <w:t>manifestaciones, mediante</w:t>
      </w:r>
      <w:r w:rsidRPr="00D731D0">
        <w:rPr>
          <w:rFonts w:ascii="Palatino Linotype" w:hAnsi="Palatino Linotype"/>
          <w:sz w:val="24"/>
          <w:szCs w:val="24"/>
        </w:rPr>
        <w:t xml:space="preserve"> </w:t>
      </w:r>
      <w:r w:rsidR="00747D6D">
        <w:rPr>
          <w:rFonts w:ascii="Palatino Linotype" w:hAnsi="Palatino Linotype"/>
          <w:sz w:val="24"/>
          <w:szCs w:val="24"/>
        </w:rPr>
        <w:t>un</w:t>
      </w:r>
      <w:r w:rsidR="0019584A">
        <w:rPr>
          <w:rFonts w:ascii="Palatino Linotype" w:hAnsi="Palatino Linotype"/>
          <w:sz w:val="24"/>
          <w:szCs w:val="24"/>
        </w:rPr>
        <w:t xml:space="preserve"> archivo,</w:t>
      </w:r>
      <w:r w:rsidR="00747D6D">
        <w:rPr>
          <w:rFonts w:ascii="Palatino Linotype" w:hAnsi="Palatino Linotype"/>
          <w:sz w:val="24"/>
          <w:szCs w:val="24"/>
        </w:rPr>
        <w:t xml:space="preserve"> en el cual el Sujeto Obligado ratifica su respuesta primigenia, no obstante con la finalidad de que el Recurrente conozca todas las actuaciones vertidas en el expediente SAIMEX, se puso a su disposición dicha información el tres de mayo de dos mil diecinueve</w:t>
      </w:r>
      <w:r w:rsidR="002D4953">
        <w:rPr>
          <w:rFonts w:ascii="Palatino Linotype" w:hAnsi="Palatino Linotype"/>
          <w:sz w:val="24"/>
          <w:szCs w:val="24"/>
        </w:rPr>
        <w:t>.</w:t>
      </w:r>
    </w:p>
    <w:p w:rsidR="001C2F86" w:rsidRDefault="001C2F86" w:rsidP="001C2F86">
      <w:pPr>
        <w:tabs>
          <w:tab w:val="left" w:pos="6096"/>
        </w:tabs>
        <w:spacing w:after="0" w:line="360" w:lineRule="auto"/>
        <w:jc w:val="both"/>
        <w:rPr>
          <w:rFonts w:ascii="Palatino Linotype" w:hAnsi="Palatino Linotype"/>
          <w:sz w:val="24"/>
          <w:szCs w:val="24"/>
        </w:rPr>
      </w:pPr>
    </w:p>
    <w:p w:rsidR="002D4953" w:rsidRDefault="00AE7342" w:rsidP="001C2F86">
      <w:pPr>
        <w:tabs>
          <w:tab w:val="left" w:pos="6096"/>
        </w:tabs>
        <w:spacing w:after="0" w:line="360" w:lineRule="auto"/>
        <w:jc w:val="both"/>
        <w:rPr>
          <w:rFonts w:ascii="Palatino Linotype" w:hAnsi="Palatino Linotype"/>
          <w:sz w:val="24"/>
          <w:szCs w:val="24"/>
        </w:rPr>
      </w:pPr>
      <w:r>
        <w:rPr>
          <w:rFonts w:ascii="Palatino Linotype" w:hAnsi="Palatino Linotype"/>
          <w:sz w:val="24"/>
          <w:szCs w:val="24"/>
        </w:rPr>
        <w:t xml:space="preserve">Por su parte el Recurrente </w:t>
      </w:r>
      <w:r w:rsidR="00747D6D">
        <w:rPr>
          <w:rFonts w:ascii="Palatino Linotype" w:hAnsi="Palatino Linotype"/>
          <w:sz w:val="24"/>
          <w:szCs w:val="24"/>
        </w:rPr>
        <w:t xml:space="preserve">no </w:t>
      </w:r>
      <w:r>
        <w:rPr>
          <w:rFonts w:ascii="Palatino Linotype" w:hAnsi="Palatino Linotype"/>
          <w:sz w:val="24"/>
          <w:szCs w:val="24"/>
        </w:rPr>
        <w:t>emitió manifestaciones</w:t>
      </w:r>
      <w:r w:rsidR="00747D6D">
        <w:rPr>
          <w:rFonts w:ascii="Palatino Linotype" w:hAnsi="Palatino Linotype"/>
          <w:sz w:val="24"/>
          <w:szCs w:val="24"/>
        </w:rPr>
        <w:t xml:space="preserve"> ni presento alegatos que a su derecho convinieran.</w:t>
      </w:r>
      <w:r>
        <w:rPr>
          <w:rFonts w:ascii="Palatino Linotype" w:hAnsi="Palatino Linotype"/>
          <w:sz w:val="24"/>
          <w:szCs w:val="24"/>
        </w:rPr>
        <w:t xml:space="preserve"> </w:t>
      </w:r>
    </w:p>
    <w:p w:rsidR="001C2F86" w:rsidRDefault="001C2F86" w:rsidP="001C2F86">
      <w:pPr>
        <w:tabs>
          <w:tab w:val="left" w:pos="6096"/>
        </w:tabs>
        <w:spacing w:after="0" w:line="360" w:lineRule="auto"/>
        <w:jc w:val="both"/>
        <w:rPr>
          <w:rFonts w:ascii="Palatino Linotype" w:hAnsi="Palatino Linotype"/>
          <w:sz w:val="24"/>
          <w:szCs w:val="24"/>
        </w:rPr>
      </w:pPr>
    </w:p>
    <w:p w:rsidR="00400915" w:rsidRPr="00B40DF9" w:rsidRDefault="00400915" w:rsidP="001C2F86">
      <w:pPr>
        <w:tabs>
          <w:tab w:val="left" w:pos="3206"/>
        </w:tabs>
        <w:spacing w:after="0" w:line="360" w:lineRule="auto"/>
        <w:jc w:val="both"/>
        <w:rPr>
          <w:rFonts w:ascii="Palatino Linotype" w:hAnsi="Palatino Linotype" w:cs="Arial"/>
          <w:b/>
          <w:sz w:val="24"/>
          <w:szCs w:val="24"/>
        </w:rPr>
      </w:pPr>
      <w:r w:rsidRPr="00B40DF9">
        <w:rPr>
          <w:rFonts w:ascii="Palatino Linotype" w:hAnsi="Palatino Linotype" w:cs="Arial"/>
          <w:b/>
          <w:sz w:val="24"/>
          <w:szCs w:val="24"/>
        </w:rPr>
        <w:t>Del cierre de instrucción.</w:t>
      </w:r>
      <w:r w:rsidRPr="00B40DF9">
        <w:rPr>
          <w:rFonts w:ascii="Palatino Linotype" w:hAnsi="Palatino Linotype" w:cs="Arial"/>
          <w:b/>
          <w:sz w:val="24"/>
          <w:szCs w:val="24"/>
        </w:rPr>
        <w:tab/>
      </w:r>
    </w:p>
    <w:p w:rsidR="00400915" w:rsidRDefault="00400915" w:rsidP="001C2F86">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Así, una vez transcurrido el término legal, se decreta el cierre de instrucción en fecha </w:t>
      </w:r>
      <w:r w:rsidR="00AE7342">
        <w:rPr>
          <w:rFonts w:ascii="Palatino Linotype" w:hAnsi="Palatino Linotype" w:cs="Arial"/>
          <w:sz w:val="24"/>
          <w:szCs w:val="24"/>
        </w:rPr>
        <w:t>veintiocho de mayo</w:t>
      </w:r>
      <w:r w:rsidR="002D4953">
        <w:rPr>
          <w:rFonts w:ascii="Palatino Linotype" w:hAnsi="Palatino Linotype" w:cs="Arial"/>
          <w:sz w:val="24"/>
          <w:szCs w:val="24"/>
        </w:rPr>
        <w:t xml:space="preserve"> de dos mil diecinueve</w:t>
      </w:r>
      <w:r w:rsidRPr="00AD2A55">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r w:rsidR="00D92668" w:rsidRPr="00D92668">
        <w:rPr>
          <w:noProof/>
          <w:lang w:eastAsia="es-MX"/>
        </w:rPr>
        <w:t xml:space="preserve"> </w:t>
      </w:r>
    </w:p>
    <w:p w:rsidR="00DF6006" w:rsidRDefault="00DF6006" w:rsidP="001C2F86">
      <w:pPr>
        <w:spacing w:after="0" w:line="360" w:lineRule="auto"/>
        <w:jc w:val="center"/>
        <w:rPr>
          <w:rFonts w:ascii="Palatino Linotype" w:hAnsi="Palatino Linotype" w:cs="Arial"/>
          <w:b/>
          <w:sz w:val="24"/>
        </w:rPr>
      </w:pPr>
    </w:p>
    <w:p w:rsidR="001C2F86" w:rsidRDefault="001C2F86" w:rsidP="001C2F86">
      <w:pPr>
        <w:spacing w:after="0" w:line="360" w:lineRule="auto"/>
        <w:jc w:val="center"/>
        <w:rPr>
          <w:rFonts w:ascii="Palatino Linotype" w:hAnsi="Palatino Linotype" w:cs="Arial"/>
          <w:b/>
          <w:sz w:val="24"/>
        </w:rPr>
      </w:pPr>
    </w:p>
    <w:p w:rsidR="001C2F86" w:rsidRDefault="001C2F86" w:rsidP="001C2F86">
      <w:pPr>
        <w:spacing w:after="0" w:line="360" w:lineRule="auto"/>
        <w:jc w:val="center"/>
        <w:rPr>
          <w:rFonts w:ascii="Palatino Linotype" w:hAnsi="Palatino Linotype" w:cs="Arial"/>
          <w:b/>
          <w:sz w:val="24"/>
        </w:rPr>
      </w:pPr>
    </w:p>
    <w:p w:rsidR="00A45454" w:rsidRDefault="00A45454" w:rsidP="001C2F86">
      <w:pPr>
        <w:spacing w:after="0" w:line="360" w:lineRule="auto"/>
        <w:jc w:val="center"/>
        <w:rPr>
          <w:rFonts w:ascii="Palatino Linotype" w:hAnsi="Palatino Linotype" w:cs="Arial"/>
          <w:b/>
          <w:sz w:val="24"/>
        </w:rPr>
      </w:pPr>
      <w:r w:rsidRPr="00152075">
        <w:rPr>
          <w:rFonts w:ascii="Palatino Linotype" w:hAnsi="Palatino Linotype" w:cs="Arial"/>
          <w:b/>
          <w:sz w:val="24"/>
        </w:rPr>
        <w:lastRenderedPageBreak/>
        <w:t xml:space="preserve">C O N S I D E R A N D O </w:t>
      </w:r>
    </w:p>
    <w:p w:rsidR="00A45454" w:rsidRPr="0038528D" w:rsidRDefault="00A45454" w:rsidP="001C2F86">
      <w:pPr>
        <w:spacing w:after="0" w:line="360" w:lineRule="auto"/>
        <w:jc w:val="center"/>
        <w:rPr>
          <w:rFonts w:ascii="Palatino Linotype" w:hAnsi="Palatino Linotype" w:cs="Arial"/>
          <w:b/>
          <w:sz w:val="18"/>
        </w:rPr>
      </w:pPr>
    </w:p>
    <w:p w:rsidR="00A45454" w:rsidRDefault="00A45454" w:rsidP="001C2F86">
      <w:pPr>
        <w:spacing w:after="0" w:line="360" w:lineRule="auto"/>
        <w:jc w:val="both"/>
        <w:rPr>
          <w:rFonts w:ascii="Palatino Linotype" w:hAnsi="Palatino Linotype" w:cs="Arial"/>
          <w:sz w:val="24"/>
          <w:szCs w:val="24"/>
        </w:rPr>
      </w:pPr>
      <w:r w:rsidRPr="00152075">
        <w:rPr>
          <w:rFonts w:ascii="Palatino Linotype" w:hAnsi="Palatino Linotype" w:cs="Arial"/>
          <w:b/>
          <w:sz w:val="28"/>
        </w:rPr>
        <w:t>PRIMERO.</w:t>
      </w:r>
      <w:r w:rsidRPr="00152075">
        <w:rPr>
          <w:rFonts w:ascii="Palatino Linotype" w:hAnsi="Palatino Linotype" w:cs="Arial"/>
          <w:b/>
        </w:rPr>
        <w:t xml:space="preserve"> </w:t>
      </w:r>
      <w:r w:rsidR="00CF6431">
        <w:rPr>
          <w:rFonts w:ascii="Palatino Linotype" w:hAnsi="Palatino Linotype" w:cs="Arial"/>
          <w:b/>
        </w:rPr>
        <w:t>De la C</w:t>
      </w:r>
      <w:r w:rsidRPr="00152075">
        <w:rPr>
          <w:rFonts w:ascii="Palatino Linotype" w:hAnsi="Palatino Linotype" w:cs="Arial"/>
          <w:b/>
          <w:sz w:val="24"/>
          <w:szCs w:val="24"/>
        </w:rPr>
        <w:t>ompetencia</w:t>
      </w:r>
      <w:r w:rsidRPr="00152075">
        <w:rPr>
          <w:rFonts w:ascii="Palatino Linotype" w:hAnsi="Palatino Linotype" w:cs="Arial"/>
          <w:sz w:val="24"/>
          <w:szCs w:val="24"/>
        </w:rPr>
        <w:t>.</w:t>
      </w:r>
    </w:p>
    <w:p w:rsidR="00A45454" w:rsidRPr="00152075" w:rsidRDefault="00A45454" w:rsidP="001C2F86">
      <w:pPr>
        <w:spacing w:after="0" w:line="360" w:lineRule="auto"/>
        <w:jc w:val="both"/>
        <w:rPr>
          <w:rFonts w:ascii="Palatino Linotype" w:hAnsi="Palatino Linotype" w:cs="Arial"/>
          <w:sz w:val="24"/>
          <w:szCs w:val="24"/>
        </w:rPr>
      </w:pPr>
      <w:r w:rsidRPr="00152075">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interpuesto por el ciudadano,</w:t>
      </w:r>
      <w:r w:rsidRPr="00152075">
        <w:rPr>
          <w:rFonts w:ascii="Palatino Linotype" w:hAnsi="Palatino Linotype" w:cs="Arial"/>
          <w:b/>
          <w:sz w:val="24"/>
          <w:szCs w:val="24"/>
        </w:rPr>
        <w:t xml:space="preserve"> </w:t>
      </w:r>
      <w:r w:rsidRPr="00152075">
        <w:rPr>
          <w:rFonts w:ascii="Palatino Linotype" w:hAnsi="Palatino Linotype" w:cs="Arial"/>
          <w:sz w:val="24"/>
          <w:szCs w:val="24"/>
        </w:rPr>
        <w:t xml:space="preserve">conforme a lo dispuesto en los artículos 6, apartado A, fracción IV de la Constitución Política de los Estados Unidos Mexicanos, 5, párrafos </w:t>
      </w:r>
      <w:r>
        <w:rPr>
          <w:rFonts w:ascii="Palatino Linotype" w:hAnsi="Palatino Linotype" w:cs="Arial"/>
          <w:sz w:val="24"/>
          <w:szCs w:val="24"/>
        </w:rPr>
        <w:t>vigésimo</w:t>
      </w:r>
      <w:r w:rsidRPr="00152075">
        <w:rPr>
          <w:rFonts w:ascii="Palatino Linotype" w:hAnsi="Palatino Linotype" w:cs="Arial"/>
          <w:sz w:val="24"/>
          <w:szCs w:val="24"/>
        </w:rPr>
        <w:t xml:space="preserve">, </w:t>
      </w:r>
      <w:r>
        <w:rPr>
          <w:rFonts w:ascii="Palatino Linotype" w:hAnsi="Palatino Linotype" w:cs="Arial"/>
          <w:sz w:val="24"/>
          <w:szCs w:val="24"/>
        </w:rPr>
        <w:t>vigésimo primero y vigésimo segundo</w:t>
      </w:r>
      <w:r w:rsidRPr="00152075">
        <w:rPr>
          <w:rFonts w:ascii="Palatino Linotype" w:hAnsi="Palatino Linotype" w:cs="Arial"/>
          <w:sz w:val="24"/>
          <w:szCs w:val="24"/>
        </w:rPr>
        <w:t xml:space="preserve"> fracción IV de la Constitución Política del Estado Libre y Soberano de México, 1, 2 fracción II, 13, 29, 36 fracciones II</w:t>
      </w:r>
      <w:r w:rsidR="00CF6431">
        <w:rPr>
          <w:rFonts w:ascii="Palatino Linotype" w:hAnsi="Palatino Linotype" w:cs="Arial"/>
          <w:sz w:val="24"/>
          <w:szCs w:val="24"/>
        </w:rPr>
        <w:t xml:space="preserve"> y III, 176, 178, 179 fracción V</w:t>
      </w:r>
      <w:r w:rsidRPr="00152075">
        <w:rPr>
          <w:rFonts w:ascii="Palatino Linotype" w:hAnsi="Palatino Linotype" w:cs="Arial"/>
          <w:sz w:val="24"/>
          <w:szCs w:val="24"/>
        </w:rPr>
        <w:t xml:space="preserve">, 181 párrafo tercero, 182, 185, 188 y 194 de la Ley de Transparencia y Acceso a la Información Pública del Estado de México y </w:t>
      </w:r>
      <w:r w:rsidRPr="00152802">
        <w:rPr>
          <w:rFonts w:ascii="Palatino Linotype" w:hAnsi="Palatino Linotype" w:cs="Arial"/>
          <w:sz w:val="24"/>
          <w:szCs w:val="24"/>
        </w:rPr>
        <w:t>Municipios, 9, fracciones I y XXIV y 11</w:t>
      </w:r>
      <w:r>
        <w:rPr>
          <w:rFonts w:ascii="Palatino Linotype" w:hAnsi="Palatino Linotype" w:cs="Arial"/>
          <w:sz w:val="24"/>
          <w:szCs w:val="24"/>
        </w:rPr>
        <w:t xml:space="preserve"> </w:t>
      </w:r>
      <w:r w:rsidRPr="00152075">
        <w:rPr>
          <w:rFonts w:ascii="Palatino Linotype" w:hAnsi="Palatino Linotype" w:cs="Arial"/>
          <w:sz w:val="24"/>
          <w:szCs w:val="24"/>
        </w:rPr>
        <w:t>del Reglamento Interior del Instituto de Transparencia, Acceso a la Información Pública y Protección de Datos Personales del Estado de México y Municipios.</w:t>
      </w:r>
    </w:p>
    <w:p w:rsidR="00A45454" w:rsidRPr="0038528D" w:rsidRDefault="00A45454" w:rsidP="001C2F86">
      <w:pPr>
        <w:spacing w:after="0" w:line="360" w:lineRule="auto"/>
        <w:jc w:val="both"/>
        <w:rPr>
          <w:rFonts w:ascii="Palatino Linotype" w:hAnsi="Palatino Linotype" w:cs="Arial"/>
          <w:sz w:val="20"/>
        </w:rPr>
      </w:pPr>
    </w:p>
    <w:p w:rsidR="00A45454" w:rsidRDefault="00A45454" w:rsidP="001C2F86">
      <w:pPr>
        <w:autoSpaceDE w:val="0"/>
        <w:autoSpaceDN w:val="0"/>
        <w:adjustRightInd w:val="0"/>
        <w:spacing w:after="0" w:line="360" w:lineRule="auto"/>
        <w:rPr>
          <w:rFonts w:ascii="Palatino Linotype" w:hAnsi="Palatino Linotype" w:cs="Arial"/>
          <w:b/>
          <w:sz w:val="24"/>
          <w:szCs w:val="24"/>
        </w:rPr>
      </w:pPr>
      <w:r w:rsidRPr="00152075">
        <w:rPr>
          <w:rFonts w:ascii="Palatino Linotype" w:hAnsi="Palatino Linotype" w:cs="Arial"/>
          <w:b/>
          <w:sz w:val="28"/>
        </w:rPr>
        <w:t>SEGUNDO</w:t>
      </w:r>
      <w:r w:rsidRPr="00152075">
        <w:rPr>
          <w:rFonts w:ascii="Palatino Linotype" w:hAnsi="Palatino Linotype" w:cs="Arial"/>
          <w:b/>
        </w:rPr>
        <w:t xml:space="preserve">. </w:t>
      </w:r>
      <w:r>
        <w:rPr>
          <w:rFonts w:ascii="Palatino Linotype" w:hAnsi="Palatino Linotype" w:cs="Arial"/>
          <w:b/>
        </w:rPr>
        <w:t xml:space="preserve"> </w:t>
      </w:r>
      <w:r w:rsidRPr="00CF6431">
        <w:rPr>
          <w:rFonts w:ascii="Palatino Linotype" w:hAnsi="Palatino Linotype" w:cs="Arial"/>
          <w:b/>
          <w:sz w:val="24"/>
          <w:szCs w:val="24"/>
        </w:rPr>
        <w:t>De los alcances del Recurso de Revisión</w:t>
      </w:r>
      <w:r w:rsidRPr="00152075">
        <w:rPr>
          <w:rFonts w:ascii="Palatino Linotype" w:hAnsi="Palatino Linotype" w:cs="Arial"/>
          <w:b/>
          <w:sz w:val="24"/>
          <w:szCs w:val="24"/>
        </w:rPr>
        <w:t xml:space="preserve">. </w:t>
      </w:r>
    </w:p>
    <w:p w:rsidR="00A45454" w:rsidRPr="00152075" w:rsidRDefault="00A45454" w:rsidP="001C2F86">
      <w:pPr>
        <w:autoSpaceDE w:val="0"/>
        <w:autoSpaceDN w:val="0"/>
        <w:adjustRightInd w:val="0"/>
        <w:spacing w:after="0" w:line="360" w:lineRule="auto"/>
        <w:jc w:val="both"/>
        <w:rPr>
          <w:rFonts w:ascii="Palatino Linotype" w:hAnsi="Palatino Linotype" w:cs="Arial"/>
          <w:sz w:val="24"/>
          <w:szCs w:val="24"/>
        </w:rPr>
      </w:pPr>
      <w:r w:rsidRPr="00152075">
        <w:rPr>
          <w:rFonts w:ascii="Palatino Linotype" w:hAnsi="Palatino Linotype" w:cs="Arial"/>
          <w:sz w:val="24"/>
          <w:szCs w:val="24"/>
        </w:rPr>
        <w:t>Anterior a todo debe destacarse que el recurso de revisión tiene el fin y alcance que señalan los numerales 176, 179</w:t>
      </w:r>
      <w:r w:rsidR="00CF6431">
        <w:rPr>
          <w:rFonts w:ascii="Palatino Linotype" w:hAnsi="Palatino Linotype" w:cs="Arial"/>
          <w:sz w:val="24"/>
          <w:szCs w:val="24"/>
        </w:rPr>
        <w:t xml:space="preserve"> fracción V</w:t>
      </w:r>
      <w:r w:rsidRPr="00152075">
        <w:rPr>
          <w:rFonts w:ascii="Palatino Linotype" w:hAnsi="Palatino Linotype" w:cs="Arial"/>
          <w:sz w:val="24"/>
          <w:szCs w:val="24"/>
        </w:rPr>
        <w:t>,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A45454" w:rsidRPr="002B42AA" w:rsidRDefault="00A45454" w:rsidP="001C2F86">
      <w:pPr>
        <w:pStyle w:val="Prrafodelista"/>
        <w:autoSpaceDE w:val="0"/>
        <w:autoSpaceDN w:val="0"/>
        <w:adjustRightInd w:val="0"/>
        <w:spacing w:line="360" w:lineRule="auto"/>
        <w:ind w:left="0"/>
        <w:jc w:val="both"/>
        <w:rPr>
          <w:rFonts w:ascii="Palatino Linotype" w:hAnsi="Palatino Linotype" w:cs="Arial"/>
          <w:sz w:val="22"/>
        </w:rPr>
      </w:pPr>
    </w:p>
    <w:p w:rsidR="00BA54CB" w:rsidRPr="00B87086" w:rsidRDefault="00BA54CB" w:rsidP="001C2F86">
      <w:pPr>
        <w:autoSpaceDE w:val="0"/>
        <w:autoSpaceDN w:val="0"/>
        <w:adjustRightInd w:val="0"/>
        <w:spacing w:after="0" w:line="360" w:lineRule="auto"/>
        <w:jc w:val="both"/>
        <w:rPr>
          <w:rFonts w:ascii="Palatino Linotype" w:hAnsi="Palatino Linotype" w:cs="Arial"/>
          <w:b/>
          <w:sz w:val="24"/>
          <w:szCs w:val="24"/>
        </w:rPr>
      </w:pPr>
      <w:r w:rsidRPr="00B87086">
        <w:rPr>
          <w:rFonts w:ascii="Palatino Linotype" w:hAnsi="Palatino Linotype" w:cs="Arial"/>
          <w:b/>
          <w:sz w:val="28"/>
          <w:szCs w:val="28"/>
        </w:rPr>
        <w:lastRenderedPageBreak/>
        <w:t>TERCERO</w:t>
      </w:r>
      <w:r w:rsidRPr="00B87086">
        <w:rPr>
          <w:rFonts w:ascii="Palatino Linotype" w:hAnsi="Palatino Linotype" w:cs="Arial"/>
          <w:b/>
          <w:sz w:val="24"/>
          <w:szCs w:val="24"/>
        </w:rPr>
        <w:t xml:space="preserve">. Del estudio de las causas de improcedencia. </w:t>
      </w:r>
    </w:p>
    <w:p w:rsidR="00BA54CB" w:rsidRPr="00B87086" w:rsidRDefault="00BA54CB" w:rsidP="001C2F86">
      <w:pPr>
        <w:autoSpaceDE w:val="0"/>
        <w:autoSpaceDN w:val="0"/>
        <w:adjustRightInd w:val="0"/>
        <w:spacing w:after="0" w:line="360" w:lineRule="auto"/>
        <w:jc w:val="both"/>
        <w:rPr>
          <w:rFonts w:ascii="Palatino Linotype" w:hAnsi="Palatino Linotype" w:cs="Arial"/>
          <w:sz w:val="24"/>
          <w:szCs w:val="24"/>
        </w:rPr>
      </w:pPr>
      <w:r w:rsidRPr="00B87086">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rsidR="00BA54CB" w:rsidRPr="00B87086" w:rsidRDefault="00BA54CB" w:rsidP="001C2F86">
      <w:pPr>
        <w:autoSpaceDE w:val="0"/>
        <w:autoSpaceDN w:val="0"/>
        <w:adjustRightInd w:val="0"/>
        <w:spacing w:after="0" w:line="360" w:lineRule="auto"/>
        <w:jc w:val="both"/>
        <w:rPr>
          <w:rFonts w:ascii="Palatino Linotype" w:hAnsi="Palatino Linotype" w:cs="Arial"/>
          <w:sz w:val="24"/>
          <w:szCs w:val="24"/>
        </w:rPr>
      </w:pPr>
    </w:p>
    <w:p w:rsidR="00BA54CB" w:rsidRPr="00B87086" w:rsidRDefault="00BA54CB" w:rsidP="001C2F86">
      <w:pPr>
        <w:spacing w:after="0" w:line="240" w:lineRule="auto"/>
        <w:ind w:left="851" w:right="851"/>
        <w:jc w:val="both"/>
        <w:rPr>
          <w:rFonts w:ascii="Palatino Linotype" w:hAnsi="Palatino Linotype"/>
          <w:b/>
          <w:bCs/>
          <w:i/>
          <w:lang w:eastAsia="es-MX"/>
        </w:rPr>
      </w:pPr>
      <w:r w:rsidRPr="00B87086">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rsidR="00BA54CB" w:rsidRPr="00B87086" w:rsidRDefault="00BA54CB" w:rsidP="001C2F86">
      <w:pPr>
        <w:pStyle w:val="Prrafodelista"/>
        <w:autoSpaceDE w:val="0"/>
        <w:autoSpaceDN w:val="0"/>
        <w:adjustRightInd w:val="0"/>
        <w:ind w:left="851" w:right="851"/>
        <w:jc w:val="both"/>
        <w:rPr>
          <w:rFonts w:ascii="Palatino Linotype" w:hAnsi="Palatino Linotype" w:cs="Arial"/>
          <w:sz w:val="22"/>
          <w:szCs w:val="22"/>
        </w:rPr>
      </w:pPr>
      <w:r w:rsidRPr="00B87086">
        <w:rPr>
          <w:rFonts w:ascii="Palatino Linotype" w:hAnsi="Palatino Linotype"/>
          <w:i/>
          <w:sz w:val="22"/>
          <w:szCs w:val="22"/>
        </w:rPr>
        <w:t>Del examen de compatibilidad de los artículos</w:t>
      </w:r>
      <w:r w:rsidRPr="00B87086">
        <w:rPr>
          <w:rStyle w:val="apple-converted-space"/>
          <w:rFonts w:ascii="Palatino Linotype" w:hAnsi="Palatino Linotype"/>
          <w:i/>
          <w:sz w:val="22"/>
          <w:szCs w:val="22"/>
        </w:rPr>
        <w:t> </w:t>
      </w:r>
      <w:hyperlink r:id="rId8" w:history="1">
        <w:r w:rsidRPr="00B87086">
          <w:rPr>
            <w:rStyle w:val="Hipervnculo"/>
            <w:rFonts w:ascii="Palatino Linotype" w:eastAsia="Calibri" w:hAnsi="Palatino Linotype"/>
            <w:i/>
            <w:sz w:val="22"/>
            <w:szCs w:val="22"/>
          </w:rPr>
          <w:t>73 y 74 de la Ley de Amparo</w:t>
        </w:r>
      </w:hyperlink>
      <w:r w:rsidRPr="00B87086">
        <w:rPr>
          <w:rStyle w:val="apple-converted-space"/>
          <w:rFonts w:ascii="Palatino Linotype" w:hAnsi="Palatino Linotype"/>
          <w:i/>
          <w:sz w:val="22"/>
          <w:szCs w:val="22"/>
        </w:rPr>
        <w:t> </w:t>
      </w:r>
      <w:r w:rsidRPr="00B87086">
        <w:rPr>
          <w:rFonts w:ascii="Palatino Linotype" w:hAnsi="Palatino Linotype"/>
          <w:i/>
          <w:sz w:val="22"/>
          <w:szCs w:val="22"/>
        </w:rPr>
        <w:t>con el artículo</w:t>
      </w:r>
      <w:r w:rsidRPr="00B87086">
        <w:rPr>
          <w:rStyle w:val="apple-converted-space"/>
          <w:rFonts w:ascii="Palatino Linotype" w:hAnsi="Palatino Linotype"/>
          <w:i/>
          <w:sz w:val="22"/>
          <w:szCs w:val="22"/>
        </w:rPr>
        <w:t> </w:t>
      </w:r>
      <w:hyperlink r:id="rId9" w:history="1">
        <w:r w:rsidRPr="00B87086">
          <w:rPr>
            <w:rStyle w:val="Hipervnculo"/>
            <w:rFonts w:ascii="Palatino Linotype" w:eastAsia="Calibri" w:hAnsi="Palatino Linotype"/>
            <w:i/>
            <w:sz w:val="22"/>
            <w:szCs w:val="22"/>
          </w:rPr>
          <w:t>25.1 de la Convención Americana sobre Derechos Humanos</w:t>
        </w:r>
      </w:hyperlink>
      <w:r w:rsidRPr="00B87086">
        <w:rPr>
          <w:rStyle w:val="apple-converted-space"/>
          <w:rFonts w:ascii="Palatino Linotype" w:hAnsi="Palatino Linotype"/>
          <w:i/>
          <w:sz w:val="22"/>
          <w:szCs w:val="22"/>
        </w:rPr>
        <w:t> </w:t>
      </w:r>
      <w:r w:rsidRPr="00B87086">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B87086">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w:t>
      </w:r>
      <w:r w:rsidRPr="00B87086">
        <w:rPr>
          <w:rFonts w:ascii="Palatino Linotype" w:hAnsi="Palatino Linotype"/>
          <w:i/>
          <w:sz w:val="22"/>
          <w:szCs w:val="22"/>
        </w:rPr>
        <w:lastRenderedPageBreak/>
        <w:t>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rsidR="00BA54CB" w:rsidRPr="00B87086" w:rsidRDefault="00BA54CB" w:rsidP="001C2F86">
      <w:pPr>
        <w:pStyle w:val="Prrafodelista"/>
        <w:autoSpaceDE w:val="0"/>
        <w:autoSpaceDN w:val="0"/>
        <w:adjustRightInd w:val="0"/>
        <w:spacing w:line="360" w:lineRule="auto"/>
        <w:ind w:left="0"/>
        <w:jc w:val="both"/>
        <w:rPr>
          <w:rFonts w:ascii="Palatino Linotype" w:hAnsi="Palatino Linotype" w:cs="Arial"/>
        </w:rPr>
      </w:pPr>
    </w:p>
    <w:p w:rsidR="00BA54CB" w:rsidRPr="00B87086" w:rsidRDefault="00BA54CB" w:rsidP="001C2F86">
      <w:pPr>
        <w:autoSpaceDE w:val="0"/>
        <w:autoSpaceDN w:val="0"/>
        <w:adjustRightInd w:val="0"/>
        <w:spacing w:after="0" w:line="360" w:lineRule="auto"/>
        <w:jc w:val="both"/>
        <w:rPr>
          <w:rFonts w:ascii="Palatino Linotype" w:hAnsi="Palatino Linotype" w:cs="Arial"/>
          <w:sz w:val="24"/>
          <w:szCs w:val="24"/>
        </w:rPr>
      </w:pPr>
      <w:r w:rsidRPr="00B87086">
        <w:rPr>
          <w:rFonts w:ascii="Palatino Linotype" w:hAnsi="Palatino Linotype" w:cs="Arial"/>
          <w:sz w:val="24"/>
          <w:szCs w:val="24"/>
        </w:rPr>
        <w:t>Por lo que una vez que se analizó el expediente en estudio se cae en la cuenta de que no se actualiza ninguna de las casuales a continuación transcritas:</w:t>
      </w:r>
    </w:p>
    <w:p w:rsidR="00BA54CB" w:rsidRPr="00B87086" w:rsidRDefault="00BA54CB" w:rsidP="001C2F86">
      <w:pPr>
        <w:pStyle w:val="Prrafodelista"/>
        <w:autoSpaceDE w:val="0"/>
        <w:autoSpaceDN w:val="0"/>
        <w:adjustRightInd w:val="0"/>
        <w:spacing w:line="360" w:lineRule="auto"/>
        <w:ind w:left="0"/>
        <w:jc w:val="both"/>
        <w:rPr>
          <w:rFonts w:ascii="Palatino Linotype" w:hAnsi="Palatino Linotype" w:cs="Arial"/>
        </w:rPr>
      </w:pPr>
    </w:p>
    <w:p w:rsidR="00BA54CB" w:rsidRPr="00B87086" w:rsidRDefault="00BA54CB" w:rsidP="001C2F86">
      <w:pPr>
        <w:pStyle w:val="Prrafodelista"/>
        <w:autoSpaceDE w:val="0"/>
        <w:autoSpaceDN w:val="0"/>
        <w:adjustRightInd w:val="0"/>
        <w:ind w:right="850"/>
        <w:jc w:val="both"/>
        <w:rPr>
          <w:rFonts w:ascii="Palatino Linotype" w:hAnsi="Palatino Linotype" w:cs="Arial"/>
          <w:i/>
          <w:sz w:val="22"/>
          <w:szCs w:val="22"/>
        </w:rPr>
      </w:pPr>
      <w:r w:rsidRPr="00B87086">
        <w:rPr>
          <w:rFonts w:ascii="Palatino Linotype" w:hAnsi="Palatino Linotype" w:cs="Arial"/>
          <w:i/>
          <w:sz w:val="22"/>
          <w:szCs w:val="22"/>
        </w:rPr>
        <w:t xml:space="preserve">“Artículo 191. El recurso será desechado por improcedente cuando:  </w:t>
      </w:r>
    </w:p>
    <w:p w:rsidR="00BA54CB" w:rsidRPr="00B87086" w:rsidRDefault="00BA54CB" w:rsidP="001C2F86">
      <w:pPr>
        <w:pStyle w:val="Prrafodelista"/>
        <w:autoSpaceDE w:val="0"/>
        <w:autoSpaceDN w:val="0"/>
        <w:adjustRightInd w:val="0"/>
        <w:ind w:right="850"/>
        <w:jc w:val="both"/>
        <w:rPr>
          <w:rFonts w:ascii="Palatino Linotype" w:hAnsi="Palatino Linotype" w:cs="Arial"/>
          <w:i/>
          <w:sz w:val="22"/>
          <w:szCs w:val="22"/>
        </w:rPr>
      </w:pPr>
      <w:r w:rsidRPr="00B87086">
        <w:rPr>
          <w:rFonts w:ascii="Palatino Linotype" w:hAnsi="Palatino Linotype" w:cs="Arial"/>
          <w:i/>
          <w:sz w:val="22"/>
          <w:szCs w:val="22"/>
        </w:rPr>
        <w:t xml:space="preserve">I. Sea extemporáneo por haber transcurrido el plazo establecido en la presente Ley, a partir de la respuesta;  </w:t>
      </w:r>
    </w:p>
    <w:p w:rsidR="00BA54CB" w:rsidRPr="00B87086" w:rsidRDefault="00BA54CB" w:rsidP="001C2F86">
      <w:pPr>
        <w:pStyle w:val="Prrafodelista"/>
        <w:autoSpaceDE w:val="0"/>
        <w:autoSpaceDN w:val="0"/>
        <w:adjustRightInd w:val="0"/>
        <w:ind w:right="850"/>
        <w:jc w:val="both"/>
        <w:rPr>
          <w:rFonts w:ascii="Palatino Linotype" w:hAnsi="Palatino Linotype" w:cs="Arial"/>
          <w:i/>
          <w:sz w:val="22"/>
          <w:szCs w:val="22"/>
        </w:rPr>
      </w:pPr>
      <w:r w:rsidRPr="00B87086">
        <w:rPr>
          <w:rFonts w:ascii="Palatino Linotype" w:hAnsi="Palatino Linotype" w:cs="Arial"/>
          <w:i/>
          <w:sz w:val="22"/>
          <w:szCs w:val="22"/>
        </w:rPr>
        <w:t xml:space="preserve">II. Se esté tramitando ante el Poder Judicial de la Federación algún recurso o medio de defensa interpuesto por el recurrente;  </w:t>
      </w:r>
    </w:p>
    <w:p w:rsidR="00BA54CB" w:rsidRPr="00B87086" w:rsidRDefault="00BA54CB" w:rsidP="001C2F86">
      <w:pPr>
        <w:pStyle w:val="Prrafodelista"/>
        <w:autoSpaceDE w:val="0"/>
        <w:autoSpaceDN w:val="0"/>
        <w:adjustRightInd w:val="0"/>
        <w:ind w:right="850"/>
        <w:jc w:val="both"/>
        <w:rPr>
          <w:rFonts w:ascii="Palatino Linotype" w:hAnsi="Palatino Linotype" w:cs="Arial"/>
          <w:i/>
          <w:sz w:val="22"/>
          <w:szCs w:val="22"/>
        </w:rPr>
      </w:pPr>
      <w:r w:rsidRPr="00B87086">
        <w:rPr>
          <w:rFonts w:ascii="Palatino Linotype" w:hAnsi="Palatino Linotype" w:cs="Arial"/>
          <w:i/>
          <w:sz w:val="22"/>
          <w:szCs w:val="22"/>
        </w:rPr>
        <w:t xml:space="preserve">III. No actualice alguno de los supuestos previstos en la presente Ley;  </w:t>
      </w:r>
    </w:p>
    <w:p w:rsidR="00BA54CB" w:rsidRPr="00B87086" w:rsidRDefault="00BA54CB" w:rsidP="001C2F86">
      <w:pPr>
        <w:pStyle w:val="Prrafodelista"/>
        <w:autoSpaceDE w:val="0"/>
        <w:autoSpaceDN w:val="0"/>
        <w:adjustRightInd w:val="0"/>
        <w:ind w:right="850"/>
        <w:jc w:val="both"/>
        <w:rPr>
          <w:rFonts w:ascii="Palatino Linotype" w:hAnsi="Palatino Linotype" w:cs="Arial"/>
          <w:i/>
          <w:sz w:val="22"/>
          <w:szCs w:val="22"/>
        </w:rPr>
      </w:pPr>
      <w:r w:rsidRPr="00B87086">
        <w:rPr>
          <w:rFonts w:ascii="Palatino Linotype" w:hAnsi="Palatino Linotype" w:cs="Arial"/>
          <w:i/>
          <w:sz w:val="22"/>
          <w:szCs w:val="22"/>
        </w:rPr>
        <w:t xml:space="preserve">IV. No se haya desahogado la prevención en los términos establecidos en la presente Ley;  </w:t>
      </w:r>
    </w:p>
    <w:p w:rsidR="00BA54CB" w:rsidRPr="00B87086" w:rsidRDefault="00BA54CB" w:rsidP="001C2F86">
      <w:pPr>
        <w:pStyle w:val="Prrafodelista"/>
        <w:autoSpaceDE w:val="0"/>
        <w:autoSpaceDN w:val="0"/>
        <w:adjustRightInd w:val="0"/>
        <w:ind w:right="850"/>
        <w:jc w:val="both"/>
        <w:rPr>
          <w:rFonts w:ascii="Palatino Linotype" w:hAnsi="Palatino Linotype" w:cs="Arial"/>
          <w:i/>
          <w:sz w:val="22"/>
          <w:szCs w:val="22"/>
        </w:rPr>
      </w:pPr>
      <w:r w:rsidRPr="00B87086">
        <w:rPr>
          <w:rFonts w:ascii="Palatino Linotype" w:hAnsi="Palatino Linotype" w:cs="Arial"/>
          <w:i/>
          <w:sz w:val="22"/>
          <w:szCs w:val="22"/>
        </w:rPr>
        <w:t xml:space="preserve">V. Se impugne la veracidad de la información proporcionada;  </w:t>
      </w:r>
    </w:p>
    <w:p w:rsidR="00BA54CB" w:rsidRPr="00B87086" w:rsidRDefault="00BA54CB" w:rsidP="001C2F86">
      <w:pPr>
        <w:pStyle w:val="Prrafodelista"/>
        <w:autoSpaceDE w:val="0"/>
        <w:autoSpaceDN w:val="0"/>
        <w:adjustRightInd w:val="0"/>
        <w:ind w:right="850"/>
        <w:jc w:val="both"/>
        <w:rPr>
          <w:rFonts w:ascii="Palatino Linotype" w:hAnsi="Palatino Linotype" w:cs="Arial"/>
          <w:i/>
          <w:sz w:val="22"/>
          <w:szCs w:val="22"/>
        </w:rPr>
      </w:pPr>
      <w:r w:rsidRPr="00B87086">
        <w:rPr>
          <w:rFonts w:ascii="Palatino Linotype" w:hAnsi="Palatino Linotype" w:cs="Arial"/>
          <w:i/>
          <w:sz w:val="22"/>
          <w:szCs w:val="22"/>
        </w:rPr>
        <w:t xml:space="preserve">VI. Se trate de una consulta, o trámite en específico; y  </w:t>
      </w:r>
    </w:p>
    <w:p w:rsidR="00BA54CB" w:rsidRPr="00B87086" w:rsidRDefault="00BA54CB" w:rsidP="001C2F86">
      <w:pPr>
        <w:pStyle w:val="Prrafodelista"/>
        <w:autoSpaceDE w:val="0"/>
        <w:autoSpaceDN w:val="0"/>
        <w:adjustRightInd w:val="0"/>
        <w:ind w:right="850"/>
        <w:jc w:val="both"/>
        <w:rPr>
          <w:rFonts w:ascii="Palatino Linotype" w:hAnsi="Palatino Linotype" w:cs="Arial"/>
          <w:i/>
          <w:sz w:val="22"/>
          <w:szCs w:val="22"/>
        </w:rPr>
      </w:pPr>
      <w:r w:rsidRPr="00B87086">
        <w:rPr>
          <w:rFonts w:ascii="Palatino Linotype" w:hAnsi="Palatino Linotype" w:cs="Arial"/>
          <w:i/>
          <w:sz w:val="22"/>
          <w:szCs w:val="22"/>
        </w:rPr>
        <w:t>VII. El recurrente amplíe su solicitud en el recurso de revisión, únicamente respecto de los nuevos contenidos.”</w:t>
      </w:r>
    </w:p>
    <w:p w:rsidR="00BA54CB" w:rsidRPr="00B87086" w:rsidRDefault="00BA54CB" w:rsidP="001C2F86">
      <w:pPr>
        <w:pStyle w:val="Prrafodelista"/>
        <w:autoSpaceDE w:val="0"/>
        <w:autoSpaceDN w:val="0"/>
        <w:adjustRightInd w:val="0"/>
        <w:spacing w:line="360" w:lineRule="auto"/>
        <w:ind w:right="850"/>
        <w:jc w:val="both"/>
        <w:rPr>
          <w:rFonts w:ascii="Palatino Linotype" w:hAnsi="Palatino Linotype" w:cs="Arial"/>
          <w:i/>
        </w:rPr>
      </w:pPr>
    </w:p>
    <w:p w:rsidR="00BA54CB" w:rsidRPr="00B87086" w:rsidRDefault="00BA54CB" w:rsidP="001C2F86">
      <w:pPr>
        <w:autoSpaceDE w:val="0"/>
        <w:autoSpaceDN w:val="0"/>
        <w:adjustRightInd w:val="0"/>
        <w:spacing w:after="0" w:line="360" w:lineRule="auto"/>
        <w:jc w:val="both"/>
        <w:rPr>
          <w:rFonts w:ascii="Palatino Linotype" w:hAnsi="Palatino Linotype" w:cs="Arial"/>
          <w:sz w:val="24"/>
          <w:szCs w:val="24"/>
        </w:rPr>
      </w:pPr>
      <w:r w:rsidRPr="00B87086">
        <w:rPr>
          <w:rFonts w:ascii="Palatino Linotype" w:hAnsi="Palatino Linotype" w:cs="Arial"/>
          <w:sz w:val="24"/>
          <w:szCs w:val="24"/>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rsidR="00BA54CB" w:rsidRPr="00B87086" w:rsidRDefault="00BA54CB" w:rsidP="001C2F86">
      <w:pPr>
        <w:autoSpaceDE w:val="0"/>
        <w:autoSpaceDN w:val="0"/>
        <w:adjustRightInd w:val="0"/>
        <w:spacing w:after="0" w:line="360" w:lineRule="auto"/>
        <w:jc w:val="both"/>
        <w:rPr>
          <w:rFonts w:ascii="Palatino Linotype" w:hAnsi="Palatino Linotype" w:cs="Arial"/>
          <w:sz w:val="20"/>
          <w:szCs w:val="24"/>
        </w:rPr>
      </w:pPr>
    </w:p>
    <w:p w:rsidR="00BA54CB" w:rsidRPr="00B87086" w:rsidRDefault="00BA54CB" w:rsidP="001C2F86">
      <w:pPr>
        <w:pStyle w:val="Prrafodelista"/>
        <w:autoSpaceDE w:val="0"/>
        <w:autoSpaceDN w:val="0"/>
        <w:adjustRightInd w:val="0"/>
        <w:spacing w:line="360" w:lineRule="auto"/>
        <w:ind w:left="0"/>
        <w:jc w:val="both"/>
        <w:rPr>
          <w:rFonts w:ascii="Palatino Linotype" w:hAnsi="Palatino Linotype" w:cs="Arial"/>
        </w:rPr>
      </w:pPr>
      <w:r w:rsidRPr="00B87086">
        <w:rPr>
          <w:rFonts w:ascii="Palatino Linotype" w:hAnsi="Palatino Linotype" w:cs="Arial"/>
        </w:rPr>
        <w:t>Así las cosas, al no existir causas de improcedencia invocadas por las partes ni advertidas de oficio por este Resolutor, se procede al análisis del fondo de los asuntos en los siguientes términos.</w:t>
      </w:r>
    </w:p>
    <w:p w:rsidR="00BA54CB" w:rsidRPr="00B87086" w:rsidRDefault="00BA54CB" w:rsidP="001C2F86">
      <w:pPr>
        <w:pStyle w:val="Prrafodelista"/>
        <w:autoSpaceDE w:val="0"/>
        <w:autoSpaceDN w:val="0"/>
        <w:adjustRightInd w:val="0"/>
        <w:spacing w:line="360" w:lineRule="auto"/>
        <w:ind w:left="0"/>
        <w:jc w:val="both"/>
        <w:rPr>
          <w:rFonts w:ascii="Palatino Linotype" w:hAnsi="Palatino Linotype" w:cs="Arial"/>
        </w:rPr>
      </w:pPr>
      <w:r w:rsidRPr="00B87086">
        <w:rPr>
          <w:rFonts w:ascii="Palatino Linotype" w:hAnsi="Palatino Linotype" w:cs="Arial"/>
          <w:b/>
          <w:sz w:val="28"/>
          <w:szCs w:val="28"/>
        </w:rPr>
        <w:lastRenderedPageBreak/>
        <w:t>CUARTO.</w:t>
      </w:r>
      <w:r w:rsidRPr="00B87086">
        <w:rPr>
          <w:rFonts w:ascii="Palatino Linotype" w:hAnsi="Palatino Linotype" w:cs="Arial"/>
          <w:b/>
        </w:rPr>
        <w:t xml:space="preserve"> Del estudio y resolución del asunto.</w:t>
      </w:r>
      <w:r w:rsidRPr="00B87086">
        <w:rPr>
          <w:rFonts w:ascii="Palatino Linotype" w:hAnsi="Palatino Linotype" w:cs="Arial"/>
        </w:rPr>
        <w:t xml:space="preserve"> </w:t>
      </w:r>
    </w:p>
    <w:p w:rsidR="00BA54CB" w:rsidRDefault="00BA54CB" w:rsidP="001C2F86">
      <w:pPr>
        <w:autoSpaceDE w:val="0"/>
        <w:autoSpaceDN w:val="0"/>
        <w:adjustRightInd w:val="0"/>
        <w:spacing w:after="0" w:line="360" w:lineRule="auto"/>
        <w:jc w:val="both"/>
        <w:rPr>
          <w:rFonts w:ascii="Palatino Linotype" w:hAnsi="Palatino Linotype" w:cs="Arial"/>
          <w:sz w:val="24"/>
          <w:szCs w:val="24"/>
        </w:rPr>
      </w:pPr>
      <w:r w:rsidRPr="00B87086">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747D6D" w:rsidRPr="00B87086" w:rsidRDefault="00747D6D" w:rsidP="001C2F86">
      <w:pPr>
        <w:autoSpaceDE w:val="0"/>
        <w:autoSpaceDN w:val="0"/>
        <w:adjustRightInd w:val="0"/>
        <w:spacing w:after="0" w:line="360" w:lineRule="auto"/>
        <w:jc w:val="both"/>
        <w:rPr>
          <w:rFonts w:ascii="Palatino Linotype" w:hAnsi="Palatino Linotype" w:cs="Arial"/>
          <w:sz w:val="24"/>
          <w:szCs w:val="24"/>
        </w:rPr>
      </w:pPr>
    </w:p>
    <w:p w:rsidR="00E818E6" w:rsidRDefault="00BA54CB" w:rsidP="001C2F86">
      <w:pPr>
        <w:pStyle w:val="Prrafodelista"/>
        <w:spacing w:line="360" w:lineRule="auto"/>
        <w:ind w:left="0"/>
        <w:jc w:val="both"/>
        <w:rPr>
          <w:rFonts w:ascii="Palatino Linotype" w:hAnsi="Palatino Linotype"/>
          <w:color w:val="000000"/>
        </w:rPr>
      </w:pPr>
      <w:r w:rsidRPr="00BA54CB">
        <w:rPr>
          <w:rFonts w:ascii="Palatino Linotype" w:hAnsi="Palatino Linotype" w:cs="Arial"/>
        </w:rPr>
        <w:t>En este sentido recordemos los requerimientos solicitados,  la respuesta proporcionada e informe justificado, de los puntos requeridos tenemos:</w:t>
      </w:r>
      <w:r>
        <w:rPr>
          <w:rFonts w:ascii="Palatino Linotype" w:hAnsi="Palatino Linotype" w:cs="Arial"/>
        </w:rPr>
        <w:t xml:space="preserve"> </w:t>
      </w:r>
      <w:r w:rsidR="00747D6D" w:rsidRPr="0076192B">
        <w:rPr>
          <w:rFonts w:ascii="Palatino Linotype" w:hAnsi="Palatino Linotype"/>
          <w:i/>
          <w:color w:val="000000"/>
          <w:sz w:val="22"/>
          <w:szCs w:val="22"/>
        </w:rPr>
        <w:t>“solicito me proporcionen sus avisos de privacidad.”</w:t>
      </w:r>
      <w:r w:rsidR="00747D6D" w:rsidRPr="00747D6D">
        <w:rPr>
          <w:rFonts w:ascii="Palatino Linotype" w:hAnsi="Palatino Linotype"/>
          <w:i/>
          <w:color w:val="000000"/>
        </w:rPr>
        <w:t xml:space="preserve"> </w:t>
      </w:r>
      <w:r w:rsidRPr="00747D6D">
        <w:rPr>
          <w:rFonts w:ascii="Palatino Linotype" w:hAnsi="Palatino Linotype"/>
          <w:color w:val="000000"/>
        </w:rPr>
        <w:t xml:space="preserve">al respecto el Sujeto Obligado </w:t>
      </w:r>
      <w:r w:rsidR="003B6B85" w:rsidRPr="00747D6D">
        <w:rPr>
          <w:rFonts w:ascii="Palatino Linotype" w:hAnsi="Palatino Linotype"/>
          <w:color w:val="000000"/>
        </w:rPr>
        <w:t xml:space="preserve">remitió </w:t>
      </w:r>
      <w:r w:rsidR="00747D6D" w:rsidRPr="00747D6D">
        <w:rPr>
          <w:rFonts w:ascii="Palatino Linotype" w:hAnsi="Palatino Linotype"/>
          <w:color w:val="000000"/>
        </w:rPr>
        <w:t xml:space="preserve">la siguiente liga electrónica en donde </w:t>
      </w:r>
      <w:hyperlink r:id="rId10" w:history="1">
        <w:r w:rsidR="00747D6D" w:rsidRPr="00747D6D">
          <w:rPr>
            <w:rStyle w:val="Hipervnculo"/>
            <w:rFonts w:ascii="Palatino Linotype" w:hAnsi="Palatino Linotype"/>
          </w:rPr>
          <w:t>http://www.metepec.gob.mx/pagina/avisop.php</w:t>
        </w:r>
      </w:hyperlink>
      <w:r w:rsidR="00747D6D" w:rsidRPr="00747D6D">
        <w:rPr>
          <w:rFonts w:ascii="Palatino Linotype" w:hAnsi="Palatino Linotype"/>
        </w:rPr>
        <w:t>, a donde puede accesar para conocer la información solicitada.</w:t>
      </w:r>
    </w:p>
    <w:p w:rsidR="003B6B85" w:rsidRDefault="003B6B85" w:rsidP="001C2F86">
      <w:pPr>
        <w:pStyle w:val="Prrafodelista"/>
        <w:spacing w:line="360" w:lineRule="auto"/>
        <w:ind w:left="0"/>
        <w:jc w:val="both"/>
        <w:rPr>
          <w:rFonts w:ascii="Palatino Linotype" w:hAnsi="Palatino Linotype"/>
          <w:color w:val="000000"/>
        </w:rPr>
      </w:pPr>
    </w:p>
    <w:p w:rsidR="003B6B85" w:rsidRDefault="003B6B85" w:rsidP="001C2F86">
      <w:pPr>
        <w:pStyle w:val="Prrafodelista"/>
        <w:spacing w:line="360" w:lineRule="auto"/>
        <w:ind w:left="0"/>
        <w:jc w:val="both"/>
        <w:rPr>
          <w:rFonts w:ascii="Palatino Linotype" w:hAnsi="Palatino Linotype"/>
          <w:color w:val="000000"/>
        </w:rPr>
      </w:pPr>
      <w:r>
        <w:rPr>
          <w:rFonts w:ascii="Palatino Linotype" w:hAnsi="Palatino Linotype"/>
          <w:color w:val="000000"/>
        </w:rPr>
        <w:t xml:space="preserve">En tiempo y forma el Recurrente suscribió recurso de revisión en donde manifestó </w:t>
      </w:r>
      <w:r w:rsidR="00747D6D">
        <w:rPr>
          <w:rFonts w:ascii="Palatino Linotype" w:hAnsi="Palatino Linotype"/>
          <w:color w:val="000000"/>
        </w:rPr>
        <w:t>el sujeto obl</w:t>
      </w:r>
      <w:r w:rsidR="00747D6D" w:rsidRPr="00747D6D">
        <w:rPr>
          <w:rFonts w:ascii="Palatino Linotype" w:hAnsi="Palatino Linotype"/>
          <w:color w:val="000000"/>
        </w:rPr>
        <w:t>igado es opaco y no le entregan la información</w:t>
      </w:r>
      <w:r w:rsidRPr="004F7253">
        <w:rPr>
          <w:rFonts w:ascii="Palatino Linotype" w:hAnsi="Palatino Linotype"/>
          <w:color w:val="000000"/>
        </w:rPr>
        <w:t xml:space="preserve">, posterior a ello se </w:t>
      </w:r>
      <w:r w:rsidR="00E87135" w:rsidRPr="004F7253">
        <w:rPr>
          <w:rFonts w:ascii="Palatino Linotype" w:hAnsi="Palatino Linotype"/>
          <w:color w:val="000000"/>
        </w:rPr>
        <w:t>remitió</w:t>
      </w:r>
      <w:r w:rsidRPr="004F7253">
        <w:rPr>
          <w:rFonts w:ascii="Palatino Linotype" w:hAnsi="Palatino Linotype"/>
          <w:color w:val="000000"/>
        </w:rPr>
        <w:t xml:space="preserve"> informe justificado, por parte del Sujeto Obligado en donde </w:t>
      </w:r>
      <w:r w:rsidR="004C472B">
        <w:rPr>
          <w:rFonts w:ascii="Palatino Linotype" w:hAnsi="Palatino Linotype"/>
          <w:color w:val="000000"/>
        </w:rPr>
        <w:t>ratifica su respuesta inicial.</w:t>
      </w:r>
    </w:p>
    <w:p w:rsidR="004C472B" w:rsidRDefault="004C472B" w:rsidP="001C2F86">
      <w:pPr>
        <w:pStyle w:val="Prrafodelista"/>
        <w:spacing w:line="360" w:lineRule="auto"/>
        <w:ind w:left="0"/>
        <w:jc w:val="both"/>
        <w:rPr>
          <w:rFonts w:ascii="Palatino Linotype" w:hAnsi="Palatino Linotype"/>
          <w:color w:val="000000"/>
        </w:rPr>
      </w:pPr>
    </w:p>
    <w:p w:rsidR="004B1320" w:rsidRDefault="004B1320" w:rsidP="001C2F86">
      <w:pPr>
        <w:pStyle w:val="Prrafodelista"/>
        <w:spacing w:line="360" w:lineRule="auto"/>
        <w:ind w:left="0"/>
        <w:jc w:val="both"/>
        <w:rPr>
          <w:rFonts w:ascii="Palatino Linotype" w:hAnsi="Palatino Linotype"/>
          <w:color w:val="000000"/>
        </w:rPr>
      </w:pPr>
      <w:r>
        <w:rPr>
          <w:rFonts w:ascii="Palatino Linotype" w:hAnsi="Palatino Linotype"/>
          <w:color w:val="000000"/>
        </w:rPr>
        <w:t>Bajo las consideraciones anteriores, nuestro estudio versará en analizar si la respuesta proporcionada colma el derecho de acceso a la información.</w:t>
      </w:r>
    </w:p>
    <w:p w:rsidR="004B1320" w:rsidRPr="004B1320" w:rsidRDefault="004B1320" w:rsidP="001C2F86">
      <w:pPr>
        <w:spacing w:after="0" w:line="360" w:lineRule="auto"/>
        <w:jc w:val="both"/>
        <w:rPr>
          <w:rFonts w:ascii="Palatino Linotype" w:hAnsi="Palatino Linotype" w:cs="Arial"/>
          <w:color w:val="000000" w:themeColor="text1"/>
          <w:sz w:val="24"/>
          <w:szCs w:val="24"/>
        </w:rPr>
      </w:pPr>
      <w:r w:rsidRPr="004B1320">
        <w:rPr>
          <w:rFonts w:ascii="Palatino Linotype" w:hAnsi="Palatino Linotype"/>
          <w:sz w:val="24"/>
          <w:szCs w:val="24"/>
          <w:lang w:eastAsia="es-MX"/>
        </w:rPr>
        <w:lastRenderedPageBreak/>
        <w:t xml:space="preserve">En tal sentido primeramente debemos mencionar que </w:t>
      </w:r>
      <w:r w:rsidRPr="004B1320">
        <w:rPr>
          <w:rFonts w:ascii="Palatino Linotype" w:hAnsi="Palatino Linotype"/>
          <w:sz w:val="24"/>
          <w:szCs w:val="24"/>
        </w:rPr>
        <w:t xml:space="preserve">para tener por satisfecho </w:t>
      </w:r>
      <w:r w:rsidRPr="004B1320">
        <w:rPr>
          <w:rFonts w:ascii="Palatino Linotype" w:hAnsi="Palatino Linotype" w:cs="Arial"/>
          <w:color w:val="000000" w:themeColor="text1"/>
          <w:sz w:val="24"/>
          <w:szCs w:val="24"/>
        </w:rPr>
        <w:t>el derecho de acceso a la información pública implica que cualquier persona conozca la información contenida en los documentos que se encuentren en los archivos de los Sujetos Obligados.</w:t>
      </w:r>
    </w:p>
    <w:p w:rsidR="004B1320" w:rsidRPr="004B1320" w:rsidRDefault="004B1320" w:rsidP="001C2F86">
      <w:pPr>
        <w:spacing w:after="0" w:line="360" w:lineRule="auto"/>
        <w:jc w:val="both"/>
        <w:rPr>
          <w:rFonts w:ascii="Palatino Linotype" w:hAnsi="Palatino Linotype"/>
          <w:sz w:val="24"/>
          <w:szCs w:val="24"/>
        </w:rPr>
      </w:pPr>
    </w:p>
    <w:p w:rsidR="004B1320" w:rsidRPr="004B1320" w:rsidRDefault="004B1320" w:rsidP="001C2F86">
      <w:pPr>
        <w:spacing w:after="0" w:line="360" w:lineRule="auto"/>
        <w:jc w:val="both"/>
        <w:rPr>
          <w:rFonts w:ascii="Palatino Linotype" w:hAnsi="Palatino Linotype" w:cs="Arial"/>
          <w:color w:val="000000" w:themeColor="text1"/>
          <w:sz w:val="24"/>
          <w:szCs w:val="24"/>
        </w:rPr>
      </w:pPr>
      <w:r w:rsidRPr="004B1320">
        <w:rPr>
          <w:rFonts w:ascii="Palatino Linotype" w:hAnsi="Palatino Linotype" w:cs="Arial"/>
          <w:color w:val="000000" w:themeColor="text1"/>
          <w:sz w:val="24"/>
          <w:szCs w:val="24"/>
        </w:rPr>
        <w:t xml:space="preserve">Así que la obligación de acceso a la información se tendrá por cumplida cuando el  solicitante tenga a su disposición la información requerida, o cuando realice su consulta en el lugar que ésta se localice, conforme a los artículos 3 fracción XI, XII 4, 12 y 24 último párrafo </w:t>
      </w:r>
      <w:r w:rsidRPr="004B1320">
        <w:rPr>
          <w:rFonts w:ascii="Palatino Linotype" w:hAnsi="Palatino Linotype" w:cs="Arial"/>
          <w:bCs/>
          <w:color w:val="000000" w:themeColor="text1"/>
          <w:sz w:val="24"/>
          <w:szCs w:val="24"/>
        </w:rPr>
        <w:t>de la Ley de Transparencia y Acceso a la Información Pública del Estado de México y Municipios</w:t>
      </w:r>
      <w:r w:rsidRPr="004B1320">
        <w:rPr>
          <w:rFonts w:ascii="Palatino Linotype" w:hAnsi="Palatino Linotype" w:cs="Arial"/>
          <w:color w:val="000000" w:themeColor="text1"/>
          <w:sz w:val="24"/>
          <w:szCs w:val="24"/>
        </w:rPr>
        <w:t>:</w:t>
      </w:r>
    </w:p>
    <w:p w:rsidR="004B1320" w:rsidRPr="004B1320" w:rsidRDefault="004B1320" w:rsidP="001C2F86">
      <w:pPr>
        <w:spacing w:after="0" w:line="360" w:lineRule="auto"/>
        <w:jc w:val="both"/>
        <w:rPr>
          <w:rFonts w:ascii="Palatino Linotype" w:hAnsi="Palatino Linotype" w:cs="Arial"/>
          <w:color w:val="000000" w:themeColor="text1"/>
          <w:sz w:val="24"/>
          <w:szCs w:val="24"/>
        </w:rPr>
      </w:pPr>
      <w:r w:rsidRPr="004B1320">
        <w:rPr>
          <w:rFonts w:ascii="Palatino Linotype" w:hAnsi="Palatino Linotype" w:cs="Arial"/>
          <w:color w:val="000000" w:themeColor="text1"/>
          <w:sz w:val="24"/>
          <w:szCs w:val="24"/>
        </w:rPr>
        <w:tab/>
      </w:r>
    </w:p>
    <w:p w:rsidR="004B1320" w:rsidRPr="004B1320" w:rsidRDefault="004B1320" w:rsidP="001C2F86">
      <w:pPr>
        <w:spacing w:after="0" w:line="240" w:lineRule="auto"/>
        <w:ind w:left="851" w:right="850"/>
        <w:jc w:val="both"/>
        <w:rPr>
          <w:rFonts w:ascii="Palatino Linotype" w:hAnsi="Palatino Linotype" w:cs="Arial"/>
          <w:i/>
          <w:color w:val="000000" w:themeColor="text1"/>
        </w:rPr>
      </w:pPr>
      <w:r w:rsidRPr="004B1320">
        <w:rPr>
          <w:rFonts w:ascii="Palatino Linotype" w:hAnsi="Palatino Linotype" w:cs="Arial"/>
          <w:b/>
          <w:bCs/>
          <w:i/>
          <w:color w:val="000000" w:themeColor="text1"/>
        </w:rPr>
        <w:t xml:space="preserve">“Artículo 3. </w:t>
      </w:r>
      <w:r w:rsidRPr="004B1320">
        <w:rPr>
          <w:rFonts w:ascii="Palatino Linotype" w:hAnsi="Palatino Linotype" w:cs="Arial"/>
          <w:bCs/>
          <w:i/>
          <w:color w:val="000000" w:themeColor="text1"/>
          <w:u w:val="single"/>
        </w:rPr>
        <w:t>Para los efectos de la presente Ley se entenderá por</w:t>
      </w:r>
      <w:r w:rsidRPr="004B1320">
        <w:rPr>
          <w:rFonts w:ascii="Palatino Linotype" w:hAnsi="Palatino Linotype" w:cs="Arial"/>
          <w:bCs/>
          <w:i/>
          <w:color w:val="000000" w:themeColor="text1"/>
        </w:rPr>
        <w:t>:</w:t>
      </w:r>
    </w:p>
    <w:p w:rsidR="004B1320" w:rsidRPr="004B1320" w:rsidRDefault="004B1320" w:rsidP="001C2F86">
      <w:pPr>
        <w:spacing w:after="0" w:line="240" w:lineRule="auto"/>
        <w:ind w:left="851" w:right="850"/>
        <w:jc w:val="both"/>
        <w:rPr>
          <w:rFonts w:ascii="Palatino Linotype" w:hAnsi="Palatino Linotype" w:cs="Arial"/>
          <w:i/>
        </w:rPr>
      </w:pPr>
      <w:r w:rsidRPr="004B1320">
        <w:rPr>
          <w:rFonts w:ascii="Palatino Linotype" w:hAnsi="Palatino Linotype" w:cs="Arial"/>
          <w:i/>
        </w:rPr>
        <w:t>…</w:t>
      </w:r>
    </w:p>
    <w:p w:rsidR="004B1320" w:rsidRPr="004B1320" w:rsidRDefault="004B1320" w:rsidP="001C2F86">
      <w:pPr>
        <w:spacing w:after="0" w:line="240" w:lineRule="auto"/>
        <w:ind w:left="851" w:right="850"/>
        <w:jc w:val="both"/>
        <w:rPr>
          <w:rFonts w:ascii="Palatino Linotype" w:hAnsi="Palatino Linotype" w:cs="Arial"/>
          <w:i/>
          <w:color w:val="000000" w:themeColor="text1"/>
        </w:rPr>
      </w:pPr>
      <w:r w:rsidRPr="004B1320">
        <w:rPr>
          <w:rFonts w:ascii="Palatino Linotype" w:hAnsi="Palatino Linotype" w:cs="Arial"/>
          <w:b/>
          <w:bCs/>
          <w:i/>
          <w:color w:val="000000" w:themeColor="text1"/>
        </w:rPr>
        <w:t xml:space="preserve">XI. </w:t>
      </w:r>
      <w:r w:rsidRPr="004B1320">
        <w:rPr>
          <w:rFonts w:ascii="Palatino Linotype" w:hAnsi="Palatino Linotype" w:cs="Arial"/>
          <w:b/>
          <w:bCs/>
          <w:i/>
          <w:color w:val="000000" w:themeColor="text1"/>
          <w:u w:val="single"/>
        </w:rPr>
        <w:t>Documento</w:t>
      </w:r>
      <w:r w:rsidRPr="004B1320">
        <w:rPr>
          <w:rFonts w:ascii="Palatino Linotype" w:hAnsi="Palatino Linotype" w:cs="Arial"/>
          <w:b/>
          <w:bCs/>
          <w:i/>
          <w:color w:val="000000" w:themeColor="text1"/>
        </w:rPr>
        <w:t xml:space="preserve">: </w:t>
      </w:r>
      <w:r w:rsidRPr="004B1320">
        <w:rPr>
          <w:rFonts w:ascii="Palatino Linotype" w:hAnsi="Palatino Linotype" w:cs="Arial"/>
          <w:i/>
          <w:color w:val="000000" w:themeColor="text1"/>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4B1320" w:rsidRPr="004B1320" w:rsidRDefault="004B1320" w:rsidP="001C2F86">
      <w:pPr>
        <w:spacing w:after="0" w:line="240" w:lineRule="auto"/>
        <w:ind w:left="851" w:right="850"/>
        <w:jc w:val="both"/>
        <w:rPr>
          <w:rFonts w:ascii="Palatino Linotype" w:hAnsi="Palatino Linotype" w:cs="Arial"/>
          <w:bCs/>
          <w:i/>
          <w:color w:val="000000" w:themeColor="text1"/>
        </w:rPr>
      </w:pPr>
      <w:r w:rsidRPr="004B1320">
        <w:rPr>
          <w:rFonts w:ascii="Palatino Linotype" w:hAnsi="Palatino Linotype" w:cs="Arial"/>
          <w:b/>
          <w:bCs/>
          <w:i/>
          <w:color w:val="000000" w:themeColor="text1"/>
        </w:rPr>
        <w:t>XII. Documento electrónico:</w:t>
      </w:r>
      <w:r w:rsidRPr="004B1320">
        <w:rPr>
          <w:rFonts w:ascii="Palatino Linotype" w:hAnsi="Palatino Linotype" w:cs="Arial"/>
          <w:bCs/>
          <w:i/>
          <w:color w:val="000000" w:themeColor="text1"/>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rsidR="004B1320" w:rsidRPr="004B1320" w:rsidRDefault="004B1320" w:rsidP="001C2F86">
      <w:pPr>
        <w:spacing w:after="0" w:line="240" w:lineRule="auto"/>
        <w:ind w:left="851" w:right="850"/>
        <w:jc w:val="both"/>
        <w:rPr>
          <w:rFonts w:ascii="Palatino Linotype" w:hAnsi="Palatino Linotype" w:cs="Arial"/>
          <w:i/>
          <w:color w:val="000000" w:themeColor="text1"/>
        </w:rPr>
      </w:pPr>
      <w:r w:rsidRPr="004B1320">
        <w:rPr>
          <w:rFonts w:ascii="Palatino Linotype" w:hAnsi="Palatino Linotype" w:cs="Arial"/>
          <w:i/>
          <w:color w:val="000000" w:themeColor="text1"/>
        </w:rPr>
        <w:t>…</w:t>
      </w:r>
    </w:p>
    <w:p w:rsidR="004B1320" w:rsidRPr="004B1320" w:rsidRDefault="004B1320" w:rsidP="001C2F86">
      <w:pPr>
        <w:spacing w:after="0" w:line="240" w:lineRule="auto"/>
        <w:ind w:left="851" w:right="850"/>
        <w:jc w:val="both"/>
        <w:rPr>
          <w:rFonts w:ascii="Palatino Linotype" w:hAnsi="Palatino Linotype" w:cs="Arial"/>
          <w:bCs/>
          <w:i/>
          <w:color w:val="000000" w:themeColor="text1"/>
        </w:rPr>
      </w:pPr>
      <w:r w:rsidRPr="004B1320">
        <w:rPr>
          <w:rFonts w:ascii="Palatino Linotype" w:hAnsi="Palatino Linotype" w:cs="Arial"/>
          <w:b/>
          <w:bCs/>
          <w:i/>
          <w:color w:val="000000" w:themeColor="text1"/>
        </w:rPr>
        <w:t xml:space="preserve">Artículo 4. </w:t>
      </w:r>
      <w:r w:rsidRPr="004B1320">
        <w:rPr>
          <w:rFonts w:ascii="Palatino Linotype" w:hAnsi="Palatino Linotype" w:cs="Arial"/>
          <w:bCs/>
          <w:i/>
          <w:color w:val="000000" w:themeColor="text1"/>
          <w:u w:val="single"/>
        </w:rPr>
        <w:t>El derecho humano de acceso a la información pública es la prerrogativa de las personas para buscar, difundir, investigar, recabar, recibir y solicitar información pública</w:t>
      </w:r>
      <w:r w:rsidRPr="004B1320">
        <w:rPr>
          <w:rFonts w:ascii="Palatino Linotype" w:hAnsi="Palatino Linotype" w:cs="Arial"/>
          <w:bCs/>
          <w:i/>
          <w:color w:val="000000" w:themeColor="text1"/>
        </w:rPr>
        <w:t>, sin necesidad de acreditar personalidad ni interés jurídico.</w:t>
      </w:r>
    </w:p>
    <w:p w:rsidR="004B1320" w:rsidRPr="004B1320" w:rsidRDefault="004B1320" w:rsidP="001C2F86">
      <w:pPr>
        <w:spacing w:after="0" w:line="240" w:lineRule="auto"/>
        <w:ind w:left="851" w:right="850"/>
        <w:jc w:val="both"/>
        <w:rPr>
          <w:rFonts w:ascii="Palatino Linotype" w:hAnsi="Palatino Linotype" w:cs="Arial"/>
          <w:i/>
          <w:color w:val="000000" w:themeColor="text1"/>
        </w:rPr>
      </w:pPr>
      <w:r w:rsidRPr="004B1320">
        <w:rPr>
          <w:rFonts w:ascii="Palatino Linotype" w:hAnsi="Palatino Linotype" w:cs="Arial"/>
          <w:i/>
          <w:color w:val="000000" w:themeColor="text1"/>
          <w:u w:val="single"/>
        </w:rPr>
        <w:t xml:space="preserve">Toda la información generada, obtenida, adquirida, transformada, administrada o en posesión de los sujetos obligados es pública y accesible de manera permanente a </w:t>
      </w:r>
      <w:r w:rsidRPr="004B1320">
        <w:rPr>
          <w:rFonts w:ascii="Palatino Linotype" w:hAnsi="Palatino Linotype" w:cs="Arial"/>
          <w:i/>
          <w:color w:val="000000" w:themeColor="text1"/>
          <w:u w:val="single"/>
        </w:rPr>
        <w:lastRenderedPageBreak/>
        <w:t>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4B1320">
        <w:rPr>
          <w:rFonts w:ascii="Palatino Linotype" w:hAnsi="Palatino Linotype" w:cs="Arial"/>
          <w:i/>
          <w:color w:val="000000" w:themeColor="text1"/>
        </w:rPr>
        <w:t xml:space="preserve"> Solo podrá ser clasificada excepcionalmente como reservada temporalmente por razones de interés público, en los términos de las causas legítimas y estrictamente necesarias previstas por esta Ley.</w:t>
      </w:r>
    </w:p>
    <w:p w:rsidR="004B1320" w:rsidRPr="004B1320" w:rsidRDefault="004B1320" w:rsidP="001C2F86">
      <w:pPr>
        <w:spacing w:after="0" w:line="240" w:lineRule="auto"/>
        <w:ind w:left="851" w:right="850"/>
        <w:jc w:val="both"/>
        <w:rPr>
          <w:rFonts w:ascii="Palatino Linotype" w:hAnsi="Palatino Linotype" w:cs="Arial"/>
          <w:i/>
          <w:color w:val="000000" w:themeColor="text1"/>
        </w:rPr>
      </w:pPr>
      <w:r w:rsidRPr="004B1320">
        <w:rPr>
          <w:rFonts w:ascii="Palatino Linotype" w:hAnsi="Palatino Linotype" w:cs="Arial"/>
          <w:i/>
          <w:color w:val="000000" w:themeColor="text1"/>
        </w:rPr>
        <w:t>Los sujetos obligados deben poner en práctica, políticas y programas de acceso a la información que se apeguen a criterios de publicidad, veracidad, oportunidad, precisión y suficiencia en beneficio de los solicitantes.</w:t>
      </w:r>
    </w:p>
    <w:p w:rsidR="004B1320" w:rsidRPr="004B1320" w:rsidRDefault="004B1320" w:rsidP="001C2F86">
      <w:pPr>
        <w:spacing w:after="0" w:line="240" w:lineRule="auto"/>
        <w:ind w:left="851" w:right="850"/>
        <w:jc w:val="both"/>
        <w:rPr>
          <w:rFonts w:ascii="Palatino Linotype" w:hAnsi="Palatino Linotype" w:cs="Arial"/>
          <w:i/>
          <w:color w:val="000000" w:themeColor="text1"/>
        </w:rPr>
      </w:pPr>
      <w:r w:rsidRPr="004B1320">
        <w:rPr>
          <w:rFonts w:ascii="Palatino Linotype" w:hAnsi="Palatino Linotype" w:cs="Arial"/>
          <w:b/>
          <w:bCs/>
          <w:i/>
          <w:color w:val="000000" w:themeColor="text1"/>
        </w:rPr>
        <w:t xml:space="preserve">Artículo 12. </w:t>
      </w:r>
      <w:r w:rsidRPr="004B1320">
        <w:rPr>
          <w:rFonts w:ascii="Palatino Linotype" w:hAnsi="Palatino Linotype" w:cs="Arial"/>
          <w:i/>
          <w:color w:val="000000" w:themeColor="text1"/>
        </w:rPr>
        <w:t>Quienes generen, recopilen, administren, manejen, procesen, archiven o conserven información pública serán responsables de la misma en los términos de las disposiciones jurídicas aplicables.</w:t>
      </w:r>
    </w:p>
    <w:p w:rsidR="004B1320" w:rsidRPr="004B1320" w:rsidRDefault="004B1320" w:rsidP="001C2F86">
      <w:pPr>
        <w:spacing w:after="0" w:line="240" w:lineRule="auto"/>
        <w:ind w:left="851" w:right="850"/>
        <w:jc w:val="both"/>
        <w:rPr>
          <w:rFonts w:ascii="Palatino Linotype" w:hAnsi="Palatino Linotype" w:cs="Arial"/>
          <w:i/>
          <w:color w:val="000000" w:themeColor="text1"/>
        </w:rPr>
      </w:pPr>
      <w:r w:rsidRPr="004B1320">
        <w:rPr>
          <w:rFonts w:ascii="Palatino Linotype" w:hAnsi="Palatino Linotype" w:cs="Arial"/>
          <w:i/>
          <w:color w:val="000000" w:themeColor="text1"/>
          <w:u w:val="single"/>
        </w:rPr>
        <w:t>Los sujetos obligados sólo proporcionarán la información pública que se les requiera y que obre en sus archivos y en el estado en que ésta se encuentre.</w:t>
      </w:r>
      <w:r w:rsidRPr="004B1320">
        <w:rPr>
          <w:rFonts w:ascii="Palatino Linotype" w:hAnsi="Palatino Linotype" w:cs="Arial"/>
          <w:i/>
          <w:color w:val="000000" w:themeColor="text1"/>
        </w:rPr>
        <w:t xml:space="preserve"> La obligación de proporcionar información no comprende el procesamiento de la misma, ni el presentarla conforme al interés del solicitante; no estarán obligados a generarla, resumirla, efectuar cálculos o practicar investigaciones. </w:t>
      </w:r>
    </w:p>
    <w:p w:rsidR="004B1320" w:rsidRPr="004B1320" w:rsidRDefault="004B1320" w:rsidP="001C2F86">
      <w:pPr>
        <w:spacing w:after="0" w:line="240" w:lineRule="auto"/>
        <w:ind w:left="851" w:right="850"/>
        <w:jc w:val="both"/>
        <w:rPr>
          <w:rFonts w:ascii="Palatino Linotype" w:hAnsi="Palatino Linotype" w:cs="Arial"/>
          <w:i/>
          <w:color w:val="000000" w:themeColor="text1"/>
        </w:rPr>
      </w:pPr>
      <w:r w:rsidRPr="004B1320">
        <w:rPr>
          <w:rFonts w:ascii="Palatino Linotype" w:hAnsi="Palatino Linotype" w:cs="Arial"/>
          <w:i/>
          <w:color w:val="000000" w:themeColor="text1"/>
        </w:rPr>
        <w:t>…</w:t>
      </w:r>
    </w:p>
    <w:p w:rsidR="004B1320" w:rsidRPr="004B1320" w:rsidRDefault="004B1320" w:rsidP="001C2F86">
      <w:pPr>
        <w:spacing w:after="0" w:line="240" w:lineRule="auto"/>
        <w:ind w:left="851" w:right="850"/>
        <w:jc w:val="both"/>
        <w:rPr>
          <w:rFonts w:ascii="Palatino Linotype" w:hAnsi="Palatino Linotype" w:cs="Arial"/>
          <w:i/>
          <w:color w:val="000000" w:themeColor="text1"/>
        </w:rPr>
      </w:pPr>
      <w:r w:rsidRPr="004B1320">
        <w:rPr>
          <w:rFonts w:ascii="Palatino Linotype" w:hAnsi="Palatino Linotype" w:cs="Arial"/>
          <w:b/>
          <w:bCs/>
          <w:i/>
          <w:color w:val="000000" w:themeColor="text1"/>
        </w:rPr>
        <w:t xml:space="preserve">Artículo 24. </w:t>
      </w:r>
      <w:r w:rsidRPr="004B1320">
        <w:rPr>
          <w:rFonts w:ascii="Palatino Linotype" w:hAnsi="Palatino Linotype" w:cs="Arial"/>
          <w:i/>
          <w:color w:val="000000" w:themeColor="text1"/>
          <w:u w:val="single"/>
        </w:rPr>
        <w:t>Para el cumplimiento de los objetivos de esta Ley, los sujetos obligados deberán cumplir con las siguientes obligaciones, según corresponda, de acuerdo a su naturaleza:</w:t>
      </w:r>
    </w:p>
    <w:p w:rsidR="004B1320" w:rsidRPr="004B1320" w:rsidRDefault="004B1320" w:rsidP="001C2F86">
      <w:pPr>
        <w:spacing w:after="0" w:line="240" w:lineRule="auto"/>
        <w:ind w:left="851" w:right="850"/>
        <w:jc w:val="both"/>
        <w:rPr>
          <w:rFonts w:ascii="Palatino Linotype" w:hAnsi="Palatino Linotype" w:cs="Arial"/>
          <w:i/>
          <w:color w:val="000000" w:themeColor="text1"/>
        </w:rPr>
      </w:pPr>
      <w:r w:rsidRPr="004B1320">
        <w:rPr>
          <w:rFonts w:ascii="Palatino Linotype" w:hAnsi="Palatino Linotype" w:cs="Arial"/>
          <w:bCs/>
          <w:i/>
          <w:color w:val="000000" w:themeColor="text1"/>
        </w:rPr>
        <w:t>..</w:t>
      </w:r>
      <w:r w:rsidRPr="004B1320">
        <w:rPr>
          <w:rFonts w:ascii="Palatino Linotype" w:hAnsi="Palatino Linotype" w:cs="Arial"/>
          <w:i/>
          <w:color w:val="000000" w:themeColor="text1"/>
        </w:rPr>
        <w:t>.</w:t>
      </w:r>
    </w:p>
    <w:p w:rsidR="004B1320" w:rsidRPr="004B1320" w:rsidRDefault="004B1320" w:rsidP="001C2F86">
      <w:pPr>
        <w:spacing w:after="0" w:line="240" w:lineRule="auto"/>
        <w:ind w:left="851" w:right="850"/>
        <w:jc w:val="both"/>
        <w:rPr>
          <w:rFonts w:ascii="Palatino Linotype" w:hAnsi="Palatino Linotype" w:cs="Arial"/>
          <w:bCs/>
          <w:i/>
          <w:color w:val="000000" w:themeColor="text1"/>
        </w:rPr>
      </w:pPr>
      <w:r w:rsidRPr="004B1320">
        <w:rPr>
          <w:rFonts w:ascii="Palatino Linotype" w:hAnsi="Palatino Linotype" w:cs="Arial"/>
          <w:b/>
          <w:bCs/>
          <w:i/>
          <w:color w:val="000000" w:themeColor="text1"/>
        </w:rPr>
        <w:t>IX.</w:t>
      </w:r>
      <w:r w:rsidRPr="004B1320">
        <w:rPr>
          <w:rFonts w:ascii="Palatino Linotype" w:hAnsi="Palatino Linotype" w:cs="Arial"/>
          <w:bCs/>
          <w:i/>
          <w:color w:val="000000" w:themeColor="text1"/>
        </w:rPr>
        <w:t xml:space="preserve"> Fomentar el uso de tecnologías de la información para garantizar la transparencia, el derecho de acceso a la información y la accesibilidad a éstos;</w:t>
      </w:r>
    </w:p>
    <w:p w:rsidR="004B1320" w:rsidRPr="004B1320" w:rsidRDefault="004B1320" w:rsidP="001C2F86">
      <w:pPr>
        <w:spacing w:after="0" w:line="240" w:lineRule="auto"/>
        <w:ind w:left="851" w:right="850"/>
        <w:jc w:val="both"/>
        <w:rPr>
          <w:rFonts w:ascii="Palatino Linotype" w:hAnsi="Palatino Linotype" w:cs="Arial"/>
          <w:bCs/>
          <w:i/>
          <w:color w:val="000000" w:themeColor="text1"/>
        </w:rPr>
      </w:pPr>
      <w:r w:rsidRPr="004B1320">
        <w:rPr>
          <w:rFonts w:ascii="Palatino Linotype" w:hAnsi="Palatino Linotype" w:cs="Arial"/>
          <w:b/>
          <w:bCs/>
          <w:i/>
          <w:color w:val="000000" w:themeColor="text1"/>
        </w:rPr>
        <w:t>…</w:t>
      </w:r>
    </w:p>
    <w:p w:rsidR="004B1320" w:rsidRPr="004B1320" w:rsidRDefault="004B1320" w:rsidP="001C2F86">
      <w:pPr>
        <w:spacing w:after="0" w:line="240" w:lineRule="auto"/>
        <w:ind w:left="851" w:right="850"/>
        <w:jc w:val="both"/>
        <w:rPr>
          <w:rFonts w:ascii="Palatino Linotype" w:hAnsi="Palatino Linotype" w:cs="Arial"/>
          <w:bCs/>
          <w:i/>
          <w:color w:val="000000" w:themeColor="text1"/>
        </w:rPr>
      </w:pPr>
      <w:r w:rsidRPr="004B1320">
        <w:rPr>
          <w:rFonts w:ascii="Palatino Linotype" w:hAnsi="Palatino Linotype" w:cs="Arial"/>
          <w:b/>
          <w:bCs/>
          <w:i/>
          <w:color w:val="000000" w:themeColor="text1"/>
        </w:rPr>
        <w:t>XI.</w:t>
      </w:r>
      <w:r w:rsidRPr="004B1320">
        <w:rPr>
          <w:rFonts w:ascii="Palatino Linotype" w:hAnsi="Palatino Linotype" w:cs="Arial"/>
          <w:bCs/>
          <w:i/>
          <w:color w:val="000000" w:themeColor="text1"/>
        </w:rPr>
        <w:t xml:space="preserve"> </w:t>
      </w:r>
      <w:r w:rsidRPr="004B1320">
        <w:rPr>
          <w:rFonts w:ascii="Palatino Linotype" w:hAnsi="Palatino Linotype" w:cs="Arial"/>
          <w:bCs/>
          <w:i/>
          <w:color w:val="000000" w:themeColor="text1"/>
          <w:u w:val="single"/>
        </w:rPr>
        <w:t>Dar acceso a la información pública que le sea requerida, en los términos de la Ley General, esta Ley y demás disposiciones jurídicas aplicables;</w:t>
      </w:r>
    </w:p>
    <w:p w:rsidR="004B1320" w:rsidRPr="004B1320" w:rsidRDefault="004B1320" w:rsidP="001C2F86">
      <w:pPr>
        <w:spacing w:after="0" w:line="240" w:lineRule="auto"/>
        <w:ind w:left="851" w:right="850"/>
        <w:jc w:val="both"/>
        <w:rPr>
          <w:rFonts w:ascii="Palatino Linotype" w:hAnsi="Palatino Linotype" w:cs="Arial"/>
          <w:i/>
          <w:color w:val="000000" w:themeColor="text1"/>
        </w:rPr>
      </w:pPr>
      <w:r w:rsidRPr="004B1320">
        <w:rPr>
          <w:rFonts w:ascii="Palatino Linotype" w:hAnsi="Palatino Linotype" w:cs="Arial"/>
          <w:bCs/>
          <w:i/>
          <w:color w:val="000000" w:themeColor="text1"/>
        </w:rPr>
        <w:t>…</w:t>
      </w:r>
    </w:p>
    <w:p w:rsidR="004B1320" w:rsidRPr="004B1320" w:rsidRDefault="004B1320" w:rsidP="001C2F86">
      <w:pPr>
        <w:spacing w:after="0" w:line="240" w:lineRule="auto"/>
        <w:ind w:left="851" w:right="850"/>
        <w:jc w:val="both"/>
        <w:rPr>
          <w:rFonts w:ascii="Palatino Linotype" w:hAnsi="Palatino Linotype" w:cs="Arial"/>
          <w:i/>
          <w:color w:val="000000" w:themeColor="text1"/>
        </w:rPr>
      </w:pPr>
      <w:r w:rsidRPr="004B1320">
        <w:rPr>
          <w:rFonts w:ascii="Palatino Linotype" w:hAnsi="Palatino Linotype" w:cs="Arial"/>
          <w:i/>
          <w:color w:val="000000" w:themeColor="text1"/>
        </w:rPr>
        <w:t>En la administración, gestión y custodia de los archivos de información pública, los sujetos obligados, los servidores públicos habilitados y los servidores públicos en general, se ajustarán a lo establecido por la normatividad aplicable.</w:t>
      </w:r>
    </w:p>
    <w:p w:rsidR="004B1320" w:rsidRPr="004B1320" w:rsidRDefault="004B1320" w:rsidP="001C2F86">
      <w:pPr>
        <w:spacing w:after="0" w:line="240" w:lineRule="auto"/>
        <w:ind w:left="851" w:right="851"/>
        <w:jc w:val="both"/>
        <w:rPr>
          <w:rFonts w:ascii="Palatino Linotype" w:hAnsi="Palatino Linotype" w:cs="Arial"/>
          <w:i/>
          <w:color w:val="000000" w:themeColor="text1"/>
          <w:u w:val="single"/>
        </w:rPr>
      </w:pPr>
      <w:r w:rsidRPr="004B1320">
        <w:rPr>
          <w:rFonts w:ascii="Palatino Linotype" w:hAnsi="Palatino Linotype" w:cs="Arial"/>
          <w:i/>
          <w:color w:val="000000" w:themeColor="text1"/>
          <w:u w:val="single"/>
        </w:rPr>
        <w:t>Los sujetos obligados solo proporcionarán la información pública que generen, administren o posean en el ejercicio de sus atribuciones.</w:t>
      </w:r>
    </w:p>
    <w:p w:rsidR="004B1320" w:rsidRPr="004B1320" w:rsidRDefault="004B1320" w:rsidP="001C2F86">
      <w:pPr>
        <w:spacing w:after="0" w:line="360" w:lineRule="auto"/>
        <w:ind w:left="851" w:right="851"/>
        <w:jc w:val="both"/>
        <w:rPr>
          <w:rFonts w:ascii="Palatino Linotype" w:hAnsi="Palatino Linotype" w:cs="Arial"/>
          <w:i/>
          <w:color w:val="000000" w:themeColor="text1"/>
        </w:rPr>
      </w:pPr>
    </w:p>
    <w:p w:rsidR="004B1320" w:rsidRPr="004B1320" w:rsidRDefault="004B1320" w:rsidP="001C2F86">
      <w:pPr>
        <w:spacing w:after="0" w:line="360" w:lineRule="auto"/>
        <w:jc w:val="both"/>
        <w:rPr>
          <w:rFonts w:ascii="Palatino Linotype" w:hAnsi="Palatino Linotype" w:cs="Arial"/>
          <w:color w:val="000000" w:themeColor="text1"/>
          <w:sz w:val="24"/>
          <w:szCs w:val="24"/>
        </w:rPr>
      </w:pPr>
      <w:r w:rsidRPr="004B1320">
        <w:rPr>
          <w:rFonts w:ascii="Palatino Linotype" w:hAnsi="Palatino Linotype" w:cs="Arial"/>
          <w:color w:val="000000" w:themeColor="text1"/>
          <w:sz w:val="24"/>
          <w:szCs w:val="24"/>
        </w:rPr>
        <w:t>Por lo que el ejercicio del derecho de acceso a la información pública es la prerrogativa de las personas para buscar, difundir, investigar, recabar, recibir y solicitar información pública, sin necesidad de acreditar personalidad ni interés jurídico.</w:t>
      </w:r>
    </w:p>
    <w:p w:rsidR="004B1320" w:rsidRPr="001C2F86" w:rsidRDefault="004B1320" w:rsidP="001C2F86">
      <w:pPr>
        <w:spacing w:after="0" w:line="360" w:lineRule="auto"/>
        <w:jc w:val="both"/>
        <w:rPr>
          <w:rFonts w:ascii="Palatino Linotype" w:hAnsi="Palatino Linotype" w:cs="Arial"/>
          <w:color w:val="000000" w:themeColor="text1"/>
          <w:sz w:val="24"/>
          <w:szCs w:val="24"/>
        </w:rPr>
      </w:pPr>
      <w:r w:rsidRPr="004B1320">
        <w:rPr>
          <w:rFonts w:ascii="Palatino Linotype" w:hAnsi="Palatino Linotype" w:cs="Arial"/>
          <w:color w:val="000000" w:themeColor="text1"/>
          <w:sz w:val="24"/>
          <w:szCs w:val="24"/>
        </w:rPr>
        <w:lastRenderedPageBreak/>
        <w:t>Así como en la obligación de los sujetos obligados a permitir el acceso a su información, es decir, otorgar el acceso a la información que se haya solicitado y que obre en</w:t>
      </w:r>
      <w:r w:rsidRPr="001C2F86">
        <w:rPr>
          <w:rFonts w:ascii="Palatino Linotype" w:hAnsi="Palatino Linotype" w:cs="Arial"/>
          <w:color w:val="000000" w:themeColor="text1"/>
          <w:sz w:val="24"/>
          <w:szCs w:val="24"/>
        </w:rPr>
        <w:t xml:space="preserve"> sus archivos tal y como fue generado el documento, por lo que no tienen la obligación de procesarla, resumirla, efectuar cálculos o practicar investigaciones.</w:t>
      </w:r>
    </w:p>
    <w:p w:rsidR="004B1320" w:rsidRPr="001C2F86" w:rsidRDefault="004B1320" w:rsidP="001C2F86">
      <w:pPr>
        <w:spacing w:after="0" w:line="360" w:lineRule="auto"/>
        <w:jc w:val="both"/>
        <w:rPr>
          <w:rFonts w:ascii="Palatino Linotype" w:hAnsi="Palatino Linotype" w:cs="Arial"/>
          <w:color w:val="000000" w:themeColor="text1"/>
          <w:sz w:val="24"/>
          <w:szCs w:val="24"/>
        </w:rPr>
      </w:pPr>
    </w:p>
    <w:p w:rsidR="0022068D" w:rsidRPr="001C2F86" w:rsidRDefault="004B1320" w:rsidP="001C2F86">
      <w:pPr>
        <w:spacing w:after="0" w:line="360" w:lineRule="auto"/>
        <w:jc w:val="both"/>
        <w:rPr>
          <w:rFonts w:ascii="Palatino Linotype" w:hAnsi="Palatino Linotype" w:cs="Arial"/>
          <w:color w:val="000000" w:themeColor="text1"/>
          <w:sz w:val="24"/>
          <w:szCs w:val="24"/>
        </w:rPr>
      </w:pPr>
      <w:r w:rsidRPr="001C2F86">
        <w:rPr>
          <w:rFonts w:ascii="Palatino Linotype" w:hAnsi="Palatino Linotype" w:cs="Arial"/>
          <w:color w:val="000000" w:themeColor="text1"/>
          <w:sz w:val="24"/>
          <w:szCs w:val="24"/>
        </w:rPr>
        <w:t>En este sentido</w:t>
      </w:r>
      <w:r w:rsidR="00F508F4" w:rsidRPr="001C2F86">
        <w:rPr>
          <w:rFonts w:ascii="Palatino Linotype" w:hAnsi="Palatino Linotype" w:cs="Arial"/>
          <w:color w:val="000000" w:themeColor="text1"/>
          <w:sz w:val="24"/>
          <w:szCs w:val="24"/>
        </w:rPr>
        <w:t>,</w:t>
      </w:r>
      <w:r w:rsidRPr="001C2F86">
        <w:rPr>
          <w:rFonts w:ascii="Palatino Linotype" w:hAnsi="Palatino Linotype" w:cs="Arial"/>
          <w:color w:val="000000" w:themeColor="text1"/>
          <w:sz w:val="24"/>
          <w:szCs w:val="24"/>
        </w:rPr>
        <w:t xml:space="preserve"> el Sujeto Obligado</w:t>
      </w:r>
      <w:r w:rsidR="000A7261" w:rsidRPr="001C2F86">
        <w:rPr>
          <w:rFonts w:ascii="Palatino Linotype" w:hAnsi="Palatino Linotype" w:cs="Arial"/>
          <w:color w:val="000000" w:themeColor="text1"/>
          <w:sz w:val="24"/>
          <w:szCs w:val="24"/>
        </w:rPr>
        <w:t xml:space="preserve"> </w:t>
      </w:r>
      <w:r w:rsidRPr="001C2F86">
        <w:rPr>
          <w:rFonts w:ascii="Palatino Linotype" w:hAnsi="Palatino Linotype" w:cs="Arial"/>
          <w:color w:val="000000" w:themeColor="text1"/>
          <w:sz w:val="24"/>
          <w:szCs w:val="24"/>
        </w:rPr>
        <w:t xml:space="preserve">desea satisfacer el derecho de acceso a la información del particular, ya </w:t>
      </w:r>
      <w:r w:rsidR="0022068D" w:rsidRPr="001C2F86">
        <w:rPr>
          <w:rFonts w:ascii="Palatino Linotype" w:hAnsi="Palatino Linotype" w:cs="Arial"/>
          <w:color w:val="000000" w:themeColor="text1"/>
          <w:sz w:val="24"/>
          <w:szCs w:val="24"/>
        </w:rPr>
        <w:t xml:space="preserve">que </w:t>
      </w:r>
      <w:r w:rsidRPr="001C2F86">
        <w:rPr>
          <w:rFonts w:ascii="Palatino Linotype" w:hAnsi="Palatino Linotype" w:cs="Arial"/>
          <w:color w:val="000000" w:themeColor="text1"/>
          <w:sz w:val="24"/>
          <w:szCs w:val="24"/>
        </w:rPr>
        <w:t>remite un</w:t>
      </w:r>
      <w:r w:rsidR="0022068D" w:rsidRPr="001C2F86">
        <w:rPr>
          <w:rFonts w:ascii="Palatino Linotype" w:hAnsi="Palatino Linotype" w:cs="Arial"/>
          <w:color w:val="000000" w:themeColor="text1"/>
          <w:sz w:val="24"/>
          <w:szCs w:val="24"/>
        </w:rPr>
        <w:t>a liga electrónica en donde se sitúa la información solicitada como se muestra a continuación:</w:t>
      </w:r>
    </w:p>
    <w:p w:rsidR="0022068D" w:rsidRPr="001C2F86" w:rsidRDefault="00154648" w:rsidP="001C2F86">
      <w:pPr>
        <w:spacing w:after="0" w:line="360" w:lineRule="auto"/>
        <w:jc w:val="both"/>
        <w:rPr>
          <w:sz w:val="24"/>
          <w:szCs w:val="24"/>
        </w:rPr>
      </w:pPr>
      <w:hyperlink r:id="rId11" w:history="1">
        <w:r w:rsidR="0022068D" w:rsidRPr="001C2F86">
          <w:rPr>
            <w:rStyle w:val="Hipervnculo"/>
            <w:sz w:val="24"/>
            <w:szCs w:val="24"/>
          </w:rPr>
          <w:t>http://www.metepec.gob.mx/pagina/avisop.php</w:t>
        </w:r>
      </w:hyperlink>
    </w:p>
    <w:p w:rsidR="0022068D" w:rsidRDefault="0022068D" w:rsidP="001C2F86">
      <w:pPr>
        <w:spacing w:after="0" w:line="360" w:lineRule="auto"/>
        <w:jc w:val="both"/>
        <w:rPr>
          <w:rFonts w:ascii="Palatino Linotype" w:hAnsi="Palatino Linotype" w:cs="Arial"/>
          <w:color w:val="000000" w:themeColor="text1"/>
          <w:sz w:val="24"/>
          <w:szCs w:val="24"/>
        </w:rPr>
      </w:pPr>
      <w:r>
        <w:rPr>
          <w:noProof/>
          <w:lang w:eastAsia="es-MX"/>
        </w:rPr>
        <w:drawing>
          <wp:inline distT="0" distB="0" distL="0" distR="0" wp14:anchorId="2D191736" wp14:editId="267CB93D">
            <wp:extent cx="5135905" cy="4305300"/>
            <wp:effectExtent l="190500" t="190500" r="198120" b="19050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3527" r="38657" b="5056"/>
                    <a:stretch/>
                  </pic:blipFill>
                  <pic:spPr bwMode="auto">
                    <a:xfrm>
                      <a:off x="0" y="0"/>
                      <a:ext cx="5144557" cy="431255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FC008E" w:rsidRDefault="000A7261" w:rsidP="001C2F86">
      <w:pPr>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lastRenderedPageBreak/>
        <w:t xml:space="preserve">Al ingresar a la </w:t>
      </w:r>
      <w:r w:rsidR="007B5C32">
        <w:rPr>
          <w:rFonts w:ascii="Palatino Linotype" w:hAnsi="Palatino Linotype" w:cs="Arial"/>
          <w:color w:val="000000" w:themeColor="text1"/>
          <w:sz w:val="24"/>
          <w:szCs w:val="24"/>
        </w:rPr>
        <w:t>página</w:t>
      </w:r>
      <w:r>
        <w:rPr>
          <w:rFonts w:ascii="Palatino Linotype" w:hAnsi="Palatino Linotype" w:cs="Arial"/>
          <w:color w:val="000000" w:themeColor="text1"/>
          <w:sz w:val="24"/>
          <w:szCs w:val="24"/>
        </w:rPr>
        <w:t xml:space="preserve"> electrónica antes descrita, </w:t>
      </w:r>
      <w:r w:rsidR="00FC008E">
        <w:rPr>
          <w:rFonts w:ascii="Palatino Linotype" w:hAnsi="Palatino Linotype" w:cs="Arial"/>
          <w:color w:val="000000" w:themeColor="text1"/>
          <w:sz w:val="24"/>
          <w:szCs w:val="24"/>
        </w:rPr>
        <w:t xml:space="preserve">se muestra una tabla con el nombre de la unidad administrativa y </w:t>
      </w:r>
      <w:r w:rsidR="007848AA">
        <w:rPr>
          <w:rFonts w:ascii="Palatino Linotype" w:hAnsi="Palatino Linotype" w:cs="Arial"/>
          <w:color w:val="000000" w:themeColor="text1"/>
          <w:sz w:val="24"/>
          <w:szCs w:val="24"/>
        </w:rPr>
        <w:t>el aviso de privacidad correspondiente a esa área, al ingresar al aviso de privacidad se muestra el nombre del aviso y el área responsable a cargo, como se muestra a continuación:</w:t>
      </w:r>
    </w:p>
    <w:p w:rsidR="007848AA" w:rsidRDefault="007848AA" w:rsidP="001C2F86">
      <w:pPr>
        <w:spacing w:after="0" w:line="360" w:lineRule="auto"/>
        <w:jc w:val="center"/>
        <w:rPr>
          <w:rFonts w:ascii="Palatino Linotype" w:hAnsi="Palatino Linotype" w:cs="Arial"/>
          <w:color w:val="000000" w:themeColor="text1"/>
          <w:sz w:val="24"/>
          <w:szCs w:val="24"/>
        </w:rPr>
      </w:pPr>
      <w:r>
        <w:rPr>
          <w:noProof/>
          <w:lang w:eastAsia="es-MX"/>
        </w:rPr>
        <w:drawing>
          <wp:inline distT="0" distB="0" distL="0" distR="0" wp14:anchorId="20115209" wp14:editId="785248D6">
            <wp:extent cx="4241314" cy="5808268"/>
            <wp:effectExtent l="190500" t="190500" r="197485" b="1930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8128" t="12416" r="58857" b="7206"/>
                    <a:stretch/>
                  </pic:blipFill>
                  <pic:spPr bwMode="auto">
                    <a:xfrm>
                      <a:off x="0" y="0"/>
                      <a:ext cx="4266357" cy="584256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0A7261" w:rsidRDefault="00243E11" w:rsidP="001C2F86">
      <w:pPr>
        <w:spacing w:after="0" w:line="360" w:lineRule="auto"/>
        <w:jc w:val="center"/>
        <w:rPr>
          <w:rFonts w:ascii="Palatino Linotype" w:eastAsia="Times New Roman" w:hAnsi="Palatino Linotype" w:cs="Times New Roman"/>
          <w:sz w:val="24"/>
          <w:szCs w:val="24"/>
          <w:lang w:eastAsia="es-MX"/>
        </w:rPr>
      </w:pPr>
      <w:r>
        <w:rPr>
          <w:noProof/>
          <w:lang w:eastAsia="es-MX"/>
        </w:rPr>
        <w:lastRenderedPageBreak/>
        <w:drawing>
          <wp:inline distT="0" distB="0" distL="0" distR="0" wp14:anchorId="2FF126DB" wp14:editId="125877A1">
            <wp:extent cx="4967021" cy="5977475"/>
            <wp:effectExtent l="190500" t="190500" r="195580" b="1949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020" t="13771" r="33842" b="15333"/>
                    <a:stretch/>
                  </pic:blipFill>
                  <pic:spPr bwMode="auto">
                    <a:xfrm>
                      <a:off x="0" y="0"/>
                      <a:ext cx="4973040" cy="598471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0A7261" w:rsidRDefault="000A7261" w:rsidP="001C2F86">
      <w:pPr>
        <w:spacing w:after="0" w:line="360" w:lineRule="auto"/>
        <w:jc w:val="both"/>
        <w:rPr>
          <w:rFonts w:ascii="Palatino Linotype" w:eastAsia="Times New Roman" w:hAnsi="Palatino Linotype" w:cs="Times New Roman"/>
          <w:sz w:val="24"/>
          <w:szCs w:val="24"/>
          <w:lang w:eastAsia="es-MX"/>
        </w:rPr>
      </w:pPr>
    </w:p>
    <w:p w:rsidR="000A7261" w:rsidRDefault="00243E11" w:rsidP="001C2F86">
      <w:pPr>
        <w:spacing w:after="0" w:line="360" w:lineRule="auto"/>
        <w:jc w:val="center"/>
        <w:rPr>
          <w:rFonts w:ascii="Palatino Linotype" w:eastAsia="Times New Roman" w:hAnsi="Palatino Linotype" w:cs="Times New Roman"/>
          <w:sz w:val="24"/>
          <w:szCs w:val="24"/>
          <w:lang w:eastAsia="es-MX"/>
        </w:rPr>
      </w:pPr>
      <w:r>
        <w:rPr>
          <w:noProof/>
          <w:lang w:eastAsia="es-MX"/>
        </w:rPr>
        <w:lastRenderedPageBreak/>
        <w:drawing>
          <wp:inline distT="0" distB="0" distL="0" distR="0" wp14:anchorId="63BF6C00" wp14:editId="36E443B3">
            <wp:extent cx="5537606" cy="6651494"/>
            <wp:effectExtent l="190500" t="190500" r="196850" b="18796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529" t="15350" r="34223" b="15786"/>
                    <a:stretch/>
                  </pic:blipFill>
                  <pic:spPr bwMode="auto">
                    <a:xfrm>
                      <a:off x="0" y="0"/>
                      <a:ext cx="5543145" cy="665814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243E11" w:rsidRDefault="00243E11" w:rsidP="001C2F86">
      <w:pPr>
        <w:spacing w:after="0" w:line="360" w:lineRule="auto"/>
        <w:jc w:val="center"/>
        <w:rPr>
          <w:rFonts w:ascii="Palatino Linotype" w:eastAsia="Times New Roman" w:hAnsi="Palatino Linotype" w:cs="Times New Roman"/>
          <w:sz w:val="24"/>
          <w:szCs w:val="24"/>
          <w:lang w:eastAsia="es-MX"/>
        </w:rPr>
      </w:pPr>
      <w:r>
        <w:rPr>
          <w:noProof/>
          <w:lang w:eastAsia="es-MX"/>
        </w:rPr>
        <w:lastRenderedPageBreak/>
        <w:drawing>
          <wp:inline distT="0" distB="0" distL="0" distR="0" wp14:anchorId="21F0F580" wp14:editId="2026EEAE">
            <wp:extent cx="5266944" cy="6288832"/>
            <wp:effectExtent l="190500" t="190500" r="181610" b="18859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3529" t="11062" r="34349" b="20752"/>
                    <a:stretch/>
                  </pic:blipFill>
                  <pic:spPr bwMode="auto">
                    <a:xfrm>
                      <a:off x="0" y="0"/>
                      <a:ext cx="5274384" cy="629771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243E11" w:rsidRDefault="00243E11" w:rsidP="001C2F86">
      <w:pPr>
        <w:spacing w:after="0" w:line="360" w:lineRule="auto"/>
        <w:jc w:val="center"/>
        <w:rPr>
          <w:rFonts w:ascii="Palatino Linotype" w:eastAsia="Times New Roman" w:hAnsi="Palatino Linotype" w:cs="Times New Roman"/>
          <w:sz w:val="24"/>
          <w:szCs w:val="24"/>
          <w:lang w:eastAsia="es-MX"/>
        </w:rPr>
      </w:pPr>
      <w:r>
        <w:rPr>
          <w:noProof/>
          <w:lang w:eastAsia="es-MX"/>
        </w:rPr>
        <w:lastRenderedPageBreak/>
        <w:drawing>
          <wp:inline distT="0" distB="0" distL="0" distR="0" wp14:anchorId="39548907" wp14:editId="20B6C02B">
            <wp:extent cx="5347411" cy="6523609"/>
            <wp:effectExtent l="190500" t="190500" r="196215" b="1822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3274" t="12868" r="34349" b="16914"/>
                    <a:stretch/>
                  </pic:blipFill>
                  <pic:spPr bwMode="auto">
                    <a:xfrm>
                      <a:off x="0" y="0"/>
                      <a:ext cx="5353880" cy="653150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243E11" w:rsidRDefault="00243E11" w:rsidP="001C2F86">
      <w:pPr>
        <w:spacing w:after="0" w:line="360" w:lineRule="auto"/>
        <w:jc w:val="center"/>
        <w:rPr>
          <w:rFonts w:ascii="Palatino Linotype" w:eastAsia="Times New Roman" w:hAnsi="Palatino Linotype" w:cs="Times New Roman"/>
          <w:sz w:val="24"/>
          <w:szCs w:val="24"/>
          <w:lang w:eastAsia="es-MX"/>
        </w:rPr>
      </w:pPr>
      <w:r>
        <w:rPr>
          <w:noProof/>
          <w:lang w:eastAsia="es-MX"/>
        </w:rPr>
        <w:lastRenderedPageBreak/>
        <w:drawing>
          <wp:inline distT="0" distB="0" distL="0" distR="0" wp14:anchorId="448613D1" wp14:editId="798C152F">
            <wp:extent cx="5018227" cy="2957405"/>
            <wp:effectExtent l="190500" t="190500" r="182880" b="1860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3021" t="14899" r="34223" b="50781"/>
                    <a:stretch/>
                  </pic:blipFill>
                  <pic:spPr bwMode="auto">
                    <a:xfrm>
                      <a:off x="0" y="0"/>
                      <a:ext cx="5026303" cy="296216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243E11" w:rsidRDefault="00243E11" w:rsidP="001C2F86">
      <w:pPr>
        <w:spacing w:after="0" w:line="360" w:lineRule="auto"/>
        <w:jc w:val="both"/>
        <w:rPr>
          <w:rFonts w:ascii="Palatino Linotype" w:eastAsia="Times New Roman" w:hAnsi="Palatino Linotype" w:cs="Times New Roman"/>
          <w:sz w:val="24"/>
          <w:szCs w:val="24"/>
          <w:lang w:eastAsia="es-MX"/>
        </w:rPr>
      </w:pPr>
      <w:r>
        <w:rPr>
          <w:rFonts w:ascii="Palatino Linotype" w:eastAsia="Times New Roman" w:hAnsi="Palatino Linotype" w:cs="Times New Roman"/>
          <w:sz w:val="24"/>
          <w:szCs w:val="24"/>
          <w:lang w:eastAsia="es-MX"/>
        </w:rPr>
        <w:t xml:space="preserve">Respecto del área de tesorería cuenta con </w:t>
      </w:r>
      <w:r w:rsidR="00A10A08">
        <w:rPr>
          <w:rFonts w:ascii="Palatino Linotype" w:eastAsia="Times New Roman" w:hAnsi="Palatino Linotype" w:cs="Times New Roman"/>
          <w:sz w:val="24"/>
          <w:szCs w:val="24"/>
          <w:lang w:eastAsia="es-MX"/>
        </w:rPr>
        <w:t>dos</w:t>
      </w:r>
      <w:r>
        <w:rPr>
          <w:rFonts w:ascii="Palatino Linotype" w:eastAsia="Times New Roman" w:hAnsi="Palatino Linotype" w:cs="Times New Roman"/>
          <w:sz w:val="24"/>
          <w:szCs w:val="24"/>
          <w:lang w:eastAsia="es-MX"/>
        </w:rPr>
        <w:t xml:space="preserve"> aviso</w:t>
      </w:r>
      <w:r w:rsidR="00A10A08">
        <w:rPr>
          <w:rFonts w:ascii="Palatino Linotype" w:eastAsia="Times New Roman" w:hAnsi="Palatino Linotype" w:cs="Times New Roman"/>
          <w:sz w:val="24"/>
          <w:szCs w:val="24"/>
          <w:lang w:eastAsia="es-MX"/>
        </w:rPr>
        <w:t>s</w:t>
      </w:r>
      <w:r>
        <w:rPr>
          <w:rFonts w:ascii="Palatino Linotype" w:eastAsia="Times New Roman" w:hAnsi="Palatino Linotype" w:cs="Times New Roman"/>
          <w:sz w:val="24"/>
          <w:szCs w:val="24"/>
          <w:lang w:eastAsia="es-MX"/>
        </w:rPr>
        <w:t xml:space="preserve"> de privacidad, utilizado en el área de administración llamado</w:t>
      </w:r>
      <w:r w:rsidR="00A10A08">
        <w:rPr>
          <w:rFonts w:ascii="Palatino Linotype" w:eastAsia="Times New Roman" w:hAnsi="Palatino Linotype" w:cs="Times New Roman"/>
          <w:sz w:val="24"/>
          <w:szCs w:val="24"/>
          <w:lang w:eastAsia="es-MX"/>
        </w:rPr>
        <w:t>s</w:t>
      </w:r>
      <w:r>
        <w:rPr>
          <w:rFonts w:ascii="Palatino Linotype" w:eastAsia="Times New Roman" w:hAnsi="Palatino Linotype" w:cs="Times New Roman"/>
          <w:sz w:val="24"/>
          <w:szCs w:val="24"/>
          <w:lang w:eastAsia="es-MX"/>
        </w:rPr>
        <w:t xml:space="preserve"> ingreso a laborar</w:t>
      </w:r>
      <w:r w:rsidR="00A10A08">
        <w:rPr>
          <w:rFonts w:ascii="Palatino Linotype" w:eastAsia="Times New Roman" w:hAnsi="Palatino Linotype" w:cs="Times New Roman"/>
          <w:sz w:val="24"/>
          <w:szCs w:val="24"/>
          <w:lang w:eastAsia="es-MX"/>
        </w:rPr>
        <w:t xml:space="preserve"> y pago a medios de comunicación o proveedores.</w:t>
      </w:r>
    </w:p>
    <w:p w:rsidR="001C2F86" w:rsidRDefault="001C2F86" w:rsidP="001C2F86">
      <w:pPr>
        <w:spacing w:after="0" w:line="360" w:lineRule="auto"/>
        <w:jc w:val="both"/>
        <w:rPr>
          <w:rFonts w:ascii="Palatino Linotype" w:eastAsia="Times New Roman" w:hAnsi="Palatino Linotype" w:cs="Times New Roman"/>
          <w:sz w:val="24"/>
          <w:szCs w:val="24"/>
          <w:lang w:eastAsia="es-MX"/>
        </w:rPr>
      </w:pPr>
    </w:p>
    <w:p w:rsidR="00243E11" w:rsidRDefault="00243E11" w:rsidP="001C2F86">
      <w:pPr>
        <w:spacing w:after="0" w:line="360" w:lineRule="auto"/>
        <w:jc w:val="both"/>
        <w:rPr>
          <w:rFonts w:ascii="Palatino Linotype" w:eastAsia="Times New Roman" w:hAnsi="Palatino Linotype" w:cs="Times New Roman"/>
          <w:sz w:val="24"/>
          <w:szCs w:val="24"/>
          <w:lang w:eastAsia="es-MX"/>
        </w:rPr>
      </w:pPr>
      <w:r>
        <w:rPr>
          <w:rFonts w:ascii="Palatino Linotype" w:eastAsia="Times New Roman" w:hAnsi="Palatino Linotype" w:cs="Times New Roman"/>
          <w:sz w:val="24"/>
          <w:szCs w:val="24"/>
          <w:lang w:eastAsia="es-MX"/>
        </w:rPr>
        <w:t>El área de Contraloría cuenta con un aviso con el nombre de presentación de denuncias.</w:t>
      </w:r>
    </w:p>
    <w:p w:rsidR="001C2F86" w:rsidRDefault="001C2F86" w:rsidP="001C2F86">
      <w:pPr>
        <w:spacing w:after="0" w:line="360" w:lineRule="auto"/>
        <w:jc w:val="both"/>
        <w:rPr>
          <w:rFonts w:ascii="Palatino Linotype" w:eastAsia="Times New Roman" w:hAnsi="Palatino Linotype" w:cs="Times New Roman"/>
          <w:sz w:val="24"/>
          <w:szCs w:val="24"/>
          <w:lang w:eastAsia="es-MX"/>
        </w:rPr>
      </w:pPr>
    </w:p>
    <w:p w:rsidR="00243E11" w:rsidRDefault="00243E11" w:rsidP="001C2F86">
      <w:pPr>
        <w:spacing w:after="0" w:line="360" w:lineRule="auto"/>
        <w:jc w:val="both"/>
        <w:rPr>
          <w:rFonts w:ascii="Palatino Linotype" w:hAnsi="Palatino Linotype"/>
          <w:sz w:val="24"/>
          <w:szCs w:val="24"/>
        </w:rPr>
      </w:pPr>
      <w:r>
        <w:rPr>
          <w:rFonts w:ascii="Palatino Linotype" w:eastAsia="Times New Roman" w:hAnsi="Palatino Linotype" w:cs="Times New Roman"/>
          <w:sz w:val="24"/>
          <w:szCs w:val="24"/>
          <w:lang w:eastAsia="es-MX"/>
        </w:rPr>
        <w:t xml:space="preserve">El área de defensoría tiene </w:t>
      </w:r>
      <w:r w:rsidRPr="00243E11">
        <w:rPr>
          <w:rFonts w:ascii="Palatino Linotype" w:eastAsia="Times New Roman" w:hAnsi="Palatino Linotype" w:cs="Times New Roman"/>
          <w:sz w:val="24"/>
          <w:szCs w:val="24"/>
          <w:lang w:eastAsia="es-MX"/>
        </w:rPr>
        <w:t xml:space="preserve">uno llamado </w:t>
      </w:r>
      <w:r w:rsidRPr="00243E11">
        <w:rPr>
          <w:rFonts w:ascii="Palatino Linotype" w:hAnsi="Palatino Linotype"/>
          <w:sz w:val="24"/>
          <w:szCs w:val="24"/>
        </w:rPr>
        <w:t>quejas sobre probables violaciones a los derechos humanos</w:t>
      </w:r>
      <w:r>
        <w:rPr>
          <w:rFonts w:ascii="Palatino Linotype" w:hAnsi="Palatino Linotype"/>
          <w:sz w:val="24"/>
          <w:szCs w:val="24"/>
        </w:rPr>
        <w:t>.</w:t>
      </w:r>
    </w:p>
    <w:p w:rsidR="001C2F86" w:rsidRDefault="001C2F86" w:rsidP="001C2F86">
      <w:pPr>
        <w:spacing w:after="0" w:line="360" w:lineRule="auto"/>
        <w:jc w:val="both"/>
        <w:rPr>
          <w:rFonts w:ascii="Palatino Linotype" w:hAnsi="Palatino Linotype"/>
          <w:sz w:val="24"/>
          <w:szCs w:val="24"/>
        </w:rPr>
      </w:pPr>
    </w:p>
    <w:p w:rsidR="00243E11" w:rsidRDefault="00243E11" w:rsidP="001C2F86">
      <w:pPr>
        <w:spacing w:after="0" w:line="360" w:lineRule="auto"/>
        <w:jc w:val="both"/>
        <w:rPr>
          <w:rFonts w:ascii="Palatino Linotype" w:hAnsi="Palatino Linotype"/>
          <w:sz w:val="24"/>
          <w:szCs w:val="24"/>
        </w:rPr>
      </w:pPr>
      <w:r>
        <w:rPr>
          <w:rFonts w:ascii="Palatino Linotype" w:hAnsi="Palatino Linotype"/>
          <w:sz w:val="24"/>
          <w:szCs w:val="24"/>
        </w:rPr>
        <w:t>Desarrollo urbano cuenta con tres avisos con los nombres: autorizaciones, constancias y licencias.</w:t>
      </w:r>
    </w:p>
    <w:p w:rsidR="00243E11" w:rsidRDefault="00243E11" w:rsidP="001C2F86">
      <w:pPr>
        <w:spacing w:after="0" w:line="360" w:lineRule="auto"/>
        <w:jc w:val="both"/>
        <w:rPr>
          <w:rFonts w:ascii="Palatino Linotype" w:hAnsi="Palatino Linotype"/>
          <w:sz w:val="24"/>
          <w:szCs w:val="24"/>
        </w:rPr>
      </w:pPr>
      <w:r>
        <w:rPr>
          <w:rFonts w:ascii="Palatino Linotype" w:hAnsi="Palatino Linotype"/>
          <w:sz w:val="24"/>
          <w:szCs w:val="24"/>
        </w:rPr>
        <w:lastRenderedPageBreak/>
        <w:t>Gobernación cuenta con cuatro avisos los cuales poseen el nombre de:</w:t>
      </w:r>
      <w:r w:rsidR="00A13BB9">
        <w:rPr>
          <w:rFonts w:ascii="Palatino Linotype" w:hAnsi="Palatino Linotype"/>
          <w:sz w:val="24"/>
          <w:szCs w:val="24"/>
        </w:rPr>
        <w:t xml:space="preserve"> permiso para tianguista, permiso para evento público, permiso para semifijo, permiso para degustación.</w:t>
      </w:r>
    </w:p>
    <w:p w:rsidR="001C2F86" w:rsidRDefault="001C2F86" w:rsidP="001C2F86">
      <w:pPr>
        <w:spacing w:after="0" w:line="360" w:lineRule="auto"/>
        <w:jc w:val="both"/>
        <w:rPr>
          <w:rFonts w:ascii="Palatino Linotype" w:hAnsi="Palatino Linotype"/>
          <w:sz w:val="24"/>
          <w:szCs w:val="24"/>
        </w:rPr>
      </w:pPr>
    </w:p>
    <w:p w:rsidR="00A13BB9" w:rsidRDefault="00A13BB9" w:rsidP="001C2F86">
      <w:pPr>
        <w:spacing w:after="0" w:line="360" w:lineRule="auto"/>
        <w:jc w:val="both"/>
        <w:rPr>
          <w:rFonts w:ascii="Palatino Linotype" w:hAnsi="Palatino Linotype"/>
          <w:sz w:val="24"/>
          <w:szCs w:val="24"/>
        </w:rPr>
      </w:pPr>
      <w:r w:rsidRPr="00A13BB9">
        <w:rPr>
          <w:rFonts w:ascii="Palatino Linotype" w:hAnsi="Palatino Linotype"/>
          <w:sz w:val="24"/>
          <w:szCs w:val="24"/>
        </w:rPr>
        <w:t>EL Instituto Municipal de Cultura Física y Deporte de Metepec</w:t>
      </w:r>
      <w:r>
        <w:rPr>
          <w:rFonts w:ascii="Palatino Linotype" w:hAnsi="Palatino Linotype"/>
          <w:sz w:val="24"/>
          <w:szCs w:val="24"/>
        </w:rPr>
        <w:t>, posee cinco aviso, con los nombres siguientes: tardes o mañanas deportivas, apoyo y organización de eventos deportivos, inscripción escuelas deportivas, solicitud renta de instalaciones y solicitud de material.</w:t>
      </w:r>
    </w:p>
    <w:p w:rsidR="001C2F86" w:rsidRDefault="001C2F86" w:rsidP="001C2F86">
      <w:pPr>
        <w:spacing w:after="0" w:line="360" w:lineRule="auto"/>
        <w:jc w:val="both"/>
        <w:rPr>
          <w:rFonts w:ascii="Palatino Linotype" w:hAnsi="Palatino Linotype"/>
          <w:sz w:val="24"/>
          <w:szCs w:val="24"/>
        </w:rPr>
      </w:pPr>
    </w:p>
    <w:p w:rsidR="00A13BB9" w:rsidRDefault="00A13BB9" w:rsidP="001C2F86">
      <w:pPr>
        <w:spacing w:after="0" w:line="360" w:lineRule="auto"/>
        <w:jc w:val="both"/>
        <w:rPr>
          <w:rFonts w:ascii="Palatino Linotype" w:hAnsi="Palatino Linotype"/>
          <w:sz w:val="24"/>
          <w:szCs w:val="24"/>
        </w:rPr>
      </w:pPr>
      <w:r>
        <w:rPr>
          <w:rFonts w:ascii="Palatino Linotype" w:hAnsi="Palatino Linotype"/>
          <w:sz w:val="24"/>
          <w:szCs w:val="24"/>
        </w:rPr>
        <w:t xml:space="preserve">El área de obras públicas, cuenta con un aviso denominado </w:t>
      </w:r>
      <w:r w:rsidRPr="00A13BB9">
        <w:rPr>
          <w:rFonts w:ascii="Palatino Linotype" w:hAnsi="Palatino Linotype"/>
          <w:sz w:val="24"/>
          <w:szCs w:val="24"/>
        </w:rPr>
        <w:t>contratistas de obras públicas mediante invitación restringida o adjudicación directa</w:t>
      </w:r>
      <w:r w:rsidR="001C2F86">
        <w:rPr>
          <w:rFonts w:ascii="Palatino Linotype" w:hAnsi="Palatino Linotype"/>
          <w:sz w:val="24"/>
          <w:szCs w:val="24"/>
        </w:rPr>
        <w:t>.</w:t>
      </w:r>
    </w:p>
    <w:p w:rsidR="001C2F86" w:rsidRDefault="001C2F86" w:rsidP="001C2F86">
      <w:pPr>
        <w:spacing w:after="0" w:line="360" w:lineRule="auto"/>
        <w:jc w:val="both"/>
        <w:rPr>
          <w:rFonts w:ascii="Palatino Linotype" w:hAnsi="Palatino Linotype"/>
          <w:sz w:val="24"/>
          <w:szCs w:val="24"/>
        </w:rPr>
      </w:pPr>
    </w:p>
    <w:p w:rsidR="00A13BB9" w:rsidRDefault="00A10A08" w:rsidP="001C2F86">
      <w:pPr>
        <w:spacing w:after="0" w:line="360" w:lineRule="auto"/>
        <w:jc w:val="both"/>
        <w:rPr>
          <w:rFonts w:ascii="Palatino Linotype" w:hAnsi="Palatino Linotype"/>
          <w:sz w:val="24"/>
          <w:szCs w:val="24"/>
        </w:rPr>
      </w:pPr>
      <w:r>
        <w:rPr>
          <w:rFonts w:ascii="Palatino Linotype" w:hAnsi="Palatino Linotype"/>
          <w:sz w:val="24"/>
          <w:szCs w:val="24"/>
        </w:rPr>
        <w:t>La secretaria del Ayuntamiento a través de la subdirección de información y atención ciudadana, tiene a su cargo el aviso de privacidad denominado; cartilla militar, constancia de última residencia y emisión de  constancia de vecindad.</w:t>
      </w:r>
    </w:p>
    <w:p w:rsidR="001C2F86" w:rsidRDefault="001C2F86" w:rsidP="001C2F86">
      <w:pPr>
        <w:spacing w:after="0" w:line="360" w:lineRule="auto"/>
        <w:jc w:val="both"/>
        <w:rPr>
          <w:rFonts w:ascii="Palatino Linotype" w:hAnsi="Palatino Linotype"/>
          <w:sz w:val="24"/>
          <w:szCs w:val="24"/>
        </w:rPr>
      </w:pPr>
    </w:p>
    <w:p w:rsidR="00A10A08" w:rsidRDefault="00A10A08" w:rsidP="001C2F86">
      <w:pPr>
        <w:spacing w:after="0" w:line="360" w:lineRule="auto"/>
        <w:jc w:val="both"/>
        <w:rPr>
          <w:rFonts w:ascii="Palatino Linotype" w:hAnsi="Palatino Linotype"/>
          <w:sz w:val="24"/>
          <w:szCs w:val="24"/>
        </w:rPr>
      </w:pPr>
      <w:r>
        <w:rPr>
          <w:rFonts w:ascii="Palatino Linotype" w:hAnsi="Palatino Linotype"/>
          <w:sz w:val="24"/>
          <w:szCs w:val="24"/>
        </w:rPr>
        <w:t>Servicios públicos cuenta con cinco avisos de privacidad que son los siguientes: inhumación, mantenimiento y refrendo de fosa, construcción de nuevos circuitos de alumbrado público, mantenimiento correctivo de luminarias y recolección de residuos sólidos.</w:t>
      </w:r>
    </w:p>
    <w:p w:rsidR="001C2F86" w:rsidRDefault="001C2F86" w:rsidP="001C2F86">
      <w:pPr>
        <w:spacing w:after="0" w:line="360" w:lineRule="auto"/>
        <w:jc w:val="both"/>
        <w:rPr>
          <w:rFonts w:ascii="Palatino Linotype" w:hAnsi="Palatino Linotype"/>
          <w:sz w:val="24"/>
          <w:szCs w:val="24"/>
        </w:rPr>
      </w:pPr>
    </w:p>
    <w:p w:rsidR="00A10A08" w:rsidRDefault="00A10A08" w:rsidP="001C2F86">
      <w:pPr>
        <w:spacing w:after="0" w:line="360" w:lineRule="auto"/>
        <w:jc w:val="both"/>
        <w:rPr>
          <w:rFonts w:ascii="Palatino Linotype" w:hAnsi="Palatino Linotype"/>
          <w:sz w:val="24"/>
          <w:szCs w:val="24"/>
        </w:rPr>
      </w:pPr>
      <w:r>
        <w:rPr>
          <w:rFonts w:ascii="Palatino Linotype" w:hAnsi="Palatino Linotype"/>
          <w:sz w:val="24"/>
          <w:szCs w:val="24"/>
        </w:rPr>
        <w:t xml:space="preserve">En el área de consejería se cuenta con seis avisos de privacidad, con los nombres siguientes: acta informática de dependencia económica, acta informativa de abandono </w:t>
      </w:r>
      <w:r>
        <w:rPr>
          <w:rFonts w:ascii="Palatino Linotype" w:hAnsi="Palatino Linotype"/>
          <w:sz w:val="24"/>
          <w:szCs w:val="24"/>
        </w:rPr>
        <w:lastRenderedPageBreak/>
        <w:t>de hogar, acta informativa de extravió, encuesta de la prestación del servicio, acta informativa de soltería y acta de conciliación.</w:t>
      </w:r>
    </w:p>
    <w:p w:rsidR="001C2F86" w:rsidRDefault="001C2F86" w:rsidP="001C2F86">
      <w:pPr>
        <w:spacing w:after="0" w:line="360" w:lineRule="auto"/>
        <w:jc w:val="both"/>
        <w:rPr>
          <w:rFonts w:ascii="Palatino Linotype" w:hAnsi="Palatino Linotype"/>
          <w:sz w:val="24"/>
          <w:szCs w:val="24"/>
        </w:rPr>
      </w:pPr>
    </w:p>
    <w:p w:rsidR="00A10A08" w:rsidRDefault="00A10A08" w:rsidP="001C2F86">
      <w:pPr>
        <w:spacing w:after="0" w:line="360" w:lineRule="auto"/>
        <w:jc w:val="both"/>
        <w:rPr>
          <w:rFonts w:ascii="Palatino Linotype" w:hAnsi="Palatino Linotype"/>
          <w:sz w:val="24"/>
          <w:szCs w:val="24"/>
        </w:rPr>
      </w:pPr>
      <w:r>
        <w:rPr>
          <w:rFonts w:ascii="Palatino Linotype" w:hAnsi="Palatino Linotype"/>
          <w:sz w:val="24"/>
          <w:szCs w:val="24"/>
        </w:rPr>
        <w:t>El área del cultura cuenta con cuatro avisos como siguen: solicitud de ingreso escuela de iniciación artística, renta de teatro quimera, renta de auditorio del museo de barrio y inscripción a talleres culturales.</w:t>
      </w:r>
    </w:p>
    <w:p w:rsidR="001C2F86" w:rsidRDefault="001C2F86" w:rsidP="001C2F86">
      <w:pPr>
        <w:spacing w:after="0" w:line="360" w:lineRule="auto"/>
        <w:jc w:val="both"/>
        <w:rPr>
          <w:rFonts w:ascii="Palatino Linotype" w:hAnsi="Palatino Linotype"/>
          <w:sz w:val="24"/>
          <w:szCs w:val="24"/>
        </w:rPr>
      </w:pPr>
    </w:p>
    <w:p w:rsidR="00243E11" w:rsidRDefault="00A10A08" w:rsidP="001C2F86">
      <w:pPr>
        <w:spacing w:after="0" w:line="360" w:lineRule="auto"/>
        <w:jc w:val="both"/>
        <w:rPr>
          <w:rFonts w:ascii="Palatino Linotype" w:hAnsi="Palatino Linotype"/>
          <w:sz w:val="24"/>
          <w:szCs w:val="24"/>
        </w:rPr>
      </w:pPr>
      <w:r>
        <w:rPr>
          <w:rFonts w:ascii="Palatino Linotype" w:hAnsi="Palatino Linotype"/>
          <w:sz w:val="24"/>
          <w:szCs w:val="24"/>
        </w:rPr>
        <w:t xml:space="preserve">En el área de desarrollo económico se cuenta con seis avisos de privacidad denominados: expedición de licencia de funcionamiento electrónica permanente tipo SARE, </w:t>
      </w:r>
      <w:r w:rsidR="00984648">
        <w:rPr>
          <w:rFonts w:ascii="Palatino Linotype" w:hAnsi="Palatino Linotype"/>
          <w:sz w:val="24"/>
          <w:szCs w:val="24"/>
        </w:rPr>
        <w:t>renovación del permiso provisional de funcionamiento comercial, refrendo de licencia de funcionamiento electrónica permanente comercial, industrial y/o prestación de servicios, permiso provisional de funcionamiento, permiso horario extraordinario y permiso de funcionamiento para servicio de acomodo de vehículos de “valet parking”.</w:t>
      </w:r>
    </w:p>
    <w:p w:rsidR="001C2F86" w:rsidRDefault="001C2F86" w:rsidP="001C2F86">
      <w:pPr>
        <w:spacing w:after="0" w:line="360" w:lineRule="auto"/>
        <w:jc w:val="both"/>
        <w:rPr>
          <w:rFonts w:ascii="Palatino Linotype" w:hAnsi="Palatino Linotype"/>
          <w:sz w:val="24"/>
          <w:szCs w:val="24"/>
        </w:rPr>
      </w:pPr>
    </w:p>
    <w:p w:rsidR="00984648" w:rsidRDefault="00984648" w:rsidP="001C2F86">
      <w:pPr>
        <w:spacing w:after="0" w:line="360" w:lineRule="auto"/>
        <w:jc w:val="both"/>
        <w:rPr>
          <w:rFonts w:ascii="Palatino Linotype" w:hAnsi="Palatino Linotype"/>
          <w:sz w:val="24"/>
          <w:szCs w:val="24"/>
        </w:rPr>
      </w:pPr>
      <w:r>
        <w:rPr>
          <w:rFonts w:ascii="Palatino Linotype" w:hAnsi="Palatino Linotype"/>
          <w:sz w:val="24"/>
          <w:szCs w:val="24"/>
        </w:rPr>
        <w:t>Por lo que respecta al área de educación, se cuenta con cuatro avisos de privacidad con los nombres siguientes</w:t>
      </w:r>
      <w:r w:rsidR="006C7B8D">
        <w:rPr>
          <w:rFonts w:ascii="Palatino Linotype" w:hAnsi="Palatino Linotype"/>
          <w:sz w:val="24"/>
          <w:szCs w:val="24"/>
        </w:rPr>
        <w:t>; becas educativas; biblioteca, curos y talleres; infraestructura y equipamiento escolar, servicio social y prácticas profesionales.</w:t>
      </w:r>
    </w:p>
    <w:p w:rsidR="001C2F86" w:rsidRDefault="001C2F86" w:rsidP="001C2F86">
      <w:pPr>
        <w:spacing w:after="0" w:line="360" w:lineRule="auto"/>
        <w:jc w:val="both"/>
        <w:rPr>
          <w:rFonts w:ascii="Palatino Linotype" w:hAnsi="Palatino Linotype"/>
          <w:sz w:val="24"/>
          <w:szCs w:val="24"/>
        </w:rPr>
      </w:pPr>
    </w:p>
    <w:p w:rsidR="006C7B8D" w:rsidRDefault="006C7B8D" w:rsidP="001C2F86">
      <w:pPr>
        <w:spacing w:after="0" w:line="360" w:lineRule="auto"/>
        <w:jc w:val="both"/>
        <w:rPr>
          <w:rFonts w:ascii="Palatino Linotype" w:hAnsi="Palatino Linotype"/>
          <w:sz w:val="24"/>
          <w:szCs w:val="24"/>
        </w:rPr>
      </w:pPr>
      <w:r>
        <w:rPr>
          <w:rFonts w:ascii="Palatino Linotype" w:hAnsi="Palatino Linotype"/>
          <w:sz w:val="24"/>
          <w:szCs w:val="24"/>
        </w:rPr>
        <w:t>En el área de igualdad de género se cuenta con tres avisos de privacidad con los nombres siguientes: jornadas preventivas en pro de la igualdad de género (estudios de mastografías), asesoría y orientación jurídica y asesoría y orientación psicológica.</w:t>
      </w:r>
    </w:p>
    <w:p w:rsidR="006C7B8D" w:rsidRDefault="006C7B8D" w:rsidP="001C2F86">
      <w:pPr>
        <w:spacing w:after="0" w:line="360" w:lineRule="auto"/>
        <w:jc w:val="both"/>
        <w:rPr>
          <w:rFonts w:ascii="Palatino Linotype" w:hAnsi="Palatino Linotype"/>
          <w:sz w:val="24"/>
          <w:szCs w:val="24"/>
        </w:rPr>
      </w:pPr>
      <w:r>
        <w:rPr>
          <w:rFonts w:ascii="Palatino Linotype" w:hAnsi="Palatino Linotype"/>
          <w:sz w:val="24"/>
          <w:szCs w:val="24"/>
        </w:rPr>
        <w:lastRenderedPageBreak/>
        <w:t>Por lo que respecta al área de media ambiente se cuenta con tres avisos llamados: adopción canina y felina, esterilización y vacunación canina y felina e inspección y autorización labor de poda, derribo, trasplante o sustitución de árboles.</w:t>
      </w:r>
    </w:p>
    <w:p w:rsidR="001C2F86" w:rsidRPr="00416CC1" w:rsidRDefault="001C2F86" w:rsidP="001C2F86">
      <w:pPr>
        <w:spacing w:after="0" w:line="360" w:lineRule="auto"/>
        <w:jc w:val="both"/>
        <w:rPr>
          <w:rFonts w:ascii="Palatino Linotype" w:hAnsi="Palatino Linotype"/>
          <w:szCs w:val="24"/>
        </w:rPr>
      </w:pPr>
    </w:p>
    <w:p w:rsidR="006C7B8D" w:rsidRDefault="001218CE" w:rsidP="001C2F86">
      <w:pPr>
        <w:spacing w:after="0" w:line="360" w:lineRule="auto"/>
        <w:jc w:val="both"/>
        <w:rPr>
          <w:rFonts w:ascii="Palatino Linotype" w:hAnsi="Palatino Linotype"/>
          <w:sz w:val="24"/>
          <w:szCs w:val="24"/>
        </w:rPr>
      </w:pPr>
      <w:r>
        <w:rPr>
          <w:rFonts w:ascii="Palatino Linotype" w:hAnsi="Palatino Linotype"/>
          <w:sz w:val="24"/>
          <w:szCs w:val="24"/>
        </w:rPr>
        <w:t>En cuanto al área de protección civil se cuenta con tres avisos denominado: respuesta a solicitud, identificación de paciente y trámite administrativo y otorgar vito bueno a establecimiento.</w:t>
      </w:r>
    </w:p>
    <w:p w:rsidR="001C2F86" w:rsidRPr="00416CC1" w:rsidRDefault="001C2F86" w:rsidP="001C2F86">
      <w:pPr>
        <w:spacing w:after="0" w:line="360" w:lineRule="auto"/>
        <w:jc w:val="both"/>
        <w:rPr>
          <w:rFonts w:ascii="Palatino Linotype" w:hAnsi="Palatino Linotype"/>
          <w:sz w:val="20"/>
          <w:szCs w:val="24"/>
        </w:rPr>
      </w:pPr>
    </w:p>
    <w:p w:rsidR="001218CE" w:rsidRDefault="001218CE" w:rsidP="001C2F86">
      <w:pPr>
        <w:spacing w:after="0" w:line="360" w:lineRule="auto"/>
        <w:jc w:val="both"/>
        <w:rPr>
          <w:rFonts w:ascii="Palatino Linotype" w:hAnsi="Palatino Linotype"/>
          <w:sz w:val="24"/>
          <w:szCs w:val="24"/>
        </w:rPr>
      </w:pPr>
      <w:r>
        <w:rPr>
          <w:rFonts w:ascii="Palatino Linotype" w:hAnsi="Palatino Linotype"/>
          <w:sz w:val="24"/>
          <w:szCs w:val="24"/>
        </w:rPr>
        <w:t>En el área de seg</w:t>
      </w:r>
      <w:r w:rsidRPr="001218CE">
        <w:rPr>
          <w:rFonts w:ascii="Palatino Linotype" w:hAnsi="Palatino Linotype"/>
          <w:sz w:val="24"/>
          <w:szCs w:val="24"/>
        </w:rPr>
        <w:t>uridad se cuenta con dos avisos, como a continuación se indica; pláticas en materia de seguridad pública (educación vial y prevención del delito) y solicitud de banda de guerra, escolta y apoyo a eventos ciudadanos</w:t>
      </w:r>
      <w:r>
        <w:rPr>
          <w:rFonts w:ascii="Palatino Linotype" w:hAnsi="Palatino Linotype"/>
          <w:sz w:val="24"/>
          <w:szCs w:val="24"/>
        </w:rPr>
        <w:t>.</w:t>
      </w:r>
    </w:p>
    <w:p w:rsidR="001C2F86" w:rsidRPr="00416CC1" w:rsidRDefault="001C2F86" w:rsidP="001C2F86">
      <w:pPr>
        <w:spacing w:after="0" w:line="360" w:lineRule="auto"/>
        <w:jc w:val="both"/>
        <w:rPr>
          <w:rFonts w:ascii="Palatino Linotype" w:hAnsi="Palatino Linotype"/>
          <w:szCs w:val="24"/>
        </w:rPr>
      </w:pPr>
    </w:p>
    <w:p w:rsidR="001218CE" w:rsidRDefault="001218CE" w:rsidP="001C2F86">
      <w:pPr>
        <w:spacing w:after="0" w:line="360" w:lineRule="auto"/>
        <w:jc w:val="both"/>
        <w:rPr>
          <w:rFonts w:ascii="Palatino Linotype" w:hAnsi="Palatino Linotype"/>
          <w:sz w:val="24"/>
          <w:szCs w:val="24"/>
        </w:rPr>
      </w:pPr>
      <w:r>
        <w:rPr>
          <w:rFonts w:ascii="Palatino Linotype" w:hAnsi="Palatino Linotype"/>
          <w:sz w:val="24"/>
          <w:szCs w:val="24"/>
        </w:rPr>
        <w:t>Y por último el ara de sindicatura cuenta con un aviso de privacidad con el nombre siguientes: recurso de inconformidad.</w:t>
      </w:r>
    </w:p>
    <w:p w:rsidR="001C2F86" w:rsidRPr="00416CC1" w:rsidRDefault="001C2F86" w:rsidP="001C2F86">
      <w:pPr>
        <w:spacing w:after="0" w:line="360" w:lineRule="auto"/>
        <w:jc w:val="both"/>
        <w:rPr>
          <w:rFonts w:ascii="Palatino Linotype" w:hAnsi="Palatino Linotype"/>
          <w:szCs w:val="24"/>
        </w:rPr>
      </w:pPr>
    </w:p>
    <w:p w:rsidR="006C7B8D" w:rsidRDefault="001218CE" w:rsidP="001C2F86">
      <w:pPr>
        <w:spacing w:after="0" w:line="360" w:lineRule="auto"/>
        <w:jc w:val="both"/>
        <w:rPr>
          <w:rFonts w:ascii="Palatino Linotype" w:eastAsia="Times New Roman" w:hAnsi="Palatino Linotype" w:cs="Times New Roman"/>
          <w:sz w:val="24"/>
          <w:szCs w:val="24"/>
          <w:lang w:eastAsia="es-MX"/>
        </w:rPr>
      </w:pPr>
      <w:r>
        <w:rPr>
          <w:rFonts w:ascii="Palatino Linotype" w:eastAsia="Times New Roman" w:hAnsi="Palatino Linotype" w:cs="Times New Roman"/>
          <w:sz w:val="24"/>
          <w:szCs w:val="24"/>
          <w:lang w:eastAsia="es-MX"/>
        </w:rPr>
        <w:t>Dando un total de cincuenta y siete avisos de privacidad, los cuales fueron verificados por esta ponencia en fecha cuatro de junio de la presente anualidad.</w:t>
      </w:r>
    </w:p>
    <w:p w:rsidR="001C2F86" w:rsidRPr="00416CC1" w:rsidRDefault="001C2F86" w:rsidP="001C2F86">
      <w:pPr>
        <w:spacing w:after="0" w:line="360" w:lineRule="auto"/>
        <w:jc w:val="both"/>
        <w:rPr>
          <w:rFonts w:ascii="Palatino Linotype" w:eastAsia="Times New Roman" w:hAnsi="Palatino Linotype" w:cs="Times New Roman"/>
          <w:szCs w:val="24"/>
          <w:lang w:eastAsia="es-MX"/>
        </w:rPr>
      </w:pPr>
    </w:p>
    <w:p w:rsidR="007E461A" w:rsidRPr="00C0597F" w:rsidRDefault="007E461A" w:rsidP="001C2F86">
      <w:pPr>
        <w:spacing w:after="0" w:line="360" w:lineRule="auto"/>
        <w:jc w:val="both"/>
        <w:rPr>
          <w:rFonts w:ascii="Palatino Linotype" w:hAnsi="Palatino Linotype" w:cs="Arial"/>
          <w:sz w:val="24"/>
          <w:szCs w:val="24"/>
        </w:rPr>
      </w:pPr>
      <w:r>
        <w:rPr>
          <w:rFonts w:ascii="Palatino Linotype" w:eastAsia="Times New Roman" w:hAnsi="Palatino Linotype" w:cs="Times New Roman"/>
          <w:sz w:val="24"/>
          <w:szCs w:val="24"/>
          <w:lang w:eastAsia="es-MX"/>
        </w:rPr>
        <w:t>Al respecto ante el pronunciamiento por parte del Sujeto Obligado, es dable señalar que los actos que realicen los servidores públicos, se realizan apegados a la atribuciones conferidas en los manuales y reglamentos que al efecto se expidan por lo tanto</w:t>
      </w:r>
      <w:r w:rsidRPr="00C0597F">
        <w:rPr>
          <w:rFonts w:ascii="Palatino Linotype" w:hAnsi="Palatino Linotype"/>
          <w:color w:val="000000"/>
          <w:sz w:val="24"/>
          <w:szCs w:val="24"/>
        </w:rPr>
        <w:t>, este</w:t>
      </w:r>
      <w:r w:rsidRPr="00C0597F">
        <w:rPr>
          <w:rFonts w:ascii="Palatino Linotype" w:hAnsi="Palatino Linotype"/>
          <w:sz w:val="24"/>
          <w:szCs w:val="24"/>
        </w:rPr>
        <w:t xml:space="preserve"> Órgano de Transparencia no cuenta con las facultades para dudar de la veracidad de la información que manifiesta el Sujeto Obligado, </w:t>
      </w:r>
      <w:r w:rsidRPr="00C0597F">
        <w:rPr>
          <w:rFonts w:ascii="Palatino Linotype" w:hAnsi="Palatino Linotype" w:cs="Arial"/>
          <w:sz w:val="24"/>
          <w:szCs w:val="24"/>
        </w:rPr>
        <w:t xml:space="preserve">por analogía el criterio </w:t>
      </w:r>
      <w:r w:rsidRPr="00C0597F">
        <w:rPr>
          <w:rFonts w:ascii="Palatino Linotype" w:hAnsi="Palatino Linotype" w:cs="Arial"/>
          <w:b/>
          <w:sz w:val="24"/>
          <w:szCs w:val="24"/>
        </w:rPr>
        <w:t>31/10</w:t>
      </w:r>
      <w:r w:rsidRPr="00C0597F">
        <w:rPr>
          <w:rFonts w:ascii="Palatino Linotype" w:hAnsi="Palatino Linotype" w:cs="Arial"/>
          <w:sz w:val="24"/>
          <w:szCs w:val="24"/>
        </w:rPr>
        <w:t xml:space="preserve"> emitido por el entonces Instituto Federal de Acceso a la Información y Protección </w:t>
      </w:r>
      <w:r w:rsidRPr="00C0597F">
        <w:rPr>
          <w:rFonts w:ascii="Palatino Linotype" w:hAnsi="Palatino Linotype" w:cs="Arial"/>
          <w:sz w:val="24"/>
          <w:szCs w:val="24"/>
        </w:rPr>
        <w:lastRenderedPageBreak/>
        <w:t>de Datos ahora Instituto Federal de Acceso a la Información y Protección de Datos que establece:</w:t>
      </w:r>
    </w:p>
    <w:p w:rsidR="007E461A" w:rsidRPr="00183325" w:rsidRDefault="007E461A" w:rsidP="001C2F86">
      <w:pPr>
        <w:spacing w:after="0" w:line="360" w:lineRule="auto"/>
        <w:jc w:val="both"/>
        <w:rPr>
          <w:rFonts w:ascii="Palatino Linotype" w:hAnsi="Palatino Linotype" w:cs="Arial"/>
          <w:sz w:val="12"/>
        </w:rPr>
      </w:pPr>
    </w:p>
    <w:p w:rsidR="007E461A" w:rsidRPr="009454DD" w:rsidRDefault="007E461A" w:rsidP="001C2F86">
      <w:pPr>
        <w:spacing w:after="0" w:line="240" w:lineRule="auto"/>
        <w:ind w:left="567" w:right="567"/>
        <w:jc w:val="both"/>
        <w:rPr>
          <w:rFonts w:ascii="Palatino Linotype" w:hAnsi="Palatino Linotype" w:cs="Arial"/>
          <w:i/>
        </w:rPr>
      </w:pPr>
      <w:r w:rsidRPr="009454DD">
        <w:rPr>
          <w:rFonts w:ascii="Palatino Linotype" w:hAnsi="Palatino Linotype" w:cs="Arial"/>
          <w:b/>
          <w:i/>
        </w:rPr>
        <w:t>El Instituto Federal de Acceso a la Información y Protección de Datos no cuenta con facultades para pronunciarse respecto de la veracidad de los documentos proporcionados por los sujetos obligados</w:t>
      </w:r>
      <w:r w:rsidRPr="009454DD">
        <w:rPr>
          <w:rFonts w:ascii="Palatino Linotype" w:hAnsi="Palatino Linotype" w:cs="Arial"/>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w:t>
      </w:r>
      <w:r w:rsidRPr="009454DD">
        <w:rPr>
          <w:rFonts w:ascii="Palatino Linotype" w:hAnsi="Palatino Linotype" w:cs="Arial"/>
          <w:i/>
          <w:u w:val="single"/>
        </w:rPr>
        <w:t>no está facultado para pronunciarse sobre la veracidad de la información proporcionada por las autoridades</w:t>
      </w:r>
      <w:r w:rsidRPr="009454DD">
        <w:rPr>
          <w:rFonts w:ascii="Palatino Linotype" w:hAnsi="Palatino Linotype" w:cs="Arial"/>
          <w:i/>
        </w:rPr>
        <w:t xml:space="preserve">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7E461A" w:rsidRPr="00416CC1" w:rsidRDefault="007E461A" w:rsidP="001C2F86">
      <w:pPr>
        <w:spacing w:after="0" w:line="360" w:lineRule="auto"/>
        <w:rPr>
          <w:sz w:val="24"/>
        </w:rPr>
      </w:pPr>
    </w:p>
    <w:p w:rsidR="00C071B4" w:rsidRPr="001C2F86" w:rsidRDefault="007E461A" w:rsidP="001C2F86">
      <w:pPr>
        <w:spacing w:after="0" w:line="360" w:lineRule="auto"/>
        <w:jc w:val="both"/>
        <w:rPr>
          <w:rFonts w:ascii="Palatino Linotype" w:hAnsi="Palatino Linotype" w:cs="Arial"/>
          <w:color w:val="000000" w:themeColor="text1"/>
          <w:sz w:val="24"/>
          <w:szCs w:val="24"/>
        </w:rPr>
      </w:pPr>
      <w:r w:rsidRPr="001C2F86">
        <w:rPr>
          <w:rFonts w:ascii="Palatino Linotype" w:hAnsi="Palatino Linotype" w:cs="Arial"/>
          <w:color w:val="000000" w:themeColor="text1"/>
          <w:sz w:val="24"/>
          <w:szCs w:val="24"/>
        </w:rPr>
        <w:t xml:space="preserve">Ahora bien los motivos de inconformidad vertidos por el Recurrente devienen infundados, ya que manifiesta que el </w:t>
      </w:r>
      <w:r w:rsidR="00C071B4" w:rsidRPr="001C2F86">
        <w:rPr>
          <w:rFonts w:ascii="Palatino Linotype" w:hAnsi="Palatino Linotype" w:cs="Arial"/>
          <w:color w:val="000000" w:themeColor="text1"/>
          <w:sz w:val="24"/>
          <w:szCs w:val="24"/>
        </w:rPr>
        <w:t>Sujeto Obligado es opaco y no entrega información, siendo totalmente incorrecta la apreciación del Recurrente puesto que si se otorgó la aliga electrónica en donde podrá consultar la información , esto en la respuesta dentro de los límites y temporales establecidos.</w:t>
      </w:r>
    </w:p>
    <w:p w:rsidR="006D6F7E" w:rsidRDefault="006D6F7E" w:rsidP="001C2F86">
      <w:pPr>
        <w:spacing w:after="0" w:line="360" w:lineRule="auto"/>
        <w:jc w:val="both"/>
        <w:rPr>
          <w:rFonts w:ascii="Palatino Linotype" w:hAnsi="Palatino Linotype" w:cs="Arial"/>
          <w:color w:val="000000" w:themeColor="text1"/>
          <w:sz w:val="24"/>
          <w:szCs w:val="24"/>
        </w:rPr>
      </w:pPr>
    </w:p>
    <w:p w:rsidR="00C071B4" w:rsidRDefault="00C071B4" w:rsidP="001C2F86">
      <w:pPr>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Ahora bien es indispensable manifestar que la ley de Transparencia local establece en su artículo 161</w:t>
      </w:r>
      <w:r>
        <w:rPr>
          <w:rStyle w:val="Refdenotaalpie"/>
          <w:rFonts w:ascii="Palatino Linotype" w:hAnsi="Palatino Linotype" w:cs="Arial"/>
          <w:color w:val="000000" w:themeColor="text1"/>
          <w:sz w:val="24"/>
          <w:szCs w:val="24"/>
        </w:rPr>
        <w:footnoteReference w:id="1"/>
      </w:r>
      <w:r w:rsidR="002F1042">
        <w:rPr>
          <w:rFonts w:ascii="Palatino Linotype" w:hAnsi="Palatino Linotype" w:cs="Arial"/>
          <w:color w:val="000000" w:themeColor="text1"/>
          <w:sz w:val="24"/>
          <w:szCs w:val="24"/>
        </w:rPr>
        <w:t xml:space="preserve"> que cuando la información solicitada por un particular ya se encuentre en medio electrónicos, solo ba</w:t>
      </w:r>
      <w:r w:rsidR="001C2F86">
        <w:rPr>
          <w:rFonts w:ascii="Palatino Linotype" w:hAnsi="Palatino Linotype" w:cs="Arial"/>
          <w:color w:val="000000" w:themeColor="text1"/>
          <w:sz w:val="24"/>
          <w:szCs w:val="24"/>
        </w:rPr>
        <w:t>s</w:t>
      </w:r>
      <w:r w:rsidR="002F1042">
        <w:rPr>
          <w:rFonts w:ascii="Palatino Linotype" w:hAnsi="Palatino Linotype" w:cs="Arial"/>
          <w:color w:val="000000" w:themeColor="text1"/>
          <w:sz w:val="24"/>
          <w:szCs w:val="24"/>
        </w:rPr>
        <w:t>t</w:t>
      </w:r>
      <w:r w:rsidR="001C2F86">
        <w:rPr>
          <w:rFonts w:ascii="Palatino Linotype" w:hAnsi="Palatino Linotype" w:cs="Arial"/>
          <w:color w:val="000000" w:themeColor="text1"/>
          <w:sz w:val="24"/>
          <w:szCs w:val="24"/>
        </w:rPr>
        <w:t>a</w:t>
      </w:r>
      <w:r w:rsidR="002F1042">
        <w:rPr>
          <w:rFonts w:ascii="Palatino Linotype" w:hAnsi="Palatino Linotype" w:cs="Arial"/>
          <w:color w:val="000000" w:themeColor="text1"/>
          <w:sz w:val="24"/>
          <w:szCs w:val="24"/>
        </w:rPr>
        <w:t>r</w:t>
      </w:r>
      <w:r w:rsidR="001C2F86">
        <w:rPr>
          <w:rFonts w:ascii="Palatino Linotype" w:hAnsi="Palatino Linotype" w:cs="Arial"/>
          <w:color w:val="000000" w:themeColor="text1"/>
          <w:sz w:val="24"/>
          <w:szCs w:val="24"/>
        </w:rPr>
        <w:t>á</w:t>
      </w:r>
      <w:r w:rsidR="002F1042">
        <w:rPr>
          <w:rFonts w:ascii="Palatino Linotype" w:hAnsi="Palatino Linotype" w:cs="Arial"/>
          <w:color w:val="000000" w:themeColor="text1"/>
          <w:sz w:val="24"/>
          <w:szCs w:val="24"/>
        </w:rPr>
        <w:t xml:space="preserve"> con que se le notifique al particular la </w:t>
      </w:r>
      <w:r w:rsidR="001C2F86">
        <w:rPr>
          <w:rFonts w:ascii="Palatino Linotype" w:hAnsi="Palatino Linotype" w:cs="Arial"/>
          <w:color w:val="000000" w:themeColor="text1"/>
          <w:sz w:val="24"/>
          <w:szCs w:val="24"/>
        </w:rPr>
        <w:t xml:space="preserve">fuente </w:t>
      </w:r>
      <w:r w:rsidR="001C2F86">
        <w:rPr>
          <w:rFonts w:ascii="Palatino Linotype" w:hAnsi="Palatino Linotype" w:cs="Arial"/>
          <w:color w:val="000000" w:themeColor="text1"/>
          <w:sz w:val="24"/>
          <w:szCs w:val="24"/>
        </w:rPr>
        <w:lastRenderedPageBreak/>
        <w:t>precisa, siendo de esta manera el Sujeto Obligado proporciono al Recurrente la liga electrónica en donde automáticamente se ingresa a la información solicitada, no fue necesario que realizara una búsqueda.</w:t>
      </w:r>
    </w:p>
    <w:p w:rsidR="00BA5525" w:rsidRDefault="00BA5525" w:rsidP="001C2F86">
      <w:pPr>
        <w:spacing w:after="0" w:line="360" w:lineRule="auto"/>
        <w:jc w:val="both"/>
        <w:rPr>
          <w:rFonts w:ascii="Palatino Linotype" w:hAnsi="Palatino Linotype" w:cs="Arial"/>
          <w:color w:val="000000" w:themeColor="text1"/>
          <w:sz w:val="24"/>
          <w:szCs w:val="24"/>
        </w:rPr>
      </w:pPr>
    </w:p>
    <w:p w:rsidR="00BA5525" w:rsidRDefault="00BA5525" w:rsidP="001C2F86">
      <w:pPr>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No obstante, se sugiere al Sujeto Obligado que en posteriores ocasiones, en el caso de que remita a una liga electrónica o bien se le informe al particular que la información, ya se encuentre disponible en medios impresos o electrónicos, esta notificación se haga en un plazo no mayor a cinco días, ya que así se establece en la Ley de Transparencia y Acceso a la Información Pública del Estado de México y Municipios, de lo contr</w:t>
      </w:r>
      <w:r w:rsidR="00416CC1">
        <w:rPr>
          <w:rFonts w:ascii="Palatino Linotype" w:hAnsi="Palatino Linotype" w:cs="Arial"/>
          <w:color w:val="000000" w:themeColor="text1"/>
          <w:sz w:val="24"/>
          <w:szCs w:val="24"/>
        </w:rPr>
        <w:t>ario la información se deberá ordenar su entrega mediante el sistema SAIMEX.</w:t>
      </w:r>
    </w:p>
    <w:p w:rsidR="001C2F86" w:rsidRPr="006D6F7E" w:rsidRDefault="001C2F86" w:rsidP="001C2F86">
      <w:pPr>
        <w:spacing w:after="0" w:line="360" w:lineRule="auto"/>
        <w:jc w:val="both"/>
        <w:rPr>
          <w:rFonts w:ascii="Palatino Linotype" w:hAnsi="Palatino Linotype" w:cs="Arial"/>
          <w:color w:val="000000" w:themeColor="text1"/>
          <w:sz w:val="24"/>
          <w:szCs w:val="24"/>
        </w:rPr>
      </w:pPr>
    </w:p>
    <w:p w:rsidR="003B6B85" w:rsidRPr="0013304C" w:rsidRDefault="006D6F7E" w:rsidP="001C2F86">
      <w:pPr>
        <w:spacing w:after="0" w:line="360" w:lineRule="auto"/>
        <w:jc w:val="both"/>
        <w:rPr>
          <w:rFonts w:ascii="Palatino Linotype" w:hAnsi="Palatino Linotype" w:cs="Arial"/>
          <w:color w:val="000000" w:themeColor="text1"/>
          <w:sz w:val="24"/>
          <w:szCs w:val="24"/>
        </w:rPr>
      </w:pPr>
      <w:r w:rsidRPr="0013304C">
        <w:rPr>
          <w:rFonts w:ascii="Palatino Linotype" w:hAnsi="Palatino Linotype" w:cs="Arial"/>
          <w:color w:val="000000" w:themeColor="text1"/>
          <w:sz w:val="24"/>
          <w:szCs w:val="24"/>
        </w:rPr>
        <w:t xml:space="preserve">En conclusión la información remitida colma el derecho de acceso a la información solicitado por el Particular, puesto que el solicitante requirió </w:t>
      </w:r>
      <w:r w:rsidR="001C2F86">
        <w:rPr>
          <w:rFonts w:ascii="Palatino Linotype" w:hAnsi="Palatino Linotype" w:cs="Arial"/>
          <w:color w:val="000000" w:themeColor="text1"/>
          <w:sz w:val="24"/>
          <w:szCs w:val="24"/>
        </w:rPr>
        <w:t>conocer los avisos de privacidad con los que cuenta el Sujeto Obligado, por su parte mediante respuesta se proporcionó la liga electrónica en donde al ingresar se cuenta con la información correspondiente, en este caso lo dable es confirmar la respuesta proporcionada.</w:t>
      </w:r>
    </w:p>
    <w:p w:rsidR="0013304C" w:rsidRPr="0013304C" w:rsidRDefault="0013304C" w:rsidP="001C2F86">
      <w:pPr>
        <w:spacing w:after="0" w:line="360" w:lineRule="auto"/>
        <w:jc w:val="both"/>
        <w:rPr>
          <w:rFonts w:ascii="Palatino Linotype" w:hAnsi="Palatino Linotype" w:cs="Arial"/>
          <w:color w:val="000000" w:themeColor="text1"/>
          <w:sz w:val="24"/>
          <w:szCs w:val="24"/>
        </w:rPr>
      </w:pPr>
    </w:p>
    <w:p w:rsidR="00E458F5" w:rsidRDefault="00E458F5" w:rsidP="001C2F86">
      <w:pPr>
        <w:spacing w:after="0" w:line="360" w:lineRule="auto"/>
        <w:jc w:val="both"/>
        <w:rPr>
          <w:rFonts w:ascii="Palatino Linotype" w:hAnsi="Palatino Linotype"/>
          <w:sz w:val="24"/>
          <w:szCs w:val="24"/>
        </w:rPr>
      </w:pPr>
      <w:r w:rsidRPr="0024637B">
        <w:rPr>
          <w:rFonts w:ascii="Palatino Linotype" w:hAnsi="Palatino Linotype" w:cs="Arial"/>
          <w:sz w:val="24"/>
          <w:szCs w:val="24"/>
          <w:lang w:eastAsia="es-MX"/>
        </w:rPr>
        <w:t>Final</w:t>
      </w:r>
      <w:r w:rsidRPr="0024637B">
        <w:rPr>
          <w:rFonts w:ascii="Palatino Linotype" w:hAnsi="Palatino Linotype"/>
          <w:sz w:val="24"/>
          <w:szCs w:val="24"/>
        </w:rPr>
        <w:t>mente y en mérito de lo expuesto en líneas anteriores, resultan</w:t>
      </w:r>
      <w:r>
        <w:rPr>
          <w:rFonts w:ascii="Palatino Linotype" w:hAnsi="Palatino Linotype"/>
          <w:sz w:val="24"/>
          <w:szCs w:val="24"/>
        </w:rPr>
        <w:t xml:space="preserve"> infundados los motivos de inconformidad vertidos por el Recurrente,</w:t>
      </w:r>
      <w:r w:rsidRPr="0024637B">
        <w:rPr>
          <w:rFonts w:ascii="Palatino Linotype" w:hAnsi="Palatino Linotype"/>
          <w:sz w:val="24"/>
          <w:szCs w:val="24"/>
        </w:rPr>
        <w:t xml:space="preserve"> por ello con fundament</w:t>
      </w:r>
      <w:r>
        <w:rPr>
          <w:rFonts w:ascii="Palatino Linotype" w:hAnsi="Palatino Linotype"/>
          <w:sz w:val="24"/>
          <w:szCs w:val="24"/>
        </w:rPr>
        <w:t>o en el artículo 186 fracción II</w:t>
      </w:r>
      <w:r w:rsidRPr="0024637B">
        <w:rPr>
          <w:rFonts w:ascii="Palatino Linotype" w:hAnsi="Palatino Linotype"/>
          <w:sz w:val="24"/>
          <w:szCs w:val="24"/>
        </w:rPr>
        <w:t xml:space="preserve"> de la Ley de Transparencia y Acceso a la Información Pública del Estado de México y Municipios, se </w:t>
      </w:r>
      <w:r>
        <w:rPr>
          <w:rFonts w:ascii="Palatino Linotype" w:hAnsi="Palatino Linotype"/>
          <w:sz w:val="24"/>
          <w:szCs w:val="24"/>
        </w:rPr>
        <w:t>CONFIRMA la</w:t>
      </w:r>
      <w:r w:rsidRPr="0024637B">
        <w:rPr>
          <w:rFonts w:ascii="Palatino Linotype" w:hAnsi="Palatino Linotype"/>
          <w:sz w:val="24"/>
          <w:szCs w:val="24"/>
        </w:rPr>
        <w:t xml:space="preserve"> respuesta a la solicitud de información </w:t>
      </w:r>
      <w:r w:rsidR="001C2F86" w:rsidRPr="0076192B">
        <w:rPr>
          <w:rFonts w:ascii="Palatino Linotype" w:hAnsi="Palatino Linotype" w:cs="Arial"/>
          <w:b/>
          <w:sz w:val="24"/>
          <w:szCs w:val="24"/>
        </w:rPr>
        <w:t>00104/METEPEC/IP/2019</w:t>
      </w:r>
      <w:r w:rsidRPr="00E458F5">
        <w:rPr>
          <w:rFonts w:ascii="Palatino Linotype" w:hAnsi="Palatino Linotype" w:cs="Arial"/>
          <w:b/>
          <w:sz w:val="24"/>
          <w:szCs w:val="24"/>
        </w:rPr>
        <w:t>,</w:t>
      </w:r>
      <w:r>
        <w:rPr>
          <w:rFonts w:ascii="Palatino Linotype" w:hAnsi="Palatino Linotype" w:cs="Arial"/>
          <w:b/>
          <w:sz w:val="24"/>
          <w:szCs w:val="24"/>
        </w:rPr>
        <w:t xml:space="preserve"> </w:t>
      </w:r>
      <w:r w:rsidRPr="0024637B">
        <w:rPr>
          <w:rFonts w:ascii="Palatino Linotype" w:hAnsi="Palatino Linotype"/>
          <w:sz w:val="24"/>
          <w:szCs w:val="24"/>
        </w:rPr>
        <w:t>que ha</w:t>
      </w:r>
      <w:r>
        <w:rPr>
          <w:rFonts w:ascii="Palatino Linotype" w:hAnsi="Palatino Linotype"/>
          <w:sz w:val="24"/>
          <w:szCs w:val="24"/>
        </w:rPr>
        <w:t>n</w:t>
      </w:r>
      <w:r w:rsidRPr="0024637B">
        <w:rPr>
          <w:rFonts w:ascii="Palatino Linotype" w:hAnsi="Palatino Linotype"/>
          <w:sz w:val="24"/>
          <w:szCs w:val="24"/>
        </w:rPr>
        <w:t xml:space="preserve"> sido materia del presente fallo.</w:t>
      </w:r>
    </w:p>
    <w:p w:rsidR="00E458F5" w:rsidRPr="00B52CA5" w:rsidRDefault="00E458F5" w:rsidP="001C2F86">
      <w:pPr>
        <w:spacing w:after="0" w:line="360" w:lineRule="auto"/>
        <w:jc w:val="both"/>
        <w:rPr>
          <w:rFonts w:ascii="Arial" w:hAnsi="Arial" w:cs="Arial"/>
          <w:b/>
          <w:bCs/>
          <w:color w:val="333333"/>
          <w:sz w:val="24"/>
          <w:szCs w:val="24"/>
        </w:rPr>
      </w:pPr>
    </w:p>
    <w:p w:rsidR="00E458F5" w:rsidRDefault="00E458F5" w:rsidP="001C2F86">
      <w:pPr>
        <w:spacing w:after="0" w:line="360" w:lineRule="auto"/>
        <w:jc w:val="both"/>
        <w:rPr>
          <w:rFonts w:ascii="Palatino Linotype" w:hAnsi="Palatino Linotype"/>
          <w:sz w:val="24"/>
          <w:szCs w:val="24"/>
        </w:rPr>
      </w:pPr>
      <w:r w:rsidRPr="0024637B">
        <w:rPr>
          <w:rFonts w:ascii="Palatino Linotype" w:hAnsi="Palatino Linotype"/>
          <w:sz w:val="24"/>
          <w:szCs w:val="24"/>
        </w:rPr>
        <w:t>Por lo antes expuesto y fundado</w:t>
      </w:r>
      <w:r>
        <w:rPr>
          <w:rFonts w:ascii="Palatino Linotype" w:hAnsi="Palatino Linotype"/>
          <w:sz w:val="24"/>
          <w:szCs w:val="24"/>
        </w:rPr>
        <w:t xml:space="preserve">. </w:t>
      </w:r>
    </w:p>
    <w:p w:rsidR="00E458F5" w:rsidRDefault="00E458F5" w:rsidP="001C2F86">
      <w:pPr>
        <w:spacing w:after="0" w:line="360" w:lineRule="auto"/>
        <w:jc w:val="center"/>
        <w:rPr>
          <w:rFonts w:ascii="Palatino Linotype" w:eastAsia="Times New Roman" w:hAnsi="Palatino Linotype"/>
          <w:b/>
          <w:bCs/>
          <w:spacing w:val="60"/>
          <w:sz w:val="24"/>
          <w:szCs w:val="24"/>
          <w:lang w:val="es-ES_tradnl"/>
        </w:rPr>
      </w:pPr>
      <w:r w:rsidRPr="0024637B">
        <w:rPr>
          <w:rFonts w:ascii="Palatino Linotype" w:eastAsia="Times New Roman" w:hAnsi="Palatino Linotype"/>
          <w:b/>
          <w:bCs/>
          <w:spacing w:val="60"/>
          <w:sz w:val="24"/>
          <w:szCs w:val="24"/>
          <w:lang w:val="es-ES_tradnl"/>
        </w:rPr>
        <w:lastRenderedPageBreak/>
        <w:t>SE    RESUELVE</w:t>
      </w:r>
    </w:p>
    <w:p w:rsidR="00E458F5" w:rsidRPr="0035126F" w:rsidRDefault="00E458F5" w:rsidP="001C2F86">
      <w:pPr>
        <w:spacing w:after="0" w:line="360" w:lineRule="auto"/>
        <w:jc w:val="center"/>
        <w:rPr>
          <w:rFonts w:ascii="Palatino Linotype" w:eastAsia="Times New Roman" w:hAnsi="Palatino Linotype"/>
          <w:b/>
          <w:bCs/>
          <w:spacing w:val="60"/>
          <w:sz w:val="18"/>
          <w:szCs w:val="24"/>
          <w:lang w:val="es-ES_tradnl"/>
        </w:rPr>
      </w:pPr>
    </w:p>
    <w:p w:rsidR="00E458F5" w:rsidRDefault="00E458F5" w:rsidP="001C2F86">
      <w:pPr>
        <w:autoSpaceDE w:val="0"/>
        <w:autoSpaceDN w:val="0"/>
        <w:adjustRightInd w:val="0"/>
        <w:spacing w:after="0" w:line="360" w:lineRule="auto"/>
        <w:ind w:right="49"/>
        <w:jc w:val="both"/>
        <w:rPr>
          <w:rFonts w:ascii="Palatino Linotype" w:hAnsi="Palatino Linotype" w:cs="Arial"/>
          <w:sz w:val="24"/>
          <w:szCs w:val="24"/>
        </w:rPr>
      </w:pPr>
      <w:r w:rsidRPr="00B04CE0">
        <w:rPr>
          <w:rFonts w:ascii="Palatino Linotype" w:hAnsi="Palatino Linotype" w:cs="Arial"/>
          <w:b/>
          <w:sz w:val="28"/>
          <w:szCs w:val="28"/>
          <w:lang w:val="es-ES_tradnl"/>
        </w:rPr>
        <w:t>PRIMERO</w:t>
      </w:r>
      <w:r w:rsidRPr="00B04CE0">
        <w:rPr>
          <w:rFonts w:ascii="Palatino Linotype" w:hAnsi="Palatino Linotype" w:cs="Arial"/>
          <w:sz w:val="24"/>
          <w:szCs w:val="24"/>
        </w:rPr>
        <w:t xml:space="preserve"> Se</w:t>
      </w:r>
      <w:r w:rsidRPr="00B04CE0">
        <w:rPr>
          <w:rFonts w:ascii="Palatino Linotype" w:hAnsi="Palatino Linotype" w:cs="Arial"/>
          <w:b/>
          <w:sz w:val="24"/>
          <w:szCs w:val="24"/>
        </w:rPr>
        <w:t xml:space="preserve"> confirma </w:t>
      </w:r>
      <w:r w:rsidRPr="00B04CE0">
        <w:rPr>
          <w:rFonts w:ascii="Palatino Linotype" w:hAnsi="Palatino Linotype" w:cs="Arial"/>
          <w:sz w:val="24"/>
          <w:szCs w:val="24"/>
        </w:rPr>
        <w:t>la respuesta del Sujeto Obligado, por resultar infundados los motivos de inconformidad</w:t>
      </w:r>
      <w:r>
        <w:rPr>
          <w:rFonts w:ascii="Palatino Linotype" w:hAnsi="Palatino Linotype" w:cs="Arial"/>
          <w:sz w:val="24"/>
          <w:szCs w:val="24"/>
        </w:rPr>
        <w:t xml:space="preserve"> vertidos por </w:t>
      </w:r>
      <w:r w:rsidR="001C2F86">
        <w:rPr>
          <w:rFonts w:ascii="Palatino Linotype" w:hAnsi="Palatino Linotype" w:cs="Arial"/>
          <w:sz w:val="24"/>
          <w:szCs w:val="24"/>
        </w:rPr>
        <w:t>e</w:t>
      </w:r>
      <w:r>
        <w:rPr>
          <w:rFonts w:ascii="Palatino Linotype" w:hAnsi="Palatino Linotype" w:cs="Arial"/>
          <w:sz w:val="24"/>
          <w:szCs w:val="24"/>
        </w:rPr>
        <w:t>l Recurrente,</w:t>
      </w:r>
      <w:r w:rsidRPr="0024637B">
        <w:rPr>
          <w:rFonts w:ascii="Palatino Linotype" w:hAnsi="Palatino Linotype" w:cs="Arial"/>
          <w:sz w:val="24"/>
          <w:szCs w:val="24"/>
        </w:rPr>
        <w:t xml:space="preserve"> en términos del Considerando Cuarto de ésta resolución</w:t>
      </w:r>
      <w:r>
        <w:rPr>
          <w:rFonts w:ascii="Palatino Linotype" w:hAnsi="Palatino Linotype" w:cs="Arial"/>
          <w:sz w:val="24"/>
          <w:szCs w:val="24"/>
        </w:rPr>
        <w:t>.</w:t>
      </w:r>
    </w:p>
    <w:p w:rsidR="00E458F5" w:rsidRPr="0035126F" w:rsidRDefault="00E458F5" w:rsidP="001C2F86">
      <w:pPr>
        <w:autoSpaceDE w:val="0"/>
        <w:autoSpaceDN w:val="0"/>
        <w:adjustRightInd w:val="0"/>
        <w:spacing w:after="0" w:line="360" w:lineRule="auto"/>
        <w:ind w:left="360" w:right="49"/>
        <w:jc w:val="both"/>
        <w:rPr>
          <w:rFonts w:ascii="Palatino Linotype" w:hAnsi="Palatino Linotype" w:cs="Arial"/>
        </w:rPr>
      </w:pPr>
    </w:p>
    <w:p w:rsidR="00E458F5" w:rsidRDefault="00E458F5" w:rsidP="001C2F86">
      <w:pPr>
        <w:spacing w:after="0" w:line="360" w:lineRule="auto"/>
        <w:jc w:val="both"/>
        <w:rPr>
          <w:rFonts w:ascii="Palatino Linotype" w:hAnsi="Palatino Linotype" w:cs="Arial"/>
          <w:sz w:val="24"/>
          <w:szCs w:val="24"/>
        </w:rPr>
      </w:pPr>
      <w:r w:rsidRPr="002E35AF">
        <w:rPr>
          <w:rFonts w:ascii="Palatino Linotype" w:hAnsi="Palatino Linotype" w:cs="Arial"/>
          <w:b/>
          <w:sz w:val="28"/>
          <w:szCs w:val="24"/>
        </w:rPr>
        <w:t>SEGUNDO.</w:t>
      </w:r>
      <w:r w:rsidRPr="002E35AF">
        <w:rPr>
          <w:rFonts w:ascii="Palatino Linotype" w:hAnsi="Palatino Linotype"/>
          <w:noProof/>
          <w:sz w:val="24"/>
          <w:szCs w:val="24"/>
          <w:lang w:eastAsia="es-MX"/>
        </w:rPr>
        <w:t xml:space="preserve"> </w:t>
      </w:r>
      <w:r>
        <w:rPr>
          <w:rFonts w:ascii="Palatino Linotype" w:hAnsi="Palatino Linotype"/>
          <w:noProof/>
          <w:sz w:val="24"/>
          <w:szCs w:val="24"/>
          <w:lang w:eastAsia="es-MX"/>
        </w:rPr>
        <w:t xml:space="preserve">Notifiquese la presente resolución </w:t>
      </w:r>
      <w:r w:rsidRPr="0024637B">
        <w:rPr>
          <w:rFonts w:ascii="Palatino Linotype" w:hAnsi="Palatino Linotype" w:cs="Arial"/>
          <w:sz w:val="24"/>
          <w:szCs w:val="24"/>
        </w:rPr>
        <w:t>al Titular de la Unidad de Transparencia del</w:t>
      </w:r>
      <w:r w:rsidRPr="0024637B">
        <w:rPr>
          <w:rFonts w:ascii="Palatino Linotype" w:hAnsi="Palatino Linotype" w:cs="Arial"/>
          <w:b/>
          <w:sz w:val="24"/>
          <w:szCs w:val="24"/>
        </w:rPr>
        <w:t xml:space="preserve"> </w:t>
      </w:r>
      <w:r w:rsidRPr="0024637B">
        <w:rPr>
          <w:rFonts w:ascii="Palatino Linotype" w:hAnsi="Palatino Linotype" w:cs="Arial"/>
          <w:sz w:val="24"/>
          <w:szCs w:val="24"/>
        </w:rPr>
        <w:t>Sujeto Obligado</w:t>
      </w:r>
      <w:r>
        <w:rPr>
          <w:rFonts w:ascii="Palatino Linotype" w:hAnsi="Palatino Linotype" w:cs="Arial"/>
          <w:sz w:val="24"/>
          <w:szCs w:val="24"/>
        </w:rPr>
        <w:t>, mediante el SAIMEX.</w:t>
      </w:r>
    </w:p>
    <w:p w:rsidR="00E458F5" w:rsidRPr="0065539F" w:rsidRDefault="00E458F5" w:rsidP="001C2F86">
      <w:pPr>
        <w:spacing w:after="0" w:line="360" w:lineRule="auto"/>
        <w:jc w:val="both"/>
        <w:rPr>
          <w:rFonts w:ascii="Palatino Linotype" w:hAnsi="Palatino Linotype"/>
          <w:sz w:val="24"/>
          <w:szCs w:val="24"/>
          <w:lang w:val="es-ES_tradnl"/>
        </w:rPr>
      </w:pPr>
    </w:p>
    <w:p w:rsidR="00E458F5" w:rsidRDefault="00E458F5" w:rsidP="001C2F86">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b/>
          <w:sz w:val="28"/>
          <w:szCs w:val="28"/>
        </w:rPr>
        <w:t>TERCERO</w:t>
      </w:r>
      <w:r w:rsidRPr="003721E8">
        <w:rPr>
          <w:rFonts w:ascii="Palatino Linotype" w:hAnsi="Palatino Linotype" w:cs="Arial"/>
          <w:b/>
          <w:sz w:val="28"/>
          <w:szCs w:val="28"/>
        </w:rPr>
        <w:t>.</w:t>
      </w:r>
      <w:r w:rsidRPr="003721E8">
        <w:rPr>
          <w:rFonts w:ascii="Palatino Linotype" w:hAnsi="Palatino Linotype" w:cs="Arial"/>
          <w:b/>
          <w:sz w:val="24"/>
          <w:szCs w:val="24"/>
        </w:rPr>
        <w:t xml:space="preserve"> </w:t>
      </w:r>
      <w:r w:rsidRPr="00363018">
        <w:rPr>
          <w:rFonts w:ascii="Palatino Linotype" w:hAnsi="Palatino Linotype" w:cs="Arial"/>
          <w:sz w:val="24"/>
          <w:szCs w:val="24"/>
        </w:rPr>
        <w:t>Notifíquese al Recurrente</w:t>
      </w:r>
      <w:r w:rsidRPr="002E35AF">
        <w:rPr>
          <w:rFonts w:ascii="Palatino Linotype" w:hAnsi="Palatino Linotype" w:cs="Arial"/>
          <w:b/>
          <w:sz w:val="24"/>
          <w:szCs w:val="24"/>
        </w:rPr>
        <w:t xml:space="preserve"> </w:t>
      </w:r>
      <w:r>
        <w:rPr>
          <w:rFonts w:ascii="Palatino Linotype" w:hAnsi="Palatino Linotype" w:cs="Arial"/>
          <w:sz w:val="24"/>
          <w:szCs w:val="24"/>
        </w:rPr>
        <w:t>y h</w:t>
      </w:r>
      <w:r w:rsidRPr="002E35AF">
        <w:rPr>
          <w:rFonts w:ascii="Palatino Linotype" w:hAnsi="Palatino Linotype" w:cs="Arial"/>
          <w:sz w:val="24"/>
          <w:szCs w:val="24"/>
        </w:rPr>
        <w:t>ágase de</w:t>
      </w:r>
      <w:r>
        <w:rPr>
          <w:rFonts w:ascii="Palatino Linotype" w:hAnsi="Palatino Linotype" w:cs="Arial"/>
          <w:sz w:val="24"/>
          <w:szCs w:val="24"/>
        </w:rPr>
        <w:t>l conocimiento que e</w:t>
      </w:r>
      <w:r w:rsidRPr="002E35AF">
        <w:rPr>
          <w:rFonts w:ascii="Palatino Linotype" w:hAnsi="Palatino Linotype" w:cs="Arial"/>
          <w:sz w:val="24"/>
          <w:szCs w:val="24"/>
        </w:rPr>
        <w:t>n caso de considerar que la presente resolución le causa algún perjuicio, podrá promover el Juicio de Amparo en los términos de las leyes aplicables, de acuerdo a lo estipulado por el artículo 196 de la Ley de Transparencia y Acceso a la Información Pública del Estado de México y Municipios.</w:t>
      </w:r>
    </w:p>
    <w:p w:rsidR="003A3A32" w:rsidRDefault="003A3A32" w:rsidP="001C2F86">
      <w:pPr>
        <w:autoSpaceDE w:val="0"/>
        <w:autoSpaceDN w:val="0"/>
        <w:adjustRightInd w:val="0"/>
        <w:spacing w:after="0" w:line="360" w:lineRule="auto"/>
        <w:jc w:val="both"/>
        <w:rPr>
          <w:rFonts w:ascii="Palatino Linotype" w:hAnsi="Palatino Linotype" w:cs="Arial"/>
          <w:sz w:val="24"/>
          <w:szCs w:val="24"/>
        </w:rPr>
      </w:pPr>
    </w:p>
    <w:p w:rsidR="00972340" w:rsidRDefault="00F2498E" w:rsidP="001C2F86">
      <w:pPr>
        <w:spacing w:after="0" w:line="360" w:lineRule="auto"/>
        <w:jc w:val="both"/>
        <w:rPr>
          <w:rFonts w:ascii="Palatino Linotype" w:hAnsi="Palatino Linotype" w:cs="Arial"/>
          <w:sz w:val="24"/>
          <w:szCs w:val="24"/>
        </w:rPr>
      </w:pPr>
      <w:r w:rsidRPr="007D53C0">
        <w:rPr>
          <w:rFonts w:ascii="Palatino Linotype" w:hAnsi="Palatino Linotype" w:cs="Arial"/>
          <w:sz w:val="24"/>
          <w:szCs w:val="24"/>
        </w:rPr>
        <w:t xml:space="preserve">ASÍ LO RESUELVE, POR </w:t>
      </w:r>
      <w:r w:rsidRPr="00B65F12">
        <w:rPr>
          <w:rFonts w:ascii="Palatino Linotype" w:hAnsi="Palatino Linotype" w:cs="Arial"/>
          <w:sz w:val="24"/>
          <w:szCs w:val="24"/>
        </w:rPr>
        <w:t>UNANIMIDAD DE VOTOS</w:t>
      </w:r>
      <w:r>
        <w:rPr>
          <w:rFonts w:ascii="Palatino Linotype" w:hAnsi="Palatino Linotype" w:cs="Arial"/>
          <w:sz w:val="24"/>
          <w:szCs w:val="24"/>
        </w:rPr>
        <w:t xml:space="preserve"> </w:t>
      </w:r>
      <w:r w:rsidRPr="007D53C0">
        <w:rPr>
          <w:rFonts w:ascii="Palatino Linotype" w:hAnsi="Palatino Linotype" w:cs="Arial"/>
          <w:sz w:val="24"/>
          <w:szCs w:val="24"/>
        </w:rPr>
        <w:t>EL PLENO DEL</w:t>
      </w:r>
      <w:r w:rsidRPr="007D53C0">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7D53C0">
        <w:rPr>
          <w:rFonts w:ascii="Palatino Linotype" w:hAnsi="Palatino Linotype" w:cs="Arial"/>
          <w:sz w:val="24"/>
          <w:szCs w:val="24"/>
        </w:rPr>
        <w:t>, CONFORMADO POR LOS COMISIONADOS</w:t>
      </w:r>
      <w:r>
        <w:rPr>
          <w:rFonts w:ascii="Palatino Linotype" w:hAnsi="Palatino Linotype" w:cs="Arial"/>
          <w:sz w:val="24"/>
          <w:szCs w:val="24"/>
        </w:rPr>
        <w:t xml:space="preserve"> </w:t>
      </w:r>
      <w:r w:rsidRPr="007D53C0">
        <w:rPr>
          <w:rFonts w:ascii="Palatino Linotype" w:hAnsi="Palatino Linotype" w:cs="Arial"/>
          <w:sz w:val="24"/>
          <w:szCs w:val="24"/>
        </w:rPr>
        <w:t>ZULEMA MARTÍNEZ SÁNCHEZ</w:t>
      </w:r>
      <w:r>
        <w:rPr>
          <w:rFonts w:ascii="Palatino Linotype" w:hAnsi="Palatino Linotype" w:cs="Arial"/>
          <w:sz w:val="24"/>
          <w:szCs w:val="24"/>
        </w:rPr>
        <w:t>, EVA ABAID YAPUR</w:t>
      </w:r>
      <w:r w:rsidRPr="007D53C0">
        <w:rPr>
          <w:rFonts w:ascii="Palatino Linotype" w:hAnsi="Palatino Linotype" w:cs="Arial"/>
          <w:sz w:val="24"/>
          <w:szCs w:val="24"/>
        </w:rPr>
        <w:t xml:space="preserve">, </w:t>
      </w:r>
      <w:r w:rsidR="0007107B">
        <w:rPr>
          <w:rFonts w:ascii="Palatino Linotype" w:hAnsi="Palatino Linotype" w:cs="Arial"/>
          <w:sz w:val="24"/>
          <w:szCs w:val="24"/>
        </w:rPr>
        <w:t>JOSÉ GUADALUPE LUNA HERNÁNDEZ</w:t>
      </w:r>
      <w:r w:rsidR="002729A0">
        <w:rPr>
          <w:rFonts w:ascii="Palatino Linotype" w:hAnsi="Palatino Linotype" w:cs="Arial"/>
          <w:sz w:val="24"/>
          <w:szCs w:val="24"/>
        </w:rPr>
        <w:t xml:space="preserve">, </w:t>
      </w:r>
      <w:r w:rsidR="00972340">
        <w:rPr>
          <w:rFonts w:ascii="Palatino Linotype" w:hAnsi="Palatino Linotype" w:cs="Arial"/>
          <w:sz w:val="24"/>
          <w:szCs w:val="24"/>
        </w:rPr>
        <w:t>J</w:t>
      </w:r>
      <w:r w:rsidRPr="007D53C0">
        <w:rPr>
          <w:rFonts w:ascii="Palatino Linotype" w:hAnsi="Palatino Linotype" w:cs="Arial"/>
          <w:sz w:val="24"/>
          <w:szCs w:val="24"/>
        </w:rPr>
        <w:t>AVIER MARTÍNEZ CRUZ</w:t>
      </w:r>
      <w:r w:rsidR="00972340">
        <w:rPr>
          <w:rFonts w:ascii="Palatino Linotype" w:hAnsi="Palatino Linotype" w:cs="Arial"/>
          <w:sz w:val="24"/>
          <w:szCs w:val="24"/>
        </w:rPr>
        <w:t xml:space="preserve"> Y LUIS GUSTAVO PARRA NORIEGA, </w:t>
      </w:r>
      <w:r w:rsidRPr="00C43242">
        <w:rPr>
          <w:rFonts w:ascii="Palatino Linotype" w:hAnsi="Palatino Linotype" w:cs="Arial"/>
          <w:sz w:val="24"/>
          <w:szCs w:val="24"/>
        </w:rPr>
        <w:t xml:space="preserve">EN LA </w:t>
      </w:r>
      <w:r w:rsidR="0035126F">
        <w:rPr>
          <w:rFonts w:ascii="Palatino Linotype" w:hAnsi="Palatino Linotype" w:cs="Arial"/>
          <w:sz w:val="24"/>
          <w:szCs w:val="24"/>
        </w:rPr>
        <w:t>VIGÉSIMA TERCERA</w:t>
      </w:r>
      <w:r w:rsidR="00344766">
        <w:rPr>
          <w:rFonts w:ascii="Palatino Linotype" w:hAnsi="Palatino Linotype" w:cs="Arial"/>
          <w:sz w:val="24"/>
          <w:szCs w:val="24"/>
        </w:rPr>
        <w:t xml:space="preserve"> </w:t>
      </w:r>
      <w:r w:rsidR="002729A0">
        <w:rPr>
          <w:rFonts w:ascii="Palatino Linotype" w:hAnsi="Palatino Linotype" w:cs="Arial"/>
          <w:sz w:val="24"/>
          <w:szCs w:val="24"/>
        </w:rPr>
        <w:t xml:space="preserve">SESIÓN </w:t>
      </w:r>
      <w:r w:rsidRPr="0028671D">
        <w:rPr>
          <w:rFonts w:ascii="Palatino Linotype" w:hAnsi="Palatino Linotype" w:cs="Arial"/>
          <w:sz w:val="24"/>
          <w:szCs w:val="24"/>
        </w:rPr>
        <w:t xml:space="preserve">ORDINARIA CELEBRADA EL </w:t>
      </w:r>
      <w:r w:rsidR="0035126F">
        <w:rPr>
          <w:rFonts w:ascii="Palatino Linotype" w:hAnsi="Palatino Linotype" w:cs="Arial"/>
          <w:sz w:val="24"/>
          <w:szCs w:val="24"/>
        </w:rPr>
        <w:t>DIECIOCHO DE JUNIO DE DOS MIL DIECINUEVE</w:t>
      </w:r>
      <w:r w:rsidRPr="002729A0">
        <w:rPr>
          <w:rFonts w:ascii="Palatino Linotype" w:hAnsi="Palatino Linotype" w:cs="Arial"/>
          <w:sz w:val="24"/>
          <w:szCs w:val="24"/>
        </w:rPr>
        <w:t>,</w:t>
      </w:r>
      <w:r w:rsidR="00D24BD1">
        <w:rPr>
          <w:rFonts w:ascii="Palatino Linotype" w:hAnsi="Palatino Linotype" w:cs="Arial"/>
          <w:sz w:val="24"/>
          <w:szCs w:val="24"/>
        </w:rPr>
        <w:t xml:space="preserve"> ANTE EL</w:t>
      </w:r>
      <w:r>
        <w:rPr>
          <w:rFonts w:ascii="Palatino Linotype" w:hAnsi="Palatino Linotype" w:cs="Arial"/>
          <w:sz w:val="24"/>
          <w:szCs w:val="24"/>
        </w:rPr>
        <w:t xml:space="preserve"> SECRETARI</w:t>
      </w:r>
      <w:r w:rsidR="002729A0">
        <w:rPr>
          <w:rFonts w:ascii="Palatino Linotype" w:hAnsi="Palatino Linotype" w:cs="Arial"/>
          <w:sz w:val="24"/>
          <w:szCs w:val="24"/>
        </w:rPr>
        <w:t>O</w:t>
      </w:r>
      <w:r>
        <w:rPr>
          <w:rFonts w:ascii="Palatino Linotype" w:hAnsi="Palatino Linotype" w:cs="Arial"/>
          <w:sz w:val="24"/>
          <w:szCs w:val="24"/>
        </w:rPr>
        <w:t xml:space="preserve"> TÉCNIC</w:t>
      </w:r>
      <w:r w:rsidR="002729A0">
        <w:rPr>
          <w:rFonts w:ascii="Palatino Linotype" w:hAnsi="Palatino Linotype" w:cs="Arial"/>
          <w:sz w:val="24"/>
          <w:szCs w:val="24"/>
        </w:rPr>
        <w:t>O</w:t>
      </w:r>
      <w:r w:rsidRPr="00167B6B">
        <w:rPr>
          <w:rFonts w:ascii="Palatino Linotype" w:hAnsi="Palatino Linotype" w:cs="Arial"/>
          <w:sz w:val="24"/>
          <w:szCs w:val="24"/>
        </w:rPr>
        <w:t xml:space="preserve"> DEL PLENO, </w:t>
      </w:r>
      <w:r w:rsidR="002729A0">
        <w:rPr>
          <w:rFonts w:ascii="Palatino Linotype" w:hAnsi="Palatino Linotype" w:cs="Arial"/>
          <w:sz w:val="24"/>
          <w:szCs w:val="24"/>
        </w:rPr>
        <w:t xml:space="preserve">ALEXIS TAPIA RAMÍREZ. </w:t>
      </w:r>
      <w:r w:rsidR="00972340">
        <w:rPr>
          <w:rFonts w:ascii="Palatino Linotype" w:hAnsi="Palatino Linotype" w:cs="Arial"/>
          <w:sz w:val="24"/>
          <w:szCs w:val="24"/>
        </w:rPr>
        <w:t>-----------------------------</w:t>
      </w:r>
      <w:r w:rsidR="0035126F">
        <w:rPr>
          <w:rFonts w:ascii="Palatino Linotype" w:hAnsi="Palatino Linotype" w:cs="Arial"/>
          <w:sz w:val="24"/>
          <w:szCs w:val="24"/>
        </w:rPr>
        <w:t>------------------------------------------------------------</w:t>
      </w:r>
      <w:r w:rsidR="00972340">
        <w:rPr>
          <w:rFonts w:ascii="Palatino Linotype" w:hAnsi="Palatino Linotype" w:cs="Arial"/>
          <w:sz w:val="24"/>
          <w:szCs w:val="24"/>
        </w:rPr>
        <w:t>---------</w:t>
      </w:r>
    </w:p>
    <w:p w:rsidR="003A3A32" w:rsidRDefault="003A3A32" w:rsidP="001C2F86">
      <w:pPr>
        <w:spacing w:after="0" w:line="360" w:lineRule="auto"/>
        <w:jc w:val="both"/>
        <w:rPr>
          <w:rFonts w:ascii="Palatino Linotype" w:hAnsi="Palatino Linotype" w:cs="Arial"/>
          <w:sz w:val="24"/>
          <w:szCs w:val="24"/>
        </w:rPr>
      </w:pPr>
    </w:p>
    <w:p w:rsidR="0035126F" w:rsidRPr="00152075" w:rsidRDefault="0035126F" w:rsidP="0035126F">
      <w:pPr>
        <w:spacing w:after="0" w:line="360" w:lineRule="auto"/>
        <w:jc w:val="both"/>
        <w:rPr>
          <w:rFonts w:ascii="Palatino Linotype" w:hAnsi="Palatino Linotype"/>
        </w:rPr>
      </w:pPr>
      <w:r w:rsidRPr="00152075">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1DF14A4B" wp14:editId="4CBBD3D8">
                <wp:simplePos x="0" y="0"/>
                <wp:positionH relativeFrom="page">
                  <wp:posOffset>2410544</wp:posOffset>
                </wp:positionH>
                <wp:positionV relativeFrom="paragraph">
                  <wp:posOffset>180879</wp:posOffset>
                </wp:positionV>
                <wp:extent cx="2551430" cy="971550"/>
                <wp:effectExtent l="0" t="0" r="20320" b="19050"/>
                <wp:wrapNone/>
                <wp:docPr id="21" name="Cuadro de texto 21"/>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5126F" w:rsidRDefault="0035126F" w:rsidP="0035126F">
                            <w:pPr>
                              <w:spacing w:after="0" w:line="240" w:lineRule="auto"/>
                              <w:jc w:val="center"/>
                              <w:rPr>
                                <w:rFonts w:ascii="Palatino Linotype" w:hAnsi="Palatino Linotype"/>
                                <w:sz w:val="24"/>
                                <w:szCs w:val="24"/>
                              </w:rPr>
                            </w:pPr>
                          </w:p>
                          <w:p w:rsidR="0035126F" w:rsidRPr="00EF2FC0" w:rsidRDefault="0035126F" w:rsidP="0035126F">
                            <w:pPr>
                              <w:spacing w:after="0"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35126F" w:rsidRDefault="0035126F" w:rsidP="0035126F">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35126F" w:rsidRDefault="0035126F" w:rsidP="0035126F">
                            <w:pPr>
                              <w:spacing w:after="0" w:line="240" w:lineRule="auto"/>
                              <w:jc w:val="center"/>
                              <w:rPr>
                                <w:rFonts w:ascii="Palatino Linotype" w:hAnsi="Palatino Linotype"/>
                                <w:sz w:val="24"/>
                                <w:szCs w:val="24"/>
                              </w:rPr>
                            </w:pPr>
                            <w:r>
                              <w:rPr>
                                <w:rFonts w:ascii="Palatino Linotype" w:hAnsi="Palatino Linotype"/>
                                <w:sz w:val="24"/>
                                <w:szCs w:val="24"/>
                              </w:rPr>
                              <w:t>(Rúbrica)</w:t>
                            </w:r>
                          </w:p>
                          <w:p w:rsidR="0035126F" w:rsidRDefault="0035126F" w:rsidP="0035126F">
                            <w:pPr>
                              <w:spacing w:after="0" w:line="240" w:lineRule="auto"/>
                              <w:jc w:val="center"/>
                              <w:rPr>
                                <w:rFonts w:ascii="Palatino Linotype" w:hAnsi="Palatino Linotype"/>
                                <w:b/>
                                <w:sz w:val="24"/>
                                <w:szCs w:val="24"/>
                              </w:rPr>
                            </w:pPr>
                          </w:p>
                          <w:p w:rsidR="0035126F" w:rsidRPr="00016AF3" w:rsidRDefault="0035126F" w:rsidP="0035126F">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F14A4B" id="_x0000_t202" coordsize="21600,21600" o:spt="202" path="m,l,21600r21600,l21600,xe">
                <v:stroke joinstyle="miter"/>
                <v:path gradientshapeok="t" o:connecttype="rect"/>
              </v:shapetype>
              <v:shape id="Cuadro de texto 21" o:spid="_x0000_s1026" type="#_x0000_t202" style="position:absolute;left:0;text-align:left;margin-left:189.8pt;margin-top:14.25pt;width:200.9pt;height:7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" fillcolor="white [3201]" strokecolor="white [3212]" strokeweight=".5pt">
                <v:textbox>
                  <w:txbxContent>
                    <w:p w:rsidR="0035126F" w:rsidRDefault="0035126F" w:rsidP="0035126F">
                      <w:pPr>
                        <w:spacing w:after="0" w:line="240" w:lineRule="auto"/>
                        <w:jc w:val="center"/>
                        <w:rPr>
                          <w:rFonts w:ascii="Palatino Linotype" w:hAnsi="Palatino Linotype"/>
                          <w:sz w:val="24"/>
                          <w:szCs w:val="24"/>
                        </w:rPr>
                      </w:pPr>
                    </w:p>
                    <w:p w:rsidR="0035126F" w:rsidRPr="00EF2FC0" w:rsidRDefault="0035126F" w:rsidP="0035126F">
                      <w:pPr>
                        <w:spacing w:after="0"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35126F" w:rsidRDefault="0035126F" w:rsidP="0035126F">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35126F" w:rsidRDefault="0035126F" w:rsidP="0035126F">
                      <w:pPr>
                        <w:spacing w:after="0" w:line="240" w:lineRule="auto"/>
                        <w:jc w:val="center"/>
                        <w:rPr>
                          <w:rFonts w:ascii="Palatino Linotype" w:hAnsi="Palatino Linotype"/>
                          <w:sz w:val="24"/>
                          <w:szCs w:val="24"/>
                        </w:rPr>
                      </w:pPr>
                      <w:r>
                        <w:rPr>
                          <w:rFonts w:ascii="Palatino Linotype" w:hAnsi="Palatino Linotype"/>
                          <w:sz w:val="24"/>
                          <w:szCs w:val="24"/>
                        </w:rPr>
                        <w:t>(Rúbrica)</w:t>
                      </w:r>
                    </w:p>
                    <w:p w:rsidR="0035126F" w:rsidRDefault="0035126F" w:rsidP="0035126F">
                      <w:pPr>
                        <w:spacing w:after="0" w:line="240" w:lineRule="auto"/>
                        <w:jc w:val="center"/>
                        <w:rPr>
                          <w:rFonts w:ascii="Palatino Linotype" w:hAnsi="Palatino Linotype"/>
                          <w:b/>
                          <w:sz w:val="24"/>
                          <w:szCs w:val="24"/>
                        </w:rPr>
                      </w:pPr>
                    </w:p>
                    <w:p w:rsidR="0035126F" w:rsidRPr="00016AF3" w:rsidRDefault="0035126F" w:rsidP="0035126F">
                      <w:pPr>
                        <w:spacing w:line="240" w:lineRule="auto"/>
                        <w:jc w:val="center"/>
                        <w:rPr>
                          <w:rFonts w:ascii="Palatino Linotype" w:hAnsi="Palatino Linotype"/>
                          <w:b/>
                          <w:sz w:val="24"/>
                          <w:szCs w:val="24"/>
                        </w:rPr>
                      </w:pPr>
                    </w:p>
                  </w:txbxContent>
                </v:textbox>
                <w10:wrap anchorx="page"/>
              </v:shape>
            </w:pict>
          </mc:Fallback>
        </mc:AlternateContent>
      </w:r>
    </w:p>
    <w:p w:rsidR="0035126F" w:rsidRPr="00152075" w:rsidRDefault="0035126F" w:rsidP="0035126F">
      <w:pPr>
        <w:spacing w:after="0" w:line="360" w:lineRule="auto"/>
        <w:jc w:val="center"/>
        <w:rPr>
          <w:rFonts w:ascii="Palatino Linotype" w:hAnsi="Palatino Linotype"/>
        </w:rPr>
      </w:pPr>
    </w:p>
    <w:p w:rsidR="0035126F" w:rsidRPr="00152075" w:rsidRDefault="0035126F" w:rsidP="0035126F">
      <w:pPr>
        <w:spacing w:after="0" w:line="360" w:lineRule="auto"/>
        <w:rPr>
          <w:rFonts w:ascii="Palatino Linotype" w:hAnsi="Palatino Linotype"/>
          <w:b/>
        </w:rPr>
      </w:pPr>
    </w:p>
    <w:p w:rsidR="0035126F" w:rsidRPr="00152075" w:rsidRDefault="0035126F" w:rsidP="0035126F">
      <w:pPr>
        <w:spacing w:after="0" w:line="360" w:lineRule="auto"/>
        <w:rPr>
          <w:rFonts w:ascii="Palatino Linotype" w:hAnsi="Palatino Linotype"/>
          <w:b/>
          <w:sz w:val="4"/>
        </w:rPr>
      </w:pPr>
    </w:p>
    <w:p w:rsidR="0035126F" w:rsidRPr="00152075" w:rsidRDefault="0035126F" w:rsidP="0035126F">
      <w:pPr>
        <w:spacing w:after="0" w:line="360" w:lineRule="auto"/>
        <w:rPr>
          <w:rFonts w:ascii="Palatino Linotype" w:hAnsi="Palatino Linotype"/>
          <w:b/>
          <w:sz w:val="16"/>
        </w:rPr>
      </w:pPr>
    </w:p>
    <w:p w:rsidR="0035126F" w:rsidRDefault="0035126F" w:rsidP="0035126F">
      <w:pPr>
        <w:spacing w:after="0" w:line="360" w:lineRule="auto"/>
        <w:rPr>
          <w:rFonts w:ascii="Palatino Linotype" w:hAnsi="Palatino Linotype"/>
          <w:b/>
        </w:rPr>
      </w:pPr>
    </w:p>
    <w:p w:rsidR="0035126F" w:rsidRDefault="0035126F" w:rsidP="0035126F">
      <w:pPr>
        <w:spacing w:after="0" w:line="360" w:lineRule="auto"/>
        <w:rPr>
          <w:rFonts w:ascii="Palatino Linotype" w:hAnsi="Palatino Linotype"/>
          <w:b/>
        </w:rPr>
      </w:pPr>
    </w:p>
    <w:p w:rsidR="0035126F" w:rsidRPr="00152075" w:rsidRDefault="0035126F" w:rsidP="0035126F">
      <w:pPr>
        <w:spacing w:after="0" w:line="360" w:lineRule="auto"/>
        <w:rPr>
          <w:rFonts w:ascii="Palatino Linotype" w:hAnsi="Palatino Linotype"/>
          <w:b/>
        </w:rPr>
      </w:pPr>
      <w:r w:rsidRPr="00152075">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5CBAF2F0" wp14:editId="0B06C97E">
                <wp:simplePos x="0" y="0"/>
                <wp:positionH relativeFrom="margin">
                  <wp:posOffset>3187700</wp:posOffset>
                </wp:positionH>
                <wp:positionV relativeFrom="paragraph">
                  <wp:posOffset>267599</wp:posOffset>
                </wp:positionV>
                <wp:extent cx="2543175" cy="89535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5126F" w:rsidRPr="00EF2FC0" w:rsidRDefault="0035126F" w:rsidP="0035126F">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35126F" w:rsidRDefault="0035126F" w:rsidP="0035126F">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35126F" w:rsidRDefault="0035126F" w:rsidP="0035126F">
                            <w:pPr>
                              <w:spacing w:after="0" w:line="240" w:lineRule="auto"/>
                              <w:jc w:val="center"/>
                              <w:rPr>
                                <w:rFonts w:ascii="Palatino Linotype" w:hAnsi="Palatino Linotype"/>
                                <w:sz w:val="24"/>
                                <w:szCs w:val="24"/>
                              </w:rPr>
                            </w:pPr>
                            <w:r>
                              <w:rPr>
                                <w:rFonts w:ascii="Palatino Linotype" w:hAnsi="Palatino Linotype"/>
                                <w:sz w:val="24"/>
                                <w:szCs w:val="24"/>
                              </w:rPr>
                              <w:t>(Rúbrica)</w:t>
                            </w:r>
                          </w:p>
                          <w:p w:rsidR="0035126F" w:rsidRDefault="0035126F" w:rsidP="0035126F">
                            <w:pPr>
                              <w:spacing w:after="0" w:line="240" w:lineRule="auto"/>
                              <w:jc w:val="center"/>
                              <w:rPr>
                                <w:rFonts w:ascii="Palatino Linotype" w:hAnsi="Palatino Linotype"/>
                                <w:sz w:val="24"/>
                                <w:szCs w:val="24"/>
                              </w:rPr>
                            </w:pPr>
                          </w:p>
                          <w:p w:rsidR="0035126F" w:rsidRPr="00797B31" w:rsidRDefault="0035126F" w:rsidP="0035126F">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AF2F0" id="Cuadro de texto 35" o:spid="_x0000_s1027" type="#_x0000_t202" style="position:absolute;margin-left:251pt;margin-top:21.05pt;width:200.25pt;height:70.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" fillcolor="white [3201]" strokecolor="white [3212]" strokeweight=".5pt">
                <v:textbox>
                  <w:txbxContent>
                    <w:p w:rsidR="0035126F" w:rsidRPr="00EF2FC0" w:rsidRDefault="0035126F" w:rsidP="0035126F">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35126F" w:rsidRDefault="0035126F" w:rsidP="0035126F">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35126F" w:rsidRDefault="0035126F" w:rsidP="0035126F">
                      <w:pPr>
                        <w:spacing w:after="0" w:line="240" w:lineRule="auto"/>
                        <w:jc w:val="center"/>
                        <w:rPr>
                          <w:rFonts w:ascii="Palatino Linotype" w:hAnsi="Palatino Linotype"/>
                          <w:sz w:val="24"/>
                          <w:szCs w:val="24"/>
                        </w:rPr>
                      </w:pPr>
                      <w:r>
                        <w:rPr>
                          <w:rFonts w:ascii="Palatino Linotype" w:hAnsi="Palatino Linotype"/>
                          <w:sz w:val="24"/>
                          <w:szCs w:val="24"/>
                        </w:rPr>
                        <w:t>(Rúbrica)</w:t>
                      </w:r>
                    </w:p>
                    <w:p w:rsidR="0035126F" w:rsidRDefault="0035126F" w:rsidP="0035126F">
                      <w:pPr>
                        <w:spacing w:after="0" w:line="240" w:lineRule="auto"/>
                        <w:jc w:val="center"/>
                        <w:rPr>
                          <w:rFonts w:ascii="Palatino Linotype" w:hAnsi="Palatino Linotype"/>
                          <w:sz w:val="24"/>
                          <w:szCs w:val="24"/>
                        </w:rPr>
                      </w:pPr>
                    </w:p>
                    <w:p w:rsidR="0035126F" w:rsidRPr="00797B31" w:rsidRDefault="0035126F" w:rsidP="0035126F">
                      <w:pPr>
                        <w:spacing w:line="240" w:lineRule="auto"/>
                        <w:jc w:val="center"/>
                        <w:rPr>
                          <w:rFonts w:ascii="Palatino Linotype" w:hAnsi="Palatino Linotype"/>
                          <w:sz w:val="24"/>
                          <w:szCs w:val="24"/>
                        </w:rPr>
                      </w:pPr>
                    </w:p>
                  </w:txbxContent>
                </v:textbox>
                <w10:wrap anchorx="margin"/>
              </v:shape>
            </w:pict>
          </mc:Fallback>
        </mc:AlternateContent>
      </w:r>
      <w:r w:rsidRPr="00152075">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1E6C9442" wp14:editId="46806545">
                <wp:simplePos x="0" y="0"/>
                <wp:positionH relativeFrom="margin">
                  <wp:posOffset>0</wp:posOffset>
                </wp:positionH>
                <wp:positionV relativeFrom="paragraph">
                  <wp:posOffset>285750</wp:posOffset>
                </wp:positionV>
                <wp:extent cx="1943100" cy="97155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5126F" w:rsidRPr="00EF2FC0" w:rsidRDefault="0035126F" w:rsidP="0035126F">
                            <w:pPr>
                              <w:spacing w:after="0"/>
                              <w:jc w:val="center"/>
                              <w:rPr>
                                <w:rFonts w:ascii="Palatino Linotype" w:hAnsi="Palatino Linotype"/>
                                <w:b/>
                                <w:sz w:val="24"/>
                                <w:szCs w:val="24"/>
                              </w:rPr>
                            </w:pPr>
                            <w:r w:rsidRPr="00EF2FC0">
                              <w:rPr>
                                <w:rFonts w:ascii="Palatino Linotype" w:hAnsi="Palatino Linotype"/>
                                <w:b/>
                                <w:sz w:val="24"/>
                                <w:szCs w:val="24"/>
                              </w:rPr>
                              <w:t>Eva Abaid Yapur</w:t>
                            </w:r>
                          </w:p>
                          <w:p w:rsidR="0035126F" w:rsidRDefault="0035126F" w:rsidP="0035126F">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rsidR="0035126F" w:rsidRDefault="0035126F" w:rsidP="0035126F">
                            <w:pPr>
                              <w:spacing w:after="0" w:line="240" w:lineRule="auto"/>
                              <w:jc w:val="center"/>
                              <w:rPr>
                                <w:rFonts w:ascii="Palatino Linotype" w:hAnsi="Palatino Linotype"/>
                                <w:sz w:val="24"/>
                                <w:szCs w:val="24"/>
                              </w:rPr>
                            </w:pPr>
                            <w:r>
                              <w:rPr>
                                <w:rFonts w:ascii="Palatino Linotype" w:hAnsi="Palatino Linotype"/>
                                <w:sz w:val="24"/>
                                <w:szCs w:val="24"/>
                              </w:rPr>
                              <w:t>(Rúbrica)</w:t>
                            </w:r>
                          </w:p>
                          <w:p w:rsidR="0035126F" w:rsidRPr="00EF2FC0" w:rsidRDefault="0035126F" w:rsidP="0035126F">
                            <w:pPr>
                              <w:spacing w:after="0" w:line="240" w:lineRule="auto"/>
                              <w:jc w:val="center"/>
                              <w:rPr>
                                <w:rFonts w:ascii="Palatino Linotype" w:hAnsi="Palatino Linotype"/>
                                <w:sz w:val="24"/>
                                <w:szCs w:val="24"/>
                              </w:rPr>
                            </w:pPr>
                          </w:p>
                          <w:p w:rsidR="0035126F" w:rsidRDefault="0035126F" w:rsidP="0035126F">
                            <w:pPr>
                              <w:spacing w:after="0" w:line="240" w:lineRule="auto"/>
                              <w:jc w:val="center"/>
                              <w:rPr>
                                <w:rFonts w:ascii="Palatino Linotype" w:hAnsi="Palatino Linotype"/>
                                <w:b/>
                                <w:sz w:val="24"/>
                                <w:szCs w:val="24"/>
                              </w:rPr>
                            </w:pPr>
                          </w:p>
                          <w:p w:rsidR="0035126F" w:rsidRDefault="0035126F" w:rsidP="0035126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C9442" id="Cuadro de texto 22" o:spid="_x0000_s1028" type="#_x0000_t202" style="position:absolute;margin-left:0;margin-top:22.5pt;width:153pt;height:76.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" fillcolor="white [3201]" strokecolor="white [3212]" strokeweight=".5pt">
                <v:textbox>
                  <w:txbxContent>
                    <w:p w:rsidR="0035126F" w:rsidRPr="00EF2FC0" w:rsidRDefault="0035126F" w:rsidP="0035126F">
                      <w:pPr>
                        <w:spacing w:after="0"/>
                        <w:jc w:val="center"/>
                        <w:rPr>
                          <w:rFonts w:ascii="Palatino Linotype" w:hAnsi="Palatino Linotype"/>
                          <w:b/>
                          <w:sz w:val="24"/>
                          <w:szCs w:val="24"/>
                        </w:rPr>
                      </w:pPr>
                      <w:r w:rsidRPr="00EF2FC0">
                        <w:rPr>
                          <w:rFonts w:ascii="Palatino Linotype" w:hAnsi="Palatino Linotype"/>
                          <w:b/>
                          <w:sz w:val="24"/>
                          <w:szCs w:val="24"/>
                        </w:rPr>
                        <w:t>Eva Abaid Yapur</w:t>
                      </w:r>
                    </w:p>
                    <w:p w:rsidR="0035126F" w:rsidRDefault="0035126F" w:rsidP="0035126F">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rsidR="0035126F" w:rsidRDefault="0035126F" w:rsidP="0035126F">
                      <w:pPr>
                        <w:spacing w:after="0" w:line="240" w:lineRule="auto"/>
                        <w:jc w:val="center"/>
                        <w:rPr>
                          <w:rFonts w:ascii="Palatino Linotype" w:hAnsi="Palatino Linotype"/>
                          <w:sz w:val="24"/>
                          <w:szCs w:val="24"/>
                        </w:rPr>
                      </w:pPr>
                      <w:r>
                        <w:rPr>
                          <w:rFonts w:ascii="Palatino Linotype" w:hAnsi="Palatino Linotype"/>
                          <w:sz w:val="24"/>
                          <w:szCs w:val="24"/>
                        </w:rPr>
                        <w:t>(Rúbrica)</w:t>
                      </w:r>
                    </w:p>
                    <w:p w:rsidR="0035126F" w:rsidRPr="00EF2FC0" w:rsidRDefault="0035126F" w:rsidP="0035126F">
                      <w:pPr>
                        <w:spacing w:after="0" w:line="240" w:lineRule="auto"/>
                        <w:jc w:val="center"/>
                        <w:rPr>
                          <w:rFonts w:ascii="Palatino Linotype" w:hAnsi="Palatino Linotype"/>
                          <w:sz w:val="24"/>
                          <w:szCs w:val="24"/>
                        </w:rPr>
                      </w:pPr>
                    </w:p>
                    <w:p w:rsidR="0035126F" w:rsidRDefault="0035126F" w:rsidP="0035126F">
                      <w:pPr>
                        <w:spacing w:after="0" w:line="240" w:lineRule="auto"/>
                        <w:jc w:val="center"/>
                        <w:rPr>
                          <w:rFonts w:ascii="Palatino Linotype" w:hAnsi="Palatino Linotype"/>
                          <w:b/>
                          <w:sz w:val="24"/>
                          <w:szCs w:val="24"/>
                        </w:rPr>
                      </w:pPr>
                    </w:p>
                    <w:p w:rsidR="0035126F" w:rsidRDefault="0035126F" w:rsidP="0035126F">
                      <w:pPr>
                        <w:jc w:val="center"/>
                      </w:pPr>
                    </w:p>
                  </w:txbxContent>
                </v:textbox>
                <w10:wrap anchorx="margin"/>
              </v:shape>
            </w:pict>
          </mc:Fallback>
        </mc:AlternateContent>
      </w:r>
    </w:p>
    <w:p w:rsidR="0035126F" w:rsidRPr="00152075" w:rsidRDefault="0035126F" w:rsidP="0035126F">
      <w:pPr>
        <w:spacing w:after="0" w:line="360" w:lineRule="auto"/>
        <w:rPr>
          <w:rFonts w:ascii="Palatino Linotype" w:hAnsi="Palatino Linotype"/>
          <w:b/>
        </w:rPr>
      </w:pPr>
    </w:p>
    <w:p w:rsidR="0035126F" w:rsidRPr="00152075" w:rsidRDefault="0035126F" w:rsidP="0035126F">
      <w:pPr>
        <w:spacing w:after="0" w:line="360" w:lineRule="auto"/>
        <w:rPr>
          <w:rFonts w:ascii="Palatino Linotype" w:hAnsi="Palatino Linotype"/>
          <w:b/>
        </w:rPr>
      </w:pPr>
    </w:p>
    <w:p w:rsidR="0035126F" w:rsidRPr="00152075" w:rsidRDefault="0035126F" w:rsidP="0035126F">
      <w:pPr>
        <w:spacing w:after="0" w:line="360" w:lineRule="auto"/>
        <w:rPr>
          <w:rFonts w:ascii="Palatino Linotype" w:hAnsi="Palatino Linotype"/>
          <w:b/>
        </w:rPr>
      </w:pPr>
    </w:p>
    <w:p w:rsidR="0035126F" w:rsidRPr="00152075" w:rsidRDefault="0035126F" w:rsidP="0035126F">
      <w:pPr>
        <w:spacing w:after="0" w:line="360" w:lineRule="auto"/>
        <w:rPr>
          <w:rFonts w:ascii="Palatino Linotype" w:hAnsi="Palatino Linotype"/>
          <w:b/>
        </w:rPr>
      </w:pPr>
    </w:p>
    <w:p w:rsidR="0035126F" w:rsidRPr="009351A3" w:rsidRDefault="0035126F" w:rsidP="0035126F">
      <w:pPr>
        <w:spacing w:after="0" w:line="360" w:lineRule="auto"/>
        <w:rPr>
          <w:rFonts w:ascii="Palatino Linotype" w:hAnsi="Palatino Linotype"/>
          <w:b/>
          <w:sz w:val="12"/>
          <w:szCs w:val="18"/>
        </w:rPr>
      </w:pPr>
    </w:p>
    <w:p w:rsidR="0035126F" w:rsidRPr="00152075" w:rsidRDefault="0035126F" w:rsidP="0035126F">
      <w:pPr>
        <w:spacing w:after="0" w:line="360" w:lineRule="auto"/>
        <w:rPr>
          <w:rFonts w:ascii="Palatino Linotype" w:hAnsi="Palatino Linotype"/>
          <w:b/>
          <w:sz w:val="18"/>
          <w:szCs w:val="18"/>
        </w:rPr>
      </w:pPr>
    </w:p>
    <w:p w:rsidR="0035126F" w:rsidRPr="00152075" w:rsidRDefault="0035126F" w:rsidP="0035126F">
      <w:pPr>
        <w:spacing w:after="0" w:line="360" w:lineRule="auto"/>
        <w:rPr>
          <w:rFonts w:ascii="Palatino Linotype" w:hAnsi="Palatino Linotype"/>
          <w:b/>
          <w:sz w:val="18"/>
          <w:szCs w:val="18"/>
        </w:rPr>
      </w:pPr>
    </w:p>
    <w:p w:rsidR="0035126F" w:rsidRPr="00152075" w:rsidRDefault="0035126F" w:rsidP="0035126F">
      <w:pPr>
        <w:spacing w:after="0" w:line="360" w:lineRule="auto"/>
        <w:rPr>
          <w:rFonts w:ascii="Palatino Linotype" w:hAnsi="Palatino Linotype"/>
          <w:b/>
        </w:rPr>
      </w:pPr>
      <w:r w:rsidRPr="00152075">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46B9D1DF" wp14:editId="61B52EA1">
                <wp:simplePos x="0" y="0"/>
                <wp:positionH relativeFrom="margin">
                  <wp:posOffset>3339465</wp:posOffset>
                </wp:positionH>
                <wp:positionV relativeFrom="paragraph">
                  <wp:posOffset>8890</wp:posOffset>
                </wp:positionV>
                <wp:extent cx="2133600" cy="914400"/>
                <wp:effectExtent l="0" t="0" r="19050" b="19050"/>
                <wp:wrapNone/>
                <wp:docPr id="8" name="Cuadro de texto 8"/>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5126F" w:rsidRPr="00EF2FC0" w:rsidRDefault="0035126F" w:rsidP="0035126F">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rsidR="0035126F" w:rsidRDefault="0035126F" w:rsidP="0035126F">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35126F" w:rsidRDefault="0035126F" w:rsidP="0035126F">
                            <w:pPr>
                              <w:spacing w:after="0" w:line="240" w:lineRule="auto"/>
                              <w:jc w:val="center"/>
                              <w:rPr>
                                <w:rFonts w:ascii="Palatino Linotype" w:hAnsi="Palatino Linotype"/>
                                <w:sz w:val="24"/>
                                <w:szCs w:val="24"/>
                              </w:rPr>
                            </w:pPr>
                            <w:r>
                              <w:rPr>
                                <w:rFonts w:ascii="Palatino Linotype" w:hAnsi="Palatino Linotype"/>
                                <w:sz w:val="24"/>
                                <w:szCs w:val="24"/>
                              </w:rPr>
                              <w:t>(Rúbrica)</w:t>
                            </w:r>
                          </w:p>
                          <w:p w:rsidR="0035126F" w:rsidRPr="00EF2FC0" w:rsidRDefault="0035126F" w:rsidP="0035126F">
                            <w:pPr>
                              <w:spacing w:after="0" w:line="240" w:lineRule="auto"/>
                              <w:jc w:val="center"/>
                              <w:rPr>
                                <w:rFonts w:ascii="Palatino Linotype" w:hAnsi="Palatino Linotype"/>
                                <w:sz w:val="24"/>
                                <w:szCs w:val="24"/>
                              </w:rPr>
                            </w:pPr>
                          </w:p>
                          <w:p w:rsidR="0035126F" w:rsidRDefault="0035126F" w:rsidP="003512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9D1DF" id="Cuadro de texto 8" o:spid="_x0000_s1029" type="#_x0000_t202" style="position:absolute;margin-left:262.95pt;margin-top:.7pt;width:168pt;height:1in;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" fillcolor="white [3201]" strokecolor="white [3212]" strokeweight=".5pt">
                <v:textbox>
                  <w:txbxContent>
                    <w:p w:rsidR="0035126F" w:rsidRPr="00EF2FC0" w:rsidRDefault="0035126F" w:rsidP="0035126F">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rsidR="0035126F" w:rsidRDefault="0035126F" w:rsidP="0035126F">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35126F" w:rsidRDefault="0035126F" w:rsidP="0035126F">
                      <w:pPr>
                        <w:spacing w:after="0" w:line="240" w:lineRule="auto"/>
                        <w:jc w:val="center"/>
                        <w:rPr>
                          <w:rFonts w:ascii="Palatino Linotype" w:hAnsi="Palatino Linotype"/>
                          <w:sz w:val="24"/>
                          <w:szCs w:val="24"/>
                        </w:rPr>
                      </w:pPr>
                      <w:r>
                        <w:rPr>
                          <w:rFonts w:ascii="Palatino Linotype" w:hAnsi="Palatino Linotype"/>
                          <w:sz w:val="24"/>
                          <w:szCs w:val="24"/>
                        </w:rPr>
                        <w:t>(Rúbrica)</w:t>
                      </w:r>
                    </w:p>
                    <w:p w:rsidR="0035126F" w:rsidRPr="00EF2FC0" w:rsidRDefault="0035126F" w:rsidP="0035126F">
                      <w:pPr>
                        <w:spacing w:after="0" w:line="240" w:lineRule="auto"/>
                        <w:jc w:val="center"/>
                        <w:rPr>
                          <w:rFonts w:ascii="Palatino Linotype" w:hAnsi="Palatino Linotype"/>
                          <w:sz w:val="24"/>
                          <w:szCs w:val="24"/>
                        </w:rPr>
                      </w:pPr>
                    </w:p>
                    <w:p w:rsidR="0035126F" w:rsidRDefault="0035126F" w:rsidP="0035126F"/>
                  </w:txbxContent>
                </v:textbox>
                <w10:wrap anchorx="margin"/>
              </v:shape>
            </w:pict>
          </mc:Fallback>
        </mc:AlternateContent>
      </w:r>
      <w:r w:rsidRPr="00152075">
        <w:rPr>
          <w:rFonts w:ascii="Palatino Linotype" w:hAnsi="Palatino Linotype"/>
          <w:noProof/>
          <w:lang w:eastAsia="es-MX"/>
        </w:rPr>
        <mc:AlternateContent>
          <mc:Choice Requires="wps">
            <w:drawing>
              <wp:anchor distT="0" distB="0" distL="114300" distR="114300" simplePos="0" relativeHeight="251663360" behindDoc="0" locked="0" layoutInCell="1" allowOverlap="1" wp14:anchorId="7ECAAF6D" wp14:editId="40B8D9BD">
                <wp:simplePos x="0" y="0"/>
                <wp:positionH relativeFrom="margin">
                  <wp:align>left</wp:align>
                </wp:positionH>
                <wp:positionV relativeFrom="paragraph">
                  <wp:posOffset>8890</wp:posOffset>
                </wp:positionV>
                <wp:extent cx="2133600" cy="914400"/>
                <wp:effectExtent l="0" t="0" r="19050" b="19050"/>
                <wp:wrapNone/>
                <wp:docPr id="10" name="Cuadro de texto 10"/>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5126F" w:rsidRPr="00EF2FC0" w:rsidRDefault="0035126F" w:rsidP="0035126F">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35126F" w:rsidRDefault="0035126F" w:rsidP="0035126F">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35126F" w:rsidRDefault="0035126F" w:rsidP="0035126F">
                            <w:pPr>
                              <w:spacing w:after="0" w:line="240" w:lineRule="auto"/>
                              <w:jc w:val="center"/>
                              <w:rPr>
                                <w:rFonts w:ascii="Palatino Linotype" w:hAnsi="Palatino Linotype"/>
                                <w:sz w:val="24"/>
                                <w:szCs w:val="24"/>
                              </w:rPr>
                            </w:pPr>
                            <w:r>
                              <w:rPr>
                                <w:rFonts w:ascii="Palatino Linotype" w:hAnsi="Palatino Linotype"/>
                                <w:sz w:val="24"/>
                                <w:szCs w:val="24"/>
                              </w:rPr>
                              <w:t>(Rúbrica)</w:t>
                            </w:r>
                          </w:p>
                          <w:p w:rsidR="0035126F" w:rsidRPr="00EF2FC0" w:rsidRDefault="0035126F" w:rsidP="0035126F">
                            <w:pPr>
                              <w:spacing w:after="0" w:line="240" w:lineRule="auto"/>
                              <w:jc w:val="center"/>
                              <w:rPr>
                                <w:rFonts w:ascii="Palatino Linotype" w:hAnsi="Palatino Linotype"/>
                                <w:sz w:val="24"/>
                                <w:szCs w:val="24"/>
                              </w:rPr>
                            </w:pPr>
                          </w:p>
                          <w:p w:rsidR="0035126F" w:rsidRDefault="0035126F" w:rsidP="0035126F">
                            <w:pPr>
                              <w:spacing w:after="0" w:line="240" w:lineRule="auto"/>
                              <w:jc w:val="center"/>
                              <w:rPr>
                                <w:rFonts w:ascii="Palatino Linotype" w:hAnsi="Palatino Linotype"/>
                                <w:b/>
                                <w:sz w:val="24"/>
                                <w:szCs w:val="24"/>
                              </w:rPr>
                            </w:pPr>
                          </w:p>
                          <w:p w:rsidR="0035126F" w:rsidRDefault="0035126F" w:rsidP="003512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AAF6D" id="Cuadro de texto 10" o:spid="_x0000_s1030" type="#_x0000_t202" style="position:absolute;margin-left:0;margin-top:.7pt;width:168pt;height:1in;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" fillcolor="white [3201]" strokecolor="white [3212]" strokeweight=".5pt">
                <v:textbox>
                  <w:txbxContent>
                    <w:p w:rsidR="0035126F" w:rsidRPr="00EF2FC0" w:rsidRDefault="0035126F" w:rsidP="0035126F">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35126F" w:rsidRDefault="0035126F" w:rsidP="0035126F">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35126F" w:rsidRDefault="0035126F" w:rsidP="0035126F">
                      <w:pPr>
                        <w:spacing w:after="0" w:line="240" w:lineRule="auto"/>
                        <w:jc w:val="center"/>
                        <w:rPr>
                          <w:rFonts w:ascii="Palatino Linotype" w:hAnsi="Palatino Linotype"/>
                          <w:sz w:val="24"/>
                          <w:szCs w:val="24"/>
                        </w:rPr>
                      </w:pPr>
                      <w:r>
                        <w:rPr>
                          <w:rFonts w:ascii="Palatino Linotype" w:hAnsi="Palatino Linotype"/>
                          <w:sz w:val="24"/>
                          <w:szCs w:val="24"/>
                        </w:rPr>
                        <w:t>(Rúbrica)</w:t>
                      </w:r>
                    </w:p>
                    <w:p w:rsidR="0035126F" w:rsidRPr="00EF2FC0" w:rsidRDefault="0035126F" w:rsidP="0035126F">
                      <w:pPr>
                        <w:spacing w:after="0" w:line="240" w:lineRule="auto"/>
                        <w:jc w:val="center"/>
                        <w:rPr>
                          <w:rFonts w:ascii="Palatino Linotype" w:hAnsi="Palatino Linotype"/>
                          <w:sz w:val="24"/>
                          <w:szCs w:val="24"/>
                        </w:rPr>
                      </w:pPr>
                    </w:p>
                    <w:p w:rsidR="0035126F" w:rsidRDefault="0035126F" w:rsidP="0035126F">
                      <w:pPr>
                        <w:spacing w:after="0" w:line="240" w:lineRule="auto"/>
                        <w:jc w:val="center"/>
                        <w:rPr>
                          <w:rFonts w:ascii="Palatino Linotype" w:hAnsi="Palatino Linotype"/>
                          <w:b/>
                          <w:sz w:val="24"/>
                          <w:szCs w:val="24"/>
                        </w:rPr>
                      </w:pPr>
                    </w:p>
                    <w:p w:rsidR="0035126F" w:rsidRDefault="0035126F" w:rsidP="0035126F"/>
                  </w:txbxContent>
                </v:textbox>
                <w10:wrap anchorx="margin"/>
              </v:shape>
            </w:pict>
          </mc:Fallback>
        </mc:AlternateContent>
      </w:r>
    </w:p>
    <w:p w:rsidR="0035126F" w:rsidRPr="00152075" w:rsidRDefault="0035126F" w:rsidP="0035126F">
      <w:pPr>
        <w:spacing w:after="0" w:line="360" w:lineRule="auto"/>
        <w:rPr>
          <w:rFonts w:ascii="Palatino Linotype" w:hAnsi="Palatino Linotype"/>
          <w:b/>
        </w:rPr>
      </w:pPr>
    </w:p>
    <w:p w:rsidR="0035126F" w:rsidRPr="00152075" w:rsidRDefault="0035126F" w:rsidP="0035126F">
      <w:pPr>
        <w:spacing w:after="0" w:line="360" w:lineRule="auto"/>
        <w:rPr>
          <w:rFonts w:ascii="Palatino Linotype" w:hAnsi="Palatino Linotype"/>
        </w:rPr>
      </w:pPr>
    </w:p>
    <w:p w:rsidR="0035126F" w:rsidRDefault="0035126F" w:rsidP="0035126F">
      <w:pPr>
        <w:spacing w:after="0" w:line="360" w:lineRule="auto"/>
        <w:rPr>
          <w:rFonts w:ascii="Palatino Linotype" w:hAnsi="Palatino Linotype" w:cs="Arial"/>
          <w:szCs w:val="20"/>
        </w:rPr>
      </w:pPr>
    </w:p>
    <w:p w:rsidR="0035126F" w:rsidRDefault="0035126F" w:rsidP="0035126F">
      <w:pPr>
        <w:spacing w:after="0" w:line="360" w:lineRule="auto"/>
        <w:rPr>
          <w:rFonts w:ascii="Palatino Linotype" w:hAnsi="Palatino Linotype" w:cs="Arial"/>
          <w:szCs w:val="20"/>
        </w:rPr>
      </w:pPr>
    </w:p>
    <w:p w:rsidR="0035126F" w:rsidRPr="00152075" w:rsidRDefault="0035126F" w:rsidP="0035126F">
      <w:pPr>
        <w:spacing w:after="0" w:line="360" w:lineRule="auto"/>
        <w:rPr>
          <w:rFonts w:ascii="Palatino Linotype" w:hAnsi="Palatino Linotype" w:cs="Arial"/>
          <w:szCs w:val="20"/>
        </w:rPr>
      </w:pPr>
      <w:r w:rsidRPr="00152075">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0E860C4B" wp14:editId="47924A8C">
                <wp:simplePos x="0" y="0"/>
                <wp:positionH relativeFrom="margin">
                  <wp:align>center</wp:align>
                </wp:positionH>
                <wp:positionV relativeFrom="paragraph">
                  <wp:posOffset>133295</wp:posOffset>
                </wp:positionV>
                <wp:extent cx="3152775" cy="942975"/>
                <wp:effectExtent l="0" t="0" r="28575" b="28575"/>
                <wp:wrapNone/>
                <wp:docPr id="24" name="Cuadro de texto 24"/>
                <wp:cNvGraphicFramePr/>
                <a:graphic xmlns:a="http://schemas.openxmlformats.org/drawingml/2006/main">
                  <a:graphicData uri="http://schemas.microsoft.com/office/word/2010/wordprocessingShape">
                    <wps:wsp>
                      <wps:cNvSpPr txBox="1"/>
                      <wps:spPr>
                        <a:xfrm>
                          <a:off x="0" y="0"/>
                          <a:ext cx="3152775" cy="942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5126F" w:rsidRPr="007F6133" w:rsidRDefault="0035126F" w:rsidP="0035126F">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rsidR="0035126F" w:rsidRDefault="0035126F" w:rsidP="0035126F">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35126F" w:rsidRDefault="0035126F" w:rsidP="0035126F">
                            <w:pPr>
                              <w:spacing w:after="0" w:line="240" w:lineRule="auto"/>
                              <w:jc w:val="center"/>
                              <w:rPr>
                                <w:rFonts w:ascii="Palatino Linotype" w:hAnsi="Palatino Linotype"/>
                                <w:sz w:val="24"/>
                                <w:szCs w:val="24"/>
                              </w:rPr>
                            </w:pPr>
                            <w:r>
                              <w:rPr>
                                <w:rFonts w:ascii="Palatino Linotype" w:hAnsi="Palatino Linotype"/>
                                <w:sz w:val="24"/>
                                <w:szCs w:val="24"/>
                              </w:rPr>
                              <w:t>(Rúbrica)</w:t>
                            </w:r>
                          </w:p>
                          <w:p w:rsidR="0035126F" w:rsidRDefault="0035126F" w:rsidP="0035126F">
                            <w:pPr>
                              <w:spacing w:after="0" w:line="240" w:lineRule="auto"/>
                              <w:jc w:val="center"/>
                              <w:rPr>
                                <w:rFonts w:ascii="Palatino Linotype" w:hAnsi="Palatino Linotype"/>
                                <w:sz w:val="24"/>
                                <w:szCs w:val="24"/>
                              </w:rPr>
                            </w:pPr>
                          </w:p>
                          <w:p w:rsidR="0035126F" w:rsidRDefault="0035126F" w:rsidP="003512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60C4B" id="Cuadro de texto 24" o:spid="_x0000_s1031" type="#_x0000_t202" style="position:absolute;margin-left:0;margin-top:10.5pt;width:248.25pt;height:74.2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" fillcolor="white [3201]" strokecolor="white [3212]" strokeweight=".5pt">
                <v:textbox>
                  <w:txbxContent>
                    <w:p w:rsidR="0035126F" w:rsidRPr="007F6133" w:rsidRDefault="0035126F" w:rsidP="0035126F">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rsidR="0035126F" w:rsidRDefault="0035126F" w:rsidP="0035126F">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35126F" w:rsidRDefault="0035126F" w:rsidP="0035126F">
                      <w:pPr>
                        <w:spacing w:after="0" w:line="240" w:lineRule="auto"/>
                        <w:jc w:val="center"/>
                        <w:rPr>
                          <w:rFonts w:ascii="Palatino Linotype" w:hAnsi="Palatino Linotype"/>
                          <w:sz w:val="24"/>
                          <w:szCs w:val="24"/>
                        </w:rPr>
                      </w:pPr>
                      <w:r>
                        <w:rPr>
                          <w:rFonts w:ascii="Palatino Linotype" w:hAnsi="Palatino Linotype"/>
                          <w:sz w:val="24"/>
                          <w:szCs w:val="24"/>
                        </w:rPr>
                        <w:t>(Rúbrica)</w:t>
                      </w:r>
                    </w:p>
                    <w:p w:rsidR="0035126F" w:rsidRDefault="0035126F" w:rsidP="0035126F">
                      <w:pPr>
                        <w:spacing w:after="0" w:line="240" w:lineRule="auto"/>
                        <w:jc w:val="center"/>
                        <w:rPr>
                          <w:rFonts w:ascii="Palatino Linotype" w:hAnsi="Palatino Linotype"/>
                          <w:sz w:val="24"/>
                          <w:szCs w:val="24"/>
                        </w:rPr>
                      </w:pPr>
                    </w:p>
                    <w:p w:rsidR="0035126F" w:rsidRDefault="0035126F" w:rsidP="0035126F"/>
                  </w:txbxContent>
                </v:textbox>
                <w10:wrap anchorx="margin"/>
              </v:shape>
            </w:pict>
          </mc:Fallback>
        </mc:AlternateContent>
      </w:r>
    </w:p>
    <w:p w:rsidR="0035126F" w:rsidRPr="00152075" w:rsidRDefault="0035126F" w:rsidP="0035126F">
      <w:pPr>
        <w:spacing w:after="0" w:line="360" w:lineRule="auto"/>
        <w:jc w:val="both"/>
        <w:rPr>
          <w:rFonts w:ascii="Palatino Linotype" w:hAnsi="Palatino Linotype" w:cs="Arial"/>
          <w:szCs w:val="20"/>
        </w:rPr>
      </w:pPr>
    </w:p>
    <w:p w:rsidR="0035126F" w:rsidRPr="00152075" w:rsidRDefault="0035126F" w:rsidP="0035126F">
      <w:pPr>
        <w:spacing w:after="0" w:line="360" w:lineRule="auto"/>
        <w:jc w:val="both"/>
        <w:rPr>
          <w:rFonts w:ascii="Palatino Linotype" w:hAnsi="Palatino Linotype" w:cs="Arial"/>
          <w:szCs w:val="20"/>
        </w:rPr>
      </w:pPr>
    </w:p>
    <w:p w:rsidR="0035126F" w:rsidRPr="00152075" w:rsidRDefault="0035126F" w:rsidP="0035126F">
      <w:pPr>
        <w:spacing w:after="0" w:line="360" w:lineRule="auto"/>
        <w:jc w:val="both"/>
        <w:rPr>
          <w:rFonts w:ascii="Palatino Linotype" w:hAnsi="Palatino Linotype" w:cs="Arial"/>
          <w:sz w:val="20"/>
          <w:szCs w:val="20"/>
        </w:rPr>
      </w:pPr>
    </w:p>
    <w:p w:rsidR="0035126F" w:rsidRPr="00152075" w:rsidRDefault="0035126F" w:rsidP="0035126F">
      <w:pPr>
        <w:spacing w:after="0" w:line="240" w:lineRule="auto"/>
        <w:jc w:val="both"/>
        <w:rPr>
          <w:rFonts w:ascii="Palatino Linotype" w:hAnsi="Palatino Linotype" w:cs="Arial"/>
          <w:sz w:val="20"/>
          <w:szCs w:val="20"/>
        </w:rPr>
      </w:pPr>
      <w:r w:rsidRPr="00152075">
        <w:rPr>
          <w:rFonts w:ascii="Palatino Linotype" w:hAnsi="Palatino Linotype" w:cs="Arial"/>
          <w:sz w:val="20"/>
          <w:szCs w:val="20"/>
        </w:rPr>
        <w:t xml:space="preserve">Esta hoja corresponde a la resolución de </w:t>
      </w:r>
      <w:r>
        <w:rPr>
          <w:rFonts w:ascii="Palatino Linotype" w:hAnsi="Palatino Linotype" w:cs="Arial"/>
          <w:sz w:val="20"/>
          <w:szCs w:val="20"/>
        </w:rPr>
        <w:t>fecha dieciocho de junio de dos mil diecinueve</w:t>
      </w:r>
      <w:r w:rsidRPr="00152075">
        <w:rPr>
          <w:rFonts w:ascii="Palatino Linotype" w:hAnsi="Palatino Linotype" w:cs="Arial"/>
          <w:sz w:val="20"/>
          <w:szCs w:val="20"/>
        </w:rPr>
        <w:t xml:space="preserve">, emitida en el recurso de revisión </w:t>
      </w:r>
      <w:r>
        <w:rPr>
          <w:rFonts w:ascii="Palatino Linotype" w:hAnsi="Palatino Linotype" w:cs="Arial"/>
          <w:bCs/>
          <w:sz w:val="20"/>
          <w:szCs w:val="20"/>
          <w:lang w:eastAsia="es-MX"/>
        </w:rPr>
        <w:t>02480/</w:t>
      </w:r>
      <w:r w:rsidRPr="00152075">
        <w:rPr>
          <w:rFonts w:ascii="Palatino Linotype" w:hAnsi="Palatino Linotype" w:cs="Arial"/>
          <w:bCs/>
          <w:sz w:val="20"/>
          <w:szCs w:val="20"/>
          <w:lang w:eastAsia="es-MX"/>
        </w:rPr>
        <w:t>INFOEM/IP/RR/201</w:t>
      </w:r>
      <w:r>
        <w:rPr>
          <w:rFonts w:ascii="Palatino Linotype" w:hAnsi="Palatino Linotype" w:cs="Arial"/>
          <w:bCs/>
          <w:sz w:val="20"/>
          <w:szCs w:val="20"/>
          <w:lang w:eastAsia="es-MX"/>
        </w:rPr>
        <w:t>9</w:t>
      </w:r>
      <w:r w:rsidRPr="00152075">
        <w:rPr>
          <w:rFonts w:ascii="Palatino Linotype" w:hAnsi="Palatino Linotype" w:cs="Arial"/>
          <w:sz w:val="20"/>
          <w:szCs w:val="20"/>
        </w:rPr>
        <w:t>.</w:t>
      </w:r>
    </w:p>
    <w:p w:rsidR="0035126F" w:rsidRPr="00721F45" w:rsidRDefault="0035126F" w:rsidP="0035126F">
      <w:pPr>
        <w:spacing w:after="0" w:line="240" w:lineRule="auto"/>
        <w:rPr>
          <w:rFonts w:ascii="Palatino Linotype" w:hAnsi="Palatino Linotype"/>
          <w:sz w:val="20"/>
          <w:szCs w:val="20"/>
        </w:rPr>
      </w:pPr>
      <w:r w:rsidRPr="00152075">
        <w:rPr>
          <w:rFonts w:ascii="Palatino Linotype" w:hAnsi="Palatino Linotype"/>
          <w:sz w:val="20"/>
          <w:szCs w:val="20"/>
        </w:rPr>
        <w:t>OSAM/MOC</w:t>
      </w:r>
    </w:p>
    <w:p w:rsidR="003A3A32" w:rsidRDefault="003A3A32" w:rsidP="0035126F">
      <w:pPr>
        <w:spacing w:after="0" w:line="360" w:lineRule="auto"/>
        <w:jc w:val="both"/>
        <w:rPr>
          <w:rFonts w:ascii="Palatino Linotype" w:hAnsi="Palatino Linotype" w:cs="Arial"/>
          <w:sz w:val="24"/>
          <w:szCs w:val="24"/>
        </w:rPr>
      </w:pPr>
    </w:p>
    <w:sectPr w:rsidR="003A3A32" w:rsidSect="00DF6006">
      <w:headerReference w:type="default" r:id="rId19"/>
      <w:footerReference w:type="default" r:id="rId20"/>
      <w:headerReference w:type="first" r:id="rId21"/>
      <w:footerReference w:type="first" r:id="rId22"/>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7B4C" w:rsidRDefault="000A7B4C" w:rsidP="00F2498E">
      <w:pPr>
        <w:spacing w:after="0" w:line="240" w:lineRule="auto"/>
      </w:pPr>
      <w:r>
        <w:separator/>
      </w:r>
    </w:p>
  </w:endnote>
  <w:endnote w:type="continuationSeparator" w:id="0">
    <w:p w:rsidR="000A7B4C" w:rsidRDefault="000A7B4C" w:rsidP="00F249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6ABB" w:rsidRPr="000B69FA" w:rsidRDefault="00EC6ABB" w:rsidP="00F5642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54648">
      <w:rPr>
        <w:rFonts w:ascii="Palatino Linotype" w:hAnsi="Palatino Linotype"/>
        <w:bCs/>
        <w:noProof/>
        <w:sz w:val="20"/>
      </w:rPr>
      <w:t>24</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54648">
      <w:rPr>
        <w:rFonts w:ascii="Palatino Linotype" w:hAnsi="Palatino Linotype"/>
        <w:bCs/>
        <w:noProof/>
        <w:sz w:val="20"/>
      </w:rPr>
      <w:t>24</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6ABB" w:rsidRPr="000B69FA" w:rsidRDefault="00EC6ABB" w:rsidP="00F5642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65B73">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965B73">
      <w:rPr>
        <w:rFonts w:ascii="Palatino Linotype" w:hAnsi="Palatino Linotype"/>
        <w:bCs/>
        <w:noProof/>
        <w:sz w:val="20"/>
      </w:rPr>
      <w:t>24</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7B4C" w:rsidRDefault="000A7B4C" w:rsidP="00F2498E">
      <w:pPr>
        <w:spacing w:after="0" w:line="240" w:lineRule="auto"/>
      </w:pPr>
      <w:r>
        <w:separator/>
      </w:r>
    </w:p>
  </w:footnote>
  <w:footnote w:type="continuationSeparator" w:id="0">
    <w:p w:rsidR="000A7B4C" w:rsidRDefault="000A7B4C" w:rsidP="00F2498E">
      <w:pPr>
        <w:spacing w:after="0" w:line="240" w:lineRule="auto"/>
      </w:pPr>
      <w:r>
        <w:continuationSeparator/>
      </w:r>
    </w:p>
  </w:footnote>
  <w:footnote w:id="1">
    <w:p w:rsidR="00C071B4" w:rsidRPr="00C071B4" w:rsidRDefault="00C071B4" w:rsidP="002F1042">
      <w:pPr>
        <w:pStyle w:val="Textonotapie"/>
        <w:jc w:val="both"/>
        <w:rPr>
          <w:rFonts w:ascii="Palatino Linotype" w:hAnsi="Palatino Linotype"/>
          <w:sz w:val="18"/>
          <w:szCs w:val="18"/>
        </w:rPr>
      </w:pPr>
      <w:r w:rsidRPr="002F1042">
        <w:rPr>
          <w:rStyle w:val="Refdenotaalpie"/>
          <w:rFonts w:ascii="Palatino Linotype" w:hAnsi="Palatino Linotype"/>
          <w:b/>
          <w:sz w:val="18"/>
          <w:szCs w:val="18"/>
        </w:rPr>
        <w:footnoteRef/>
      </w:r>
      <w:r w:rsidRPr="002F1042">
        <w:rPr>
          <w:rFonts w:ascii="Palatino Linotype" w:hAnsi="Palatino Linotype"/>
          <w:b/>
          <w:sz w:val="18"/>
          <w:szCs w:val="18"/>
        </w:rPr>
        <w:t xml:space="preserve"> Artículo 161.</w:t>
      </w:r>
      <w:r w:rsidRPr="00C071B4">
        <w:rPr>
          <w:rFonts w:ascii="Palatino Linotype" w:hAnsi="Palatino Linotype"/>
          <w:sz w:val="18"/>
          <w:szCs w:val="18"/>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6ABB" w:rsidRDefault="00EC6ABB">
    <w:pPr>
      <w:pStyle w:val="Encabezado"/>
    </w:pPr>
  </w:p>
  <w:tbl>
    <w:tblPr>
      <w:tblW w:w="9640" w:type="dxa"/>
      <w:tblInd w:w="-851" w:type="dxa"/>
      <w:tblLayout w:type="fixed"/>
      <w:tblCellMar>
        <w:left w:w="70" w:type="dxa"/>
        <w:right w:w="70" w:type="dxa"/>
      </w:tblCellMar>
      <w:tblLook w:val="04A0" w:firstRow="1" w:lastRow="0" w:firstColumn="1" w:lastColumn="0" w:noHBand="0" w:noVBand="1"/>
    </w:tblPr>
    <w:tblGrid>
      <w:gridCol w:w="5529"/>
      <w:gridCol w:w="4111"/>
    </w:tblGrid>
    <w:tr w:rsidR="001C4B41" w:rsidRPr="00B4142F" w:rsidTr="00C36B0D">
      <w:trPr>
        <w:trHeight w:val="227"/>
      </w:trPr>
      <w:tc>
        <w:tcPr>
          <w:tcW w:w="5529" w:type="dxa"/>
          <w:hideMark/>
        </w:tcPr>
        <w:p w:rsidR="001C4B41" w:rsidRDefault="001C4B41" w:rsidP="001C4B41">
          <w:pPr>
            <w:spacing w:after="120" w:line="256" w:lineRule="auto"/>
            <w:ind w:right="-70"/>
            <w:jc w:val="right"/>
            <w:rPr>
              <w:rFonts w:ascii="Palatino Linotype" w:hAnsi="Palatino Linotype" w:cs="Arial"/>
              <w:b/>
              <w:szCs w:val="20"/>
            </w:rPr>
          </w:pPr>
          <w:r>
            <w:rPr>
              <w:rFonts w:ascii="Palatino Linotype" w:hAnsi="Palatino Linotype" w:cs="Arial"/>
              <w:b/>
              <w:szCs w:val="20"/>
            </w:rPr>
            <w:t>Recurso de Revisión N°:</w:t>
          </w:r>
        </w:p>
      </w:tc>
      <w:tc>
        <w:tcPr>
          <w:tcW w:w="4111" w:type="dxa"/>
          <w:hideMark/>
        </w:tcPr>
        <w:p w:rsidR="001C4B41" w:rsidRPr="003F0C53" w:rsidRDefault="001C4B41" w:rsidP="0076192B">
          <w:pPr>
            <w:jc w:val="right"/>
          </w:pPr>
          <w:r w:rsidRPr="003F0C53">
            <w:rPr>
              <w:rFonts w:ascii="Palatino Linotype" w:hAnsi="Palatino Linotype" w:cs="Arial"/>
              <w:bCs/>
              <w:sz w:val="24"/>
              <w:lang w:eastAsia="es-MX"/>
            </w:rPr>
            <w:t>024</w:t>
          </w:r>
          <w:r w:rsidR="0076192B">
            <w:rPr>
              <w:rFonts w:ascii="Palatino Linotype" w:hAnsi="Palatino Linotype" w:cs="Arial"/>
              <w:bCs/>
              <w:sz w:val="24"/>
              <w:lang w:eastAsia="es-MX"/>
            </w:rPr>
            <w:t>80</w:t>
          </w:r>
          <w:r w:rsidRPr="003F0C53">
            <w:rPr>
              <w:rFonts w:ascii="Palatino Linotype" w:hAnsi="Palatino Linotype" w:cs="Arial"/>
              <w:bCs/>
              <w:sz w:val="24"/>
              <w:lang w:eastAsia="es-MX"/>
            </w:rPr>
            <w:t>/INFOEM/IP/RR/2019</w:t>
          </w:r>
        </w:p>
      </w:tc>
    </w:tr>
    <w:tr w:rsidR="0076192B" w:rsidTr="00C36B0D">
      <w:trPr>
        <w:trHeight w:val="242"/>
      </w:trPr>
      <w:tc>
        <w:tcPr>
          <w:tcW w:w="5529" w:type="dxa"/>
          <w:vAlign w:val="center"/>
          <w:hideMark/>
        </w:tcPr>
        <w:p w:rsidR="0076192B" w:rsidRDefault="0076192B" w:rsidP="0076192B">
          <w:pPr>
            <w:spacing w:after="120" w:line="256" w:lineRule="auto"/>
            <w:ind w:right="-70"/>
            <w:jc w:val="right"/>
            <w:rPr>
              <w:rFonts w:ascii="Palatino Linotype" w:hAnsi="Palatino Linotype" w:cs="Arial"/>
              <w:b/>
              <w:szCs w:val="20"/>
            </w:rPr>
          </w:pPr>
          <w:r>
            <w:rPr>
              <w:rFonts w:ascii="Palatino Linotype" w:hAnsi="Palatino Linotype" w:cs="Arial"/>
              <w:b/>
              <w:szCs w:val="20"/>
            </w:rPr>
            <w:t>Sujeto Obligado:</w:t>
          </w:r>
        </w:p>
      </w:tc>
      <w:tc>
        <w:tcPr>
          <w:tcW w:w="4111" w:type="dxa"/>
          <w:hideMark/>
        </w:tcPr>
        <w:p w:rsidR="0076192B" w:rsidRPr="00FA4DC7" w:rsidRDefault="0076192B" w:rsidP="0076192B">
          <w:pPr>
            <w:jc w:val="right"/>
            <w:rPr>
              <w:rFonts w:ascii="Palatino Linotype" w:hAnsi="Palatino Linotype"/>
            </w:rPr>
          </w:pPr>
          <w:r>
            <w:rPr>
              <w:rFonts w:ascii="Palatino Linotype" w:hAnsi="Palatino Linotype"/>
            </w:rPr>
            <w:t>Ayuntamiento de Metepec</w:t>
          </w:r>
        </w:p>
      </w:tc>
    </w:tr>
    <w:tr w:rsidR="00CF0AE0" w:rsidTr="00C36B0D">
      <w:trPr>
        <w:trHeight w:val="342"/>
      </w:trPr>
      <w:tc>
        <w:tcPr>
          <w:tcW w:w="5529" w:type="dxa"/>
          <w:hideMark/>
        </w:tcPr>
        <w:p w:rsidR="00CF0AE0" w:rsidRDefault="00CF0AE0" w:rsidP="00CF0AE0">
          <w:pPr>
            <w:tabs>
              <w:tab w:val="left" w:pos="4892"/>
            </w:tabs>
            <w:spacing w:after="120" w:line="256" w:lineRule="auto"/>
            <w:ind w:right="-70"/>
            <w:jc w:val="right"/>
            <w:rPr>
              <w:rFonts w:ascii="Palatino Linotype" w:hAnsi="Palatino Linotype" w:cs="Arial"/>
              <w:b/>
              <w:szCs w:val="20"/>
            </w:rPr>
          </w:pPr>
          <w:r>
            <w:rPr>
              <w:rFonts w:ascii="Palatino Linotype" w:hAnsi="Palatino Linotype" w:cs="Arial"/>
              <w:b/>
              <w:szCs w:val="20"/>
            </w:rPr>
            <w:t>Comisionada Ponente:</w:t>
          </w:r>
        </w:p>
      </w:tc>
      <w:tc>
        <w:tcPr>
          <w:tcW w:w="4111" w:type="dxa"/>
          <w:hideMark/>
        </w:tcPr>
        <w:p w:rsidR="00CF0AE0" w:rsidRDefault="00CF0AE0" w:rsidP="00CF0AE0">
          <w:pPr>
            <w:spacing w:after="120" w:line="256" w:lineRule="auto"/>
            <w:ind w:left="-486" w:right="72" w:firstLine="567"/>
            <w:jc w:val="right"/>
            <w:rPr>
              <w:rFonts w:ascii="Palatino Linotype" w:hAnsi="Palatino Linotype" w:cs="Arial"/>
              <w:szCs w:val="20"/>
            </w:rPr>
          </w:pPr>
          <w:r>
            <w:rPr>
              <w:rFonts w:ascii="Palatino Linotype" w:hAnsi="Palatino Linotype" w:cs="Arial"/>
              <w:szCs w:val="20"/>
            </w:rPr>
            <w:t>Zulema Martínez Sánchez.</w:t>
          </w:r>
        </w:p>
      </w:tc>
    </w:tr>
  </w:tbl>
  <w:p w:rsidR="00EC6ABB" w:rsidRDefault="00EC6AB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Layout w:type="fixed"/>
      <w:tblCellMar>
        <w:left w:w="70" w:type="dxa"/>
        <w:right w:w="70" w:type="dxa"/>
      </w:tblCellMar>
      <w:tblLook w:val="04A0" w:firstRow="1" w:lastRow="0" w:firstColumn="1" w:lastColumn="0" w:noHBand="0" w:noVBand="1"/>
    </w:tblPr>
    <w:tblGrid>
      <w:gridCol w:w="5949"/>
      <w:gridCol w:w="3974"/>
    </w:tblGrid>
    <w:tr w:rsidR="00EC6ABB" w:rsidTr="000C2D59">
      <w:trPr>
        <w:trHeight w:val="227"/>
      </w:trPr>
      <w:tc>
        <w:tcPr>
          <w:tcW w:w="5949" w:type="dxa"/>
          <w:hideMark/>
        </w:tcPr>
        <w:p w:rsidR="00EC6ABB" w:rsidRDefault="00EC6ABB"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Recurso de Revisión N°:</w:t>
          </w:r>
        </w:p>
      </w:tc>
      <w:tc>
        <w:tcPr>
          <w:tcW w:w="3974" w:type="dxa"/>
          <w:hideMark/>
        </w:tcPr>
        <w:p w:rsidR="00EC6ABB" w:rsidRPr="00B4142F" w:rsidRDefault="00EC6ABB" w:rsidP="0076192B">
          <w:pPr>
            <w:spacing w:after="120" w:line="256" w:lineRule="auto"/>
            <w:ind w:left="-486" w:firstLine="558"/>
            <w:jc w:val="right"/>
            <w:rPr>
              <w:rFonts w:ascii="Palatino Linotype" w:hAnsi="Palatino Linotype" w:cs="Arial"/>
              <w:szCs w:val="20"/>
            </w:rPr>
          </w:pPr>
          <w:r>
            <w:rPr>
              <w:rFonts w:ascii="Palatino Linotype" w:hAnsi="Palatino Linotype" w:cs="Arial"/>
              <w:bCs/>
              <w:sz w:val="24"/>
              <w:lang w:eastAsia="es-MX"/>
            </w:rPr>
            <w:t>0</w:t>
          </w:r>
          <w:r w:rsidR="00A15E74">
            <w:rPr>
              <w:rFonts w:ascii="Palatino Linotype" w:hAnsi="Palatino Linotype" w:cs="Arial"/>
              <w:bCs/>
              <w:sz w:val="24"/>
              <w:lang w:eastAsia="es-MX"/>
            </w:rPr>
            <w:t>2</w:t>
          </w:r>
          <w:r w:rsidR="001C4B41">
            <w:rPr>
              <w:rFonts w:ascii="Palatino Linotype" w:hAnsi="Palatino Linotype" w:cs="Arial"/>
              <w:bCs/>
              <w:sz w:val="24"/>
              <w:lang w:eastAsia="es-MX"/>
            </w:rPr>
            <w:t>4</w:t>
          </w:r>
          <w:r w:rsidR="0076192B">
            <w:rPr>
              <w:rFonts w:ascii="Palatino Linotype" w:hAnsi="Palatino Linotype" w:cs="Arial"/>
              <w:bCs/>
              <w:sz w:val="24"/>
              <w:lang w:eastAsia="es-MX"/>
            </w:rPr>
            <w:t>80</w:t>
          </w:r>
          <w:r>
            <w:rPr>
              <w:rFonts w:ascii="Palatino Linotype" w:hAnsi="Palatino Linotype" w:cs="Arial"/>
              <w:bCs/>
              <w:sz w:val="24"/>
              <w:lang w:eastAsia="es-MX"/>
            </w:rPr>
            <w:t>/INFOEM/IP/RR/201</w:t>
          </w:r>
          <w:r w:rsidR="001C4B41">
            <w:rPr>
              <w:rFonts w:ascii="Palatino Linotype" w:hAnsi="Palatino Linotype" w:cs="Arial"/>
              <w:bCs/>
              <w:sz w:val="24"/>
              <w:lang w:eastAsia="es-MX"/>
            </w:rPr>
            <w:t>9</w:t>
          </w:r>
        </w:p>
      </w:tc>
    </w:tr>
    <w:tr w:rsidR="00EC6ABB" w:rsidTr="000C2D59">
      <w:trPr>
        <w:trHeight w:val="196"/>
      </w:trPr>
      <w:tc>
        <w:tcPr>
          <w:tcW w:w="5949" w:type="dxa"/>
          <w:hideMark/>
        </w:tcPr>
        <w:p w:rsidR="00EC6ABB" w:rsidRDefault="00EC6ABB"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Recurrente:</w:t>
          </w:r>
        </w:p>
      </w:tc>
      <w:tc>
        <w:tcPr>
          <w:tcW w:w="3974" w:type="dxa"/>
          <w:hideMark/>
        </w:tcPr>
        <w:p w:rsidR="00EC6ABB" w:rsidRPr="00F06FED" w:rsidRDefault="00965B73" w:rsidP="001C4B41">
          <w:pPr>
            <w:spacing w:after="120" w:line="256" w:lineRule="auto"/>
            <w:ind w:left="-486" w:firstLine="486"/>
            <w:jc w:val="right"/>
            <w:rPr>
              <w:rFonts w:ascii="Palatino Linotype" w:hAnsi="Palatino Linotype" w:cs="Arial"/>
            </w:rPr>
          </w:pPr>
          <w:r>
            <w:rPr>
              <w:rFonts w:ascii="Palatino Linotype" w:hAnsi="Palatino Linotype" w:cs="Arial"/>
            </w:rPr>
            <w:t>xxxxx xxxxx xxxxxx</w:t>
          </w:r>
        </w:p>
      </w:tc>
    </w:tr>
    <w:tr w:rsidR="00EC6ABB" w:rsidTr="000C2D59">
      <w:trPr>
        <w:trHeight w:val="242"/>
      </w:trPr>
      <w:tc>
        <w:tcPr>
          <w:tcW w:w="5949" w:type="dxa"/>
          <w:vAlign w:val="center"/>
          <w:hideMark/>
        </w:tcPr>
        <w:p w:rsidR="00EC6ABB" w:rsidRDefault="00EC6ABB"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Sujeto Obligado:</w:t>
          </w:r>
        </w:p>
      </w:tc>
      <w:tc>
        <w:tcPr>
          <w:tcW w:w="3974" w:type="dxa"/>
          <w:hideMark/>
        </w:tcPr>
        <w:p w:rsidR="00EC6ABB" w:rsidRPr="00FA4DC7" w:rsidRDefault="0076192B" w:rsidP="00FA4DC7">
          <w:pPr>
            <w:jc w:val="right"/>
            <w:rPr>
              <w:rFonts w:ascii="Palatino Linotype" w:hAnsi="Palatino Linotype"/>
            </w:rPr>
          </w:pPr>
          <w:r>
            <w:rPr>
              <w:rFonts w:ascii="Palatino Linotype" w:hAnsi="Palatino Linotype"/>
            </w:rPr>
            <w:t>Ayuntamiento de Metepec</w:t>
          </w:r>
        </w:p>
      </w:tc>
    </w:tr>
    <w:tr w:rsidR="00EC6ABB" w:rsidTr="000C2D59">
      <w:trPr>
        <w:trHeight w:val="342"/>
      </w:trPr>
      <w:tc>
        <w:tcPr>
          <w:tcW w:w="5949" w:type="dxa"/>
          <w:hideMark/>
        </w:tcPr>
        <w:p w:rsidR="00EC6ABB" w:rsidRDefault="00EC6ABB" w:rsidP="00F56426">
          <w:pPr>
            <w:tabs>
              <w:tab w:val="left" w:pos="4892"/>
            </w:tabs>
            <w:spacing w:after="120" w:line="256" w:lineRule="auto"/>
            <w:ind w:right="-70"/>
            <w:jc w:val="right"/>
            <w:rPr>
              <w:rFonts w:ascii="Palatino Linotype" w:hAnsi="Palatino Linotype" w:cs="Arial"/>
              <w:b/>
              <w:szCs w:val="20"/>
            </w:rPr>
          </w:pPr>
          <w:r>
            <w:rPr>
              <w:rFonts w:ascii="Palatino Linotype" w:hAnsi="Palatino Linotype" w:cs="Arial"/>
              <w:b/>
              <w:szCs w:val="20"/>
            </w:rPr>
            <w:t>Comisionada Ponente:</w:t>
          </w:r>
        </w:p>
      </w:tc>
      <w:tc>
        <w:tcPr>
          <w:tcW w:w="3974" w:type="dxa"/>
          <w:hideMark/>
        </w:tcPr>
        <w:p w:rsidR="00EC6ABB" w:rsidRDefault="00082E5D" w:rsidP="00F56426">
          <w:pPr>
            <w:spacing w:after="120" w:line="256" w:lineRule="auto"/>
            <w:ind w:left="-486" w:right="72" w:firstLine="567"/>
            <w:jc w:val="right"/>
            <w:rPr>
              <w:rFonts w:ascii="Palatino Linotype" w:hAnsi="Palatino Linotype" w:cs="Arial"/>
              <w:szCs w:val="20"/>
            </w:rPr>
          </w:pPr>
          <w:r>
            <w:rPr>
              <w:rFonts w:ascii="Palatino Linotype" w:hAnsi="Palatino Linotype" w:cs="Arial"/>
              <w:szCs w:val="20"/>
            </w:rPr>
            <w:t>Zulema Martínez Sánchez</w:t>
          </w:r>
        </w:p>
      </w:tc>
    </w:tr>
  </w:tbl>
  <w:p w:rsidR="00EC6ABB" w:rsidRDefault="00EC6AB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6F052E"/>
    <w:multiLevelType w:val="hybridMultilevel"/>
    <w:tmpl w:val="E60038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EB278AA"/>
    <w:multiLevelType w:val="hybridMultilevel"/>
    <w:tmpl w:val="AEE04E4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29047F6"/>
    <w:multiLevelType w:val="hybridMultilevel"/>
    <w:tmpl w:val="162E67D0"/>
    <w:lvl w:ilvl="0" w:tplc="0864677E">
      <w:start w:val="1"/>
      <w:numFmt w:val="decimal"/>
      <w:lvlText w:val="%1."/>
      <w:lvlJc w:val="left"/>
      <w:pPr>
        <w:ind w:left="502"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8470604"/>
    <w:multiLevelType w:val="hybridMultilevel"/>
    <w:tmpl w:val="56A8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5E33969"/>
    <w:multiLevelType w:val="hybridMultilevel"/>
    <w:tmpl w:val="645443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82C6975"/>
    <w:multiLevelType w:val="hybridMultilevel"/>
    <w:tmpl w:val="93D033E0"/>
    <w:lvl w:ilvl="0" w:tplc="080A000F">
      <w:start w:val="1"/>
      <w:numFmt w:val="decimal"/>
      <w:lvlText w:val="%1."/>
      <w:lvlJc w:val="left"/>
      <w:pPr>
        <w:ind w:left="2912" w:hanging="360"/>
      </w:pPr>
    </w:lvl>
    <w:lvl w:ilvl="1" w:tplc="080A0019">
      <w:start w:val="1"/>
      <w:numFmt w:val="lowerLetter"/>
      <w:lvlText w:val="%2."/>
      <w:lvlJc w:val="left"/>
      <w:pPr>
        <w:ind w:left="1440" w:hanging="360"/>
      </w:pPr>
    </w:lvl>
    <w:lvl w:ilvl="2" w:tplc="790C5CD6">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5D15AEF"/>
    <w:multiLevelType w:val="hybridMultilevel"/>
    <w:tmpl w:val="0986D160"/>
    <w:lvl w:ilvl="0" w:tplc="CE20309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5E26D99"/>
    <w:multiLevelType w:val="hybridMultilevel"/>
    <w:tmpl w:val="CA104CAE"/>
    <w:lvl w:ilvl="0" w:tplc="4252C958">
      <w:start w:val="1"/>
      <w:numFmt w:val="upperRoman"/>
      <w:lvlText w:val="%1."/>
      <w:lvlJc w:val="left"/>
      <w:pPr>
        <w:ind w:left="1429" w:hanging="72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8" w15:restartNumberingAfterBreak="0">
    <w:nsid w:val="36DE3363"/>
    <w:multiLevelType w:val="hybridMultilevel"/>
    <w:tmpl w:val="76D8D23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9" w15:restartNumberingAfterBreak="0">
    <w:nsid w:val="36F9336C"/>
    <w:multiLevelType w:val="hybridMultilevel"/>
    <w:tmpl w:val="E940F6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AED5BC2"/>
    <w:multiLevelType w:val="hybridMultilevel"/>
    <w:tmpl w:val="95B82C5A"/>
    <w:lvl w:ilvl="0" w:tplc="D6481262">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1" w15:restartNumberingAfterBreak="0">
    <w:nsid w:val="47070F43"/>
    <w:multiLevelType w:val="hybridMultilevel"/>
    <w:tmpl w:val="C302A374"/>
    <w:lvl w:ilvl="0" w:tplc="1D7A3CF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EBD6032"/>
    <w:multiLevelType w:val="hybridMultilevel"/>
    <w:tmpl w:val="35A214D2"/>
    <w:lvl w:ilvl="0" w:tplc="2AECE8F2">
      <w:start w:val="1"/>
      <w:numFmt w:val="decimal"/>
      <w:lvlText w:val="%1."/>
      <w:lvlJc w:val="left"/>
      <w:pPr>
        <w:ind w:left="786" w:hanging="360"/>
      </w:pPr>
      <w:rPr>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0076C73"/>
    <w:multiLevelType w:val="hybridMultilevel"/>
    <w:tmpl w:val="809097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98A5002"/>
    <w:multiLevelType w:val="hybridMultilevel"/>
    <w:tmpl w:val="5D98FB6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A2E638E"/>
    <w:multiLevelType w:val="hybridMultilevel"/>
    <w:tmpl w:val="F03277D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65A5835"/>
    <w:multiLevelType w:val="multilevel"/>
    <w:tmpl w:val="F20420CA"/>
    <w:lvl w:ilvl="0">
      <w:start w:val="3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67F26E0A"/>
    <w:multiLevelType w:val="hybridMultilevel"/>
    <w:tmpl w:val="8D3223D2"/>
    <w:lvl w:ilvl="0" w:tplc="A2E0D7C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F527C03"/>
    <w:multiLevelType w:val="hybridMultilevel"/>
    <w:tmpl w:val="3E92B26A"/>
    <w:lvl w:ilvl="0" w:tplc="AC7A3838">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9" w15:restartNumberingAfterBreak="0">
    <w:nsid w:val="70EA062F"/>
    <w:multiLevelType w:val="multilevel"/>
    <w:tmpl w:val="9F700FA8"/>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713A06F0"/>
    <w:multiLevelType w:val="hybridMultilevel"/>
    <w:tmpl w:val="A79EC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AD10385"/>
    <w:multiLevelType w:val="hybridMultilevel"/>
    <w:tmpl w:val="35A214D2"/>
    <w:lvl w:ilvl="0" w:tplc="2AECE8F2">
      <w:start w:val="1"/>
      <w:numFmt w:val="decimal"/>
      <w:lvlText w:val="%1."/>
      <w:lvlJc w:val="left"/>
      <w:pPr>
        <w:ind w:left="786" w:hanging="360"/>
      </w:pPr>
      <w:rPr>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AF27B7E"/>
    <w:multiLevelType w:val="hybridMultilevel"/>
    <w:tmpl w:val="62023D8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F2E53DF"/>
    <w:multiLevelType w:val="multilevel"/>
    <w:tmpl w:val="E5E62514"/>
    <w:lvl w:ilvl="0">
      <w:start w:val="4"/>
      <w:numFmt w:val="decimal"/>
      <w:lvlText w:val="%1."/>
      <w:lvlJc w:val="left"/>
      <w:pPr>
        <w:ind w:left="720" w:hanging="360"/>
      </w:pPr>
      <w:rPr>
        <w:rFonts w:asciiTheme="minorHAnsi" w:hAnsiTheme="minorHAnsi"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5"/>
  </w:num>
  <w:num w:numId="2">
    <w:abstractNumId w:val="17"/>
  </w:num>
  <w:num w:numId="3">
    <w:abstractNumId w:val="13"/>
  </w:num>
  <w:num w:numId="4">
    <w:abstractNumId w:val="0"/>
  </w:num>
  <w:num w:numId="5">
    <w:abstractNumId w:val="8"/>
  </w:num>
  <w:num w:numId="6">
    <w:abstractNumId w:val="9"/>
  </w:num>
  <w:num w:numId="7">
    <w:abstractNumId w:val="20"/>
  </w:num>
  <w:num w:numId="8">
    <w:abstractNumId w:val="15"/>
  </w:num>
  <w:num w:numId="9">
    <w:abstractNumId w:val="11"/>
  </w:num>
  <w:num w:numId="10">
    <w:abstractNumId w:val="6"/>
  </w:num>
  <w:num w:numId="11">
    <w:abstractNumId w:val="10"/>
  </w:num>
  <w:num w:numId="12">
    <w:abstractNumId w:val="7"/>
  </w:num>
  <w:num w:numId="13">
    <w:abstractNumId w:val="18"/>
  </w:num>
  <w:num w:numId="14">
    <w:abstractNumId w:val="19"/>
  </w:num>
  <w:num w:numId="15">
    <w:abstractNumId w:val="16"/>
  </w:num>
  <w:num w:numId="16">
    <w:abstractNumId w:val="14"/>
  </w:num>
  <w:num w:numId="17">
    <w:abstractNumId w:val="21"/>
  </w:num>
  <w:num w:numId="18">
    <w:abstractNumId w:val="3"/>
  </w:num>
  <w:num w:numId="19">
    <w:abstractNumId w:val="12"/>
  </w:num>
  <w:num w:numId="20">
    <w:abstractNumId w:val="2"/>
  </w:num>
  <w:num w:numId="21">
    <w:abstractNumId w:val="22"/>
  </w:num>
  <w:num w:numId="22">
    <w:abstractNumId w:val="4"/>
  </w:num>
  <w:num w:numId="23">
    <w:abstractNumId w:val="1"/>
  </w:num>
  <w:num w:numId="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34AA"/>
    <w:rsid w:val="00015487"/>
    <w:rsid w:val="00021165"/>
    <w:rsid w:val="00024A6D"/>
    <w:rsid w:val="00033562"/>
    <w:rsid w:val="00036D5F"/>
    <w:rsid w:val="00041670"/>
    <w:rsid w:val="00042D45"/>
    <w:rsid w:val="00054F6A"/>
    <w:rsid w:val="00055C90"/>
    <w:rsid w:val="00060716"/>
    <w:rsid w:val="000666B3"/>
    <w:rsid w:val="0007107B"/>
    <w:rsid w:val="00075C7E"/>
    <w:rsid w:val="0007691D"/>
    <w:rsid w:val="00077A55"/>
    <w:rsid w:val="000802BA"/>
    <w:rsid w:val="00082E5D"/>
    <w:rsid w:val="0008737D"/>
    <w:rsid w:val="00092D82"/>
    <w:rsid w:val="000A3F41"/>
    <w:rsid w:val="000A7261"/>
    <w:rsid w:val="000A7B4C"/>
    <w:rsid w:val="000C2D59"/>
    <w:rsid w:val="000C51AF"/>
    <w:rsid w:val="000D5634"/>
    <w:rsid w:val="000E1FD4"/>
    <w:rsid w:val="001050A9"/>
    <w:rsid w:val="00116F6B"/>
    <w:rsid w:val="001218CE"/>
    <w:rsid w:val="00131F2D"/>
    <w:rsid w:val="0013304C"/>
    <w:rsid w:val="00142D35"/>
    <w:rsid w:val="001439A8"/>
    <w:rsid w:val="00144BA8"/>
    <w:rsid w:val="001509C0"/>
    <w:rsid w:val="00154648"/>
    <w:rsid w:val="00155F53"/>
    <w:rsid w:val="001568D5"/>
    <w:rsid w:val="0016339A"/>
    <w:rsid w:val="00165898"/>
    <w:rsid w:val="00176522"/>
    <w:rsid w:val="00193303"/>
    <w:rsid w:val="001957E6"/>
    <w:rsid w:val="00195845"/>
    <w:rsid w:val="0019584A"/>
    <w:rsid w:val="001A0AFD"/>
    <w:rsid w:val="001A0E96"/>
    <w:rsid w:val="001A3C5F"/>
    <w:rsid w:val="001A6849"/>
    <w:rsid w:val="001B6C2D"/>
    <w:rsid w:val="001C2C72"/>
    <w:rsid w:val="001C2F86"/>
    <w:rsid w:val="001C31D9"/>
    <w:rsid w:val="001C4B41"/>
    <w:rsid w:val="001C7697"/>
    <w:rsid w:val="001D3EE2"/>
    <w:rsid w:val="001D73F2"/>
    <w:rsid w:val="001E5453"/>
    <w:rsid w:val="001F408E"/>
    <w:rsid w:val="00201765"/>
    <w:rsid w:val="00205FAC"/>
    <w:rsid w:val="0021327B"/>
    <w:rsid w:val="0021415E"/>
    <w:rsid w:val="0022068D"/>
    <w:rsid w:val="0023118D"/>
    <w:rsid w:val="00232A7A"/>
    <w:rsid w:val="0023573F"/>
    <w:rsid w:val="00240046"/>
    <w:rsid w:val="002432E1"/>
    <w:rsid w:val="00243E11"/>
    <w:rsid w:val="00256CE0"/>
    <w:rsid w:val="002710B5"/>
    <w:rsid w:val="002729A0"/>
    <w:rsid w:val="00273F7C"/>
    <w:rsid w:val="00293F85"/>
    <w:rsid w:val="00296E92"/>
    <w:rsid w:val="002A01D6"/>
    <w:rsid w:val="002A5ADD"/>
    <w:rsid w:val="002A6FCE"/>
    <w:rsid w:val="002B317E"/>
    <w:rsid w:val="002C2AD3"/>
    <w:rsid w:val="002C4718"/>
    <w:rsid w:val="002C7771"/>
    <w:rsid w:val="002C7EC4"/>
    <w:rsid w:val="002D4953"/>
    <w:rsid w:val="002E1484"/>
    <w:rsid w:val="002E53BB"/>
    <w:rsid w:val="002E72F0"/>
    <w:rsid w:val="002F1042"/>
    <w:rsid w:val="002F2D92"/>
    <w:rsid w:val="002F368E"/>
    <w:rsid w:val="002F40FF"/>
    <w:rsid w:val="00302BF3"/>
    <w:rsid w:val="00331513"/>
    <w:rsid w:val="00341178"/>
    <w:rsid w:val="00344766"/>
    <w:rsid w:val="00345708"/>
    <w:rsid w:val="003467CD"/>
    <w:rsid w:val="0035126F"/>
    <w:rsid w:val="0036188D"/>
    <w:rsid w:val="003839F9"/>
    <w:rsid w:val="0038589B"/>
    <w:rsid w:val="00392022"/>
    <w:rsid w:val="003A0B24"/>
    <w:rsid w:val="003A3A32"/>
    <w:rsid w:val="003A59A6"/>
    <w:rsid w:val="003B1752"/>
    <w:rsid w:val="003B6B85"/>
    <w:rsid w:val="003E468A"/>
    <w:rsid w:val="003E6E17"/>
    <w:rsid w:val="003F2491"/>
    <w:rsid w:val="003F5D5C"/>
    <w:rsid w:val="00400915"/>
    <w:rsid w:val="00416CC1"/>
    <w:rsid w:val="004176BF"/>
    <w:rsid w:val="004232C6"/>
    <w:rsid w:val="00445853"/>
    <w:rsid w:val="00447A90"/>
    <w:rsid w:val="00453687"/>
    <w:rsid w:val="004728C4"/>
    <w:rsid w:val="00474C35"/>
    <w:rsid w:val="004750A1"/>
    <w:rsid w:val="00480D99"/>
    <w:rsid w:val="004832B2"/>
    <w:rsid w:val="00483EC9"/>
    <w:rsid w:val="00484C7F"/>
    <w:rsid w:val="004933FC"/>
    <w:rsid w:val="004A3DFB"/>
    <w:rsid w:val="004B0090"/>
    <w:rsid w:val="004B05C6"/>
    <w:rsid w:val="004B1320"/>
    <w:rsid w:val="004B3514"/>
    <w:rsid w:val="004C09C8"/>
    <w:rsid w:val="004C3C1C"/>
    <w:rsid w:val="004C43C9"/>
    <w:rsid w:val="004C45FA"/>
    <w:rsid w:val="004C472B"/>
    <w:rsid w:val="004C6779"/>
    <w:rsid w:val="004D66AD"/>
    <w:rsid w:val="004E1B3C"/>
    <w:rsid w:val="004E3F86"/>
    <w:rsid w:val="004E4AD1"/>
    <w:rsid w:val="004F32D0"/>
    <w:rsid w:val="004F7253"/>
    <w:rsid w:val="004F78C4"/>
    <w:rsid w:val="005025C7"/>
    <w:rsid w:val="00506B48"/>
    <w:rsid w:val="00510870"/>
    <w:rsid w:val="00526627"/>
    <w:rsid w:val="005367E7"/>
    <w:rsid w:val="0053732E"/>
    <w:rsid w:val="00542CDB"/>
    <w:rsid w:val="005449D0"/>
    <w:rsid w:val="0056402C"/>
    <w:rsid w:val="00564DDB"/>
    <w:rsid w:val="00566380"/>
    <w:rsid w:val="00572C2A"/>
    <w:rsid w:val="00587E84"/>
    <w:rsid w:val="00597018"/>
    <w:rsid w:val="005A2F92"/>
    <w:rsid w:val="005A7E33"/>
    <w:rsid w:val="005B10CC"/>
    <w:rsid w:val="005B6FFD"/>
    <w:rsid w:val="005C5501"/>
    <w:rsid w:val="005C7AFE"/>
    <w:rsid w:val="005E24C2"/>
    <w:rsid w:val="0060244C"/>
    <w:rsid w:val="00613401"/>
    <w:rsid w:val="006168EB"/>
    <w:rsid w:val="00616DEB"/>
    <w:rsid w:val="006263D3"/>
    <w:rsid w:val="0062694E"/>
    <w:rsid w:val="00636EB3"/>
    <w:rsid w:val="00640E61"/>
    <w:rsid w:val="00642A8B"/>
    <w:rsid w:val="00665A8F"/>
    <w:rsid w:val="0067157E"/>
    <w:rsid w:val="006914D2"/>
    <w:rsid w:val="00691C06"/>
    <w:rsid w:val="006A7CE2"/>
    <w:rsid w:val="006B4CA4"/>
    <w:rsid w:val="006B6498"/>
    <w:rsid w:val="006C52D3"/>
    <w:rsid w:val="006C5DE5"/>
    <w:rsid w:val="006C7B8D"/>
    <w:rsid w:val="006D1EC8"/>
    <w:rsid w:val="006D3F59"/>
    <w:rsid w:val="006D6F7E"/>
    <w:rsid w:val="006E20F9"/>
    <w:rsid w:val="006E6076"/>
    <w:rsid w:val="006F04A3"/>
    <w:rsid w:val="006F5ABE"/>
    <w:rsid w:val="00704693"/>
    <w:rsid w:val="007054D8"/>
    <w:rsid w:val="0071770F"/>
    <w:rsid w:val="007264EA"/>
    <w:rsid w:val="00730072"/>
    <w:rsid w:val="00732AB3"/>
    <w:rsid w:val="00736F47"/>
    <w:rsid w:val="00747D6D"/>
    <w:rsid w:val="00752886"/>
    <w:rsid w:val="00756162"/>
    <w:rsid w:val="0075799A"/>
    <w:rsid w:val="0076192B"/>
    <w:rsid w:val="00764010"/>
    <w:rsid w:val="0077455A"/>
    <w:rsid w:val="00781849"/>
    <w:rsid w:val="00781B6F"/>
    <w:rsid w:val="007825F2"/>
    <w:rsid w:val="007848AA"/>
    <w:rsid w:val="00791C7A"/>
    <w:rsid w:val="00791D59"/>
    <w:rsid w:val="007938AE"/>
    <w:rsid w:val="007A5B2E"/>
    <w:rsid w:val="007B46BF"/>
    <w:rsid w:val="007B5C32"/>
    <w:rsid w:val="007C045A"/>
    <w:rsid w:val="007C0FF7"/>
    <w:rsid w:val="007C14EE"/>
    <w:rsid w:val="007D07B3"/>
    <w:rsid w:val="007D1B1E"/>
    <w:rsid w:val="007E461A"/>
    <w:rsid w:val="007F1538"/>
    <w:rsid w:val="007F5E4F"/>
    <w:rsid w:val="00800EF1"/>
    <w:rsid w:val="00802AC9"/>
    <w:rsid w:val="00810E97"/>
    <w:rsid w:val="00816C5A"/>
    <w:rsid w:val="0082049D"/>
    <w:rsid w:val="00831D6C"/>
    <w:rsid w:val="008341ED"/>
    <w:rsid w:val="00841963"/>
    <w:rsid w:val="008523FA"/>
    <w:rsid w:val="008529E6"/>
    <w:rsid w:val="00852CDD"/>
    <w:rsid w:val="008575E1"/>
    <w:rsid w:val="00863328"/>
    <w:rsid w:val="00864D6E"/>
    <w:rsid w:val="0086690B"/>
    <w:rsid w:val="008710F8"/>
    <w:rsid w:val="00871B94"/>
    <w:rsid w:val="008755C2"/>
    <w:rsid w:val="008853EC"/>
    <w:rsid w:val="008A0C9F"/>
    <w:rsid w:val="008A1645"/>
    <w:rsid w:val="008A7EF2"/>
    <w:rsid w:val="008C442E"/>
    <w:rsid w:val="008C5658"/>
    <w:rsid w:val="008D41FC"/>
    <w:rsid w:val="008F47DC"/>
    <w:rsid w:val="00914986"/>
    <w:rsid w:val="00914DFE"/>
    <w:rsid w:val="00933540"/>
    <w:rsid w:val="00940108"/>
    <w:rsid w:val="00941D0E"/>
    <w:rsid w:val="00946522"/>
    <w:rsid w:val="0095183B"/>
    <w:rsid w:val="009520FE"/>
    <w:rsid w:val="00960C91"/>
    <w:rsid w:val="00961AEB"/>
    <w:rsid w:val="00965B73"/>
    <w:rsid w:val="0096624D"/>
    <w:rsid w:val="00970C38"/>
    <w:rsid w:val="00971614"/>
    <w:rsid w:val="00972340"/>
    <w:rsid w:val="00982494"/>
    <w:rsid w:val="009845F3"/>
    <w:rsid w:val="00984648"/>
    <w:rsid w:val="009A3604"/>
    <w:rsid w:val="009A473C"/>
    <w:rsid w:val="009B41F0"/>
    <w:rsid w:val="009B7FFD"/>
    <w:rsid w:val="009C4284"/>
    <w:rsid w:val="009C5DC4"/>
    <w:rsid w:val="009D0BC2"/>
    <w:rsid w:val="009F1F04"/>
    <w:rsid w:val="009F6360"/>
    <w:rsid w:val="00A10A08"/>
    <w:rsid w:val="00A13BB9"/>
    <w:rsid w:val="00A14320"/>
    <w:rsid w:val="00A15E74"/>
    <w:rsid w:val="00A22227"/>
    <w:rsid w:val="00A24D90"/>
    <w:rsid w:val="00A31101"/>
    <w:rsid w:val="00A42629"/>
    <w:rsid w:val="00A4524B"/>
    <w:rsid w:val="00A45454"/>
    <w:rsid w:val="00A50EE4"/>
    <w:rsid w:val="00A60841"/>
    <w:rsid w:val="00A621DE"/>
    <w:rsid w:val="00A63700"/>
    <w:rsid w:val="00A67625"/>
    <w:rsid w:val="00A80C68"/>
    <w:rsid w:val="00A855BE"/>
    <w:rsid w:val="00A9222E"/>
    <w:rsid w:val="00A92DD2"/>
    <w:rsid w:val="00A94751"/>
    <w:rsid w:val="00A95B2A"/>
    <w:rsid w:val="00AA1BBB"/>
    <w:rsid w:val="00AA7316"/>
    <w:rsid w:val="00AB0C12"/>
    <w:rsid w:val="00AB5F3B"/>
    <w:rsid w:val="00AC35C6"/>
    <w:rsid w:val="00AC6797"/>
    <w:rsid w:val="00AD1EAE"/>
    <w:rsid w:val="00AD2280"/>
    <w:rsid w:val="00AD76EF"/>
    <w:rsid w:val="00AE19D1"/>
    <w:rsid w:val="00AE5D09"/>
    <w:rsid w:val="00AE7342"/>
    <w:rsid w:val="00B0036F"/>
    <w:rsid w:val="00B04F50"/>
    <w:rsid w:val="00B11CD7"/>
    <w:rsid w:val="00B23256"/>
    <w:rsid w:val="00B24CF5"/>
    <w:rsid w:val="00B269CE"/>
    <w:rsid w:val="00B32B21"/>
    <w:rsid w:val="00B40DF9"/>
    <w:rsid w:val="00B435F8"/>
    <w:rsid w:val="00B57348"/>
    <w:rsid w:val="00B63807"/>
    <w:rsid w:val="00B67741"/>
    <w:rsid w:val="00B74816"/>
    <w:rsid w:val="00B75683"/>
    <w:rsid w:val="00B7667D"/>
    <w:rsid w:val="00B8179C"/>
    <w:rsid w:val="00B934BE"/>
    <w:rsid w:val="00B962BB"/>
    <w:rsid w:val="00BA54CB"/>
    <w:rsid w:val="00BA5525"/>
    <w:rsid w:val="00BA6707"/>
    <w:rsid w:val="00BA7C0B"/>
    <w:rsid w:val="00BB1940"/>
    <w:rsid w:val="00BB5301"/>
    <w:rsid w:val="00BB7349"/>
    <w:rsid w:val="00BC219A"/>
    <w:rsid w:val="00BD034D"/>
    <w:rsid w:val="00BD780A"/>
    <w:rsid w:val="00BE635E"/>
    <w:rsid w:val="00BE6364"/>
    <w:rsid w:val="00BF6362"/>
    <w:rsid w:val="00C06182"/>
    <w:rsid w:val="00C071B4"/>
    <w:rsid w:val="00C07B7F"/>
    <w:rsid w:val="00C07EC8"/>
    <w:rsid w:val="00C13C38"/>
    <w:rsid w:val="00C14933"/>
    <w:rsid w:val="00C235D5"/>
    <w:rsid w:val="00C238FB"/>
    <w:rsid w:val="00C25B3F"/>
    <w:rsid w:val="00C343B7"/>
    <w:rsid w:val="00C36B0D"/>
    <w:rsid w:val="00C5078F"/>
    <w:rsid w:val="00C536D2"/>
    <w:rsid w:val="00C559CD"/>
    <w:rsid w:val="00C72F35"/>
    <w:rsid w:val="00CA39B7"/>
    <w:rsid w:val="00CA4100"/>
    <w:rsid w:val="00CA582B"/>
    <w:rsid w:val="00CB2149"/>
    <w:rsid w:val="00CB4BBD"/>
    <w:rsid w:val="00CD30FC"/>
    <w:rsid w:val="00CD4B87"/>
    <w:rsid w:val="00CE460F"/>
    <w:rsid w:val="00CE49B6"/>
    <w:rsid w:val="00CE4A28"/>
    <w:rsid w:val="00CF0AE0"/>
    <w:rsid w:val="00CF6431"/>
    <w:rsid w:val="00D01DCF"/>
    <w:rsid w:val="00D11FC8"/>
    <w:rsid w:val="00D20EF6"/>
    <w:rsid w:val="00D2237A"/>
    <w:rsid w:val="00D24BD1"/>
    <w:rsid w:val="00D278F0"/>
    <w:rsid w:val="00D3511F"/>
    <w:rsid w:val="00D4515E"/>
    <w:rsid w:val="00D52933"/>
    <w:rsid w:val="00D65159"/>
    <w:rsid w:val="00D66CBB"/>
    <w:rsid w:val="00D70736"/>
    <w:rsid w:val="00D71BF7"/>
    <w:rsid w:val="00D731D0"/>
    <w:rsid w:val="00D738D2"/>
    <w:rsid w:val="00D90C1B"/>
    <w:rsid w:val="00D92668"/>
    <w:rsid w:val="00D94F27"/>
    <w:rsid w:val="00D95B37"/>
    <w:rsid w:val="00D9670D"/>
    <w:rsid w:val="00DA1F2A"/>
    <w:rsid w:val="00DB0D6D"/>
    <w:rsid w:val="00DC4957"/>
    <w:rsid w:val="00DC63B3"/>
    <w:rsid w:val="00DE11F0"/>
    <w:rsid w:val="00DE1DEE"/>
    <w:rsid w:val="00DE3218"/>
    <w:rsid w:val="00DF06C4"/>
    <w:rsid w:val="00DF2CB0"/>
    <w:rsid w:val="00DF451B"/>
    <w:rsid w:val="00DF6006"/>
    <w:rsid w:val="00DF7B01"/>
    <w:rsid w:val="00E120FC"/>
    <w:rsid w:val="00E14BA9"/>
    <w:rsid w:val="00E245A1"/>
    <w:rsid w:val="00E34A4E"/>
    <w:rsid w:val="00E41D0D"/>
    <w:rsid w:val="00E458F5"/>
    <w:rsid w:val="00E54E7E"/>
    <w:rsid w:val="00E631C8"/>
    <w:rsid w:val="00E649B0"/>
    <w:rsid w:val="00E66557"/>
    <w:rsid w:val="00E710D1"/>
    <w:rsid w:val="00E730F3"/>
    <w:rsid w:val="00E75386"/>
    <w:rsid w:val="00E77015"/>
    <w:rsid w:val="00E807E8"/>
    <w:rsid w:val="00E818E6"/>
    <w:rsid w:val="00E8267D"/>
    <w:rsid w:val="00E8653F"/>
    <w:rsid w:val="00E86C05"/>
    <w:rsid w:val="00E87135"/>
    <w:rsid w:val="00E93F35"/>
    <w:rsid w:val="00EA4C1F"/>
    <w:rsid w:val="00EB071B"/>
    <w:rsid w:val="00EB2BE8"/>
    <w:rsid w:val="00EB4897"/>
    <w:rsid w:val="00EC1362"/>
    <w:rsid w:val="00EC291E"/>
    <w:rsid w:val="00EC2EEA"/>
    <w:rsid w:val="00EC6ABB"/>
    <w:rsid w:val="00ED10D9"/>
    <w:rsid w:val="00ED30A9"/>
    <w:rsid w:val="00ED43C6"/>
    <w:rsid w:val="00ED5476"/>
    <w:rsid w:val="00EE1465"/>
    <w:rsid w:val="00EE2C69"/>
    <w:rsid w:val="00EE34DD"/>
    <w:rsid w:val="00EE47C6"/>
    <w:rsid w:val="00EE4D84"/>
    <w:rsid w:val="00EF1196"/>
    <w:rsid w:val="00EF2B23"/>
    <w:rsid w:val="00EF6F58"/>
    <w:rsid w:val="00EF7935"/>
    <w:rsid w:val="00F12FB0"/>
    <w:rsid w:val="00F16039"/>
    <w:rsid w:val="00F2498E"/>
    <w:rsid w:val="00F34068"/>
    <w:rsid w:val="00F508F4"/>
    <w:rsid w:val="00F56426"/>
    <w:rsid w:val="00F74FB9"/>
    <w:rsid w:val="00F97B3C"/>
    <w:rsid w:val="00FA00A8"/>
    <w:rsid w:val="00FA1F4B"/>
    <w:rsid w:val="00FA4DC7"/>
    <w:rsid w:val="00FA5D15"/>
    <w:rsid w:val="00FC008E"/>
    <w:rsid w:val="00FC54A4"/>
    <w:rsid w:val="00FD0A58"/>
    <w:rsid w:val="00FD160B"/>
    <w:rsid w:val="00FD4378"/>
    <w:rsid w:val="00FF299D"/>
    <w:rsid w:val="00FF32F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693A8E71-34BA-45B5-B825-80033E45B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498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F2498E"/>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F2498E"/>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F2498E"/>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rsid w:val="00F2498E"/>
    <w:rPr>
      <w:vertAlign w:val="superscript"/>
    </w:rPr>
  </w:style>
  <w:style w:type="table" w:styleId="Tablaconcuadrcula">
    <w:name w:val="Table Grid"/>
    <w:basedOn w:val="Tablanormal"/>
    <w:uiPriority w:val="39"/>
    <w:rsid w:val="00F24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
    <w:link w:val="SinespaciadoCar"/>
    <w:uiPriority w:val="1"/>
    <w:qFormat/>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Modal(1)" TargetMode="Externa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etepec.gob.mx/pagina/avisop.php"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yperlink" Target="http://www.metepec.gob.mx/pagina/avisop.php"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javascript:AbrirModal(2)" TargetMode="External"/><Relationship Id="rId14" Type="http://schemas.openxmlformats.org/officeDocument/2006/relationships/image" Target="media/image3.png"/><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FAE80B-E9AA-4516-B492-B9EC15AD41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4175</Words>
  <Characters>22968</Characters>
  <Application>Microsoft Office Word</Application>
  <DocSecurity>0</DocSecurity>
  <Lines>191</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27089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2019-06-18T18:05:00Z</cp:lastPrinted>
  <dcterms:created xsi:type="dcterms:W3CDTF">2019-08-02T20:12:00Z</dcterms:created>
  <dcterms:modified xsi:type="dcterms:W3CDTF">2019-08-02T20:12:00Z</dcterms:modified>
</cp:coreProperties>
</file>