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BA7912" w:rsidRDefault="00792776" w:rsidP="00BA7912">
      <w:pPr>
        <w:spacing w:after="0" w:line="360" w:lineRule="auto"/>
        <w:jc w:val="center"/>
        <w:rPr>
          <w:rFonts w:ascii="Palatino Linotype" w:eastAsia="MS Mincho" w:hAnsi="Palatino Linotype" w:cs="Times New Roman"/>
          <w:b/>
          <w:sz w:val="24"/>
          <w:szCs w:val="24"/>
          <w:lang w:val="es-ES_tradnl" w:eastAsia="es-ES"/>
        </w:rPr>
      </w:pPr>
      <w:r w:rsidRPr="00BA7912">
        <w:rPr>
          <w:rFonts w:ascii="Palatino Linotype" w:eastAsia="MS Mincho" w:hAnsi="Palatino Linotype" w:cs="Times New Roman"/>
          <w:b/>
          <w:sz w:val="24"/>
          <w:szCs w:val="24"/>
          <w:lang w:val="es-ES_tradnl" w:eastAsia="es-ES"/>
        </w:rPr>
        <w:t>LÍNEAS ARGUMENTATIVAS.</w:t>
      </w:r>
    </w:p>
    <w:p w:rsidR="006E7900" w:rsidRPr="00BA7912" w:rsidRDefault="006E7900" w:rsidP="00BA7912">
      <w:pPr>
        <w:spacing w:after="0" w:line="360" w:lineRule="auto"/>
        <w:jc w:val="both"/>
        <w:rPr>
          <w:rFonts w:ascii="Palatino Linotype" w:eastAsia="Arial Unicode MS" w:hAnsi="Palatino Linotype" w:cs="Arial"/>
          <w:b/>
          <w:sz w:val="24"/>
          <w:szCs w:val="24"/>
          <w:lang w:val="es-ES_tradnl" w:eastAsia="es-ES"/>
        </w:rPr>
      </w:pPr>
    </w:p>
    <w:p w:rsidR="005D1CFC" w:rsidRPr="00BA7912" w:rsidRDefault="00202E6A" w:rsidP="00BA7912">
      <w:pPr>
        <w:spacing w:after="0" w:line="360" w:lineRule="auto"/>
        <w:jc w:val="both"/>
        <w:rPr>
          <w:rFonts w:ascii="Palatino Linotype" w:eastAsia="Arial Unicode MS" w:hAnsi="Palatino Linotype" w:cs="Arial"/>
          <w:sz w:val="24"/>
          <w:szCs w:val="24"/>
          <w:lang w:val="es-ES_tradnl" w:eastAsia="es-ES"/>
        </w:rPr>
      </w:pPr>
      <w:r w:rsidRPr="00BA7912">
        <w:rPr>
          <w:rFonts w:ascii="Palatino Linotype" w:eastAsia="Arial Unicode MS" w:hAnsi="Palatino Linotype" w:cs="Arial"/>
          <w:b/>
          <w:sz w:val="24"/>
          <w:szCs w:val="24"/>
          <w:lang w:val="es-ES_tradnl" w:eastAsia="es-ES"/>
        </w:rPr>
        <w:t>DEBERES DE LAS AUTORIDADES</w:t>
      </w:r>
      <w:r w:rsidRPr="00BA7912">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BA7912">
        <w:rPr>
          <w:rFonts w:ascii="Palatino Linotype" w:eastAsia="Arial Unicode MS" w:hAnsi="Palatino Linotype" w:cs="Arial"/>
          <w:sz w:val="24"/>
          <w:szCs w:val="24"/>
          <w:lang w:val="es-ES_tradnl" w:eastAsia="es-ES"/>
        </w:rPr>
        <w:t>. T</w:t>
      </w:r>
      <w:r w:rsidRPr="00BA7912">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736C16" w:rsidRPr="00BA7912" w:rsidRDefault="00736C16" w:rsidP="00BA7912">
      <w:pPr>
        <w:spacing w:after="0" w:line="360" w:lineRule="auto"/>
        <w:jc w:val="both"/>
        <w:rPr>
          <w:rFonts w:ascii="Palatino Linotype" w:eastAsia="Arial Unicode MS" w:hAnsi="Palatino Linotype" w:cs="Arial"/>
          <w:sz w:val="24"/>
          <w:szCs w:val="24"/>
          <w:lang w:val="es-ES_tradnl" w:eastAsia="es-ES"/>
        </w:rPr>
      </w:pPr>
    </w:p>
    <w:p w:rsidR="008F00E6" w:rsidRPr="00BA7912" w:rsidRDefault="008F00E6" w:rsidP="00BA7912">
      <w:pPr>
        <w:spacing w:after="0" w:line="360" w:lineRule="auto"/>
        <w:jc w:val="both"/>
        <w:rPr>
          <w:rFonts w:ascii="Palatino Linotype" w:eastAsia="Calibri" w:hAnsi="Palatino Linotype" w:cs="Times New Roman"/>
          <w:sz w:val="24"/>
          <w:szCs w:val="24"/>
          <w:lang w:val="es-ES_tradnl" w:eastAsia="es-ES"/>
        </w:rPr>
      </w:pPr>
      <w:r w:rsidRPr="00BA7912">
        <w:rPr>
          <w:rFonts w:ascii="Palatino Linotype" w:eastAsia="Calibri" w:hAnsi="Palatino Linotype" w:cs="Times New Roman"/>
          <w:b/>
          <w:bCs/>
          <w:sz w:val="24"/>
          <w:szCs w:val="24"/>
          <w:lang w:val="es-ES_tradnl" w:eastAsia="es-ES"/>
        </w:rPr>
        <w:t xml:space="preserve">DE LA BÚSQUEDA EXHAUSTIVA Y RAZONABLE. </w:t>
      </w:r>
      <w:r w:rsidRPr="00BA7912">
        <w:rPr>
          <w:rFonts w:ascii="Palatino Linotype" w:eastAsia="Calibri" w:hAnsi="Palatino Linotype" w:cs="Times New Roman"/>
          <w:sz w:val="24"/>
          <w:szCs w:val="24"/>
          <w:lang w:val="es-ES_tradnl" w:eastAsia="es-ES"/>
        </w:rPr>
        <w:t xml:space="preserve">Para poder determinar si la información no obra dentro de los archivos del </w:t>
      </w:r>
      <w:r w:rsidRPr="00BA7912">
        <w:rPr>
          <w:rFonts w:ascii="Palatino Linotype" w:eastAsia="Calibri" w:hAnsi="Palatino Linotype" w:cs="Times New Roman"/>
          <w:b/>
          <w:bCs/>
          <w:sz w:val="24"/>
          <w:szCs w:val="24"/>
          <w:lang w:val="es-ES_tradnl" w:eastAsia="es-ES"/>
        </w:rPr>
        <w:t>Sujeto Obligado</w:t>
      </w:r>
      <w:r w:rsidRPr="00BA7912">
        <w:rPr>
          <w:rFonts w:ascii="Palatino Linotype" w:eastAsia="Calibri" w:hAnsi="Palatino Linotype" w:cs="Times New Roman"/>
          <w:sz w:val="24"/>
          <w:szCs w:val="24"/>
          <w:lang w:val="es-ES_tradnl" w:eastAsia="es-ES"/>
        </w:rPr>
        <w:t xml:space="preserve">, es necesario acreditar que se realizó una búsqueda exhaustiva y razonable de la información, mediante instrumentos de control y consulta utilizados. </w:t>
      </w:r>
    </w:p>
    <w:p w:rsidR="00D21751" w:rsidRPr="00BA7912" w:rsidRDefault="00D21751" w:rsidP="00BA7912">
      <w:pPr>
        <w:spacing w:after="0" w:line="360" w:lineRule="auto"/>
        <w:jc w:val="both"/>
        <w:rPr>
          <w:rFonts w:ascii="Palatino Linotype" w:eastAsia="Arial Unicode MS" w:hAnsi="Palatino Linotype" w:cs="Arial"/>
          <w:sz w:val="24"/>
          <w:szCs w:val="24"/>
          <w:lang w:val="es-ES_tradnl" w:eastAsia="es-ES"/>
        </w:rPr>
      </w:pPr>
    </w:p>
    <w:p w:rsidR="006869D2" w:rsidRPr="00BA7912" w:rsidRDefault="00202E6A" w:rsidP="00BA7912">
      <w:pPr>
        <w:spacing w:after="0" w:line="360" w:lineRule="auto"/>
        <w:jc w:val="both"/>
        <w:rPr>
          <w:rFonts w:ascii="Palatino Linotype" w:eastAsia="Calibri" w:hAnsi="Palatino Linotype" w:cs="Times New Roman"/>
          <w:sz w:val="24"/>
          <w:szCs w:val="24"/>
          <w:lang w:val="es-ES_tradnl" w:eastAsia="es-ES"/>
        </w:rPr>
      </w:pPr>
      <w:r w:rsidRPr="00BA7912">
        <w:rPr>
          <w:rFonts w:ascii="Palatino Linotype" w:eastAsia="Calibri" w:hAnsi="Palatino Linotype" w:cs="Times New Roman"/>
          <w:b/>
          <w:sz w:val="24"/>
          <w:szCs w:val="24"/>
          <w:lang w:val="es-ES_tradnl" w:eastAsia="es-ES"/>
        </w:rPr>
        <w:t>DE LA GARANTÍA DE PROPORCIONAR LA INFORMACIÓN PÚBLICA GUBERNAMENTAL.</w:t>
      </w:r>
      <w:r w:rsidRPr="00BA791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BA7912" w:rsidRDefault="008F796D" w:rsidP="00BA7912">
      <w:pPr>
        <w:spacing w:after="0" w:line="360" w:lineRule="auto"/>
        <w:jc w:val="both"/>
        <w:rPr>
          <w:rFonts w:ascii="Palatino Linotype" w:eastAsia="Calibri" w:hAnsi="Palatino Linotype" w:cs="Times New Roman"/>
          <w:sz w:val="24"/>
          <w:szCs w:val="24"/>
          <w:lang w:val="es-ES_tradnl" w:eastAsia="es-ES"/>
        </w:rPr>
      </w:pPr>
    </w:p>
    <w:p w:rsidR="00C23A71" w:rsidRPr="00BA7912" w:rsidRDefault="002E0764" w:rsidP="00BA7912">
      <w:pPr>
        <w:spacing w:after="0" w:line="360" w:lineRule="auto"/>
        <w:jc w:val="both"/>
        <w:rPr>
          <w:rFonts w:ascii="Palatino Linotype" w:eastAsia="Calibri" w:hAnsi="Palatino Linotype" w:cs="Times New Roman"/>
          <w:sz w:val="24"/>
          <w:szCs w:val="24"/>
          <w:lang w:val="es-ES_tradnl" w:eastAsia="es-ES"/>
        </w:rPr>
      </w:pPr>
      <w:r w:rsidRPr="00BA7912">
        <w:rPr>
          <w:rFonts w:ascii="Palatino Linotype" w:eastAsia="Calibri" w:hAnsi="Palatino Linotype" w:cs="Times New Roman"/>
          <w:b/>
          <w:sz w:val="24"/>
          <w:szCs w:val="24"/>
          <w:lang w:val="es-ES_tradnl" w:eastAsia="es-ES"/>
        </w:rPr>
        <w:t>RESPUESTAS IMPRECISAS O INCOMPLETAS, DEBER DE REPARACIÓN.</w:t>
      </w:r>
      <w:r w:rsidRPr="00BA7912">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AC0C72" w:rsidRPr="00BA7912" w:rsidRDefault="00AC0C72" w:rsidP="00BA7912">
      <w:pPr>
        <w:spacing w:after="0" w:line="360" w:lineRule="auto"/>
        <w:rPr>
          <w:rFonts w:ascii="Palatino Linotype" w:eastAsia="Calibri" w:hAnsi="Palatino Linotype" w:cs="Times New Roman"/>
          <w:b/>
          <w:sz w:val="24"/>
          <w:szCs w:val="24"/>
          <w:lang w:val="es-ES_tradnl" w:eastAsia="es-ES"/>
        </w:rPr>
      </w:pPr>
    </w:p>
    <w:p w:rsidR="00792776" w:rsidRPr="00BA7912" w:rsidRDefault="00792776" w:rsidP="00BA7912">
      <w:pPr>
        <w:spacing w:after="0" w:line="360" w:lineRule="auto"/>
        <w:jc w:val="center"/>
        <w:rPr>
          <w:rFonts w:ascii="Palatino Linotype" w:eastAsia="MS Mincho" w:hAnsi="Palatino Linotype" w:cs="Times New Roman"/>
          <w:sz w:val="24"/>
          <w:szCs w:val="24"/>
          <w:lang w:val="es-ES_tradnl" w:eastAsia="es-ES"/>
        </w:rPr>
      </w:pPr>
      <w:r w:rsidRPr="00BA7912">
        <w:rPr>
          <w:rFonts w:ascii="Palatino Linotype" w:eastAsia="MS Mincho" w:hAnsi="Palatino Linotype" w:cs="Times New Roman"/>
          <w:b/>
          <w:sz w:val="24"/>
          <w:szCs w:val="24"/>
          <w:lang w:val="es-ES_tradnl" w:eastAsia="es-ES"/>
        </w:rPr>
        <w:t>Índice</w:t>
      </w:r>
      <w:r w:rsidRPr="00BA7912">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BA7912" w:rsidRDefault="00B85136" w:rsidP="00BA7912">
          <w:pPr>
            <w:pStyle w:val="TtulodeTDC"/>
            <w:spacing w:line="360" w:lineRule="auto"/>
            <w:rPr>
              <w:rFonts w:ascii="Palatino Linotype" w:hAnsi="Palatino Linotype"/>
              <w:b/>
              <w:color w:val="auto"/>
              <w:sz w:val="24"/>
              <w:szCs w:val="24"/>
            </w:rPr>
          </w:pPr>
          <w:r w:rsidRPr="00BA7912">
            <w:rPr>
              <w:rFonts w:ascii="Palatino Linotype" w:hAnsi="Palatino Linotype"/>
              <w:b/>
              <w:color w:val="auto"/>
              <w:sz w:val="24"/>
              <w:szCs w:val="24"/>
              <w:lang w:val="es-ES"/>
            </w:rPr>
            <w:t>Contenido</w:t>
          </w:r>
        </w:p>
        <w:p w:rsidR="00736C16" w:rsidRPr="00BA7912" w:rsidRDefault="00B85136" w:rsidP="00BA7912">
          <w:pPr>
            <w:pStyle w:val="TDC1"/>
            <w:spacing w:before="240" w:after="0"/>
            <w:rPr>
              <w:rFonts w:ascii="Palatino Linotype" w:eastAsiaTheme="minorEastAsia" w:hAnsi="Palatino Linotype"/>
              <w:noProof/>
              <w:sz w:val="24"/>
              <w:szCs w:val="24"/>
              <w:lang w:eastAsia="es-MX"/>
            </w:rPr>
          </w:pPr>
          <w:r w:rsidRPr="00BA7912">
            <w:rPr>
              <w:rFonts w:ascii="Palatino Linotype" w:hAnsi="Palatino Linotype"/>
              <w:b/>
              <w:bCs/>
              <w:sz w:val="24"/>
              <w:szCs w:val="24"/>
              <w:lang w:val="es-ES"/>
            </w:rPr>
            <w:fldChar w:fldCharType="begin"/>
          </w:r>
          <w:r w:rsidRPr="00BA7912">
            <w:rPr>
              <w:rFonts w:ascii="Palatino Linotype" w:hAnsi="Palatino Linotype"/>
              <w:b/>
              <w:bCs/>
              <w:sz w:val="24"/>
              <w:szCs w:val="24"/>
              <w:lang w:val="es-ES"/>
            </w:rPr>
            <w:instrText xml:space="preserve"> TOC \o "1-3" \h \z \u </w:instrText>
          </w:r>
          <w:r w:rsidRPr="00BA7912">
            <w:rPr>
              <w:rFonts w:ascii="Palatino Linotype" w:hAnsi="Palatino Linotype"/>
              <w:b/>
              <w:bCs/>
              <w:sz w:val="24"/>
              <w:szCs w:val="24"/>
              <w:lang w:val="es-ES"/>
            </w:rPr>
            <w:fldChar w:fldCharType="separate"/>
          </w:r>
          <w:hyperlink w:anchor="_Toc18521387" w:history="1">
            <w:r w:rsidR="00736C16" w:rsidRPr="00BA7912">
              <w:rPr>
                <w:rStyle w:val="Hipervnculo"/>
                <w:rFonts w:ascii="Palatino Linotype" w:eastAsia="MS Gothic" w:hAnsi="Palatino Linotype" w:cs="Times New Roman"/>
                <w:b/>
                <w:noProof/>
                <w:sz w:val="24"/>
                <w:szCs w:val="24"/>
                <w:lang w:val="de-DE"/>
              </w:rPr>
              <w:t>A N T E C E D E N T E S</w:t>
            </w:r>
            <w:r w:rsidR="00736C16" w:rsidRPr="00BA7912">
              <w:rPr>
                <w:rFonts w:ascii="Palatino Linotype" w:hAnsi="Palatino Linotype"/>
                <w:noProof/>
                <w:webHidden/>
                <w:sz w:val="24"/>
                <w:szCs w:val="24"/>
              </w:rPr>
              <w:tab/>
            </w:r>
            <w:r w:rsidR="00736C16" w:rsidRPr="00BA7912">
              <w:rPr>
                <w:rFonts w:ascii="Palatino Linotype" w:hAnsi="Palatino Linotype"/>
                <w:noProof/>
                <w:webHidden/>
                <w:sz w:val="24"/>
                <w:szCs w:val="24"/>
              </w:rPr>
              <w:fldChar w:fldCharType="begin"/>
            </w:r>
            <w:r w:rsidR="00736C16" w:rsidRPr="00BA7912">
              <w:rPr>
                <w:rFonts w:ascii="Palatino Linotype" w:hAnsi="Palatino Linotype"/>
                <w:noProof/>
                <w:webHidden/>
                <w:sz w:val="24"/>
                <w:szCs w:val="24"/>
              </w:rPr>
              <w:instrText xml:space="preserve"> PAGEREF _Toc18521387 \h </w:instrText>
            </w:r>
            <w:r w:rsidR="00736C16" w:rsidRPr="00BA7912">
              <w:rPr>
                <w:rFonts w:ascii="Palatino Linotype" w:hAnsi="Palatino Linotype"/>
                <w:noProof/>
                <w:webHidden/>
                <w:sz w:val="24"/>
                <w:szCs w:val="24"/>
              </w:rPr>
            </w:r>
            <w:r w:rsidR="00736C16" w:rsidRPr="00BA7912">
              <w:rPr>
                <w:rFonts w:ascii="Palatino Linotype" w:hAnsi="Palatino Linotype"/>
                <w:noProof/>
                <w:webHidden/>
                <w:sz w:val="24"/>
                <w:szCs w:val="24"/>
              </w:rPr>
              <w:fldChar w:fldCharType="separate"/>
            </w:r>
            <w:r w:rsidR="004414F3">
              <w:rPr>
                <w:rFonts w:ascii="Palatino Linotype" w:hAnsi="Palatino Linotype"/>
                <w:noProof/>
                <w:webHidden/>
                <w:sz w:val="24"/>
                <w:szCs w:val="24"/>
              </w:rPr>
              <w:t>3</w:t>
            </w:r>
            <w:r w:rsidR="00736C16" w:rsidRPr="00BA7912">
              <w:rPr>
                <w:rFonts w:ascii="Palatino Linotype" w:hAnsi="Palatino Linotype"/>
                <w:noProof/>
                <w:webHidden/>
                <w:sz w:val="24"/>
                <w:szCs w:val="24"/>
              </w:rPr>
              <w:fldChar w:fldCharType="end"/>
            </w:r>
          </w:hyperlink>
        </w:p>
        <w:p w:rsidR="00736C16" w:rsidRPr="00BA7912" w:rsidRDefault="00DB737E" w:rsidP="00BA7912">
          <w:pPr>
            <w:pStyle w:val="TDC1"/>
            <w:spacing w:before="240" w:after="0"/>
            <w:rPr>
              <w:rFonts w:ascii="Palatino Linotype" w:eastAsiaTheme="minorEastAsia" w:hAnsi="Palatino Linotype"/>
              <w:noProof/>
              <w:sz w:val="24"/>
              <w:szCs w:val="24"/>
              <w:lang w:eastAsia="es-MX"/>
            </w:rPr>
          </w:pPr>
          <w:hyperlink w:anchor="_Toc18521388" w:history="1">
            <w:r w:rsidR="00736C16" w:rsidRPr="00BA7912">
              <w:rPr>
                <w:rStyle w:val="Hipervnculo"/>
                <w:rFonts w:ascii="Palatino Linotype" w:eastAsia="MS Gothic" w:hAnsi="Palatino Linotype" w:cs="Times New Roman"/>
                <w:b/>
                <w:noProof/>
                <w:sz w:val="24"/>
                <w:szCs w:val="24"/>
              </w:rPr>
              <w:t>CONSIDERANDO</w:t>
            </w:r>
            <w:r w:rsidR="00736C16" w:rsidRPr="00BA7912">
              <w:rPr>
                <w:rFonts w:ascii="Palatino Linotype" w:hAnsi="Palatino Linotype"/>
                <w:noProof/>
                <w:webHidden/>
                <w:sz w:val="24"/>
                <w:szCs w:val="24"/>
              </w:rPr>
              <w:tab/>
            </w:r>
            <w:r w:rsidR="00736C16" w:rsidRPr="00BA7912">
              <w:rPr>
                <w:rFonts w:ascii="Palatino Linotype" w:hAnsi="Palatino Linotype"/>
                <w:noProof/>
                <w:webHidden/>
                <w:sz w:val="24"/>
                <w:szCs w:val="24"/>
              </w:rPr>
              <w:fldChar w:fldCharType="begin"/>
            </w:r>
            <w:r w:rsidR="00736C16" w:rsidRPr="00BA7912">
              <w:rPr>
                <w:rFonts w:ascii="Palatino Linotype" w:hAnsi="Palatino Linotype"/>
                <w:noProof/>
                <w:webHidden/>
                <w:sz w:val="24"/>
                <w:szCs w:val="24"/>
              </w:rPr>
              <w:instrText xml:space="preserve"> PAGEREF _Toc18521388 \h </w:instrText>
            </w:r>
            <w:r w:rsidR="00736C16" w:rsidRPr="00BA7912">
              <w:rPr>
                <w:rFonts w:ascii="Palatino Linotype" w:hAnsi="Palatino Linotype"/>
                <w:noProof/>
                <w:webHidden/>
                <w:sz w:val="24"/>
                <w:szCs w:val="24"/>
              </w:rPr>
            </w:r>
            <w:r w:rsidR="00736C16" w:rsidRPr="00BA7912">
              <w:rPr>
                <w:rFonts w:ascii="Palatino Linotype" w:hAnsi="Palatino Linotype"/>
                <w:noProof/>
                <w:webHidden/>
                <w:sz w:val="24"/>
                <w:szCs w:val="24"/>
              </w:rPr>
              <w:fldChar w:fldCharType="separate"/>
            </w:r>
            <w:r w:rsidR="004414F3">
              <w:rPr>
                <w:rFonts w:ascii="Palatino Linotype" w:hAnsi="Palatino Linotype"/>
                <w:noProof/>
                <w:webHidden/>
                <w:sz w:val="24"/>
                <w:szCs w:val="24"/>
              </w:rPr>
              <w:t>7</w:t>
            </w:r>
            <w:r w:rsidR="00736C16" w:rsidRPr="00BA7912">
              <w:rPr>
                <w:rFonts w:ascii="Palatino Linotype" w:hAnsi="Palatino Linotype"/>
                <w:noProof/>
                <w:webHidden/>
                <w:sz w:val="24"/>
                <w:szCs w:val="24"/>
              </w:rPr>
              <w:fldChar w:fldCharType="end"/>
            </w:r>
          </w:hyperlink>
        </w:p>
        <w:p w:rsidR="00736C16" w:rsidRPr="00BA7912" w:rsidRDefault="00DB737E" w:rsidP="00BA7912">
          <w:pPr>
            <w:pStyle w:val="TDC1"/>
            <w:spacing w:before="240" w:after="0"/>
            <w:rPr>
              <w:rFonts w:ascii="Palatino Linotype" w:eastAsiaTheme="minorEastAsia" w:hAnsi="Palatino Linotype"/>
              <w:noProof/>
              <w:sz w:val="24"/>
              <w:szCs w:val="24"/>
              <w:lang w:eastAsia="es-MX"/>
            </w:rPr>
          </w:pPr>
          <w:hyperlink w:anchor="_Toc18521389" w:history="1">
            <w:r w:rsidR="00736C16" w:rsidRPr="00BA7912">
              <w:rPr>
                <w:rStyle w:val="Hipervnculo"/>
                <w:rFonts w:ascii="Palatino Linotype" w:eastAsia="MS Mincho" w:hAnsi="Palatino Linotype" w:cstheme="majorBidi"/>
                <w:b/>
                <w:noProof/>
                <w:sz w:val="24"/>
                <w:szCs w:val="24"/>
                <w:lang w:val="es-ES_tradnl" w:eastAsia="es-ES"/>
              </w:rPr>
              <w:t>PRIMERO</w:t>
            </w:r>
            <w:r w:rsidR="00736C16" w:rsidRPr="00BA7912">
              <w:rPr>
                <w:rStyle w:val="Hipervnculo"/>
                <w:rFonts w:ascii="Palatino Linotype" w:eastAsia="MS Gothic" w:hAnsi="Palatino Linotype" w:cs="Times New Roman"/>
                <w:b/>
                <w:noProof/>
                <w:sz w:val="24"/>
                <w:szCs w:val="24"/>
              </w:rPr>
              <w:t>. De la competencia.</w:t>
            </w:r>
            <w:r w:rsidR="00736C16" w:rsidRPr="00BA7912">
              <w:rPr>
                <w:rFonts w:ascii="Palatino Linotype" w:hAnsi="Palatino Linotype"/>
                <w:noProof/>
                <w:webHidden/>
                <w:sz w:val="24"/>
                <w:szCs w:val="24"/>
              </w:rPr>
              <w:tab/>
            </w:r>
            <w:r w:rsidR="00736C16" w:rsidRPr="00BA7912">
              <w:rPr>
                <w:rFonts w:ascii="Palatino Linotype" w:hAnsi="Palatino Linotype"/>
                <w:noProof/>
                <w:webHidden/>
                <w:sz w:val="24"/>
                <w:szCs w:val="24"/>
              </w:rPr>
              <w:fldChar w:fldCharType="begin"/>
            </w:r>
            <w:r w:rsidR="00736C16" w:rsidRPr="00BA7912">
              <w:rPr>
                <w:rFonts w:ascii="Palatino Linotype" w:hAnsi="Palatino Linotype"/>
                <w:noProof/>
                <w:webHidden/>
                <w:sz w:val="24"/>
                <w:szCs w:val="24"/>
              </w:rPr>
              <w:instrText xml:space="preserve"> PAGEREF _Toc18521389 \h </w:instrText>
            </w:r>
            <w:r w:rsidR="00736C16" w:rsidRPr="00BA7912">
              <w:rPr>
                <w:rFonts w:ascii="Palatino Linotype" w:hAnsi="Palatino Linotype"/>
                <w:noProof/>
                <w:webHidden/>
                <w:sz w:val="24"/>
                <w:szCs w:val="24"/>
              </w:rPr>
            </w:r>
            <w:r w:rsidR="00736C16" w:rsidRPr="00BA7912">
              <w:rPr>
                <w:rFonts w:ascii="Palatino Linotype" w:hAnsi="Palatino Linotype"/>
                <w:noProof/>
                <w:webHidden/>
                <w:sz w:val="24"/>
                <w:szCs w:val="24"/>
              </w:rPr>
              <w:fldChar w:fldCharType="separate"/>
            </w:r>
            <w:r w:rsidR="004414F3">
              <w:rPr>
                <w:rFonts w:ascii="Palatino Linotype" w:hAnsi="Palatino Linotype"/>
                <w:noProof/>
                <w:webHidden/>
                <w:sz w:val="24"/>
                <w:szCs w:val="24"/>
              </w:rPr>
              <w:t>7</w:t>
            </w:r>
            <w:r w:rsidR="00736C16" w:rsidRPr="00BA7912">
              <w:rPr>
                <w:rFonts w:ascii="Palatino Linotype" w:hAnsi="Palatino Linotype"/>
                <w:noProof/>
                <w:webHidden/>
                <w:sz w:val="24"/>
                <w:szCs w:val="24"/>
              </w:rPr>
              <w:fldChar w:fldCharType="end"/>
            </w:r>
          </w:hyperlink>
        </w:p>
        <w:p w:rsidR="00736C16" w:rsidRPr="00BA7912" w:rsidRDefault="00DB737E" w:rsidP="00BA7912">
          <w:pPr>
            <w:pStyle w:val="TDC1"/>
            <w:spacing w:before="240" w:after="0"/>
            <w:rPr>
              <w:rFonts w:ascii="Palatino Linotype" w:eastAsiaTheme="minorEastAsia" w:hAnsi="Palatino Linotype"/>
              <w:noProof/>
              <w:sz w:val="24"/>
              <w:szCs w:val="24"/>
              <w:lang w:eastAsia="es-MX"/>
            </w:rPr>
          </w:pPr>
          <w:hyperlink w:anchor="_Toc18521390" w:history="1">
            <w:r w:rsidR="00736C16" w:rsidRPr="00BA7912">
              <w:rPr>
                <w:rStyle w:val="Hipervnculo"/>
                <w:rFonts w:ascii="Palatino Linotype" w:eastAsia="MS Mincho" w:hAnsi="Palatino Linotype" w:cstheme="majorBidi"/>
                <w:b/>
                <w:noProof/>
                <w:sz w:val="24"/>
                <w:szCs w:val="24"/>
                <w:lang w:val="es-ES_tradnl" w:eastAsia="es-ES"/>
              </w:rPr>
              <w:t>SEGUNDO</w:t>
            </w:r>
            <w:r w:rsidR="00736C16" w:rsidRPr="00BA7912">
              <w:rPr>
                <w:rStyle w:val="Hipervnculo"/>
                <w:rFonts w:ascii="Palatino Linotype" w:eastAsia="MS Gothic" w:hAnsi="Palatino Linotype" w:cs="Times New Roman"/>
                <w:b/>
                <w:noProof/>
                <w:sz w:val="24"/>
                <w:szCs w:val="24"/>
              </w:rPr>
              <w:t>. De la oportunidad y procedibilidad del recurso de revisión.</w:t>
            </w:r>
            <w:r w:rsidR="00736C16" w:rsidRPr="00BA7912">
              <w:rPr>
                <w:rFonts w:ascii="Palatino Linotype" w:hAnsi="Palatino Linotype"/>
                <w:noProof/>
                <w:webHidden/>
                <w:sz w:val="24"/>
                <w:szCs w:val="24"/>
              </w:rPr>
              <w:tab/>
            </w:r>
            <w:r w:rsidR="00736C16" w:rsidRPr="00BA7912">
              <w:rPr>
                <w:rFonts w:ascii="Palatino Linotype" w:hAnsi="Palatino Linotype"/>
                <w:noProof/>
                <w:webHidden/>
                <w:sz w:val="24"/>
                <w:szCs w:val="24"/>
              </w:rPr>
              <w:fldChar w:fldCharType="begin"/>
            </w:r>
            <w:r w:rsidR="00736C16" w:rsidRPr="00BA7912">
              <w:rPr>
                <w:rFonts w:ascii="Palatino Linotype" w:hAnsi="Palatino Linotype"/>
                <w:noProof/>
                <w:webHidden/>
                <w:sz w:val="24"/>
                <w:szCs w:val="24"/>
              </w:rPr>
              <w:instrText xml:space="preserve"> PAGEREF _Toc18521390 \h </w:instrText>
            </w:r>
            <w:r w:rsidR="00736C16" w:rsidRPr="00BA7912">
              <w:rPr>
                <w:rFonts w:ascii="Palatino Linotype" w:hAnsi="Palatino Linotype"/>
                <w:noProof/>
                <w:webHidden/>
                <w:sz w:val="24"/>
                <w:szCs w:val="24"/>
              </w:rPr>
            </w:r>
            <w:r w:rsidR="00736C16" w:rsidRPr="00BA7912">
              <w:rPr>
                <w:rFonts w:ascii="Palatino Linotype" w:hAnsi="Palatino Linotype"/>
                <w:noProof/>
                <w:webHidden/>
                <w:sz w:val="24"/>
                <w:szCs w:val="24"/>
              </w:rPr>
              <w:fldChar w:fldCharType="separate"/>
            </w:r>
            <w:r w:rsidR="004414F3">
              <w:rPr>
                <w:rFonts w:ascii="Palatino Linotype" w:hAnsi="Palatino Linotype"/>
                <w:noProof/>
                <w:webHidden/>
                <w:sz w:val="24"/>
                <w:szCs w:val="24"/>
              </w:rPr>
              <w:t>8</w:t>
            </w:r>
            <w:r w:rsidR="00736C16" w:rsidRPr="00BA7912">
              <w:rPr>
                <w:rFonts w:ascii="Palatino Linotype" w:hAnsi="Palatino Linotype"/>
                <w:noProof/>
                <w:webHidden/>
                <w:sz w:val="24"/>
                <w:szCs w:val="24"/>
              </w:rPr>
              <w:fldChar w:fldCharType="end"/>
            </w:r>
          </w:hyperlink>
        </w:p>
        <w:p w:rsidR="00736C16" w:rsidRPr="00BA7912" w:rsidRDefault="00DB737E" w:rsidP="00BA7912">
          <w:pPr>
            <w:pStyle w:val="TDC1"/>
            <w:spacing w:before="240" w:after="0"/>
            <w:rPr>
              <w:rFonts w:ascii="Palatino Linotype" w:eastAsiaTheme="minorEastAsia" w:hAnsi="Palatino Linotype"/>
              <w:noProof/>
              <w:sz w:val="24"/>
              <w:szCs w:val="24"/>
              <w:lang w:eastAsia="es-MX"/>
            </w:rPr>
          </w:pPr>
          <w:hyperlink w:anchor="_Toc18521391" w:history="1">
            <w:r w:rsidR="00736C16" w:rsidRPr="00BA7912">
              <w:rPr>
                <w:rStyle w:val="Hipervnculo"/>
                <w:rFonts w:ascii="Palatino Linotype" w:eastAsia="MS Mincho" w:hAnsi="Palatino Linotype" w:cstheme="majorBidi"/>
                <w:b/>
                <w:noProof/>
                <w:sz w:val="24"/>
                <w:szCs w:val="24"/>
                <w:lang w:val="es-ES_tradnl" w:eastAsia="es-ES"/>
              </w:rPr>
              <w:t>TERCERO. Planteamiento de la Litis</w:t>
            </w:r>
            <w:r w:rsidR="00736C16" w:rsidRPr="00BA7912">
              <w:rPr>
                <w:rStyle w:val="Hipervnculo"/>
                <w:rFonts w:ascii="Palatino Linotype" w:eastAsia="MS Gothic" w:hAnsi="Palatino Linotype" w:cs="Times New Roman"/>
                <w:b/>
                <w:noProof/>
                <w:sz w:val="24"/>
                <w:szCs w:val="24"/>
              </w:rPr>
              <w:t>.</w:t>
            </w:r>
            <w:r w:rsidR="00736C16" w:rsidRPr="00BA7912">
              <w:rPr>
                <w:rFonts w:ascii="Palatino Linotype" w:hAnsi="Palatino Linotype"/>
                <w:noProof/>
                <w:webHidden/>
                <w:sz w:val="24"/>
                <w:szCs w:val="24"/>
              </w:rPr>
              <w:tab/>
            </w:r>
            <w:r w:rsidR="00736C16" w:rsidRPr="00BA7912">
              <w:rPr>
                <w:rFonts w:ascii="Palatino Linotype" w:hAnsi="Palatino Linotype"/>
                <w:noProof/>
                <w:webHidden/>
                <w:sz w:val="24"/>
                <w:szCs w:val="24"/>
              </w:rPr>
              <w:fldChar w:fldCharType="begin"/>
            </w:r>
            <w:r w:rsidR="00736C16" w:rsidRPr="00BA7912">
              <w:rPr>
                <w:rFonts w:ascii="Palatino Linotype" w:hAnsi="Palatino Linotype"/>
                <w:noProof/>
                <w:webHidden/>
                <w:sz w:val="24"/>
                <w:szCs w:val="24"/>
              </w:rPr>
              <w:instrText xml:space="preserve"> PAGEREF _Toc18521391 \h </w:instrText>
            </w:r>
            <w:r w:rsidR="00736C16" w:rsidRPr="00BA7912">
              <w:rPr>
                <w:rFonts w:ascii="Palatino Linotype" w:hAnsi="Palatino Linotype"/>
                <w:noProof/>
                <w:webHidden/>
                <w:sz w:val="24"/>
                <w:szCs w:val="24"/>
              </w:rPr>
            </w:r>
            <w:r w:rsidR="00736C16" w:rsidRPr="00BA7912">
              <w:rPr>
                <w:rFonts w:ascii="Palatino Linotype" w:hAnsi="Palatino Linotype"/>
                <w:noProof/>
                <w:webHidden/>
                <w:sz w:val="24"/>
                <w:szCs w:val="24"/>
              </w:rPr>
              <w:fldChar w:fldCharType="separate"/>
            </w:r>
            <w:r w:rsidR="004414F3">
              <w:rPr>
                <w:rFonts w:ascii="Palatino Linotype" w:hAnsi="Palatino Linotype"/>
                <w:noProof/>
                <w:webHidden/>
                <w:sz w:val="24"/>
                <w:szCs w:val="24"/>
              </w:rPr>
              <w:t>9</w:t>
            </w:r>
            <w:r w:rsidR="00736C16" w:rsidRPr="00BA7912">
              <w:rPr>
                <w:rFonts w:ascii="Palatino Linotype" w:hAnsi="Palatino Linotype"/>
                <w:noProof/>
                <w:webHidden/>
                <w:sz w:val="24"/>
                <w:szCs w:val="24"/>
              </w:rPr>
              <w:fldChar w:fldCharType="end"/>
            </w:r>
          </w:hyperlink>
        </w:p>
        <w:p w:rsidR="00736C16" w:rsidRPr="00BA7912" w:rsidRDefault="00DB737E" w:rsidP="00BA7912">
          <w:pPr>
            <w:pStyle w:val="TDC1"/>
            <w:spacing w:before="240" w:after="0"/>
            <w:rPr>
              <w:rFonts w:ascii="Palatino Linotype" w:eastAsiaTheme="minorEastAsia" w:hAnsi="Palatino Linotype"/>
              <w:noProof/>
              <w:sz w:val="24"/>
              <w:szCs w:val="24"/>
              <w:lang w:eastAsia="es-MX"/>
            </w:rPr>
          </w:pPr>
          <w:hyperlink w:anchor="_Toc18521392" w:history="1">
            <w:r w:rsidR="00736C16" w:rsidRPr="00BA7912">
              <w:rPr>
                <w:rStyle w:val="Hipervnculo"/>
                <w:rFonts w:ascii="Palatino Linotype" w:eastAsia="MS Gothic" w:hAnsi="Palatino Linotype" w:cstheme="majorBidi"/>
                <w:b/>
                <w:noProof/>
                <w:sz w:val="24"/>
                <w:szCs w:val="24"/>
                <w:lang w:val="es-ES_tradnl" w:eastAsia="es-ES"/>
              </w:rPr>
              <w:t>CUARTO. Del estudio y resolución del recurso de revisión.</w:t>
            </w:r>
            <w:r w:rsidR="00736C16" w:rsidRPr="00BA7912">
              <w:rPr>
                <w:rFonts w:ascii="Palatino Linotype" w:hAnsi="Palatino Linotype"/>
                <w:noProof/>
                <w:webHidden/>
                <w:sz w:val="24"/>
                <w:szCs w:val="24"/>
              </w:rPr>
              <w:tab/>
            </w:r>
            <w:r w:rsidR="00736C16" w:rsidRPr="00BA7912">
              <w:rPr>
                <w:rFonts w:ascii="Palatino Linotype" w:hAnsi="Palatino Linotype"/>
                <w:noProof/>
                <w:webHidden/>
                <w:sz w:val="24"/>
                <w:szCs w:val="24"/>
              </w:rPr>
              <w:fldChar w:fldCharType="begin"/>
            </w:r>
            <w:r w:rsidR="00736C16" w:rsidRPr="00BA7912">
              <w:rPr>
                <w:rFonts w:ascii="Palatino Linotype" w:hAnsi="Palatino Linotype"/>
                <w:noProof/>
                <w:webHidden/>
                <w:sz w:val="24"/>
                <w:szCs w:val="24"/>
              </w:rPr>
              <w:instrText xml:space="preserve"> PAGEREF _Toc18521392 \h </w:instrText>
            </w:r>
            <w:r w:rsidR="00736C16" w:rsidRPr="00BA7912">
              <w:rPr>
                <w:rFonts w:ascii="Palatino Linotype" w:hAnsi="Palatino Linotype"/>
                <w:noProof/>
                <w:webHidden/>
                <w:sz w:val="24"/>
                <w:szCs w:val="24"/>
              </w:rPr>
            </w:r>
            <w:r w:rsidR="00736C16" w:rsidRPr="00BA7912">
              <w:rPr>
                <w:rFonts w:ascii="Palatino Linotype" w:hAnsi="Palatino Linotype"/>
                <w:noProof/>
                <w:webHidden/>
                <w:sz w:val="24"/>
                <w:szCs w:val="24"/>
              </w:rPr>
              <w:fldChar w:fldCharType="separate"/>
            </w:r>
            <w:r w:rsidR="004414F3">
              <w:rPr>
                <w:rFonts w:ascii="Palatino Linotype" w:hAnsi="Palatino Linotype"/>
                <w:noProof/>
                <w:webHidden/>
                <w:sz w:val="24"/>
                <w:szCs w:val="24"/>
              </w:rPr>
              <w:t>11</w:t>
            </w:r>
            <w:r w:rsidR="00736C16" w:rsidRPr="00BA7912">
              <w:rPr>
                <w:rFonts w:ascii="Palatino Linotype" w:hAnsi="Palatino Linotype"/>
                <w:noProof/>
                <w:webHidden/>
                <w:sz w:val="24"/>
                <w:szCs w:val="24"/>
              </w:rPr>
              <w:fldChar w:fldCharType="end"/>
            </w:r>
          </w:hyperlink>
        </w:p>
        <w:p w:rsidR="00736C16" w:rsidRPr="00BA7912" w:rsidRDefault="00DB737E" w:rsidP="00BA7912">
          <w:pPr>
            <w:pStyle w:val="TDC1"/>
            <w:spacing w:before="240" w:after="0"/>
            <w:rPr>
              <w:rFonts w:ascii="Palatino Linotype" w:eastAsiaTheme="minorEastAsia" w:hAnsi="Palatino Linotype"/>
              <w:noProof/>
              <w:sz w:val="24"/>
              <w:szCs w:val="24"/>
              <w:lang w:eastAsia="es-MX"/>
            </w:rPr>
          </w:pPr>
          <w:hyperlink w:anchor="_Toc18521393" w:history="1">
            <w:r w:rsidR="00736C16" w:rsidRPr="00BA7912">
              <w:rPr>
                <w:rStyle w:val="Hipervnculo"/>
                <w:rFonts w:ascii="Palatino Linotype" w:eastAsia="MS Gothic" w:hAnsi="Palatino Linotype" w:cstheme="majorBidi"/>
                <w:b/>
                <w:noProof/>
                <w:sz w:val="24"/>
                <w:szCs w:val="24"/>
                <w:lang w:val="es-ES_tradnl" w:eastAsia="es-ES"/>
              </w:rPr>
              <w:t>a) Fuente Obligacional.</w:t>
            </w:r>
            <w:r w:rsidR="00736C16" w:rsidRPr="00BA7912">
              <w:rPr>
                <w:rFonts w:ascii="Palatino Linotype" w:hAnsi="Palatino Linotype"/>
                <w:noProof/>
                <w:webHidden/>
                <w:sz w:val="24"/>
                <w:szCs w:val="24"/>
              </w:rPr>
              <w:tab/>
            </w:r>
            <w:r w:rsidR="00736C16" w:rsidRPr="00BA7912">
              <w:rPr>
                <w:rFonts w:ascii="Palatino Linotype" w:hAnsi="Palatino Linotype"/>
                <w:noProof/>
                <w:webHidden/>
                <w:sz w:val="24"/>
                <w:szCs w:val="24"/>
              </w:rPr>
              <w:fldChar w:fldCharType="begin"/>
            </w:r>
            <w:r w:rsidR="00736C16" w:rsidRPr="00BA7912">
              <w:rPr>
                <w:rFonts w:ascii="Palatino Linotype" w:hAnsi="Palatino Linotype"/>
                <w:noProof/>
                <w:webHidden/>
                <w:sz w:val="24"/>
                <w:szCs w:val="24"/>
              </w:rPr>
              <w:instrText xml:space="preserve"> PAGEREF _Toc18521393 \h </w:instrText>
            </w:r>
            <w:r w:rsidR="00736C16" w:rsidRPr="00BA7912">
              <w:rPr>
                <w:rFonts w:ascii="Palatino Linotype" w:hAnsi="Palatino Linotype"/>
                <w:noProof/>
                <w:webHidden/>
                <w:sz w:val="24"/>
                <w:szCs w:val="24"/>
              </w:rPr>
            </w:r>
            <w:r w:rsidR="00736C16" w:rsidRPr="00BA7912">
              <w:rPr>
                <w:rFonts w:ascii="Palatino Linotype" w:hAnsi="Palatino Linotype"/>
                <w:noProof/>
                <w:webHidden/>
                <w:sz w:val="24"/>
                <w:szCs w:val="24"/>
              </w:rPr>
              <w:fldChar w:fldCharType="separate"/>
            </w:r>
            <w:r w:rsidR="004414F3">
              <w:rPr>
                <w:rFonts w:ascii="Palatino Linotype" w:hAnsi="Palatino Linotype"/>
                <w:noProof/>
                <w:webHidden/>
                <w:sz w:val="24"/>
                <w:szCs w:val="24"/>
              </w:rPr>
              <w:t>11</w:t>
            </w:r>
            <w:r w:rsidR="00736C16" w:rsidRPr="00BA7912">
              <w:rPr>
                <w:rFonts w:ascii="Palatino Linotype" w:hAnsi="Palatino Linotype"/>
                <w:noProof/>
                <w:webHidden/>
                <w:sz w:val="24"/>
                <w:szCs w:val="24"/>
              </w:rPr>
              <w:fldChar w:fldCharType="end"/>
            </w:r>
          </w:hyperlink>
        </w:p>
        <w:p w:rsidR="00736C16" w:rsidRPr="00BA7912" w:rsidRDefault="00DB737E" w:rsidP="00BA7912">
          <w:pPr>
            <w:pStyle w:val="TDC1"/>
            <w:spacing w:before="240" w:after="0"/>
            <w:rPr>
              <w:rFonts w:ascii="Palatino Linotype" w:eastAsiaTheme="minorEastAsia" w:hAnsi="Palatino Linotype"/>
              <w:noProof/>
              <w:sz w:val="24"/>
              <w:szCs w:val="24"/>
              <w:lang w:eastAsia="es-MX"/>
            </w:rPr>
          </w:pPr>
          <w:hyperlink w:anchor="_Toc18521394" w:history="1">
            <w:r w:rsidR="00736C16" w:rsidRPr="00BA7912">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736C16" w:rsidRPr="00BA7912">
              <w:rPr>
                <w:rFonts w:ascii="Palatino Linotype" w:hAnsi="Palatino Linotype"/>
                <w:noProof/>
                <w:webHidden/>
                <w:sz w:val="24"/>
                <w:szCs w:val="24"/>
              </w:rPr>
              <w:tab/>
            </w:r>
            <w:r w:rsidR="00736C16" w:rsidRPr="00BA7912">
              <w:rPr>
                <w:rFonts w:ascii="Palatino Linotype" w:hAnsi="Palatino Linotype"/>
                <w:noProof/>
                <w:webHidden/>
                <w:sz w:val="24"/>
                <w:szCs w:val="24"/>
              </w:rPr>
              <w:fldChar w:fldCharType="begin"/>
            </w:r>
            <w:r w:rsidR="00736C16" w:rsidRPr="00BA7912">
              <w:rPr>
                <w:rFonts w:ascii="Palatino Linotype" w:hAnsi="Palatino Linotype"/>
                <w:noProof/>
                <w:webHidden/>
                <w:sz w:val="24"/>
                <w:szCs w:val="24"/>
              </w:rPr>
              <w:instrText xml:space="preserve"> PAGEREF _Toc18521394 \h </w:instrText>
            </w:r>
            <w:r w:rsidR="00736C16" w:rsidRPr="00BA7912">
              <w:rPr>
                <w:rFonts w:ascii="Palatino Linotype" w:hAnsi="Palatino Linotype"/>
                <w:noProof/>
                <w:webHidden/>
                <w:sz w:val="24"/>
                <w:szCs w:val="24"/>
              </w:rPr>
            </w:r>
            <w:r w:rsidR="00736C16" w:rsidRPr="00BA7912">
              <w:rPr>
                <w:rFonts w:ascii="Palatino Linotype" w:hAnsi="Palatino Linotype"/>
                <w:noProof/>
                <w:webHidden/>
                <w:sz w:val="24"/>
                <w:szCs w:val="24"/>
              </w:rPr>
              <w:fldChar w:fldCharType="separate"/>
            </w:r>
            <w:r w:rsidR="004414F3">
              <w:rPr>
                <w:rFonts w:ascii="Palatino Linotype" w:hAnsi="Palatino Linotype"/>
                <w:noProof/>
                <w:webHidden/>
                <w:sz w:val="24"/>
                <w:szCs w:val="24"/>
              </w:rPr>
              <w:t>14</w:t>
            </w:r>
            <w:r w:rsidR="00736C16" w:rsidRPr="00BA7912">
              <w:rPr>
                <w:rFonts w:ascii="Palatino Linotype" w:hAnsi="Palatino Linotype"/>
                <w:noProof/>
                <w:webHidden/>
                <w:sz w:val="24"/>
                <w:szCs w:val="24"/>
              </w:rPr>
              <w:fldChar w:fldCharType="end"/>
            </w:r>
          </w:hyperlink>
        </w:p>
        <w:p w:rsidR="00736C16" w:rsidRPr="00BA7912" w:rsidRDefault="00DB737E" w:rsidP="00BA7912">
          <w:pPr>
            <w:pStyle w:val="TDC1"/>
            <w:spacing w:before="240" w:after="0"/>
            <w:rPr>
              <w:rFonts w:ascii="Palatino Linotype" w:eastAsiaTheme="minorEastAsia" w:hAnsi="Palatino Linotype"/>
              <w:noProof/>
              <w:sz w:val="24"/>
              <w:szCs w:val="24"/>
              <w:lang w:eastAsia="es-MX"/>
            </w:rPr>
          </w:pPr>
          <w:hyperlink w:anchor="_Toc18521395" w:history="1">
            <w:r w:rsidR="00736C16" w:rsidRPr="00BA7912">
              <w:rPr>
                <w:rStyle w:val="Hipervnculo"/>
                <w:rFonts w:ascii="Palatino Linotype" w:eastAsia="MS Gothic" w:hAnsi="Palatino Linotype" w:cstheme="majorBidi"/>
                <w:b/>
                <w:noProof/>
                <w:sz w:val="24"/>
                <w:szCs w:val="24"/>
                <w:lang w:val="es-ES_tradnl" w:eastAsia="es-ES"/>
              </w:rPr>
              <w:t>b) De la búsqueda exhaustiva y razonable.</w:t>
            </w:r>
            <w:r w:rsidR="00736C16" w:rsidRPr="00BA7912">
              <w:rPr>
                <w:rFonts w:ascii="Palatino Linotype" w:hAnsi="Palatino Linotype"/>
                <w:noProof/>
                <w:webHidden/>
                <w:sz w:val="24"/>
                <w:szCs w:val="24"/>
              </w:rPr>
              <w:tab/>
            </w:r>
            <w:r w:rsidR="00736C16" w:rsidRPr="00BA7912">
              <w:rPr>
                <w:rFonts w:ascii="Palatino Linotype" w:hAnsi="Palatino Linotype"/>
                <w:noProof/>
                <w:webHidden/>
                <w:sz w:val="24"/>
                <w:szCs w:val="24"/>
              </w:rPr>
              <w:fldChar w:fldCharType="begin"/>
            </w:r>
            <w:r w:rsidR="00736C16" w:rsidRPr="00BA7912">
              <w:rPr>
                <w:rFonts w:ascii="Palatino Linotype" w:hAnsi="Palatino Linotype"/>
                <w:noProof/>
                <w:webHidden/>
                <w:sz w:val="24"/>
                <w:szCs w:val="24"/>
              </w:rPr>
              <w:instrText xml:space="preserve"> PAGEREF _Toc18521395 \h </w:instrText>
            </w:r>
            <w:r w:rsidR="00736C16" w:rsidRPr="00BA7912">
              <w:rPr>
                <w:rFonts w:ascii="Palatino Linotype" w:hAnsi="Palatino Linotype"/>
                <w:noProof/>
                <w:webHidden/>
                <w:sz w:val="24"/>
                <w:szCs w:val="24"/>
              </w:rPr>
            </w:r>
            <w:r w:rsidR="00736C16" w:rsidRPr="00BA7912">
              <w:rPr>
                <w:rFonts w:ascii="Palatino Linotype" w:hAnsi="Palatino Linotype"/>
                <w:noProof/>
                <w:webHidden/>
                <w:sz w:val="24"/>
                <w:szCs w:val="24"/>
              </w:rPr>
              <w:fldChar w:fldCharType="separate"/>
            </w:r>
            <w:r w:rsidR="004414F3">
              <w:rPr>
                <w:rFonts w:ascii="Palatino Linotype" w:hAnsi="Palatino Linotype"/>
                <w:noProof/>
                <w:webHidden/>
                <w:sz w:val="24"/>
                <w:szCs w:val="24"/>
              </w:rPr>
              <w:t>18</w:t>
            </w:r>
            <w:r w:rsidR="00736C16" w:rsidRPr="00BA7912">
              <w:rPr>
                <w:rFonts w:ascii="Palatino Linotype" w:hAnsi="Palatino Linotype"/>
                <w:noProof/>
                <w:webHidden/>
                <w:sz w:val="24"/>
                <w:szCs w:val="24"/>
              </w:rPr>
              <w:fldChar w:fldCharType="end"/>
            </w:r>
          </w:hyperlink>
        </w:p>
        <w:p w:rsidR="00736C16" w:rsidRPr="00BA7912" w:rsidRDefault="00DB737E" w:rsidP="00BA7912">
          <w:pPr>
            <w:pStyle w:val="TDC1"/>
            <w:spacing w:before="240" w:after="0"/>
            <w:rPr>
              <w:rFonts w:ascii="Palatino Linotype" w:eastAsiaTheme="minorEastAsia" w:hAnsi="Palatino Linotype"/>
              <w:noProof/>
              <w:sz w:val="24"/>
              <w:szCs w:val="24"/>
              <w:lang w:eastAsia="es-MX"/>
            </w:rPr>
          </w:pPr>
          <w:hyperlink w:anchor="_Toc18521396" w:history="1">
            <w:r w:rsidR="00736C16" w:rsidRPr="00BA7912">
              <w:rPr>
                <w:rStyle w:val="Hipervnculo"/>
                <w:rFonts w:ascii="Palatino Linotype" w:eastAsia="MS Gothic" w:hAnsi="Palatino Linotype" w:cs="Times New Roman"/>
                <w:b/>
                <w:noProof/>
                <w:sz w:val="24"/>
                <w:szCs w:val="24"/>
              </w:rPr>
              <w:t>QUINTO. De la Versión Pública.</w:t>
            </w:r>
            <w:r w:rsidR="00736C16" w:rsidRPr="00BA7912">
              <w:rPr>
                <w:rFonts w:ascii="Palatino Linotype" w:hAnsi="Palatino Linotype"/>
                <w:noProof/>
                <w:webHidden/>
                <w:sz w:val="24"/>
                <w:szCs w:val="24"/>
              </w:rPr>
              <w:tab/>
            </w:r>
            <w:r w:rsidR="00736C16" w:rsidRPr="00BA7912">
              <w:rPr>
                <w:rFonts w:ascii="Palatino Linotype" w:hAnsi="Palatino Linotype"/>
                <w:noProof/>
                <w:webHidden/>
                <w:sz w:val="24"/>
                <w:szCs w:val="24"/>
              </w:rPr>
              <w:fldChar w:fldCharType="begin"/>
            </w:r>
            <w:r w:rsidR="00736C16" w:rsidRPr="00BA7912">
              <w:rPr>
                <w:rFonts w:ascii="Palatino Linotype" w:hAnsi="Palatino Linotype"/>
                <w:noProof/>
                <w:webHidden/>
                <w:sz w:val="24"/>
                <w:szCs w:val="24"/>
              </w:rPr>
              <w:instrText xml:space="preserve"> PAGEREF _Toc18521396 \h </w:instrText>
            </w:r>
            <w:r w:rsidR="00736C16" w:rsidRPr="00BA7912">
              <w:rPr>
                <w:rFonts w:ascii="Palatino Linotype" w:hAnsi="Palatino Linotype"/>
                <w:noProof/>
                <w:webHidden/>
                <w:sz w:val="24"/>
                <w:szCs w:val="24"/>
              </w:rPr>
            </w:r>
            <w:r w:rsidR="00736C16" w:rsidRPr="00BA7912">
              <w:rPr>
                <w:rFonts w:ascii="Palatino Linotype" w:hAnsi="Palatino Linotype"/>
                <w:noProof/>
                <w:webHidden/>
                <w:sz w:val="24"/>
                <w:szCs w:val="24"/>
              </w:rPr>
              <w:fldChar w:fldCharType="separate"/>
            </w:r>
            <w:r w:rsidR="004414F3">
              <w:rPr>
                <w:rFonts w:ascii="Palatino Linotype" w:hAnsi="Palatino Linotype"/>
                <w:noProof/>
                <w:webHidden/>
                <w:sz w:val="24"/>
                <w:szCs w:val="24"/>
              </w:rPr>
              <w:t>30</w:t>
            </w:r>
            <w:r w:rsidR="00736C16" w:rsidRPr="00BA7912">
              <w:rPr>
                <w:rFonts w:ascii="Palatino Linotype" w:hAnsi="Palatino Linotype"/>
                <w:noProof/>
                <w:webHidden/>
                <w:sz w:val="24"/>
                <w:szCs w:val="24"/>
              </w:rPr>
              <w:fldChar w:fldCharType="end"/>
            </w:r>
          </w:hyperlink>
        </w:p>
        <w:p w:rsidR="00736C16" w:rsidRPr="00BA7912" w:rsidRDefault="00DB737E" w:rsidP="00BA7912">
          <w:pPr>
            <w:pStyle w:val="TDC1"/>
            <w:spacing w:before="240" w:after="0"/>
            <w:rPr>
              <w:rFonts w:ascii="Palatino Linotype" w:eastAsiaTheme="minorEastAsia" w:hAnsi="Palatino Linotype"/>
              <w:noProof/>
              <w:sz w:val="24"/>
              <w:szCs w:val="24"/>
              <w:lang w:eastAsia="es-MX"/>
            </w:rPr>
          </w:pPr>
          <w:hyperlink w:anchor="_Toc18521397" w:history="1">
            <w:r w:rsidR="00736C16" w:rsidRPr="00BA7912">
              <w:rPr>
                <w:rStyle w:val="Hipervnculo"/>
                <w:rFonts w:ascii="Palatino Linotype" w:eastAsia="Times New Roman" w:hAnsi="Palatino Linotype" w:cstheme="majorBidi"/>
                <w:b/>
                <w:noProof/>
                <w:sz w:val="24"/>
                <w:szCs w:val="24"/>
                <w:lang w:val="es-ES_tradnl" w:eastAsia="es-ES"/>
              </w:rPr>
              <w:t>R E S O L U T I V O S</w:t>
            </w:r>
            <w:r w:rsidR="00736C16" w:rsidRPr="00BA7912">
              <w:rPr>
                <w:rFonts w:ascii="Palatino Linotype" w:hAnsi="Palatino Linotype"/>
                <w:noProof/>
                <w:webHidden/>
                <w:sz w:val="24"/>
                <w:szCs w:val="24"/>
              </w:rPr>
              <w:tab/>
            </w:r>
            <w:r w:rsidR="00736C16" w:rsidRPr="00BA7912">
              <w:rPr>
                <w:rFonts w:ascii="Palatino Linotype" w:hAnsi="Palatino Linotype"/>
                <w:noProof/>
                <w:webHidden/>
                <w:sz w:val="24"/>
                <w:szCs w:val="24"/>
              </w:rPr>
              <w:fldChar w:fldCharType="begin"/>
            </w:r>
            <w:r w:rsidR="00736C16" w:rsidRPr="00BA7912">
              <w:rPr>
                <w:rFonts w:ascii="Palatino Linotype" w:hAnsi="Palatino Linotype"/>
                <w:noProof/>
                <w:webHidden/>
                <w:sz w:val="24"/>
                <w:szCs w:val="24"/>
              </w:rPr>
              <w:instrText xml:space="preserve"> PAGEREF _Toc18521397 \h </w:instrText>
            </w:r>
            <w:r w:rsidR="00736C16" w:rsidRPr="00BA7912">
              <w:rPr>
                <w:rFonts w:ascii="Palatino Linotype" w:hAnsi="Palatino Linotype"/>
                <w:noProof/>
                <w:webHidden/>
                <w:sz w:val="24"/>
                <w:szCs w:val="24"/>
              </w:rPr>
            </w:r>
            <w:r w:rsidR="00736C16" w:rsidRPr="00BA7912">
              <w:rPr>
                <w:rFonts w:ascii="Palatino Linotype" w:hAnsi="Palatino Linotype"/>
                <w:noProof/>
                <w:webHidden/>
                <w:sz w:val="24"/>
                <w:szCs w:val="24"/>
              </w:rPr>
              <w:fldChar w:fldCharType="separate"/>
            </w:r>
            <w:r w:rsidR="004414F3">
              <w:rPr>
                <w:rFonts w:ascii="Palatino Linotype" w:hAnsi="Palatino Linotype"/>
                <w:noProof/>
                <w:webHidden/>
                <w:sz w:val="24"/>
                <w:szCs w:val="24"/>
              </w:rPr>
              <w:t>36</w:t>
            </w:r>
            <w:r w:rsidR="00736C16" w:rsidRPr="00BA7912">
              <w:rPr>
                <w:rFonts w:ascii="Palatino Linotype" w:hAnsi="Palatino Linotype"/>
                <w:noProof/>
                <w:webHidden/>
                <w:sz w:val="24"/>
                <w:szCs w:val="24"/>
              </w:rPr>
              <w:fldChar w:fldCharType="end"/>
            </w:r>
          </w:hyperlink>
        </w:p>
        <w:p w:rsidR="00AC0C72" w:rsidRPr="00BA7912" w:rsidRDefault="00B85136" w:rsidP="00BA7912">
          <w:pPr>
            <w:spacing w:before="240" w:after="0" w:line="360" w:lineRule="auto"/>
            <w:rPr>
              <w:rFonts w:ascii="Palatino Linotype" w:hAnsi="Palatino Linotype"/>
              <w:sz w:val="24"/>
              <w:szCs w:val="24"/>
            </w:rPr>
          </w:pPr>
          <w:r w:rsidRPr="00BA7912">
            <w:rPr>
              <w:rFonts w:ascii="Palatino Linotype" w:hAnsi="Palatino Linotype"/>
              <w:b/>
              <w:bCs/>
              <w:sz w:val="24"/>
              <w:szCs w:val="24"/>
              <w:lang w:val="es-ES"/>
            </w:rPr>
            <w:fldChar w:fldCharType="end"/>
          </w:r>
        </w:p>
      </w:sdtContent>
    </w:sdt>
    <w:p w:rsidR="00C07697" w:rsidRPr="00BA7912" w:rsidRDefault="00792776" w:rsidP="00BA7912">
      <w:pPr>
        <w:spacing w:after="0" w:line="360" w:lineRule="auto"/>
        <w:jc w:val="both"/>
        <w:rPr>
          <w:rFonts w:ascii="Palatino Linotype" w:eastAsia="MS Mincho" w:hAnsi="Palatino Linotype" w:cs="Times New Roman"/>
          <w:sz w:val="24"/>
          <w:szCs w:val="24"/>
          <w:lang w:val="es-ES_tradnl" w:eastAsia="es-ES"/>
        </w:rPr>
      </w:pPr>
      <w:r w:rsidRPr="00BA7912">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BA7912" w:rsidRPr="00BA7912">
        <w:rPr>
          <w:rFonts w:ascii="Palatino Linotype" w:eastAsia="MS Mincho" w:hAnsi="Palatino Linotype" w:cs="Times New Roman"/>
          <w:sz w:val="24"/>
          <w:szCs w:val="24"/>
          <w:lang w:val="es-ES_tradnl" w:eastAsia="es-ES"/>
        </w:rPr>
        <w:t xml:space="preserve"> fecha once (11</w:t>
      </w:r>
      <w:r w:rsidR="00D64DD8" w:rsidRPr="00BA7912">
        <w:rPr>
          <w:rFonts w:ascii="Palatino Linotype" w:eastAsia="MS Mincho" w:hAnsi="Palatino Linotype" w:cs="Times New Roman"/>
          <w:sz w:val="24"/>
          <w:szCs w:val="24"/>
          <w:lang w:val="es-ES_tradnl" w:eastAsia="es-ES"/>
        </w:rPr>
        <w:t xml:space="preserve">) de </w:t>
      </w:r>
      <w:r w:rsidR="00BA7912" w:rsidRPr="00BA7912">
        <w:rPr>
          <w:rFonts w:ascii="Palatino Linotype" w:eastAsia="MS Mincho" w:hAnsi="Palatino Linotype" w:cs="Times New Roman"/>
          <w:sz w:val="24"/>
          <w:szCs w:val="24"/>
          <w:lang w:val="es-ES_tradnl" w:eastAsia="es-ES"/>
        </w:rPr>
        <w:t>septiembre de dos mil diecinueve</w:t>
      </w:r>
      <w:r w:rsidR="00FF1477" w:rsidRPr="00BA7912">
        <w:rPr>
          <w:rFonts w:ascii="Palatino Linotype" w:eastAsia="MS Mincho" w:hAnsi="Palatino Linotype" w:cs="Times New Roman"/>
          <w:sz w:val="24"/>
          <w:szCs w:val="24"/>
          <w:lang w:val="es-ES_tradnl" w:eastAsia="es-ES"/>
        </w:rPr>
        <w:t>.</w:t>
      </w:r>
    </w:p>
    <w:p w:rsidR="00FF1477" w:rsidRPr="00BA7912" w:rsidRDefault="00FF1477" w:rsidP="00BA7912">
      <w:pPr>
        <w:spacing w:after="0" w:line="360" w:lineRule="auto"/>
        <w:jc w:val="both"/>
        <w:rPr>
          <w:rFonts w:ascii="Palatino Linotype" w:eastAsia="MS Mincho" w:hAnsi="Palatino Linotype" w:cs="Times New Roman"/>
          <w:sz w:val="24"/>
          <w:szCs w:val="24"/>
          <w:lang w:val="es-ES_tradnl" w:eastAsia="es-ES"/>
        </w:rPr>
      </w:pPr>
    </w:p>
    <w:p w:rsidR="00792776" w:rsidRPr="00BA7912" w:rsidRDefault="00792776" w:rsidP="00BA7912">
      <w:pPr>
        <w:spacing w:after="0" w:line="360" w:lineRule="auto"/>
        <w:jc w:val="both"/>
        <w:rPr>
          <w:rFonts w:ascii="Palatino Linotype" w:eastAsia="MS Mincho" w:hAnsi="Palatino Linotype" w:cs="Arial"/>
          <w:sz w:val="24"/>
          <w:szCs w:val="24"/>
          <w:lang w:val="es-ES_tradnl" w:eastAsia="es-ES"/>
        </w:rPr>
      </w:pPr>
      <w:r w:rsidRPr="00BA7912">
        <w:rPr>
          <w:rFonts w:ascii="Palatino Linotype" w:eastAsia="MS Mincho" w:hAnsi="Palatino Linotype" w:cs="Times New Roman"/>
          <w:b/>
          <w:sz w:val="24"/>
          <w:szCs w:val="24"/>
          <w:lang w:val="es-ES_tradnl" w:eastAsia="es-ES"/>
        </w:rPr>
        <w:t>VISTO</w:t>
      </w:r>
      <w:r w:rsidRPr="00BA7912">
        <w:rPr>
          <w:rFonts w:ascii="Palatino Linotype" w:eastAsia="MS Mincho" w:hAnsi="Palatino Linotype" w:cs="Times New Roman"/>
          <w:sz w:val="24"/>
          <w:szCs w:val="24"/>
          <w:lang w:val="es-ES_tradnl" w:eastAsia="es-ES"/>
        </w:rPr>
        <w:t xml:space="preserve"> el expediente electrónico formado con motivo del recurso de revisión</w:t>
      </w:r>
      <w:r w:rsidRPr="00BA7912">
        <w:rPr>
          <w:rFonts w:ascii="Palatino Linotype" w:eastAsia="MS Mincho" w:hAnsi="Palatino Linotype" w:cs="Arial"/>
          <w:b/>
          <w:bCs/>
          <w:sz w:val="24"/>
          <w:szCs w:val="24"/>
          <w:lang w:val="es-ES_tradnl" w:eastAsia="es-ES"/>
        </w:rPr>
        <w:t>,</w:t>
      </w:r>
      <w:r w:rsidR="00987E5C" w:rsidRPr="00BA7912">
        <w:rPr>
          <w:rFonts w:ascii="Palatino Linotype" w:hAnsi="Palatino Linotype" w:cs="Arial"/>
          <w:b/>
          <w:bCs/>
          <w:sz w:val="24"/>
          <w:szCs w:val="24"/>
          <w:lang w:eastAsia="es-MX"/>
        </w:rPr>
        <w:t xml:space="preserve">         </w:t>
      </w:r>
      <w:r w:rsidR="00FA2C16" w:rsidRPr="00BA7912">
        <w:rPr>
          <w:rFonts w:ascii="Palatino Linotype" w:hAnsi="Palatino Linotype" w:cs="Arial"/>
          <w:b/>
          <w:bCs/>
          <w:sz w:val="24"/>
          <w:szCs w:val="24"/>
          <w:lang w:eastAsia="es-MX"/>
        </w:rPr>
        <w:t>0</w:t>
      </w:r>
      <w:r w:rsidR="00AC0C72" w:rsidRPr="00BA7912">
        <w:rPr>
          <w:rFonts w:ascii="Palatino Linotype" w:hAnsi="Palatino Linotype" w:cs="Arial"/>
          <w:b/>
          <w:bCs/>
          <w:sz w:val="24"/>
          <w:szCs w:val="24"/>
          <w:lang w:eastAsia="es-MX"/>
        </w:rPr>
        <w:t>5708</w:t>
      </w:r>
      <w:r w:rsidR="00F40914" w:rsidRPr="00BA7912">
        <w:rPr>
          <w:rFonts w:ascii="Palatino Linotype" w:hAnsi="Palatino Linotype" w:cs="Arial"/>
          <w:b/>
          <w:bCs/>
          <w:sz w:val="24"/>
          <w:szCs w:val="24"/>
          <w:lang w:eastAsia="es-MX"/>
        </w:rPr>
        <w:t xml:space="preserve">/INFOEM/IP/RR/2019 </w:t>
      </w:r>
      <w:r w:rsidRPr="00BA7912">
        <w:rPr>
          <w:rFonts w:ascii="Palatino Linotype" w:eastAsia="MS Mincho" w:hAnsi="Palatino Linotype" w:cs="Times New Roman"/>
          <w:sz w:val="24"/>
          <w:szCs w:val="24"/>
          <w:lang w:val="es-ES_tradnl" w:eastAsia="es-ES"/>
        </w:rPr>
        <w:t>promovido por</w:t>
      </w:r>
      <w:r w:rsidRPr="00BA7912">
        <w:rPr>
          <w:rFonts w:ascii="Palatino Linotype" w:hAnsi="Palatino Linotype"/>
          <w:b/>
          <w:sz w:val="24"/>
          <w:szCs w:val="24"/>
        </w:rPr>
        <w:t xml:space="preserve"> </w:t>
      </w:r>
      <w:r w:rsidR="00A31C8E" w:rsidRPr="00A31C8E">
        <w:rPr>
          <w:rFonts w:ascii="Palatino Linotype" w:hAnsi="Palatino Linotype"/>
          <w:b/>
          <w:sz w:val="24"/>
          <w:szCs w:val="24"/>
          <w:highlight w:val="black"/>
        </w:rPr>
        <w:t>-</w:t>
      </w:r>
      <w:r w:rsidR="00A31C8E">
        <w:rPr>
          <w:rFonts w:ascii="Palatino Linotype" w:hAnsi="Palatino Linotype"/>
          <w:b/>
          <w:sz w:val="24"/>
          <w:szCs w:val="24"/>
          <w:highlight w:val="black"/>
        </w:rPr>
        <w:t>------------------</w:t>
      </w:r>
      <w:r w:rsidR="006D0FB6" w:rsidRPr="00BA7912">
        <w:rPr>
          <w:rFonts w:ascii="Palatino Linotype" w:hAnsi="Palatino Linotype"/>
          <w:b/>
          <w:sz w:val="24"/>
          <w:szCs w:val="24"/>
        </w:rPr>
        <w:t xml:space="preserve"> </w:t>
      </w:r>
      <w:r w:rsidRPr="00BA7912">
        <w:rPr>
          <w:rFonts w:ascii="Palatino Linotype" w:eastAsia="MS Mincho" w:hAnsi="Palatino Linotype" w:cs="Arial"/>
          <w:sz w:val="24"/>
          <w:szCs w:val="24"/>
          <w:lang w:val="es-ES_tradnl" w:eastAsia="es-ES"/>
        </w:rPr>
        <w:t xml:space="preserve">en su calidad de </w:t>
      </w:r>
      <w:r w:rsidRPr="00BA7912">
        <w:rPr>
          <w:rFonts w:ascii="Palatino Linotype" w:eastAsia="MS Mincho" w:hAnsi="Palatino Linotype" w:cs="Arial"/>
          <w:b/>
          <w:sz w:val="24"/>
          <w:szCs w:val="24"/>
          <w:lang w:val="es-ES_tradnl" w:eastAsia="es-ES"/>
        </w:rPr>
        <w:t>RECURRENTE</w:t>
      </w:r>
      <w:r w:rsidRPr="00BA7912">
        <w:rPr>
          <w:rFonts w:ascii="Palatino Linotype" w:eastAsia="MS Mincho" w:hAnsi="Palatino Linotype" w:cs="Arial"/>
          <w:sz w:val="24"/>
          <w:szCs w:val="24"/>
          <w:lang w:val="es-ES_tradnl" w:eastAsia="es-ES"/>
        </w:rPr>
        <w:t xml:space="preserve">, en contra de </w:t>
      </w:r>
      <w:r w:rsidR="005E7BEE" w:rsidRPr="00BA7912">
        <w:rPr>
          <w:rFonts w:ascii="Palatino Linotype" w:eastAsia="MS Mincho" w:hAnsi="Palatino Linotype" w:cs="Arial"/>
          <w:sz w:val="24"/>
          <w:szCs w:val="24"/>
          <w:lang w:val="es-ES_tradnl" w:eastAsia="es-ES"/>
        </w:rPr>
        <w:t>la respuesta de</w:t>
      </w:r>
      <w:r w:rsidR="006D0FB6" w:rsidRPr="00BA7912">
        <w:rPr>
          <w:rFonts w:ascii="Palatino Linotype" w:eastAsia="MS Mincho" w:hAnsi="Palatino Linotype" w:cs="Arial"/>
          <w:sz w:val="24"/>
          <w:szCs w:val="24"/>
          <w:lang w:val="es-ES_tradnl" w:eastAsia="es-ES"/>
        </w:rPr>
        <w:t xml:space="preserve"> </w:t>
      </w:r>
      <w:r w:rsidR="00AC0C72" w:rsidRPr="00BA7912">
        <w:rPr>
          <w:rFonts w:ascii="Palatino Linotype" w:eastAsia="MS Mincho" w:hAnsi="Palatino Linotype" w:cs="Arial"/>
          <w:sz w:val="24"/>
          <w:szCs w:val="24"/>
          <w:lang w:val="es-ES_tradnl" w:eastAsia="es-ES"/>
        </w:rPr>
        <w:t xml:space="preserve">Ayuntamiento de </w:t>
      </w:r>
      <w:proofErr w:type="spellStart"/>
      <w:r w:rsidR="00AC0C72" w:rsidRPr="00BA7912">
        <w:rPr>
          <w:rFonts w:ascii="Palatino Linotype" w:eastAsia="MS Mincho" w:hAnsi="Palatino Linotype" w:cs="Arial"/>
          <w:sz w:val="24"/>
          <w:szCs w:val="24"/>
          <w:lang w:val="es-ES_tradnl" w:eastAsia="es-ES"/>
        </w:rPr>
        <w:t>Ozumba</w:t>
      </w:r>
      <w:proofErr w:type="spellEnd"/>
      <w:r w:rsidR="006D0FB6" w:rsidRPr="00BA7912">
        <w:rPr>
          <w:rFonts w:ascii="Palatino Linotype" w:eastAsia="MS Mincho" w:hAnsi="Palatino Linotype" w:cs="Arial"/>
          <w:b/>
          <w:sz w:val="24"/>
          <w:szCs w:val="24"/>
          <w:lang w:val="es-ES_tradnl" w:eastAsia="es-ES"/>
        </w:rPr>
        <w:t xml:space="preserve"> </w:t>
      </w:r>
      <w:r w:rsidRPr="00BA7912">
        <w:rPr>
          <w:rFonts w:ascii="Palatino Linotype" w:eastAsia="MS Mincho" w:hAnsi="Palatino Linotype" w:cs="Times New Roman"/>
          <w:sz w:val="24"/>
          <w:szCs w:val="24"/>
          <w:lang w:val="es-ES_tradnl" w:eastAsia="es-ES"/>
        </w:rPr>
        <w:t>en lo sucesivo el</w:t>
      </w:r>
      <w:r w:rsidRPr="00BA7912">
        <w:rPr>
          <w:rFonts w:ascii="Palatino Linotype" w:eastAsia="MS Mincho" w:hAnsi="Palatino Linotype" w:cs="Times New Roman"/>
          <w:b/>
          <w:sz w:val="24"/>
          <w:szCs w:val="24"/>
          <w:lang w:val="es-ES_tradnl" w:eastAsia="es-ES"/>
        </w:rPr>
        <w:t xml:space="preserve"> SUJETO OBLIGADO, </w:t>
      </w:r>
      <w:r w:rsidRPr="00BA7912">
        <w:rPr>
          <w:rFonts w:ascii="Palatino Linotype" w:eastAsia="MS Mincho" w:hAnsi="Palatino Linotype" w:cs="Times New Roman"/>
          <w:sz w:val="24"/>
          <w:szCs w:val="24"/>
          <w:lang w:val="es-ES_tradnl" w:eastAsia="es-ES"/>
        </w:rPr>
        <w:t>se procede a dictar la presente resolución, con base en los siguientes:</w:t>
      </w:r>
    </w:p>
    <w:p w:rsidR="005E7BEE" w:rsidRPr="00BA7912" w:rsidRDefault="005E7BEE" w:rsidP="00BA7912">
      <w:pPr>
        <w:spacing w:after="0" w:line="360" w:lineRule="auto"/>
        <w:jc w:val="both"/>
        <w:rPr>
          <w:rFonts w:ascii="Palatino Linotype" w:eastAsia="MS Mincho" w:hAnsi="Palatino Linotype" w:cs="Times New Roman"/>
          <w:b/>
          <w:sz w:val="24"/>
          <w:szCs w:val="24"/>
          <w:lang w:val="es-ES_tradnl" w:eastAsia="es-ES"/>
        </w:rPr>
      </w:pPr>
    </w:p>
    <w:p w:rsidR="00792776" w:rsidRPr="00BA7912" w:rsidRDefault="00792776" w:rsidP="00BA7912">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8521387"/>
      <w:r w:rsidRPr="00BA7912">
        <w:rPr>
          <w:rFonts w:ascii="Palatino Linotype" w:eastAsia="MS Gothic" w:hAnsi="Palatino Linotype" w:cs="Times New Roman"/>
          <w:b/>
          <w:sz w:val="24"/>
          <w:szCs w:val="24"/>
          <w:lang w:val="de-DE"/>
        </w:rPr>
        <w:t>A N T E C E D E N T E S</w:t>
      </w:r>
      <w:bookmarkEnd w:id="0"/>
    </w:p>
    <w:p w:rsidR="00792776" w:rsidRPr="00BA7912" w:rsidRDefault="00792776" w:rsidP="00BA7912">
      <w:pPr>
        <w:spacing w:after="0" w:line="360" w:lineRule="auto"/>
        <w:rPr>
          <w:rFonts w:ascii="Palatino Linotype" w:hAnsi="Palatino Linotype"/>
          <w:sz w:val="24"/>
          <w:szCs w:val="24"/>
          <w:lang w:val="de-DE"/>
        </w:rPr>
      </w:pPr>
    </w:p>
    <w:p w:rsidR="00792776" w:rsidRPr="00BA7912" w:rsidRDefault="00792776" w:rsidP="00BA791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BA7912">
        <w:rPr>
          <w:rFonts w:ascii="Palatino Linotype" w:eastAsia="Calibri" w:hAnsi="Palatino Linotype" w:cs="Arial"/>
          <w:sz w:val="24"/>
          <w:szCs w:val="24"/>
          <w:lang w:val="es-ES" w:eastAsia="es-ES"/>
        </w:rPr>
        <w:t xml:space="preserve">El día </w:t>
      </w:r>
      <w:r w:rsidR="00F77151" w:rsidRPr="00BA7912">
        <w:rPr>
          <w:rFonts w:ascii="Palatino Linotype" w:eastAsia="Times New Roman" w:hAnsi="Palatino Linotype" w:cs="Arial"/>
          <w:sz w:val="24"/>
          <w:szCs w:val="24"/>
          <w:lang w:val="es-ES" w:eastAsia="es-ES"/>
        </w:rPr>
        <w:t xml:space="preserve">diez </w:t>
      </w:r>
      <w:r w:rsidR="00C25D6B" w:rsidRPr="00BA7912">
        <w:rPr>
          <w:rFonts w:ascii="Palatino Linotype" w:eastAsia="Times New Roman" w:hAnsi="Palatino Linotype" w:cs="Arial"/>
          <w:sz w:val="24"/>
          <w:szCs w:val="24"/>
          <w:lang w:val="es-ES" w:eastAsia="es-ES"/>
        </w:rPr>
        <w:t>(</w:t>
      </w:r>
      <w:r w:rsidR="00F77151" w:rsidRPr="00BA7912">
        <w:rPr>
          <w:rFonts w:ascii="Palatino Linotype" w:eastAsia="Times New Roman" w:hAnsi="Palatino Linotype" w:cs="Arial"/>
          <w:sz w:val="24"/>
          <w:szCs w:val="24"/>
          <w:lang w:val="es-ES" w:eastAsia="es-ES"/>
        </w:rPr>
        <w:t>10</w:t>
      </w:r>
      <w:r w:rsidR="00960D99" w:rsidRPr="00BA7912">
        <w:rPr>
          <w:rFonts w:ascii="Palatino Linotype" w:eastAsia="Times New Roman" w:hAnsi="Palatino Linotype" w:cs="Arial"/>
          <w:sz w:val="24"/>
          <w:szCs w:val="24"/>
          <w:lang w:val="es-ES" w:eastAsia="es-ES"/>
        </w:rPr>
        <w:t xml:space="preserve">) de </w:t>
      </w:r>
      <w:r w:rsidR="00F77151" w:rsidRPr="00BA7912">
        <w:rPr>
          <w:rFonts w:ascii="Palatino Linotype" w:eastAsia="Times New Roman" w:hAnsi="Palatino Linotype" w:cs="Arial"/>
          <w:sz w:val="24"/>
          <w:szCs w:val="24"/>
          <w:lang w:val="es-ES" w:eastAsia="es-ES"/>
        </w:rPr>
        <w:t>junio</w:t>
      </w:r>
      <w:r w:rsidR="00F40914" w:rsidRPr="00BA7912">
        <w:rPr>
          <w:rFonts w:ascii="Palatino Linotype" w:eastAsia="Times New Roman" w:hAnsi="Palatino Linotype" w:cs="Arial"/>
          <w:sz w:val="24"/>
          <w:szCs w:val="24"/>
          <w:lang w:val="es-ES" w:eastAsia="es-ES"/>
        </w:rPr>
        <w:t xml:space="preserve"> de dos mil diecinueve</w:t>
      </w:r>
      <w:r w:rsidRPr="00BA7912">
        <w:rPr>
          <w:rFonts w:ascii="Palatino Linotype" w:eastAsia="Calibri" w:hAnsi="Palatino Linotype" w:cs="Arial"/>
          <w:sz w:val="24"/>
          <w:szCs w:val="24"/>
          <w:lang w:val="es-ES" w:eastAsia="es-ES"/>
        </w:rPr>
        <w:t>,</w:t>
      </w:r>
      <w:r w:rsidRPr="00BA7912">
        <w:rPr>
          <w:rFonts w:ascii="Palatino Linotype" w:eastAsia="Calibri" w:hAnsi="Palatino Linotype" w:cs="Times New Roman"/>
          <w:sz w:val="24"/>
          <w:szCs w:val="24"/>
          <w:lang w:val="es-ES" w:eastAsia="es-ES"/>
        </w:rPr>
        <w:t xml:space="preserve"> se presentó </w:t>
      </w:r>
      <w:r w:rsidRPr="00BA7912">
        <w:rPr>
          <w:rFonts w:ascii="Palatino Linotype" w:eastAsia="Calibri" w:hAnsi="Palatino Linotype" w:cs="Arial"/>
          <w:sz w:val="24"/>
          <w:szCs w:val="24"/>
          <w:lang w:val="es-ES" w:eastAsia="es-ES"/>
        </w:rPr>
        <w:t xml:space="preserve">ante el </w:t>
      </w:r>
      <w:r w:rsidRPr="00BA7912">
        <w:rPr>
          <w:rFonts w:ascii="Palatino Linotype" w:eastAsia="Calibri" w:hAnsi="Palatino Linotype" w:cs="Arial"/>
          <w:b/>
          <w:sz w:val="24"/>
          <w:szCs w:val="24"/>
          <w:lang w:val="es-ES" w:eastAsia="es-ES"/>
        </w:rPr>
        <w:t>SUJETO OBLIGADO</w:t>
      </w:r>
      <w:r w:rsidRPr="00BA7912">
        <w:rPr>
          <w:rFonts w:ascii="Palatino Linotype" w:eastAsia="Calibri" w:hAnsi="Palatino Linotype" w:cs="Arial"/>
          <w:sz w:val="24"/>
          <w:szCs w:val="24"/>
          <w:lang w:val="es-ES_tradnl" w:eastAsia="es-ES"/>
        </w:rPr>
        <w:t xml:space="preserve"> vía </w:t>
      </w:r>
      <w:r w:rsidRPr="00BA7912">
        <w:rPr>
          <w:rFonts w:ascii="Palatino Linotype" w:eastAsia="Calibri" w:hAnsi="Palatino Linotype" w:cs="Arial"/>
          <w:sz w:val="24"/>
          <w:szCs w:val="24"/>
          <w:lang w:val="es-ES" w:eastAsia="es-ES"/>
        </w:rPr>
        <w:t xml:space="preserve">Sistema de Acceso a la Información Mexiquense </w:t>
      </w:r>
      <w:r w:rsidRPr="00BA7912">
        <w:rPr>
          <w:rFonts w:ascii="Palatino Linotype" w:eastAsia="Calibri" w:hAnsi="Palatino Linotype" w:cs="Arial"/>
          <w:b/>
          <w:sz w:val="24"/>
          <w:szCs w:val="24"/>
          <w:lang w:val="es-ES" w:eastAsia="es-ES"/>
        </w:rPr>
        <w:t>SAIMEX</w:t>
      </w:r>
      <w:r w:rsidRPr="00BA7912">
        <w:rPr>
          <w:rFonts w:ascii="Palatino Linotype" w:eastAsia="Calibri" w:hAnsi="Palatino Linotype" w:cs="Arial"/>
          <w:sz w:val="24"/>
          <w:szCs w:val="24"/>
          <w:lang w:val="es-ES" w:eastAsia="es-ES"/>
        </w:rPr>
        <w:t>, la solicitud de infor</w:t>
      </w:r>
      <w:r w:rsidR="005D1CFC" w:rsidRPr="00BA7912">
        <w:rPr>
          <w:rFonts w:ascii="Palatino Linotype" w:eastAsia="Calibri" w:hAnsi="Palatino Linotype" w:cs="Arial"/>
          <w:sz w:val="24"/>
          <w:szCs w:val="24"/>
          <w:lang w:val="es-ES" w:eastAsia="es-ES"/>
        </w:rPr>
        <w:t>m</w:t>
      </w:r>
      <w:r w:rsidR="00F40914" w:rsidRPr="00BA7912">
        <w:rPr>
          <w:rFonts w:ascii="Palatino Linotype" w:eastAsia="Calibri" w:hAnsi="Palatino Linotype" w:cs="Arial"/>
          <w:sz w:val="24"/>
          <w:szCs w:val="24"/>
          <w:lang w:val="es-ES" w:eastAsia="es-ES"/>
        </w:rPr>
        <w:t>ación pública registrada con el número</w:t>
      </w:r>
      <w:r w:rsidR="005D1CFC" w:rsidRPr="00BA7912">
        <w:rPr>
          <w:rFonts w:ascii="Palatino Linotype" w:eastAsia="Calibri" w:hAnsi="Palatino Linotype" w:cs="Arial"/>
          <w:sz w:val="24"/>
          <w:szCs w:val="24"/>
          <w:lang w:val="es-ES" w:eastAsia="es-ES"/>
        </w:rPr>
        <w:t xml:space="preserve"> </w:t>
      </w:r>
      <w:r w:rsidR="00C25D6B" w:rsidRPr="00BA7912">
        <w:rPr>
          <w:rFonts w:ascii="Palatino Linotype" w:eastAsia="Times New Roman" w:hAnsi="Palatino Linotype" w:cs="Arial"/>
          <w:b/>
          <w:bCs/>
          <w:sz w:val="24"/>
          <w:szCs w:val="24"/>
          <w:lang w:eastAsia="es-ES"/>
        </w:rPr>
        <w:t>00</w:t>
      </w:r>
      <w:r w:rsidR="00AF0812" w:rsidRPr="00BA7912">
        <w:rPr>
          <w:rFonts w:ascii="Palatino Linotype" w:eastAsia="Times New Roman" w:hAnsi="Palatino Linotype" w:cs="Arial"/>
          <w:b/>
          <w:bCs/>
          <w:sz w:val="24"/>
          <w:szCs w:val="24"/>
          <w:lang w:eastAsia="es-ES"/>
        </w:rPr>
        <w:t>100</w:t>
      </w:r>
      <w:r w:rsidR="00C64E0E" w:rsidRPr="00BA7912">
        <w:rPr>
          <w:rFonts w:ascii="Palatino Linotype" w:eastAsia="Times New Roman" w:hAnsi="Palatino Linotype" w:cs="Arial"/>
          <w:b/>
          <w:bCs/>
          <w:sz w:val="24"/>
          <w:szCs w:val="24"/>
          <w:lang w:eastAsia="es-ES"/>
        </w:rPr>
        <w:t>/</w:t>
      </w:r>
      <w:r w:rsidR="00AF0812" w:rsidRPr="00BA7912">
        <w:rPr>
          <w:rFonts w:ascii="Palatino Linotype" w:eastAsia="Times New Roman" w:hAnsi="Palatino Linotype" w:cs="Arial"/>
          <w:b/>
          <w:bCs/>
          <w:sz w:val="24"/>
          <w:szCs w:val="24"/>
          <w:lang w:eastAsia="es-ES"/>
        </w:rPr>
        <w:t>OZUMBA</w:t>
      </w:r>
      <w:r w:rsidR="00C64E0E" w:rsidRPr="00BA7912">
        <w:rPr>
          <w:rFonts w:ascii="Palatino Linotype" w:eastAsia="Times New Roman" w:hAnsi="Palatino Linotype" w:cs="Arial"/>
          <w:b/>
          <w:bCs/>
          <w:sz w:val="24"/>
          <w:szCs w:val="24"/>
          <w:lang w:eastAsia="es-ES"/>
        </w:rPr>
        <w:t>/IP/201</w:t>
      </w:r>
      <w:r w:rsidR="00F40914" w:rsidRPr="00BA7912">
        <w:rPr>
          <w:rFonts w:ascii="Palatino Linotype" w:eastAsia="Times New Roman" w:hAnsi="Palatino Linotype" w:cs="Arial"/>
          <w:b/>
          <w:bCs/>
          <w:sz w:val="24"/>
          <w:szCs w:val="24"/>
          <w:lang w:eastAsia="es-ES"/>
        </w:rPr>
        <w:t>9</w:t>
      </w:r>
      <w:r w:rsidR="00F40914" w:rsidRPr="00BA7912">
        <w:rPr>
          <w:rFonts w:ascii="Palatino Linotype" w:eastAsia="MS Mincho" w:hAnsi="Palatino Linotype" w:cs="Times New Roman"/>
          <w:b/>
          <w:bCs/>
          <w:sz w:val="24"/>
          <w:szCs w:val="24"/>
          <w:lang w:val="es-ES_tradnl" w:eastAsia="es-ES"/>
        </w:rPr>
        <w:t xml:space="preserve"> </w:t>
      </w:r>
      <w:r w:rsidRPr="00BA7912">
        <w:rPr>
          <w:rFonts w:ascii="Palatino Linotype" w:eastAsia="Calibri" w:hAnsi="Palatino Linotype" w:cs="Arial"/>
          <w:sz w:val="24"/>
          <w:szCs w:val="24"/>
          <w:lang w:val="es-ES" w:eastAsia="es-ES"/>
        </w:rPr>
        <w:t>mediante la cual solicitó:</w:t>
      </w:r>
    </w:p>
    <w:p w:rsidR="00941371" w:rsidRPr="00BA7912" w:rsidRDefault="00941371" w:rsidP="00BA7912">
      <w:pPr>
        <w:spacing w:after="0" w:line="360" w:lineRule="auto"/>
        <w:ind w:right="567"/>
        <w:jc w:val="both"/>
        <w:rPr>
          <w:rFonts w:ascii="Palatino Linotype" w:eastAsia="Times New Roman" w:hAnsi="Palatino Linotype" w:cs="Arial"/>
          <w:b/>
          <w:bCs/>
          <w:sz w:val="24"/>
          <w:szCs w:val="24"/>
          <w:lang w:eastAsia="es-ES"/>
        </w:rPr>
      </w:pPr>
    </w:p>
    <w:p w:rsidR="00792776" w:rsidRPr="00BA7912" w:rsidRDefault="00AF0812" w:rsidP="00BA7912">
      <w:pPr>
        <w:pStyle w:val="Prrafodelista"/>
        <w:spacing w:after="0" w:line="360" w:lineRule="auto"/>
        <w:ind w:left="567" w:right="567"/>
        <w:jc w:val="both"/>
        <w:rPr>
          <w:rFonts w:ascii="Palatino Linotype" w:eastAsia="Times New Roman" w:hAnsi="Palatino Linotype" w:cs="Arial"/>
          <w:b/>
          <w:bCs/>
          <w:i/>
          <w:iCs/>
          <w:sz w:val="24"/>
          <w:szCs w:val="24"/>
          <w:lang w:eastAsia="es-ES"/>
        </w:rPr>
      </w:pPr>
      <w:r w:rsidRPr="00BA7912">
        <w:rPr>
          <w:rFonts w:ascii="Palatino Linotype" w:hAnsi="Palatino Linotype"/>
          <w:i/>
          <w:iCs/>
          <w:color w:val="000000"/>
          <w:sz w:val="24"/>
          <w:szCs w:val="24"/>
        </w:rPr>
        <w:t>“</w:t>
      </w:r>
      <w:bookmarkStart w:id="1" w:name="_Hlk18511140"/>
      <w:r w:rsidRPr="00BA7912">
        <w:rPr>
          <w:rFonts w:ascii="Palatino Linotype" w:hAnsi="Palatino Linotype"/>
          <w:i/>
          <w:iCs/>
          <w:color w:val="000000"/>
          <w:sz w:val="24"/>
          <w:szCs w:val="24"/>
        </w:rPr>
        <w:t xml:space="preserve">me interesa que me proporcionen la siguiente </w:t>
      </w:r>
      <w:proofErr w:type="spellStart"/>
      <w:r w:rsidRPr="00BA7912">
        <w:rPr>
          <w:rFonts w:ascii="Palatino Linotype" w:hAnsi="Palatino Linotype"/>
          <w:i/>
          <w:iCs/>
          <w:color w:val="000000"/>
          <w:sz w:val="24"/>
          <w:szCs w:val="24"/>
        </w:rPr>
        <w:t>informaciòn</w:t>
      </w:r>
      <w:proofErr w:type="spellEnd"/>
      <w:r w:rsidRPr="00BA7912">
        <w:rPr>
          <w:rFonts w:ascii="Palatino Linotype" w:hAnsi="Palatino Linotype"/>
          <w:i/>
          <w:iCs/>
          <w:color w:val="000000"/>
          <w:sz w:val="24"/>
          <w:szCs w:val="24"/>
        </w:rPr>
        <w:t xml:space="preserve">, </w:t>
      </w:r>
      <w:proofErr w:type="gramStart"/>
      <w:r w:rsidRPr="00BA7912">
        <w:rPr>
          <w:rFonts w:ascii="Palatino Linotype" w:hAnsi="Palatino Linotype"/>
          <w:i/>
          <w:iCs/>
          <w:color w:val="000000"/>
          <w:sz w:val="24"/>
          <w:szCs w:val="24"/>
        </w:rPr>
        <w:t>¿ en</w:t>
      </w:r>
      <w:proofErr w:type="gramEnd"/>
      <w:r w:rsidRPr="00BA7912">
        <w:rPr>
          <w:rFonts w:ascii="Palatino Linotype" w:hAnsi="Palatino Linotype"/>
          <w:i/>
          <w:iCs/>
          <w:color w:val="000000"/>
          <w:sz w:val="24"/>
          <w:szCs w:val="24"/>
        </w:rPr>
        <w:t xml:space="preserve"> </w:t>
      </w:r>
      <w:proofErr w:type="spellStart"/>
      <w:r w:rsidRPr="00BA7912">
        <w:rPr>
          <w:rFonts w:ascii="Palatino Linotype" w:hAnsi="Palatino Linotype"/>
          <w:i/>
          <w:iCs/>
          <w:color w:val="000000"/>
          <w:sz w:val="24"/>
          <w:szCs w:val="24"/>
        </w:rPr>
        <w:t>que</w:t>
      </w:r>
      <w:proofErr w:type="spellEnd"/>
      <w:r w:rsidRPr="00BA7912">
        <w:rPr>
          <w:rFonts w:ascii="Palatino Linotype" w:hAnsi="Palatino Linotype"/>
          <w:i/>
          <w:iCs/>
          <w:color w:val="000000"/>
          <w:sz w:val="24"/>
          <w:szCs w:val="24"/>
        </w:rPr>
        <w:t xml:space="preserve"> año y en que trienio se propuso el proyecto del "parque </w:t>
      </w:r>
      <w:proofErr w:type="spellStart"/>
      <w:r w:rsidRPr="00BA7912">
        <w:rPr>
          <w:rFonts w:ascii="Palatino Linotype" w:hAnsi="Palatino Linotype"/>
          <w:i/>
          <w:iCs/>
          <w:color w:val="000000"/>
          <w:sz w:val="24"/>
          <w:szCs w:val="24"/>
        </w:rPr>
        <w:t>ecoturìstico</w:t>
      </w:r>
      <w:proofErr w:type="spellEnd"/>
      <w:r w:rsidRPr="00BA7912">
        <w:rPr>
          <w:rFonts w:ascii="Palatino Linotype" w:hAnsi="Palatino Linotype"/>
          <w:i/>
          <w:iCs/>
          <w:color w:val="000000"/>
          <w:sz w:val="24"/>
          <w:szCs w:val="24"/>
        </w:rPr>
        <w:t xml:space="preserve"> de San Vicente </w:t>
      </w:r>
      <w:proofErr w:type="spellStart"/>
      <w:r w:rsidRPr="00BA7912">
        <w:rPr>
          <w:rFonts w:ascii="Palatino Linotype" w:hAnsi="Palatino Linotype"/>
          <w:i/>
          <w:iCs/>
          <w:color w:val="000000"/>
          <w:sz w:val="24"/>
          <w:szCs w:val="24"/>
        </w:rPr>
        <w:t>Chimalhuacàn</w:t>
      </w:r>
      <w:proofErr w:type="spellEnd"/>
      <w:r w:rsidRPr="00BA7912">
        <w:rPr>
          <w:rFonts w:ascii="Palatino Linotype" w:hAnsi="Palatino Linotype"/>
          <w:i/>
          <w:iCs/>
          <w:color w:val="000000"/>
          <w:sz w:val="24"/>
          <w:szCs w:val="24"/>
        </w:rPr>
        <w:t>"? ¿</w:t>
      </w:r>
      <w:proofErr w:type="gramStart"/>
      <w:r w:rsidRPr="00BA7912">
        <w:rPr>
          <w:rFonts w:ascii="Palatino Linotype" w:hAnsi="Palatino Linotype"/>
          <w:i/>
          <w:iCs/>
          <w:color w:val="000000"/>
          <w:sz w:val="24"/>
          <w:szCs w:val="24"/>
        </w:rPr>
        <w:t>se</w:t>
      </w:r>
      <w:proofErr w:type="gramEnd"/>
      <w:r w:rsidRPr="00BA7912">
        <w:rPr>
          <w:rFonts w:ascii="Palatino Linotype" w:hAnsi="Palatino Linotype"/>
          <w:i/>
          <w:iCs/>
          <w:color w:val="000000"/>
          <w:sz w:val="24"/>
          <w:szCs w:val="24"/>
        </w:rPr>
        <w:t xml:space="preserve"> ha solicitado la </w:t>
      </w:r>
      <w:proofErr w:type="spellStart"/>
      <w:r w:rsidRPr="00BA7912">
        <w:rPr>
          <w:rFonts w:ascii="Palatino Linotype" w:hAnsi="Palatino Linotype"/>
          <w:i/>
          <w:iCs/>
          <w:color w:val="000000"/>
          <w:sz w:val="24"/>
          <w:szCs w:val="24"/>
        </w:rPr>
        <w:t>aprobaciòn</w:t>
      </w:r>
      <w:proofErr w:type="spellEnd"/>
      <w:r w:rsidRPr="00BA7912">
        <w:rPr>
          <w:rFonts w:ascii="Palatino Linotype" w:hAnsi="Palatino Linotype"/>
          <w:i/>
          <w:iCs/>
          <w:color w:val="000000"/>
          <w:sz w:val="24"/>
          <w:szCs w:val="24"/>
        </w:rPr>
        <w:t xml:space="preserve"> de dicho proyecto antes del 2019? en caso afirmativo ¿</w:t>
      </w:r>
      <w:proofErr w:type="spellStart"/>
      <w:r w:rsidRPr="00BA7912">
        <w:rPr>
          <w:rFonts w:ascii="Palatino Linotype" w:hAnsi="Palatino Linotype"/>
          <w:i/>
          <w:iCs/>
          <w:color w:val="000000"/>
          <w:sz w:val="24"/>
          <w:szCs w:val="24"/>
        </w:rPr>
        <w:t>cuàl</w:t>
      </w:r>
      <w:proofErr w:type="spellEnd"/>
      <w:r w:rsidRPr="00BA7912">
        <w:rPr>
          <w:rFonts w:ascii="Palatino Linotype" w:hAnsi="Palatino Linotype"/>
          <w:i/>
          <w:iCs/>
          <w:color w:val="000000"/>
          <w:sz w:val="24"/>
          <w:szCs w:val="24"/>
        </w:rPr>
        <w:t xml:space="preserve"> ha sido la respuesta del Gobierno estatal o </w:t>
      </w:r>
      <w:r w:rsidRPr="00BA7912">
        <w:rPr>
          <w:rFonts w:ascii="Palatino Linotype" w:hAnsi="Palatino Linotype"/>
          <w:i/>
          <w:iCs/>
          <w:color w:val="000000"/>
          <w:sz w:val="24"/>
          <w:szCs w:val="24"/>
        </w:rPr>
        <w:lastRenderedPageBreak/>
        <w:t xml:space="preserve">federal? si ya se ha aprobado antes este proyecto, cuanto ha sido el recurso aprobado? ¿ </w:t>
      </w:r>
      <w:proofErr w:type="gramStart"/>
      <w:r w:rsidRPr="00BA7912">
        <w:rPr>
          <w:rFonts w:ascii="Palatino Linotype" w:hAnsi="Palatino Linotype"/>
          <w:i/>
          <w:iCs/>
          <w:color w:val="000000"/>
          <w:sz w:val="24"/>
          <w:szCs w:val="24"/>
        </w:rPr>
        <w:t>de</w:t>
      </w:r>
      <w:proofErr w:type="gramEnd"/>
      <w:r w:rsidRPr="00BA7912">
        <w:rPr>
          <w:rFonts w:ascii="Palatino Linotype" w:hAnsi="Palatino Linotype"/>
          <w:i/>
          <w:iCs/>
          <w:color w:val="000000"/>
          <w:sz w:val="24"/>
          <w:szCs w:val="24"/>
        </w:rPr>
        <w:t xml:space="preserve"> </w:t>
      </w:r>
      <w:proofErr w:type="spellStart"/>
      <w:r w:rsidRPr="00BA7912">
        <w:rPr>
          <w:rFonts w:ascii="Palatino Linotype" w:hAnsi="Palatino Linotype"/>
          <w:i/>
          <w:iCs/>
          <w:color w:val="000000"/>
          <w:sz w:val="24"/>
          <w:szCs w:val="24"/>
        </w:rPr>
        <w:t>quien</w:t>
      </w:r>
      <w:proofErr w:type="spellEnd"/>
      <w:r w:rsidRPr="00BA7912">
        <w:rPr>
          <w:rFonts w:ascii="Palatino Linotype" w:hAnsi="Palatino Linotype"/>
          <w:i/>
          <w:iCs/>
          <w:color w:val="000000"/>
          <w:sz w:val="24"/>
          <w:szCs w:val="24"/>
        </w:rPr>
        <w:t xml:space="preserve"> es la responsabilidad de que funcione la planta tratadora de aguas negras? ¿ </w:t>
      </w:r>
      <w:proofErr w:type="spellStart"/>
      <w:proofErr w:type="gramStart"/>
      <w:r w:rsidRPr="00BA7912">
        <w:rPr>
          <w:rFonts w:ascii="Palatino Linotype" w:hAnsi="Palatino Linotype"/>
          <w:i/>
          <w:iCs/>
          <w:color w:val="000000"/>
          <w:sz w:val="24"/>
          <w:szCs w:val="24"/>
        </w:rPr>
        <w:t>que</w:t>
      </w:r>
      <w:proofErr w:type="spellEnd"/>
      <w:proofErr w:type="gramEnd"/>
      <w:r w:rsidRPr="00BA7912">
        <w:rPr>
          <w:rFonts w:ascii="Palatino Linotype" w:hAnsi="Palatino Linotype"/>
          <w:i/>
          <w:iCs/>
          <w:color w:val="000000"/>
          <w:sz w:val="24"/>
          <w:szCs w:val="24"/>
        </w:rPr>
        <w:t xml:space="preserve"> planes hay para este trienio 2019-2021 con respecto a esta planta</w:t>
      </w:r>
      <w:bookmarkEnd w:id="1"/>
      <w:r w:rsidRPr="00BA7912">
        <w:rPr>
          <w:rFonts w:ascii="Palatino Linotype" w:hAnsi="Palatino Linotype"/>
          <w:i/>
          <w:iCs/>
          <w:color w:val="000000"/>
          <w:sz w:val="24"/>
          <w:szCs w:val="24"/>
        </w:rPr>
        <w:t>?</w:t>
      </w:r>
      <w:r w:rsidR="004A3422" w:rsidRPr="00BA7912">
        <w:rPr>
          <w:rFonts w:ascii="Palatino Linotype" w:hAnsi="Palatino Linotype"/>
          <w:i/>
          <w:iCs/>
          <w:color w:val="000000"/>
          <w:sz w:val="24"/>
          <w:szCs w:val="24"/>
        </w:rPr>
        <w:t xml:space="preserve">”. </w:t>
      </w:r>
      <w:r w:rsidR="00C64E0E" w:rsidRPr="00BA7912">
        <w:rPr>
          <w:rFonts w:ascii="Palatino Linotype" w:hAnsi="Palatino Linotype"/>
          <w:i/>
          <w:iCs/>
          <w:color w:val="000000"/>
          <w:sz w:val="24"/>
          <w:szCs w:val="24"/>
        </w:rPr>
        <w:t xml:space="preserve"> (</w:t>
      </w:r>
      <w:r w:rsidR="00792776" w:rsidRPr="00BA7912">
        <w:rPr>
          <w:rFonts w:ascii="Palatino Linotype" w:hAnsi="Palatino Linotype"/>
          <w:i/>
          <w:iCs/>
          <w:color w:val="000000"/>
          <w:sz w:val="24"/>
          <w:szCs w:val="24"/>
        </w:rPr>
        <w:t>Sic)</w:t>
      </w:r>
    </w:p>
    <w:p w:rsidR="004653A7" w:rsidRPr="00BA7912" w:rsidRDefault="004653A7" w:rsidP="00BA7912">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BA7912" w:rsidRDefault="005D1CFC" w:rsidP="00BA791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BA7912">
        <w:rPr>
          <w:rFonts w:ascii="Palatino Linotype" w:eastAsia="Times New Roman" w:hAnsi="Palatino Linotype" w:cs="Arial"/>
          <w:sz w:val="24"/>
          <w:szCs w:val="24"/>
          <w:lang w:val="es-ES" w:eastAsia="es-ES"/>
        </w:rPr>
        <w:t>Se señaló</w:t>
      </w:r>
      <w:r w:rsidR="00792776" w:rsidRPr="00BA7912">
        <w:rPr>
          <w:rFonts w:ascii="Palatino Linotype" w:eastAsia="Times New Roman" w:hAnsi="Palatino Linotype" w:cs="Arial"/>
          <w:sz w:val="24"/>
          <w:szCs w:val="24"/>
          <w:lang w:val="es-ES" w:eastAsia="es-ES"/>
        </w:rPr>
        <w:t xml:space="preserve"> como modalidad de entrega de la información</w:t>
      </w:r>
      <w:r w:rsidR="00792776" w:rsidRPr="00BA7912">
        <w:rPr>
          <w:rFonts w:ascii="Palatino Linotype" w:eastAsia="Times New Roman" w:hAnsi="Palatino Linotype" w:cs="Arial"/>
          <w:b/>
          <w:sz w:val="24"/>
          <w:szCs w:val="24"/>
          <w:lang w:val="es-ES" w:eastAsia="es-ES"/>
        </w:rPr>
        <w:t>:</w:t>
      </w:r>
      <w:r w:rsidR="00792776" w:rsidRPr="00BA7912">
        <w:rPr>
          <w:rFonts w:ascii="Palatino Linotype" w:eastAsia="Times New Roman" w:hAnsi="Palatino Linotype" w:cs="Arial"/>
          <w:sz w:val="24"/>
          <w:szCs w:val="24"/>
          <w:lang w:val="es-ES" w:eastAsia="es-ES"/>
        </w:rPr>
        <w:t xml:space="preserve"> </w:t>
      </w:r>
      <w:r w:rsidR="00792776" w:rsidRPr="00BA7912">
        <w:rPr>
          <w:rFonts w:ascii="Palatino Linotype" w:eastAsia="Times New Roman" w:hAnsi="Palatino Linotype" w:cs="Arial"/>
          <w:b/>
          <w:sz w:val="24"/>
          <w:szCs w:val="24"/>
          <w:lang w:val="es-ES" w:eastAsia="es-ES"/>
        </w:rPr>
        <w:t>a través del SAIMEX</w:t>
      </w:r>
      <w:r w:rsidR="00792776" w:rsidRPr="00BA7912">
        <w:rPr>
          <w:rFonts w:ascii="Palatino Linotype" w:eastAsia="MS Mincho" w:hAnsi="Palatino Linotype" w:cs="Times New Roman"/>
          <w:b/>
          <w:color w:val="000000"/>
          <w:sz w:val="24"/>
          <w:szCs w:val="24"/>
          <w:lang w:val="es-ES_tradnl" w:eastAsia="es-ES"/>
        </w:rPr>
        <w:t>.</w:t>
      </w:r>
    </w:p>
    <w:p w:rsidR="00792776" w:rsidRPr="00BA7912" w:rsidRDefault="00792776" w:rsidP="00BA7912">
      <w:pPr>
        <w:spacing w:after="0" w:line="360" w:lineRule="auto"/>
        <w:ind w:left="720"/>
        <w:contextualSpacing/>
        <w:rPr>
          <w:rFonts w:ascii="Palatino Linotype" w:eastAsia="Times New Roman" w:hAnsi="Palatino Linotype" w:cs="Arial"/>
          <w:sz w:val="24"/>
          <w:szCs w:val="24"/>
          <w:lang w:val="es-ES" w:eastAsia="es-ES"/>
        </w:rPr>
      </w:pPr>
    </w:p>
    <w:p w:rsidR="002C6BBC" w:rsidRPr="00BA7912" w:rsidRDefault="00792776" w:rsidP="00BA791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A7912">
        <w:rPr>
          <w:rFonts w:ascii="Palatino Linotype" w:eastAsia="Calibri" w:hAnsi="Palatino Linotype" w:cs="Arial"/>
          <w:sz w:val="24"/>
          <w:szCs w:val="24"/>
          <w:lang w:val="es-ES" w:eastAsia="es-ES"/>
        </w:rPr>
        <w:t xml:space="preserve">EI </w:t>
      </w:r>
      <w:r w:rsidR="002A6380" w:rsidRPr="00BA7912">
        <w:rPr>
          <w:rFonts w:ascii="Palatino Linotype" w:eastAsia="Calibri" w:hAnsi="Palatino Linotype" w:cs="Arial"/>
          <w:sz w:val="24"/>
          <w:szCs w:val="24"/>
          <w:lang w:val="es-ES" w:eastAsia="es-ES"/>
        </w:rPr>
        <w:t>día</w:t>
      </w:r>
      <w:r w:rsidR="004A3422" w:rsidRPr="00BA7912">
        <w:rPr>
          <w:rFonts w:ascii="Palatino Linotype" w:eastAsia="Calibri" w:hAnsi="Palatino Linotype" w:cs="Arial"/>
          <w:sz w:val="24"/>
          <w:szCs w:val="24"/>
          <w:lang w:val="es-ES" w:eastAsia="es-ES"/>
        </w:rPr>
        <w:t xml:space="preserve"> </w:t>
      </w:r>
      <w:r w:rsidR="00AF0812" w:rsidRPr="00BA7912">
        <w:rPr>
          <w:rFonts w:ascii="Palatino Linotype" w:eastAsia="Calibri" w:hAnsi="Palatino Linotype" w:cs="Arial"/>
          <w:sz w:val="24"/>
          <w:szCs w:val="24"/>
          <w:lang w:val="es-ES" w:eastAsia="es-ES"/>
        </w:rPr>
        <w:t>diecinueve</w:t>
      </w:r>
      <w:r w:rsidR="00351415" w:rsidRPr="00BA7912">
        <w:rPr>
          <w:rFonts w:ascii="Palatino Linotype" w:eastAsia="Calibri" w:hAnsi="Palatino Linotype" w:cs="Arial"/>
          <w:sz w:val="24"/>
          <w:szCs w:val="24"/>
          <w:lang w:val="es-ES" w:eastAsia="es-ES"/>
        </w:rPr>
        <w:t xml:space="preserve"> (</w:t>
      </w:r>
      <w:r w:rsidR="00AF0812" w:rsidRPr="00BA7912">
        <w:rPr>
          <w:rFonts w:ascii="Palatino Linotype" w:eastAsia="Calibri" w:hAnsi="Palatino Linotype" w:cs="Arial"/>
          <w:sz w:val="24"/>
          <w:szCs w:val="24"/>
          <w:lang w:val="es-ES" w:eastAsia="es-ES"/>
        </w:rPr>
        <w:t>19</w:t>
      </w:r>
      <w:r w:rsidR="00351415" w:rsidRPr="00BA7912">
        <w:rPr>
          <w:rFonts w:ascii="Palatino Linotype" w:eastAsia="Calibri" w:hAnsi="Palatino Linotype" w:cs="Arial"/>
          <w:sz w:val="24"/>
          <w:szCs w:val="24"/>
          <w:lang w:val="es-ES" w:eastAsia="es-ES"/>
        </w:rPr>
        <w:t xml:space="preserve">) de </w:t>
      </w:r>
      <w:r w:rsidR="00AF0812" w:rsidRPr="00BA7912">
        <w:rPr>
          <w:rFonts w:ascii="Palatino Linotype" w:eastAsia="Calibri" w:hAnsi="Palatino Linotype" w:cs="Arial"/>
          <w:sz w:val="24"/>
          <w:szCs w:val="24"/>
          <w:lang w:val="es-ES" w:eastAsia="es-ES"/>
        </w:rPr>
        <w:t>junio</w:t>
      </w:r>
      <w:r w:rsidR="00351415" w:rsidRPr="00BA7912">
        <w:rPr>
          <w:rFonts w:ascii="Palatino Linotype" w:eastAsia="Calibri" w:hAnsi="Palatino Linotype" w:cs="Arial"/>
          <w:sz w:val="24"/>
          <w:szCs w:val="24"/>
          <w:lang w:val="es-ES" w:eastAsia="es-ES"/>
        </w:rPr>
        <w:t xml:space="preserve"> de dos </w:t>
      </w:r>
      <w:r w:rsidR="00941371" w:rsidRPr="00BA7912">
        <w:rPr>
          <w:rFonts w:ascii="Palatino Linotype" w:eastAsia="Calibri" w:hAnsi="Palatino Linotype" w:cs="Arial"/>
          <w:sz w:val="24"/>
          <w:szCs w:val="24"/>
          <w:lang w:val="es-ES" w:eastAsia="es-ES"/>
        </w:rPr>
        <w:t>mil diecinueve</w:t>
      </w:r>
      <w:r w:rsidR="00ED549D" w:rsidRPr="00BA7912">
        <w:rPr>
          <w:rFonts w:ascii="Palatino Linotype" w:eastAsia="Calibri" w:hAnsi="Palatino Linotype" w:cs="Arial"/>
          <w:sz w:val="24"/>
          <w:szCs w:val="24"/>
          <w:lang w:val="es-ES" w:eastAsia="es-ES"/>
        </w:rPr>
        <w:t xml:space="preserve"> el </w:t>
      </w:r>
      <w:r w:rsidR="00ED549D" w:rsidRPr="00BA7912">
        <w:rPr>
          <w:rFonts w:ascii="Palatino Linotype" w:eastAsia="Calibri" w:hAnsi="Palatino Linotype" w:cs="Arial"/>
          <w:b/>
          <w:sz w:val="24"/>
          <w:szCs w:val="24"/>
          <w:lang w:val="es-ES" w:eastAsia="es-ES"/>
        </w:rPr>
        <w:t xml:space="preserve">Sujeto Obligado </w:t>
      </w:r>
      <w:r w:rsidR="00ED549D" w:rsidRPr="00BA7912">
        <w:rPr>
          <w:rFonts w:ascii="Palatino Linotype" w:eastAsia="Calibri" w:hAnsi="Palatino Linotype" w:cs="Arial"/>
          <w:sz w:val="24"/>
          <w:szCs w:val="24"/>
          <w:lang w:val="es-ES" w:eastAsia="es-ES"/>
        </w:rPr>
        <w:t>proporcionó su</w:t>
      </w:r>
      <w:r w:rsidR="00941371" w:rsidRPr="00BA7912">
        <w:rPr>
          <w:rFonts w:ascii="Palatino Linotype" w:eastAsia="MS Mincho" w:hAnsi="Palatino Linotype" w:cs="Arial"/>
          <w:sz w:val="24"/>
          <w:szCs w:val="24"/>
          <w:lang w:val="es-ES_tradnl" w:eastAsia="es-ES"/>
        </w:rPr>
        <w:t xml:space="preserve"> respuesta en razón a lo siguiente: </w:t>
      </w:r>
    </w:p>
    <w:p w:rsidR="00973681" w:rsidRPr="00BA7912" w:rsidRDefault="00973681" w:rsidP="00BA7912">
      <w:pPr>
        <w:spacing w:after="0" w:line="360" w:lineRule="auto"/>
        <w:ind w:right="34"/>
        <w:contextualSpacing/>
        <w:jc w:val="both"/>
        <w:rPr>
          <w:rFonts w:ascii="Palatino Linotype" w:eastAsia="MS Mincho" w:hAnsi="Palatino Linotype" w:cs="Arial"/>
          <w:sz w:val="24"/>
          <w:szCs w:val="24"/>
          <w:lang w:val="es-ES_tradnl" w:eastAsia="es-ES"/>
        </w:rPr>
      </w:pPr>
    </w:p>
    <w:tbl>
      <w:tblPr>
        <w:tblW w:w="8804" w:type="dxa"/>
        <w:jc w:val="center"/>
        <w:tblCellSpacing w:w="0" w:type="dxa"/>
        <w:tblCellMar>
          <w:left w:w="0" w:type="dxa"/>
          <w:right w:w="0" w:type="dxa"/>
        </w:tblCellMar>
        <w:tblLook w:val="04A0" w:firstRow="1" w:lastRow="0" w:firstColumn="1" w:lastColumn="0" w:noHBand="0" w:noVBand="1"/>
      </w:tblPr>
      <w:tblGrid>
        <w:gridCol w:w="8804"/>
      </w:tblGrid>
      <w:tr w:rsidR="00AF0812" w:rsidRPr="00BA7912" w:rsidTr="00AF0812">
        <w:trPr>
          <w:trHeight w:val="300"/>
          <w:tblCellSpacing w:w="0" w:type="dxa"/>
          <w:jc w:val="center"/>
        </w:trPr>
        <w:tc>
          <w:tcPr>
            <w:tcW w:w="8804" w:type="dxa"/>
            <w:vAlign w:val="center"/>
            <w:hideMark/>
          </w:tcPr>
          <w:p w:rsidR="00AF0812" w:rsidRPr="00BA7912" w:rsidRDefault="00AF0812" w:rsidP="00BA7912">
            <w:pPr>
              <w:spacing w:after="0" w:line="360" w:lineRule="auto"/>
              <w:jc w:val="right"/>
              <w:rPr>
                <w:rFonts w:ascii="Palatino Linotype" w:eastAsia="Times New Roman" w:hAnsi="Palatino Linotype" w:cs="Times New Roman"/>
                <w:sz w:val="24"/>
                <w:szCs w:val="24"/>
                <w:lang w:eastAsia="es-MX"/>
              </w:rPr>
            </w:pPr>
            <w:proofErr w:type="spellStart"/>
            <w:r w:rsidRPr="00BA7912">
              <w:rPr>
                <w:rFonts w:ascii="Palatino Linotype" w:eastAsia="Times New Roman" w:hAnsi="Palatino Linotype" w:cs="Times New Roman"/>
                <w:sz w:val="24"/>
                <w:szCs w:val="24"/>
                <w:lang w:eastAsia="es-MX"/>
              </w:rPr>
              <w:t>Ozumba</w:t>
            </w:r>
            <w:proofErr w:type="spellEnd"/>
            <w:r w:rsidRPr="00BA7912">
              <w:rPr>
                <w:rFonts w:ascii="Palatino Linotype" w:eastAsia="Times New Roman" w:hAnsi="Palatino Linotype" w:cs="Times New Roman"/>
                <w:sz w:val="24"/>
                <w:szCs w:val="24"/>
                <w:lang w:eastAsia="es-MX"/>
              </w:rPr>
              <w:t>, México a 19 de Junio de 2019</w:t>
            </w:r>
          </w:p>
        </w:tc>
      </w:tr>
      <w:tr w:rsidR="00AF0812" w:rsidRPr="00BA7912" w:rsidTr="00AF0812">
        <w:trPr>
          <w:trHeight w:val="300"/>
          <w:tblCellSpacing w:w="0" w:type="dxa"/>
          <w:jc w:val="center"/>
        </w:trPr>
        <w:tc>
          <w:tcPr>
            <w:tcW w:w="8804" w:type="dxa"/>
            <w:vAlign w:val="center"/>
            <w:hideMark/>
          </w:tcPr>
          <w:p w:rsidR="00AF0812" w:rsidRPr="00BA7912" w:rsidRDefault="00AF0812" w:rsidP="00A31C8E">
            <w:pPr>
              <w:spacing w:after="0" w:line="360" w:lineRule="auto"/>
              <w:jc w:val="right"/>
              <w:rPr>
                <w:rFonts w:ascii="Palatino Linotype" w:eastAsia="Times New Roman" w:hAnsi="Palatino Linotype" w:cs="Times New Roman"/>
                <w:sz w:val="24"/>
                <w:szCs w:val="24"/>
                <w:lang w:eastAsia="es-MX"/>
              </w:rPr>
            </w:pPr>
            <w:r w:rsidRPr="00BA7912">
              <w:rPr>
                <w:rFonts w:ascii="Palatino Linotype" w:eastAsia="Times New Roman" w:hAnsi="Palatino Linotype" w:cs="Times New Roman"/>
                <w:sz w:val="24"/>
                <w:szCs w:val="24"/>
                <w:lang w:eastAsia="es-MX"/>
              </w:rPr>
              <w:t xml:space="preserve">Nombre del solicitante: </w:t>
            </w:r>
            <w:r w:rsidR="00A31C8E" w:rsidRPr="00A31C8E">
              <w:rPr>
                <w:rFonts w:ascii="Palatino Linotype" w:eastAsia="Times New Roman" w:hAnsi="Palatino Linotype" w:cs="Times New Roman"/>
                <w:sz w:val="24"/>
                <w:szCs w:val="24"/>
                <w:highlight w:val="black"/>
                <w:lang w:eastAsia="es-MX"/>
              </w:rPr>
              <w:t>--------------------------</w:t>
            </w:r>
          </w:p>
        </w:tc>
      </w:tr>
      <w:tr w:rsidR="00AF0812" w:rsidRPr="00BA7912" w:rsidTr="00AF0812">
        <w:trPr>
          <w:trHeight w:val="300"/>
          <w:tblCellSpacing w:w="0" w:type="dxa"/>
          <w:jc w:val="center"/>
        </w:trPr>
        <w:tc>
          <w:tcPr>
            <w:tcW w:w="8804" w:type="dxa"/>
            <w:vAlign w:val="center"/>
            <w:hideMark/>
          </w:tcPr>
          <w:p w:rsidR="00AF0812" w:rsidRPr="00BA7912" w:rsidRDefault="00AF0812" w:rsidP="00BA7912">
            <w:pPr>
              <w:spacing w:after="0" w:line="360" w:lineRule="auto"/>
              <w:jc w:val="right"/>
              <w:rPr>
                <w:rFonts w:ascii="Palatino Linotype" w:eastAsia="Times New Roman" w:hAnsi="Palatino Linotype" w:cs="Times New Roman"/>
                <w:sz w:val="24"/>
                <w:szCs w:val="24"/>
                <w:lang w:eastAsia="es-MX"/>
              </w:rPr>
            </w:pPr>
            <w:r w:rsidRPr="00BA7912">
              <w:rPr>
                <w:rFonts w:ascii="Palatino Linotype" w:eastAsia="Times New Roman" w:hAnsi="Palatino Linotype" w:cs="Times New Roman"/>
                <w:sz w:val="24"/>
                <w:szCs w:val="24"/>
                <w:lang w:eastAsia="es-MX"/>
              </w:rPr>
              <w:t>Folio de la solicitud: 00100/OZUMBA/IP/2019</w:t>
            </w:r>
          </w:p>
        </w:tc>
      </w:tr>
      <w:tr w:rsidR="00AF0812" w:rsidRPr="00BA7912" w:rsidTr="00AF0812">
        <w:trPr>
          <w:trHeight w:val="410"/>
          <w:tblCellSpacing w:w="0" w:type="dxa"/>
          <w:jc w:val="center"/>
        </w:trPr>
        <w:tc>
          <w:tcPr>
            <w:tcW w:w="8804" w:type="dxa"/>
            <w:vAlign w:val="center"/>
            <w:hideMark/>
          </w:tcPr>
          <w:p w:rsidR="00AF0812" w:rsidRPr="00BA7912" w:rsidRDefault="00AF0812" w:rsidP="00BA7912">
            <w:pPr>
              <w:spacing w:after="0" w:line="360" w:lineRule="auto"/>
              <w:rPr>
                <w:rFonts w:ascii="Palatino Linotype" w:eastAsia="Times New Roman" w:hAnsi="Palatino Linotype" w:cs="Times New Roman"/>
                <w:sz w:val="24"/>
                <w:szCs w:val="24"/>
                <w:lang w:eastAsia="es-MX"/>
              </w:rPr>
            </w:pPr>
          </w:p>
          <w:p w:rsidR="00AF0812" w:rsidRPr="00BA7912" w:rsidRDefault="00AF0812" w:rsidP="00BA7912">
            <w:pPr>
              <w:spacing w:after="0" w:line="360" w:lineRule="auto"/>
              <w:jc w:val="both"/>
              <w:rPr>
                <w:rFonts w:ascii="Palatino Linotype" w:eastAsia="Times New Roman" w:hAnsi="Palatino Linotype" w:cs="Times New Roman"/>
                <w:sz w:val="24"/>
                <w:szCs w:val="24"/>
                <w:lang w:eastAsia="es-MX"/>
              </w:rPr>
            </w:pPr>
            <w:r w:rsidRPr="00BA7912">
              <w:rPr>
                <w:rFonts w:ascii="Palatino Linotype" w:eastAsia="Times New Roman" w:hAnsi="Palatino Linotype" w:cs="Times New Roman"/>
                <w:sz w:val="24"/>
                <w:szCs w:val="24"/>
                <w:lang w:eastAsia="es-MX"/>
              </w:rPr>
              <w:t>CON FUNDAMENTO EN LA LEY DE TRANSPARENCIA Y ACCESO A LA INFORMACIÓN PÚBLICA DEL ESTADO DE MÉXICO Y MUNICIPIOS HAGO ENTREGA EN ARCHIVO ADJUNTO DE RESPUESTA PARA ATENDER A LO REQUERIDO EN LA SOLICITUD DE FOLIO 00100/OZUMBA/IP/2019. SIN OTRO PARTICULAR ME DESPIDO DE USTED.</w:t>
            </w:r>
          </w:p>
        </w:tc>
      </w:tr>
      <w:tr w:rsidR="00AF0812" w:rsidRPr="00BA7912" w:rsidTr="00AF0812">
        <w:trPr>
          <w:trHeight w:val="150"/>
          <w:tblCellSpacing w:w="0" w:type="dxa"/>
          <w:jc w:val="center"/>
        </w:trPr>
        <w:tc>
          <w:tcPr>
            <w:tcW w:w="8804" w:type="dxa"/>
            <w:vAlign w:val="center"/>
            <w:hideMark/>
          </w:tcPr>
          <w:p w:rsidR="00AF0812" w:rsidRPr="00BA7912" w:rsidRDefault="00AF0812" w:rsidP="00BA7912">
            <w:pPr>
              <w:spacing w:after="0" w:line="360" w:lineRule="auto"/>
              <w:rPr>
                <w:rFonts w:ascii="Palatino Linotype" w:eastAsia="Times New Roman" w:hAnsi="Palatino Linotype" w:cs="Times New Roman"/>
                <w:sz w:val="24"/>
                <w:szCs w:val="24"/>
                <w:lang w:eastAsia="es-MX"/>
              </w:rPr>
            </w:pPr>
          </w:p>
        </w:tc>
      </w:tr>
      <w:tr w:rsidR="00AF0812" w:rsidRPr="00BA7912" w:rsidTr="00AF0812">
        <w:trPr>
          <w:trHeight w:val="150"/>
          <w:tblCellSpacing w:w="0" w:type="dxa"/>
          <w:jc w:val="center"/>
        </w:trPr>
        <w:tc>
          <w:tcPr>
            <w:tcW w:w="8804" w:type="dxa"/>
            <w:vAlign w:val="center"/>
            <w:hideMark/>
          </w:tcPr>
          <w:p w:rsidR="00AF0812" w:rsidRPr="00BA7912" w:rsidRDefault="00AF0812" w:rsidP="00BA7912">
            <w:pPr>
              <w:spacing w:after="0" w:line="360" w:lineRule="auto"/>
              <w:jc w:val="center"/>
              <w:rPr>
                <w:rFonts w:ascii="Palatino Linotype" w:eastAsia="Times New Roman" w:hAnsi="Palatino Linotype" w:cs="Times New Roman"/>
                <w:sz w:val="24"/>
                <w:szCs w:val="24"/>
                <w:lang w:eastAsia="es-MX"/>
              </w:rPr>
            </w:pPr>
            <w:r w:rsidRPr="00BA7912">
              <w:rPr>
                <w:rFonts w:ascii="Palatino Linotype" w:eastAsia="Times New Roman" w:hAnsi="Palatino Linotype" w:cs="Times New Roman"/>
                <w:sz w:val="24"/>
                <w:szCs w:val="24"/>
                <w:lang w:eastAsia="es-MX"/>
              </w:rPr>
              <w:t>ATENTAMENTE</w:t>
            </w:r>
          </w:p>
        </w:tc>
      </w:tr>
      <w:tr w:rsidR="00AF0812" w:rsidRPr="00BA7912" w:rsidTr="00AF0812">
        <w:trPr>
          <w:trHeight w:val="225"/>
          <w:tblCellSpacing w:w="0" w:type="dxa"/>
          <w:jc w:val="center"/>
        </w:trPr>
        <w:tc>
          <w:tcPr>
            <w:tcW w:w="8804" w:type="dxa"/>
            <w:vAlign w:val="center"/>
            <w:hideMark/>
          </w:tcPr>
          <w:p w:rsidR="00AF0812" w:rsidRPr="00BA7912" w:rsidRDefault="00AF0812" w:rsidP="00BA7912">
            <w:pPr>
              <w:spacing w:after="0" w:line="360" w:lineRule="auto"/>
              <w:jc w:val="center"/>
              <w:rPr>
                <w:rFonts w:ascii="Palatino Linotype" w:eastAsia="Times New Roman" w:hAnsi="Palatino Linotype" w:cs="Times New Roman"/>
                <w:sz w:val="24"/>
                <w:szCs w:val="24"/>
                <w:lang w:eastAsia="es-MX"/>
              </w:rPr>
            </w:pPr>
          </w:p>
        </w:tc>
      </w:tr>
      <w:tr w:rsidR="00AF0812" w:rsidRPr="00BA7912" w:rsidTr="00AF0812">
        <w:trPr>
          <w:trHeight w:val="70"/>
          <w:tblCellSpacing w:w="0" w:type="dxa"/>
          <w:jc w:val="center"/>
        </w:trPr>
        <w:tc>
          <w:tcPr>
            <w:tcW w:w="8804" w:type="dxa"/>
            <w:vAlign w:val="center"/>
            <w:hideMark/>
          </w:tcPr>
          <w:p w:rsidR="00AF0812" w:rsidRPr="00BA7912" w:rsidRDefault="00AF0812" w:rsidP="00BA7912">
            <w:pPr>
              <w:spacing w:after="0" w:line="360" w:lineRule="auto"/>
              <w:jc w:val="center"/>
              <w:rPr>
                <w:rFonts w:ascii="Palatino Linotype" w:eastAsia="Times New Roman" w:hAnsi="Palatino Linotype" w:cs="Times New Roman"/>
                <w:sz w:val="24"/>
                <w:szCs w:val="24"/>
                <w:lang w:eastAsia="es-MX"/>
              </w:rPr>
            </w:pPr>
            <w:r w:rsidRPr="00BA7912">
              <w:rPr>
                <w:rFonts w:ascii="Palatino Linotype" w:eastAsia="Times New Roman" w:hAnsi="Palatino Linotype" w:cs="Times New Roman"/>
                <w:sz w:val="24"/>
                <w:szCs w:val="24"/>
                <w:lang w:eastAsia="es-MX"/>
              </w:rPr>
              <w:t>C. PORFIRIO DIAZ GARCÍA</w:t>
            </w:r>
          </w:p>
        </w:tc>
      </w:tr>
    </w:tbl>
    <w:p w:rsidR="002C6BBC" w:rsidRPr="00BA7912" w:rsidRDefault="002C6BBC" w:rsidP="00BA7912">
      <w:pPr>
        <w:spacing w:after="0" w:line="360" w:lineRule="auto"/>
        <w:contextualSpacing/>
        <w:jc w:val="both"/>
        <w:rPr>
          <w:rFonts w:ascii="Palatino Linotype" w:eastAsia="MS Mincho" w:hAnsi="Palatino Linotype" w:cs="Arial"/>
          <w:i/>
          <w:sz w:val="24"/>
          <w:szCs w:val="24"/>
          <w:lang w:val="es-ES_tradnl" w:eastAsia="es-ES"/>
        </w:rPr>
      </w:pPr>
    </w:p>
    <w:p w:rsidR="00AF0812" w:rsidRPr="00BA7912" w:rsidRDefault="00AF0812" w:rsidP="00BA7912">
      <w:pPr>
        <w:spacing w:after="0" w:line="360" w:lineRule="auto"/>
        <w:contextualSpacing/>
        <w:jc w:val="both"/>
        <w:rPr>
          <w:rFonts w:ascii="Palatino Linotype" w:eastAsia="MS Mincho" w:hAnsi="Palatino Linotype" w:cs="Arial"/>
          <w:i/>
          <w:sz w:val="24"/>
          <w:szCs w:val="24"/>
          <w:lang w:val="es-ES_tradnl" w:eastAsia="es-ES"/>
        </w:rPr>
      </w:pPr>
    </w:p>
    <w:p w:rsidR="00ED549D" w:rsidRPr="00BA7912" w:rsidRDefault="00AF0812" w:rsidP="00BA7912">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BA7912">
        <w:rPr>
          <w:rFonts w:ascii="Palatino Linotype" w:eastAsia="MS Mincho" w:hAnsi="Palatino Linotype" w:cs="Arial"/>
          <w:sz w:val="24"/>
          <w:szCs w:val="24"/>
          <w:lang w:val="es-ES_tradnl" w:eastAsia="es-ES"/>
        </w:rPr>
        <w:t xml:space="preserve">Para efectos de lo anterior, anexó un archivo de nombre Obras-Solicitud 100.pdf, el cual contiene un oficio de número OZU/DDUYOP/231/2019 de fecha quince (15) de junio de dos mil diecinueve, mediante el cual da respuesta a los requerimientos planteados por el particular. </w:t>
      </w:r>
    </w:p>
    <w:p w:rsidR="00E75283" w:rsidRPr="00BA7912" w:rsidRDefault="00E75283" w:rsidP="00BA7912">
      <w:pPr>
        <w:spacing w:after="0" w:line="360" w:lineRule="auto"/>
        <w:contextualSpacing/>
        <w:jc w:val="both"/>
        <w:rPr>
          <w:rFonts w:ascii="Palatino Linotype" w:eastAsia="MS Mincho" w:hAnsi="Palatino Linotype" w:cs="Arial"/>
          <w:i/>
          <w:sz w:val="24"/>
          <w:szCs w:val="24"/>
          <w:lang w:val="es-ES_tradnl" w:eastAsia="es-ES"/>
        </w:rPr>
      </w:pPr>
    </w:p>
    <w:p w:rsidR="004F6F41" w:rsidRPr="00BA7912" w:rsidRDefault="002C6BBC" w:rsidP="00BA7912">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BA7912">
        <w:rPr>
          <w:rFonts w:ascii="Palatino Linotype" w:eastAsia="Times New Roman" w:hAnsi="Palatino Linotype" w:cs="Arial"/>
          <w:sz w:val="24"/>
          <w:szCs w:val="24"/>
          <w:lang w:val="es-ES" w:eastAsia="es-ES"/>
        </w:rPr>
        <w:t>El particular, en fecha</w:t>
      </w:r>
      <w:r w:rsidR="00A65A4B" w:rsidRPr="00BA7912">
        <w:rPr>
          <w:rFonts w:ascii="Palatino Linotype" w:eastAsia="Times New Roman" w:hAnsi="Palatino Linotype" w:cs="Arial"/>
          <w:sz w:val="24"/>
          <w:szCs w:val="24"/>
          <w:lang w:val="es-ES" w:eastAsia="es-ES"/>
        </w:rPr>
        <w:t xml:space="preserve"> </w:t>
      </w:r>
      <w:r w:rsidR="00AF0812" w:rsidRPr="00BA7912">
        <w:rPr>
          <w:rFonts w:ascii="Palatino Linotype" w:eastAsia="Times New Roman" w:hAnsi="Palatino Linotype" w:cs="Arial"/>
          <w:sz w:val="24"/>
          <w:szCs w:val="24"/>
          <w:lang w:val="es-ES" w:eastAsia="es-ES"/>
        </w:rPr>
        <w:t xml:space="preserve">veinticuatro </w:t>
      </w:r>
      <w:r w:rsidR="00A65A4B" w:rsidRPr="00BA7912">
        <w:rPr>
          <w:rFonts w:ascii="Palatino Linotype" w:eastAsia="Times New Roman" w:hAnsi="Palatino Linotype" w:cs="Arial"/>
          <w:sz w:val="24"/>
          <w:szCs w:val="24"/>
          <w:lang w:val="es-ES" w:eastAsia="es-ES"/>
        </w:rPr>
        <w:t>(2</w:t>
      </w:r>
      <w:r w:rsidR="00AF0812" w:rsidRPr="00BA7912">
        <w:rPr>
          <w:rFonts w:ascii="Palatino Linotype" w:eastAsia="Times New Roman" w:hAnsi="Palatino Linotype" w:cs="Arial"/>
          <w:sz w:val="24"/>
          <w:szCs w:val="24"/>
          <w:lang w:val="es-ES" w:eastAsia="es-ES"/>
        </w:rPr>
        <w:t>4</w:t>
      </w:r>
      <w:r w:rsidRPr="00BA7912">
        <w:rPr>
          <w:rFonts w:ascii="Palatino Linotype" w:eastAsia="Times New Roman" w:hAnsi="Palatino Linotype" w:cs="Arial"/>
          <w:sz w:val="24"/>
          <w:szCs w:val="24"/>
          <w:lang w:val="es-ES" w:eastAsia="es-ES"/>
        </w:rPr>
        <w:t xml:space="preserve">) de </w:t>
      </w:r>
      <w:r w:rsidR="00AF0812" w:rsidRPr="00BA7912">
        <w:rPr>
          <w:rFonts w:ascii="Palatino Linotype" w:eastAsia="Times New Roman" w:hAnsi="Palatino Linotype" w:cs="Arial"/>
          <w:sz w:val="24"/>
          <w:szCs w:val="24"/>
          <w:lang w:val="es-ES" w:eastAsia="es-ES"/>
        </w:rPr>
        <w:t xml:space="preserve">junio </w:t>
      </w:r>
      <w:r w:rsidRPr="00BA7912">
        <w:rPr>
          <w:rFonts w:ascii="Palatino Linotype" w:eastAsia="Times New Roman" w:hAnsi="Palatino Linotype" w:cs="Arial"/>
          <w:sz w:val="24"/>
          <w:szCs w:val="24"/>
          <w:lang w:val="es-ES" w:eastAsia="es-ES"/>
        </w:rPr>
        <w:t xml:space="preserve">del presente año, estando en tiempo y forma, interpuso </w:t>
      </w:r>
      <w:r w:rsidR="00941371" w:rsidRPr="00BA7912">
        <w:rPr>
          <w:rFonts w:ascii="Palatino Linotype" w:eastAsia="Times New Roman" w:hAnsi="Palatino Linotype" w:cs="Arial"/>
          <w:sz w:val="24"/>
          <w:szCs w:val="24"/>
          <w:lang w:val="es-ES" w:eastAsia="es-ES"/>
        </w:rPr>
        <w:t>el</w:t>
      </w:r>
      <w:r w:rsidRPr="00BA7912">
        <w:rPr>
          <w:rFonts w:ascii="Palatino Linotype" w:eastAsia="Times New Roman" w:hAnsi="Palatino Linotype" w:cs="Arial"/>
          <w:sz w:val="24"/>
          <w:szCs w:val="24"/>
          <w:lang w:val="es-ES" w:eastAsia="es-ES"/>
        </w:rPr>
        <w:t xml:space="preserve"> de </w:t>
      </w:r>
      <w:r w:rsidR="00DD2750" w:rsidRPr="00BA7912">
        <w:rPr>
          <w:rFonts w:ascii="Palatino Linotype" w:eastAsia="Times New Roman" w:hAnsi="Palatino Linotype" w:cs="Arial"/>
          <w:sz w:val="24"/>
          <w:szCs w:val="24"/>
          <w:lang w:val="es-ES" w:eastAsia="es-ES"/>
        </w:rPr>
        <w:t>revisión que al rubro se indica</w:t>
      </w:r>
      <w:r w:rsidRPr="00BA7912">
        <w:rPr>
          <w:rFonts w:ascii="Palatino Linotype" w:eastAsia="Times New Roman" w:hAnsi="Palatino Linotype" w:cs="Arial"/>
          <w:sz w:val="24"/>
          <w:szCs w:val="24"/>
          <w:lang w:val="es-ES" w:eastAsia="es-ES"/>
        </w:rPr>
        <w:t>, en contra de la</w:t>
      </w:r>
      <w:r w:rsidR="00DD2750" w:rsidRPr="00BA7912">
        <w:rPr>
          <w:rFonts w:ascii="Palatino Linotype" w:eastAsia="Times New Roman" w:hAnsi="Palatino Linotype" w:cs="Arial"/>
          <w:sz w:val="24"/>
          <w:szCs w:val="24"/>
          <w:lang w:val="es-ES" w:eastAsia="es-ES"/>
        </w:rPr>
        <w:t xml:space="preserve"> respuesta</w:t>
      </w:r>
      <w:r w:rsidRPr="00BA7912">
        <w:rPr>
          <w:rFonts w:ascii="Palatino Linotype" w:eastAsia="Times New Roman" w:hAnsi="Palatino Linotype" w:cs="Arial"/>
          <w:sz w:val="24"/>
          <w:szCs w:val="24"/>
          <w:lang w:val="es-ES" w:eastAsia="es-ES"/>
        </w:rPr>
        <w:t xml:space="preserve"> del </w:t>
      </w:r>
      <w:r w:rsidR="00655AA3" w:rsidRPr="00BA7912">
        <w:rPr>
          <w:rFonts w:ascii="Palatino Linotype" w:eastAsia="Times New Roman" w:hAnsi="Palatino Linotype" w:cs="Arial"/>
          <w:b/>
          <w:bCs/>
          <w:sz w:val="24"/>
          <w:szCs w:val="24"/>
          <w:lang w:val="es-ES" w:eastAsia="es-ES"/>
        </w:rPr>
        <w:t>Sujeto Obligado</w:t>
      </w:r>
      <w:r w:rsidRPr="00BA7912">
        <w:rPr>
          <w:rFonts w:ascii="Palatino Linotype" w:eastAsia="Times New Roman" w:hAnsi="Palatino Linotype" w:cs="Arial"/>
          <w:sz w:val="24"/>
          <w:szCs w:val="24"/>
          <w:lang w:val="es-ES" w:eastAsia="es-ES"/>
        </w:rPr>
        <w:t>, señalando lo siguiente:</w:t>
      </w:r>
    </w:p>
    <w:p w:rsidR="002C6BBC" w:rsidRPr="00BA7912" w:rsidRDefault="002C6BBC" w:rsidP="00BA7912">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BA7912" w:rsidRDefault="00792776" w:rsidP="00BA7912">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BA7912">
        <w:rPr>
          <w:rFonts w:ascii="Palatino Linotype" w:eastAsia="MS Gothic" w:hAnsi="Palatino Linotype" w:cs="Times New Roman"/>
          <w:b/>
          <w:sz w:val="24"/>
          <w:szCs w:val="24"/>
          <w:lang w:val="es-ES"/>
        </w:rPr>
        <w:t>Acto impugnado</w:t>
      </w:r>
      <w:r w:rsidRPr="00BA7912">
        <w:rPr>
          <w:rFonts w:ascii="Palatino Linotype" w:eastAsia="MS Mincho" w:hAnsi="Palatino Linotype" w:cs="Times New Roman"/>
          <w:sz w:val="24"/>
          <w:szCs w:val="24"/>
          <w:lang w:val="es-ES_tradnl" w:eastAsia="es-ES"/>
        </w:rPr>
        <w:t>: “</w:t>
      </w:r>
      <w:r w:rsidR="00AF0812" w:rsidRPr="00BA7912">
        <w:rPr>
          <w:rFonts w:ascii="Palatino Linotype" w:eastAsia="MS Mincho" w:hAnsi="Palatino Linotype" w:cs="Times New Roman"/>
          <w:i/>
          <w:sz w:val="24"/>
          <w:szCs w:val="24"/>
          <w:lang w:eastAsia="es-ES"/>
        </w:rPr>
        <w:t>1.- ME NIEGAN LA INFORMACION, ARGUMENTAN QUE NO EXISTE.</w:t>
      </w:r>
      <w:r w:rsidRPr="00BA7912">
        <w:rPr>
          <w:rFonts w:ascii="Palatino Linotype" w:eastAsia="MS Mincho" w:hAnsi="Palatino Linotype" w:cs="Times New Roman"/>
          <w:i/>
          <w:sz w:val="24"/>
          <w:szCs w:val="24"/>
          <w:lang w:val="es-ES_tradnl" w:eastAsia="es-ES"/>
        </w:rPr>
        <w:t>”</w:t>
      </w:r>
      <w:r w:rsidR="004653A7" w:rsidRPr="00BA7912">
        <w:rPr>
          <w:rFonts w:ascii="Palatino Linotype" w:eastAsia="MS Mincho" w:hAnsi="Palatino Linotype" w:cs="Times New Roman"/>
          <w:i/>
          <w:sz w:val="24"/>
          <w:szCs w:val="24"/>
          <w:lang w:val="es-ES_tradnl" w:eastAsia="es-ES"/>
        </w:rPr>
        <w:t xml:space="preserve">. </w:t>
      </w:r>
      <w:r w:rsidRPr="00BA7912">
        <w:rPr>
          <w:rFonts w:ascii="Palatino Linotype" w:eastAsia="MS Mincho" w:hAnsi="Palatino Linotype" w:cs="Times New Roman"/>
          <w:i/>
          <w:sz w:val="24"/>
          <w:szCs w:val="24"/>
          <w:lang w:val="es-ES_tradnl" w:eastAsia="es-ES"/>
        </w:rPr>
        <w:t>(Sic)</w:t>
      </w:r>
    </w:p>
    <w:p w:rsidR="00A612C0" w:rsidRPr="00BA7912" w:rsidRDefault="00A612C0" w:rsidP="00BA7912">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BA7912" w:rsidRDefault="00792776" w:rsidP="00BA7912">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BA7912">
        <w:rPr>
          <w:rFonts w:ascii="Palatino Linotype" w:eastAsia="MS Gothic" w:hAnsi="Palatino Linotype" w:cs="Times New Roman"/>
          <w:b/>
          <w:sz w:val="24"/>
          <w:szCs w:val="24"/>
          <w:lang w:val="es-ES"/>
        </w:rPr>
        <w:t>Razones o Motivos de inconformidad</w:t>
      </w:r>
      <w:r w:rsidRPr="00BA7912">
        <w:rPr>
          <w:rFonts w:ascii="Palatino Linotype" w:eastAsia="MS Mincho" w:hAnsi="Palatino Linotype" w:cs="Times New Roman"/>
          <w:sz w:val="24"/>
          <w:szCs w:val="24"/>
          <w:lang w:val="es-ES_tradnl" w:eastAsia="es-ES"/>
        </w:rPr>
        <w:t xml:space="preserve">: </w:t>
      </w:r>
      <w:r w:rsidRPr="00BA7912">
        <w:rPr>
          <w:rFonts w:ascii="Palatino Linotype" w:eastAsia="MS Mincho" w:hAnsi="Palatino Linotype" w:cs="Times New Roman"/>
          <w:i/>
          <w:sz w:val="24"/>
          <w:szCs w:val="24"/>
          <w:lang w:val="es-ES_tradnl" w:eastAsia="es-ES"/>
        </w:rPr>
        <w:t>“</w:t>
      </w:r>
      <w:r w:rsidR="00AF0812" w:rsidRPr="00BA7912">
        <w:rPr>
          <w:rFonts w:ascii="Palatino Linotype" w:eastAsia="MS Mincho" w:hAnsi="Palatino Linotype" w:cs="Times New Roman"/>
          <w:i/>
          <w:sz w:val="24"/>
          <w:szCs w:val="24"/>
          <w:lang w:eastAsia="es-ES"/>
        </w:rPr>
        <w:t xml:space="preserve">1.- "NO EXISTE INFORMACION" NO ES UNA RESPUESTA SATISFACTORIA. ME ESTAN NEGANDO EL ACCESO A LA INFORMACION. 2.- SE NOTA QUE NO SE MOLESTAN EN BUSCAR LA INFORMACION REQUERIDA, LES SUGIERO QUE BUSQUEN LA RESPUESTA EN EL ARCHIVO GENERAL MUNICIPAL, LA INFORMACION EXISTE, YA QUE HAY UNA MAQUETA DEL " PARQUE ECOTURISTICO DE SAN VICENTECHIMALHUACAN" EN LA CASA DE CULTURA DE OZUMBA. 3.- Se presume que la información debe existir si se refiere a las facultades y funciones que los ordenamientos jurídicos aplicables otorgan a los sujetos obligados. 4.- Si el sujeto obligado, en el ejercicio de sus atribuciones, debía generar, poseer o administrar la información, pero </w:t>
      </w:r>
      <w:proofErr w:type="spellStart"/>
      <w:r w:rsidR="00AF0812" w:rsidRPr="00BA7912">
        <w:rPr>
          <w:rFonts w:ascii="Palatino Linotype" w:eastAsia="MS Mincho" w:hAnsi="Palatino Linotype" w:cs="Times New Roman"/>
          <w:i/>
          <w:sz w:val="24"/>
          <w:szCs w:val="24"/>
          <w:lang w:eastAsia="es-ES"/>
        </w:rPr>
        <w:t>èsta</w:t>
      </w:r>
      <w:proofErr w:type="spellEnd"/>
      <w:r w:rsidR="00AF0812" w:rsidRPr="00BA7912">
        <w:rPr>
          <w:rFonts w:ascii="Palatino Linotype" w:eastAsia="MS Mincho" w:hAnsi="Palatino Linotype" w:cs="Times New Roman"/>
          <w:i/>
          <w:sz w:val="24"/>
          <w:szCs w:val="24"/>
          <w:lang w:eastAsia="es-ES"/>
        </w:rPr>
        <w:t xml:space="preserve"> no se encuentra, el Comité de Transparencia deberá emitir un acuerdo de inexistencia, debidamente fundado y motivado, en el que detalle las razones del por </w:t>
      </w:r>
      <w:proofErr w:type="spellStart"/>
      <w:r w:rsidR="00AF0812" w:rsidRPr="00BA7912">
        <w:rPr>
          <w:rFonts w:ascii="Palatino Linotype" w:eastAsia="MS Mincho" w:hAnsi="Palatino Linotype" w:cs="Times New Roman"/>
          <w:i/>
          <w:sz w:val="24"/>
          <w:szCs w:val="24"/>
          <w:lang w:eastAsia="es-ES"/>
        </w:rPr>
        <w:t>què</w:t>
      </w:r>
      <w:proofErr w:type="spellEnd"/>
      <w:r w:rsidR="00AF0812" w:rsidRPr="00BA7912">
        <w:rPr>
          <w:rFonts w:ascii="Palatino Linotype" w:eastAsia="MS Mincho" w:hAnsi="Palatino Linotype" w:cs="Times New Roman"/>
          <w:i/>
          <w:sz w:val="24"/>
          <w:szCs w:val="24"/>
          <w:lang w:eastAsia="es-ES"/>
        </w:rPr>
        <w:t xml:space="preserve"> no obra en sus archivos. Ante la negativa del acceso a la información o su inexistencia, el sujeto obligado deberá demostrar que la información solicitada </w:t>
      </w:r>
      <w:proofErr w:type="spellStart"/>
      <w:r w:rsidR="00AF0812" w:rsidRPr="00BA7912">
        <w:rPr>
          <w:rFonts w:ascii="Palatino Linotype" w:eastAsia="MS Mincho" w:hAnsi="Palatino Linotype" w:cs="Times New Roman"/>
          <w:i/>
          <w:sz w:val="24"/>
          <w:szCs w:val="24"/>
          <w:lang w:eastAsia="es-ES"/>
        </w:rPr>
        <w:t>està</w:t>
      </w:r>
      <w:proofErr w:type="spellEnd"/>
      <w:r w:rsidR="00AF0812" w:rsidRPr="00BA7912">
        <w:rPr>
          <w:rFonts w:ascii="Palatino Linotype" w:eastAsia="MS Mincho" w:hAnsi="Palatino Linotype" w:cs="Times New Roman"/>
          <w:i/>
          <w:sz w:val="24"/>
          <w:szCs w:val="24"/>
          <w:lang w:eastAsia="es-ES"/>
        </w:rPr>
        <w:t xml:space="preserve"> prevista en alguna de las excepciones contenidas en la LTAIPEMYM o, en su caso, demostrar que la información no se refiere a alguna de sus facultades, competencias o funciones. </w:t>
      </w:r>
      <w:r w:rsidR="00DD2750" w:rsidRPr="00BA7912">
        <w:rPr>
          <w:rFonts w:ascii="Palatino Linotype" w:eastAsia="MS Mincho" w:hAnsi="Palatino Linotype" w:cs="Times New Roman"/>
          <w:i/>
          <w:sz w:val="24"/>
          <w:szCs w:val="24"/>
          <w:lang w:eastAsia="es-ES"/>
        </w:rPr>
        <w:t xml:space="preserve">(Sic) </w:t>
      </w:r>
    </w:p>
    <w:p w:rsidR="00E75283" w:rsidRPr="00BA7912" w:rsidRDefault="00E75283" w:rsidP="00BA7912">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BA7912" w:rsidRDefault="00792776" w:rsidP="00BA7912">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BA7912">
        <w:rPr>
          <w:rFonts w:ascii="Palatino Linotype" w:eastAsia="Times New Roman" w:hAnsi="Palatino Linotype" w:cs="Arial"/>
          <w:sz w:val="24"/>
          <w:szCs w:val="24"/>
          <w:lang w:val="es-ES" w:eastAsia="es-ES"/>
        </w:rPr>
        <w:t>Se registr</w:t>
      </w:r>
      <w:r w:rsidR="00DD2750" w:rsidRPr="00BA7912">
        <w:rPr>
          <w:rFonts w:ascii="Palatino Linotype" w:eastAsia="Times New Roman" w:hAnsi="Palatino Linotype" w:cs="Arial"/>
          <w:sz w:val="24"/>
          <w:szCs w:val="24"/>
          <w:lang w:val="es-ES" w:eastAsia="es-ES"/>
        </w:rPr>
        <w:t>ó el recurso de revisión bajo el</w:t>
      </w:r>
      <w:r w:rsidR="002C6BBC" w:rsidRPr="00BA7912">
        <w:rPr>
          <w:rFonts w:ascii="Palatino Linotype" w:eastAsia="Times New Roman" w:hAnsi="Palatino Linotype" w:cs="Arial"/>
          <w:sz w:val="24"/>
          <w:szCs w:val="24"/>
          <w:lang w:val="es-ES" w:eastAsia="es-ES"/>
        </w:rPr>
        <w:t xml:space="preserve"> </w:t>
      </w:r>
      <w:r w:rsidRPr="00BA7912">
        <w:rPr>
          <w:rFonts w:ascii="Palatino Linotype" w:eastAsia="Times New Roman" w:hAnsi="Palatino Linotype" w:cs="Arial"/>
          <w:sz w:val="24"/>
          <w:szCs w:val="24"/>
          <w:lang w:val="es-ES" w:eastAsia="es-ES"/>
        </w:rPr>
        <w:t xml:space="preserve">número de expediente al rubro indicado, </w:t>
      </w:r>
      <w:r w:rsidRPr="00BA7912">
        <w:rPr>
          <w:rFonts w:ascii="Palatino Linotype" w:eastAsia="MS Mincho" w:hAnsi="Palatino Linotype" w:cs="Arial"/>
          <w:bCs/>
          <w:sz w:val="24"/>
          <w:szCs w:val="24"/>
          <w:lang w:val="es-ES_tradnl" w:eastAsia="es-ES"/>
        </w:rPr>
        <w:t xml:space="preserve">con fundamento en lo dispuesto por el </w:t>
      </w:r>
      <w:r w:rsidRPr="00BA7912">
        <w:rPr>
          <w:rFonts w:ascii="Palatino Linotype" w:eastAsia="Calibri" w:hAnsi="Palatino Linotype" w:cs="Arial"/>
          <w:sz w:val="24"/>
          <w:szCs w:val="24"/>
          <w:lang w:val="es-ES" w:eastAsia="es-ES"/>
        </w:rPr>
        <w:t xml:space="preserve">artículo 185 fracción I de la </w:t>
      </w:r>
      <w:r w:rsidRPr="00BA791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A7912">
        <w:rPr>
          <w:rFonts w:ascii="Palatino Linotype" w:eastAsia="Times New Roman" w:hAnsi="Palatino Linotype" w:cs="Arial"/>
          <w:sz w:val="24"/>
          <w:szCs w:val="24"/>
          <w:lang w:val="es-ES" w:eastAsia="es-ES"/>
        </w:rPr>
        <w:t xml:space="preserve">se turnó al </w:t>
      </w:r>
      <w:r w:rsidRPr="00BA7912">
        <w:rPr>
          <w:rFonts w:ascii="Palatino Linotype" w:eastAsia="Times New Roman" w:hAnsi="Palatino Linotype" w:cs="Arial"/>
          <w:b/>
          <w:sz w:val="24"/>
          <w:szCs w:val="24"/>
          <w:lang w:val="es-ES" w:eastAsia="es-ES"/>
        </w:rPr>
        <w:t xml:space="preserve">Comisionado José Guadalupe Luna Hernández, </w:t>
      </w:r>
      <w:r w:rsidRPr="00BA7912">
        <w:rPr>
          <w:rFonts w:ascii="Palatino Linotype" w:eastAsia="Times New Roman" w:hAnsi="Palatino Linotype" w:cs="Arial"/>
          <w:sz w:val="24"/>
          <w:szCs w:val="24"/>
          <w:lang w:val="es-ES" w:eastAsia="es-ES"/>
        </w:rPr>
        <w:t xml:space="preserve">con el objeto de </w:t>
      </w:r>
      <w:r w:rsidRPr="00BA7912">
        <w:rPr>
          <w:rFonts w:ascii="Palatino Linotype" w:eastAsia="Times New Roman" w:hAnsi="Palatino Linotype" w:cs="Arial"/>
          <w:sz w:val="24"/>
          <w:szCs w:val="24"/>
          <w:lang w:eastAsia="es-ES"/>
        </w:rPr>
        <w:t>su análisis</w:t>
      </w:r>
      <w:r w:rsidRPr="00BA7912">
        <w:rPr>
          <w:rFonts w:ascii="Palatino Linotype" w:eastAsia="Times New Roman" w:hAnsi="Palatino Linotype" w:cs="Arial"/>
          <w:sz w:val="24"/>
          <w:szCs w:val="24"/>
        </w:rPr>
        <w:t xml:space="preserve">. </w:t>
      </w:r>
    </w:p>
    <w:p w:rsidR="00E75283" w:rsidRPr="00BA7912" w:rsidRDefault="00E75283" w:rsidP="00BA7912">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BA7912" w:rsidRDefault="00792776" w:rsidP="00BA791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BA7912">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BA7912">
        <w:rPr>
          <w:rFonts w:ascii="Palatino Linotype" w:eastAsia="Calibri" w:hAnsi="Palatino Linotype" w:cs="Arial"/>
          <w:sz w:val="24"/>
          <w:szCs w:val="24"/>
          <w:lang w:val="es-ES" w:eastAsia="es-ES"/>
        </w:rPr>
        <w:t xml:space="preserve"> acuerdo de admisión de fecha </w:t>
      </w:r>
      <w:r w:rsidR="00AF0812" w:rsidRPr="00BA7912">
        <w:rPr>
          <w:rFonts w:ascii="Palatino Linotype" w:eastAsia="Calibri" w:hAnsi="Palatino Linotype" w:cs="Arial"/>
          <w:sz w:val="24"/>
          <w:szCs w:val="24"/>
          <w:lang w:val="es-ES" w:eastAsia="es-ES"/>
        </w:rPr>
        <w:t>veintiocho (28)</w:t>
      </w:r>
      <w:r w:rsidR="00960D99" w:rsidRPr="00BA7912">
        <w:rPr>
          <w:rFonts w:ascii="Palatino Linotype" w:eastAsia="Calibri" w:hAnsi="Palatino Linotype" w:cs="Arial"/>
          <w:sz w:val="24"/>
          <w:szCs w:val="24"/>
          <w:lang w:val="es-ES" w:eastAsia="es-ES"/>
        </w:rPr>
        <w:t xml:space="preserve"> de</w:t>
      </w:r>
      <w:r w:rsidR="00710CE2" w:rsidRPr="00BA7912">
        <w:rPr>
          <w:rFonts w:ascii="Palatino Linotype" w:eastAsia="Calibri" w:hAnsi="Palatino Linotype" w:cs="Arial"/>
          <w:sz w:val="24"/>
          <w:szCs w:val="24"/>
          <w:lang w:val="es-ES" w:eastAsia="es-ES"/>
        </w:rPr>
        <w:t xml:space="preserve"> </w:t>
      </w:r>
      <w:r w:rsidR="00AF0812" w:rsidRPr="00BA7912">
        <w:rPr>
          <w:rFonts w:ascii="Palatino Linotype" w:eastAsia="Calibri" w:hAnsi="Palatino Linotype" w:cs="Arial"/>
          <w:sz w:val="24"/>
          <w:szCs w:val="24"/>
          <w:lang w:val="es-ES" w:eastAsia="es-ES"/>
        </w:rPr>
        <w:t>junio</w:t>
      </w:r>
      <w:r w:rsidR="00DD2750" w:rsidRPr="00BA7912">
        <w:rPr>
          <w:rFonts w:ascii="Palatino Linotype" w:eastAsia="Calibri" w:hAnsi="Palatino Linotype" w:cs="Arial"/>
          <w:sz w:val="24"/>
          <w:szCs w:val="24"/>
          <w:lang w:val="es-ES" w:eastAsia="es-ES"/>
        </w:rPr>
        <w:t xml:space="preserve"> de dos mil diecinueve</w:t>
      </w:r>
      <w:r w:rsidRPr="00BA7912">
        <w:rPr>
          <w:rFonts w:ascii="Palatino Linotype" w:eastAsia="Calibri" w:hAnsi="Palatino Linotype" w:cs="Arial"/>
          <w:sz w:val="24"/>
          <w:szCs w:val="24"/>
          <w:lang w:val="es-ES" w:eastAsia="es-ES"/>
        </w:rPr>
        <w:t xml:space="preserve">, puso a disposición de las partes el expediente electrónico </w:t>
      </w:r>
      <w:r w:rsidRPr="00BA7912">
        <w:rPr>
          <w:rFonts w:ascii="Palatino Linotype" w:eastAsia="Calibri" w:hAnsi="Palatino Linotype" w:cs="Arial"/>
          <w:sz w:val="24"/>
          <w:szCs w:val="24"/>
          <w:lang w:val="es-ES_tradnl" w:eastAsia="es-ES"/>
        </w:rPr>
        <w:t xml:space="preserve">vía </w:t>
      </w:r>
      <w:r w:rsidRPr="00BA7912">
        <w:rPr>
          <w:rFonts w:ascii="Palatino Linotype" w:eastAsia="Calibri" w:hAnsi="Palatino Linotype" w:cs="Arial"/>
          <w:sz w:val="24"/>
          <w:szCs w:val="24"/>
          <w:lang w:val="es-ES" w:eastAsia="es-ES"/>
        </w:rPr>
        <w:t>Sistema de Acceso a la Información Mexiquense (</w:t>
      </w:r>
      <w:r w:rsidRPr="00BA7912">
        <w:rPr>
          <w:rFonts w:ascii="Palatino Linotype" w:eastAsia="Calibri" w:hAnsi="Palatino Linotype" w:cs="Arial"/>
          <w:b/>
          <w:sz w:val="24"/>
          <w:szCs w:val="24"/>
          <w:lang w:val="es-ES" w:eastAsia="es-ES"/>
        </w:rPr>
        <w:t xml:space="preserve">SAIMEX) </w:t>
      </w:r>
      <w:r w:rsidRPr="00BA7912">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BA7912">
        <w:rPr>
          <w:rFonts w:ascii="Palatino Linotype" w:eastAsia="Calibri" w:hAnsi="Palatino Linotype" w:cs="Arial"/>
          <w:sz w:val="24"/>
          <w:szCs w:val="24"/>
          <w:lang w:val="es-ES" w:eastAsia="es-ES"/>
        </w:rPr>
        <w:t xml:space="preserve">, de esta forma para que el </w:t>
      </w:r>
      <w:r w:rsidR="00A56228" w:rsidRPr="00BA7912">
        <w:rPr>
          <w:rFonts w:ascii="Palatino Linotype" w:eastAsia="Calibri" w:hAnsi="Palatino Linotype" w:cs="Arial"/>
          <w:b/>
          <w:sz w:val="24"/>
          <w:szCs w:val="24"/>
          <w:lang w:val="es-ES" w:eastAsia="es-ES"/>
        </w:rPr>
        <w:t>SUJETO OBLIGADO</w:t>
      </w:r>
      <w:r w:rsidR="009C789B" w:rsidRPr="00BA7912">
        <w:rPr>
          <w:rFonts w:ascii="Palatino Linotype" w:eastAsia="Calibri" w:hAnsi="Palatino Linotype" w:cs="Arial"/>
          <w:sz w:val="24"/>
          <w:szCs w:val="24"/>
          <w:lang w:val="es-ES" w:eastAsia="es-ES"/>
        </w:rPr>
        <w:t xml:space="preserve"> presentara</w:t>
      </w:r>
      <w:r w:rsidR="00A56228" w:rsidRPr="00BA7912">
        <w:rPr>
          <w:rFonts w:ascii="Palatino Linotype" w:eastAsia="Calibri" w:hAnsi="Palatino Linotype" w:cs="Arial"/>
          <w:sz w:val="24"/>
          <w:szCs w:val="24"/>
          <w:lang w:val="es-ES" w:eastAsia="es-ES"/>
        </w:rPr>
        <w:t xml:space="preserve"> el </w:t>
      </w:r>
      <w:r w:rsidR="00244765" w:rsidRPr="00BA7912">
        <w:rPr>
          <w:rFonts w:ascii="Palatino Linotype" w:eastAsia="Calibri" w:hAnsi="Palatino Linotype" w:cs="Arial"/>
          <w:sz w:val="24"/>
          <w:szCs w:val="24"/>
          <w:lang w:val="es-ES" w:eastAsia="es-ES"/>
        </w:rPr>
        <w:t xml:space="preserve">Informe Justificado procedente. </w:t>
      </w:r>
    </w:p>
    <w:p w:rsidR="00244765" w:rsidRPr="00BA7912" w:rsidRDefault="00244765" w:rsidP="00BA7912">
      <w:pPr>
        <w:spacing w:after="0" w:line="360" w:lineRule="auto"/>
        <w:contextualSpacing/>
        <w:jc w:val="both"/>
        <w:rPr>
          <w:rFonts w:ascii="Palatino Linotype" w:eastAsia="Calibri" w:hAnsi="Palatino Linotype" w:cs="Arial"/>
          <w:sz w:val="24"/>
          <w:szCs w:val="24"/>
          <w:lang w:val="es-ES" w:eastAsia="es-ES"/>
        </w:rPr>
      </w:pPr>
    </w:p>
    <w:p w:rsidR="00815846" w:rsidRPr="00BA7912" w:rsidRDefault="00DD2750" w:rsidP="00BA7912">
      <w:pPr>
        <w:pStyle w:val="Prrafodelista"/>
        <w:numPr>
          <w:ilvl w:val="0"/>
          <w:numId w:val="2"/>
        </w:numPr>
        <w:spacing w:after="0" w:line="360" w:lineRule="auto"/>
        <w:ind w:left="0" w:firstLine="0"/>
        <w:jc w:val="both"/>
        <w:rPr>
          <w:rFonts w:ascii="Palatino Linotype" w:hAnsi="Palatino Linotype"/>
          <w:sz w:val="24"/>
          <w:szCs w:val="24"/>
        </w:rPr>
      </w:pPr>
      <w:r w:rsidRPr="00BA7912">
        <w:rPr>
          <w:rFonts w:ascii="Palatino Linotype" w:hAnsi="Palatino Linotype"/>
          <w:sz w:val="24"/>
          <w:szCs w:val="24"/>
        </w:rPr>
        <w:t xml:space="preserve">Es de señalar que </w:t>
      </w:r>
      <w:r w:rsidR="00710CE2" w:rsidRPr="00BA7912">
        <w:rPr>
          <w:rFonts w:ascii="Palatino Linotype" w:hAnsi="Palatino Linotype"/>
          <w:sz w:val="24"/>
          <w:szCs w:val="24"/>
        </w:rPr>
        <w:t xml:space="preserve">el </w:t>
      </w:r>
      <w:r w:rsidR="00710CE2" w:rsidRPr="00BA7912">
        <w:rPr>
          <w:rFonts w:ascii="Palatino Linotype" w:hAnsi="Palatino Linotype"/>
          <w:b/>
          <w:sz w:val="24"/>
          <w:szCs w:val="24"/>
        </w:rPr>
        <w:t>Sujeto Obligado</w:t>
      </w:r>
      <w:r w:rsidR="00710CE2" w:rsidRPr="00BA7912">
        <w:rPr>
          <w:rFonts w:ascii="Palatino Linotype" w:hAnsi="Palatino Linotype"/>
          <w:sz w:val="24"/>
          <w:szCs w:val="24"/>
        </w:rPr>
        <w:t xml:space="preserve"> </w:t>
      </w:r>
      <w:r w:rsidR="00AF0812" w:rsidRPr="00BA7912">
        <w:rPr>
          <w:rFonts w:ascii="Palatino Linotype" w:hAnsi="Palatino Linotype"/>
          <w:sz w:val="24"/>
          <w:szCs w:val="24"/>
        </w:rPr>
        <w:t xml:space="preserve">no rindió su informe justificado y por su parte, el particular no realizó manifestaciones al respecto. </w:t>
      </w:r>
      <w:r w:rsidR="00B402DC" w:rsidRPr="00BA7912">
        <w:rPr>
          <w:rFonts w:ascii="Palatino Linotype" w:hAnsi="Palatino Linotype"/>
          <w:sz w:val="24"/>
          <w:szCs w:val="24"/>
        </w:rPr>
        <w:t xml:space="preserve"> </w:t>
      </w:r>
    </w:p>
    <w:p w:rsidR="00C8182C" w:rsidRPr="00BA7912" w:rsidRDefault="00C8182C" w:rsidP="00BA7912">
      <w:pPr>
        <w:pStyle w:val="Prrafodelista"/>
        <w:spacing w:after="0" w:line="360" w:lineRule="auto"/>
        <w:ind w:left="567"/>
        <w:rPr>
          <w:rFonts w:ascii="Palatino Linotype" w:hAnsi="Palatino Linotype"/>
          <w:sz w:val="24"/>
          <w:szCs w:val="24"/>
        </w:rPr>
      </w:pPr>
    </w:p>
    <w:p w:rsidR="00B402DC" w:rsidRPr="00BA7912" w:rsidRDefault="00354999" w:rsidP="00BA7912">
      <w:pPr>
        <w:pStyle w:val="Prrafodelista"/>
        <w:numPr>
          <w:ilvl w:val="0"/>
          <w:numId w:val="2"/>
        </w:numPr>
        <w:spacing w:after="0" w:line="360" w:lineRule="auto"/>
        <w:ind w:left="0" w:firstLine="0"/>
        <w:jc w:val="both"/>
        <w:rPr>
          <w:rFonts w:ascii="Palatino Linotype" w:hAnsi="Palatino Linotype"/>
          <w:sz w:val="24"/>
          <w:szCs w:val="24"/>
        </w:rPr>
      </w:pPr>
      <w:r w:rsidRPr="00BA7912">
        <w:rPr>
          <w:rFonts w:ascii="Palatino Linotype" w:hAnsi="Palatino Linotype"/>
          <w:sz w:val="24"/>
          <w:szCs w:val="24"/>
        </w:rPr>
        <w:t>El Comisionado Ponent</w:t>
      </w:r>
      <w:r w:rsidR="00C71ED4" w:rsidRPr="00BA7912">
        <w:rPr>
          <w:rFonts w:ascii="Palatino Linotype" w:hAnsi="Palatino Linotype"/>
          <w:sz w:val="24"/>
          <w:szCs w:val="24"/>
        </w:rPr>
        <w:t xml:space="preserve">e decretó el cierre de </w:t>
      </w:r>
      <w:r w:rsidR="006869D2" w:rsidRPr="00BA7912">
        <w:rPr>
          <w:rFonts w:ascii="Palatino Linotype" w:hAnsi="Palatino Linotype"/>
          <w:sz w:val="24"/>
          <w:szCs w:val="24"/>
        </w:rPr>
        <w:t>instrucción</w:t>
      </w:r>
      <w:r w:rsidRPr="00BA7912">
        <w:rPr>
          <w:rFonts w:ascii="Palatino Linotype" w:hAnsi="Palatino Linotype" w:cs="Arial"/>
          <w:sz w:val="24"/>
          <w:szCs w:val="24"/>
        </w:rPr>
        <w:t xml:space="preserve"> </w:t>
      </w:r>
      <w:r w:rsidRPr="00BA7912">
        <w:rPr>
          <w:rFonts w:ascii="Palatino Linotype" w:hAnsi="Palatino Linotype"/>
          <w:sz w:val="24"/>
          <w:szCs w:val="24"/>
        </w:rPr>
        <w:t>mediante acuerdo de fecha</w:t>
      </w:r>
      <w:r w:rsidR="001D6E38" w:rsidRPr="00BA7912">
        <w:rPr>
          <w:rFonts w:ascii="Palatino Linotype" w:hAnsi="Palatino Linotype"/>
          <w:sz w:val="24"/>
          <w:szCs w:val="24"/>
        </w:rPr>
        <w:t xml:space="preserve"> </w:t>
      </w:r>
      <w:r w:rsidR="00AF0812" w:rsidRPr="00BA7912">
        <w:rPr>
          <w:rFonts w:ascii="Palatino Linotype" w:hAnsi="Palatino Linotype"/>
          <w:sz w:val="24"/>
          <w:szCs w:val="24"/>
        </w:rPr>
        <w:t>cinco</w:t>
      </w:r>
      <w:r w:rsidR="001D6E38" w:rsidRPr="00BA7912">
        <w:rPr>
          <w:rFonts w:ascii="Palatino Linotype" w:hAnsi="Palatino Linotype"/>
          <w:sz w:val="24"/>
          <w:szCs w:val="24"/>
        </w:rPr>
        <w:t xml:space="preserve"> (0</w:t>
      </w:r>
      <w:r w:rsidR="00AF0812" w:rsidRPr="00BA7912">
        <w:rPr>
          <w:rFonts w:ascii="Palatino Linotype" w:hAnsi="Palatino Linotype"/>
          <w:sz w:val="24"/>
          <w:szCs w:val="24"/>
        </w:rPr>
        <w:t>5</w:t>
      </w:r>
      <w:r w:rsidR="00A56228" w:rsidRPr="00BA7912">
        <w:rPr>
          <w:rFonts w:ascii="Palatino Linotype" w:hAnsi="Palatino Linotype"/>
          <w:sz w:val="24"/>
          <w:szCs w:val="24"/>
        </w:rPr>
        <w:t>) de</w:t>
      </w:r>
      <w:r w:rsidR="00AF0812" w:rsidRPr="00BA7912">
        <w:rPr>
          <w:rFonts w:ascii="Palatino Linotype" w:hAnsi="Palatino Linotype"/>
          <w:sz w:val="24"/>
          <w:szCs w:val="24"/>
        </w:rPr>
        <w:t xml:space="preserve"> septiembre</w:t>
      </w:r>
      <w:r w:rsidRPr="00BA7912">
        <w:rPr>
          <w:rFonts w:ascii="Palatino Linotype" w:hAnsi="Palatino Linotype"/>
          <w:sz w:val="24"/>
          <w:szCs w:val="24"/>
        </w:rPr>
        <w:t xml:space="preserve"> de la presente anualidad, </w:t>
      </w:r>
      <w:r w:rsidR="00B402DC" w:rsidRPr="00BA7912">
        <w:rPr>
          <w:rFonts w:ascii="Palatino Linotype" w:hAnsi="Palatino Linotype"/>
          <w:sz w:val="24"/>
          <w:szCs w:val="24"/>
        </w:rPr>
        <w:t xml:space="preserve">y en misma fecha se determinó la ampliación de plazo para resolver el asunto que ahora nos ocupa, </w:t>
      </w:r>
      <w:r w:rsidRPr="00BA7912">
        <w:rPr>
          <w:rFonts w:ascii="Palatino Linotype" w:hAnsi="Palatino Linotype" w:cs="Arial"/>
          <w:sz w:val="24"/>
          <w:szCs w:val="24"/>
        </w:rPr>
        <w:t>por lo que,</w:t>
      </w:r>
      <w:r w:rsidR="00B402DC" w:rsidRPr="00BA7912">
        <w:rPr>
          <w:rFonts w:ascii="Palatino Linotype" w:hAnsi="Palatino Linotype" w:cs="Arial"/>
          <w:sz w:val="24"/>
          <w:szCs w:val="24"/>
        </w:rPr>
        <w:t xml:space="preserve"> posterior a ello</w:t>
      </w:r>
      <w:r w:rsidRPr="00BA7912">
        <w:rPr>
          <w:rFonts w:ascii="Palatino Linotype" w:hAnsi="Palatino Linotype" w:cs="Arial"/>
          <w:sz w:val="24"/>
          <w:szCs w:val="24"/>
        </w:rPr>
        <w:t xml:space="preserve"> ordenó turnar el expediente a resolución, misma que ahora se pronuncia; y - - - - - - - - - - </w:t>
      </w:r>
      <w:r w:rsidR="00B402DC" w:rsidRPr="00BA7912">
        <w:rPr>
          <w:rFonts w:ascii="Palatino Linotype" w:hAnsi="Palatino Linotype" w:cs="Arial"/>
          <w:sz w:val="24"/>
          <w:szCs w:val="24"/>
        </w:rPr>
        <w:t xml:space="preserve">- - - - - -  - - - - - - - - - - - - - - - - - - - - - - - - - - - - - - - - - - - </w:t>
      </w:r>
    </w:p>
    <w:p w:rsidR="00495F9A" w:rsidRPr="00BA7912" w:rsidRDefault="00792776" w:rsidP="00BA7912">
      <w:pPr>
        <w:keepNext/>
        <w:keepLines/>
        <w:spacing w:after="0" w:line="360" w:lineRule="auto"/>
        <w:jc w:val="center"/>
        <w:outlineLvl w:val="0"/>
        <w:rPr>
          <w:rFonts w:ascii="Palatino Linotype" w:eastAsia="MS Gothic" w:hAnsi="Palatino Linotype" w:cs="Times New Roman"/>
          <w:b/>
          <w:sz w:val="24"/>
          <w:szCs w:val="24"/>
        </w:rPr>
      </w:pPr>
      <w:bookmarkStart w:id="2" w:name="_Toc18521388"/>
      <w:r w:rsidRPr="00BA7912">
        <w:rPr>
          <w:rFonts w:ascii="Palatino Linotype" w:eastAsia="MS Gothic" w:hAnsi="Palatino Linotype" w:cs="Times New Roman"/>
          <w:b/>
          <w:sz w:val="24"/>
          <w:szCs w:val="24"/>
        </w:rPr>
        <w:t>CONSIDERANDO</w:t>
      </w:r>
      <w:bookmarkEnd w:id="2"/>
    </w:p>
    <w:p w:rsidR="00C07697" w:rsidRPr="00BA7912" w:rsidRDefault="00C07697" w:rsidP="00BA7912">
      <w:pPr>
        <w:keepNext/>
        <w:keepLines/>
        <w:spacing w:after="0" w:line="360" w:lineRule="auto"/>
        <w:jc w:val="center"/>
        <w:outlineLvl w:val="0"/>
        <w:rPr>
          <w:rFonts w:ascii="Palatino Linotype" w:eastAsia="MS Gothic" w:hAnsi="Palatino Linotype" w:cs="Times New Roman"/>
          <w:b/>
          <w:sz w:val="24"/>
          <w:szCs w:val="24"/>
        </w:rPr>
      </w:pPr>
    </w:p>
    <w:p w:rsidR="00792776" w:rsidRPr="00BA7912" w:rsidRDefault="00792776" w:rsidP="00BA7912">
      <w:pPr>
        <w:keepNext/>
        <w:keepLines/>
        <w:spacing w:after="0" w:line="360" w:lineRule="auto"/>
        <w:outlineLvl w:val="0"/>
        <w:rPr>
          <w:rFonts w:ascii="Palatino Linotype" w:eastAsia="MS Gothic" w:hAnsi="Palatino Linotype" w:cs="Times New Roman"/>
          <w:b/>
          <w:sz w:val="24"/>
          <w:szCs w:val="24"/>
        </w:rPr>
      </w:pPr>
      <w:bookmarkStart w:id="3" w:name="_Toc18521389"/>
      <w:r w:rsidRPr="00BA7912">
        <w:rPr>
          <w:rFonts w:ascii="Palatino Linotype" w:eastAsia="MS Mincho" w:hAnsi="Palatino Linotype" w:cstheme="majorBidi"/>
          <w:b/>
          <w:sz w:val="24"/>
          <w:szCs w:val="24"/>
          <w:lang w:val="es-ES_tradnl" w:eastAsia="es-ES"/>
        </w:rPr>
        <w:t>PRIMERO</w:t>
      </w:r>
      <w:r w:rsidRPr="00BA7912">
        <w:rPr>
          <w:rFonts w:ascii="Palatino Linotype" w:eastAsia="MS Gothic" w:hAnsi="Palatino Linotype" w:cs="Times New Roman"/>
          <w:b/>
          <w:sz w:val="24"/>
          <w:szCs w:val="24"/>
        </w:rPr>
        <w:t>. De la competencia.</w:t>
      </w:r>
      <w:bookmarkEnd w:id="3"/>
    </w:p>
    <w:p w:rsidR="00792776" w:rsidRPr="00BA7912" w:rsidRDefault="00792776" w:rsidP="00BA7912">
      <w:pPr>
        <w:spacing w:after="0" w:line="360" w:lineRule="auto"/>
        <w:rPr>
          <w:rFonts w:ascii="Palatino Linotype" w:hAnsi="Palatino Linotype"/>
          <w:sz w:val="24"/>
          <w:szCs w:val="24"/>
        </w:rPr>
      </w:pPr>
    </w:p>
    <w:p w:rsidR="00792776" w:rsidRPr="00BA7912" w:rsidRDefault="00792776" w:rsidP="00BA791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A791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A7912">
        <w:rPr>
          <w:rFonts w:ascii="Palatino Linotype" w:eastAsia="Calibri" w:hAnsi="Palatino Linotype" w:cs="Times New Roman"/>
          <w:b/>
          <w:sz w:val="24"/>
          <w:szCs w:val="24"/>
          <w:lang w:val="es-ES" w:eastAsia="es-ES"/>
        </w:rPr>
        <w:t>Constitución Política de los Estados Unidos Mexicanos</w:t>
      </w:r>
      <w:r w:rsidRPr="00BA7912">
        <w:rPr>
          <w:rFonts w:ascii="Palatino Linotype" w:eastAsia="Calibri" w:hAnsi="Palatino Linotype" w:cs="Times New Roman"/>
          <w:sz w:val="24"/>
          <w:szCs w:val="24"/>
          <w:lang w:val="es-ES" w:eastAsia="es-ES"/>
        </w:rPr>
        <w:t xml:space="preserve">; </w:t>
      </w:r>
      <w:r w:rsidRPr="00BA7912">
        <w:rPr>
          <w:rFonts w:ascii="Palatino Linotype" w:hAnsi="Palatino Linotype" w:cs="Arial"/>
          <w:bCs/>
          <w:color w:val="222222"/>
          <w:sz w:val="24"/>
          <w:szCs w:val="24"/>
          <w:shd w:val="clear" w:color="auto" w:fill="FFFFFF"/>
          <w:lang w:val="es-ES"/>
        </w:rPr>
        <w:t>5, párrafos </w:t>
      </w:r>
      <w:r w:rsidRPr="00BA7912">
        <w:rPr>
          <w:rFonts w:ascii="Palatino Linotype" w:hAnsi="Palatino Linotype" w:cs="Arial"/>
          <w:bCs/>
          <w:color w:val="222222"/>
          <w:sz w:val="24"/>
          <w:szCs w:val="24"/>
          <w:lang w:val="es-ES"/>
        </w:rPr>
        <w:t>vigésimo</w:t>
      </w:r>
      <w:r w:rsidR="00AF0812" w:rsidRPr="00BA7912">
        <w:rPr>
          <w:rFonts w:ascii="Palatino Linotype" w:hAnsi="Palatino Linotype" w:cs="Arial"/>
          <w:bCs/>
          <w:color w:val="222222"/>
          <w:sz w:val="24"/>
          <w:szCs w:val="24"/>
          <w:lang w:val="es-ES"/>
        </w:rPr>
        <w:t xml:space="preserve"> segundo</w:t>
      </w:r>
      <w:r w:rsidRPr="00BA7912">
        <w:rPr>
          <w:rFonts w:ascii="Palatino Linotype" w:hAnsi="Palatino Linotype" w:cs="Arial"/>
          <w:bCs/>
          <w:color w:val="222222"/>
          <w:sz w:val="24"/>
          <w:szCs w:val="24"/>
          <w:lang w:val="es-ES"/>
        </w:rPr>
        <w:t xml:space="preserve">, vigésimo </w:t>
      </w:r>
      <w:r w:rsidR="00AF0812" w:rsidRPr="00BA7912">
        <w:rPr>
          <w:rFonts w:ascii="Palatino Linotype" w:hAnsi="Palatino Linotype" w:cs="Arial"/>
          <w:bCs/>
          <w:color w:val="222222"/>
          <w:sz w:val="24"/>
          <w:szCs w:val="24"/>
          <w:lang w:val="es-ES"/>
        </w:rPr>
        <w:t>tercer</w:t>
      </w:r>
      <w:r w:rsidR="004414F3">
        <w:rPr>
          <w:rFonts w:ascii="Palatino Linotype" w:hAnsi="Palatino Linotype" w:cs="Arial"/>
          <w:bCs/>
          <w:color w:val="222222"/>
          <w:sz w:val="24"/>
          <w:szCs w:val="24"/>
          <w:lang w:val="es-ES"/>
        </w:rPr>
        <w:t xml:space="preserve">o </w:t>
      </w:r>
      <w:r w:rsidRPr="00BA7912">
        <w:rPr>
          <w:rFonts w:ascii="Palatino Linotype" w:hAnsi="Palatino Linotype" w:cs="Arial"/>
          <w:bCs/>
          <w:color w:val="222222"/>
          <w:sz w:val="24"/>
          <w:szCs w:val="24"/>
          <w:lang w:val="es-ES"/>
        </w:rPr>
        <w:t xml:space="preserve">y vigésimo </w:t>
      </w:r>
      <w:r w:rsidR="00AF0812" w:rsidRPr="00BA7912">
        <w:rPr>
          <w:rFonts w:ascii="Palatino Linotype" w:hAnsi="Palatino Linotype" w:cs="Arial"/>
          <w:bCs/>
          <w:color w:val="222222"/>
          <w:sz w:val="24"/>
          <w:szCs w:val="24"/>
          <w:lang w:val="es-ES"/>
        </w:rPr>
        <w:t>cuarto</w:t>
      </w:r>
      <w:r w:rsidRPr="00BA7912">
        <w:rPr>
          <w:rFonts w:ascii="Palatino Linotype" w:hAnsi="Palatino Linotype" w:cs="Arial"/>
          <w:bCs/>
          <w:color w:val="222222"/>
          <w:sz w:val="24"/>
          <w:szCs w:val="24"/>
          <w:shd w:val="clear" w:color="auto" w:fill="FFFFFF"/>
          <w:lang w:val="es-ES"/>
        </w:rPr>
        <w:t> fracciones IV y V </w:t>
      </w:r>
      <w:r w:rsidRPr="00BA7912">
        <w:rPr>
          <w:rFonts w:ascii="Palatino Linotype" w:eastAsia="Calibri" w:hAnsi="Palatino Linotype" w:cs="Times New Roman"/>
          <w:sz w:val="24"/>
          <w:szCs w:val="24"/>
          <w:lang w:val="es-ES" w:eastAsia="es-ES"/>
        </w:rPr>
        <w:t xml:space="preserve">de la </w:t>
      </w:r>
      <w:r w:rsidRPr="00BA7912">
        <w:rPr>
          <w:rFonts w:ascii="Palatino Linotype" w:eastAsia="Calibri" w:hAnsi="Palatino Linotype" w:cs="Times New Roman"/>
          <w:b/>
          <w:sz w:val="24"/>
          <w:szCs w:val="24"/>
          <w:lang w:val="es-ES" w:eastAsia="es-ES"/>
        </w:rPr>
        <w:t>Constitución Política del Estado Libre y Soberano de México</w:t>
      </w:r>
      <w:r w:rsidRPr="00BA791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A7912">
        <w:rPr>
          <w:rFonts w:ascii="Palatino Linotype" w:eastAsia="Calibri" w:hAnsi="Palatino Linotype" w:cs="Arial"/>
          <w:sz w:val="24"/>
          <w:szCs w:val="24"/>
          <w:lang w:val="es-ES" w:eastAsia="es-ES"/>
        </w:rPr>
        <w:t xml:space="preserve">de la </w:t>
      </w:r>
      <w:r w:rsidRPr="00BA7912">
        <w:rPr>
          <w:rFonts w:ascii="Palatino Linotype" w:eastAsia="Calibri" w:hAnsi="Palatino Linotype" w:cs="Arial"/>
          <w:b/>
          <w:sz w:val="24"/>
          <w:szCs w:val="24"/>
          <w:lang w:val="es-ES" w:eastAsia="es-ES"/>
        </w:rPr>
        <w:t>Ley de Transparencia y Acceso a la Información Pública del Estado de México y Municipios</w:t>
      </w:r>
      <w:r w:rsidRPr="00BA7912">
        <w:rPr>
          <w:rFonts w:ascii="Palatino Linotype" w:eastAsia="Calibri" w:hAnsi="Palatino Linotype" w:cs="Arial"/>
          <w:sz w:val="24"/>
          <w:szCs w:val="24"/>
          <w:lang w:val="es-ES" w:eastAsia="es-ES"/>
        </w:rPr>
        <w:t xml:space="preserve">; </w:t>
      </w:r>
      <w:r w:rsidRPr="00BA7912">
        <w:rPr>
          <w:rFonts w:ascii="Palatino Linotype" w:eastAsia="Calibri" w:hAnsi="Palatino Linotype" w:cs="Arial"/>
          <w:b/>
          <w:sz w:val="24"/>
          <w:szCs w:val="24"/>
          <w:lang w:val="es-ES" w:eastAsia="es-ES"/>
        </w:rPr>
        <w:t>7, 9 fracciones I y XXIV, y 11</w:t>
      </w:r>
      <w:r w:rsidRPr="00BA7912">
        <w:rPr>
          <w:rFonts w:ascii="Palatino Linotype" w:eastAsia="Calibri" w:hAnsi="Palatino Linotype" w:cs="Arial"/>
          <w:sz w:val="24"/>
          <w:szCs w:val="24"/>
          <w:lang w:val="es-ES" w:eastAsia="es-ES"/>
        </w:rPr>
        <w:t xml:space="preserve"> del </w:t>
      </w:r>
      <w:r w:rsidRPr="00BA791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A7912">
        <w:rPr>
          <w:rFonts w:ascii="Palatino Linotype" w:eastAsia="MS Mincho" w:hAnsi="Palatino Linotype" w:cs="Times New Roman"/>
          <w:sz w:val="24"/>
          <w:szCs w:val="24"/>
          <w:lang w:val="es-ES_tradnl" w:eastAsia="es-ES"/>
        </w:rPr>
        <w:t>.</w:t>
      </w:r>
    </w:p>
    <w:p w:rsidR="00AF0812" w:rsidRPr="00BA7912" w:rsidRDefault="00AF0812" w:rsidP="00BA7912">
      <w:pPr>
        <w:spacing w:after="0" w:line="360" w:lineRule="auto"/>
        <w:contextualSpacing/>
        <w:jc w:val="both"/>
        <w:rPr>
          <w:rFonts w:ascii="Palatino Linotype" w:eastAsia="MS Mincho" w:hAnsi="Palatino Linotype" w:cs="Times New Roman"/>
          <w:sz w:val="24"/>
          <w:szCs w:val="24"/>
          <w:lang w:val="es-ES_tradnl" w:eastAsia="es-ES"/>
        </w:rPr>
      </w:pPr>
    </w:p>
    <w:p w:rsidR="00792776" w:rsidRPr="00BA7912" w:rsidRDefault="00792776" w:rsidP="00BA7912">
      <w:pPr>
        <w:keepNext/>
        <w:keepLines/>
        <w:spacing w:after="0" w:line="360" w:lineRule="auto"/>
        <w:outlineLvl w:val="0"/>
        <w:rPr>
          <w:rFonts w:ascii="Palatino Linotype" w:eastAsia="MS Gothic" w:hAnsi="Palatino Linotype" w:cs="Times New Roman"/>
          <w:b/>
          <w:sz w:val="24"/>
          <w:szCs w:val="24"/>
        </w:rPr>
      </w:pPr>
      <w:bookmarkStart w:id="4" w:name="_Toc18521390"/>
      <w:r w:rsidRPr="00BA7912">
        <w:rPr>
          <w:rFonts w:ascii="Palatino Linotype" w:eastAsia="MS Mincho" w:hAnsi="Palatino Linotype" w:cstheme="majorBidi"/>
          <w:b/>
          <w:sz w:val="24"/>
          <w:szCs w:val="24"/>
          <w:lang w:val="es-ES_tradnl" w:eastAsia="es-ES"/>
        </w:rPr>
        <w:t>SEGUNDO</w:t>
      </w:r>
      <w:r w:rsidRPr="00BA7912">
        <w:rPr>
          <w:rFonts w:ascii="Palatino Linotype" w:eastAsia="MS Gothic" w:hAnsi="Palatino Linotype" w:cs="Times New Roman"/>
          <w:b/>
          <w:sz w:val="24"/>
          <w:szCs w:val="24"/>
        </w:rPr>
        <w:t>.</w:t>
      </w:r>
      <w:r w:rsidR="0004167E" w:rsidRPr="00BA7912">
        <w:rPr>
          <w:rFonts w:ascii="Palatino Linotype" w:eastAsia="MS Gothic" w:hAnsi="Palatino Linotype" w:cs="Times New Roman"/>
          <w:b/>
          <w:sz w:val="24"/>
          <w:szCs w:val="24"/>
        </w:rPr>
        <w:t xml:space="preserve"> De la oportunidad y </w:t>
      </w:r>
      <w:proofErr w:type="spellStart"/>
      <w:r w:rsidR="0004167E" w:rsidRPr="00BA7912">
        <w:rPr>
          <w:rFonts w:ascii="Palatino Linotype" w:eastAsia="MS Gothic" w:hAnsi="Palatino Linotype" w:cs="Times New Roman"/>
          <w:b/>
          <w:sz w:val="24"/>
          <w:szCs w:val="24"/>
        </w:rPr>
        <w:t>procedibilidad</w:t>
      </w:r>
      <w:proofErr w:type="spellEnd"/>
      <w:r w:rsidR="0004167E" w:rsidRPr="00BA7912">
        <w:rPr>
          <w:rFonts w:ascii="Palatino Linotype" w:eastAsia="MS Gothic" w:hAnsi="Palatino Linotype" w:cs="Times New Roman"/>
          <w:b/>
          <w:sz w:val="24"/>
          <w:szCs w:val="24"/>
        </w:rPr>
        <w:t xml:space="preserve"> del recurso de revisión</w:t>
      </w:r>
      <w:r w:rsidRPr="00BA7912">
        <w:rPr>
          <w:rFonts w:ascii="Palatino Linotype" w:eastAsia="MS Gothic" w:hAnsi="Palatino Linotype" w:cs="Times New Roman"/>
          <w:b/>
          <w:sz w:val="24"/>
          <w:szCs w:val="24"/>
        </w:rPr>
        <w:t>.</w:t>
      </w:r>
      <w:bookmarkEnd w:id="4"/>
    </w:p>
    <w:p w:rsidR="00792776" w:rsidRPr="00BA7912" w:rsidRDefault="00792776" w:rsidP="00BA7912">
      <w:pPr>
        <w:spacing w:after="0" w:line="360" w:lineRule="auto"/>
        <w:ind w:left="720"/>
        <w:contextualSpacing/>
        <w:rPr>
          <w:rFonts w:ascii="Palatino Linotype" w:eastAsia="Calibri" w:hAnsi="Palatino Linotype" w:cs="Arial"/>
          <w:sz w:val="24"/>
          <w:szCs w:val="24"/>
          <w:lang w:val="es-ES_tradnl" w:eastAsia="es-ES"/>
        </w:rPr>
      </w:pPr>
    </w:p>
    <w:p w:rsidR="005E7BEE" w:rsidRPr="00BA7912" w:rsidRDefault="005E7BEE" w:rsidP="00BA791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A7912">
        <w:rPr>
          <w:rFonts w:ascii="Palatino Linotype" w:eastAsia="Calibri" w:hAnsi="Palatino Linotype" w:cs="Arial"/>
          <w:sz w:val="24"/>
          <w:szCs w:val="24"/>
          <w:lang w:val="es-ES_tradnl" w:eastAsia="es-ES"/>
        </w:rPr>
        <w:t xml:space="preserve">El medio de impugnación fue presentado a través del </w:t>
      </w:r>
      <w:r w:rsidRPr="00BA7912">
        <w:rPr>
          <w:rFonts w:ascii="Palatino Linotype" w:eastAsia="Calibri" w:hAnsi="Palatino Linotype" w:cs="Arial"/>
          <w:b/>
          <w:sz w:val="24"/>
          <w:szCs w:val="24"/>
          <w:lang w:val="es-ES_tradnl" w:eastAsia="es-ES"/>
        </w:rPr>
        <w:t>SAIMEX,</w:t>
      </w:r>
      <w:r w:rsidRPr="00BA791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BA7912">
        <w:rPr>
          <w:rFonts w:ascii="Palatino Linotype" w:eastAsia="Calibri" w:hAnsi="Palatino Linotype" w:cs="Arial"/>
          <w:b/>
          <w:sz w:val="24"/>
          <w:szCs w:val="24"/>
          <w:lang w:val="es-ES_tradnl" w:eastAsia="es-ES"/>
        </w:rPr>
        <w:t>SUJETO OBLIGADO</w:t>
      </w:r>
      <w:r w:rsidRPr="00BA7912">
        <w:rPr>
          <w:rFonts w:ascii="Palatino Linotype" w:eastAsia="Calibri" w:hAnsi="Palatino Linotype" w:cs="Arial"/>
          <w:sz w:val="24"/>
          <w:szCs w:val="24"/>
          <w:lang w:val="es-ES_tradnl" w:eastAsia="es-ES"/>
        </w:rPr>
        <w:t xml:space="preserve"> entregó respuesta el día </w:t>
      </w:r>
      <w:r w:rsidR="00AF0812" w:rsidRPr="00BA7912">
        <w:rPr>
          <w:rFonts w:ascii="Palatino Linotype" w:eastAsia="Calibri" w:hAnsi="Palatino Linotype" w:cs="Arial"/>
          <w:sz w:val="24"/>
          <w:szCs w:val="24"/>
          <w:lang w:val="es-ES_tradnl" w:eastAsia="es-ES"/>
        </w:rPr>
        <w:t>diecinueve</w:t>
      </w:r>
      <w:r w:rsidR="001D6E38" w:rsidRPr="00BA7912">
        <w:rPr>
          <w:rFonts w:ascii="Palatino Linotype" w:eastAsia="Calibri" w:hAnsi="Palatino Linotype" w:cs="Arial"/>
          <w:sz w:val="24"/>
          <w:szCs w:val="24"/>
          <w:lang w:val="es-ES_tradnl" w:eastAsia="es-ES"/>
        </w:rPr>
        <w:t xml:space="preserve"> (</w:t>
      </w:r>
      <w:r w:rsidR="00AF0812" w:rsidRPr="00BA7912">
        <w:rPr>
          <w:rFonts w:ascii="Palatino Linotype" w:eastAsia="Calibri" w:hAnsi="Palatino Linotype" w:cs="Arial"/>
          <w:sz w:val="24"/>
          <w:szCs w:val="24"/>
          <w:lang w:val="es-ES_tradnl" w:eastAsia="es-ES"/>
        </w:rPr>
        <w:t>19</w:t>
      </w:r>
      <w:r w:rsidRPr="00BA7912">
        <w:rPr>
          <w:rFonts w:ascii="Palatino Linotype" w:eastAsia="Calibri" w:hAnsi="Palatino Linotype" w:cs="Arial"/>
          <w:sz w:val="24"/>
          <w:szCs w:val="24"/>
          <w:lang w:val="es-ES_tradnl" w:eastAsia="es-ES"/>
        </w:rPr>
        <w:t xml:space="preserve">) de </w:t>
      </w:r>
      <w:r w:rsidR="00AF0812" w:rsidRPr="00BA7912">
        <w:rPr>
          <w:rFonts w:ascii="Palatino Linotype" w:eastAsia="Calibri" w:hAnsi="Palatino Linotype" w:cs="Arial"/>
          <w:sz w:val="24"/>
          <w:szCs w:val="24"/>
          <w:lang w:val="es-ES_tradnl" w:eastAsia="es-ES"/>
        </w:rPr>
        <w:t>junio</w:t>
      </w:r>
      <w:r w:rsidR="00B402DC" w:rsidRPr="00BA7912">
        <w:rPr>
          <w:rFonts w:ascii="Palatino Linotype" w:eastAsia="Calibri" w:hAnsi="Palatino Linotype" w:cs="Arial"/>
          <w:sz w:val="24"/>
          <w:szCs w:val="24"/>
          <w:lang w:val="es-ES_tradnl" w:eastAsia="es-ES"/>
        </w:rPr>
        <w:t xml:space="preserve"> </w:t>
      </w:r>
      <w:r w:rsidR="00AF0812" w:rsidRPr="00BA7912">
        <w:rPr>
          <w:rFonts w:ascii="Palatino Linotype" w:eastAsia="Calibri" w:hAnsi="Palatino Linotype" w:cs="Arial"/>
          <w:sz w:val="24"/>
          <w:szCs w:val="24"/>
          <w:lang w:val="es-ES_tradnl" w:eastAsia="es-ES"/>
        </w:rPr>
        <w:t>de</w:t>
      </w:r>
      <w:r w:rsidR="00B402DC" w:rsidRPr="00BA7912">
        <w:rPr>
          <w:rFonts w:ascii="Palatino Linotype" w:eastAsia="Calibri" w:hAnsi="Palatino Linotype" w:cs="Arial"/>
          <w:sz w:val="24"/>
          <w:szCs w:val="24"/>
          <w:lang w:val="es-ES_tradnl" w:eastAsia="es-ES"/>
        </w:rPr>
        <w:t xml:space="preserve"> dos mil diecinueve</w:t>
      </w:r>
      <w:r w:rsidRPr="00BA7912">
        <w:rPr>
          <w:rFonts w:ascii="Palatino Linotype" w:eastAsia="Calibri" w:hAnsi="Palatino Linotype" w:cs="Arial"/>
          <w:sz w:val="24"/>
          <w:szCs w:val="24"/>
          <w:lang w:val="es-ES_tradnl" w:eastAsia="es-ES"/>
        </w:rPr>
        <w:t xml:space="preserve">, </w:t>
      </w:r>
      <w:r w:rsidRPr="00BA7912">
        <w:rPr>
          <w:rFonts w:ascii="Palatino Linotype" w:eastAsiaTheme="minorEastAsia" w:hAnsi="Palatino Linotype" w:cs="Arial"/>
          <w:sz w:val="24"/>
          <w:szCs w:val="24"/>
          <w:lang w:val="es-ES_tradnl" w:eastAsia="es-ES"/>
        </w:rPr>
        <w:t xml:space="preserve">de tal forma que el plazo para interponer el recurso transcurrió del día </w:t>
      </w:r>
      <w:r w:rsidR="00AF0812" w:rsidRPr="00BA7912">
        <w:rPr>
          <w:rFonts w:ascii="Palatino Linotype" w:eastAsiaTheme="minorEastAsia" w:hAnsi="Palatino Linotype" w:cs="Arial"/>
          <w:sz w:val="24"/>
          <w:szCs w:val="24"/>
          <w:lang w:val="es-ES_tradnl" w:eastAsia="es-ES"/>
        </w:rPr>
        <w:t>veinte</w:t>
      </w:r>
      <w:r w:rsidR="00240779" w:rsidRPr="00BA7912">
        <w:rPr>
          <w:rFonts w:ascii="Palatino Linotype" w:eastAsiaTheme="minorEastAsia" w:hAnsi="Palatino Linotype" w:cs="Arial"/>
          <w:sz w:val="24"/>
          <w:szCs w:val="24"/>
          <w:lang w:val="es-ES_tradnl" w:eastAsia="es-ES"/>
        </w:rPr>
        <w:t xml:space="preserve"> </w:t>
      </w:r>
      <w:r w:rsidR="001D6E38" w:rsidRPr="00BA7912">
        <w:rPr>
          <w:rFonts w:ascii="Palatino Linotype" w:eastAsiaTheme="minorEastAsia" w:hAnsi="Palatino Linotype" w:cs="Arial"/>
          <w:sz w:val="24"/>
          <w:szCs w:val="24"/>
          <w:lang w:val="es-ES_tradnl" w:eastAsia="es-ES"/>
        </w:rPr>
        <w:t>(2</w:t>
      </w:r>
      <w:r w:rsidR="00AF0812" w:rsidRPr="00BA7912">
        <w:rPr>
          <w:rFonts w:ascii="Palatino Linotype" w:eastAsiaTheme="minorEastAsia" w:hAnsi="Palatino Linotype" w:cs="Arial"/>
          <w:sz w:val="24"/>
          <w:szCs w:val="24"/>
          <w:lang w:val="es-ES_tradnl" w:eastAsia="es-ES"/>
        </w:rPr>
        <w:t>0</w:t>
      </w:r>
      <w:r w:rsidRPr="00BA7912">
        <w:rPr>
          <w:rFonts w:ascii="Palatino Linotype" w:eastAsiaTheme="minorEastAsia" w:hAnsi="Palatino Linotype" w:cs="Arial"/>
          <w:sz w:val="24"/>
          <w:szCs w:val="24"/>
          <w:lang w:val="es-ES_tradnl" w:eastAsia="es-ES"/>
        </w:rPr>
        <w:t xml:space="preserve">) de </w:t>
      </w:r>
      <w:r w:rsidR="00AF0812" w:rsidRPr="00BA7912">
        <w:rPr>
          <w:rFonts w:ascii="Palatino Linotype" w:eastAsiaTheme="minorEastAsia" w:hAnsi="Palatino Linotype" w:cs="Arial"/>
          <w:sz w:val="24"/>
          <w:szCs w:val="24"/>
          <w:lang w:val="es-ES_tradnl" w:eastAsia="es-ES"/>
        </w:rPr>
        <w:t>junio</w:t>
      </w:r>
      <w:r w:rsidRPr="00BA7912">
        <w:rPr>
          <w:rFonts w:ascii="Palatino Linotype" w:eastAsiaTheme="minorEastAsia" w:hAnsi="Palatino Linotype" w:cs="Arial"/>
          <w:sz w:val="24"/>
          <w:szCs w:val="24"/>
          <w:lang w:val="es-ES_tradnl" w:eastAsia="es-ES"/>
        </w:rPr>
        <w:t xml:space="preserve"> al</w:t>
      </w:r>
      <w:r w:rsidR="001656F1" w:rsidRPr="00BA7912">
        <w:rPr>
          <w:rFonts w:ascii="Palatino Linotype" w:eastAsiaTheme="minorEastAsia" w:hAnsi="Palatino Linotype" w:cs="Arial"/>
          <w:sz w:val="24"/>
          <w:szCs w:val="24"/>
          <w:lang w:val="es-ES_tradnl" w:eastAsia="es-ES"/>
        </w:rPr>
        <w:t xml:space="preserve"> </w:t>
      </w:r>
      <w:r w:rsidR="001D6E38" w:rsidRPr="00BA7912">
        <w:rPr>
          <w:rFonts w:ascii="Palatino Linotype" w:eastAsiaTheme="minorEastAsia" w:hAnsi="Palatino Linotype" w:cs="Arial"/>
          <w:sz w:val="24"/>
          <w:szCs w:val="24"/>
          <w:lang w:val="es-ES_tradnl" w:eastAsia="es-ES"/>
        </w:rPr>
        <w:t>d</w:t>
      </w:r>
      <w:r w:rsidR="00AF0812" w:rsidRPr="00BA7912">
        <w:rPr>
          <w:rFonts w:ascii="Palatino Linotype" w:eastAsiaTheme="minorEastAsia" w:hAnsi="Palatino Linotype" w:cs="Arial"/>
          <w:sz w:val="24"/>
          <w:szCs w:val="24"/>
          <w:lang w:val="es-ES_tradnl" w:eastAsia="es-ES"/>
        </w:rPr>
        <w:t>iez</w:t>
      </w:r>
      <w:r w:rsidR="001D6E38" w:rsidRPr="00BA7912">
        <w:rPr>
          <w:rFonts w:ascii="Palatino Linotype" w:eastAsiaTheme="minorEastAsia" w:hAnsi="Palatino Linotype" w:cs="Arial"/>
          <w:sz w:val="24"/>
          <w:szCs w:val="24"/>
          <w:lang w:val="es-ES_tradnl" w:eastAsia="es-ES"/>
        </w:rPr>
        <w:t xml:space="preserve"> (1</w:t>
      </w:r>
      <w:r w:rsidR="00AF0812" w:rsidRPr="00BA7912">
        <w:rPr>
          <w:rFonts w:ascii="Palatino Linotype" w:eastAsiaTheme="minorEastAsia" w:hAnsi="Palatino Linotype" w:cs="Arial"/>
          <w:sz w:val="24"/>
          <w:szCs w:val="24"/>
          <w:lang w:val="es-ES_tradnl" w:eastAsia="es-ES"/>
        </w:rPr>
        <w:t>0</w:t>
      </w:r>
      <w:r w:rsidRPr="00BA7912">
        <w:rPr>
          <w:rFonts w:ascii="Palatino Linotype" w:eastAsiaTheme="minorEastAsia" w:hAnsi="Palatino Linotype" w:cs="Arial"/>
          <w:sz w:val="24"/>
          <w:szCs w:val="24"/>
          <w:lang w:val="es-ES_tradnl" w:eastAsia="es-ES"/>
        </w:rPr>
        <w:t xml:space="preserve">) de </w:t>
      </w:r>
      <w:r w:rsidR="00AF0812" w:rsidRPr="00BA7912">
        <w:rPr>
          <w:rFonts w:ascii="Palatino Linotype" w:eastAsiaTheme="minorEastAsia" w:hAnsi="Palatino Linotype" w:cs="Arial"/>
          <w:sz w:val="24"/>
          <w:szCs w:val="24"/>
          <w:lang w:val="es-ES_tradnl" w:eastAsia="es-ES"/>
        </w:rPr>
        <w:t>julio</w:t>
      </w:r>
      <w:r w:rsidR="001656F1" w:rsidRPr="00BA7912">
        <w:rPr>
          <w:rFonts w:ascii="Palatino Linotype" w:eastAsiaTheme="minorEastAsia" w:hAnsi="Palatino Linotype" w:cs="Arial"/>
          <w:sz w:val="24"/>
          <w:szCs w:val="24"/>
          <w:lang w:val="es-ES_tradnl" w:eastAsia="es-ES"/>
        </w:rPr>
        <w:t xml:space="preserve"> de dos mil diecinueve</w:t>
      </w:r>
      <w:r w:rsidRPr="00BA7912">
        <w:rPr>
          <w:rFonts w:ascii="Palatino Linotype" w:eastAsiaTheme="minorEastAsia" w:hAnsi="Palatino Linotype" w:cs="Arial"/>
          <w:sz w:val="24"/>
          <w:szCs w:val="24"/>
          <w:lang w:val="es-ES_tradnl" w:eastAsia="es-ES"/>
        </w:rPr>
        <w:t>; en consecuencia, presentó su</w:t>
      </w:r>
      <w:r w:rsidR="00B6542A" w:rsidRPr="00BA7912">
        <w:rPr>
          <w:rFonts w:ascii="Palatino Linotype" w:eastAsiaTheme="minorEastAsia" w:hAnsi="Palatino Linotype" w:cs="Arial"/>
          <w:sz w:val="24"/>
          <w:szCs w:val="24"/>
          <w:lang w:val="es-ES_tradnl" w:eastAsia="es-ES"/>
        </w:rPr>
        <w:t xml:space="preserve"> inconformidad el día veinti</w:t>
      </w:r>
      <w:r w:rsidR="00AF0812" w:rsidRPr="00BA7912">
        <w:rPr>
          <w:rFonts w:ascii="Palatino Linotype" w:eastAsiaTheme="minorEastAsia" w:hAnsi="Palatino Linotype" w:cs="Arial"/>
          <w:sz w:val="24"/>
          <w:szCs w:val="24"/>
          <w:lang w:val="es-ES_tradnl" w:eastAsia="es-ES"/>
        </w:rPr>
        <w:t xml:space="preserve">trés </w:t>
      </w:r>
      <w:r w:rsidR="00B6542A" w:rsidRPr="00BA7912">
        <w:rPr>
          <w:rFonts w:ascii="Palatino Linotype" w:eastAsiaTheme="minorEastAsia" w:hAnsi="Palatino Linotype" w:cs="Arial"/>
          <w:sz w:val="24"/>
          <w:szCs w:val="24"/>
          <w:lang w:val="es-ES_tradnl" w:eastAsia="es-ES"/>
        </w:rPr>
        <w:t>(2</w:t>
      </w:r>
      <w:r w:rsidR="00AF0812" w:rsidRPr="00BA7912">
        <w:rPr>
          <w:rFonts w:ascii="Palatino Linotype" w:eastAsiaTheme="minorEastAsia" w:hAnsi="Palatino Linotype" w:cs="Arial"/>
          <w:sz w:val="24"/>
          <w:szCs w:val="24"/>
          <w:lang w:val="es-ES_tradnl" w:eastAsia="es-ES"/>
        </w:rPr>
        <w:t>3</w:t>
      </w:r>
      <w:r w:rsidRPr="00BA7912">
        <w:rPr>
          <w:rFonts w:ascii="Palatino Linotype" w:eastAsiaTheme="minorEastAsia" w:hAnsi="Palatino Linotype" w:cs="Arial"/>
          <w:sz w:val="24"/>
          <w:szCs w:val="24"/>
          <w:lang w:val="es-ES_tradnl" w:eastAsia="es-ES"/>
        </w:rPr>
        <w:t xml:space="preserve">) de </w:t>
      </w:r>
      <w:r w:rsidR="00AF0812" w:rsidRPr="00BA7912">
        <w:rPr>
          <w:rFonts w:ascii="Palatino Linotype" w:eastAsiaTheme="minorEastAsia" w:hAnsi="Palatino Linotype" w:cs="Arial"/>
          <w:sz w:val="24"/>
          <w:szCs w:val="24"/>
          <w:lang w:val="es-ES_tradnl" w:eastAsia="es-ES"/>
        </w:rPr>
        <w:t>junio</w:t>
      </w:r>
      <w:r w:rsidR="001656F1" w:rsidRPr="00BA7912">
        <w:rPr>
          <w:rFonts w:ascii="Palatino Linotype" w:eastAsiaTheme="minorEastAsia" w:hAnsi="Palatino Linotype" w:cs="Arial"/>
          <w:sz w:val="24"/>
          <w:szCs w:val="24"/>
          <w:lang w:val="es-ES_tradnl" w:eastAsia="es-ES"/>
        </w:rPr>
        <w:t xml:space="preserve"> de dos mil diecinueve</w:t>
      </w:r>
      <w:r w:rsidRPr="00BA7912">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BA7912">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BA7912">
        <w:rPr>
          <w:rFonts w:ascii="Palatino Linotype" w:eastAsiaTheme="minorEastAsia" w:hAnsi="Palatino Linotype" w:cs="Arial"/>
          <w:sz w:val="24"/>
          <w:szCs w:val="24"/>
          <w:lang w:val="es-ES_tradnl" w:eastAsia="es-ES"/>
        </w:rPr>
        <w:t xml:space="preserve">vigente. </w:t>
      </w:r>
    </w:p>
    <w:p w:rsidR="001D6E38" w:rsidRPr="00BA7912" w:rsidRDefault="001D6E38" w:rsidP="00BA7912">
      <w:pPr>
        <w:spacing w:after="0" w:line="360" w:lineRule="auto"/>
        <w:ind w:right="49"/>
        <w:contextualSpacing/>
        <w:jc w:val="both"/>
        <w:rPr>
          <w:rFonts w:ascii="Palatino Linotype" w:eastAsiaTheme="minorEastAsia" w:hAnsi="Palatino Linotype"/>
          <w:sz w:val="24"/>
          <w:szCs w:val="24"/>
          <w:lang w:val="es-ES_tradnl" w:eastAsia="es-ES"/>
        </w:rPr>
      </w:pPr>
    </w:p>
    <w:p w:rsidR="00EB3DB0" w:rsidRPr="00BA7912" w:rsidRDefault="005E7BEE" w:rsidP="00BA791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A791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E7BEE" w:rsidRPr="00BA7912" w:rsidRDefault="005E7BEE" w:rsidP="00BA7912">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BA7912" w:rsidRDefault="005377B9" w:rsidP="00BA7912">
      <w:pPr>
        <w:keepNext/>
        <w:keepLines/>
        <w:spacing w:after="0" w:line="360" w:lineRule="auto"/>
        <w:outlineLvl w:val="0"/>
        <w:rPr>
          <w:rFonts w:ascii="Palatino Linotype" w:eastAsia="MS Gothic" w:hAnsi="Palatino Linotype" w:cs="Times New Roman"/>
          <w:b/>
          <w:sz w:val="24"/>
          <w:szCs w:val="24"/>
        </w:rPr>
      </w:pPr>
      <w:bookmarkStart w:id="5" w:name="_Toc18521391"/>
      <w:r w:rsidRPr="00BA7912">
        <w:rPr>
          <w:rFonts w:ascii="Palatino Linotype" w:eastAsia="MS Mincho" w:hAnsi="Palatino Linotype" w:cstheme="majorBidi"/>
          <w:b/>
          <w:sz w:val="24"/>
          <w:szCs w:val="24"/>
          <w:lang w:val="es-ES_tradnl" w:eastAsia="es-ES"/>
        </w:rPr>
        <w:t>TERCERO. Planteamiento de la Litis</w:t>
      </w:r>
      <w:r w:rsidRPr="00BA7912">
        <w:rPr>
          <w:rFonts w:ascii="Palatino Linotype" w:eastAsia="MS Gothic" w:hAnsi="Palatino Linotype" w:cs="Times New Roman"/>
          <w:b/>
          <w:sz w:val="24"/>
          <w:szCs w:val="24"/>
        </w:rPr>
        <w:t>.</w:t>
      </w:r>
      <w:bookmarkEnd w:id="5"/>
    </w:p>
    <w:p w:rsidR="001656F1" w:rsidRPr="00BA7912" w:rsidRDefault="001656F1" w:rsidP="00BA7912">
      <w:pPr>
        <w:spacing w:after="0" w:line="360" w:lineRule="auto"/>
        <w:rPr>
          <w:rFonts w:ascii="Palatino Linotype" w:hAnsi="Palatino Linotype"/>
          <w:b/>
          <w:sz w:val="24"/>
          <w:szCs w:val="24"/>
        </w:rPr>
      </w:pP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p>
    <w:p w:rsidR="00163316" w:rsidRPr="00BA7912" w:rsidRDefault="00163316" w:rsidP="00BA791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BA7912">
        <w:rPr>
          <w:rFonts w:ascii="Palatino Linotype" w:hAnsi="Palatino Linotype"/>
          <w:color w:val="000000"/>
          <w:sz w:val="24"/>
          <w:szCs w:val="24"/>
          <w:shd w:val="clear" w:color="auto" w:fill="FFFFFF"/>
          <w:lang w:val="es-ES_tradnl"/>
        </w:rPr>
        <w:t>  </w:t>
      </w:r>
      <w:r w:rsidRPr="00BA7912">
        <w:rPr>
          <w:rFonts w:ascii="Palatino Linotype" w:hAnsi="Palatino Linotype"/>
          <w:color w:val="222222"/>
          <w:sz w:val="24"/>
          <w:szCs w:val="24"/>
          <w:shd w:val="clear" w:color="auto" w:fill="FFFFFF"/>
          <w:lang w:val="es-ES_tradnl"/>
        </w:rPr>
        <w:t xml:space="preserve">Es oportuno establecer que </w:t>
      </w:r>
      <w:r w:rsidR="002E3B1C" w:rsidRPr="00BA7912">
        <w:rPr>
          <w:rFonts w:ascii="Palatino Linotype" w:hAnsi="Palatino Linotype"/>
          <w:color w:val="222222"/>
          <w:sz w:val="24"/>
          <w:szCs w:val="24"/>
          <w:shd w:val="clear" w:color="auto" w:fill="FFFFFF"/>
          <w:lang w:val="es-ES_tradnl"/>
        </w:rPr>
        <w:t>el Recurso</w:t>
      </w:r>
      <w:r w:rsidRPr="00BA7912">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BA7912">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BA7912">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BA7912">
        <w:rPr>
          <w:rFonts w:ascii="Palatino Linotype" w:hAnsi="Palatino Linotype"/>
          <w:color w:val="222222"/>
          <w:sz w:val="24"/>
          <w:szCs w:val="24"/>
          <w:shd w:val="clear" w:color="auto" w:fill="FFFFFF"/>
          <w:lang w:val="es-ES_tradnl"/>
        </w:rPr>
        <w:t>desechamiento</w:t>
      </w:r>
      <w:proofErr w:type="spellEnd"/>
      <w:r w:rsidRPr="00BA7912">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BA7912" w:rsidRDefault="00163316" w:rsidP="00BA7912">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163316" w:rsidRPr="00BA7912" w:rsidRDefault="00163316" w:rsidP="00BA791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BA7912">
        <w:rPr>
          <w:rFonts w:ascii="Palatino Linotype" w:eastAsia="MS Mincho" w:hAnsi="Palatino Linotype" w:cs="Times New Roman"/>
          <w:sz w:val="24"/>
          <w:szCs w:val="24"/>
        </w:rPr>
        <w:t xml:space="preserve">Así de las constancias que obran en el expediente electrónico, se advierte que la particular </w:t>
      </w:r>
      <w:r w:rsidR="00AC69DD" w:rsidRPr="00BA7912">
        <w:rPr>
          <w:rFonts w:ascii="Palatino Linotype" w:eastAsia="MS Mincho" w:hAnsi="Palatino Linotype" w:cs="Times New Roman"/>
          <w:sz w:val="24"/>
          <w:szCs w:val="24"/>
        </w:rPr>
        <w:t>mediante solicitud</w:t>
      </w:r>
      <w:r w:rsidRPr="00BA7912">
        <w:rPr>
          <w:rFonts w:ascii="Palatino Linotype" w:eastAsia="MS Mincho" w:hAnsi="Palatino Linotype" w:cs="Times New Roman"/>
          <w:sz w:val="24"/>
          <w:szCs w:val="24"/>
        </w:rPr>
        <w:t xml:space="preserve"> de información vía </w:t>
      </w:r>
      <w:r w:rsidR="00AC69DD" w:rsidRPr="00BA7912">
        <w:rPr>
          <w:rFonts w:ascii="Palatino Linotype" w:eastAsia="MS Mincho" w:hAnsi="Palatino Linotype" w:cs="Times New Roman"/>
          <w:sz w:val="24"/>
          <w:szCs w:val="24"/>
        </w:rPr>
        <w:t>Sistema de Acceso a la Información Mexiquense (SAIMEX)</w:t>
      </w:r>
      <w:r w:rsidRPr="00BA7912">
        <w:rPr>
          <w:rFonts w:ascii="Palatino Linotype" w:eastAsia="MS Mincho" w:hAnsi="Palatino Linotype" w:cs="Times New Roman"/>
          <w:sz w:val="24"/>
          <w:szCs w:val="24"/>
        </w:rPr>
        <w:t xml:space="preserve"> </w:t>
      </w:r>
      <w:r w:rsidR="00006C1A" w:rsidRPr="00BA7912">
        <w:rPr>
          <w:rFonts w:ascii="Palatino Linotype" w:eastAsia="MS Mincho" w:hAnsi="Palatino Linotype" w:cs="Times New Roman"/>
          <w:sz w:val="24"/>
          <w:szCs w:val="24"/>
        </w:rPr>
        <w:t xml:space="preserve">pidió al </w:t>
      </w:r>
      <w:r w:rsidR="00006C1A" w:rsidRPr="00BA7912">
        <w:rPr>
          <w:rFonts w:ascii="Palatino Linotype" w:eastAsia="MS Mincho" w:hAnsi="Palatino Linotype" w:cs="Times New Roman"/>
          <w:b/>
          <w:bCs/>
          <w:sz w:val="24"/>
          <w:szCs w:val="24"/>
        </w:rPr>
        <w:t xml:space="preserve">Ayuntamiento de </w:t>
      </w:r>
      <w:proofErr w:type="spellStart"/>
      <w:r w:rsidR="00006C1A" w:rsidRPr="00BA7912">
        <w:rPr>
          <w:rFonts w:ascii="Palatino Linotype" w:eastAsia="MS Mincho" w:hAnsi="Palatino Linotype" w:cs="Times New Roman"/>
          <w:b/>
          <w:bCs/>
          <w:sz w:val="24"/>
          <w:szCs w:val="24"/>
        </w:rPr>
        <w:t>Ozumba</w:t>
      </w:r>
      <w:proofErr w:type="spellEnd"/>
      <w:r w:rsidR="00006C1A" w:rsidRPr="00BA7912">
        <w:rPr>
          <w:rFonts w:ascii="Palatino Linotype" w:eastAsia="MS Mincho" w:hAnsi="Palatino Linotype" w:cs="Times New Roman"/>
          <w:b/>
          <w:bCs/>
          <w:sz w:val="24"/>
          <w:szCs w:val="24"/>
        </w:rPr>
        <w:t xml:space="preserve"> </w:t>
      </w:r>
      <w:r w:rsidRPr="00BA7912">
        <w:rPr>
          <w:rFonts w:ascii="Palatino Linotype" w:eastAsia="MS Mincho" w:hAnsi="Palatino Linotype" w:cs="Times New Roman"/>
          <w:sz w:val="24"/>
          <w:szCs w:val="24"/>
        </w:rPr>
        <w:t>le proporcionara la información relativa a:</w:t>
      </w:r>
    </w:p>
    <w:p w:rsidR="00163316" w:rsidRPr="00BA7912" w:rsidRDefault="00163316" w:rsidP="00BA7912">
      <w:pPr>
        <w:tabs>
          <w:tab w:val="left" w:pos="142"/>
        </w:tabs>
        <w:spacing w:after="0" w:line="360" w:lineRule="auto"/>
        <w:ind w:right="49"/>
        <w:jc w:val="both"/>
        <w:rPr>
          <w:rFonts w:ascii="Palatino Linotype" w:eastAsia="MS Mincho" w:hAnsi="Palatino Linotype" w:cs="Times New Roman"/>
          <w:sz w:val="24"/>
          <w:szCs w:val="24"/>
        </w:rPr>
      </w:pPr>
    </w:p>
    <w:p w:rsidR="00006C1A" w:rsidRPr="00BA7912" w:rsidRDefault="00006C1A" w:rsidP="00BA7912">
      <w:pPr>
        <w:pStyle w:val="Prrafodelista"/>
        <w:numPr>
          <w:ilvl w:val="0"/>
          <w:numId w:val="30"/>
        </w:numPr>
        <w:tabs>
          <w:tab w:val="left" w:pos="142"/>
        </w:tabs>
        <w:spacing w:after="0" w:line="360" w:lineRule="auto"/>
        <w:ind w:left="993" w:right="709"/>
        <w:jc w:val="both"/>
        <w:rPr>
          <w:rFonts w:ascii="Palatino Linotype" w:hAnsi="Palatino Linotype"/>
          <w:b/>
          <w:bCs/>
          <w:color w:val="000000"/>
          <w:sz w:val="24"/>
          <w:szCs w:val="24"/>
        </w:rPr>
      </w:pPr>
      <w:r w:rsidRPr="00BA7912">
        <w:rPr>
          <w:rFonts w:ascii="Palatino Linotype" w:hAnsi="Palatino Linotype"/>
          <w:b/>
          <w:bCs/>
          <w:color w:val="000000"/>
          <w:sz w:val="24"/>
          <w:szCs w:val="24"/>
        </w:rPr>
        <w:t xml:space="preserve">¿En qué año y en que trienio se propuso el proyecto del "parque </w:t>
      </w:r>
      <w:proofErr w:type="spellStart"/>
      <w:r w:rsidRPr="00BA7912">
        <w:rPr>
          <w:rFonts w:ascii="Palatino Linotype" w:hAnsi="Palatino Linotype"/>
          <w:b/>
          <w:bCs/>
          <w:color w:val="000000"/>
          <w:sz w:val="24"/>
          <w:szCs w:val="24"/>
        </w:rPr>
        <w:t>ecoturístico</w:t>
      </w:r>
      <w:proofErr w:type="spellEnd"/>
      <w:r w:rsidRPr="00BA7912">
        <w:rPr>
          <w:rFonts w:ascii="Palatino Linotype" w:hAnsi="Palatino Linotype"/>
          <w:b/>
          <w:bCs/>
          <w:color w:val="000000"/>
          <w:sz w:val="24"/>
          <w:szCs w:val="24"/>
        </w:rPr>
        <w:t xml:space="preserve"> de San Vicente Chimalhuacán"?</w:t>
      </w:r>
    </w:p>
    <w:p w:rsidR="00006C1A" w:rsidRPr="00BA7912" w:rsidRDefault="00006C1A" w:rsidP="00BA7912">
      <w:pPr>
        <w:pStyle w:val="Prrafodelista"/>
        <w:numPr>
          <w:ilvl w:val="0"/>
          <w:numId w:val="30"/>
        </w:numPr>
        <w:tabs>
          <w:tab w:val="left" w:pos="142"/>
        </w:tabs>
        <w:spacing w:after="0" w:line="360" w:lineRule="auto"/>
        <w:ind w:left="993" w:right="709"/>
        <w:jc w:val="both"/>
        <w:rPr>
          <w:rFonts w:ascii="Palatino Linotype" w:hAnsi="Palatino Linotype"/>
          <w:b/>
          <w:bCs/>
          <w:color w:val="000000"/>
          <w:sz w:val="24"/>
          <w:szCs w:val="24"/>
        </w:rPr>
      </w:pPr>
      <w:r w:rsidRPr="00BA7912">
        <w:rPr>
          <w:rFonts w:ascii="Palatino Linotype" w:hAnsi="Palatino Linotype"/>
          <w:b/>
          <w:bCs/>
          <w:color w:val="000000"/>
          <w:sz w:val="24"/>
          <w:szCs w:val="24"/>
        </w:rPr>
        <w:t>¿Se ha solicitado la aprobación de dicho proyecto antes del 2019?</w:t>
      </w:r>
    </w:p>
    <w:p w:rsidR="00006C1A" w:rsidRPr="00BA7912" w:rsidRDefault="00006C1A" w:rsidP="00BA7912">
      <w:pPr>
        <w:pStyle w:val="Prrafodelista"/>
        <w:numPr>
          <w:ilvl w:val="0"/>
          <w:numId w:val="30"/>
        </w:numPr>
        <w:tabs>
          <w:tab w:val="left" w:pos="142"/>
        </w:tabs>
        <w:spacing w:after="0" w:line="360" w:lineRule="auto"/>
        <w:ind w:left="993" w:right="709"/>
        <w:jc w:val="both"/>
        <w:rPr>
          <w:rFonts w:ascii="Palatino Linotype" w:hAnsi="Palatino Linotype"/>
          <w:b/>
          <w:bCs/>
          <w:color w:val="000000"/>
          <w:sz w:val="24"/>
          <w:szCs w:val="24"/>
        </w:rPr>
      </w:pPr>
      <w:r w:rsidRPr="00BA7912">
        <w:rPr>
          <w:rFonts w:ascii="Palatino Linotype" w:hAnsi="Palatino Linotype"/>
          <w:b/>
          <w:bCs/>
          <w:color w:val="000000"/>
          <w:sz w:val="24"/>
          <w:szCs w:val="24"/>
        </w:rPr>
        <w:t>-En caso afirmativo- ¿Cuál ha sido la respuesta del Gobierno estatal o federal?</w:t>
      </w:r>
    </w:p>
    <w:p w:rsidR="00006C1A" w:rsidRPr="00BA7912" w:rsidRDefault="00006C1A" w:rsidP="00BA7912">
      <w:pPr>
        <w:pStyle w:val="Prrafodelista"/>
        <w:numPr>
          <w:ilvl w:val="0"/>
          <w:numId w:val="30"/>
        </w:numPr>
        <w:tabs>
          <w:tab w:val="left" w:pos="142"/>
        </w:tabs>
        <w:spacing w:after="0" w:line="360" w:lineRule="auto"/>
        <w:ind w:left="993" w:right="709"/>
        <w:jc w:val="both"/>
        <w:rPr>
          <w:rFonts w:ascii="Palatino Linotype" w:hAnsi="Palatino Linotype"/>
          <w:b/>
          <w:bCs/>
          <w:color w:val="000000"/>
          <w:sz w:val="24"/>
          <w:szCs w:val="24"/>
        </w:rPr>
      </w:pPr>
      <w:r w:rsidRPr="00BA7912">
        <w:rPr>
          <w:rFonts w:ascii="Palatino Linotype" w:hAnsi="Palatino Linotype"/>
          <w:b/>
          <w:bCs/>
          <w:color w:val="000000"/>
          <w:sz w:val="24"/>
          <w:szCs w:val="24"/>
        </w:rPr>
        <w:t>-Si ya se ha aprobado antes este proyecto- ¿Cuánto ha sido el recurso aprobado?</w:t>
      </w:r>
    </w:p>
    <w:p w:rsidR="00006C1A" w:rsidRPr="00BA7912" w:rsidRDefault="00006C1A" w:rsidP="00BA7912">
      <w:pPr>
        <w:pStyle w:val="Prrafodelista"/>
        <w:numPr>
          <w:ilvl w:val="0"/>
          <w:numId w:val="30"/>
        </w:numPr>
        <w:tabs>
          <w:tab w:val="left" w:pos="142"/>
        </w:tabs>
        <w:spacing w:after="0" w:line="360" w:lineRule="auto"/>
        <w:ind w:left="993" w:right="709"/>
        <w:jc w:val="both"/>
        <w:rPr>
          <w:rFonts w:ascii="Palatino Linotype" w:hAnsi="Palatino Linotype"/>
          <w:b/>
          <w:bCs/>
          <w:color w:val="000000"/>
          <w:sz w:val="24"/>
          <w:szCs w:val="24"/>
        </w:rPr>
      </w:pPr>
      <w:r w:rsidRPr="00BA7912">
        <w:rPr>
          <w:rFonts w:ascii="Palatino Linotype" w:hAnsi="Palatino Linotype"/>
          <w:b/>
          <w:bCs/>
          <w:color w:val="000000"/>
          <w:sz w:val="24"/>
          <w:szCs w:val="24"/>
        </w:rPr>
        <w:t>¿De quién es la responsabilidad de que funcione la planta tratadora de aguas negras?</w:t>
      </w:r>
    </w:p>
    <w:p w:rsidR="00006C1A" w:rsidRPr="00BA7912" w:rsidRDefault="00006C1A" w:rsidP="00BA7912">
      <w:pPr>
        <w:tabs>
          <w:tab w:val="left" w:pos="142"/>
        </w:tabs>
        <w:spacing w:after="0" w:line="360" w:lineRule="auto"/>
        <w:ind w:right="49"/>
        <w:jc w:val="both"/>
        <w:rPr>
          <w:rFonts w:ascii="Palatino Linotype" w:eastAsia="MS Mincho" w:hAnsi="Palatino Linotype" w:cs="Times New Roman"/>
          <w:sz w:val="24"/>
          <w:szCs w:val="24"/>
        </w:rPr>
      </w:pPr>
    </w:p>
    <w:p w:rsidR="00787AA6" w:rsidRPr="00BA7912" w:rsidRDefault="00163316" w:rsidP="00BA7912">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rPr>
      </w:pPr>
      <w:r w:rsidRPr="00BA7912">
        <w:rPr>
          <w:rFonts w:ascii="Palatino Linotype" w:eastAsia="MS Mincho" w:hAnsi="Palatino Linotype" w:cs="Times New Roman"/>
          <w:sz w:val="24"/>
          <w:szCs w:val="24"/>
        </w:rPr>
        <w:t xml:space="preserve">El </w:t>
      </w:r>
      <w:r w:rsidR="00A00A77" w:rsidRPr="00BA7912">
        <w:rPr>
          <w:rFonts w:ascii="Palatino Linotype" w:eastAsia="MS Mincho" w:hAnsi="Palatino Linotype" w:cs="Times New Roman"/>
          <w:b/>
          <w:sz w:val="24"/>
          <w:szCs w:val="24"/>
        </w:rPr>
        <w:t>Sujeto Obligado</w:t>
      </w:r>
      <w:r w:rsidR="00A00A77" w:rsidRPr="00BA7912">
        <w:rPr>
          <w:rFonts w:ascii="Palatino Linotype" w:eastAsia="MS Mincho" w:hAnsi="Palatino Linotype" w:cs="Times New Roman"/>
          <w:sz w:val="24"/>
          <w:szCs w:val="24"/>
        </w:rPr>
        <w:t xml:space="preserve"> </w:t>
      </w:r>
      <w:r w:rsidR="00AC69DD" w:rsidRPr="00BA7912">
        <w:rPr>
          <w:rFonts w:ascii="Palatino Linotype" w:eastAsia="MS Mincho" w:hAnsi="Palatino Linotype" w:cs="Times New Roman"/>
          <w:sz w:val="24"/>
          <w:szCs w:val="24"/>
        </w:rPr>
        <w:t xml:space="preserve">en respuesta </w:t>
      </w:r>
      <w:r w:rsidR="0061454E" w:rsidRPr="00BA7912">
        <w:rPr>
          <w:rFonts w:ascii="Palatino Linotype" w:eastAsia="MS Mincho" w:hAnsi="Palatino Linotype" w:cs="Times New Roman"/>
          <w:sz w:val="24"/>
          <w:szCs w:val="24"/>
        </w:rPr>
        <w:t xml:space="preserve">señaló que después de una búsqueda exhaustiva y razonable en los archivos de la Dirección de Desarrollo Urbano y Obra Pública, señala que </w:t>
      </w:r>
      <w:r w:rsidR="0061454E" w:rsidRPr="00BA7912">
        <w:rPr>
          <w:rFonts w:ascii="Palatino Linotype" w:eastAsia="MS Mincho" w:hAnsi="Palatino Linotype" w:cs="Times New Roman"/>
          <w:b/>
          <w:bCs/>
          <w:sz w:val="24"/>
          <w:szCs w:val="24"/>
        </w:rPr>
        <w:t xml:space="preserve">no tiene documentos con la información. </w:t>
      </w:r>
      <w:r w:rsidR="009B04E8" w:rsidRPr="00BA7912">
        <w:rPr>
          <w:rFonts w:ascii="Palatino Linotype" w:eastAsia="MS Mincho" w:hAnsi="Palatino Linotype" w:cs="Times New Roman"/>
          <w:sz w:val="24"/>
          <w:szCs w:val="24"/>
        </w:rPr>
        <w:t xml:space="preserve"> </w:t>
      </w:r>
    </w:p>
    <w:p w:rsidR="0061454E" w:rsidRPr="00BA7912" w:rsidRDefault="0061454E" w:rsidP="00BA7912">
      <w:pPr>
        <w:pStyle w:val="Prrafodelista"/>
        <w:tabs>
          <w:tab w:val="left" w:pos="0"/>
        </w:tabs>
        <w:spacing w:after="0" w:line="360" w:lineRule="auto"/>
        <w:ind w:left="0" w:right="49"/>
        <w:jc w:val="both"/>
        <w:rPr>
          <w:rFonts w:ascii="Palatino Linotype" w:eastAsia="MS Mincho" w:hAnsi="Palatino Linotype" w:cs="Times New Roman"/>
          <w:sz w:val="24"/>
          <w:szCs w:val="24"/>
        </w:rPr>
      </w:pPr>
    </w:p>
    <w:p w:rsidR="0061454E" w:rsidRPr="00BA7912" w:rsidRDefault="0061454E" w:rsidP="00BA7912">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rPr>
      </w:pPr>
      <w:r w:rsidRPr="00BA7912">
        <w:rPr>
          <w:rFonts w:ascii="Palatino Linotype" w:eastAsia="MS Mincho" w:hAnsi="Palatino Linotype" w:cs="Times New Roman"/>
          <w:sz w:val="24"/>
          <w:szCs w:val="24"/>
        </w:rPr>
        <w:t xml:space="preserve">De tal forma que el particular se inconformó señalando como acto impugnado que se le negaba la información, y en sus motivos de inconformidad indicó que no buscaron la información requerida, asimismo, especificó que existía una maqueta del “Parque </w:t>
      </w:r>
      <w:proofErr w:type="spellStart"/>
      <w:r w:rsidRPr="00BA7912">
        <w:rPr>
          <w:rFonts w:ascii="Palatino Linotype" w:eastAsia="MS Mincho" w:hAnsi="Palatino Linotype" w:cs="Times New Roman"/>
          <w:sz w:val="24"/>
          <w:szCs w:val="24"/>
        </w:rPr>
        <w:t>Ecoturístico</w:t>
      </w:r>
      <w:proofErr w:type="spellEnd"/>
      <w:r w:rsidRPr="00BA7912">
        <w:rPr>
          <w:rFonts w:ascii="Palatino Linotype" w:eastAsia="MS Mincho" w:hAnsi="Palatino Linotype" w:cs="Times New Roman"/>
          <w:sz w:val="24"/>
          <w:szCs w:val="24"/>
        </w:rPr>
        <w:t xml:space="preserve"> de San Vicente Chimalhuacán” en la Casa de la cultura de </w:t>
      </w:r>
      <w:proofErr w:type="spellStart"/>
      <w:r w:rsidRPr="00BA7912">
        <w:rPr>
          <w:rFonts w:ascii="Palatino Linotype" w:eastAsia="MS Mincho" w:hAnsi="Palatino Linotype" w:cs="Times New Roman"/>
          <w:sz w:val="24"/>
          <w:szCs w:val="24"/>
        </w:rPr>
        <w:t>Ozumba</w:t>
      </w:r>
      <w:proofErr w:type="spellEnd"/>
      <w:r w:rsidRPr="00BA7912">
        <w:rPr>
          <w:rFonts w:ascii="Palatino Linotype" w:eastAsia="MS Mincho" w:hAnsi="Palatino Linotype" w:cs="Times New Roman"/>
          <w:sz w:val="24"/>
          <w:szCs w:val="24"/>
        </w:rPr>
        <w:t xml:space="preserve">, por lo que el </w:t>
      </w:r>
      <w:r w:rsidRPr="00BA7912">
        <w:rPr>
          <w:rFonts w:ascii="Palatino Linotype" w:eastAsia="MS Mincho" w:hAnsi="Palatino Linotype" w:cs="Times New Roman"/>
          <w:b/>
          <w:bCs/>
          <w:sz w:val="24"/>
          <w:szCs w:val="24"/>
        </w:rPr>
        <w:t xml:space="preserve">Sujeto Obligado </w:t>
      </w:r>
      <w:r w:rsidRPr="00BA7912">
        <w:rPr>
          <w:rFonts w:ascii="Palatino Linotype" w:eastAsia="MS Mincho" w:hAnsi="Palatino Linotype" w:cs="Times New Roman"/>
          <w:sz w:val="24"/>
          <w:szCs w:val="24"/>
        </w:rPr>
        <w:t xml:space="preserve">debería emitir un acuerdo de inexistencia. </w:t>
      </w:r>
    </w:p>
    <w:p w:rsidR="00A00A77" w:rsidRPr="00BA7912" w:rsidRDefault="00A00A77" w:rsidP="00BA7912">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BA7912" w:rsidRDefault="00163316" w:rsidP="00BA7912">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BA7912">
        <w:rPr>
          <w:rFonts w:ascii="Palatino Linotype" w:eastAsia="MS Mincho" w:hAnsi="Palatino Linotype" w:cs="Times New Roman"/>
          <w:sz w:val="24"/>
          <w:szCs w:val="24"/>
        </w:rPr>
        <w:t xml:space="preserve">Es por ello que, esta ponencia estudiará las actuaciones de las partes, </w:t>
      </w:r>
      <w:r w:rsidR="00200794" w:rsidRPr="00BA7912">
        <w:rPr>
          <w:rFonts w:ascii="Palatino Linotype" w:eastAsia="MS Mincho" w:hAnsi="Palatino Linotype" w:cs="Times New Roman"/>
          <w:sz w:val="24"/>
          <w:szCs w:val="24"/>
        </w:rPr>
        <w:t xml:space="preserve">con la finalidad de dictar la resolución correspondiente. </w:t>
      </w:r>
    </w:p>
    <w:p w:rsidR="00CB27EA" w:rsidRPr="00BA7912" w:rsidRDefault="00CB27EA" w:rsidP="00BA7912">
      <w:pPr>
        <w:pStyle w:val="Prrafodelista"/>
        <w:tabs>
          <w:tab w:val="left" w:pos="66"/>
          <w:tab w:val="left" w:pos="142"/>
        </w:tabs>
        <w:spacing w:after="0" w:line="360" w:lineRule="auto"/>
        <w:ind w:left="0" w:right="49"/>
        <w:jc w:val="both"/>
        <w:rPr>
          <w:rFonts w:ascii="Palatino Linotype" w:eastAsia="MS Mincho" w:hAnsi="Palatino Linotype" w:cs="Times New Roman"/>
          <w:sz w:val="24"/>
          <w:szCs w:val="24"/>
        </w:rPr>
      </w:pPr>
    </w:p>
    <w:p w:rsidR="00B07E95" w:rsidRPr="00BA7912" w:rsidRDefault="00EB3DB0" w:rsidP="00BA7912">
      <w:pPr>
        <w:keepNext/>
        <w:keepLines/>
        <w:spacing w:after="0" w:line="360" w:lineRule="auto"/>
        <w:outlineLvl w:val="0"/>
        <w:rPr>
          <w:rFonts w:ascii="Palatino Linotype" w:eastAsia="MS Gothic" w:hAnsi="Palatino Linotype" w:cstheme="majorBidi"/>
          <w:b/>
          <w:sz w:val="24"/>
          <w:szCs w:val="24"/>
          <w:lang w:val="es-ES_tradnl" w:eastAsia="es-ES"/>
        </w:rPr>
      </w:pPr>
      <w:bookmarkStart w:id="27" w:name="_Toc1852139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BA7912">
        <w:rPr>
          <w:rFonts w:ascii="Palatino Linotype" w:eastAsia="MS Gothic" w:hAnsi="Palatino Linotype" w:cstheme="majorBidi"/>
          <w:b/>
          <w:sz w:val="24"/>
          <w:szCs w:val="24"/>
          <w:lang w:val="es-ES_tradnl" w:eastAsia="es-ES"/>
        </w:rPr>
        <w:t>CUARTO</w:t>
      </w:r>
      <w:r w:rsidR="00792776" w:rsidRPr="00BA7912">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BA7912">
        <w:rPr>
          <w:rFonts w:ascii="Palatino Linotype" w:eastAsia="MS Gothic" w:hAnsi="Palatino Linotype" w:cstheme="majorBidi"/>
          <w:b/>
          <w:sz w:val="24"/>
          <w:szCs w:val="24"/>
          <w:lang w:val="es-ES_tradnl" w:eastAsia="es-ES"/>
        </w:rPr>
        <w:t>revisión.</w:t>
      </w:r>
      <w:bookmarkEnd w:id="27"/>
    </w:p>
    <w:p w:rsidR="00B07E95" w:rsidRPr="00BA7912" w:rsidRDefault="00B07E95" w:rsidP="00BA7912">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BA7912" w:rsidRDefault="00CA10C1" w:rsidP="00BA7912">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BA7912">
        <w:rPr>
          <w:rFonts w:ascii="Palatino Linotype" w:hAnsi="Palatino Linotype" w:cs="Arial"/>
          <w:sz w:val="24"/>
          <w:szCs w:val="24"/>
        </w:rPr>
        <w:t xml:space="preserve">Derivado del Planteamiento de la Litis, </w:t>
      </w:r>
      <w:r w:rsidR="006B56C3" w:rsidRPr="00BA7912">
        <w:rPr>
          <w:rFonts w:ascii="Palatino Linotype" w:hAnsi="Palatino Linotype" w:cs="Arial"/>
          <w:sz w:val="24"/>
          <w:szCs w:val="24"/>
        </w:rPr>
        <w:t>se procede a analizar</w:t>
      </w:r>
      <w:r w:rsidRPr="00BA7912">
        <w:rPr>
          <w:rFonts w:ascii="Palatino Linotype" w:hAnsi="Palatino Linotype" w:cs="Arial"/>
          <w:sz w:val="24"/>
          <w:szCs w:val="24"/>
        </w:rPr>
        <w:t xml:space="preserve"> el contenido íntegro de las actuaciones que obra</w:t>
      </w:r>
      <w:r w:rsidR="006B56C3" w:rsidRPr="00BA7912">
        <w:rPr>
          <w:rFonts w:ascii="Palatino Linotype" w:hAnsi="Palatino Linotype" w:cs="Arial"/>
          <w:sz w:val="24"/>
          <w:szCs w:val="24"/>
        </w:rPr>
        <w:t xml:space="preserve">n en el expediente electrónico y con ello, este </w:t>
      </w:r>
      <w:r w:rsidRPr="00BA7912">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BA7912">
        <w:rPr>
          <w:rFonts w:ascii="Palatino Linotype" w:hAnsi="Palatino Linotype" w:cs="Arial"/>
          <w:sz w:val="24"/>
          <w:szCs w:val="24"/>
        </w:rPr>
        <w:t xml:space="preserve">, de </w:t>
      </w:r>
      <w:r w:rsidRPr="00BA7912">
        <w:rPr>
          <w:rFonts w:ascii="Palatino Linotype" w:hAnsi="Palatino Linotype" w:cs="Arial"/>
          <w:sz w:val="24"/>
          <w:szCs w:val="24"/>
        </w:rPr>
        <w:t xml:space="preserve">acuerdo </w:t>
      </w:r>
      <w:r w:rsidR="006B56C3" w:rsidRPr="00BA7912">
        <w:rPr>
          <w:rFonts w:ascii="Palatino Linotype" w:hAnsi="Palatino Linotype" w:cs="Arial"/>
          <w:sz w:val="24"/>
          <w:szCs w:val="24"/>
        </w:rPr>
        <w:t>con</w:t>
      </w:r>
      <w:r w:rsidRPr="00BA7912">
        <w:rPr>
          <w:rFonts w:ascii="Palatino Linotype" w:hAnsi="Palatino Linotype" w:cs="Arial"/>
          <w:sz w:val="24"/>
          <w:szCs w:val="24"/>
        </w:rPr>
        <w:t xml:space="preserve"> lo establecido en el artículo 8 de la </w:t>
      </w:r>
      <w:r w:rsidRPr="00BA7912">
        <w:rPr>
          <w:rFonts w:ascii="Palatino Linotype" w:eastAsia="Calibri" w:hAnsi="Palatino Linotype" w:cs="Arial"/>
          <w:sz w:val="24"/>
          <w:szCs w:val="24"/>
          <w:lang w:val="es-ES"/>
        </w:rPr>
        <w:t>Ley de Transparencia y Acceso a la Información Pública del Estado de México y Municipios</w:t>
      </w:r>
      <w:r w:rsidRPr="00BA7912">
        <w:rPr>
          <w:rFonts w:ascii="Palatino Linotype" w:eastAsia="Times New Roman" w:hAnsi="Palatino Linotype" w:cs="Arial"/>
          <w:sz w:val="24"/>
          <w:szCs w:val="24"/>
          <w:lang w:val="es-ES" w:eastAsia="es-MX"/>
        </w:rPr>
        <w:t>.</w:t>
      </w:r>
    </w:p>
    <w:p w:rsidR="0061454E" w:rsidRPr="00BA7912" w:rsidRDefault="0061454E" w:rsidP="00BA7912">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BA7912" w:rsidRDefault="00BE18E4" w:rsidP="00BA7912">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8" w:name="_Toc18521393"/>
      <w:r w:rsidRPr="00BA7912">
        <w:rPr>
          <w:rFonts w:ascii="Palatino Linotype" w:eastAsia="MS Gothic" w:hAnsi="Palatino Linotype" w:cstheme="majorBidi"/>
          <w:b/>
          <w:sz w:val="24"/>
          <w:szCs w:val="24"/>
          <w:lang w:val="es-ES_tradnl" w:eastAsia="es-ES"/>
        </w:rPr>
        <w:t>a) Fuente Obligacional.</w:t>
      </w:r>
      <w:bookmarkEnd w:id="28"/>
      <w:r w:rsidRPr="00BA7912">
        <w:rPr>
          <w:rFonts w:ascii="Palatino Linotype" w:eastAsia="MS Gothic" w:hAnsi="Palatino Linotype" w:cstheme="majorBidi"/>
          <w:b/>
          <w:sz w:val="24"/>
          <w:szCs w:val="24"/>
          <w:lang w:val="es-ES_tradnl" w:eastAsia="es-ES"/>
        </w:rPr>
        <w:t xml:space="preserve"> </w:t>
      </w:r>
    </w:p>
    <w:p w:rsidR="00374179" w:rsidRPr="00BA7912" w:rsidRDefault="00374179" w:rsidP="00BA7912">
      <w:pPr>
        <w:spacing w:after="0" w:line="360" w:lineRule="auto"/>
        <w:rPr>
          <w:rFonts w:ascii="Palatino Linotype" w:eastAsia="MS Mincho" w:hAnsi="Palatino Linotype" w:cs="Times New Roman"/>
          <w:sz w:val="24"/>
          <w:szCs w:val="24"/>
          <w:lang w:val="es-ES_tradnl" w:eastAsia="es-ES"/>
        </w:rPr>
      </w:pPr>
    </w:p>
    <w:p w:rsidR="00374179" w:rsidRPr="00BA7912" w:rsidRDefault="00374179" w:rsidP="00BA791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A7912">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BA7912">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BA7912" w:rsidRDefault="00374179" w:rsidP="00BA7912">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BA7912" w:rsidRDefault="00374179" w:rsidP="00BA791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A7912">
        <w:rPr>
          <w:rFonts w:ascii="Palatino Linotype" w:eastAsia="MS Mincho" w:hAnsi="Palatino Linotype" w:cs="Times New Roman"/>
          <w:sz w:val="24"/>
          <w:szCs w:val="24"/>
          <w:lang w:val="es-ES_tradnl" w:eastAsia="es-ES"/>
        </w:rPr>
        <w:t>El</w:t>
      </w:r>
      <w:r w:rsidR="00A00A77" w:rsidRPr="00BA7912">
        <w:rPr>
          <w:rFonts w:ascii="Palatino Linotype" w:eastAsia="MS Mincho" w:hAnsi="Palatino Linotype" w:cs="Times New Roman"/>
          <w:sz w:val="24"/>
          <w:szCs w:val="24"/>
          <w:lang w:val="es-ES_tradnl" w:eastAsia="es-ES"/>
        </w:rPr>
        <w:t xml:space="preserve"> </w:t>
      </w:r>
      <w:r w:rsidR="00A00A77" w:rsidRPr="00BA7912">
        <w:rPr>
          <w:rFonts w:ascii="Palatino Linotype" w:eastAsia="MS Mincho" w:hAnsi="Palatino Linotype" w:cs="Times New Roman"/>
          <w:b/>
          <w:sz w:val="24"/>
          <w:szCs w:val="24"/>
          <w:lang w:val="es-ES_tradnl" w:eastAsia="es-ES"/>
        </w:rPr>
        <w:t>Sujeto Obligado</w:t>
      </w:r>
      <w:r w:rsidR="00A00A77" w:rsidRPr="00BA7912">
        <w:rPr>
          <w:rFonts w:ascii="Palatino Linotype" w:eastAsia="MS Mincho" w:hAnsi="Palatino Linotype" w:cs="Times New Roman"/>
          <w:sz w:val="24"/>
          <w:szCs w:val="24"/>
          <w:lang w:val="es-ES_tradnl" w:eastAsia="es-ES"/>
        </w:rPr>
        <w:t xml:space="preserve"> </w:t>
      </w:r>
      <w:r w:rsidRPr="00BA7912">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BA7912">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BA7912">
        <w:rPr>
          <w:rFonts w:ascii="Palatino Linotype" w:eastAsia="MS Mincho" w:hAnsi="Palatino Linotype" w:cstheme="majorBidi"/>
          <w:b/>
          <w:sz w:val="24"/>
          <w:szCs w:val="24"/>
          <w:lang w:val="es-ES_tradnl" w:eastAsia="es-ES"/>
        </w:rPr>
        <w:t xml:space="preserve"> </w:t>
      </w:r>
      <w:r w:rsidRPr="00BA7912">
        <w:rPr>
          <w:rFonts w:ascii="Palatino Linotype" w:eastAsia="MS Mincho" w:hAnsi="Palatino Linotype" w:cstheme="majorBidi"/>
          <w:sz w:val="24"/>
          <w:szCs w:val="24"/>
          <w:lang w:val="es-ES_tradnl" w:eastAsia="es-ES"/>
        </w:rPr>
        <w:t xml:space="preserve">al señalar la obligación de </w:t>
      </w:r>
      <w:r w:rsidRPr="00BA7912">
        <w:rPr>
          <w:rFonts w:ascii="Palatino Linotype" w:eastAsia="MS Mincho" w:hAnsi="Palatino Linotype" w:cstheme="majorBidi"/>
          <w:i/>
          <w:sz w:val="24"/>
          <w:szCs w:val="24"/>
          <w:lang w:val="es-ES_tradnl" w:eastAsia="es-ES"/>
        </w:rPr>
        <w:t xml:space="preserve">“promover, respetar, proteger y garantizar los derechos humanos”, </w:t>
      </w:r>
      <w:r w:rsidRPr="00BA7912">
        <w:rPr>
          <w:rFonts w:ascii="Palatino Linotype" w:eastAsia="MS Mincho" w:hAnsi="Palatino Linotype" w:cstheme="majorBidi"/>
          <w:sz w:val="24"/>
          <w:szCs w:val="24"/>
          <w:lang w:val="es-ES_tradnl" w:eastAsia="es-ES"/>
        </w:rPr>
        <w:t>entre los cuales se encuentra dicho derecho.</w:t>
      </w:r>
    </w:p>
    <w:p w:rsidR="00374179" w:rsidRPr="00BA7912" w:rsidRDefault="00374179" w:rsidP="00BA7912">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Pr="00BA7912" w:rsidRDefault="00B43D3A" w:rsidP="00BA791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BA7912">
        <w:rPr>
          <w:rFonts w:ascii="Palatino Linotype" w:eastAsia="MS Mincho" w:hAnsi="Palatino Linotype" w:cstheme="majorBidi"/>
          <w:sz w:val="24"/>
          <w:szCs w:val="24"/>
          <w:lang w:eastAsia="es-ES"/>
        </w:rPr>
        <w:t xml:space="preserve">Por cuanto hace al contenido del artículo 6 segundo párrafo, apartado A. fracción I </w:t>
      </w:r>
      <w:r w:rsidRPr="00BA7912">
        <w:rPr>
          <w:rFonts w:ascii="Palatino Linotype" w:eastAsia="MS Mincho" w:hAnsi="Palatino Linotype" w:cstheme="majorBidi"/>
          <w:sz w:val="24"/>
          <w:szCs w:val="24"/>
          <w:lang w:val="es-ES" w:eastAsia="es-ES"/>
        </w:rPr>
        <w:t xml:space="preserve">de la Constitución Política de los Estados Unidos Mexicanos el cual establece </w:t>
      </w:r>
      <w:r w:rsidRPr="00BA7912">
        <w:rPr>
          <w:rFonts w:ascii="Palatino Linotype" w:eastAsia="MS Mincho" w:hAnsi="Palatino Linotype" w:cstheme="majorBidi"/>
          <w:sz w:val="24"/>
          <w:szCs w:val="24"/>
          <w:lang w:eastAsia="es-ES"/>
        </w:rPr>
        <w:t xml:space="preserve">que </w:t>
      </w:r>
      <w:r w:rsidRPr="00BA7912">
        <w:rPr>
          <w:rFonts w:ascii="Palatino Linotype" w:eastAsia="MS Mincho" w:hAnsi="Palatino Linotype" w:cstheme="majorBidi"/>
          <w:i/>
          <w:sz w:val="24"/>
          <w:szCs w:val="24"/>
          <w:lang w:val="es-ES" w:eastAsia="es-ES"/>
        </w:rPr>
        <w:t>“Toda la información en posesión de cualquier autoridad</w:t>
      </w:r>
      <w:r w:rsidR="00A474D9" w:rsidRPr="00BA7912">
        <w:rPr>
          <w:rFonts w:ascii="Palatino Linotype" w:eastAsia="MS Mincho" w:hAnsi="Palatino Linotype" w:cstheme="majorBidi"/>
          <w:i/>
          <w:sz w:val="24"/>
          <w:szCs w:val="24"/>
          <w:lang w:val="es-ES" w:eastAsia="es-ES"/>
        </w:rPr>
        <w:t xml:space="preserve"> (…) </w:t>
      </w:r>
      <w:r w:rsidRPr="00BA7912">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BA7912">
        <w:rPr>
          <w:rFonts w:ascii="Palatino Linotype" w:eastAsia="MS Mincho" w:hAnsi="Palatino Linotype" w:cstheme="majorBidi"/>
          <w:b/>
          <w:i/>
          <w:sz w:val="24"/>
          <w:szCs w:val="24"/>
          <w:lang w:val="es-ES" w:eastAsia="es-ES"/>
        </w:rPr>
        <w:t>es pública</w:t>
      </w:r>
      <w:r w:rsidRPr="00BA7912">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BA7912">
        <w:rPr>
          <w:rFonts w:ascii="Palatino Linotype" w:eastAsia="MS Mincho" w:hAnsi="Palatino Linotype" w:cstheme="majorBidi"/>
          <w:i/>
          <w:sz w:val="24"/>
          <w:szCs w:val="24"/>
          <w:lang w:val="es-ES" w:eastAsia="es-ES"/>
        </w:rPr>
        <w:t xml:space="preserve"> inexistencia de la información</w:t>
      </w:r>
      <w:r w:rsidRPr="00BA7912">
        <w:rPr>
          <w:rFonts w:ascii="Palatino Linotype" w:eastAsia="MS Mincho" w:hAnsi="Palatino Linotype" w:cstheme="majorBidi"/>
          <w:i/>
          <w:sz w:val="24"/>
          <w:szCs w:val="24"/>
          <w:lang w:val="es-ES" w:eastAsia="es-ES"/>
        </w:rPr>
        <w:t>”.</w:t>
      </w:r>
    </w:p>
    <w:p w:rsidR="0061454E" w:rsidRPr="00BA7912" w:rsidRDefault="0061454E" w:rsidP="00BA7912">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BA7912" w:rsidRDefault="00A474D9" w:rsidP="00BA791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BA7912">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BA7912">
        <w:rPr>
          <w:rFonts w:ascii="Palatino Linotype" w:eastAsia="MS Mincho" w:hAnsi="Palatino Linotype" w:cstheme="majorBidi"/>
          <w:i/>
          <w:sz w:val="24"/>
          <w:szCs w:val="24"/>
          <w:lang w:val="es-ES_tradnl" w:eastAsia="es-ES"/>
        </w:rPr>
        <w:t>generen, administren o posean las autoridades</w:t>
      </w:r>
      <w:r w:rsidRPr="00BA7912">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BA7912" w:rsidRDefault="00A474D9" w:rsidP="00BA7912">
      <w:pPr>
        <w:spacing w:after="0" w:line="360" w:lineRule="auto"/>
        <w:ind w:right="49"/>
        <w:contextualSpacing/>
        <w:jc w:val="both"/>
        <w:rPr>
          <w:rFonts w:ascii="Palatino Linotype" w:eastAsia="MS Mincho" w:hAnsi="Palatino Linotype" w:cstheme="majorBidi"/>
          <w:i/>
          <w:sz w:val="24"/>
          <w:szCs w:val="24"/>
          <w:lang w:eastAsia="es-ES"/>
        </w:rPr>
      </w:pPr>
    </w:p>
    <w:p w:rsidR="00374179" w:rsidRPr="00BA7912" w:rsidRDefault="00A474D9" w:rsidP="00BA791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A7912">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BA7912">
        <w:rPr>
          <w:rFonts w:ascii="Palatino Linotype" w:eastAsia="MS Mincho" w:hAnsi="Palatino Linotype" w:cs="Times New Roman"/>
          <w:sz w:val="24"/>
          <w:szCs w:val="24"/>
          <w:lang w:val="es-ES_tradnl" w:eastAsia="es-ES"/>
        </w:rPr>
        <w:t xml:space="preserve">sujetos obligados </w:t>
      </w:r>
      <w:r w:rsidRPr="00BA7912">
        <w:rPr>
          <w:rFonts w:ascii="Palatino Linotype" w:eastAsia="MS Mincho" w:hAnsi="Palatino Linotype" w:cs="Times New Roman"/>
          <w:sz w:val="24"/>
          <w:szCs w:val="24"/>
          <w:lang w:val="es-ES_tradnl" w:eastAsia="es-ES"/>
        </w:rPr>
        <w:t xml:space="preserve">la que contribuirá al logro de éste fin. </w:t>
      </w:r>
    </w:p>
    <w:p w:rsidR="00374179" w:rsidRPr="00BA7912" w:rsidRDefault="00374179" w:rsidP="00BA7912">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A474D9" w:rsidRPr="00BA7912" w:rsidRDefault="00A474D9" w:rsidP="00BA7912">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BA7912">
        <w:rPr>
          <w:rFonts w:ascii="Palatino Linotype" w:eastAsia="MS Mincho" w:hAnsi="Palatino Linotype" w:cs="Times New Roman"/>
          <w:sz w:val="24"/>
          <w:szCs w:val="24"/>
          <w:lang w:val="es-ES_tradnl" w:eastAsia="es-ES"/>
        </w:rPr>
        <w:t>De acuerdo con e</w:t>
      </w:r>
      <w:r w:rsidR="00565A3D" w:rsidRPr="00BA7912">
        <w:rPr>
          <w:rFonts w:ascii="Palatino Linotype" w:eastAsia="MS Mincho" w:hAnsi="Palatino Linotype" w:cs="Times New Roman"/>
          <w:sz w:val="24"/>
          <w:szCs w:val="24"/>
          <w:lang w:val="es-ES_tradnl" w:eastAsia="es-ES"/>
        </w:rPr>
        <w:t>l</w:t>
      </w:r>
      <w:r w:rsidR="00C16223" w:rsidRPr="00BA7912">
        <w:rPr>
          <w:rFonts w:ascii="Palatino Linotype" w:eastAsia="MS Mincho" w:hAnsi="Palatino Linotype" w:cs="Times New Roman"/>
          <w:sz w:val="24"/>
          <w:szCs w:val="24"/>
          <w:lang w:val="es-ES_tradnl" w:eastAsia="es-ES"/>
        </w:rPr>
        <w:t xml:space="preserve"> a</w:t>
      </w:r>
      <w:r w:rsidR="00792776" w:rsidRPr="00BA7912">
        <w:rPr>
          <w:rFonts w:ascii="Palatino Linotype" w:eastAsia="MS Mincho" w:hAnsi="Palatino Linotype" w:cs="Times New Roman"/>
          <w:sz w:val="24"/>
          <w:szCs w:val="24"/>
          <w:lang w:val="es-ES_tradnl" w:eastAsia="es-ES"/>
        </w:rPr>
        <w:t xml:space="preserve">rtículo </w:t>
      </w:r>
      <w:r w:rsidRPr="00BA7912">
        <w:rPr>
          <w:rFonts w:ascii="Palatino Linotype" w:eastAsia="MS Mincho" w:hAnsi="Palatino Linotype" w:cs="Times New Roman"/>
          <w:sz w:val="24"/>
          <w:szCs w:val="24"/>
          <w:lang w:val="es-ES_tradnl" w:eastAsia="es-ES"/>
        </w:rPr>
        <w:t xml:space="preserve">4 de la Ley en la materia, señala que </w:t>
      </w:r>
      <w:r w:rsidRPr="00BA7912">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BA7912" w:rsidRDefault="00A474D9" w:rsidP="00BA7912">
      <w:pPr>
        <w:spacing w:after="0" w:line="360" w:lineRule="auto"/>
        <w:rPr>
          <w:rFonts w:ascii="Palatino Linotype" w:eastAsia="MS Mincho" w:hAnsi="Palatino Linotype" w:cs="Times New Roman"/>
          <w:sz w:val="24"/>
          <w:szCs w:val="24"/>
          <w:highlight w:val="yellow"/>
          <w:lang w:val="es-ES_tradnl" w:eastAsia="es-ES"/>
        </w:rPr>
      </w:pPr>
    </w:p>
    <w:p w:rsidR="00A474D9" w:rsidRPr="00BA7912" w:rsidRDefault="00A474D9" w:rsidP="00BA791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A7912">
        <w:rPr>
          <w:rFonts w:ascii="Palatino Linotype" w:eastAsia="MS Mincho" w:hAnsi="Palatino Linotype" w:cs="Times New Roman"/>
          <w:sz w:val="24"/>
          <w:szCs w:val="24"/>
          <w:lang w:val="es-ES_tradnl" w:eastAsia="es-ES"/>
        </w:rPr>
        <w:t xml:space="preserve">Asimismo, en el artículo </w:t>
      </w:r>
      <w:r w:rsidR="00792776" w:rsidRPr="00BA7912">
        <w:rPr>
          <w:rFonts w:ascii="Palatino Linotype" w:eastAsia="MS Mincho" w:hAnsi="Palatino Linotype" w:cs="Times New Roman"/>
          <w:sz w:val="24"/>
          <w:szCs w:val="24"/>
          <w:lang w:val="es-ES_tradnl" w:eastAsia="es-ES"/>
        </w:rPr>
        <w:t xml:space="preserve">18 de la </w:t>
      </w:r>
      <w:r w:rsidR="00072EFA" w:rsidRPr="00BA7912">
        <w:rPr>
          <w:rFonts w:ascii="Palatino Linotype" w:eastAsia="MS Mincho" w:hAnsi="Palatino Linotype" w:cs="Times New Roman"/>
          <w:sz w:val="24"/>
          <w:szCs w:val="24"/>
          <w:lang w:val="es-ES_tradnl" w:eastAsia="es-ES"/>
        </w:rPr>
        <w:t xml:space="preserve">Ley </w:t>
      </w:r>
      <w:r w:rsidRPr="00BA7912">
        <w:rPr>
          <w:rFonts w:ascii="Palatino Linotype" w:eastAsia="MS Mincho" w:hAnsi="Palatino Linotype" w:cs="Times New Roman"/>
          <w:sz w:val="24"/>
          <w:szCs w:val="24"/>
          <w:lang w:val="es-ES_tradnl" w:eastAsia="es-ES"/>
        </w:rPr>
        <w:t xml:space="preserve">en comento, </w:t>
      </w:r>
      <w:r w:rsidR="00792776" w:rsidRPr="00BA7912">
        <w:rPr>
          <w:rFonts w:ascii="Palatino Linotype" w:eastAsia="MS Mincho" w:hAnsi="Palatino Linotype" w:cs="Times New Roman"/>
          <w:sz w:val="24"/>
          <w:szCs w:val="24"/>
          <w:lang w:val="es-ES_tradnl" w:eastAsia="es-ES"/>
        </w:rPr>
        <w:t>los Sujetos Obligados cuenta</w:t>
      </w:r>
      <w:r w:rsidR="00565A3D" w:rsidRPr="00BA7912">
        <w:rPr>
          <w:rFonts w:ascii="Palatino Linotype" w:eastAsia="MS Mincho" w:hAnsi="Palatino Linotype" w:cs="Times New Roman"/>
          <w:sz w:val="24"/>
          <w:szCs w:val="24"/>
          <w:lang w:val="es-ES_tradnl" w:eastAsia="es-ES"/>
        </w:rPr>
        <w:t>n</w:t>
      </w:r>
      <w:r w:rsidR="00792776" w:rsidRPr="00BA7912">
        <w:rPr>
          <w:rFonts w:ascii="Palatino Linotype" w:eastAsia="MS Mincho" w:hAnsi="Palatino Linotype" w:cs="Times New Roman"/>
          <w:sz w:val="24"/>
          <w:szCs w:val="24"/>
          <w:lang w:val="es-ES_tradnl" w:eastAsia="es-ES"/>
        </w:rPr>
        <w:t xml:space="preserve"> con la obligación de documentar todos los actos que derive</w:t>
      </w:r>
      <w:r w:rsidR="00565A3D" w:rsidRPr="00BA7912">
        <w:rPr>
          <w:rFonts w:ascii="Palatino Linotype" w:eastAsia="MS Mincho" w:hAnsi="Palatino Linotype" w:cs="Times New Roman"/>
          <w:sz w:val="24"/>
          <w:szCs w:val="24"/>
          <w:lang w:val="es-ES_tradnl" w:eastAsia="es-ES"/>
        </w:rPr>
        <w:t>n</w:t>
      </w:r>
      <w:r w:rsidR="00792776" w:rsidRPr="00BA7912">
        <w:rPr>
          <w:rFonts w:ascii="Palatino Linotype" w:eastAsia="MS Mincho" w:hAnsi="Palatino Linotype" w:cs="Times New Roman"/>
          <w:sz w:val="24"/>
          <w:szCs w:val="24"/>
          <w:lang w:val="es-ES_tradnl" w:eastAsia="es-ES"/>
        </w:rPr>
        <w:t xml:space="preserve"> de sus atribuciones, funciones y competencia</w:t>
      </w:r>
      <w:r w:rsidR="0024202C" w:rsidRPr="00BA7912">
        <w:rPr>
          <w:rFonts w:ascii="Palatino Linotype" w:eastAsia="MS Mincho" w:hAnsi="Palatino Linotype" w:cs="Times New Roman"/>
          <w:sz w:val="24"/>
          <w:szCs w:val="24"/>
          <w:lang w:val="es-ES_tradnl" w:eastAsia="es-ES"/>
        </w:rPr>
        <w:t xml:space="preserve">, </w:t>
      </w:r>
      <w:r w:rsidR="00792776" w:rsidRPr="00BA7912">
        <w:rPr>
          <w:rFonts w:ascii="Palatino Linotype" w:eastAsia="MS Mincho" w:hAnsi="Palatino Linotype" w:cs="Times New Roman"/>
          <w:sz w:val="24"/>
          <w:szCs w:val="24"/>
          <w:lang w:val="es-ES_tradnl" w:eastAsia="es-ES"/>
        </w:rPr>
        <w:t>desde su origen</w:t>
      </w:r>
      <w:r w:rsidR="0024202C" w:rsidRPr="00BA7912">
        <w:rPr>
          <w:rFonts w:ascii="Palatino Linotype" w:eastAsia="MS Mincho" w:hAnsi="Palatino Linotype" w:cs="Times New Roman"/>
          <w:sz w:val="24"/>
          <w:szCs w:val="24"/>
          <w:lang w:val="es-ES_tradnl" w:eastAsia="es-ES"/>
        </w:rPr>
        <w:t>,</w:t>
      </w:r>
      <w:r w:rsidR="00792776" w:rsidRPr="00BA7912">
        <w:rPr>
          <w:rFonts w:ascii="Palatino Linotype" w:eastAsia="MS Mincho" w:hAnsi="Palatino Linotype" w:cs="Times New Roman"/>
          <w:sz w:val="24"/>
          <w:szCs w:val="24"/>
          <w:lang w:val="es-ES_tradnl" w:eastAsia="es-ES"/>
        </w:rPr>
        <w:t xml:space="preserve"> la eventual</w:t>
      </w:r>
      <w:r w:rsidR="0024202C" w:rsidRPr="00BA7912">
        <w:rPr>
          <w:rFonts w:ascii="Palatino Linotype" w:eastAsia="MS Mincho" w:hAnsi="Palatino Linotype" w:cs="Times New Roman"/>
          <w:sz w:val="24"/>
          <w:szCs w:val="24"/>
          <w:lang w:val="es-ES_tradnl" w:eastAsia="es-ES"/>
        </w:rPr>
        <w:t xml:space="preserve"> publicidad</w:t>
      </w:r>
      <w:r w:rsidR="00792776" w:rsidRPr="00BA7912">
        <w:rPr>
          <w:rFonts w:ascii="Palatino Linotype" w:eastAsia="MS Mincho" w:hAnsi="Palatino Linotype" w:cs="Times New Roman"/>
          <w:sz w:val="24"/>
          <w:szCs w:val="24"/>
          <w:lang w:val="es-ES_tradnl" w:eastAsia="es-ES"/>
        </w:rPr>
        <w:t xml:space="preserve"> y reutilización de </w:t>
      </w:r>
      <w:r w:rsidR="0024202C" w:rsidRPr="00BA7912">
        <w:rPr>
          <w:rFonts w:ascii="Palatino Linotype" w:eastAsia="MS Mincho" w:hAnsi="Palatino Linotype" w:cs="Times New Roman"/>
          <w:sz w:val="24"/>
          <w:szCs w:val="24"/>
          <w:lang w:val="es-ES_tradnl" w:eastAsia="es-ES"/>
        </w:rPr>
        <w:t xml:space="preserve">la información que generen. </w:t>
      </w:r>
    </w:p>
    <w:p w:rsidR="00A474D9" w:rsidRPr="00BA7912" w:rsidRDefault="00A474D9" w:rsidP="00BA7912">
      <w:pPr>
        <w:pStyle w:val="Prrafodelista"/>
        <w:spacing w:after="0" w:line="360" w:lineRule="auto"/>
        <w:rPr>
          <w:rFonts w:ascii="Palatino Linotype" w:eastAsia="MS Mincho" w:hAnsi="Palatino Linotype" w:cs="Times New Roman"/>
          <w:sz w:val="24"/>
          <w:szCs w:val="24"/>
          <w:highlight w:val="yellow"/>
          <w:lang w:val="es-ES_tradnl" w:eastAsia="es-ES"/>
        </w:rPr>
      </w:pPr>
    </w:p>
    <w:p w:rsidR="00792776" w:rsidRPr="00BA7912" w:rsidRDefault="00A474D9" w:rsidP="00BA791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A7912">
        <w:rPr>
          <w:rFonts w:ascii="Palatino Linotype" w:eastAsia="MS Mincho" w:hAnsi="Palatino Linotype" w:cs="Times New Roman"/>
          <w:sz w:val="24"/>
          <w:szCs w:val="24"/>
          <w:lang w:val="es-ES_tradnl" w:eastAsia="es-ES"/>
        </w:rPr>
        <w:t>Por lo que</w:t>
      </w:r>
      <w:r w:rsidR="0024202C" w:rsidRPr="00BA7912">
        <w:rPr>
          <w:rFonts w:ascii="Palatino Linotype" w:eastAsia="MS Mincho" w:hAnsi="Palatino Linotype" w:cs="Times New Roman"/>
          <w:sz w:val="24"/>
          <w:szCs w:val="24"/>
          <w:lang w:val="es-ES_tradnl" w:eastAsia="es-ES"/>
        </w:rPr>
        <w:t>,</w:t>
      </w:r>
      <w:r w:rsidR="00792776" w:rsidRPr="00BA7912">
        <w:rPr>
          <w:rFonts w:ascii="Palatino Linotype" w:eastAsia="MS Mincho" w:hAnsi="Palatino Linotype" w:cs="Times New Roman"/>
          <w:sz w:val="24"/>
          <w:szCs w:val="24"/>
          <w:lang w:val="es-ES_tradnl" w:eastAsia="es-ES"/>
        </w:rPr>
        <w:t xml:space="preserve"> toda la inf</w:t>
      </w:r>
      <w:r w:rsidR="0024202C" w:rsidRPr="00BA7912">
        <w:rPr>
          <w:rFonts w:ascii="Palatino Linotype" w:eastAsia="MS Mincho" w:hAnsi="Palatino Linotype" w:cs="Times New Roman"/>
          <w:sz w:val="24"/>
          <w:szCs w:val="24"/>
          <w:lang w:val="es-ES_tradnl" w:eastAsia="es-ES"/>
        </w:rPr>
        <w:t>ormación que sea generada, poseída y administrada por</w:t>
      </w:r>
      <w:r w:rsidR="00E659ED" w:rsidRPr="00BA7912">
        <w:rPr>
          <w:rFonts w:ascii="Palatino Linotype" w:eastAsia="MS Mincho" w:hAnsi="Palatino Linotype" w:cs="Times New Roman"/>
          <w:sz w:val="24"/>
          <w:szCs w:val="24"/>
          <w:lang w:val="es-ES_tradnl" w:eastAsia="es-ES"/>
        </w:rPr>
        <w:t xml:space="preserve"> el</w:t>
      </w:r>
      <w:r w:rsidR="00E659ED" w:rsidRPr="00BA7912">
        <w:rPr>
          <w:rFonts w:ascii="Palatino Linotype" w:eastAsia="MS Mincho" w:hAnsi="Palatino Linotype" w:cs="Times New Roman"/>
          <w:b/>
          <w:sz w:val="24"/>
          <w:szCs w:val="24"/>
          <w:lang w:val="es-ES_tradnl" w:eastAsia="es-ES"/>
        </w:rPr>
        <w:t xml:space="preserve"> </w:t>
      </w:r>
      <w:r w:rsidR="00A00A77" w:rsidRPr="00BA7912">
        <w:rPr>
          <w:rFonts w:ascii="Palatino Linotype" w:eastAsia="MS Mincho" w:hAnsi="Palatino Linotype" w:cs="Times New Roman"/>
          <w:b/>
          <w:sz w:val="24"/>
          <w:szCs w:val="24"/>
          <w:lang w:val="es-ES_tradnl" w:eastAsia="es-ES"/>
        </w:rPr>
        <w:t>Sujeto Obligado,</w:t>
      </w:r>
      <w:r w:rsidR="00A00A77" w:rsidRPr="00BA7912">
        <w:rPr>
          <w:rFonts w:ascii="Palatino Linotype" w:eastAsia="MS Mincho" w:hAnsi="Palatino Linotype" w:cs="Times New Roman"/>
          <w:sz w:val="24"/>
          <w:szCs w:val="24"/>
          <w:lang w:val="es-ES_tradnl" w:eastAsia="es-ES"/>
        </w:rPr>
        <w:t xml:space="preserve"> </w:t>
      </w:r>
      <w:r w:rsidR="00792776" w:rsidRPr="00BA7912">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BA7912">
        <w:rPr>
          <w:rFonts w:ascii="Palatino Linotype" w:eastAsia="MS Mincho" w:hAnsi="Palatino Linotype" w:cs="Times New Roman"/>
          <w:sz w:val="24"/>
          <w:szCs w:val="24"/>
          <w:lang w:val="es-ES_tradnl" w:eastAsia="es-ES"/>
        </w:rPr>
        <w:t xml:space="preserve">en todo momento </w:t>
      </w:r>
      <w:r w:rsidR="00792776" w:rsidRPr="00BA7912">
        <w:rPr>
          <w:rFonts w:ascii="Palatino Linotype" w:eastAsia="MS Mincho" w:hAnsi="Palatino Linotype" w:cs="Times New Roman"/>
          <w:sz w:val="24"/>
          <w:szCs w:val="24"/>
          <w:lang w:val="es-ES_tradnl" w:eastAsia="es-ES"/>
        </w:rPr>
        <w:t xml:space="preserve">el principio de </w:t>
      </w:r>
      <w:r w:rsidR="0024202C" w:rsidRPr="00BA7912">
        <w:rPr>
          <w:rFonts w:ascii="Palatino Linotype" w:eastAsia="MS Mincho" w:hAnsi="Palatino Linotype" w:cs="Times New Roman"/>
          <w:sz w:val="24"/>
          <w:szCs w:val="24"/>
          <w:lang w:val="es-ES_tradnl" w:eastAsia="es-ES"/>
        </w:rPr>
        <w:t>“</w:t>
      </w:r>
      <w:r w:rsidR="00792776" w:rsidRPr="00BA7912">
        <w:rPr>
          <w:rFonts w:ascii="Palatino Linotype" w:eastAsia="MS Mincho" w:hAnsi="Palatino Linotype" w:cs="Times New Roman"/>
          <w:sz w:val="24"/>
          <w:szCs w:val="24"/>
          <w:lang w:val="es-ES_tradnl" w:eastAsia="es-ES"/>
        </w:rPr>
        <w:t>máxima publicidad</w:t>
      </w:r>
      <w:r w:rsidR="0024202C" w:rsidRPr="00BA7912">
        <w:rPr>
          <w:rFonts w:ascii="Palatino Linotype" w:eastAsia="MS Mincho" w:hAnsi="Palatino Linotype" w:cs="Times New Roman"/>
          <w:sz w:val="24"/>
          <w:szCs w:val="24"/>
          <w:lang w:val="es-ES_tradnl" w:eastAsia="es-ES"/>
        </w:rPr>
        <w:t>”</w:t>
      </w:r>
      <w:r w:rsidR="00792776" w:rsidRPr="00BA7912">
        <w:rPr>
          <w:rFonts w:ascii="Palatino Linotype" w:eastAsia="MS Mincho" w:hAnsi="Palatino Linotype" w:cs="Times New Roman"/>
          <w:sz w:val="24"/>
          <w:szCs w:val="24"/>
          <w:lang w:val="es-ES_tradnl" w:eastAsia="es-ES"/>
        </w:rPr>
        <w:t xml:space="preserve"> de la misma</w:t>
      </w:r>
      <w:r w:rsidR="0024202C" w:rsidRPr="00BA7912">
        <w:rPr>
          <w:rFonts w:ascii="Palatino Linotype" w:eastAsia="MS Mincho" w:hAnsi="Palatino Linotype" w:cs="Times New Roman"/>
          <w:sz w:val="24"/>
          <w:szCs w:val="24"/>
          <w:lang w:val="es-ES_tradnl" w:eastAsia="es-ES"/>
        </w:rPr>
        <w:t xml:space="preserve">. </w:t>
      </w:r>
    </w:p>
    <w:p w:rsidR="00314F26" w:rsidRPr="00BA7912" w:rsidRDefault="00314F26" w:rsidP="00BA7912">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BA7912" w:rsidRDefault="0088635D" w:rsidP="00BA7912">
      <w:pPr>
        <w:keepNext/>
        <w:keepLines/>
        <w:spacing w:after="0" w:line="360" w:lineRule="auto"/>
        <w:outlineLvl w:val="0"/>
        <w:rPr>
          <w:rFonts w:ascii="Palatino Linotype" w:eastAsia="MS Gothic" w:hAnsi="Palatino Linotype" w:cstheme="majorBidi"/>
          <w:b/>
          <w:sz w:val="24"/>
          <w:szCs w:val="24"/>
          <w:lang w:val="es-ES_tradnl" w:eastAsia="es-ES"/>
        </w:rPr>
      </w:pPr>
      <w:bookmarkStart w:id="29" w:name="_Toc18521394"/>
      <w:r w:rsidRPr="00BA7912">
        <w:rPr>
          <w:rFonts w:ascii="Palatino Linotype" w:eastAsia="MS Gothic" w:hAnsi="Palatino Linotype" w:cstheme="majorBidi"/>
          <w:b/>
          <w:sz w:val="24"/>
          <w:szCs w:val="24"/>
          <w:lang w:val="es-ES_tradnl" w:eastAsia="es-ES"/>
        </w:rPr>
        <w:t>b) De la información solicitada y la respuesta del Sujeto Obligado.</w:t>
      </w:r>
      <w:bookmarkEnd w:id="29"/>
      <w:r w:rsidRPr="00BA7912">
        <w:rPr>
          <w:rFonts w:ascii="Palatino Linotype" w:eastAsia="MS Gothic" w:hAnsi="Palatino Linotype" w:cstheme="majorBidi"/>
          <w:b/>
          <w:sz w:val="24"/>
          <w:szCs w:val="24"/>
          <w:lang w:val="es-ES_tradnl" w:eastAsia="es-ES"/>
        </w:rPr>
        <w:t xml:space="preserve"> </w:t>
      </w:r>
    </w:p>
    <w:p w:rsidR="00A64D2E" w:rsidRPr="00BA7912" w:rsidRDefault="00A64D2E" w:rsidP="00BA7912">
      <w:pPr>
        <w:spacing w:after="0" w:line="360" w:lineRule="auto"/>
        <w:ind w:right="49"/>
        <w:contextualSpacing/>
        <w:jc w:val="both"/>
        <w:rPr>
          <w:rFonts w:ascii="Palatino Linotype" w:eastAsia="MS Mincho" w:hAnsi="Palatino Linotype" w:cs="Times New Roman"/>
          <w:sz w:val="24"/>
          <w:szCs w:val="24"/>
          <w:lang w:val="es-ES_tradnl" w:eastAsia="es-ES"/>
        </w:rPr>
      </w:pPr>
    </w:p>
    <w:p w:rsidR="005176BA" w:rsidRPr="00BA7912" w:rsidRDefault="00E204F9" w:rsidP="00BA791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A7912">
        <w:rPr>
          <w:rFonts w:ascii="Palatino Linotype" w:eastAsia="MS Mincho" w:hAnsi="Palatino Linotype" w:cs="Times New Roman"/>
          <w:sz w:val="24"/>
          <w:szCs w:val="24"/>
          <w:lang w:val="es-ES_tradnl" w:eastAsia="es-ES"/>
        </w:rPr>
        <w:t>Para proceder al análisis del presente asunto, es necesario recapitula</w:t>
      </w:r>
      <w:r w:rsidR="0009188D" w:rsidRPr="00BA7912">
        <w:rPr>
          <w:rFonts w:ascii="Palatino Linotype" w:eastAsia="MS Mincho" w:hAnsi="Palatino Linotype" w:cs="Times New Roman"/>
          <w:sz w:val="24"/>
          <w:szCs w:val="24"/>
          <w:lang w:val="es-ES_tradnl" w:eastAsia="es-ES"/>
        </w:rPr>
        <w:t xml:space="preserve">r </w:t>
      </w:r>
      <w:r w:rsidR="0061454E" w:rsidRPr="00BA7912">
        <w:rPr>
          <w:rFonts w:ascii="Palatino Linotype" w:eastAsia="MS Mincho" w:hAnsi="Palatino Linotype" w:cs="Times New Roman"/>
          <w:sz w:val="24"/>
          <w:szCs w:val="24"/>
          <w:lang w:val="es-ES_tradnl" w:eastAsia="es-ES"/>
        </w:rPr>
        <w:t>lo que el particular requirió conocer;</w:t>
      </w:r>
    </w:p>
    <w:p w:rsidR="0061454E" w:rsidRPr="00BA7912" w:rsidRDefault="0061454E" w:rsidP="00BA7912">
      <w:pPr>
        <w:spacing w:after="0" w:line="360" w:lineRule="auto"/>
        <w:ind w:right="49"/>
        <w:contextualSpacing/>
        <w:jc w:val="both"/>
        <w:rPr>
          <w:rFonts w:ascii="Palatino Linotype" w:eastAsia="MS Mincho" w:hAnsi="Palatino Linotype" w:cs="Times New Roman"/>
          <w:sz w:val="24"/>
          <w:szCs w:val="24"/>
          <w:lang w:val="es-ES_tradnl" w:eastAsia="es-ES"/>
        </w:rPr>
      </w:pPr>
    </w:p>
    <w:p w:rsidR="0061454E" w:rsidRPr="00BA7912" w:rsidRDefault="0061454E" w:rsidP="00BA7912">
      <w:pPr>
        <w:pStyle w:val="Prrafodelista"/>
        <w:numPr>
          <w:ilvl w:val="0"/>
          <w:numId w:val="31"/>
        </w:numPr>
        <w:tabs>
          <w:tab w:val="left" w:pos="142"/>
        </w:tabs>
        <w:spacing w:after="0" w:line="360" w:lineRule="auto"/>
        <w:ind w:right="709"/>
        <w:jc w:val="both"/>
        <w:rPr>
          <w:rFonts w:ascii="Palatino Linotype" w:hAnsi="Palatino Linotype"/>
          <w:b/>
          <w:bCs/>
          <w:color w:val="000000"/>
          <w:sz w:val="24"/>
          <w:szCs w:val="24"/>
        </w:rPr>
      </w:pPr>
      <w:r w:rsidRPr="00BA7912">
        <w:rPr>
          <w:rFonts w:ascii="Palatino Linotype" w:hAnsi="Palatino Linotype"/>
          <w:b/>
          <w:bCs/>
          <w:color w:val="000000"/>
          <w:sz w:val="24"/>
          <w:szCs w:val="24"/>
        </w:rPr>
        <w:t xml:space="preserve">¿En qué año y en que trienio se propuso el proyecto del "parque </w:t>
      </w:r>
      <w:proofErr w:type="spellStart"/>
      <w:r w:rsidRPr="00BA7912">
        <w:rPr>
          <w:rFonts w:ascii="Palatino Linotype" w:hAnsi="Palatino Linotype"/>
          <w:b/>
          <w:bCs/>
          <w:color w:val="000000"/>
          <w:sz w:val="24"/>
          <w:szCs w:val="24"/>
        </w:rPr>
        <w:t>ecoturístico</w:t>
      </w:r>
      <w:proofErr w:type="spellEnd"/>
      <w:r w:rsidRPr="00BA7912">
        <w:rPr>
          <w:rFonts w:ascii="Palatino Linotype" w:hAnsi="Palatino Linotype"/>
          <w:b/>
          <w:bCs/>
          <w:color w:val="000000"/>
          <w:sz w:val="24"/>
          <w:szCs w:val="24"/>
        </w:rPr>
        <w:t xml:space="preserve"> de San Vicente Chimalhuacán"?</w:t>
      </w:r>
    </w:p>
    <w:p w:rsidR="0061454E" w:rsidRPr="00BA7912" w:rsidRDefault="0061454E" w:rsidP="00BA7912">
      <w:pPr>
        <w:pStyle w:val="Prrafodelista"/>
        <w:numPr>
          <w:ilvl w:val="0"/>
          <w:numId w:val="31"/>
        </w:numPr>
        <w:tabs>
          <w:tab w:val="left" w:pos="142"/>
        </w:tabs>
        <w:spacing w:after="0" w:line="360" w:lineRule="auto"/>
        <w:ind w:right="709"/>
        <w:jc w:val="both"/>
        <w:rPr>
          <w:rFonts w:ascii="Palatino Linotype" w:hAnsi="Palatino Linotype"/>
          <w:b/>
          <w:bCs/>
          <w:color w:val="000000"/>
          <w:sz w:val="24"/>
          <w:szCs w:val="24"/>
        </w:rPr>
      </w:pPr>
      <w:r w:rsidRPr="00BA7912">
        <w:rPr>
          <w:rFonts w:ascii="Palatino Linotype" w:hAnsi="Palatino Linotype"/>
          <w:b/>
          <w:bCs/>
          <w:color w:val="000000"/>
          <w:sz w:val="24"/>
          <w:szCs w:val="24"/>
        </w:rPr>
        <w:t>¿Se ha solicitado la aprobación de dicho proyecto antes del 2019?</w:t>
      </w:r>
    </w:p>
    <w:p w:rsidR="0061454E" w:rsidRPr="00BA7912" w:rsidRDefault="0061454E" w:rsidP="00BA7912">
      <w:pPr>
        <w:pStyle w:val="Prrafodelista"/>
        <w:numPr>
          <w:ilvl w:val="0"/>
          <w:numId w:val="31"/>
        </w:numPr>
        <w:tabs>
          <w:tab w:val="left" w:pos="142"/>
        </w:tabs>
        <w:spacing w:after="0" w:line="360" w:lineRule="auto"/>
        <w:ind w:right="709"/>
        <w:jc w:val="both"/>
        <w:rPr>
          <w:rFonts w:ascii="Palatino Linotype" w:hAnsi="Palatino Linotype"/>
          <w:b/>
          <w:bCs/>
          <w:color w:val="000000"/>
          <w:sz w:val="24"/>
          <w:szCs w:val="24"/>
        </w:rPr>
      </w:pPr>
      <w:r w:rsidRPr="00BA7912">
        <w:rPr>
          <w:rFonts w:ascii="Palatino Linotype" w:hAnsi="Palatino Linotype"/>
          <w:b/>
          <w:bCs/>
          <w:color w:val="000000"/>
          <w:sz w:val="24"/>
          <w:szCs w:val="24"/>
        </w:rPr>
        <w:t>-En caso afirmativo- ¿Cuál ha sido la respuesta del Gobierno estatal o federal?</w:t>
      </w:r>
    </w:p>
    <w:p w:rsidR="0061454E" w:rsidRPr="00BA7912" w:rsidRDefault="0061454E" w:rsidP="00BA7912">
      <w:pPr>
        <w:pStyle w:val="Prrafodelista"/>
        <w:numPr>
          <w:ilvl w:val="0"/>
          <w:numId w:val="31"/>
        </w:numPr>
        <w:tabs>
          <w:tab w:val="left" w:pos="142"/>
        </w:tabs>
        <w:spacing w:after="0" w:line="360" w:lineRule="auto"/>
        <w:ind w:right="709"/>
        <w:jc w:val="both"/>
        <w:rPr>
          <w:rFonts w:ascii="Palatino Linotype" w:hAnsi="Palatino Linotype"/>
          <w:b/>
          <w:bCs/>
          <w:color w:val="000000"/>
          <w:sz w:val="24"/>
          <w:szCs w:val="24"/>
        </w:rPr>
      </w:pPr>
      <w:r w:rsidRPr="00BA7912">
        <w:rPr>
          <w:rFonts w:ascii="Palatino Linotype" w:hAnsi="Palatino Linotype"/>
          <w:b/>
          <w:bCs/>
          <w:color w:val="000000"/>
          <w:sz w:val="24"/>
          <w:szCs w:val="24"/>
        </w:rPr>
        <w:t>-Si ya se ha aprobado antes este proyecto- ¿Cuánto ha sido el recurso aprobado?</w:t>
      </w:r>
    </w:p>
    <w:p w:rsidR="0061454E" w:rsidRPr="00BA7912" w:rsidRDefault="0061454E" w:rsidP="00BA7912">
      <w:pPr>
        <w:pStyle w:val="Prrafodelista"/>
        <w:numPr>
          <w:ilvl w:val="0"/>
          <w:numId w:val="31"/>
        </w:numPr>
        <w:tabs>
          <w:tab w:val="left" w:pos="142"/>
        </w:tabs>
        <w:spacing w:after="0" w:line="360" w:lineRule="auto"/>
        <w:ind w:right="709"/>
        <w:jc w:val="both"/>
        <w:rPr>
          <w:rFonts w:ascii="Palatino Linotype" w:hAnsi="Palatino Linotype"/>
          <w:b/>
          <w:bCs/>
          <w:color w:val="000000"/>
          <w:sz w:val="24"/>
          <w:szCs w:val="24"/>
        </w:rPr>
      </w:pPr>
      <w:r w:rsidRPr="00BA7912">
        <w:rPr>
          <w:rFonts w:ascii="Palatino Linotype" w:hAnsi="Palatino Linotype"/>
          <w:b/>
          <w:bCs/>
          <w:color w:val="000000"/>
          <w:sz w:val="24"/>
          <w:szCs w:val="24"/>
        </w:rPr>
        <w:t>¿De quién es la responsabilidad de que funcione la planta tratadora de aguas negras?</w:t>
      </w:r>
    </w:p>
    <w:p w:rsidR="0061454E" w:rsidRPr="00BA7912" w:rsidRDefault="0061454E" w:rsidP="00BA7912">
      <w:pPr>
        <w:spacing w:after="0" w:line="360" w:lineRule="auto"/>
        <w:ind w:right="49"/>
        <w:contextualSpacing/>
        <w:jc w:val="both"/>
        <w:rPr>
          <w:rFonts w:ascii="Palatino Linotype" w:eastAsia="MS Mincho" w:hAnsi="Palatino Linotype" w:cs="Times New Roman"/>
          <w:sz w:val="24"/>
          <w:szCs w:val="24"/>
          <w:lang w:val="es-ES_tradnl" w:eastAsia="es-ES"/>
        </w:rPr>
      </w:pPr>
    </w:p>
    <w:p w:rsidR="0061454E" w:rsidRPr="00BA7912" w:rsidRDefault="0061454E" w:rsidP="00BA791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A7912">
        <w:rPr>
          <w:rFonts w:ascii="Palatino Linotype" w:eastAsia="MS Mincho" w:hAnsi="Palatino Linotype" w:cs="Times New Roman"/>
          <w:sz w:val="24"/>
          <w:szCs w:val="24"/>
          <w:lang w:val="es-ES_tradnl" w:eastAsia="es-ES"/>
        </w:rPr>
        <w:t xml:space="preserve">Como se señaló en respuesta a todas las interrogantes, el </w:t>
      </w:r>
      <w:r w:rsidRPr="00BA7912">
        <w:rPr>
          <w:rFonts w:ascii="Palatino Linotype" w:eastAsia="MS Mincho" w:hAnsi="Palatino Linotype" w:cs="Times New Roman"/>
          <w:b/>
          <w:bCs/>
          <w:sz w:val="24"/>
          <w:szCs w:val="24"/>
          <w:lang w:val="es-ES_tradnl" w:eastAsia="es-ES"/>
        </w:rPr>
        <w:t xml:space="preserve">Sujeto Obligado </w:t>
      </w:r>
      <w:r w:rsidRPr="00BA7912">
        <w:rPr>
          <w:rFonts w:ascii="Palatino Linotype" w:eastAsia="MS Mincho" w:hAnsi="Palatino Linotype" w:cs="Times New Roman"/>
          <w:sz w:val="24"/>
          <w:szCs w:val="24"/>
          <w:lang w:val="es-ES_tradnl" w:eastAsia="es-ES"/>
        </w:rPr>
        <w:t xml:space="preserve">señaló que después de una búsqueda exhaustiva y razonable en los archivos de la Dirección de Desarrollo Urbano y Obra Pública, </w:t>
      </w:r>
      <w:r w:rsidRPr="00BA7912">
        <w:rPr>
          <w:rFonts w:ascii="Palatino Linotype" w:eastAsia="MS Mincho" w:hAnsi="Palatino Linotype" w:cs="Times New Roman"/>
          <w:b/>
          <w:bCs/>
          <w:sz w:val="24"/>
          <w:szCs w:val="24"/>
          <w:lang w:val="es-ES_tradnl" w:eastAsia="es-ES"/>
        </w:rPr>
        <w:t>no tiene documentos con la información.</w:t>
      </w:r>
    </w:p>
    <w:p w:rsidR="0061454E" w:rsidRPr="00BA7912" w:rsidRDefault="0061454E" w:rsidP="00BA7912">
      <w:pPr>
        <w:spacing w:after="0" w:line="360" w:lineRule="auto"/>
        <w:ind w:right="49"/>
        <w:contextualSpacing/>
        <w:jc w:val="both"/>
        <w:rPr>
          <w:rFonts w:ascii="Palatino Linotype" w:eastAsia="MS Mincho" w:hAnsi="Palatino Linotype" w:cs="Times New Roman"/>
          <w:sz w:val="24"/>
          <w:szCs w:val="24"/>
          <w:lang w:val="es-ES_tradnl" w:eastAsia="es-ES"/>
        </w:rPr>
      </w:pPr>
    </w:p>
    <w:p w:rsidR="00F350E6" w:rsidRPr="00BA7912" w:rsidRDefault="0061454E" w:rsidP="00BA791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A7912">
        <w:rPr>
          <w:rFonts w:ascii="Palatino Linotype" w:eastAsia="MS Mincho" w:hAnsi="Palatino Linotype" w:cs="Times New Roman"/>
          <w:sz w:val="24"/>
          <w:szCs w:val="24"/>
          <w:lang w:val="es-ES_tradnl" w:eastAsia="es-ES"/>
        </w:rPr>
        <w:t>Ahora bien, la Ley</w:t>
      </w:r>
      <w:r w:rsidR="00A474D9" w:rsidRPr="00BA7912">
        <w:rPr>
          <w:rFonts w:ascii="Palatino Linotype" w:eastAsia="MS Mincho" w:hAnsi="Palatino Linotype" w:cs="Times New Roman"/>
          <w:sz w:val="24"/>
          <w:szCs w:val="24"/>
          <w:lang w:val="es-ES_tradnl" w:eastAsia="es-ES"/>
        </w:rPr>
        <w:t xml:space="preserve"> de Transparencia del Estado</w:t>
      </w:r>
      <w:r w:rsidR="00E204F9" w:rsidRPr="00BA7912">
        <w:rPr>
          <w:rFonts w:ascii="Palatino Linotype" w:eastAsia="MS Mincho" w:hAnsi="Palatino Linotype" w:cs="Times New Roman"/>
          <w:sz w:val="24"/>
          <w:szCs w:val="24"/>
          <w:lang w:val="es-ES_tradnl" w:eastAsia="es-ES"/>
        </w:rPr>
        <w:t xml:space="preserve"> </w:t>
      </w:r>
      <w:r w:rsidR="00F350E6" w:rsidRPr="00BA7912">
        <w:rPr>
          <w:rFonts w:ascii="Palatino Linotype" w:eastAsia="Times New Roman" w:hAnsi="Palatino Linotype" w:cs="Arial"/>
          <w:sz w:val="24"/>
          <w:szCs w:val="24"/>
          <w:lang w:eastAsia="es-ES"/>
        </w:rPr>
        <w:t xml:space="preserve">en su artículo 23 fracción IV </w:t>
      </w:r>
      <w:r w:rsidR="0070716A" w:rsidRPr="00BA7912">
        <w:rPr>
          <w:rFonts w:ascii="Palatino Linotype" w:eastAsia="Times New Roman" w:hAnsi="Palatino Linotype" w:cs="Arial"/>
          <w:sz w:val="24"/>
          <w:szCs w:val="24"/>
          <w:lang w:eastAsia="es-ES"/>
        </w:rPr>
        <w:t xml:space="preserve">establece </w:t>
      </w:r>
      <w:r w:rsidR="00F350E6" w:rsidRPr="00BA7912">
        <w:rPr>
          <w:rFonts w:ascii="Palatino Linotype" w:eastAsia="Times New Roman" w:hAnsi="Palatino Linotype" w:cs="Arial"/>
          <w:sz w:val="24"/>
          <w:szCs w:val="24"/>
          <w:lang w:eastAsia="es-ES"/>
        </w:rPr>
        <w:t xml:space="preserve">que son </w:t>
      </w:r>
      <w:r w:rsidR="00F350E6" w:rsidRPr="00BA7912">
        <w:rPr>
          <w:rFonts w:ascii="Palatino Linotype" w:eastAsia="Times New Roman" w:hAnsi="Palatino Linotype" w:cs="Arial"/>
          <w:b/>
          <w:sz w:val="24"/>
          <w:szCs w:val="24"/>
          <w:lang w:eastAsia="es-ES"/>
        </w:rPr>
        <w:t>Sujetos Obligados</w:t>
      </w:r>
      <w:r w:rsidR="00F350E6" w:rsidRPr="00BA7912">
        <w:rPr>
          <w:rFonts w:ascii="Palatino Linotype" w:eastAsia="Times New Roman" w:hAnsi="Palatino Linotype" w:cs="Arial"/>
          <w:sz w:val="24"/>
          <w:szCs w:val="24"/>
          <w:lang w:eastAsia="es-ES"/>
        </w:rPr>
        <w:t xml:space="preserve"> a transparentar y permitir el acceso a su información y proteger los datos que obren en su poder;</w:t>
      </w:r>
    </w:p>
    <w:p w:rsidR="00F350E6" w:rsidRPr="00BA7912" w:rsidRDefault="00F350E6" w:rsidP="00BA7912">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DE2C23" w:rsidRPr="00BA7912" w:rsidRDefault="0032356A" w:rsidP="00BA7912">
      <w:pPr>
        <w:pStyle w:val="Prrafodelista"/>
        <w:spacing w:after="0" w:line="360" w:lineRule="auto"/>
        <w:ind w:left="567" w:right="425"/>
        <w:rPr>
          <w:rFonts w:ascii="Palatino Linotype" w:eastAsia="Times New Roman" w:hAnsi="Palatino Linotype" w:cs="Arial"/>
          <w:sz w:val="24"/>
          <w:szCs w:val="24"/>
          <w:lang w:eastAsia="es-ES"/>
        </w:rPr>
      </w:pPr>
      <w:r w:rsidRPr="00BA7912">
        <w:rPr>
          <w:rFonts w:ascii="Palatino Linotype" w:eastAsia="Times New Roman" w:hAnsi="Palatino Linotype" w:cs="Arial"/>
          <w:sz w:val="24"/>
          <w:szCs w:val="24"/>
          <w:lang w:eastAsia="es-ES"/>
        </w:rPr>
        <w:t>“</w:t>
      </w:r>
      <w:r w:rsidRPr="00BA7912">
        <w:rPr>
          <w:rFonts w:ascii="Palatino Linotype" w:eastAsia="Times New Roman" w:hAnsi="Palatino Linotype" w:cs="Arial"/>
          <w:b/>
          <w:sz w:val="24"/>
          <w:szCs w:val="24"/>
          <w:lang w:eastAsia="es-ES"/>
        </w:rPr>
        <w:t>Art. 23.</w:t>
      </w:r>
      <w:r w:rsidR="00A64D2E" w:rsidRPr="00BA7912">
        <w:rPr>
          <w:rFonts w:ascii="Palatino Linotype" w:eastAsia="Times New Roman" w:hAnsi="Palatino Linotype" w:cs="Arial"/>
          <w:b/>
          <w:sz w:val="24"/>
          <w:szCs w:val="24"/>
          <w:lang w:eastAsia="es-ES"/>
        </w:rPr>
        <w:t xml:space="preserve">-… </w:t>
      </w:r>
      <w:r w:rsidR="00A64D2E" w:rsidRPr="00BA7912">
        <w:rPr>
          <w:rFonts w:ascii="Palatino Linotype" w:eastAsia="Times New Roman" w:hAnsi="Palatino Linotype" w:cs="Arial"/>
          <w:sz w:val="24"/>
          <w:szCs w:val="24"/>
          <w:lang w:eastAsia="es-ES"/>
        </w:rPr>
        <w:t>IV. Los ayuntamientos y las dependencias, organismos, órganos y entidades de la administración municipal;...”</w:t>
      </w:r>
    </w:p>
    <w:p w:rsidR="003F2187" w:rsidRPr="00BA7912" w:rsidRDefault="003F2187" w:rsidP="00BA7912">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FE2BAB" w:rsidRPr="00BA7912" w:rsidRDefault="00DE2C23" w:rsidP="00BA791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BA7912">
        <w:rPr>
          <w:rFonts w:ascii="Palatino Linotype" w:eastAsia="MS Mincho" w:hAnsi="Palatino Linotype" w:cs="Times New Roman"/>
          <w:sz w:val="24"/>
          <w:szCs w:val="24"/>
          <w:lang w:val="es-ES" w:eastAsia="es-ES"/>
        </w:rPr>
        <w:t>Para adentrar</w:t>
      </w:r>
      <w:r w:rsidR="00A0112A" w:rsidRPr="00BA7912">
        <w:rPr>
          <w:rFonts w:ascii="Palatino Linotype" w:eastAsia="MS Mincho" w:hAnsi="Palatino Linotype" w:cs="Times New Roman"/>
          <w:sz w:val="24"/>
          <w:szCs w:val="24"/>
          <w:lang w:val="es-ES" w:eastAsia="es-ES"/>
        </w:rPr>
        <w:t>nos</w:t>
      </w:r>
      <w:r w:rsidRPr="00BA7912">
        <w:rPr>
          <w:rFonts w:ascii="Palatino Linotype" w:eastAsia="MS Mincho" w:hAnsi="Palatino Linotype" w:cs="Times New Roman"/>
          <w:sz w:val="24"/>
          <w:szCs w:val="24"/>
          <w:lang w:val="es-ES" w:eastAsia="es-ES"/>
        </w:rPr>
        <w:t xml:space="preserve"> al caso que nos ocupa, es </w:t>
      </w:r>
      <w:r w:rsidR="0061454E" w:rsidRPr="00BA7912">
        <w:rPr>
          <w:rFonts w:ascii="Palatino Linotype" w:eastAsia="MS Mincho" w:hAnsi="Palatino Linotype" w:cs="Times New Roman"/>
          <w:sz w:val="24"/>
          <w:szCs w:val="24"/>
          <w:lang w:val="es-ES" w:eastAsia="es-ES"/>
        </w:rPr>
        <w:t>e</w:t>
      </w:r>
      <w:r w:rsidR="0083440C" w:rsidRPr="00BA7912">
        <w:rPr>
          <w:rFonts w:ascii="Palatino Linotype" w:eastAsia="MS Mincho" w:hAnsi="Palatino Linotype" w:cs="Times New Roman"/>
          <w:sz w:val="24"/>
          <w:szCs w:val="24"/>
        </w:rPr>
        <w:t xml:space="preserve">s necesario referir que del contenido de la solicitud de información se aprecia que no constituye a un derecho de acceso a la información pública, porque se tratan de manifestaciones subjetivas vertidas por el particular, interrogantes y declaraciones, situación que conlleva a afirmar que se está en presencia del ejercicio del derecho de petición. </w:t>
      </w:r>
    </w:p>
    <w:p w:rsidR="00BB429B" w:rsidRPr="00BA7912" w:rsidRDefault="00BB429B" w:rsidP="00BA7912">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916A11" w:rsidRPr="00BA7912" w:rsidRDefault="00916A11"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Sin embargo, es imprescindible recordar lo que señala el Criterio 7/14 del Instituto Nacional de Transparencia, Acceso a la Informaci</w:t>
      </w:r>
      <w:r w:rsidR="00083E35" w:rsidRPr="00BA7912">
        <w:rPr>
          <w:rFonts w:ascii="Palatino Linotype" w:hAnsi="Palatino Linotype" w:cs="Arial"/>
          <w:color w:val="000000" w:themeColor="text1"/>
          <w:sz w:val="24"/>
          <w:szCs w:val="24"/>
        </w:rPr>
        <w:t xml:space="preserve">ón y Protección de Datos Personales </w:t>
      </w:r>
      <w:r w:rsidR="008E4F33" w:rsidRPr="00BA7912">
        <w:rPr>
          <w:rFonts w:ascii="Palatino Linotype" w:hAnsi="Palatino Linotype" w:cs="Arial"/>
          <w:color w:val="000000" w:themeColor="text1"/>
          <w:sz w:val="24"/>
          <w:szCs w:val="24"/>
        </w:rPr>
        <w:t xml:space="preserve">(INAI) </w:t>
      </w:r>
      <w:r w:rsidR="00083E35" w:rsidRPr="00BA7912">
        <w:rPr>
          <w:rFonts w:ascii="Palatino Linotype" w:hAnsi="Palatino Linotype" w:cs="Arial"/>
          <w:color w:val="000000" w:themeColor="text1"/>
          <w:sz w:val="24"/>
          <w:szCs w:val="24"/>
        </w:rPr>
        <w:t xml:space="preserve">que a la letra señala que: </w:t>
      </w:r>
    </w:p>
    <w:p w:rsidR="0009188D" w:rsidRPr="00BA7912" w:rsidRDefault="0009188D" w:rsidP="00BA7912">
      <w:pPr>
        <w:pStyle w:val="Prrafodelista"/>
        <w:spacing w:after="0" w:line="360" w:lineRule="auto"/>
        <w:ind w:left="0"/>
        <w:jc w:val="both"/>
        <w:rPr>
          <w:rFonts w:ascii="Palatino Linotype" w:hAnsi="Palatino Linotype" w:cs="Arial"/>
          <w:color w:val="000000" w:themeColor="text1"/>
          <w:sz w:val="24"/>
          <w:szCs w:val="24"/>
        </w:rPr>
      </w:pPr>
    </w:p>
    <w:p w:rsidR="00083E35" w:rsidRPr="00BA7912" w:rsidRDefault="00083E35" w:rsidP="00BA7912">
      <w:pPr>
        <w:pStyle w:val="Prrafodelista"/>
        <w:spacing w:before="75" w:line="360" w:lineRule="auto"/>
        <w:ind w:left="567" w:right="567"/>
        <w:jc w:val="both"/>
        <w:rPr>
          <w:rFonts w:ascii="Palatino Linotype" w:eastAsia="Arial" w:hAnsi="Palatino Linotype" w:cs="Arial"/>
          <w:sz w:val="24"/>
          <w:szCs w:val="24"/>
        </w:rPr>
      </w:pPr>
      <w:r w:rsidRPr="00BA7912">
        <w:rPr>
          <w:rFonts w:ascii="Palatino Linotype" w:eastAsia="Arial" w:hAnsi="Palatino Linotype" w:cs="Arial"/>
          <w:b/>
          <w:sz w:val="24"/>
          <w:szCs w:val="24"/>
        </w:rPr>
        <w:t>Solicitudes de acc</w:t>
      </w:r>
      <w:r w:rsidRPr="00BA7912">
        <w:rPr>
          <w:rFonts w:ascii="Palatino Linotype" w:eastAsia="Arial" w:hAnsi="Palatino Linotype" w:cs="Arial"/>
          <w:b/>
          <w:spacing w:val="1"/>
          <w:sz w:val="24"/>
          <w:szCs w:val="24"/>
        </w:rPr>
        <w:t>e</w:t>
      </w:r>
      <w:r w:rsidRPr="00BA7912">
        <w:rPr>
          <w:rFonts w:ascii="Palatino Linotype" w:eastAsia="Arial" w:hAnsi="Palatino Linotype" w:cs="Arial"/>
          <w:b/>
          <w:sz w:val="24"/>
          <w:szCs w:val="24"/>
        </w:rPr>
        <w:t>so. Deben</w:t>
      </w:r>
      <w:r w:rsidRPr="00BA7912">
        <w:rPr>
          <w:rFonts w:ascii="Palatino Linotype" w:eastAsia="Arial" w:hAnsi="Palatino Linotype" w:cs="Arial"/>
          <w:b/>
          <w:spacing w:val="1"/>
          <w:sz w:val="24"/>
          <w:szCs w:val="24"/>
        </w:rPr>
        <w:t xml:space="preserve"> </w:t>
      </w:r>
      <w:r w:rsidRPr="00BA7912">
        <w:rPr>
          <w:rFonts w:ascii="Palatino Linotype" w:eastAsia="Arial" w:hAnsi="Palatino Linotype" w:cs="Arial"/>
          <w:b/>
          <w:sz w:val="24"/>
          <w:szCs w:val="24"/>
        </w:rPr>
        <w:t>admi</w:t>
      </w:r>
      <w:r w:rsidRPr="00BA7912">
        <w:rPr>
          <w:rFonts w:ascii="Palatino Linotype" w:eastAsia="Arial" w:hAnsi="Palatino Linotype" w:cs="Arial"/>
          <w:b/>
          <w:spacing w:val="-1"/>
          <w:sz w:val="24"/>
          <w:szCs w:val="24"/>
        </w:rPr>
        <w:t>t</w:t>
      </w:r>
      <w:r w:rsidRPr="00BA7912">
        <w:rPr>
          <w:rFonts w:ascii="Palatino Linotype" w:eastAsia="Arial" w:hAnsi="Palatino Linotype" w:cs="Arial"/>
          <w:b/>
          <w:sz w:val="24"/>
          <w:szCs w:val="24"/>
        </w:rPr>
        <w:t>irse aun cuando se fundamenten</w:t>
      </w:r>
      <w:r w:rsidRPr="00BA7912">
        <w:rPr>
          <w:rFonts w:ascii="Palatino Linotype" w:eastAsia="Arial" w:hAnsi="Palatino Linotype" w:cs="Arial"/>
          <w:b/>
          <w:spacing w:val="1"/>
          <w:sz w:val="24"/>
          <w:szCs w:val="24"/>
        </w:rPr>
        <w:t xml:space="preserve"> </w:t>
      </w:r>
      <w:r w:rsidRPr="00BA7912">
        <w:rPr>
          <w:rFonts w:ascii="Palatino Linotype" w:eastAsia="Arial" w:hAnsi="Palatino Linotype" w:cs="Arial"/>
          <w:b/>
          <w:sz w:val="24"/>
          <w:szCs w:val="24"/>
        </w:rPr>
        <w:t xml:space="preserve">en </w:t>
      </w:r>
      <w:r w:rsidRPr="00BA7912">
        <w:rPr>
          <w:rFonts w:ascii="Palatino Linotype" w:eastAsia="Arial" w:hAnsi="Palatino Linotype" w:cs="Arial"/>
          <w:b/>
          <w:spacing w:val="-1"/>
          <w:sz w:val="24"/>
          <w:szCs w:val="24"/>
        </w:rPr>
        <w:t>e</w:t>
      </w:r>
      <w:r w:rsidRPr="00BA7912">
        <w:rPr>
          <w:rFonts w:ascii="Palatino Linotype" w:eastAsia="Arial" w:hAnsi="Palatino Linotype" w:cs="Arial"/>
          <w:b/>
          <w:sz w:val="24"/>
          <w:szCs w:val="24"/>
        </w:rPr>
        <w:t>l artículo 8º</w:t>
      </w:r>
      <w:r w:rsidRPr="00BA7912">
        <w:rPr>
          <w:rFonts w:ascii="Palatino Linotype" w:eastAsia="Arial" w:hAnsi="Palatino Linotype" w:cs="Arial"/>
          <w:b/>
          <w:spacing w:val="1"/>
          <w:sz w:val="24"/>
          <w:szCs w:val="24"/>
        </w:rPr>
        <w:t xml:space="preserve"> </w:t>
      </w:r>
      <w:r w:rsidRPr="00BA7912">
        <w:rPr>
          <w:rFonts w:ascii="Palatino Linotype" w:eastAsia="Arial" w:hAnsi="Palatino Linotype" w:cs="Arial"/>
          <w:b/>
          <w:sz w:val="24"/>
          <w:szCs w:val="24"/>
        </w:rPr>
        <w:t>constituc</w:t>
      </w:r>
      <w:r w:rsidRPr="00BA7912">
        <w:rPr>
          <w:rFonts w:ascii="Palatino Linotype" w:eastAsia="Arial" w:hAnsi="Palatino Linotype" w:cs="Arial"/>
          <w:b/>
          <w:spacing w:val="-1"/>
          <w:sz w:val="24"/>
          <w:szCs w:val="24"/>
        </w:rPr>
        <w:t>i</w:t>
      </w:r>
      <w:r w:rsidRPr="00BA7912">
        <w:rPr>
          <w:rFonts w:ascii="Palatino Linotype" w:eastAsia="Arial" w:hAnsi="Palatino Linotype" w:cs="Arial"/>
          <w:b/>
          <w:sz w:val="24"/>
          <w:szCs w:val="24"/>
        </w:rPr>
        <w:t>onal.</w:t>
      </w:r>
      <w:r w:rsidRPr="00BA7912">
        <w:rPr>
          <w:rFonts w:ascii="Palatino Linotype" w:eastAsia="Arial" w:hAnsi="Palatino Linotype" w:cs="Arial"/>
          <w:b/>
          <w:spacing w:val="1"/>
          <w:sz w:val="24"/>
          <w:szCs w:val="24"/>
        </w:rPr>
        <w:t xml:space="preserve"> </w:t>
      </w:r>
      <w:r w:rsidRPr="00BA7912">
        <w:rPr>
          <w:rFonts w:ascii="Palatino Linotype" w:eastAsia="Arial" w:hAnsi="Palatino Linotype" w:cs="Arial"/>
          <w:sz w:val="24"/>
          <w:szCs w:val="24"/>
        </w:rPr>
        <w:t>Independ</w:t>
      </w:r>
      <w:r w:rsidRPr="00BA7912">
        <w:rPr>
          <w:rFonts w:ascii="Palatino Linotype" w:eastAsia="Arial" w:hAnsi="Palatino Linotype" w:cs="Arial"/>
          <w:spacing w:val="1"/>
          <w:sz w:val="24"/>
          <w:szCs w:val="24"/>
        </w:rPr>
        <w:t>i</w:t>
      </w:r>
      <w:r w:rsidRPr="00BA7912">
        <w:rPr>
          <w:rFonts w:ascii="Palatino Linotype" w:eastAsia="Arial" w:hAnsi="Palatino Linotype" w:cs="Arial"/>
          <w:sz w:val="24"/>
          <w:szCs w:val="24"/>
        </w:rPr>
        <w:t>ent</w:t>
      </w:r>
      <w:r w:rsidRPr="00BA7912">
        <w:rPr>
          <w:rFonts w:ascii="Palatino Linotype" w:eastAsia="Arial" w:hAnsi="Palatino Linotype" w:cs="Arial"/>
          <w:spacing w:val="1"/>
          <w:sz w:val="24"/>
          <w:szCs w:val="24"/>
        </w:rPr>
        <w:t>e</w:t>
      </w:r>
      <w:r w:rsidRPr="00BA7912">
        <w:rPr>
          <w:rFonts w:ascii="Palatino Linotype" w:eastAsia="Arial" w:hAnsi="Palatino Linotype" w:cs="Arial"/>
          <w:sz w:val="24"/>
          <w:szCs w:val="24"/>
        </w:rPr>
        <w:t>mente de que los</w:t>
      </w:r>
      <w:r w:rsidRPr="00BA7912">
        <w:rPr>
          <w:rFonts w:ascii="Palatino Linotype" w:eastAsia="Arial" w:hAnsi="Palatino Linotype" w:cs="Arial"/>
          <w:spacing w:val="1"/>
          <w:sz w:val="24"/>
          <w:szCs w:val="24"/>
        </w:rPr>
        <w:t xml:space="preserve"> pa</w:t>
      </w:r>
      <w:r w:rsidRPr="00BA7912">
        <w:rPr>
          <w:rFonts w:ascii="Palatino Linotype" w:eastAsia="Arial" w:hAnsi="Palatino Linotype" w:cs="Arial"/>
          <w:sz w:val="24"/>
          <w:szCs w:val="24"/>
        </w:rPr>
        <w:t>rticulares</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formulen requerimi</w:t>
      </w:r>
      <w:r w:rsidRPr="00BA7912">
        <w:rPr>
          <w:rFonts w:ascii="Palatino Linotype" w:eastAsia="Arial" w:hAnsi="Palatino Linotype" w:cs="Arial"/>
          <w:spacing w:val="1"/>
          <w:sz w:val="24"/>
          <w:szCs w:val="24"/>
        </w:rPr>
        <w:t>e</w:t>
      </w:r>
      <w:r w:rsidRPr="00BA7912">
        <w:rPr>
          <w:rFonts w:ascii="Palatino Linotype" w:eastAsia="Arial" w:hAnsi="Palatino Linotype" w:cs="Arial"/>
          <w:sz w:val="24"/>
          <w:szCs w:val="24"/>
        </w:rPr>
        <w:t>ntos invoc</w:t>
      </w:r>
      <w:r w:rsidRPr="00BA7912">
        <w:rPr>
          <w:rFonts w:ascii="Palatino Linotype" w:eastAsia="Arial" w:hAnsi="Palatino Linotype" w:cs="Arial"/>
          <w:spacing w:val="1"/>
          <w:sz w:val="24"/>
          <w:szCs w:val="24"/>
        </w:rPr>
        <w:t>a</w:t>
      </w:r>
      <w:r w:rsidRPr="00BA7912">
        <w:rPr>
          <w:rFonts w:ascii="Palatino Linotype" w:eastAsia="Arial" w:hAnsi="Palatino Linotype" w:cs="Arial"/>
          <w:sz w:val="24"/>
          <w:szCs w:val="24"/>
        </w:rPr>
        <w:t xml:space="preserve">ndo el </w:t>
      </w:r>
      <w:r w:rsidRPr="00BA7912">
        <w:rPr>
          <w:rFonts w:ascii="Palatino Linotype" w:eastAsia="Arial" w:hAnsi="Palatino Linotype" w:cs="Arial"/>
          <w:spacing w:val="1"/>
          <w:sz w:val="24"/>
          <w:szCs w:val="24"/>
        </w:rPr>
        <w:t>d</w:t>
      </w:r>
      <w:r w:rsidRPr="00BA7912">
        <w:rPr>
          <w:rFonts w:ascii="Palatino Linotype" w:eastAsia="Arial" w:hAnsi="Palatino Linotype" w:cs="Arial"/>
          <w:sz w:val="24"/>
          <w:szCs w:val="24"/>
        </w:rPr>
        <w:t>erecho de pet</w:t>
      </w:r>
      <w:r w:rsidRPr="00BA7912">
        <w:rPr>
          <w:rFonts w:ascii="Palatino Linotype" w:eastAsia="Arial" w:hAnsi="Palatino Linotype" w:cs="Arial"/>
          <w:spacing w:val="1"/>
          <w:sz w:val="24"/>
          <w:szCs w:val="24"/>
        </w:rPr>
        <w:t>i</w:t>
      </w:r>
      <w:r w:rsidRPr="00BA7912">
        <w:rPr>
          <w:rFonts w:ascii="Palatino Linotype" w:eastAsia="Arial" w:hAnsi="Palatino Linotype" w:cs="Arial"/>
          <w:sz w:val="24"/>
          <w:szCs w:val="24"/>
        </w:rPr>
        <w:t>ción o el</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 xml:space="preserve">artículo 8º de la </w:t>
      </w:r>
      <w:r w:rsidRPr="00BA7912">
        <w:rPr>
          <w:rFonts w:ascii="Palatino Linotype" w:eastAsia="Arial" w:hAnsi="Palatino Linotype" w:cs="Arial"/>
          <w:i/>
          <w:sz w:val="24"/>
          <w:szCs w:val="24"/>
        </w:rPr>
        <w:t>Constit</w:t>
      </w:r>
      <w:r w:rsidRPr="00BA7912">
        <w:rPr>
          <w:rFonts w:ascii="Palatino Linotype" w:eastAsia="Arial" w:hAnsi="Palatino Linotype" w:cs="Arial"/>
          <w:i/>
          <w:spacing w:val="1"/>
          <w:sz w:val="24"/>
          <w:szCs w:val="24"/>
        </w:rPr>
        <w:t>u</w:t>
      </w:r>
      <w:r w:rsidRPr="00BA7912">
        <w:rPr>
          <w:rFonts w:ascii="Palatino Linotype" w:eastAsia="Arial" w:hAnsi="Palatino Linotype" w:cs="Arial"/>
          <w:i/>
          <w:sz w:val="24"/>
          <w:szCs w:val="24"/>
        </w:rPr>
        <w:t>ci</w:t>
      </w:r>
      <w:r w:rsidRPr="00BA7912">
        <w:rPr>
          <w:rFonts w:ascii="Palatino Linotype" w:eastAsia="Arial" w:hAnsi="Palatino Linotype" w:cs="Arial"/>
          <w:i/>
          <w:spacing w:val="1"/>
          <w:sz w:val="24"/>
          <w:szCs w:val="24"/>
        </w:rPr>
        <w:t>ó</w:t>
      </w:r>
      <w:r w:rsidRPr="00BA7912">
        <w:rPr>
          <w:rFonts w:ascii="Palatino Linotype" w:eastAsia="Arial" w:hAnsi="Palatino Linotype" w:cs="Arial"/>
          <w:i/>
          <w:sz w:val="24"/>
          <w:szCs w:val="24"/>
        </w:rPr>
        <w:t>n Política de</w:t>
      </w:r>
      <w:r w:rsidRPr="00BA7912">
        <w:rPr>
          <w:rFonts w:ascii="Palatino Linotype" w:eastAsia="Arial" w:hAnsi="Palatino Linotype" w:cs="Arial"/>
          <w:i/>
          <w:spacing w:val="1"/>
          <w:sz w:val="24"/>
          <w:szCs w:val="24"/>
        </w:rPr>
        <w:t xml:space="preserve"> </w:t>
      </w:r>
      <w:r w:rsidRPr="00BA7912">
        <w:rPr>
          <w:rFonts w:ascii="Palatino Linotype" w:eastAsia="Arial" w:hAnsi="Palatino Linotype" w:cs="Arial"/>
          <w:i/>
          <w:sz w:val="24"/>
          <w:szCs w:val="24"/>
        </w:rPr>
        <w:t>los Estados Unidos</w:t>
      </w:r>
      <w:r w:rsidRPr="00BA7912">
        <w:rPr>
          <w:rFonts w:ascii="Palatino Linotype" w:eastAsia="Arial" w:hAnsi="Palatino Linotype" w:cs="Arial"/>
          <w:i/>
          <w:spacing w:val="2"/>
          <w:sz w:val="24"/>
          <w:szCs w:val="24"/>
        </w:rPr>
        <w:t xml:space="preserve"> </w:t>
      </w:r>
      <w:r w:rsidRPr="00BA7912">
        <w:rPr>
          <w:rFonts w:ascii="Palatino Linotype" w:eastAsia="Arial" w:hAnsi="Palatino Linotype" w:cs="Arial"/>
          <w:i/>
          <w:sz w:val="24"/>
          <w:szCs w:val="24"/>
        </w:rPr>
        <w:t>Mexicanos</w:t>
      </w:r>
      <w:r w:rsidRPr="00BA7912">
        <w:rPr>
          <w:rFonts w:ascii="Palatino Linotype" w:eastAsia="Arial" w:hAnsi="Palatino Linotype" w:cs="Arial"/>
          <w:sz w:val="24"/>
          <w:szCs w:val="24"/>
        </w:rPr>
        <w:t>,</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las depe</w:t>
      </w:r>
      <w:r w:rsidRPr="00BA7912">
        <w:rPr>
          <w:rFonts w:ascii="Palatino Linotype" w:eastAsia="Arial" w:hAnsi="Palatino Linotype" w:cs="Arial"/>
          <w:spacing w:val="1"/>
          <w:sz w:val="24"/>
          <w:szCs w:val="24"/>
        </w:rPr>
        <w:t>n</w:t>
      </w:r>
      <w:r w:rsidRPr="00BA7912">
        <w:rPr>
          <w:rFonts w:ascii="Palatino Linotype" w:eastAsia="Arial" w:hAnsi="Palatino Linotype" w:cs="Arial"/>
          <w:sz w:val="24"/>
          <w:szCs w:val="24"/>
        </w:rPr>
        <w:t>dencias y</w:t>
      </w:r>
      <w:r w:rsidRPr="00BA7912">
        <w:rPr>
          <w:rFonts w:ascii="Palatino Linotype" w:eastAsia="Arial" w:hAnsi="Palatino Linotype" w:cs="Arial"/>
          <w:spacing w:val="2"/>
          <w:sz w:val="24"/>
          <w:szCs w:val="24"/>
        </w:rPr>
        <w:t xml:space="preserve"> </w:t>
      </w:r>
      <w:r w:rsidRPr="00BA7912">
        <w:rPr>
          <w:rFonts w:ascii="Palatino Linotype" w:eastAsia="Arial" w:hAnsi="Palatino Linotype" w:cs="Arial"/>
          <w:sz w:val="24"/>
          <w:szCs w:val="24"/>
        </w:rPr>
        <w:t>entidades</w:t>
      </w:r>
      <w:r w:rsidRPr="00BA7912">
        <w:rPr>
          <w:rFonts w:ascii="Palatino Linotype" w:eastAsia="Arial" w:hAnsi="Palatino Linotype" w:cs="Arial"/>
          <w:spacing w:val="2"/>
          <w:sz w:val="24"/>
          <w:szCs w:val="24"/>
        </w:rPr>
        <w:t xml:space="preserve"> </w:t>
      </w:r>
      <w:r w:rsidRPr="00BA7912">
        <w:rPr>
          <w:rFonts w:ascii="Palatino Linotype" w:eastAsia="Arial" w:hAnsi="Palatino Linotype" w:cs="Arial"/>
          <w:sz w:val="24"/>
          <w:szCs w:val="24"/>
        </w:rPr>
        <w:t>están obl</w:t>
      </w:r>
      <w:r w:rsidRPr="00BA7912">
        <w:rPr>
          <w:rFonts w:ascii="Palatino Linotype" w:eastAsia="Arial" w:hAnsi="Palatino Linotype" w:cs="Arial"/>
          <w:spacing w:val="1"/>
          <w:sz w:val="24"/>
          <w:szCs w:val="24"/>
        </w:rPr>
        <w:t>i</w:t>
      </w:r>
      <w:r w:rsidRPr="00BA7912">
        <w:rPr>
          <w:rFonts w:ascii="Palatino Linotype" w:eastAsia="Arial" w:hAnsi="Palatino Linotype" w:cs="Arial"/>
          <w:sz w:val="24"/>
          <w:szCs w:val="24"/>
        </w:rPr>
        <w:t>gadas</w:t>
      </w:r>
      <w:r w:rsidRPr="00BA7912">
        <w:rPr>
          <w:rFonts w:ascii="Palatino Linotype" w:eastAsia="Arial" w:hAnsi="Palatino Linotype" w:cs="Arial"/>
          <w:spacing w:val="3"/>
          <w:sz w:val="24"/>
          <w:szCs w:val="24"/>
        </w:rPr>
        <w:t xml:space="preserve"> </w:t>
      </w:r>
      <w:r w:rsidRPr="00BA7912">
        <w:rPr>
          <w:rFonts w:ascii="Palatino Linotype" w:eastAsia="Arial" w:hAnsi="Palatino Linotype" w:cs="Arial"/>
          <w:sz w:val="24"/>
          <w:szCs w:val="24"/>
        </w:rPr>
        <w:t>a</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dar</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trámite</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a</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las</w:t>
      </w:r>
      <w:r w:rsidRPr="00BA7912">
        <w:rPr>
          <w:rFonts w:ascii="Palatino Linotype" w:eastAsia="Arial" w:hAnsi="Palatino Linotype" w:cs="Arial"/>
          <w:spacing w:val="2"/>
          <w:sz w:val="24"/>
          <w:szCs w:val="24"/>
        </w:rPr>
        <w:t xml:space="preserve"> </w:t>
      </w:r>
      <w:r w:rsidRPr="00BA7912">
        <w:rPr>
          <w:rFonts w:ascii="Palatino Linotype" w:eastAsia="Arial" w:hAnsi="Palatino Linotype" w:cs="Arial"/>
          <w:sz w:val="24"/>
          <w:szCs w:val="24"/>
        </w:rPr>
        <w:t>so</w:t>
      </w:r>
      <w:r w:rsidRPr="00BA7912">
        <w:rPr>
          <w:rFonts w:ascii="Palatino Linotype" w:eastAsia="Arial" w:hAnsi="Palatino Linotype" w:cs="Arial"/>
          <w:spacing w:val="1"/>
          <w:sz w:val="24"/>
          <w:szCs w:val="24"/>
        </w:rPr>
        <w:t>li</w:t>
      </w:r>
      <w:r w:rsidRPr="00BA7912">
        <w:rPr>
          <w:rFonts w:ascii="Palatino Linotype" w:eastAsia="Arial" w:hAnsi="Palatino Linotype" w:cs="Arial"/>
          <w:sz w:val="24"/>
          <w:szCs w:val="24"/>
        </w:rPr>
        <w:t>citudes</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de</w:t>
      </w:r>
      <w:r w:rsidRPr="00BA7912">
        <w:rPr>
          <w:rFonts w:ascii="Palatino Linotype" w:eastAsia="Arial" w:hAnsi="Palatino Linotype" w:cs="Arial"/>
          <w:spacing w:val="3"/>
          <w:sz w:val="24"/>
          <w:szCs w:val="24"/>
        </w:rPr>
        <w:t xml:space="preserve"> </w:t>
      </w:r>
      <w:r w:rsidRPr="00BA7912">
        <w:rPr>
          <w:rFonts w:ascii="Palatino Linotype" w:eastAsia="Arial" w:hAnsi="Palatino Linotype" w:cs="Arial"/>
          <w:sz w:val="24"/>
          <w:szCs w:val="24"/>
        </w:rPr>
        <w:t>los</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partic</w:t>
      </w:r>
      <w:r w:rsidRPr="00BA7912">
        <w:rPr>
          <w:rFonts w:ascii="Palatino Linotype" w:eastAsia="Arial" w:hAnsi="Palatino Linotype" w:cs="Arial"/>
          <w:spacing w:val="1"/>
          <w:sz w:val="24"/>
          <w:szCs w:val="24"/>
        </w:rPr>
        <w:t>ul</w:t>
      </w:r>
      <w:r w:rsidRPr="00BA7912">
        <w:rPr>
          <w:rFonts w:ascii="Palatino Linotype" w:eastAsia="Arial" w:hAnsi="Palatino Linotype" w:cs="Arial"/>
          <w:sz w:val="24"/>
          <w:szCs w:val="24"/>
        </w:rPr>
        <w:t>ares,</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si d</w:t>
      </w:r>
      <w:r w:rsidRPr="00BA7912">
        <w:rPr>
          <w:rFonts w:ascii="Palatino Linotype" w:eastAsia="Arial" w:hAnsi="Palatino Linotype" w:cs="Arial"/>
          <w:spacing w:val="1"/>
          <w:sz w:val="24"/>
          <w:szCs w:val="24"/>
        </w:rPr>
        <w:t>e</w:t>
      </w:r>
      <w:r w:rsidRPr="00BA7912">
        <w:rPr>
          <w:rFonts w:ascii="Palatino Linotype" w:eastAsia="Arial" w:hAnsi="Palatino Linotype" w:cs="Arial"/>
          <w:sz w:val="24"/>
          <w:szCs w:val="24"/>
        </w:rPr>
        <w:t>l</w:t>
      </w:r>
      <w:r w:rsidRPr="00BA7912">
        <w:rPr>
          <w:rFonts w:ascii="Palatino Linotype" w:eastAsia="Arial" w:hAnsi="Palatino Linotype" w:cs="Arial"/>
          <w:spacing w:val="2"/>
          <w:sz w:val="24"/>
          <w:szCs w:val="24"/>
        </w:rPr>
        <w:t xml:space="preserve"> </w:t>
      </w:r>
      <w:r w:rsidRPr="00BA7912">
        <w:rPr>
          <w:rFonts w:ascii="Palatino Linotype" w:eastAsia="Arial" w:hAnsi="Palatino Linotype" w:cs="Arial"/>
          <w:sz w:val="24"/>
          <w:szCs w:val="24"/>
        </w:rPr>
        <w:t>conteni</w:t>
      </w:r>
      <w:r w:rsidRPr="00BA7912">
        <w:rPr>
          <w:rFonts w:ascii="Palatino Linotype" w:eastAsia="Arial" w:hAnsi="Palatino Linotype" w:cs="Arial"/>
          <w:spacing w:val="1"/>
          <w:sz w:val="24"/>
          <w:szCs w:val="24"/>
        </w:rPr>
        <w:t>d</w:t>
      </w:r>
      <w:r w:rsidRPr="00BA7912">
        <w:rPr>
          <w:rFonts w:ascii="Palatino Linotype" w:eastAsia="Arial" w:hAnsi="Palatino Linotype" w:cs="Arial"/>
          <w:sz w:val="24"/>
          <w:szCs w:val="24"/>
        </w:rPr>
        <w:t>o</w:t>
      </w:r>
      <w:r w:rsidRPr="00BA7912">
        <w:rPr>
          <w:rFonts w:ascii="Palatino Linotype" w:eastAsia="Arial" w:hAnsi="Palatino Linotype" w:cs="Arial"/>
          <w:spacing w:val="2"/>
          <w:sz w:val="24"/>
          <w:szCs w:val="24"/>
        </w:rPr>
        <w:t xml:space="preserve"> </w:t>
      </w:r>
      <w:r w:rsidRPr="00BA7912">
        <w:rPr>
          <w:rFonts w:ascii="Palatino Linotype" w:eastAsia="Arial" w:hAnsi="Palatino Linotype" w:cs="Arial"/>
          <w:sz w:val="24"/>
          <w:szCs w:val="24"/>
        </w:rPr>
        <w:t>de</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las mismas</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se advierte que la pretensión cons</w:t>
      </w:r>
      <w:r w:rsidRPr="00BA7912">
        <w:rPr>
          <w:rFonts w:ascii="Palatino Linotype" w:eastAsia="Arial" w:hAnsi="Palatino Linotype" w:cs="Arial"/>
          <w:spacing w:val="1"/>
          <w:sz w:val="24"/>
          <w:szCs w:val="24"/>
        </w:rPr>
        <w:t>i</w:t>
      </w:r>
      <w:r w:rsidRPr="00BA7912">
        <w:rPr>
          <w:rFonts w:ascii="Palatino Linotype" w:eastAsia="Arial" w:hAnsi="Palatino Linotype" w:cs="Arial"/>
          <w:sz w:val="24"/>
          <w:szCs w:val="24"/>
        </w:rPr>
        <w:t>ste en e</w:t>
      </w:r>
      <w:r w:rsidRPr="00BA7912">
        <w:rPr>
          <w:rFonts w:ascii="Palatino Linotype" w:eastAsia="Arial" w:hAnsi="Palatino Linotype" w:cs="Arial"/>
          <w:spacing w:val="1"/>
          <w:sz w:val="24"/>
          <w:szCs w:val="24"/>
        </w:rPr>
        <w:t>j</w:t>
      </w:r>
      <w:r w:rsidRPr="00BA7912">
        <w:rPr>
          <w:rFonts w:ascii="Palatino Linotype" w:eastAsia="Arial" w:hAnsi="Palatino Linotype" w:cs="Arial"/>
          <w:sz w:val="24"/>
          <w:szCs w:val="24"/>
        </w:rPr>
        <w:t>e</w:t>
      </w:r>
      <w:r w:rsidRPr="00BA7912">
        <w:rPr>
          <w:rFonts w:ascii="Palatino Linotype" w:eastAsia="Arial" w:hAnsi="Palatino Linotype" w:cs="Arial"/>
          <w:spacing w:val="-1"/>
          <w:sz w:val="24"/>
          <w:szCs w:val="24"/>
        </w:rPr>
        <w:t>r</w:t>
      </w:r>
      <w:r w:rsidRPr="00BA7912">
        <w:rPr>
          <w:rFonts w:ascii="Palatino Linotype" w:eastAsia="Arial" w:hAnsi="Palatino Linotype" w:cs="Arial"/>
          <w:sz w:val="24"/>
          <w:szCs w:val="24"/>
        </w:rPr>
        <w:t>cer</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el derecho de acceso a informaci</w:t>
      </w:r>
      <w:r w:rsidRPr="00BA7912">
        <w:rPr>
          <w:rFonts w:ascii="Palatino Linotype" w:eastAsia="Arial" w:hAnsi="Palatino Linotype" w:cs="Arial"/>
          <w:spacing w:val="1"/>
          <w:sz w:val="24"/>
          <w:szCs w:val="24"/>
        </w:rPr>
        <w:t>ó</w:t>
      </w:r>
      <w:r w:rsidRPr="00BA7912">
        <w:rPr>
          <w:rFonts w:ascii="Palatino Linotype" w:eastAsia="Arial" w:hAnsi="Palatino Linotype" w:cs="Arial"/>
          <w:sz w:val="24"/>
          <w:szCs w:val="24"/>
        </w:rPr>
        <w:t>n gubern</w:t>
      </w:r>
      <w:r w:rsidRPr="00BA7912">
        <w:rPr>
          <w:rFonts w:ascii="Palatino Linotype" w:eastAsia="Arial" w:hAnsi="Palatino Linotype" w:cs="Arial"/>
          <w:spacing w:val="1"/>
          <w:sz w:val="24"/>
          <w:szCs w:val="24"/>
        </w:rPr>
        <w:t>a</w:t>
      </w:r>
      <w:r w:rsidRPr="00BA7912">
        <w:rPr>
          <w:rFonts w:ascii="Palatino Linotype" w:eastAsia="Arial" w:hAnsi="Palatino Linotype" w:cs="Arial"/>
          <w:sz w:val="24"/>
          <w:szCs w:val="24"/>
        </w:rPr>
        <w:t>mental y</w:t>
      </w:r>
      <w:r w:rsidRPr="00BA7912">
        <w:rPr>
          <w:rFonts w:ascii="Palatino Linotype" w:eastAsia="Arial" w:hAnsi="Palatino Linotype" w:cs="Arial"/>
          <w:spacing w:val="1"/>
          <w:sz w:val="24"/>
          <w:szCs w:val="24"/>
        </w:rPr>
        <w:t xml:space="preserve"> </w:t>
      </w:r>
      <w:r w:rsidRPr="00BA7912">
        <w:rPr>
          <w:rFonts w:ascii="Palatino Linotype" w:eastAsia="Arial" w:hAnsi="Palatino Linotype" w:cs="Arial"/>
          <w:sz w:val="24"/>
          <w:szCs w:val="24"/>
        </w:rPr>
        <w:t>lo requerido t</w:t>
      </w:r>
      <w:r w:rsidRPr="00BA7912">
        <w:rPr>
          <w:rFonts w:ascii="Palatino Linotype" w:eastAsia="Arial" w:hAnsi="Palatino Linotype" w:cs="Arial"/>
          <w:spacing w:val="1"/>
          <w:sz w:val="24"/>
          <w:szCs w:val="24"/>
        </w:rPr>
        <w:t>i</w:t>
      </w:r>
      <w:r w:rsidRPr="00BA7912">
        <w:rPr>
          <w:rFonts w:ascii="Palatino Linotype" w:eastAsia="Arial" w:hAnsi="Palatino Linotype" w:cs="Arial"/>
          <w:sz w:val="24"/>
          <w:szCs w:val="24"/>
        </w:rPr>
        <w:t xml:space="preserve">ene una </w:t>
      </w:r>
      <w:r w:rsidRPr="00BA7912">
        <w:rPr>
          <w:rFonts w:ascii="Palatino Linotype" w:eastAsia="Arial" w:hAnsi="Palatino Linotype" w:cs="Arial"/>
          <w:spacing w:val="1"/>
          <w:sz w:val="24"/>
          <w:szCs w:val="24"/>
        </w:rPr>
        <w:t>e</w:t>
      </w:r>
      <w:r w:rsidRPr="00BA7912">
        <w:rPr>
          <w:rFonts w:ascii="Palatino Linotype" w:eastAsia="Arial" w:hAnsi="Palatino Linotype" w:cs="Arial"/>
          <w:sz w:val="24"/>
          <w:szCs w:val="24"/>
        </w:rPr>
        <w:t>xpresión d</w:t>
      </w:r>
      <w:r w:rsidRPr="00BA7912">
        <w:rPr>
          <w:rFonts w:ascii="Palatino Linotype" w:eastAsia="Arial" w:hAnsi="Palatino Linotype" w:cs="Arial"/>
          <w:spacing w:val="1"/>
          <w:sz w:val="24"/>
          <w:szCs w:val="24"/>
        </w:rPr>
        <w:t>o</w:t>
      </w:r>
      <w:r w:rsidRPr="00BA7912">
        <w:rPr>
          <w:rFonts w:ascii="Palatino Linotype" w:eastAsia="Arial" w:hAnsi="Palatino Linotype" w:cs="Arial"/>
          <w:sz w:val="24"/>
          <w:szCs w:val="24"/>
        </w:rPr>
        <w:t>cumental.</w:t>
      </w:r>
    </w:p>
    <w:p w:rsidR="00083E35" w:rsidRPr="00BA7912" w:rsidRDefault="00083E35" w:rsidP="00BA7912">
      <w:pPr>
        <w:pStyle w:val="Prrafodelista"/>
        <w:spacing w:line="360" w:lineRule="auto"/>
        <w:ind w:left="360"/>
        <w:rPr>
          <w:rFonts w:ascii="Palatino Linotype" w:hAnsi="Palatino Linotype"/>
          <w:sz w:val="24"/>
          <w:szCs w:val="24"/>
        </w:rPr>
      </w:pPr>
    </w:p>
    <w:p w:rsidR="008E4F33" w:rsidRPr="00BA7912" w:rsidRDefault="008E4F33"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 xml:space="preserve">Atento a lo anterior, se estima pertinente recordar que el </w:t>
      </w:r>
      <w:r w:rsidRPr="00BA7912">
        <w:rPr>
          <w:rFonts w:ascii="Palatino Linotype" w:hAnsi="Palatino Linotype" w:cs="Arial"/>
          <w:b/>
          <w:color w:val="000000" w:themeColor="text1"/>
          <w:sz w:val="24"/>
          <w:szCs w:val="24"/>
        </w:rPr>
        <w:t>Sujeto Obligado</w:t>
      </w:r>
      <w:r w:rsidRPr="00BA7912">
        <w:rPr>
          <w:rFonts w:ascii="Palatino Linotype" w:hAnsi="Palatino Linotype" w:cs="Arial"/>
          <w:color w:val="000000" w:themeColor="text1"/>
          <w:sz w:val="24"/>
          <w:szCs w:val="24"/>
        </w:rPr>
        <w:t xml:space="preserve"> deberá dar una expresión documental de conformidad con el criterio 28/10 emitido por el INAI mismo que menciona lo siguiente: </w:t>
      </w:r>
    </w:p>
    <w:p w:rsidR="00DC77B6" w:rsidRPr="00BA7912" w:rsidRDefault="00DC77B6" w:rsidP="00BA7912">
      <w:pPr>
        <w:pStyle w:val="Prrafodelista"/>
        <w:spacing w:line="360" w:lineRule="auto"/>
        <w:ind w:left="360" w:right="616"/>
        <w:jc w:val="both"/>
        <w:rPr>
          <w:rFonts w:ascii="Palatino Linotype" w:eastAsia="MS Mincho" w:hAnsi="Palatino Linotype" w:cs="Times New Roman"/>
          <w:i/>
          <w:sz w:val="24"/>
          <w:szCs w:val="24"/>
        </w:rPr>
      </w:pPr>
    </w:p>
    <w:p w:rsidR="00DC77B6" w:rsidRPr="00BA7912" w:rsidRDefault="00DC77B6" w:rsidP="00BA7912">
      <w:pPr>
        <w:pStyle w:val="Prrafodelista"/>
        <w:spacing w:line="360" w:lineRule="auto"/>
        <w:ind w:left="567" w:right="616"/>
        <w:jc w:val="both"/>
        <w:rPr>
          <w:rFonts w:ascii="Palatino Linotype" w:eastAsia="MS Mincho" w:hAnsi="Palatino Linotype" w:cs="Times New Roman"/>
          <w:iCs/>
          <w:sz w:val="24"/>
          <w:szCs w:val="24"/>
        </w:rPr>
      </w:pPr>
      <w:r w:rsidRPr="00BA7912">
        <w:rPr>
          <w:rFonts w:ascii="Palatino Linotype" w:eastAsia="MS Mincho" w:hAnsi="Palatino Linotype" w:cs="Times New Roman"/>
          <w:iCs/>
          <w:sz w:val="24"/>
          <w:szCs w:val="24"/>
        </w:rPr>
        <w:t>“</w:t>
      </w:r>
      <w:r w:rsidRPr="00BA7912">
        <w:rPr>
          <w:rFonts w:ascii="Palatino Linotype" w:eastAsia="MS Mincho" w:hAnsi="Palatino Linotype" w:cs="Times New Roman"/>
          <w:b/>
          <w:iCs/>
          <w:sz w:val="24"/>
          <w:szCs w:val="24"/>
        </w:rPr>
        <w:t>Cuando en una solicitud de información no se identifique un documento en específico, si ésta tiene una expresión documental, el sujeto obligado deberá entregar al particular el documento en específico</w:t>
      </w:r>
      <w:r w:rsidRPr="00BA7912">
        <w:rPr>
          <w:rFonts w:ascii="Palatino Linotype" w:eastAsia="MS Mincho" w:hAnsi="Palatino Linotype" w:cs="Times New Roman"/>
          <w:iCs/>
          <w:sz w:val="24"/>
          <w:szCs w:val="24"/>
        </w:rPr>
        <w:t xml:space="preserve">. La Ley Federal de Transparencia y Acceso a la Información Pública Gubernamental tiene por objeto </w:t>
      </w:r>
      <w:proofErr w:type="spellStart"/>
      <w:r w:rsidRPr="00BA7912">
        <w:rPr>
          <w:rFonts w:ascii="Palatino Linotype" w:eastAsia="MS Mincho" w:hAnsi="Palatino Linotype" w:cs="Times New Roman"/>
          <w:iCs/>
          <w:sz w:val="24"/>
          <w:szCs w:val="24"/>
        </w:rPr>
        <w:t>objeto</w:t>
      </w:r>
      <w:proofErr w:type="spellEnd"/>
      <w:r w:rsidRPr="00BA7912">
        <w:rPr>
          <w:rFonts w:ascii="Palatino Linotype" w:eastAsia="MS Mincho" w:hAnsi="Palatino Linotype" w:cs="Times New Roman"/>
          <w:iCs/>
          <w:sz w:val="24"/>
          <w:szCs w:val="24"/>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(Sic).</w:t>
      </w:r>
    </w:p>
    <w:p w:rsidR="00DC77B6" w:rsidRPr="00BA7912" w:rsidRDefault="00DC77B6" w:rsidP="00BA7912">
      <w:pPr>
        <w:pStyle w:val="Prrafodelista"/>
        <w:spacing w:line="360" w:lineRule="auto"/>
        <w:ind w:left="567" w:right="616"/>
        <w:jc w:val="both"/>
        <w:rPr>
          <w:rFonts w:ascii="Palatino Linotype" w:eastAsia="MS Mincho" w:hAnsi="Palatino Linotype" w:cs="Times New Roman"/>
          <w:iCs/>
          <w:sz w:val="24"/>
          <w:szCs w:val="24"/>
        </w:rPr>
      </w:pPr>
    </w:p>
    <w:p w:rsidR="00DC77B6" w:rsidRPr="00BA7912" w:rsidRDefault="00DC77B6" w:rsidP="00BA7912">
      <w:pPr>
        <w:pStyle w:val="Prrafodelista"/>
        <w:spacing w:line="360" w:lineRule="auto"/>
        <w:ind w:left="567" w:right="616"/>
        <w:jc w:val="both"/>
        <w:rPr>
          <w:rFonts w:ascii="Palatino Linotype" w:eastAsia="MS Mincho" w:hAnsi="Palatino Linotype" w:cs="Times New Roman"/>
          <w:iCs/>
          <w:sz w:val="24"/>
          <w:szCs w:val="24"/>
        </w:rPr>
      </w:pPr>
      <w:r w:rsidRPr="00BA7912">
        <w:rPr>
          <w:rFonts w:ascii="Palatino Linotype" w:eastAsia="MS Mincho" w:hAnsi="Palatino Linotype" w:cs="Times New Roman"/>
          <w:iCs/>
          <w:sz w:val="24"/>
          <w:szCs w:val="24"/>
        </w:rPr>
        <w:t>(Énfasis añadido)</w:t>
      </w:r>
    </w:p>
    <w:p w:rsidR="008E4F33" w:rsidRPr="00BA7912" w:rsidRDefault="008E4F33" w:rsidP="00BA7912">
      <w:pPr>
        <w:pStyle w:val="Prrafodelista"/>
        <w:spacing w:after="0" w:line="360" w:lineRule="auto"/>
        <w:ind w:left="0"/>
        <w:jc w:val="both"/>
        <w:rPr>
          <w:rFonts w:ascii="Palatino Linotype" w:hAnsi="Palatino Linotype" w:cs="Arial"/>
          <w:color w:val="000000" w:themeColor="text1"/>
          <w:sz w:val="24"/>
          <w:szCs w:val="24"/>
        </w:rPr>
      </w:pPr>
    </w:p>
    <w:p w:rsidR="00DC77B6" w:rsidRPr="00BA7912" w:rsidRDefault="00DC77B6" w:rsidP="00BA7912">
      <w:pPr>
        <w:numPr>
          <w:ilvl w:val="0"/>
          <w:numId w:val="2"/>
        </w:numPr>
        <w:spacing w:after="0" w:line="360" w:lineRule="auto"/>
        <w:ind w:left="0" w:firstLine="0"/>
        <w:contextualSpacing/>
        <w:jc w:val="both"/>
        <w:rPr>
          <w:rFonts w:ascii="Palatino Linotype" w:eastAsia="MS Mincho" w:hAnsi="Palatino Linotype" w:cs="Times New Roman"/>
          <w:sz w:val="24"/>
          <w:szCs w:val="24"/>
        </w:rPr>
      </w:pPr>
      <w:r w:rsidRPr="00BA7912">
        <w:rPr>
          <w:rFonts w:ascii="Palatino Linotype" w:eastAsia="MS Mincho" w:hAnsi="Palatino Linotype" w:cs="Times New Roman"/>
          <w:sz w:val="24"/>
          <w:szCs w:val="24"/>
          <w:lang w:val="es-ES"/>
        </w:rPr>
        <w:t xml:space="preserve">Robustece lo anterior </w:t>
      </w:r>
      <w:r w:rsidRPr="00BA7912">
        <w:rPr>
          <w:rFonts w:ascii="Palatino Linotype" w:eastAsia="MS Mincho" w:hAnsi="Palatino Linotype" w:cs="Times New Roman"/>
          <w:sz w:val="24"/>
          <w:szCs w:val="24"/>
        </w:rPr>
        <w:t>el criterio orientador 16/17 emitido de igual forma por el Instituto Nacional de Transparencia, Acceso a la Información y Protección de Datos Personales que a la literalidad prevé:</w:t>
      </w:r>
    </w:p>
    <w:p w:rsidR="00DC77B6" w:rsidRPr="00BA7912" w:rsidRDefault="00DC77B6" w:rsidP="00BA7912">
      <w:pPr>
        <w:spacing w:line="360" w:lineRule="auto"/>
        <w:contextualSpacing/>
        <w:jc w:val="both"/>
        <w:rPr>
          <w:rFonts w:ascii="Palatino Linotype" w:eastAsia="MS Mincho" w:hAnsi="Palatino Linotype" w:cs="Times New Roman"/>
          <w:sz w:val="24"/>
          <w:szCs w:val="24"/>
        </w:rPr>
      </w:pPr>
    </w:p>
    <w:p w:rsidR="00DC77B6" w:rsidRPr="00BA7912" w:rsidRDefault="00DC77B6" w:rsidP="00BA7912">
      <w:pPr>
        <w:spacing w:line="360" w:lineRule="auto"/>
        <w:ind w:left="567" w:right="616"/>
        <w:contextualSpacing/>
        <w:jc w:val="both"/>
        <w:rPr>
          <w:rFonts w:ascii="Palatino Linotype" w:eastAsia="MS Mincho" w:hAnsi="Palatino Linotype" w:cs="Times New Roman"/>
          <w:iCs/>
          <w:sz w:val="24"/>
          <w:szCs w:val="24"/>
        </w:rPr>
      </w:pPr>
      <w:r w:rsidRPr="00BA7912">
        <w:rPr>
          <w:rFonts w:ascii="Palatino Linotype" w:eastAsia="MS Mincho" w:hAnsi="Palatino Linotype" w:cs="Times New Roman"/>
          <w:b/>
          <w:iCs/>
          <w:sz w:val="24"/>
          <w:szCs w:val="24"/>
        </w:rPr>
        <w:t>“Expresión documental</w:t>
      </w:r>
      <w:r w:rsidRPr="00BA7912">
        <w:rPr>
          <w:rFonts w:ascii="Palatino Linotype" w:eastAsia="MS Mincho" w:hAnsi="Palatino Linotype" w:cs="Times New Roman"/>
          <w:iCs/>
          <w:sz w:val="24"/>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DC77B6" w:rsidRPr="00BA7912" w:rsidRDefault="00DC77B6" w:rsidP="00BA7912">
      <w:pPr>
        <w:spacing w:line="360" w:lineRule="auto"/>
        <w:ind w:left="567" w:right="616"/>
        <w:contextualSpacing/>
        <w:jc w:val="both"/>
        <w:rPr>
          <w:rFonts w:ascii="Palatino Linotype" w:eastAsia="MS Mincho" w:hAnsi="Palatino Linotype" w:cs="Times New Roman"/>
          <w:iCs/>
          <w:sz w:val="24"/>
          <w:szCs w:val="24"/>
        </w:rPr>
      </w:pPr>
    </w:p>
    <w:p w:rsidR="00DC77B6" w:rsidRPr="00BA7912" w:rsidRDefault="00DC77B6" w:rsidP="00BA7912">
      <w:pPr>
        <w:spacing w:line="360" w:lineRule="auto"/>
        <w:ind w:left="567" w:right="616"/>
        <w:contextualSpacing/>
        <w:jc w:val="both"/>
        <w:rPr>
          <w:rFonts w:ascii="Palatino Linotype" w:eastAsia="MS Mincho" w:hAnsi="Palatino Linotype" w:cs="Times New Roman"/>
          <w:iCs/>
          <w:sz w:val="24"/>
          <w:szCs w:val="24"/>
        </w:rPr>
      </w:pPr>
      <w:r w:rsidRPr="00BA7912">
        <w:rPr>
          <w:rFonts w:ascii="Palatino Linotype" w:eastAsia="MS Mincho" w:hAnsi="Palatino Linotype" w:cs="Times New Roman"/>
          <w:iCs/>
          <w:sz w:val="24"/>
          <w:szCs w:val="24"/>
        </w:rPr>
        <w:t>Resoluciones:</w:t>
      </w:r>
    </w:p>
    <w:p w:rsidR="00DC77B6" w:rsidRPr="00BA7912" w:rsidRDefault="00DC77B6" w:rsidP="00BA7912">
      <w:pPr>
        <w:spacing w:line="360" w:lineRule="auto"/>
        <w:ind w:left="567" w:right="616"/>
        <w:contextualSpacing/>
        <w:jc w:val="both"/>
        <w:rPr>
          <w:rFonts w:ascii="Palatino Linotype" w:eastAsia="MS Mincho" w:hAnsi="Palatino Linotype" w:cs="Times New Roman"/>
          <w:iCs/>
          <w:sz w:val="24"/>
          <w:szCs w:val="24"/>
        </w:rPr>
      </w:pPr>
      <w:r w:rsidRPr="00BA7912">
        <w:rPr>
          <w:rFonts w:ascii="Palatino Linotype" w:eastAsia="MS Mincho" w:hAnsi="Palatino Linotype" w:cs="Times New Roman"/>
          <w:iCs/>
          <w:sz w:val="24"/>
          <w:szCs w:val="24"/>
        </w:rPr>
        <w:t>•</w:t>
      </w:r>
      <w:r w:rsidRPr="00BA7912">
        <w:rPr>
          <w:rFonts w:ascii="Palatino Linotype" w:eastAsia="MS Mincho" w:hAnsi="Palatino Linotype" w:cs="Times New Roman"/>
          <w:iCs/>
          <w:sz w:val="24"/>
          <w:szCs w:val="24"/>
        </w:rPr>
        <w:tab/>
        <w:t xml:space="preserve">RRA 0774/16. Secretaría de Salud. 31 de agosto de 2016. Por unanimidad. Comisionada Ponente María Patricia </w:t>
      </w:r>
      <w:proofErr w:type="spellStart"/>
      <w:r w:rsidRPr="00BA7912">
        <w:rPr>
          <w:rFonts w:ascii="Palatino Linotype" w:eastAsia="MS Mincho" w:hAnsi="Palatino Linotype" w:cs="Times New Roman"/>
          <w:iCs/>
          <w:sz w:val="24"/>
          <w:szCs w:val="24"/>
        </w:rPr>
        <w:t>Kurczyn</w:t>
      </w:r>
      <w:proofErr w:type="spellEnd"/>
      <w:r w:rsidRPr="00BA7912">
        <w:rPr>
          <w:rFonts w:ascii="Palatino Linotype" w:eastAsia="MS Mincho" w:hAnsi="Palatino Linotype" w:cs="Times New Roman"/>
          <w:iCs/>
          <w:sz w:val="24"/>
          <w:szCs w:val="24"/>
        </w:rPr>
        <w:t xml:space="preserve"> Villalobos.</w:t>
      </w:r>
    </w:p>
    <w:p w:rsidR="00DC77B6" w:rsidRPr="00BA7912" w:rsidRDefault="00DC77B6" w:rsidP="00BA7912">
      <w:pPr>
        <w:spacing w:line="360" w:lineRule="auto"/>
        <w:ind w:left="567" w:right="616"/>
        <w:contextualSpacing/>
        <w:jc w:val="both"/>
        <w:rPr>
          <w:rFonts w:ascii="Palatino Linotype" w:eastAsia="MS Mincho" w:hAnsi="Palatino Linotype" w:cs="Times New Roman"/>
          <w:iCs/>
          <w:sz w:val="24"/>
          <w:szCs w:val="24"/>
        </w:rPr>
      </w:pPr>
      <w:r w:rsidRPr="00BA7912">
        <w:rPr>
          <w:rFonts w:ascii="Palatino Linotype" w:eastAsia="MS Mincho" w:hAnsi="Palatino Linotype" w:cs="Times New Roman"/>
          <w:iCs/>
          <w:sz w:val="24"/>
          <w:szCs w:val="24"/>
        </w:rPr>
        <w:t>•</w:t>
      </w:r>
      <w:r w:rsidRPr="00BA7912">
        <w:rPr>
          <w:rFonts w:ascii="Palatino Linotype" w:eastAsia="MS Mincho" w:hAnsi="Palatino Linotype" w:cs="Times New Roman"/>
          <w:iCs/>
          <w:sz w:val="24"/>
          <w:szCs w:val="24"/>
        </w:rPr>
        <w:tab/>
        <w:t xml:space="preserve">RRA 0143/17. Universidad Autónoma Agraria Antonio Narro. 22 de febrero de 2017. Por unanimidad. Comisionado Ponente Oscar Mauricio Guerra Ford. </w:t>
      </w:r>
    </w:p>
    <w:p w:rsidR="00DC77B6" w:rsidRPr="00BA7912" w:rsidRDefault="00DC77B6" w:rsidP="00BA7912">
      <w:pPr>
        <w:spacing w:after="0" w:line="360" w:lineRule="auto"/>
        <w:ind w:left="567" w:right="616"/>
        <w:contextualSpacing/>
        <w:jc w:val="both"/>
        <w:rPr>
          <w:rFonts w:ascii="Palatino Linotype" w:eastAsia="MS Mincho" w:hAnsi="Palatino Linotype" w:cs="Times New Roman"/>
          <w:iCs/>
          <w:sz w:val="24"/>
          <w:szCs w:val="24"/>
        </w:rPr>
      </w:pPr>
      <w:r w:rsidRPr="00BA7912">
        <w:rPr>
          <w:rFonts w:ascii="Palatino Linotype" w:eastAsia="MS Mincho" w:hAnsi="Palatino Linotype" w:cs="Times New Roman"/>
          <w:iCs/>
          <w:sz w:val="24"/>
          <w:szCs w:val="24"/>
        </w:rPr>
        <w:t>•</w:t>
      </w:r>
      <w:r w:rsidRPr="00BA7912">
        <w:rPr>
          <w:rFonts w:ascii="Palatino Linotype" w:eastAsia="MS Mincho" w:hAnsi="Palatino Linotype" w:cs="Times New Roman"/>
          <w:iCs/>
          <w:sz w:val="24"/>
          <w:szCs w:val="24"/>
        </w:rPr>
        <w:tab/>
        <w:t>RRA 0540/17. Secretaría de Economía. 08 de marzo del 2017. Por unanimidad. Comisionado Ponente Francisco Javier Acuña Llamas.</w:t>
      </w:r>
    </w:p>
    <w:p w:rsidR="000162F9" w:rsidRPr="00BA7912" w:rsidRDefault="000162F9" w:rsidP="00BA7912">
      <w:pPr>
        <w:spacing w:after="0" w:line="360" w:lineRule="auto"/>
        <w:ind w:right="616"/>
        <w:contextualSpacing/>
        <w:jc w:val="both"/>
        <w:rPr>
          <w:rFonts w:ascii="Palatino Linotype" w:eastAsia="MS Mincho" w:hAnsi="Palatino Linotype" w:cs="Times New Roman"/>
          <w:i/>
          <w:sz w:val="24"/>
          <w:szCs w:val="24"/>
        </w:rPr>
      </w:pPr>
    </w:p>
    <w:p w:rsidR="000162F9" w:rsidRPr="00BA7912" w:rsidRDefault="000162F9"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 xml:space="preserve">Una vez acotado lo anterior, es imprescindible estudiar lo siguiente: </w:t>
      </w:r>
    </w:p>
    <w:p w:rsidR="000162F9" w:rsidRPr="00BA7912" w:rsidRDefault="000162F9" w:rsidP="00BA7912">
      <w:pPr>
        <w:spacing w:after="0" w:line="360" w:lineRule="auto"/>
        <w:ind w:right="616"/>
        <w:contextualSpacing/>
        <w:jc w:val="both"/>
        <w:rPr>
          <w:rFonts w:ascii="Palatino Linotype" w:eastAsia="MS Mincho" w:hAnsi="Palatino Linotype" w:cs="Times New Roman"/>
          <w:i/>
          <w:sz w:val="24"/>
          <w:szCs w:val="24"/>
        </w:rPr>
      </w:pPr>
    </w:p>
    <w:p w:rsidR="000162F9" w:rsidRPr="00BA7912" w:rsidRDefault="000162F9" w:rsidP="00BA7912">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18521395"/>
      <w:r w:rsidRPr="00BA7912">
        <w:rPr>
          <w:rFonts w:ascii="Palatino Linotype" w:eastAsia="MS Gothic" w:hAnsi="Palatino Linotype" w:cstheme="majorBidi"/>
          <w:b/>
          <w:sz w:val="24"/>
          <w:szCs w:val="24"/>
          <w:lang w:val="es-ES_tradnl" w:eastAsia="es-ES"/>
        </w:rPr>
        <w:t>b) De la búsqueda exhaustiva y razonable.</w:t>
      </w:r>
      <w:bookmarkEnd w:id="30"/>
      <w:r w:rsidRPr="00BA7912">
        <w:rPr>
          <w:rFonts w:ascii="Palatino Linotype" w:eastAsia="MS Gothic" w:hAnsi="Palatino Linotype" w:cstheme="majorBidi"/>
          <w:b/>
          <w:sz w:val="24"/>
          <w:szCs w:val="24"/>
          <w:lang w:val="es-ES_tradnl" w:eastAsia="es-ES"/>
        </w:rPr>
        <w:t xml:space="preserve">  </w:t>
      </w:r>
    </w:p>
    <w:p w:rsidR="005E5C8C" w:rsidRPr="00BA7912" w:rsidRDefault="005E5C8C" w:rsidP="00BA7912">
      <w:pPr>
        <w:spacing w:after="0" w:line="360" w:lineRule="auto"/>
        <w:ind w:right="616"/>
        <w:contextualSpacing/>
        <w:jc w:val="both"/>
        <w:rPr>
          <w:rFonts w:ascii="Palatino Linotype" w:eastAsia="MS Mincho" w:hAnsi="Palatino Linotype" w:cs="Times New Roman"/>
          <w:i/>
          <w:sz w:val="24"/>
          <w:szCs w:val="24"/>
        </w:rPr>
      </w:pPr>
    </w:p>
    <w:p w:rsidR="000162F9" w:rsidRPr="00BA7912" w:rsidRDefault="000162F9"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 xml:space="preserve">Si bien es cierto que los actos de autoridad cuentan a su favor con la presunción de legitimidad, también lo es que cualquier restricción a los derechos humanos debe cumplir con un estándar de legalidad. </w:t>
      </w:r>
    </w:p>
    <w:p w:rsidR="000162F9" w:rsidRPr="00BA7912" w:rsidRDefault="000162F9" w:rsidP="00BA7912">
      <w:pPr>
        <w:pStyle w:val="Prrafodelista"/>
        <w:spacing w:after="0" w:line="360" w:lineRule="auto"/>
        <w:ind w:left="0"/>
        <w:jc w:val="both"/>
        <w:rPr>
          <w:rFonts w:ascii="Palatino Linotype" w:hAnsi="Palatino Linotype" w:cs="Arial"/>
          <w:color w:val="000000" w:themeColor="text1"/>
          <w:sz w:val="24"/>
          <w:szCs w:val="24"/>
        </w:rPr>
      </w:pPr>
    </w:p>
    <w:p w:rsidR="000162F9" w:rsidRPr="00BA7912" w:rsidRDefault="000162F9"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 xml:space="preserve">Por esta razón, es que no basta que los servidores públicos respondan por escrito que realizaron una búsqueda exhaustiva y razonable, sino que se requiere que aporten elementos que le den la certeza al recurrente de que realmente se realizó la búsqueda bajo esos parámetros. Ahora bien, para acreditar lo anterior, los servidores públicos deben emplear y describir en sus respuestas, el uso de los instrumentos de control archivístico como; el cuadro de clasificación archivística, el </w:t>
      </w:r>
      <w:proofErr w:type="spellStart"/>
      <w:r w:rsidRPr="00BA7912">
        <w:rPr>
          <w:rFonts w:ascii="Palatino Linotype" w:hAnsi="Palatino Linotype" w:cs="Arial"/>
          <w:color w:val="000000" w:themeColor="text1"/>
          <w:sz w:val="24"/>
          <w:szCs w:val="24"/>
        </w:rPr>
        <w:t>catalogo</w:t>
      </w:r>
      <w:proofErr w:type="spellEnd"/>
      <w:r w:rsidRPr="00BA7912">
        <w:rPr>
          <w:rFonts w:ascii="Palatino Linotype" w:hAnsi="Palatino Linotype" w:cs="Arial"/>
          <w:color w:val="000000" w:themeColor="text1"/>
          <w:sz w:val="24"/>
          <w:szCs w:val="24"/>
        </w:rPr>
        <w:t xml:space="preserve"> de disposición documental y las guías generales de transferencia y de baja. </w:t>
      </w:r>
    </w:p>
    <w:p w:rsidR="000162F9" w:rsidRPr="00BA7912" w:rsidRDefault="000162F9" w:rsidP="00BA7912">
      <w:pPr>
        <w:pStyle w:val="Prrafodelista"/>
        <w:spacing w:line="360" w:lineRule="auto"/>
        <w:rPr>
          <w:rFonts w:ascii="Palatino Linotype" w:hAnsi="Palatino Linotype" w:cs="Arial"/>
          <w:color w:val="000000" w:themeColor="text1"/>
          <w:sz w:val="24"/>
          <w:szCs w:val="24"/>
        </w:rPr>
      </w:pPr>
    </w:p>
    <w:p w:rsidR="000162F9" w:rsidRPr="00BA7912" w:rsidRDefault="000162F9"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 xml:space="preserve">Una obligación toral que impone la Ley de Transparencia y Acceso a la información del Estado de México y Municipios a las Unidades de Transparencia, se encuentra establecida en el artículo 162 </w:t>
      </w:r>
      <w:r w:rsidR="00A7140C" w:rsidRPr="00BA7912">
        <w:rPr>
          <w:rFonts w:ascii="Palatino Linotype" w:hAnsi="Palatino Linotype" w:cs="Arial"/>
          <w:color w:val="000000" w:themeColor="text1"/>
          <w:sz w:val="24"/>
          <w:szCs w:val="24"/>
        </w:rPr>
        <w:t>el cual a la letra establece que;</w:t>
      </w:r>
    </w:p>
    <w:p w:rsidR="00A7140C" w:rsidRPr="00BA7912" w:rsidRDefault="00A7140C" w:rsidP="00BA7912">
      <w:pPr>
        <w:pStyle w:val="Prrafodelista"/>
        <w:tabs>
          <w:tab w:val="left" w:pos="8222"/>
        </w:tabs>
        <w:spacing w:after="0" w:line="360" w:lineRule="auto"/>
        <w:ind w:left="567" w:right="567"/>
        <w:rPr>
          <w:rFonts w:ascii="Palatino Linotype" w:hAnsi="Palatino Linotype" w:cs="Arial"/>
          <w:color w:val="000000" w:themeColor="text1"/>
          <w:sz w:val="24"/>
          <w:szCs w:val="24"/>
        </w:rPr>
      </w:pPr>
    </w:p>
    <w:p w:rsidR="00A7140C" w:rsidRPr="00BA7912" w:rsidRDefault="00A7140C" w:rsidP="00BA7912">
      <w:pPr>
        <w:pStyle w:val="Prrafodelista"/>
        <w:tabs>
          <w:tab w:val="left" w:pos="8222"/>
        </w:tabs>
        <w:spacing w:after="0" w:line="360" w:lineRule="auto"/>
        <w:ind w:left="567" w:right="567"/>
        <w:jc w:val="both"/>
        <w:rPr>
          <w:rFonts w:ascii="Palatino Linotype" w:hAnsi="Palatino Linotype"/>
          <w:sz w:val="24"/>
          <w:szCs w:val="24"/>
        </w:rPr>
      </w:pPr>
      <w:r w:rsidRPr="00BA7912">
        <w:rPr>
          <w:rFonts w:ascii="Palatino Linotype" w:hAnsi="Palatino Linotype"/>
          <w:sz w:val="24"/>
          <w:szCs w:val="24"/>
        </w:rPr>
        <w:t>“</w:t>
      </w:r>
      <w:r w:rsidRPr="00BA7912">
        <w:rPr>
          <w:rFonts w:ascii="Palatino Linotype" w:hAnsi="Palatino Linotype"/>
          <w:b/>
          <w:bCs/>
          <w:sz w:val="24"/>
          <w:szCs w:val="24"/>
        </w:rPr>
        <w:t>Artículo 162.</w:t>
      </w:r>
      <w:r w:rsidRPr="00BA7912">
        <w:rPr>
          <w:rFonts w:ascii="Palatino Linotype" w:hAnsi="Palatino Linotype"/>
          <w:sz w:val="24"/>
          <w:szCs w:val="24"/>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A7140C" w:rsidRPr="00BA7912" w:rsidRDefault="00A7140C" w:rsidP="00BA7912">
      <w:pPr>
        <w:pStyle w:val="Prrafodelista"/>
        <w:tabs>
          <w:tab w:val="left" w:pos="8222"/>
        </w:tabs>
        <w:spacing w:after="0" w:line="360" w:lineRule="auto"/>
        <w:ind w:left="567" w:right="567"/>
        <w:jc w:val="both"/>
        <w:rPr>
          <w:rFonts w:ascii="Palatino Linotype" w:hAnsi="Palatino Linotype" w:cs="Arial"/>
          <w:color w:val="000000" w:themeColor="text1"/>
          <w:sz w:val="24"/>
          <w:szCs w:val="24"/>
        </w:rPr>
      </w:pPr>
    </w:p>
    <w:p w:rsidR="000162F9" w:rsidRPr="00BA7912" w:rsidRDefault="00A7140C"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 xml:space="preserve">Primeramente, es de observarse que el </w:t>
      </w:r>
      <w:r w:rsidRPr="00BA7912">
        <w:rPr>
          <w:rFonts w:ascii="Palatino Linotype" w:hAnsi="Palatino Linotype" w:cs="Arial"/>
          <w:b/>
          <w:bCs/>
          <w:color w:val="000000" w:themeColor="text1"/>
          <w:sz w:val="24"/>
          <w:szCs w:val="24"/>
        </w:rPr>
        <w:t xml:space="preserve">Sujeto Obligado </w:t>
      </w:r>
      <w:r w:rsidRPr="00BA7912">
        <w:rPr>
          <w:rFonts w:ascii="Palatino Linotype" w:hAnsi="Palatino Linotype" w:cs="Arial"/>
          <w:color w:val="000000" w:themeColor="text1"/>
          <w:sz w:val="24"/>
          <w:szCs w:val="24"/>
        </w:rPr>
        <w:t xml:space="preserve">no turnó la solicitud a las áreas que integran el mismo, sino que únicamente en respuesta se advierte que le dio contestación el Director de Desarrollo Urbano y Obra Pública, bajo esto, el </w:t>
      </w:r>
      <w:r w:rsidRPr="00BA7912">
        <w:rPr>
          <w:rFonts w:ascii="Palatino Linotype" w:hAnsi="Palatino Linotype" w:cs="Arial"/>
          <w:b/>
          <w:bCs/>
          <w:color w:val="000000" w:themeColor="text1"/>
          <w:sz w:val="24"/>
          <w:szCs w:val="24"/>
        </w:rPr>
        <w:t xml:space="preserve">Sujeto Obligado </w:t>
      </w:r>
      <w:r w:rsidRPr="00BA7912">
        <w:rPr>
          <w:rFonts w:ascii="Palatino Linotype" w:hAnsi="Palatino Linotype" w:cs="Arial"/>
          <w:color w:val="000000" w:themeColor="text1"/>
          <w:sz w:val="24"/>
          <w:szCs w:val="24"/>
        </w:rPr>
        <w:t xml:space="preserve">en cumplimiento de sus facultades, atribuciones y competencias, debió haber turnado la solicitud a todas las áreas que pudieran poseer la información, con el fin de garantizar que efectivamente se realizó una búsqueda exhaustiva de la información. </w:t>
      </w:r>
    </w:p>
    <w:p w:rsidR="00A7140C" w:rsidRPr="00BA7912" w:rsidRDefault="00A7140C" w:rsidP="00BA7912">
      <w:pPr>
        <w:pStyle w:val="Prrafodelista"/>
        <w:spacing w:after="0" w:line="360" w:lineRule="auto"/>
        <w:ind w:left="0"/>
        <w:jc w:val="both"/>
        <w:rPr>
          <w:rFonts w:ascii="Palatino Linotype" w:hAnsi="Palatino Linotype" w:cs="Arial"/>
          <w:color w:val="000000" w:themeColor="text1"/>
          <w:sz w:val="24"/>
          <w:szCs w:val="24"/>
        </w:rPr>
      </w:pPr>
    </w:p>
    <w:p w:rsidR="00A7140C" w:rsidRPr="00BA7912" w:rsidRDefault="00A7140C"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 xml:space="preserve">Asimismo, cabe destacar que, la Ley de Transparencia y Acceso a la Información Pública del Estado de México y Municipios, establece que los </w:t>
      </w:r>
      <w:r w:rsidRPr="00BA7912">
        <w:rPr>
          <w:rFonts w:ascii="Palatino Linotype" w:hAnsi="Palatino Linotype" w:cs="Arial"/>
          <w:b/>
          <w:bCs/>
          <w:color w:val="000000" w:themeColor="text1"/>
          <w:sz w:val="24"/>
          <w:szCs w:val="24"/>
        </w:rPr>
        <w:t xml:space="preserve">Sujetos Obligados </w:t>
      </w:r>
      <w:r w:rsidRPr="00BA7912">
        <w:rPr>
          <w:rFonts w:ascii="Palatino Linotype" w:hAnsi="Palatino Linotype" w:cs="Arial"/>
          <w:color w:val="000000" w:themeColor="text1"/>
          <w:sz w:val="24"/>
          <w:szCs w:val="24"/>
        </w:rPr>
        <w:t xml:space="preserve">deberán constituir y mantener actualizados sus sistemas de archivos y gestión documental conforme a la normatividad </w:t>
      </w:r>
      <w:r w:rsidRPr="00BA7912">
        <w:rPr>
          <w:rFonts w:ascii="Palatino Linotype" w:eastAsia="Calibri" w:hAnsi="Palatino Linotype" w:cs="Arial"/>
          <w:sz w:val="24"/>
          <w:szCs w:val="24"/>
        </w:rPr>
        <w:t>aplicable</w:t>
      </w:r>
      <w:r w:rsidRPr="00BA7912">
        <w:rPr>
          <w:rStyle w:val="Refdenotaalpie"/>
          <w:rFonts w:ascii="Palatino Linotype" w:eastAsia="Calibri" w:hAnsi="Palatino Linotype" w:cs="Arial"/>
          <w:sz w:val="24"/>
          <w:szCs w:val="24"/>
        </w:rPr>
        <w:footnoteReference w:id="1"/>
      </w:r>
      <w:r w:rsidRPr="00BA7912">
        <w:rPr>
          <w:rFonts w:ascii="Palatino Linotype" w:eastAsia="Calibri" w:hAnsi="Palatino Linotype" w:cs="Arial"/>
          <w:sz w:val="24"/>
          <w:szCs w:val="24"/>
        </w:rPr>
        <w:t xml:space="preserve">, por su parte en los Lineamientos para la Administración de Documentos en el Estado de México, se establecen las políticas y criterios generales para la Administración de los </w:t>
      </w:r>
      <w:r w:rsidR="00063B3A" w:rsidRPr="00BA7912">
        <w:rPr>
          <w:rFonts w:ascii="Palatino Linotype" w:eastAsia="Calibri" w:hAnsi="Palatino Linotype" w:cs="Arial"/>
          <w:sz w:val="24"/>
          <w:szCs w:val="24"/>
        </w:rPr>
        <w:t xml:space="preserve">Documentos existentes en las Unidades Administrativas y en las Unidades Documentales de los </w:t>
      </w:r>
      <w:r w:rsidR="00063B3A" w:rsidRPr="00BA7912">
        <w:rPr>
          <w:rFonts w:ascii="Palatino Linotype" w:eastAsia="Calibri" w:hAnsi="Palatino Linotype" w:cs="Arial"/>
          <w:iCs/>
          <w:sz w:val="24"/>
          <w:szCs w:val="24"/>
        </w:rPr>
        <w:t>Sujetos Obligados</w:t>
      </w:r>
      <w:r w:rsidR="00063B3A" w:rsidRPr="00BA7912">
        <w:rPr>
          <w:rFonts w:ascii="Palatino Linotype" w:eastAsia="Calibri" w:hAnsi="Palatino Linotype" w:cs="Arial"/>
          <w:iCs/>
          <w:sz w:val="24"/>
          <w:szCs w:val="24"/>
          <w:vertAlign w:val="superscript"/>
        </w:rPr>
        <w:footnoteReference w:id="2"/>
      </w:r>
      <w:r w:rsidR="00063B3A" w:rsidRPr="00BA7912">
        <w:rPr>
          <w:rFonts w:ascii="Palatino Linotype" w:eastAsia="Calibri" w:hAnsi="Palatino Linotype" w:cs="Arial"/>
          <w:iCs/>
          <w:sz w:val="24"/>
          <w:szCs w:val="24"/>
        </w:rPr>
        <w:t xml:space="preserve">, dichos lineamientos en el artículo 4°, establecen lo siguiente; </w:t>
      </w:r>
    </w:p>
    <w:p w:rsidR="00063B3A" w:rsidRPr="00BA7912" w:rsidRDefault="00063B3A" w:rsidP="00BA7912">
      <w:pPr>
        <w:pStyle w:val="Prrafodelista"/>
        <w:spacing w:line="360" w:lineRule="auto"/>
        <w:rPr>
          <w:rFonts w:ascii="Palatino Linotype" w:hAnsi="Palatino Linotype" w:cs="Arial"/>
          <w:color w:val="000000" w:themeColor="text1"/>
          <w:sz w:val="24"/>
          <w:szCs w:val="24"/>
        </w:rPr>
      </w:pPr>
    </w:p>
    <w:p w:rsidR="00063B3A" w:rsidRPr="00BA7912" w:rsidRDefault="00063B3A" w:rsidP="00BA7912">
      <w:pPr>
        <w:spacing w:after="0" w:line="360" w:lineRule="auto"/>
        <w:ind w:left="567" w:right="616"/>
        <w:contextualSpacing/>
        <w:jc w:val="both"/>
        <w:rPr>
          <w:rFonts w:ascii="Palatino Linotype" w:eastAsia="Calibri" w:hAnsi="Palatino Linotype" w:cs="Arial"/>
          <w:iCs/>
          <w:sz w:val="24"/>
          <w:szCs w:val="24"/>
        </w:rPr>
      </w:pPr>
      <w:r w:rsidRPr="00BA7912">
        <w:rPr>
          <w:rFonts w:ascii="Palatino Linotype" w:hAnsi="Palatino Linotype" w:cs="Arial"/>
          <w:b/>
          <w:bCs/>
          <w:iCs/>
          <w:sz w:val="24"/>
          <w:szCs w:val="24"/>
        </w:rPr>
        <w:t xml:space="preserve">Artículo 4. </w:t>
      </w:r>
      <w:r w:rsidRPr="00BA7912">
        <w:rPr>
          <w:rFonts w:ascii="Palatino Linotype" w:hAnsi="Palatino Linotype" w:cs="Arial"/>
          <w:iCs/>
          <w:sz w:val="24"/>
          <w:szCs w:val="24"/>
        </w:rPr>
        <w:t>Para los efectos de interpretación y aplicación de los Lineamientos se entenderá por:</w:t>
      </w:r>
    </w:p>
    <w:p w:rsidR="00063B3A" w:rsidRPr="00BA7912" w:rsidRDefault="00063B3A" w:rsidP="00BA7912">
      <w:pPr>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bCs/>
          <w:iCs/>
          <w:sz w:val="24"/>
          <w:szCs w:val="24"/>
        </w:rPr>
        <w:t xml:space="preserve">I. Acervo Documental: </w:t>
      </w:r>
      <w:r w:rsidRPr="00BA7912">
        <w:rPr>
          <w:rFonts w:ascii="Palatino Linotype" w:hAnsi="Palatino Linotype" w:cs="Arial"/>
          <w:iCs/>
          <w:sz w:val="24"/>
          <w:szCs w:val="24"/>
        </w:rPr>
        <w:t>Conjunto de documentos que se custodian en una Unidad Documental.</w:t>
      </w:r>
    </w:p>
    <w:p w:rsidR="00063B3A" w:rsidRPr="00BA7912" w:rsidRDefault="00063B3A" w:rsidP="00BA7912">
      <w:pPr>
        <w:pStyle w:val="Prrafodelista"/>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bCs/>
          <w:iCs/>
          <w:sz w:val="24"/>
          <w:szCs w:val="24"/>
        </w:rPr>
        <w:t>…</w:t>
      </w:r>
    </w:p>
    <w:p w:rsidR="00063B3A" w:rsidRPr="00BA7912" w:rsidRDefault="00063B3A" w:rsidP="00BA7912">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bCs/>
          <w:iCs/>
          <w:sz w:val="24"/>
          <w:szCs w:val="24"/>
        </w:rPr>
        <w:t xml:space="preserve">IV. Administración de Archivos: </w:t>
      </w:r>
      <w:r w:rsidRPr="00BA7912">
        <w:rPr>
          <w:rFonts w:ascii="Palatino Linotype" w:hAnsi="Palatino Linotype" w:cs="Arial"/>
          <w:iCs/>
          <w:sz w:val="24"/>
          <w:szCs w:val="24"/>
        </w:rPr>
        <w:t>Conjunto de principios, métodos y procedimientos orientados a lograr una eficiente planeación, organización, dirección, control y funcionamiento de los archivos o de la producción, circulación, conservación, uso, selección y destino final de sus documentos, así como de sus recursos humanos, materiales, técnicos, tecnológicos y presupuestales.</w:t>
      </w:r>
    </w:p>
    <w:p w:rsidR="00063B3A" w:rsidRPr="00BA7912" w:rsidRDefault="00063B3A" w:rsidP="00BA7912">
      <w:pPr>
        <w:pStyle w:val="Prrafodelista"/>
        <w:autoSpaceDE w:val="0"/>
        <w:autoSpaceDN w:val="0"/>
        <w:adjustRightInd w:val="0"/>
        <w:spacing w:after="0" w:line="360" w:lineRule="auto"/>
        <w:ind w:left="567" w:right="616"/>
        <w:jc w:val="both"/>
        <w:rPr>
          <w:rFonts w:ascii="Palatino Linotype" w:hAnsi="Palatino Linotype" w:cs="Arial"/>
          <w:iCs/>
          <w:sz w:val="24"/>
          <w:szCs w:val="24"/>
        </w:rPr>
      </w:pPr>
    </w:p>
    <w:p w:rsidR="00063B3A" w:rsidRPr="00BA7912" w:rsidRDefault="00063B3A" w:rsidP="00BA7912">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bCs/>
          <w:iCs/>
          <w:sz w:val="24"/>
          <w:szCs w:val="24"/>
        </w:rPr>
        <w:t xml:space="preserve">V. Archivo: </w:t>
      </w:r>
      <w:r w:rsidRPr="00BA7912">
        <w:rPr>
          <w:rFonts w:ascii="Palatino Linotype" w:hAnsi="Palatino Linotype" w:cs="Arial"/>
          <w:iCs/>
          <w:sz w:val="24"/>
          <w:szCs w:val="24"/>
        </w:rPr>
        <w:t xml:space="preserve">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BA7912">
        <w:rPr>
          <w:rFonts w:ascii="Palatino Linotype" w:hAnsi="Palatino Linotype" w:cs="Arial"/>
          <w:iCs/>
          <w:sz w:val="24"/>
          <w:szCs w:val="24"/>
        </w:rPr>
        <w:t>expedientables</w:t>
      </w:r>
      <w:proofErr w:type="spellEnd"/>
      <w:r w:rsidRPr="00BA7912">
        <w:rPr>
          <w:rFonts w:ascii="Palatino Linotype" w:hAnsi="Palatino Linotype" w:cs="Arial"/>
          <w:iCs/>
          <w:sz w:val="24"/>
          <w:szCs w:val="24"/>
        </w:rPr>
        <w:t>.</w:t>
      </w:r>
    </w:p>
    <w:p w:rsidR="00063B3A" w:rsidRPr="00BA7912" w:rsidRDefault="00063B3A" w:rsidP="00BA7912">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bCs/>
          <w:iCs/>
          <w:sz w:val="24"/>
          <w:szCs w:val="24"/>
        </w:rPr>
        <w:t>…</w:t>
      </w:r>
    </w:p>
    <w:p w:rsidR="00063B3A" w:rsidRPr="00BA7912" w:rsidRDefault="00063B3A" w:rsidP="00BA7912">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bCs/>
          <w:iCs/>
          <w:sz w:val="24"/>
          <w:szCs w:val="24"/>
        </w:rPr>
        <w:t xml:space="preserve">VII. Archivo de Concentración: </w:t>
      </w:r>
      <w:r w:rsidRPr="00BA7912">
        <w:rPr>
          <w:rFonts w:ascii="Palatino Linotype" w:hAnsi="Palatino Linotype" w:cs="Arial"/>
          <w:iCs/>
          <w:sz w:val="24"/>
          <w:szCs w:val="24"/>
        </w:rPr>
        <w:t xml:space="preserve">Conjunto organizado de expedientes de trámite concluido y cuya consulta es esporádica, los cuales han sido transferidos por un Archivo de Trámite para su conservación </w:t>
      </w:r>
      <w:proofErr w:type="spellStart"/>
      <w:r w:rsidRPr="00BA7912">
        <w:rPr>
          <w:rFonts w:ascii="Palatino Linotype" w:hAnsi="Palatino Linotype" w:cs="Arial"/>
          <w:iCs/>
          <w:sz w:val="24"/>
          <w:szCs w:val="24"/>
        </w:rPr>
        <w:t>precaucional</w:t>
      </w:r>
      <w:proofErr w:type="spellEnd"/>
      <w:r w:rsidRPr="00BA7912">
        <w:rPr>
          <w:rFonts w:ascii="Palatino Linotype" w:hAnsi="Palatino Linotype" w:cs="Arial"/>
          <w:iCs/>
          <w:sz w:val="24"/>
          <w:szCs w:val="24"/>
        </w:rPr>
        <w:t xml:space="preserve"> mientras concluye su utilidad administrativa, contable, legal o fiscal. Unidad responsable de la gestión de documentos cuya consulta es ocasional por parte de las Unidades Administrativas, y que permanecen en él hasta su destino final.</w:t>
      </w:r>
    </w:p>
    <w:p w:rsidR="00063B3A" w:rsidRPr="00BA7912" w:rsidRDefault="00063B3A" w:rsidP="00BA7912">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iCs/>
          <w:sz w:val="24"/>
          <w:szCs w:val="24"/>
        </w:rPr>
        <w:t>…</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bCs/>
          <w:iCs/>
          <w:sz w:val="24"/>
          <w:szCs w:val="24"/>
        </w:rPr>
        <w:t xml:space="preserve">X. Área Coordinadora de Archivos: </w:t>
      </w:r>
      <w:r w:rsidRPr="00BA7912">
        <w:rPr>
          <w:rFonts w:ascii="Palatino Linotype" w:hAnsi="Palatino Linotype" w:cs="Arial"/>
          <w:iCs/>
          <w:sz w:val="24"/>
          <w:szCs w:val="24"/>
        </w:rPr>
        <w:t>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iCs/>
          <w:sz w:val="24"/>
          <w:szCs w:val="24"/>
        </w:rPr>
        <w:t>…</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iCs/>
          <w:sz w:val="24"/>
          <w:szCs w:val="24"/>
        </w:rPr>
        <w:t>XIII</w:t>
      </w:r>
      <w:r w:rsidRPr="00BA7912">
        <w:rPr>
          <w:rFonts w:ascii="Palatino Linotype" w:hAnsi="Palatino Linotype" w:cs="Arial"/>
          <w:iCs/>
          <w:sz w:val="24"/>
          <w:szCs w:val="24"/>
        </w:rPr>
        <w:t xml:space="preserve">. </w:t>
      </w:r>
      <w:r w:rsidRPr="00BA7912">
        <w:rPr>
          <w:rFonts w:ascii="Palatino Linotype" w:hAnsi="Palatino Linotype" w:cs="Arial"/>
          <w:b/>
          <w:bCs/>
          <w:iCs/>
          <w:sz w:val="24"/>
          <w:szCs w:val="24"/>
        </w:rPr>
        <w:t xml:space="preserve">Catálogo de Disposición Documental: </w:t>
      </w:r>
      <w:r w:rsidRPr="00BA7912">
        <w:rPr>
          <w:rFonts w:ascii="Palatino Linotype" w:hAnsi="Palatino Linotype" w:cs="Arial"/>
          <w:iCs/>
          <w:sz w:val="24"/>
          <w:szCs w:val="24"/>
        </w:rPr>
        <w:t>Registro general y sistemático que establece las políticas y criterios sobre la conservación y vigencia de los documentos de Archivo a lo largo de su ciclo de vida, y en el cual debe tomarse en cuenta también el tratamiento que por ley o disposición jurídica se da a ciertos documentos. Establece los valores documentales, los plazos de conservación, la vigencia documental y el destino final de los documentos.</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iCs/>
          <w:sz w:val="24"/>
          <w:szCs w:val="24"/>
        </w:rPr>
        <w:t>…</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bCs/>
          <w:iCs/>
          <w:sz w:val="24"/>
          <w:szCs w:val="24"/>
        </w:rPr>
        <w:t xml:space="preserve">XVI. Clasificación Archivística: </w:t>
      </w:r>
      <w:r w:rsidRPr="00BA7912">
        <w:rPr>
          <w:rFonts w:ascii="Palatino Linotype" w:hAnsi="Palatino Linotype" w:cs="Arial"/>
          <w:iCs/>
          <w:sz w:val="24"/>
          <w:szCs w:val="24"/>
        </w:rPr>
        <w:t>Operación archivística que consiste en el establecimiento de las categorías o grupos que reflejan la estructura jerárquica del fondo; es el primer paso del proceso de organización. Consiste en separar los documentos en grupos y categorías según la estructura orgánica y/o funcional de la entidad productora o, si se trata de un fondo particular, con las actividades de la persona que generó los documentos, o bien con la temática de los mismos en el caso de las colecciones.</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iCs/>
          <w:sz w:val="24"/>
          <w:szCs w:val="24"/>
        </w:rPr>
        <w:t>…</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bCs/>
          <w:iCs/>
          <w:sz w:val="24"/>
          <w:szCs w:val="24"/>
        </w:rPr>
        <w:t xml:space="preserve">XXV. Cuadro General de Clasificación Archivística: </w:t>
      </w:r>
      <w:r w:rsidRPr="00BA7912">
        <w:rPr>
          <w:rFonts w:ascii="Palatino Linotype" w:hAnsi="Palatino Linotype" w:cs="Arial"/>
          <w:iCs/>
          <w:sz w:val="24"/>
          <w:szCs w:val="24"/>
        </w:rPr>
        <w:t>Instrumento técnico que describe la estructura jerárquica y funcional documental de un Archivo, con base en las atribuciones y funciones del órgano productor, en la que se establece un principio de diferenciación y estratificación de las diversas agrupaciones documentales que conforman el acervo de un ente público. De esta manera, los documentos se reúnen en agrupaciones naturales llamadas fondo, sección, serie, expediente y unidad documental.</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bCs/>
          <w:iCs/>
          <w:sz w:val="24"/>
          <w:szCs w:val="24"/>
        </w:rPr>
        <w:t>…</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Times New Roman"/>
          <w:iCs/>
          <w:sz w:val="24"/>
          <w:szCs w:val="24"/>
        </w:rPr>
      </w:pPr>
      <w:r w:rsidRPr="00BA7912">
        <w:rPr>
          <w:rFonts w:ascii="Palatino Linotype" w:hAnsi="Palatino Linotype" w:cs="Times New Roman"/>
          <w:b/>
          <w:iCs/>
          <w:sz w:val="24"/>
          <w:szCs w:val="24"/>
        </w:rPr>
        <w:t>XXXIX.</w:t>
      </w:r>
      <w:r w:rsidRPr="00BA7912">
        <w:rPr>
          <w:rFonts w:ascii="Palatino Linotype" w:hAnsi="Palatino Linotype" w:cs="Times New Roman"/>
          <w:iCs/>
          <w:sz w:val="24"/>
          <w:szCs w:val="24"/>
        </w:rPr>
        <w:t xml:space="preserve"> </w:t>
      </w:r>
      <w:r w:rsidRPr="00BA7912">
        <w:rPr>
          <w:rFonts w:ascii="Palatino Linotype" w:hAnsi="Palatino Linotype" w:cs="Times New Roman"/>
          <w:b/>
          <w:iCs/>
          <w:sz w:val="24"/>
          <w:szCs w:val="24"/>
        </w:rPr>
        <w:t>Guía</w:t>
      </w:r>
      <w:r w:rsidRPr="00BA7912">
        <w:rPr>
          <w:rFonts w:ascii="Palatino Linotype" w:hAnsi="Palatino Linotype" w:cs="Times New Roman"/>
          <w:iCs/>
          <w:sz w:val="24"/>
          <w:szCs w:val="24"/>
        </w:rPr>
        <w:t xml:space="preserve"> </w:t>
      </w:r>
      <w:r w:rsidRPr="00BA7912">
        <w:rPr>
          <w:rFonts w:ascii="Palatino Linotype" w:hAnsi="Palatino Linotype" w:cs="Times New Roman"/>
          <w:b/>
          <w:bCs/>
          <w:iCs/>
          <w:sz w:val="24"/>
          <w:szCs w:val="24"/>
        </w:rPr>
        <w:t xml:space="preserve">General de Fondos: </w:t>
      </w:r>
      <w:r w:rsidRPr="00BA7912">
        <w:rPr>
          <w:rFonts w:ascii="Palatino Linotype" w:hAnsi="Palatino Linotype" w:cs="Times New Roman"/>
          <w:iCs/>
          <w:sz w:val="24"/>
          <w:szCs w:val="24"/>
        </w:rPr>
        <w:t>Instrumento de descripción que permite representar de una manera amplia y panorámica un Archivo, un fondo o la división de un fondo.</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Times New Roman"/>
          <w:iCs/>
          <w:sz w:val="24"/>
          <w:szCs w:val="24"/>
        </w:rPr>
      </w:pP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Times New Roman"/>
          <w:iCs/>
          <w:sz w:val="24"/>
          <w:szCs w:val="24"/>
        </w:rPr>
      </w:pPr>
      <w:r w:rsidRPr="00BA7912">
        <w:rPr>
          <w:rFonts w:ascii="Palatino Linotype" w:hAnsi="Palatino Linotype" w:cs="Times New Roman"/>
          <w:b/>
          <w:bCs/>
          <w:iCs/>
          <w:sz w:val="24"/>
          <w:szCs w:val="24"/>
        </w:rPr>
        <w:t xml:space="preserve">XL. Guía Simple de Archivo: </w:t>
      </w:r>
      <w:r w:rsidRPr="00BA7912">
        <w:rPr>
          <w:rFonts w:ascii="Palatino Linotype" w:hAnsi="Palatino Linotype" w:cs="Times New Roman"/>
          <w:iCs/>
          <w:sz w:val="24"/>
          <w:szCs w:val="24"/>
        </w:rPr>
        <w:t>Esquema general de descripción de las series documentales del Archivo de una Unidad Administrativa, que indica sus características y datos fundamentales conforme al Cuadro General de Clasificación Archivística.</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Times New Roman"/>
          <w:b/>
          <w:bCs/>
          <w:iCs/>
          <w:sz w:val="24"/>
          <w:szCs w:val="24"/>
        </w:rPr>
        <w:t>…</w:t>
      </w:r>
    </w:p>
    <w:p w:rsidR="00063B3A" w:rsidRPr="00BA7912" w:rsidRDefault="00063B3A" w:rsidP="00BA7912">
      <w:pPr>
        <w:autoSpaceDE w:val="0"/>
        <w:autoSpaceDN w:val="0"/>
        <w:adjustRightInd w:val="0"/>
        <w:spacing w:after="0" w:line="360" w:lineRule="auto"/>
        <w:ind w:left="567" w:right="616"/>
        <w:jc w:val="both"/>
        <w:rPr>
          <w:rFonts w:ascii="Palatino Linotype" w:hAnsi="Palatino Linotype" w:cs="Arial"/>
          <w:iCs/>
          <w:sz w:val="24"/>
          <w:szCs w:val="24"/>
        </w:rPr>
      </w:pPr>
      <w:r w:rsidRPr="00BA7912">
        <w:rPr>
          <w:rFonts w:ascii="Palatino Linotype" w:hAnsi="Palatino Linotype" w:cs="Arial"/>
          <w:b/>
          <w:bCs/>
          <w:iCs/>
          <w:sz w:val="24"/>
          <w:szCs w:val="24"/>
        </w:rPr>
        <w:t xml:space="preserve">XLIII. Instrumentos de Control y Consulta: </w:t>
      </w:r>
      <w:r w:rsidRPr="00BA7912">
        <w:rPr>
          <w:rFonts w:ascii="Palatino Linotype" w:hAnsi="Palatino Linotype" w:cs="Arial"/>
          <w:iCs/>
          <w:sz w:val="24"/>
          <w:szCs w:val="24"/>
        </w:rPr>
        <w:t>Término genérico que sirve para denominar cualquier instrumento de descripción o de referencia realizado o recibido por un Archivo en el desarrollo del control administrativo e intelectual de los documentos: Guía General, Guía Simple, Inventario, Cuadro General de Clasificación Archivística y Catálogo de Disposición Documental.</w:t>
      </w:r>
    </w:p>
    <w:p w:rsidR="00063B3A" w:rsidRPr="00BA7912" w:rsidRDefault="00063B3A" w:rsidP="00BA7912">
      <w:pPr>
        <w:pStyle w:val="Prrafodelista"/>
        <w:spacing w:line="360" w:lineRule="auto"/>
        <w:rPr>
          <w:rFonts w:ascii="Palatino Linotype" w:hAnsi="Palatino Linotype" w:cs="Arial"/>
          <w:color w:val="000000" w:themeColor="text1"/>
          <w:sz w:val="24"/>
          <w:szCs w:val="24"/>
        </w:rPr>
      </w:pPr>
    </w:p>
    <w:p w:rsidR="000162F9" w:rsidRPr="00BA7912" w:rsidRDefault="00063B3A"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 xml:space="preserve">Considerando lo establecido en el precepto legal en cita, se aprecia que es obligación de los </w:t>
      </w:r>
      <w:r w:rsidRPr="00BA7912">
        <w:rPr>
          <w:rFonts w:ascii="Palatino Linotype" w:hAnsi="Palatino Linotype" w:cs="Arial"/>
          <w:b/>
          <w:bCs/>
          <w:color w:val="000000" w:themeColor="text1"/>
          <w:sz w:val="24"/>
          <w:szCs w:val="24"/>
        </w:rPr>
        <w:t xml:space="preserve">Sujetos </w:t>
      </w:r>
      <w:r w:rsidR="00C70D0B" w:rsidRPr="00BA7912">
        <w:rPr>
          <w:rFonts w:ascii="Palatino Linotype" w:hAnsi="Palatino Linotype" w:cs="Arial"/>
          <w:b/>
          <w:bCs/>
          <w:color w:val="000000" w:themeColor="text1"/>
          <w:sz w:val="24"/>
          <w:szCs w:val="24"/>
        </w:rPr>
        <w:t>Obligados,</w:t>
      </w:r>
      <w:r w:rsidRPr="00BA7912">
        <w:rPr>
          <w:rFonts w:ascii="Palatino Linotype" w:hAnsi="Palatino Linotype" w:cs="Arial"/>
          <w:b/>
          <w:bCs/>
          <w:color w:val="000000" w:themeColor="text1"/>
          <w:sz w:val="24"/>
          <w:szCs w:val="24"/>
        </w:rPr>
        <w:t xml:space="preserve"> </w:t>
      </w:r>
      <w:r w:rsidRPr="00BA7912">
        <w:rPr>
          <w:rFonts w:ascii="Palatino Linotype" w:hAnsi="Palatino Linotype" w:cs="Arial"/>
          <w:color w:val="000000" w:themeColor="text1"/>
          <w:sz w:val="24"/>
          <w:szCs w:val="24"/>
        </w:rPr>
        <w:t xml:space="preserve">primeramente, documentar </w:t>
      </w:r>
      <w:r w:rsidR="00C70D0B" w:rsidRPr="00BA7912">
        <w:rPr>
          <w:rFonts w:ascii="Palatino Linotype" w:hAnsi="Palatino Linotype" w:cs="Arial"/>
          <w:color w:val="000000" w:themeColor="text1"/>
          <w:sz w:val="24"/>
          <w:szCs w:val="24"/>
        </w:rPr>
        <w:t xml:space="preserve">todo acto que se derive del ejercicio de sus facultades, competencias o </w:t>
      </w:r>
      <w:r w:rsidR="00C70D0B" w:rsidRPr="00BA7912">
        <w:rPr>
          <w:rFonts w:ascii="Palatino Linotype" w:eastAsia="Calibri" w:hAnsi="Palatino Linotype" w:cs="Arial"/>
          <w:b/>
          <w:sz w:val="24"/>
          <w:szCs w:val="24"/>
        </w:rPr>
        <w:t>funciones</w:t>
      </w:r>
      <w:r w:rsidR="00C70D0B" w:rsidRPr="00BA7912">
        <w:rPr>
          <w:rStyle w:val="Refdenotaalpie"/>
          <w:rFonts w:ascii="Palatino Linotype" w:eastAsia="Calibri" w:hAnsi="Palatino Linotype" w:cs="Arial"/>
          <w:sz w:val="24"/>
          <w:szCs w:val="24"/>
        </w:rPr>
        <w:footnoteReference w:id="3"/>
      </w:r>
      <w:r w:rsidR="00C70D0B" w:rsidRPr="00BA7912">
        <w:rPr>
          <w:rFonts w:ascii="Palatino Linotype" w:eastAsia="Calibri" w:hAnsi="Palatino Linotype" w:cs="Arial"/>
          <w:sz w:val="24"/>
          <w:szCs w:val="24"/>
        </w:rPr>
        <w:t xml:space="preserve">, y posteriormente deben tener una adecuada y ordenada conservación de sus archivos, implementando instrumentos que ayuden a la eficaz y rápida localización de la información que le sea solicitada, tal y como lo son los instrumentos de control y consulta archivística, los cuales ayudan a organizar, conservar y por supuesto a localizar de manera expedita cualquier información. </w:t>
      </w:r>
    </w:p>
    <w:p w:rsidR="00C70D0B" w:rsidRPr="00BA7912" w:rsidRDefault="00C70D0B" w:rsidP="00BA7912">
      <w:pPr>
        <w:pStyle w:val="Prrafodelista"/>
        <w:spacing w:after="0" w:line="360" w:lineRule="auto"/>
        <w:ind w:left="0"/>
        <w:jc w:val="both"/>
        <w:rPr>
          <w:rFonts w:ascii="Palatino Linotype" w:hAnsi="Palatino Linotype" w:cs="Arial"/>
          <w:color w:val="000000" w:themeColor="text1"/>
          <w:sz w:val="24"/>
          <w:szCs w:val="24"/>
        </w:rPr>
      </w:pPr>
    </w:p>
    <w:p w:rsidR="00C70D0B" w:rsidRPr="00BA7912" w:rsidRDefault="00C70D0B"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 xml:space="preserve">De igual forma, es necesario señalar que, en materia del derecho de acceso a la información pública, todas las autoridades se ven impuestas al supremo mandato constitucional consistente en la promoción, respeto, protección y </w:t>
      </w:r>
      <w:r w:rsidRPr="00BA7912">
        <w:rPr>
          <w:rFonts w:ascii="Palatino Linotype" w:hAnsi="Palatino Linotype" w:cs="Arial"/>
          <w:b/>
          <w:bCs/>
          <w:color w:val="000000" w:themeColor="text1"/>
          <w:sz w:val="24"/>
          <w:szCs w:val="24"/>
        </w:rPr>
        <w:t>garantía de los derechos humanos</w:t>
      </w:r>
      <w:r w:rsidRPr="00BA7912">
        <w:rPr>
          <w:rFonts w:ascii="Palatino Linotype" w:hAnsi="Palatino Linotype" w:cs="Arial"/>
          <w:color w:val="000000" w:themeColor="text1"/>
          <w:sz w:val="24"/>
          <w:szCs w:val="24"/>
        </w:rPr>
        <w:t>,</w:t>
      </w:r>
      <w:r w:rsidRPr="00BA7912">
        <w:rPr>
          <w:rFonts w:ascii="Palatino Linotype" w:hAnsi="Palatino Linotype" w:cs="Arial"/>
          <w:b/>
          <w:bCs/>
          <w:color w:val="000000" w:themeColor="text1"/>
          <w:sz w:val="24"/>
          <w:szCs w:val="24"/>
        </w:rPr>
        <w:t xml:space="preserve"> </w:t>
      </w:r>
      <w:r w:rsidRPr="00BA7912">
        <w:rPr>
          <w:rFonts w:ascii="Palatino Linotype" w:hAnsi="Palatino Linotype" w:cs="Arial"/>
          <w:color w:val="000000" w:themeColor="text1"/>
          <w:sz w:val="24"/>
          <w:szCs w:val="24"/>
        </w:rPr>
        <w:t>y cualquier esfuerzo por garantizarlo, refrenda el compromiso de la autoridad con este aspecto toral de la reforma constitucional del diez de junio de dos mil once.</w:t>
      </w:r>
    </w:p>
    <w:p w:rsidR="00C70D0B" w:rsidRPr="00BA7912" w:rsidRDefault="00C70D0B" w:rsidP="00BA7912">
      <w:pPr>
        <w:pStyle w:val="Prrafodelista"/>
        <w:spacing w:line="360" w:lineRule="auto"/>
        <w:rPr>
          <w:rFonts w:ascii="Palatino Linotype" w:hAnsi="Palatino Linotype" w:cs="Arial"/>
          <w:color w:val="000000" w:themeColor="text1"/>
          <w:sz w:val="24"/>
          <w:szCs w:val="24"/>
        </w:rPr>
      </w:pPr>
    </w:p>
    <w:p w:rsidR="00C70D0B" w:rsidRPr="00BA7912" w:rsidRDefault="00C70D0B"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Es así</w:t>
      </w:r>
      <w:r w:rsidR="00E354D5" w:rsidRPr="00BA7912">
        <w:rPr>
          <w:rFonts w:ascii="Palatino Linotype" w:hAnsi="Palatino Linotype" w:cs="Arial"/>
          <w:color w:val="000000" w:themeColor="text1"/>
          <w:sz w:val="24"/>
          <w:szCs w:val="24"/>
        </w:rPr>
        <w:t xml:space="preserve"> </w:t>
      </w:r>
      <w:r w:rsidRPr="00BA7912">
        <w:rPr>
          <w:rFonts w:ascii="Palatino Linotype" w:hAnsi="Palatino Linotype" w:cs="Arial"/>
          <w:color w:val="000000" w:themeColor="text1"/>
          <w:sz w:val="24"/>
          <w:szCs w:val="24"/>
        </w:rPr>
        <w:t>que</w:t>
      </w:r>
      <w:r w:rsidR="00E354D5" w:rsidRPr="00BA7912">
        <w:rPr>
          <w:rFonts w:ascii="Palatino Linotype" w:hAnsi="Palatino Linotype" w:cs="Arial"/>
          <w:color w:val="000000" w:themeColor="text1"/>
          <w:sz w:val="24"/>
          <w:szCs w:val="24"/>
        </w:rPr>
        <w:t>,</w:t>
      </w:r>
      <w:r w:rsidRPr="00BA7912">
        <w:rPr>
          <w:rFonts w:ascii="Palatino Linotype" w:hAnsi="Palatino Linotype" w:cs="Arial"/>
          <w:color w:val="000000" w:themeColor="text1"/>
          <w:sz w:val="24"/>
          <w:szCs w:val="24"/>
        </w:rPr>
        <w:t xml:space="preserve"> </w:t>
      </w:r>
      <w:r w:rsidR="00E354D5" w:rsidRPr="00BA7912">
        <w:rPr>
          <w:rFonts w:ascii="Palatino Linotype" w:hAnsi="Palatino Linotype" w:cs="Arial"/>
          <w:color w:val="000000" w:themeColor="text1"/>
          <w:sz w:val="24"/>
          <w:szCs w:val="24"/>
        </w:rPr>
        <w:t xml:space="preserve">en el oficio remitido en respuesta, el Director de Desarrollo Urbano y Obra Pública, se limita a emitir respuesta simple, lisa y llana, manifestando que no se tienen documentos con la información, por tal motivo no puede considerarse como una búsqueda exhaustiva y razonable de la información, toda vez que dichas manifestaciones, </w:t>
      </w:r>
      <w:r w:rsidR="00E354D5" w:rsidRPr="00BA7912">
        <w:rPr>
          <w:rFonts w:ascii="Palatino Linotype" w:hAnsi="Palatino Linotype" w:cs="Arial"/>
          <w:b/>
          <w:bCs/>
          <w:color w:val="000000" w:themeColor="text1"/>
          <w:sz w:val="24"/>
          <w:szCs w:val="24"/>
        </w:rPr>
        <w:t>no otorgan certeza al particular de que realmente se realizó una efectiva búsqueda de lo que solicitó</w:t>
      </w:r>
      <w:r w:rsidR="00E354D5" w:rsidRPr="00BA7912">
        <w:rPr>
          <w:rFonts w:ascii="Palatino Linotype" w:hAnsi="Palatino Linotype" w:cs="Arial"/>
          <w:color w:val="000000" w:themeColor="text1"/>
          <w:sz w:val="24"/>
          <w:szCs w:val="24"/>
        </w:rPr>
        <w:t xml:space="preserve">. </w:t>
      </w:r>
    </w:p>
    <w:p w:rsidR="00E354D5" w:rsidRPr="00BA7912" w:rsidRDefault="00E354D5" w:rsidP="00BA7912">
      <w:pPr>
        <w:pStyle w:val="Prrafodelista"/>
        <w:spacing w:line="360" w:lineRule="auto"/>
        <w:rPr>
          <w:rFonts w:ascii="Palatino Linotype" w:hAnsi="Palatino Linotype" w:cs="Arial"/>
          <w:color w:val="000000" w:themeColor="text1"/>
          <w:sz w:val="24"/>
          <w:szCs w:val="24"/>
        </w:rPr>
      </w:pPr>
    </w:p>
    <w:p w:rsidR="00E354D5" w:rsidRPr="00BA7912" w:rsidRDefault="00E354D5"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 xml:space="preserve">Es por ello que para dar cabal cumplimiento a la búsqueda exhaustiva y razonable aludida por el </w:t>
      </w:r>
      <w:r w:rsidRPr="00BA7912">
        <w:rPr>
          <w:rFonts w:ascii="Palatino Linotype" w:hAnsi="Palatino Linotype" w:cs="Arial"/>
          <w:b/>
          <w:bCs/>
          <w:color w:val="000000" w:themeColor="text1"/>
          <w:sz w:val="24"/>
          <w:szCs w:val="24"/>
        </w:rPr>
        <w:t xml:space="preserve">Sujeto Obligado </w:t>
      </w:r>
      <w:r w:rsidRPr="00BA7912">
        <w:rPr>
          <w:rFonts w:ascii="Palatino Linotype" w:hAnsi="Palatino Linotype" w:cs="Arial"/>
          <w:color w:val="000000" w:themeColor="text1"/>
          <w:sz w:val="24"/>
          <w:szCs w:val="24"/>
        </w:rPr>
        <w:t xml:space="preserve">se deben turnar a todas y cada una de las áreas que pudieran poseer la información e indicar de manera clara y precisa los instrumentos de control y consulta utilizados en la búsqueda exhaustiva y razonable de la información, para poder estar en posibilidad de determinar que realmente la información no obra en su acervo documental. </w:t>
      </w:r>
    </w:p>
    <w:p w:rsidR="008B4F9C" w:rsidRPr="00BA7912" w:rsidRDefault="008B4F9C" w:rsidP="00BA7912">
      <w:pPr>
        <w:pStyle w:val="Prrafodelista"/>
        <w:spacing w:after="0" w:line="360" w:lineRule="auto"/>
        <w:ind w:left="0"/>
        <w:jc w:val="both"/>
        <w:rPr>
          <w:rFonts w:ascii="Palatino Linotype" w:hAnsi="Palatino Linotype" w:cs="Arial"/>
          <w:color w:val="000000" w:themeColor="text1"/>
          <w:sz w:val="24"/>
          <w:szCs w:val="24"/>
        </w:rPr>
      </w:pPr>
    </w:p>
    <w:p w:rsidR="00130277" w:rsidRPr="00BA7912" w:rsidRDefault="00E354D5"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 xml:space="preserve">Por otro lado, vale la pena destacar que esta Ponencia </w:t>
      </w:r>
      <w:r w:rsidR="008B4F9C" w:rsidRPr="00BA7912">
        <w:rPr>
          <w:rFonts w:ascii="Palatino Linotype" w:hAnsi="Palatino Linotype" w:cs="Arial"/>
          <w:color w:val="000000" w:themeColor="text1"/>
          <w:sz w:val="24"/>
          <w:szCs w:val="24"/>
        </w:rPr>
        <w:t xml:space="preserve">procedió a </w:t>
      </w:r>
      <w:r w:rsidRPr="00BA7912">
        <w:rPr>
          <w:rFonts w:ascii="Palatino Linotype" w:hAnsi="Palatino Linotype" w:cs="Arial"/>
          <w:color w:val="000000" w:themeColor="text1"/>
          <w:sz w:val="24"/>
          <w:szCs w:val="24"/>
        </w:rPr>
        <w:t>indagar en diversos medios de comunicación</w:t>
      </w:r>
      <w:r w:rsidR="004A34D4" w:rsidRPr="00BA7912">
        <w:rPr>
          <w:rFonts w:ascii="Palatino Linotype" w:hAnsi="Palatino Linotype" w:cs="Arial"/>
          <w:color w:val="000000" w:themeColor="text1"/>
          <w:sz w:val="24"/>
          <w:szCs w:val="24"/>
        </w:rPr>
        <w:t xml:space="preserve">, si había indicios del </w:t>
      </w:r>
      <w:r w:rsidR="004A34D4" w:rsidRPr="00BA7912">
        <w:rPr>
          <w:rFonts w:ascii="Palatino Linotype" w:hAnsi="Palatino Linotype" w:cs="Arial"/>
          <w:b/>
          <w:bCs/>
          <w:color w:val="000000" w:themeColor="text1"/>
          <w:sz w:val="24"/>
          <w:szCs w:val="24"/>
        </w:rPr>
        <w:t xml:space="preserve">proyecto “Parque </w:t>
      </w:r>
      <w:proofErr w:type="spellStart"/>
      <w:r w:rsidR="004A34D4" w:rsidRPr="00BA7912">
        <w:rPr>
          <w:rFonts w:ascii="Palatino Linotype" w:hAnsi="Palatino Linotype" w:cs="Arial"/>
          <w:b/>
          <w:bCs/>
          <w:color w:val="000000" w:themeColor="text1"/>
          <w:sz w:val="24"/>
          <w:szCs w:val="24"/>
        </w:rPr>
        <w:t>Ecoturístico</w:t>
      </w:r>
      <w:proofErr w:type="spellEnd"/>
      <w:r w:rsidR="004A34D4" w:rsidRPr="00BA7912">
        <w:rPr>
          <w:rFonts w:ascii="Palatino Linotype" w:hAnsi="Palatino Linotype" w:cs="Arial"/>
          <w:b/>
          <w:bCs/>
          <w:color w:val="000000" w:themeColor="text1"/>
          <w:sz w:val="24"/>
          <w:szCs w:val="24"/>
        </w:rPr>
        <w:t xml:space="preserve"> de San Vicente Chimalhuacán”</w:t>
      </w:r>
      <w:r w:rsidR="004A34D4" w:rsidRPr="00BA7912">
        <w:rPr>
          <w:rFonts w:ascii="Palatino Linotype" w:hAnsi="Palatino Linotype" w:cs="Arial"/>
          <w:color w:val="000000" w:themeColor="text1"/>
          <w:sz w:val="24"/>
          <w:szCs w:val="24"/>
        </w:rPr>
        <w:t xml:space="preserve">, sin embargo, no se obtuvo de medios fidedignos información relativa a este proyecto, pero si se encontró la supuesta </w:t>
      </w:r>
      <w:r w:rsidR="00130277" w:rsidRPr="00BA7912">
        <w:rPr>
          <w:rFonts w:ascii="Palatino Linotype" w:hAnsi="Palatino Linotype" w:cs="Arial"/>
          <w:color w:val="000000" w:themeColor="text1"/>
          <w:sz w:val="24"/>
          <w:szCs w:val="24"/>
        </w:rPr>
        <w:t xml:space="preserve">realización de diversos eventos en este parque, como la; </w:t>
      </w:r>
      <w:r w:rsidR="00130277" w:rsidRPr="00BA7912">
        <w:rPr>
          <w:rFonts w:ascii="Palatino Linotype" w:hAnsi="Palatino Linotype" w:cs="Arial"/>
          <w:b/>
          <w:bCs/>
          <w:color w:val="000000" w:themeColor="text1"/>
          <w:sz w:val="24"/>
          <w:szCs w:val="24"/>
        </w:rPr>
        <w:t xml:space="preserve">Feria Multicolor “Magia en el Cielo” </w:t>
      </w:r>
      <w:r w:rsidR="00130277" w:rsidRPr="00BA7912">
        <w:rPr>
          <w:rFonts w:ascii="Palatino Linotype" w:hAnsi="Palatino Linotype" w:cs="Arial"/>
          <w:color w:val="000000" w:themeColor="text1"/>
          <w:sz w:val="24"/>
          <w:szCs w:val="24"/>
        </w:rPr>
        <w:t xml:space="preserve">en el cual se realizó un </w:t>
      </w:r>
      <w:r w:rsidR="00130277" w:rsidRPr="00BA7912">
        <w:rPr>
          <w:rFonts w:ascii="Palatino Linotype" w:hAnsi="Palatino Linotype" w:cs="Arial"/>
          <w:b/>
          <w:bCs/>
          <w:color w:val="000000" w:themeColor="text1"/>
          <w:sz w:val="24"/>
          <w:szCs w:val="24"/>
        </w:rPr>
        <w:t xml:space="preserve">taller de papalotes y globos de </w:t>
      </w:r>
      <w:proofErr w:type="spellStart"/>
      <w:r w:rsidR="00130277" w:rsidRPr="00BA7912">
        <w:rPr>
          <w:rFonts w:ascii="Palatino Linotype" w:hAnsi="Palatino Linotype" w:cs="Arial"/>
          <w:b/>
          <w:bCs/>
          <w:color w:val="000000" w:themeColor="text1"/>
          <w:sz w:val="24"/>
          <w:szCs w:val="24"/>
        </w:rPr>
        <w:t>cantoya</w:t>
      </w:r>
      <w:proofErr w:type="spellEnd"/>
      <w:r w:rsidR="00130277" w:rsidRPr="00BA7912">
        <w:rPr>
          <w:rFonts w:ascii="Palatino Linotype" w:hAnsi="Palatino Linotype" w:cs="Arial"/>
          <w:b/>
          <w:bCs/>
          <w:color w:val="000000" w:themeColor="text1"/>
          <w:sz w:val="24"/>
          <w:szCs w:val="24"/>
        </w:rPr>
        <w:t xml:space="preserve">, concurso de papalotes y el vuelo masivo de globos de </w:t>
      </w:r>
      <w:proofErr w:type="spellStart"/>
      <w:r w:rsidR="00130277" w:rsidRPr="00BA7912">
        <w:rPr>
          <w:rFonts w:ascii="Palatino Linotype" w:hAnsi="Palatino Linotype" w:cs="Arial"/>
          <w:b/>
          <w:bCs/>
          <w:color w:val="000000" w:themeColor="text1"/>
          <w:sz w:val="24"/>
          <w:szCs w:val="24"/>
        </w:rPr>
        <w:t>cantoya</w:t>
      </w:r>
      <w:proofErr w:type="spellEnd"/>
      <w:r w:rsidR="00130277" w:rsidRPr="00BA7912">
        <w:rPr>
          <w:rFonts w:ascii="Palatino Linotype" w:hAnsi="Palatino Linotype" w:cs="Arial"/>
          <w:b/>
          <w:bCs/>
          <w:color w:val="000000" w:themeColor="text1"/>
          <w:sz w:val="24"/>
          <w:szCs w:val="24"/>
        </w:rPr>
        <w:t xml:space="preserve"> </w:t>
      </w:r>
      <w:r w:rsidR="00130277" w:rsidRPr="00BA7912">
        <w:rPr>
          <w:rFonts w:ascii="Palatino Linotype" w:hAnsi="Palatino Linotype" w:cs="Arial"/>
          <w:color w:val="000000" w:themeColor="text1"/>
          <w:sz w:val="24"/>
          <w:szCs w:val="24"/>
        </w:rPr>
        <w:t xml:space="preserve">llevado en dieciocho (18) de octubre del dos mil catorce, tal y como se aprecia en la siguiente imagen; </w:t>
      </w:r>
    </w:p>
    <w:p w:rsidR="00130277" w:rsidRPr="00BA7912" w:rsidRDefault="00130277" w:rsidP="00BA7912">
      <w:pPr>
        <w:pStyle w:val="Prrafodelista"/>
        <w:spacing w:after="0" w:line="360" w:lineRule="auto"/>
        <w:ind w:left="0"/>
        <w:jc w:val="center"/>
        <w:rPr>
          <w:rFonts w:ascii="Palatino Linotype" w:hAnsi="Palatino Linotype" w:cs="Arial"/>
          <w:color w:val="000000" w:themeColor="text1"/>
          <w:sz w:val="24"/>
          <w:szCs w:val="24"/>
        </w:rPr>
      </w:pPr>
    </w:p>
    <w:p w:rsidR="00130277" w:rsidRPr="00BA7912" w:rsidRDefault="00130277" w:rsidP="00BA7912">
      <w:pPr>
        <w:pStyle w:val="Prrafodelista"/>
        <w:spacing w:after="0" w:line="360" w:lineRule="auto"/>
        <w:ind w:left="0"/>
        <w:jc w:val="center"/>
        <w:rPr>
          <w:rFonts w:ascii="Palatino Linotype" w:hAnsi="Palatino Linotype" w:cs="Arial"/>
          <w:color w:val="000000" w:themeColor="text1"/>
          <w:sz w:val="24"/>
          <w:szCs w:val="24"/>
        </w:rPr>
      </w:pPr>
      <w:r w:rsidRPr="00BA7912">
        <w:rPr>
          <w:rFonts w:ascii="Palatino Linotype" w:hAnsi="Palatino Linotype" w:cs="Arial"/>
          <w:noProof/>
          <w:color w:val="000000" w:themeColor="text1"/>
          <w:sz w:val="24"/>
          <w:szCs w:val="24"/>
          <w:lang w:eastAsia="es-MX"/>
        </w:rPr>
        <w:drawing>
          <wp:inline distT="0" distB="0" distL="0" distR="0">
            <wp:extent cx="4352516" cy="453309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8461" cy="4539282"/>
                    </a:xfrm>
                    <a:prstGeom prst="rect">
                      <a:avLst/>
                    </a:prstGeom>
                    <a:noFill/>
                    <a:ln>
                      <a:noFill/>
                    </a:ln>
                  </pic:spPr>
                </pic:pic>
              </a:graphicData>
            </a:graphic>
          </wp:inline>
        </w:drawing>
      </w:r>
    </w:p>
    <w:p w:rsidR="00505C3A" w:rsidRPr="00BA7912" w:rsidRDefault="00505C3A" w:rsidP="00BA7912">
      <w:pPr>
        <w:pStyle w:val="Prrafodelista"/>
        <w:spacing w:after="0" w:line="360" w:lineRule="auto"/>
        <w:ind w:left="0"/>
        <w:jc w:val="both"/>
        <w:rPr>
          <w:rFonts w:ascii="Palatino Linotype" w:hAnsi="Palatino Linotype" w:cs="Arial"/>
          <w:color w:val="000000" w:themeColor="text1"/>
          <w:sz w:val="24"/>
          <w:szCs w:val="24"/>
        </w:rPr>
      </w:pPr>
    </w:p>
    <w:p w:rsidR="00D1104A" w:rsidRPr="00BA7912" w:rsidRDefault="00130277" w:rsidP="00BA7912">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A7912">
        <w:rPr>
          <w:rFonts w:ascii="Palatino Linotype" w:hAnsi="Palatino Linotype" w:cs="Arial"/>
          <w:color w:val="000000" w:themeColor="text1"/>
          <w:sz w:val="24"/>
          <w:szCs w:val="24"/>
        </w:rPr>
        <w:t>Al respecto, s</w:t>
      </w:r>
      <w:r w:rsidR="00505C3A" w:rsidRPr="00BA7912">
        <w:rPr>
          <w:rFonts w:ascii="Palatino Linotype" w:hAnsi="Palatino Linotype" w:cs="Arial"/>
          <w:color w:val="000000" w:themeColor="text1"/>
          <w:sz w:val="24"/>
          <w:szCs w:val="24"/>
        </w:rPr>
        <w:t>e precisa que si bien es cierto las páginas de internet no son un medio oficial, también lo es que se trata</w:t>
      </w:r>
      <w:r w:rsidR="00D1104A" w:rsidRPr="00BA7912">
        <w:rPr>
          <w:rFonts w:ascii="Palatino Linotype" w:hAnsi="Palatino Linotype" w:cs="Arial"/>
          <w:color w:val="000000" w:themeColor="text1"/>
          <w:sz w:val="24"/>
          <w:szCs w:val="24"/>
        </w:rPr>
        <w:t xml:space="preserve">n de indicios que </w:t>
      </w:r>
      <w:r w:rsidRPr="00BA7912">
        <w:rPr>
          <w:rFonts w:ascii="Palatino Linotype" w:hAnsi="Palatino Linotype" w:cs="Arial"/>
          <w:color w:val="000000" w:themeColor="text1"/>
          <w:sz w:val="24"/>
          <w:szCs w:val="24"/>
        </w:rPr>
        <w:t xml:space="preserve">pudieran demostrar la existencia del </w:t>
      </w:r>
      <w:r w:rsidRPr="00BA7912">
        <w:rPr>
          <w:rFonts w:ascii="Palatino Linotype" w:hAnsi="Palatino Linotype" w:cs="Arial"/>
          <w:b/>
          <w:bCs/>
          <w:color w:val="000000" w:themeColor="text1"/>
          <w:sz w:val="24"/>
          <w:szCs w:val="24"/>
        </w:rPr>
        <w:t xml:space="preserve">Parque </w:t>
      </w:r>
      <w:proofErr w:type="spellStart"/>
      <w:r w:rsidRPr="00BA7912">
        <w:rPr>
          <w:rFonts w:ascii="Palatino Linotype" w:hAnsi="Palatino Linotype" w:cs="Arial"/>
          <w:b/>
          <w:bCs/>
          <w:color w:val="000000" w:themeColor="text1"/>
          <w:sz w:val="24"/>
          <w:szCs w:val="24"/>
        </w:rPr>
        <w:t>Ecoturístico</w:t>
      </w:r>
      <w:proofErr w:type="spellEnd"/>
      <w:r w:rsidRPr="00BA7912">
        <w:rPr>
          <w:rFonts w:ascii="Palatino Linotype" w:hAnsi="Palatino Linotype" w:cs="Arial"/>
          <w:b/>
          <w:bCs/>
          <w:color w:val="000000" w:themeColor="text1"/>
          <w:sz w:val="24"/>
          <w:szCs w:val="24"/>
        </w:rPr>
        <w:t xml:space="preserve"> </w:t>
      </w:r>
      <w:proofErr w:type="spellStart"/>
      <w:r w:rsidRPr="00BA7912">
        <w:rPr>
          <w:rFonts w:ascii="Palatino Linotype" w:hAnsi="Palatino Linotype" w:cs="Arial"/>
          <w:b/>
          <w:bCs/>
          <w:color w:val="000000" w:themeColor="text1"/>
          <w:sz w:val="24"/>
          <w:szCs w:val="24"/>
        </w:rPr>
        <w:t>Chimalpopoca</w:t>
      </w:r>
      <w:proofErr w:type="spellEnd"/>
      <w:r w:rsidRPr="00BA7912">
        <w:rPr>
          <w:rFonts w:ascii="Palatino Linotype" w:hAnsi="Palatino Linotype" w:cs="Arial"/>
          <w:b/>
          <w:bCs/>
          <w:color w:val="000000" w:themeColor="text1"/>
          <w:sz w:val="24"/>
          <w:szCs w:val="24"/>
        </w:rPr>
        <w:t xml:space="preserve">, ubicado en San Vicente Chimalhuacán, en el Municipio de </w:t>
      </w:r>
      <w:proofErr w:type="spellStart"/>
      <w:r w:rsidRPr="00BA7912">
        <w:rPr>
          <w:rFonts w:ascii="Palatino Linotype" w:hAnsi="Palatino Linotype" w:cs="Arial"/>
          <w:b/>
          <w:bCs/>
          <w:color w:val="000000" w:themeColor="text1"/>
          <w:sz w:val="24"/>
          <w:szCs w:val="24"/>
        </w:rPr>
        <w:t>Ozumba</w:t>
      </w:r>
      <w:proofErr w:type="spellEnd"/>
      <w:r w:rsidRPr="00BA7912">
        <w:rPr>
          <w:rFonts w:ascii="Palatino Linotype" w:hAnsi="Palatino Linotype" w:cs="Arial"/>
          <w:b/>
          <w:bCs/>
          <w:color w:val="000000" w:themeColor="text1"/>
          <w:sz w:val="24"/>
          <w:szCs w:val="24"/>
        </w:rPr>
        <w:t>, Estado de México.</w:t>
      </w:r>
      <w:r w:rsidRPr="00BA7912">
        <w:rPr>
          <w:rFonts w:ascii="Palatino Linotype" w:hAnsi="Palatino Linotype" w:cs="Arial"/>
          <w:color w:val="000000" w:themeColor="text1"/>
          <w:sz w:val="24"/>
          <w:szCs w:val="24"/>
        </w:rPr>
        <w:t xml:space="preserve"> </w:t>
      </w:r>
    </w:p>
    <w:p w:rsidR="00130277" w:rsidRPr="00BA7912" w:rsidRDefault="00130277" w:rsidP="00BA7912">
      <w:pPr>
        <w:pStyle w:val="Prrafodelista"/>
        <w:spacing w:after="0" w:line="360" w:lineRule="auto"/>
        <w:ind w:left="0"/>
        <w:jc w:val="both"/>
        <w:rPr>
          <w:rFonts w:ascii="Palatino Linotype" w:hAnsi="Palatino Linotype" w:cs="Arial"/>
          <w:color w:val="000000" w:themeColor="text1"/>
          <w:sz w:val="24"/>
          <w:szCs w:val="24"/>
        </w:rPr>
      </w:pPr>
    </w:p>
    <w:p w:rsidR="00D1104A" w:rsidRPr="00BA7912" w:rsidRDefault="00D1104A" w:rsidP="00BA7912">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BA7912">
        <w:rPr>
          <w:rFonts w:ascii="Palatino Linotype" w:hAnsi="Palatino Linotype" w:cs="Arial"/>
          <w:color w:val="000000" w:themeColor="text1"/>
          <w:sz w:val="24"/>
          <w:szCs w:val="24"/>
        </w:rPr>
        <w:t xml:space="preserve">En tal virtud, al obrar indicios en páginas electrónicas que demuestran </w:t>
      </w:r>
      <w:r w:rsidR="00130277" w:rsidRPr="00BA7912">
        <w:rPr>
          <w:rFonts w:ascii="Palatino Linotype" w:hAnsi="Palatino Linotype" w:cs="Arial"/>
          <w:color w:val="000000" w:themeColor="text1"/>
          <w:sz w:val="24"/>
          <w:szCs w:val="24"/>
        </w:rPr>
        <w:t xml:space="preserve">la existencia del objeto de la solicitud de información, </w:t>
      </w:r>
      <w:r w:rsidRPr="00BA7912">
        <w:rPr>
          <w:rFonts w:ascii="Palatino Linotype" w:hAnsi="Palatino Linotype" w:cs="Arial"/>
          <w:color w:val="000000" w:themeColor="text1"/>
          <w:sz w:val="24"/>
          <w:szCs w:val="24"/>
        </w:rPr>
        <w:t xml:space="preserve">este tipo de información es susceptible de considerarse como un hecho notorio el cual puede ser valorado, por formar parte del conocimiento público, lo cual se robustece en la siguiente </w:t>
      </w:r>
      <w:r w:rsidRPr="00BA7912">
        <w:rPr>
          <w:rFonts w:ascii="Palatino Linotype" w:eastAsia="MS Mincho" w:hAnsi="Palatino Linotype" w:cs="Times New Roman"/>
          <w:sz w:val="24"/>
          <w:szCs w:val="24"/>
        </w:rPr>
        <w:t>tesis aislada</w:t>
      </w:r>
      <w:r w:rsidRPr="00BA7912">
        <w:rPr>
          <w:rFonts w:ascii="Palatino Linotype" w:hAnsi="Palatino Linotype" w:cs="Times New Roman"/>
          <w:sz w:val="24"/>
          <w:szCs w:val="24"/>
          <w:vertAlign w:val="superscript"/>
        </w:rPr>
        <w:footnoteReference w:id="4"/>
      </w:r>
      <w:r w:rsidRPr="00BA7912">
        <w:rPr>
          <w:rFonts w:ascii="Palatino Linotype" w:eastAsia="MS Mincho" w:hAnsi="Palatino Linotype" w:cs="Times New Roman"/>
          <w:sz w:val="24"/>
          <w:szCs w:val="24"/>
        </w:rPr>
        <w:t xml:space="preserve"> emitida por los Tribunales Colegiados de Circuito y publicada en el Semanario Judicial de la Federación:</w:t>
      </w:r>
    </w:p>
    <w:p w:rsidR="00BE1888" w:rsidRPr="00BA7912" w:rsidRDefault="00BE1888" w:rsidP="00BA7912">
      <w:pPr>
        <w:pStyle w:val="Prrafodelista"/>
        <w:tabs>
          <w:tab w:val="left" w:pos="426"/>
        </w:tabs>
        <w:spacing w:after="0" w:line="360" w:lineRule="auto"/>
        <w:ind w:left="0"/>
        <w:jc w:val="both"/>
        <w:rPr>
          <w:rFonts w:ascii="Palatino Linotype" w:eastAsia="MS Mincho" w:hAnsi="Palatino Linotype" w:cs="Arial"/>
          <w:iCs/>
          <w:color w:val="000000" w:themeColor="text1"/>
          <w:sz w:val="24"/>
          <w:szCs w:val="24"/>
        </w:rPr>
      </w:pPr>
    </w:p>
    <w:p w:rsidR="00D1104A" w:rsidRPr="00BA7912" w:rsidRDefault="00D1104A" w:rsidP="00BA7912">
      <w:pPr>
        <w:spacing w:after="0" w:line="360" w:lineRule="auto"/>
        <w:ind w:left="567" w:right="567"/>
        <w:contextualSpacing/>
        <w:jc w:val="both"/>
        <w:rPr>
          <w:rFonts w:ascii="Palatino Linotype" w:eastAsia="MS Mincho" w:hAnsi="Palatino Linotype" w:cs="Times New Roman"/>
          <w:iCs/>
          <w:sz w:val="24"/>
          <w:szCs w:val="24"/>
        </w:rPr>
      </w:pPr>
      <w:r w:rsidRPr="00BA7912">
        <w:rPr>
          <w:rFonts w:ascii="Palatino Linotype" w:eastAsia="MS Mincho" w:hAnsi="Palatino Linotype" w:cs="Times New Roman"/>
          <w:b/>
          <w:iCs/>
          <w:sz w:val="24"/>
          <w:szCs w:val="24"/>
        </w:rPr>
        <w:t>“PÁGINAS WEB O ELECTRÓNICAS. SU CONTENIDO ES UN HECHO NOTORIO Y SUSCEPTIBLE DE SER VALORADO EN UNA DECISIÓN JUDICIAL.</w:t>
      </w:r>
      <w:r w:rsidRPr="00BA7912">
        <w:rPr>
          <w:rFonts w:ascii="Palatino Linotype" w:eastAsia="MS Mincho" w:hAnsi="Palatino Linotype" w:cs="Times New Roman"/>
          <w:iCs/>
          <w:sz w:val="24"/>
          <w:szCs w:val="24"/>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BA7912">
        <w:rPr>
          <w:rFonts w:ascii="Palatino Linotype" w:eastAsia="MS Mincho" w:hAnsi="Palatino Linotype" w:cs="Times New Roman"/>
          <w:iCs/>
          <w:sz w:val="24"/>
          <w:szCs w:val="24"/>
        </w:rPr>
        <w:t>Mardygras</w:t>
      </w:r>
      <w:proofErr w:type="spellEnd"/>
      <w:r w:rsidRPr="00BA7912">
        <w:rPr>
          <w:rFonts w:ascii="Palatino Linotype" w:eastAsia="MS Mincho" w:hAnsi="Palatino Linotype" w:cs="Times New Roman"/>
          <w:iCs/>
          <w:sz w:val="24"/>
          <w:szCs w:val="24"/>
        </w:rPr>
        <w:t>, S.A. de C.V. 7 de diciembre de 2012. Unanimidad de votos. Ponente: Neófito López Ramos. Secretaria: Ana Lilia Osorno Arroyo.”</w:t>
      </w:r>
    </w:p>
    <w:p w:rsidR="00952C51" w:rsidRPr="00BA7912" w:rsidRDefault="00952C51" w:rsidP="00BA7912">
      <w:pPr>
        <w:spacing w:before="240" w:after="240" w:line="360" w:lineRule="auto"/>
        <w:ind w:left="567" w:right="567"/>
        <w:contextualSpacing/>
        <w:jc w:val="both"/>
        <w:rPr>
          <w:rFonts w:ascii="Palatino Linotype" w:eastAsia="MS Mincho" w:hAnsi="Palatino Linotype" w:cs="Times New Roman"/>
          <w:iCs/>
          <w:sz w:val="24"/>
          <w:szCs w:val="24"/>
        </w:rPr>
      </w:pPr>
    </w:p>
    <w:p w:rsidR="008A496B" w:rsidRPr="00BA7912" w:rsidRDefault="00D1104A" w:rsidP="00BA7912">
      <w:pPr>
        <w:spacing w:before="240" w:after="240" w:line="360" w:lineRule="auto"/>
        <w:ind w:left="567" w:right="567"/>
        <w:contextualSpacing/>
        <w:jc w:val="both"/>
        <w:rPr>
          <w:rFonts w:ascii="Palatino Linotype" w:eastAsia="MS Mincho" w:hAnsi="Palatino Linotype" w:cs="Times New Roman"/>
          <w:iCs/>
          <w:sz w:val="24"/>
          <w:szCs w:val="24"/>
        </w:rPr>
      </w:pPr>
      <w:r w:rsidRPr="00BA7912">
        <w:rPr>
          <w:rFonts w:ascii="Palatino Linotype" w:eastAsia="MS Mincho" w:hAnsi="Palatino Linotype" w:cs="Times New Roman"/>
          <w:iCs/>
          <w:sz w:val="24"/>
          <w:szCs w:val="24"/>
        </w:rPr>
        <w:t>(Énfasis añadido)</w:t>
      </w:r>
    </w:p>
    <w:p w:rsidR="00B35133" w:rsidRPr="00BA7912" w:rsidRDefault="008A496B" w:rsidP="00BA7912">
      <w:pPr>
        <w:pStyle w:val="Prrafodelista"/>
        <w:numPr>
          <w:ilvl w:val="0"/>
          <w:numId w:val="2"/>
        </w:numPr>
        <w:spacing w:after="0" w:line="360" w:lineRule="auto"/>
        <w:ind w:left="0" w:firstLine="0"/>
        <w:jc w:val="both"/>
        <w:rPr>
          <w:rFonts w:ascii="Palatino Linotype" w:hAnsi="Palatino Linotype" w:cs="Arial"/>
          <w:b/>
          <w:bCs/>
          <w:color w:val="000000" w:themeColor="text1"/>
          <w:sz w:val="24"/>
          <w:szCs w:val="24"/>
        </w:rPr>
      </w:pPr>
      <w:r w:rsidRPr="00BA7912">
        <w:rPr>
          <w:rFonts w:ascii="Palatino Linotype" w:hAnsi="Palatino Linotype" w:cs="Arial"/>
          <w:color w:val="000000" w:themeColor="text1"/>
          <w:sz w:val="24"/>
          <w:szCs w:val="24"/>
        </w:rPr>
        <w:t xml:space="preserve">Es por todo lo anterior, </w:t>
      </w:r>
      <w:r w:rsidR="00EB676C" w:rsidRPr="00BA7912">
        <w:rPr>
          <w:rFonts w:ascii="Palatino Linotype" w:hAnsi="Palatino Linotype" w:cs="Arial"/>
          <w:color w:val="000000" w:themeColor="text1"/>
          <w:sz w:val="24"/>
          <w:szCs w:val="24"/>
        </w:rPr>
        <w:t xml:space="preserve">que es procedente </w:t>
      </w:r>
      <w:r w:rsidR="00EB676C" w:rsidRPr="00BA7912">
        <w:rPr>
          <w:rFonts w:ascii="Palatino Linotype" w:hAnsi="Palatino Linotype" w:cs="Arial"/>
          <w:b/>
          <w:color w:val="000000" w:themeColor="text1"/>
          <w:sz w:val="24"/>
          <w:szCs w:val="24"/>
        </w:rPr>
        <w:t>ORDENAR</w:t>
      </w:r>
      <w:r w:rsidR="00EB676C" w:rsidRPr="00BA7912">
        <w:rPr>
          <w:rFonts w:ascii="Palatino Linotype" w:hAnsi="Palatino Linotype" w:cs="Arial"/>
          <w:color w:val="000000" w:themeColor="text1"/>
          <w:sz w:val="24"/>
          <w:szCs w:val="24"/>
        </w:rPr>
        <w:t xml:space="preserve"> al </w:t>
      </w:r>
      <w:r w:rsidR="00EB676C" w:rsidRPr="00BA7912">
        <w:rPr>
          <w:rFonts w:ascii="Palatino Linotype" w:hAnsi="Palatino Linotype" w:cs="Arial"/>
          <w:b/>
          <w:color w:val="000000" w:themeColor="text1"/>
          <w:sz w:val="24"/>
          <w:szCs w:val="24"/>
        </w:rPr>
        <w:t>Sujeto Obligado</w:t>
      </w:r>
      <w:r w:rsidR="00EB676C" w:rsidRPr="00BA7912">
        <w:rPr>
          <w:rFonts w:ascii="Palatino Linotype" w:hAnsi="Palatino Linotype" w:cs="Arial"/>
          <w:color w:val="000000" w:themeColor="text1"/>
          <w:sz w:val="24"/>
          <w:szCs w:val="24"/>
        </w:rPr>
        <w:t xml:space="preserve"> realice </w:t>
      </w:r>
      <w:r w:rsidRPr="00BA7912">
        <w:rPr>
          <w:rFonts w:ascii="Palatino Linotype" w:hAnsi="Palatino Linotype" w:cs="Arial"/>
          <w:color w:val="000000" w:themeColor="text1"/>
          <w:sz w:val="24"/>
          <w:szCs w:val="24"/>
        </w:rPr>
        <w:t>una</w:t>
      </w:r>
      <w:r w:rsidR="00EB676C" w:rsidRPr="00BA7912">
        <w:rPr>
          <w:rFonts w:ascii="Palatino Linotype" w:hAnsi="Palatino Linotype" w:cs="Arial"/>
          <w:color w:val="000000" w:themeColor="text1"/>
          <w:sz w:val="24"/>
          <w:szCs w:val="24"/>
        </w:rPr>
        <w:t xml:space="preserve"> búsqueda exhaustiva y razonable </w:t>
      </w:r>
      <w:r w:rsidRPr="00BA7912">
        <w:rPr>
          <w:rFonts w:ascii="Palatino Linotype" w:hAnsi="Palatino Linotype" w:cs="Arial"/>
          <w:color w:val="000000" w:themeColor="text1"/>
          <w:sz w:val="24"/>
          <w:szCs w:val="24"/>
        </w:rPr>
        <w:t xml:space="preserve">en todas y cada una de las áreas que pudieran poseer, administrar y generar la información relativa </w:t>
      </w:r>
      <w:bookmarkStart w:id="31" w:name="_Hlk18520923"/>
      <w:r w:rsidRPr="00BA7912">
        <w:rPr>
          <w:rFonts w:ascii="Palatino Linotype" w:hAnsi="Palatino Linotype" w:cs="Arial"/>
          <w:color w:val="000000" w:themeColor="text1"/>
          <w:sz w:val="24"/>
          <w:szCs w:val="24"/>
        </w:rPr>
        <w:t xml:space="preserve">al </w:t>
      </w:r>
      <w:r w:rsidRPr="00BA7912">
        <w:rPr>
          <w:rFonts w:ascii="Palatino Linotype" w:hAnsi="Palatino Linotype" w:cs="Arial"/>
          <w:b/>
          <w:bCs/>
          <w:color w:val="000000" w:themeColor="text1"/>
          <w:sz w:val="24"/>
          <w:szCs w:val="24"/>
        </w:rPr>
        <w:t xml:space="preserve">Parque </w:t>
      </w:r>
      <w:proofErr w:type="spellStart"/>
      <w:r w:rsidRPr="00BA7912">
        <w:rPr>
          <w:rFonts w:ascii="Palatino Linotype" w:hAnsi="Palatino Linotype" w:cs="Arial"/>
          <w:b/>
          <w:bCs/>
          <w:color w:val="000000" w:themeColor="text1"/>
          <w:sz w:val="24"/>
          <w:szCs w:val="24"/>
        </w:rPr>
        <w:t>Ecoturístico</w:t>
      </w:r>
      <w:proofErr w:type="spellEnd"/>
      <w:r w:rsidRPr="00BA7912">
        <w:rPr>
          <w:rFonts w:ascii="Palatino Linotype" w:hAnsi="Palatino Linotype" w:cs="Arial"/>
          <w:b/>
          <w:bCs/>
          <w:color w:val="000000" w:themeColor="text1"/>
          <w:sz w:val="24"/>
          <w:szCs w:val="24"/>
        </w:rPr>
        <w:t xml:space="preserve"> </w:t>
      </w:r>
      <w:proofErr w:type="spellStart"/>
      <w:r w:rsidRPr="00BA7912">
        <w:rPr>
          <w:rFonts w:ascii="Palatino Linotype" w:hAnsi="Palatino Linotype" w:cs="Arial"/>
          <w:b/>
          <w:bCs/>
          <w:color w:val="000000" w:themeColor="text1"/>
          <w:sz w:val="24"/>
          <w:szCs w:val="24"/>
        </w:rPr>
        <w:t>Chimalpopoca</w:t>
      </w:r>
      <w:proofErr w:type="spellEnd"/>
      <w:r w:rsidRPr="00BA7912">
        <w:rPr>
          <w:rFonts w:ascii="Palatino Linotype" w:hAnsi="Palatino Linotype" w:cs="Arial"/>
          <w:b/>
          <w:bCs/>
          <w:color w:val="000000" w:themeColor="text1"/>
          <w:sz w:val="24"/>
          <w:szCs w:val="24"/>
        </w:rPr>
        <w:t xml:space="preserve">, ubicado en San Vicente Chimalhuacán, en el Municipio de </w:t>
      </w:r>
      <w:proofErr w:type="spellStart"/>
      <w:r w:rsidRPr="00BA7912">
        <w:rPr>
          <w:rFonts w:ascii="Palatino Linotype" w:hAnsi="Palatino Linotype" w:cs="Arial"/>
          <w:b/>
          <w:bCs/>
          <w:color w:val="000000" w:themeColor="text1"/>
          <w:sz w:val="24"/>
          <w:szCs w:val="24"/>
        </w:rPr>
        <w:t>Ozumba</w:t>
      </w:r>
      <w:proofErr w:type="spellEnd"/>
      <w:r w:rsidRPr="00BA7912">
        <w:rPr>
          <w:rFonts w:ascii="Palatino Linotype" w:hAnsi="Palatino Linotype" w:cs="Arial"/>
          <w:b/>
          <w:bCs/>
          <w:color w:val="000000" w:themeColor="text1"/>
          <w:sz w:val="24"/>
          <w:szCs w:val="24"/>
        </w:rPr>
        <w:t xml:space="preserve">, Estado de México </w:t>
      </w:r>
      <w:r w:rsidRPr="00BA7912">
        <w:rPr>
          <w:rFonts w:ascii="Palatino Linotype" w:hAnsi="Palatino Linotype" w:cs="Arial"/>
          <w:color w:val="000000" w:themeColor="text1"/>
          <w:sz w:val="24"/>
          <w:szCs w:val="24"/>
        </w:rPr>
        <w:t xml:space="preserve">con el fin de proporcionar la información relativa al; </w:t>
      </w:r>
    </w:p>
    <w:p w:rsidR="008A496B" w:rsidRPr="00BA7912" w:rsidRDefault="008A496B" w:rsidP="00BA7912">
      <w:pPr>
        <w:pStyle w:val="Prrafodelista"/>
        <w:spacing w:after="0" w:line="360" w:lineRule="auto"/>
        <w:ind w:left="0"/>
        <w:jc w:val="both"/>
        <w:rPr>
          <w:rFonts w:ascii="Palatino Linotype" w:hAnsi="Palatino Linotype" w:cs="Arial"/>
          <w:b/>
          <w:bCs/>
          <w:color w:val="000000" w:themeColor="text1"/>
          <w:sz w:val="24"/>
          <w:szCs w:val="24"/>
        </w:rPr>
      </w:pPr>
    </w:p>
    <w:p w:rsidR="008A496B" w:rsidRPr="00BA7912" w:rsidRDefault="008A496B" w:rsidP="00BA7912">
      <w:pPr>
        <w:pStyle w:val="Prrafodelista"/>
        <w:numPr>
          <w:ilvl w:val="0"/>
          <w:numId w:val="32"/>
        </w:numPr>
        <w:tabs>
          <w:tab w:val="left" w:pos="7655"/>
        </w:tabs>
        <w:spacing w:after="0" w:line="360" w:lineRule="auto"/>
        <w:ind w:right="567"/>
        <w:jc w:val="both"/>
        <w:rPr>
          <w:rFonts w:ascii="Palatino Linotype" w:hAnsi="Palatino Linotype" w:cs="Arial"/>
          <w:b/>
          <w:bCs/>
          <w:color w:val="000000" w:themeColor="text1"/>
          <w:sz w:val="24"/>
          <w:szCs w:val="24"/>
        </w:rPr>
      </w:pPr>
      <w:bookmarkStart w:id="32" w:name="_Hlk18600496"/>
      <w:r w:rsidRPr="00BA7912">
        <w:rPr>
          <w:rFonts w:ascii="Palatino Linotype" w:hAnsi="Palatino Linotype" w:cs="Arial"/>
          <w:b/>
          <w:bCs/>
          <w:color w:val="000000" w:themeColor="text1"/>
          <w:sz w:val="24"/>
          <w:szCs w:val="24"/>
        </w:rPr>
        <w:t xml:space="preserve">Documento donde conste el año y el periodo administrativo municipal en el que se propuso el proyecto de creación del parque </w:t>
      </w:r>
      <w:proofErr w:type="spellStart"/>
      <w:r w:rsidRPr="00BA7912">
        <w:rPr>
          <w:rFonts w:ascii="Palatino Linotype" w:hAnsi="Palatino Linotype" w:cs="Arial"/>
          <w:b/>
          <w:bCs/>
          <w:color w:val="000000" w:themeColor="text1"/>
          <w:sz w:val="24"/>
          <w:szCs w:val="24"/>
        </w:rPr>
        <w:t>ecoturístico</w:t>
      </w:r>
      <w:proofErr w:type="spellEnd"/>
      <w:r w:rsidRPr="00BA7912">
        <w:rPr>
          <w:rFonts w:ascii="Palatino Linotype" w:hAnsi="Palatino Linotype" w:cs="Arial"/>
          <w:b/>
          <w:bCs/>
          <w:color w:val="000000" w:themeColor="text1"/>
          <w:sz w:val="24"/>
          <w:szCs w:val="24"/>
        </w:rPr>
        <w:t xml:space="preserve">. </w:t>
      </w:r>
    </w:p>
    <w:p w:rsidR="008A496B" w:rsidRPr="00BA7912" w:rsidRDefault="008A496B" w:rsidP="00BA7912">
      <w:pPr>
        <w:pStyle w:val="Prrafodelista"/>
        <w:numPr>
          <w:ilvl w:val="0"/>
          <w:numId w:val="32"/>
        </w:numPr>
        <w:tabs>
          <w:tab w:val="left" w:pos="7655"/>
        </w:tabs>
        <w:spacing w:after="0" w:line="360" w:lineRule="auto"/>
        <w:ind w:right="567"/>
        <w:jc w:val="both"/>
        <w:rPr>
          <w:rFonts w:ascii="Palatino Linotype" w:hAnsi="Palatino Linotype" w:cs="Arial"/>
          <w:b/>
          <w:bCs/>
          <w:color w:val="000000" w:themeColor="text1"/>
          <w:sz w:val="24"/>
          <w:szCs w:val="24"/>
        </w:rPr>
      </w:pPr>
      <w:r w:rsidRPr="00BA7912">
        <w:rPr>
          <w:rFonts w:ascii="Palatino Linotype" w:hAnsi="Palatino Linotype" w:cs="Arial"/>
          <w:b/>
          <w:bCs/>
          <w:color w:val="000000" w:themeColor="text1"/>
          <w:sz w:val="24"/>
          <w:szCs w:val="24"/>
        </w:rPr>
        <w:t xml:space="preserve">Documento donde conste el año en que se solicitó la aprobación del proyecto de creación del parque </w:t>
      </w:r>
      <w:proofErr w:type="spellStart"/>
      <w:r w:rsidRPr="00BA7912">
        <w:rPr>
          <w:rFonts w:ascii="Palatino Linotype" w:hAnsi="Palatino Linotype" w:cs="Arial"/>
          <w:b/>
          <w:bCs/>
          <w:color w:val="000000" w:themeColor="text1"/>
          <w:sz w:val="24"/>
          <w:szCs w:val="24"/>
        </w:rPr>
        <w:t>ecoturístico</w:t>
      </w:r>
      <w:proofErr w:type="spellEnd"/>
      <w:r w:rsidRPr="00BA7912">
        <w:rPr>
          <w:rFonts w:ascii="Palatino Linotype" w:hAnsi="Palatino Linotype" w:cs="Arial"/>
          <w:b/>
          <w:bCs/>
          <w:color w:val="000000" w:themeColor="text1"/>
          <w:sz w:val="24"/>
          <w:szCs w:val="24"/>
        </w:rPr>
        <w:t xml:space="preserve">. </w:t>
      </w:r>
    </w:p>
    <w:p w:rsidR="008A496B" w:rsidRPr="00BA7912" w:rsidRDefault="008A496B" w:rsidP="00BA7912">
      <w:pPr>
        <w:pStyle w:val="Prrafodelista"/>
        <w:numPr>
          <w:ilvl w:val="0"/>
          <w:numId w:val="32"/>
        </w:numPr>
        <w:tabs>
          <w:tab w:val="left" w:pos="7655"/>
        </w:tabs>
        <w:spacing w:after="0" w:line="360" w:lineRule="auto"/>
        <w:ind w:right="567"/>
        <w:jc w:val="both"/>
        <w:rPr>
          <w:rFonts w:ascii="Palatino Linotype" w:hAnsi="Palatino Linotype" w:cs="Arial"/>
          <w:b/>
          <w:bCs/>
          <w:color w:val="000000" w:themeColor="text1"/>
          <w:sz w:val="24"/>
          <w:szCs w:val="24"/>
        </w:rPr>
      </w:pPr>
      <w:r w:rsidRPr="00BA7912">
        <w:rPr>
          <w:rFonts w:ascii="Palatino Linotype" w:hAnsi="Palatino Linotype" w:cs="Arial"/>
          <w:b/>
          <w:bCs/>
          <w:color w:val="000000" w:themeColor="text1"/>
          <w:sz w:val="24"/>
          <w:szCs w:val="24"/>
        </w:rPr>
        <w:t xml:space="preserve">Documento donde conste la respuesta del gobierno estatal o federal relativo a la solicitud de aprobación del proyecto de creación del parque </w:t>
      </w:r>
      <w:proofErr w:type="spellStart"/>
      <w:r w:rsidRPr="00BA7912">
        <w:rPr>
          <w:rFonts w:ascii="Palatino Linotype" w:hAnsi="Palatino Linotype" w:cs="Arial"/>
          <w:b/>
          <w:bCs/>
          <w:color w:val="000000" w:themeColor="text1"/>
          <w:sz w:val="24"/>
          <w:szCs w:val="24"/>
        </w:rPr>
        <w:t>ecoturístico</w:t>
      </w:r>
      <w:proofErr w:type="spellEnd"/>
      <w:r w:rsidRPr="00BA7912">
        <w:rPr>
          <w:rFonts w:ascii="Palatino Linotype" w:hAnsi="Palatino Linotype" w:cs="Arial"/>
          <w:b/>
          <w:bCs/>
          <w:color w:val="000000" w:themeColor="text1"/>
          <w:sz w:val="24"/>
          <w:szCs w:val="24"/>
        </w:rPr>
        <w:t xml:space="preserve">. </w:t>
      </w:r>
    </w:p>
    <w:p w:rsidR="008A496B" w:rsidRPr="00BA7912" w:rsidRDefault="008A496B" w:rsidP="00BA7912">
      <w:pPr>
        <w:pStyle w:val="Prrafodelista"/>
        <w:numPr>
          <w:ilvl w:val="0"/>
          <w:numId w:val="32"/>
        </w:numPr>
        <w:tabs>
          <w:tab w:val="left" w:pos="7655"/>
        </w:tabs>
        <w:spacing w:after="0" w:line="360" w:lineRule="auto"/>
        <w:ind w:right="567"/>
        <w:jc w:val="both"/>
        <w:rPr>
          <w:rFonts w:ascii="Palatino Linotype" w:hAnsi="Palatino Linotype" w:cs="Arial"/>
          <w:b/>
          <w:bCs/>
          <w:color w:val="000000" w:themeColor="text1"/>
          <w:sz w:val="24"/>
          <w:szCs w:val="24"/>
        </w:rPr>
      </w:pPr>
      <w:r w:rsidRPr="00BA7912">
        <w:rPr>
          <w:rFonts w:ascii="Palatino Linotype" w:hAnsi="Palatino Linotype" w:cs="Arial"/>
          <w:b/>
          <w:bCs/>
          <w:color w:val="000000" w:themeColor="text1"/>
          <w:sz w:val="24"/>
          <w:szCs w:val="24"/>
        </w:rPr>
        <w:t xml:space="preserve">-En el caso de que se haya aprobado-. Documento donde conste el recurso público aprobado para su creación. </w:t>
      </w:r>
    </w:p>
    <w:p w:rsidR="008A496B" w:rsidRPr="00BA7912" w:rsidRDefault="008A496B" w:rsidP="00BA7912">
      <w:pPr>
        <w:pStyle w:val="Prrafodelista"/>
        <w:numPr>
          <w:ilvl w:val="0"/>
          <w:numId w:val="32"/>
        </w:numPr>
        <w:tabs>
          <w:tab w:val="left" w:pos="7655"/>
        </w:tabs>
        <w:spacing w:after="0" w:line="360" w:lineRule="auto"/>
        <w:ind w:right="567"/>
        <w:jc w:val="both"/>
        <w:rPr>
          <w:rFonts w:ascii="Palatino Linotype" w:hAnsi="Palatino Linotype" w:cs="Arial"/>
          <w:b/>
          <w:bCs/>
          <w:color w:val="000000" w:themeColor="text1"/>
          <w:sz w:val="24"/>
          <w:szCs w:val="24"/>
        </w:rPr>
      </w:pPr>
      <w:r w:rsidRPr="00BA7912">
        <w:rPr>
          <w:rFonts w:ascii="Palatino Linotype" w:hAnsi="Palatino Linotype" w:cs="Arial"/>
          <w:b/>
          <w:bCs/>
          <w:color w:val="000000" w:themeColor="text1"/>
          <w:sz w:val="24"/>
          <w:szCs w:val="24"/>
        </w:rPr>
        <w:t xml:space="preserve">Documento donde conste el responsable del funcionamiento de la planta tratadora de aguas negras. </w:t>
      </w:r>
    </w:p>
    <w:p w:rsidR="008A496B" w:rsidRPr="00BA7912" w:rsidRDefault="008A496B" w:rsidP="00BA7912">
      <w:pPr>
        <w:pStyle w:val="Prrafodelista"/>
        <w:numPr>
          <w:ilvl w:val="0"/>
          <w:numId w:val="32"/>
        </w:numPr>
        <w:tabs>
          <w:tab w:val="left" w:pos="7655"/>
        </w:tabs>
        <w:spacing w:after="0" w:line="360" w:lineRule="auto"/>
        <w:ind w:right="567"/>
        <w:jc w:val="both"/>
        <w:rPr>
          <w:rFonts w:ascii="Palatino Linotype" w:hAnsi="Palatino Linotype" w:cs="Arial"/>
          <w:b/>
          <w:bCs/>
          <w:color w:val="000000" w:themeColor="text1"/>
          <w:sz w:val="24"/>
          <w:szCs w:val="24"/>
        </w:rPr>
      </w:pPr>
      <w:r w:rsidRPr="00BA7912">
        <w:rPr>
          <w:rFonts w:ascii="Palatino Linotype" w:hAnsi="Palatino Linotype" w:cs="Arial"/>
          <w:b/>
          <w:bCs/>
          <w:color w:val="000000" w:themeColor="text1"/>
          <w:sz w:val="24"/>
          <w:szCs w:val="24"/>
        </w:rPr>
        <w:t xml:space="preserve">Planes </w:t>
      </w:r>
      <w:r w:rsidR="008F00E6" w:rsidRPr="00BA7912">
        <w:rPr>
          <w:rFonts w:ascii="Palatino Linotype" w:hAnsi="Palatino Linotype" w:cs="Arial"/>
          <w:b/>
          <w:bCs/>
          <w:color w:val="000000" w:themeColor="text1"/>
          <w:sz w:val="24"/>
          <w:szCs w:val="24"/>
        </w:rPr>
        <w:t xml:space="preserve">y/o programas en la administración pública municipal 2019-2021 relativos a la planta tratadora de aguas negras. </w:t>
      </w:r>
    </w:p>
    <w:bookmarkEnd w:id="31"/>
    <w:bookmarkEnd w:id="32"/>
    <w:p w:rsidR="008A496B" w:rsidRPr="00BA7912" w:rsidRDefault="008A496B" w:rsidP="00BA7912">
      <w:pPr>
        <w:spacing w:after="0" w:line="360" w:lineRule="auto"/>
        <w:jc w:val="both"/>
        <w:rPr>
          <w:rFonts w:ascii="Palatino Linotype" w:hAnsi="Palatino Linotype" w:cs="Arial"/>
          <w:color w:val="000000" w:themeColor="text1"/>
          <w:sz w:val="24"/>
          <w:szCs w:val="24"/>
        </w:rPr>
      </w:pPr>
    </w:p>
    <w:p w:rsidR="008F00E6" w:rsidRPr="00BA7912" w:rsidRDefault="00B35133" w:rsidP="00BA7912">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r w:rsidRPr="00BA7912">
        <w:rPr>
          <w:rFonts w:ascii="Palatino Linotype" w:eastAsia="MS Mincho" w:hAnsi="Palatino Linotype" w:cs="Arial"/>
          <w:color w:val="000000" w:themeColor="text1"/>
          <w:sz w:val="24"/>
          <w:szCs w:val="24"/>
        </w:rPr>
        <w:t>De ser el caso en el</w:t>
      </w:r>
      <w:r w:rsidR="008F00E6" w:rsidRPr="00BA7912">
        <w:rPr>
          <w:rFonts w:ascii="Palatino Linotype" w:eastAsia="MS Mincho" w:hAnsi="Palatino Linotype" w:cs="Arial"/>
          <w:color w:val="000000" w:themeColor="text1"/>
          <w:sz w:val="24"/>
          <w:szCs w:val="24"/>
        </w:rPr>
        <w:t xml:space="preserve"> que el</w:t>
      </w:r>
      <w:r w:rsidRPr="00BA7912">
        <w:rPr>
          <w:rFonts w:ascii="Palatino Linotype" w:eastAsia="MS Mincho" w:hAnsi="Palatino Linotype" w:cs="Arial"/>
          <w:color w:val="000000" w:themeColor="text1"/>
          <w:sz w:val="24"/>
          <w:szCs w:val="24"/>
        </w:rPr>
        <w:t xml:space="preserve"> </w:t>
      </w:r>
      <w:r w:rsidR="00A16246" w:rsidRPr="00BA7912">
        <w:rPr>
          <w:rFonts w:ascii="Palatino Linotype" w:eastAsia="MS Mincho" w:hAnsi="Palatino Linotype" w:cs="Arial"/>
          <w:b/>
          <w:color w:val="000000" w:themeColor="text1"/>
          <w:sz w:val="24"/>
          <w:szCs w:val="24"/>
        </w:rPr>
        <w:t>Sujeto Obligado</w:t>
      </w:r>
      <w:r w:rsidR="008F00E6" w:rsidRPr="00BA7912">
        <w:rPr>
          <w:rFonts w:ascii="Palatino Linotype" w:eastAsia="MS Mincho" w:hAnsi="Palatino Linotype" w:cs="Arial"/>
          <w:bCs/>
          <w:color w:val="000000" w:themeColor="text1"/>
          <w:sz w:val="24"/>
          <w:szCs w:val="24"/>
        </w:rPr>
        <w:t>¸ tras una nueva búsqueda exhaustiva y razonable en los archivos de las áreas que la integran, advierte que</w:t>
      </w:r>
      <w:r w:rsidR="00A16246" w:rsidRPr="00BA7912">
        <w:rPr>
          <w:rFonts w:ascii="Palatino Linotype" w:eastAsia="MS Mincho" w:hAnsi="Palatino Linotype" w:cs="Arial"/>
          <w:color w:val="000000" w:themeColor="text1"/>
          <w:sz w:val="24"/>
          <w:szCs w:val="24"/>
        </w:rPr>
        <w:t xml:space="preserve"> </w:t>
      </w:r>
      <w:r w:rsidRPr="00BA7912">
        <w:rPr>
          <w:rFonts w:ascii="Palatino Linotype" w:eastAsia="MS Mincho" w:hAnsi="Palatino Linotype" w:cs="Arial"/>
          <w:color w:val="000000" w:themeColor="text1"/>
          <w:sz w:val="24"/>
          <w:szCs w:val="24"/>
        </w:rPr>
        <w:t>no gener</w:t>
      </w:r>
      <w:r w:rsidR="008F00E6" w:rsidRPr="00BA7912">
        <w:rPr>
          <w:rFonts w:ascii="Palatino Linotype" w:eastAsia="MS Mincho" w:hAnsi="Palatino Linotype" w:cs="Arial"/>
          <w:color w:val="000000" w:themeColor="text1"/>
          <w:sz w:val="24"/>
          <w:szCs w:val="24"/>
        </w:rPr>
        <w:t>ó</w:t>
      </w:r>
      <w:r w:rsidRPr="00BA7912">
        <w:rPr>
          <w:rFonts w:ascii="Palatino Linotype" w:eastAsia="MS Mincho" w:hAnsi="Palatino Linotype" w:cs="Arial"/>
          <w:color w:val="000000" w:themeColor="text1"/>
          <w:sz w:val="24"/>
          <w:szCs w:val="24"/>
        </w:rPr>
        <w:t>, pose</w:t>
      </w:r>
      <w:r w:rsidR="008F00E6" w:rsidRPr="00BA7912">
        <w:rPr>
          <w:rFonts w:ascii="Palatino Linotype" w:eastAsia="MS Mincho" w:hAnsi="Palatino Linotype" w:cs="Arial"/>
          <w:color w:val="000000" w:themeColor="text1"/>
          <w:sz w:val="24"/>
          <w:szCs w:val="24"/>
        </w:rPr>
        <w:t>e</w:t>
      </w:r>
      <w:r w:rsidRPr="00BA7912">
        <w:rPr>
          <w:rFonts w:ascii="Palatino Linotype" w:eastAsia="MS Mincho" w:hAnsi="Palatino Linotype" w:cs="Arial"/>
          <w:color w:val="000000" w:themeColor="text1"/>
          <w:sz w:val="24"/>
          <w:szCs w:val="24"/>
        </w:rPr>
        <w:t xml:space="preserve"> y/o administr</w:t>
      </w:r>
      <w:r w:rsidR="008F00E6" w:rsidRPr="00BA7912">
        <w:rPr>
          <w:rFonts w:ascii="Palatino Linotype" w:eastAsia="MS Mincho" w:hAnsi="Palatino Linotype" w:cs="Arial"/>
          <w:color w:val="000000" w:themeColor="text1"/>
          <w:sz w:val="24"/>
          <w:szCs w:val="24"/>
        </w:rPr>
        <w:t>a</w:t>
      </w:r>
      <w:r w:rsidRPr="00BA7912">
        <w:rPr>
          <w:rFonts w:ascii="Palatino Linotype" w:eastAsia="MS Mincho" w:hAnsi="Palatino Linotype" w:cs="Arial"/>
          <w:color w:val="000000" w:themeColor="text1"/>
          <w:sz w:val="24"/>
          <w:szCs w:val="24"/>
        </w:rPr>
        <w:t xml:space="preserve"> la información que se requiere </w:t>
      </w:r>
      <w:r w:rsidR="00A16246" w:rsidRPr="00BA7912">
        <w:rPr>
          <w:rFonts w:ascii="Palatino Linotype" w:eastAsia="MS Mincho" w:hAnsi="Palatino Linotype" w:cs="Arial"/>
          <w:color w:val="000000" w:themeColor="text1"/>
          <w:sz w:val="24"/>
          <w:szCs w:val="24"/>
        </w:rPr>
        <w:t>en cada uno de los incisos anteriores</w:t>
      </w:r>
      <w:r w:rsidRPr="00BA7912">
        <w:rPr>
          <w:rFonts w:ascii="Palatino Linotype" w:eastAsia="MS Mincho" w:hAnsi="Palatino Linotype" w:cs="Arial"/>
          <w:color w:val="000000" w:themeColor="text1"/>
          <w:sz w:val="24"/>
          <w:szCs w:val="24"/>
        </w:rPr>
        <w:t>, deberá manifestar de manera clara y precisa las razones por las cuales no genera, posee</w:t>
      </w:r>
      <w:r w:rsidR="00A16246" w:rsidRPr="00BA7912">
        <w:rPr>
          <w:rFonts w:ascii="Palatino Linotype" w:eastAsia="MS Mincho" w:hAnsi="Palatino Linotype" w:cs="Arial"/>
          <w:color w:val="000000" w:themeColor="text1"/>
          <w:sz w:val="24"/>
          <w:szCs w:val="24"/>
        </w:rPr>
        <w:t xml:space="preserve"> y/o administra la información. </w:t>
      </w:r>
    </w:p>
    <w:p w:rsidR="008F00E6" w:rsidRPr="00BA7912" w:rsidRDefault="008F00E6" w:rsidP="00BA7912">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071E5C" w:rsidRPr="00BA7912" w:rsidRDefault="00071E5C" w:rsidP="00BA7912">
      <w:pPr>
        <w:keepNext/>
        <w:keepLines/>
        <w:tabs>
          <w:tab w:val="left" w:pos="0"/>
        </w:tabs>
        <w:spacing w:after="0" w:line="360" w:lineRule="auto"/>
        <w:outlineLvl w:val="0"/>
        <w:rPr>
          <w:rFonts w:ascii="Palatino Linotype" w:eastAsia="MS Gothic" w:hAnsi="Palatino Linotype" w:cs="Times New Roman"/>
          <w:b/>
          <w:sz w:val="24"/>
          <w:szCs w:val="24"/>
        </w:rPr>
      </w:pPr>
      <w:bookmarkStart w:id="33" w:name="_Toc10552671"/>
      <w:bookmarkStart w:id="34" w:name="_Toc18521396"/>
      <w:r w:rsidRPr="00BA7912">
        <w:rPr>
          <w:rFonts w:ascii="Palatino Linotype" w:eastAsia="MS Gothic" w:hAnsi="Palatino Linotype" w:cs="Times New Roman"/>
          <w:b/>
          <w:sz w:val="24"/>
          <w:szCs w:val="24"/>
        </w:rPr>
        <w:t>QUINTO. De la Versión Pública.</w:t>
      </w:r>
      <w:bookmarkEnd w:id="33"/>
      <w:bookmarkEnd w:id="34"/>
      <w:r w:rsidRPr="00BA7912">
        <w:rPr>
          <w:rFonts w:ascii="Palatino Linotype" w:eastAsia="MS Gothic" w:hAnsi="Palatino Linotype" w:cs="Times New Roman"/>
          <w:b/>
          <w:sz w:val="24"/>
          <w:szCs w:val="24"/>
        </w:rPr>
        <w:t xml:space="preserve"> </w:t>
      </w:r>
    </w:p>
    <w:p w:rsidR="00071E5C" w:rsidRPr="00BA7912" w:rsidRDefault="00071E5C" w:rsidP="00BA7912">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071E5C" w:rsidRPr="00BA7912" w:rsidRDefault="00071E5C" w:rsidP="00BA791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 xml:space="preserve">Debe destacarse </w:t>
      </w:r>
      <w:r w:rsidR="008F00E6" w:rsidRPr="00BA7912">
        <w:rPr>
          <w:rFonts w:ascii="Palatino Linotype" w:eastAsia="Times New Roman" w:hAnsi="Palatino Linotype" w:cs="Arial"/>
          <w:color w:val="000000"/>
          <w:sz w:val="24"/>
          <w:szCs w:val="24"/>
        </w:rPr>
        <w:t>que,</w:t>
      </w:r>
      <w:r w:rsidRPr="00BA7912">
        <w:rPr>
          <w:rFonts w:ascii="Palatino Linotype" w:eastAsia="Times New Roman" w:hAnsi="Palatino Linotype" w:cs="Arial"/>
          <w:color w:val="000000"/>
          <w:sz w:val="24"/>
          <w:szCs w:val="24"/>
        </w:rPr>
        <w:t xml:space="preserve"> debido a la naturaleza de la información solicitada</w:t>
      </w:r>
      <w:r w:rsidRPr="00BA7912">
        <w:rPr>
          <w:rFonts w:ascii="Palatino Linotype" w:eastAsia="Times New Roman" w:hAnsi="Palatino Linotype" w:cs="Arial"/>
          <w:b/>
          <w:color w:val="000000"/>
          <w:sz w:val="24"/>
          <w:szCs w:val="24"/>
        </w:rPr>
        <w:t xml:space="preserve">, </w:t>
      </w:r>
      <w:r w:rsidRPr="00BA7912">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A7912">
        <w:rPr>
          <w:rFonts w:ascii="Palatino Linotype" w:eastAsia="Times New Roman" w:hAnsi="Palatino Linotype" w:cs="Arial"/>
          <w:b/>
          <w:color w:val="000000"/>
          <w:sz w:val="24"/>
          <w:szCs w:val="24"/>
          <w:u w:val="single"/>
        </w:rPr>
        <w:t>versión pública</w:t>
      </w:r>
      <w:r w:rsidRPr="00BA7912">
        <w:rPr>
          <w:rFonts w:ascii="Palatino Linotype" w:eastAsia="Times New Roman" w:hAnsi="Palatino Linotype" w:cs="Arial"/>
          <w:color w:val="000000"/>
          <w:sz w:val="24"/>
          <w:szCs w:val="24"/>
        </w:rPr>
        <w:t xml:space="preserve"> del documento por las consideraciones que se estimen pertinentes.</w:t>
      </w:r>
    </w:p>
    <w:p w:rsidR="00071E5C" w:rsidRPr="00BA7912" w:rsidRDefault="00071E5C" w:rsidP="00BA7912">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071E5C" w:rsidRPr="00BA7912" w:rsidRDefault="00071E5C" w:rsidP="00BA791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BA7912">
        <w:rPr>
          <w:rFonts w:ascii="Palatino Linotype" w:eastAsia="Times New Roman" w:hAnsi="Palatino Linotype" w:cs="Arial"/>
          <w:b/>
          <w:color w:val="000000"/>
          <w:sz w:val="24"/>
          <w:szCs w:val="24"/>
        </w:rPr>
        <w:t xml:space="preserve">Sujetos </w:t>
      </w:r>
      <w:r w:rsidR="008F00E6" w:rsidRPr="00BA7912">
        <w:rPr>
          <w:rFonts w:ascii="Palatino Linotype" w:eastAsia="Times New Roman" w:hAnsi="Palatino Linotype" w:cs="Arial"/>
          <w:b/>
          <w:color w:val="000000"/>
          <w:sz w:val="24"/>
          <w:szCs w:val="24"/>
        </w:rPr>
        <w:t>Obligados</w:t>
      </w:r>
      <w:r w:rsidR="008F00E6" w:rsidRPr="00BA7912">
        <w:rPr>
          <w:rFonts w:ascii="Palatino Linotype" w:eastAsia="Times New Roman" w:hAnsi="Palatino Linotype" w:cs="Arial"/>
          <w:color w:val="000000"/>
          <w:sz w:val="24"/>
          <w:szCs w:val="24"/>
        </w:rPr>
        <w:t>, ya</w:t>
      </w:r>
      <w:r w:rsidRPr="00BA7912">
        <w:rPr>
          <w:rFonts w:ascii="Palatino Linotype" w:eastAsia="Times New Roman" w:hAnsi="Palatino Linotype" w:cs="Arial"/>
          <w:color w:val="000000"/>
          <w:sz w:val="24"/>
          <w:szCs w:val="24"/>
        </w:rPr>
        <w:t xml:space="preserve">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6"/>
        <w:gridCol w:w="6941"/>
      </w:tblGrid>
      <w:tr w:rsidR="00071E5C" w:rsidRPr="00BA7912" w:rsidTr="008F0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71E5C" w:rsidRPr="00BA7912" w:rsidRDefault="00071E5C" w:rsidP="00BA7912">
            <w:pPr>
              <w:spacing w:line="360" w:lineRule="auto"/>
              <w:rPr>
                <w:rFonts w:ascii="Palatino Linotype" w:hAnsi="Palatino Linotype"/>
                <w:sz w:val="24"/>
                <w:szCs w:val="24"/>
              </w:rPr>
            </w:pPr>
            <w:r w:rsidRPr="00BA7912">
              <w:rPr>
                <w:rFonts w:ascii="Palatino Linotype" w:hAnsi="Palatino Linotype" w:cstheme="majorBidi"/>
                <w:b w:val="0"/>
                <w:sz w:val="24"/>
                <w:szCs w:val="24"/>
              </w:rPr>
              <w:t>a) Requisitos previos.</w:t>
            </w:r>
          </w:p>
        </w:tc>
        <w:tc>
          <w:tcPr>
            <w:tcW w:w="6990" w:type="dxa"/>
          </w:tcPr>
          <w:p w:rsidR="00071E5C" w:rsidRPr="00BA7912" w:rsidRDefault="00071E5C" w:rsidP="00BA791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 xml:space="preserve">Los artículos 100 y 122 de la Ley Estatal y de la Ley General, respectivamente, señalan que si los </w:t>
            </w:r>
            <w:r w:rsidRPr="00BA7912">
              <w:rPr>
                <w:rFonts w:ascii="Palatino Linotype" w:eastAsia="Times New Roman" w:hAnsi="Palatino Linotype" w:cs="Arial"/>
                <w:b w:val="0"/>
                <w:color w:val="000000"/>
                <w:sz w:val="24"/>
                <w:szCs w:val="24"/>
              </w:rPr>
              <w:t>Sujetos Obligados</w:t>
            </w:r>
            <w:r w:rsidRPr="00BA7912">
              <w:rPr>
                <w:rFonts w:ascii="Palatino Linotype" w:eastAsia="Times New Roman"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w:t>
            </w:r>
          </w:p>
          <w:p w:rsidR="00071E5C" w:rsidRPr="00BA7912" w:rsidRDefault="00071E5C" w:rsidP="00BA791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Al hacerlo tienen que precisar de qué información se trata, señalando el supuesto de clasificación (confidencialidad o reserva).</w:t>
            </w:r>
          </w:p>
          <w:p w:rsidR="00071E5C" w:rsidRPr="00BA7912" w:rsidRDefault="00071E5C" w:rsidP="00BA791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w:t>
            </w:r>
          </w:p>
          <w:p w:rsidR="00071E5C" w:rsidRPr="00BA7912" w:rsidRDefault="00071E5C" w:rsidP="00BA791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BA7912">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esto es, </w:t>
            </w:r>
            <w:r w:rsidRPr="00BA7912">
              <w:rPr>
                <w:rFonts w:ascii="Palatino Linotype" w:eastAsia="Times New Roman" w:hAnsi="Palatino Linotype" w:cs="Arial"/>
                <w:b w:val="0"/>
                <w:color w:val="000000"/>
                <w:sz w:val="24"/>
                <w:szCs w:val="24"/>
                <w:u w:val="single"/>
              </w:rPr>
              <w:t xml:space="preserve">no se puede hacer un acuerdo para clasificar de manera general todos los documentos de un expediente o área,  </w:t>
            </w:r>
            <w:r w:rsidRPr="00BA7912">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tc>
      </w:tr>
      <w:tr w:rsidR="00071E5C" w:rsidRPr="00BA7912" w:rsidTr="008F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71E5C" w:rsidRPr="00BA7912" w:rsidRDefault="00071E5C" w:rsidP="00BA7912">
            <w:pPr>
              <w:spacing w:line="360" w:lineRule="auto"/>
              <w:rPr>
                <w:rFonts w:ascii="Palatino Linotype" w:hAnsi="Palatino Linotype"/>
                <w:sz w:val="24"/>
                <w:szCs w:val="24"/>
              </w:rPr>
            </w:pPr>
            <w:r w:rsidRPr="00BA7912">
              <w:rPr>
                <w:rFonts w:ascii="Palatino Linotype" w:hAnsi="Palatino Linotype" w:cstheme="majorBidi"/>
                <w:b w:val="0"/>
                <w:sz w:val="24"/>
                <w:szCs w:val="24"/>
              </w:rPr>
              <w:t>b) Supuestos de clasificación.</w:t>
            </w:r>
          </w:p>
        </w:tc>
        <w:tc>
          <w:tcPr>
            <w:tcW w:w="6990" w:type="dxa"/>
          </w:tcPr>
          <w:p w:rsidR="00071E5C" w:rsidRPr="00BA7912" w:rsidRDefault="00071E5C" w:rsidP="00BA79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071E5C" w:rsidRPr="00BA7912" w:rsidRDefault="00071E5C" w:rsidP="00BA79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71E5C" w:rsidRPr="00BA7912" w:rsidRDefault="00071E5C" w:rsidP="00BA791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BA7912">
              <w:rPr>
                <w:rFonts w:ascii="Palatino Linotype" w:eastAsia="Times New Roman" w:hAnsi="Palatino Linotype" w:cs="Arial"/>
                <w:color w:val="000000"/>
                <w:sz w:val="24"/>
                <w:szCs w:val="24"/>
              </w:rPr>
              <w:t xml:space="preserve">El </w:t>
            </w:r>
            <w:r w:rsidRPr="00BA7912">
              <w:rPr>
                <w:rFonts w:ascii="Palatino Linotype" w:eastAsia="Times New Roman" w:hAnsi="Palatino Linotype" w:cs="Arial"/>
                <w:b/>
                <w:color w:val="000000"/>
                <w:sz w:val="24"/>
                <w:szCs w:val="24"/>
              </w:rPr>
              <w:t>Sujeto Obligado</w:t>
            </w:r>
            <w:r w:rsidRPr="00BA7912">
              <w:rPr>
                <w:rFonts w:ascii="Palatino Linotype" w:eastAsia="Times New Roman"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71E5C" w:rsidRPr="00BA7912" w:rsidTr="008F00E6">
        <w:tc>
          <w:tcPr>
            <w:cnfStyle w:val="001000000000" w:firstRow="0" w:lastRow="0" w:firstColumn="1" w:lastColumn="0" w:oddVBand="0" w:evenVBand="0" w:oddHBand="0" w:evenHBand="0" w:firstRowFirstColumn="0" w:firstRowLastColumn="0" w:lastRowFirstColumn="0" w:lastRowLastColumn="0"/>
            <w:tcW w:w="1838" w:type="dxa"/>
          </w:tcPr>
          <w:p w:rsidR="00071E5C" w:rsidRPr="00BA7912" w:rsidRDefault="00071E5C" w:rsidP="00BA7912">
            <w:pPr>
              <w:spacing w:line="360" w:lineRule="auto"/>
              <w:rPr>
                <w:rFonts w:ascii="Palatino Linotype" w:hAnsi="Palatino Linotype"/>
                <w:sz w:val="24"/>
                <w:szCs w:val="24"/>
              </w:rPr>
            </w:pPr>
            <w:r w:rsidRPr="00BA7912">
              <w:rPr>
                <w:rFonts w:ascii="Palatino Linotype" w:hAnsi="Palatino Linotype" w:cstheme="majorBidi"/>
                <w:b w:val="0"/>
                <w:sz w:val="24"/>
                <w:szCs w:val="24"/>
              </w:rPr>
              <w:t>c) Formalidades para emitir el acuerdo de clasificación.</w:t>
            </w:r>
          </w:p>
        </w:tc>
        <w:tc>
          <w:tcPr>
            <w:tcW w:w="6990" w:type="dxa"/>
          </w:tcPr>
          <w:p w:rsidR="00071E5C" w:rsidRPr="00BA7912" w:rsidRDefault="00071E5C" w:rsidP="00BA791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rsidR="00071E5C" w:rsidRPr="00BA7912" w:rsidRDefault="00071E5C" w:rsidP="00BA791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 xml:space="preserve">Es necesario que </w:t>
            </w:r>
            <w:r w:rsidRPr="00BA7912">
              <w:rPr>
                <w:rFonts w:ascii="Palatino Linotype" w:eastAsia="Times New Roman" w:hAnsi="Palatino Linotype" w:cs="Arial"/>
                <w:b/>
                <w:color w:val="000000"/>
                <w:sz w:val="24"/>
                <w:szCs w:val="24"/>
                <w:u w:val="single"/>
              </w:rPr>
              <w:t>el acto reúna con los requisitos elementales</w:t>
            </w:r>
            <w:r w:rsidRPr="00BA7912">
              <w:rPr>
                <w:rFonts w:ascii="Palatino Linotype" w:eastAsia="Times New Roman" w:hAnsi="Palatino Linotype" w:cs="Arial"/>
                <w:color w:val="000000"/>
                <w:sz w:val="24"/>
                <w:szCs w:val="24"/>
              </w:rPr>
              <w:t>, entre ellos, que la autoridad que va a emitir el acto de autoridad sea la legalmente facultada para ello.</w:t>
            </w:r>
          </w:p>
          <w:p w:rsidR="00071E5C" w:rsidRPr="00BA7912" w:rsidRDefault="00071E5C" w:rsidP="00BA791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BA7912">
              <w:rPr>
                <w:rFonts w:ascii="Palatino Linotype" w:eastAsia="Times New Roman"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71E5C" w:rsidRPr="00BA7912" w:rsidTr="008F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71E5C" w:rsidRPr="00BA7912" w:rsidRDefault="00071E5C" w:rsidP="00BA7912">
            <w:pPr>
              <w:spacing w:line="360" w:lineRule="auto"/>
              <w:rPr>
                <w:rFonts w:ascii="Palatino Linotype" w:hAnsi="Palatino Linotype"/>
                <w:b w:val="0"/>
                <w:sz w:val="24"/>
                <w:szCs w:val="24"/>
              </w:rPr>
            </w:pPr>
          </w:p>
          <w:p w:rsidR="00071E5C" w:rsidRPr="00BA7912" w:rsidRDefault="00071E5C" w:rsidP="00BA7912">
            <w:pPr>
              <w:spacing w:line="360" w:lineRule="auto"/>
              <w:jc w:val="both"/>
              <w:rPr>
                <w:rFonts w:ascii="Palatino Linotype" w:hAnsi="Palatino Linotype"/>
                <w:b w:val="0"/>
                <w:sz w:val="24"/>
                <w:szCs w:val="24"/>
              </w:rPr>
            </w:pPr>
            <w:r w:rsidRPr="00BA7912">
              <w:rPr>
                <w:rFonts w:ascii="Palatino Linotype" w:eastAsia="Times New Roman" w:hAnsi="Palatino Linotype" w:cs="Arial"/>
                <w:b w:val="0"/>
                <w:color w:val="000000"/>
                <w:sz w:val="24"/>
                <w:szCs w:val="24"/>
              </w:rPr>
              <w:t xml:space="preserve">d) Requisitos de fondo del acuerdo de clasificación. </w:t>
            </w:r>
          </w:p>
        </w:tc>
        <w:tc>
          <w:tcPr>
            <w:tcW w:w="6990" w:type="dxa"/>
          </w:tcPr>
          <w:p w:rsidR="00071E5C" w:rsidRPr="00BA7912" w:rsidRDefault="00071E5C" w:rsidP="00BA79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A7912">
              <w:rPr>
                <w:rFonts w:ascii="Palatino Linotype" w:eastAsia="Times New Roman" w:hAnsi="Palatino Linotype" w:cs="Arial"/>
                <w:b/>
                <w:color w:val="000000"/>
                <w:sz w:val="24"/>
                <w:szCs w:val="24"/>
              </w:rPr>
              <w:t>Sujetos Obligados</w:t>
            </w:r>
            <w:r w:rsidRPr="00BA7912">
              <w:rPr>
                <w:rFonts w:ascii="Palatino Linotype" w:eastAsia="Times New Roman" w:hAnsi="Palatino Linotype" w:cs="Arial"/>
                <w:color w:val="000000"/>
                <w:sz w:val="24"/>
                <w:szCs w:val="24"/>
              </w:rPr>
              <w:t xml:space="preserve">, por lo que deberán fundar y motivar debidamente la clasificación. </w:t>
            </w:r>
          </w:p>
          <w:p w:rsidR="00071E5C" w:rsidRPr="00BA7912" w:rsidRDefault="00071E5C" w:rsidP="00BA79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 xml:space="preserve">De lo anterior, se desprende que para una correcta </w:t>
            </w:r>
            <w:r w:rsidRPr="00BA7912">
              <w:rPr>
                <w:rFonts w:ascii="Palatino Linotype" w:eastAsia="Times New Roman" w:hAnsi="Palatino Linotype" w:cs="Arial"/>
                <w:b/>
                <w:color w:val="000000"/>
                <w:sz w:val="24"/>
                <w:szCs w:val="24"/>
              </w:rPr>
              <w:t>clasificación total o parcial</w:t>
            </w:r>
            <w:r w:rsidRPr="00BA7912">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71E5C" w:rsidRPr="00BA7912" w:rsidRDefault="00071E5C" w:rsidP="00BA79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71E5C" w:rsidRPr="00BA7912" w:rsidRDefault="00071E5C" w:rsidP="00BA79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071E5C" w:rsidRPr="00BA7912" w:rsidRDefault="00071E5C" w:rsidP="00BA791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 xml:space="preserve">Ahora bien, </w:t>
            </w:r>
            <w:r w:rsidRPr="00BA7912">
              <w:rPr>
                <w:rFonts w:ascii="Palatino Linotype" w:eastAsia="Times New Roman" w:hAnsi="Palatino Linotype" w:cs="Arial"/>
                <w:b/>
                <w:color w:val="000000"/>
                <w:sz w:val="24"/>
                <w:szCs w:val="24"/>
                <w:u w:val="single"/>
              </w:rPr>
              <w:t>para cada caso además de fundar y motivar</w:t>
            </w:r>
            <w:r w:rsidRPr="00BA7912">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w:t>
            </w:r>
            <w:r w:rsidRPr="00BA7912">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71E5C" w:rsidRPr="00BA7912" w:rsidTr="008F00E6">
        <w:tc>
          <w:tcPr>
            <w:cnfStyle w:val="001000000000" w:firstRow="0" w:lastRow="0" w:firstColumn="1" w:lastColumn="0" w:oddVBand="0" w:evenVBand="0" w:oddHBand="0" w:evenHBand="0" w:firstRowFirstColumn="0" w:firstRowLastColumn="0" w:lastRowFirstColumn="0" w:lastRowLastColumn="0"/>
            <w:tcW w:w="1838" w:type="dxa"/>
          </w:tcPr>
          <w:p w:rsidR="00071E5C" w:rsidRPr="00BA7912" w:rsidRDefault="00071E5C" w:rsidP="00BA7912">
            <w:pPr>
              <w:spacing w:line="360" w:lineRule="auto"/>
              <w:ind w:right="49"/>
              <w:jc w:val="both"/>
              <w:rPr>
                <w:rFonts w:ascii="Palatino Linotype" w:eastAsia="Times New Roman" w:hAnsi="Palatino Linotype" w:cs="Arial"/>
                <w:color w:val="000000"/>
                <w:sz w:val="24"/>
                <w:szCs w:val="24"/>
              </w:rPr>
            </w:pPr>
            <w:r w:rsidRPr="00BA7912">
              <w:rPr>
                <w:rFonts w:ascii="Palatino Linotype" w:eastAsia="MS Gothic" w:hAnsi="Palatino Linotype" w:cs="Times New Roman"/>
                <w:b w:val="0"/>
                <w:sz w:val="24"/>
                <w:szCs w:val="24"/>
              </w:rPr>
              <w:t xml:space="preserve">e) Condiciones especiales de la clasificación de la información como confidencial. </w:t>
            </w:r>
          </w:p>
          <w:p w:rsidR="00071E5C" w:rsidRPr="00BA7912" w:rsidRDefault="00071E5C" w:rsidP="00BA7912">
            <w:pPr>
              <w:spacing w:line="360" w:lineRule="auto"/>
              <w:rPr>
                <w:rFonts w:ascii="Palatino Linotype" w:hAnsi="Palatino Linotype"/>
                <w:sz w:val="24"/>
                <w:szCs w:val="24"/>
              </w:rPr>
            </w:pPr>
          </w:p>
        </w:tc>
        <w:tc>
          <w:tcPr>
            <w:tcW w:w="6990" w:type="dxa"/>
          </w:tcPr>
          <w:p w:rsidR="00071E5C" w:rsidRPr="00BA7912" w:rsidRDefault="00071E5C" w:rsidP="00BA791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071E5C" w:rsidRPr="00BA7912" w:rsidRDefault="00071E5C" w:rsidP="00BA791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BA7912">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71E5C" w:rsidRPr="00BA7912" w:rsidRDefault="00071E5C" w:rsidP="00BA791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BA7912">
              <w:rPr>
                <w:rFonts w:ascii="Palatino Linotype" w:eastAsia="Times New Roman"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71E5C" w:rsidRPr="00BA7912" w:rsidRDefault="00071E5C" w:rsidP="00BA7912">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655AA3" w:rsidRPr="00BA7912" w:rsidRDefault="00655AA3" w:rsidP="00BA7912">
      <w:pPr>
        <w:numPr>
          <w:ilvl w:val="0"/>
          <w:numId w:val="2"/>
        </w:numPr>
        <w:spacing w:after="0" w:line="360" w:lineRule="auto"/>
        <w:ind w:left="0" w:firstLine="0"/>
        <w:jc w:val="both"/>
        <w:rPr>
          <w:rFonts w:ascii="Palatino Linotype" w:hAnsi="Palatino Linotype" w:cs="Arial"/>
          <w:color w:val="000000" w:themeColor="text1"/>
          <w:sz w:val="24"/>
          <w:szCs w:val="24"/>
          <w:lang w:val="es-ES"/>
        </w:rPr>
      </w:pPr>
      <w:r w:rsidRPr="00BA7912">
        <w:rPr>
          <w:rFonts w:ascii="Palatino Linotype" w:hAnsi="Palatino Linotype" w:cs="Arial"/>
          <w:color w:val="000000" w:themeColor="text1"/>
          <w:sz w:val="24"/>
          <w:szCs w:val="24"/>
          <w:lang w:val="es-ES_tradnl"/>
        </w:rPr>
        <w:t xml:space="preserve">Por lo anteriormente expuesto y fundado este </w:t>
      </w:r>
      <w:r w:rsidRPr="00BA7912">
        <w:rPr>
          <w:rFonts w:ascii="Palatino Linotype" w:hAnsi="Palatino Linotype" w:cs="Arial"/>
          <w:b/>
          <w:color w:val="000000" w:themeColor="text1"/>
          <w:sz w:val="24"/>
          <w:szCs w:val="24"/>
          <w:lang w:val="es-ES_tradnl"/>
        </w:rPr>
        <w:t>ÓRGANO GARANTE</w:t>
      </w:r>
      <w:r w:rsidRPr="00BA7912">
        <w:rPr>
          <w:rFonts w:ascii="Palatino Linotype" w:hAnsi="Palatino Linotype" w:cs="Arial"/>
          <w:color w:val="000000" w:themeColor="text1"/>
          <w:sz w:val="24"/>
          <w:szCs w:val="24"/>
          <w:lang w:val="es-ES_tradnl"/>
        </w:rPr>
        <w:t xml:space="preserve"> emite los siguientes:</w:t>
      </w:r>
    </w:p>
    <w:p w:rsidR="00693390" w:rsidRPr="00BA7912" w:rsidRDefault="00693390" w:rsidP="00BA7912">
      <w:pPr>
        <w:spacing w:after="0" w:line="360" w:lineRule="auto"/>
        <w:jc w:val="both"/>
        <w:rPr>
          <w:rFonts w:ascii="Palatino Linotype" w:hAnsi="Palatino Linotype" w:cs="Arial"/>
          <w:color w:val="000000" w:themeColor="text1"/>
          <w:sz w:val="24"/>
          <w:szCs w:val="24"/>
        </w:rPr>
      </w:pPr>
    </w:p>
    <w:p w:rsidR="006F025F" w:rsidRPr="00BA7912" w:rsidRDefault="006F025F" w:rsidP="00BA7912">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5" w:name="_Toc494366431"/>
      <w:bookmarkStart w:id="36" w:name="_Toc18521397"/>
      <w:r w:rsidRPr="00BA7912">
        <w:rPr>
          <w:rFonts w:ascii="Palatino Linotype" w:eastAsia="Times New Roman" w:hAnsi="Palatino Linotype" w:cstheme="majorBidi"/>
          <w:b/>
          <w:sz w:val="24"/>
          <w:szCs w:val="24"/>
          <w:lang w:val="es-ES_tradnl" w:eastAsia="es-ES"/>
        </w:rPr>
        <w:t>R E S O L U T I V O S</w:t>
      </w:r>
      <w:bookmarkEnd w:id="35"/>
      <w:bookmarkEnd w:id="36"/>
    </w:p>
    <w:p w:rsidR="006F025F" w:rsidRPr="00BA7912" w:rsidRDefault="006F025F" w:rsidP="00BA7912">
      <w:pPr>
        <w:spacing w:after="0" w:line="360" w:lineRule="auto"/>
        <w:rPr>
          <w:rFonts w:ascii="Palatino Linotype" w:hAnsi="Palatino Linotype"/>
          <w:sz w:val="24"/>
          <w:szCs w:val="24"/>
          <w:lang w:val="es-ES_tradnl" w:eastAsia="es-ES"/>
        </w:rPr>
      </w:pPr>
    </w:p>
    <w:p w:rsidR="00845705" w:rsidRPr="00BA7912" w:rsidRDefault="006F025F" w:rsidP="00BA7912">
      <w:pPr>
        <w:spacing w:after="0" w:line="360" w:lineRule="auto"/>
        <w:jc w:val="both"/>
        <w:rPr>
          <w:rFonts w:ascii="Palatino Linotype" w:eastAsia="Times New Roman" w:hAnsi="Palatino Linotype" w:cs="Times New Roman"/>
          <w:sz w:val="24"/>
          <w:szCs w:val="24"/>
          <w:lang w:val="es-ES_tradnl" w:eastAsia="es-ES"/>
        </w:rPr>
      </w:pPr>
      <w:r w:rsidRPr="00BA7912">
        <w:rPr>
          <w:rFonts w:ascii="Palatino Linotype" w:eastAsia="Times New Roman" w:hAnsi="Palatino Linotype" w:cs="Arial"/>
          <w:b/>
          <w:sz w:val="24"/>
          <w:szCs w:val="24"/>
          <w:lang w:val="es-ES_tradnl" w:eastAsia="es-ES"/>
        </w:rPr>
        <w:t xml:space="preserve">PRIMERO. </w:t>
      </w:r>
      <w:r w:rsidRPr="00BA7912">
        <w:rPr>
          <w:rFonts w:ascii="Palatino Linotype" w:eastAsia="Times New Roman" w:hAnsi="Palatino Linotype" w:cs="Arial"/>
          <w:sz w:val="24"/>
          <w:szCs w:val="24"/>
          <w:lang w:val="es-ES_tradnl" w:eastAsia="es-ES"/>
        </w:rPr>
        <w:t>Son</w:t>
      </w:r>
      <w:r w:rsidR="008F00E6" w:rsidRPr="00BA7912">
        <w:rPr>
          <w:rFonts w:ascii="Palatino Linotype" w:eastAsia="Times New Roman" w:hAnsi="Palatino Linotype" w:cs="Arial"/>
          <w:sz w:val="24"/>
          <w:szCs w:val="24"/>
          <w:lang w:val="es-ES_tradnl" w:eastAsia="es-ES"/>
        </w:rPr>
        <w:t xml:space="preserve"> parcialmente fundadas</w:t>
      </w:r>
      <w:r w:rsidRPr="00BA7912">
        <w:rPr>
          <w:rFonts w:ascii="Palatino Linotype" w:eastAsia="Times New Roman" w:hAnsi="Palatino Linotype" w:cs="Arial"/>
          <w:sz w:val="24"/>
          <w:szCs w:val="24"/>
          <w:lang w:val="es-ES_tradnl" w:eastAsia="es-ES"/>
        </w:rPr>
        <w:t xml:space="preserve"> las</w:t>
      </w:r>
      <w:r w:rsidRPr="00BA7912">
        <w:rPr>
          <w:rFonts w:ascii="Palatino Linotype" w:eastAsia="Times New Roman" w:hAnsi="Palatino Linotype" w:cs="Arial"/>
          <w:b/>
          <w:sz w:val="24"/>
          <w:szCs w:val="24"/>
          <w:lang w:val="es-ES_tradnl" w:eastAsia="es-ES"/>
        </w:rPr>
        <w:t xml:space="preserve"> </w:t>
      </w:r>
      <w:r w:rsidRPr="00BA7912">
        <w:rPr>
          <w:rFonts w:ascii="Palatino Linotype" w:eastAsia="Times New Roman" w:hAnsi="Palatino Linotype" w:cs="Arial"/>
          <w:sz w:val="24"/>
          <w:szCs w:val="24"/>
          <w:lang w:val="es-ES" w:eastAsia="es-ES"/>
        </w:rPr>
        <w:t xml:space="preserve">razones o motivos de inconformidad hechos valer por </w:t>
      </w:r>
      <w:r w:rsidR="00FA365F" w:rsidRPr="00BA7912">
        <w:rPr>
          <w:rFonts w:ascii="Palatino Linotype" w:eastAsia="Times New Roman" w:hAnsi="Palatino Linotype" w:cs="Arial"/>
          <w:sz w:val="24"/>
          <w:szCs w:val="24"/>
          <w:lang w:val="es-ES" w:eastAsia="es-ES"/>
        </w:rPr>
        <w:t>el</w:t>
      </w:r>
      <w:r w:rsidR="00DD03AE" w:rsidRPr="00BA7912">
        <w:rPr>
          <w:rFonts w:ascii="Palatino Linotype" w:eastAsia="Times New Roman" w:hAnsi="Palatino Linotype" w:cs="Arial"/>
          <w:sz w:val="24"/>
          <w:szCs w:val="24"/>
          <w:lang w:val="es-ES" w:eastAsia="es-ES"/>
        </w:rPr>
        <w:t xml:space="preserve"> recurrente </w:t>
      </w:r>
      <w:r w:rsidR="0087682B" w:rsidRPr="00BA7912">
        <w:rPr>
          <w:rFonts w:ascii="Palatino Linotype" w:eastAsia="Calibri" w:hAnsi="Palatino Linotype" w:cs="Arial"/>
          <w:sz w:val="24"/>
          <w:szCs w:val="24"/>
          <w:lang w:val="es-ES" w:eastAsia="es-ES"/>
        </w:rPr>
        <w:t xml:space="preserve">en </w:t>
      </w:r>
      <w:r w:rsidRPr="00BA7912">
        <w:rPr>
          <w:rFonts w:ascii="Palatino Linotype" w:eastAsia="Calibri" w:hAnsi="Palatino Linotype" w:cs="Arial"/>
          <w:sz w:val="24"/>
          <w:szCs w:val="24"/>
          <w:lang w:val="es-ES" w:eastAsia="es-ES"/>
        </w:rPr>
        <w:t xml:space="preserve">el recurso de revisión </w:t>
      </w:r>
      <w:r w:rsidRPr="00BA7912">
        <w:rPr>
          <w:rFonts w:ascii="Palatino Linotype" w:eastAsia="Times New Roman" w:hAnsi="Palatino Linotype" w:cs="Times New Roman"/>
          <w:b/>
          <w:sz w:val="24"/>
          <w:szCs w:val="24"/>
          <w:lang w:val="es-ES_tradnl" w:eastAsia="es-ES"/>
        </w:rPr>
        <w:t>0</w:t>
      </w:r>
      <w:r w:rsidR="008F00E6" w:rsidRPr="00BA7912">
        <w:rPr>
          <w:rFonts w:ascii="Palatino Linotype" w:eastAsia="Times New Roman" w:hAnsi="Palatino Linotype" w:cs="Times New Roman"/>
          <w:b/>
          <w:sz w:val="24"/>
          <w:szCs w:val="24"/>
          <w:lang w:val="es-ES_tradnl" w:eastAsia="es-ES"/>
        </w:rPr>
        <w:t>5708</w:t>
      </w:r>
      <w:r w:rsidRPr="00BA7912">
        <w:rPr>
          <w:rFonts w:ascii="Palatino Linotype" w:eastAsia="Times New Roman" w:hAnsi="Palatino Linotype" w:cs="Times New Roman"/>
          <w:b/>
          <w:sz w:val="24"/>
          <w:szCs w:val="24"/>
          <w:lang w:val="es-ES_tradnl" w:eastAsia="es-ES"/>
        </w:rPr>
        <w:t>/INFOEM/IP/RR/201</w:t>
      </w:r>
      <w:r w:rsidR="00AA01E5" w:rsidRPr="00BA7912">
        <w:rPr>
          <w:rFonts w:ascii="Palatino Linotype" w:eastAsia="Times New Roman" w:hAnsi="Palatino Linotype" w:cs="Times New Roman"/>
          <w:b/>
          <w:sz w:val="24"/>
          <w:szCs w:val="24"/>
          <w:lang w:val="es-ES_tradnl" w:eastAsia="es-ES"/>
        </w:rPr>
        <w:t xml:space="preserve">9 </w:t>
      </w:r>
      <w:r w:rsidR="00871F55" w:rsidRPr="00BA7912">
        <w:rPr>
          <w:rFonts w:ascii="Palatino Linotype" w:eastAsia="Times New Roman" w:hAnsi="Palatino Linotype" w:cs="Times New Roman"/>
          <w:sz w:val="24"/>
          <w:szCs w:val="24"/>
          <w:lang w:val="es-ES_tradnl" w:eastAsia="es-ES"/>
        </w:rPr>
        <w:t>en términos de</w:t>
      </w:r>
      <w:r w:rsidR="008F00E6" w:rsidRPr="00BA7912">
        <w:rPr>
          <w:rFonts w:ascii="Palatino Linotype" w:eastAsia="Times New Roman" w:hAnsi="Palatino Linotype" w:cs="Times New Roman"/>
          <w:sz w:val="24"/>
          <w:szCs w:val="24"/>
          <w:lang w:val="es-ES_tradnl" w:eastAsia="es-ES"/>
        </w:rPr>
        <w:t xml:space="preserve"> </w:t>
      </w:r>
      <w:r w:rsidR="00871F55" w:rsidRPr="00BA7912">
        <w:rPr>
          <w:rFonts w:ascii="Palatino Linotype" w:eastAsia="Times New Roman" w:hAnsi="Palatino Linotype" w:cs="Times New Roman"/>
          <w:sz w:val="24"/>
          <w:szCs w:val="24"/>
          <w:lang w:val="es-ES_tradnl" w:eastAsia="es-ES"/>
        </w:rPr>
        <w:t>l</w:t>
      </w:r>
      <w:r w:rsidR="008F00E6" w:rsidRPr="00BA7912">
        <w:rPr>
          <w:rFonts w:ascii="Palatino Linotype" w:eastAsia="Times New Roman" w:hAnsi="Palatino Linotype" w:cs="Times New Roman"/>
          <w:sz w:val="24"/>
          <w:szCs w:val="24"/>
          <w:lang w:val="es-ES_tradnl" w:eastAsia="es-ES"/>
        </w:rPr>
        <w:t>os</w:t>
      </w:r>
      <w:r w:rsidR="00871F55" w:rsidRPr="00BA7912">
        <w:rPr>
          <w:rFonts w:ascii="Palatino Linotype" w:eastAsia="Times New Roman" w:hAnsi="Palatino Linotype" w:cs="Times New Roman"/>
          <w:sz w:val="24"/>
          <w:szCs w:val="24"/>
          <w:lang w:val="es-ES_tradnl" w:eastAsia="es-ES"/>
        </w:rPr>
        <w:t xml:space="preserve"> </w:t>
      </w:r>
      <w:r w:rsidR="008F00E6" w:rsidRPr="00BA7912">
        <w:rPr>
          <w:rFonts w:ascii="Palatino Linotype" w:eastAsia="Times New Roman" w:hAnsi="Palatino Linotype" w:cs="Times New Roman"/>
          <w:b/>
          <w:bCs/>
          <w:sz w:val="24"/>
          <w:szCs w:val="24"/>
          <w:lang w:val="es-ES_tradnl" w:eastAsia="es-ES"/>
        </w:rPr>
        <w:t>C</w:t>
      </w:r>
      <w:r w:rsidR="00871F55" w:rsidRPr="00BA7912">
        <w:rPr>
          <w:rFonts w:ascii="Palatino Linotype" w:eastAsia="Times New Roman" w:hAnsi="Palatino Linotype" w:cs="Times New Roman"/>
          <w:b/>
          <w:bCs/>
          <w:sz w:val="24"/>
          <w:szCs w:val="24"/>
          <w:lang w:val="es-ES_tradnl" w:eastAsia="es-ES"/>
        </w:rPr>
        <w:t>onsiderando</w:t>
      </w:r>
      <w:r w:rsidR="008F00E6" w:rsidRPr="00BA7912">
        <w:rPr>
          <w:rFonts w:ascii="Palatino Linotype" w:eastAsia="Times New Roman" w:hAnsi="Palatino Linotype" w:cs="Times New Roman"/>
          <w:b/>
          <w:bCs/>
          <w:sz w:val="24"/>
          <w:szCs w:val="24"/>
          <w:lang w:val="es-ES_tradnl" w:eastAsia="es-ES"/>
        </w:rPr>
        <w:t xml:space="preserve">s </w:t>
      </w:r>
      <w:r w:rsidR="00871F55" w:rsidRPr="00BA7912">
        <w:rPr>
          <w:rFonts w:ascii="Palatino Linotype" w:eastAsia="Times New Roman" w:hAnsi="Palatino Linotype" w:cs="Times New Roman"/>
          <w:b/>
          <w:sz w:val="24"/>
          <w:szCs w:val="24"/>
          <w:lang w:val="es-ES_tradnl" w:eastAsia="es-ES"/>
        </w:rPr>
        <w:t xml:space="preserve">CUARTO </w:t>
      </w:r>
      <w:r w:rsidR="008F00E6" w:rsidRPr="00BA7912">
        <w:rPr>
          <w:rFonts w:ascii="Palatino Linotype" w:eastAsia="Times New Roman" w:hAnsi="Palatino Linotype" w:cs="Times New Roman"/>
          <w:b/>
          <w:sz w:val="24"/>
          <w:szCs w:val="24"/>
          <w:lang w:val="es-ES_tradnl" w:eastAsia="es-ES"/>
        </w:rPr>
        <w:t xml:space="preserve">y QUINTO </w:t>
      </w:r>
      <w:r w:rsidR="00D020D3" w:rsidRPr="00BA7912">
        <w:rPr>
          <w:rFonts w:ascii="Palatino Linotype" w:eastAsia="Times New Roman" w:hAnsi="Palatino Linotype" w:cs="Times New Roman"/>
          <w:sz w:val="24"/>
          <w:szCs w:val="24"/>
          <w:lang w:val="es-ES_tradnl" w:eastAsia="es-ES"/>
        </w:rPr>
        <w:t xml:space="preserve">de la presente resolución. </w:t>
      </w:r>
    </w:p>
    <w:p w:rsidR="0087682B" w:rsidRPr="00BA7912" w:rsidRDefault="0087682B" w:rsidP="00BA7912">
      <w:pPr>
        <w:spacing w:after="0" w:line="360" w:lineRule="auto"/>
        <w:jc w:val="both"/>
        <w:rPr>
          <w:rFonts w:ascii="Palatino Linotype" w:eastAsia="Times New Roman" w:hAnsi="Palatino Linotype" w:cs="Times New Roman"/>
          <w:sz w:val="24"/>
          <w:szCs w:val="24"/>
          <w:lang w:val="es-ES_tradnl" w:eastAsia="es-ES"/>
        </w:rPr>
      </w:pPr>
    </w:p>
    <w:p w:rsidR="008F00E6" w:rsidRPr="00BA7912" w:rsidRDefault="006F025F" w:rsidP="00BA7912">
      <w:pPr>
        <w:spacing w:after="0" w:line="360" w:lineRule="auto"/>
        <w:contextualSpacing/>
        <w:jc w:val="both"/>
        <w:rPr>
          <w:rFonts w:ascii="Palatino Linotype" w:eastAsia="Times New Roman" w:hAnsi="Palatino Linotype" w:cs="Arial"/>
          <w:b/>
          <w:color w:val="000000"/>
          <w:sz w:val="24"/>
          <w:szCs w:val="24"/>
          <w:lang w:val="es-ES_tradnl" w:eastAsia="es-ES"/>
        </w:rPr>
      </w:pPr>
      <w:r w:rsidRPr="00BA7912">
        <w:rPr>
          <w:rFonts w:ascii="Palatino Linotype" w:eastAsia="Calibri" w:hAnsi="Palatino Linotype" w:cs="Arial"/>
          <w:b/>
          <w:bCs/>
          <w:sz w:val="24"/>
          <w:szCs w:val="24"/>
          <w:lang w:val="es-ES" w:eastAsia="es-ES"/>
        </w:rPr>
        <w:t xml:space="preserve">SEGUNDO. </w:t>
      </w:r>
      <w:r w:rsidRPr="00BA7912">
        <w:rPr>
          <w:rFonts w:ascii="Palatino Linotype" w:eastAsia="Calibri" w:hAnsi="Palatino Linotype" w:cs="Arial"/>
          <w:sz w:val="24"/>
          <w:szCs w:val="24"/>
          <w:lang w:val="es-ES" w:eastAsia="es-ES"/>
        </w:rPr>
        <w:t xml:space="preserve">Se </w:t>
      </w:r>
      <w:r w:rsidR="00871F55" w:rsidRPr="00BA7912">
        <w:rPr>
          <w:rFonts w:ascii="Palatino Linotype" w:eastAsia="Calibri" w:hAnsi="Palatino Linotype" w:cs="Arial"/>
          <w:b/>
          <w:sz w:val="24"/>
          <w:szCs w:val="24"/>
          <w:lang w:val="es-ES" w:eastAsia="es-ES"/>
        </w:rPr>
        <w:t>REVOCA</w:t>
      </w:r>
      <w:r w:rsidR="00871F55" w:rsidRPr="00BA7912">
        <w:rPr>
          <w:rFonts w:ascii="Palatino Linotype" w:eastAsia="Calibri" w:hAnsi="Palatino Linotype" w:cs="Arial"/>
          <w:sz w:val="24"/>
          <w:szCs w:val="24"/>
          <w:lang w:val="es-ES" w:eastAsia="es-ES"/>
        </w:rPr>
        <w:t xml:space="preserve"> la respuesta de</w:t>
      </w:r>
      <w:r w:rsidR="008F00E6" w:rsidRPr="00BA7912">
        <w:rPr>
          <w:rFonts w:ascii="Palatino Linotype" w:eastAsia="Calibri" w:hAnsi="Palatino Linotype" w:cs="Arial"/>
          <w:sz w:val="24"/>
          <w:szCs w:val="24"/>
          <w:lang w:val="es-ES" w:eastAsia="es-ES"/>
        </w:rPr>
        <w:t>l</w:t>
      </w:r>
      <w:r w:rsidRPr="00BA7912">
        <w:rPr>
          <w:rFonts w:ascii="Palatino Linotype" w:eastAsia="Calibri" w:hAnsi="Palatino Linotype" w:cs="Arial"/>
          <w:sz w:val="24"/>
          <w:szCs w:val="24"/>
          <w:lang w:val="es-ES" w:eastAsia="es-ES"/>
        </w:rPr>
        <w:t xml:space="preserve"> </w:t>
      </w:r>
      <w:r w:rsidR="008F00E6" w:rsidRPr="00BA7912">
        <w:rPr>
          <w:rFonts w:ascii="Palatino Linotype" w:eastAsia="Calibri" w:hAnsi="Palatino Linotype" w:cs="Arial"/>
          <w:b/>
          <w:sz w:val="24"/>
          <w:szCs w:val="24"/>
          <w:lang w:eastAsia="es-ES"/>
        </w:rPr>
        <w:t xml:space="preserve">Ayuntamiento de </w:t>
      </w:r>
      <w:proofErr w:type="spellStart"/>
      <w:r w:rsidR="008F00E6" w:rsidRPr="00BA7912">
        <w:rPr>
          <w:rFonts w:ascii="Palatino Linotype" w:eastAsia="Calibri" w:hAnsi="Palatino Linotype" w:cs="Arial"/>
          <w:b/>
          <w:sz w:val="24"/>
          <w:szCs w:val="24"/>
          <w:lang w:eastAsia="es-ES"/>
        </w:rPr>
        <w:t>Ozumba</w:t>
      </w:r>
      <w:proofErr w:type="spellEnd"/>
      <w:r w:rsidR="002E0764" w:rsidRPr="00BA7912">
        <w:rPr>
          <w:rFonts w:ascii="Palatino Linotype" w:eastAsia="Calibri" w:hAnsi="Palatino Linotype" w:cs="Arial"/>
          <w:b/>
          <w:sz w:val="24"/>
          <w:szCs w:val="24"/>
          <w:lang w:eastAsia="es-ES"/>
        </w:rPr>
        <w:t xml:space="preserve"> </w:t>
      </w:r>
      <w:r w:rsidR="00871F55" w:rsidRPr="00BA7912">
        <w:rPr>
          <w:rFonts w:ascii="Palatino Linotype" w:eastAsia="Calibri" w:hAnsi="Palatino Linotype" w:cs="Arial"/>
          <w:sz w:val="24"/>
          <w:szCs w:val="24"/>
          <w:lang w:eastAsia="es-ES"/>
        </w:rPr>
        <w:t xml:space="preserve">y se </w:t>
      </w:r>
      <w:r w:rsidR="00871F55" w:rsidRPr="00BA7912">
        <w:rPr>
          <w:rFonts w:ascii="Palatino Linotype" w:eastAsia="Calibri" w:hAnsi="Palatino Linotype" w:cs="Arial"/>
          <w:b/>
          <w:sz w:val="24"/>
          <w:szCs w:val="24"/>
          <w:lang w:eastAsia="es-ES"/>
        </w:rPr>
        <w:t>ORDENA</w:t>
      </w:r>
      <w:r w:rsidRPr="00BA7912">
        <w:rPr>
          <w:rFonts w:ascii="Palatino Linotype" w:eastAsia="Calibri" w:hAnsi="Palatino Linotype" w:cs="Arial"/>
          <w:b/>
          <w:sz w:val="24"/>
          <w:szCs w:val="24"/>
          <w:lang w:val="es-ES" w:eastAsia="es-ES"/>
        </w:rPr>
        <w:t xml:space="preserve"> </w:t>
      </w:r>
      <w:r w:rsidR="00D020D3" w:rsidRPr="00BA7912">
        <w:rPr>
          <w:rFonts w:ascii="Palatino Linotype" w:eastAsia="Calibri" w:hAnsi="Palatino Linotype" w:cs="Arial"/>
          <w:sz w:val="24"/>
          <w:szCs w:val="24"/>
          <w:lang w:val="es-ES" w:eastAsia="es-ES"/>
        </w:rPr>
        <w:t>entregar</w:t>
      </w:r>
      <w:r w:rsidR="00C71D8F" w:rsidRPr="00BA7912">
        <w:rPr>
          <w:rFonts w:ascii="Palatino Linotype" w:eastAsia="Calibri" w:hAnsi="Palatino Linotype" w:cs="Arial"/>
          <w:sz w:val="24"/>
          <w:szCs w:val="24"/>
          <w:lang w:val="es-ES" w:eastAsia="es-ES"/>
        </w:rPr>
        <w:t xml:space="preserve"> </w:t>
      </w:r>
      <w:r w:rsidRPr="00BA7912">
        <w:rPr>
          <w:rFonts w:ascii="Palatino Linotype" w:eastAsia="Calibri" w:hAnsi="Palatino Linotype" w:cs="Arial"/>
          <w:sz w:val="24"/>
          <w:szCs w:val="24"/>
          <w:lang w:val="es-ES" w:eastAsia="es-ES"/>
        </w:rPr>
        <w:t>vía</w:t>
      </w:r>
      <w:r w:rsidRPr="00BA7912">
        <w:rPr>
          <w:rFonts w:ascii="Palatino Linotype" w:eastAsia="Times New Roman" w:hAnsi="Palatino Linotype" w:cs="Arial"/>
          <w:color w:val="000000"/>
          <w:sz w:val="24"/>
          <w:szCs w:val="24"/>
          <w:lang w:val="es-ES" w:eastAsia="es-ES"/>
        </w:rPr>
        <w:t xml:space="preserve"> </w:t>
      </w:r>
      <w:r w:rsidRPr="00BA7912">
        <w:rPr>
          <w:rFonts w:ascii="Palatino Linotype" w:eastAsia="Times New Roman" w:hAnsi="Palatino Linotype" w:cs="Arial"/>
          <w:color w:val="000000"/>
          <w:sz w:val="24"/>
          <w:szCs w:val="24"/>
          <w:lang w:val="es-ES_tradnl" w:eastAsia="es-ES"/>
        </w:rPr>
        <w:t>Sistema de Acceso a Información Mexiquense (</w:t>
      </w:r>
      <w:bookmarkStart w:id="37" w:name="_Toc460947013"/>
      <w:r w:rsidR="00AC7339" w:rsidRPr="00BA7912">
        <w:rPr>
          <w:rFonts w:ascii="Palatino Linotype" w:eastAsia="Times New Roman" w:hAnsi="Palatino Linotype" w:cs="Arial"/>
          <w:color w:val="000000"/>
          <w:sz w:val="24"/>
          <w:szCs w:val="24"/>
          <w:lang w:val="es-ES_tradnl" w:eastAsia="es-ES"/>
        </w:rPr>
        <w:t xml:space="preserve">SAIMEX), </w:t>
      </w:r>
      <w:r w:rsidR="008F00E6" w:rsidRPr="00BA7912">
        <w:rPr>
          <w:rFonts w:ascii="Palatino Linotype" w:eastAsia="Times New Roman" w:hAnsi="Palatino Linotype" w:cs="Arial"/>
          <w:b/>
          <w:color w:val="000000"/>
          <w:sz w:val="24"/>
          <w:szCs w:val="24"/>
          <w:lang w:val="es-ES_tradnl" w:eastAsia="es-ES"/>
        </w:rPr>
        <w:t xml:space="preserve">de </w:t>
      </w:r>
      <w:r w:rsidR="008F00E6" w:rsidRPr="00BA7912">
        <w:rPr>
          <w:rFonts w:ascii="Palatino Linotype" w:eastAsia="Times New Roman" w:hAnsi="Palatino Linotype" w:cs="Arial"/>
          <w:color w:val="000000"/>
          <w:sz w:val="24"/>
          <w:szCs w:val="24"/>
          <w:lang w:val="es-ES_tradnl" w:eastAsia="es-ES"/>
        </w:rPr>
        <w:t xml:space="preserve">ser </w:t>
      </w:r>
      <w:r w:rsidR="00895678" w:rsidRPr="00BA7912">
        <w:rPr>
          <w:rFonts w:ascii="Palatino Linotype" w:eastAsia="Times New Roman" w:hAnsi="Palatino Linotype" w:cs="Arial"/>
          <w:color w:val="000000"/>
          <w:sz w:val="24"/>
          <w:szCs w:val="24"/>
          <w:lang w:val="es-ES_tradnl" w:eastAsia="es-ES"/>
        </w:rPr>
        <w:t>procedente</w:t>
      </w:r>
      <w:r w:rsidR="008F00E6" w:rsidRPr="00BA7912">
        <w:rPr>
          <w:rFonts w:ascii="Palatino Linotype" w:eastAsia="Times New Roman" w:hAnsi="Palatino Linotype" w:cs="Arial"/>
          <w:color w:val="000000"/>
          <w:sz w:val="24"/>
          <w:szCs w:val="24"/>
          <w:lang w:val="es-ES_tradnl" w:eastAsia="es-ES"/>
        </w:rPr>
        <w:t xml:space="preserve"> en versión pública, la </w:t>
      </w:r>
      <w:r w:rsidR="006E665A" w:rsidRPr="00BA7912">
        <w:rPr>
          <w:rFonts w:ascii="Palatino Linotype" w:eastAsia="Times New Roman" w:hAnsi="Palatino Linotype" w:cs="Arial"/>
          <w:color w:val="000000"/>
          <w:sz w:val="24"/>
          <w:szCs w:val="24"/>
          <w:lang w:val="es-ES_tradnl" w:eastAsia="es-ES"/>
        </w:rPr>
        <w:t>siguiente información:</w:t>
      </w:r>
    </w:p>
    <w:p w:rsidR="008F00E6" w:rsidRPr="00BA7912" w:rsidRDefault="008F00E6" w:rsidP="00BA7912">
      <w:pPr>
        <w:spacing w:after="0" w:line="360" w:lineRule="auto"/>
        <w:contextualSpacing/>
        <w:jc w:val="both"/>
        <w:rPr>
          <w:rFonts w:ascii="Palatino Linotype" w:eastAsia="Times New Roman" w:hAnsi="Palatino Linotype" w:cs="Arial"/>
          <w:b/>
          <w:color w:val="000000"/>
          <w:sz w:val="24"/>
          <w:szCs w:val="24"/>
          <w:lang w:val="es-ES_tradnl" w:eastAsia="es-ES"/>
        </w:rPr>
      </w:pPr>
    </w:p>
    <w:p w:rsidR="008F00E6" w:rsidRPr="00BA7912" w:rsidRDefault="008F00E6" w:rsidP="00BA7912">
      <w:pPr>
        <w:pStyle w:val="Prrafodelista"/>
        <w:numPr>
          <w:ilvl w:val="0"/>
          <w:numId w:val="34"/>
        </w:numPr>
        <w:spacing w:after="0" w:line="360" w:lineRule="auto"/>
        <w:ind w:left="142" w:right="567"/>
        <w:jc w:val="both"/>
        <w:rPr>
          <w:rFonts w:ascii="Palatino Linotype" w:eastAsia="Times New Roman" w:hAnsi="Palatino Linotype" w:cs="Arial"/>
          <w:b/>
          <w:color w:val="000000"/>
          <w:sz w:val="24"/>
          <w:szCs w:val="24"/>
          <w:lang w:val="es-ES_tradnl" w:eastAsia="es-ES"/>
        </w:rPr>
      </w:pPr>
      <w:r w:rsidRPr="00BA7912">
        <w:rPr>
          <w:rFonts w:ascii="Palatino Linotype" w:hAnsi="Palatino Linotype" w:cs="Arial"/>
          <w:b/>
          <w:bCs/>
          <w:color w:val="000000" w:themeColor="text1"/>
          <w:sz w:val="24"/>
          <w:szCs w:val="24"/>
        </w:rPr>
        <w:t xml:space="preserve">Del Parque </w:t>
      </w:r>
      <w:proofErr w:type="spellStart"/>
      <w:r w:rsidRPr="00BA7912">
        <w:rPr>
          <w:rFonts w:ascii="Palatino Linotype" w:hAnsi="Palatino Linotype" w:cs="Arial"/>
          <w:b/>
          <w:bCs/>
          <w:color w:val="000000" w:themeColor="text1"/>
          <w:sz w:val="24"/>
          <w:szCs w:val="24"/>
        </w:rPr>
        <w:t>Ecoturístico</w:t>
      </w:r>
      <w:proofErr w:type="spellEnd"/>
      <w:r w:rsidRPr="00BA7912">
        <w:rPr>
          <w:rFonts w:ascii="Palatino Linotype" w:hAnsi="Palatino Linotype" w:cs="Arial"/>
          <w:b/>
          <w:bCs/>
          <w:color w:val="000000" w:themeColor="text1"/>
          <w:sz w:val="24"/>
          <w:szCs w:val="24"/>
        </w:rPr>
        <w:t xml:space="preserve"> </w:t>
      </w:r>
      <w:proofErr w:type="spellStart"/>
      <w:r w:rsidRPr="00BA7912">
        <w:rPr>
          <w:rFonts w:ascii="Palatino Linotype" w:hAnsi="Palatino Linotype" w:cs="Arial"/>
          <w:b/>
          <w:bCs/>
          <w:color w:val="000000" w:themeColor="text1"/>
          <w:sz w:val="24"/>
          <w:szCs w:val="24"/>
        </w:rPr>
        <w:t>Chimalpopoca</w:t>
      </w:r>
      <w:proofErr w:type="spellEnd"/>
      <w:r w:rsidRPr="00BA7912">
        <w:rPr>
          <w:rFonts w:ascii="Palatino Linotype" w:hAnsi="Palatino Linotype" w:cs="Arial"/>
          <w:b/>
          <w:bCs/>
          <w:color w:val="000000" w:themeColor="text1"/>
          <w:sz w:val="24"/>
          <w:szCs w:val="24"/>
        </w:rPr>
        <w:t xml:space="preserve">, ubicado en San Vicente Chimalhuacán, Municipio de </w:t>
      </w:r>
      <w:proofErr w:type="spellStart"/>
      <w:r w:rsidRPr="00BA7912">
        <w:rPr>
          <w:rFonts w:ascii="Palatino Linotype" w:hAnsi="Palatino Linotype" w:cs="Arial"/>
          <w:b/>
          <w:bCs/>
          <w:color w:val="000000" w:themeColor="text1"/>
          <w:sz w:val="24"/>
          <w:szCs w:val="24"/>
        </w:rPr>
        <w:t>Ozumba</w:t>
      </w:r>
      <w:proofErr w:type="spellEnd"/>
      <w:r w:rsidRPr="00BA7912">
        <w:rPr>
          <w:rFonts w:ascii="Palatino Linotype" w:hAnsi="Palatino Linotype" w:cs="Arial"/>
          <w:b/>
          <w:bCs/>
          <w:color w:val="000000" w:themeColor="text1"/>
          <w:sz w:val="24"/>
          <w:szCs w:val="24"/>
        </w:rPr>
        <w:t>, Estado de México</w:t>
      </w:r>
    </w:p>
    <w:p w:rsidR="008F00E6" w:rsidRPr="00BA7912" w:rsidRDefault="008F00E6" w:rsidP="00BA7912">
      <w:pPr>
        <w:pStyle w:val="Prrafodelista"/>
        <w:spacing w:after="0" w:line="360" w:lineRule="auto"/>
        <w:ind w:left="502" w:right="567"/>
        <w:jc w:val="both"/>
        <w:rPr>
          <w:rFonts w:ascii="Palatino Linotype" w:eastAsia="Times New Roman" w:hAnsi="Palatino Linotype" w:cs="Arial"/>
          <w:b/>
          <w:color w:val="000000"/>
          <w:sz w:val="24"/>
          <w:szCs w:val="24"/>
          <w:lang w:val="es-ES_tradnl" w:eastAsia="es-ES"/>
        </w:rPr>
      </w:pPr>
    </w:p>
    <w:p w:rsidR="008F00E6" w:rsidRPr="00BA7912" w:rsidRDefault="008F00E6" w:rsidP="00BA7912">
      <w:pPr>
        <w:pStyle w:val="Prrafodelista"/>
        <w:numPr>
          <w:ilvl w:val="0"/>
          <w:numId w:val="33"/>
        </w:numPr>
        <w:tabs>
          <w:tab w:val="left" w:pos="7655"/>
        </w:tabs>
        <w:spacing w:after="0" w:line="360" w:lineRule="auto"/>
        <w:ind w:right="567"/>
        <w:jc w:val="both"/>
        <w:rPr>
          <w:rFonts w:ascii="Palatino Linotype" w:hAnsi="Palatino Linotype" w:cs="Arial"/>
          <w:b/>
          <w:bCs/>
          <w:color w:val="000000" w:themeColor="text1"/>
          <w:sz w:val="24"/>
          <w:szCs w:val="24"/>
        </w:rPr>
      </w:pPr>
      <w:r w:rsidRPr="00BA7912">
        <w:rPr>
          <w:rFonts w:ascii="Palatino Linotype" w:hAnsi="Palatino Linotype" w:cs="Arial"/>
          <w:b/>
          <w:bCs/>
          <w:color w:val="000000" w:themeColor="text1"/>
          <w:sz w:val="24"/>
          <w:szCs w:val="24"/>
        </w:rPr>
        <w:t xml:space="preserve">Documento donde conste el año y el periodo administrativo municipal en el que se propuso el proyecto de creación del parque </w:t>
      </w:r>
      <w:proofErr w:type="spellStart"/>
      <w:r w:rsidRPr="00BA7912">
        <w:rPr>
          <w:rFonts w:ascii="Palatino Linotype" w:hAnsi="Palatino Linotype" w:cs="Arial"/>
          <w:b/>
          <w:bCs/>
          <w:color w:val="000000" w:themeColor="text1"/>
          <w:sz w:val="24"/>
          <w:szCs w:val="24"/>
        </w:rPr>
        <w:t>ecoturístico</w:t>
      </w:r>
      <w:proofErr w:type="spellEnd"/>
      <w:r w:rsidRPr="00BA7912">
        <w:rPr>
          <w:rFonts w:ascii="Palatino Linotype" w:hAnsi="Palatino Linotype" w:cs="Arial"/>
          <w:b/>
          <w:bCs/>
          <w:color w:val="000000" w:themeColor="text1"/>
          <w:sz w:val="24"/>
          <w:szCs w:val="24"/>
        </w:rPr>
        <w:t xml:space="preserve">. </w:t>
      </w:r>
    </w:p>
    <w:p w:rsidR="008F00E6" w:rsidRPr="00BA7912" w:rsidRDefault="008F00E6" w:rsidP="00BA7912">
      <w:pPr>
        <w:pStyle w:val="Prrafodelista"/>
        <w:numPr>
          <w:ilvl w:val="0"/>
          <w:numId w:val="33"/>
        </w:numPr>
        <w:tabs>
          <w:tab w:val="left" w:pos="7655"/>
        </w:tabs>
        <w:spacing w:after="0" w:line="360" w:lineRule="auto"/>
        <w:ind w:right="567"/>
        <w:jc w:val="both"/>
        <w:rPr>
          <w:rFonts w:ascii="Palatino Linotype" w:hAnsi="Palatino Linotype" w:cs="Arial"/>
          <w:b/>
          <w:bCs/>
          <w:color w:val="000000" w:themeColor="text1"/>
          <w:sz w:val="24"/>
          <w:szCs w:val="24"/>
        </w:rPr>
      </w:pPr>
      <w:r w:rsidRPr="00BA7912">
        <w:rPr>
          <w:rFonts w:ascii="Palatino Linotype" w:hAnsi="Palatino Linotype" w:cs="Arial"/>
          <w:b/>
          <w:bCs/>
          <w:color w:val="000000" w:themeColor="text1"/>
          <w:sz w:val="24"/>
          <w:szCs w:val="24"/>
        </w:rPr>
        <w:t xml:space="preserve">Documento donde conste el año en que se solicitó la aprobación del proyecto de creación del parque </w:t>
      </w:r>
      <w:proofErr w:type="spellStart"/>
      <w:r w:rsidRPr="00BA7912">
        <w:rPr>
          <w:rFonts w:ascii="Palatino Linotype" w:hAnsi="Palatino Linotype" w:cs="Arial"/>
          <w:b/>
          <w:bCs/>
          <w:color w:val="000000" w:themeColor="text1"/>
          <w:sz w:val="24"/>
          <w:szCs w:val="24"/>
        </w:rPr>
        <w:t>ecoturístico</w:t>
      </w:r>
      <w:proofErr w:type="spellEnd"/>
      <w:r w:rsidRPr="00BA7912">
        <w:rPr>
          <w:rFonts w:ascii="Palatino Linotype" w:hAnsi="Palatino Linotype" w:cs="Arial"/>
          <w:b/>
          <w:bCs/>
          <w:color w:val="000000" w:themeColor="text1"/>
          <w:sz w:val="24"/>
          <w:szCs w:val="24"/>
        </w:rPr>
        <w:t xml:space="preserve">. </w:t>
      </w:r>
    </w:p>
    <w:p w:rsidR="008F00E6" w:rsidRPr="00BA7912" w:rsidRDefault="008F00E6" w:rsidP="00BA7912">
      <w:pPr>
        <w:pStyle w:val="Prrafodelista"/>
        <w:numPr>
          <w:ilvl w:val="0"/>
          <w:numId w:val="33"/>
        </w:numPr>
        <w:tabs>
          <w:tab w:val="left" w:pos="7655"/>
        </w:tabs>
        <w:spacing w:after="0" w:line="360" w:lineRule="auto"/>
        <w:ind w:right="567"/>
        <w:jc w:val="both"/>
        <w:rPr>
          <w:rFonts w:ascii="Palatino Linotype" w:hAnsi="Palatino Linotype" w:cs="Arial"/>
          <w:b/>
          <w:bCs/>
          <w:color w:val="000000" w:themeColor="text1"/>
          <w:sz w:val="24"/>
          <w:szCs w:val="24"/>
        </w:rPr>
      </w:pPr>
      <w:r w:rsidRPr="00BA7912">
        <w:rPr>
          <w:rFonts w:ascii="Palatino Linotype" w:hAnsi="Palatino Linotype" w:cs="Arial"/>
          <w:b/>
          <w:bCs/>
          <w:color w:val="000000" w:themeColor="text1"/>
          <w:sz w:val="24"/>
          <w:szCs w:val="24"/>
        </w:rPr>
        <w:t xml:space="preserve">Documento donde conste la respuesta del gobierno estatal o federal respecto a la solicitud de aprobación del proyecto de creación del parque </w:t>
      </w:r>
      <w:proofErr w:type="spellStart"/>
      <w:r w:rsidRPr="00BA7912">
        <w:rPr>
          <w:rFonts w:ascii="Palatino Linotype" w:hAnsi="Palatino Linotype" w:cs="Arial"/>
          <w:b/>
          <w:bCs/>
          <w:color w:val="000000" w:themeColor="text1"/>
          <w:sz w:val="24"/>
          <w:szCs w:val="24"/>
        </w:rPr>
        <w:t>ecoturístico</w:t>
      </w:r>
      <w:proofErr w:type="spellEnd"/>
      <w:r w:rsidRPr="00BA7912">
        <w:rPr>
          <w:rFonts w:ascii="Palatino Linotype" w:hAnsi="Palatino Linotype" w:cs="Arial"/>
          <w:b/>
          <w:bCs/>
          <w:color w:val="000000" w:themeColor="text1"/>
          <w:sz w:val="24"/>
          <w:szCs w:val="24"/>
        </w:rPr>
        <w:t xml:space="preserve">. </w:t>
      </w:r>
    </w:p>
    <w:p w:rsidR="008F00E6" w:rsidRPr="00BA7912" w:rsidRDefault="008F00E6" w:rsidP="00BA7912">
      <w:pPr>
        <w:pStyle w:val="Prrafodelista"/>
        <w:numPr>
          <w:ilvl w:val="0"/>
          <w:numId w:val="33"/>
        </w:numPr>
        <w:tabs>
          <w:tab w:val="left" w:pos="7655"/>
        </w:tabs>
        <w:spacing w:after="0" w:line="360" w:lineRule="auto"/>
        <w:ind w:right="567"/>
        <w:jc w:val="both"/>
        <w:rPr>
          <w:rFonts w:ascii="Palatino Linotype" w:hAnsi="Palatino Linotype" w:cs="Arial"/>
          <w:b/>
          <w:bCs/>
          <w:color w:val="000000" w:themeColor="text1"/>
          <w:sz w:val="24"/>
          <w:szCs w:val="24"/>
        </w:rPr>
      </w:pPr>
      <w:r w:rsidRPr="00BA7912">
        <w:rPr>
          <w:rFonts w:ascii="Palatino Linotype" w:hAnsi="Palatino Linotype" w:cs="Arial"/>
          <w:b/>
          <w:bCs/>
          <w:color w:val="000000" w:themeColor="text1"/>
          <w:sz w:val="24"/>
          <w:szCs w:val="24"/>
        </w:rPr>
        <w:t xml:space="preserve">-En el caso de que se haya aprobado-. Documento donde conste el recurso público aprobado para </w:t>
      </w:r>
      <w:r w:rsidR="00655AA3" w:rsidRPr="00BA7912">
        <w:rPr>
          <w:rFonts w:ascii="Palatino Linotype" w:hAnsi="Palatino Linotype" w:cs="Arial"/>
          <w:b/>
          <w:bCs/>
          <w:color w:val="000000" w:themeColor="text1"/>
          <w:sz w:val="24"/>
          <w:szCs w:val="24"/>
        </w:rPr>
        <w:t xml:space="preserve">la creación del parque </w:t>
      </w:r>
      <w:proofErr w:type="spellStart"/>
      <w:r w:rsidR="00655AA3" w:rsidRPr="00BA7912">
        <w:rPr>
          <w:rFonts w:ascii="Palatino Linotype" w:hAnsi="Palatino Linotype" w:cs="Arial"/>
          <w:b/>
          <w:bCs/>
          <w:color w:val="000000" w:themeColor="text1"/>
          <w:sz w:val="24"/>
          <w:szCs w:val="24"/>
        </w:rPr>
        <w:t>ecoturístico</w:t>
      </w:r>
      <w:proofErr w:type="spellEnd"/>
      <w:r w:rsidR="00655AA3" w:rsidRPr="00BA7912">
        <w:rPr>
          <w:rFonts w:ascii="Palatino Linotype" w:hAnsi="Palatino Linotype" w:cs="Arial"/>
          <w:b/>
          <w:bCs/>
          <w:color w:val="000000" w:themeColor="text1"/>
          <w:sz w:val="24"/>
          <w:szCs w:val="24"/>
        </w:rPr>
        <w:t xml:space="preserve">. </w:t>
      </w:r>
      <w:r w:rsidRPr="00BA7912">
        <w:rPr>
          <w:rFonts w:ascii="Palatino Linotype" w:hAnsi="Palatino Linotype" w:cs="Arial"/>
          <w:b/>
          <w:bCs/>
          <w:color w:val="000000" w:themeColor="text1"/>
          <w:sz w:val="24"/>
          <w:szCs w:val="24"/>
        </w:rPr>
        <w:t xml:space="preserve"> </w:t>
      </w:r>
    </w:p>
    <w:p w:rsidR="008F00E6" w:rsidRPr="00BA7912" w:rsidRDefault="008F00E6" w:rsidP="00BA7912">
      <w:pPr>
        <w:pStyle w:val="Prrafodelista"/>
        <w:numPr>
          <w:ilvl w:val="0"/>
          <w:numId w:val="33"/>
        </w:numPr>
        <w:tabs>
          <w:tab w:val="left" w:pos="7655"/>
        </w:tabs>
        <w:spacing w:after="0" w:line="360" w:lineRule="auto"/>
        <w:ind w:right="567"/>
        <w:jc w:val="both"/>
        <w:rPr>
          <w:rFonts w:ascii="Palatino Linotype" w:hAnsi="Palatino Linotype" w:cs="Arial"/>
          <w:b/>
          <w:bCs/>
          <w:color w:val="000000" w:themeColor="text1"/>
          <w:sz w:val="24"/>
          <w:szCs w:val="24"/>
        </w:rPr>
      </w:pPr>
      <w:r w:rsidRPr="00BA7912">
        <w:rPr>
          <w:rFonts w:ascii="Palatino Linotype" w:hAnsi="Palatino Linotype" w:cs="Arial"/>
          <w:b/>
          <w:bCs/>
          <w:color w:val="000000" w:themeColor="text1"/>
          <w:sz w:val="24"/>
          <w:szCs w:val="24"/>
        </w:rPr>
        <w:t xml:space="preserve">Documento donde conste el responsable del funcionamiento de la planta tratadora de aguas negras. </w:t>
      </w:r>
    </w:p>
    <w:p w:rsidR="008F00E6" w:rsidRPr="00BA7912" w:rsidRDefault="008F00E6" w:rsidP="00BA7912">
      <w:pPr>
        <w:pStyle w:val="Prrafodelista"/>
        <w:numPr>
          <w:ilvl w:val="0"/>
          <w:numId w:val="33"/>
        </w:numPr>
        <w:tabs>
          <w:tab w:val="left" w:pos="7655"/>
        </w:tabs>
        <w:spacing w:after="0" w:line="360" w:lineRule="auto"/>
        <w:ind w:right="567"/>
        <w:jc w:val="both"/>
        <w:rPr>
          <w:rFonts w:ascii="Palatino Linotype" w:hAnsi="Palatino Linotype" w:cs="Arial"/>
          <w:b/>
          <w:bCs/>
          <w:color w:val="000000" w:themeColor="text1"/>
          <w:sz w:val="24"/>
          <w:szCs w:val="24"/>
        </w:rPr>
      </w:pPr>
      <w:r w:rsidRPr="00BA7912">
        <w:rPr>
          <w:rFonts w:ascii="Palatino Linotype" w:hAnsi="Palatino Linotype" w:cs="Arial"/>
          <w:b/>
          <w:bCs/>
          <w:color w:val="000000" w:themeColor="text1"/>
          <w:sz w:val="24"/>
          <w:szCs w:val="24"/>
        </w:rPr>
        <w:t xml:space="preserve">Planes y/o programas en la administración pública municipal 2019-2021 relativos a la planta tratadora de aguas negras. </w:t>
      </w:r>
    </w:p>
    <w:p w:rsidR="008F00E6" w:rsidRPr="00BA7912" w:rsidRDefault="008F00E6" w:rsidP="00BA7912">
      <w:pPr>
        <w:spacing w:after="0" w:line="360" w:lineRule="auto"/>
        <w:jc w:val="both"/>
        <w:rPr>
          <w:rFonts w:ascii="Palatino Linotype" w:hAnsi="Palatino Linotype"/>
          <w:color w:val="000000"/>
          <w:sz w:val="24"/>
          <w:szCs w:val="24"/>
        </w:rPr>
      </w:pPr>
    </w:p>
    <w:p w:rsidR="00363FB8" w:rsidRPr="00BA7912" w:rsidRDefault="00363FB8" w:rsidP="00BA7912">
      <w:pPr>
        <w:spacing w:after="0" w:line="360" w:lineRule="auto"/>
        <w:jc w:val="both"/>
        <w:rPr>
          <w:rFonts w:ascii="Palatino Linotype" w:eastAsia="Calibri" w:hAnsi="Palatino Linotype" w:cs="Arial"/>
          <w:b/>
          <w:sz w:val="24"/>
          <w:szCs w:val="24"/>
          <w:lang w:val="es-ES_tradnl" w:eastAsia="es-ES"/>
        </w:rPr>
      </w:pPr>
      <w:r w:rsidRPr="00BA7912">
        <w:rPr>
          <w:rFonts w:ascii="Palatino Linotype" w:eastAsia="Calibri" w:hAnsi="Palatino Linotype" w:cs="Arial"/>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BA7912">
        <w:rPr>
          <w:rFonts w:ascii="Palatino Linotype" w:eastAsia="Calibri" w:hAnsi="Palatino Linotype" w:cs="Arial"/>
          <w:b/>
          <w:sz w:val="24"/>
          <w:szCs w:val="24"/>
          <w:lang w:val="es-ES_tradnl" w:eastAsia="es-ES"/>
        </w:rPr>
        <w:t>RECURRENTE.</w:t>
      </w:r>
    </w:p>
    <w:p w:rsidR="00363FB8" w:rsidRPr="00BA7912" w:rsidRDefault="00363FB8" w:rsidP="00BA7912">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AC7339" w:rsidRPr="00BA7912" w:rsidRDefault="002E0764" w:rsidP="00BA7912">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r w:rsidRPr="00BA7912">
        <w:rPr>
          <w:rFonts w:ascii="Palatino Linotype" w:eastAsia="MS Mincho" w:hAnsi="Palatino Linotype" w:cs="Arial"/>
          <w:color w:val="000000" w:themeColor="text1"/>
          <w:sz w:val="24"/>
          <w:szCs w:val="24"/>
        </w:rPr>
        <w:t>De ser el caso en el</w:t>
      </w:r>
      <w:r w:rsidR="008F00E6" w:rsidRPr="00BA7912">
        <w:rPr>
          <w:rFonts w:ascii="Palatino Linotype" w:eastAsia="MS Mincho" w:hAnsi="Palatino Linotype" w:cs="Arial"/>
          <w:color w:val="000000" w:themeColor="text1"/>
          <w:sz w:val="24"/>
          <w:szCs w:val="24"/>
        </w:rPr>
        <w:t xml:space="preserve"> que el</w:t>
      </w:r>
      <w:r w:rsidRPr="00BA7912">
        <w:rPr>
          <w:rFonts w:ascii="Palatino Linotype" w:eastAsia="MS Mincho" w:hAnsi="Palatino Linotype" w:cs="Arial"/>
          <w:color w:val="000000" w:themeColor="text1"/>
          <w:sz w:val="24"/>
          <w:szCs w:val="24"/>
        </w:rPr>
        <w:t xml:space="preserve"> </w:t>
      </w:r>
      <w:r w:rsidRPr="00BA7912">
        <w:rPr>
          <w:rFonts w:ascii="Palatino Linotype" w:eastAsia="MS Mincho" w:hAnsi="Palatino Linotype" w:cs="Arial"/>
          <w:b/>
          <w:color w:val="000000" w:themeColor="text1"/>
          <w:sz w:val="24"/>
          <w:szCs w:val="24"/>
        </w:rPr>
        <w:t>Sujeto Obligado</w:t>
      </w:r>
      <w:r w:rsidRPr="00BA7912">
        <w:rPr>
          <w:rFonts w:ascii="Palatino Linotype" w:eastAsia="MS Mincho" w:hAnsi="Palatino Linotype" w:cs="Arial"/>
          <w:color w:val="000000" w:themeColor="text1"/>
          <w:sz w:val="24"/>
          <w:szCs w:val="24"/>
        </w:rPr>
        <w:t xml:space="preserve"> no genere, posea y/o administre la información que se requiere en cada uno de los incisos anteriores, deberá manifestar de manera clara y precisa las razones por las cuales no general, posee y/o administra la información. </w:t>
      </w:r>
    </w:p>
    <w:p w:rsidR="00AC7339" w:rsidRPr="00BA7912" w:rsidRDefault="00AC7339" w:rsidP="00BA7912">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0201D1" w:rsidRPr="00BA7912" w:rsidRDefault="00C07697" w:rsidP="00BA7912">
      <w:pPr>
        <w:spacing w:after="0" w:line="360" w:lineRule="auto"/>
        <w:jc w:val="both"/>
        <w:rPr>
          <w:rFonts w:ascii="Palatino Linotype" w:eastAsia="MS Mincho" w:hAnsi="Palatino Linotype" w:cs="Times New Roman"/>
          <w:color w:val="000000"/>
          <w:sz w:val="24"/>
          <w:szCs w:val="24"/>
          <w:lang w:val="es-ES_tradnl" w:eastAsia="es-ES"/>
        </w:rPr>
      </w:pPr>
      <w:r w:rsidRPr="00BA7912">
        <w:rPr>
          <w:rFonts w:ascii="Palatino Linotype" w:eastAsia="MS Mincho" w:hAnsi="Palatino Linotype" w:cs="Times New Roman"/>
          <w:b/>
          <w:color w:val="000000"/>
          <w:sz w:val="24"/>
          <w:szCs w:val="24"/>
          <w:lang w:val="es-ES_tradnl" w:eastAsia="es-ES"/>
        </w:rPr>
        <w:t>TERCERO</w:t>
      </w:r>
      <w:r w:rsidR="000201D1" w:rsidRPr="00BA7912">
        <w:rPr>
          <w:rFonts w:ascii="Palatino Linotype" w:eastAsia="MS Mincho" w:hAnsi="Palatino Linotype" w:cs="Times New Roman"/>
          <w:b/>
          <w:color w:val="000000"/>
          <w:sz w:val="24"/>
          <w:szCs w:val="24"/>
          <w:lang w:val="es-ES_tradnl" w:eastAsia="es-ES"/>
        </w:rPr>
        <w:t>.</w:t>
      </w:r>
      <w:r w:rsidR="000201D1" w:rsidRPr="00BA7912">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BA7912">
        <w:rPr>
          <w:rFonts w:ascii="Palatino Linotype" w:eastAsia="MS Mincho" w:hAnsi="Palatino Linotype" w:cs="Times New Roman"/>
          <w:b/>
          <w:color w:val="000000"/>
          <w:sz w:val="24"/>
          <w:szCs w:val="24"/>
          <w:lang w:val="es-ES_tradnl" w:eastAsia="es-ES"/>
        </w:rPr>
        <w:t xml:space="preserve"> </w:t>
      </w:r>
      <w:r w:rsidR="0087682B" w:rsidRPr="00BA7912">
        <w:rPr>
          <w:rFonts w:ascii="Palatino Linotype" w:eastAsia="MS Mincho" w:hAnsi="Palatino Linotype" w:cs="Times New Roman"/>
          <w:color w:val="000000"/>
          <w:sz w:val="24"/>
          <w:szCs w:val="24"/>
          <w:lang w:val="es-ES_tradnl" w:eastAsia="es-ES"/>
        </w:rPr>
        <w:t>Sujeto Obligado</w:t>
      </w:r>
      <w:r w:rsidR="000201D1" w:rsidRPr="00BA7912">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BA7912" w:rsidRDefault="00C07697" w:rsidP="00BA7912">
      <w:pPr>
        <w:spacing w:after="0" w:line="360" w:lineRule="auto"/>
        <w:jc w:val="both"/>
        <w:rPr>
          <w:rFonts w:ascii="Palatino Linotype" w:eastAsia="MS Mincho" w:hAnsi="Palatino Linotype" w:cs="Times New Roman"/>
          <w:color w:val="000000"/>
          <w:sz w:val="24"/>
          <w:szCs w:val="24"/>
          <w:lang w:val="es-ES_tradnl" w:eastAsia="es-ES"/>
        </w:rPr>
      </w:pPr>
    </w:p>
    <w:p w:rsidR="000201D1" w:rsidRPr="00BA7912" w:rsidRDefault="00C07697" w:rsidP="00BA7912">
      <w:pPr>
        <w:spacing w:after="0" w:line="360" w:lineRule="auto"/>
        <w:jc w:val="both"/>
        <w:rPr>
          <w:rFonts w:ascii="Palatino Linotype" w:hAnsi="Palatino Linotype"/>
          <w:b/>
          <w:sz w:val="24"/>
          <w:szCs w:val="24"/>
        </w:rPr>
      </w:pPr>
      <w:r w:rsidRPr="00BA7912">
        <w:rPr>
          <w:rFonts w:ascii="Palatino Linotype" w:eastAsia="MS Mincho" w:hAnsi="Palatino Linotype" w:cs="Times New Roman"/>
          <w:b/>
          <w:color w:val="000000"/>
          <w:sz w:val="24"/>
          <w:szCs w:val="24"/>
          <w:lang w:val="es-ES_tradnl" w:eastAsia="es-ES"/>
        </w:rPr>
        <w:t>CUARTO</w:t>
      </w:r>
      <w:r w:rsidR="000201D1" w:rsidRPr="00BA7912">
        <w:rPr>
          <w:rFonts w:ascii="Palatino Linotype" w:eastAsia="MS Mincho" w:hAnsi="Palatino Linotype" w:cs="Times New Roman"/>
          <w:b/>
          <w:color w:val="000000"/>
          <w:sz w:val="24"/>
          <w:szCs w:val="24"/>
          <w:lang w:val="es-ES_tradnl" w:eastAsia="es-ES"/>
        </w:rPr>
        <w:t xml:space="preserve">. </w:t>
      </w:r>
      <w:r w:rsidR="000201D1" w:rsidRPr="00BA7912">
        <w:rPr>
          <w:rFonts w:ascii="Palatino Linotype" w:eastAsia="MS Mincho" w:hAnsi="Palatino Linotype" w:cs="Times New Roman"/>
          <w:color w:val="000000"/>
          <w:sz w:val="24"/>
          <w:szCs w:val="24"/>
          <w:lang w:val="es-ES_tradnl" w:eastAsia="es-ES"/>
        </w:rPr>
        <w:t>Notifíquese a</w:t>
      </w:r>
      <w:r w:rsidR="0082526C" w:rsidRPr="00BA7912">
        <w:rPr>
          <w:rFonts w:ascii="Palatino Linotype" w:hAnsi="Palatino Linotype"/>
          <w:b/>
          <w:sz w:val="24"/>
          <w:szCs w:val="24"/>
        </w:rPr>
        <w:t xml:space="preserve"> </w:t>
      </w:r>
      <w:r w:rsidR="00A31C8E" w:rsidRPr="00A31C8E">
        <w:rPr>
          <w:rFonts w:ascii="Palatino Linotype" w:hAnsi="Palatino Linotype"/>
          <w:b/>
          <w:sz w:val="24"/>
          <w:szCs w:val="24"/>
          <w:highlight w:val="black"/>
        </w:rPr>
        <w:t>-----------------</w:t>
      </w:r>
      <w:r w:rsidR="00655AA3" w:rsidRPr="00BA7912">
        <w:rPr>
          <w:rFonts w:ascii="Palatino Linotype" w:hAnsi="Palatino Linotype"/>
          <w:b/>
          <w:sz w:val="24"/>
          <w:szCs w:val="24"/>
        </w:rPr>
        <w:t xml:space="preserve"> </w:t>
      </w:r>
      <w:r w:rsidR="00655AA3" w:rsidRPr="00BA7912">
        <w:rPr>
          <w:rFonts w:ascii="Palatino Linotype" w:hAnsi="Palatino Linotype"/>
          <w:bCs/>
          <w:sz w:val="24"/>
          <w:szCs w:val="24"/>
        </w:rPr>
        <w:t>la</w:t>
      </w:r>
      <w:r w:rsidR="000201D1" w:rsidRPr="00BA7912">
        <w:rPr>
          <w:rFonts w:ascii="Palatino Linotype" w:eastAsia="MS Mincho" w:hAnsi="Palatino Linotype" w:cs="Times New Roman"/>
          <w:color w:val="000000"/>
          <w:sz w:val="24"/>
          <w:szCs w:val="24"/>
          <w:lang w:val="es-ES_tradnl" w:eastAsia="es-ES"/>
        </w:rPr>
        <w:t xml:space="preserve"> presente resolución.</w:t>
      </w:r>
    </w:p>
    <w:p w:rsidR="00C07697" w:rsidRPr="00BA7912" w:rsidRDefault="00C07697" w:rsidP="00BA7912">
      <w:pPr>
        <w:spacing w:after="0" w:line="360" w:lineRule="auto"/>
        <w:jc w:val="both"/>
        <w:rPr>
          <w:rFonts w:ascii="Palatino Linotype" w:eastAsia="MS Mincho" w:hAnsi="Palatino Linotype" w:cs="Times New Roman"/>
          <w:color w:val="000000"/>
          <w:sz w:val="24"/>
          <w:szCs w:val="24"/>
          <w:lang w:val="es-ES_tradnl" w:eastAsia="es-ES"/>
        </w:rPr>
      </w:pPr>
    </w:p>
    <w:p w:rsidR="00C07697" w:rsidRDefault="00C07697" w:rsidP="00BA7912">
      <w:pPr>
        <w:spacing w:after="0" w:line="360" w:lineRule="auto"/>
        <w:jc w:val="both"/>
        <w:rPr>
          <w:rFonts w:ascii="Palatino Linotype" w:eastAsia="MS Mincho" w:hAnsi="Palatino Linotype" w:cs="Times New Roman"/>
          <w:color w:val="000000"/>
          <w:sz w:val="24"/>
          <w:szCs w:val="24"/>
          <w:lang w:val="es-ES_tradnl" w:eastAsia="es-ES"/>
        </w:rPr>
      </w:pPr>
      <w:r w:rsidRPr="00BA7912">
        <w:rPr>
          <w:rFonts w:ascii="Palatino Linotype" w:eastAsia="MS Mincho" w:hAnsi="Palatino Linotype" w:cs="Times New Roman"/>
          <w:b/>
          <w:sz w:val="24"/>
          <w:szCs w:val="24"/>
          <w:lang w:val="es-ES_tradnl" w:eastAsia="es-ES"/>
        </w:rPr>
        <w:t>QUINTO</w:t>
      </w:r>
      <w:r w:rsidR="000201D1" w:rsidRPr="00BA7912">
        <w:rPr>
          <w:rFonts w:ascii="Palatino Linotype" w:eastAsia="MS Mincho" w:hAnsi="Palatino Linotype" w:cs="Times New Roman"/>
          <w:b/>
          <w:color w:val="000000"/>
          <w:sz w:val="24"/>
          <w:szCs w:val="24"/>
          <w:lang w:val="es-ES_tradnl" w:eastAsia="es-ES"/>
        </w:rPr>
        <w:t xml:space="preserve">. </w:t>
      </w:r>
      <w:r w:rsidR="000201D1" w:rsidRPr="00BA7912">
        <w:rPr>
          <w:rFonts w:ascii="Palatino Linotype" w:eastAsia="MS Mincho" w:hAnsi="Palatino Linotype" w:cs="Times New Roman"/>
          <w:color w:val="000000"/>
          <w:sz w:val="24"/>
          <w:szCs w:val="24"/>
          <w:lang w:val="es-ES_tradnl" w:eastAsia="es-ES"/>
        </w:rPr>
        <w:t xml:space="preserve">Se hace del conocimiento de </w:t>
      </w:r>
      <w:r w:rsidR="00A31C8E" w:rsidRPr="00A31C8E">
        <w:rPr>
          <w:rFonts w:ascii="Palatino Linotype" w:hAnsi="Palatino Linotype"/>
          <w:b/>
          <w:sz w:val="24"/>
          <w:szCs w:val="24"/>
          <w:highlight w:val="black"/>
        </w:rPr>
        <w:t>-</w:t>
      </w:r>
      <w:r w:rsidR="00A31C8E">
        <w:rPr>
          <w:rFonts w:ascii="Palatino Linotype" w:hAnsi="Palatino Linotype"/>
          <w:b/>
          <w:sz w:val="24"/>
          <w:szCs w:val="24"/>
          <w:highlight w:val="black"/>
        </w:rPr>
        <w:t>----------</w:t>
      </w:r>
      <w:r w:rsidR="00A31C8E" w:rsidRPr="00A31C8E">
        <w:rPr>
          <w:rFonts w:ascii="Palatino Linotype" w:hAnsi="Palatino Linotype"/>
          <w:b/>
          <w:sz w:val="24"/>
          <w:szCs w:val="24"/>
          <w:highlight w:val="black"/>
        </w:rPr>
        <w:t>-----</w:t>
      </w:r>
      <w:r w:rsidR="008F00E6" w:rsidRPr="00BA7912">
        <w:rPr>
          <w:rFonts w:ascii="Palatino Linotype" w:hAnsi="Palatino Linotype"/>
          <w:b/>
          <w:sz w:val="24"/>
          <w:szCs w:val="24"/>
        </w:rPr>
        <w:t xml:space="preserve"> </w:t>
      </w:r>
      <w:r w:rsidR="000201D1" w:rsidRPr="00BA7912">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7"/>
    </w:p>
    <w:p w:rsidR="00BA7912" w:rsidRPr="00BA7912" w:rsidRDefault="00BA7912" w:rsidP="00BA7912">
      <w:pPr>
        <w:spacing w:after="0" w:line="360" w:lineRule="auto"/>
        <w:jc w:val="both"/>
        <w:rPr>
          <w:rFonts w:ascii="Palatino Linotype" w:eastAsia="MS Mincho" w:hAnsi="Palatino Linotype" w:cs="Times New Roman"/>
          <w:color w:val="000000"/>
          <w:sz w:val="24"/>
          <w:szCs w:val="24"/>
          <w:lang w:val="es-ES_tradnl" w:eastAsia="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A7912" w:rsidRPr="00784C3B" w:rsidTr="00D6782E">
        <w:trPr>
          <w:trHeight w:val="1807"/>
        </w:trPr>
        <w:tc>
          <w:tcPr>
            <w:tcW w:w="9073" w:type="dxa"/>
            <w:gridSpan w:val="2"/>
            <w:vAlign w:val="center"/>
          </w:tcPr>
          <w:p w:rsidR="00BA7912" w:rsidRPr="00BA7912" w:rsidRDefault="00BA7912" w:rsidP="00D6782E">
            <w:pPr>
              <w:spacing w:line="360" w:lineRule="auto"/>
              <w:ind w:firstLine="1"/>
              <w:jc w:val="both"/>
              <w:rPr>
                <w:rFonts w:ascii="Palatino Linotype" w:hAnsi="Palatino Linotype"/>
                <w:sz w:val="24"/>
                <w:szCs w:val="24"/>
              </w:rPr>
            </w:pPr>
            <w:r w:rsidRPr="00BA7912">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w:t>
            </w:r>
            <w:r w:rsidR="00276263">
              <w:rPr>
                <w:rFonts w:ascii="Palatino Linotype" w:hAnsi="Palatino Linotype"/>
                <w:sz w:val="24"/>
                <w:szCs w:val="24"/>
              </w:rPr>
              <w:t xml:space="preserve"> AUSENCIA JUSTIFICADA</w:t>
            </w:r>
            <w:r w:rsidRPr="00BA7912">
              <w:rPr>
                <w:rFonts w:ascii="Palatino Linotype" w:hAnsi="Palatino Linotype"/>
                <w:sz w:val="24"/>
                <w:szCs w:val="24"/>
              </w:rPr>
              <w:t xml:space="preserve">, EVA ABAID YAPUR, JOSÉ GUADALUPE LUNA HERNÁNDEZ; JAVIER MARTÍNEZ CRUZ Y LUIS GUSTAVO PARRA NORIEGA; EN LA TRIGÉSIMA TERCERA SESIÓN ORDINARIA CELEBRADA EL DÍA ONCE DE SEPTIEMBRE DE DOS MIL DIECINUEVE, ANTE EL SECRETARIO TÉCNICO DEL PLENO, ALEXIS TAPIA RAMÍREZ. </w:t>
            </w:r>
          </w:p>
          <w:p w:rsidR="00BA7912" w:rsidRPr="00784C3B" w:rsidRDefault="00BA7912" w:rsidP="00D6782E">
            <w:pPr>
              <w:pStyle w:val="Prrafodelista"/>
              <w:spacing w:line="360" w:lineRule="auto"/>
              <w:ind w:left="0"/>
              <w:jc w:val="both"/>
              <w:rPr>
                <w:rFonts w:ascii="Palatino Linotype" w:hAnsi="Palatino Linotype" w:cs="Arial"/>
                <w:color w:val="000000" w:themeColor="text1"/>
                <w:sz w:val="24"/>
                <w:szCs w:val="24"/>
              </w:rPr>
            </w:pPr>
          </w:p>
          <w:p w:rsidR="00BA7912" w:rsidRPr="00784C3B" w:rsidRDefault="00BA7912" w:rsidP="00D6782E">
            <w:pPr>
              <w:pStyle w:val="Prrafodelista"/>
              <w:spacing w:line="360" w:lineRule="auto"/>
              <w:ind w:left="0"/>
              <w:jc w:val="both"/>
              <w:rPr>
                <w:rFonts w:ascii="Palatino Linotype" w:hAnsi="Palatino Linotype" w:cs="Arial"/>
                <w:color w:val="000000" w:themeColor="text1"/>
                <w:sz w:val="24"/>
                <w:szCs w:val="24"/>
              </w:rPr>
            </w:pPr>
          </w:p>
          <w:p w:rsidR="00BA7912" w:rsidRPr="00784C3B" w:rsidRDefault="00BA7912" w:rsidP="00D6782E">
            <w:pPr>
              <w:pStyle w:val="Prrafodelista"/>
              <w:spacing w:line="360" w:lineRule="auto"/>
              <w:ind w:left="0"/>
              <w:jc w:val="both"/>
              <w:rPr>
                <w:rFonts w:ascii="Palatino Linotype" w:hAnsi="Palatino Linotype" w:cs="Arial"/>
                <w:color w:val="000000" w:themeColor="text1"/>
                <w:sz w:val="24"/>
                <w:szCs w:val="24"/>
              </w:rPr>
            </w:pPr>
          </w:p>
          <w:p w:rsidR="00BA7912" w:rsidRDefault="00BA7912" w:rsidP="00D6782E">
            <w:pPr>
              <w:spacing w:line="360" w:lineRule="auto"/>
              <w:jc w:val="center"/>
              <w:rPr>
                <w:rFonts w:ascii="Palatino Linotype" w:hAnsi="Palatino Linotype" w:cs="Times New Roman"/>
                <w:b/>
                <w:color w:val="000000" w:themeColor="text1"/>
                <w:sz w:val="24"/>
                <w:szCs w:val="24"/>
              </w:rPr>
            </w:pPr>
          </w:p>
          <w:p w:rsidR="00BA7912" w:rsidRPr="00784C3B" w:rsidRDefault="00BA7912" w:rsidP="00D6782E">
            <w:pPr>
              <w:spacing w:line="360" w:lineRule="auto"/>
              <w:jc w:val="center"/>
              <w:rPr>
                <w:rFonts w:ascii="Palatino Linotype" w:hAnsi="Palatino Linotype" w:cs="Times New Roman"/>
                <w:b/>
                <w:color w:val="000000" w:themeColor="text1"/>
                <w:sz w:val="24"/>
                <w:szCs w:val="24"/>
              </w:rPr>
            </w:pPr>
            <w:r w:rsidRPr="00784C3B">
              <w:rPr>
                <w:rFonts w:ascii="Palatino Linotype" w:hAnsi="Palatino Linotype" w:cs="Times New Roman"/>
                <w:b/>
                <w:color w:val="000000" w:themeColor="text1"/>
                <w:sz w:val="24"/>
                <w:szCs w:val="24"/>
              </w:rPr>
              <w:t>Zulema Martínez Sánchez</w:t>
            </w:r>
          </w:p>
          <w:p w:rsidR="00BA7912" w:rsidRPr="00784C3B" w:rsidRDefault="00BA7912" w:rsidP="00D6782E">
            <w:pPr>
              <w:spacing w:line="360" w:lineRule="auto"/>
              <w:jc w:val="center"/>
              <w:rPr>
                <w:rFonts w:ascii="Palatino Linotype" w:hAnsi="Palatino Linotype"/>
                <w:color w:val="000000" w:themeColor="text1"/>
                <w:sz w:val="24"/>
                <w:szCs w:val="24"/>
              </w:rPr>
            </w:pPr>
            <w:r w:rsidRPr="00784C3B">
              <w:rPr>
                <w:rFonts w:ascii="Palatino Linotype" w:hAnsi="Palatino Linotype"/>
                <w:color w:val="000000" w:themeColor="text1"/>
                <w:sz w:val="24"/>
                <w:szCs w:val="24"/>
              </w:rPr>
              <w:t>Comisionada Presidenta</w:t>
            </w:r>
          </w:p>
          <w:p w:rsidR="00BA7912" w:rsidRPr="00784C3B" w:rsidRDefault="00276263" w:rsidP="00D6782E">
            <w:pPr>
              <w:spacing w:line="360" w:lineRule="auto"/>
              <w:jc w:val="center"/>
              <w:rPr>
                <w:rFonts w:ascii="Palatino Linotype" w:hAnsi="Palatino Linotype"/>
                <w:color w:val="000000" w:themeColor="text1"/>
                <w:sz w:val="24"/>
                <w:szCs w:val="24"/>
              </w:rPr>
            </w:pPr>
            <w:r>
              <w:rPr>
                <w:rFonts w:ascii="Palatino Linotype" w:hAnsi="Palatino Linotype" w:cs="Times New Roman"/>
                <w:color w:val="000000" w:themeColor="text1"/>
                <w:sz w:val="24"/>
                <w:szCs w:val="24"/>
              </w:rPr>
              <w:t>(Ausencia  Justificada</w:t>
            </w:r>
            <w:r w:rsidR="00BA7912" w:rsidRPr="00784C3B">
              <w:rPr>
                <w:rFonts w:ascii="Palatino Linotype" w:hAnsi="Palatino Linotype" w:cs="Times New Roman"/>
                <w:color w:val="000000" w:themeColor="text1"/>
                <w:sz w:val="24"/>
                <w:szCs w:val="24"/>
              </w:rPr>
              <w:t>)</w:t>
            </w:r>
          </w:p>
        </w:tc>
      </w:tr>
      <w:tr w:rsidR="00BA7912" w:rsidRPr="00784C3B" w:rsidTr="00D6782E">
        <w:trPr>
          <w:trHeight w:val="2156"/>
        </w:trPr>
        <w:tc>
          <w:tcPr>
            <w:tcW w:w="4253" w:type="dxa"/>
            <w:vAlign w:val="center"/>
          </w:tcPr>
          <w:p w:rsidR="00BA7912" w:rsidRPr="00784C3B" w:rsidRDefault="00BA7912" w:rsidP="00BA7912">
            <w:pPr>
              <w:spacing w:line="360" w:lineRule="auto"/>
              <w:rPr>
                <w:rFonts w:ascii="Palatino Linotype" w:hAnsi="Palatino Linotype" w:cs="Times New Roman"/>
                <w:b/>
                <w:color w:val="000000" w:themeColor="text1"/>
                <w:sz w:val="24"/>
                <w:szCs w:val="24"/>
              </w:rPr>
            </w:pPr>
          </w:p>
          <w:p w:rsidR="00BA7912" w:rsidRPr="00784C3B" w:rsidRDefault="00BA7912" w:rsidP="00D6782E">
            <w:pPr>
              <w:spacing w:line="360" w:lineRule="auto"/>
              <w:jc w:val="center"/>
              <w:rPr>
                <w:rFonts w:ascii="Palatino Linotype" w:hAnsi="Palatino Linotype" w:cs="Times New Roman"/>
                <w:b/>
                <w:color w:val="000000" w:themeColor="text1"/>
                <w:sz w:val="24"/>
                <w:szCs w:val="24"/>
              </w:rPr>
            </w:pPr>
            <w:r w:rsidRPr="00784C3B">
              <w:rPr>
                <w:rFonts w:ascii="Palatino Linotype" w:hAnsi="Palatino Linotype" w:cs="Times New Roman"/>
                <w:b/>
                <w:color w:val="000000" w:themeColor="text1"/>
                <w:sz w:val="24"/>
                <w:szCs w:val="24"/>
              </w:rPr>
              <w:t xml:space="preserve">Eva </w:t>
            </w:r>
            <w:proofErr w:type="spellStart"/>
            <w:r w:rsidRPr="00784C3B">
              <w:rPr>
                <w:rFonts w:ascii="Palatino Linotype" w:hAnsi="Palatino Linotype" w:cs="Times New Roman"/>
                <w:b/>
                <w:color w:val="000000" w:themeColor="text1"/>
                <w:sz w:val="24"/>
                <w:szCs w:val="24"/>
              </w:rPr>
              <w:t>Abaid</w:t>
            </w:r>
            <w:proofErr w:type="spellEnd"/>
            <w:r w:rsidRPr="00784C3B">
              <w:rPr>
                <w:rFonts w:ascii="Palatino Linotype" w:hAnsi="Palatino Linotype" w:cs="Times New Roman"/>
                <w:b/>
                <w:color w:val="000000" w:themeColor="text1"/>
                <w:sz w:val="24"/>
                <w:szCs w:val="24"/>
              </w:rPr>
              <w:t xml:space="preserve"> </w:t>
            </w:r>
            <w:proofErr w:type="spellStart"/>
            <w:r w:rsidRPr="00784C3B">
              <w:rPr>
                <w:rFonts w:ascii="Palatino Linotype" w:hAnsi="Palatino Linotype" w:cs="Times New Roman"/>
                <w:b/>
                <w:color w:val="000000" w:themeColor="text1"/>
                <w:sz w:val="24"/>
                <w:szCs w:val="24"/>
              </w:rPr>
              <w:t>Yapur</w:t>
            </w:r>
            <w:proofErr w:type="spellEnd"/>
          </w:p>
          <w:p w:rsidR="00BA7912" w:rsidRPr="00784C3B" w:rsidRDefault="00BA7912" w:rsidP="00D6782E">
            <w:pPr>
              <w:spacing w:line="360" w:lineRule="auto"/>
              <w:jc w:val="center"/>
              <w:rPr>
                <w:rFonts w:ascii="Palatino Linotype" w:hAnsi="Palatino Linotype" w:cs="Times New Roman"/>
                <w:color w:val="000000" w:themeColor="text1"/>
                <w:sz w:val="24"/>
                <w:szCs w:val="24"/>
              </w:rPr>
            </w:pPr>
            <w:r w:rsidRPr="00784C3B">
              <w:rPr>
                <w:rFonts w:ascii="Palatino Linotype" w:hAnsi="Palatino Linotype" w:cs="Times New Roman"/>
                <w:color w:val="000000" w:themeColor="text1"/>
                <w:sz w:val="24"/>
                <w:szCs w:val="24"/>
              </w:rPr>
              <w:t>Comisionada</w:t>
            </w:r>
          </w:p>
          <w:p w:rsidR="00BA7912" w:rsidRPr="00784C3B" w:rsidRDefault="00BA7912" w:rsidP="00D6782E">
            <w:pPr>
              <w:spacing w:line="360" w:lineRule="auto"/>
              <w:jc w:val="center"/>
              <w:rPr>
                <w:rFonts w:ascii="Palatino Linotype" w:hAnsi="Palatino Linotype" w:cs="Times New Roman"/>
                <w:color w:val="000000" w:themeColor="text1"/>
                <w:sz w:val="24"/>
                <w:szCs w:val="24"/>
              </w:rPr>
            </w:pPr>
            <w:r w:rsidRPr="00784C3B">
              <w:rPr>
                <w:rFonts w:ascii="Palatino Linotype" w:hAnsi="Palatino Linotype" w:cs="Times New Roman"/>
                <w:color w:val="000000" w:themeColor="text1"/>
                <w:sz w:val="24"/>
                <w:szCs w:val="24"/>
              </w:rPr>
              <w:t>(Rúbrica)</w:t>
            </w:r>
          </w:p>
        </w:tc>
        <w:tc>
          <w:tcPr>
            <w:tcW w:w="4820" w:type="dxa"/>
            <w:vAlign w:val="center"/>
          </w:tcPr>
          <w:p w:rsidR="00BA7912" w:rsidRPr="00784C3B" w:rsidRDefault="00BA7912" w:rsidP="00BA7912">
            <w:pPr>
              <w:spacing w:line="360" w:lineRule="auto"/>
              <w:rPr>
                <w:rFonts w:ascii="Palatino Linotype" w:hAnsi="Palatino Linotype" w:cs="Times New Roman"/>
                <w:b/>
                <w:color w:val="000000" w:themeColor="text1"/>
                <w:sz w:val="24"/>
                <w:szCs w:val="24"/>
              </w:rPr>
            </w:pPr>
          </w:p>
          <w:p w:rsidR="00BA7912" w:rsidRPr="00784C3B" w:rsidRDefault="00BA7912" w:rsidP="00D6782E">
            <w:pPr>
              <w:spacing w:line="360" w:lineRule="auto"/>
              <w:jc w:val="center"/>
              <w:rPr>
                <w:rFonts w:ascii="Palatino Linotype" w:hAnsi="Palatino Linotype" w:cs="Times New Roman"/>
                <w:b/>
                <w:color w:val="000000" w:themeColor="text1"/>
                <w:sz w:val="24"/>
                <w:szCs w:val="24"/>
              </w:rPr>
            </w:pPr>
            <w:r w:rsidRPr="00784C3B">
              <w:rPr>
                <w:rFonts w:ascii="Palatino Linotype" w:hAnsi="Palatino Linotype" w:cs="Times New Roman"/>
                <w:b/>
                <w:color w:val="000000" w:themeColor="text1"/>
                <w:sz w:val="24"/>
                <w:szCs w:val="24"/>
              </w:rPr>
              <w:t>José Guadalupe Luna Hernández</w:t>
            </w:r>
          </w:p>
          <w:p w:rsidR="00BA7912" w:rsidRPr="00784C3B" w:rsidRDefault="00BA7912" w:rsidP="00D6782E">
            <w:pPr>
              <w:spacing w:line="360" w:lineRule="auto"/>
              <w:jc w:val="center"/>
              <w:rPr>
                <w:rFonts w:ascii="Palatino Linotype" w:hAnsi="Palatino Linotype" w:cs="Times New Roman"/>
                <w:color w:val="000000" w:themeColor="text1"/>
                <w:sz w:val="24"/>
                <w:szCs w:val="24"/>
              </w:rPr>
            </w:pPr>
            <w:r w:rsidRPr="00784C3B">
              <w:rPr>
                <w:rFonts w:ascii="Palatino Linotype" w:hAnsi="Palatino Linotype" w:cs="Times New Roman"/>
                <w:color w:val="000000" w:themeColor="text1"/>
                <w:sz w:val="24"/>
                <w:szCs w:val="24"/>
              </w:rPr>
              <w:t>Comisionado</w:t>
            </w:r>
          </w:p>
          <w:p w:rsidR="00BA7912" w:rsidRPr="00784C3B" w:rsidRDefault="00BA7912" w:rsidP="00D6782E">
            <w:pPr>
              <w:spacing w:line="360" w:lineRule="auto"/>
              <w:jc w:val="center"/>
              <w:rPr>
                <w:rFonts w:ascii="Palatino Linotype" w:hAnsi="Palatino Linotype" w:cs="Times New Roman"/>
                <w:color w:val="000000" w:themeColor="text1"/>
                <w:sz w:val="24"/>
                <w:szCs w:val="24"/>
              </w:rPr>
            </w:pPr>
            <w:r w:rsidRPr="00784C3B">
              <w:rPr>
                <w:rFonts w:ascii="Palatino Linotype" w:hAnsi="Palatino Linotype" w:cs="Times New Roman"/>
                <w:color w:val="000000" w:themeColor="text1"/>
                <w:sz w:val="24"/>
                <w:szCs w:val="24"/>
              </w:rPr>
              <w:t>(Rúbrica)</w:t>
            </w:r>
          </w:p>
        </w:tc>
      </w:tr>
      <w:tr w:rsidR="00BA7912" w:rsidRPr="00784C3B" w:rsidTr="00D6782E">
        <w:trPr>
          <w:trHeight w:val="2244"/>
        </w:trPr>
        <w:tc>
          <w:tcPr>
            <w:tcW w:w="4253" w:type="dxa"/>
            <w:vAlign w:val="center"/>
          </w:tcPr>
          <w:p w:rsidR="00BA7912" w:rsidRPr="00784C3B" w:rsidRDefault="00BA7912" w:rsidP="00BA7912">
            <w:pPr>
              <w:spacing w:line="360" w:lineRule="auto"/>
              <w:rPr>
                <w:rFonts w:ascii="Palatino Linotype" w:hAnsi="Palatino Linotype" w:cs="Times New Roman"/>
                <w:b/>
                <w:color w:val="000000" w:themeColor="text1"/>
                <w:sz w:val="24"/>
                <w:szCs w:val="24"/>
              </w:rPr>
            </w:pPr>
          </w:p>
          <w:p w:rsidR="00BA7912" w:rsidRPr="00784C3B" w:rsidRDefault="00BA7912" w:rsidP="00D6782E">
            <w:pPr>
              <w:spacing w:line="360" w:lineRule="auto"/>
              <w:jc w:val="center"/>
              <w:rPr>
                <w:rFonts w:ascii="Palatino Linotype" w:hAnsi="Palatino Linotype" w:cs="Times New Roman"/>
                <w:b/>
                <w:color w:val="000000" w:themeColor="text1"/>
                <w:sz w:val="24"/>
                <w:szCs w:val="24"/>
              </w:rPr>
            </w:pPr>
            <w:r w:rsidRPr="00784C3B">
              <w:rPr>
                <w:rFonts w:ascii="Palatino Linotype" w:hAnsi="Palatino Linotype" w:cs="Times New Roman"/>
                <w:b/>
                <w:color w:val="000000" w:themeColor="text1"/>
                <w:sz w:val="24"/>
                <w:szCs w:val="24"/>
              </w:rPr>
              <w:t>Javier Martínez Cruz</w:t>
            </w:r>
          </w:p>
          <w:p w:rsidR="00BA7912" w:rsidRPr="00784C3B" w:rsidRDefault="00BA7912" w:rsidP="00D6782E">
            <w:pPr>
              <w:spacing w:line="360" w:lineRule="auto"/>
              <w:jc w:val="center"/>
              <w:rPr>
                <w:rFonts w:ascii="Palatino Linotype" w:hAnsi="Palatino Linotype" w:cs="Times New Roman"/>
                <w:color w:val="000000" w:themeColor="text1"/>
                <w:sz w:val="24"/>
                <w:szCs w:val="24"/>
              </w:rPr>
            </w:pPr>
            <w:r w:rsidRPr="00784C3B">
              <w:rPr>
                <w:rFonts w:ascii="Palatino Linotype" w:hAnsi="Palatino Linotype" w:cs="Times New Roman"/>
                <w:color w:val="000000" w:themeColor="text1"/>
                <w:sz w:val="24"/>
                <w:szCs w:val="24"/>
              </w:rPr>
              <w:t>Comisionado</w:t>
            </w:r>
          </w:p>
          <w:p w:rsidR="00BA7912" w:rsidRPr="00784C3B" w:rsidRDefault="00BA7912" w:rsidP="00D6782E">
            <w:pPr>
              <w:spacing w:line="360" w:lineRule="auto"/>
              <w:jc w:val="center"/>
              <w:rPr>
                <w:rFonts w:ascii="Palatino Linotype" w:hAnsi="Palatino Linotype" w:cs="Times New Roman"/>
                <w:color w:val="000000" w:themeColor="text1"/>
                <w:sz w:val="24"/>
                <w:szCs w:val="24"/>
              </w:rPr>
            </w:pPr>
            <w:r w:rsidRPr="00784C3B">
              <w:rPr>
                <w:rFonts w:ascii="Palatino Linotype" w:hAnsi="Palatino Linotype" w:cs="Times New Roman"/>
                <w:color w:val="000000" w:themeColor="text1"/>
                <w:sz w:val="24"/>
                <w:szCs w:val="24"/>
              </w:rPr>
              <w:t>(Rúb</w:t>
            </w:r>
            <w:bookmarkStart w:id="38" w:name="_GoBack"/>
            <w:bookmarkEnd w:id="38"/>
            <w:r w:rsidRPr="00784C3B">
              <w:rPr>
                <w:rFonts w:ascii="Palatino Linotype" w:hAnsi="Palatino Linotype" w:cs="Times New Roman"/>
                <w:color w:val="000000" w:themeColor="text1"/>
                <w:sz w:val="24"/>
                <w:szCs w:val="24"/>
              </w:rPr>
              <w:t>rica)</w:t>
            </w:r>
          </w:p>
        </w:tc>
        <w:tc>
          <w:tcPr>
            <w:tcW w:w="4820" w:type="dxa"/>
            <w:vAlign w:val="center"/>
          </w:tcPr>
          <w:p w:rsidR="00BA7912" w:rsidRPr="00784C3B" w:rsidRDefault="00BA7912" w:rsidP="00BA7912">
            <w:pPr>
              <w:spacing w:line="360" w:lineRule="auto"/>
              <w:rPr>
                <w:rFonts w:ascii="Palatino Linotype" w:hAnsi="Palatino Linotype" w:cs="Times New Roman"/>
                <w:b/>
                <w:color w:val="000000" w:themeColor="text1"/>
                <w:sz w:val="24"/>
                <w:szCs w:val="24"/>
              </w:rPr>
            </w:pPr>
          </w:p>
          <w:p w:rsidR="00BA7912" w:rsidRPr="00784C3B" w:rsidRDefault="00BA7912" w:rsidP="00D6782E">
            <w:pPr>
              <w:spacing w:line="360" w:lineRule="auto"/>
              <w:jc w:val="center"/>
              <w:rPr>
                <w:rFonts w:ascii="Palatino Linotype" w:hAnsi="Palatino Linotype"/>
                <w:b/>
                <w:color w:val="000000" w:themeColor="text1"/>
                <w:sz w:val="24"/>
                <w:szCs w:val="24"/>
              </w:rPr>
            </w:pPr>
            <w:r w:rsidRPr="00784C3B">
              <w:rPr>
                <w:rFonts w:ascii="Palatino Linotype" w:hAnsi="Palatino Linotype"/>
                <w:b/>
                <w:color w:val="000000" w:themeColor="text1"/>
                <w:sz w:val="24"/>
                <w:szCs w:val="24"/>
              </w:rPr>
              <w:t>Luis Gustavo Parra Noriega</w:t>
            </w:r>
          </w:p>
          <w:p w:rsidR="00BA7912" w:rsidRPr="00784C3B" w:rsidRDefault="00BA7912" w:rsidP="00D6782E">
            <w:pPr>
              <w:spacing w:line="360" w:lineRule="auto"/>
              <w:jc w:val="center"/>
              <w:rPr>
                <w:rFonts w:ascii="Palatino Linotype" w:hAnsi="Palatino Linotype" w:cs="Times New Roman"/>
                <w:color w:val="000000" w:themeColor="text1"/>
                <w:sz w:val="24"/>
                <w:szCs w:val="24"/>
              </w:rPr>
            </w:pPr>
            <w:r w:rsidRPr="00784C3B">
              <w:rPr>
                <w:rFonts w:ascii="Palatino Linotype" w:hAnsi="Palatino Linotype" w:cs="Times New Roman"/>
                <w:color w:val="000000" w:themeColor="text1"/>
                <w:sz w:val="24"/>
                <w:szCs w:val="24"/>
              </w:rPr>
              <w:t>Comisionado</w:t>
            </w:r>
          </w:p>
          <w:p w:rsidR="00BA7912" w:rsidRPr="00784C3B" w:rsidRDefault="00BA7912" w:rsidP="00D6782E">
            <w:pPr>
              <w:spacing w:line="360" w:lineRule="auto"/>
              <w:jc w:val="center"/>
              <w:rPr>
                <w:rFonts w:ascii="Palatino Linotype" w:hAnsi="Palatino Linotype" w:cs="Times New Roman"/>
                <w:color w:val="000000" w:themeColor="text1"/>
                <w:sz w:val="24"/>
                <w:szCs w:val="24"/>
              </w:rPr>
            </w:pPr>
            <w:r w:rsidRPr="00784C3B">
              <w:rPr>
                <w:rFonts w:ascii="Palatino Linotype" w:hAnsi="Palatino Linotype" w:cs="Times New Roman"/>
                <w:color w:val="000000" w:themeColor="text1"/>
                <w:sz w:val="24"/>
                <w:szCs w:val="24"/>
              </w:rPr>
              <w:t>(Rúbrica)</w:t>
            </w:r>
          </w:p>
        </w:tc>
      </w:tr>
      <w:tr w:rsidR="00BA7912" w:rsidRPr="00784C3B" w:rsidTr="00D6782E">
        <w:trPr>
          <w:trHeight w:val="1953"/>
        </w:trPr>
        <w:tc>
          <w:tcPr>
            <w:tcW w:w="9073" w:type="dxa"/>
            <w:gridSpan w:val="2"/>
            <w:vAlign w:val="center"/>
          </w:tcPr>
          <w:p w:rsidR="00BA7912" w:rsidRPr="00784C3B" w:rsidRDefault="00BA7912" w:rsidP="00D6782E">
            <w:pPr>
              <w:pStyle w:val="Prrafodelista"/>
              <w:spacing w:line="360" w:lineRule="auto"/>
              <w:ind w:left="0"/>
              <w:jc w:val="both"/>
              <w:rPr>
                <w:rFonts w:ascii="Palatino Linotype" w:hAnsi="Palatino Linotype"/>
                <w:color w:val="000000" w:themeColor="text1"/>
                <w:sz w:val="24"/>
                <w:szCs w:val="24"/>
              </w:rPr>
            </w:pPr>
          </w:p>
          <w:p w:rsidR="00BA7912" w:rsidRPr="00784C3B" w:rsidRDefault="00BA7912" w:rsidP="00D6782E">
            <w:pPr>
              <w:spacing w:line="360" w:lineRule="auto"/>
              <w:jc w:val="center"/>
              <w:rPr>
                <w:rFonts w:ascii="Palatino Linotype" w:hAnsi="Palatino Linotype" w:cs="Times New Roman"/>
                <w:b/>
                <w:color w:val="000000" w:themeColor="text1"/>
                <w:sz w:val="24"/>
                <w:szCs w:val="24"/>
              </w:rPr>
            </w:pPr>
            <w:r w:rsidRPr="00784C3B">
              <w:rPr>
                <w:rFonts w:ascii="Palatino Linotype" w:hAnsi="Palatino Linotype" w:cs="Times New Roman"/>
                <w:b/>
                <w:color w:val="000000" w:themeColor="text1"/>
                <w:sz w:val="24"/>
                <w:szCs w:val="24"/>
              </w:rPr>
              <w:t>Alexis Tapia Ramírez</w:t>
            </w:r>
          </w:p>
          <w:p w:rsidR="00BA7912" w:rsidRPr="00784C3B" w:rsidRDefault="00276263" w:rsidP="00D6782E">
            <w:pPr>
              <w:spacing w:line="360" w:lineRule="auto"/>
              <w:jc w:val="center"/>
              <w:rPr>
                <w:rFonts w:ascii="Palatino Linotype" w:hAnsi="Palatino Linotype" w:cs="Times New Roman"/>
                <w:color w:val="000000" w:themeColor="text1"/>
                <w:sz w:val="24"/>
                <w:szCs w:val="24"/>
              </w:rPr>
            </w:pPr>
            <w:r>
              <w:rPr>
                <w:rFonts w:ascii="Palatino Linotype" w:hAnsi="Palatino Linotype" w:cs="Times New Roman"/>
                <w:color w:val="000000" w:themeColor="text1"/>
                <w:sz w:val="24"/>
                <w:szCs w:val="24"/>
              </w:rPr>
              <w:t>Secretario Técnico</w:t>
            </w:r>
            <w:r w:rsidR="00BA7912" w:rsidRPr="00784C3B">
              <w:rPr>
                <w:rFonts w:ascii="Palatino Linotype" w:hAnsi="Palatino Linotype" w:cs="Times New Roman"/>
                <w:color w:val="000000" w:themeColor="text1"/>
                <w:sz w:val="24"/>
                <w:szCs w:val="24"/>
              </w:rPr>
              <w:t xml:space="preserve"> del Pleno</w:t>
            </w:r>
          </w:p>
          <w:p w:rsidR="00BA7912" w:rsidRPr="00784C3B" w:rsidRDefault="00BA7912" w:rsidP="00BA7912">
            <w:pPr>
              <w:spacing w:line="360" w:lineRule="auto"/>
              <w:jc w:val="center"/>
              <w:rPr>
                <w:rFonts w:ascii="Palatino Linotype" w:hAnsi="Palatino Linotype" w:cs="Times New Roman"/>
                <w:color w:val="000000" w:themeColor="text1"/>
                <w:sz w:val="24"/>
                <w:szCs w:val="24"/>
              </w:rPr>
            </w:pPr>
            <w:r w:rsidRPr="00784C3B">
              <w:rPr>
                <w:rFonts w:ascii="Palatino Linotype" w:hAnsi="Palatino Linotype" w:cs="Times New Roman"/>
                <w:color w:val="000000" w:themeColor="text1"/>
                <w:sz w:val="24"/>
                <w:szCs w:val="24"/>
              </w:rPr>
              <w:t>(Rúbrica)</w:t>
            </w:r>
          </w:p>
          <w:p w:rsidR="00BA7912" w:rsidRPr="00784C3B" w:rsidRDefault="00BA7912" w:rsidP="00D6782E">
            <w:pPr>
              <w:pStyle w:val="Prrafodelista"/>
              <w:spacing w:line="360" w:lineRule="auto"/>
              <w:ind w:left="0"/>
              <w:jc w:val="both"/>
              <w:rPr>
                <w:rFonts w:ascii="Palatino Linotype" w:hAnsi="Palatino Linotype"/>
                <w:color w:val="000000" w:themeColor="text1"/>
                <w:sz w:val="24"/>
                <w:szCs w:val="24"/>
              </w:rPr>
            </w:pPr>
            <w:r w:rsidRPr="00784C3B">
              <w:rPr>
                <w:rFonts w:ascii="Palatino Linotype" w:hAnsi="Palatino Linotype" w:cs="Arial"/>
                <w:color w:val="000000" w:themeColor="text1"/>
                <w:sz w:val="24"/>
                <w:szCs w:val="24"/>
              </w:rPr>
              <w:t xml:space="preserve">Esta hoja </w:t>
            </w:r>
            <w:r>
              <w:rPr>
                <w:rFonts w:ascii="Palatino Linotype" w:hAnsi="Palatino Linotype" w:cs="Arial"/>
                <w:color w:val="000000" w:themeColor="text1"/>
              </w:rPr>
              <w:t xml:space="preserve">corresponde a la resolución de once de septiembre  </w:t>
            </w:r>
            <w:r w:rsidRPr="00784C3B">
              <w:rPr>
                <w:rFonts w:ascii="Palatino Linotype" w:hAnsi="Palatino Linotype" w:cs="Arial"/>
                <w:color w:val="000000" w:themeColor="text1"/>
                <w:sz w:val="24"/>
                <w:szCs w:val="24"/>
              </w:rPr>
              <w:t xml:space="preserve">de dos mil diecinueve emitida en el recurso de revisión </w:t>
            </w:r>
            <w:r>
              <w:rPr>
                <w:rFonts w:ascii="Palatino Linotype" w:hAnsi="Palatino Linotype" w:cs="Arial"/>
                <w:b/>
                <w:bCs/>
                <w:color w:val="000000" w:themeColor="text1"/>
                <w:sz w:val="24"/>
                <w:szCs w:val="24"/>
                <w:lang w:eastAsia="es-MX"/>
              </w:rPr>
              <w:t>05708</w:t>
            </w:r>
            <w:r w:rsidRPr="00784C3B">
              <w:rPr>
                <w:rFonts w:ascii="Palatino Linotype" w:hAnsi="Palatino Linotype" w:cs="Arial"/>
                <w:b/>
                <w:bCs/>
                <w:color w:val="000000" w:themeColor="text1"/>
                <w:sz w:val="24"/>
                <w:szCs w:val="24"/>
                <w:lang w:eastAsia="es-MX"/>
              </w:rPr>
              <w:t>/INFOEM/IP/RR/2019</w:t>
            </w:r>
            <w:r w:rsidRPr="00784C3B">
              <w:rPr>
                <w:rFonts w:ascii="Palatino Linotype" w:hAnsi="Palatino Linotype" w:cs="Arial"/>
                <w:color w:val="000000" w:themeColor="text1"/>
                <w:sz w:val="24"/>
                <w:szCs w:val="24"/>
              </w:rPr>
              <w:t>.</w:t>
            </w:r>
          </w:p>
        </w:tc>
      </w:tr>
    </w:tbl>
    <w:p w:rsidR="00240779" w:rsidRPr="00BA7912" w:rsidRDefault="00240779" w:rsidP="00BA7912">
      <w:pPr>
        <w:spacing w:after="0" w:line="360" w:lineRule="auto"/>
        <w:jc w:val="both"/>
        <w:rPr>
          <w:rFonts w:ascii="Palatino Linotype" w:eastAsia="MS Mincho" w:hAnsi="Palatino Linotype" w:cs="Times New Roman"/>
          <w:color w:val="000000"/>
          <w:sz w:val="24"/>
          <w:szCs w:val="24"/>
          <w:lang w:val="es-ES_tradnl" w:eastAsia="es-ES"/>
        </w:rPr>
      </w:pPr>
    </w:p>
    <w:sectPr w:rsidR="00240779" w:rsidRPr="00BA7912" w:rsidSect="00BA7912">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261" w:rsidRDefault="006C7261" w:rsidP="00792776">
      <w:pPr>
        <w:spacing w:after="0" w:line="240" w:lineRule="auto"/>
      </w:pPr>
      <w:r>
        <w:separator/>
      </w:r>
    </w:p>
  </w:endnote>
  <w:endnote w:type="continuationSeparator" w:id="0">
    <w:p w:rsidR="006C7261" w:rsidRDefault="006C7261"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7140C" w:rsidRPr="00883450" w:rsidRDefault="00A7140C"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B737E">
              <w:rPr>
                <w:rFonts w:ascii="Palatino Linotype" w:hAnsi="Palatino Linotype"/>
                <w:b/>
                <w:bCs/>
                <w:noProof/>
                <w:szCs w:val="20"/>
              </w:rPr>
              <w:t>39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B737E">
              <w:rPr>
                <w:rFonts w:ascii="Palatino Linotype" w:hAnsi="Palatino Linotype"/>
                <w:b/>
                <w:bCs/>
                <w:noProof/>
                <w:szCs w:val="20"/>
              </w:rPr>
              <w:t>40</w:t>
            </w:r>
            <w:r w:rsidRPr="00883450">
              <w:rPr>
                <w:rFonts w:ascii="Palatino Linotype" w:hAnsi="Palatino Linotype"/>
                <w:b/>
                <w:bCs/>
                <w:szCs w:val="20"/>
              </w:rPr>
              <w:fldChar w:fldCharType="end"/>
            </w:r>
          </w:p>
        </w:sdtContent>
      </w:sdt>
    </w:sdtContent>
  </w:sdt>
  <w:p w:rsidR="00A7140C" w:rsidRDefault="00A714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0C" w:rsidRPr="00883450" w:rsidRDefault="00A7140C"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B737E" w:rsidRPr="00DB737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B737E" w:rsidRPr="00DB737E">
      <w:rPr>
        <w:rFonts w:ascii="Palatino Linotype" w:hAnsi="Palatino Linotype"/>
        <w:noProof/>
        <w:lang w:val="es-ES"/>
      </w:rPr>
      <w:t>40</w:t>
    </w:r>
    <w:r w:rsidRPr="00883450">
      <w:rPr>
        <w:rFonts w:ascii="Palatino Linotype" w:hAnsi="Palatino Linotype"/>
      </w:rPr>
      <w:fldChar w:fldCharType="end"/>
    </w:r>
  </w:p>
  <w:p w:rsidR="00A7140C" w:rsidRPr="00883450" w:rsidRDefault="00A7140C">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261" w:rsidRDefault="006C7261" w:rsidP="00792776">
      <w:pPr>
        <w:spacing w:after="0" w:line="240" w:lineRule="auto"/>
      </w:pPr>
      <w:r>
        <w:separator/>
      </w:r>
    </w:p>
  </w:footnote>
  <w:footnote w:type="continuationSeparator" w:id="0">
    <w:p w:rsidR="006C7261" w:rsidRDefault="006C7261" w:rsidP="00792776">
      <w:pPr>
        <w:spacing w:after="0" w:line="240" w:lineRule="auto"/>
      </w:pPr>
      <w:r>
        <w:continuationSeparator/>
      </w:r>
    </w:p>
  </w:footnote>
  <w:footnote w:id="1">
    <w:p w:rsidR="00A7140C" w:rsidRPr="00E05358" w:rsidRDefault="00A7140C" w:rsidP="00A7140C">
      <w:pPr>
        <w:autoSpaceDE w:val="0"/>
        <w:autoSpaceDN w:val="0"/>
        <w:adjustRightInd w:val="0"/>
        <w:spacing w:after="0" w:line="240" w:lineRule="auto"/>
        <w:jc w:val="both"/>
        <w:rPr>
          <w:rFonts w:cs="Bookman Old Style"/>
          <w:sz w:val="20"/>
          <w:szCs w:val="20"/>
        </w:rPr>
      </w:pPr>
      <w:r w:rsidRPr="00E05358">
        <w:rPr>
          <w:rStyle w:val="Refdenotaalpie"/>
          <w:sz w:val="20"/>
          <w:szCs w:val="20"/>
        </w:rPr>
        <w:footnoteRef/>
      </w:r>
      <w:r w:rsidRPr="00E05358">
        <w:rPr>
          <w:sz w:val="20"/>
          <w:szCs w:val="20"/>
        </w:rPr>
        <w:t xml:space="preserve"> Artículo 24. </w:t>
      </w:r>
      <w:r w:rsidRPr="00E05358">
        <w:rPr>
          <w:rFonts w:cs="Bookman Old Style"/>
          <w:sz w:val="20"/>
          <w:szCs w:val="20"/>
        </w:rPr>
        <w:t>Para el cumplimiento de los objetivos de esta Ley, los sujetos obligados deberán cumplir con las siguientes obligaciones, según corresponda, de acuerdo a su naturaleza:</w:t>
      </w:r>
    </w:p>
    <w:p w:rsidR="00A7140C" w:rsidRPr="00E05358" w:rsidRDefault="00A7140C" w:rsidP="00A7140C">
      <w:pPr>
        <w:autoSpaceDE w:val="0"/>
        <w:autoSpaceDN w:val="0"/>
        <w:adjustRightInd w:val="0"/>
        <w:spacing w:after="0" w:line="240" w:lineRule="auto"/>
        <w:jc w:val="both"/>
        <w:rPr>
          <w:rFonts w:cs="Bookman Old Style"/>
          <w:sz w:val="20"/>
          <w:szCs w:val="20"/>
        </w:rPr>
      </w:pPr>
      <w:r w:rsidRPr="00E05358">
        <w:rPr>
          <w:rFonts w:cs="Bookman Old Style"/>
          <w:sz w:val="20"/>
          <w:szCs w:val="20"/>
        </w:rPr>
        <w:t>…</w:t>
      </w:r>
    </w:p>
    <w:p w:rsidR="00A7140C" w:rsidRDefault="00A7140C" w:rsidP="00A7140C">
      <w:pPr>
        <w:autoSpaceDE w:val="0"/>
        <w:autoSpaceDN w:val="0"/>
        <w:adjustRightInd w:val="0"/>
        <w:spacing w:after="0" w:line="240" w:lineRule="auto"/>
        <w:jc w:val="both"/>
      </w:pPr>
      <w:r w:rsidRPr="00E05358">
        <w:rPr>
          <w:rFonts w:cs="Bookman Old Style,Bold"/>
          <w:b/>
          <w:bCs/>
          <w:sz w:val="20"/>
          <w:szCs w:val="20"/>
        </w:rPr>
        <w:t xml:space="preserve">IV. </w:t>
      </w:r>
      <w:r w:rsidRPr="00E05358">
        <w:rPr>
          <w:rFonts w:cs="Bookman Old Style"/>
          <w:sz w:val="20"/>
          <w:szCs w:val="20"/>
        </w:rPr>
        <w:t>Constituir y mantener actualizados sus sistemas de archivos y gestión documental, conforme a la normatividad aplicable;</w:t>
      </w:r>
    </w:p>
  </w:footnote>
  <w:footnote w:id="2">
    <w:p w:rsidR="00063B3A" w:rsidRDefault="00063B3A" w:rsidP="00063B3A">
      <w:pPr>
        <w:pStyle w:val="Textonotapie"/>
        <w:jc w:val="both"/>
      </w:pPr>
      <w:r>
        <w:rPr>
          <w:rStyle w:val="Refdenotaalpie"/>
        </w:rPr>
        <w:footnoteRef/>
      </w:r>
      <w:r>
        <w:t xml:space="preserve"> Artículo 1, Lineamientos Generales para la Administración de Documentos en el Estado de México, Publicados en el Periódico Oficial del Gobierno del Estado de México el día 29 de mayo de 2015.</w:t>
      </w:r>
    </w:p>
  </w:footnote>
  <w:footnote w:id="3">
    <w:p w:rsidR="00C70D0B" w:rsidRPr="00F76CD7" w:rsidRDefault="00C70D0B" w:rsidP="00C70D0B">
      <w:pPr>
        <w:autoSpaceDE w:val="0"/>
        <w:autoSpaceDN w:val="0"/>
        <w:adjustRightInd w:val="0"/>
        <w:spacing w:after="0" w:line="240" w:lineRule="auto"/>
        <w:jc w:val="both"/>
        <w:rPr>
          <w:sz w:val="20"/>
          <w:szCs w:val="20"/>
        </w:rPr>
      </w:pPr>
      <w:r w:rsidRPr="00F76CD7">
        <w:rPr>
          <w:rStyle w:val="Refdenotaalpie"/>
          <w:sz w:val="20"/>
          <w:szCs w:val="20"/>
        </w:rPr>
        <w:footnoteRef/>
      </w:r>
      <w:r w:rsidRPr="00F76CD7">
        <w:rPr>
          <w:sz w:val="20"/>
          <w:szCs w:val="20"/>
        </w:rPr>
        <w:t xml:space="preserve"> </w:t>
      </w:r>
      <w:r>
        <w:rPr>
          <w:sz w:val="20"/>
          <w:szCs w:val="20"/>
        </w:rPr>
        <w:t>Fracción I, apartado A, Artículo 6º, Constitución Política de los Estados Unidos Mexicanos.</w:t>
      </w:r>
    </w:p>
  </w:footnote>
  <w:footnote w:id="4">
    <w:p w:rsidR="00A7140C" w:rsidRDefault="00A7140C" w:rsidP="00D1104A">
      <w:pPr>
        <w:pStyle w:val="Textonotapie"/>
        <w:jc w:val="both"/>
      </w:pPr>
      <w:r>
        <w:rPr>
          <w:rStyle w:val="Refdenotaalpie"/>
        </w:rPr>
        <w:footnoteRef/>
      </w:r>
      <w:r>
        <w:t xml:space="preserve"> 2004949. I.3o.C.35 K (10a.). Tribunales Colegiados de Circuito. Décima Época. Semanario Judicial de la Federación y su Gaceta. Libro XXVI, Noviembre de 2013, Pág. 1373.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0C" w:rsidRDefault="00A7140C">
    <w:pPr>
      <w:pStyle w:val="Encabezado"/>
    </w:pPr>
  </w:p>
  <w:p w:rsidR="00A7140C" w:rsidRDefault="00A7140C" w:rsidP="009A4582">
    <w:pPr>
      <w:pStyle w:val="Encabezado"/>
      <w:tabs>
        <w:tab w:val="clear" w:pos="4419"/>
        <w:tab w:val="clear" w:pos="8838"/>
        <w:tab w:val="left" w:pos="7283"/>
      </w:tabs>
    </w:pPr>
    <w:r>
      <w:tab/>
    </w:r>
  </w:p>
  <w:tbl>
    <w:tblPr>
      <w:tblStyle w:val="Tablaconcuadrcula"/>
      <w:tblW w:w="617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23"/>
    </w:tblGrid>
    <w:tr w:rsidR="00A7140C" w:rsidRPr="00EF13C1" w:rsidTr="00655AA3">
      <w:trPr>
        <w:trHeight w:val="138"/>
      </w:trPr>
      <w:tc>
        <w:tcPr>
          <w:tcW w:w="2552" w:type="dxa"/>
          <w:vAlign w:val="center"/>
        </w:tcPr>
        <w:p w:rsidR="00A7140C" w:rsidRPr="00EF13C1" w:rsidRDefault="00A7140C"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623" w:type="dxa"/>
          <w:vAlign w:val="center"/>
        </w:tcPr>
        <w:p w:rsidR="00A7140C" w:rsidRPr="005176BA" w:rsidRDefault="00A7140C"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05708/INFOEM/IP/RR/2019</w:t>
          </w:r>
        </w:p>
      </w:tc>
    </w:tr>
    <w:tr w:rsidR="00A7140C" w:rsidRPr="00EF13C1" w:rsidTr="00655AA3">
      <w:trPr>
        <w:trHeight w:val="321"/>
      </w:trPr>
      <w:tc>
        <w:tcPr>
          <w:tcW w:w="2552" w:type="dxa"/>
          <w:vAlign w:val="center"/>
        </w:tcPr>
        <w:p w:rsidR="00A7140C" w:rsidRPr="00EF13C1" w:rsidRDefault="00A7140C"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623" w:type="dxa"/>
          <w:vAlign w:val="center"/>
        </w:tcPr>
        <w:p w:rsidR="00A7140C" w:rsidRPr="00EF13C1" w:rsidRDefault="00A7140C" w:rsidP="00842DE5">
          <w:pPr>
            <w:pStyle w:val="Encabezado"/>
            <w:ind w:left="-165"/>
            <w:jc w:val="right"/>
            <w:rPr>
              <w:rFonts w:ascii="Palatino Linotype" w:hAnsi="Palatino Linotype"/>
              <w:b/>
              <w:sz w:val="22"/>
              <w:szCs w:val="22"/>
            </w:rPr>
          </w:pPr>
          <w:r>
            <w:rPr>
              <w:rFonts w:ascii="Palatino Linotype" w:hAnsi="Palatino Linotype"/>
              <w:b/>
            </w:rPr>
            <w:t xml:space="preserve">Ayuntamiento de </w:t>
          </w:r>
          <w:proofErr w:type="spellStart"/>
          <w:r>
            <w:rPr>
              <w:rFonts w:ascii="Palatino Linotype" w:hAnsi="Palatino Linotype"/>
              <w:b/>
            </w:rPr>
            <w:t>Ozumba</w:t>
          </w:r>
          <w:proofErr w:type="spellEnd"/>
        </w:p>
      </w:tc>
    </w:tr>
    <w:tr w:rsidR="00A7140C" w:rsidRPr="00EF13C1" w:rsidTr="00655AA3">
      <w:trPr>
        <w:trHeight w:val="321"/>
      </w:trPr>
      <w:tc>
        <w:tcPr>
          <w:tcW w:w="2552" w:type="dxa"/>
          <w:vAlign w:val="center"/>
        </w:tcPr>
        <w:p w:rsidR="00A7140C" w:rsidRPr="00EF13C1" w:rsidRDefault="00A7140C"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623" w:type="dxa"/>
          <w:vAlign w:val="center"/>
        </w:tcPr>
        <w:p w:rsidR="00A7140C" w:rsidRPr="00EF13C1" w:rsidRDefault="00A7140C"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7140C" w:rsidRDefault="00A7140C"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0C" w:rsidRDefault="00A7140C"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A7140C" w:rsidRPr="005176BA" w:rsidTr="00AC0C72">
      <w:trPr>
        <w:trHeight w:val="416"/>
      </w:trPr>
      <w:tc>
        <w:tcPr>
          <w:tcW w:w="2667" w:type="dxa"/>
          <w:shd w:val="clear" w:color="auto" w:fill="FFFFFF" w:themeFill="background1"/>
        </w:tcPr>
        <w:p w:rsidR="00A7140C" w:rsidRPr="005176BA" w:rsidRDefault="00A7140C"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A7140C" w:rsidRPr="005176BA" w:rsidRDefault="00A7140C" w:rsidP="00F40914">
          <w:pPr>
            <w:jc w:val="right"/>
            <w:rPr>
              <w:rFonts w:ascii="Palatino Linotype" w:hAnsi="Palatino Linotype"/>
              <w:b/>
            </w:rPr>
          </w:pPr>
          <w:r>
            <w:rPr>
              <w:rFonts w:ascii="Palatino Linotype" w:hAnsi="Palatino Linotype" w:cs="Arial"/>
              <w:b/>
              <w:bCs/>
              <w:lang w:eastAsia="es-MX"/>
            </w:rPr>
            <w:t>05708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A7140C" w:rsidRPr="005176BA" w:rsidTr="00AC0C72">
      <w:tc>
        <w:tcPr>
          <w:tcW w:w="2667" w:type="dxa"/>
          <w:shd w:val="clear" w:color="auto" w:fill="FFFFFF" w:themeFill="background1"/>
        </w:tcPr>
        <w:p w:rsidR="00A7140C" w:rsidRPr="005176BA" w:rsidRDefault="00A7140C"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A7140C" w:rsidRPr="005176BA" w:rsidRDefault="00A31C8E" w:rsidP="00F40914">
          <w:pPr>
            <w:jc w:val="right"/>
            <w:rPr>
              <w:rFonts w:ascii="Palatino Linotype" w:hAnsi="Palatino Linotype"/>
              <w:b/>
            </w:rPr>
          </w:pPr>
          <w:r w:rsidRPr="00A31C8E">
            <w:rPr>
              <w:rFonts w:ascii="Palatino Linotype" w:hAnsi="Palatino Linotype"/>
              <w:b/>
              <w:highlight w:val="black"/>
            </w:rPr>
            <w:t>-------------------</w:t>
          </w:r>
        </w:p>
      </w:tc>
    </w:tr>
    <w:tr w:rsidR="00A7140C" w:rsidRPr="005176BA" w:rsidTr="00AC0C72">
      <w:tc>
        <w:tcPr>
          <w:tcW w:w="2667" w:type="dxa"/>
          <w:shd w:val="clear" w:color="auto" w:fill="FFFFFF" w:themeFill="background1"/>
        </w:tcPr>
        <w:p w:rsidR="00A7140C" w:rsidRPr="005176BA" w:rsidRDefault="00A7140C"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A7140C" w:rsidRPr="005176BA" w:rsidRDefault="00A7140C" w:rsidP="00FA2C16">
          <w:pPr>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Ozumba</w:t>
          </w:r>
          <w:proofErr w:type="spellEnd"/>
          <w:r w:rsidRPr="005176BA">
            <w:rPr>
              <w:rFonts w:ascii="Palatino Linotype" w:hAnsi="Palatino Linotype"/>
              <w:b/>
            </w:rPr>
            <w:t xml:space="preserve"> </w:t>
          </w:r>
        </w:p>
      </w:tc>
    </w:tr>
    <w:tr w:rsidR="00A7140C" w:rsidRPr="005176BA" w:rsidTr="00AC0C72">
      <w:tc>
        <w:tcPr>
          <w:tcW w:w="2667" w:type="dxa"/>
          <w:shd w:val="clear" w:color="auto" w:fill="FFFFFF" w:themeFill="background1"/>
        </w:tcPr>
        <w:p w:rsidR="00A7140C" w:rsidRPr="005176BA" w:rsidRDefault="00A7140C"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A7140C" w:rsidRPr="005176BA" w:rsidRDefault="00A7140C"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A7140C" w:rsidRDefault="00A7140C"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0E32498"/>
    <w:multiLevelType w:val="hybridMultilevel"/>
    <w:tmpl w:val="94389388"/>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913D87"/>
    <w:multiLevelType w:val="hybridMultilevel"/>
    <w:tmpl w:val="2AEE33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74A522E"/>
    <w:multiLevelType w:val="hybridMultilevel"/>
    <w:tmpl w:val="B4746484"/>
    <w:lvl w:ilvl="0" w:tplc="F8DE131E">
      <w:start w:val="1"/>
      <w:numFmt w:val="upperLetter"/>
      <w:lvlText w:val="%1)"/>
      <w:lvlJc w:val="left"/>
      <w:pPr>
        <w:ind w:left="720" w:hanging="360"/>
      </w:pPr>
      <w:rPr>
        <w:rFonts w:eastAsia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3472BEE"/>
    <w:multiLevelType w:val="hybridMultilevel"/>
    <w:tmpl w:val="E59C1D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0">
    <w:nsid w:val="239E19F6"/>
    <w:multiLevelType w:val="hybridMultilevel"/>
    <w:tmpl w:val="0994E75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E857162"/>
    <w:multiLevelType w:val="hybridMultilevel"/>
    <w:tmpl w:val="C7F481B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A64C4D"/>
    <w:multiLevelType w:val="hybridMultilevel"/>
    <w:tmpl w:val="6C961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F445EA"/>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B032038"/>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D76230"/>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643F0CB3"/>
    <w:multiLevelType w:val="hybridMultilevel"/>
    <w:tmpl w:val="99306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6FDA3D7B"/>
    <w:multiLevelType w:val="hybridMultilevel"/>
    <w:tmpl w:val="6820247E"/>
    <w:lvl w:ilvl="0" w:tplc="895E672C">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0">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31">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3">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16"/>
  </w:num>
  <w:num w:numId="3">
    <w:abstractNumId w:val="24"/>
  </w:num>
  <w:num w:numId="4">
    <w:abstractNumId w:val="31"/>
  </w:num>
  <w:num w:numId="5">
    <w:abstractNumId w:val="11"/>
  </w:num>
  <w:num w:numId="6">
    <w:abstractNumId w:val="22"/>
  </w:num>
  <w:num w:numId="7">
    <w:abstractNumId w:val="17"/>
  </w:num>
  <w:num w:numId="8">
    <w:abstractNumId w:val="26"/>
  </w:num>
  <w:num w:numId="9">
    <w:abstractNumId w:val="21"/>
  </w:num>
  <w:num w:numId="10">
    <w:abstractNumId w:val="12"/>
  </w:num>
  <w:num w:numId="11">
    <w:abstractNumId w:val="0"/>
  </w:num>
  <w:num w:numId="12">
    <w:abstractNumId w:val="30"/>
  </w:num>
  <w:num w:numId="13">
    <w:abstractNumId w:val="32"/>
  </w:num>
  <w:num w:numId="14">
    <w:abstractNumId w:val="7"/>
  </w:num>
  <w:num w:numId="15">
    <w:abstractNumId w:val="20"/>
  </w:num>
  <w:num w:numId="16">
    <w:abstractNumId w:val="28"/>
  </w:num>
  <w:num w:numId="17">
    <w:abstractNumId w:val="8"/>
  </w:num>
  <w:num w:numId="18">
    <w:abstractNumId w:val="1"/>
  </w:num>
  <w:num w:numId="19">
    <w:abstractNumId w:val="2"/>
  </w:num>
  <w:num w:numId="20">
    <w:abstractNumId w:val="9"/>
  </w:num>
  <w:num w:numId="21">
    <w:abstractNumId w:val="19"/>
  </w:num>
  <w:num w:numId="22">
    <w:abstractNumId w:val="5"/>
  </w:num>
  <w:num w:numId="23">
    <w:abstractNumId w:val="33"/>
  </w:num>
  <w:num w:numId="24">
    <w:abstractNumId w:val="27"/>
  </w:num>
  <w:num w:numId="25">
    <w:abstractNumId w:val="14"/>
  </w:num>
  <w:num w:numId="26">
    <w:abstractNumId w:val="3"/>
  </w:num>
  <w:num w:numId="27">
    <w:abstractNumId w:val="23"/>
  </w:num>
  <w:num w:numId="28">
    <w:abstractNumId w:val="15"/>
  </w:num>
  <w:num w:numId="29">
    <w:abstractNumId w:val="18"/>
  </w:num>
  <w:num w:numId="30">
    <w:abstractNumId w:val="6"/>
  </w:num>
  <w:num w:numId="31">
    <w:abstractNumId w:val="25"/>
  </w:num>
  <w:num w:numId="32">
    <w:abstractNumId w:val="13"/>
  </w:num>
  <w:num w:numId="33">
    <w:abstractNumId w:val="29"/>
  </w:num>
  <w:num w:numId="3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6C1A"/>
    <w:rsid w:val="00010318"/>
    <w:rsid w:val="000162F9"/>
    <w:rsid w:val="00017C23"/>
    <w:rsid w:val="000200E0"/>
    <w:rsid w:val="000201D1"/>
    <w:rsid w:val="000208ED"/>
    <w:rsid w:val="00022852"/>
    <w:rsid w:val="00033641"/>
    <w:rsid w:val="000371C6"/>
    <w:rsid w:val="0003744D"/>
    <w:rsid w:val="0004167E"/>
    <w:rsid w:val="0005130C"/>
    <w:rsid w:val="00056204"/>
    <w:rsid w:val="000571D7"/>
    <w:rsid w:val="00060857"/>
    <w:rsid w:val="00063B3A"/>
    <w:rsid w:val="0007062A"/>
    <w:rsid w:val="00071E5C"/>
    <w:rsid w:val="00072EFA"/>
    <w:rsid w:val="00072F7D"/>
    <w:rsid w:val="00073297"/>
    <w:rsid w:val="00076075"/>
    <w:rsid w:val="00077233"/>
    <w:rsid w:val="00083E35"/>
    <w:rsid w:val="000845C6"/>
    <w:rsid w:val="0009188D"/>
    <w:rsid w:val="0009442B"/>
    <w:rsid w:val="000966F8"/>
    <w:rsid w:val="000A5860"/>
    <w:rsid w:val="000A7D5D"/>
    <w:rsid w:val="000B2EAF"/>
    <w:rsid w:val="000B336A"/>
    <w:rsid w:val="000B39D0"/>
    <w:rsid w:val="000B5A4C"/>
    <w:rsid w:val="000C66EA"/>
    <w:rsid w:val="000C6868"/>
    <w:rsid w:val="000D1D31"/>
    <w:rsid w:val="000E210B"/>
    <w:rsid w:val="000E4A12"/>
    <w:rsid w:val="000F1CC9"/>
    <w:rsid w:val="000F3365"/>
    <w:rsid w:val="000F4901"/>
    <w:rsid w:val="00100DEF"/>
    <w:rsid w:val="00101818"/>
    <w:rsid w:val="00104BC4"/>
    <w:rsid w:val="001052E8"/>
    <w:rsid w:val="00106806"/>
    <w:rsid w:val="00107A21"/>
    <w:rsid w:val="00110A90"/>
    <w:rsid w:val="00114D5F"/>
    <w:rsid w:val="00124119"/>
    <w:rsid w:val="00130277"/>
    <w:rsid w:val="00135AAB"/>
    <w:rsid w:val="00140674"/>
    <w:rsid w:val="00141821"/>
    <w:rsid w:val="00141BDA"/>
    <w:rsid w:val="00143016"/>
    <w:rsid w:val="00145E3E"/>
    <w:rsid w:val="00146414"/>
    <w:rsid w:val="00147141"/>
    <w:rsid w:val="00152A54"/>
    <w:rsid w:val="00152B52"/>
    <w:rsid w:val="00153924"/>
    <w:rsid w:val="00163316"/>
    <w:rsid w:val="001655F5"/>
    <w:rsid w:val="001656F1"/>
    <w:rsid w:val="00167344"/>
    <w:rsid w:val="0017140F"/>
    <w:rsid w:val="00174971"/>
    <w:rsid w:val="00181E44"/>
    <w:rsid w:val="0019022A"/>
    <w:rsid w:val="00190B36"/>
    <w:rsid w:val="00196B6A"/>
    <w:rsid w:val="0019761F"/>
    <w:rsid w:val="001B12E8"/>
    <w:rsid w:val="001B28F9"/>
    <w:rsid w:val="001B3A28"/>
    <w:rsid w:val="001B625E"/>
    <w:rsid w:val="001C18D2"/>
    <w:rsid w:val="001C263E"/>
    <w:rsid w:val="001C4776"/>
    <w:rsid w:val="001C487F"/>
    <w:rsid w:val="001C6D03"/>
    <w:rsid w:val="001D1D31"/>
    <w:rsid w:val="001D6E38"/>
    <w:rsid w:val="001D6F26"/>
    <w:rsid w:val="001F2E00"/>
    <w:rsid w:val="001F5DBD"/>
    <w:rsid w:val="001F6670"/>
    <w:rsid w:val="00200794"/>
    <w:rsid w:val="002018E8"/>
    <w:rsid w:val="00201BF3"/>
    <w:rsid w:val="00201CDE"/>
    <w:rsid w:val="00201F41"/>
    <w:rsid w:val="00202E6A"/>
    <w:rsid w:val="00205BAD"/>
    <w:rsid w:val="00210A6F"/>
    <w:rsid w:val="00211B1B"/>
    <w:rsid w:val="00216FB6"/>
    <w:rsid w:val="00220CA4"/>
    <w:rsid w:val="0023068F"/>
    <w:rsid w:val="002310D8"/>
    <w:rsid w:val="00232FEC"/>
    <w:rsid w:val="00233A15"/>
    <w:rsid w:val="00234EBF"/>
    <w:rsid w:val="0023622E"/>
    <w:rsid w:val="0023760B"/>
    <w:rsid w:val="00240779"/>
    <w:rsid w:val="0024202C"/>
    <w:rsid w:val="00244765"/>
    <w:rsid w:val="0024486E"/>
    <w:rsid w:val="002640DE"/>
    <w:rsid w:val="0026441B"/>
    <w:rsid w:val="00264428"/>
    <w:rsid w:val="002704F5"/>
    <w:rsid w:val="0027056C"/>
    <w:rsid w:val="00273142"/>
    <w:rsid w:val="00273AAB"/>
    <w:rsid w:val="00274C4E"/>
    <w:rsid w:val="00275FB3"/>
    <w:rsid w:val="00276263"/>
    <w:rsid w:val="0027789C"/>
    <w:rsid w:val="002811EE"/>
    <w:rsid w:val="00285900"/>
    <w:rsid w:val="00291EC4"/>
    <w:rsid w:val="002921DD"/>
    <w:rsid w:val="002A1452"/>
    <w:rsid w:val="002A16FE"/>
    <w:rsid w:val="002A38B7"/>
    <w:rsid w:val="002A5A66"/>
    <w:rsid w:val="002A6380"/>
    <w:rsid w:val="002B18B0"/>
    <w:rsid w:val="002B44C4"/>
    <w:rsid w:val="002B64FF"/>
    <w:rsid w:val="002B6FAB"/>
    <w:rsid w:val="002B7631"/>
    <w:rsid w:val="002B7F54"/>
    <w:rsid w:val="002C6556"/>
    <w:rsid w:val="002C6BBC"/>
    <w:rsid w:val="002D16F1"/>
    <w:rsid w:val="002E0764"/>
    <w:rsid w:val="002E2087"/>
    <w:rsid w:val="002E3B1C"/>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54FC"/>
    <w:rsid w:val="00336C1B"/>
    <w:rsid w:val="00351415"/>
    <w:rsid w:val="00354158"/>
    <w:rsid w:val="00354999"/>
    <w:rsid w:val="00363FB8"/>
    <w:rsid w:val="00366B82"/>
    <w:rsid w:val="0037219D"/>
    <w:rsid w:val="0037277E"/>
    <w:rsid w:val="00374179"/>
    <w:rsid w:val="00375752"/>
    <w:rsid w:val="00376C60"/>
    <w:rsid w:val="00382836"/>
    <w:rsid w:val="00382BC1"/>
    <w:rsid w:val="00383D80"/>
    <w:rsid w:val="00387F22"/>
    <w:rsid w:val="00390F92"/>
    <w:rsid w:val="00395964"/>
    <w:rsid w:val="003A4137"/>
    <w:rsid w:val="003A629F"/>
    <w:rsid w:val="003A6D6B"/>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2187"/>
    <w:rsid w:val="003F3FDE"/>
    <w:rsid w:val="003F4348"/>
    <w:rsid w:val="003F57ED"/>
    <w:rsid w:val="003F6346"/>
    <w:rsid w:val="00404C2B"/>
    <w:rsid w:val="004068F4"/>
    <w:rsid w:val="00415B60"/>
    <w:rsid w:val="0042167E"/>
    <w:rsid w:val="0043504A"/>
    <w:rsid w:val="004414F3"/>
    <w:rsid w:val="00450D60"/>
    <w:rsid w:val="00452DD1"/>
    <w:rsid w:val="00456131"/>
    <w:rsid w:val="004605D3"/>
    <w:rsid w:val="004653A7"/>
    <w:rsid w:val="00474E0F"/>
    <w:rsid w:val="004835DC"/>
    <w:rsid w:val="00485E23"/>
    <w:rsid w:val="00493730"/>
    <w:rsid w:val="004937AB"/>
    <w:rsid w:val="00495F9A"/>
    <w:rsid w:val="004A04FC"/>
    <w:rsid w:val="004A1681"/>
    <w:rsid w:val="004A3422"/>
    <w:rsid w:val="004A34D4"/>
    <w:rsid w:val="004A56E3"/>
    <w:rsid w:val="004A70B0"/>
    <w:rsid w:val="004B0C02"/>
    <w:rsid w:val="004C07C4"/>
    <w:rsid w:val="004C1002"/>
    <w:rsid w:val="004C20EF"/>
    <w:rsid w:val="004C675B"/>
    <w:rsid w:val="004C69FF"/>
    <w:rsid w:val="004D3B01"/>
    <w:rsid w:val="004D4D48"/>
    <w:rsid w:val="004D7D6D"/>
    <w:rsid w:val="004E591E"/>
    <w:rsid w:val="004E6302"/>
    <w:rsid w:val="004F276A"/>
    <w:rsid w:val="004F4C05"/>
    <w:rsid w:val="004F6F41"/>
    <w:rsid w:val="004F6F42"/>
    <w:rsid w:val="00500259"/>
    <w:rsid w:val="0050327B"/>
    <w:rsid w:val="00505C3A"/>
    <w:rsid w:val="00510198"/>
    <w:rsid w:val="0051337C"/>
    <w:rsid w:val="005176BA"/>
    <w:rsid w:val="00517DB8"/>
    <w:rsid w:val="00523819"/>
    <w:rsid w:val="00524A7E"/>
    <w:rsid w:val="00525360"/>
    <w:rsid w:val="00534CBE"/>
    <w:rsid w:val="005377B9"/>
    <w:rsid w:val="00544BAE"/>
    <w:rsid w:val="005563D9"/>
    <w:rsid w:val="005617EA"/>
    <w:rsid w:val="00565A3D"/>
    <w:rsid w:val="005702BE"/>
    <w:rsid w:val="005706DC"/>
    <w:rsid w:val="00570A3F"/>
    <w:rsid w:val="00573C15"/>
    <w:rsid w:val="0057675A"/>
    <w:rsid w:val="0058189C"/>
    <w:rsid w:val="00581B3D"/>
    <w:rsid w:val="00581DCC"/>
    <w:rsid w:val="00582905"/>
    <w:rsid w:val="005865BB"/>
    <w:rsid w:val="00586A12"/>
    <w:rsid w:val="0059199C"/>
    <w:rsid w:val="005969D9"/>
    <w:rsid w:val="005974E5"/>
    <w:rsid w:val="005A0283"/>
    <w:rsid w:val="005A2B5F"/>
    <w:rsid w:val="005A6596"/>
    <w:rsid w:val="005B31A8"/>
    <w:rsid w:val="005C2D31"/>
    <w:rsid w:val="005C4663"/>
    <w:rsid w:val="005C4F60"/>
    <w:rsid w:val="005D1CFC"/>
    <w:rsid w:val="005D3C6B"/>
    <w:rsid w:val="005D5465"/>
    <w:rsid w:val="005E01F7"/>
    <w:rsid w:val="005E355A"/>
    <w:rsid w:val="005E406F"/>
    <w:rsid w:val="005E5C8C"/>
    <w:rsid w:val="005E6787"/>
    <w:rsid w:val="005E7BEE"/>
    <w:rsid w:val="005F3A27"/>
    <w:rsid w:val="005F5930"/>
    <w:rsid w:val="00600629"/>
    <w:rsid w:val="0060200F"/>
    <w:rsid w:val="006034DD"/>
    <w:rsid w:val="0061037B"/>
    <w:rsid w:val="00610965"/>
    <w:rsid w:val="00612344"/>
    <w:rsid w:val="006129A4"/>
    <w:rsid w:val="0061454E"/>
    <w:rsid w:val="006158AA"/>
    <w:rsid w:val="00616052"/>
    <w:rsid w:val="00617410"/>
    <w:rsid w:val="006303CF"/>
    <w:rsid w:val="006307B0"/>
    <w:rsid w:val="00630814"/>
    <w:rsid w:val="00632BCB"/>
    <w:rsid w:val="00636DA0"/>
    <w:rsid w:val="00642A12"/>
    <w:rsid w:val="006448B0"/>
    <w:rsid w:val="00647DA3"/>
    <w:rsid w:val="00647E4C"/>
    <w:rsid w:val="00655976"/>
    <w:rsid w:val="00655AA3"/>
    <w:rsid w:val="0065655F"/>
    <w:rsid w:val="00660330"/>
    <w:rsid w:val="006603C7"/>
    <w:rsid w:val="00661A81"/>
    <w:rsid w:val="00663FF0"/>
    <w:rsid w:val="00664B64"/>
    <w:rsid w:val="006718DE"/>
    <w:rsid w:val="00672EA1"/>
    <w:rsid w:val="00673DA0"/>
    <w:rsid w:val="006750F2"/>
    <w:rsid w:val="00684C83"/>
    <w:rsid w:val="006869D2"/>
    <w:rsid w:val="00686EF7"/>
    <w:rsid w:val="00687BDA"/>
    <w:rsid w:val="00693390"/>
    <w:rsid w:val="00694CC8"/>
    <w:rsid w:val="006A1DD3"/>
    <w:rsid w:val="006A1F3D"/>
    <w:rsid w:val="006B56C3"/>
    <w:rsid w:val="006C4663"/>
    <w:rsid w:val="006C7261"/>
    <w:rsid w:val="006D0FB6"/>
    <w:rsid w:val="006D146D"/>
    <w:rsid w:val="006E665A"/>
    <w:rsid w:val="006E77A3"/>
    <w:rsid w:val="006E7900"/>
    <w:rsid w:val="006F025F"/>
    <w:rsid w:val="006F2DF0"/>
    <w:rsid w:val="006F4AFE"/>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36C16"/>
    <w:rsid w:val="0074131F"/>
    <w:rsid w:val="00742576"/>
    <w:rsid w:val="00742BE5"/>
    <w:rsid w:val="00744AB7"/>
    <w:rsid w:val="007466C9"/>
    <w:rsid w:val="007531F4"/>
    <w:rsid w:val="00754D45"/>
    <w:rsid w:val="00756441"/>
    <w:rsid w:val="007623BE"/>
    <w:rsid w:val="00762E1E"/>
    <w:rsid w:val="007737F5"/>
    <w:rsid w:val="00774451"/>
    <w:rsid w:val="0077560D"/>
    <w:rsid w:val="00783D75"/>
    <w:rsid w:val="007841CA"/>
    <w:rsid w:val="00785952"/>
    <w:rsid w:val="00787AA6"/>
    <w:rsid w:val="00792776"/>
    <w:rsid w:val="00793656"/>
    <w:rsid w:val="00795270"/>
    <w:rsid w:val="007B222D"/>
    <w:rsid w:val="007B5031"/>
    <w:rsid w:val="007B5FFC"/>
    <w:rsid w:val="007D3AB1"/>
    <w:rsid w:val="007D5D25"/>
    <w:rsid w:val="007E0079"/>
    <w:rsid w:val="007E1D67"/>
    <w:rsid w:val="007E362F"/>
    <w:rsid w:val="007E4D1C"/>
    <w:rsid w:val="007E4E22"/>
    <w:rsid w:val="007F0AC5"/>
    <w:rsid w:val="007F3526"/>
    <w:rsid w:val="007F387A"/>
    <w:rsid w:val="007F70A4"/>
    <w:rsid w:val="008138CE"/>
    <w:rsid w:val="00815846"/>
    <w:rsid w:val="008161A8"/>
    <w:rsid w:val="00820149"/>
    <w:rsid w:val="0082256E"/>
    <w:rsid w:val="0082320A"/>
    <w:rsid w:val="0082526C"/>
    <w:rsid w:val="00833E7D"/>
    <w:rsid w:val="0083440C"/>
    <w:rsid w:val="008346C9"/>
    <w:rsid w:val="0084003C"/>
    <w:rsid w:val="00841094"/>
    <w:rsid w:val="008425DB"/>
    <w:rsid w:val="00842DE5"/>
    <w:rsid w:val="00845705"/>
    <w:rsid w:val="00845D19"/>
    <w:rsid w:val="00847FFC"/>
    <w:rsid w:val="00852EC1"/>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5678"/>
    <w:rsid w:val="008A496B"/>
    <w:rsid w:val="008B4C47"/>
    <w:rsid w:val="008B4F9C"/>
    <w:rsid w:val="008B7033"/>
    <w:rsid w:val="008C1879"/>
    <w:rsid w:val="008C18E6"/>
    <w:rsid w:val="008C2739"/>
    <w:rsid w:val="008C7FA2"/>
    <w:rsid w:val="008D3FD7"/>
    <w:rsid w:val="008D45C3"/>
    <w:rsid w:val="008D5551"/>
    <w:rsid w:val="008E05D2"/>
    <w:rsid w:val="008E2A6B"/>
    <w:rsid w:val="008E3BAC"/>
    <w:rsid w:val="008E49E0"/>
    <w:rsid w:val="008E4F33"/>
    <w:rsid w:val="008F00E6"/>
    <w:rsid w:val="008F0EEC"/>
    <w:rsid w:val="008F520D"/>
    <w:rsid w:val="008F796D"/>
    <w:rsid w:val="009002CA"/>
    <w:rsid w:val="0090534F"/>
    <w:rsid w:val="0090539F"/>
    <w:rsid w:val="00913F26"/>
    <w:rsid w:val="00916A11"/>
    <w:rsid w:val="009217A6"/>
    <w:rsid w:val="00921E87"/>
    <w:rsid w:val="00924969"/>
    <w:rsid w:val="0093024F"/>
    <w:rsid w:val="009403B9"/>
    <w:rsid w:val="00941371"/>
    <w:rsid w:val="0094139E"/>
    <w:rsid w:val="00943A89"/>
    <w:rsid w:val="00952C51"/>
    <w:rsid w:val="00955611"/>
    <w:rsid w:val="00957302"/>
    <w:rsid w:val="00960D99"/>
    <w:rsid w:val="00963CB7"/>
    <w:rsid w:val="00966090"/>
    <w:rsid w:val="00966F60"/>
    <w:rsid w:val="00967019"/>
    <w:rsid w:val="00971AFE"/>
    <w:rsid w:val="0097282D"/>
    <w:rsid w:val="00973681"/>
    <w:rsid w:val="00982BCA"/>
    <w:rsid w:val="00984BF9"/>
    <w:rsid w:val="00987E5C"/>
    <w:rsid w:val="009910A2"/>
    <w:rsid w:val="0099139A"/>
    <w:rsid w:val="00991C4B"/>
    <w:rsid w:val="0099284A"/>
    <w:rsid w:val="0099464D"/>
    <w:rsid w:val="00994BB5"/>
    <w:rsid w:val="00994D80"/>
    <w:rsid w:val="00996155"/>
    <w:rsid w:val="009A3E98"/>
    <w:rsid w:val="009A4582"/>
    <w:rsid w:val="009B04E8"/>
    <w:rsid w:val="009B2CD8"/>
    <w:rsid w:val="009B2CF1"/>
    <w:rsid w:val="009B5AC3"/>
    <w:rsid w:val="009B7F08"/>
    <w:rsid w:val="009C789B"/>
    <w:rsid w:val="009D31A7"/>
    <w:rsid w:val="009D4641"/>
    <w:rsid w:val="009D6E07"/>
    <w:rsid w:val="009E113B"/>
    <w:rsid w:val="009E689B"/>
    <w:rsid w:val="009E6F3D"/>
    <w:rsid w:val="009F1868"/>
    <w:rsid w:val="009F4560"/>
    <w:rsid w:val="009F52A7"/>
    <w:rsid w:val="009F5E1C"/>
    <w:rsid w:val="00A00A77"/>
    <w:rsid w:val="00A0112A"/>
    <w:rsid w:val="00A06AAF"/>
    <w:rsid w:val="00A070E0"/>
    <w:rsid w:val="00A073E0"/>
    <w:rsid w:val="00A16246"/>
    <w:rsid w:val="00A2340D"/>
    <w:rsid w:val="00A23CC3"/>
    <w:rsid w:val="00A25A75"/>
    <w:rsid w:val="00A311F0"/>
    <w:rsid w:val="00A31C8E"/>
    <w:rsid w:val="00A36A8E"/>
    <w:rsid w:val="00A456C6"/>
    <w:rsid w:val="00A474D9"/>
    <w:rsid w:val="00A5163B"/>
    <w:rsid w:val="00A56228"/>
    <w:rsid w:val="00A57711"/>
    <w:rsid w:val="00A612C0"/>
    <w:rsid w:val="00A62DAF"/>
    <w:rsid w:val="00A63953"/>
    <w:rsid w:val="00A64D2E"/>
    <w:rsid w:val="00A65A4B"/>
    <w:rsid w:val="00A7140C"/>
    <w:rsid w:val="00A71726"/>
    <w:rsid w:val="00A71B7D"/>
    <w:rsid w:val="00A744BF"/>
    <w:rsid w:val="00A76D4A"/>
    <w:rsid w:val="00A81EC8"/>
    <w:rsid w:val="00A82851"/>
    <w:rsid w:val="00A82E6A"/>
    <w:rsid w:val="00A86F8F"/>
    <w:rsid w:val="00A90DD1"/>
    <w:rsid w:val="00A9141A"/>
    <w:rsid w:val="00A93B4B"/>
    <w:rsid w:val="00A93DA7"/>
    <w:rsid w:val="00AA01E5"/>
    <w:rsid w:val="00AA0394"/>
    <w:rsid w:val="00AA0DEA"/>
    <w:rsid w:val="00AA1FA6"/>
    <w:rsid w:val="00AB01AB"/>
    <w:rsid w:val="00AB4EDD"/>
    <w:rsid w:val="00AB56C1"/>
    <w:rsid w:val="00AC0C72"/>
    <w:rsid w:val="00AC48DC"/>
    <w:rsid w:val="00AC69DD"/>
    <w:rsid w:val="00AC7339"/>
    <w:rsid w:val="00AD19AF"/>
    <w:rsid w:val="00AD48AE"/>
    <w:rsid w:val="00AE0D08"/>
    <w:rsid w:val="00AE7F06"/>
    <w:rsid w:val="00AF0812"/>
    <w:rsid w:val="00AF0B5C"/>
    <w:rsid w:val="00AF2179"/>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542A"/>
    <w:rsid w:val="00B76C22"/>
    <w:rsid w:val="00B7792E"/>
    <w:rsid w:val="00B85136"/>
    <w:rsid w:val="00B94310"/>
    <w:rsid w:val="00B95257"/>
    <w:rsid w:val="00B9573B"/>
    <w:rsid w:val="00B96A56"/>
    <w:rsid w:val="00BA3D39"/>
    <w:rsid w:val="00BA4C01"/>
    <w:rsid w:val="00BA74BE"/>
    <w:rsid w:val="00BA7912"/>
    <w:rsid w:val="00BB0639"/>
    <w:rsid w:val="00BB1412"/>
    <w:rsid w:val="00BB3FA7"/>
    <w:rsid w:val="00BB429B"/>
    <w:rsid w:val="00BB45D8"/>
    <w:rsid w:val="00BB5FAF"/>
    <w:rsid w:val="00BC2536"/>
    <w:rsid w:val="00BC5810"/>
    <w:rsid w:val="00BD6780"/>
    <w:rsid w:val="00BE1888"/>
    <w:rsid w:val="00BE18E4"/>
    <w:rsid w:val="00BE46DD"/>
    <w:rsid w:val="00BE69E6"/>
    <w:rsid w:val="00BF15FE"/>
    <w:rsid w:val="00C03E3D"/>
    <w:rsid w:val="00C07697"/>
    <w:rsid w:val="00C1097C"/>
    <w:rsid w:val="00C13B8D"/>
    <w:rsid w:val="00C16223"/>
    <w:rsid w:val="00C179EE"/>
    <w:rsid w:val="00C23039"/>
    <w:rsid w:val="00C23A71"/>
    <w:rsid w:val="00C24986"/>
    <w:rsid w:val="00C25D6B"/>
    <w:rsid w:val="00C26336"/>
    <w:rsid w:val="00C26A49"/>
    <w:rsid w:val="00C310A5"/>
    <w:rsid w:val="00C31D07"/>
    <w:rsid w:val="00C347E4"/>
    <w:rsid w:val="00C37031"/>
    <w:rsid w:val="00C43FB8"/>
    <w:rsid w:val="00C541AA"/>
    <w:rsid w:val="00C54FC1"/>
    <w:rsid w:val="00C551AD"/>
    <w:rsid w:val="00C62521"/>
    <w:rsid w:val="00C62761"/>
    <w:rsid w:val="00C64E0E"/>
    <w:rsid w:val="00C64EC5"/>
    <w:rsid w:val="00C703CC"/>
    <w:rsid w:val="00C70D0B"/>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C404F"/>
    <w:rsid w:val="00CC798E"/>
    <w:rsid w:val="00CC7E82"/>
    <w:rsid w:val="00CD4716"/>
    <w:rsid w:val="00CD49B9"/>
    <w:rsid w:val="00CD53FE"/>
    <w:rsid w:val="00CE4F6D"/>
    <w:rsid w:val="00CE6BAF"/>
    <w:rsid w:val="00CE71CB"/>
    <w:rsid w:val="00CE773C"/>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80A25"/>
    <w:rsid w:val="00D813AF"/>
    <w:rsid w:val="00D83B7F"/>
    <w:rsid w:val="00D83C6F"/>
    <w:rsid w:val="00D90182"/>
    <w:rsid w:val="00D95A22"/>
    <w:rsid w:val="00D96DE0"/>
    <w:rsid w:val="00DA6628"/>
    <w:rsid w:val="00DA6915"/>
    <w:rsid w:val="00DA7079"/>
    <w:rsid w:val="00DB737E"/>
    <w:rsid w:val="00DC0CF8"/>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5C8A"/>
    <w:rsid w:val="00E10778"/>
    <w:rsid w:val="00E15246"/>
    <w:rsid w:val="00E165B2"/>
    <w:rsid w:val="00E204F9"/>
    <w:rsid w:val="00E27B7B"/>
    <w:rsid w:val="00E300EC"/>
    <w:rsid w:val="00E31ACB"/>
    <w:rsid w:val="00E32BB3"/>
    <w:rsid w:val="00E354D5"/>
    <w:rsid w:val="00E36A14"/>
    <w:rsid w:val="00E4452E"/>
    <w:rsid w:val="00E4470A"/>
    <w:rsid w:val="00E50F9E"/>
    <w:rsid w:val="00E527D8"/>
    <w:rsid w:val="00E531F1"/>
    <w:rsid w:val="00E5332B"/>
    <w:rsid w:val="00E56826"/>
    <w:rsid w:val="00E610FD"/>
    <w:rsid w:val="00E659ED"/>
    <w:rsid w:val="00E66EC1"/>
    <w:rsid w:val="00E75283"/>
    <w:rsid w:val="00E76AC7"/>
    <w:rsid w:val="00E834F6"/>
    <w:rsid w:val="00E85A14"/>
    <w:rsid w:val="00E85E6D"/>
    <w:rsid w:val="00E93981"/>
    <w:rsid w:val="00EA20FA"/>
    <w:rsid w:val="00EA26CC"/>
    <w:rsid w:val="00EA28A3"/>
    <w:rsid w:val="00EA33FA"/>
    <w:rsid w:val="00EA49F5"/>
    <w:rsid w:val="00EB059F"/>
    <w:rsid w:val="00EB0758"/>
    <w:rsid w:val="00EB251D"/>
    <w:rsid w:val="00EB33AA"/>
    <w:rsid w:val="00EB3DB0"/>
    <w:rsid w:val="00EB676C"/>
    <w:rsid w:val="00EB6771"/>
    <w:rsid w:val="00EC4C77"/>
    <w:rsid w:val="00ED1828"/>
    <w:rsid w:val="00ED549D"/>
    <w:rsid w:val="00ED5F31"/>
    <w:rsid w:val="00EE025F"/>
    <w:rsid w:val="00EE3609"/>
    <w:rsid w:val="00EE50CD"/>
    <w:rsid w:val="00EE643B"/>
    <w:rsid w:val="00F012DC"/>
    <w:rsid w:val="00F013D8"/>
    <w:rsid w:val="00F0552B"/>
    <w:rsid w:val="00F05E61"/>
    <w:rsid w:val="00F07985"/>
    <w:rsid w:val="00F11B2C"/>
    <w:rsid w:val="00F11FAB"/>
    <w:rsid w:val="00F1755B"/>
    <w:rsid w:val="00F17A45"/>
    <w:rsid w:val="00F25BB4"/>
    <w:rsid w:val="00F264E0"/>
    <w:rsid w:val="00F30EDB"/>
    <w:rsid w:val="00F315AB"/>
    <w:rsid w:val="00F350E6"/>
    <w:rsid w:val="00F364C5"/>
    <w:rsid w:val="00F40914"/>
    <w:rsid w:val="00F44D54"/>
    <w:rsid w:val="00F4794D"/>
    <w:rsid w:val="00F47FB4"/>
    <w:rsid w:val="00F54FB7"/>
    <w:rsid w:val="00F55249"/>
    <w:rsid w:val="00F573BB"/>
    <w:rsid w:val="00F57829"/>
    <w:rsid w:val="00F67150"/>
    <w:rsid w:val="00F73B52"/>
    <w:rsid w:val="00F77151"/>
    <w:rsid w:val="00F801A8"/>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2C22"/>
    <w:rsid w:val="00FC2E96"/>
    <w:rsid w:val="00FC7FD4"/>
    <w:rsid w:val="00FD2223"/>
    <w:rsid w:val="00FD701E"/>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2">
    <w:name w:val="Grid Table 2"/>
    <w:basedOn w:val="Tablanormal"/>
    <w:uiPriority w:val="47"/>
    <w:rsid w:val="008F00E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
    <w:name w:val="Grid Table 6 Colorful"/>
    <w:basedOn w:val="Tablanormal"/>
    <w:uiPriority w:val="51"/>
    <w:rsid w:val="008F00E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434">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E6AE-5007-4216-B6AA-0DE03BC7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6974</Words>
  <Characters>38358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2018-10-26T01:30:00Z</cp:lastPrinted>
  <dcterms:created xsi:type="dcterms:W3CDTF">2019-09-12T22:20:00Z</dcterms:created>
  <dcterms:modified xsi:type="dcterms:W3CDTF">2019-11-19T23:12:00Z</dcterms:modified>
</cp:coreProperties>
</file>