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A3E60" w14:textId="1BEE3474"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701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44BB7" w:rsidRPr="00870189">
        <w:rPr>
          <w:rFonts w:ascii="Palatino Linotype" w:eastAsia="Times New Roman" w:hAnsi="Palatino Linotype" w:cs="Arial"/>
          <w:color w:val="000000"/>
          <w:sz w:val="24"/>
          <w:szCs w:val="24"/>
          <w:lang w:eastAsia="es-MX"/>
        </w:rPr>
        <w:t>catorce de agosto de dos mil diecinueve.</w:t>
      </w:r>
      <w:r w:rsidR="00A44BB7">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0EBE655B" w14:textId="6339F70F" w:rsidR="00A44BB7" w:rsidRPr="00A44BB7" w:rsidRDefault="001A5522" w:rsidP="001A5522">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A44BB7">
        <w:rPr>
          <w:rFonts w:ascii="Palatino Linotype" w:hAnsi="Palatino Linotype" w:cs="Arial"/>
          <w:b/>
          <w:sz w:val="24"/>
        </w:rPr>
        <w:t>05210</w:t>
      </w:r>
      <w:r w:rsidR="00A12F8D">
        <w:rPr>
          <w:rFonts w:ascii="Palatino Linotype" w:hAnsi="Palatino Linotype" w:cs="Arial"/>
          <w:b/>
          <w:sz w:val="24"/>
        </w:rPr>
        <w:t xml:space="preserve">/INFOEM/IP/RR/2019, </w:t>
      </w:r>
      <w:r w:rsidR="00A44BB7">
        <w:rPr>
          <w:rFonts w:ascii="Palatino Linotype" w:hAnsi="Palatino Linotype" w:cs="Arial"/>
          <w:sz w:val="24"/>
        </w:rPr>
        <w:t xml:space="preserve">interpuesto por el </w:t>
      </w:r>
      <w:r w:rsidR="00A44BB7">
        <w:rPr>
          <w:rFonts w:ascii="Palatino Linotype" w:hAnsi="Palatino Linotype" w:cs="Arial"/>
          <w:b/>
          <w:sz w:val="24"/>
        </w:rPr>
        <w:t xml:space="preserve">C. </w:t>
      </w:r>
      <w:r w:rsidR="00332031">
        <w:rPr>
          <w:rFonts w:ascii="Palatino Linotype" w:hAnsi="Palatino Linotype" w:cs="Arial"/>
          <w:b/>
          <w:sz w:val="24"/>
        </w:rPr>
        <w:t>xxxxxxxxxxxxxxxxxxxxxxxxxxxxxx</w:t>
      </w:r>
      <w:bookmarkStart w:id="0" w:name="_GoBack"/>
      <w:bookmarkEnd w:id="0"/>
      <w:r w:rsidR="00A44BB7">
        <w:rPr>
          <w:rFonts w:ascii="Palatino Linotype" w:hAnsi="Palatino Linotype" w:cs="Arial"/>
          <w:b/>
          <w:sz w:val="24"/>
        </w:rPr>
        <w:t xml:space="preserve">, </w:t>
      </w:r>
      <w:r w:rsidR="00A44BB7">
        <w:rPr>
          <w:rFonts w:ascii="Palatino Linotype" w:hAnsi="Palatino Linotype" w:cs="Arial"/>
          <w:sz w:val="24"/>
        </w:rPr>
        <w:t xml:space="preserve">en lo sucesivo </w:t>
      </w:r>
      <w:r w:rsidR="00A44BB7">
        <w:rPr>
          <w:rFonts w:ascii="Palatino Linotype" w:hAnsi="Palatino Linotype" w:cs="Arial"/>
          <w:b/>
          <w:sz w:val="24"/>
        </w:rPr>
        <w:t xml:space="preserve">El Recurrente, </w:t>
      </w:r>
      <w:r w:rsidR="00A44BB7">
        <w:rPr>
          <w:rFonts w:ascii="Palatino Linotype" w:hAnsi="Palatino Linotype" w:cs="Arial"/>
          <w:sz w:val="24"/>
        </w:rPr>
        <w:t xml:space="preserve">en contra de la respuesta del </w:t>
      </w:r>
      <w:r w:rsidR="00A44BB7">
        <w:rPr>
          <w:rFonts w:ascii="Palatino Linotype" w:hAnsi="Palatino Linotype" w:cs="Arial"/>
          <w:b/>
          <w:sz w:val="24"/>
        </w:rPr>
        <w:t xml:space="preserve">Instituto Electoral del Estado de México, </w:t>
      </w:r>
      <w:r w:rsidR="00A44BB7">
        <w:rPr>
          <w:rFonts w:ascii="Palatino Linotype" w:hAnsi="Palatino Linotype" w:cs="Arial"/>
          <w:sz w:val="24"/>
        </w:rPr>
        <w:t xml:space="preserve">se procede a dictar la presente resolución. </w:t>
      </w:r>
    </w:p>
    <w:p w14:paraId="7E154B27" w14:textId="77777777" w:rsidR="00A44BB7" w:rsidRDefault="00A44BB7" w:rsidP="00844569">
      <w:pPr>
        <w:spacing w:before="240" w:after="240" w:line="360" w:lineRule="auto"/>
        <w:jc w:val="center"/>
        <w:rPr>
          <w:rFonts w:ascii="Palatino Linotype" w:hAnsi="Palatino Linotype"/>
          <w:b/>
          <w:sz w:val="28"/>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B3B8578" w14:textId="0DAEEA6D" w:rsidR="00A44BB7" w:rsidRPr="00A44BB7" w:rsidRDefault="005D2B04" w:rsidP="005D2B04">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A44BB7">
        <w:rPr>
          <w:rFonts w:ascii="Palatino Linotype" w:hAnsi="Palatino Linotype" w:cs="Arial"/>
          <w:sz w:val="24"/>
        </w:rPr>
        <w:t xml:space="preserve"> veintisiete de mayo de dos mil diecinueve, </w:t>
      </w:r>
      <w:r w:rsidR="00A44BB7">
        <w:rPr>
          <w:rFonts w:ascii="Palatino Linotype" w:hAnsi="Palatino Linotype" w:cs="Arial"/>
          <w:b/>
          <w:sz w:val="24"/>
        </w:rPr>
        <w:t xml:space="preserve">El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Pr>
          <w:rFonts w:ascii="Palatino Linotype" w:hAnsi="Palatino Linotype" w:cs="Arial"/>
          <w:b/>
          <w:sz w:val="24"/>
        </w:rPr>
        <w:t>El Sujeto Obligado</w:t>
      </w:r>
      <w:r w:rsidRPr="00523CF0">
        <w:rPr>
          <w:rFonts w:ascii="Palatino Linotype" w:hAnsi="Palatino Linotype" w:cs="Arial"/>
          <w:sz w:val="24"/>
        </w:rPr>
        <w:t xml:space="preserve">, </w:t>
      </w:r>
      <w:r>
        <w:rPr>
          <w:rFonts w:ascii="Palatino Linotype" w:hAnsi="Palatino Linotype" w:cs="Arial"/>
          <w:sz w:val="24"/>
        </w:rPr>
        <w:t xml:space="preserve">la </w:t>
      </w:r>
      <w:r w:rsidRPr="00523CF0">
        <w:rPr>
          <w:rFonts w:ascii="Palatino Linotype" w:hAnsi="Palatino Linotype" w:cs="Arial"/>
          <w:sz w:val="24"/>
        </w:rPr>
        <w:t>solicitud de acceso a la información pública, registrada</w:t>
      </w:r>
      <w:r>
        <w:rPr>
          <w:rFonts w:ascii="Palatino Linotype" w:hAnsi="Palatino Linotype" w:cs="Arial"/>
          <w:sz w:val="24"/>
        </w:rPr>
        <w:t xml:space="preserve"> bajo el</w:t>
      </w:r>
      <w:r w:rsidRPr="00523CF0">
        <w:rPr>
          <w:rFonts w:ascii="Palatino Linotype" w:hAnsi="Palatino Linotype" w:cs="Arial"/>
          <w:sz w:val="24"/>
        </w:rPr>
        <w:t xml:space="preserve"> número de expediente</w:t>
      </w:r>
      <w:r>
        <w:rPr>
          <w:rFonts w:ascii="Palatino Linotype" w:hAnsi="Palatino Linotype" w:cs="Arial"/>
          <w:sz w:val="24"/>
        </w:rPr>
        <w:t xml:space="preserve"> </w:t>
      </w:r>
      <w:r w:rsidR="00A44BB7">
        <w:rPr>
          <w:rFonts w:ascii="Palatino Linotype" w:hAnsi="Palatino Linotype" w:cs="Arial"/>
          <w:b/>
          <w:sz w:val="24"/>
        </w:rPr>
        <w:t xml:space="preserve">00278/IEEM/IP/2019, </w:t>
      </w:r>
      <w:r w:rsidR="00A44BB7">
        <w:rPr>
          <w:rFonts w:ascii="Palatino Linotype" w:hAnsi="Palatino Linotype" w:cs="Arial"/>
          <w:sz w:val="24"/>
        </w:rPr>
        <w:t xml:space="preserve">mediante la cual solicitó información en el tenor siguiente: </w:t>
      </w:r>
    </w:p>
    <w:p w14:paraId="0619495B" w14:textId="41700B70" w:rsidR="005D2B04" w:rsidRPr="00A44BB7" w:rsidRDefault="00A44BB7" w:rsidP="005D2B04">
      <w:pPr>
        <w:spacing w:before="240" w:line="360" w:lineRule="auto"/>
        <w:ind w:left="851" w:right="851"/>
        <w:jc w:val="both"/>
        <w:rPr>
          <w:rFonts w:ascii="Palatino Linotype" w:hAnsi="Palatino Linotype" w:cs="Arial"/>
          <w:i/>
        </w:rPr>
      </w:pPr>
      <w:r w:rsidRPr="00A44BB7">
        <w:rPr>
          <w:rFonts w:ascii="Palatino Linotype" w:hAnsi="Palatino Linotype"/>
          <w:i/>
          <w:color w:val="000000"/>
        </w:rPr>
        <w:t xml:space="preserve"> </w:t>
      </w:r>
      <w:r w:rsidR="005D2B04" w:rsidRPr="00A44BB7">
        <w:rPr>
          <w:rFonts w:ascii="Palatino Linotype" w:hAnsi="Palatino Linotype"/>
          <w:i/>
          <w:color w:val="000000"/>
        </w:rPr>
        <w:t>“</w:t>
      </w:r>
      <w:r w:rsidRPr="00A44BB7">
        <w:rPr>
          <w:rFonts w:ascii="Palatino Linotype" w:hAnsi="Palatino Linotype"/>
          <w:i/>
          <w:color w:val="000000"/>
        </w:rPr>
        <w:t>Solicito Informe final del procedimiento de destrucción, conservación, desincorporación y en su caso reciclado del material y documentación electoral utilizada y sobrante del Proceso Electoral Local Ordinario 2017-2018.</w:t>
      </w:r>
      <w:r w:rsidR="005D2B04" w:rsidRPr="00A44BB7">
        <w:rPr>
          <w:rFonts w:ascii="Palatino Linotype" w:hAnsi="Palatino Linotype"/>
          <w:i/>
          <w:color w:val="000000"/>
        </w:rPr>
        <w:t>”</w:t>
      </w:r>
      <w:r w:rsidR="005D2B04" w:rsidRPr="00A44BB7">
        <w:rPr>
          <w:rFonts w:ascii="Palatino Linotype" w:eastAsia="Times New Roman" w:hAnsi="Palatino Linotype" w:cs="Times New Roman"/>
          <w:i/>
          <w:lang w:val="es-ES_tradnl" w:eastAsia="es-ES"/>
        </w:rPr>
        <w:t xml:space="preserve"> </w:t>
      </w:r>
      <w:r w:rsidR="005D2B04" w:rsidRPr="00A44BB7">
        <w:rPr>
          <w:rFonts w:ascii="Palatino Linotype" w:eastAsia="Times New Roman" w:hAnsi="Palatino Linotype" w:cs="Times New Roman"/>
          <w:b/>
          <w:i/>
          <w:lang w:val="es-ES_tradnl" w:eastAsia="es-ES"/>
        </w:rPr>
        <w:t>[Sic]</w:t>
      </w:r>
    </w:p>
    <w:p w14:paraId="131FE2E1" w14:textId="77777777" w:rsidR="005D2B04" w:rsidRPr="00523CF0"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Pr="004926AC">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0E1799BB" w14:textId="77777777" w:rsidR="005D2B04" w:rsidRPr="00523CF0" w:rsidRDefault="005D2B04" w:rsidP="005D2B04">
      <w:pPr>
        <w:spacing w:before="240" w:line="360" w:lineRule="auto"/>
        <w:jc w:val="both"/>
        <w:rPr>
          <w:rFonts w:ascii="Palatino Linotype" w:hAnsi="Palatino Linotype" w:cs="Arial"/>
          <w:b/>
          <w:sz w:val="28"/>
        </w:rPr>
      </w:pPr>
      <w:r w:rsidRPr="00CA0732">
        <w:rPr>
          <w:rFonts w:ascii="Palatino Linotype" w:hAnsi="Palatino Linotype" w:cs="Arial"/>
          <w:b/>
          <w:sz w:val="28"/>
        </w:rPr>
        <w:lastRenderedPageBreak/>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5318B106" w14:textId="563211D9" w:rsidR="00A12F8D"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A44BB7">
        <w:rPr>
          <w:rFonts w:ascii="Palatino Linotype" w:hAnsi="Palatino Linotype" w:cs="Arial"/>
          <w:sz w:val="24"/>
          <w:szCs w:val="24"/>
        </w:rPr>
        <w:t xml:space="preserve">cuatro de junio del año en curso, </w:t>
      </w:r>
      <w:r w:rsidR="00A44BB7">
        <w:rPr>
          <w:rFonts w:ascii="Palatino Linotype" w:hAnsi="Palatino Linotype" w:cs="Arial"/>
          <w:b/>
          <w:sz w:val="24"/>
          <w:szCs w:val="24"/>
        </w:rPr>
        <w:t xml:space="preserve">El Sujeto Obligado </w:t>
      </w:r>
      <w:r w:rsidR="00A44BB7">
        <w:rPr>
          <w:rFonts w:ascii="Palatino Linotype" w:hAnsi="Palatino Linotype" w:cs="Arial"/>
          <w:sz w:val="24"/>
          <w:szCs w:val="24"/>
        </w:rPr>
        <w:t xml:space="preserve">dio respuesta a la solicitud de información en </w:t>
      </w:r>
      <w:r w:rsidR="00A12F8D">
        <w:rPr>
          <w:rFonts w:ascii="Palatino Linotype" w:hAnsi="Palatino Linotype" w:cs="Arial"/>
          <w:sz w:val="24"/>
          <w:szCs w:val="24"/>
        </w:rPr>
        <w:t xml:space="preserve">los siguientes términos: </w:t>
      </w:r>
    </w:p>
    <w:p w14:paraId="21F79211" w14:textId="1B315CB5" w:rsidR="00A44BB7" w:rsidRPr="00A44BB7" w:rsidRDefault="00A12F8D" w:rsidP="00A12F8D">
      <w:pPr>
        <w:spacing w:before="240" w:line="360" w:lineRule="auto"/>
        <w:ind w:left="851" w:right="851"/>
        <w:jc w:val="both"/>
        <w:rPr>
          <w:rFonts w:ascii="Palatino Linotype" w:eastAsia="Times New Roman" w:hAnsi="Palatino Linotype" w:cs="Times New Roman"/>
          <w:i/>
          <w:lang w:eastAsia="es-MX"/>
        </w:rPr>
      </w:pPr>
      <w:r w:rsidRPr="00A44BB7">
        <w:rPr>
          <w:rFonts w:ascii="Palatino Linotype" w:hAnsi="Palatino Linotype"/>
          <w:i/>
          <w:color w:val="000000"/>
        </w:rPr>
        <w:t>“</w:t>
      </w:r>
      <w:r w:rsidR="00A44BB7" w:rsidRPr="00A44BB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BE3F27" w14:textId="7CC6AC15" w:rsidR="00A44BB7" w:rsidRPr="00A44BB7" w:rsidRDefault="00A44BB7" w:rsidP="00A12F8D">
      <w:pPr>
        <w:spacing w:before="240" w:line="360" w:lineRule="auto"/>
        <w:ind w:left="851" w:right="851"/>
        <w:jc w:val="both"/>
        <w:rPr>
          <w:rFonts w:ascii="Palatino Linotype" w:hAnsi="Palatino Linotype"/>
          <w:b/>
          <w:i/>
          <w:color w:val="000000"/>
        </w:rPr>
      </w:pPr>
      <w:r w:rsidRPr="00A44BB7">
        <w:rPr>
          <w:rFonts w:ascii="Palatino Linotype" w:eastAsia="Times New Roman" w:hAnsi="Palatino Linotype" w:cs="Times New Roman"/>
          <w:i/>
          <w:lang w:eastAsia="es-MX"/>
        </w:rPr>
        <w:t xml:space="preserve">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 </w:t>
      </w:r>
      <w:r w:rsidRPr="00A44BB7">
        <w:rPr>
          <w:rFonts w:ascii="Palatino Linotype" w:eastAsia="Times New Roman" w:hAnsi="Palatino Linotype" w:cs="Times New Roman"/>
          <w:b/>
          <w:i/>
          <w:lang w:eastAsia="es-MX"/>
        </w:rPr>
        <w:t>[Sic]</w:t>
      </w:r>
    </w:p>
    <w:p w14:paraId="59E392A3" w14:textId="6B010A5D" w:rsidR="00A44BB7" w:rsidRDefault="00A44BB7" w:rsidP="00A12F8D">
      <w:pPr>
        <w:spacing w:before="240" w:line="360" w:lineRule="auto"/>
        <w:ind w:left="851" w:right="851"/>
        <w:jc w:val="both"/>
        <w:rPr>
          <w:rFonts w:ascii="Palatino Linotype" w:hAnsi="Palatino Linotype"/>
          <w:i/>
          <w:color w:val="000000"/>
        </w:rPr>
      </w:pPr>
    </w:p>
    <w:p w14:paraId="0883AAC2" w14:textId="3F5EBF62" w:rsidR="00A44BB7" w:rsidRPr="00A44BB7" w:rsidRDefault="00A44BB7" w:rsidP="00A44BB7">
      <w:pPr>
        <w:spacing w:before="240" w:line="360" w:lineRule="auto"/>
        <w:jc w:val="both"/>
        <w:rPr>
          <w:rFonts w:ascii="Palatino Linotype" w:hAnsi="Palatino Linotype"/>
          <w:color w:val="000000"/>
          <w:sz w:val="24"/>
        </w:rPr>
      </w:pPr>
      <w:r>
        <w:rPr>
          <w:rFonts w:ascii="Palatino Linotype" w:hAnsi="Palatino Linotype"/>
          <w:color w:val="000000"/>
          <w:sz w:val="24"/>
        </w:rPr>
        <w:t xml:space="preserve">Adicionalmente, </w:t>
      </w:r>
      <w:r>
        <w:rPr>
          <w:rFonts w:ascii="Palatino Linotype" w:hAnsi="Palatino Linotype"/>
          <w:b/>
          <w:color w:val="000000"/>
          <w:sz w:val="24"/>
        </w:rPr>
        <w:t xml:space="preserve">El Sujeto Obligado </w:t>
      </w:r>
      <w:r>
        <w:rPr>
          <w:rFonts w:ascii="Palatino Linotype" w:hAnsi="Palatino Linotype"/>
          <w:color w:val="000000"/>
          <w:sz w:val="24"/>
        </w:rPr>
        <w:t xml:space="preserve">adjuntó los documentos electrónicos </w:t>
      </w:r>
      <w:r>
        <w:rPr>
          <w:rFonts w:ascii="Palatino Linotype" w:hAnsi="Palatino Linotype"/>
          <w:b/>
          <w:color w:val="000000"/>
          <w:sz w:val="24"/>
        </w:rPr>
        <w:t xml:space="preserve">“Of_DO_362_RespuestaSAIMEX_00278_2019.pdf” </w:t>
      </w:r>
      <w:r>
        <w:rPr>
          <w:rFonts w:ascii="Palatino Linotype" w:hAnsi="Palatino Linotype"/>
          <w:color w:val="000000"/>
          <w:sz w:val="24"/>
        </w:rPr>
        <w:t xml:space="preserve">y </w:t>
      </w:r>
      <w:r>
        <w:rPr>
          <w:rFonts w:ascii="Palatino Linotype" w:hAnsi="Palatino Linotype"/>
          <w:b/>
          <w:color w:val="000000"/>
          <w:sz w:val="24"/>
        </w:rPr>
        <w:t xml:space="preserve">“OFICIO RESPUESTA 278-2019 UT.pdf”, </w:t>
      </w:r>
      <w:r w:rsidR="00BE5D85">
        <w:rPr>
          <w:rFonts w:ascii="Palatino Linotype" w:hAnsi="Palatino Linotype"/>
          <w:color w:val="000000"/>
          <w:sz w:val="24"/>
          <w:szCs w:val="24"/>
        </w:rPr>
        <w:t>mismos que se tienen por reproducidos como si a la letra se insertasen, en virtud de que serán materia de análisis en el considerando respectivo.</w:t>
      </w:r>
    </w:p>
    <w:p w14:paraId="3E3A78D1" w14:textId="77777777" w:rsidR="00A44BB7" w:rsidRDefault="00A44BB7" w:rsidP="00A12F8D">
      <w:pPr>
        <w:spacing w:before="240" w:line="360" w:lineRule="auto"/>
        <w:ind w:left="851" w:right="851"/>
        <w:jc w:val="both"/>
        <w:rPr>
          <w:rFonts w:ascii="Palatino Linotype" w:hAnsi="Palatino Linotype"/>
          <w:i/>
          <w:color w:val="000000"/>
        </w:rPr>
      </w:pPr>
    </w:p>
    <w:p w14:paraId="3FCD2529" w14:textId="77777777" w:rsidR="005D2B04" w:rsidRPr="00B94D83" w:rsidRDefault="005D2B04" w:rsidP="005D2B04">
      <w:pPr>
        <w:spacing w:before="240" w:line="360" w:lineRule="auto"/>
        <w:jc w:val="both"/>
        <w:rPr>
          <w:rFonts w:ascii="Palatino Linotype" w:hAnsi="Palatino Linotype" w:cs="Arial"/>
          <w:b/>
          <w:sz w:val="28"/>
        </w:rPr>
      </w:pPr>
      <w:r w:rsidRPr="00B94D83">
        <w:rPr>
          <w:rFonts w:ascii="Palatino Linotype" w:hAnsi="Palatino Linotype" w:cs="Arial"/>
          <w:b/>
          <w:sz w:val="28"/>
        </w:rPr>
        <w:t xml:space="preserve">TERCERO. </w:t>
      </w:r>
      <w:r w:rsidRPr="00B94D83">
        <w:rPr>
          <w:rFonts w:ascii="Palatino Linotype" w:hAnsi="Palatino Linotype"/>
          <w:b/>
          <w:sz w:val="28"/>
        </w:rPr>
        <w:t>Del recurso de revisión.</w:t>
      </w:r>
    </w:p>
    <w:p w14:paraId="77127852" w14:textId="2CCB2596" w:rsidR="00A44BB7" w:rsidRPr="00A44BB7" w:rsidRDefault="005D2B04" w:rsidP="005D2B04">
      <w:pPr>
        <w:spacing w:before="240" w:line="360" w:lineRule="auto"/>
        <w:jc w:val="both"/>
        <w:rPr>
          <w:rFonts w:ascii="Palatino Linotype" w:hAnsi="Palatino Linotype" w:cs="Arial"/>
          <w:sz w:val="24"/>
          <w:szCs w:val="24"/>
        </w:rPr>
      </w:pPr>
      <w:r w:rsidRPr="00B94D83">
        <w:rPr>
          <w:rFonts w:ascii="Palatino Linotype" w:hAnsi="Palatino Linotype" w:cs="Arial"/>
          <w:sz w:val="24"/>
          <w:szCs w:val="24"/>
        </w:rPr>
        <w:lastRenderedPageBreak/>
        <w:t xml:space="preserve">Inconforme con la respuesta notificada por </w:t>
      </w:r>
      <w:r w:rsidR="00A12F8D">
        <w:rPr>
          <w:rFonts w:ascii="Palatino Linotype" w:hAnsi="Palatino Linotype" w:cs="Arial"/>
          <w:b/>
          <w:sz w:val="24"/>
          <w:szCs w:val="24"/>
        </w:rPr>
        <w:t xml:space="preserve">El Sujeto Obligado, </w:t>
      </w:r>
      <w:r w:rsidR="00A44BB7">
        <w:rPr>
          <w:rFonts w:ascii="Palatino Linotype" w:hAnsi="Palatino Linotype" w:cs="Arial"/>
          <w:b/>
          <w:sz w:val="24"/>
          <w:szCs w:val="24"/>
        </w:rPr>
        <w:t xml:space="preserve">El Recurrente </w:t>
      </w:r>
      <w:r w:rsidR="00A44BB7">
        <w:rPr>
          <w:rFonts w:ascii="Palatino Linotype" w:hAnsi="Palatino Linotype" w:cs="Arial"/>
          <w:sz w:val="24"/>
          <w:szCs w:val="24"/>
        </w:rPr>
        <w:t xml:space="preserve">interpuso el recurso de revisión, en fecha siete de junio del presente, el cual fue registrado en el expediente número </w:t>
      </w:r>
      <w:r w:rsidR="00A44BB7">
        <w:rPr>
          <w:rFonts w:ascii="Palatino Linotype" w:hAnsi="Palatino Linotype" w:cs="Arial"/>
          <w:b/>
          <w:sz w:val="24"/>
          <w:szCs w:val="24"/>
        </w:rPr>
        <w:t xml:space="preserve">05210/INFOEM/IP/RR/2019, </w:t>
      </w:r>
      <w:r w:rsidR="00A44BB7">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414A95CC" w14:textId="4CC04702" w:rsidR="005D2B04" w:rsidRPr="00BE5D85" w:rsidRDefault="005D2B04" w:rsidP="00BE5D85">
      <w:pPr>
        <w:pStyle w:val="Estilo1"/>
      </w:pPr>
      <w:r w:rsidRPr="00BE5D85">
        <w:t>“</w:t>
      </w:r>
      <w:r w:rsidR="00A44BB7" w:rsidRPr="00BE5D85">
        <w:t>Solo envía una 1 pagina en PDF, en la cual menciona que se adjunta la información requerida en la respuesta, lo cual no es verdadero, por lo que solicito se me entregue dicha información como fue requerida desde el principio. Gracias.</w:t>
      </w:r>
      <w:r w:rsidRPr="00BE5D85">
        <w:t xml:space="preserve">” </w:t>
      </w:r>
      <w:r w:rsidRPr="00BE5D85">
        <w:rPr>
          <w:b/>
        </w:rPr>
        <w:t>[Sic]</w:t>
      </w:r>
    </w:p>
    <w:p w14:paraId="656194D0" w14:textId="77777777" w:rsidR="005D2B04" w:rsidRDefault="005D2B04" w:rsidP="00BE5D85">
      <w:pPr>
        <w:pStyle w:val="CitasINFOEM"/>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0343A386" w:rsidR="005D2B04" w:rsidRPr="00BE5D85" w:rsidRDefault="00A44BB7" w:rsidP="00BE5D85">
      <w:pPr>
        <w:pStyle w:val="Estilo1"/>
      </w:pPr>
      <w:r w:rsidRPr="00BE5D85">
        <w:t>“</w:t>
      </w:r>
      <w:r w:rsidR="00BE5D85" w:rsidRPr="00BE5D85">
        <w:t>Solo envía una 1 pagina en PDF, en la cual menciona que se adjunta la información requerida en la respuesta, lo cual no es verdadero, por lo que solicito se me entregue dicha información como fue requerida desde el principio. Gracias.</w:t>
      </w:r>
      <w:r w:rsidR="005D2B04" w:rsidRPr="00BE5D85">
        <w:t xml:space="preserve">” </w:t>
      </w:r>
      <w:r w:rsidR="005D2B04" w:rsidRPr="00BE5D85">
        <w:rPr>
          <w:b/>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77777777" w:rsidR="005D2B04" w:rsidRDefault="005D2B04" w:rsidP="005D2B04">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0E0F85B" w14:textId="63926F16" w:rsidR="00BE5D85" w:rsidRPr="00BE5D85" w:rsidRDefault="005D2B04"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BE5D85" w:rsidRPr="00BE5D85">
        <w:rPr>
          <w:rFonts w:ascii="Palatino Linotype" w:hAnsi="Palatino Linotype" w:cs="Arial"/>
          <w:b/>
          <w:sz w:val="24"/>
          <w:szCs w:val="24"/>
          <w:u w:val="single"/>
        </w:rPr>
        <w:t xml:space="preserve">trece de junio de los </w:t>
      </w:r>
      <w:r w:rsidR="00BE5D85" w:rsidRPr="00BE5D85">
        <w:rPr>
          <w:rFonts w:ascii="Palatino Linotype" w:hAnsi="Palatino Linotype" w:cs="Arial"/>
          <w:b/>
          <w:sz w:val="24"/>
          <w:szCs w:val="24"/>
          <w:u w:val="single"/>
        </w:rPr>
        <w:lastRenderedPageBreak/>
        <w:t>corrientes</w:t>
      </w:r>
      <w:r w:rsidR="00BE5D85" w:rsidRPr="00BE5D85">
        <w:rPr>
          <w:rFonts w:ascii="Palatino Linotype" w:hAnsi="Palatino Linotype" w:cs="Arial"/>
          <w:b/>
          <w:sz w:val="24"/>
          <w:szCs w:val="24"/>
        </w:rPr>
        <w:t xml:space="preserve"> </w:t>
      </w:r>
      <w:r w:rsidR="00BE5D85">
        <w:rPr>
          <w:rFonts w:ascii="Palatino Linotype" w:hAnsi="Palatino Linotype" w:cs="Arial"/>
          <w:sz w:val="24"/>
          <w:szCs w:val="24"/>
        </w:rPr>
        <w:t>determinándose en él, un plazo de siete días para que las partes manifestaran lo que a su derecho corresponda en términos del numeral ya citado.</w:t>
      </w:r>
    </w:p>
    <w:p w14:paraId="60086336" w14:textId="77777777" w:rsidR="00BE5D85" w:rsidRDefault="00BE5D85" w:rsidP="005D2B04">
      <w:pPr>
        <w:spacing w:before="240" w:line="360" w:lineRule="auto"/>
        <w:jc w:val="both"/>
        <w:rPr>
          <w:rFonts w:ascii="Palatino Linotype" w:hAnsi="Palatino Linotype" w:cs="Arial"/>
          <w:sz w:val="24"/>
          <w:szCs w:val="24"/>
        </w:rPr>
      </w:pPr>
    </w:p>
    <w:p w14:paraId="0F405014" w14:textId="77777777" w:rsidR="005D2B04" w:rsidRDefault="005D2B04" w:rsidP="005D2B0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3D21E3B5" w14:textId="5593CF8F" w:rsidR="00BE5D85" w:rsidRPr="00BE5D85" w:rsidRDefault="00A12F8D" w:rsidP="00A12F8D">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sidR="00BE5D85">
        <w:rPr>
          <w:rFonts w:ascii="Palatino Linotype" w:hAnsi="Palatino Linotype" w:cs="Arial"/>
          <w:sz w:val="24"/>
          <w:szCs w:val="24"/>
        </w:rPr>
        <w:t>rindió su</w:t>
      </w:r>
      <w:r>
        <w:rPr>
          <w:rFonts w:ascii="Palatino Linotype" w:hAnsi="Palatino Linotype" w:cs="Arial"/>
          <w:sz w:val="24"/>
          <w:szCs w:val="24"/>
        </w:rPr>
        <w:t xml:space="preserve"> informe justificado, remitiendo diversos documentos electrónicos en fecha </w:t>
      </w:r>
      <w:r w:rsidR="00BE5D85">
        <w:rPr>
          <w:rFonts w:ascii="Palatino Linotype" w:hAnsi="Palatino Linotype" w:cs="Arial"/>
          <w:sz w:val="24"/>
          <w:szCs w:val="24"/>
        </w:rPr>
        <w:t xml:space="preserve">diecisiete de junio, mismos que se pusieron a la vista del </w:t>
      </w:r>
      <w:r w:rsidR="00BE5D85">
        <w:rPr>
          <w:rFonts w:ascii="Palatino Linotype" w:hAnsi="Palatino Linotype" w:cs="Arial"/>
          <w:b/>
          <w:sz w:val="24"/>
          <w:szCs w:val="24"/>
        </w:rPr>
        <w:t xml:space="preserve">Recurrente, </w:t>
      </w:r>
      <w:r w:rsidR="00BE5D85">
        <w:rPr>
          <w:rFonts w:ascii="Palatino Linotype" w:hAnsi="Palatino Linotype" w:cs="Arial"/>
          <w:sz w:val="24"/>
          <w:szCs w:val="24"/>
        </w:rPr>
        <w:t xml:space="preserve">el tres de julio, ambos del año en curso. </w:t>
      </w:r>
    </w:p>
    <w:p w14:paraId="0E93FBD1" w14:textId="6982C1EC" w:rsidR="00AA58A2" w:rsidRDefault="00A12F8D" w:rsidP="00A12F8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7F63B3">
        <w:rPr>
          <w:rFonts w:ascii="Palatino Linotype" w:hAnsi="Palatino Linotype" w:cs="Arial"/>
          <w:sz w:val="24"/>
          <w:szCs w:val="24"/>
        </w:rPr>
        <w:t xml:space="preserve">fecha </w:t>
      </w:r>
      <w:r w:rsidR="00BE5D85" w:rsidRPr="00BE5D85">
        <w:rPr>
          <w:rFonts w:ascii="Palatino Linotype" w:hAnsi="Palatino Linotype" w:cs="Arial"/>
          <w:b/>
          <w:sz w:val="24"/>
          <w:szCs w:val="24"/>
        </w:rPr>
        <w:t>diez de julio del presente</w:t>
      </w:r>
      <w:r w:rsidR="00BE5D85">
        <w:rPr>
          <w:rFonts w:ascii="Palatino Linotype" w:hAnsi="Palatino Linotype" w:cs="Arial"/>
          <w:sz w:val="24"/>
          <w:szCs w:val="24"/>
        </w:rPr>
        <w:t xml:space="preserve"> se </w:t>
      </w:r>
      <w:r>
        <w:rPr>
          <w:rFonts w:ascii="Palatino Linotype" w:hAnsi="Palatino Linotype" w:cs="Arial"/>
          <w:sz w:val="24"/>
          <w:szCs w:val="24"/>
        </w:rPr>
        <w:t xml:space="preserve">decretó el cierre de instrucción en términos del artículo 185 fracción VI de la Ley de Transparencia y Acceso a la Información Pública del Estado de México y Municipios, iniciando el término legal para dictar resolución definitiva del asunto. </w:t>
      </w:r>
    </w:p>
    <w:p w14:paraId="5AB2CC6F" w14:textId="2F5E419B" w:rsidR="005149BE" w:rsidRDefault="00A12F8D" w:rsidP="00A12F8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A14FEA">
        <w:rPr>
          <w:rFonts w:ascii="Palatino Linotype" w:hAnsi="Palatino Linotype" w:cs="Arial"/>
          <w:sz w:val="24"/>
          <w:szCs w:val="24"/>
        </w:rPr>
        <w:t xml:space="preserve">fecha </w:t>
      </w:r>
      <w:r w:rsidR="00BE5D85" w:rsidRPr="00BE5D85">
        <w:rPr>
          <w:rFonts w:ascii="Palatino Linotype" w:hAnsi="Palatino Linotype" w:cs="Arial"/>
          <w:b/>
          <w:sz w:val="24"/>
          <w:szCs w:val="24"/>
        </w:rPr>
        <w:t>ocho de agosto</w:t>
      </w:r>
      <w:r w:rsidRPr="00BE5D85">
        <w:rPr>
          <w:rFonts w:ascii="Palatino Linotype" w:hAnsi="Palatino Linotype" w:cs="Arial"/>
          <w:b/>
          <w:sz w:val="24"/>
          <w:szCs w:val="24"/>
        </w:rPr>
        <w:t xml:space="preserve"> de los corrientes,</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w:t>
      </w:r>
    </w:p>
    <w:p w14:paraId="08BD21FB" w14:textId="77777777" w:rsidR="00AA58A2" w:rsidRDefault="00AA58A2" w:rsidP="00844569">
      <w:pPr>
        <w:spacing w:before="240" w:line="360" w:lineRule="auto"/>
        <w:jc w:val="center"/>
        <w:rPr>
          <w:rFonts w:ascii="Palatino Linotype" w:hAnsi="Palatino Linotype" w:cs="Arial"/>
          <w:b/>
          <w:sz w:val="24"/>
        </w:rPr>
      </w:pP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C9C464C" w14:textId="77777777" w:rsidR="002F12F2" w:rsidRPr="008F797B" w:rsidRDefault="002F12F2" w:rsidP="002F12F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93C82E0" w14:textId="77777777" w:rsidR="00335D14" w:rsidRDefault="00335D14" w:rsidP="00844569">
      <w:pPr>
        <w:spacing w:before="240" w:line="360" w:lineRule="auto"/>
        <w:jc w:val="both"/>
        <w:rPr>
          <w:rFonts w:ascii="Palatino Linotype" w:hAnsi="Palatino Linotype" w:cs="Arial"/>
          <w:sz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11FBCFD" w14:textId="77777777" w:rsidR="00460A79" w:rsidRDefault="00460A79" w:rsidP="00460A79">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lastRenderedPageBreak/>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09A20078"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6F8A4CE"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p>
    <w:p w14:paraId="2BD748EE"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D15A0FB" w14:textId="77777777" w:rsidR="00460A79" w:rsidRDefault="00460A79" w:rsidP="00460A79">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1CDCB2C" w14:textId="6A192091" w:rsidR="00460A79" w:rsidRDefault="00460A79" w:rsidP="00460A79">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AE2660">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524AA589" w14:textId="6B8FCF34" w:rsidR="00AE2660" w:rsidRDefault="00163786" w:rsidP="00AA58A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En una aproximación inicial</w:t>
      </w:r>
      <w:r w:rsidR="008B779D">
        <w:rPr>
          <w:rFonts w:ascii="Palatino Linotype" w:hAnsi="Palatino Linotype" w:cs="Arial"/>
          <w:sz w:val="24"/>
          <w:szCs w:val="24"/>
        </w:rPr>
        <w:t xml:space="preserve">, resulta oportuno </w:t>
      </w:r>
      <w:r w:rsidR="00AE2660">
        <w:rPr>
          <w:rFonts w:ascii="Palatino Linotype" w:hAnsi="Palatino Linotype" w:cs="Arial"/>
          <w:sz w:val="24"/>
          <w:szCs w:val="24"/>
        </w:rPr>
        <w:t xml:space="preserve">traer a colación la solicitud de información </w:t>
      </w:r>
      <w:r w:rsidR="00AE2660">
        <w:rPr>
          <w:rFonts w:ascii="Palatino Linotype" w:hAnsi="Palatino Linotype" w:cs="Arial"/>
          <w:b/>
          <w:sz w:val="24"/>
          <w:szCs w:val="24"/>
        </w:rPr>
        <w:t xml:space="preserve">00278/IEEM/IP/2019, </w:t>
      </w:r>
      <w:r w:rsidR="00AE2660">
        <w:rPr>
          <w:rFonts w:ascii="Palatino Linotype" w:hAnsi="Palatino Linotype" w:cs="Arial"/>
          <w:sz w:val="24"/>
          <w:szCs w:val="24"/>
        </w:rPr>
        <w:t xml:space="preserve">cuyo contenido literal es el siguiente: </w:t>
      </w:r>
    </w:p>
    <w:p w14:paraId="1F7BCDB8" w14:textId="33C3A33D" w:rsidR="00AE2660" w:rsidRPr="00AE2660" w:rsidRDefault="00AE2660" w:rsidP="00AE2660">
      <w:pPr>
        <w:pStyle w:val="Estilo1"/>
        <w:rPr>
          <w:rFonts w:cs="Arial"/>
          <w:b/>
          <w:sz w:val="24"/>
          <w:szCs w:val="24"/>
        </w:rPr>
      </w:pPr>
      <w:r>
        <w:t xml:space="preserve">“Solicito Informe final del procedimiento de destrucción, conservación, desincorporación y en su caso reciclado del material y documentación electoral utilizada y sobrante del Proceso Electoral Local Ordinario 2017-2018.” </w:t>
      </w:r>
      <w:r>
        <w:rPr>
          <w:b/>
        </w:rPr>
        <w:t>[Sic]</w:t>
      </w:r>
    </w:p>
    <w:p w14:paraId="41D71126" w14:textId="77777777" w:rsidR="00AE2660" w:rsidRDefault="00AE2660" w:rsidP="00AA58A2">
      <w:pPr>
        <w:spacing w:before="240" w:line="360" w:lineRule="auto"/>
        <w:jc w:val="both"/>
        <w:rPr>
          <w:rFonts w:ascii="Palatino Linotype" w:hAnsi="Palatino Linotype" w:cs="Arial"/>
          <w:sz w:val="24"/>
          <w:szCs w:val="24"/>
        </w:rPr>
      </w:pPr>
    </w:p>
    <w:p w14:paraId="6D03364A" w14:textId="77777777" w:rsidR="00EC2B84" w:rsidRDefault="000C5265" w:rsidP="00EC2B84">
      <w:pPr>
        <w:pStyle w:val="Sinespaciado"/>
        <w:spacing w:line="360" w:lineRule="auto"/>
        <w:jc w:val="both"/>
        <w:rPr>
          <w:rFonts w:ascii="Palatino Linotype" w:hAnsi="Palatino Linotype"/>
        </w:rPr>
      </w:pPr>
      <w:r>
        <w:rPr>
          <w:rFonts w:ascii="Palatino Linotype" w:hAnsi="Palatino Linotype" w:cs="Arial"/>
        </w:rPr>
        <w:t xml:space="preserve">Para tal efecto, </w:t>
      </w:r>
      <w:r w:rsidR="00EC2B84">
        <w:rPr>
          <w:rFonts w:ascii="Palatino Linotype" w:hAnsi="Palatino Linotype"/>
        </w:rPr>
        <w:t xml:space="preserve">resulta preciso traer a colación los artículos 24, fracción XII y 92 fracción II de la Ley de Transparencia, y Acceso a la Información Pública del Estado de México y Municipios, dispositivos jurídicos que disponen a la literalidad: </w:t>
      </w:r>
    </w:p>
    <w:p w14:paraId="2F46946B"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41B89720"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618A80B0"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b/>
          <w:i/>
          <w:sz w:val="22"/>
          <w:szCs w:val="22"/>
          <w:u w:val="single"/>
        </w:rPr>
        <w:t>XII. Publicar y mantener actualizada la información relativa a las obligaciones generales de transparencia</w:t>
      </w:r>
      <w:r w:rsidRPr="00620999">
        <w:rPr>
          <w:rFonts w:ascii="Palatino Linotype" w:hAnsi="Palatino Linotype"/>
          <w:i/>
          <w:sz w:val="22"/>
          <w:szCs w:val="22"/>
        </w:rPr>
        <w:t xml:space="preserve"> previstas en la presente Ley o determinadas así por el Instituto, y en general aquella que sea de interés público;</w:t>
      </w:r>
    </w:p>
    <w:p w14:paraId="1977C684"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230782FB"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620999">
        <w:rPr>
          <w:rFonts w:ascii="Palatino Linotype" w:hAnsi="Palatino Linotype"/>
          <w:i/>
          <w:sz w:val="22"/>
          <w:szCs w:val="22"/>
        </w:rPr>
        <w:lastRenderedPageBreak/>
        <w:t>social, según corresponda, la información, por lo menos, de los temas, documentos y políticas que a continuación se señalan:</w:t>
      </w:r>
    </w:p>
    <w:p w14:paraId="7238A688"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025996F6" w14:textId="77777777" w:rsidR="00EC2B84" w:rsidRPr="00620999" w:rsidRDefault="00EC2B84" w:rsidP="00EC2B84">
      <w:pPr>
        <w:pStyle w:val="Sinespaciado"/>
        <w:spacing w:before="240" w:after="160" w:line="360" w:lineRule="auto"/>
        <w:ind w:left="851" w:right="851"/>
        <w:jc w:val="both"/>
        <w:rPr>
          <w:rFonts w:ascii="Palatino Linotype" w:hAnsi="Palatino Linotype"/>
          <w:i/>
          <w:sz w:val="22"/>
          <w:szCs w:val="22"/>
        </w:rPr>
      </w:pPr>
      <w:r w:rsidRPr="00C9480A">
        <w:rPr>
          <w:rFonts w:ascii="Palatino Linotype" w:hAnsi="Palatino Linotype"/>
          <w:b/>
          <w:i/>
          <w:sz w:val="22"/>
          <w:szCs w:val="22"/>
          <w:u w:val="single"/>
        </w:rPr>
        <w:t>II. Su estructura orgánica completa,</w:t>
      </w:r>
      <w:r w:rsidRPr="00620999">
        <w:rPr>
          <w:rFonts w:ascii="Palatino Linotype" w:hAnsi="Palatino Linotype"/>
          <w:i/>
          <w:sz w:val="22"/>
          <w:szCs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201100B" w14:textId="77777777" w:rsidR="00EC2B84" w:rsidRPr="00620999" w:rsidRDefault="00EC2B84" w:rsidP="00EC2B84">
      <w:pPr>
        <w:pStyle w:val="Sinespaciado"/>
        <w:spacing w:before="240" w:after="160" w:line="360" w:lineRule="auto"/>
        <w:ind w:left="851" w:right="851"/>
        <w:jc w:val="both"/>
        <w:rPr>
          <w:rFonts w:ascii="Palatino Linotype" w:hAnsi="Palatino Linotype"/>
          <w:b/>
          <w:i/>
          <w:sz w:val="22"/>
          <w:szCs w:val="22"/>
        </w:rPr>
      </w:pPr>
      <w:r w:rsidRPr="00620999">
        <w:rPr>
          <w:rFonts w:ascii="Palatino Linotype" w:hAnsi="Palatino Linotype"/>
          <w:i/>
          <w:sz w:val="22"/>
          <w:szCs w:val="22"/>
        </w:rPr>
        <w:t>(…)”</w:t>
      </w:r>
      <w:r w:rsidRPr="00620999">
        <w:rPr>
          <w:rFonts w:ascii="Palatino Linotype" w:hAnsi="Palatino Linotype"/>
          <w:b/>
          <w:i/>
          <w:sz w:val="22"/>
          <w:szCs w:val="22"/>
        </w:rPr>
        <w:t>[Sic]</w:t>
      </w:r>
    </w:p>
    <w:p w14:paraId="22A96036" w14:textId="6C4BCB17" w:rsidR="000C5265" w:rsidRDefault="000C5265" w:rsidP="00AA58A2">
      <w:pPr>
        <w:spacing w:before="240" w:line="360" w:lineRule="auto"/>
        <w:jc w:val="both"/>
        <w:rPr>
          <w:rFonts w:ascii="Palatino Linotype" w:hAnsi="Palatino Linotype" w:cs="Arial"/>
          <w:sz w:val="24"/>
          <w:szCs w:val="24"/>
        </w:rPr>
      </w:pPr>
    </w:p>
    <w:p w14:paraId="3DD14413" w14:textId="3EC954B9" w:rsidR="00EC2B84" w:rsidRPr="00EC2B84" w:rsidRDefault="00EC2B84" w:rsidP="00AA58A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en alusión a la normatividad previamente plasmada, sirve de sustento la siguiente imagen ilustrativa, correspondiente al organigrama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mismo que puede ser consultado en la siguiente dirección electrónica: </w:t>
      </w:r>
    </w:p>
    <w:p w14:paraId="6E459F3A" w14:textId="4A826402" w:rsidR="000C5265" w:rsidRPr="00386125" w:rsidRDefault="00332031" w:rsidP="00AA58A2">
      <w:pPr>
        <w:spacing w:before="240" w:line="360" w:lineRule="auto"/>
        <w:jc w:val="both"/>
        <w:rPr>
          <w:rFonts w:ascii="Palatino Linotype" w:hAnsi="Palatino Linotype" w:cs="Arial"/>
          <w:sz w:val="24"/>
          <w:szCs w:val="24"/>
        </w:rPr>
      </w:pPr>
      <w:hyperlink r:id="rId8" w:history="1">
        <w:r w:rsidR="00386125" w:rsidRPr="00386125">
          <w:rPr>
            <w:rStyle w:val="Hipervnculo"/>
            <w:sz w:val="24"/>
            <w:szCs w:val="24"/>
          </w:rPr>
          <w:t>https://www.ipomex.org.mx/ipo3/lgt/indice/IEEM/art_92_ii_b/1.web</w:t>
        </w:r>
      </w:hyperlink>
    </w:p>
    <w:p w14:paraId="7FFA7312" w14:textId="45F9D837" w:rsidR="000C5265" w:rsidRDefault="00386125" w:rsidP="00AA58A2">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2992" behindDoc="0" locked="0" layoutInCell="1" allowOverlap="1" wp14:anchorId="5B335DE3" wp14:editId="7A8C604D">
                <wp:simplePos x="0" y="0"/>
                <wp:positionH relativeFrom="column">
                  <wp:posOffset>-327660</wp:posOffset>
                </wp:positionH>
                <wp:positionV relativeFrom="paragraph">
                  <wp:posOffset>504824</wp:posOffset>
                </wp:positionV>
                <wp:extent cx="6457950" cy="21240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457950"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88C78" id="Conector recto 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39.75pt" to="48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" strokecolor="#5b9bd5 [3204]" strokeweight=".5pt">
                <v:stroke joinstyle="miter"/>
              </v:line>
            </w:pict>
          </mc:Fallback>
        </mc:AlternateContent>
      </w:r>
    </w:p>
    <w:p w14:paraId="461D753F" w14:textId="77777777" w:rsidR="000C5265" w:rsidRDefault="000C5265" w:rsidP="00AA58A2">
      <w:pPr>
        <w:spacing w:before="240" w:line="360" w:lineRule="auto"/>
        <w:jc w:val="both"/>
        <w:rPr>
          <w:rFonts w:ascii="Palatino Linotype" w:hAnsi="Palatino Linotype" w:cs="Arial"/>
          <w:sz w:val="24"/>
          <w:szCs w:val="24"/>
        </w:rPr>
      </w:pPr>
    </w:p>
    <w:p w14:paraId="4CC42176" w14:textId="77777777" w:rsidR="00EC2B84" w:rsidRDefault="00EC2B84" w:rsidP="00AA58A2">
      <w:pPr>
        <w:spacing w:before="240" w:line="360" w:lineRule="auto"/>
        <w:jc w:val="both"/>
        <w:rPr>
          <w:rFonts w:ascii="Palatino Linotype" w:hAnsi="Palatino Linotype" w:cs="Arial"/>
          <w:sz w:val="24"/>
          <w:szCs w:val="24"/>
        </w:rPr>
      </w:pPr>
    </w:p>
    <w:p w14:paraId="1B44870F" w14:textId="77777777" w:rsidR="00EC2B84" w:rsidRDefault="00EC2B84" w:rsidP="00AA58A2">
      <w:pPr>
        <w:spacing w:before="240" w:line="360" w:lineRule="auto"/>
        <w:jc w:val="both"/>
        <w:rPr>
          <w:rFonts w:ascii="Palatino Linotype" w:hAnsi="Palatino Linotype" w:cs="Arial"/>
          <w:sz w:val="24"/>
          <w:szCs w:val="24"/>
        </w:rPr>
      </w:pPr>
    </w:p>
    <w:p w14:paraId="2EFE0019" w14:textId="77777777" w:rsidR="00EC2B84" w:rsidRDefault="00EC2B84" w:rsidP="00AA58A2">
      <w:pPr>
        <w:spacing w:before="240" w:line="360" w:lineRule="auto"/>
        <w:jc w:val="both"/>
        <w:rPr>
          <w:rFonts w:ascii="Palatino Linotype" w:hAnsi="Palatino Linotype" w:cs="Arial"/>
          <w:sz w:val="24"/>
          <w:szCs w:val="24"/>
        </w:rPr>
      </w:pPr>
    </w:p>
    <w:p w14:paraId="61569B04" w14:textId="4EF7318E" w:rsidR="00EC2B84" w:rsidRDefault="00EC2B84" w:rsidP="00AA58A2">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34016" behindDoc="0" locked="0" layoutInCell="1" allowOverlap="1" wp14:anchorId="03F5DA42" wp14:editId="2A7E7775">
            <wp:simplePos x="0" y="0"/>
            <wp:positionH relativeFrom="page">
              <wp:align>center</wp:align>
            </wp:positionH>
            <wp:positionV relativeFrom="paragraph">
              <wp:posOffset>19050</wp:posOffset>
            </wp:positionV>
            <wp:extent cx="5760720" cy="7324725"/>
            <wp:effectExtent l="19050" t="19050" r="11430" b="28575"/>
            <wp:wrapThrough wrapText="bothSides">
              <wp:wrapPolygon edited="0">
                <wp:start x="-71" y="-56"/>
                <wp:lineTo x="-71" y="21628"/>
                <wp:lineTo x="21571" y="21628"/>
                <wp:lineTo x="21571" y="-56"/>
                <wp:lineTo x="-71" y="-5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24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BD3331" w14:textId="31F99828" w:rsidR="00EC2B84" w:rsidRDefault="00EC2B84" w:rsidP="00AA58A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expuesto con anterioridad, se desprende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se auxilia de diversas direcciones y unidades para cumplir con sus fines y objetivos, resultando de nuestro interés la esfera competencial de la Dirección de Organización. Adicionalmente, es menester traer a colación el apartado 14 </w:t>
      </w:r>
      <w:r>
        <w:rPr>
          <w:rFonts w:ascii="Palatino Linotype" w:hAnsi="Palatino Linotype" w:cs="Arial"/>
          <w:b/>
          <w:sz w:val="24"/>
          <w:szCs w:val="24"/>
        </w:rPr>
        <w:t xml:space="preserve">–catorce- </w:t>
      </w:r>
      <w:r>
        <w:rPr>
          <w:rFonts w:ascii="Palatino Linotype" w:hAnsi="Palatino Linotype" w:cs="Arial"/>
          <w:sz w:val="24"/>
          <w:szCs w:val="24"/>
        </w:rPr>
        <w:t xml:space="preserve">del Manual General de Organización del </w:t>
      </w:r>
      <w:r>
        <w:rPr>
          <w:rFonts w:ascii="Palatino Linotype" w:hAnsi="Palatino Linotype" w:cs="Arial"/>
          <w:b/>
          <w:sz w:val="24"/>
          <w:szCs w:val="24"/>
        </w:rPr>
        <w:t xml:space="preserve">Sujeto Obligado, </w:t>
      </w:r>
      <w:r>
        <w:rPr>
          <w:rFonts w:ascii="Palatino Linotype" w:hAnsi="Palatino Linotype" w:cs="Arial"/>
          <w:sz w:val="24"/>
          <w:szCs w:val="24"/>
        </w:rPr>
        <w:t xml:space="preserve">dispositivo jurídico que señala a la literalidad: </w:t>
      </w:r>
    </w:p>
    <w:p w14:paraId="735A2D21" w14:textId="4F4F0A4D" w:rsidR="00AE2660" w:rsidRDefault="00EC2B84" w:rsidP="000C5265">
      <w:pPr>
        <w:pStyle w:val="Estilo1"/>
      </w:pPr>
      <w:r>
        <w:t xml:space="preserve"> </w:t>
      </w:r>
      <w:r w:rsidR="000C5265">
        <w:t>“</w:t>
      </w:r>
      <w:r w:rsidR="00AE2660">
        <w:t>14.- Dirección de Organización</w:t>
      </w:r>
    </w:p>
    <w:p w14:paraId="3423A516" w14:textId="31EB3454" w:rsidR="00AE2660" w:rsidRDefault="00AE2660" w:rsidP="000C5265">
      <w:pPr>
        <w:pStyle w:val="Estilo1"/>
      </w:pPr>
      <w:r>
        <w:t xml:space="preserve">Objetivo: </w:t>
      </w:r>
    </w:p>
    <w:p w14:paraId="27433D6E" w14:textId="1952771B" w:rsidR="00AE2660" w:rsidRDefault="00AE2660" w:rsidP="000C5265">
      <w:pPr>
        <w:pStyle w:val="Estilo1"/>
      </w:pPr>
      <w:r>
        <w:t xml:space="preserve">Planear, organizar, dirigir y coordinar las actividades inherentes a la preparación, organización y desarrollo de los procesos electorales en coordinación con el INE; aplicando los procedimientos para el diseño, impresión, producción, resguardo y distribución de la documentación y material electorales; auxiliando en la integración, instalación y funcionamiento de los órganos desconcentrados así como en la recopilación, sistematización, análisis y resguardo de la información y estadística electoral, conforme a las actividades encomendadas por el Consejo General; y atender lo relativo a la recepción y trámite de solicitudes de Observadores Electorales en los términos que determine el INE. </w:t>
      </w:r>
    </w:p>
    <w:p w14:paraId="390BEB66" w14:textId="7CC20A6A" w:rsidR="00AE2660" w:rsidRPr="00EC2B84" w:rsidRDefault="00AE2660" w:rsidP="000C5265">
      <w:pPr>
        <w:pStyle w:val="Estilo1"/>
        <w:rPr>
          <w:b/>
        </w:rPr>
      </w:pPr>
      <w:r w:rsidRPr="00EC2B84">
        <w:rPr>
          <w:b/>
        </w:rPr>
        <w:t>Funciones:</w:t>
      </w:r>
    </w:p>
    <w:p w14:paraId="0BB0127D" w14:textId="04703E57" w:rsidR="00AE2660" w:rsidRPr="00EC2B84" w:rsidRDefault="00AE2660" w:rsidP="000C5265">
      <w:pPr>
        <w:pStyle w:val="Estilo1"/>
        <w:rPr>
          <w:b/>
        </w:rPr>
      </w:pPr>
      <w:r w:rsidRPr="00EC2B84">
        <w:rPr>
          <w:b/>
        </w:rPr>
        <w:t>(…)</w:t>
      </w:r>
    </w:p>
    <w:p w14:paraId="4A7EFB01" w14:textId="773101F3" w:rsidR="00AE2660" w:rsidRDefault="000C5265" w:rsidP="000C5265">
      <w:pPr>
        <w:pStyle w:val="Estilo1"/>
      </w:pPr>
      <w:r>
        <w:t xml:space="preserve">-Planear y dirigir el diseño, la producción e impresión del material electoral y de los formatos de la documentación electoral en términos de los lineamientos que al efecto </w:t>
      </w:r>
      <w:r>
        <w:lastRenderedPageBreak/>
        <w:t>emita el INE para someterlos, por conducto de la Secretaría Ejecutiva, a la aprobación del Consejo General.</w:t>
      </w:r>
    </w:p>
    <w:p w14:paraId="06DA13AA" w14:textId="2F7A2C3B" w:rsidR="000C5265" w:rsidRDefault="000C5265" w:rsidP="000C5265">
      <w:pPr>
        <w:pStyle w:val="Estilo1"/>
      </w:pPr>
      <w:r>
        <w:t>- Coadyuvar con las áreas responsables del Instituto en los procedimientos de licitación para la impresión y producción de la documentación y material electorales en términos de los lineamientos que al efecto emita el INE.</w:t>
      </w:r>
    </w:p>
    <w:p w14:paraId="0E92C41C" w14:textId="1DEAD3C0" w:rsidR="000C5265" w:rsidRDefault="000C5265" w:rsidP="000C5265">
      <w:pPr>
        <w:pStyle w:val="Estilo1"/>
      </w:pPr>
      <w:r>
        <w:t>- Planear y coordinar las actividades para la impresión, producción, distribución y resguardo de la documentación electoral aprobada por el Consejo General.</w:t>
      </w:r>
    </w:p>
    <w:p w14:paraId="60830886" w14:textId="131A108B" w:rsidR="000C5265" w:rsidRDefault="000C5265" w:rsidP="000C5265">
      <w:pPr>
        <w:pStyle w:val="Estilo1"/>
      </w:pPr>
      <w:r>
        <w:t>- Planear y coordinar que la documentación y material electorales entregados por los proveedores adjudicados, así como los servicios contratados que correspondan, cumplan con las disposiciones legales, administrativas y contractuales, así como con las características y especificaciones técnicas aprobadas.</w:t>
      </w:r>
    </w:p>
    <w:p w14:paraId="5409B2B8" w14:textId="4C4E5BC8" w:rsidR="000C5265" w:rsidRDefault="000C5265" w:rsidP="000C5265">
      <w:pPr>
        <w:pStyle w:val="Estilo1"/>
      </w:pPr>
      <w:r>
        <w:t xml:space="preserve">- Planear y coordinar los programas relativos a la recuperación de la documentación y los materiales utilizados en la Jornada Electoral. </w:t>
      </w:r>
    </w:p>
    <w:p w14:paraId="40BA7604" w14:textId="05D18826" w:rsidR="000C5265" w:rsidRPr="00EC2B84" w:rsidRDefault="000C5265" w:rsidP="000C5265">
      <w:pPr>
        <w:pStyle w:val="Estilo1"/>
        <w:rPr>
          <w:b/>
          <w:u w:val="single"/>
        </w:rPr>
      </w:pPr>
      <w:r w:rsidRPr="00EC2B84">
        <w:rPr>
          <w:b/>
          <w:u w:val="single"/>
        </w:rPr>
        <w:t xml:space="preserve">-Planear y coordinar los programas de destrucción, donación, rehabilitación y/o permuta de la documentación y materiales electorales utilizados en la Jornada Electoral en términos de los lineamientos que al efecto emita el INE. </w:t>
      </w:r>
    </w:p>
    <w:p w14:paraId="5260C4E3" w14:textId="0F77BDF5" w:rsidR="000C5265" w:rsidRPr="000C5265" w:rsidRDefault="000C5265" w:rsidP="000C5265">
      <w:pPr>
        <w:pStyle w:val="Estilo1"/>
        <w:rPr>
          <w:b/>
        </w:rPr>
      </w:pPr>
      <w:r>
        <w:t xml:space="preserve">(…)” </w:t>
      </w:r>
      <w:r>
        <w:rPr>
          <w:b/>
        </w:rPr>
        <w:t>[Sic]</w:t>
      </w:r>
    </w:p>
    <w:p w14:paraId="3ABF84E5" w14:textId="77777777" w:rsidR="008F09D7" w:rsidRDefault="008F09D7" w:rsidP="00C65017">
      <w:pPr>
        <w:tabs>
          <w:tab w:val="left" w:pos="709"/>
        </w:tabs>
        <w:spacing w:before="240" w:line="360" w:lineRule="auto"/>
        <w:ind w:right="51"/>
        <w:jc w:val="both"/>
        <w:rPr>
          <w:rFonts w:ascii="Palatino Linotype" w:hAnsi="Palatino Linotype"/>
          <w:sz w:val="24"/>
          <w:szCs w:val="24"/>
        </w:rPr>
      </w:pPr>
    </w:p>
    <w:p w14:paraId="264B08A9" w14:textId="1BA91590" w:rsidR="00EC2B84" w:rsidRDefault="00EC2B84" w:rsidP="00C6501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Del análisis sistemático y armónico de la normatividad previamente plasmada se desprende que la Dirección de Organización del </w:t>
      </w:r>
      <w:r>
        <w:rPr>
          <w:rFonts w:ascii="Palatino Linotype" w:hAnsi="Palatino Linotype"/>
          <w:b/>
          <w:sz w:val="24"/>
          <w:szCs w:val="24"/>
        </w:rPr>
        <w:t xml:space="preserve">Sujeto Obligado </w:t>
      </w:r>
      <w:r w:rsidR="0063003B">
        <w:rPr>
          <w:rFonts w:ascii="Palatino Linotype" w:hAnsi="Palatino Linotype"/>
          <w:sz w:val="24"/>
          <w:szCs w:val="24"/>
        </w:rPr>
        <w:t>genera, posee y administra</w:t>
      </w:r>
      <w:r>
        <w:rPr>
          <w:rFonts w:ascii="Palatino Linotype" w:hAnsi="Palatino Linotype"/>
          <w:sz w:val="24"/>
          <w:szCs w:val="24"/>
        </w:rPr>
        <w:t xml:space="preserve"> el soporte documental que resulta de interés al ciudadano. </w:t>
      </w:r>
    </w:p>
    <w:p w14:paraId="576A3428" w14:textId="772F096A" w:rsidR="00EC2B84" w:rsidRDefault="008F09D7" w:rsidP="00C6501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otra parte, como se mencionó en el antecedente segundo, en fecha cuatro de junio de los corrientes, </w:t>
      </w:r>
      <w:r>
        <w:rPr>
          <w:rFonts w:ascii="Palatino Linotype" w:hAnsi="Palatino Linotype"/>
          <w:b/>
          <w:sz w:val="24"/>
          <w:szCs w:val="24"/>
        </w:rPr>
        <w:t xml:space="preserve">El Sujeto Obligado </w:t>
      </w:r>
      <w:r w:rsidRPr="008F09D7">
        <w:rPr>
          <w:rFonts w:ascii="Palatino Linotype" w:hAnsi="Palatino Linotype"/>
          <w:sz w:val="24"/>
          <w:szCs w:val="24"/>
        </w:rPr>
        <w:t xml:space="preserve">rindió su respuesta a la solicitud de información formulada por </w:t>
      </w:r>
      <w:r w:rsidRPr="008F09D7">
        <w:rPr>
          <w:rFonts w:ascii="Palatino Linotype" w:hAnsi="Palatino Linotype"/>
          <w:b/>
          <w:sz w:val="24"/>
          <w:szCs w:val="24"/>
        </w:rPr>
        <w:t>El Recurrente</w:t>
      </w:r>
      <w:r>
        <w:rPr>
          <w:rFonts w:ascii="Palatino Linotype" w:hAnsi="Palatino Linotype"/>
          <w:b/>
          <w:sz w:val="24"/>
          <w:szCs w:val="24"/>
        </w:rPr>
        <w:t xml:space="preserve"> </w:t>
      </w:r>
      <w:r>
        <w:rPr>
          <w:rFonts w:ascii="Palatino Linotype" w:hAnsi="Palatino Linotype"/>
          <w:sz w:val="24"/>
          <w:szCs w:val="24"/>
        </w:rPr>
        <w:t xml:space="preserve">adjuntando los siguientes soportes documentales: </w:t>
      </w:r>
    </w:p>
    <w:p w14:paraId="06CD2835" w14:textId="768A25F1" w:rsidR="008F09D7" w:rsidRPr="0063003B" w:rsidRDefault="008F09D7" w:rsidP="008F09D7">
      <w:pPr>
        <w:pStyle w:val="Prrafodelista"/>
        <w:numPr>
          <w:ilvl w:val="0"/>
          <w:numId w:val="41"/>
        </w:numPr>
        <w:tabs>
          <w:tab w:val="left" w:pos="709"/>
        </w:tabs>
        <w:spacing w:before="240" w:line="360" w:lineRule="auto"/>
        <w:ind w:right="51"/>
        <w:jc w:val="both"/>
        <w:rPr>
          <w:rFonts w:ascii="Palatino Linotype" w:hAnsi="Palatino Linotype"/>
          <w:b/>
        </w:rPr>
      </w:pPr>
      <w:r>
        <w:rPr>
          <w:rFonts w:ascii="Palatino Linotype" w:hAnsi="Palatino Linotype"/>
          <w:b/>
          <w:color w:val="000000"/>
        </w:rPr>
        <w:t>“Of_DO_362_R</w:t>
      </w:r>
      <w:r w:rsidR="00EB0286">
        <w:rPr>
          <w:rFonts w:ascii="Palatino Linotype" w:hAnsi="Palatino Linotype"/>
          <w:b/>
          <w:color w:val="000000"/>
        </w:rPr>
        <w:t xml:space="preserve">espuestaSAIMEX_00278_2019.pdf”: </w:t>
      </w:r>
      <w:r>
        <w:rPr>
          <w:rFonts w:ascii="Palatino Linotype" w:hAnsi="Palatino Linotype"/>
          <w:color w:val="000000"/>
        </w:rPr>
        <w:t xml:space="preserve">Oficio </w:t>
      </w:r>
      <w:r>
        <w:rPr>
          <w:rFonts w:ascii="Palatino Linotype" w:hAnsi="Palatino Linotype"/>
          <w:b/>
          <w:color w:val="000000"/>
        </w:rPr>
        <w:t>IEEM/DO/362/2019</w:t>
      </w:r>
      <w:r w:rsidR="0063003B">
        <w:rPr>
          <w:rFonts w:ascii="Palatino Linotype" w:hAnsi="Palatino Linotype"/>
          <w:b/>
          <w:color w:val="000000"/>
        </w:rPr>
        <w:t xml:space="preserve">, </w:t>
      </w:r>
      <w:r w:rsidR="0063003B">
        <w:rPr>
          <w:rFonts w:ascii="Palatino Linotype" w:hAnsi="Palatino Linotype"/>
          <w:color w:val="000000"/>
        </w:rPr>
        <w:t xml:space="preserve">de fecha tres de junio del presente, </w:t>
      </w:r>
      <w:r>
        <w:rPr>
          <w:rFonts w:ascii="Palatino Linotype" w:hAnsi="Palatino Linotype"/>
          <w:color w:val="000000"/>
        </w:rPr>
        <w:t xml:space="preserve">signado por el Director de Organización y dirigido a la Titular de la Unidad de Transparencia, manifiesta que las actividades de destrucción y permuta de la documentación y cartón de desuso, derivados del Proceso Electoral de la Elección de Diputaciones a la Legislatura e integrantes de los Ayuntamientos del Estado de México 2017-2018 no han iniciado. </w:t>
      </w:r>
      <w:r w:rsidR="0063003B">
        <w:rPr>
          <w:rFonts w:ascii="Palatino Linotype" w:hAnsi="Palatino Linotype"/>
          <w:color w:val="000000"/>
        </w:rPr>
        <w:t>Asimismo plasma las siguientes ligas electrónicas:</w:t>
      </w:r>
    </w:p>
    <w:p w14:paraId="46DAB003" w14:textId="78492945" w:rsidR="0063003B" w:rsidRPr="002116F4" w:rsidRDefault="00332031" w:rsidP="0063003B">
      <w:pPr>
        <w:pStyle w:val="Prrafodelista"/>
        <w:tabs>
          <w:tab w:val="left" w:pos="709"/>
        </w:tabs>
        <w:spacing w:before="240" w:line="360" w:lineRule="auto"/>
        <w:ind w:left="720" w:right="51"/>
        <w:jc w:val="both"/>
        <w:rPr>
          <w:rFonts w:ascii="Palatino Linotype" w:hAnsi="Palatino Linotype"/>
        </w:rPr>
      </w:pPr>
      <w:hyperlink r:id="rId10" w:history="1">
        <w:r w:rsidR="0063003B" w:rsidRPr="002116F4">
          <w:rPr>
            <w:rStyle w:val="Hipervnculo"/>
            <w:rFonts w:ascii="Palatino Linotype" w:hAnsi="Palatino Linotype"/>
          </w:rPr>
          <w:t>http://www.ieem.org.mx/consejo_general/cg/2019/ac_19/a015_19.pdf</w:t>
        </w:r>
      </w:hyperlink>
      <w:r w:rsidR="0063003B" w:rsidRPr="002116F4">
        <w:rPr>
          <w:rFonts w:ascii="Palatino Linotype" w:hAnsi="Palatino Linotype"/>
        </w:rPr>
        <w:t xml:space="preserve"> </w:t>
      </w:r>
    </w:p>
    <w:p w14:paraId="29C1390C" w14:textId="133F0804" w:rsidR="0063003B" w:rsidRPr="002116F4" w:rsidRDefault="00332031" w:rsidP="0063003B">
      <w:pPr>
        <w:pStyle w:val="Prrafodelista"/>
        <w:tabs>
          <w:tab w:val="left" w:pos="709"/>
        </w:tabs>
        <w:spacing w:before="240" w:line="360" w:lineRule="auto"/>
        <w:ind w:left="720" w:right="51"/>
        <w:jc w:val="both"/>
        <w:rPr>
          <w:rFonts w:ascii="Palatino Linotype" w:hAnsi="Palatino Linotype"/>
        </w:rPr>
      </w:pPr>
      <w:hyperlink r:id="rId11" w:history="1">
        <w:r w:rsidR="0063003B" w:rsidRPr="002116F4">
          <w:rPr>
            <w:rStyle w:val="Hipervnculo"/>
            <w:rFonts w:ascii="Palatino Linotype" w:hAnsi="Palatino Linotype"/>
          </w:rPr>
          <w:t>http://www.ieem.org.mx/consejo_general/cg/2019/ac_19/a016_19.pdf</w:t>
        </w:r>
      </w:hyperlink>
      <w:r w:rsidR="0063003B" w:rsidRPr="002116F4">
        <w:rPr>
          <w:rFonts w:ascii="Palatino Linotype" w:hAnsi="Palatino Linotype"/>
        </w:rPr>
        <w:t xml:space="preserve"> </w:t>
      </w:r>
    </w:p>
    <w:p w14:paraId="18E3D354" w14:textId="262FA093" w:rsidR="008F09D7" w:rsidRPr="0063003B" w:rsidRDefault="008F09D7" w:rsidP="008F09D7">
      <w:pPr>
        <w:pStyle w:val="Prrafodelista"/>
        <w:numPr>
          <w:ilvl w:val="0"/>
          <w:numId w:val="41"/>
        </w:numPr>
        <w:tabs>
          <w:tab w:val="left" w:pos="709"/>
        </w:tabs>
        <w:spacing w:before="240" w:line="360" w:lineRule="auto"/>
        <w:ind w:right="51"/>
        <w:jc w:val="both"/>
        <w:rPr>
          <w:rFonts w:ascii="Palatino Linotype" w:hAnsi="Palatino Linotype"/>
          <w:b/>
        </w:rPr>
      </w:pPr>
      <w:r>
        <w:rPr>
          <w:rFonts w:ascii="Palatino Linotype" w:hAnsi="Palatino Linotype"/>
          <w:b/>
          <w:color w:val="000000"/>
        </w:rPr>
        <w:t>“OFICIO RESPUESTA 278-2019 UT.pdf”:</w:t>
      </w:r>
      <w:r w:rsidR="0063003B">
        <w:rPr>
          <w:rFonts w:ascii="Palatino Linotype" w:hAnsi="Palatino Linotype"/>
          <w:b/>
          <w:color w:val="000000"/>
        </w:rPr>
        <w:t xml:space="preserve"> </w:t>
      </w:r>
      <w:r w:rsidR="0063003B">
        <w:rPr>
          <w:rFonts w:ascii="Palatino Linotype" w:hAnsi="Palatino Linotype"/>
          <w:color w:val="000000"/>
        </w:rPr>
        <w:t xml:space="preserve">Oficio </w:t>
      </w:r>
      <w:r w:rsidR="0063003B">
        <w:rPr>
          <w:rFonts w:ascii="Palatino Linotype" w:hAnsi="Palatino Linotype"/>
          <w:b/>
          <w:color w:val="000000"/>
        </w:rPr>
        <w:t xml:space="preserve">IEEM/SAIMEX-UT/548/2019 </w:t>
      </w:r>
      <w:r w:rsidR="0063003B">
        <w:rPr>
          <w:rFonts w:ascii="Palatino Linotype" w:hAnsi="Palatino Linotype"/>
          <w:color w:val="000000"/>
        </w:rPr>
        <w:t xml:space="preserve">signado por la Jefa de la Unidad de Transparencia y dirigido al particular, manifiesta remitir oficio signado por el Servidor Público Habilitado de la Dirección de Organización; de fecha cuatro de junio de los corrientes. </w:t>
      </w:r>
    </w:p>
    <w:p w14:paraId="0C2FE020" w14:textId="77777777" w:rsidR="0063003B" w:rsidRDefault="0063003B" w:rsidP="0063003B">
      <w:pPr>
        <w:tabs>
          <w:tab w:val="left" w:pos="709"/>
        </w:tabs>
        <w:spacing w:before="240" w:line="360" w:lineRule="auto"/>
        <w:ind w:right="51"/>
        <w:jc w:val="both"/>
        <w:rPr>
          <w:rFonts w:ascii="Palatino Linotype" w:hAnsi="Palatino Linotype"/>
          <w:b/>
        </w:rPr>
      </w:pPr>
    </w:p>
    <w:p w14:paraId="1E31D98F" w14:textId="52363F41" w:rsidR="0063003B" w:rsidRPr="0063003B" w:rsidRDefault="0063003B" w:rsidP="0063003B">
      <w:pPr>
        <w:tabs>
          <w:tab w:val="left" w:pos="709"/>
        </w:tabs>
        <w:spacing w:before="240" w:line="360" w:lineRule="auto"/>
        <w:ind w:right="51"/>
        <w:jc w:val="both"/>
        <w:rPr>
          <w:rFonts w:ascii="Palatino Linotype" w:hAnsi="Palatino Linotype"/>
          <w:sz w:val="24"/>
          <w:szCs w:val="24"/>
        </w:rPr>
      </w:pPr>
      <w:r w:rsidRPr="0063003B">
        <w:rPr>
          <w:rFonts w:ascii="Palatino Linotype" w:hAnsi="Palatino Linotype"/>
          <w:sz w:val="24"/>
          <w:szCs w:val="24"/>
        </w:rPr>
        <w:t xml:space="preserve">A mayor abundamiento, en alusión a la primera liga electrónica plasmada en el oficio </w:t>
      </w:r>
      <w:r w:rsidRPr="0063003B">
        <w:rPr>
          <w:rFonts w:ascii="Palatino Linotype" w:hAnsi="Palatino Linotype"/>
          <w:b/>
          <w:color w:val="000000"/>
          <w:sz w:val="24"/>
          <w:szCs w:val="24"/>
        </w:rPr>
        <w:t xml:space="preserve">IEEM/DO/362/2019, </w:t>
      </w:r>
      <w:r w:rsidRPr="0063003B">
        <w:rPr>
          <w:rFonts w:ascii="Palatino Linotype" w:hAnsi="Palatino Linotype"/>
          <w:color w:val="000000"/>
          <w:sz w:val="24"/>
          <w:szCs w:val="24"/>
        </w:rPr>
        <w:t>resulta oportuno mencionar que remite al Acuerdo por el que se aprueban los “</w:t>
      </w:r>
      <w:r w:rsidRPr="0063003B">
        <w:rPr>
          <w:rFonts w:ascii="Palatino Linotype" w:hAnsi="Palatino Linotype"/>
          <w:b/>
          <w:color w:val="000000"/>
          <w:sz w:val="24"/>
          <w:szCs w:val="24"/>
          <w:u w:val="single"/>
        </w:rPr>
        <w:t xml:space="preserve">Lineamientos para la destrucción y permuta de la documentación y </w:t>
      </w:r>
      <w:r w:rsidRPr="0063003B">
        <w:rPr>
          <w:rFonts w:ascii="Palatino Linotype" w:hAnsi="Palatino Linotype"/>
          <w:b/>
          <w:color w:val="000000"/>
          <w:sz w:val="24"/>
          <w:szCs w:val="24"/>
          <w:u w:val="single"/>
        </w:rPr>
        <w:lastRenderedPageBreak/>
        <w:t>cartón en desuso, derivados de los Procesos Electorales Locales, así como del papel en desuso que se genere de manera ordinaria por parte del Instituto Electoral del Estado de México”,</w:t>
      </w:r>
      <w:r w:rsidRPr="0063003B">
        <w:rPr>
          <w:rFonts w:ascii="Palatino Linotype" w:hAnsi="Palatino Linotype"/>
          <w:color w:val="000000"/>
          <w:sz w:val="24"/>
          <w:szCs w:val="24"/>
        </w:rPr>
        <w:t xml:space="preserve"> </w:t>
      </w:r>
      <w:r w:rsidR="00B803F2">
        <w:rPr>
          <w:rFonts w:ascii="Palatino Linotype" w:hAnsi="Palatino Linotype"/>
          <w:color w:val="000000"/>
          <w:sz w:val="24"/>
          <w:szCs w:val="24"/>
        </w:rPr>
        <w:t>resultando de nuestro interés los</w:t>
      </w:r>
      <w:r w:rsidRPr="0063003B">
        <w:rPr>
          <w:rFonts w:ascii="Palatino Linotype" w:hAnsi="Palatino Linotype"/>
          <w:color w:val="000000"/>
          <w:sz w:val="24"/>
          <w:szCs w:val="24"/>
        </w:rPr>
        <w:t xml:space="preserve"> apartado</w:t>
      </w:r>
      <w:r w:rsidR="00B803F2">
        <w:rPr>
          <w:rFonts w:ascii="Palatino Linotype" w:hAnsi="Palatino Linotype"/>
          <w:color w:val="000000"/>
          <w:sz w:val="24"/>
          <w:szCs w:val="24"/>
        </w:rPr>
        <w:t xml:space="preserve">s </w:t>
      </w:r>
      <w:r w:rsidR="00B803F2">
        <w:rPr>
          <w:rFonts w:ascii="Palatino Linotype" w:hAnsi="Palatino Linotype"/>
          <w:b/>
          <w:color w:val="000000"/>
          <w:sz w:val="24"/>
          <w:szCs w:val="24"/>
        </w:rPr>
        <w:t xml:space="preserve">1.5 </w:t>
      </w:r>
      <w:r w:rsidR="00B803F2">
        <w:rPr>
          <w:rFonts w:ascii="Palatino Linotype" w:hAnsi="Palatino Linotype"/>
          <w:color w:val="000000"/>
          <w:sz w:val="24"/>
          <w:szCs w:val="24"/>
        </w:rPr>
        <w:t xml:space="preserve">y </w:t>
      </w:r>
      <w:r w:rsidRPr="0063003B">
        <w:rPr>
          <w:rFonts w:ascii="Palatino Linotype" w:hAnsi="Palatino Linotype"/>
          <w:color w:val="000000"/>
          <w:sz w:val="24"/>
          <w:szCs w:val="24"/>
        </w:rPr>
        <w:t xml:space="preserve"> </w:t>
      </w:r>
      <w:r w:rsidRPr="0063003B">
        <w:rPr>
          <w:rFonts w:ascii="Palatino Linotype" w:hAnsi="Palatino Linotype"/>
          <w:b/>
          <w:color w:val="000000"/>
          <w:sz w:val="24"/>
          <w:szCs w:val="24"/>
        </w:rPr>
        <w:t xml:space="preserve">1.6 </w:t>
      </w:r>
      <w:r w:rsidRPr="0063003B">
        <w:rPr>
          <w:rFonts w:ascii="Palatino Linotype" w:hAnsi="Palatino Linotype"/>
          <w:color w:val="000000"/>
          <w:sz w:val="24"/>
          <w:szCs w:val="24"/>
        </w:rPr>
        <w:t xml:space="preserve">cuyo contenido literal es el siguiente:  </w:t>
      </w:r>
    </w:p>
    <w:p w14:paraId="3DCC3F3D" w14:textId="5DB69680" w:rsidR="0063003B" w:rsidRDefault="0063003B" w:rsidP="0063003B">
      <w:pPr>
        <w:pStyle w:val="Estilo1"/>
      </w:pPr>
      <w:r>
        <w:t>“(…)</w:t>
      </w:r>
    </w:p>
    <w:p w14:paraId="03ECF63D" w14:textId="77777777" w:rsidR="00B803F2" w:rsidRDefault="00B803F2" w:rsidP="0063003B">
      <w:pPr>
        <w:pStyle w:val="Estilo1"/>
      </w:pPr>
      <w:r>
        <w:t xml:space="preserve">1.5 Informe de la Dirección de Organización a la Presidencia de la Comisión de Organización, a la Junta General y al Consejo General del Instituto, sobre la ejecución de los Lineamientos. </w:t>
      </w:r>
    </w:p>
    <w:p w14:paraId="062590A3" w14:textId="34AF3B68" w:rsidR="00B803F2" w:rsidRPr="00B803F2" w:rsidRDefault="00B803F2" w:rsidP="0063003B">
      <w:pPr>
        <w:pStyle w:val="Estilo1"/>
        <w:rPr>
          <w:b/>
          <w:u w:val="single"/>
        </w:rPr>
      </w:pPr>
      <w:r w:rsidRPr="00B803F2">
        <w:rPr>
          <w:b/>
          <w:u w:val="single"/>
        </w:rPr>
        <w:t>En cumplimiento a lo señalado en el artículo 437, numeral 1, inciso b) del Reglamento de Elecciones, la Dirección de Organización elaborará un Informe sobre las actividades de destrucción y permuta de la documentación electoral en desuso, derivada de los Procesos Electorales Locales, y lo remitirá a la Secretaría Ejecutiva con la finalidad de que, a más tardar 43 días hábiles a partir del día siguiente de la aprobación de la destrucción de la documentación y material electoral en desuso por el Consejo General, lo haga del conocimiento de la Presidencia de la Comisión de Organización, de la Junta General y del Consejo General</w:t>
      </w:r>
    </w:p>
    <w:p w14:paraId="1DF23CA9" w14:textId="5FA2E9B0" w:rsidR="0063003B" w:rsidRDefault="0063003B" w:rsidP="0063003B">
      <w:pPr>
        <w:pStyle w:val="Estilo1"/>
      </w:pPr>
      <w:r>
        <w:t xml:space="preserve">1.6 Publicación en la página web del Instituto del Informe sobre la destrucción y permuta de la documentación y cartón en desuso, derivado de los Procesos Electorales Locales. </w:t>
      </w:r>
    </w:p>
    <w:p w14:paraId="427E266E" w14:textId="2F549B0C" w:rsidR="00EC2B84" w:rsidRPr="00B803F2" w:rsidRDefault="0063003B" w:rsidP="0063003B">
      <w:pPr>
        <w:pStyle w:val="Estilo1"/>
        <w:rPr>
          <w:i w:val="0"/>
        </w:rPr>
      </w:pPr>
      <w:r w:rsidRPr="00B803F2">
        <w:rPr>
          <w:b/>
          <w:u w:val="single"/>
        </w:rPr>
        <w:t xml:space="preserve">De conformidad con lo establecido en el numeral 1 inciso c) del Artículo 437 del Reglamento de Elecciones, la Secretaría Ejecutiva instruirá a la Unidad de Informática y Estadística y a la Unidad de Comunicación Social para </w:t>
      </w:r>
      <w:r w:rsidRPr="00B803F2">
        <w:rPr>
          <w:b/>
          <w:u w:val="single"/>
        </w:rPr>
        <w:lastRenderedPageBreak/>
        <w:t>que, a más tardar 44 días hábiles a partir del día siguiente de la aprobación de la destrucción de la documentación y material electoral en desuso por el Consejo General, sea publicado el referido informe en la página web del Instituto, anexando las Actas Circunstanciadas levantadas durante el desarrollo de los presentes Lineamientos para el Proceso Electoral Local que corresponda.</w:t>
      </w:r>
      <w:r w:rsidR="00B803F2">
        <w:rPr>
          <w:b/>
          <w:u w:val="single"/>
        </w:rPr>
        <w:t xml:space="preserve">” </w:t>
      </w:r>
      <w:r w:rsidR="00B803F2" w:rsidRPr="00B803F2">
        <w:rPr>
          <w:b/>
        </w:rPr>
        <w:t>[Sic]</w:t>
      </w:r>
    </w:p>
    <w:p w14:paraId="01B633B3" w14:textId="77777777" w:rsidR="00EC2B84" w:rsidRDefault="00EC2B84" w:rsidP="00C65017">
      <w:pPr>
        <w:tabs>
          <w:tab w:val="left" w:pos="709"/>
        </w:tabs>
        <w:spacing w:before="240" w:line="360" w:lineRule="auto"/>
        <w:ind w:right="51"/>
        <w:jc w:val="both"/>
        <w:rPr>
          <w:rFonts w:ascii="Palatino Linotype" w:hAnsi="Palatino Linotype"/>
          <w:sz w:val="24"/>
          <w:szCs w:val="24"/>
        </w:rPr>
      </w:pPr>
    </w:p>
    <w:p w14:paraId="45EA069C" w14:textId="75AA988E" w:rsidR="00EC2B84" w:rsidRPr="00B803F2" w:rsidRDefault="00B803F2" w:rsidP="00C65017">
      <w:pPr>
        <w:tabs>
          <w:tab w:val="left" w:pos="709"/>
        </w:tabs>
        <w:spacing w:before="240" w:line="360" w:lineRule="auto"/>
        <w:ind w:right="51"/>
        <w:jc w:val="both"/>
      </w:pPr>
      <w:r>
        <w:rPr>
          <w:rFonts w:ascii="Palatino Linotype" w:hAnsi="Palatino Linotype"/>
          <w:sz w:val="24"/>
          <w:szCs w:val="24"/>
        </w:rPr>
        <w:t xml:space="preserve">De manera complementaria, la segunda liga electrónica plasmada en el oficio </w:t>
      </w:r>
      <w:r w:rsidRPr="0063003B">
        <w:rPr>
          <w:rFonts w:ascii="Palatino Linotype" w:hAnsi="Palatino Linotype"/>
          <w:b/>
          <w:color w:val="000000"/>
          <w:sz w:val="24"/>
          <w:szCs w:val="24"/>
        </w:rPr>
        <w:t>IEEM/DO/362/201</w:t>
      </w:r>
      <w:r>
        <w:rPr>
          <w:rFonts w:ascii="Palatino Linotype" w:hAnsi="Palatino Linotype"/>
          <w:b/>
          <w:color w:val="000000"/>
          <w:sz w:val="24"/>
          <w:szCs w:val="24"/>
        </w:rPr>
        <w:t xml:space="preserve">9, </w:t>
      </w:r>
      <w:r>
        <w:rPr>
          <w:rFonts w:ascii="Palatino Linotype" w:hAnsi="Palatino Linotype"/>
          <w:color w:val="000000"/>
          <w:sz w:val="24"/>
          <w:szCs w:val="24"/>
        </w:rPr>
        <w:t xml:space="preserve">remite al acuerdo </w:t>
      </w:r>
      <w:r w:rsidRPr="00B803F2">
        <w:rPr>
          <w:rFonts w:ascii="Palatino Linotype" w:hAnsi="Palatino Linotype"/>
          <w:b/>
          <w:color w:val="000000"/>
          <w:sz w:val="24"/>
          <w:szCs w:val="24"/>
          <w:u w:val="single"/>
        </w:rPr>
        <w:t xml:space="preserve">“Por el que se aprueba la destrucción y permuta de la documentación y cartón en desuso, derivados del Proceso Electoral de la Elección de Diputaciones a la Legislatura e integrantes de los Ayuntamientos del Estado de México 2017-2018”, </w:t>
      </w:r>
      <w:r>
        <w:rPr>
          <w:rFonts w:ascii="Palatino Linotype" w:hAnsi="Palatino Linotype"/>
          <w:color w:val="000000"/>
          <w:sz w:val="24"/>
          <w:szCs w:val="24"/>
        </w:rPr>
        <w:t xml:space="preserve"> resultando de nuestro interés lo siguiente: </w:t>
      </w:r>
    </w:p>
    <w:p w14:paraId="3E0C6B70" w14:textId="10CF7533" w:rsidR="00EC2B84" w:rsidRDefault="006F19E6" w:rsidP="006F19E6">
      <w:pPr>
        <w:pStyle w:val="Estilo1"/>
      </w:pPr>
      <w:r>
        <w:t>“(…)</w:t>
      </w:r>
    </w:p>
    <w:p w14:paraId="71515E89" w14:textId="77777777" w:rsidR="006F19E6" w:rsidRDefault="006F19E6" w:rsidP="006F19E6">
      <w:pPr>
        <w:pStyle w:val="Estilo1"/>
      </w:pPr>
      <w:r>
        <w:t xml:space="preserve">Por lo fundado y motivado, este Consejo General: </w:t>
      </w:r>
    </w:p>
    <w:p w14:paraId="1DDE1957" w14:textId="5C8FB049" w:rsidR="006F19E6" w:rsidRDefault="006F19E6" w:rsidP="006F19E6">
      <w:pPr>
        <w:pStyle w:val="Estilo1"/>
        <w:jc w:val="center"/>
      </w:pPr>
      <w:r>
        <w:t>A C U E R D A</w:t>
      </w:r>
    </w:p>
    <w:p w14:paraId="6AD1E1C7" w14:textId="19E5C609" w:rsidR="006F19E6" w:rsidRDefault="006F19E6" w:rsidP="006F19E6">
      <w:pPr>
        <w:pStyle w:val="Estilo1"/>
      </w:pPr>
      <w:r>
        <w:t>PRIMERO.- Se aprueba la destrucción y permuta de la documentación electoral (votos válidos, votos nulos, boletas sobrantes inutilizadas y documentación sobrante de casilla) y cartón en desuso, derivados del proceso electoral de la elección de Diputaciones a la Legislatura e integrantes de los Ayuntamientos del Estado de México 2017-2018, con base en los Lineamientos.</w:t>
      </w:r>
    </w:p>
    <w:p w14:paraId="1EEB0F94" w14:textId="18E903D2" w:rsidR="006F19E6" w:rsidRDefault="006F19E6" w:rsidP="006F19E6">
      <w:pPr>
        <w:pStyle w:val="Estilo1"/>
      </w:pPr>
      <w:r>
        <w:t>(…)</w:t>
      </w:r>
    </w:p>
    <w:p w14:paraId="3B17BE36" w14:textId="22040951" w:rsidR="006F19E6" w:rsidRDefault="006F19E6" w:rsidP="006F19E6">
      <w:pPr>
        <w:pStyle w:val="Estilo1"/>
      </w:pPr>
      <w:r>
        <w:lastRenderedPageBreak/>
        <w:t>QUINTO.- Hágase del conocimiento de la DO la aprobación del presente documento, a fin de que instrumente lo necesario para llevar a cabo la destrucción de la documentación electoral y del cartón en desuso referidos en los puntos Primero y Tercero de este Acuerdo, conforme a los Lineamientos y para que, en su calidad de Secretaría Técnica de la CO, lo informe a sus integrantes.</w:t>
      </w:r>
    </w:p>
    <w:p w14:paraId="0FE639A7" w14:textId="22286F20" w:rsidR="006F19E6" w:rsidRDefault="006F19E6" w:rsidP="006F19E6">
      <w:pPr>
        <w:pStyle w:val="Estilo1"/>
      </w:pPr>
      <w:r>
        <w:t>(…)</w:t>
      </w:r>
    </w:p>
    <w:p w14:paraId="76792FB7" w14:textId="2ECAE037" w:rsidR="006F19E6" w:rsidRDefault="006F19E6" w:rsidP="006F19E6">
      <w:pPr>
        <w:pStyle w:val="Estilo1"/>
        <w:jc w:val="center"/>
      </w:pPr>
      <w:r>
        <w:t>T R A N S I T O R I O S</w:t>
      </w:r>
    </w:p>
    <w:p w14:paraId="380871C1" w14:textId="74888847" w:rsidR="006F19E6" w:rsidRPr="00217B20" w:rsidRDefault="006F19E6" w:rsidP="006F19E6">
      <w:pPr>
        <w:pStyle w:val="Estilo1"/>
        <w:rPr>
          <w:b/>
          <w:u w:val="single"/>
        </w:rPr>
      </w:pPr>
      <w:r w:rsidRPr="00217B20">
        <w:rPr>
          <w:b/>
          <w:u w:val="single"/>
        </w:rPr>
        <w:t>PRIMERO. - El presente Acuerdo surtirá efectos a partir de su aprobación por el Consejo General.</w:t>
      </w:r>
    </w:p>
    <w:p w14:paraId="34E0F96A" w14:textId="3D7F158D" w:rsidR="006F19E6" w:rsidRDefault="006F19E6" w:rsidP="006F19E6">
      <w:pPr>
        <w:pStyle w:val="Estilo1"/>
      </w:pPr>
      <w:r>
        <w:t>SEGUNDO. - Publíquese este Acuerdo en el Periódico Oficial del Gobierno del Estado Libre y Soberano de México, “Gaceta del Gobierno”, así como en la página electrónica del IEEM.</w:t>
      </w:r>
    </w:p>
    <w:p w14:paraId="4F6A86DB" w14:textId="2A873008" w:rsidR="006F19E6" w:rsidRPr="006F19E6" w:rsidRDefault="006F19E6" w:rsidP="006F19E6">
      <w:pPr>
        <w:pStyle w:val="Estilo1"/>
        <w:rPr>
          <w:b/>
        </w:rPr>
      </w:pPr>
      <w:r>
        <w:t xml:space="preserve">Así lo aprobaron por unanimidad de votos, el Consejero Presidente y las Consejeras y los Consejeros Electorales del Consejo General, (…) en la Tercera Sesión Extraordinaria celebrada en la ciudad de Toluca de Lerdo, Estado de México, el catorce de mayo de dos mil diecinueve, firmándose para constancia legal, conforme a lo dispuesto por los artículos 191, fracción X y 196, fracción XXX, del CEEM y 7, fracción XIV, del Reglamento de Sesiones del Consejo General.” </w:t>
      </w:r>
      <w:r>
        <w:rPr>
          <w:b/>
        </w:rPr>
        <w:t>[Sic]</w:t>
      </w:r>
    </w:p>
    <w:p w14:paraId="50E7BB6E" w14:textId="77777777" w:rsidR="00AE2660" w:rsidRDefault="00AE2660" w:rsidP="00C65017">
      <w:pPr>
        <w:tabs>
          <w:tab w:val="left" w:pos="709"/>
        </w:tabs>
        <w:spacing w:before="240" w:line="360" w:lineRule="auto"/>
        <w:ind w:right="51"/>
        <w:jc w:val="both"/>
        <w:rPr>
          <w:rFonts w:ascii="Palatino Linotype" w:hAnsi="Palatino Linotype"/>
          <w:sz w:val="24"/>
          <w:szCs w:val="24"/>
        </w:rPr>
      </w:pPr>
    </w:p>
    <w:p w14:paraId="22C77B90" w14:textId="627D9821" w:rsidR="00E40803" w:rsidRDefault="004261E4" w:rsidP="007216DB">
      <w:pPr>
        <w:pStyle w:val="Sinespaciado"/>
        <w:spacing w:line="360" w:lineRule="auto"/>
        <w:jc w:val="both"/>
        <w:rPr>
          <w:rFonts w:ascii="Palatino Linotype" w:hAnsi="Palatino Linotype"/>
        </w:rPr>
      </w:pPr>
      <w:r>
        <w:rPr>
          <w:rFonts w:ascii="Palatino Linotype" w:hAnsi="Palatino Linotype"/>
        </w:rPr>
        <w:t xml:space="preserve">Bajo estas líneas argumentativas, </w:t>
      </w:r>
      <w:r w:rsidR="00E40803">
        <w:rPr>
          <w:rFonts w:ascii="Palatino Linotype" w:hAnsi="Palatino Linotype"/>
        </w:rPr>
        <w:t xml:space="preserve">resulta inconcuso que al momento de rendir su respuesta, el plazo conferido para elaborar y publicar </w:t>
      </w:r>
      <w:r w:rsidR="00FC6247">
        <w:rPr>
          <w:rFonts w:ascii="Palatino Linotype" w:hAnsi="Palatino Linotype"/>
        </w:rPr>
        <w:t xml:space="preserve">el Informe sobre las actividades </w:t>
      </w:r>
      <w:r w:rsidR="00FC6247">
        <w:rPr>
          <w:rFonts w:ascii="Palatino Linotype" w:hAnsi="Palatino Linotype"/>
        </w:rPr>
        <w:lastRenderedPageBreak/>
        <w:t>de destrucción y permuta de la documentación electoral en desuso, derivada de los Procesos Electorales Locale</w:t>
      </w:r>
      <w:r w:rsidR="00927C3D">
        <w:rPr>
          <w:rFonts w:ascii="Palatino Linotype" w:hAnsi="Palatino Linotype"/>
        </w:rPr>
        <w:t xml:space="preserve">s se encontraba transcurriendo. </w:t>
      </w:r>
    </w:p>
    <w:p w14:paraId="4F398E40" w14:textId="77777777" w:rsidR="00FC6247" w:rsidRDefault="00FC6247" w:rsidP="007216DB">
      <w:pPr>
        <w:pStyle w:val="Sinespaciado"/>
        <w:spacing w:line="360" w:lineRule="auto"/>
        <w:jc w:val="both"/>
        <w:rPr>
          <w:rFonts w:ascii="Palatino Linotype" w:hAnsi="Palatino Linotype"/>
        </w:rPr>
      </w:pPr>
    </w:p>
    <w:p w14:paraId="269471C5" w14:textId="1FAF3C73" w:rsidR="00FC6247" w:rsidRPr="00FC6247" w:rsidRDefault="00FC6247" w:rsidP="007216DB">
      <w:pPr>
        <w:pStyle w:val="Sinespaciado"/>
        <w:spacing w:line="360" w:lineRule="auto"/>
        <w:jc w:val="both"/>
        <w:rPr>
          <w:rFonts w:ascii="Palatino Linotype" w:hAnsi="Palatino Linotype"/>
        </w:rPr>
      </w:pPr>
      <w:r>
        <w:rPr>
          <w:rFonts w:ascii="Palatino Linotype" w:hAnsi="Palatino Linotype"/>
        </w:rPr>
        <w:t xml:space="preserve">Inconforme con la respuesta del </w:t>
      </w:r>
      <w:r>
        <w:rPr>
          <w:rFonts w:ascii="Palatino Linotype" w:hAnsi="Palatino Linotype"/>
          <w:b/>
        </w:rPr>
        <w:t xml:space="preserve">Sujeto Obligado, El Recurrente </w:t>
      </w:r>
      <w:r>
        <w:rPr>
          <w:rFonts w:ascii="Palatino Linotype" w:hAnsi="Palatino Linotype"/>
        </w:rPr>
        <w:t xml:space="preserve">interpuso recurso de revisión en fecha siete de junio, admitiéndose el trece de junio, ambos del año en curso. Señalando como razones o motivos de inconformidad: </w:t>
      </w:r>
    </w:p>
    <w:p w14:paraId="3EECF1BC" w14:textId="33BECE7D" w:rsidR="00CA3D18" w:rsidRPr="00FC6247" w:rsidRDefault="00FC6247" w:rsidP="00FC6247">
      <w:pPr>
        <w:pStyle w:val="Prrafodelista"/>
        <w:tabs>
          <w:tab w:val="left" w:pos="5415"/>
        </w:tabs>
        <w:spacing w:before="240" w:after="160" w:line="360" w:lineRule="auto"/>
        <w:ind w:left="851" w:right="851"/>
        <w:jc w:val="both"/>
        <w:rPr>
          <w:rFonts w:ascii="Palatino Linotype" w:hAnsi="Palatino Linotype"/>
          <w:b/>
          <w:i/>
          <w:color w:val="000000"/>
          <w:sz w:val="22"/>
          <w:szCs w:val="22"/>
        </w:rPr>
      </w:pPr>
      <w:r w:rsidRPr="00FC6247">
        <w:rPr>
          <w:rFonts w:ascii="Palatino Linotype" w:hAnsi="Palatino Linotype"/>
          <w:i/>
          <w:color w:val="000000"/>
          <w:sz w:val="22"/>
          <w:szCs w:val="22"/>
        </w:rPr>
        <w:t xml:space="preserve"> </w:t>
      </w:r>
      <w:r w:rsidR="00CA3D18" w:rsidRPr="00FC6247">
        <w:rPr>
          <w:rFonts w:ascii="Palatino Linotype" w:hAnsi="Palatino Linotype"/>
          <w:i/>
          <w:color w:val="000000"/>
          <w:sz w:val="22"/>
          <w:szCs w:val="22"/>
        </w:rPr>
        <w:t>“</w:t>
      </w:r>
      <w:r w:rsidRPr="00FC6247">
        <w:rPr>
          <w:rFonts w:ascii="Palatino Linotype" w:hAnsi="Palatino Linotype"/>
          <w:i/>
          <w:color w:val="000000"/>
          <w:sz w:val="22"/>
          <w:szCs w:val="22"/>
        </w:rPr>
        <w:t>Solo envía una 1 pagina en PDF, en la cual menciona que se adjunta la información requerida en la respuesta, lo cual no es verdadero, por lo que solicito se me entregue dicha información como fue requerida desde el principio. Gracias.</w:t>
      </w:r>
      <w:r w:rsidR="00CA3D18" w:rsidRPr="00FC6247">
        <w:rPr>
          <w:rFonts w:ascii="Palatino Linotype" w:hAnsi="Palatino Linotype"/>
          <w:i/>
          <w:color w:val="000000"/>
          <w:sz w:val="22"/>
          <w:szCs w:val="22"/>
          <w:u w:val="single"/>
        </w:rPr>
        <w:t>”</w:t>
      </w:r>
      <w:r w:rsidR="00CA3D18" w:rsidRPr="00FC6247">
        <w:rPr>
          <w:rFonts w:ascii="Palatino Linotype" w:hAnsi="Palatino Linotype"/>
          <w:i/>
          <w:color w:val="000000"/>
          <w:sz w:val="22"/>
          <w:szCs w:val="22"/>
        </w:rPr>
        <w:t xml:space="preserve"> </w:t>
      </w:r>
      <w:r w:rsidR="00CA3D18" w:rsidRPr="00FC6247">
        <w:rPr>
          <w:rFonts w:ascii="Palatino Linotype" w:hAnsi="Palatino Linotype"/>
          <w:b/>
          <w:i/>
          <w:color w:val="000000"/>
          <w:sz w:val="22"/>
          <w:szCs w:val="22"/>
        </w:rPr>
        <w:t>[Sic]</w:t>
      </w:r>
    </w:p>
    <w:p w14:paraId="2302831A" w14:textId="77777777" w:rsidR="004261E4" w:rsidRDefault="004261E4" w:rsidP="00CA3D18">
      <w:pPr>
        <w:pStyle w:val="Sinespaciado"/>
        <w:spacing w:line="360" w:lineRule="auto"/>
        <w:jc w:val="both"/>
        <w:rPr>
          <w:rFonts w:ascii="Palatino Linotype" w:hAnsi="Palatino Linotype"/>
        </w:rPr>
      </w:pPr>
    </w:p>
    <w:p w14:paraId="08C8DC5E" w14:textId="04FC5CA2" w:rsidR="00FC6247" w:rsidRDefault="00CA3D18" w:rsidP="00CA3D18">
      <w:pPr>
        <w:pStyle w:val="Sinespaciado"/>
        <w:spacing w:line="360" w:lineRule="auto"/>
        <w:jc w:val="both"/>
        <w:rPr>
          <w:rFonts w:ascii="Palatino Linotype" w:hAnsi="Palatino Linotype"/>
        </w:rPr>
      </w:pPr>
      <w:r w:rsidRPr="007E69B4">
        <w:rPr>
          <w:rFonts w:ascii="Palatino Linotype" w:hAnsi="Palatino Linotype"/>
        </w:rPr>
        <w:t xml:space="preserve">Por otra parte, como fue mencionado en el antecedente quinto, una vez abierta la etapa de instrucción se puntualiza que </w:t>
      </w:r>
      <w:r w:rsidR="00FC6247">
        <w:rPr>
          <w:rFonts w:ascii="Palatino Linotype" w:hAnsi="Palatino Linotype"/>
        </w:rPr>
        <w:t xml:space="preserve">la Ponencia Resolutora se allegó de lo siguiente: </w:t>
      </w:r>
    </w:p>
    <w:p w14:paraId="62B38651" w14:textId="10E998AD" w:rsidR="002E16CC" w:rsidRPr="0063003B" w:rsidRDefault="002E16CC" w:rsidP="002E16CC">
      <w:pPr>
        <w:pStyle w:val="Prrafodelista"/>
        <w:numPr>
          <w:ilvl w:val="0"/>
          <w:numId w:val="43"/>
        </w:numPr>
        <w:tabs>
          <w:tab w:val="left" w:pos="709"/>
        </w:tabs>
        <w:spacing w:before="240" w:line="360" w:lineRule="auto"/>
        <w:ind w:right="51"/>
        <w:jc w:val="both"/>
        <w:rPr>
          <w:rFonts w:ascii="Palatino Linotype" w:hAnsi="Palatino Linotype"/>
          <w:b/>
        </w:rPr>
      </w:pPr>
      <w:r>
        <w:rPr>
          <w:rFonts w:ascii="Palatino Linotype" w:hAnsi="Palatino Linotype"/>
          <w:b/>
          <w:color w:val="000000"/>
        </w:rPr>
        <w:t xml:space="preserve">“Of_DO_362_RespuestaSAIMEX_00278_2019.pdf”: </w:t>
      </w:r>
      <w:r>
        <w:rPr>
          <w:rFonts w:ascii="Palatino Linotype" w:hAnsi="Palatino Linotype"/>
          <w:color w:val="000000"/>
        </w:rPr>
        <w:t xml:space="preserve">Oficio </w:t>
      </w:r>
      <w:r>
        <w:rPr>
          <w:rFonts w:ascii="Palatino Linotype" w:hAnsi="Palatino Linotype"/>
          <w:b/>
          <w:color w:val="000000"/>
        </w:rPr>
        <w:t>IEEM/DO/362/2019</w:t>
      </w:r>
      <w:r w:rsidRPr="002E16CC">
        <w:rPr>
          <w:rFonts w:ascii="Palatino Linotype" w:hAnsi="Palatino Linotype"/>
          <w:color w:val="000000"/>
        </w:rPr>
        <w:t xml:space="preserve"> </w:t>
      </w:r>
      <w:r>
        <w:rPr>
          <w:rFonts w:ascii="Palatino Linotype" w:hAnsi="Palatino Linotype"/>
          <w:color w:val="000000"/>
        </w:rPr>
        <w:t>remitido mediante respuesta</w:t>
      </w:r>
      <w:r>
        <w:rPr>
          <w:rFonts w:ascii="Palatino Linotype" w:hAnsi="Palatino Linotype"/>
          <w:b/>
          <w:color w:val="000000"/>
        </w:rPr>
        <w:t xml:space="preserve">, </w:t>
      </w:r>
      <w:r>
        <w:rPr>
          <w:rFonts w:ascii="Palatino Linotype" w:hAnsi="Palatino Linotype"/>
          <w:color w:val="000000"/>
        </w:rPr>
        <w:t>de fecha tres de junio del presente, signado por el Director de Organización y dirigido a la Titular de la Unidad de Transparencia, manifiesta que las actividades de destrucción y permuta de la documentación y cartón de desuso, derivados del Proceso Electoral de la Elección de Diputaciones a la Legislatura e integrantes de los Ayuntamientos del Estado de México 2017-2018 no han iniciado. Asimismo plasma las siguientes ligas electrónicas:</w:t>
      </w:r>
    </w:p>
    <w:p w14:paraId="1C34AE6A" w14:textId="77777777" w:rsidR="002E16CC" w:rsidRPr="002116F4" w:rsidRDefault="00332031" w:rsidP="002E16CC">
      <w:pPr>
        <w:pStyle w:val="Prrafodelista"/>
        <w:tabs>
          <w:tab w:val="left" w:pos="709"/>
        </w:tabs>
        <w:spacing w:before="240" w:line="360" w:lineRule="auto"/>
        <w:ind w:left="720" w:right="51"/>
        <w:jc w:val="both"/>
        <w:rPr>
          <w:rFonts w:ascii="Palatino Linotype" w:hAnsi="Palatino Linotype"/>
        </w:rPr>
      </w:pPr>
      <w:hyperlink r:id="rId12" w:history="1">
        <w:r w:rsidR="002E16CC" w:rsidRPr="002116F4">
          <w:rPr>
            <w:rStyle w:val="Hipervnculo"/>
            <w:rFonts w:ascii="Palatino Linotype" w:hAnsi="Palatino Linotype"/>
          </w:rPr>
          <w:t>http://www.ieem.org.mx/consejo_general/cg/2019/ac_19/a015_19.pdf</w:t>
        </w:r>
      </w:hyperlink>
      <w:r w:rsidR="002E16CC" w:rsidRPr="002116F4">
        <w:rPr>
          <w:rFonts w:ascii="Palatino Linotype" w:hAnsi="Palatino Linotype"/>
        </w:rPr>
        <w:t xml:space="preserve"> </w:t>
      </w:r>
    </w:p>
    <w:p w14:paraId="2C13DBF2" w14:textId="77777777" w:rsidR="002E16CC" w:rsidRPr="002116F4" w:rsidRDefault="00332031" w:rsidP="002E16CC">
      <w:pPr>
        <w:pStyle w:val="Prrafodelista"/>
        <w:tabs>
          <w:tab w:val="left" w:pos="709"/>
        </w:tabs>
        <w:spacing w:before="240" w:line="360" w:lineRule="auto"/>
        <w:ind w:left="720" w:right="51"/>
        <w:jc w:val="both"/>
        <w:rPr>
          <w:rFonts w:ascii="Palatino Linotype" w:hAnsi="Palatino Linotype"/>
        </w:rPr>
      </w:pPr>
      <w:hyperlink r:id="rId13" w:history="1">
        <w:r w:rsidR="002E16CC" w:rsidRPr="002116F4">
          <w:rPr>
            <w:rStyle w:val="Hipervnculo"/>
            <w:rFonts w:ascii="Palatino Linotype" w:hAnsi="Palatino Linotype"/>
          </w:rPr>
          <w:t>http://www.ieem.org.mx/consejo_general/cg/2019/ac_19/a016_19.pdf</w:t>
        </w:r>
      </w:hyperlink>
      <w:r w:rsidR="002E16CC" w:rsidRPr="002116F4">
        <w:rPr>
          <w:rFonts w:ascii="Palatino Linotype" w:hAnsi="Palatino Linotype"/>
        </w:rPr>
        <w:t xml:space="preserve"> </w:t>
      </w:r>
    </w:p>
    <w:p w14:paraId="074214FD" w14:textId="77777777" w:rsidR="00927C3D" w:rsidRPr="0063003B" w:rsidRDefault="00927C3D" w:rsidP="00927C3D">
      <w:pPr>
        <w:pStyle w:val="Prrafodelista"/>
        <w:numPr>
          <w:ilvl w:val="0"/>
          <w:numId w:val="43"/>
        </w:numPr>
        <w:tabs>
          <w:tab w:val="left" w:pos="709"/>
        </w:tabs>
        <w:spacing w:before="240" w:line="360" w:lineRule="auto"/>
        <w:ind w:right="51"/>
        <w:jc w:val="both"/>
        <w:rPr>
          <w:rFonts w:ascii="Palatino Linotype" w:hAnsi="Palatino Linotype"/>
          <w:b/>
        </w:rPr>
      </w:pPr>
      <w:r>
        <w:rPr>
          <w:rFonts w:ascii="Palatino Linotype" w:hAnsi="Palatino Linotype"/>
          <w:b/>
          <w:color w:val="000000"/>
        </w:rPr>
        <w:t xml:space="preserve">“OFICIO RESPUESTA 278-2019 UT.pdf”: </w:t>
      </w:r>
      <w:r>
        <w:rPr>
          <w:rFonts w:ascii="Palatino Linotype" w:hAnsi="Palatino Linotype"/>
          <w:color w:val="000000"/>
        </w:rPr>
        <w:t xml:space="preserve">Oficio </w:t>
      </w:r>
      <w:r>
        <w:rPr>
          <w:rFonts w:ascii="Palatino Linotype" w:hAnsi="Palatino Linotype"/>
          <w:b/>
          <w:color w:val="000000"/>
        </w:rPr>
        <w:t xml:space="preserve">IEEM/SAIMEX-UT/548/2019 </w:t>
      </w:r>
      <w:r>
        <w:rPr>
          <w:rFonts w:ascii="Palatino Linotype" w:hAnsi="Palatino Linotype"/>
          <w:color w:val="000000"/>
        </w:rPr>
        <w:t xml:space="preserve">signado por la Jefa de la Unidad de Transparencia y dirigido al particular, manifiesta remitir oficio signado por el Servidor Público Habilitado de la Dirección de Organización; de fecha cuatro de junio de los corrientes. </w:t>
      </w:r>
    </w:p>
    <w:p w14:paraId="00129CA1" w14:textId="15F7F06D" w:rsidR="002E16CC" w:rsidRPr="002E16CC" w:rsidRDefault="00927C3D" w:rsidP="002E16CC">
      <w:pPr>
        <w:pStyle w:val="Prrafodelista"/>
        <w:numPr>
          <w:ilvl w:val="0"/>
          <w:numId w:val="43"/>
        </w:numPr>
        <w:tabs>
          <w:tab w:val="left" w:pos="709"/>
        </w:tabs>
        <w:spacing w:before="240" w:line="360" w:lineRule="auto"/>
        <w:ind w:right="51"/>
        <w:jc w:val="both"/>
        <w:rPr>
          <w:rFonts w:ascii="Palatino Linotype" w:hAnsi="Palatino Linotype"/>
          <w:b/>
        </w:rPr>
      </w:pPr>
      <w:r>
        <w:rPr>
          <w:rFonts w:ascii="Palatino Linotype" w:hAnsi="Palatino Linotype"/>
          <w:b/>
        </w:rPr>
        <w:t xml:space="preserve">“INFORME JUSTIFICADO RR 5210-2019.pdf”: </w:t>
      </w:r>
      <w:r>
        <w:rPr>
          <w:rFonts w:ascii="Palatino Linotype" w:hAnsi="Palatino Linotype"/>
        </w:rPr>
        <w:t xml:space="preserve">Informe justificado signado por la Jefa de la Unidad de Transparencia y dirigido a la Comisionada Ponente, expone diversos antecedentes y argumentos de corte lógico-jurídico, asimismo precisa que a más tardar el 15 –quince- de julio de los corrientes, el informe que resulta de interés al ciudadano será publicado en su portal web; de fecha trece de junio del año en curso. </w:t>
      </w:r>
    </w:p>
    <w:p w14:paraId="2E01C1BA" w14:textId="77777777" w:rsidR="00FC6247" w:rsidRDefault="00FC6247" w:rsidP="00CA3D18">
      <w:pPr>
        <w:pStyle w:val="Sinespaciado"/>
        <w:spacing w:line="360" w:lineRule="auto"/>
        <w:jc w:val="both"/>
        <w:rPr>
          <w:rFonts w:ascii="Palatino Linotype" w:hAnsi="Palatino Linotype"/>
        </w:rPr>
      </w:pPr>
    </w:p>
    <w:p w14:paraId="1A0B4E2E" w14:textId="32AA69A8" w:rsidR="00D642BA" w:rsidRPr="00D36291" w:rsidRDefault="00927C3D" w:rsidP="00CA3D18">
      <w:pPr>
        <w:pStyle w:val="Sinespaciado"/>
        <w:spacing w:line="360" w:lineRule="auto"/>
        <w:jc w:val="both"/>
        <w:rPr>
          <w:rFonts w:ascii="Palatino Linotype" w:hAnsi="Palatino Linotype"/>
        </w:rPr>
      </w:pPr>
      <w:r w:rsidRPr="00D36291">
        <w:rPr>
          <w:rFonts w:ascii="Palatino Linotype" w:hAnsi="Palatino Linotype"/>
        </w:rPr>
        <w:t xml:space="preserve">Una vez sentado lo anterior, cabe señalar que en alcance al informe justificado de fecha treinta de julio de los corrientes, </w:t>
      </w:r>
      <w:r w:rsidRPr="00D36291">
        <w:rPr>
          <w:rFonts w:ascii="Palatino Linotype" w:hAnsi="Palatino Linotype"/>
          <w:b/>
        </w:rPr>
        <w:t xml:space="preserve">El Sujeto Obligado </w:t>
      </w:r>
      <w:r w:rsidRPr="00D36291">
        <w:rPr>
          <w:rFonts w:ascii="Palatino Linotype" w:hAnsi="Palatino Linotype"/>
        </w:rPr>
        <w:t xml:space="preserve">remitió a través de correo electrónico institucional </w:t>
      </w:r>
      <w:r w:rsidR="00D642BA" w:rsidRPr="00D36291">
        <w:rPr>
          <w:rFonts w:ascii="Palatino Linotype" w:hAnsi="Palatino Linotype"/>
        </w:rPr>
        <w:t xml:space="preserve">los siguientes documentos electrónicos: </w:t>
      </w:r>
    </w:p>
    <w:p w14:paraId="1B6FFF86" w14:textId="2DAC13CE" w:rsidR="00D642BA" w:rsidRPr="00D36291" w:rsidRDefault="00D642BA" w:rsidP="00D642BA">
      <w:pPr>
        <w:pStyle w:val="Sinespaciado"/>
        <w:numPr>
          <w:ilvl w:val="0"/>
          <w:numId w:val="45"/>
        </w:numPr>
        <w:spacing w:line="360" w:lineRule="auto"/>
        <w:jc w:val="both"/>
        <w:rPr>
          <w:rFonts w:ascii="Palatino Linotype" w:hAnsi="Palatino Linotype"/>
          <w:b/>
        </w:rPr>
      </w:pPr>
      <w:r w:rsidRPr="00D36291">
        <w:rPr>
          <w:rFonts w:ascii="Palatino Linotype" w:hAnsi="Palatino Linotype"/>
          <w:b/>
        </w:rPr>
        <w:t>“</w:t>
      </w:r>
      <w:r w:rsidR="00D36291" w:rsidRPr="00D36291">
        <w:rPr>
          <w:rFonts w:ascii="Palatino Linotype" w:hAnsi="Palatino Linotype"/>
          <w:b/>
        </w:rPr>
        <w:t xml:space="preserve">VP_Informe_destruccion_permuta_2019.pdf”: </w:t>
      </w:r>
      <w:r w:rsidR="00D36291" w:rsidRPr="00D36291">
        <w:rPr>
          <w:rFonts w:ascii="Palatino Linotype" w:hAnsi="Palatino Linotype"/>
        </w:rPr>
        <w:t xml:space="preserve">Compila el Informe sobre las actividades de destrucción y permuta de la documentación electoral, cartón y papel en desuso, derivados del Proceso Electoral Local 2017-2018; consistente en </w:t>
      </w:r>
      <w:r w:rsidR="00D36291" w:rsidRPr="00D36291">
        <w:rPr>
          <w:rFonts w:ascii="Palatino Linotype" w:hAnsi="Palatino Linotype"/>
          <w:b/>
        </w:rPr>
        <w:t xml:space="preserve">89 – ochenta y nueve- </w:t>
      </w:r>
      <w:r w:rsidR="00D36291" w:rsidRPr="00D36291">
        <w:rPr>
          <w:rFonts w:ascii="Palatino Linotype" w:hAnsi="Palatino Linotype"/>
        </w:rPr>
        <w:t xml:space="preserve">fojas. </w:t>
      </w:r>
    </w:p>
    <w:p w14:paraId="6D0CAFA2" w14:textId="0A055BF7" w:rsidR="00D642BA" w:rsidRPr="00D36291" w:rsidRDefault="00D642BA" w:rsidP="00D642BA">
      <w:pPr>
        <w:pStyle w:val="Sinespaciado"/>
        <w:numPr>
          <w:ilvl w:val="0"/>
          <w:numId w:val="45"/>
        </w:numPr>
        <w:spacing w:line="360" w:lineRule="auto"/>
        <w:jc w:val="both"/>
        <w:rPr>
          <w:rFonts w:ascii="Palatino Linotype" w:hAnsi="Palatino Linotype"/>
        </w:rPr>
      </w:pPr>
      <w:r w:rsidRPr="00D36291">
        <w:rPr>
          <w:rFonts w:ascii="Palatino Linotype" w:hAnsi="Palatino Linotype"/>
          <w:b/>
        </w:rPr>
        <w:t>“05210-INFOEM-IP-RR-2019 Alcance informe just.pdf”:</w:t>
      </w:r>
      <w:r w:rsidR="00D36291" w:rsidRPr="00D36291">
        <w:rPr>
          <w:rFonts w:ascii="Palatino Linotype" w:hAnsi="Palatino Linotype"/>
          <w:b/>
        </w:rPr>
        <w:t xml:space="preserve"> </w:t>
      </w:r>
      <w:r w:rsidR="00D36291" w:rsidRPr="00D36291">
        <w:rPr>
          <w:rFonts w:ascii="Palatino Linotype" w:hAnsi="Palatino Linotype"/>
        </w:rPr>
        <w:t xml:space="preserve">Oficio </w:t>
      </w:r>
      <w:r w:rsidR="00D36291" w:rsidRPr="00D36291">
        <w:rPr>
          <w:rFonts w:ascii="Palatino Linotype" w:hAnsi="Palatino Linotype"/>
          <w:b/>
        </w:rPr>
        <w:t xml:space="preserve">IEEM/UT/0810/2019, </w:t>
      </w:r>
      <w:r w:rsidR="00D36291" w:rsidRPr="00D36291">
        <w:rPr>
          <w:rFonts w:ascii="Palatino Linotype" w:hAnsi="Palatino Linotype"/>
        </w:rPr>
        <w:t xml:space="preserve">sirven de sustento las siguientes imágenes ilustrativas: </w:t>
      </w:r>
    </w:p>
    <w:p w14:paraId="5BD5E3F4" w14:textId="77777777" w:rsidR="00D642BA" w:rsidRDefault="00D642BA" w:rsidP="00CA3D18">
      <w:pPr>
        <w:pStyle w:val="Sinespaciado"/>
        <w:spacing w:line="360" w:lineRule="auto"/>
        <w:jc w:val="both"/>
        <w:rPr>
          <w:rFonts w:ascii="Palatino Linotype" w:hAnsi="Palatino Linotype"/>
          <w:highlight w:val="green"/>
        </w:rPr>
      </w:pPr>
    </w:p>
    <w:p w14:paraId="379701A0" w14:textId="1CFE44A9" w:rsidR="00D642BA" w:rsidRDefault="00D36291" w:rsidP="00CA3D18">
      <w:pPr>
        <w:pStyle w:val="Sinespaciado"/>
        <w:spacing w:line="360" w:lineRule="auto"/>
        <w:jc w:val="both"/>
        <w:rPr>
          <w:rFonts w:ascii="Palatino Linotype" w:hAnsi="Palatino Linotype"/>
          <w:highlight w:val="green"/>
        </w:rPr>
      </w:pPr>
      <w:r>
        <w:rPr>
          <w:rFonts w:ascii="Palatino Linotype" w:hAnsi="Palatino Linotype"/>
          <w:noProof/>
          <w:highlight w:val="green"/>
          <w:lang w:eastAsia="es-MX"/>
        </w:rPr>
        <w:lastRenderedPageBreak/>
        <w:drawing>
          <wp:inline distT="0" distB="0" distL="0" distR="0" wp14:anchorId="783C1D8C" wp14:editId="54A2CFB8">
            <wp:extent cx="5562600" cy="73914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w="19050">
                      <a:solidFill>
                        <a:schemeClr val="tx1"/>
                      </a:solidFill>
                    </a:ln>
                  </pic:spPr>
                </pic:pic>
              </a:graphicData>
            </a:graphic>
          </wp:inline>
        </w:drawing>
      </w:r>
    </w:p>
    <w:p w14:paraId="71A674A2" w14:textId="3CE36894" w:rsidR="005724A9" w:rsidRDefault="00D36291" w:rsidP="00CA3D18">
      <w:pPr>
        <w:pStyle w:val="Sinespaciado"/>
        <w:spacing w:line="360" w:lineRule="auto"/>
        <w:jc w:val="both"/>
        <w:rPr>
          <w:rFonts w:ascii="Palatino Linotype" w:hAnsi="Palatino Linotype"/>
          <w:highlight w:val="green"/>
        </w:rPr>
      </w:pPr>
      <w:r>
        <w:rPr>
          <w:rFonts w:ascii="Palatino Linotype" w:hAnsi="Palatino Linotype"/>
          <w:noProof/>
          <w:highlight w:val="green"/>
          <w:lang w:eastAsia="es-MX"/>
        </w:rPr>
        <w:lastRenderedPageBreak/>
        <w:drawing>
          <wp:anchor distT="0" distB="0" distL="114300" distR="114300" simplePos="0" relativeHeight="251743232" behindDoc="0" locked="0" layoutInCell="1" allowOverlap="1" wp14:anchorId="7321CDDE" wp14:editId="4ACF1235">
            <wp:simplePos x="0" y="0"/>
            <wp:positionH relativeFrom="margin">
              <wp:align>right</wp:align>
            </wp:positionH>
            <wp:positionV relativeFrom="paragraph">
              <wp:posOffset>19539</wp:posOffset>
            </wp:positionV>
            <wp:extent cx="5546361" cy="7391400"/>
            <wp:effectExtent l="19050" t="19050" r="16510" b="19050"/>
            <wp:wrapThrough wrapText="bothSides">
              <wp:wrapPolygon edited="0">
                <wp:start x="-74" y="-56"/>
                <wp:lineTo x="-74" y="21600"/>
                <wp:lineTo x="21590" y="21600"/>
                <wp:lineTo x="21590" y="-56"/>
                <wp:lineTo x="-74" y="-56"/>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361" cy="73914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99D9C6" w14:textId="23248D60" w:rsidR="00927C3D" w:rsidRDefault="00D36291" w:rsidP="00927C3D">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44256" behindDoc="0" locked="0" layoutInCell="1" allowOverlap="1" wp14:anchorId="3FF128E8" wp14:editId="7F0E1616">
            <wp:simplePos x="0" y="0"/>
            <wp:positionH relativeFrom="margin">
              <wp:align>right</wp:align>
            </wp:positionH>
            <wp:positionV relativeFrom="paragraph">
              <wp:posOffset>19549</wp:posOffset>
            </wp:positionV>
            <wp:extent cx="5531370" cy="7406640"/>
            <wp:effectExtent l="19050" t="19050" r="12700" b="22860"/>
            <wp:wrapThrough wrapText="bothSides">
              <wp:wrapPolygon edited="0">
                <wp:start x="-74" y="-56"/>
                <wp:lineTo x="-74" y="21611"/>
                <wp:lineTo x="21575" y="21611"/>
                <wp:lineTo x="21575" y="-56"/>
                <wp:lineTo x="-74" y="-56"/>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370" cy="7406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6344F84" w14:textId="651205A3" w:rsidR="008F18BF" w:rsidRPr="008F18BF" w:rsidRDefault="00927C3D" w:rsidP="00927C3D">
      <w:pPr>
        <w:pStyle w:val="Sinespaciado"/>
        <w:spacing w:line="360" w:lineRule="auto"/>
        <w:jc w:val="both"/>
        <w:rPr>
          <w:rFonts w:ascii="Palatino Linotype" w:hAnsi="Palatino Linotype"/>
        </w:rPr>
      </w:pPr>
      <w:r>
        <w:rPr>
          <w:rFonts w:ascii="Palatino Linotype" w:hAnsi="Palatino Linotype"/>
        </w:rPr>
        <w:lastRenderedPageBreak/>
        <w:t>Hasta aqu</w:t>
      </w:r>
      <w:r w:rsidR="008F18BF">
        <w:rPr>
          <w:rFonts w:ascii="Palatino Linotype" w:hAnsi="Palatino Linotype"/>
        </w:rPr>
        <w:t xml:space="preserve">í lo expuesto, se desprende que mediante el alcance al informe justificado, </w:t>
      </w:r>
      <w:r w:rsidR="008F18BF">
        <w:rPr>
          <w:rFonts w:ascii="Palatino Linotype" w:hAnsi="Palatino Linotype"/>
          <w:b/>
        </w:rPr>
        <w:t xml:space="preserve">El Sujeto Obligado </w:t>
      </w:r>
      <w:r w:rsidR="008F18BF">
        <w:rPr>
          <w:rFonts w:ascii="Palatino Linotype" w:hAnsi="Palatino Linotype"/>
        </w:rPr>
        <w:t xml:space="preserve">remitió el Informe sobre las actividades de destrucción y permuta de la documentación electoral, cartón y papel en desuso , derivados del proceso electoral 2017-2018. Asimismo, </w:t>
      </w:r>
      <w:r w:rsidR="008F18BF">
        <w:rPr>
          <w:rFonts w:ascii="Palatino Linotype" w:hAnsi="Palatino Linotype"/>
          <w:b/>
        </w:rPr>
        <w:t xml:space="preserve">El Sujeto Obligado </w:t>
      </w:r>
      <w:r w:rsidR="008F18BF">
        <w:rPr>
          <w:rFonts w:ascii="Palatino Linotype" w:hAnsi="Palatino Linotype"/>
        </w:rPr>
        <w:t xml:space="preserve">adjuntó la dirección electrónica que funge como enlace para descargar el multicitado soporte documental, lo anterior </w:t>
      </w:r>
      <w:r w:rsidR="002B2B0E">
        <w:rPr>
          <w:rFonts w:ascii="Palatino Linotype" w:hAnsi="Palatino Linotype"/>
        </w:rPr>
        <w:t>en</w:t>
      </w:r>
      <w:r w:rsidR="008F18BF">
        <w:rPr>
          <w:rFonts w:ascii="Palatino Linotype" w:hAnsi="Palatino Linotype"/>
        </w:rPr>
        <w:t xml:space="preserve"> estricta observancia al artículo 161 de la Ley de Transparencia y Acceso a la Información Pública del Estado de México y Municipios, dispositivo jurídico que dispone a la literalidad: </w:t>
      </w:r>
    </w:p>
    <w:p w14:paraId="703D8975" w14:textId="6D42AA28" w:rsidR="008F18BF" w:rsidRDefault="008F18BF" w:rsidP="008F18BF">
      <w:pPr>
        <w:pStyle w:val="Sinespaciado"/>
        <w:spacing w:before="240" w:after="160" w:line="360" w:lineRule="auto"/>
        <w:ind w:left="851" w:right="851"/>
        <w:jc w:val="both"/>
        <w:rPr>
          <w:rFonts w:ascii="Palatino Linotype" w:hAnsi="Palatino Linotype"/>
          <w:b/>
          <w:i/>
          <w:sz w:val="22"/>
          <w:szCs w:val="22"/>
        </w:rPr>
      </w:pPr>
      <w:r w:rsidRPr="008F18BF">
        <w:rPr>
          <w:rFonts w:ascii="Palatino Linotype" w:hAnsi="Palatino Linotype"/>
          <w:i/>
          <w:sz w:val="22"/>
          <w:szCs w:val="22"/>
        </w:rPr>
        <w:t xml:space="preserve"> “Artículo 161. Cuando la información requerida por el solicitante ya esté disponible al público en medios impresos, tales como libros, compendios, trípticos, registros públicos, en formatos electrónicos disponibles en Internet o en cualquier otro medio, </w:t>
      </w:r>
      <w:r w:rsidRPr="00ED08DA">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8F18BF">
        <w:rPr>
          <w:rFonts w:ascii="Palatino Linotype" w:hAnsi="Palatino Linotype"/>
          <w:i/>
          <w:sz w:val="22"/>
          <w:szCs w:val="22"/>
        </w:rPr>
        <w:t xml:space="preserve"> </w:t>
      </w:r>
      <w:r w:rsidRPr="008F18BF">
        <w:rPr>
          <w:rFonts w:ascii="Palatino Linotype" w:hAnsi="Palatino Linotype"/>
          <w:b/>
          <w:i/>
          <w:sz w:val="22"/>
          <w:szCs w:val="22"/>
        </w:rPr>
        <w:t>[Sic]</w:t>
      </w:r>
    </w:p>
    <w:p w14:paraId="1D84AED8" w14:textId="77777777" w:rsidR="008F18BF" w:rsidRDefault="008F18BF" w:rsidP="008F18BF">
      <w:pPr>
        <w:pStyle w:val="Sinespaciado"/>
        <w:spacing w:before="240" w:after="160" w:line="360" w:lineRule="auto"/>
        <w:ind w:right="851"/>
        <w:jc w:val="both"/>
        <w:rPr>
          <w:rFonts w:ascii="Palatino Linotype" w:hAnsi="Palatino Linotype"/>
          <w:sz w:val="22"/>
          <w:szCs w:val="22"/>
        </w:rPr>
      </w:pPr>
    </w:p>
    <w:p w14:paraId="3AAFB704" w14:textId="109E7BED" w:rsidR="00787168" w:rsidRPr="00E5738E" w:rsidRDefault="00787168" w:rsidP="00787168">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w:t>
      </w:r>
      <w:r w:rsidRPr="00E5738E">
        <w:rPr>
          <w:rFonts w:ascii="Palatino Linotype" w:hAnsi="Palatino Linotype" w:cs="Arial"/>
          <w:sz w:val="24"/>
          <w:szCs w:val="24"/>
        </w:rPr>
        <w:lastRenderedPageBreak/>
        <w:t xml:space="preserve">trae como consecuencia que el medio de impugnación se concluya sin que se analice el objeto de estudio planteado, es decir se sobresea. </w:t>
      </w:r>
    </w:p>
    <w:p w14:paraId="020CF484" w14:textId="77777777" w:rsidR="00787168" w:rsidRDefault="00787168" w:rsidP="00787168">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3DD3390" w14:textId="77777777"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“Época: Novena</w:t>
      </w:r>
    </w:p>
    <w:p w14:paraId="08101FF0" w14:textId="7D66A4F4"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168019</w:t>
      </w:r>
    </w:p>
    <w:p w14:paraId="6DA60124" w14:textId="7227ADF8"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1486C2CF" w14:textId="6BAA00BC"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 xml:space="preserve">Fuente: Semanario </w:t>
      </w:r>
      <w:r>
        <w:rPr>
          <w:rFonts w:ascii="Palatino Linotype" w:hAnsi="Palatino Linotype"/>
          <w:i/>
          <w:sz w:val="22"/>
          <w:szCs w:val="22"/>
        </w:rPr>
        <w:t>judicial de la federación y su G</w:t>
      </w:r>
      <w:r w:rsidRPr="009C1A6C">
        <w:rPr>
          <w:rFonts w:ascii="Palatino Linotype" w:hAnsi="Palatino Linotype"/>
          <w:i/>
          <w:sz w:val="22"/>
          <w:szCs w:val="22"/>
        </w:rPr>
        <w:t>aceta</w:t>
      </w:r>
    </w:p>
    <w:p w14:paraId="73EB0E86" w14:textId="487D59B1" w:rsidR="00787168"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Tomo XXIX, Enero de 2009</w:t>
      </w:r>
    </w:p>
    <w:p w14:paraId="491512C1" w14:textId="2F0D3D3D" w:rsidR="00787168"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79924C34" w14:textId="588EE8A0"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I.7o.C.54 K</w:t>
      </w:r>
    </w:p>
    <w:p w14:paraId="7C826777" w14:textId="0B53AB28" w:rsidR="00787168" w:rsidRPr="009C1A6C" w:rsidRDefault="00787168" w:rsidP="0078716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2837</w:t>
      </w:r>
    </w:p>
    <w:p w14:paraId="460D1A2F" w14:textId="7D7F166A" w:rsidR="00787168" w:rsidRPr="0004467E" w:rsidRDefault="00787168" w:rsidP="00787168">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7FB259AF" w14:textId="77777777" w:rsidR="00787168" w:rsidRPr="0004467E" w:rsidRDefault="00787168" w:rsidP="00787168">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w:t>
      </w:r>
      <w:r w:rsidRPr="0004467E">
        <w:rPr>
          <w:rFonts w:ascii="Palatino Linotype" w:hAnsi="Palatino Linotype"/>
          <w:i/>
          <w:color w:val="000000"/>
        </w:rPr>
        <w:lastRenderedPageBreak/>
        <w:t xml:space="preserve">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782792E5" w14:textId="77777777" w:rsidR="00787168" w:rsidRPr="0004467E" w:rsidRDefault="00787168" w:rsidP="00787168">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213B5301" w14:textId="77777777" w:rsidR="00787168" w:rsidRPr="0004467E" w:rsidRDefault="00787168" w:rsidP="00787168">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7BEC11EB" w14:textId="77777777" w:rsidR="00787168" w:rsidRPr="0004467E" w:rsidRDefault="00787168" w:rsidP="00787168">
      <w:pPr>
        <w:ind w:right="141"/>
        <w:jc w:val="both"/>
        <w:rPr>
          <w:rFonts w:ascii="Palatino Linotype" w:hAnsi="Palatino Linotype" w:cs="Arial"/>
        </w:rPr>
      </w:pPr>
    </w:p>
    <w:p w14:paraId="2A786C4B" w14:textId="77777777" w:rsidR="00787168" w:rsidRPr="0004467E" w:rsidRDefault="00787168" w:rsidP="0078716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68DF3FE7" w14:textId="77777777" w:rsidR="00787168" w:rsidRPr="0004467E" w:rsidRDefault="00787168" w:rsidP="00787168">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57A365C5" w14:textId="77777777" w:rsidR="00787168" w:rsidRPr="009D68FF" w:rsidRDefault="00787168" w:rsidP="00787168">
      <w:pPr>
        <w:pStyle w:val="Prrafodelista"/>
        <w:numPr>
          <w:ilvl w:val="0"/>
          <w:numId w:val="40"/>
        </w:numPr>
        <w:spacing w:line="360" w:lineRule="auto"/>
        <w:ind w:right="851"/>
        <w:jc w:val="both"/>
        <w:rPr>
          <w:rFonts w:ascii="Palatino Linotype" w:hAnsi="Palatino Linotype" w:cs="Arial"/>
          <w:b/>
        </w:rPr>
      </w:pPr>
      <w:r w:rsidRPr="0004467E">
        <w:rPr>
          <w:rFonts w:ascii="Palatino Linotype" w:hAnsi="Palatino Linotype" w:cs="Arial"/>
          <w:b/>
        </w:rPr>
        <w:lastRenderedPageBreak/>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2842323" w14:textId="77777777" w:rsidR="00787168" w:rsidRPr="00E5738E" w:rsidRDefault="00787168" w:rsidP="00787168">
      <w:pPr>
        <w:pStyle w:val="Prrafodelista"/>
        <w:spacing w:line="360" w:lineRule="auto"/>
        <w:ind w:left="720" w:right="851"/>
        <w:jc w:val="both"/>
        <w:rPr>
          <w:rFonts w:ascii="Palatino Linotype" w:hAnsi="Palatino Linotype" w:cs="Arial"/>
          <w:b/>
        </w:rPr>
      </w:pPr>
    </w:p>
    <w:p w14:paraId="1244D720" w14:textId="77777777" w:rsidR="00787168" w:rsidRPr="0004467E" w:rsidRDefault="00787168" w:rsidP="00787168">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75FD9F31" w14:textId="77777777" w:rsidR="00787168" w:rsidRPr="0004467E" w:rsidRDefault="00787168" w:rsidP="0078716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1DD12053" w14:textId="77777777" w:rsidR="00787168" w:rsidRPr="0004467E" w:rsidRDefault="00787168" w:rsidP="0078716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7AD1DE00" w14:textId="77777777" w:rsidR="00787168" w:rsidRDefault="00787168" w:rsidP="00787168">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603E9BA3" w14:textId="697283C6" w:rsidR="00787168" w:rsidRPr="00717553" w:rsidRDefault="00787168" w:rsidP="00787168">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sidR="002B2B0E">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Pr>
          <w:rFonts w:ascii="Palatino Linotype" w:hAnsi="Palatino Linotype" w:cs="Arial"/>
          <w:b/>
          <w:sz w:val="24"/>
          <w:szCs w:val="24"/>
          <w:lang w:val="es-ES_tradnl"/>
        </w:rPr>
        <w:t>5210</w:t>
      </w:r>
      <w:r w:rsidRPr="002E3488">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5CE59CF2" w14:textId="77777777" w:rsidR="00787168" w:rsidRPr="0004467E" w:rsidRDefault="00787168" w:rsidP="00787168">
      <w:pPr>
        <w:tabs>
          <w:tab w:val="left" w:pos="8080"/>
        </w:tabs>
        <w:spacing w:line="360" w:lineRule="auto"/>
        <w:jc w:val="both"/>
        <w:rPr>
          <w:rFonts w:ascii="Palatino Linotype" w:hAnsi="Palatino Linotype" w:cs="Arial"/>
          <w:sz w:val="24"/>
          <w:szCs w:val="24"/>
        </w:rPr>
      </w:pPr>
    </w:p>
    <w:p w14:paraId="6FC2DCDB" w14:textId="77777777" w:rsidR="00787168" w:rsidRPr="00523CF0" w:rsidRDefault="00787168" w:rsidP="00787168">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219FC1CF" w14:textId="77777777" w:rsidR="00787168" w:rsidRDefault="00787168" w:rsidP="00787168">
      <w:pPr>
        <w:autoSpaceDE w:val="0"/>
        <w:autoSpaceDN w:val="0"/>
        <w:adjustRightInd w:val="0"/>
        <w:spacing w:line="360" w:lineRule="auto"/>
        <w:jc w:val="both"/>
        <w:rPr>
          <w:rFonts w:ascii="Palatino Linotype" w:hAnsi="Palatino Linotype" w:cs="Arial"/>
          <w:sz w:val="24"/>
          <w:szCs w:val="24"/>
        </w:rPr>
      </w:pPr>
    </w:p>
    <w:p w14:paraId="08DAEC9B" w14:textId="77777777" w:rsidR="00787168" w:rsidRPr="00523CF0" w:rsidRDefault="00787168" w:rsidP="00787168">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51B3B7F2" w14:textId="713C430B" w:rsidR="00787168" w:rsidRPr="00717553" w:rsidRDefault="00787168" w:rsidP="00787168">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05210</w:t>
      </w:r>
      <w:r w:rsidRPr="00AF55AC">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sidRPr="00AF55AC">
        <w:rPr>
          <w:rFonts w:ascii="Palatino Linotype" w:hAnsi="Palatino Linotype" w:cs="Arial"/>
          <w:b/>
          <w:sz w:val="24"/>
          <w:szCs w:val="24"/>
          <w:lang w:val="es-ES_tradnl"/>
        </w:rPr>
        <w:t xml:space="preserve">TERCERO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76A49D3F" w14:textId="77777777" w:rsidR="00787168" w:rsidRDefault="00787168" w:rsidP="00787168">
      <w:pPr>
        <w:spacing w:before="240" w:line="360" w:lineRule="auto"/>
        <w:jc w:val="both"/>
        <w:rPr>
          <w:rFonts w:ascii="Palatino Linotype" w:hAnsi="Palatino Linotype" w:cs="Arial"/>
          <w:sz w:val="24"/>
          <w:szCs w:val="24"/>
          <w:lang w:val="es-ES_tradnl"/>
        </w:rPr>
      </w:pPr>
    </w:p>
    <w:p w14:paraId="24316E07" w14:textId="5FDD167D" w:rsidR="00787168" w:rsidRDefault="00787168" w:rsidP="0078716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sidR="002B2B0E">
        <w:rPr>
          <w:rFonts w:ascii="Palatino Linotype" w:hAnsi="Palatino Linotype"/>
          <w:sz w:val="24"/>
          <w:szCs w:val="24"/>
          <w:shd w:val="clear" w:color="auto" w:fill="FFFFFF"/>
        </w:rPr>
        <w:t>a la</w:t>
      </w:r>
      <w:r w:rsidRPr="00F55762">
        <w:rPr>
          <w:rFonts w:ascii="Palatino Linotype" w:hAnsi="Palatino Linotype"/>
          <w:sz w:val="24"/>
          <w:szCs w:val="24"/>
          <w:shd w:val="clear" w:color="auto" w:fill="FFFFFF"/>
        </w:rPr>
        <w:t xml:space="preserve"> Titular de la </w:t>
      </w:r>
      <w:r w:rsidRPr="00F55762">
        <w:rPr>
          <w:rFonts w:ascii="Palatino Linotype" w:hAnsi="Palatino Linotype"/>
          <w:sz w:val="24"/>
          <w:szCs w:val="24"/>
          <w:shd w:val="clear" w:color="auto" w:fill="FFFFFF"/>
        </w:rPr>
        <w:lastRenderedPageBreak/>
        <w:t>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1756CB00" w14:textId="77777777" w:rsidR="00787168" w:rsidRDefault="00787168" w:rsidP="0078716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77B68B46" w14:textId="36F6B55C" w:rsidR="00787168" w:rsidRPr="005515AC" w:rsidRDefault="00787168" w:rsidP="0078716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Pr>
          <w:rFonts w:ascii="Palatino Linotype" w:hAnsi="Palatino Linotype"/>
          <w:sz w:val="24"/>
          <w:szCs w:val="24"/>
          <w:shd w:val="clear" w:color="auto" w:fill="FFFFFF"/>
        </w:rPr>
        <w:t>al</w:t>
      </w:r>
      <w:r>
        <w:rPr>
          <w:rFonts w:ascii="Palatino Linotype" w:hAnsi="Palatino Linotype"/>
          <w:b/>
          <w:sz w:val="24"/>
          <w:szCs w:val="24"/>
          <w:shd w:val="clear" w:color="auto" w:fill="FFFFFF"/>
        </w:rPr>
        <w:t xml:space="preserve"> RECURRENTE, </w:t>
      </w:r>
      <w:r>
        <w:rPr>
          <w:rFonts w:ascii="Palatino Linotype" w:hAnsi="Palatino Linotype"/>
          <w:sz w:val="24"/>
          <w:szCs w:val="24"/>
          <w:shd w:val="clear" w:color="auto" w:fill="FFFFFF"/>
        </w:rPr>
        <w:t xml:space="preserve">así como el alcance al informe justificado. </w:t>
      </w:r>
    </w:p>
    <w:p w14:paraId="3109F930" w14:textId="77777777" w:rsidR="00787168" w:rsidRDefault="00787168" w:rsidP="0078716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66A96A8C" w14:textId="30AE5179" w:rsidR="00787168" w:rsidRPr="003508B1" w:rsidRDefault="00787168" w:rsidP="00787168">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C695AF9" w14:textId="77777777" w:rsidR="00787168" w:rsidRDefault="00787168" w:rsidP="00787168">
      <w:pPr>
        <w:autoSpaceDE w:val="0"/>
        <w:autoSpaceDN w:val="0"/>
        <w:adjustRightInd w:val="0"/>
        <w:spacing w:line="360" w:lineRule="auto"/>
        <w:jc w:val="both"/>
        <w:rPr>
          <w:rFonts w:ascii="Palatino Linotype" w:hAnsi="Palatino Linotype" w:cs="Arial"/>
        </w:rPr>
      </w:pPr>
    </w:p>
    <w:p w14:paraId="40D3BB54" w14:textId="78CA1208" w:rsidR="00787168" w:rsidRDefault="00787168" w:rsidP="0078716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w:t>
      </w:r>
      <w:r w:rsidR="00DA5AA0">
        <w:rPr>
          <w:rFonts w:ascii="Palatino Linotype" w:hAnsi="Palatino Linotype" w:cs="Arial"/>
          <w:sz w:val="24"/>
          <w:szCs w:val="24"/>
        </w:rPr>
        <w:t xml:space="preserve">HERNÁNDEZ, </w:t>
      </w:r>
      <w:r w:rsidR="00DA5AA0" w:rsidRPr="006C6A05">
        <w:rPr>
          <w:rFonts w:ascii="Palatino Linotype" w:hAnsi="Palatino Linotype" w:cs="Arial"/>
          <w:sz w:val="24"/>
          <w:szCs w:val="24"/>
        </w:rPr>
        <w:t xml:space="preserve">JAVIER </w:t>
      </w:r>
      <w:r w:rsidR="00DA5AA0">
        <w:rPr>
          <w:rFonts w:ascii="Palatino Linotype" w:hAnsi="Palatino Linotype" w:cs="Arial"/>
          <w:sz w:val="24"/>
          <w:szCs w:val="24"/>
        </w:rPr>
        <w:t xml:space="preserve">MARTÍNEZ CRUZ </w:t>
      </w:r>
      <w:r w:rsidR="002F12F2">
        <w:rPr>
          <w:rFonts w:ascii="Palatino Linotype" w:hAnsi="Palatino Linotype" w:cs="Arial"/>
          <w:sz w:val="24"/>
          <w:szCs w:val="24"/>
        </w:rPr>
        <w:t xml:space="preserve">(VOTO PARTICULAR) </w:t>
      </w:r>
      <w:r w:rsidR="00DA5AA0">
        <w:rPr>
          <w:rFonts w:ascii="Palatino Linotype" w:hAnsi="Palatino Linotype" w:cs="Arial"/>
          <w:sz w:val="24"/>
          <w:szCs w:val="24"/>
        </w:rPr>
        <w:t xml:space="preserve">Y LUIS GUSTAVO PARRA NORIEGA </w:t>
      </w:r>
      <w:r w:rsidR="00DA5AA0" w:rsidRPr="006C6A05">
        <w:rPr>
          <w:rFonts w:ascii="Palatino Linotype" w:hAnsi="Palatino Linotype" w:cs="Arial"/>
          <w:sz w:val="24"/>
          <w:szCs w:val="24"/>
        </w:rPr>
        <w:t xml:space="preserve">EN LA </w:t>
      </w:r>
      <w:r w:rsidR="00DA5AA0">
        <w:rPr>
          <w:rFonts w:ascii="Palatino Linotype" w:hAnsi="Palatino Linotype" w:cs="Arial"/>
          <w:sz w:val="24"/>
          <w:szCs w:val="24"/>
        </w:rPr>
        <w:t xml:space="preserve">VIGÉSIMA NOVENA SESIÓN ORDINARIA CELEBRADA EL CATORCE DE AGOSTO DE DOS MIL DIECINUEVE, ANTE EL </w:t>
      </w:r>
      <w:r w:rsidR="00DA5AA0" w:rsidRPr="006C6A05">
        <w:rPr>
          <w:rFonts w:ascii="Palatino Linotype" w:hAnsi="Palatino Linotype" w:cs="Arial"/>
          <w:sz w:val="24"/>
          <w:szCs w:val="24"/>
        </w:rPr>
        <w:t>SECRETARIO TÉCNICO DEL PLENO, ALEXIS TAPIA RAMÍREZ.</w:t>
      </w:r>
      <w:r w:rsidR="00DA5AA0">
        <w:rPr>
          <w:rFonts w:ascii="Palatino Linotype" w:hAnsi="Palatino Linotype" w:cs="Arial"/>
          <w:sz w:val="24"/>
          <w:szCs w:val="24"/>
        </w:rPr>
        <w:t xml:space="preserve">  </w:t>
      </w:r>
      <w:r>
        <w:rPr>
          <w:rFonts w:ascii="Palatino Linotype" w:hAnsi="Palatino Linotype" w:cs="Arial"/>
          <w:sz w:val="24"/>
          <w:szCs w:val="24"/>
        </w:rPr>
        <w:br w:type="page"/>
      </w:r>
    </w:p>
    <w:p w14:paraId="15C65A30" w14:textId="77777777" w:rsidR="00787168" w:rsidRDefault="00787168" w:rsidP="00787168">
      <w:pPr>
        <w:spacing w:before="240" w:line="360" w:lineRule="auto"/>
        <w:jc w:val="both"/>
        <w:rPr>
          <w:rFonts w:ascii="Palatino Linotype" w:hAnsi="Palatino Linotype" w:cs="Arial"/>
          <w:sz w:val="24"/>
          <w:szCs w:val="24"/>
        </w:rPr>
      </w:pPr>
    </w:p>
    <w:p w14:paraId="757EA0A7" w14:textId="77777777" w:rsidR="00787168" w:rsidRPr="00D05C83" w:rsidRDefault="00787168" w:rsidP="00787168">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10DDE0F8" wp14:editId="2B0C4583">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96EAA7" w14:textId="77777777" w:rsidR="00787168" w:rsidRPr="00EF2FC0" w:rsidRDefault="00787168" w:rsidP="00787168">
                            <w:pPr>
                              <w:jc w:val="center"/>
                              <w:rPr>
                                <w:rFonts w:ascii="Palatino Linotype" w:hAnsi="Palatino Linotype"/>
                              </w:rPr>
                            </w:pPr>
                            <w:r w:rsidRPr="00EF2FC0">
                              <w:rPr>
                                <w:rFonts w:ascii="Palatino Linotype" w:hAnsi="Palatino Linotype"/>
                                <w:b/>
                              </w:rPr>
                              <w:t>Zulema Martínez Sánchez</w:t>
                            </w:r>
                          </w:p>
                          <w:p w14:paraId="6DB4D012" w14:textId="77777777" w:rsidR="00787168" w:rsidRDefault="00787168" w:rsidP="00787168">
                            <w:pPr>
                              <w:jc w:val="center"/>
                              <w:rPr>
                                <w:rFonts w:ascii="Palatino Linotype" w:hAnsi="Palatino Linotype"/>
                              </w:rPr>
                            </w:pPr>
                            <w:r>
                              <w:rPr>
                                <w:rFonts w:ascii="Palatino Linotype" w:hAnsi="Palatino Linotype"/>
                              </w:rPr>
                              <w:t>Comisionada Presidenta</w:t>
                            </w:r>
                          </w:p>
                          <w:p w14:paraId="4C9F46B6" w14:textId="77777777" w:rsidR="00787168" w:rsidRDefault="00787168" w:rsidP="00787168">
                            <w:pPr>
                              <w:jc w:val="center"/>
                              <w:rPr>
                                <w:rFonts w:ascii="Palatino Linotype" w:hAnsi="Palatino Linotype"/>
                                <w:b/>
                              </w:rPr>
                            </w:pPr>
                            <w:r>
                              <w:rPr>
                                <w:rFonts w:ascii="Palatino Linotype" w:hAnsi="Palatino Linotype"/>
                                <w:b/>
                              </w:rPr>
                              <w:t>(Rúbrica).</w:t>
                            </w:r>
                          </w:p>
                          <w:p w14:paraId="15689DD8" w14:textId="77777777" w:rsidR="00787168" w:rsidRPr="00016AF3" w:rsidRDefault="00787168" w:rsidP="00787168">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DE0F8"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736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3996EAA7" w14:textId="77777777" w:rsidR="00787168" w:rsidRPr="00EF2FC0" w:rsidRDefault="00787168" w:rsidP="00787168">
                      <w:pPr>
                        <w:jc w:val="center"/>
                        <w:rPr>
                          <w:rFonts w:ascii="Palatino Linotype" w:hAnsi="Palatino Linotype"/>
                        </w:rPr>
                      </w:pPr>
                      <w:r w:rsidRPr="00EF2FC0">
                        <w:rPr>
                          <w:rFonts w:ascii="Palatino Linotype" w:hAnsi="Palatino Linotype"/>
                          <w:b/>
                        </w:rPr>
                        <w:t>Zulema Martínez Sánchez</w:t>
                      </w:r>
                    </w:p>
                    <w:p w14:paraId="6DB4D012" w14:textId="77777777" w:rsidR="00787168" w:rsidRDefault="00787168" w:rsidP="00787168">
                      <w:pPr>
                        <w:jc w:val="center"/>
                        <w:rPr>
                          <w:rFonts w:ascii="Palatino Linotype" w:hAnsi="Palatino Linotype"/>
                        </w:rPr>
                      </w:pPr>
                      <w:r>
                        <w:rPr>
                          <w:rFonts w:ascii="Palatino Linotype" w:hAnsi="Palatino Linotype"/>
                        </w:rPr>
                        <w:t>Comisionada Presidenta</w:t>
                      </w:r>
                    </w:p>
                    <w:p w14:paraId="4C9F46B6" w14:textId="77777777" w:rsidR="00787168" w:rsidRDefault="00787168" w:rsidP="00787168">
                      <w:pPr>
                        <w:jc w:val="center"/>
                        <w:rPr>
                          <w:rFonts w:ascii="Palatino Linotype" w:hAnsi="Palatino Linotype"/>
                          <w:b/>
                        </w:rPr>
                      </w:pPr>
                      <w:r>
                        <w:rPr>
                          <w:rFonts w:ascii="Palatino Linotype" w:hAnsi="Palatino Linotype"/>
                          <w:b/>
                        </w:rPr>
                        <w:t>(Rúbrica).</w:t>
                      </w:r>
                    </w:p>
                    <w:p w14:paraId="15689DD8" w14:textId="77777777" w:rsidR="00787168" w:rsidRPr="00016AF3" w:rsidRDefault="00787168" w:rsidP="00787168">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15E60FDF" w14:textId="77777777" w:rsidR="00787168" w:rsidRDefault="00787168" w:rsidP="00787168">
      <w:pPr>
        <w:autoSpaceDE w:val="0"/>
        <w:autoSpaceDN w:val="0"/>
        <w:adjustRightInd w:val="0"/>
        <w:spacing w:before="240" w:line="480" w:lineRule="auto"/>
        <w:jc w:val="both"/>
        <w:rPr>
          <w:rFonts w:ascii="Palatino Linotype" w:hAnsi="Palatino Linotype" w:cs="Arial"/>
          <w:sz w:val="24"/>
          <w:szCs w:val="24"/>
        </w:rPr>
      </w:pPr>
    </w:p>
    <w:p w14:paraId="35FB9263" w14:textId="77777777" w:rsidR="00787168" w:rsidRDefault="00787168" w:rsidP="00787168">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7088" behindDoc="0" locked="0" layoutInCell="1" allowOverlap="1" wp14:anchorId="10D38E01" wp14:editId="1EFB86EB">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C2642" w14:textId="77777777" w:rsidR="00787168" w:rsidRPr="00EF2FC0" w:rsidRDefault="00787168" w:rsidP="00787168">
                            <w:pPr>
                              <w:jc w:val="center"/>
                              <w:rPr>
                                <w:rFonts w:ascii="Palatino Linotype" w:hAnsi="Palatino Linotype"/>
                                <w:b/>
                              </w:rPr>
                            </w:pPr>
                            <w:r w:rsidRPr="00EF2FC0">
                              <w:rPr>
                                <w:rFonts w:ascii="Palatino Linotype" w:hAnsi="Palatino Linotype"/>
                                <w:b/>
                              </w:rPr>
                              <w:t>Eva Abaid Yapur</w:t>
                            </w:r>
                          </w:p>
                          <w:p w14:paraId="5AD4940E" w14:textId="77777777" w:rsidR="00787168" w:rsidRPr="00EF2FC0" w:rsidRDefault="00787168" w:rsidP="00787168">
                            <w:pPr>
                              <w:jc w:val="center"/>
                              <w:rPr>
                                <w:rFonts w:ascii="Palatino Linotype" w:hAnsi="Palatino Linotype"/>
                              </w:rPr>
                            </w:pPr>
                            <w:r w:rsidRPr="00EF2FC0">
                              <w:rPr>
                                <w:rFonts w:ascii="Palatino Linotype" w:hAnsi="Palatino Linotype"/>
                              </w:rPr>
                              <w:t>Comisionada</w:t>
                            </w:r>
                          </w:p>
                          <w:p w14:paraId="2840D460" w14:textId="77777777" w:rsidR="00787168" w:rsidRDefault="00787168" w:rsidP="00787168">
                            <w:pPr>
                              <w:jc w:val="center"/>
                              <w:rPr>
                                <w:rFonts w:ascii="Palatino Linotype" w:hAnsi="Palatino Linotype"/>
                                <w:b/>
                              </w:rPr>
                            </w:pPr>
                            <w:r>
                              <w:rPr>
                                <w:rFonts w:ascii="Palatino Linotype" w:hAnsi="Palatino Linotype"/>
                                <w:b/>
                              </w:rPr>
                              <w:t>(Rúbrica).</w:t>
                            </w:r>
                          </w:p>
                          <w:p w14:paraId="5A2020F1" w14:textId="77777777" w:rsidR="00787168" w:rsidRDefault="00787168" w:rsidP="007871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38E01" id="Cuadro de texto 22" o:spid="_x0000_s1027" type="#_x0000_t202" style="position:absolute;left:0;text-align:left;margin-left:-26.25pt;margin-top:48.8pt;width:195.75pt;height:7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697C2642" w14:textId="77777777" w:rsidR="00787168" w:rsidRPr="00EF2FC0" w:rsidRDefault="00787168" w:rsidP="00787168">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5AD4940E" w14:textId="77777777" w:rsidR="00787168" w:rsidRPr="00EF2FC0" w:rsidRDefault="00787168" w:rsidP="00787168">
                      <w:pPr>
                        <w:jc w:val="center"/>
                        <w:rPr>
                          <w:rFonts w:ascii="Palatino Linotype" w:hAnsi="Palatino Linotype"/>
                        </w:rPr>
                      </w:pPr>
                      <w:r w:rsidRPr="00EF2FC0">
                        <w:rPr>
                          <w:rFonts w:ascii="Palatino Linotype" w:hAnsi="Palatino Linotype"/>
                        </w:rPr>
                        <w:t>Comisionada</w:t>
                      </w:r>
                    </w:p>
                    <w:p w14:paraId="2840D460" w14:textId="77777777" w:rsidR="00787168" w:rsidRDefault="00787168" w:rsidP="00787168">
                      <w:pPr>
                        <w:jc w:val="center"/>
                        <w:rPr>
                          <w:rFonts w:ascii="Palatino Linotype" w:hAnsi="Palatino Linotype"/>
                          <w:b/>
                        </w:rPr>
                      </w:pPr>
                      <w:r>
                        <w:rPr>
                          <w:rFonts w:ascii="Palatino Linotype" w:hAnsi="Palatino Linotype"/>
                          <w:b/>
                        </w:rPr>
                        <w:t>(Rúbrica).</w:t>
                      </w:r>
                    </w:p>
                    <w:p w14:paraId="5A2020F1" w14:textId="77777777" w:rsidR="00787168" w:rsidRDefault="00787168" w:rsidP="00787168">
                      <w:pPr>
                        <w:jc w:val="center"/>
                      </w:pPr>
                    </w:p>
                  </w:txbxContent>
                </v:textbox>
                <w10:wrap anchorx="margin"/>
              </v:shape>
            </w:pict>
          </mc:Fallback>
        </mc:AlternateContent>
      </w:r>
    </w:p>
    <w:p w14:paraId="0F2BB889" w14:textId="77777777" w:rsidR="00787168" w:rsidRDefault="00787168" w:rsidP="00787168">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3273B4F2" wp14:editId="1BF17E02">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9CB4FD" w14:textId="77777777" w:rsidR="00787168" w:rsidRPr="00EF2FC0" w:rsidRDefault="00787168" w:rsidP="00787168">
                            <w:pPr>
                              <w:jc w:val="center"/>
                              <w:rPr>
                                <w:rFonts w:ascii="Palatino Linotype" w:hAnsi="Palatino Linotype"/>
                              </w:rPr>
                            </w:pPr>
                            <w:r>
                              <w:rPr>
                                <w:rFonts w:ascii="Palatino Linotype" w:hAnsi="Palatino Linotype"/>
                                <w:b/>
                              </w:rPr>
                              <w:t>José Guadalupe Luna Hernández</w:t>
                            </w:r>
                          </w:p>
                          <w:p w14:paraId="1FD815EB"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3FCDA134" w14:textId="77777777" w:rsidR="00787168" w:rsidRPr="009234AD" w:rsidRDefault="00787168" w:rsidP="00787168">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B4F2" id="Cuadro de texto 23" o:spid="_x0000_s1028" type="#_x0000_t202" style="position:absolute;left:0;text-align:left;margin-left:280.2pt;margin-top:6.7pt;width:200.25pt;height:7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D9CB4FD" w14:textId="77777777" w:rsidR="00787168" w:rsidRPr="00EF2FC0" w:rsidRDefault="00787168" w:rsidP="00787168">
                      <w:pPr>
                        <w:jc w:val="center"/>
                        <w:rPr>
                          <w:rFonts w:ascii="Palatino Linotype" w:hAnsi="Palatino Linotype"/>
                        </w:rPr>
                      </w:pPr>
                      <w:r>
                        <w:rPr>
                          <w:rFonts w:ascii="Palatino Linotype" w:hAnsi="Palatino Linotype"/>
                          <w:b/>
                        </w:rPr>
                        <w:t>José Guadalupe Luna Hernández</w:t>
                      </w:r>
                    </w:p>
                    <w:p w14:paraId="1FD815EB"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3FCDA134" w14:textId="77777777" w:rsidR="00787168" w:rsidRPr="009234AD" w:rsidRDefault="00787168" w:rsidP="00787168">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B5307B5" w14:textId="77777777" w:rsidR="00787168" w:rsidRPr="00D54B7D" w:rsidRDefault="00787168" w:rsidP="00787168">
      <w:pPr>
        <w:spacing w:before="240" w:line="480" w:lineRule="auto"/>
        <w:jc w:val="both"/>
        <w:rPr>
          <w:rFonts w:ascii="Palatino Linotype" w:hAnsi="Palatino Linotype"/>
        </w:rPr>
      </w:pPr>
    </w:p>
    <w:p w14:paraId="5B5B7D79" w14:textId="77777777" w:rsidR="00787168" w:rsidRPr="00D54B7D" w:rsidRDefault="00787168" w:rsidP="00787168">
      <w:pPr>
        <w:spacing w:before="240" w:line="480" w:lineRule="auto"/>
        <w:jc w:val="center"/>
        <w:rPr>
          <w:rFonts w:ascii="Palatino Linotype" w:hAnsi="Palatino Linotype"/>
        </w:rPr>
      </w:pPr>
    </w:p>
    <w:p w14:paraId="5FE9792D" w14:textId="77777777" w:rsidR="00787168" w:rsidRDefault="00787168" w:rsidP="0078716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1184" behindDoc="0" locked="0" layoutInCell="1" allowOverlap="1" wp14:anchorId="1A7BE141" wp14:editId="1D7D3BE1">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10A5" w14:textId="77777777" w:rsidR="00787168" w:rsidRPr="00EF2FC0" w:rsidRDefault="00787168" w:rsidP="00787168">
                            <w:pPr>
                              <w:jc w:val="center"/>
                              <w:rPr>
                                <w:rFonts w:ascii="Palatino Linotype" w:hAnsi="Palatino Linotype"/>
                              </w:rPr>
                            </w:pPr>
                            <w:r w:rsidRPr="00EF2FC0">
                              <w:rPr>
                                <w:rFonts w:ascii="Palatino Linotype" w:hAnsi="Palatino Linotype"/>
                                <w:b/>
                              </w:rPr>
                              <w:t>Javier Martínez Cruz</w:t>
                            </w:r>
                          </w:p>
                          <w:p w14:paraId="06C17218"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4642C8A0" w14:textId="77777777" w:rsidR="00787168" w:rsidRPr="00F55D03" w:rsidRDefault="00787168" w:rsidP="00787168">
                            <w:pPr>
                              <w:jc w:val="center"/>
                              <w:rPr>
                                <w:rFonts w:ascii="Palatino Linotype" w:hAnsi="Palatino Linotype"/>
                                <w:b/>
                              </w:rPr>
                            </w:pPr>
                            <w:r>
                              <w:rPr>
                                <w:rFonts w:ascii="Palatino Linotype" w:hAnsi="Palatino Linotype"/>
                                <w:b/>
                              </w:rPr>
                              <w:t>(Rúbrica).</w:t>
                            </w:r>
                          </w:p>
                          <w:p w14:paraId="0B178E06" w14:textId="77777777" w:rsidR="00787168" w:rsidRDefault="00787168" w:rsidP="00787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E141" id="Cuadro de texto 24" o:spid="_x0000_s1029" type="#_x0000_t202" style="position:absolute;margin-left:-23.55pt;margin-top:45.9pt;width:195.75pt;height:73.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4EAE10A5" w14:textId="77777777" w:rsidR="00787168" w:rsidRPr="00EF2FC0" w:rsidRDefault="00787168" w:rsidP="00787168">
                      <w:pPr>
                        <w:jc w:val="center"/>
                        <w:rPr>
                          <w:rFonts w:ascii="Palatino Linotype" w:hAnsi="Palatino Linotype"/>
                        </w:rPr>
                      </w:pPr>
                      <w:r w:rsidRPr="00EF2FC0">
                        <w:rPr>
                          <w:rFonts w:ascii="Palatino Linotype" w:hAnsi="Palatino Linotype"/>
                          <w:b/>
                        </w:rPr>
                        <w:t>Javier Martínez Cruz</w:t>
                      </w:r>
                    </w:p>
                    <w:p w14:paraId="06C17218"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4642C8A0" w14:textId="77777777" w:rsidR="00787168" w:rsidRPr="00F55D03" w:rsidRDefault="00787168" w:rsidP="00787168">
                      <w:pPr>
                        <w:jc w:val="center"/>
                        <w:rPr>
                          <w:rFonts w:ascii="Palatino Linotype" w:hAnsi="Palatino Linotype"/>
                          <w:b/>
                        </w:rPr>
                      </w:pPr>
                      <w:r>
                        <w:rPr>
                          <w:rFonts w:ascii="Palatino Linotype" w:hAnsi="Palatino Linotype"/>
                          <w:b/>
                        </w:rPr>
                        <w:t>(Rúbrica).</w:t>
                      </w:r>
                    </w:p>
                    <w:p w14:paraId="0B178E06" w14:textId="77777777" w:rsidR="00787168" w:rsidRDefault="00787168" w:rsidP="00787168"/>
                  </w:txbxContent>
                </v:textbox>
                <w10:wrap anchorx="margin"/>
              </v:shape>
            </w:pict>
          </mc:Fallback>
        </mc:AlternateContent>
      </w:r>
    </w:p>
    <w:p w14:paraId="1ADA949B" w14:textId="77777777" w:rsidR="00787168" w:rsidRDefault="00787168" w:rsidP="0078716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686EE23B" wp14:editId="00E9D3D2">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B0453D" w14:textId="77777777" w:rsidR="00787168" w:rsidRPr="00EF2FC0" w:rsidRDefault="00787168" w:rsidP="00787168">
                            <w:pPr>
                              <w:jc w:val="center"/>
                              <w:rPr>
                                <w:rFonts w:ascii="Palatino Linotype" w:hAnsi="Palatino Linotype"/>
                              </w:rPr>
                            </w:pPr>
                            <w:r>
                              <w:rPr>
                                <w:rFonts w:ascii="Palatino Linotype" w:hAnsi="Palatino Linotype"/>
                                <w:b/>
                              </w:rPr>
                              <w:t>Luis Gustavo Parra Noriega</w:t>
                            </w:r>
                          </w:p>
                          <w:p w14:paraId="025CEC76"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41E8204B" w14:textId="77777777" w:rsidR="00787168" w:rsidRPr="00F55D03" w:rsidRDefault="00787168" w:rsidP="00787168">
                            <w:pPr>
                              <w:jc w:val="center"/>
                              <w:rPr>
                                <w:rFonts w:ascii="Palatino Linotype" w:hAnsi="Palatino Linotype"/>
                                <w:b/>
                              </w:rPr>
                            </w:pPr>
                            <w:r>
                              <w:rPr>
                                <w:rFonts w:ascii="Palatino Linotype" w:hAnsi="Palatino Linotype"/>
                                <w:b/>
                              </w:rPr>
                              <w:t>(Rúbrica).</w:t>
                            </w:r>
                          </w:p>
                          <w:p w14:paraId="012BA449" w14:textId="77777777" w:rsidR="00787168" w:rsidRDefault="00787168" w:rsidP="00787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E23B" id="Cuadro de texto 26" o:spid="_x0000_s1030" type="#_x0000_t202" style="position:absolute;margin-left:281.7pt;margin-top:4.2pt;width:200.25pt;height:7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21B0453D" w14:textId="77777777" w:rsidR="00787168" w:rsidRPr="00EF2FC0" w:rsidRDefault="00787168" w:rsidP="00787168">
                      <w:pPr>
                        <w:jc w:val="center"/>
                        <w:rPr>
                          <w:rFonts w:ascii="Palatino Linotype" w:hAnsi="Palatino Linotype"/>
                        </w:rPr>
                      </w:pPr>
                      <w:r>
                        <w:rPr>
                          <w:rFonts w:ascii="Palatino Linotype" w:hAnsi="Palatino Linotype"/>
                          <w:b/>
                        </w:rPr>
                        <w:t>Luis Gustavo Parra Noriega</w:t>
                      </w:r>
                    </w:p>
                    <w:p w14:paraId="025CEC76" w14:textId="77777777" w:rsidR="00787168" w:rsidRDefault="00787168" w:rsidP="00787168">
                      <w:pPr>
                        <w:jc w:val="center"/>
                        <w:rPr>
                          <w:rFonts w:ascii="Palatino Linotype" w:hAnsi="Palatino Linotype"/>
                        </w:rPr>
                      </w:pPr>
                      <w:r w:rsidRPr="00EF2FC0">
                        <w:rPr>
                          <w:rFonts w:ascii="Palatino Linotype" w:hAnsi="Palatino Linotype"/>
                        </w:rPr>
                        <w:t>Comisionado</w:t>
                      </w:r>
                    </w:p>
                    <w:p w14:paraId="41E8204B" w14:textId="77777777" w:rsidR="00787168" w:rsidRPr="00F55D03" w:rsidRDefault="00787168" w:rsidP="00787168">
                      <w:pPr>
                        <w:jc w:val="center"/>
                        <w:rPr>
                          <w:rFonts w:ascii="Palatino Linotype" w:hAnsi="Palatino Linotype"/>
                          <w:b/>
                        </w:rPr>
                      </w:pPr>
                      <w:r>
                        <w:rPr>
                          <w:rFonts w:ascii="Palatino Linotype" w:hAnsi="Palatino Linotype"/>
                          <w:b/>
                        </w:rPr>
                        <w:t>(Rúbrica).</w:t>
                      </w:r>
                    </w:p>
                    <w:p w14:paraId="012BA449" w14:textId="77777777" w:rsidR="00787168" w:rsidRDefault="00787168" w:rsidP="00787168"/>
                  </w:txbxContent>
                </v:textbox>
                <w10:wrap anchorx="margin"/>
              </v:shape>
            </w:pict>
          </mc:Fallback>
        </mc:AlternateContent>
      </w:r>
    </w:p>
    <w:p w14:paraId="4E83CF4E" w14:textId="77777777" w:rsidR="00787168" w:rsidRDefault="00787168" w:rsidP="00787168">
      <w:pPr>
        <w:spacing w:before="240" w:line="480" w:lineRule="auto"/>
        <w:rPr>
          <w:rFonts w:ascii="Palatino Linotype" w:hAnsi="Palatino Linotype"/>
          <w:b/>
        </w:rPr>
      </w:pPr>
    </w:p>
    <w:p w14:paraId="31B4CABD" w14:textId="77777777" w:rsidR="00787168" w:rsidRDefault="00787168" w:rsidP="0078716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256FBF5C" wp14:editId="4B0CFC5F">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4A3022" w14:textId="77777777" w:rsidR="00787168" w:rsidRPr="007F6133" w:rsidRDefault="00787168" w:rsidP="00787168">
                            <w:pPr>
                              <w:jc w:val="center"/>
                              <w:rPr>
                                <w:rFonts w:ascii="Palatino Linotype" w:hAnsi="Palatino Linotype"/>
                                <w:b/>
                              </w:rPr>
                            </w:pPr>
                            <w:r>
                              <w:rPr>
                                <w:rFonts w:ascii="Palatino Linotype" w:hAnsi="Palatino Linotype"/>
                                <w:b/>
                              </w:rPr>
                              <w:t xml:space="preserve">Alexis Tapia Ramírez </w:t>
                            </w:r>
                          </w:p>
                          <w:p w14:paraId="732530E3" w14:textId="77777777" w:rsidR="00787168" w:rsidRDefault="00787168" w:rsidP="0078716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4D16411" w14:textId="77777777" w:rsidR="00787168" w:rsidRDefault="00787168" w:rsidP="00787168">
                            <w:pPr>
                              <w:jc w:val="center"/>
                              <w:rPr>
                                <w:rFonts w:ascii="Palatino Linotype" w:hAnsi="Palatino Linotype"/>
                                <w:b/>
                              </w:rPr>
                            </w:pPr>
                            <w:r>
                              <w:rPr>
                                <w:rFonts w:ascii="Palatino Linotype" w:hAnsi="Palatino Linotype"/>
                                <w:b/>
                              </w:rPr>
                              <w:t>(Rúbrica).</w:t>
                            </w:r>
                          </w:p>
                          <w:p w14:paraId="1FF8CB8D" w14:textId="77777777" w:rsidR="00787168" w:rsidRDefault="00787168" w:rsidP="00787168">
                            <w:pPr>
                              <w:jc w:val="center"/>
                              <w:rPr>
                                <w:rFonts w:ascii="Palatino Linotype" w:hAnsi="Palatino Linotype"/>
                              </w:rPr>
                            </w:pPr>
                          </w:p>
                          <w:p w14:paraId="26A59EF1" w14:textId="77777777" w:rsidR="00787168" w:rsidRPr="00EF2FC0" w:rsidRDefault="00787168" w:rsidP="00787168">
                            <w:pPr>
                              <w:jc w:val="center"/>
                              <w:rPr>
                                <w:rFonts w:ascii="Palatino Linotype" w:hAnsi="Palatino Linotype"/>
                              </w:rPr>
                            </w:pPr>
                          </w:p>
                          <w:p w14:paraId="3ACF384D" w14:textId="77777777" w:rsidR="00787168" w:rsidRDefault="00787168" w:rsidP="00787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BF5C" id="Cuadro de texto 14" o:spid="_x0000_s1031" type="#_x0000_t202" style="position:absolute;margin-left:0;margin-top:11.8pt;width:248.25pt;height:1in;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024A3022" w14:textId="77777777" w:rsidR="00787168" w:rsidRPr="007F6133" w:rsidRDefault="00787168" w:rsidP="00787168">
                      <w:pPr>
                        <w:jc w:val="center"/>
                        <w:rPr>
                          <w:rFonts w:ascii="Palatino Linotype" w:hAnsi="Palatino Linotype"/>
                          <w:b/>
                        </w:rPr>
                      </w:pPr>
                      <w:r>
                        <w:rPr>
                          <w:rFonts w:ascii="Palatino Linotype" w:hAnsi="Palatino Linotype"/>
                          <w:b/>
                        </w:rPr>
                        <w:t xml:space="preserve">Alexis Tapia Ramírez </w:t>
                      </w:r>
                    </w:p>
                    <w:p w14:paraId="732530E3" w14:textId="77777777" w:rsidR="00787168" w:rsidRDefault="00787168" w:rsidP="0078716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4D16411" w14:textId="77777777" w:rsidR="00787168" w:rsidRDefault="00787168" w:rsidP="00787168">
                      <w:pPr>
                        <w:jc w:val="center"/>
                        <w:rPr>
                          <w:rFonts w:ascii="Palatino Linotype" w:hAnsi="Palatino Linotype"/>
                          <w:b/>
                        </w:rPr>
                      </w:pPr>
                      <w:r>
                        <w:rPr>
                          <w:rFonts w:ascii="Palatino Linotype" w:hAnsi="Palatino Linotype"/>
                          <w:b/>
                        </w:rPr>
                        <w:t>(Rúbrica).</w:t>
                      </w:r>
                    </w:p>
                    <w:p w14:paraId="1FF8CB8D" w14:textId="77777777" w:rsidR="00787168" w:rsidRDefault="00787168" w:rsidP="00787168">
                      <w:pPr>
                        <w:jc w:val="center"/>
                        <w:rPr>
                          <w:rFonts w:ascii="Palatino Linotype" w:hAnsi="Palatino Linotype"/>
                        </w:rPr>
                      </w:pPr>
                    </w:p>
                    <w:p w14:paraId="26A59EF1" w14:textId="77777777" w:rsidR="00787168" w:rsidRPr="00EF2FC0" w:rsidRDefault="00787168" w:rsidP="00787168">
                      <w:pPr>
                        <w:jc w:val="center"/>
                        <w:rPr>
                          <w:rFonts w:ascii="Palatino Linotype" w:hAnsi="Palatino Linotype"/>
                        </w:rPr>
                      </w:pPr>
                    </w:p>
                    <w:p w14:paraId="3ACF384D" w14:textId="77777777" w:rsidR="00787168" w:rsidRDefault="00787168" w:rsidP="00787168"/>
                  </w:txbxContent>
                </v:textbox>
                <w10:wrap anchorx="margin"/>
              </v:shape>
            </w:pict>
          </mc:Fallback>
        </mc:AlternateContent>
      </w:r>
    </w:p>
    <w:p w14:paraId="7FD2819C" w14:textId="77777777" w:rsidR="00787168" w:rsidRPr="00D54B7D" w:rsidRDefault="00787168" w:rsidP="00787168">
      <w:pPr>
        <w:spacing w:before="240" w:line="480" w:lineRule="auto"/>
        <w:rPr>
          <w:rFonts w:ascii="Palatino Linotype" w:hAnsi="Palatino Linotype"/>
          <w:b/>
        </w:rPr>
      </w:pPr>
    </w:p>
    <w:p w14:paraId="49C32C6A" w14:textId="32BF6D71" w:rsidR="00787168" w:rsidRDefault="00787168" w:rsidP="00787168">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DA5AA0">
        <w:rPr>
          <w:rFonts w:ascii="Palatino Linotype" w:hAnsi="Palatino Linotype" w:cs="Arial"/>
          <w:sz w:val="16"/>
          <w:szCs w:val="16"/>
        </w:rPr>
        <w:t>catorce de agosto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w:t>
      </w:r>
      <w:r w:rsidR="00DA5AA0">
        <w:rPr>
          <w:rFonts w:ascii="Palatino Linotype" w:hAnsi="Palatino Linotype" w:cs="Arial"/>
          <w:bCs/>
          <w:sz w:val="16"/>
          <w:szCs w:val="16"/>
          <w:lang w:eastAsia="es-MX"/>
        </w:rPr>
        <w:t>5210</w:t>
      </w:r>
      <w:r>
        <w:rPr>
          <w:rFonts w:ascii="Palatino Linotype" w:hAnsi="Palatino Linotype" w:cs="Arial"/>
          <w:bCs/>
          <w:sz w:val="16"/>
          <w:szCs w:val="16"/>
          <w:lang w:eastAsia="es-MX"/>
        </w:rPr>
        <w:t xml:space="preserve">/INFOEM/IP/RR/2019.   </w:t>
      </w:r>
    </w:p>
    <w:p w14:paraId="7B22AFEB" w14:textId="397EF34C" w:rsidR="002F12F2" w:rsidRDefault="002F12F2" w:rsidP="0078716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2F12F2"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C9605" w14:textId="77777777" w:rsidR="00B333E1" w:rsidRDefault="00B333E1" w:rsidP="006168E4">
      <w:pPr>
        <w:spacing w:after="0" w:line="240" w:lineRule="auto"/>
      </w:pPr>
      <w:r>
        <w:separator/>
      </w:r>
    </w:p>
  </w:endnote>
  <w:endnote w:type="continuationSeparator" w:id="0">
    <w:p w14:paraId="2AF093C1" w14:textId="77777777" w:rsidR="00B333E1" w:rsidRDefault="00B333E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8625" w14:textId="77777777" w:rsidR="0063003B" w:rsidRPr="000B69FA" w:rsidRDefault="006300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2031">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2031">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5C75" w14:textId="77777777" w:rsidR="0063003B" w:rsidRPr="000B69FA" w:rsidRDefault="006300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20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2031">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1162A" w14:textId="77777777" w:rsidR="00B333E1" w:rsidRDefault="00B333E1" w:rsidP="006168E4">
      <w:pPr>
        <w:spacing w:after="0" w:line="240" w:lineRule="auto"/>
      </w:pPr>
      <w:r>
        <w:separator/>
      </w:r>
    </w:p>
  </w:footnote>
  <w:footnote w:type="continuationSeparator" w:id="0">
    <w:p w14:paraId="5372F2DC" w14:textId="77777777" w:rsidR="00B333E1" w:rsidRDefault="00B333E1" w:rsidP="006168E4">
      <w:pPr>
        <w:spacing w:after="0" w:line="240" w:lineRule="auto"/>
      </w:pPr>
      <w:r>
        <w:continuationSeparator/>
      </w:r>
    </w:p>
  </w:footnote>
  <w:footnote w:id="1">
    <w:p w14:paraId="0EF838EB" w14:textId="77777777" w:rsidR="0063003B" w:rsidRPr="00911081" w:rsidRDefault="0063003B" w:rsidP="00460A79">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3AC525B" w14:textId="77777777" w:rsidR="0063003B" w:rsidRPr="00911081" w:rsidRDefault="0063003B" w:rsidP="00460A7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EC" w14:textId="77777777" w:rsidR="0063003B" w:rsidRDefault="0063003B">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63003B" w14:paraId="49E2D54C" w14:textId="77777777" w:rsidTr="00964F9E">
      <w:trPr>
        <w:trHeight w:val="227"/>
      </w:trPr>
      <w:tc>
        <w:tcPr>
          <w:tcW w:w="5529" w:type="dxa"/>
          <w:hideMark/>
        </w:tcPr>
        <w:p w14:paraId="76EE969C" w14:textId="77777777" w:rsidR="0063003B" w:rsidRDefault="006300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A14C553" w14:textId="33E68AD3" w:rsidR="0063003B" w:rsidRPr="00B4142F" w:rsidRDefault="0063003B"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05210/INFOEM/IP/RR/2019 </w:t>
          </w:r>
        </w:p>
      </w:tc>
    </w:tr>
    <w:tr w:rsidR="0063003B" w14:paraId="6F642326" w14:textId="77777777" w:rsidTr="00964F9E">
      <w:trPr>
        <w:trHeight w:val="242"/>
      </w:trPr>
      <w:tc>
        <w:tcPr>
          <w:tcW w:w="5529" w:type="dxa"/>
          <w:hideMark/>
        </w:tcPr>
        <w:p w14:paraId="1E1D9DC7" w14:textId="77777777" w:rsidR="0063003B" w:rsidRDefault="006300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3452339D" w:rsidR="0063003B" w:rsidRPr="00F06FED" w:rsidRDefault="0063003B" w:rsidP="00C25084">
          <w:pPr>
            <w:spacing w:after="120" w:line="256" w:lineRule="auto"/>
            <w:ind w:left="639" w:right="214"/>
            <w:jc w:val="both"/>
            <w:rPr>
              <w:rFonts w:ascii="Palatino Linotype" w:hAnsi="Palatino Linotype" w:cs="Arial"/>
            </w:rPr>
          </w:pPr>
          <w:r>
            <w:rPr>
              <w:rFonts w:ascii="Palatino Linotype" w:hAnsi="Palatino Linotype" w:cs="Arial"/>
              <w:szCs w:val="20"/>
            </w:rPr>
            <w:t>Instituto Electoral del Estado de México</w:t>
          </w:r>
        </w:p>
      </w:tc>
    </w:tr>
    <w:tr w:rsidR="0063003B" w14:paraId="58B89F42" w14:textId="77777777" w:rsidTr="00964F9E">
      <w:trPr>
        <w:trHeight w:val="342"/>
      </w:trPr>
      <w:tc>
        <w:tcPr>
          <w:tcW w:w="5529" w:type="dxa"/>
          <w:hideMark/>
        </w:tcPr>
        <w:p w14:paraId="6FA55A05" w14:textId="77777777" w:rsidR="0063003B" w:rsidRDefault="0063003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63003B" w:rsidRDefault="0063003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63003B" w:rsidRDefault="006300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3003B" w14:paraId="7E869E4A" w14:textId="77777777" w:rsidTr="00964F9E">
      <w:trPr>
        <w:trHeight w:val="227"/>
      </w:trPr>
      <w:tc>
        <w:tcPr>
          <w:tcW w:w="5529" w:type="dxa"/>
          <w:hideMark/>
        </w:tcPr>
        <w:p w14:paraId="00255304" w14:textId="77777777" w:rsidR="0063003B" w:rsidRDefault="006300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2EE6432" w14:textId="785D3B29" w:rsidR="0063003B" w:rsidRPr="00B4142F" w:rsidRDefault="0063003B"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05210/INFOEM/IP/RR/2019 </w:t>
          </w:r>
        </w:p>
      </w:tc>
    </w:tr>
    <w:tr w:rsidR="0063003B" w14:paraId="2F475565" w14:textId="77777777" w:rsidTr="00964F9E">
      <w:trPr>
        <w:trHeight w:val="196"/>
      </w:trPr>
      <w:tc>
        <w:tcPr>
          <w:tcW w:w="5529" w:type="dxa"/>
          <w:hideMark/>
        </w:tcPr>
        <w:p w14:paraId="0D737A17" w14:textId="77777777" w:rsidR="0063003B" w:rsidRDefault="006300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53629A90" w:rsidR="0063003B" w:rsidRPr="00F06FED" w:rsidRDefault="00332031" w:rsidP="00332031">
          <w:pPr>
            <w:spacing w:after="120" w:line="256" w:lineRule="auto"/>
            <w:ind w:left="639" w:right="214"/>
            <w:rPr>
              <w:rFonts w:ascii="Palatino Linotype" w:hAnsi="Palatino Linotype" w:cs="Arial"/>
            </w:rPr>
          </w:pPr>
          <w:r>
            <w:rPr>
              <w:rFonts w:ascii="Palatino Linotype" w:hAnsi="Palatino Linotype" w:cs="Arial"/>
            </w:rPr>
            <w:t>xxxxxxxxxxxxxxxxxxxxxxxxxxxx</w:t>
          </w:r>
        </w:p>
      </w:tc>
    </w:tr>
    <w:tr w:rsidR="0063003B" w14:paraId="72BD4D7B" w14:textId="77777777" w:rsidTr="00964F9E">
      <w:trPr>
        <w:trHeight w:val="242"/>
      </w:trPr>
      <w:tc>
        <w:tcPr>
          <w:tcW w:w="5529" w:type="dxa"/>
          <w:hideMark/>
        </w:tcPr>
        <w:p w14:paraId="5EA3BECF" w14:textId="77777777" w:rsidR="0063003B" w:rsidRDefault="006300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5416385C" w:rsidR="0063003B" w:rsidRDefault="0063003B"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Electoral del Estado de México</w:t>
          </w:r>
        </w:p>
      </w:tc>
    </w:tr>
    <w:tr w:rsidR="0063003B" w14:paraId="786E8402" w14:textId="77777777" w:rsidTr="00964F9E">
      <w:trPr>
        <w:trHeight w:val="342"/>
      </w:trPr>
      <w:tc>
        <w:tcPr>
          <w:tcW w:w="5529" w:type="dxa"/>
          <w:hideMark/>
        </w:tcPr>
        <w:p w14:paraId="63525C1F" w14:textId="77777777" w:rsidR="0063003B" w:rsidRDefault="0063003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63003B" w:rsidRDefault="0063003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77777777" w:rsidR="0063003B" w:rsidRDefault="006300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004"/>
    <w:multiLevelType w:val="hybridMultilevel"/>
    <w:tmpl w:val="8F10EA18"/>
    <w:lvl w:ilvl="0" w:tplc="DE5AA19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9CB5B02"/>
    <w:multiLevelType w:val="hybridMultilevel"/>
    <w:tmpl w:val="398AEE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61A05"/>
    <w:multiLevelType w:val="hybridMultilevel"/>
    <w:tmpl w:val="374829EE"/>
    <w:lvl w:ilvl="0" w:tplc="18C0032E">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FB53FEE"/>
    <w:multiLevelType w:val="hybridMultilevel"/>
    <w:tmpl w:val="49A22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E6302F"/>
    <w:multiLevelType w:val="hybridMultilevel"/>
    <w:tmpl w:val="C03A1D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9A0A51"/>
    <w:multiLevelType w:val="hybridMultilevel"/>
    <w:tmpl w:val="E71CC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167CD6"/>
    <w:multiLevelType w:val="hybridMultilevel"/>
    <w:tmpl w:val="BE66DF9E"/>
    <w:lvl w:ilvl="0" w:tplc="4BB4B1F6">
      <w:start w:val="1"/>
      <w:numFmt w:val="upperRoman"/>
      <w:lvlText w:val="%1."/>
      <w:lvlJc w:val="left"/>
      <w:pPr>
        <w:ind w:left="6107"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80D55E4"/>
    <w:multiLevelType w:val="hybridMultilevel"/>
    <w:tmpl w:val="8DA8D344"/>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 w15:restartNumberingAfterBreak="0">
    <w:nsid w:val="1C174F9D"/>
    <w:multiLevelType w:val="hybridMultilevel"/>
    <w:tmpl w:val="FD788A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9B40FC"/>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A54953"/>
    <w:multiLevelType w:val="hybridMultilevel"/>
    <w:tmpl w:val="72D260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5219E"/>
    <w:multiLevelType w:val="hybridMultilevel"/>
    <w:tmpl w:val="EFEA65B6"/>
    <w:lvl w:ilvl="0" w:tplc="BFAE321E">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C48BB"/>
    <w:multiLevelType w:val="hybridMultilevel"/>
    <w:tmpl w:val="EC38E11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3ECB3A5A"/>
    <w:multiLevelType w:val="hybridMultilevel"/>
    <w:tmpl w:val="6ADAB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C2C14"/>
    <w:multiLevelType w:val="hybridMultilevel"/>
    <w:tmpl w:val="91F870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8B028A"/>
    <w:multiLevelType w:val="hybridMultilevel"/>
    <w:tmpl w:val="319C98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9230C20"/>
    <w:multiLevelType w:val="hybridMultilevel"/>
    <w:tmpl w:val="F8B00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D16BDB"/>
    <w:multiLevelType w:val="hybridMultilevel"/>
    <w:tmpl w:val="CA9EC38A"/>
    <w:lvl w:ilvl="0" w:tplc="74A67F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C3551BC"/>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904EBC"/>
    <w:multiLevelType w:val="hybridMultilevel"/>
    <w:tmpl w:val="85742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162060"/>
    <w:multiLevelType w:val="hybridMultilevel"/>
    <w:tmpl w:val="4D087E6C"/>
    <w:lvl w:ilvl="0" w:tplc="D75C84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B49DE"/>
    <w:multiLevelType w:val="hybridMultilevel"/>
    <w:tmpl w:val="5D5CF7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4B27BD"/>
    <w:multiLevelType w:val="hybridMultilevel"/>
    <w:tmpl w:val="66BA61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080445"/>
    <w:multiLevelType w:val="hybridMultilevel"/>
    <w:tmpl w:val="FD9E3BE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50393C"/>
    <w:multiLevelType w:val="hybridMultilevel"/>
    <w:tmpl w:val="F9A82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624BC"/>
    <w:multiLevelType w:val="hybridMultilevel"/>
    <w:tmpl w:val="63286418"/>
    <w:lvl w:ilvl="0" w:tplc="7DCEE180">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6D0FBB"/>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3312CB"/>
    <w:multiLevelType w:val="hybridMultilevel"/>
    <w:tmpl w:val="C03A1D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95395"/>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394301"/>
    <w:multiLevelType w:val="hybridMultilevel"/>
    <w:tmpl w:val="6F848E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E067E7"/>
    <w:multiLevelType w:val="hybridMultilevel"/>
    <w:tmpl w:val="61AA0B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E13218"/>
    <w:multiLevelType w:val="hybridMultilevel"/>
    <w:tmpl w:val="DDE2A07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877F4"/>
    <w:multiLevelType w:val="hybridMultilevel"/>
    <w:tmpl w:val="BBB21C4E"/>
    <w:lvl w:ilvl="0" w:tplc="12D0F19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216A87"/>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94C9B"/>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A62226"/>
    <w:multiLevelType w:val="hybridMultilevel"/>
    <w:tmpl w:val="D81AF106"/>
    <w:lvl w:ilvl="0" w:tplc="2BA6CA50">
      <w:start w:val="1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3A2B65"/>
    <w:multiLevelType w:val="hybridMultilevel"/>
    <w:tmpl w:val="A4945192"/>
    <w:lvl w:ilvl="0" w:tplc="5FDE4A9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7722757"/>
    <w:multiLevelType w:val="hybridMultilevel"/>
    <w:tmpl w:val="229C476C"/>
    <w:lvl w:ilvl="0" w:tplc="C2B8951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77D463ED"/>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460422"/>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6"/>
  </w:num>
  <w:num w:numId="5">
    <w:abstractNumId w:val="28"/>
  </w:num>
  <w:num w:numId="6">
    <w:abstractNumId w:val="11"/>
  </w:num>
  <w:num w:numId="7">
    <w:abstractNumId w:val="16"/>
  </w:num>
  <w:num w:numId="8">
    <w:abstractNumId w:val="0"/>
  </w:num>
  <w:num w:numId="9">
    <w:abstractNumId w:val="13"/>
  </w:num>
  <w:num w:numId="10">
    <w:abstractNumId w:val="29"/>
  </w:num>
  <w:num w:numId="11">
    <w:abstractNumId w:val="41"/>
  </w:num>
  <w:num w:numId="12">
    <w:abstractNumId w:val="36"/>
  </w:num>
  <w:num w:numId="13">
    <w:abstractNumId w:val="43"/>
  </w:num>
  <w:num w:numId="14">
    <w:abstractNumId w:val="15"/>
  </w:num>
  <w:num w:numId="15">
    <w:abstractNumId w:val="17"/>
  </w:num>
  <w:num w:numId="16">
    <w:abstractNumId w:val="20"/>
  </w:num>
  <w:num w:numId="17">
    <w:abstractNumId w:val="38"/>
  </w:num>
  <w:num w:numId="18">
    <w:abstractNumId w:val="30"/>
  </w:num>
  <w:num w:numId="19">
    <w:abstractNumId w:val="23"/>
  </w:num>
  <w:num w:numId="20">
    <w:abstractNumId w:val="24"/>
  </w:num>
  <w:num w:numId="21">
    <w:abstractNumId w:val="19"/>
  </w:num>
  <w:num w:numId="22">
    <w:abstractNumId w:val="32"/>
  </w:num>
  <w:num w:numId="23">
    <w:abstractNumId w:val="25"/>
  </w:num>
  <w:num w:numId="24">
    <w:abstractNumId w:val="39"/>
  </w:num>
  <w:num w:numId="25">
    <w:abstractNumId w:val="27"/>
  </w:num>
  <w:num w:numId="26">
    <w:abstractNumId w:val="40"/>
  </w:num>
  <w:num w:numId="27">
    <w:abstractNumId w:val="12"/>
  </w:num>
  <w:num w:numId="28">
    <w:abstractNumId w:val="2"/>
  </w:num>
  <w:num w:numId="29">
    <w:abstractNumId w:val="37"/>
  </w:num>
  <w:num w:numId="30">
    <w:abstractNumId w:val="21"/>
  </w:num>
  <w:num w:numId="31">
    <w:abstractNumId w:val="9"/>
  </w:num>
  <w:num w:numId="32">
    <w:abstractNumId w:val="3"/>
  </w:num>
  <w:num w:numId="33">
    <w:abstractNumId w:val="26"/>
  </w:num>
  <w:num w:numId="34">
    <w:abstractNumId w:val="44"/>
  </w:num>
  <w:num w:numId="35">
    <w:abstractNumId w:val="35"/>
  </w:num>
  <w:num w:numId="36">
    <w:abstractNumId w:val="42"/>
  </w:num>
  <w:num w:numId="37">
    <w:abstractNumId w:val="10"/>
  </w:num>
  <w:num w:numId="38">
    <w:abstractNumId w:val="14"/>
  </w:num>
  <w:num w:numId="39">
    <w:abstractNumId w:val="34"/>
  </w:num>
  <w:num w:numId="40">
    <w:abstractNumId w:val="22"/>
  </w:num>
  <w:num w:numId="41">
    <w:abstractNumId w:val="5"/>
  </w:num>
  <w:num w:numId="42">
    <w:abstractNumId w:val="18"/>
  </w:num>
  <w:num w:numId="43">
    <w:abstractNumId w:val="31"/>
  </w:num>
  <w:num w:numId="44">
    <w:abstractNumId w:val="8"/>
  </w:num>
  <w:num w:numId="45">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4CD9"/>
    <w:rsid w:val="00010F2B"/>
    <w:rsid w:val="000128AE"/>
    <w:rsid w:val="0001317D"/>
    <w:rsid w:val="00020A70"/>
    <w:rsid w:val="0002766F"/>
    <w:rsid w:val="00027B22"/>
    <w:rsid w:val="000306A7"/>
    <w:rsid w:val="00045379"/>
    <w:rsid w:val="000461DF"/>
    <w:rsid w:val="00055224"/>
    <w:rsid w:val="0005543E"/>
    <w:rsid w:val="00061821"/>
    <w:rsid w:val="000623F9"/>
    <w:rsid w:val="00062482"/>
    <w:rsid w:val="00063A10"/>
    <w:rsid w:val="000662F8"/>
    <w:rsid w:val="00073E78"/>
    <w:rsid w:val="00091552"/>
    <w:rsid w:val="00091C3A"/>
    <w:rsid w:val="000A2D37"/>
    <w:rsid w:val="000A3486"/>
    <w:rsid w:val="000A70F8"/>
    <w:rsid w:val="000A79DA"/>
    <w:rsid w:val="000B2F09"/>
    <w:rsid w:val="000B4B51"/>
    <w:rsid w:val="000B7158"/>
    <w:rsid w:val="000C0572"/>
    <w:rsid w:val="000C5265"/>
    <w:rsid w:val="000C5B8B"/>
    <w:rsid w:val="000D1B55"/>
    <w:rsid w:val="000D3C75"/>
    <w:rsid w:val="000E0411"/>
    <w:rsid w:val="000E686B"/>
    <w:rsid w:val="000F6F19"/>
    <w:rsid w:val="00102D69"/>
    <w:rsid w:val="001033BA"/>
    <w:rsid w:val="0010344C"/>
    <w:rsid w:val="00111D2D"/>
    <w:rsid w:val="00111DCD"/>
    <w:rsid w:val="0011210C"/>
    <w:rsid w:val="00114CF9"/>
    <w:rsid w:val="001167AA"/>
    <w:rsid w:val="00117157"/>
    <w:rsid w:val="00124855"/>
    <w:rsid w:val="001254F5"/>
    <w:rsid w:val="00136FAD"/>
    <w:rsid w:val="00141330"/>
    <w:rsid w:val="00146F0A"/>
    <w:rsid w:val="00152C2B"/>
    <w:rsid w:val="0016227F"/>
    <w:rsid w:val="00163786"/>
    <w:rsid w:val="00166F80"/>
    <w:rsid w:val="00172661"/>
    <w:rsid w:val="00174EE4"/>
    <w:rsid w:val="00175897"/>
    <w:rsid w:val="00177D2C"/>
    <w:rsid w:val="001804C3"/>
    <w:rsid w:val="00180B9F"/>
    <w:rsid w:val="00181CC5"/>
    <w:rsid w:val="0018567C"/>
    <w:rsid w:val="00193784"/>
    <w:rsid w:val="001942EE"/>
    <w:rsid w:val="001A02EC"/>
    <w:rsid w:val="001A196F"/>
    <w:rsid w:val="001A22D7"/>
    <w:rsid w:val="001A5522"/>
    <w:rsid w:val="001A577E"/>
    <w:rsid w:val="001A58DE"/>
    <w:rsid w:val="001A7C9B"/>
    <w:rsid w:val="001B05B9"/>
    <w:rsid w:val="001B1519"/>
    <w:rsid w:val="001B27C5"/>
    <w:rsid w:val="001B7B88"/>
    <w:rsid w:val="001C7319"/>
    <w:rsid w:val="001C7D87"/>
    <w:rsid w:val="001D3E87"/>
    <w:rsid w:val="001D5F16"/>
    <w:rsid w:val="001D6FAB"/>
    <w:rsid w:val="001F5ED9"/>
    <w:rsid w:val="00203D3A"/>
    <w:rsid w:val="00203FF3"/>
    <w:rsid w:val="002044B4"/>
    <w:rsid w:val="00206AC8"/>
    <w:rsid w:val="00207086"/>
    <w:rsid w:val="002116F4"/>
    <w:rsid w:val="0021501E"/>
    <w:rsid w:val="00217B20"/>
    <w:rsid w:val="002205C0"/>
    <w:rsid w:val="0023373D"/>
    <w:rsid w:val="0023423C"/>
    <w:rsid w:val="00236F5B"/>
    <w:rsid w:val="00245912"/>
    <w:rsid w:val="00254477"/>
    <w:rsid w:val="002563E2"/>
    <w:rsid w:val="002577FE"/>
    <w:rsid w:val="00273D0E"/>
    <w:rsid w:val="00286235"/>
    <w:rsid w:val="00290FD4"/>
    <w:rsid w:val="00297EF9"/>
    <w:rsid w:val="002A2034"/>
    <w:rsid w:val="002A24F4"/>
    <w:rsid w:val="002A38BF"/>
    <w:rsid w:val="002A597E"/>
    <w:rsid w:val="002B037C"/>
    <w:rsid w:val="002B0FB9"/>
    <w:rsid w:val="002B2B0E"/>
    <w:rsid w:val="002B4382"/>
    <w:rsid w:val="002B5DBD"/>
    <w:rsid w:val="002C498D"/>
    <w:rsid w:val="002C72D2"/>
    <w:rsid w:val="002D2AAF"/>
    <w:rsid w:val="002D314A"/>
    <w:rsid w:val="002D79E2"/>
    <w:rsid w:val="002D7A5D"/>
    <w:rsid w:val="002E0A4A"/>
    <w:rsid w:val="002E0BC4"/>
    <w:rsid w:val="002E16CC"/>
    <w:rsid w:val="002E21B4"/>
    <w:rsid w:val="002E2D7B"/>
    <w:rsid w:val="002E5E6A"/>
    <w:rsid w:val="002F12F2"/>
    <w:rsid w:val="002F37BE"/>
    <w:rsid w:val="002F41CA"/>
    <w:rsid w:val="002F4C6A"/>
    <w:rsid w:val="002F70F6"/>
    <w:rsid w:val="00300D0B"/>
    <w:rsid w:val="003043BE"/>
    <w:rsid w:val="00306096"/>
    <w:rsid w:val="00307014"/>
    <w:rsid w:val="00313C2B"/>
    <w:rsid w:val="0031645D"/>
    <w:rsid w:val="00320A67"/>
    <w:rsid w:val="003272FB"/>
    <w:rsid w:val="00331499"/>
    <w:rsid w:val="00332031"/>
    <w:rsid w:val="00335D14"/>
    <w:rsid w:val="00343D1E"/>
    <w:rsid w:val="00350DD0"/>
    <w:rsid w:val="00354258"/>
    <w:rsid w:val="0036000F"/>
    <w:rsid w:val="003613D7"/>
    <w:rsid w:val="00361B9C"/>
    <w:rsid w:val="003672FB"/>
    <w:rsid w:val="00372764"/>
    <w:rsid w:val="00376AC6"/>
    <w:rsid w:val="00376CEC"/>
    <w:rsid w:val="00380495"/>
    <w:rsid w:val="00380758"/>
    <w:rsid w:val="00381E2B"/>
    <w:rsid w:val="0038429B"/>
    <w:rsid w:val="00386125"/>
    <w:rsid w:val="00392BFB"/>
    <w:rsid w:val="00393B8E"/>
    <w:rsid w:val="00394A1E"/>
    <w:rsid w:val="003968C7"/>
    <w:rsid w:val="003A61F9"/>
    <w:rsid w:val="003B1E88"/>
    <w:rsid w:val="003B2086"/>
    <w:rsid w:val="003C25CA"/>
    <w:rsid w:val="003C7464"/>
    <w:rsid w:val="003D0B7E"/>
    <w:rsid w:val="003D4E0F"/>
    <w:rsid w:val="003E16E1"/>
    <w:rsid w:val="003E1E9F"/>
    <w:rsid w:val="004012CF"/>
    <w:rsid w:val="00402FF3"/>
    <w:rsid w:val="004059B0"/>
    <w:rsid w:val="00405FC5"/>
    <w:rsid w:val="004069EB"/>
    <w:rsid w:val="00407BC8"/>
    <w:rsid w:val="004176C6"/>
    <w:rsid w:val="00422ED2"/>
    <w:rsid w:val="00423213"/>
    <w:rsid w:val="0042327A"/>
    <w:rsid w:val="004233F2"/>
    <w:rsid w:val="0042416D"/>
    <w:rsid w:val="004261E4"/>
    <w:rsid w:val="00436802"/>
    <w:rsid w:val="00442E45"/>
    <w:rsid w:val="00443AD4"/>
    <w:rsid w:val="00445C0F"/>
    <w:rsid w:val="00451448"/>
    <w:rsid w:val="004516EB"/>
    <w:rsid w:val="004529B6"/>
    <w:rsid w:val="00453DBD"/>
    <w:rsid w:val="00454CE6"/>
    <w:rsid w:val="00457305"/>
    <w:rsid w:val="00457955"/>
    <w:rsid w:val="00460A79"/>
    <w:rsid w:val="00461824"/>
    <w:rsid w:val="00462881"/>
    <w:rsid w:val="004636E2"/>
    <w:rsid w:val="00467337"/>
    <w:rsid w:val="00470D7D"/>
    <w:rsid w:val="004744A9"/>
    <w:rsid w:val="00475F48"/>
    <w:rsid w:val="00477CC2"/>
    <w:rsid w:val="00477D47"/>
    <w:rsid w:val="00481297"/>
    <w:rsid w:val="0048180A"/>
    <w:rsid w:val="00481C7A"/>
    <w:rsid w:val="00485C60"/>
    <w:rsid w:val="00486209"/>
    <w:rsid w:val="004906C8"/>
    <w:rsid w:val="00492BC7"/>
    <w:rsid w:val="00493C88"/>
    <w:rsid w:val="004967E2"/>
    <w:rsid w:val="00496D7B"/>
    <w:rsid w:val="004A290F"/>
    <w:rsid w:val="004A55D8"/>
    <w:rsid w:val="004A5FFD"/>
    <w:rsid w:val="004A7CE2"/>
    <w:rsid w:val="004B031A"/>
    <w:rsid w:val="004B234F"/>
    <w:rsid w:val="004B59BB"/>
    <w:rsid w:val="004C7961"/>
    <w:rsid w:val="004D08EB"/>
    <w:rsid w:val="004D1B5B"/>
    <w:rsid w:val="004E2371"/>
    <w:rsid w:val="004E6BE9"/>
    <w:rsid w:val="004E7FC9"/>
    <w:rsid w:val="005002C5"/>
    <w:rsid w:val="00502086"/>
    <w:rsid w:val="005020E9"/>
    <w:rsid w:val="00503655"/>
    <w:rsid w:val="00505191"/>
    <w:rsid w:val="00514207"/>
    <w:rsid w:val="005149BE"/>
    <w:rsid w:val="00515090"/>
    <w:rsid w:val="00521010"/>
    <w:rsid w:val="00521E57"/>
    <w:rsid w:val="00523ADA"/>
    <w:rsid w:val="005305EA"/>
    <w:rsid w:val="0053652A"/>
    <w:rsid w:val="0053679B"/>
    <w:rsid w:val="005371E7"/>
    <w:rsid w:val="00540538"/>
    <w:rsid w:val="00541165"/>
    <w:rsid w:val="00542664"/>
    <w:rsid w:val="005471A6"/>
    <w:rsid w:val="00547695"/>
    <w:rsid w:val="00547DD4"/>
    <w:rsid w:val="005515AC"/>
    <w:rsid w:val="005520FE"/>
    <w:rsid w:val="0055263C"/>
    <w:rsid w:val="0055472B"/>
    <w:rsid w:val="00555D9A"/>
    <w:rsid w:val="00556513"/>
    <w:rsid w:val="00557A61"/>
    <w:rsid w:val="00562653"/>
    <w:rsid w:val="00563BC3"/>
    <w:rsid w:val="005662E2"/>
    <w:rsid w:val="005724A9"/>
    <w:rsid w:val="005733EB"/>
    <w:rsid w:val="00580802"/>
    <w:rsid w:val="00581A22"/>
    <w:rsid w:val="00593E91"/>
    <w:rsid w:val="005A0AC6"/>
    <w:rsid w:val="005A0B49"/>
    <w:rsid w:val="005A353A"/>
    <w:rsid w:val="005A6D57"/>
    <w:rsid w:val="005A71FD"/>
    <w:rsid w:val="005B5B70"/>
    <w:rsid w:val="005B5F05"/>
    <w:rsid w:val="005C17BF"/>
    <w:rsid w:val="005C404A"/>
    <w:rsid w:val="005C5210"/>
    <w:rsid w:val="005C6982"/>
    <w:rsid w:val="005C6B74"/>
    <w:rsid w:val="005C7AEA"/>
    <w:rsid w:val="005D2B04"/>
    <w:rsid w:val="005D2B59"/>
    <w:rsid w:val="005D362F"/>
    <w:rsid w:val="005D370F"/>
    <w:rsid w:val="005D58F2"/>
    <w:rsid w:val="005E4D7C"/>
    <w:rsid w:val="005F048E"/>
    <w:rsid w:val="005F3BB2"/>
    <w:rsid w:val="005F4499"/>
    <w:rsid w:val="005F57F0"/>
    <w:rsid w:val="005F78E9"/>
    <w:rsid w:val="00600339"/>
    <w:rsid w:val="006028C9"/>
    <w:rsid w:val="0061042F"/>
    <w:rsid w:val="006168E4"/>
    <w:rsid w:val="00620999"/>
    <w:rsid w:val="0062237B"/>
    <w:rsid w:val="00625200"/>
    <w:rsid w:val="00627CD7"/>
    <w:rsid w:val="0063003B"/>
    <w:rsid w:val="00637512"/>
    <w:rsid w:val="00640EE4"/>
    <w:rsid w:val="006423C6"/>
    <w:rsid w:val="006466F5"/>
    <w:rsid w:val="00651E02"/>
    <w:rsid w:val="00661753"/>
    <w:rsid w:val="006654F6"/>
    <w:rsid w:val="00666E57"/>
    <w:rsid w:val="00676CAA"/>
    <w:rsid w:val="006807D4"/>
    <w:rsid w:val="006848B7"/>
    <w:rsid w:val="006868A7"/>
    <w:rsid w:val="00691DD2"/>
    <w:rsid w:val="00693C8B"/>
    <w:rsid w:val="006944B4"/>
    <w:rsid w:val="006A1E31"/>
    <w:rsid w:val="006A3810"/>
    <w:rsid w:val="006A68B8"/>
    <w:rsid w:val="006B1953"/>
    <w:rsid w:val="006B1BF1"/>
    <w:rsid w:val="006B20F0"/>
    <w:rsid w:val="006B26E3"/>
    <w:rsid w:val="006B3085"/>
    <w:rsid w:val="006B7444"/>
    <w:rsid w:val="006C28CA"/>
    <w:rsid w:val="006C350D"/>
    <w:rsid w:val="006D23FC"/>
    <w:rsid w:val="006E063C"/>
    <w:rsid w:val="006F19E6"/>
    <w:rsid w:val="006F4044"/>
    <w:rsid w:val="006F6886"/>
    <w:rsid w:val="00701033"/>
    <w:rsid w:val="00703F15"/>
    <w:rsid w:val="007101FE"/>
    <w:rsid w:val="00712FDE"/>
    <w:rsid w:val="00721506"/>
    <w:rsid w:val="007216DB"/>
    <w:rsid w:val="007246D3"/>
    <w:rsid w:val="00725681"/>
    <w:rsid w:val="00725F5A"/>
    <w:rsid w:val="007404D5"/>
    <w:rsid w:val="00742AAA"/>
    <w:rsid w:val="00744EEF"/>
    <w:rsid w:val="00745D76"/>
    <w:rsid w:val="00754CAE"/>
    <w:rsid w:val="00755D9B"/>
    <w:rsid w:val="00763EE7"/>
    <w:rsid w:val="0076623B"/>
    <w:rsid w:val="00767E4B"/>
    <w:rsid w:val="007718AD"/>
    <w:rsid w:val="00772D5B"/>
    <w:rsid w:val="007851D5"/>
    <w:rsid w:val="00787168"/>
    <w:rsid w:val="00790558"/>
    <w:rsid w:val="0079486A"/>
    <w:rsid w:val="00794F80"/>
    <w:rsid w:val="007A1C9E"/>
    <w:rsid w:val="007A4CA1"/>
    <w:rsid w:val="007B0398"/>
    <w:rsid w:val="007B2C77"/>
    <w:rsid w:val="007D1A27"/>
    <w:rsid w:val="007D1B24"/>
    <w:rsid w:val="007D1F15"/>
    <w:rsid w:val="007D25B1"/>
    <w:rsid w:val="007D2878"/>
    <w:rsid w:val="007D6EB8"/>
    <w:rsid w:val="007D7BC6"/>
    <w:rsid w:val="007E3CEB"/>
    <w:rsid w:val="007E69B4"/>
    <w:rsid w:val="007E7B07"/>
    <w:rsid w:val="007E7BAB"/>
    <w:rsid w:val="007E7DCE"/>
    <w:rsid w:val="007E7FA9"/>
    <w:rsid w:val="007F20AC"/>
    <w:rsid w:val="007F49C6"/>
    <w:rsid w:val="00802C56"/>
    <w:rsid w:val="00807E35"/>
    <w:rsid w:val="00811205"/>
    <w:rsid w:val="00812C48"/>
    <w:rsid w:val="008146F9"/>
    <w:rsid w:val="0082054C"/>
    <w:rsid w:val="008212C7"/>
    <w:rsid w:val="00824DCD"/>
    <w:rsid w:val="00826F04"/>
    <w:rsid w:val="00833E8A"/>
    <w:rsid w:val="008439F7"/>
    <w:rsid w:val="00844009"/>
    <w:rsid w:val="00844569"/>
    <w:rsid w:val="00844AAF"/>
    <w:rsid w:val="00847D23"/>
    <w:rsid w:val="008556FF"/>
    <w:rsid w:val="00857106"/>
    <w:rsid w:val="00857765"/>
    <w:rsid w:val="00863327"/>
    <w:rsid w:val="00867F7E"/>
    <w:rsid w:val="00870189"/>
    <w:rsid w:val="00870F44"/>
    <w:rsid w:val="0087456A"/>
    <w:rsid w:val="00881C5D"/>
    <w:rsid w:val="00884054"/>
    <w:rsid w:val="00890C62"/>
    <w:rsid w:val="00894C6D"/>
    <w:rsid w:val="00895089"/>
    <w:rsid w:val="008951ED"/>
    <w:rsid w:val="0089761E"/>
    <w:rsid w:val="008A28BC"/>
    <w:rsid w:val="008A2C0F"/>
    <w:rsid w:val="008A5928"/>
    <w:rsid w:val="008A75BE"/>
    <w:rsid w:val="008B060F"/>
    <w:rsid w:val="008B1D2E"/>
    <w:rsid w:val="008B5C49"/>
    <w:rsid w:val="008B779D"/>
    <w:rsid w:val="008C07AB"/>
    <w:rsid w:val="008C08BE"/>
    <w:rsid w:val="008C229F"/>
    <w:rsid w:val="008C2A5D"/>
    <w:rsid w:val="008C32A8"/>
    <w:rsid w:val="008C3445"/>
    <w:rsid w:val="008C4E94"/>
    <w:rsid w:val="008C55A3"/>
    <w:rsid w:val="008E11C6"/>
    <w:rsid w:val="008E587B"/>
    <w:rsid w:val="008E6375"/>
    <w:rsid w:val="008F09D7"/>
    <w:rsid w:val="008F17A1"/>
    <w:rsid w:val="008F18BF"/>
    <w:rsid w:val="008F24F3"/>
    <w:rsid w:val="008F4C65"/>
    <w:rsid w:val="008F7579"/>
    <w:rsid w:val="00905422"/>
    <w:rsid w:val="00906BD5"/>
    <w:rsid w:val="009104D1"/>
    <w:rsid w:val="00913133"/>
    <w:rsid w:val="00913ED4"/>
    <w:rsid w:val="00921DB9"/>
    <w:rsid w:val="0092403D"/>
    <w:rsid w:val="00927C3D"/>
    <w:rsid w:val="009313A9"/>
    <w:rsid w:val="00932E3C"/>
    <w:rsid w:val="009402DB"/>
    <w:rsid w:val="00942E41"/>
    <w:rsid w:val="009440D8"/>
    <w:rsid w:val="009449B8"/>
    <w:rsid w:val="00944DC9"/>
    <w:rsid w:val="0094603F"/>
    <w:rsid w:val="00951494"/>
    <w:rsid w:val="00951D70"/>
    <w:rsid w:val="009611E0"/>
    <w:rsid w:val="00962383"/>
    <w:rsid w:val="00963120"/>
    <w:rsid w:val="00964753"/>
    <w:rsid w:val="00964F9E"/>
    <w:rsid w:val="00965FEE"/>
    <w:rsid w:val="0096643B"/>
    <w:rsid w:val="009706B5"/>
    <w:rsid w:val="00972BDF"/>
    <w:rsid w:val="00973F49"/>
    <w:rsid w:val="0098182D"/>
    <w:rsid w:val="009855E2"/>
    <w:rsid w:val="00987C03"/>
    <w:rsid w:val="0099557F"/>
    <w:rsid w:val="009A686F"/>
    <w:rsid w:val="009B33A8"/>
    <w:rsid w:val="009B3487"/>
    <w:rsid w:val="009B5680"/>
    <w:rsid w:val="009B7C61"/>
    <w:rsid w:val="009C3793"/>
    <w:rsid w:val="009C492F"/>
    <w:rsid w:val="009D341C"/>
    <w:rsid w:val="009D4B61"/>
    <w:rsid w:val="009E1411"/>
    <w:rsid w:val="009E19FC"/>
    <w:rsid w:val="009E52F2"/>
    <w:rsid w:val="009F3C1F"/>
    <w:rsid w:val="009F614E"/>
    <w:rsid w:val="009F762B"/>
    <w:rsid w:val="00A02047"/>
    <w:rsid w:val="00A036BE"/>
    <w:rsid w:val="00A0575E"/>
    <w:rsid w:val="00A07F07"/>
    <w:rsid w:val="00A12205"/>
    <w:rsid w:val="00A12E63"/>
    <w:rsid w:val="00A12F8D"/>
    <w:rsid w:val="00A139AF"/>
    <w:rsid w:val="00A3050E"/>
    <w:rsid w:val="00A3248C"/>
    <w:rsid w:val="00A358E6"/>
    <w:rsid w:val="00A37C0F"/>
    <w:rsid w:val="00A44BB7"/>
    <w:rsid w:val="00A453DC"/>
    <w:rsid w:val="00A47E33"/>
    <w:rsid w:val="00A50182"/>
    <w:rsid w:val="00A55818"/>
    <w:rsid w:val="00A625E2"/>
    <w:rsid w:val="00A63DC7"/>
    <w:rsid w:val="00A70289"/>
    <w:rsid w:val="00A72465"/>
    <w:rsid w:val="00A72FC4"/>
    <w:rsid w:val="00A76C31"/>
    <w:rsid w:val="00A80C92"/>
    <w:rsid w:val="00A82461"/>
    <w:rsid w:val="00A851D8"/>
    <w:rsid w:val="00A870C4"/>
    <w:rsid w:val="00A87326"/>
    <w:rsid w:val="00A953BA"/>
    <w:rsid w:val="00A9556B"/>
    <w:rsid w:val="00AA0848"/>
    <w:rsid w:val="00AA0AAF"/>
    <w:rsid w:val="00AA58A2"/>
    <w:rsid w:val="00AA5D62"/>
    <w:rsid w:val="00AB2CB6"/>
    <w:rsid w:val="00AB3710"/>
    <w:rsid w:val="00AB4B0F"/>
    <w:rsid w:val="00AB6C3B"/>
    <w:rsid w:val="00AC226E"/>
    <w:rsid w:val="00AC7906"/>
    <w:rsid w:val="00AD134F"/>
    <w:rsid w:val="00AD3428"/>
    <w:rsid w:val="00AD3AA2"/>
    <w:rsid w:val="00AE008F"/>
    <w:rsid w:val="00AE2660"/>
    <w:rsid w:val="00AE61BC"/>
    <w:rsid w:val="00AF0161"/>
    <w:rsid w:val="00AF2A1F"/>
    <w:rsid w:val="00AF2D9B"/>
    <w:rsid w:val="00AF71F4"/>
    <w:rsid w:val="00B06BAC"/>
    <w:rsid w:val="00B0749B"/>
    <w:rsid w:val="00B10A1E"/>
    <w:rsid w:val="00B11E08"/>
    <w:rsid w:val="00B149FA"/>
    <w:rsid w:val="00B20A68"/>
    <w:rsid w:val="00B227A0"/>
    <w:rsid w:val="00B2330D"/>
    <w:rsid w:val="00B26445"/>
    <w:rsid w:val="00B32CD3"/>
    <w:rsid w:val="00B333E1"/>
    <w:rsid w:val="00B35A93"/>
    <w:rsid w:val="00B3672D"/>
    <w:rsid w:val="00B431CC"/>
    <w:rsid w:val="00B4745C"/>
    <w:rsid w:val="00B52D3E"/>
    <w:rsid w:val="00B57980"/>
    <w:rsid w:val="00B60048"/>
    <w:rsid w:val="00B601D4"/>
    <w:rsid w:val="00B62165"/>
    <w:rsid w:val="00B63BC9"/>
    <w:rsid w:val="00B653BB"/>
    <w:rsid w:val="00B65862"/>
    <w:rsid w:val="00B66E86"/>
    <w:rsid w:val="00B67A20"/>
    <w:rsid w:val="00B803F2"/>
    <w:rsid w:val="00B83FC7"/>
    <w:rsid w:val="00B87D50"/>
    <w:rsid w:val="00B87E3E"/>
    <w:rsid w:val="00B9223B"/>
    <w:rsid w:val="00B94D83"/>
    <w:rsid w:val="00BA4D1F"/>
    <w:rsid w:val="00BA6A47"/>
    <w:rsid w:val="00BA7AD1"/>
    <w:rsid w:val="00BB2250"/>
    <w:rsid w:val="00BC0FDD"/>
    <w:rsid w:val="00BC22E0"/>
    <w:rsid w:val="00BD004A"/>
    <w:rsid w:val="00BD352C"/>
    <w:rsid w:val="00BE28ED"/>
    <w:rsid w:val="00BE2BE7"/>
    <w:rsid w:val="00BE3111"/>
    <w:rsid w:val="00BE3A3C"/>
    <w:rsid w:val="00BE5D85"/>
    <w:rsid w:val="00BF5D0B"/>
    <w:rsid w:val="00C008B2"/>
    <w:rsid w:val="00C00A8C"/>
    <w:rsid w:val="00C018A3"/>
    <w:rsid w:val="00C23439"/>
    <w:rsid w:val="00C25084"/>
    <w:rsid w:val="00C3056F"/>
    <w:rsid w:val="00C357BE"/>
    <w:rsid w:val="00C513B2"/>
    <w:rsid w:val="00C51F07"/>
    <w:rsid w:val="00C56C44"/>
    <w:rsid w:val="00C6332C"/>
    <w:rsid w:val="00C65017"/>
    <w:rsid w:val="00C65FDB"/>
    <w:rsid w:val="00C71CD1"/>
    <w:rsid w:val="00C73143"/>
    <w:rsid w:val="00C772EE"/>
    <w:rsid w:val="00C77685"/>
    <w:rsid w:val="00C77815"/>
    <w:rsid w:val="00C814A1"/>
    <w:rsid w:val="00C85378"/>
    <w:rsid w:val="00C9297C"/>
    <w:rsid w:val="00C9480A"/>
    <w:rsid w:val="00CA3D18"/>
    <w:rsid w:val="00CA6FDA"/>
    <w:rsid w:val="00CB2771"/>
    <w:rsid w:val="00CB3B6F"/>
    <w:rsid w:val="00CC0C5F"/>
    <w:rsid w:val="00CC2F3D"/>
    <w:rsid w:val="00CC5FF3"/>
    <w:rsid w:val="00CD365B"/>
    <w:rsid w:val="00CD4BFA"/>
    <w:rsid w:val="00CE2ADF"/>
    <w:rsid w:val="00CE5C62"/>
    <w:rsid w:val="00CF1D7D"/>
    <w:rsid w:val="00CF45D3"/>
    <w:rsid w:val="00CF51F9"/>
    <w:rsid w:val="00CF6B6C"/>
    <w:rsid w:val="00CF7EA2"/>
    <w:rsid w:val="00D042BB"/>
    <w:rsid w:val="00D06CA0"/>
    <w:rsid w:val="00D115BB"/>
    <w:rsid w:val="00D11797"/>
    <w:rsid w:val="00D12C68"/>
    <w:rsid w:val="00D134FB"/>
    <w:rsid w:val="00D1498A"/>
    <w:rsid w:val="00D17789"/>
    <w:rsid w:val="00D21565"/>
    <w:rsid w:val="00D22F7D"/>
    <w:rsid w:val="00D2737E"/>
    <w:rsid w:val="00D274A9"/>
    <w:rsid w:val="00D32644"/>
    <w:rsid w:val="00D32D91"/>
    <w:rsid w:val="00D33619"/>
    <w:rsid w:val="00D336C5"/>
    <w:rsid w:val="00D36291"/>
    <w:rsid w:val="00D36987"/>
    <w:rsid w:val="00D449AE"/>
    <w:rsid w:val="00D45EF4"/>
    <w:rsid w:val="00D477C3"/>
    <w:rsid w:val="00D47EF6"/>
    <w:rsid w:val="00D50F42"/>
    <w:rsid w:val="00D52AC7"/>
    <w:rsid w:val="00D54CA9"/>
    <w:rsid w:val="00D54D64"/>
    <w:rsid w:val="00D6340F"/>
    <w:rsid w:val="00D642BA"/>
    <w:rsid w:val="00D654EC"/>
    <w:rsid w:val="00D72D16"/>
    <w:rsid w:val="00D8195B"/>
    <w:rsid w:val="00D821F8"/>
    <w:rsid w:val="00D85695"/>
    <w:rsid w:val="00D8619F"/>
    <w:rsid w:val="00D86764"/>
    <w:rsid w:val="00DA41D7"/>
    <w:rsid w:val="00DA5AA0"/>
    <w:rsid w:val="00DA6830"/>
    <w:rsid w:val="00DB5C0A"/>
    <w:rsid w:val="00DC4C3E"/>
    <w:rsid w:val="00DD13E2"/>
    <w:rsid w:val="00DE5679"/>
    <w:rsid w:val="00DF003C"/>
    <w:rsid w:val="00DF4501"/>
    <w:rsid w:val="00DF78AE"/>
    <w:rsid w:val="00E00957"/>
    <w:rsid w:val="00E00E78"/>
    <w:rsid w:val="00E010F0"/>
    <w:rsid w:val="00E076C1"/>
    <w:rsid w:val="00E11E2E"/>
    <w:rsid w:val="00E13C83"/>
    <w:rsid w:val="00E15555"/>
    <w:rsid w:val="00E15B7D"/>
    <w:rsid w:val="00E24053"/>
    <w:rsid w:val="00E2408E"/>
    <w:rsid w:val="00E327A8"/>
    <w:rsid w:val="00E371EC"/>
    <w:rsid w:val="00E40803"/>
    <w:rsid w:val="00E43116"/>
    <w:rsid w:val="00E571F8"/>
    <w:rsid w:val="00E606CB"/>
    <w:rsid w:val="00E63CC4"/>
    <w:rsid w:val="00E66C30"/>
    <w:rsid w:val="00E70AEE"/>
    <w:rsid w:val="00E7107E"/>
    <w:rsid w:val="00E72AE3"/>
    <w:rsid w:val="00E73B51"/>
    <w:rsid w:val="00E8151C"/>
    <w:rsid w:val="00E81E9C"/>
    <w:rsid w:val="00E9108A"/>
    <w:rsid w:val="00E936FF"/>
    <w:rsid w:val="00EA1F89"/>
    <w:rsid w:val="00EA2CCF"/>
    <w:rsid w:val="00EA4A9D"/>
    <w:rsid w:val="00EB0286"/>
    <w:rsid w:val="00EB117B"/>
    <w:rsid w:val="00EB2BEB"/>
    <w:rsid w:val="00EB40D6"/>
    <w:rsid w:val="00EB5B24"/>
    <w:rsid w:val="00EB5F75"/>
    <w:rsid w:val="00EB79CD"/>
    <w:rsid w:val="00EC26CF"/>
    <w:rsid w:val="00EC2B84"/>
    <w:rsid w:val="00ED08DA"/>
    <w:rsid w:val="00ED176C"/>
    <w:rsid w:val="00ED5F40"/>
    <w:rsid w:val="00EE0F2E"/>
    <w:rsid w:val="00EE2A41"/>
    <w:rsid w:val="00EE6EC2"/>
    <w:rsid w:val="00EF09FB"/>
    <w:rsid w:val="00EF102E"/>
    <w:rsid w:val="00F02923"/>
    <w:rsid w:val="00F0351B"/>
    <w:rsid w:val="00F05716"/>
    <w:rsid w:val="00F06196"/>
    <w:rsid w:val="00F06472"/>
    <w:rsid w:val="00F12AE7"/>
    <w:rsid w:val="00F2087F"/>
    <w:rsid w:val="00F20EEC"/>
    <w:rsid w:val="00F21A13"/>
    <w:rsid w:val="00F22566"/>
    <w:rsid w:val="00F226DB"/>
    <w:rsid w:val="00F22963"/>
    <w:rsid w:val="00F24599"/>
    <w:rsid w:val="00F26054"/>
    <w:rsid w:val="00F30F82"/>
    <w:rsid w:val="00F340C4"/>
    <w:rsid w:val="00F367F2"/>
    <w:rsid w:val="00F370A2"/>
    <w:rsid w:val="00F403EA"/>
    <w:rsid w:val="00F40F76"/>
    <w:rsid w:val="00F42753"/>
    <w:rsid w:val="00F44A7B"/>
    <w:rsid w:val="00F44FFA"/>
    <w:rsid w:val="00F45B6F"/>
    <w:rsid w:val="00F510DB"/>
    <w:rsid w:val="00F54361"/>
    <w:rsid w:val="00F573AA"/>
    <w:rsid w:val="00F62329"/>
    <w:rsid w:val="00F727B0"/>
    <w:rsid w:val="00F74783"/>
    <w:rsid w:val="00F8441F"/>
    <w:rsid w:val="00F85E87"/>
    <w:rsid w:val="00F91AEE"/>
    <w:rsid w:val="00F97986"/>
    <w:rsid w:val="00FA047C"/>
    <w:rsid w:val="00FA2545"/>
    <w:rsid w:val="00FA5F10"/>
    <w:rsid w:val="00FB231E"/>
    <w:rsid w:val="00FB3A81"/>
    <w:rsid w:val="00FB4AAD"/>
    <w:rsid w:val="00FB4E3D"/>
    <w:rsid w:val="00FB5F2A"/>
    <w:rsid w:val="00FC0822"/>
    <w:rsid w:val="00FC279C"/>
    <w:rsid w:val="00FC45DE"/>
    <w:rsid w:val="00FC4F9B"/>
    <w:rsid w:val="00FC59F0"/>
    <w:rsid w:val="00FC6247"/>
    <w:rsid w:val="00FD4599"/>
    <w:rsid w:val="00FD4784"/>
    <w:rsid w:val="00FD65FE"/>
    <w:rsid w:val="00FD74EB"/>
    <w:rsid w:val="00FE0BD9"/>
    <w:rsid w:val="00FF4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D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paragraph" w:customStyle="1" w:styleId="CitasINFOEM">
    <w:name w:val="Citas INFOEM"/>
    <w:basedOn w:val="Normal"/>
    <w:qFormat/>
    <w:rsid w:val="00A44BB7"/>
    <w:pPr>
      <w:spacing w:before="240" w:line="360" w:lineRule="auto"/>
      <w:ind w:right="851"/>
      <w:jc w:val="both"/>
    </w:pPr>
    <w:rPr>
      <w:rFonts w:ascii="Palatino Linotype" w:hAnsi="Palatino Linotype"/>
      <w:b/>
      <w:color w:val="000000"/>
    </w:rPr>
  </w:style>
  <w:style w:type="paragraph" w:customStyle="1" w:styleId="Estilo1">
    <w:name w:val="Estilo1"/>
    <w:basedOn w:val="CitasINFOEM"/>
    <w:qFormat/>
    <w:rsid w:val="00BE5D85"/>
    <w:pPr>
      <w:ind w:left="851"/>
    </w:pPr>
    <w:rPr>
      <w:b w:val="0"/>
      <w:i/>
    </w:rPr>
  </w:style>
  <w:style w:type="paragraph" w:customStyle="1" w:styleId="Estilo2">
    <w:name w:val="Estilo2"/>
    <w:basedOn w:val="CitasINFOEM"/>
    <w:qFormat/>
    <w:rsid w:val="00BE5D85"/>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8177154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EEM/art_92_ii_b/1.web" TargetMode="External"/><Relationship Id="rId13" Type="http://schemas.openxmlformats.org/officeDocument/2006/relationships/hyperlink" Target="http://www.ieem.org.mx/consejo_general/cg/2019/ac_19/a016_19.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eem.org.mx/consejo_general/cg/2019/ac_19/a015_19.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eem.org.mx/consejo_general/cg/2019/ac_19/a016_19.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ieem.org.mx/consejo_general/cg/2019/ac_19/a015_1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7E59-18A9-4875-9806-61FBFBC94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4687</Words>
  <Characters>25781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2019-08-14T22:43:00Z</cp:lastPrinted>
  <dcterms:created xsi:type="dcterms:W3CDTF">2019-10-10T01:02:00Z</dcterms:created>
  <dcterms:modified xsi:type="dcterms:W3CDTF">2019-10-10T01:02:00Z</dcterms:modified>
</cp:coreProperties>
</file>