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0298A" w14:textId="099F9AD6" w:rsidR="00AE1EB3" w:rsidRPr="000D5CD5" w:rsidRDefault="009B11D6" w:rsidP="00F53123">
      <w:pPr>
        <w:tabs>
          <w:tab w:val="center" w:pos="4394"/>
          <w:tab w:val="left" w:pos="6735"/>
        </w:tabs>
        <w:spacing w:before="240" w:after="240" w:line="360" w:lineRule="auto"/>
        <w:jc w:val="both"/>
        <w:rPr>
          <w:rFonts w:ascii="Palatino Linotype" w:hAnsi="Palatino Linotype"/>
          <w:color w:val="000000" w:themeColor="text1"/>
        </w:rPr>
      </w:pPr>
      <w:r w:rsidRPr="000D5CD5">
        <w:rPr>
          <w:rFonts w:ascii="Palatino Linotype" w:hAnsi="Palatino Linotype"/>
          <w:color w:val="000000" w:themeColor="text1"/>
        </w:rPr>
        <w:t>R</w:t>
      </w:r>
      <w:r w:rsidR="00662C69" w:rsidRPr="000D5CD5">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w:t>
      </w:r>
      <w:r w:rsidR="00662C69" w:rsidRPr="00F53123">
        <w:rPr>
          <w:rFonts w:ascii="Palatino Linotype" w:hAnsi="Palatino Linotype"/>
          <w:color w:val="000000" w:themeColor="text1"/>
        </w:rPr>
        <w:t xml:space="preserve">Metepec, Estado de México; de </w:t>
      </w:r>
      <w:r w:rsidR="00F574EA" w:rsidRPr="00F53123">
        <w:rPr>
          <w:rFonts w:ascii="Palatino Linotype" w:hAnsi="Palatino Linotype"/>
          <w:color w:val="000000" w:themeColor="text1"/>
        </w:rPr>
        <w:t xml:space="preserve">fecha </w:t>
      </w:r>
      <w:r w:rsidR="00F53123" w:rsidRPr="00F53123">
        <w:rPr>
          <w:rFonts w:ascii="Palatino Linotype" w:hAnsi="Palatino Linotype"/>
          <w:color w:val="000000" w:themeColor="text1"/>
        </w:rPr>
        <w:t>catorce de</w:t>
      </w:r>
      <w:r w:rsidR="00F53123">
        <w:rPr>
          <w:rFonts w:ascii="Palatino Linotype" w:hAnsi="Palatino Linotype"/>
          <w:color w:val="000000" w:themeColor="text1"/>
        </w:rPr>
        <w:t xml:space="preserve"> mayo de dos mil diecinueve. </w:t>
      </w:r>
    </w:p>
    <w:p w14:paraId="6206C24D" w14:textId="4B17296F" w:rsidR="006F7CA6" w:rsidRPr="00583131" w:rsidRDefault="00F56DBA" w:rsidP="00F56DBA">
      <w:pPr>
        <w:spacing w:before="240" w:after="360" w:line="360" w:lineRule="auto"/>
        <w:jc w:val="both"/>
        <w:rPr>
          <w:rFonts w:ascii="Palatino Linotype" w:hAnsi="Palatino Linotype"/>
          <w:color w:val="000000" w:themeColor="text1"/>
        </w:rPr>
      </w:pPr>
      <w:r w:rsidRPr="000D5CD5">
        <w:rPr>
          <w:rFonts w:ascii="Palatino Linotype" w:hAnsi="Palatino Linotype"/>
          <w:b/>
          <w:color w:val="000000" w:themeColor="text1"/>
        </w:rPr>
        <w:t>VISTO</w:t>
      </w:r>
      <w:r w:rsidRPr="000D5CD5">
        <w:rPr>
          <w:rFonts w:ascii="Palatino Linotype" w:hAnsi="Palatino Linotype"/>
          <w:color w:val="000000" w:themeColor="text1"/>
        </w:rPr>
        <w:t xml:space="preserve"> el expediente electrónico formado con motivo del recurso de revisión</w:t>
      </w:r>
      <w:r w:rsidR="00A54F9D" w:rsidRPr="00A54F9D">
        <w:rPr>
          <w:rFonts w:ascii="Verdana" w:hAnsi="Verdana"/>
          <w:b/>
          <w:bCs/>
          <w:color w:val="FF0000"/>
        </w:rPr>
        <w:t xml:space="preserve"> </w:t>
      </w:r>
      <w:r w:rsidR="00A54F9D" w:rsidRPr="00A54F9D">
        <w:rPr>
          <w:rFonts w:ascii="Palatino Linotype" w:hAnsi="Palatino Linotype"/>
          <w:b/>
          <w:bCs/>
          <w:color w:val="000000" w:themeColor="text1"/>
        </w:rPr>
        <w:t>01288/INFOEM/IP/RR/2019</w:t>
      </w:r>
      <w:r w:rsidRPr="000D5CD5">
        <w:rPr>
          <w:rFonts w:ascii="Palatino Linotype" w:hAnsi="Palatino Linotype" w:cs="Arial"/>
          <w:b/>
          <w:bCs/>
          <w:color w:val="000000" w:themeColor="text1"/>
        </w:rPr>
        <w:t xml:space="preserve">, </w:t>
      </w:r>
      <w:r w:rsidRPr="000D5CD5">
        <w:rPr>
          <w:rFonts w:ascii="Palatino Linotype" w:hAnsi="Palatino Linotype"/>
          <w:color w:val="000000" w:themeColor="text1"/>
        </w:rPr>
        <w:t>promovido por</w:t>
      </w:r>
      <w:r w:rsidR="0069086A">
        <w:rPr>
          <w:rFonts w:ascii="Palatino Linotype" w:hAnsi="Palatino Linotype"/>
          <w:color w:val="000000" w:themeColor="text1"/>
        </w:rPr>
        <w:t xml:space="preserve"> </w:t>
      </w:r>
      <w:r w:rsidR="00741E66">
        <w:rPr>
          <w:rFonts w:ascii="Palatino Linotype" w:hAnsi="Palatino Linotype"/>
          <w:b/>
          <w:color w:val="000000" w:themeColor="text1"/>
        </w:rPr>
        <w:t>XXXX XXXXXXXX XXXXXXXXX</w:t>
      </w:r>
      <w:r w:rsidR="0075394A">
        <w:rPr>
          <w:rFonts w:ascii="Palatino Linotype" w:hAnsi="Palatino Linotype"/>
          <w:b/>
          <w:color w:val="000000" w:themeColor="text1"/>
        </w:rPr>
        <w:t xml:space="preserve">, </w:t>
      </w:r>
      <w:r w:rsidR="0075394A">
        <w:rPr>
          <w:rFonts w:ascii="Palatino Linotype" w:hAnsi="Palatino Linotype"/>
          <w:color w:val="000000" w:themeColor="text1"/>
        </w:rPr>
        <w:t xml:space="preserve">en su calidad de </w:t>
      </w:r>
      <w:r w:rsidR="0075394A">
        <w:rPr>
          <w:rFonts w:ascii="Palatino Linotype" w:hAnsi="Palatino Linotype"/>
          <w:b/>
          <w:color w:val="000000" w:themeColor="text1"/>
        </w:rPr>
        <w:t>RECURRENTE</w:t>
      </w:r>
      <w:r w:rsidR="0075394A">
        <w:rPr>
          <w:rFonts w:ascii="Palatino Linotype" w:hAnsi="Palatino Linotype"/>
          <w:color w:val="000000" w:themeColor="text1"/>
        </w:rPr>
        <w:t xml:space="preserve">, en contra de la respuesta del </w:t>
      </w:r>
      <w:r w:rsidR="0069086A" w:rsidRPr="0069086A">
        <w:rPr>
          <w:rFonts w:ascii="Palatino Linotype" w:hAnsi="Palatino Linotype"/>
          <w:b/>
          <w:color w:val="000000" w:themeColor="text1"/>
        </w:rPr>
        <w:t>Sistema de Agua</w:t>
      </w:r>
      <w:r w:rsidR="0069086A">
        <w:rPr>
          <w:rFonts w:ascii="Palatino Linotype" w:hAnsi="Palatino Linotype"/>
          <w:color w:val="000000" w:themeColor="text1"/>
        </w:rPr>
        <w:t xml:space="preserve"> </w:t>
      </w:r>
      <w:r w:rsidR="0069086A" w:rsidRPr="0069086A">
        <w:rPr>
          <w:rFonts w:ascii="Palatino Linotype" w:hAnsi="Palatino Linotype"/>
          <w:b/>
          <w:color w:val="000000" w:themeColor="text1"/>
        </w:rPr>
        <w:t xml:space="preserve">Potable Alcantarillado </w:t>
      </w:r>
      <w:r w:rsidR="00B066FB">
        <w:rPr>
          <w:rFonts w:ascii="Palatino Linotype" w:hAnsi="Palatino Linotype"/>
          <w:b/>
          <w:color w:val="000000" w:themeColor="text1"/>
        </w:rPr>
        <w:t xml:space="preserve"> </w:t>
      </w:r>
      <w:r w:rsidR="0069086A" w:rsidRPr="0069086A">
        <w:rPr>
          <w:rFonts w:ascii="Palatino Linotype" w:hAnsi="Palatino Linotype"/>
          <w:b/>
          <w:color w:val="000000" w:themeColor="text1"/>
        </w:rPr>
        <w:t xml:space="preserve">y </w:t>
      </w:r>
      <w:r w:rsidR="00B066FB">
        <w:rPr>
          <w:rFonts w:ascii="Palatino Linotype" w:hAnsi="Palatino Linotype"/>
          <w:b/>
          <w:color w:val="000000" w:themeColor="text1"/>
        </w:rPr>
        <w:t xml:space="preserve"> </w:t>
      </w:r>
      <w:r w:rsidR="0069086A" w:rsidRPr="0069086A">
        <w:rPr>
          <w:rFonts w:ascii="Palatino Linotype" w:hAnsi="Palatino Linotype"/>
          <w:b/>
          <w:color w:val="000000" w:themeColor="text1"/>
        </w:rPr>
        <w:t xml:space="preserve">Saneamiento </w:t>
      </w:r>
      <w:r w:rsidR="00B066FB">
        <w:rPr>
          <w:rFonts w:ascii="Palatino Linotype" w:hAnsi="Palatino Linotype"/>
          <w:b/>
          <w:color w:val="000000" w:themeColor="text1"/>
        </w:rPr>
        <w:t xml:space="preserve"> </w:t>
      </w:r>
      <w:r w:rsidR="0069086A" w:rsidRPr="0069086A">
        <w:rPr>
          <w:rFonts w:ascii="Palatino Linotype" w:hAnsi="Palatino Linotype"/>
          <w:b/>
          <w:color w:val="000000" w:themeColor="text1"/>
        </w:rPr>
        <w:t xml:space="preserve">de </w:t>
      </w:r>
      <w:r w:rsidR="00B066FB">
        <w:rPr>
          <w:rFonts w:ascii="Palatino Linotype" w:hAnsi="Palatino Linotype"/>
          <w:b/>
          <w:color w:val="000000" w:themeColor="text1"/>
        </w:rPr>
        <w:t xml:space="preserve"> </w:t>
      </w:r>
      <w:r w:rsidR="0069086A" w:rsidRPr="0069086A">
        <w:rPr>
          <w:rFonts w:ascii="Palatino Linotype" w:hAnsi="Palatino Linotype"/>
          <w:b/>
          <w:color w:val="000000" w:themeColor="text1"/>
        </w:rPr>
        <w:t xml:space="preserve">Ecatepec </w:t>
      </w:r>
      <w:r w:rsidR="00B066FB">
        <w:rPr>
          <w:rFonts w:ascii="Palatino Linotype" w:hAnsi="Palatino Linotype"/>
          <w:b/>
          <w:color w:val="000000" w:themeColor="text1"/>
        </w:rPr>
        <w:t xml:space="preserve"> </w:t>
      </w:r>
      <w:r w:rsidR="0069086A" w:rsidRPr="0069086A">
        <w:rPr>
          <w:rFonts w:ascii="Palatino Linotype" w:hAnsi="Palatino Linotype"/>
          <w:b/>
          <w:color w:val="000000" w:themeColor="text1"/>
        </w:rPr>
        <w:t xml:space="preserve">de </w:t>
      </w:r>
      <w:r w:rsidR="00B066FB">
        <w:rPr>
          <w:rFonts w:ascii="Palatino Linotype" w:hAnsi="Palatino Linotype"/>
          <w:b/>
          <w:color w:val="000000" w:themeColor="text1"/>
        </w:rPr>
        <w:t xml:space="preserve"> </w:t>
      </w:r>
      <w:r w:rsidR="0069086A" w:rsidRPr="0069086A">
        <w:rPr>
          <w:rFonts w:ascii="Palatino Linotype" w:hAnsi="Palatino Linotype"/>
          <w:b/>
          <w:color w:val="000000" w:themeColor="text1"/>
        </w:rPr>
        <w:t>Morelos</w:t>
      </w:r>
      <w:r w:rsidR="0069086A">
        <w:rPr>
          <w:rFonts w:ascii="Palatino Linotype" w:hAnsi="Palatino Linotype"/>
          <w:b/>
          <w:color w:val="000000" w:themeColor="text1"/>
        </w:rPr>
        <w:t xml:space="preserve"> </w:t>
      </w:r>
      <w:r w:rsidR="00B066FB">
        <w:rPr>
          <w:rFonts w:ascii="Palatino Linotype" w:hAnsi="Palatino Linotype"/>
          <w:b/>
          <w:color w:val="000000" w:themeColor="text1"/>
        </w:rPr>
        <w:t xml:space="preserve"> </w:t>
      </w:r>
      <w:r w:rsidR="0075394A">
        <w:rPr>
          <w:rFonts w:ascii="Palatino Linotype" w:hAnsi="Palatino Linotype"/>
          <w:color w:val="000000" w:themeColor="text1"/>
        </w:rPr>
        <w:t xml:space="preserve">en lo sucesivo el </w:t>
      </w:r>
      <w:r w:rsidR="0075394A">
        <w:rPr>
          <w:rFonts w:ascii="Palatino Linotype" w:hAnsi="Palatino Linotype"/>
          <w:b/>
          <w:color w:val="000000" w:themeColor="text1"/>
        </w:rPr>
        <w:t xml:space="preserve">SUJETO OBLIGADO, </w:t>
      </w:r>
      <w:r w:rsidR="0075394A">
        <w:rPr>
          <w:rFonts w:ascii="Palatino Linotype" w:hAnsi="Palatino Linotype"/>
          <w:color w:val="000000" w:themeColor="text1"/>
        </w:rPr>
        <w:t xml:space="preserve"> se procede a dictar la presente resolución, con base en los siguientes:  </w:t>
      </w:r>
      <w:r w:rsidR="000A2F40">
        <w:rPr>
          <w:rFonts w:ascii="Palatino Linotype" w:hAnsi="Palatino Linotype"/>
          <w:color w:val="000000" w:themeColor="text1"/>
        </w:rPr>
        <w:t xml:space="preserve"> </w:t>
      </w:r>
    </w:p>
    <w:p w14:paraId="4E4C6D74" w14:textId="77777777" w:rsidR="00392127" w:rsidRDefault="00392127" w:rsidP="00392127">
      <w:pPr>
        <w:spacing w:before="240" w:after="240" w:line="360" w:lineRule="auto"/>
        <w:jc w:val="center"/>
        <w:rPr>
          <w:rFonts w:ascii="Palatino Linotype" w:hAnsi="Palatino Linotype"/>
          <w:b/>
          <w:sz w:val="28"/>
        </w:rPr>
      </w:pPr>
    </w:p>
    <w:p w14:paraId="6D4D607E" w14:textId="77777777" w:rsidR="00392127" w:rsidRPr="00F205B9" w:rsidRDefault="00392127" w:rsidP="00392127">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4EBC5E5C" w14:textId="77777777" w:rsidR="00392127" w:rsidRDefault="00392127" w:rsidP="00392127">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8A930C3" w14:textId="2C2F0625" w:rsidR="00BB7BCB" w:rsidRDefault="00A54F9D" w:rsidP="00F53123">
      <w:pPr>
        <w:spacing w:before="240" w:after="240" w:line="360" w:lineRule="auto"/>
        <w:jc w:val="both"/>
        <w:rPr>
          <w:rFonts w:ascii="Palatino Linotype" w:eastAsia="Calibri" w:hAnsi="Palatino Linotype" w:cs="Arial"/>
          <w:color w:val="000000" w:themeColor="text1"/>
          <w:lang w:val="es-ES"/>
        </w:rPr>
      </w:pPr>
      <w:r w:rsidRPr="00F53123">
        <w:rPr>
          <w:rFonts w:ascii="Palatino Linotype" w:eastAsia="Calibri" w:hAnsi="Palatino Linotype" w:cs="Arial"/>
          <w:color w:val="000000" w:themeColor="text1"/>
          <w:lang w:val="es-ES"/>
        </w:rPr>
        <w:t xml:space="preserve">El día dieciocho </w:t>
      </w:r>
      <w:r w:rsidR="00A13811" w:rsidRPr="00F53123">
        <w:rPr>
          <w:rFonts w:ascii="Palatino Linotype" w:eastAsia="Calibri" w:hAnsi="Palatino Linotype" w:cs="Arial"/>
          <w:color w:val="000000" w:themeColor="text1"/>
          <w:lang w:val="es-ES"/>
        </w:rPr>
        <w:t>(</w:t>
      </w:r>
      <w:r w:rsidR="0069086A" w:rsidRPr="00F53123">
        <w:rPr>
          <w:rFonts w:ascii="Palatino Linotype" w:eastAsia="Calibri" w:hAnsi="Palatino Linotype" w:cs="Arial"/>
          <w:color w:val="000000" w:themeColor="text1"/>
          <w:lang w:val="es-ES"/>
        </w:rPr>
        <w:t>18</w:t>
      </w:r>
      <w:r w:rsidR="007258A0" w:rsidRPr="00F53123">
        <w:rPr>
          <w:rFonts w:ascii="Palatino Linotype" w:eastAsia="Calibri" w:hAnsi="Palatino Linotype" w:cs="Arial"/>
          <w:color w:val="000000" w:themeColor="text1"/>
          <w:lang w:val="es-ES"/>
        </w:rPr>
        <w:t xml:space="preserve">) de enero </w:t>
      </w:r>
      <w:r w:rsidR="00AB274F" w:rsidRPr="00F53123">
        <w:rPr>
          <w:rFonts w:ascii="Palatino Linotype" w:eastAsia="Calibri" w:hAnsi="Palatino Linotype" w:cs="Arial"/>
          <w:color w:val="000000" w:themeColor="text1"/>
          <w:lang w:val="es-ES"/>
        </w:rPr>
        <w:t xml:space="preserve">de </w:t>
      </w:r>
      <w:r w:rsidR="00DB4BEF" w:rsidRPr="00F53123">
        <w:rPr>
          <w:rFonts w:ascii="Palatino Linotype" w:eastAsia="Calibri" w:hAnsi="Palatino Linotype" w:cs="Arial"/>
          <w:color w:val="000000" w:themeColor="text1"/>
          <w:lang w:val="es-ES"/>
        </w:rPr>
        <w:t xml:space="preserve">dos mil </w:t>
      </w:r>
      <w:r w:rsidR="009573B2" w:rsidRPr="00F53123">
        <w:rPr>
          <w:rFonts w:ascii="Palatino Linotype" w:eastAsia="Calibri" w:hAnsi="Palatino Linotype" w:cs="Arial"/>
          <w:color w:val="000000" w:themeColor="text1"/>
          <w:lang w:val="es-ES"/>
        </w:rPr>
        <w:t>dieci</w:t>
      </w:r>
      <w:r w:rsidR="007258A0" w:rsidRPr="00F53123">
        <w:rPr>
          <w:rFonts w:ascii="Palatino Linotype" w:eastAsia="Calibri" w:hAnsi="Palatino Linotype" w:cs="Arial"/>
          <w:color w:val="000000" w:themeColor="text1"/>
          <w:lang w:val="es-ES"/>
        </w:rPr>
        <w:t xml:space="preserve">nueve se </w:t>
      </w:r>
      <w:r w:rsidR="008F54B7" w:rsidRPr="00F53123">
        <w:rPr>
          <w:rFonts w:ascii="Palatino Linotype" w:hAnsi="Palatino Linotype"/>
          <w:color w:val="000000" w:themeColor="text1"/>
          <w:szCs w:val="22"/>
        </w:rPr>
        <w:t>presentó</w:t>
      </w:r>
      <w:r w:rsidR="007237BF" w:rsidRPr="00F53123">
        <w:rPr>
          <w:rFonts w:ascii="Palatino Linotype" w:hAnsi="Palatino Linotype"/>
          <w:b/>
          <w:color w:val="000000" w:themeColor="text1"/>
          <w:szCs w:val="22"/>
        </w:rPr>
        <w:t xml:space="preserve"> </w:t>
      </w:r>
      <w:r w:rsidR="003116A6" w:rsidRPr="00F53123">
        <w:rPr>
          <w:rFonts w:ascii="Palatino Linotype" w:eastAsia="Calibri" w:hAnsi="Palatino Linotype" w:cs="Arial"/>
          <w:color w:val="000000" w:themeColor="text1"/>
          <w:lang w:val="es-ES"/>
        </w:rPr>
        <w:t xml:space="preserve">ante el </w:t>
      </w:r>
      <w:r w:rsidR="003116A6" w:rsidRPr="00F53123">
        <w:rPr>
          <w:rFonts w:ascii="Palatino Linotype" w:eastAsia="Calibri" w:hAnsi="Palatino Linotype" w:cs="Arial"/>
          <w:b/>
          <w:color w:val="000000" w:themeColor="text1"/>
          <w:lang w:val="es-ES"/>
        </w:rPr>
        <w:t>SUJETO OBLIGADO</w:t>
      </w:r>
      <w:r w:rsidR="003116A6" w:rsidRPr="00F53123">
        <w:rPr>
          <w:rFonts w:ascii="Palatino Linotype" w:eastAsia="Calibri" w:hAnsi="Palatino Linotype" w:cs="Arial"/>
          <w:color w:val="000000" w:themeColor="text1"/>
        </w:rPr>
        <w:t xml:space="preserve"> vía</w:t>
      </w:r>
      <w:r w:rsidR="00DB4BEF" w:rsidRPr="00F53123">
        <w:rPr>
          <w:rFonts w:ascii="Palatino Linotype" w:eastAsia="Calibri" w:hAnsi="Palatino Linotype" w:cs="Arial"/>
          <w:color w:val="000000" w:themeColor="text1"/>
        </w:rPr>
        <w:t xml:space="preserve"> </w:t>
      </w:r>
      <w:r w:rsidR="00DB4BEF" w:rsidRPr="00F53123">
        <w:rPr>
          <w:rFonts w:ascii="Palatino Linotype" w:eastAsia="Calibri" w:hAnsi="Palatino Linotype" w:cs="Arial"/>
          <w:color w:val="000000" w:themeColor="text1"/>
          <w:lang w:val="es-ES"/>
        </w:rPr>
        <w:t xml:space="preserve">Sistema de Acceso a la Información Mexiquense </w:t>
      </w:r>
      <w:r w:rsidR="00DB4BEF" w:rsidRPr="00F53123">
        <w:rPr>
          <w:rFonts w:ascii="Palatino Linotype" w:eastAsia="Calibri" w:hAnsi="Palatino Linotype" w:cs="Arial"/>
          <w:b/>
          <w:color w:val="000000" w:themeColor="text1"/>
          <w:lang w:val="es-ES"/>
        </w:rPr>
        <w:t>SAIMEX</w:t>
      </w:r>
      <w:r w:rsidR="00DB4BEF" w:rsidRPr="00F53123">
        <w:rPr>
          <w:rFonts w:ascii="Palatino Linotype" w:eastAsia="Calibri" w:hAnsi="Palatino Linotype" w:cs="Arial"/>
          <w:color w:val="000000" w:themeColor="text1"/>
          <w:lang w:val="es-ES"/>
        </w:rPr>
        <w:t>, la solicitud de información pública registrada con el número</w:t>
      </w:r>
      <w:r w:rsidRPr="00F53123">
        <w:rPr>
          <w:color w:val="000000"/>
          <w:sz w:val="27"/>
          <w:szCs w:val="27"/>
        </w:rPr>
        <w:t xml:space="preserve"> </w:t>
      </w:r>
      <w:r w:rsidRPr="00F53123">
        <w:rPr>
          <w:rFonts w:ascii="Palatino Linotype" w:eastAsia="Calibri" w:hAnsi="Palatino Linotype" w:cs="Arial"/>
          <w:b/>
          <w:bCs/>
          <w:color w:val="000000" w:themeColor="text1"/>
        </w:rPr>
        <w:t>00003/OASECATEPE/IP/2019</w:t>
      </w:r>
      <w:r w:rsidR="007258A0" w:rsidRPr="00F53123">
        <w:rPr>
          <w:rFonts w:ascii="Palatino Linotype" w:eastAsia="Calibri" w:hAnsi="Palatino Linotype" w:cs="Arial"/>
          <w:color w:val="000000" w:themeColor="text1"/>
          <w:lang w:val="es-ES"/>
        </w:rPr>
        <w:t>, mediante la</w:t>
      </w:r>
      <w:r w:rsidR="00761992" w:rsidRPr="00F53123">
        <w:rPr>
          <w:rFonts w:ascii="Palatino Linotype" w:eastAsia="Calibri" w:hAnsi="Palatino Linotype" w:cs="Arial"/>
          <w:color w:val="000000" w:themeColor="text1"/>
          <w:lang w:val="es-ES"/>
        </w:rPr>
        <w:t xml:space="preserve"> cual</w:t>
      </w:r>
      <w:r w:rsidR="007258A0" w:rsidRPr="00F53123">
        <w:rPr>
          <w:rFonts w:ascii="Palatino Linotype" w:eastAsia="Calibri" w:hAnsi="Palatino Linotype" w:cs="Arial"/>
          <w:color w:val="000000" w:themeColor="text1"/>
          <w:lang w:val="es-ES"/>
        </w:rPr>
        <w:t xml:space="preserve"> se </w:t>
      </w:r>
      <w:r w:rsidR="00BA7170" w:rsidRPr="00F53123">
        <w:rPr>
          <w:rFonts w:ascii="Palatino Linotype" w:eastAsia="Calibri" w:hAnsi="Palatino Linotype" w:cs="Arial"/>
          <w:color w:val="000000" w:themeColor="text1"/>
          <w:lang w:val="es-ES"/>
        </w:rPr>
        <w:t>solicitó</w:t>
      </w:r>
      <w:r w:rsidR="00DB4BEF" w:rsidRPr="00F53123">
        <w:rPr>
          <w:rFonts w:ascii="Palatino Linotype" w:eastAsia="Calibri" w:hAnsi="Palatino Linotype" w:cs="Arial"/>
          <w:color w:val="000000" w:themeColor="text1"/>
          <w:lang w:val="es-ES"/>
        </w:rPr>
        <w:t>:</w:t>
      </w:r>
    </w:p>
    <w:p w14:paraId="06668B7C" w14:textId="009C16EF" w:rsidR="00BA7170" w:rsidRPr="00BA7170" w:rsidRDefault="00E727B7" w:rsidP="00BA7170">
      <w:pPr>
        <w:spacing w:line="360" w:lineRule="auto"/>
        <w:ind w:left="567" w:right="567"/>
        <w:jc w:val="both"/>
        <w:rPr>
          <w:rFonts w:ascii="Palatino Linotype" w:eastAsia="Calibri" w:hAnsi="Palatino Linotype" w:cs="Arial"/>
          <w:color w:val="000000" w:themeColor="text1"/>
          <w:szCs w:val="22"/>
          <w:lang w:val="es-ES"/>
        </w:rPr>
      </w:pPr>
      <w:r w:rsidRPr="00E6241E">
        <w:rPr>
          <w:rFonts w:ascii="Palatino Linotype" w:hAnsi="Palatino Linotype"/>
          <w:i/>
          <w:color w:val="000000" w:themeColor="text1"/>
          <w:szCs w:val="22"/>
        </w:rPr>
        <w:t>“</w:t>
      </w:r>
      <w:r w:rsidR="00A54F9D" w:rsidRPr="00A54F9D">
        <w:rPr>
          <w:rFonts w:ascii="Palatino Linotype" w:hAnsi="Palatino Linotype"/>
          <w:i/>
          <w:color w:val="000000" w:themeColor="text1"/>
          <w:szCs w:val="22"/>
        </w:rPr>
        <w:t xml:space="preserve">Agradecería me proporcionaran los expedientes de dictamen de factibilidad de servicios expedidos por ustedes respecto a las autorizaciones otorgadas para </w:t>
      </w:r>
      <w:r w:rsidR="00A54F9D" w:rsidRPr="00A54F9D">
        <w:rPr>
          <w:rFonts w:ascii="Palatino Linotype" w:hAnsi="Palatino Linotype"/>
          <w:i/>
          <w:color w:val="000000" w:themeColor="text1"/>
          <w:szCs w:val="22"/>
        </w:rPr>
        <w:lastRenderedPageBreak/>
        <w:t>desarrollar el conjunto urbano denominado Las Américas de Ecatepec. En concreto, sin listar de forma exhaustiva por si hubiere otros que desconozca: - Oficio DG/0220/11 de 25 de febrero de 2011 y Oficio DG/OF-616/2011 de 6 de agosto de 2011 que se mencionan en la Gaceta de Gobierno de 26 de agosto de 2011 en resolución que autoriza el desarrollo del conjunto urbano denominado las AMERICAS IV. - Oficio DG/OF-617/2011 de 8 de agosto de 2011 que se menciona en la Gaceta de Gobierno de 2 de septiembre de 2011 en resolución que autoriza el desarrollo del conjunto urbano denominado las AMERICAS III. - Cualquier otro que exista respecto a las AMERICAS I y AMERICAS II. Así mismo, también les solicito cualquier documento, si existe, en el que SAPASE recepcione la infraestructura hidráulica a Consorcio de Ingeniería Integral, S.A. de C.V., de cualquiera de los cuatros desarrollos de las AMERICAS mencionado. Agradeciéndoles su tiempo y dedicación, les saludo atentamente.</w:t>
      </w:r>
      <w:r w:rsidR="00EF0894">
        <w:rPr>
          <w:rFonts w:ascii="Palatino Linotype" w:hAnsi="Palatino Linotype"/>
          <w:i/>
          <w:color w:val="000000" w:themeColor="text1"/>
          <w:szCs w:val="22"/>
        </w:rPr>
        <w:t>”</w:t>
      </w:r>
      <w:r w:rsidR="009573B2" w:rsidRPr="00E6241E">
        <w:rPr>
          <w:rFonts w:ascii="Palatino Linotype" w:eastAsia="Calibri" w:hAnsi="Palatino Linotype" w:cs="Arial"/>
          <w:i/>
          <w:color w:val="000000" w:themeColor="text1"/>
          <w:szCs w:val="22"/>
          <w:lang w:val="es-ES"/>
        </w:rPr>
        <w:t xml:space="preserve"> </w:t>
      </w:r>
      <w:r w:rsidR="00EF0894">
        <w:rPr>
          <w:rFonts w:ascii="Palatino Linotype" w:eastAsia="Calibri" w:hAnsi="Palatino Linotype" w:cs="Arial"/>
          <w:color w:val="000000" w:themeColor="text1"/>
          <w:szCs w:val="22"/>
          <w:lang w:val="es-ES"/>
        </w:rPr>
        <w:t>(Sic)</w:t>
      </w:r>
    </w:p>
    <w:p w14:paraId="5F7B51E7" w14:textId="1683ABAD" w:rsidR="00D7312E" w:rsidRPr="00D7312E" w:rsidRDefault="00D7312E" w:rsidP="00AE1EB3">
      <w:pPr>
        <w:pStyle w:val="Prrafodelista"/>
        <w:spacing w:line="360" w:lineRule="auto"/>
        <w:ind w:left="0" w:right="34"/>
        <w:jc w:val="both"/>
        <w:rPr>
          <w:rFonts w:ascii="Palatino Linotype" w:hAnsi="Palatino Linotype"/>
          <w:b/>
          <w:i/>
          <w:color w:val="000000" w:themeColor="text1"/>
          <w:sz w:val="22"/>
          <w:szCs w:val="22"/>
        </w:rPr>
      </w:pPr>
    </w:p>
    <w:p w14:paraId="5ED2E19F" w14:textId="1871978D" w:rsidR="009A61AE" w:rsidRPr="009A101D" w:rsidRDefault="005F1C39" w:rsidP="00392127">
      <w:pPr>
        <w:pStyle w:val="Prrafodelista"/>
        <w:spacing w:line="360" w:lineRule="auto"/>
        <w:ind w:left="0" w:right="34"/>
        <w:jc w:val="both"/>
        <w:rPr>
          <w:rFonts w:ascii="Palatino Linotype" w:hAnsi="Palatino Linotype"/>
          <w:b/>
          <w:i/>
          <w:color w:val="000000" w:themeColor="text1"/>
          <w:sz w:val="22"/>
          <w:szCs w:val="22"/>
        </w:rPr>
      </w:pPr>
      <w:r>
        <w:rPr>
          <w:rFonts w:ascii="Palatino Linotype" w:eastAsia="Calibri" w:hAnsi="Palatino Linotype" w:cs="Arial"/>
          <w:color w:val="000000" w:themeColor="text1"/>
          <w:lang w:val="es-AR"/>
        </w:rPr>
        <w:t xml:space="preserve">Se </w:t>
      </w:r>
      <w:r w:rsidR="006668DC">
        <w:rPr>
          <w:rFonts w:ascii="Palatino Linotype" w:eastAsia="Calibri" w:hAnsi="Palatino Linotype" w:cs="Arial"/>
          <w:color w:val="000000" w:themeColor="text1"/>
          <w:lang w:val="es-AR"/>
        </w:rPr>
        <w:t xml:space="preserve">hace constar que se </w:t>
      </w:r>
      <w:r w:rsidR="00BB7BCB">
        <w:rPr>
          <w:rFonts w:ascii="Palatino Linotype" w:eastAsia="Calibri" w:hAnsi="Palatino Linotype" w:cs="Arial"/>
          <w:color w:val="000000" w:themeColor="text1"/>
          <w:lang w:val="es-AR"/>
        </w:rPr>
        <w:t xml:space="preserve">señaló como modalidad de entrega de la información: a través del Sistema de Acceso a la Información Mexiquense </w:t>
      </w:r>
      <w:r w:rsidR="00BB7BCB">
        <w:rPr>
          <w:rFonts w:ascii="Palatino Linotype" w:eastAsia="Calibri" w:hAnsi="Palatino Linotype" w:cs="Arial"/>
          <w:b/>
          <w:color w:val="000000" w:themeColor="text1"/>
          <w:lang w:val="es-AR"/>
        </w:rPr>
        <w:t>(SAIMEX</w:t>
      </w:r>
      <w:r w:rsidR="00EF13FE">
        <w:rPr>
          <w:rFonts w:ascii="Palatino Linotype" w:eastAsia="Calibri" w:hAnsi="Palatino Linotype" w:cs="Arial"/>
          <w:b/>
          <w:color w:val="000000" w:themeColor="text1"/>
          <w:lang w:val="es-AR"/>
        </w:rPr>
        <w:t>)</w:t>
      </w:r>
      <w:r w:rsidR="00EF13FE">
        <w:rPr>
          <w:rFonts w:ascii="Palatino Linotype" w:eastAsia="Calibri" w:hAnsi="Palatino Linotype" w:cs="Arial"/>
          <w:color w:val="000000" w:themeColor="text1"/>
          <w:lang w:val="es-AR"/>
        </w:rPr>
        <w:t>.</w:t>
      </w:r>
    </w:p>
    <w:p w14:paraId="25633CA9" w14:textId="77777777" w:rsidR="00256EB1" w:rsidRPr="00A12D58" w:rsidRDefault="00256EB1" w:rsidP="00A12D58">
      <w:pPr>
        <w:spacing w:line="360" w:lineRule="auto"/>
        <w:ind w:right="34"/>
        <w:jc w:val="both"/>
        <w:rPr>
          <w:rFonts w:ascii="Palatino Linotype" w:hAnsi="Palatino Linotype"/>
          <w:b/>
          <w:i/>
          <w:color w:val="000000" w:themeColor="text1"/>
          <w:sz w:val="22"/>
          <w:szCs w:val="22"/>
        </w:rPr>
      </w:pPr>
    </w:p>
    <w:p w14:paraId="53ED31F4" w14:textId="77777777" w:rsidR="00392127" w:rsidRDefault="00392127" w:rsidP="00392127">
      <w:pPr>
        <w:spacing w:line="360" w:lineRule="auto"/>
        <w:ind w:right="34"/>
        <w:jc w:val="both"/>
        <w:rPr>
          <w:rFonts w:ascii="Palatino Linotype" w:hAnsi="Palatino Linotype"/>
          <w:color w:val="000000" w:themeColor="text1"/>
          <w:szCs w:val="22"/>
        </w:rPr>
      </w:pPr>
    </w:p>
    <w:p w14:paraId="4DA250F4" w14:textId="67088F62" w:rsidR="00392127" w:rsidRDefault="00392127" w:rsidP="00392127">
      <w:pPr>
        <w:spacing w:line="360" w:lineRule="auto"/>
        <w:ind w:right="34"/>
        <w:jc w:val="both"/>
        <w:rPr>
          <w:rFonts w:ascii="Palatino Linotype" w:hAnsi="Palatino Linotype"/>
          <w:color w:val="000000" w:themeColor="text1"/>
          <w:szCs w:val="22"/>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p>
    <w:p w14:paraId="6B1AD677" w14:textId="3824016B" w:rsidR="00256EB1" w:rsidRPr="00392127" w:rsidRDefault="00256EB1" w:rsidP="00392127">
      <w:pPr>
        <w:spacing w:line="360" w:lineRule="auto"/>
        <w:ind w:right="34"/>
        <w:jc w:val="both"/>
        <w:rPr>
          <w:rFonts w:ascii="Palatino Linotype" w:hAnsi="Palatino Linotype"/>
          <w:b/>
          <w:i/>
          <w:color w:val="000000" w:themeColor="text1"/>
          <w:szCs w:val="22"/>
        </w:rPr>
      </w:pPr>
      <w:r w:rsidRPr="00392127">
        <w:rPr>
          <w:rFonts w:ascii="Palatino Linotype" w:hAnsi="Palatino Linotype"/>
          <w:color w:val="000000" w:themeColor="text1"/>
          <w:szCs w:val="22"/>
        </w:rPr>
        <w:t>E</w:t>
      </w:r>
      <w:r w:rsidR="00A12D58" w:rsidRPr="00392127">
        <w:rPr>
          <w:rFonts w:ascii="Palatino Linotype" w:hAnsi="Palatino Linotype"/>
          <w:color w:val="000000" w:themeColor="text1"/>
          <w:szCs w:val="22"/>
        </w:rPr>
        <w:t>n fecha</w:t>
      </w:r>
      <w:r w:rsidR="00A54F9D" w:rsidRPr="00392127">
        <w:rPr>
          <w:rFonts w:ascii="Palatino Linotype" w:hAnsi="Palatino Linotype"/>
          <w:color w:val="000000" w:themeColor="text1"/>
          <w:szCs w:val="22"/>
        </w:rPr>
        <w:t xml:space="preserve"> once (11</w:t>
      </w:r>
      <w:r w:rsidR="00121627" w:rsidRPr="00392127">
        <w:rPr>
          <w:rFonts w:ascii="Palatino Linotype" w:hAnsi="Palatino Linotype"/>
          <w:color w:val="000000" w:themeColor="text1"/>
          <w:szCs w:val="22"/>
        </w:rPr>
        <w:t>) de</w:t>
      </w:r>
      <w:r w:rsidR="00A54F9D" w:rsidRPr="00392127">
        <w:rPr>
          <w:rFonts w:ascii="Palatino Linotype" w:hAnsi="Palatino Linotype"/>
          <w:color w:val="000000" w:themeColor="text1"/>
          <w:szCs w:val="22"/>
        </w:rPr>
        <w:t xml:space="preserve"> febrero </w:t>
      </w:r>
      <w:r w:rsidRPr="00392127">
        <w:rPr>
          <w:rFonts w:ascii="Palatino Linotype" w:hAnsi="Palatino Linotype"/>
          <w:color w:val="000000" w:themeColor="text1"/>
          <w:szCs w:val="22"/>
        </w:rPr>
        <w:t>del año dos mil dieci</w:t>
      </w:r>
      <w:r w:rsidR="007D703F" w:rsidRPr="00392127">
        <w:rPr>
          <w:rFonts w:ascii="Palatino Linotype" w:hAnsi="Palatino Linotype"/>
          <w:color w:val="000000" w:themeColor="text1"/>
          <w:szCs w:val="22"/>
        </w:rPr>
        <w:t>nueve</w:t>
      </w:r>
      <w:r w:rsidRPr="00392127">
        <w:rPr>
          <w:rFonts w:ascii="Palatino Linotype" w:hAnsi="Palatino Linotype"/>
          <w:color w:val="000000" w:themeColor="text1"/>
          <w:szCs w:val="22"/>
        </w:rPr>
        <w:t xml:space="preserve">, el </w:t>
      </w:r>
      <w:r w:rsidRPr="00392127">
        <w:rPr>
          <w:rFonts w:ascii="Palatino Linotype" w:hAnsi="Palatino Linotype"/>
          <w:b/>
          <w:color w:val="000000" w:themeColor="text1"/>
          <w:szCs w:val="22"/>
        </w:rPr>
        <w:t>SUJETO OBLIGADO</w:t>
      </w:r>
      <w:r w:rsidR="007D703F" w:rsidRPr="00392127">
        <w:rPr>
          <w:rFonts w:ascii="Palatino Linotype" w:hAnsi="Palatino Linotype"/>
          <w:b/>
          <w:color w:val="000000" w:themeColor="text1"/>
          <w:szCs w:val="22"/>
        </w:rPr>
        <w:t xml:space="preserve"> </w:t>
      </w:r>
      <w:r w:rsidRPr="00392127">
        <w:rPr>
          <w:rFonts w:ascii="Palatino Linotype" w:hAnsi="Palatino Linotype"/>
          <w:color w:val="000000" w:themeColor="text1"/>
          <w:szCs w:val="22"/>
        </w:rPr>
        <w:t xml:space="preserve">emitió su respectiva respuesta a la solicitud de información presentada, a través del escrito siguiente: </w:t>
      </w:r>
    </w:p>
    <w:p w14:paraId="73AC5183" w14:textId="77777777" w:rsidR="00256EB1" w:rsidRPr="00AB3FA7" w:rsidRDefault="00256EB1" w:rsidP="00121627">
      <w:pPr>
        <w:pStyle w:val="Prrafodelista"/>
        <w:spacing w:line="360" w:lineRule="auto"/>
        <w:ind w:left="567" w:right="567"/>
        <w:jc w:val="both"/>
        <w:rPr>
          <w:rFonts w:ascii="Palatino Linotype" w:hAnsi="Palatino Linotype"/>
          <w:b/>
          <w:i/>
          <w:color w:val="000000" w:themeColor="text1"/>
          <w:sz w:val="22"/>
          <w:szCs w:val="22"/>
        </w:rPr>
      </w:pPr>
    </w:p>
    <w:p w14:paraId="44E027A9" w14:textId="77777777" w:rsidR="00A54F9D" w:rsidRPr="00A54F9D" w:rsidRDefault="00AB3FA7" w:rsidP="00A54F9D">
      <w:pPr>
        <w:tabs>
          <w:tab w:val="left" w:pos="8222"/>
        </w:tabs>
        <w:spacing w:line="360" w:lineRule="auto"/>
        <w:ind w:left="567" w:right="567"/>
        <w:jc w:val="right"/>
        <w:rPr>
          <w:rFonts w:ascii="Palatino Linotype" w:hAnsi="Palatino Linotype"/>
          <w:i/>
          <w:color w:val="000000" w:themeColor="text1"/>
          <w:sz w:val="22"/>
        </w:rPr>
      </w:pPr>
      <w:r w:rsidRPr="00AB3FA7">
        <w:rPr>
          <w:rFonts w:ascii="Palatino Linotype" w:hAnsi="Palatino Linotype"/>
          <w:i/>
          <w:color w:val="000000" w:themeColor="text1"/>
          <w:sz w:val="22"/>
        </w:rPr>
        <w:lastRenderedPageBreak/>
        <w:t xml:space="preserve"> </w:t>
      </w:r>
      <w:r w:rsidR="00256EB1" w:rsidRPr="00AB3FA7">
        <w:rPr>
          <w:rFonts w:ascii="Palatino Linotype" w:hAnsi="Palatino Linotype"/>
          <w:i/>
          <w:color w:val="000000" w:themeColor="text1"/>
          <w:sz w:val="22"/>
        </w:rPr>
        <w:t>“</w:t>
      </w:r>
      <w:r w:rsidR="00A54F9D" w:rsidRPr="00A54F9D">
        <w:rPr>
          <w:rFonts w:ascii="Palatino Linotype" w:hAnsi="Palatino Linotype"/>
          <w:i/>
          <w:color w:val="000000" w:themeColor="text1"/>
          <w:sz w:val="22"/>
        </w:rPr>
        <w:t>Potable Alcantarillado y Saneamiento de Ecatepec de Morelos, México a 11 de Febrero de 2019</w:t>
      </w:r>
    </w:p>
    <w:p w14:paraId="665E5AC7" w14:textId="799A92A9" w:rsidR="00A54F9D" w:rsidRPr="00A54F9D" w:rsidRDefault="00A54F9D" w:rsidP="00A54F9D">
      <w:pPr>
        <w:tabs>
          <w:tab w:val="left" w:pos="8222"/>
        </w:tabs>
        <w:spacing w:line="360" w:lineRule="auto"/>
        <w:ind w:left="567" w:right="567"/>
        <w:jc w:val="right"/>
        <w:rPr>
          <w:rFonts w:ascii="Palatino Linotype" w:hAnsi="Palatino Linotype"/>
          <w:i/>
          <w:color w:val="000000" w:themeColor="text1"/>
          <w:sz w:val="22"/>
        </w:rPr>
      </w:pPr>
      <w:r w:rsidRPr="00A54F9D">
        <w:rPr>
          <w:rFonts w:ascii="Palatino Linotype" w:hAnsi="Palatino Linotype"/>
          <w:i/>
          <w:color w:val="000000" w:themeColor="text1"/>
          <w:sz w:val="22"/>
        </w:rPr>
        <w:t>Nombre del sol</w:t>
      </w:r>
      <w:r w:rsidR="00663463">
        <w:rPr>
          <w:rFonts w:ascii="Palatino Linotype" w:hAnsi="Palatino Linotype"/>
          <w:i/>
          <w:color w:val="000000" w:themeColor="text1"/>
          <w:sz w:val="22"/>
        </w:rPr>
        <w:t>icitante: XXXX XXXXXX XXXXXXXX</w:t>
      </w:r>
    </w:p>
    <w:p w14:paraId="4CCD8312" w14:textId="77777777" w:rsidR="00A54F9D" w:rsidRPr="00A54F9D" w:rsidRDefault="00A54F9D" w:rsidP="00A54F9D">
      <w:pPr>
        <w:tabs>
          <w:tab w:val="left" w:pos="8222"/>
        </w:tabs>
        <w:spacing w:line="360" w:lineRule="auto"/>
        <w:ind w:left="567" w:right="567"/>
        <w:jc w:val="right"/>
        <w:rPr>
          <w:rFonts w:ascii="Palatino Linotype" w:hAnsi="Palatino Linotype"/>
          <w:i/>
          <w:color w:val="000000" w:themeColor="text1"/>
          <w:sz w:val="22"/>
        </w:rPr>
      </w:pPr>
      <w:r w:rsidRPr="00A54F9D">
        <w:rPr>
          <w:rFonts w:ascii="Palatino Linotype" w:hAnsi="Palatino Linotype"/>
          <w:i/>
          <w:color w:val="000000" w:themeColor="text1"/>
          <w:sz w:val="22"/>
        </w:rPr>
        <w:t>Folio de la solicitud: 00003/OASECATEPE/IP/2019</w:t>
      </w:r>
    </w:p>
    <w:p w14:paraId="032A3045" w14:textId="77777777" w:rsidR="00A54F9D" w:rsidRPr="00A54F9D" w:rsidRDefault="00A54F9D" w:rsidP="00A54F9D">
      <w:pPr>
        <w:tabs>
          <w:tab w:val="left" w:pos="8222"/>
        </w:tabs>
        <w:spacing w:line="360" w:lineRule="auto"/>
        <w:ind w:left="567" w:right="567"/>
        <w:jc w:val="both"/>
        <w:rPr>
          <w:rFonts w:ascii="Palatino Linotype" w:hAnsi="Palatino Linotype"/>
          <w:i/>
          <w:color w:val="000000" w:themeColor="text1"/>
          <w:sz w:val="22"/>
        </w:rPr>
      </w:pPr>
      <w:r w:rsidRPr="00A54F9D">
        <w:rPr>
          <w:rFonts w:ascii="Palatino Linotype" w:hAnsi="Palatino Linotype"/>
          <w:i/>
          <w:color w:val="000000" w:themeColor="text1"/>
          <w:sz w:val="22"/>
        </w:rPr>
        <w:t xml:space="preserve">De conformidad con el artículo 6º fracción II, 8º y 16º párrafo primero de la constitución política de los Estados Unidos Mexicanos; el artículos 4º y 5º de la constitución del Estado Libre y soberano de México; Reglamento Interno de la Administración Pública Municipal de Ecatepec de Morelos, en su capítulo II y lo expuesto en los artículos 106, 107 y 108; artículo 5, 31 fracción IV de la Ley Orgánica Municipal, articulo 37, 38 de la Ley del Agua para el Estado de México y Municipios, artículo 1.41 del Código Administrativo del Estado de México, artículos 3 fracciones XX, XXIV, XLIV, 12, segundo párrafo, 15, 16, 23, fracción IV, 24 fracciones VI, 50, 51, 52, 53 fracciones II, III, IV, V, 91 de la Ley de Transparencia y Acceso a la Información Pública del Estado de México y Municipios, referente a su solicitud de información con número 00003/OASECATEPE/IP/2019; relativo a su petición de información en la que a la letra dice:” Agradecería me proporcionaran los expedientes de dictamen de factibilidad de servicios expedidos por ustedes respecto a las autorizaciones otorgadas para desarrollar el conjunto urbano denominado Las Américas de Ecatepec. En concreto, sin listar de forma exhaustiva por si hubiere otros que desconozca: - Oficio DG/0220/11 de 25 de febrero de 2011 y Oficio DG/OF-616/2011 de 6 de agosto de 2011 que se mencionan en la Gaceta de Gobierno de 26 de agosto de 2011 en resolución que autoriza el desarrollo del conjunto urbano denominado las AMERICAS IV. - Oficio DG/OF-617/2011 de 8 de agosto de 2011 que se menciona en la Gaceta de Gobierno de 2 de septiembre de 2011 en resolución que autoriza el desarrollo del conjunto urbano denominado las AMERICAS III. - Cualquier otro que exista respecto a las AMERICAS I y AMERICAS </w:t>
      </w:r>
      <w:r w:rsidRPr="00A54F9D">
        <w:rPr>
          <w:rFonts w:ascii="Palatino Linotype" w:hAnsi="Palatino Linotype"/>
          <w:i/>
          <w:color w:val="000000" w:themeColor="text1"/>
          <w:sz w:val="22"/>
        </w:rPr>
        <w:lastRenderedPageBreak/>
        <w:t>II. Así mismo, también les solicito cualquier documento, si existe, en el que SAPASE recepcione la infraestructura hidráulica a Consorcio de Ingeniería Integral, S.A. de C.V., de cualquiera de los cuatros desarrollos de las AMERICAS mencionado. Agradeciéndoles su tiempo y dedicación, les saludo atentamente”. Me permito remitir a usted, la contestación proporcionada por la Dirección Técnica de Construcción, Operación y Mantenimiento; mediante el Oficio número DTCOM/0013/2019. Se adjunta archivos en pdf en una carpeta denominada factibilidades las Américas. Sin otro particular por el momento, quedo a sus ordenes.</w:t>
      </w:r>
    </w:p>
    <w:p w14:paraId="048A7BAC" w14:textId="77777777" w:rsidR="00A54F9D" w:rsidRPr="00A54F9D" w:rsidRDefault="00A54F9D" w:rsidP="00A54F9D">
      <w:pPr>
        <w:tabs>
          <w:tab w:val="left" w:pos="8222"/>
        </w:tabs>
        <w:spacing w:line="360" w:lineRule="auto"/>
        <w:ind w:left="567" w:right="567"/>
        <w:rPr>
          <w:rFonts w:ascii="Palatino Linotype" w:hAnsi="Palatino Linotype"/>
          <w:i/>
          <w:color w:val="000000" w:themeColor="text1"/>
          <w:sz w:val="22"/>
        </w:rPr>
      </w:pPr>
      <w:r w:rsidRPr="00A54F9D">
        <w:rPr>
          <w:rFonts w:ascii="Palatino Linotype" w:hAnsi="Palatino Linotype"/>
          <w:i/>
          <w:color w:val="000000" w:themeColor="text1"/>
          <w:sz w:val="22"/>
        </w:rPr>
        <w:t>ATENTAMENTE</w:t>
      </w:r>
    </w:p>
    <w:p w14:paraId="3B620C1C" w14:textId="3DDCAE5D" w:rsidR="00256EB1" w:rsidRPr="00121627" w:rsidRDefault="00A54F9D" w:rsidP="00A54F9D">
      <w:pPr>
        <w:tabs>
          <w:tab w:val="left" w:pos="8222"/>
        </w:tabs>
        <w:spacing w:line="360" w:lineRule="auto"/>
        <w:ind w:left="567" w:right="567"/>
        <w:rPr>
          <w:rFonts w:ascii="Palatino Linotype" w:hAnsi="Palatino Linotype"/>
          <w:i/>
          <w:color w:val="000000" w:themeColor="text1"/>
          <w:sz w:val="22"/>
        </w:rPr>
      </w:pPr>
      <w:r w:rsidRPr="00A54F9D">
        <w:rPr>
          <w:rFonts w:ascii="Palatino Linotype" w:hAnsi="Palatino Linotype"/>
          <w:i/>
          <w:color w:val="000000" w:themeColor="text1"/>
          <w:sz w:val="22"/>
        </w:rPr>
        <w:t>C. Juan Alberto Herrera Moro y Castillo</w:t>
      </w:r>
      <w:r w:rsidR="00256EB1" w:rsidRPr="00121627">
        <w:rPr>
          <w:rFonts w:ascii="Palatino Linotype" w:hAnsi="Palatino Linotype"/>
          <w:i/>
          <w:color w:val="000000" w:themeColor="text1"/>
          <w:sz w:val="22"/>
        </w:rPr>
        <w:t>” (Sic)</w:t>
      </w:r>
    </w:p>
    <w:p w14:paraId="4E718E46" w14:textId="77777777" w:rsidR="00392127" w:rsidRDefault="00392127" w:rsidP="00392127">
      <w:pPr>
        <w:pStyle w:val="Prrafodelista"/>
        <w:spacing w:line="360" w:lineRule="auto"/>
        <w:ind w:left="0"/>
        <w:jc w:val="both"/>
        <w:rPr>
          <w:rFonts w:ascii="Palatino Linotype" w:hAnsi="Palatino Linotype"/>
          <w:b/>
          <w:i/>
          <w:color w:val="000000" w:themeColor="text1"/>
          <w:szCs w:val="22"/>
        </w:rPr>
      </w:pPr>
    </w:p>
    <w:p w14:paraId="15D0CAA6" w14:textId="442574C8" w:rsidR="001C0729" w:rsidRPr="001C0729" w:rsidRDefault="00121627" w:rsidP="00392127">
      <w:pPr>
        <w:pStyle w:val="Prrafodelista"/>
        <w:spacing w:line="360" w:lineRule="auto"/>
        <w:ind w:left="0"/>
        <w:jc w:val="both"/>
        <w:rPr>
          <w:rFonts w:ascii="Palatino Linotype" w:hAnsi="Palatino Linotype"/>
          <w:b/>
          <w:i/>
          <w:color w:val="000000" w:themeColor="text1"/>
        </w:rPr>
      </w:pPr>
      <w:r>
        <w:rPr>
          <w:rFonts w:ascii="Palatino Linotype" w:hAnsi="Palatino Linotype"/>
          <w:color w:val="000000" w:themeColor="text1"/>
        </w:rPr>
        <w:t>A</w:t>
      </w:r>
      <w:r w:rsidR="00A54F9D">
        <w:rPr>
          <w:rFonts w:ascii="Palatino Linotype" w:hAnsi="Palatino Linotype"/>
          <w:color w:val="000000" w:themeColor="text1"/>
        </w:rPr>
        <w:t xml:space="preserve"> dicha respuesta se anexaron (01</w:t>
      </w:r>
      <w:r w:rsidR="002048A8">
        <w:rPr>
          <w:rFonts w:ascii="Palatino Linotype" w:hAnsi="Palatino Linotype"/>
          <w:color w:val="000000" w:themeColor="text1"/>
        </w:rPr>
        <w:t>)</w:t>
      </w:r>
      <w:r w:rsidR="00A54F9D">
        <w:rPr>
          <w:rFonts w:ascii="Palatino Linotype" w:hAnsi="Palatino Linotype"/>
          <w:color w:val="000000" w:themeColor="text1"/>
        </w:rPr>
        <w:t xml:space="preserve"> un </w:t>
      </w:r>
      <w:r>
        <w:rPr>
          <w:rFonts w:ascii="Palatino Linotype" w:hAnsi="Palatino Linotype"/>
          <w:color w:val="000000" w:themeColor="text1"/>
        </w:rPr>
        <w:t>a</w:t>
      </w:r>
      <w:r w:rsidR="0035346E">
        <w:rPr>
          <w:rFonts w:ascii="Palatino Linotype" w:hAnsi="Palatino Linotype"/>
          <w:color w:val="000000" w:themeColor="text1"/>
        </w:rPr>
        <w:t>rchivo</w:t>
      </w:r>
      <w:r w:rsidR="00111226">
        <w:rPr>
          <w:rFonts w:ascii="Palatino Linotype" w:hAnsi="Palatino Linotype"/>
          <w:color w:val="000000" w:themeColor="text1"/>
        </w:rPr>
        <w:t xml:space="preserve"> </w:t>
      </w:r>
      <w:r w:rsidR="00A54F9D">
        <w:rPr>
          <w:rFonts w:ascii="Palatino Linotype" w:hAnsi="Palatino Linotype"/>
          <w:color w:val="000000" w:themeColor="text1"/>
        </w:rPr>
        <w:t>el cual contiene la siguiente información</w:t>
      </w:r>
      <w:r w:rsidR="0035346E">
        <w:rPr>
          <w:rFonts w:ascii="Palatino Linotype" w:hAnsi="Palatino Linotype"/>
          <w:color w:val="000000" w:themeColor="text1"/>
        </w:rPr>
        <w:t>:</w:t>
      </w:r>
      <w:r w:rsidR="001C0729">
        <w:rPr>
          <w:rFonts w:ascii="Palatino Linotype" w:hAnsi="Palatino Linotype"/>
          <w:color w:val="000000" w:themeColor="text1"/>
        </w:rPr>
        <w:t xml:space="preserve"> </w:t>
      </w:r>
    </w:p>
    <w:p w14:paraId="0CDFD7F4" w14:textId="77777777" w:rsidR="001C0729" w:rsidRPr="001C0729" w:rsidRDefault="001C0729" w:rsidP="001C0729">
      <w:pPr>
        <w:pStyle w:val="Prrafodelista"/>
        <w:spacing w:line="360" w:lineRule="auto"/>
        <w:ind w:left="0"/>
        <w:jc w:val="both"/>
        <w:rPr>
          <w:rFonts w:ascii="Palatino Linotype" w:hAnsi="Palatino Linotype"/>
          <w:b/>
          <w:i/>
          <w:color w:val="000000" w:themeColor="text1"/>
        </w:rPr>
      </w:pPr>
    </w:p>
    <w:p w14:paraId="6C709803" w14:textId="2151EA13" w:rsidR="00F93ED4" w:rsidRPr="00F93ED4" w:rsidRDefault="00A54F9D" w:rsidP="00A54F9D">
      <w:pPr>
        <w:pStyle w:val="Prrafodelista"/>
        <w:numPr>
          <w:ilvl w:val="0"/>
          <w:numId w:val="9"/>
        </w:numPr>
        <w:spacing w:line="360" w:lineRule="auto"/>
        <w:ind w:right="567"/>
        <w:jc w:val="both"/>
        <w:rPr>
          <w:rFonts w:ascii="Palatino Linotype" w:hAnsi="Palatino Linotype"/>
          <w:b/>
          <w:color w:val="000000" w:themeColor="text1"/>
        </w:rPr>
      </w:pPr>
      <w:r w:rsidRPr="00A54F9D">
        <w:rPr>
          <w:rFonts w:ascii="Palatino Linotype" w:hAnsi="Palatino Linotype"/>
          <w:b/>
          <w:color w:val="000000" w:themeColor="text1"/>
        </w:rPr>
        <w:t>Factibilidades de las Americas.zip</w:t>
      </w:r>
      <w:r w:rsidR="001C0729" w:rsidRPr="007D703F">
        <w:rPr>
          <w:rFonts w:ascii="Palatino Linotype" w:hAnsi="Palatino Linotype"/>
          <w:b/>
          <w:color w:val="000000" w:themeColor="text1"/>
        </w:rPr>
        <w:t xml:space="preserve">: </w:t>
      </w:r>
      <w:r w:rsidR="001C0729" w:rsidRPr="007D703F">
        <w:rPr>
          <w:rFonts w:ascii="Palatino Linotype" w:hAnsi="Palatino Linotype"/>
          <w:color w:val="000000" w:themeColor="text1"/>
        </w:rPr>
        <w:t>Correspondiente a un docum</w:t>
      </w:r>
      <w:r w:rsidR="00B66079">
        <w:rPr>
          <w:rFonts w:ascii="Palatino Linotype" w:hAnsi="Palatino Linotype"/>
          <w:color w:val="000000" w:themeColor="text1"/>
        </w:rPr>
        <w:t>ento electrónico</w:t>
      </w:r>
      <w:r>
        <w:rPr>
          <w:rFonts w:ascii="Palatino Linotype" w:hAnsi="Palatino Linotype"/>
          <w:color w:val="000000" w:themeColor="text1"/>
        </w:rPr>
        <w:t xml:space="preserve"> en formato de compresión “ZIP” </w:t>
      </w:r>
      <w:r w:rsidR="00B66079">
        <w:rPr>
          <w:rFonts w:ascii="Palatino Linotype" w:hAnsi="Palatino Linotype"/>
          <w:color w:val="000000" w:themeColor="text1"/>
        </w:rPr>
        <w:t xml:space="preserve"> que </w:t>
      </w:r>
      <w:r>
        <w:rPr>
          <w:rFonts w:ascii="Palatino Linotype" w:hAnsi="Palatino Linotype"/>
          <w:color w:val="000000" w:themeColor="text1"/>
        </w:rPr>
        <w:t xml:space="preserve">una carpeta contiene lo siguiente: </w:t>
      </w:r>
    </w:p>
    <w:p w14:paraId="18F181E9" w14:textId="77777777" w:rsidR="00F93ED4" w:rsidRPr="00F93ED4" w:rsidRDefault="00F93ED4" w:rsidP="00F93ED4">
      <w:pPr>
        <w:pStyle w:val="Prrafodelista"/>
        <w:spacing w:line="360" w:lineRule="auto"/>
        <w:ind w:left="780" w:right="567"/>
        <w:jc w:val="both"/>
        <w:rPr>
          <w:rFonts w:ascii="Palatino Linotype" w:hAnsi="Palatino Linotype"/>
          <w:b/>
          <w:color w:val="000000" w:themeColor="text1"/>
        </w:rPr>
      </w:pPr>
    </w:p>
    <w:p w14:paraId="4EA32860" w14:textId="5532638B" w:rsidR="007134F1" w:rsidRDefault="007134F1" w:rsidP="005B37BE">
      <w:pPr>
        <w:pStyle w:val="Prrafodelista"/>
        <w:spacing w:line="360" w:lineRule="auto"/>
        <w:ind w:left="780" w:right="567"/>
        <w:jc w:val="both"/>
        <w:rPr>
          <w:rFonts w:ascii="Palatino Linotype" w:hAnsi="Palatino Linotype"/>
          <w:color w:val="000000" w:themeColor="text1"/>
        </w:rPr>
      </w:pPr>
      <w:r>
        <w:rPr>
          <w:rFonts w:ascii="Palatino Linotype" w:hAnsi="Palatino Linotype"/>
          <w:color w:val="000000" w:themeColor="text1"/>
        </w:rPr>
        <w:t>-</w:t>
      </w:r>
      <w:r w:rsidRPr="00706DD2">
        <w:rPr>
          <w:rFonts w:ascii="Palatino Linotype" w:hAnsi="Palatino Linotype"/>
          <w:b/>
          <w:color w:val="000000" w:themeColor="text1"/>
        </w:rPr>
        <w:t>Dictamen Técnico de Agua Potable Lopez Matus.pdf:</w:t>
      </w:r>
      <w:r>
        <w:rPr>
          <w:rFonts w:ascii="Palatino Linotype" w:hAnsi="Palatino Linotype"/>
          <w:color w:val="000000" w:themeColor="text1"/>
        </w:rPr>
        <w:t xml:space="preserve"> Documento electrónico que en (16) dieciséis hojas contiene un Dictamen Técnico Para Factibilida</w:t>
      </w:r>
      <w:r w:rsidR="00120DCC">
        <w:rPr>
          <w:rFonts w:ascii="Palatino Linotype" w:hAnsi="Palatino Linotype"/>
          <w:color w:val="000000" w:themeColor="text1"/>
        </w:rPr>
        <w:t xml:space="preserve">d de Servicios de Agua Potable; </w:t>
      </w:r>
      <w:r>
        <w:rPr>
          <w:rFonts w:ascii="Palatino Linotype" w:hAnsi="Palatino Linotype"/>
          <w:color w:val="000000" w:themeColor="text1"/>
        </w:rPr>
        <w:t>diversos oficios</w:t>
      </w:r>
      <w:r w:rsidR="00120DCC">
        <w:rPr>
          <w:rFonts w:ascii="Palatino Linotype" w:hAnsi="Palatino Linotype"/>
          <w:color w:val="000000" w:themeColor="text1"/>
        </w:rPr>
        <w:t xml:space="preserve"> </w:t>
      </w:r>
      <w:r>
        <w:rPr>
          <w:rFonts w:ascii="Palatino Linotype" w:hAnsi="Palatino Linotype"/>
          <w:color w:val="000000" w:themeColor="text1"/>
        </w:rPr>
        <w:t xml:space="preserve"> dirigidos</w:t>
      </w:r>
      <w:r w:rsidR="00120DCC">
        <w:rPr>
          <w:rFonts w:ascii="Palatino Linotype" w:hAnsi="Palatino Linotype"/>
          <w:color w:val="000000" w:themeColor="text1"/>
        </w:rPr>
        <w:t xml:space="preserve"> y suscritos por el Director General del Organismo Público Descentralizado para la Prestación de los Servicios de Agua Potable, Alcantarillado y Saneamiento del Municipio de Ecatepec; recibos de </w:t>
      </w:r>
      <w:r w:rsidR="00120DCC">
        <w:rPr>
          <w:rFonts w:ascii="Palatino Linotype" w:hAnsi="Palatino Linotype"/>
          <w:color w:val="000000" w:themeColor="text1"/>
        </w:rPr>
        <w:lastRenderedPageBreak/>
        <w:t xml:space="preserve">pago; una manifestación catastral; un plano; una copia certificada de escritura; y diversas identificaciones. </w:t>
      </w:r>
    </w:p>
    <w:p w14:paraId="6F518D77" w14:textId="77777777" w:rsidR="00120DCC" w:rsidRDefault="00120DCC" w:rsidP="005B37BE">
      <w:pPr>
        <w:pStyle w:val="Prrafodelista"/>
        <w:spacing w:line="360" w:lineRule="auto"/>
        <w:ind w:left="780" w:right="567"/>
        <w:jc w:val="both"/>
        <w:rPr>
          <w:rFonts w:ascii="Palatino Linotype" w:hAnsi="Palatino Linotype"/>
          <w:color w:val="000000" w:themeColor="text1"/>
        </w:rPr>
      </w:pPr>
    </w:p>
    <w:p w14:paraId="26AD0CF0" w14:textId="4D40A323" w:rsidR="00120DCC" w:rsidRDefault="00120DCC" w:rsidP="005B37BE">
      <w:pPr>
        <w:pStyle w:val="Prrafodelista"/>
        <w:spacing w:line="360" w:lineRule="auto"/>
        <w:ind w:left="780" w:right="567"/>
        <w:jc w:val="both"/>
        <w:rPr>
          <w:rFonts w:ascii="Palatino Linotype" w:hAnsi="Palatino Linotype"/>
          <w:color w:val="000000" w:themeColor="text1"/>
        </w:rPr>
      </w:pPr>
      <w:r>
        <w:rPr>
          <w:rFonts w:ascii="Palatino Linotype" w:hAnsi="Palatino Linotype"/>
          <w:color w:val="000000" w:themeColor="text1"/>
        </w:rPr>
        <w:t>-</w:t>
      </w:r>
      <w:r w:rsidRPr="00706DD2">
        <w:rPr>
          <w:rFonts w:ascii="Palatino Linotype" w:hAnsi="Palatino Linotype"/>
          <w:b/>
          <w:color w:val="000000" w:themeColor="text1"/>
        </w:rPr>
        <w:t>Dictamen Técnico Para Factibilidad.pdf:</w:t>
      </w:r>
      <w:r>
        <w:rPr>
          <w:rFonts w:ascii="Palatino Linotype" w:hAnsi="Palatino Linotype"/>
          <w:color w:val="000000" w:themeColor="text1"/>
        </w:rPr>
        <w:t xml:space="preserve"> Documento electrónico que en (21) veintiún hojas contiene un Dictamen Técnico Para Factibilidad de Servicios de Agua Potable; diversos oficios</w:t>
      </w:r>
      <w:r w:rsidR="006D1572">
        <w:rPr>
          <w:rFonts w:ascii="Palatino Linotype" w:hAnsi="Palatino Linotype"/>
          <w:color w:val="000000" w:themeColor="text1"/>
        </w:rPr>
        <w:t xml:space="preserve"> </w:t>
      </w:r>
      <w:r>
        <w:rPr>
          <w:rFonts w:ascii="Palatino Linotype" w:hAnsi="Palatino Linotype"/>
          <w:color w:val="000000" w:themeColor="text1"/>
        </w:rPr>
        <w:t>dirigidos</w:t>
      </w:r>
      <w:r w:rsidR="006D1572">
        <w:rPr>
          <w:rFonts w:ascii="Palatino Linotype" w:hAnsi="Palatino Linotype"/>
          <w:color w:val="000000" w:themeColor="text1"/>
        </w:rPr>
        <w:t xml:space="preserve"> y suscritos por el </w:t>
      </w:r>
      <w:r>
        <w:rPr>
          <w:rFonts w:ascii="Palatino Linotype" w:hAnsi="Palatino Linotype"/>
          <w:color w:val="000000" w:themeColor="text1"/>
        </w:rPr>
        <w:t>Director General del Organismo Público Descentralizado para la Prestación de los Servicios de Agua Potable, Alcantarillado y Saneamiento del Municipio de Ecatepec; recibos de pago; una manifestación catastral; un plano; una copia certificada de escritura; y diversas identificaciones.</w:t>
      </w:r>
    </w:p>
    <w:p w14:paraId="62B09498" w14:textId="66A4B918" w:rsidR="006D1572" w:rsidRDefault="006D1572" w:rsidP="005B37BE">
      <w:pPr>
        <w:pStyle w:val="Prrafodelista"/>
        <w:spacing w:line="360" w:lineRule="auto"/>
        <w:ind w:left="780" w:right="567"/>
        <w:jc w:val="both"/>
        <w:rPr>
          <w:rFonts w:ascii="Palatino Linotype" w:hAnsi="Palatino Linotype"/>
          <w:color w:val="000000" w:themeColor="text1"/>
        </w:rPr>
      </w:pPr>
      <w:r>
        <w:rPr>
          <w:rFonts w:ascii="Palatino Linotype" w:hAnsi="Palatino Linotype"/>
          <w:color w:val="000000" w:themeColor="text1"/>
        </w:rPr>
        <w:t>-</w:t>
      </w:r>
      <w:r w:rsidRPr="006D1572">
        <w:rPr>
          <w:rFonts w:ascii="Palatino Linotype" w:hAnsi="Palatino Linotype"/>
          <w:color w:val="000000" w:themeColor="text1"/>
        </w:rPr>
        <w:t xml:space="preserve"> </w:t>
      </w:r>
      <w:r w:rsidRPr="00706DD2">
        <w:rPr>
          <w:rFonts w:ascii="Palatino Linotype" w:hAnsi="Palatino Linotype"/>
          <w:b/>
          <w:color w:val="000000" w:themeColor="text1"/>
        </w:rPr>
        <w:t>Expediente DFE-0-0037-21-02.pdf</w:t>
      </w:r>
      <w:r w:rsidR="00706DD2" w:rsidRPr="00706DD2">
        <w:rPr>
          <w:rFonts w:ascii="Palatino Linotype" w:hAnsi="Palatino Linotype"/>
          <w:b/>
          <w:color w:val="000000" w:themeColor="text1"/>
        </w:rPr>
        <w:t xml:space="preserve">, </w:t>
      </w:r>
      <w:r w:rsidR="000E0300" w:rsidRPr="00706DD2">
        <w:rPr>
          <w:rFonts w:ascii="Palatino Linotype" w:hAnsi="Palatino Linotype"/>
          <w:b/>
          <w:color w:val="000000" w:themeColor="text1"/>
        </w:rPr>
        <w:t>Resolución B00.801.02.01,-1742.pdf</w:t>
      </w:r>
      <w:r w:rsidR="00706DD2" w:rsidRPr="00706DD2">
        <w:rPr>
          <w:rFonts w:ascii="Palatino Linotype" w:hAnsi="Palatino Linotype"/>
          <w:b/>
          <w:color w:val="000000" w:themeColor="text1"/>
        </w:rPr>
        <w:t xml:space="preserve"> y Resolver Tramite CNA-01-012.pdf</w:t>
      </w:r>
      <w:r w:rsidRPr="00706DD2">
        <w:rPr>
          <w:rFonts w:ascii="Palatino Linotype" w:hAnsi="Palatino Linotype"/>
          <w:b/>
          <w:color w:val="000000" w:themeColor="text1"/>
        </w:rPr>
        <w:t>:</w:t>
      </w:r>
      <w:r>
        <w:rPr>
          <w:rFonts w:ascii="Palatino Linotype" w:hAnsi="Palatino Linotype"/>
          <w:color w:val="000000" w:themeColor="text1"/>
        </w:rPr>
        <w:t xml:space="preserve"> Documento electrónico que en (08) ocho hojas contiene un documento denominado “Factibilidad”; un oficio dirigido al Director General del Organismo Público Descentralizado para la Prestación de los Servicios de Agua Potable, Alcantarillado y Saneamiento del Municipio de Ecatepec;</w:t>
      </w:r>
      <w:r w:rsidR="00464366">
        <w:rPr>
          <w:rFonts w:ascii="Palatino Linotype" w:hAnsi="Palatino Linotype"/>
          <w:color w:val="000000" w:themeColor="text1"/>
        </w:rPr>
        <w:t xml:space="preserve"> y</w:t>
      </w:r>
      <w:r>
        <w:rPr>
          <w:rFonts w:ascii="Palatino Linotype" w:hAnsi="Palatino Linotype"/>
          <w:color w:val="000000" w:themeColor="text1"/>
        </w:rPr>
        <w:t xml:space="preserve"> la resolución B00.801.02.01.-1742 emitida en el expediente DFE-O-0037-21-</w:t>
      </w:r>
      <w:r w:rsidR="00464366">
        <w:rPr>
          <w:rFonts w:ascii="Palatino Linotype" w:hAnsi="Palatino Linotype"/>
          <w:color w:val="000000" w:themeColor="text1"/>
        </w:rPr>
        <w:t xml:space="preserve">02-18. </w:t>
      </w:r>
      <w:r>
        <w:rPr>
          <w:rFonts w:ascii="Palatino Linotype" w:hAnsi="Palatino Linotype"/>
          <w:color w:val="000000" w:themeColor="text1"/>
        </w:rPr>
        <w:t xml:space="preserve"> </w:t>
      </w:r>
    </w:p>
    <w:p w14:paraId="0A721839" w14:textId="77777777" w:rsidR="006D1572" w:rsidRDefault="006D1572" w:rsidP="005B37BE">
      <w:pPr>
        <w:pStyle w:val="Prrafodelista"/>
        <w:spacing w:line="360" w:lineRule="auto"/>
        <w:ind w:left="780" w:right="567"/>
        <w:jc w:val="both"/>
        <w:rPr>
          <w:rFonts w:ascii="Palatino Linotype" w:hAnsi="Palatino Linotype"/>
          <w:color w:val="000000" w:themeColor="text1"/>
        </w:rPr>
      </w:pPr>
    </w:p>
    <w:p w14:paraId="3259D542" w14:textId="2E5552B3" w:rsidR="00464366" w:rsidRDefault="00464366" w:rsidP="009442AE">
      <w:pPr>
        <w:pStyle w:val="Prrafodelista"/>
        <w:spacing w:line="360" w:lineRule="auto"/>
        <w:ind w:left="780" w:right="567"/>
        <w:jc w:val="both"/>
        <w:rPr>
          <w:rFonts w:ascii="Palatino Linotype" w:hAnsi="Palatino Linotype"/>
          <w:color w:val="000000" w:themeColor="text1"/>
        </w:rPr>
      </w:pPr>
      <w:r>
        <w:rPr>
          <w:rFonts w:ascii="Palatino Linotype" w:hAnsi="Palatino Linotype"/>
          <w:color w:val="000000" w:themeColor="text1"/>
        </w:rPr>
        <w:t>-</w:t>
      </w:r>
      <w:r w:rsidRPr="00706DD2">
        <w:rPr>
          <w:rFonts w:ascii="Palatino Linotype" w:hAnsi="Palatino Linotype"/>
          <w:b/>
          <w:color w:val="000000" w:themeColor="text1"/>
        </w:rPr>
        <w:t>Factibilidad de Servicios de Drenaje y Alcantarillado.pdf:</w:t>
      </w:r>
      <w:r>
        <w:rPr>
          <w:rFonts w:ascii="Palatino Linotype" w:hAnsi="Palatino Linotype"/>
          <w:color w:val="000000" w:themeColor="text1"/>
        </w:rPr>
        <w:t xml:space="preserve"> Documento electrónico que en (07) siete hojas contiene un oficio dirigido al Encargado del Despacho de la Dirección Técnica de </w:t>
      </w:r>
      <w:r>
        <w:rPr>
          <w:rFonts w:ascii="Palatino Linotype" w:hAnsi="Palatino Linotype"/>
          <w:color w:val="000000" w:themeColor="text1"/>
        </w:rPr>
        <w:lastRenderedPageBreak/>
        <w:t>Construcción Operación y Mantenimiento del</w:t>
      </w:r>
      <w:r w:rsidR="009442AE">
        <w:rPr>
          <w:rFonts w:ascii="Palatino Linotype" w:hAnsi="Palatino Linotype"/>
          <w:color w:val="000000" w:themeColor="text1"/>
        </w:rPr>
        <w:t xml:space="preserve"> Organismo Público Descentralizado para la Prestación de los Servicios de Agua Potable, Alcantarillado y Saneamiento del Municipio de Ecatepec</w:t>
      </w:r>
      <w:r w:rsidRPr="009442AE">
        <w:rPr>
          <w:rFonts w:ascii="Palatino Linotype" w:hAnsi="Palatino Linotype"/>
          <w:color w:val="000000" w:themeColor="text1"/>
        </w:rPr>
        <w:t xml:space="preserve">; y un  Testimonio que Contiene un Contrato de Cesión de Derechos.  </w:t>
      </w:r>
    </w:p>
    <w:p w14:paraId="1A525680" w14:textId="77777777" w:rsidR="009442AE" w:rsidRPr="009442AE" w:rsidRDefault="009442AE" w:rsidP="009442AE">
      <w:pPr>
        <w:spacing w:line="360" w:lineRule="auto"/>
        <w:ind w:right="567"/>
        <w:jc w:val="both"/>
        <w:rPr>
          <w:rFonts w:ascii="Palatino Linotype" w:hAnsi="Palatino Linotype"/>
          <w:color w:val="000000" w:themeColor="text1"/>
        </w:rPr>
      </w:pPr>
    </w:p>
    <w:p w14:paraId="3774770F" w14:textId="5297F6A5" w:rsidR="009442AE" w:rsidRDefault="009442AE" w:rsidP="009442AE">
      <w:pPr>
        <w:pStyle w:val="Prrafodelista"/>
        <w:spacing w:line="360" w:lineRule="auto"/>
        <w:ind w:left="780" w:right="567"/>
        <w:jc w:val="both"/>
        <w:rPr>
          <w:rFonts w:ascii="Palatino Linotype" w:hAnsi="Palatino Linotype"/>
          <w:color w:val="000000" w:themeColor="text1"/>
        </w:rPr>
      </w:pPr>
      <w:r>
        <w:rPr>
          <w:rFonts w:ascii="Palatino Linotype" w:hAnsi="Palatino Linotype"/>
          <w:color w:val="000000" w:themeColor="text1"/>
        </w:rPr>
        <w:t>-</w:t>
      </w:r>
      <w:r w:rsidRPr="00706DD2">
        <w:rPr>
          <w:rFonts w:ascii="Palatino Linotype" w:hAnsi="Palatino Linotype"/>
          <w:b/>
          <w:color w:val="000000" w:themeColor="text1"/>
        </w:rPr>
        <w:t>Factibilidad Las Americas.pdf:</w:t>
      </w:r>
      <w:r w:rsidRPr="009442AE">
        <w:rPr>
          <w:rFonts w:ascii="Palatino Linotype" w:hAnsi="Palatino Linotype"/>
          <w:color w:val="000000" w:themeColor="text1"/>
        </w:rPr>
        <w:t xml:space="preserve"> </w:t>
      </w:r>
      <w:r>
        <w:rPr>
          <w:rFonts w:ascii="Palatino Linotype" w:hAnsi="Palatino Linotype"/>
          <w:color w:val="000000" w:themeColor="text1"/>
        </w:rPr>
        <w:t>Documento electrónico que en (20) veinte hojas contiene un documento denominado “Factibilidad”;  diversos oficios dirigidos</w:t>
      </w:r>
      <w:r w:rsidR="00E67779">
        <w:rPr>
          <w:rFonts w:ascii="Palatino Linotype" w:hAnsi="Palatino Linotype"/>
          <w:color w:val="000000" w:themeColor="text1"/>
        </w:rPr>
        <w:t xml:space="preserve"> y signados por el </w:t>
      </w:r>
      <w:r>
        <w:rPr>
          <w:rFonts w:ascii="Palatino Linotype" w:hAnsi="Palatino Linotype"/>
          <w:color w:val="000000" w:themeColor="text1"/>
        </w:rPr>
        <w:t>Director General del Organismo Público Descentralizado para la Prestación de los Servicios de Agua Potable, Alcantarillado y Saneamiento del Municipio de Ecatepec; dive</w:t>
      </w:r>
      <w:r w:rsidR="00E67779">
        <w:rPr>
          <w:rFonts w:ascii="Palatino Linotype" w:hAnsi="Palatino Linotype"/>
          <w:color w:val="000000" w:themeColor="text1"/>
        </w:rPr>
        <w:t>rsos recibos de pago, un plano y una escritura pública</w:t>
      </w:r>
      <w:r>
        <w:rPr>
          <w:rFonts w:ascii="Palatino Linotype" w:hAnsi="Palatino Linotype"/>
          <w:color w:val="000000" w:themeColor="text1"/>
        </w:rPr>
        <w:t xml:space="preserve">.  </w:t>
      </w:r>
    </w:p>
    <w:p w14:paraId="0F8DFE08" w14:textId="77777777" w:rsidR="00E67779" w:rsidRPr="00E67779" w:rsidRDefault="00E67779" w:rsidP="00E67779">
      <w:pPr>
        <w:spacing w:line="360" w:lineRule="auto"/>
        <w:ind w:right="567"/>
        <w:jc w:val="both"/>
        <w:rPr>
          <w:rFonts w:ascii="Palatino Linotype" w:hAnsi="Palatino Linotype"/>
          <w:color w:val="000000" w:themeColor="text1"/>
        </w:rPr>
      </w:pPr>
    </w:p>
    <w:p w14:paraId="57259E10" w14:textId="3ADCF8BB" w:rsidR="00E67779" w:rsidRDefault="00E67779" w:rsidP="00E67779">
      <w:pPr>
        <w:pStyle w:val="Prrafodelista"/>
        <w:spacing w:line="360" w:lineRule="auto"/>
        <w:ind w:left="780" w:right="567"/>
        <w:jc w:val="both"/>
        <w:rPr>
          <w:rFonts w:ascii="Palatino Linotype" w:hAnsi="Palatino Linotype"/>
          <w:color w:val="000000" w:themeColor="text1"/>
        </w:rPr>
      </w:pPr>
      <w:r w:rsidRPr="00706DD2">
        <w:rPr>
          <w:rFonts w:ascii="Palatino Linotype" w:hAnsi="Palatino Linotype"/>
          <w:b/>
          <w:color w:val="000000" w:themeColor="text1"/>
        </w:rPr>
        <w:t>Factibilidad de Uso Comercial:</w:t>
      </w:r>
      <w:r>
        <w:rPr>
          <w:rFonts w:ascii="Palatino Linotype" w:hAnsi="Palatino Linotype"/>
          <w:color w:val="000000" w:themeColor="text1"/>
        </w:rPr>
        <w:t xml:space="preserve"> Documento electrónico que en (16) dieciséis hojas contiene un documento expedido por el </w:t>
      </w:r>
      <w:r w:rsidRPr="00E67779">
        <w:rPr>
          <w:rFonts w:ascii="Palatino Linotype" w:hAnsi="Palatino Linotype"/>
          <w:color w:val="000000" w:themeColor="text1"/>
        </w:rPr>
        <w:t xml:space="preserve">Organismo Público Descentralizado para la Prestación de los Servicios de Agua Potable, Alcantarillado y Saneamiento del Municipio de Ecatepec; diversos oficios  dirigidos y suscritos por el Director General del Organismo Público Descentralizado para la Prestación de los Servicios de Agua Potable, Alcantarillado y Saneamiento del Municipio de Ecatepec; </w:t>
      </w:r>
      <w:r>
        <w:rPr>
          <w:rFonts w:ascii="Palatino Linotype" w:hAnsi="Palatino Linotype"/>
          <w:color w:val="000000" w:themeColor="text1"/>
        </w:rPr>
        <w:t xml:space="preserve">una escritura pública, diversas identificaciones,  </w:t>
      </w:r>
      <w:r w:rsidRPr="00E67779">
        <w:rPr>
          <w:rFonts w:ascii="Palatino Linotype" w:hAnsi="Palatino Linotype"/>
          <w:color w:val="000000" w:themeColor="text1"/>
        </w:rPr>
        <w:t xml:space="preserve">recibos de pago; </w:t>
      </w:r>
      <w:r>
        <w:rPr>
          <w:rFonts w:ascii="Palatino Linotype" w:hAnsi="Palatino Linotype"/>
          <w:color w:val="000000" w:themeColor="text1"/>
        </w:rPr>
        <w:t xml:space="preserve">y </w:t>
      </w:r>
      <w:r w:rsidRPr="00E67779">
        <w:rPr>
          <w:rFonts w:ascii="Palatino Linotype" w:hAnsi="Palatino Linotype"/>
          <w:color w:val="000000" w:themeColor="text1"/>
        </w:rPr>
        <w:t xml:space="preserve">una manifestación </w:t>
      </w:r>
      <w:r>
        <w:rPr>
          <w:rFonts w:ascii="Palatino Linotype" w:hAnsi="Palatino Linotype"/>
          <w:color w:val="000000" w:themeColor="text1"/>
        </w:rPr>
        <w:t>catastral.</w:t>
      </w:r>
    </w:p>
    <w:p w14:paraId="14F5522C" w14:textId="77777777" w:rsidR="00E67779" w:rsidRPr="00E67779" w:rsidRDefault="00E67779" w:rsidP="00E67779">
      <w:pPr>
        <w:spacing w:line="360" w:lineRule="auto"/>
        <w:ind w:right="567"/>
        <w:jc w:val="both"/>
        <w:rPr>
          <w:rFonts w:ascii="Palatino Linotype" w:hAnsi="Palatino Linotype"/>
          <w:color w:val="000000" w:themeColor="text1"/>
        </w:rPr>
      </w:pPr>
    </w:p>
    <w:p w14:paraId="135C9DD7" w14:textId="4974919C" w:rsidR="00E67779" w:rsidRDefault="00E67779" w:rsidP="000E0300">
      <w:pPr>
        <w:pStyle w:val="Prrafodelista"/>
        <w:spacing w:line="360" w:lineRule="auto"/>
        <w:ind w:left="780" w:right="567"/>
        <w:jc w:val="both"/>
        <w:rPr>
          <w:rFonts w:ascii="Palatino Linotype" w:hAnsi="Palatino Linotype"/>
          <w:color w:val="000000" w:themeColor="text1"/>
        </w:rPr>
      </w:pPr>
      <w:r w:rsidRPr="00706DD2">
        <w:rPr>
          <w:rFonts w:ascii="Palatino Linotype" w:hAnsi="Palatino Linotype"/>
          <w:b/>
          <w:color w:val="000000" w:themeColor="text1"/>
        </w:rPr>
        <w:lastRenderedPageBreak/>
        <w:t>-oficio DTCOM00132019 Y Factibilidad 1-10-2018.pdf</w:t>
      </w:r>
      <w:r w:rsidR="000E0300" w:rsidRPr="00706DD2">
        <w:rPr>
          <w:rFonts w:ascii="Palatino Linotype" w:hAnsi="Palatino Linotype"/>
          <w:b/>
          <w:color w:val="000000" w:themeColor="text1"/>
        </w:rPr>
        <w:t>:</w:t>
      </w:r>
      <w:r w:rsidR="000E0300">
        <w:rPr>
          <w:rFonts w:ascii="Palatino Linotype" w:hAnsi="Palatino Linotype"/>
          <w:color w:val="000000" w:themeColor="text1"/>
        </w:rPr>
        <w:t xml:space="preserve"> </w:t>
      </w:r>
      <w:r w:rsidR="000E0300" w:rsidRPr="00E67779">
        <w:rPr>
          <w:rFonts w:ascii="Palatino Linotype" w:hAnsi="Palatino Linotype"/>
          <w:color w:val="000000" w:themeColor="text1"/>
        </w:rPr>
        <w:t>Documento</w:t>
      </w:r>
      <w:r w:rsidRPr="00E67779">
        <w:rPr>
          <w:rFonts w:ascii="Palatino Linotype" w:hAnsi="Palatino Linotype"/>
          <w:color w:val="000000" w:themeColor="text1"/>
        </w:rPr>
        <w:t xml:space="preserve"> electrónico que en </w:t>
      </w:r>
      <w:r>
        <w:rPr>
          <w:rFonts w:ascii="Palatino Linotype" w:hAnsi="Palatino Linotype"/>
          <w:color w:val="000000" w:themeColor="text1"/>
        </w:rPr>
        <w:t>(18</w:t>
      </w:r>
      <w:r w:rsidRPr="00E67779">
        <w:rPr>
          <w:rFonts w:ascii="Palatino Linotype" w:hAnsi="Palatino Linotype"/>
          <w:color w:val="000000" w:themeColor="text1"/>
        </w:rPr>
        <w:t xml:space="preserve">) </w:t>
      </w:r>
      <w:r>
        <w:rPr>
          <w:rFonts w:ascii="Palatino Linotype" w:hAnsi="Palatino Linotype"/>
          <w:color w:val="000000" w:themeColor="text1"/>
        </w:rPr>
        <w:t>dieciocho</w:t>
      </w:r>
      <w:r w:rsidRPr="00E67779">
        <w:rPr>
          <w:rFonts w:ascii="Palatino Linotype" w:hAnsi="Palatino Linotype"/>
          <w:color w:val="000000" w:themeColor="text1"/>
        </w:rPr>
        <w:t xml:space="preserve"> hojas contiene un diversos oficios  dirigidos y suscritos por el Director General del Organismo Público Descentralizado para la Prestación de los Servicios de Agua Potable, Alcantarillado y Saneamiento del Municipio de Ecatepec;</w:t>
      </w:r>
      <w:r w:rsidR="000E0300" w:rsidRPr="000E0300">
        <w:rPr>
          <w:rFonts w:ascii="Palatino Linotype" w:hAnsi="Palatino Linotype"/>
          <w:color w:val="000000" w:themeColor="text1"/>
        </w:rPr>
        <w:t xml:space="preserve"> </w:t>
      </w:r>
      <w:r w:rsidR="000E0300">
        <w:rPr>
          <w:rFonts w:ascii="Palatino Linotype" w:hAnsi="Palatino Linotype"/>
          <w:color w:val="000000" w:themeColor="text1"/>
        </w:rPr>
        <w:t xml:space="preserve">un </w:t>
      </w:r>
      <w:r w:rsidR="000E0300" w:rsidRPr="00E67779">
        <w:rPr>
          <w:rFonts w:ascii="Palatino Linotype" w:hAnsi="Palatino Linotype"/>
          <w:color w:val="000000" w:themeColor="text1"/>
        </w:rPr>
        <w:t xml:space="preserve">Dictamen Técnico Para Factibilidad de Servicios de </w:t>
      </w:r>
      <w:r w:rsidR="000E0300">
        <w:rPr>
          <w:rFonts w:ascii="Palatino Linotype" w:hAnsi="Palatino Linotype"/>
          <w:color w:val="000000" w:themeColor="text1"/>
        </w:rPr>
        <w:t>Alcantarillado; diversos recibos de pago</w:t>
      </w:r>
      <w:r w:rsidRPr="000E0300">
        <w:rPr>
          <w:rFonts w:ascii="Palatino Linotype" w:hAnsi="Palatino Linotype"/>
          <w:color w:val="000000" w:themeColor="text1"/>
        </w:rPr>
        <w:t>;</w:t>
      </w:r>
      <w:r w:rsidR="000E0300">
        <w:rPr>
          <w:rFonts w:ascii="Palatino Linotype" w:hAnsi="Palatino Linotype"/>
          <w:color w:val="000000" w:themeColor="text1"/>
        </w:rPr>
        <w:t xml:space="preserve"> diversas identificaciones, </w:t>
      </w:r>
      <w:r w:rsidRPr="000E0300">
        <w:rPr>
          <w:rFonts w:ascii="Palatino Linotype" w:hAnsi="Palatino Linotype"/>
          <w:color w:val="000000" w:themeColor="text1"/>
        </w:rPr>
        <w:t xml:space="preserve">un plano; y diversas </w:t>
      </w:r>
      <w:r w:rsidR="000E0300">
        <w:rPr>
          <w:rFonts w:ascii="Palatino Linotype" w:hAnsi="Palatino Linotype"/>
          <w:color w:val="000000" w:themeColor="text1"/>
        </w:rPr>
        <w:t xml:space="preserve">fotografías. </w:t>
      </w:r>
    </w:p>
    <w:p w14:paraId="07B60A06" w14:textId="77777777" w:rsidR="00706DD2" w:rsidRPr="00706DD2" w:rsidRDefault="00706DD2" w:rsidP="00706DD2">
      <w:pPr>
        <w:spacing w:line="360" w:lineRule="auto"/>
        <w:ind w:right="567"/>
        <w:jc w:val="both"/>
        <w:rPr>
          <w:rFonts w:ascii="Palatino Linotype" w:hAnsi="Palatino Linotype"/>
          <w:color w:val="000000" w:themeColor="text1"/>
        </w:rPr>
      </w:pPr>
    </w:p>
    <w:p w14:paraId="585DA90E" w14:textId="5A31A658" w:rsidR="00706DD2" w:rsidRPr="00706DD2" w:rsidRDefault="00706DD2" w:rsidP="00706DD2">
      <w:pPr>
        <w:pStyle w:val="Prrafodelista"/>
        <w:numPr>
          <w:ilvl w:val="0"/>
          <w:numId w:val="9"/>
        </w:numPr>
        <w:spacing w:line="360" w:lineRule="auto"/>
        <w:ind w:right="567"/>
        <w:jc w:val="both"/>
        <w:rPr>
          <w:rFonts w:ascii="Palatino Linotype" w:hAnsi="Palatino Linotype"/>
          <w:color w:val="000000" w:themeColor="text1"/>
        </w:rPr>
      </w:pPr>
      <w:r>
        <w:rPr>
          <w:rFonts w:ascii="Palatino Linotype" w:hAnsi="Palatino Linotype"/>
          <w:color w:val="000000" w:themeColor="text1"/>
        </w:rPr>
        <w:t>Cabe señalar</w:t>
      </w:r>
      <w:r w:rsidR="004F6A1B">
        <w:rPr>
          <w:rFonts w:ascii="Palatino Linotype" w:hAnsi="Palatino Linotype"/>
          <w:color w:val="000000" w:themeColor="text1"/>
        </w:rPr>
        <w:t xml:space="preserve"> que derivado del análisis a los archivos entregados mediante respuesta, este Órgano Garante advierte que se dejaron a la vista del particular datos personales que eran susceptibles de clasificarse, situación que se tratara más adelante. </w:t>
      </w:r>
    </w:p>
    <w:p w14:paraId="7E39290B" w14:textId="77777777" w:rsidR="005B37BE" w:rsidRPr="004A4881" w:rsidRDefault="005B37BE" w:rsidP="005B37BE">
      <w:pPr>
        <w:pStyle w:val="Prrafodelista"/>
        <w:spacing w:line="360" w:lineRule="auto"/>
        <w:ind w:left="780" w:right="567"/>
        <w:jc w:val="both"/>
        <w:rPr>
          <w:rFonts w:ascii="Palatino Linotype" w:hAnsi="Palatino Linotype"/>
          <w:b/>
          <w:color w:val="000000" w:themeColor="text1"/>
        </w:rPr>
      </w:pPr>
    </w:p>
    <w:p w14:paraId="5C3777A4" w14:textId="77777777" w:rsidR="00392127" w:rsidRDefault="00392127" w:rsidP="00392127">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127B1A18" w14:textId="35E7A400" w:rsidR="00146F00" w:rsidRPr="001F1599" w:rsidRDefault="00DB4BEF" w:rsidP="00392127">
      <w:pPr>
        <w:pStyle w:val="Prrafodelista"/>
        <w:spacing w:line="360" w:lineRule="auto"/>
        <w:ind w:left="0"/>
        <w:jc w:val="both"/>
        <w:rPr>
          <w:rFonts w:ascii="Palatino Linotype" w:hAnsi="Palatino Linotype"/>
          <w:b/>
          <w:i/>
          <w:color w:val="000000" w:themeColor="text1"/>
        </w:rPr>
      </w:pPr>
      <w:r w:rsidRPr="001F1599">
        <w:rPr>
          <w:rFonts w:ascii="Palatino Linotype" w:eastAsia="Times New Roman" w:hAnsi="Palatino Linotype" w:cs="Arial"/>
          <w:color w:val="000000" w:themeColor="text1"/>
          <w:lang w:val="es-ES"/>
        </w:rPr>
        <w:t xml:space="preserve">El </w:t>
      </w:r>
      <w:r w:rsidR="000962A6">
        <w:rPr>
          <w:rFonts w:ascii="Palatino Linotype" w:eastAsia="Times New Roman" w:hAnsi="Palatino Linotype" w:cs="Arial"/>
          <w:color w:val="000000" w:themeColor="text1"/>
          <w:lang w:val="es-ES"/>
        </w:rPr>
        <w:t>día cuatro</w:t>
      </w:r>
      <w:r w:rsidR="005C7E0D">
        <w:rPr>
          <w:rFonts w:ascii="Palatino Linotype" w:eastAsia="Times New Roman" w:hAnsi="Palatino Linotype" w:cs="Arial"/>
          <w:color w:val="000000" w:themeColor="text1"/>
          <w:lang w:val="es-ES"/>
        </w:rPr>
        <w:t xml:space="preserve"> </w:t>
      </w:r>
      <w:r w:rsidR="00D85885" w:rsidRPr="001F1599">
        <w:rPr>
          <w:rFonts w:ascii="Palatino Linotype" w:eastAsia="Times New Roman" w:hAnsi="Palatino Linotype" w:cs="Arial"/>
          <w:color w:val="000000" w:themeColor="text1"/>
          <w:lang w:val="es-ES"/>
        </w:rPr>
        <w:t>(</w:t>
      </w:r>
      <w:r w:rsidR="000962A6">
        <w:rPr>
          <w:rFonts w:ascii="Palatino Linotype" w:eastAsia="Times New Roman" w:hAnsi="Palatino Linotype" w:cs="Arial"/>
          <w:color w:val="000000" w:themeColor="text1"/>
          <w:lang w:val="es-ES"/>
        </w:rPr>
        <w:t>04</w:t>
      </w:r>
      <w:r w:rsidR="00D85885" w:rsidRPr="001F1599">
        <w:rPr>
          <w:rFonts w:ascii="Palatino Linotype" w:eastAsia="Times New Roman" w:hAnsi="Palatino Linotype" w:cs="Arial"/>
          <w:color w:val="000000" w:themeColor="text1"/>
          <w:lang w:val="es-ES"/>
        </w:rPr>
        <w:t xml:space="preserve">) </w:t>
      </w:r>
      <w:r w:rsidR="00BE3B4D">
        <w:rPr>
          <w:rFonts w:ascii="Palatino Linotype" w:eastAsia="Times New Roman" w:hAnsi="Palatino Linotype" w:cs="Arial"/>
          <w:color w:val="000000" w:themeColor="text1"/>
          <w:lang w:val="es-ES"/>
        </w:rPr>
        <w:t>de</w:t>
      </w:r>
      <w:r w:rsidR="000962A6">
        <w:rPr>
          <w:rFonts w:ascii="Palatino Linotype" w:eastAsia="Times New Roman" w:hAnsi="Palatino Linotype" w:cs="Arial"/>
          <w:color w:val="000000" w:themeColor="text1"/>
          <w:lang w:val="es-ES"/>
        </w:rPr>
        <w:t xml:space="preserve"> marzo</w:t>
      </w:r>
      <w:r w:rsidR="00687918">
        <w:rPr>
          <w:rFonts w:ascii="Palatino Linotype" w:eastAsia="Times New Roman" w:hAnsi="Palatino Linotype" w:cs="Arial"/>
          <w:color w:val="000000" w:themeColor="text1"/>
          <w:lang w:val="es-ES"/>
        </w:rPr>
        <w:t xml:space="preserve"> </w:t>
      </w:r>
      <w:r w:rsidR="00B212D0">
        <w:rPr>
          <w:rFonts w:ascii="Palatino Linotype" w:eastAsia="Times New Roman" w:hAnsi="Palatino Linotype" w:cs="Arial"/>
          <w:color w:val="000000" w:themeColor="text1"/>
          <w:lang w:val="es-ES"/>
        </w:rPr>
        <w:t>de dos mil diecinueve</w:t>
      </w:r>
      <w:r w:rsidR="004A4881">
        <w:rPr>
          <w:rFonts w:ascii="Palatino Linotype" w:eastAsia="Times New Roman" w:hAnsi="Palatino Linotype" w:cs="Arial"/>
          <w:color w:val="000000" w:themeColor="text1"/>
          <w:lang w:val="es-ES"/>
        </w:rPr>
        <w:t xml:space="preserve">, estando en tiempo y forma el particular, </w:t>
      </w:r>
      <w:r w:rsidRPr="001F1599">
        <w:rPr>
          <w:rFonts w:ascii="Palatino Linotype" w:eastAsia="Times New Roman" w:hAnsi="Palatino Linotype" w:cs="Arial"/>
          <w:color w:val="000000" w:themeColor="text1"/>
          <w:lang w:val="es-ES"/>
        </w:rPr>
        <w:t>interpuso</w:t>
      </w:r>
      <w:r w:rsidR="009316E9" w:rsidRPr="001F1599">
        <w:rPr>
          <w:rFonts w:ascii="Palatino Linotype" w:eastAsia="Times New Roman" w:hAnsi="Palatino Linotype" w:cs="Arial"/>
          <w:color w:val="000000" w:themeColor="text1"/>
          <w:lang w:val="es-ES"/>
        </w:rPr>
        <w:t xml:space="preserve"> </w:t>
      </w:r>
      <w:r w:rsidRPr="001F1599">
        <w:rPr>
          <w:rFonts w:ascii="Palatino Linotype" w:eastAsia="Times New Roman" w:hAnsi="Palatino Linotype" w:cs="Arial"/>
          <w:color w:val="000000" w:themeColor="text1"/>
          <w:lang w:val="es-ES"/>
        </w:rPr>
        <w:t>recurso de revisión</w:t>
      </w:r>
      <w:r w:rsidR="00EC455A">
        <w:rPr>
          <w:rFonts w:ascii="Palatino Linotype" w:eastAsia="Times New Roman" w:hAnsi="Palatino Linotype" w:cs="Arial"/>
          <w:color w:val="000000" w:themeColor="text1"/>
          <w:lang w:val="es-ES"/>
        </w:rPr>
        <w:t xml:space="preserve"> </w:t>
      </w:r>
      <w:r w:rsidR="009316E9" w:rsidRPr="001F1599">
        <w:rPr>
          <w:rFonts w:ascii="Palatino Linotype" w:eastAsia="Times New Roman" w:hAnsi="Palatino Linotype" w:cs="Arial"/>
          <w:color w:val="000000" w:themeColor="text1"/>
          <w:lang w:val="es-ES"/>
        </w:rPr>
        <w:t xml:space="preserve">en contra de la respuesta anteriormente </w:t>
      </w:r>
      <w:r w:rsidR="009E4942" w:rsidRPr="001F1599">
        <w:rPr>
          <w:rFonts w:ascii="Palatino Linotype" w:eastAsia="Times New Roman" w:hAnsi="Palatino Linotype" w:cs="Arial"/>
          <w:color w:val="000000" w:themeColor="text1"/>
          <w:lang w:val="es-ES"/>
        </w:rPr>
        <w:t>referida</w:t>
      </w:r>
      <w:r w:rsidR="009316E9" w:rsidRPr="001F1599">
        <w:rPr>
          <w:rFonts w:ascii="Palatino Linotype" w:eastAsia="Times New Roman" w:hAnsi="Palatino Linotype" w:cs="Arial"/>
          <w:color w:val="000000" w:themeColor="text1"/>
          <w:lang w:val="es-ES"/>
        </w:rPr>
        <w:t xml:space="preserve">, </w:t>
      </w:r>
      <w:r w:rsidR="002B2A2E" w:rsidRPr="001F1599">
        <w:rPr>
          <w:rFonts w:ascii="Palatino Linotype" w:eastAsia="Times New Roman" w:hAnsi="Palatino Linotype" w:cs="Arial"/>
          <w:color w:val="000000" w:themeColor="text1"/>
          <w:lang w:val="es-ES"/>
        </w:rPr>
        <w:t xml:space="preserve">señalando </w:t>
      </w:r>
      <w:r w:rsidR="009E4942" w:rsidRPr="001F1599">
        <w:rPr>
          <w:rFonts w:ascii="Palatino Linotype" w:eastAsia="Times New Roman" w:hAnsi="Palatino Linotype" w:cs="Arial"/>
          <w:color w:val="000000" w:themeColor="text1"/>
          <w:lang w:val="es-ES"/>
        </w:rPr>
        <w:t>como</w:t>
      </w:r>
      <w:r w:rsidR="00146F00" w:rsidRPr="001F1599">
        <w:rPr>
          <w:rFonts w:ascii="Palatino Linotype" w:eastAsia="Times New Roman" w:hAnsi="Palatino Linotype" w:cs="Arial"/>
          <w:color w:val="000000" w:themeColor="text1"/>
          <w:lang w:val="es-ES"/>
        </w:rPr>
        <w:t>:</w:t>
      </w:r>
    </w:p>
    <w:p w14:paraId="501B534C" w14:textId="77777777" w:rsidR="002F7DEA" w:rsidRPr="000D5CD5" w:rsidRDefault="002F7DEA" w:rsidP="002F7DEA">
      <w:pPr>
        <w:pStyle w:val="Prrafodelista"/>
        <w:spacing w:line="360" w:lineRule="auto"/>
        <w:ind w:left="284"/>
        <w:jc w:val="both"/>
        <w:rPr>
          <w:rFonts w:ascii="Palatino Linotype" w:hAnsi="Palatino Linotype"/>
          <w:b/>
          <w:i/>
          <w:color w:val="000000" w:themeColor="text1"/>
          <w:sz w:val="22"/>
          <w:szCs w:val="22"/>
        </w:rPr>
      </w:pPr>
    </w:p>
    <w:p w14:paraId="1B557FD8" w14:textId="77777777" w:rsidR="00123D16" w:rsidRPr="00123D16" w:rsidRDefault="009E4942" w:rsidP="0011291A">
      <w:pPr>
        <w:pStyle w:val="Prrafodelista"/>
        <w:numPr>
          <w:ilvl w:val="0"/>
          <w:numId w:val="2"/>
        </w:numPr>
        <w:ind w:right="567"/>
        <w:jc w:val="both"/>
        <w:rPr>
          <w:rFonts w:ascii="Palatino Linotype" w:hAnsi="Palatino Linotype"/>
          <w:color w:val="000000" w:themeColor="text1"/>
          <w:sz w:val="28"/>
          <w:szCs w:val="14"/>
        </w:rPr>
      </w:pPr>
      <w:bookmarkStart w:id="0" w:name="_Toc466982514"/>
      <w:bookmarkStart w:id="1" w:name="_Toc483995814"/>
      <w:bookmarkStart w:id="2" w:name="_Toc487622220"/>
      <w:bookmarkStart w:id="3" w:name="_Toc513198476"/>
      <w:bookmarkStart w:id="4" w:name="_Toc513203701"/>
      <w:bookmarkStart w:id="5" w:name="_Toc513203954"/>
      <w:bookmarkStart w:id="6" w:name="_Toc515555219"/>
      <w:bookmarkStart w:id="7" w:name="_Toc521603602"/>
      <w:bookmarkStart w:id="8" w:name="_Toc521605910"/>
      <w:bookmarkStart w:id="9" w:name="_Toc521949100"/>
      <w:bookmarkStart w:id="10" w:name="_Toc522641232"/>
      <w:bookmarkStart w:id="11" w:name="_Toc522703902"/>
      <w:bookmarkStart w:id="12" w:name="_Toc522705316"/>
      <w:bookmarkStart w:id="13" w:name="_Toc523418725"/>
      <w:bookmarkStart w:id="14" w:name="_Toc523908133"/>
      <w:bookmarkStart w:id="15" w:name="_Toc524437282"/>
      <w:bookmarkStart w:id="16" w:name="_Toc524437409"/>
      <w:bookmarkStart w:id="17" w:name="_Toc526355994"/>
      <w:bookmarkStart w:id="18" w:name="_Toc526361050"/>
      <w:bookmarkStart w:id="19" w:name="_Toc526361500"/>
      <w:bookmarkStart w:id="20" w:name="_Toc3399848"/>
      <w:bookmarkStart w:id="21" w:name="_Toc3399945"/>
      <w:bookmarkStart w:id="22" w:name="_Toc5704991"/>
      <w:bookmarkStart w:id="23" w:name="_Toc5708061"/>
      <w:bookmarkStart w:id="24" w:name="_Toc5708226"/>
      <w:bookmarkStart w:id="25" w:name="_Toc5711914"/>
      <w:bookmarkStart w:id="26" w:name="_Toc8317523"/>
      <w:bookmarkStart w:id="27" w:name="_Toc483411550"/>
      <w:r w:rsidRPr="00123D16">
        <w:rPr>
          <w:rStyle w:val="Ttulo2Car"/>
          <w:rFonts w:ascii="Palatino Linotype" w:hAnsi="Palatino Linotype"/>
          <w:b/>
          <w:color w:val="000000" w:themeColor="text1"/>
          <w:sz w:val="24"/>
        </w:rPr>
        <w:t>Acto impugnado:</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FE49E3" w:rsidRPr="00123D16">
        <w:rPr>
          <w:rStyle w:val="Ttulo2Car"/>
          <w:rFonts w:ascii="Palatino Linotype" w:hAnsi="Palatino Linotype"/>
          <w:b/>
          <w:color w:val="000000" w:themeColor="text1"/>
          <w:sz w:val="24"/>
        </w:rPr>
        <w:t xml:space="preserve"> </w:t>
      </w:r>
      <w:r w:rsidR="00E727B7" w:rsidRPr="00123D16">
        <w:rPr>
          <w:rFonts w:ascii="Palatino Linotype" w:hAnsi="Palatino Linotype"/>
          <w:i/>
          <w:color w:val="000000" w:themeColor="text1"/>
        </w:rPr>
        <w:t>“</w:t>
      </w:r>
      <w:r w:rsidR="000962A6" w:rsidRPr="00123D16">
        <w:rPr>
          <w:rFonts w:ascii="Palatino Linotype" w:hAnsi="Palatino Linotype"/>
          <w:i/>
          <w:color w:val="000000" w:themeColor="text1"/>
        </w:rPr>
        <w:t>Respuesta a la solicitud con número de folio: 00003/OASECATEPE/IP/2019</w:t>
      </w:r>
      <w:r w:rsidR="004A4881" w:rsidRPr="00123D16">
        <w:rPr>
          <w:rFonts w:ascii="Palatino Linotype" w:hAnsi="Palatino Linotype"/>
          <w:i/>
          <w:color w:val="000000" w:themeColor="text1"/>
        </w:rPr>
        <w:t>.</w:t>
      </w:r>
      <w:r w:rsidR="004433A7" w:rsidRPr="00123D16">
        <w:rPr>
          <w:rFonts w:ascii="Palatino Linotype" w:hAnsi="Palatino Linotype"/>
          <w:i/>
          <w:color w:val="000000" w:themeColor="text1"/>
        </w:rPr>
        <w:t>”</w:t>
      </w:r>
      <w:r w:rsidR="00687918" w:rsidRPr="00123D16">
        <w:rPr>
          <w:rFonts w:ascii="Palatino Linotype" w:hAnsi="Palatino Linotype"/>
          <w:color w:val="000000" w:themeColor="text1"/>
        </w:rPr>
        <w:t xml:space="preserve"> </w:t>
      </w:r>
      <w:r w:rsidR="004433A7" w:rsidRPr="00123D16">
        <w:rPr>
          <w:rFonts w:ascii="Palatino Linotype" w:hAnsi="Palatino Linotype"/>
          <w:color w:val="000000" w:themeColor="text1"/>
        </w:rPr>
        <w:t>(Sic)</w:t>
      </w:r>
      <w:bookmarkStart w:id="28" w:name="_Toc466982515"/>
      <w:bookmarkStart w:id="29" w:name="_Toc483995815"/>
      <w:bookmarkStart w:id="30" w:name="_Toc483411551"/>
      <w:bookmarkStart w:id="31" w:name="_Toc487622221"/>
      <w:bookmarkStart w:id="32" w:name="_Toc513198477"/>
      <w:bookmarkStart w:id="33" w:name="_Toc513203702"/>
      <w:bookmarkStart w:id="34" w:name="_Toc513203955"/>
      <w:bookmarkStart w:id="35" w:name="_Toc515555220"/>
      <w:bookmarkStart w:id="36" w:name="_Toc521603603"/>
      <w:bookmarkStart w:id="37" w:name="_Toc521605911"/>
      <w:bookmarkStart w:id="38" w:name="_Toc521949101"/>
      <w:bookmarkStart w:id="39" w:name="_Toc522641233"/>
      <w:bookmarkStart w:id="40" w:name="_Toc522703903"/>
      <w:bookmarkStart w:id="41" w:name="_Toc522705317"/>
      <w:bookmarkStart w:id="42" w:name="_Toc523418726"/>
      <w:bookmarkStart w:id="43" w:name="_Toc523908134"/>
      <w:bookmarkStart w:id="44" w:name="_Toc524437283"/>
      <w:bookmarkStart w:id="45" w:name="_Toc524437410"/>
      <w:bookmarkStart w:id="46" w:name="_Toc526355995"/>
      <w:bookmarkStart w:id="47" w:name="_Toc526361051"/>
      <w:bookmarkStart w:id="48" w:name="_Toc526361501"/>
      <w:bookmarkStart w:id="49" w:name="_Toc3399849"/>
      <w:bookmarkStart w:id="50" w:name="_Toc3399946"/>
      <w:bookmarkStart w:id="51" w:name="_Toc5704992"/>
      <w:bookmarkStart w:id="52" w:name="_Toc5708062"/>
      <w:bookmarkStart w:id="53" w:name="_Toc5708227"/>
      <w:bookmarkStart w:id="54" w:name="_Toc5711915"/>
      <w:bookmarkEnd w:id="27"/>
    </w:p>
    <w:p w14:paraId="03BD19C7" w14:textId="77777777" w:rsidR="00123D16" w:rsidRPr="00123D16" w:rsidRDefault="00123D16" w:rsidP="00123D16">
      <w:pPr>
        <w:pStyle w:val="Prrafodelista"/>
        <w:ind w:right="567"/>
        <w:jc w:val="both"/>
        <w:rPr>
          <w:rFonts w:ascii="Palatino Linotype" w:hAnsi="Palatino Linotype"/>
          <w:color w:val="000000" w:themeColor="text1"/>
          <w:sz w:val="28"/>
          <w:szCs w:val="14"/>
        </w:rPr>
      </w:pPr>
    </w:p>
    <w:p w14:paraId="770FE432" w14:textId="29AF3441" w:rsidR="008A7D54" w:rsidRPr="00123D16" w:rsidRDefault="009E4942" w:rsidP="0011291A">
      <w:pPr>
        <w:pStyle w:val="Prrafodelista"/>
        <w:numPr>
          <w:ilvl w:val="0"/>
          <w:numId w:val="2"/>
        </w:numPr>
        <w:ind w:right="567"/>
        <w:jc w:val="both"/>
        <w:rPr>
          <w:rFonts w:ascii="Palatino Linotype" w:hAnsi="Palatino Linotype"/>
          <w:color w:val="000000" w:themeColor="text1"/>
          <w:sz w:val="28"/>
          <w:szCs w:val="14"/>
        </w:rPr>
      </w:pPr>
      <w:bookmarkStart w:id="55" w:name="_Toc8317524"/>
      <w:r w:rsidRPr="00123D16">
        <w:rPr>
          <w:rStyle w:val="Ttulo2Car"/>
          <w:rFonts w:ascii="Palatino Linotype" w:hAnsi="Palatino Linotype"/>
          <w:b/>
          <w:color w:val="000000" w:themeColor="text1"/>
          <w:sz w:val="24"/>
        </w:rPr>
        <w:t>Razones o Motivos de inconformidad:</w:t>
      </w:r>
      <w:bookmarkEnd w:id="28"/>
      <w:bookmarkEnd w:id="55"/>
      <w:r w:rsidR="00FE49E3" w:rsidRPr="00123D16">
        <w:rPr>
          <w:rFonts w:ascii="Palatino Linotype" w:hAnsi="Palatino Linotype"/>
          <w:b/>
          <w:color w:val="000000" w:themeColor="text1"/>
        </w:rPr>
        <w:t xml:space="preserve"> </w:t>
      </w:r>
      <w:r w:rsidR="00E727B7" w:rsidRPr="00123D16">
        <w:rPr>
          <w:rFonts w:ascii="Palatino Linotype" w:hAnsi="Palatino Linotype"/>
          <w:i/>
          <w:color w:val="000000" w:themeColor="text1"/>
          <w:szCs w:val="22"/>
        </w:rPr>
        <w:t>“</w:t>
      </w:r>
      <w:bookmarkStart w:id="56" w:name="_Toc483995816"/>
      <w:bookmarkEnd w:id="29"/>
      <w:r w:rsidR="00AE7268">
        <w:rPr>
          <w:rFonts w:ascii="Palatino Linotype" w:hAnsi="Palatino Linotype"/>
          <w:i/>
          <w:color w:val="000000" w:themeColor="text1"/>
          <w:szCs w:val="22"/>
        </w:rPr>
        <w:t>xxxx xxxxxxx xxxxxxxxx</w:t>
      </w:r>
      <w:r w:rsidR="000962A6" w:rsidRPr="00123D16">
        <w:rPr>
          <w:rFonts w:ascii="Palatino Linotype" w:hAnsi="Palatino Linotype"/>
          <w:i/>
          <w:color w:val="000000" w:themeColor="text1"/>
          <w:szCs w:val="22"/>
        </w:rPr>
        <w:t xml:space="preserve">, actuando en nombre propio, alego las siguientes razones de la inconformidad: </w:t>
      </w:r>
      <w:r w:rsidR="000962A6" w:rsidRPr="00123D16">
        <w:rPr>
          <w:rFonts w:ascii="Palatino Linotype" w:hAnsi="Palatino Linotype"/>
          <w:i/>
          <w:color w:val="000000" w:themeColor="text1"/>
          <w:szCs w:val="22"/>
        </w:rPr>
        <w:lastRenderedPageBreak/>
        <w:t>En la solicitud planteada por mi persona, con número de folio 00003/OASECATEPE/IP/2019, solicité "los expedientes de dictamen de factibilidad de servicios expedidos por ustedes respecto a las autorizaciones otorgadas para desarrollar el conjunto urbano denominado Las Américas de Ecatepec. En concreto, sin listar de forma exhaustiva por si hubiere otros que desconozca: - Oficio DG/0220/11 de 25 de febrero de 2011 y Oficio DG/OF616/2011 de 6 de agosto de 2011 que se mencionan en la Gaceta de Gobierno de 26 de agosto de 2011 en resolución que autoriza el desarrollo del conjunto urbano denominado las AMERICAS IV. - Oficio DG/OF617/2011 de 8 de agosto de 2011 que se menciona en la Gaceta de Gobierno de 2 de septiembre de 2011 en resolución que autoriza el desarrollo del conjunto urbano denominado las AMERICAS III. - Cualquier otro que exista respecto a las AMERICAS I y AMERICAS II. Así mismo, también les solicito cualquier documento, si existe, en el que SAPASE recepcione la infraestructura hidráulica a Consorcio de Ingeniería Integral, S.A. de C.V., de cualquiera de los cuatros desarrollos de las AMERICAS mencionado". En la respuesta dada por la Unidad de Transparencia del Sujeto Obligado, se me proporcionaron dictámenes técnicos de factibilidad del servicio de agua actuales y no los que se precisan en la solicitud, es decir, los oficios mencionados en las diferentes Gaceta de Gobierno, así como aquellos otros que pudieren existir al autorizar el desarrollo del conjunto urbano Las Américas. Tampoco se hace mención alguna a si existe, o no, constancia documental de que se haya recepcionado la infraestructura hidráulica a la constructora Consorcio de Ingeniería Integral, S.A. de C.V. Estos hechos justifican la presentación del presente recurso de revisión, conforme a lo estipulado en el artículo 179, fracciones V y VI de la Ley de Transparencia (EDOMEX). Por todo lo expuesto anteriormente, SOLICITO de este Instituto que tenga por presentado en tiempo y forma el presente recurso, que lo acepte a trámite, que aplique la suplencia de la queja a mi favor en lo que proceda (art. 181 Ley de Transparencia) y que ordene al sujeto obligado a entregar la información solicitada (art. 186 fracción IV). Sin nada más que añadi</w:t>
      </w:r>
      <w:r w:rsidR="00AE7268">
        <w:rPr>
          <w:rFonts w:ascii="Palatino Linotype" w:hAnsi="Palatino Linotype"/>
          <w:i/>
          <w:color w:val="000000" w:themeColor="text1"/>
          <w:szCs w:val="22"/>
        </w:rPr>
        <w:t>r, les saluda atentamente, XXXX XXXXXXX XXXXXXXX</w:t>
      </w:r>
      <w:r w:rsidR="00BE3B4D" w:rsidRPr="00123D16">
        <w:rPr>
          <w:rFonts w:ascii="Palatino Linotype" w:hAnsi="Palatino Linotype"/>
          <w:i/>
          <w:color w:val="000000" w:themeColor="text1"/>
          <w:szCs w:val="22"/>
        </w:rPr>
        <w:t>.</w:t>
      </w:r>
      <w:r w:rsidR="00AB3FA7" w:rsidRPr="00123D16">
        <w:rPr>
          <w:rFonts w:ascii="Palatino Linotype" w:hAnsi="Palatino Linotype"/>
          <w:i/>
          <w:color w:val="000000" w:themeColor="text1"/>
          <w:szCs w:val="22"/>
        </w:rPr>
        <w:t xml:space="preserve">” </w:t>
      </w:r>
      <w:r w:rsidR="00CF377E" w:rsidRPr="00123D16">
        <w:rPr>
          <w:rFonts w:ascii="Palatino Linotype" w:hAnsi="Palatino Linotype"/>
          <w:color w:val="000000" w:themeColor="text1"/>
          <w:szCs w:val="22"/>
        </w:rPr>
        <w:t xml:space="preserve"> (Sic</w:t>
      </w:r>
      <w:r w:rsidR="00CF377E" w:rsidRPr="00123D16">
        <w:rPr>
          <w:rFonts w:ascii="Palatino Linotype" w:hAnsi="Palatino Linotype"/>
          <w:color w:val="000000" w:themeColor="text1"/>
          <w:sz w:val="28"/>
          <w:szCs w:val="14"/>
        </w:rPr>
        <w:t>)</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6"/>
    </w:p>
    <w:p w14:paraId="35DAC48B" w14:textId="77777777" w:rsidR="008A7D54" w:rsidRPr="008A7D54" w:rsidRDefault="008A7D54" w:rsidP="008A7D54">
      <w:pPr>
        <w:rPr>
          <w:lang w:val="es-MX" w:eastAsia="en-US"/>
        </w:rPr>
      </w:pPr>
    </w:p>
    <w:p w14:paraId="56F5C364" w14:textId="77777777" w:rsidR="00392127" w:rsidRDefault="00392127" w:rsidP="00392127">
      <w:pPr>
        <w:pStyle w:val="Prrafodelista"/>
        <w:tabs>
          <w:tab w:val="left" w:pos="709"/>
        </w:tabs>
        <w:spacing w:before="240" w:after="240" w:line="360" w:lineRule="auto"/>
        <w:ind w:left="0"/>
        <w:jc w:val="both"/>
        <w:rPr>
          <w:rFonts w:ascii="Palatino Linotype" w:eastAsia="Times New Roman" w:hAnsi="Palatino Linotype" w:cs="Arial"/>
          <w:color w:val="000000" w:themeColor="text1"/>
          <w:lang w:val="es-ES"/>
        </w:rPr>
      </w:pPr>
    </w:p>
    <w:p w14:paraId="6C0EE6AF" w14:textId="77777777" w:rsidR="00392127" w:rsidRDefault="00392127" w:rsidP="00392127">
      <w:pPr>
        <w:spacing w:before="240" w:line="360" w:lineRule="auto"/>
        <w:jc w:val="both"/>
        <w:rPr>
          <w:rFonts w:ascii="Palatino Linotype" w:hAnsi="Palatino Linotype" w:cs="Arial"/>
          <w:b/>
        </w:rPr>
      </w:pPr>
      <w:r>
        <w:rPr>
          <w:rFonts w:ascii="Palatino Linotype" w:hAnsi="Palatino Linotype" w:cs="Arial"/>
          <w:b/>
          <w:sz w:val="28"/>
        </w:rPr>
        <w:lastRenderedPageBreak/>
        <w:t>CUARTO</w:t>
      </w:r>
      <w:r w:rsidRPr="008551ED">
        <w:rPr>
          <w:rFonts w:ascii="Palatino Linotype" w:hAnsi="Palatino Linotype" w:cs="Arial"/>
          <w:b/>
        </w:rPr>
        <w:t xml:space="preserve">. </w:t>
      </w:r>
      <w:r w:rsidRPr="0087163A">
        <w:rPr>
          <w:rFonts w:ascii="Palatino Linotype" w:hAnsi="Palatino Linotype" w:cs="Arial"/>
          <w:b/>
          <w:sz w:val="28"/>
          <w:szCs w:val="28"/>
        </w:rPr>
        <w:t>Del turno del recurso de revisión.</w:t>
      </w:r>
    </w:p>
    <w:p w14:paraId="6E571BB8" w14:textId="452766F8" w:rsidR="006D52D1" w:rsidRPr="000D5CD5" w:rsidRDefault="007E5278" w:rsidP="00392127">
      <w:pPr>
        <w:pStyle w:val="Prrafodelista"/>
        <w:tabs>
          <w:tab w:val="left" w:pos="709"/>
        </w:tabs>
        <w:spacing w:before="240" w:after="240" w:line="360" w:lineRule="auto"/>
        <w:ind w:left="0"/>
        <w:jc w:val="both"/>
        <w:rPr>
          <w:rFonts w:ascii="Palatino Linotype" w:hAnsi="Palatino Linotype"/>
          <w:i/>
          <w:color w:val="000000" w:themeColor="text1"/>
          <w:sz w:val="22"/>
          <w:szCs w:val="22"/>
        </w:rPr>
      </w:pPr>
      <w:r w:rsidRPr="000D5CD5">
        <w:rPr>
          <w:rFonts w:ascii="Palatino Linotype" w:eastAsia="Times New Roman" w:hAnsi="Palatino Linotype" w:cs="Arial"/>
          <w:color w:val="000000" w:themeColor="text1"/>
          <w:lang w:val="es-ES"/>
        </w:rPr>
        <w:t xml:space="preserve">Se </w:t>
      </w:r>
      <w:r w:rsidR="002E74CE" w:rsidRPr="000D5CD5">
        <w:rPr>
          <w:rFonts w:ascii="Palatino Linotype" w:eastAsia="Times New Roman" w:hAnsi="Palatino Linotype" w:cs="Arial"/>
          <w:color w:val="000000" w:themeColor="text1"/>
          <w:lang w:val="es-ES"/>
        </w:rPr>
        <w:t xml:space="preserve">registró el recurso de revisión </w:t>
      </w:r>
      <w:r w:rsidR="00F85237" w:rsidRPr="000D5CD5">
        <w:rPr>
          <w:rFonts w:ascii="Palatino Linotype" w:eastAsia="Times New Roman" w:hAnsi="Palatino Linotype" w:cs="Arial"/>
          <w:color w:val="000000" w:themeColor="text1"/>
          <w:lang w:val="es-ES"/>
        </w:rPr>
        <w:t xml:space="preserve">bajo el número de </w:t>
      </w:r>
      <w:r w:rsidR="00F85237" w:rsidRPr="00DA4F3C">
        <w:rPr>
          <w:rFonts w:ascii="Palatino Linotype" w:eastAsia="Times New Roman" w:hAnsi="Palatino Linotype" w:cs="Arial"/>
          <w:b/>
          <w:color w:val="000000" w:themeColor="text1"/>
          <w:lang w:val="es-ES"/>
        </w:rPr>
        <w:t>expediente</w:t>
      </w:r>
      <w:r w:rsidR="00F85237" w:rsidRPr="000D5CD5">
        <w:rPr>
          <w:rFonts w:ascii="Palatino Linotype" w:eastAsia="Times New Roman" w:hAnsi="Palatino Linotype" w:cs="Arial"/>
          <w:color w:val="000000" w:themeColor="text1"/>
          <w:lang w:val="es-ES"/>
        </w:rPr>
        <w:t xml:space="preserve"> </w:t>
      </w:r>
      <w:r w:rsidR="00F85237" w:rsidRPr="000D5CD5">
        <w:rPr>
          <w:rFonts w:ascii="Palatino Linotype" w:hAnsi="Palatino Linotype" w:cs="Arial"/>
          <w:bCs/>
          <w:color w:val="000000" w:themeColor="text1"/>
        </w:rPr>
        <w:t xml:space="preserve">al rubro </w:t>
      </w:r>
      <w:r w:rsidR="00F85237" w:rsidRPr="003D4A6F">
        <w:rPr>
          <w:rFonts w:ascii="Palatino Linotype" w:hAnsi="Palatino Linotype" w:cs="Arial"/>
          <w:bCs/>
          <w:color w:val="000000" w:themeColor="text1"/>
        </w:rPr>
        <w:t xml:space="preserve">indicado, asimismo </w:t>
      </w:r>
      <w:r w:rsidR="005B7C5D" w:rsidRPr="003D4A6F">
        <w:rPr>
          <w:rFonts w:ascii="Palatino Linotype" w:hAnsi="Palatino Linotype" w:cs="Arial"/>
          <w:bCs/>
          <w:color w:val="000000" w:themeColor="text1"/>
        </w:rPr>
        <w:t xml:space="preserve">con fundamento en lo dispuesto por el </w:t>
      </w:r>
      <w:r w:rsidR="005B7C5D" w:rsidRPr="003D4A6F">
        <w:rPr>
          <w:rFonts w:ascii="Palatino Linotype" w:eastAsia="Calibri" w:hAnsi="Palatino Linotype" w:cs="Arial"/>
          <w:color w:val="000000" w:themeColor="text1"/>
          <w:lang w:val="es-ES"/>
        </w:rPr>
        <w:t>artículo 185 fracción I de</w:t>
      </w:r>
      <w:r w:rsidR="005B7C5D" w:rsidRPr="000D5CD5">
        <w:rPr>
          <w:rFonts w:ascii="Palatino Linotype" w:eastAsia="Calibri" w:hAnsi="Palatino Linotype" w:cs="Arial"/>
          <w:color w:val="000000" w:themeColor="text1"/>
          <w:lang w:val="es-ES"/>
        </w:rPr>
        <w:t xml:space="preserve"> la </w:t>
      </w:r>
      <w:r w:rsidR="005B7C5D" w:rsidRPr="000D5CD5">
        <w:rPr>
          <w:rFonts w:ascii="Palatino Linotype" w:eastAsia="Calibri" w:hAnsi="Palatino Linotype" w:cs="Arial"/>
          <w:b/>
          <w:color w:val="000000" w:themeColor="text1"/>
          <w:lang w:val="es-ES"/>
        </w:rPr>
        <w:t xml:space="preserve">Ley de Transparencia y Acceso a la Información Pública del Estado de México y Municipios </w:t>
      </w:r>
      <w:r w:rsidR="005B7C5D" w:rsidRPr="000D5CD5">
        <w:rPr>
          <w:rFonts w:ascii="Palatino Linotype" w:eastAsia="Times New Roman" w:hAnsi="Palatino Linotype" w:cs="Arial"/>
          <w:color w:val="000000" w:themeColor="text1"/>
          <w:lang w:val="es-ES"/>
        </w:rPr>
        <w:t>se turnó al</w:t>
      </w:r>
      <w:r w:rsidR="00EC455A">
        <w:rPr>
          <w:rFonts w:ascii="Palatino Linotype" w:eastAsia="Times New Roman" w:hAnsi="Palatino Linotype" w:cs="Arial"/>
          <w:color w:val="000000" w:themeColor="text1"/>
          <w:lang w:val="es-ES"/>
        </w:rPr>
        <w:t xml:space="preserve"> </w:t>
      </w:r>
      <w:r w:rsidR="00EC455A">
        <w:rPr>
          <w:rFonts w:ascii="Palatino Linotype" w:eastAsia="Times New Roman" w:hAnsi="Palatino Linotype" w:cs="Arial"/>
          <w:b/>
          <w:color w:val="000000" w:themeColor="text1"/>
          <w:lang w:val="es-ES"/>
        </w:rPr>
        <w:t xml:space="preserve">Comisionado José Guadalupe Luna Hernández </w:t>
      </w:r>
      <w:r w:rsidR="005B7C5D" w:rsidRPr="000D5CD5">
        <w:rPr>
          <w:rFonts w:ascii="Palatino Linotype" w:eastAsia="Times New Roman" w:hAnsi="Palatino Linotype" w:cs="Arial"/>
          <w:color w:val="000000" w:themeColor="text1"/>
          <w:lang w:val="es-ES"/>
        </w:rPr>
        <w:t xml:space="preserve">con el objeto de </w:t>
      </w:r>
      <w:r w:rsidRPr="000D5CD5">
        <w:rPr>
          <w:rFonts w:ascii="Palatino Linotype" w:eastAsia="Times New Roman" w:hAnsi="Palatino Linotype" w:cs="Arial"/>
          <w:color w:val="000000" w:themeColor="text1"/>
          <w:lang w:val="es-MX"/>
        </w:rPr>
        <w:t>su análisis.</w:t>
      </w:r>
    </w:p>
    <w:p w14:paraId="11032560" w14:textId="77777777" w:rsidR="006D52D1" w:rsidRPr="000D5CD5" w:rsidRDefault="006D52D1" w:rsidP="00473924">
      <w:pPr>
        <w:pStyle w:val="Prrafodelista"/>
        <w:ind w:left="0"/>
        <w:rPr>
          <w:rFonts w:ascii="Palatino Linotype" w:eastAsia="Calibri" w:hAnsi="Palatino Linotype" w:cs="Arial"/>
          <w:color w:val="000000" w:themeColor="text1"/>
          <w:lang w:val="es-ES"/>
        </w:rPr>
      </w:pPr>
    </w:p>
    <w:p w14:paraId="74CEB802" w14:textId="04A8B49D" w:rsidR="00545BF0" w:rsidRDefault="00FE49E3" w:rsidP="00392127">
      <w:pPr>
        <w:pStyle w:val="Prrafodelista"/>
        <w:spacing w:before="240" w:after="240" w:line="360" w:lineRule="auto"/>
        <w:ind w:left="0"/>
        <w:jc w:val="both"/>
        <w:rPr>
          <w:rFonts w:ascii="Palatino Linotype" w:hAnsi="Palatino Linotype"/>
          <w:i/>
          <w:color w:val="000000" w:themeColor="text1"/>
          <w:sz w:val="22"/>
          <w:szCs w:val="22"/>
        </w:rPr>
      </w:pPr>
      <w:r w:rsidRPr="000D5CD5">
        <w:rPr>
          <w:rFonts w:ascii="Palatino Linotype" w:eastAsia="Calibri" w:hAnsi="Palatino Linotype" w:cs="Arial"/>
          <w:color w:val="000000" w:themeColor="text1"/>
          <w:lang w:val="es-ES"/>
        </w:rPr>
        <w:t xml:space="preserve">El </w:t>
      </w:r>
      <w:r w:rsidR="0004686A" w:rsidRPr="000D5CD5">
        <w:rPr>
          <w:rFonts w:ascii="Palatino Linotype" w:eastAsia="Calibri" w:hAnsi="Palatino Linotype" w:cs="Arial"/>
          <w:color w:val="000000" w:themeColor="text1"/>
          <w:lang w:val="es-ES"/>
        </w:rPr>
        <w:t xml:space="preserve">Comisionado Ponente con fundamento en lo dispuesto por el </w:t>
      </w:r>
      <w:r w:rsidR="009A20BA">
        <w:rPr>
          <w:rFonts w:ascii="Palatino Linotype" w:eastAsia="Calibri" w:hAnsi="Palatino Linotype" w:cs="Arial"/>
          <w:color w:val="000000" w:themeColor="text1"/>
          <w:lang w:val="es-ES"/>
        </w:rPr>
        <w:t>artículo 185 fracción II de la L</w:t>
      </w:r>
      <w:r w:rsidR="0004686A" w:rsidRPr="000D5CD5">
        <w:rPr>
          <w:rFonts w:ascii="Palatino Linotype" w:eastAsia="Calibri" w:hAnsi="Palatino Linotype" w:cs="Arial"/>
          <w:color w:val="000000" w:themeColor="text1"/>
          <w:lang w:val="es-ES"/>
        </w:rPr>
        <w:t xml:space="preserve">ey de la materia, a través del </w:t>
      </w:r>
      <w:r w:rsidR="00B81371" w:rsidRPr="000D5CD5">
        <w:rPr>
          <w:rFonts w:ascii="Palatino Linotype" w:eastAsia="Calibri" w:hAnsi="Palatino Linotype" w:cs="Arial"/>
          <w:color w:val="000000" w:themeColor="text1"/>
          <w:lang w:val="es-ES"/>
        </w:rPr>
        <w:t xml:space="preserve">acuerdo </w:t>
      </w:r>
      <w:r w:rsidR="00F147C6" w:rsidRPr="000D5CD5">
        <w:rPr>
          <w:rFonts w:ascii="Palatino Linotype" w:eastAsia="Calibri" w:hAnsi="Palatino Linotype" w:cs="Arial"/>
          <w:color w:val="000000" w:themeColor="text1"/>
          <w:lang w:val="es-ES"/>
        </w:rPr>
        <w:t xml:space="preserve">de admisión </w:t>
      </w:r>
      <w:r w:rsidR="00310B04">
        <w:rPr>
          <w:rFonts w:ascii="Palatino Linotype" w:eastAsia="Calibri" w:hAnsi="Palatino Linotype" w:cs="Arial"/>
          <w:color w:val="000000" w:themeColor="text1"/>
          <w:lang w:val="es-ES"/>
        </w:rPr>
        <w:t>de</w:t>
      </w:r>
      <w:r w:rsidR="00123D16">
        <w:rPr>
          <w:rFonts w:ascii="Palatino Linotype" w:eastAsia="Calibri" w:hAnsi="Palatino Linotype" w:cs="Arial"/>
          <w:color w:val="000000" w:themeColor="text1"/>
          <w:lang w:val="es-ES"/>
        </w:rPr>
        <w:t xml:space="preserve"> ocho</w:t>
      </w:r>
      <w:r w:rsidR="004A4881">
        <w:rPr>
          <w:rFonts w:ascii="Palatino Linotype" w:eastAsia="Calibri" w:hAnsi="Palatino Linotype" w:cs="Arial"/>
          <w:color w:val="000000" w:themeColor="text1"/>
          <w:lang w:val="es-ES"/>
        </w:rPr>
        <w:t xml:space="preserve"> </w:t>
      </w:r>
      <w:r w:rsidR="0036073F" w:rsidRPr="00BB3227">
        <w:rPr>
          <w:rFonts w:ascii="Palatino Linotype" w:eastAsia="Calibri" w:hAnsi="Palatino Linotype" w:cs="Arial"/>
          <w:color w:val="000000" w:themeColor="text1"/>
          <w:lang w:val="es-ES"/>
        </w:rPr>
        <w:t>(</w:t>
      </w:r>
      <w:r w:rsidR="00123D16">
        <w:rPr>
          <w:rFonts w:ascii="Palatino Linotype" w:eastAsia="Calibri" w:hAnsi="Palatino Linotype" w:cs="Arial"/>
          <w:color w:val="000000" w:themeColor="text1"/>
          <w:lang w:val="es-ES"/>
        </w:rPr>
        <w:t>08</w:t>
      </w:r>
      <w:r w:rsidR="0036073F" w:rsidRPr="00BB3227">
        <w:rPr>
          <w:rFonts w:ascii="Palatino Linotype" w:eastAsia="Calibri" w:hAnsi="Palatino Linotype" w:cs="Arial"/>
          <w:color w:val="000000" w:themeColor="text1"/>
          <w:lang w:val="es-ES"/>
        </w:rPr>
        <w:t xml:space="preserve">) </w:t>
      </w:r>
      <w:r w:rsidR="00325D61">
        <w:rPr>
          <w:rFonts w:ascii="Palatino Linotype" w:eastAsia="Calibri" w:hAnsi="Palatino Linotype" w:cs="Arial"/>
          <w:color w:val="000000" w:themeColor="text1"/>
          <w:lang w:val="es-ES"/>
        </w:rPr>
        <w:t>de</w:t>
      </w:r>
      <w:r w:rsidR="00123D16">
        <w:rPr>
          <w:rFonts w:ascii="Palatino Linotype" w:eastAsia="Calibri" w:hAnsi="Palatino Linotype" w:cs="Arial"/>
          <w:color w:val="000000" w:themeColor="text1"/>
          <w:lang w:val="es-ES"/>
        </w:rPr>
        <w:t xml:space="preserve"> marzo</w:t>
      </w:r>
      <w:r w:rsidR="00687918">
        <w:rPr>
          <w:rFonts w:ascii="Palatino Linotype" w:eastAsia="Calibri" w:hAnsi="Palatino Linotype" w:cs="Arial"/>
          <w:color w:val="000000" w:themeColor="text1"/>
          <w:lang w:val="es-ES"/>
        </w:rPr>
        <w:t xml:space="preserve"> </w:t>
      </w:r>
      <w:r w:rsidR="00325D61">
        <w:rPr>
          <w:rFonts w:ascii="Palatino Linotype" w:eastAsia="Calibri" w:hAnsi="Palatino Linotype" w:cs="Arial"/>
          <w:color w:val="000000" w:themeColor="text1"/>
          <w:lang w:val="es-ES"/>
        </w:rPr>
        <w:t>de dos mil diecinueve</w:t>
      </w:r>
      <w:r w:rsidR="00473924" w:rsidRPr="000D5CD5">
        <w:rPr>
          <w:rFonts w:ascii="Palatino Linotype" w:eastAsia="Calibri" w:hAnsi="Palatino Linotype" w:cs="Arial"/>
          <w:color w:val="000000" w:themeColor="text1"/>
          <w:lang w:val="es-ES"/>
        </w:rPr>
        <w:t xml:space="preserve">, </w:t>
      </w:r>
      <w:r w:rsidR="00B81371" w:rsidRPr="000D5CD5">
        <w:rPr>
          <w:rFonts w:ascii="Palatino Linotype" w:eastAsia="Calibri" w:hAnsi="Palatino Linotype" w:cs="Arial"/>
          <w:color w:val="000000" w:themeColor="text1"/>
          <w:lang w:val="es-ES"/>
        </w:rPr>
        <w:t xml:space="preserve">puso a </w:t>
      </w:r>
      <w:r w:rsidR="00875167" w:rsidRPr="000D5CD5">
        <w:rPr>
          <w:rFonts w:ascii="Palatino Linotype" w:eastAsia="Calibri" w:hAnsi="Palatino Linotype" w:cs="Arial"/>
          <w:color w:val="000000" w:themeColor="text1"/>
          <w:lang w:val="es-ES"/>
        </w:rPr>
        <w:t>disposición</w:t>
      </w:r>
      <w:r w:rsidR="00B81371" w:rsidRPr="000D5CD5">
        <w:rPr>
          <w:rFonts w:ascii="Palatino Linotype" w:eastAsia="Calibri" w:hAnsi="Palatino Linotype" w:cs="Arial"/>
          <w:color w:val="000000" w:themeColor="text1"/>
          <w:lang w:val="es-ES"/>
        </w:rPr>
        <w:t xml:space="preserve"> de las partes el expediente electrónico </w:t>
      </w:r>
      <w:r w:rsidR="00B81371" w:rsidRPr="000D5CD5">
        <w:rPr>
          <w:rFonts w:ascii="Palatino Linotype" w:eastAsia="Calibri" w:hAnsi="Palatino Linotype" w:cs="Arial"/>
          <w:color w:val="000000" w:themeColor="text1"/>
        </w:rPr>
        <w:t xml:space="preserve">vía </w:t>
      </w:r>
      <w:r w:rsidR="00B81371" w:rsidRPr="000D5CD5">
        <w:rPr>
          <w:rFonts w:ascii="Palatino Linotype" w:eastAsia="Calibri" w:hAnsi="Palatino Linotype" w:cs="Arial"/>
          <w:color w:val="000000" w:themeColor="text1"/>
          <w:lang w:val="es-ES"/>
        </w:rPr>
        <w:t xml:space="preserve">Sistema de Acceso a la Información Mexiquense </w:t>
      </w:r>
      <w:r w:rsidR="00B81371" w:rsidRPr="000D5CD5">
        <w:rPr>
          <w:rFonts w:ascii="Palatino Linotype" w:eastAsia="Calibri" w:hAnsi="Palatino Linotype" w:cs="Arial"/>
          <w:b/>
          <w:color w:val="000000" w:themeColor="text1"/>
          <w:lang w:val="es-ES"/>
        </w:rPr>
        <w:t xml:space="preserve">SAIMEX </w:t>
      </w:r>
      <w:r w:rsidR="00B81371" w:rsidRPr="000D5CD5">
        <w:rPr>
          <w:rFonts w:ascii="Palatino Linotype" w:eastAsia="Calibri" w:hAnsi="Palatino Linotype" w:cs="Arial"/>
          <w:color w:val="000000" w:themeColor="text1"/>
          <w:lang w:val="es-ES"/>
        </w:rPr>
        <w:t xml:space="preserve">a efecto de que en un plazo máximo de siete días </w:t>
      </w:r>
      <w:r w:rsidR="00875167" w:rsidRPr="000D5CD5">
        <w:rPr>
          <w:rFonts w:ascii="Palatino Linotype" w:eastAsia="Calibri" w:hAnsi="Palatino Linotype" w:cs="Arial"/>
          <w:color w:val="000000" w:themeColor="text1"/>
          <w:lang w:val="es-ES"/>
        </w:rPr>
        <w:t>manifestaran</w:t>
      </w:r>
      <w:r w:rsidR="00B81371" w:rsidRPr="000D5CD5">
        <w:rPr>
          <w:rFonts w:ascii="Palatino Linotype" w:eastAsia="Calibri" w:hAnsi="Palatino Linotype" w:cs="Arial"/>
          <w:color w:val="000000" w:themeColor="text1"/>
          <w:lang w:val="es-ES"/>
        </w:rPr>
        <w:t xml:space="preserve"> lo que a derecho conviniera</w:t>
      </w:r>
      <w:r w:rsidR="00875167" w:rsidRPr="000D5CD5">
        <w:rPr>
          <w:rFonts w:ascii="Palatino Linotype" w:eastAsia="Calibri" w:hAnsi="Palatino Linotype" w:cs="Arial"/>
          <w:color w:val="000000" w:themeColor="text1"/>
          <w:lang w:val="es-ES"/>
        </w:rPr>
        <w:t>n</w:t>
      </w:r>
      <w:r w:rsidR="00032493" w:rsidRPr="000D5CD5">
        <w:rPr>
          <w:rFonts w:ascii="Palatino Linotype" w:eastAsia="Calibri" w:hAnsi="Palatino Linotype" w:cs="Arial"/>
          <w:color w:val="000000" w:themeColor="text1"/>
          <w:lang w:val="es-ES"/>
        </w:rPr>
        <w:t>,</w:t>
      </w:r>
      <w:r w:rsidR="00B81371" w:rsidRPr="000D5CD5">
        <w:rPr>
          <w:rFonts w:ascii="Palatino Linotype" w:eastAsia="Calibri" w:hAnsi="Palatino Linotype" w:cs="Arial"/>
          <w:color w:val="000000" w:themeColor="text1"/>
          <w:lang w:val="es-ES"/>
        </w:rPr>
        <w:t xml:space="preserve"> </w:t>
      </w:r>
      <w:r w:rsidR="00875167" w:rsidRPr="003D4A6F">
        <w:rPr>
          <w:rFonts w:ascii="Palatino Linotype" w:eastAsia="Calibri" w:hAnsi="Palatino Linotype" w:cs="Arial"/>
          <w:color w:val="000000" w:themeColor="text1"/>
          <w:lang w:val="es-ES"/>
        </w:rPr>
        <w:t>ofrecieran pruebas y alegatos según correspond</w:t>
      </w:r>
      <w:r w:rsidR="00C15817" w:rsidRPr="003D4A6F">
        <w:rPr>
          <w:rFonts w:ascii="Palatino Linotype" w:eastAsia="Calibri" w:hAnsi="Palatino Linotype" w:cs="Arial"/>
          <w:color w:val="000000" w:themeColor="text1"/>
          <w:lang w:val="es-ES"/>
        </w:rPr>
        <w:t>iese</w:t>
      </w:r>
      <w:r w:rsidR="00875167" w:rsidRPr="003D4A6F">
        <w:rPr>
          <w:rFonts w:ascii="Palatino Linotype" w:eastAsia="Calibri" w:hAnsi="Palatino Linotype" w:cs="Arial"/>
          <w:color w:val="000000" w:themeColor="text1"/>
          <w:lang w:val="es-ES"/>
        </w:rPr>
        <w:t xml:space="preserve"> al caso concreto, </w:t>
      </w:r>
      <w:r w:rsidR="00C15817" w:rsidRPr="003D4A6F">
        <w:rPr>
          <w:rFonts w:ascii="Palatino Linotype" w:eastAsia="Calibri" w:hAnsi="Palatino Linotype" w:cs="Arial"/>
          <w:color w:val="000000" w:themeColor="text1"/>
          <w:lang w:val="es-ES"/>
        </w:rPr>
        <w:t>de é</w:t>
      </w:r>
      <w:r w:rsidR="00F147C6" w:rsidRPr="003D4A6F">
        <w:rPr>
          <w:rFonts w:ascii="Palatino Linotype" w:eastAsia="Calibri" w:hAnsi="Palatino Linotype" w:cs="Arial"/>
          <w:color w:val="000000" w:themeColor="text1"/>
          <w:lang w:val="es-ES"/>
        </w:rPr>
        <w:t>sta forma</w:t>
      </w:r>
      <w:r w:rsidR="00875167" w:rsidRPr="000D5CD5">
        <w:rPr>
          <w:rFonts w:ascii="Palatino Linotype" w:eastAsia="Calibri" w:hAnsi="Palatino Linotype" w:cs="Arial"/>
          <w:color w:val="000000" w:themeColor="text1"/>
          <w:lang w:val="es-ES"/>
        </w:rPr>
        <w:t xml:space="preserve"> para que el </w:t>
      </w:r>
      <w:r w:rsidR="00875167" w:rsidRPr="000D5CD5">
        <w:rPr>
          <w:rFonts w:ascii="Palatino Linotype" w:eastAsia="Calibri" w:hAnsi="Palatino Linotype" w:cs="Arial"/>
          <w:b/>
          <w:color w:val="000000" w:themeColor="text1"/>
          <w:lang w:val="es-ES"/>
        </w:rPr>
        <w:t>SUJETO OBLIGADO</w:t>
      </w:r>
      <w:r w:rsidR="00875167" w:rsidRPr="000D5CD5">
        <w:rPr>
          <w:rFonts w:ascii="Palatino Linotype" w:eastAsia="Calibri" w:hAnsi="Palatino Linotype" w:cs="Arial"/>
          <w:color w:val="000000" w:themeColor="text1"/>
          <w:lang w:val="es-ES"/>
        </w:rPr>
        <w:t xml:space="preserve"> </w:t>
      </w:r>
      <w:r w:rsidR="00B81371" w:rsidRPr="000D5CD5">
        <w:rPr>
          <w:rFonts w:ascii="Palatino Linotype" w:eastAsia="Calibri" w:hAnsi="Palatino Linotype" w:cs="Arial"/>
          <w:color w:val="000000" w:themeColor="text1"/>
          <w:lang w:val="es-ES"/>
        </w:rPr>
        <w:t>pre</w:t>
      </w:r>
      <w:r w:rsidR="007D25F5">
        <w:rPr>
          <w:rFonts w:ascii="Palatino Linotype" w:eastAsia="Calibri" w:hAnsi="Palatino Linotype" w:cs="Arial"/>
          <w:color w:val="000000" w:themeColor="text1"/>
          <w:lang w:val="es-ES"/>
        </w:rPr>
        <w:t>sentara</w:t>
      </w:r>
      <w:r w:rsidR="00B81371" w:rsidRPr="000D5CD5">
        <w:rPr>
          <w:rFonts w:ascii="Palatino Linotype" w:eastAsia="Calibri" w:hAnsi="Palatino Linotype" w:cs="Arial"/>
          <w:color w:val="000000" w:themeColor="text1"/>
          <w:lang w:val="es-ES"/>
        </w:rPr>
        <w:t xml:space="preserve"> el Informe Justificado</w:t>
      </w:r>
      <w:r w:rsidR="00875167" w:rsidRPr="000D5CD5">
        <w:rPr>
          <w:rFonts w:ascii="Palatino Linotype" w:eastAsia="Calibri" w:hAnsi="Palatino Linotype" w:cs="Arial"/>
          <w:color w:val="000000" w:themeColor="text1"/>
          <w:lang w:val="es-ES"/>
        </w:rPr>
        <w:t xml:space="preserve"> procedente</w:t>
      </w:r>
      <w:r w:rsidR="00325D61">
        <w:rPr>
          <w:rFonts w:ascii="Palatino Linotype" w:eastAsia="Calibri" w:hAnsi="Palatino Linotype" w:cs="Arial"/>
          <w:color w:val="000000" w:themeColor="text1"/>
          <w:lang w:val="es-ES"/>
        </w:rPr>
        <w:t>.</w:t>
      </w:r>
    </w:p>
    <w:p w14:paraId="59DA1247" w14:textId="77777777" w:rsidR="00545BF0" w:rsidRPr="00545BF0" w:rsidRDefault="00545BF0" w:rsidP="00545BF0">
      <w:pPr>
        <w:pStyle w:val="Prrafodelista"/>
        <w:rPr>
          <w:rFonts w:ascii="Palatino Linotype" w:hAnsi="Palatino Linotype"/>
          <w:i/>
          <w:color w:val="000000" w:themeColor="text1"/>
          <w:sz w:val="22"/>
          <w:szCs w:val="22"/>
        </w:rPr>
      </w:pPr>
    </w:p>
    <w:p w14:paraId="1B6F822C" w14:textId="77777777" w:rsidR="00392127" w:rsidRDefault="00392127" w:rsidP="00392127">
      <w:pPr>
        <w:spacing w:line="360" w:lineRule="auto"/>
        <w:contextualSpacing/>
        <w:jc w:val="both"/>
        <w:rPr>
          <w:rFonts w:ascii="Palatino Linotype" w:hAnsi="Palatino Linotype"/>
          <w:color w:val="000000" w:themeColor="text1"/>
          <w:szCs w:val="22"/>
        </w:rPr>
      </w:pPr>
    </w:p>
    <w:p w14:paraId="2CC66F24" w14:textId="77777777" w:rsidR="00392127" w:rsidRDefault="00392127" w:rsidP="00392127">
      <w:pPr>
        <w:spacing w:before="240" w:line="360" w:lineRule="auto"/>
        <w:jc w:val="both"/>
        <w:rPr>
          <w:rFonts w:ascii="Palatino Linotype" w:hAnsi="Palatino Linotype" w:cs="Arial"/>
          <w:b/>
        </w:rPr>
      </w:pPr>
      <w:r w:rsidRPr="000030F5">
        <w:rPr>
          <w:rFonts w:ascii="Palatino Linotype" w:hAnsi="Palatino Linotype" w:cs="Arial"/>
          <w:b/>
          <w:sz w:val="28"/>
        </w:rPr>
        <w:t>QUINTO</w:t>
      </w:r>
      <w:r w:rsidRPr="000030F5">
        <w:rPr>
          <w:rFonts w:ascii="Palatino Linotype" w:hAnsi="Palatino Linotype" w:cs="Arial"/>
          <w:b/>
        </w:rPr>
        <w:t xml:space="preserve">. </w:t>
      </w:r>
      <w:r w:rsidRPr="000030F5">
        <w:rPr>
          <w:rFonts w:ascii="Palatino Linotype" w:hAnsi="Palatino Linotype" w:cs="Arial"/>
          <w:b/>
          <w:sz w:val="28"/>
          <w:szCs w:val="28"/>
        </w:rPr>
        <w:t>De la etapa de instrucción.</w:t>
      </w:r>
    </w:p>
    <w:p w14:paraId="1F4A3C70" w14:textId="77777777" w:rsidR="004B7F1D" w:rsidRPr="004B7F1D" w:rsidRDefault="004B7F1D" w:rsidP="00392127">
      <w:pPr>
        <w:spacing w:line="360" w:lineRule="auto"/>
        <w:contextualSpacing/>
        <w:jc w:val="both"/>
        <w:rPr>
          <w:rFonts w:ascii="Palatino Linotype" w:eastAsia="Calibri" w:hAnsi="Palatino Linotype" w:cs="Arial"/>
          <w:lang w:val="es-ES"/>
        </w:rPr>
      </w:pPr>
      <w:r>
        <w:rPr>
          <w:rFonts w:ascii="Palatino Linotype" w:hAnsi="Palatino Linotype"/>
          <w:color w:val="000000" w:themeColor="text1"/>
          <w:szCs w:val="22"/>
        </w:rPr>
        <w:t xml:space="preserve">En fecha diecinueve (19) de febrero de dos mil diecinueve el </w:t>
      </w:r>
      <w:r w:rsidR="00545BF0" w:rsidRPr="00545BF0">
        <w:rPr>
          <w:rFonts w:ascii="Palatino Linotype" w:hAnsi="Palatino Linotype"/>
          <w:b/>
          <w:color w:val="000000" w:themeColor="text1"/>
          <w:szCs w:val="22"/>
        </w:rPr>
        <w:t>SUJETO OBLIGADO</w:t>
      </w:r>
      <w:r w:rsidRPr="004B7F1D">
        <w:rPr>
          <w:rFonts w:ascii="Palatino Linotype" w:eastAsia="Calibri" w:hAnsi="Palatino Linotype" w:cs="Arial"/>
          <w:b/>
          <w:lang w:val="es-ES"/>
        </w:rPr>
        <w:t>,</w:t>
      </w:r>
      <w:r w:rsidRPr="004B7F1D">
        <w:rPr>
          <w:rFonts w:ascii="Palatino Linotype" w:eastAsia="Calibri" w:hAnsi="Palatino Linotype" w:cs="Arial"/>
          <w:lang w:val="es-ES"/>
        </w:rPr>
        <w:t xml:space="preserve"> emitió el informe justificado respectivo, el cual no se puso a la vista del particular en virtud de que no aportaba elementos novedosos con relación a la respuesta primigenia. Sin embargo, con la finalidad de que no exista opacidad, se hará del conocimiento de la particular al momento de la notificación de la presente resolución.</w:t>
      </w:r>
    </w:p>
    <w:p w14:paraId="65E8448F" w14:textId="2E1224C6" w:rsidR="006668DC" w:rsidRDefault="00350DEA" w:rsidP="00392127">
      <w:pPr>
        <w:pStyle w:val="Prrafodelista"/>
        <w:tabs>
          <w:tab w:val="left" w:pos="709"/>
        </w:tabs>
        <w:spacing w:before="240" w:after="240" w:line="360" w:lineRule="auto"/>
        <w:ind w:left="0"/>
        <w:jc w:val="both"/>
        <w:rPr>
          <w:rFonts w:ascii="Palatino Linotype" w:hAnsi="Palatino Linotype"/>
          <w:b/>
          <w:color w:val="000000" w:themeColor="text1"/>
        </w:rPr>
      </w:pPr>
      <w:r>
        <w:rPr>
          <w:rFonts w:ascii="Palatino Linotype" w:hAnsi="Palatino Linotype"/>
          <w:color w:val="000000" w:themeColor="text1"/>
        </w:rPr>
        <w:lastRenderedPageBreak/>
        <w:t>El Comisionado Ponente decretó el cierre de instrucción mediante</w:t>
      </w:r>
      <w:r w:rsidR="004B7F1D">
        <w:rPr>
          <w:rFonts w:ascii="Palatino Linotype" w:hAnsi="Palatino Linotype"/>
          <w:color w:val="000000" w:themeColor="text1"/>
        </w:rPr>
        <w:t xml:space="preserve"> acuerdo de fecha uno (01</w:t>
      </w:r>
      <w:r w:rsidR="00EE777E">
        <w:rPr>
          <w:rFonts w:ascii="Palatino Linotype" w:hAnsi="Palatino Linotype"/>
          <w:color w:val="000000" w:themeColor="text1"/>
        </w:rPr>
        <w:t>) de</w:t>
      </w:r>
      <w:r w:rsidR="004B7F1D">
        <w:rPr>
          <w:rFonts w:ascii="Palatino Linotype" w:hAnsi="Palatino Linotype"/>
          <w:color w:val="000000" w:themeColor="text1"/>
        </w:rPr>
        <w:t xml:space="preserve"> abril</w:t>
      </w:r>
      <w:r w:rsidR="002E629B">
        <w:rPr>
          <w:rFonts w:ascii="Palatino Linotype" w:hAnsi="Palatino Linotype"/>
          <w:color w:val="000000" w:themeColor="text1"/>
        </w:rPr>
        <w:t xml:space="preserve"> del año dos mil diecinueve, por lo que</w:t>
      </w:r>
      <w:r>
        <w:rPr>
          <w:rFonts w:ascii="Palatino Linotype" w:hAnsi="Palatino Linotype"/>
          <w:color w:val="000000" w:themeColor="text1"/>
        </w:rPr>
        <w:t xml:space="preserve"> ordenó turnar el expediente a resolución, misma que ahora se pronuncia. </w:t>
      </w:r>
    </w:p>
    <w:p w14:paraId="440809DC" w14:textId="77777777" w:rsidR="00392127" w:rsidRDefault="00392127" w:rsidP="00392127">
      <w:pPr>
        <w:spacing w:before="240" w:line="360" w:lineRule="auto"/>
        <w:jc w:val="both"/>
        <w:rPr>
          <w:rFonts w:ascii="Palatino Linotype" w:hAnsi="Palatino Linotype" w:cs="Arial"/>
          <w:b/>
          <w:sz w:val="28"/>
        </w:rPr>
      </w:pPr>
    </w:p>
    <w:p w14:paraId="091979EE" w14:textId="7AC5258B" w:rsidR="004B7F1D" w:rsidRPr="004B7F1D" w:rsidRDefault="00392127" w:rsidP="00392127">
      <w:pPr>
        <w:spacing w:before="240" w:line="360" w:lineRule="auto"/>
        <w:jc w:val="both"/>
        <w:rPr>
          <w:rFonts w:ascii="Palatino Linotype" w:hAnsi="Palatino Linotype"/>
          <w:b/>
          <w:color w:val="000000" w:themeColor="text1"/>
        </w:rPr>
      </w:pPr>
      <w:r>
        <w:rPr>
          <w:rFonts w:ascii="Palatino Linotype" w:hAnsi="Palatino Linotype" w:cs="Arial"/>
          <w:b/>
          <w:sz w:val="28"/>
        </w:rPr>
        <w:t>SEXTO</w:t>
      </w:r>
      <w:r w:rsidRPr="000030F5">
        <w:rPr>
          <w:rFonts w:ascii="Palatino Linotype" w:hAnsi="Palatino Linotype" w:cs="Arial"/>
          <w:b/>
        </w:rPr>
        <w:t xml:space="preserve">. </w:t>
      </w:r>
      <w:r>
        <w:rPr>
          <w:rFonts w:ascii="Palatino Linotype" w:hAnsi="Palatino Linotype" w:cs="Arial"/>
          <w:b/>
          <w:sz w:val="28"/>
          <w:szCs w:val="28"/>
        </w:rPr>
        <w:t>De la ampliación de plazo para emitir resolución</w:t>
      </w:r>
    </w:p>
    <w:p w14:paraId="6DA1E7D6" w14:textId="520EBFD4" w:rsidR="00426092" w:rsidRPr="00F53123" w:rsidRDefault="004B7F1D" w:rsidP="00392127">
      <w:pPr>
        <w:pStyle w:val="Prrafodelista"/>
        <w:spacing w:before="240" w:after="240" w:line="360" w:lineRule="auto"/>
        <w:ind w:left="0"/>
        <w:jc w:val="both"/>
      </w:pPr>
      <w:r>
        <w:rPr>
          <w:rFonts w:ascii="Palatino Linotype" w:eastAsia="Calibri" w:hAnsi="Palatino Linotype" w:cs="Arial"/>
          <w:color w:val="000000" w:themeColor="text1"/>
        </w:rPr>
        <w:t>El día veinticinco (</w:t>
      </w:r>
      <w:r w:rsidR="00FF2938">
        <w:rPr>
          <w:rFonts w:ascii="Palatino Linotype" w:eastAsia="Calibri" w:hAnsi="Palatino Linotype" w:cs="Arial"/>
          <w:color w:val="000000" w:themeColor="text1"/>
        </w:rPr>
        <w:t>2</w:t>
      </w:r>
      <w:r>
        <w:rPr>
          <w:rFonts w:ascii="Palatino Linotype" w:eastAsia="Calibri" w:hAnsi="Palatino Linotype" w:cs="Arial"/>
          <w:color w:val="000000" w:themeColor="text1"/>
        </w:rPr>
        <w:t>5</w:t>
      </w:r>
      <w:r w:rsidR="009B359C" w:rsidRPr="004A6BCE">
        <w:rPr>
          <w:rFonts w:ascii="Palatino Linotype" w:eastAsia="Calibri" w:hAnsi="Palatino Linotype" w:cs="Arial"/>
          <w:color w:val="000000" w:themeColor="text1"/>
        </w:rPr>
        <w:t>) de</w:t>
      </w:r>
      <w:r w:rsidR="00FF2938">
        <w:rPr>
          <w:rFonts w:ascii="Palatino Linotype" w:eastAsia="Calibri" w:hAnsi="Palatino Linotype" w:cs="Arial"/>
          <w:color w:val="000000" w:themeColor="text1"/>
        </w:rPr>
        <w:t xml:space="preserve"> abril </w:t>
      </w:r>
      <w:r w:rsidR="002E629B" w:rsidRPr="004A6BCE">
        <w:rPr>
          <w:rFonts w:ascii="Palatino Linotype" w:eastAsia="Calibri" w:hAnsi="Palatino Linotype" w:cs="Arial"/>
          <w:color w:val="000000" w:themeColor="text1"/>
        </w:rPr>
        <w:t>de dos mil diecinueve</w:t>
      </w:r>
      <w:r w:rsidR="006668DC" w:rsidRPr="004A6BCE">
        <w:rPr>
          <w:rFonts w:ascii="Palatino Linotype" w:eastAsia="Calibri" w:hAnsi="Palatino Linotype" w:cs="Arial"/>
          <w:color w:val="000000" w:themeColor="text1"/>
        </w:rPr>
        <w:t xml:space="preserve"> y con fundamento en el artículo 181 tercer párrafo de la </w:t>
      </w:r>
      <w:r w:rsidR="006668DC" w:rsidRPr="004A6BCE">
        <w:rPr>
          <w:rFonts w:ascii="Palatino Linotype" w:eastAsia="Calibri" w:hAnsi="Palatino Linotype" w:cs="Arial"/>
          <w:b/>
          <w:bCs/>
          <w:color w:val="000000" w:themeColor="text1"/>
        </w:rPr>
        <w:t>Ley de Transparencia y Acceso a la Información Pública del Estado de México y Municipios, </w:t>
      </w:r>
      <w:r w:rsidR="006668DC" w:rsidRPr="004A6BCE">
        <w:rPr>
          <w:rFonts w:ascii="Palatino Linotype" w:eastAsia="Calibri" w:hAnsi="Palatino Linotype" w:cs="Arial"/>
          <w:color w:val="000000" w:themeColor="text1"/>
        </w:rPr>
        <w:t>se notificó que el pl</w:t>
      </w:r>
      <w:r w:rsidR="002E629B" w:rsidRPr="004A6BCE">
        <w:rPr>
          <w:rFonts w:ascii="Palatino Linotype" w:eastAsia="Calibri" w:hAnsi="Palatino Linotype" w:cs="Arial"/>
          <w:color w:val="000000" w:themeColor="text1"/>
        </w:rPr>
        <w:t>azo de 30 días para resolver el recurso de revisión, serían ampliado</w:t>
      </w:r>
      <w:r w:rsidR="006668DC" w:rsidRPr="004A6BCE">
        <w:rPr>
          <w:rFonts w:ascii="Palatino Linotype" w:eastAsia="Calibri" w:hAnsi="Palatino Linotype" w:cs="Arial"/>
          <w:color w:val="000000" w:themeColor="text1"/>
        </w:rPr>
        <w:t xml:space="preserve"> por un periodo de 15 días hábiles adicionales, debido a la naturaleza, complejidad del asunto y para un mejor estudio.</w:t>
      </w:r>
    </w:p>
    <w:p w14:paraId="32A9390D" w14:textId="77777777" w:rsidR="00F53123" w:rsidRDefault="00F53123" w:rsidP="00F53123">
      <w:pPr>
        <w:pStyle w:val="Prrafodelista"/>
      </w:pPr>
    </w:p>
    <w:p w14:paraId="41048630" w14:textId="77777777" w:rsidR="00392127" w:rsidRDefault="00392127" w:rsidP="00392127">
      <w:pPr>
        <w:pStyle w:val="Prrafodelista"/>
        <w:spacing w:before="240" w:after="240" w:line="360" w:lineRule="auto"/>
        <w:ind w:left="0"/>
        <w:jc w:val="both"/>
        <w:rPr>
          <w:rFonts w:ascii="Palatino Linotype" w:hAnsi="Palatino Linotype"/>
        </w:rPr>
      </w:pPr>
    </w:p>
    <w:p w14:paraId="77ACE2DB" w14:textId="5E0ECD6C" w:rsidR="00392127" w:rsidRPr="004B7F1D" w:rsidRDefault="00392127" w:rsidP="00392127">
      <w:pPr>
        <w:spacing w:before="240" w:line="360" w:lineRule="auto"/>
        <w:jc w:val="both"/>
        <w:rPr>
          <w:rFonts w:ascii="Palatino Linotype" w:hAnsi="Palatino Linotype"/>
          <w:b/>
          <w:color w:val="000000" w:themeColor="text1"/>
        </w:rPr>
      </w:pPr>
      <w:r>
        <w:rPr>
          <w:rFonts w:ascii="Palatino Linotype" w:hAnsi="Palatino Linotype" w:cs="Arial"/>
          <w:b/>
          <w:sz w:val="28"/>
        </w:rPr>
        <w:t>SÉPTIMO</w:t>
      </w:r>
      <w:r w:rsidRPr="000030F5">
        <w:rPr>
          <w:rFonts w:ascii="Palatino Linotype" w:hAnsi="Palatino Linotype" w:cs="Arial"/>
          <w:b/>
        </w:rPr>
        <w:t xml:space="preserve">. </w:t>
      </w:r>
      <w:r>
        <w:rPr>
          <w:rFonts w:ascii="Palatino Linotype" w:hAnsi="Palatino Linotype" w:cs="Arial"/>
          <w:b/>
          <w:sz w:val="28"/>
          <w:szCs w:val="28"/>
        </w:rPr>
        <w:t>Del returno del recurso de revisión</w:t>
      </w:r>
    </w:p>
    <w:p w14:paraId="7FB73640" w14:textId="13AC8AE1" w:rsidR="00F53123" w:rsidRPr="00392127" w:rsidRDefault="00F53123" w:rsidP="00392127">
      <w:pPr>
        <w:pStyle w:val="Prrafodelista"/>
        <w:spacing w:before="240" w:after="240" w:line="360" w:lineRule="auto"/>
        <w:ind w:left="0"/>
        <w:jc w:val="both"/>
        <w:rPr>
          <w:rFonts w:ascii="Palatino Linotype" w:hAnsi="Palatino Linotype"/>
        </w:rPr>
      </w:pPr>
      <w:r w:rsidRPr="00392127">
        <w:rPr>
          <w:rFonts w:ascii="Palatino Linotype" w:hAnsi="Palatino Linotype"/>
        </w:rPr>
        <w:t xml:space="preserve">En la Décimo Octava sesión ordinaria de fecha catorce de mayo de dos mil diecinueve se returno el presente recurso a la Ponencia de la Comisionada Zulema Martínez Sánchez, para su presentación, discusión y aprobación ante el Pleno de este Instituto. </w:t>
      </w:r>
    </w:p>
    <w:p w14:paraId="5EC67758" w14:textId="3ED4CE62" w:rsidR="00551F27" w:rsidRDefault="00392127" w:rsidP="00551F27">
      <w:pPr>
        <w:pStyle w:val="Prrafodelista"/>
        <w:spacing w:before="240" w:after="240" w:line="360" w:lineRule="auto"/>
        <w:ind w:left="0"/>
        <w:jc w:val="both"/>
        <w:rPr>
          <w:highlight w:val="cyan"/>
        </w:rPr>
      </w:pPr>
      <w:r>
        <w:rPr>
          <w:noProof/>
          <w:lang w:val="es-MX" w:eastAsia="es-MX"/>
        </w:rPr>
        <mc:AlternateContent>
          <mc:Choice Requires="wps">
            <w:drawing>
              <wp:anchor distT="0" distB="0" distL="114300" distR="114300" simplePos="0" relativeHeight="251677696" behindDoc="0" locked="0" layoutInCell="1" allowOverlap="1" wp14:anchorId="04FE5BD9" wp14:editId="0CDE4F3E">
                <wp:simplePos x="0" y="0"/>
                <wp:positionH relativeFrom="column">
                  <wp:posOffset>-422910</wp:posOffset>
                </wp:positionH>
                <wp:positionV relativeFrom="paragraph">
                  <wp:posOffset>50164</wp:posOffset>
                </wp:positionV>
                <wp:extent cx="6553200" cy="1209675"/>
                <wp:effectExtent l="38100" t="38100" r="76200" b="85725"/>
                <wp:wrapNone/>
                <wp:docPr id="2" name="Conector recto 2"/>
                <wp:cNvGraphicFramePr/>
                <a:graphic xmlns:a="http://schemas.openxmlformats.org/drawingml/2006/main">
                  <a:graphicData uri="http://schemas.microsoft.com/office/word/2010/wordprocessingShape">
                    <wps:wsp>
                      <wps:cNvCnPr/>
                      <wps:spPr>
                        <a:xfrm>
                          <a:off x="0" y="0"/>
                          <a:ext cx="6553200" cy="12096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A65D838" id="Conector recto 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3.3pt,3.95pt" to="482.7pt,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" strokecolor="#4f81bd [3204]" strokeweight="2pt">
                <v:shadow on="t" color="black" opacity="24903f" origin=",.5" offset="0,.55556mm"/>
              </v:line>
            </w:pict>
          </mc:Fallback>
        </mc:AlternateContent>
      </w:r>
    </w:p>
    <w:p w14:paraId="256DA543" w14:textId="77777777" w:rsidR="00392127" w:rsidRDefault="00392127" w:rsidP="00392127">
      <w:pPr>
        <w:jc w:val="center"/>
        <w:rPr>
          <w:rFonts w:ascii="Palatino Linotype" w:hAnsi="Palatino Linotype" w:cs="Arial"/>
          <w:b/>
          <w:sz w:val="28"/>
        </w:rPr>
      </w:pPr>
    </w:p>
    <w:p w14:paraId="7A69B508" w14:textId="77777777" w:rsidR="00392127" w:rsidRDefault="00392127" w:rsidP="00392127">
      <w:pPr>
        <w:jc w:val="center"/>
        <w:rPr>
          <w:rFonts w:ascii="Palatino Linotype" w:hAnsi="Palatino Linotype" w:cs="Arial"/>
          <w:b/>
          <w:sz w:val="28"/>
        </w:rPr>
      </w:pPr>
    </w:p>
    <w:p w14:paraId="4452EEDD" w14:textId="77777777" w:rsidR="00392127" w:rsidRDefault="00392127" w:rsidP="00392127">
      <w:pPr>
        <w:jc w:val="center"/>
        <w:rPr>
          <w:rFonts w:ascii="Palatino Linotype" w:hAnsi="Palatino Linotype" w:cs="Arial"/>
          <w:b/>
          <w:sz w:val="28"/>
        </w:rPr>
      </w:pPr>
    </w:p>
    <w:p w14:paraId="06AC8084" w14:textId="57BDBFA3" w:rsidR="00BC6E49" w:rsidRPr="00BC6E49" w:rsidRDefault="00392127" w:rsidP="00392127">
      <w:pPr>
        <w:jc w:val="center"/>
        <w:rPr>
          <w:lang w:val="es-MX" w:eastAsia="en-US"/>
        </w:rPr>
      </w:pPr>
      <w:r>
        <w:rPr>
          <w:rFonts w:ascii="Palatino Linotype" w:hAnsi="Palatino Linotype" w:cs="Arial"/>
          <w:b/>
          <w:sz w:val="28"/>
        </w:rPr>
        <w:lastRenderedPageBreak/>
        <w:t>CONSIDERANDO</w:t>
      </w:r>
    </w:p>
    <w:p w14:paraId="10731595" w14:textId="77777777" w:rsidR="008200A3" w:rsidRPr="000D5CD5" w:rsidRDefault="008200A3" w:rsidP="008200A3">
      <w:pPr>
        <w:rPr>
          <w:rFonts w:ascii="Palatino Linotype" w:hAnsi="Palatino Linotype"/>
          <w:color w:val="000000" w:themeColor="text1"/>
          <w:lang w:val="es-MX" w:eastAsia="en-US"/>
        </w:rPr>
      </w:pPr>
    </w:p>
    <w:p w14:paraId="629A5BE2" w14:textId="56C3E7D5" w:rsidR="007C0013" w:rsidRDefault="007C0013" w:rsidP="002E198E">
      <w:pPr>
        <w:pStyle w:val="Ttulo2"/>
        <w:rPr>
          <w:rFonts w:ascii="Palatino Linotype" w:hAnsi="Palatino Linotype"/>
          <w:b/>
          <w:color w:val="000000" w:themeColor="text1"/>
          <w:sz w:val="24"/>
        </w:rPr>
      </w:pPr>
      <w:bookmarkStart w:id="57" w:name="_Toc8317526"/>
      <w:r w:rsidRPr="000D5CD5">
        <w:rPr>
          <w:rFonts w:ascii="Palatino Linotype" w:hAnsi="Palatino Linotype"/>
          <w:b/>
          <w:color w:val="000000" w:themeColor="text1"/>
          <w:sz w:val="24"/>
        </w:rPr>
        <w:t>PRIMERO. De la competencia</w:t>
      </w:r>
      <w:bookmarkEnd w:id="57"/>
    </w:p>
    <w:p w14:paraId="19A87C10" w14:textId="77777777" w:rsidR="00DB6CCF" w:rsidRDefault="00DB6CCF" w:rsidP="00DB6CCF">
      <w:pPr>
        <w:rPr>
          <w:lang w:val="es-MX" w:eastAsia="en-US"/>
        </w:rPr>
      </w:pPr>
    </w:p>
    <w:p w14:paraId="44952588" w14:textId="77777777" w:rsidR="00DC3B0B" w:rsidRPr="00DB6CCF" w:rsidRDefault="00DC3B0B" w:rsidP="00DB6CCF">
      <w:pPr>
        <w:rPr>
          <w:lang w:val="es-MX" w:eastAsia="en-US"/>
        </w:rPr>
      </w:pPr>
    </w:p>
    <w:p w14:paraId="133175CA" w14:textId="0A275415" w:rsidR="0036610C" w:rsidRPr="00C14439" w:rsidRDefault="0036610C" w:rsidP="00392127">
      <w:pPr>
        <w:pStyle w:val="Prrafodelista"/>
        <w:spacing w:line="360" w:lineRule="auto"/>
        <w:ind w:left="0"/>
        <w:jc w:val="both"/>
        <w:rPr>
          <w:rFonts w:ascii="Palatino Linotype" w:eastAsia="Calibri" w:hAnsi="Palatino Linotype"/>
          <w:b/>
          <w:color w:val="000000" w:themeColor="text1"/>
          <w:lang w:val="es-ES"/>
        </w:rPr>
      </w:pPr>
      <w:r w:rsidRPr="002D6F4B">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C7E0D">
        <w:rPr>
          <w:rFonts w:ascii="Palatino Linotype" w:eastAsia="Calibri" w:hAnsi="Palatino Linotype" w:cs="Times New Roman"/>
          <w:b/>
          <w:color w:val="000000" w:themeColor="text1"/>
          <w:lang w:val="es-ES"/>
        </w:rPr>
        <w:t>Constitución Política de los Estados Unidos Mexicanos</w:t>
      </w:r>
      <w:r w:rsidRPr="002D6F4B">
        <w:rPr>
          <w:rFonts w:ascii="Palatino Linotype" w:eastAsia="Calibri" w:hAnsi="Palatino Linotype" w:cs="Times New Roman"/>
          <w:color w:val="000000" w:themeColor="text1"/>
          <w:lang w:val="es-ES"/>
        </w:rPr>
        <w:t xml:space="preserve">; 5, párrafos vigésimo, vigésimo primero y vigésimo segundo fracciones IV y V de la </w:t>
      </w:r>
      <w:r w:rsidRPr="005C7E0D">
        <w:rPr>
          <w:rFonts w:ascii="Palatino Linotype" w:eastAsia="Calibri" w:hAnsi="Palatino Linotype" w:cs="Times New Roman"/>
          <w:b/>
          <w:color w:val="000000" w:themeColor="text1"/>
          <w:lang w:val="es-ES"/>
        </w:rPr>
        <w:t>Constitución Política del Estado Libre y Soberano de México</w:t>
      </w:r>
      <w:r w:rsidRPr="002D6F4B">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5C7E0D">
        <w:rPr>
          <w:rFonts w:ascii="Palatino Linotype" w:eastAsia="Calibri" w:hAnsi="Palatino Linotype" w:cs="Times New Roman"/>
          <w:b/>
          <w:color w:val="000000" w:themeColor="text1"/>
          <w:lang w:val="es-ES"/>
        </w:rPr>
        <w:t>Ley de Transparencia y Acceso a la Información Pública del Estado de México y Municipios</w:t>
      </w:r>
      <w:r>
        <w:rPr>
          <w:rFonts w:ascii="Palatino Linotype" w:eastAsia="Calibri" w:hAnsi="Palatino Linotype" w:cs="Times New Roman"/>
          <w:color w:val="000000" w:themeColor="text1"/>
          <w:lang w:val="es-ES"/>
        </w:rPr>
        <w:t xml:space="preserve">; </w:t>
      </w:r>
      <w:r w:rsidRPr="002D6F4B">
        <w:rPr>
          <w:rFonts w:ascii="Palatino Linotype" w:eastAsia="Calibri" w:hAnsi="Palatino Linotype" w:cs="Times New Roman"/>
          <w:color w:val="000000" w:themeColor="text1"/>
          <w:lang w:val="es-ES"/>
        </w:rPr>
        <w:t xml:space="preserve">y 10, 7, 9 fracciones I y XXIV, y 11 del </w:t>
      </w:r>
      <w:r w:rsidRPr="005C7E0D">
        <w:rPr>
          <w:rFonts w:ascii="Palatino Linotype" w:eastAsia="Calibri" w:hAnsi="Palatino Linotype" w:cs="Times New Roman"/>
          <w:b/>
          <w:color w:val="000000" w:themeColor="text1"/>
          <w:lang w:val="es-ES"/>
        </w:rPr>
        <w:t>Reglamento Interior del Instituto de Transparencia, Acceso a la Información Pública y Protección de Datos Personales del Estado de México y Municipios.</w:t>
      </w:r>
    </w:p>
    <w:p w14:paraId="7E15913E" w14:textId="77777777" w:rsidR="00C14439" w:rsidRPr="002D6F4B" w:rsidRDefault="00C14439" w:rsidP="007C5DF8">
      <w:pPr>
        <w:pStyle w:val="Prrafodelista"/>
        <w:spacing w:line="360" w:lineRule="auto"/>
        <w:ind w:left="360"/>
        <w:jc w:val="both"/>
        <w:rPr>
          <w:rFonts w:ascii="Palatino Linotype" w:eastAsia="Calibri" w:hAnsi="Palatino Linotype"/>
          <w:b/>
          <w:color w:val="000000" w:themeColor="text1"/>
          <w:lang w:val="es-ES"/>
        </w:rPr>
      </w:pPr>
    </w:p>
    <w:p w14:paraId="567FEBEC" w14:textId="77777777" w:rsidR="007C0013" w:rsidRDefault="007C0013" w:rsidP="002E198E">
      <w:pPr>
        <w:pStyle w:val="Ttulo2"/>
        <w:rPr>
          <w:rFonts w:ascii="Palatino Linotype" w:hAnsi="Palatino Linotype"/>
          <w:b/>
          <w:color w:val="000000" w:themeColor="text1"/>
          <w:sz w:val="24"/>
        </w:rPr>
      </w:pPr>
      <w:bookmarkStart w:id="58" w:name="_Toc8317527"/>
      <w:r w:rsidRPr="000D5CD5">
        <w:rPr>
          <w:rFonts w:ascii="Palatino Linotype" w:hAnsi="Palatino Linotype"/>
          <w:b/>
          <w:color w:val="000000" w:themeColor="text1"/>
          <w:sz w:val="24"/>
        </w:rPr>
        <w:t>SEGUNDO. De la oportunidad y procedibilidad.</w:t>
      </w:r>
      <w:bookmarkEnd w:id="58"/>
    </w:p>
    <w:p w14:paraId="5C30656A" w14:textId="77777777" w:rsidR="007B7762" w:rsidRPr="007B7762" w:rsidRDefault="007B7762" w:rsidP="007B7762">
      <w:pPr>
        <w:rPr>
          <w:lang w:val="es-MX" w:eastAsia="en-US"/>
        </w:rPr>
      </w:pPr>
    </w:p>
    <w:p w14:paraId="0C67ACAD" w14:textId="25A18E19" w:rsidR="007B7762" w:rsidRPr="007B7762" w:rsidRDefault="007B7762" w:rsidP="00392127">
      <w:pPr>
        <w:tabs>
          <w:tab w:val="left" w:pos="0"/>
        </w:tabs>
        <w:spacing w:line="360" w:lineRule="auto"/>
        <w:ind w:right="49"/>
        <w:contextualSpacing/>
        <w:jc w:val="both"/>
        <w:rPr>
          <w:rFonts w:ascii="Palatino Linotype" w:eastAsia="Calibri" w:hAnsi="Palatino Linotype" w:cs="Arial"/>
        </w:rPr>
      </w:pPr>
      <w:r w:rsidRPr="007B7762">
        <w:rPr>
          <w:rFonts w:ascii="Palatino Linotype" w:eastAsia="Calibri" w:hAnsi="Palatino Linotype" w:cs="Arial"/>
        </w:rPr>
        <w:t xml:space="preserve">El medio de impugnación fue presentado a través del </w:t>
      </w:r>
      <w:r w:rsidRPr="007B7762">
        <w:rPr>
          <w:rFonts w:ascii="Palatino Linotype" w:eastAsia="Calibri" w:hAnsi="Palatino Linotype" w:cs="Arial"/>
          <w:b/>
        </w:rPr>
        <w:t>SAIMEX,</w:t>
      </w:r>
      <w:r w:rsidRPr="007B7762">
        <w:rPr>
          <w:rFonts w:ascii="Palatino Linotype" w:eastAsia="Calibri" w:hAnsi="Palatino Linotype" w:cs="Arial"/>
        </w:rPr>
        <w:t xml:space="preserve"> en el formato previamente aprobado para tal efecto y dentro del plazo legal de quince días hábiles otorgados; siendo así que el </w:t>
      </w:r>
      <w:r w:rsidRPr="007B7762">
        <w:rPr>
          <w:rFonts w:ascii="Palatino Linotype" w:eastAsia="Calibri" w:hAnsi="Palatino Linotype" w:cs="Arial"/>
          <w:b/>
        </w:rPr>
        <w:t>SUJETO OBLIGADO</w:t>
      </w:r>
      <w:r w:rsidRPr="007B7762">
        <w:rPr>
          <w:rFonts w:ascii="Palatino Linotype" w:eastAsia="Calibri" w:hAnsi="Palatino Linotype" w:cs="Arial"/>
        </w:rPr>
        <w:t xml:space="preserve"> emitió respuesta el </w:t>
      </w:r>
      <w:r>
        <w:rPr>
          <w:rFonts w:ascii="Palatino Linotype" w:eastAsia="Calibri" w:hAnsi="Palatino Linotype" w:cs="Arial"/>
        </w:rPr>
        <w:t xml:space="preserve">día </w:t>
      </w:r>
      <w:r w:rsidR="006A5F72">
        <w:rPr>
          <w:rFonts w:ascii="Palatino Linotype" w:eastAsia="Calibri" w:hAnsi="Palatino Linotype" w:cs="Arial"/>
        </w:rPr>
        <w:t xml:space="preserve">once </w:t>
      </w:r>
      <w:r w:rsidRPr="007B7762">
        <w:rPr>
          <w:rFonts w:ascii="Palatino Linotype" w:eastAsia="Calibri" w:hAnsi="Palatino Linotype" w:cs="Arial"/>
        </w:rPr>
        <w:t>(</w:t>
      </w:r>
      <w:r w:rsidR="006A5F72">
        <w:rPr>
          <w:rFonts w:ascii="Palatino Linotype" w:eastAsia="Calibri" w:hAnsi="Palatino Linotype" w:cs="Arial"/>
        </w:rPr>
        <w:t>11</w:t>
      </w:r>
      <w:r>
        <w:rPr>
          <w:rFonts w:ascii="Palatino Linotype" w:eastAsia="Calibri" w:hAnsi="Palatino Linotype" w:cs="Arial"/>
        </w:rPr>
        <w:t>) de</w:t>
      </w:r>
      <w:r w:rsidR="006A5F72">
        <w:rPr>
          <w:rFonts w:ascii="Palatino Linotype" w:eastAsia="Calibri" w:hAnsi="Palatino Linotype" w:cs="Arial"/>
        </w:rPr>
        <w:t xml:space="preserve"> febrero </w:t>
      </w:r>
      <w:r>
        <w:rPr>
          <w:rFonts w:ascii="Palatino Linotype" w:eastAsia="Calibri" w:hAnsi="Palatino Linotype" w:cs="Arial"/>
        </w:rPr>
        <w:t>de dos mil diecinueve</w:t>
      </w:r>
      <w:r w:rsidRPr="007B7762">
        <w:rPr>
          <w:rFonts w:ascii="Palatino Linotype" w:eastAsia="Calibri" w:hAnsi="Palatino Linotype" w:cs="Arial"/>
        </w:rPr>
        <w:t xml:space="preserve">, de tal forma que el plazo para interponer el recurso de revisión transcurrió del </w:t>
      </w:r>
      <w:r w:rsidR="006A5F72">
        <w:rPr>
          <w:rFonts w:ascii="Palatino Linotype" w:eastAsia="Calibri" w:hAnsi="Palatino Linotype" w:cs="Arial"/>
        </w:rPr>
        <w:t xml:space="preserve">doce </w:t>
      </w:r>
      <w:r w:rsidRPr="007B7762">
        <w:rPr>
          <w:rFonts w:ascii="Palatino Linotype" w:eastAsia="Calibri" w:hAnsi="Palatino Linotype" w:cs="Arial"/>
        </w:rPr>
        <w:t>(</w:t>
      </w:r>
      <w:r w:rsidR="006A5F72">
        <w:rPr>
          <w:rFonts w:ascii="Palatino Linotype" w:eastAsia="Calibri" w:hAnsi="Palatino Linotype" w:cs="Arial"/>
        </w:rPr>
        <w:t>12</w:t>
      </w:r>
      <w:r w:rsidRPr="007B7762">
        <w:rPr>
          <w:rFonts w:ascii="Palatino Linotype" w:eastAsia="Calibri" w:hAnsi="Palatino Linotype" w:cs="Arial"/>
        </w:rPr>
        <w:t>) de</w:t>
      </w:r>
      <w:r w:rsidR="006A5F72">
        <w:rPr>
          <w:rFonts w:ascii="Palatino Linotype" w:eastAsia="Calibri" w:hAnsi="Palatino Linotype" w:cs="Arial"/>
        </w:rPr>
        <w:t xml:space="preserve"> febrero</w:t>
      </w:r>
      <w:r>
        <w:rPr>
          <w:rFonts w:ascii="Palatino Linotype" w:eastAsia="Calibri" w:hAnsi="Palatino Linotype" w:cs="Arial"/>
        </w:rPr>
        <w:t xml:space="preserve"> </w:t>
      </w:r>
      <w:r w:rsidR="008D19AE">
        <w:rPr>
          <w:rFonts w:ascii="Palatino Linotype" w:eastAsia="Calibri" w:hAnsi="Palatino Linotype" w:cs="Arial"/>
        </w:rPr>
        <w:t>al</w:t>
      </w:r>
      <w:r w:rsidR="006A5F72">
        <w:rPr>
          <w:rFonts w:ascii="Palatino Linotype" w:eastAsia="Calibri" w:hAnsi="Palatino Linotype" w:cs="Arial"/>
        </w:rPr>
        <w:t xml:space="preserve"> cinco</w:t>
      </w:r>
      <w:r w:rsidR="008D19AE">
        <w:rPr>
          <w:rFonts w:ascii="Palatino Linotype" w:eastAsia="Calibri" w:hAnsi="Palatino Linotype" w:cs="Arial"/>
        </w:rPr>
        <w:t xml:space="preserve"> </w:t>
      </w:r>
      <w:r w:rsidRPr="007B7762">
        <w:rPr>
          <w:rFonts w:ascii="Palatino Linotype" w:eastAsia="Calibri" w:hAnsi="Palatino Linotype" w:cs="Arial"/>
        </w:rPr>
        <w:t>(</w:t>
      </w:r>
      <w:r w:rsidR="006A5F72">
        <w:rPr>
          <w:rFonts w:ascii="Palatino Linotype" w:eastAsia="Calibri" w:hAnsi="Palatino Linotype" w:cs="Arial"/>
        </w:rPr>
        <w:t>05</w:t>
      </w:r>
      <w:r w:rsidRPr="007B7762">
        <w:rPr>
          <w:rFonts w:ascii="Palatino Linotype" w:eastAsia="Calibri" w:hAnsi="Palatino Linotype" w:cs="Arial"/>
        </w:rPr>
        <w:t>) de</w:t>
      </w:r>
      <w:r w:rsidR="006A5F72">
        <w:rPr>
          <w:rFonts w:ascii="Palatino Linotype" w:eastAsia="Calibri" w:hAnsi="Palatino Linotype" w:cs="Arial"/>
        </w:rPr>
        <w:t xml:space="preserve"> marzo </w:t>
      </w:r>
      <w:r w:rsidRPr="007B7762">
        <w:rPr>
          <w:rFonts w:ascii="Palatino Linotype" w:eastAsia="Calibri" w:hAnsi="Palatino Linotype" w:cs="Arial"/>
        </w:rPr>
        <w:t xml:space="preserve">de dos mil diecinueve, en consecuencia, si la parte </w:t>
      </w:r>
      <w:r w:rsidRPr="007B7762">
        <w:rPr>
          <w:rFonts w:ascii="Palatino Linotype" w:eastAsia="Calibri" w:hAnsi="Palatino Linotype" w:cs="Arial"/>
          <w:b/>
        </w:rPr>
        <w:t>RECURRENTE</w:t>
      </w:r>
      <w:r w:rsidRPr="007B7762">
        <w:rPr>
          <w:rFonts w:ascii="Palatino Linotype" w:eastAsia="Calibri" w:hAnsi="Palatino Linotype" w:cs="Arial"/>
        </w:rPr>
        <w:t xml:space="preserve"> presentó su </w:t>
      </w:r>
      <w:r w:rsidRPr="007B7762">
        <w:rPr>
          <w:rFonts w:ascii="Palatino Linotype" w:eastAsia="Calibri" w:hAnsi="Palatino Linotype" w:cs="Arial"/>
        </w:rPr>
        <w:lastRenderedPageBreak/>
        <w:t>inconformidad el día</w:t>
      </w:r>
      <w:r w:rsidR="006A5F72">
        <w:rPr>
          <w:rFonts w:ascii="Palatino Linotype" w:eastAsia="Calibri" w:hAnsi="Palatino Linotype" w:cs="Arial"/>
        </w:rPr>
        <w:t xml:space="preserve"> cuatro (04</w:t>
      </w:r>
      <w:r w:rsidR="008D19AE">
        <w:rPr>
          <w:rFonts w:ascii="Palatino Linotype" w:eastAsia="Calibri" w:hAnsi="Palatino Linotype" w:cs="Arial"/>
        </w:rPr>
        <w:t>) de</w:t>
      </w:r>
      <w:r w:rsidR="006A5F72">
        <w:rPr>
          <w:rFonts w:ascii="Palatino Linotype" w:eastAsia="Calibri" w:hAnsi="Palatino Linotype" w:cs="Arial"/>
        </w:rPr>
        <w:t xml:space="preserve"> marzo </w:t>
      </w:r>
      <w:r w:rsidRPr="007B7762">
        <w:rPr>
          <w:rFonts w:ascii="Palatino Linotype" w:eastAsia="Calibri" w:hAnsi="Palatino Linotype" w:cs="Arial"/>
        </w:rPr>
        <w:t>de dos mil diecinueve, se encuentra dentro de los márgenes temporales previstos en el artículo 178 de la Ley de Transparencia y Acceso a la Información Pública del Estado de México y Municipios. En ese sentido, no existiendo causas de desechamiento por extemporaneidad, el recurso de revisión que hoy nos ocupa, resulta procedente.</w:t>
      </w:r>
    </w:p>
    <w:p w14:paraId="1C246B8F" w14:textId="77777777" w:rsidR="007B7762" w:rsidRPr="007B7762" w:rsidRDefault="007B7762" w:rsidP="006A5F72">
      <w:pPr>
        <w:contextualSpacing/>
        <w:rPr>
          <w:rFonts w:ascii="Palatino Linotype" w:hAnsi="Palatino Linotype" w:cs="Arial"/>
          <w:szCs w:val="23"/>
        </w:rPr>
      </w:pPr>
    </w:p>
    <w:p w14:paraId="3C3F1C60" w14:textId="77777777" w:rsidR="007B7762" w:rsidRDefault="007B7762" w:rsidP="00392127">
      <w:pPr>
        <w:tabs>
          <w:tab w:val="left" w:pos="0"/>
        </w:tabs>
        <w:spacing w:line="360" w:lineRule="auto"/>
        <w:ind w:right="49"/>
        <w:contextualSpacing/>
        <w:jc w:val="both"/>
        <w:rPr>
          <w:rFonts w:ascii="Palatino Linotype" w:eastAsia="Calibri" w:hAnsi="Palatino Linotype" w:cs="Arial"/>
        </w:rPr>
      </w:pPr>
      <w:r w:rsidRPr="007B7762">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792C11C" w14:textId="77777777" w:rsidR="00392127" w:rsidRPr="007B7762" w:rsidRDefault="00392127" w:rsidP="00392127">
      <w:pPr>
        <w:tabs>
          <w:tab w:val="left" w:pos="0"/>
        </w:tabs>
        <w:spacing w:line="360" w:lineRule="auto"/>
        <w:ind w:right="49"/>
        <w:contextualSpacing/>
        <w:jc w:val="both"/>
        <w:rPr>
          <w:rFonts w:ascii="Palatino Linotype" w:hAnsi="Palatino Linotype" w:cs="Arial"/>
        </w:rPr>
      </w:pPr>
    </w:p>
    <w:p w14:paraId="3F45BAB9" w14:textId="77777777" w:rsidR="005C7E0D" w:rsidRPr="00A67E2D" w:rsidRDefault="005C7E0D" w:rsidP="00A67E2D">
      <w:pPr>
        <w:rPr>
          <w:lang w:val="es-MX" w:eastAsia="en-US"/>
        </w:rPr>
      </w:pPr>
    </w:p>
    <w:p w14:paraId="0E213F0D" w14:textId="77777777" w:rsidR="0013417A" w:rsidRPr="005F1C39" w:rsidRDefault="0013417A" w:rsidP="005F1C39">
      <w:pPr>
        <w:pStyle w:val="Ttulo2"/>
        <w:rPr>
          <w:rFonts w:ascii="Palatino Linotype" w:hAnsi="Palatino Linotype"/>
          <w:b/>
          <w:i/>
          <w:color w:val="auto"/>
          <w:sz w:val="24"/>
        </w:rPr>
      </w:pPr>
      <w:bookmarkStart w:id="59" w:name="_Toc503862490"/>
      <w:bookmarkStart w:id="60" w:name="_Toc509403241"/>
      <w:bookmarkStart w:id="61" w:name="_Toc521536227"/>
      <w:bookmarkStart w:id="62" w:name="_Toc8317528"/>
      <w:r w:rsidRPr="005F1C39">
        <w:rPr>
          <w:rFonts w:ascii="Palatino Linotype" w:hAnsi="Palatino Linotype"/>
          <w:b/>
          <w:color w:val="auto"/>
          <w:sz w:val="24"/>
        </w:rPr>
        <w:t xml:space="preserve">TERCERO. </w:t>
      </w:r>
      <w:bookmarkEnd w:id="59"/>
      <w:bookmarkEnd w:id="60"/>
      <w:r w:rsidRPr="005F1C39">
        <w:rPr>
          <w:rFonts w:ascii="Palatino Linotype" w:hAnsi="Palatino Linotype"/>
          <w:b/>
          <w:color w:val="auto"/>
          <w:sz w:val="24"/>
        </w:rPr>
        <w:t xml:space="preserve">Del planteamiento de la </w:t>
      </w:r>
      <w:r w:rsidRPr="005F1C39">
        <w:rPr>
          <w:rFonts w:ascii="Palatino Linotype" w:hAnsi="Palatino Linotype"/>
          <w:b/>
          <w:i/>
          <w:color w:val="auto"/>
          <w:sz w:val="24"/>
        </w:rPr>
        <w:t>Litis.</w:t>
      </w:r>
      <w:bookmarkEnd w:id="61"/>
      <w:bookmarkEnd w:id="62"/>
    </w:p>
    <w:p w14:paraId="50D99ACE" w14:textId="77777777" w:rsidR="0013417A" w:rsidRPr="0013417A" w:rsidRDefault="0013417A" w:rsidP="003F4487">
      <w:pPr>
        <w:spacing w:line="360" w:lineRule="auto"/>
        <w:jc w:val="both"/>
        <w:rPr>
          <w:rFonts w:ascii="Palatino Linotype" w:hAnsi="Palatino Linotype"/>
        </w:rPr>
      </w:pPr>
    </w:p>
    <w:p w14:paraId="601D6794" w14:textId="6F36F36D" w:rsidR="0013417A" w:rsidRPr="00780F1F" w:rsidRDefault="00005B21" w:rsidP="00392127">
      <w:pPr>
        <w:pStyle w:val="Prrafodelista"/>
        <w:tabs>
          <w:tab w:val="left" w:pos="709"/>
        </w:tabs>
        <w:spacing w:line="360" w:lineRule="auto"/>
        <w:ind w:left="142"/>
        <w:jc w:val="both"/>
        <w:rPr>
          <w:rFonts w:ascii="Palatino Linotype" w:hAnsi="Palatino Linotype"/>
        </w:rPr>
      </w:pPr>
      <w:r>
        <w:rPr>
          <w:rFonts w:ascii="Palatino Linotype" w:hAnsi="Palatino Linotype"/>
          <w:lang w:val="es-MX"/>
        </w:rPr>
        <w:t>El</w:t>
      </w:r>
      <w:r w:rsidR="0013417A">
        <w:rPr>
          <w:rFonts w:ascii="Palatino Linotype" w:hAnsi="Palatino Linotype"/>
          <w:lang w:val="es-MX"/>
        </w:rPr>
        <w:t xml:space="preserve"> particular, mediante </w:t>
      </w:r>
      <w:r w:rsidR="002E60A2">
        <w:rPr>
          <w:rFonts w:ascii="Palatino Linotype" w:hAnsi="Palatino Linotype"/>
          <w:lang w:val="es-MX"/>
        </w:rPr>
        <w:t>su so</w:t>
      </w:r>
      <w:r w:rsidR="00143332">
        <w:rPr>
          <w:rFonts w:ascii="Palatino Linotype" w:hAnsi="Palatino Linotype"/>
          <w:lang w:val="es-MX"/>
        </w:rPr>
        <w:t>licitud</w:t>
      </w:r>
      <w:r w:rsidR="002E60A2">
        <w:rPr>
          <w:rFonts w:ascii="Palatino Linotype" w:hAnsi="Palatino Linotype"/>
          <w:lang w:val="es-MX"/>
        </w:rPr>
        <w:t xml:space="preserve"> </w:t>
      </w:r>
      <w:r w:rsidR="00F84995">
        <w:rPr>
          <w:rFonts w:ascii="Palatino Linotype" w:hAnsi="Palatino Linotype"/>
          <w:lang w:val="es-MX"/>
        </w:rPr>
        <w:t>de infor</w:t>
      </w:r>
      <w:r w:rsidR="00D01F70">
        <w:rPr>
          <w:rFonts w:ascii="Palatino Linotype" w:hAnsi="Palatino Linotype"/>
          <w:lang w:val="es-MX"/>
        </w:rPr>
        <w:t>ma</w:t>
      </w:r>
      <w:r w:rsidR="00F82710">
        <w:rPr>
          <w:rFonts w:ascii="Palatino Linotype" w:hAnsi="Palatino Linotype"/>
          <w:lang w:val="es-MX"/>
        </w:rPr>
        <w:t xml:space="preserve">ción, esencialmente requirió del </w:t>
      </w:r>
      <w:r w:rsidR="00F82710">
        <w:rPr>
          <w:rFonts w:ascii="Palatino Linotype" w:hAnsi="Palatino Linotype"/>
          <w:b/>
          <w:lang w:val="es-MX"/>
        </w:rPr>
        <w:t>Sistema de Agua Potable Alcantarillado y Saneamiento de Ecatepec de Morelos</w:t>
      </w:r>
      <w:r w:rsidR="0013417A" w:rsidRPr="0013417A">
        <w:rPr>
          <w:rFonts w:ascii="Palatino Linotype" w:hAnsi="Palatino Linotype"/>
          <w:lang w:val="es-MX"/>
        </w:rPr>
        <w:t>, la siguiente información:</w:t>
      </w:r>
    </w:p>
    <w:p w14:paraId="42F23203" w14:textId="77777777" w:rsidR="00780F1F" w:rsidRPr="009B06EC" w:rsidRDefault="00780F1F" w:rsidP="00D04AC9">
      <w:pPr>
        <w:pStyle w:val="Prrafodelista"/>
        <w:tabs>
          <w:tab w:val="left" w:pos="709"/>
        </w:tabs>
        <w:spacing w:line="360" w:lineRule="auto"/>
        <w:ind w:left="567" w:right="567"/>
        <w:jc w:val="both"/>
        <w:rPr>
          <w:rFonts w:ascii="Palatino Linotype" w:hAnsi="Palatino Linotype"/>
        </w:rPr>
      </w:pPr>
    </w:p>
    <w:p w14:paraId="4DA689F9" w14:textId="6EB0C121" w:rsidR="006A5F72" w:rsidRPr="00F82710" w:rsidRDefault="006A5F72" w:rsidP="00F82710">
      <w:pPr>
        <w:pStyle w:val="Prrafodelista"/>
        <w:numPr>
          <w:ilvl w:val="0"/>
          <w:numId w:val="9"/>
        </w:numPr>
        <w:tabs>
          <w:tab w:val="left" w:pos="7797"/>
          <w:tab w:val="left" w:pos="7938"/>
        </w:tabs>
        <w:spacing w:line="360" w:lineRule="auto"/>
        <w:ind w:right="567"/>
        <w:jc w:val="both"/>
        <w:rPr>
          <w:rFonts w:ascii="Palatino Linotype" w:hAnsi="Palatino Linotype"/>
          <w:b/>
        </w:rPr>
      </w:pPr>
      <w:r w:rsidRPr="00F82710">
        <w:rPr>
          <w:rFonts w:ascii="Palatino Linotype" w:hAnsi="Palatino Linotype"/>
          <w:b/>
        </w:rPr>
        <w:t>Los expedientes de dictamen de factibilidad de servicios expedidos por ustedes respecto a las autorizaciones otorgadas para desarrollar el conjunto urbano denominado Las Américas de Ecatepec.</w:t>
      </w:r>
    </w:p>
    <w:p w14:paraId="56A52111" w14:textId="424EFB74" w:rsidR="00F82710" w:rsidRPr="00F82710" w:rsidRDefault="00F82710" w:rsidP="00F82710">
      <w:pPr>
        <w:pStyle w:val="Prrafodelista"/>
        <w:numPr>
          <w:ilvl w:val="0"/>
          <w:numId w:val="9"/>
        </w:numPr>
        <w:tabs>
          <w:tab w:val="left" w:pos="7797"/>
          <w:tab w:val="left" w:pos="7938"/>
        </w:tabs>
        <w:spacing w:line="360" w:lineRule="auto"/>
        <w:ind w:right="567"/>
        <w:jc w:val="both"/>
        <w:rPr>
          <w:rFonts w:ascii="Palatino Linotype" w:hAnsi="Palatino Linotype"/>
          <w:b/>
        </w:rPr>
      </w:pPr>
      <w:r w:rsidRPr="00F82710">
        <w:rPr>
          <w:rFonts w:ascii="Palatino Linotype" w:hAnsi="Palatino Linotype"/>
          <w:b/>
        </w:rPr>
        <w:t xml:space="preserve">Los oficios: </w:t>
      </w:r>
    </w:p>
    <w:p w14:paraId="01CC6C42" w14:textId="17F26EEE" w:rsidR="00F82710" w:rsidRDefault="006A5F72" w:rsidP="00F82710">
      <w:pPr>
        <w:tabs>
          <w:tab w:val="left" w:pos="7797"/>
          <w:tab w:val="left" w:pos="7938"/>
        </w:tabs>
        <w:spacing w:line="360" w:lineRule="auto"/>
        <w:ind w:left="993" w:right="567"/>
        <w:jc w:val="both"/>
        <w:rPr>
          <w:rFonts w:ascii="Palatino Linotype" w:hAnsi="Palatino Linotype"/>
          <w:b/>
        </w:rPr>
      </w:pPr>
      <w:r w:rsidRPr="006A5F72">
        <w:rPr>
          <w:rFonts w:ascii="Palatino Linotype" w:hAnsi="Palatino Linotype"/>
          <w:b/>
        </w:rPr>
        <w:lastRenderedPageBreak/>
        <w:t xml:space="preserve"> </w:t>
      </w:r>
      <w:r w:rsidR="00F82710">
        <w:rPr>
          <w:rFonts w:ascii="Palatino Linotype" w:hAnsi="Palatino Linotype"/>
          <w:b/>
        </w:rPr>
        <w:t>-</w:t>
      </w:r>
      <w:r w:rsidRPr="006A5F72">
        <w:rPr>
          <w:rFonts w:ascii="Palatino Linotype" w:hAnsi="Palatino Linotype"/>
          <w:b/>
        </w:rPr>
        <w:t>DG/022</w:t>
      </w:r>
      <w:r w:rsidR="00F82710">
        <w:rPr>
          <w:rFonts w:ascii="Palatino Linotype" w:hAnsi="Palatino Linotype"/>
          <w:b/>
        </w:rPr>
        <w:t xml:space="preserve">0/11 de 25 de febrero de 2011 y </w:t>
      </w:r>
      <w:r w:rsidRPr="006A5F72">
        <w:rPr>
          <w:rFonts w:ascii="Palatino Linotype" w:hAnsi="Palatino Linotype"/>
          <w:b/>
        </w:rPr>
        <w:t>DG/OF-616/2011 de 6 de agosto de 2011 que se mencionan en la Gaceta de Gobierno de 26 de agosto de 2011 en resolución que autoriza el desarrollo del conjunto urbano denominado las AMERICAS IV.</w:t>
      </w:r>
    </w:p>
    <w:p w14:paraId="2010C980" w14:textId="3F0EE9D3" w:rsidR="00F82710" w:rsidRDefault="006A5F72" w:rsidP="00F82710">
      <w:pPr>
        <w:tabs>
          <w:tab w:val="left" w:pos="7797"/>
          <w:tab w:val="left" w:pos="7938"/>
        </w:tabs>
        <w:spacing w:line="360" w:lineRule="auto"/>
        <w:ind w:left="993" w:right="567"/>
        <w:jc w:val="both"/>
        <w:rPr>
          <w:rFonts w:ascii="Palatino Linotype" w:hAnsi="Palatino Linotype"/>
          <w:b/>
        </w:rPr>
      </w:pPr>
      <w:r w:rsidRPr="006A5F72">
        <w:rPr>
          <w:rFonts w:ascii="Palatino Linotype" w:hAnsi="Palatino Linotype"/>
          <w:b/>
        </w:rPr>
        <w:t xml:space="preserve"> - DG/OF-617/2011 de 8 de agosto de 2011 que se menciona en la Gaceta de Gobierno de 2 de septiembre de 2011 en resolución que autoriza el desarrollo del conjunto urbano denominado las AMERICAS III.</w:t>
      </w:r>
    </w:p>
    <w:p w14:paraId="41F2DA71" w14:textId="5319CE6B" w:rsidR="006A5F72" w:rsidRDefault="006A5F72" w:rsidP="00F82710">
      <w:pPr>
        <w:tabs>
          <w:tab w:val="left" w:pos="7797"/>
          <w:tab w:val="left" w:pos="7938"/>
        </w:tabs>
        <w:spacing w:line="360" w:lineRule="auto"/>
        <w:ind w:left="993" w:right="567"/>
        <w:jc w:val="both"/>
        <w:rPr>
          <w:rFonts w:ascii="Palatino Linotype" w:hAnsi="Palatino Linotype"/>
          <w:b/>
        </w:rPr>
      </w:pPr>
      <w:r w:rsidRPr="006A5F72">
        <w:rPr>
          <w:rFonts w:ascii="Palatino Linotype" w:hAnsi="Palatino Linotype"/>
          <w:b/>
        </w:rPr>
        <w:t xml:space="preserve"> - Cualquier otro que exista respecto a las AMERICAS I y AMERICAS II. </w:t>
      </w:r>
    </w:p>
    <w:p w14:paraId="1FA836BD" w14:textId="0DEE0C46" w:rsidR="00940E57" w:rsidRPr="00F82710" w:rsidRDefault="006A5F72" w:rsidP="00F82710">
      <w:pPr>
        <w:pStyle w:val="Prrafodelista"/>
        <w:numPr>
          <w:ilvl w:val="0"/>
          <w:numId w:val="30"/>
        </w:numPr>
        <w:tabs>
          <w:tab w:val="left" w:pos="7797"/>
          <w:tab w:val="left" w:pos="7938"/>
        </w:tabs>
        <w:spacing w:line="360" w:lineRule="auto"/>
        <w:ind w:left="709" w:right="567" w:hanging="283"/>
        <w:jc w:val="both"/>
        <w:rPr>
          <w:rFonts w:ascii="Palatino Linotype" w:hAnsi="Palatino Linotype"/>
          <w:b/>
        </w:rPr>
      </w:pPr>
      <w:r w:rsidRPr="00F82710">
        <w:rPr>
          <w:rFonts w:ascii="Palatino Linotype" w:hAnsi="Palatino Linotype"/>
          <w:b/>
        </w:rPr>
        <w:t xml:space="preserve">Cualquier documento, si existe, en el que SAPASE recepcione la infraestructura hidráulica a Consorcio de Ingeniería Integral, S.A. de C.V., de cualquiera de los cuatros desarrollos de las AMERICAS mencionado. </w:t>
      </w:r>
    </w:p>
    <w:p w14:paraId="2E121799" w14:textId="77777777" w:rsidR="009D3CF3" w:rsidRPr="009D3CF3" w:rsidRDefault="009D3CF3" w:rsidP="009D3CF3">
      <w:pPr>
        <w:pStyle w:val="Prrafodelista"/>
        <w:spacing w:line="360" w:lineRule="auto"/>
        <w:ind w:left="851" w:right="567"/>
        <w:jc w:val="both"/>
        <w:rPr>
          <w:rFonts w:ascii="Palatino Linotype" w:hAnsi="Palatino Linotype"/>
          <w:b/>
        </w:rPr>
      </w:pPr>
    </w:p>
    <w:p w14:paraId="33863E8E" w14:textId="56E762AB" w:rsidR="00854EBA" w:rsidRDefault="006465D2" w:rsidP="00392127">
      <w:pPr>
        <w:spacing w:line="360" w:lineRule="auto"/>
        <w:jc w:val="both"/>
        <w:rPr>
          <w:rFonts w:ascii="Palatino Linotype" w:hAnsi="Palatino Linotype"/>
        </w:rPr>
      </w:pPr>
      <w:r w:rsidRPr="00854EBA">
        <w:rPr>
          <w:rFonts w:ascii="Palatino Linotype" w:hAnsi="Palatino Linotype"/>
        </w:rPr>
        <w:t>En su respuesta</w:t>
      </w:r>
      <w:r w:rsidR="0013417A" w:rsidRPr="00854EBA">
        <w:rPr>
          <w:rFonts w:ascii="Palatino Linotype" w:hAnsi="Palatino Linotype"/>
        </w:rPr>
        <w:t xml:space="preserve">, el </w:t>
      </w:r>
      <w:r w:rsidR="00940E57">
        <w:rPr>
          <w:rFonts w:ascii="Palatino Linotype" w:hAnsi="Palatino Linotype"/>
          <w:b/>
        </w:rPr>
        <w:t xml:space="preserve">SUJETO OBLIGADO </w:t>
      </w:r>
      <w:r w:rsidR="00854EBA" w:rsidRPr="00854EBA">
        <w:rPr>
          <w:rFonts w:ascii="Palatino Linotype" w:hAnsi="Palatino Linotype"/>
        </w:rPr>
        <w:t>realiza entrega</w:t>
      </w:r>
      <w:r w:rsidR="004239B3">
        <w:rPr>
          <w:rFonts w:ascii="Palatino Linotype" w:hAnsi="Palatino Linotype"/>
        </w:rPr>
        <w:t xml:space="preserve"> de diversos documentos donde s</w:t>
      </w:r>
      <w:r w:rsidR="009D3CF3">
        <w:rPr>
          <w:rFonts w:ascii="Palatino Linotype" w:hAnsi="Palatino Linotype"/>
        </w:rPr>
        <w:t xml:space="preserve">e advierte información </w:t>
      </w:r>
      <w:r w:rsidR="00F82710">
        <w:rPr>
          <w:rFonts w:ascii="Palatino Linotype" w:hAnsi="Palatino Linotype"/>
        </w:rPr>
        <w:t>relativa a los condóminos solicitados por el particular</w:t>
      </w:r>
      <w:r w:rsidR="00DC26B5">
        <w:rPr>
          <w:rFonts w:ascii="Palatino Linotype" w:hAnsi="Palatino Linotype"/>
        </w:rPr>
        <w:t xml:space="preserve">. </w:t>
      </w:r>
    </w:p>
    <w:p w14:paraId="33122CF9" w14:textId="401A95BE" w:rsidR="0013417A" w:rsidRPr="00854EBA" w:rsidRDefault="001C0729" w:rsidP="00854EBA">
      <w:pPr>
        <w:spacing w:line="360" w:lineRule="auto"/>
        <w:jc w:val="both"/>
        <w:rPr>
          <w:rFonts w:ascii="Palatino Linotype" w:hAnsi="Palatino Linotype"/>
        </w:rPr>
      </w:pPr>
      <w:r w:rsidRPr="00854EBA">
        <w:rPr>
          <w:rFonts w:ascii="Palatino Linotype" w:hAnsi="Palatino Linotype"/>
        </w:rPr>
        <w:t xml:space="preserve">     </w:t>
      </w:r>
      <w:r w:rsidR="00054A06" w:rsidRPr="00854EBA">
        <w:rPr>
          <w:rFonts w:ascii="Palatino Linotype" w:hAnsi="Palatino Linotype"/>
        </w:rPr>
        <w:t xml:space="preserve">  </w:t>
      </w:r>
    </w:p>
    <w:p w14:paraId="47003B43" w14:textId="1F2FFFB3" w:rsidR="0013417A" w:rsidRDefault="004239B3" w:rsidP="00392127">
      <w:pPr>
        <w:spacing w:line="360" w:lineRule="auto"/>
        <w:jc w:val="both"/>
        <w:rPr>
          <w:rFonts w:ascii="Palatino Linotype" w:hAnsi="Palatino Linotype"/>
        </w:rPr>
      </w:pPr>
      <w:r>
        <w:rPr>
          <w:rFonts w:ascii="Palatino Linotype" w:hAnsi="Palatino Linotype"/>
        </w:rPr>
        <w:t xml:space="preserve">Por su parte, el </w:t>
      </w:r>
      <w:r w:rsidR="0013417A" w:rsidRPr="00ED7B32">
        <w:rPr>
          <w:rFonts w:ascii="Palatino Linotype" w:hAnsi="Palatino Linotype"/>
          <w:b/>
        </w:rPr>
        <w:t>RECURRENTE</w:t>
      </w:r>
      <w:r w:rsidR="00ED7B32">
        <w:rPr>
          <w:rFonts w:ascii="Palatino Linotype" w:hAnsi="Palatino Linotype"/>
          <w:b/>
        </w:rPr>
        <w:t xml:space="preserve"> </w:t>
      </w:r>
      <w:r w:rsidR="00ED7B32">
        <w:rPr>
          <w:rFonts w:ascii="Palatino Linotype" w:hAnsi="Palatino Linotype"/>
        </w:rPr>
        <w:t>en términos generales</w:t>
      </w:r>
      <w:r w:rsidR="0013417A" w:rsidRPr="00ED7B32">
        <w:rPr>
          <w:rFonts w:ascii="Palatino Linotype" w:hAnsi="Palatino Linotype"/>
        </w:rPr>
        <w:t xml:space="preserve"> se inconformó dentro de</w:t>
      </w:r>
      <w:r w:rsidR="00415AD1" w:rsidRPr="00ED7B32">
        <w:rPr>
          <w:rFonts w:ascii="Palatino Linotype" w:hAnsi="Palatino Linotype"/>
        </w:rPr>
        <w:t>l recurso</w:t>
      </w:r>
      <w:r w:rsidR="0013417A" w:rsidRPr="00ED7B32">
        <w:rPr>
          <w:rFonts w:ascii="Palatino Linotype" w:hAnsi="Palatino Linotype"/>
        </w:rPr>
        <w:t xml:space="preserve"> de revisión materia de ésta resolución,</w:t>
      </w:r>
      <w:r w:rsidR="00030FEF" w:rsidRPr="00ED7B32">
        <w:rPr>
          <w:rFonts w:ascii="Palatino Linotype" w:hAnsi="Palatino Linotype"/>
        </w:rPr>
        <w:t xml:space="preserve"> porque </w:t>
      </w:r>
      <w:r w:rsidR="00524767">
        <w:rPr>
          <w:rFonts w:ascii="Palatino Linotype" w:hAnsi="Palatino Linotype"/>
        </w:rPr>
        <w:t xml:space="preserve">la información proporcionada por parte del </w:t>
      </w:r>
      <w:r w:rsidR="00524767">
        <w:rPr>
          <w:rFonts w:ascii="Palatino Linotype" w:hAnsi="Palatino Linotype"/>
          <w:b/>
        </w:rPr>
        <w:t xml:space="preserve">SUJETO OBLOGADO </w:t>
      </w:r>
      <w:r w:rsidR="00524767">
        <w:rPr>
          <w:rFonts w:ascii="Palatino Linotype" w:hAnsi="Palatino Linotype"/>
        </w:rPr>
        <w:t>es incompleta</w:t>
      </w:r>
      <w:r w:rsidR="00ED7B32" w:rsidRPr="00ED7B32">
        <w:rPr>
          <w:rFonts w:ascii="Palatino Linotype" w:hAnsi="Palatino Linotype"/>
        </w:rPr>
        <w:t xml:space="preserve">.  </w:t>
      </w:r>
    </w:p>
    <w:p w14:paraId="0F71357F" w14:textId="77777777" w:rsidR="00ED64D3" w:rsidRPr="00ED64D3" w:rsidRDefault="00ED64D3" w:rsidP="00ED64D3">
      <w:pPr>
        <w:spacing w:line="360" w:lineRule="auto"/>
        <w:jc w:val="both"/>
        <w:rPr>
          <w:rFonts w:ascii="Palatino Linotype" w:hAnsi="Palatino Linotype"/>
        </w:rPr>
      </w:pPr>
    </w:p>
    <w:p w14:paraId="744B8048" w14:textId="7DBE8095" w:rsidR="005E75D2" w:rsidRDefault="00030FEF" w:rsidP="00392127">
      <w:pPr>
        <w:spacing w:line="360" w:lineRule="auto"/>
        <w:jc w:val="both"/>
        <w:rPr>
          <w:rFonts w:ascii="Palatino Linotype" w:hAnsi="Palatino Linotype"/>
        </w:rPr>
      </w:pPr>
      <w:r>
        <w:rPr>
          <w:rFonts w:ascii="Palatino Linotype" w:hAnsi="Palatino Linotype"/>
        </w:rPr>
        <w:lastRenderedPageBreak/>
        <w:t xml:space="preserve">En dichas condiciones el </w:t>
      </w:r>
      <w:r w:rsidR="0013417A" w:rsidRPr="0013417A">
        <w:rPr>
          <w:rFonts w:ascii="Palatino Linotype" w:hAnsi="Palatino Linotype"/>
        </w:rPr>
        <w:t xml:space="preserve">presente recurso de revisión se circunscribe a determinar si el </w:t>
      </w:r>
      <w:r w:rsidR="0013417A" w:rsidRPr="0013417A">
        <w:rPr>
          <w:rFonts w:ascii="Palatino Linotype" w:hAnsi="Palatino Linotype"/>
          <w:b/>
        </w:rPr>
        <w:t>SUJETO OBLIGADO</w:t>
      </w:r>
      <w:r w:rsidR="00B61272">
        <w:rPr>
          <w:rFonts w:ascii="Palatino Linotype" w:hAnsi="Palatino Linotype"/>
        </w:rPr>
        <w:t xml:space="preserve"> con su</w:t>
      </w:r>
      <w:r w:rsidR="0013417A" w:rsidRPr="0013417A">
        <w:rPr>
          <w:rFonts w:ascii="Palatino Linotype" w:hAnsi="Palatino Linotype"/>
        </w:rPr>
        <w:t xml:space="preserve"> </w:t>
      </w:r>
      <w:r w:rsidR="00415AD1">
        <w:rPr>
          <w:rFonts w:ascii="Palatino Linotype" w:hAnsi="Palatino Linotype"/>
        </w:rPr>
        <w:t>respuesta a la solicitud</w:t>
      </w:r>
      <w:r w:rsidR="0013417A" w:rsidRPr="0013417A">
        <w:rPr>
          <w:rFonts w:ascii="Palatino Linotype" w:hAnsi="Palatino Linotype"/>
        </w:rPr>
        <w:t xml:space="preserve"> satisface el derecho de acceso a la </w:t>
      </w:r>
      <w:r w:rsidR="0013417A" w:rsidRPr="004239B3">
        <w:rPr>
          <w:rFonts w:ascii="Palatino Linotype" w:hAnsi="Palatino Linotype"/>
        </w:rPr>
        <w:t xml:space="preserve">información o por el </w:t>
      </w:r>
      <w:r w:rsidR="00982F3B" w:rsidRPr="004239B3">
        <w:rPr>
          <w:rFonts w:ascii="Palatino Linotype" w:hAnsi="Palatino Linotype"/>
        </w:rPr>
        <w:t>contrario actualiza la</w:t>
      </w:r>
      <w:r w:rsidR="004239B3" w:rsidRPr="004239B3">
        <w:rPr>
          <w:rFonts w:ascii="Palatino Linotype" w:hAnsi="Palatino Linotype"/>
        </w:rPr>
        <w:t>s</w:t>
      </w:r>
      <w:r w:rsidR="00982F3B" w:rsidRPr="004239B3">
        <w:rPr>
          <w:rFonts w:ascii="Palatino Linotype" w:hAnsi="Palatino Linotype"/>
        </w:rPr>
        <w:t xml:space="preserve"> causal</w:t>
      </w:r>
      <w:r w:rsidR="004239B3" w:rsidRPr="004239B3">
        <w:rPr>
          <w:rFonts w:ascii="Palatino Linotype" w:hAnsi="Palatino Linotype"/>
        </w:rPr>
        <w:t>es</w:t>
      </w:r>
      <w:r w:rsidR="00982F3B" w:rsidRPr="004239B3">
        <w:rPr>
          <w:rFonts w:ascii="Palatino Linotype" w:hAnsi="Palatino Linotype"/>
        </w:rPr>
        <w:t xml:space="preserve"> de procedencia prevista</w:t>
      </w:r>
      <w:r w:rsidR="004239B3" w:rsidRPr="004239B3">
        <w:rPr>
          <w:rFonts w:ascii="Palatino Linotype" w:hAnsi="Palatino Linotype"/>
        </w:rPr>
        <w:t>s</w:t>
      </w:r>
      <w:r w:rsidR="0013417A" w:rsidRPr="004239B3">
        <w:rPr>
          <w:rFonts w:ascii="Palatino Linotype" w:hAnsi="Palatino Linotype"/>
        </w:rPr>
        <w:t xml:space="preserve"> en el</w:t>
      </w:r>
      <w:r w:rsidR="00415AD1" w:rsidRPr="004239B3">
        <w:rPr>
          <w:rFonts w:ascii="Palatino Linotype" w:hAnsi="Palatino Linotype"/>
        </w:rPr>
        <w:t xml:space="preserve"> artículo 179 </w:t>
      </w:r>
      <w:r w:rsidR="004239B3" w:rsidRPr="004239B3">
        <w:rPr>
          <w:rFonts w:ascii="Palatino Linotype" w:hAnsi="Palatino Linotype"/>
        </w:rPr>
        <w:t>fracciones</w:t>
      </w:r>
      <w:r w:rsidR="00524767" w:rsidRPr="004239B3">
        <w:rPr>
          <w:rFonts w:ascii="Palatino Linotype" w:hAnsi="Palatino Linotype"/>
        </w:rPr>
        <w:t xml:space="preserve"> V</w:t>
      </w:r>
      <w:r w:rsidR="004239B3" w:rsidRPr="004239B3">
        <w:rPr>
          <w:rFonts w:ascii="Palatino Linotype" w:hAnsi="Palatino Linotype"/>
        </w:rPr>
        <w:t xml:space="preserve"> y</w:t>
      </w:r>
      <w:r w:rsidR="004239B3">
        <w:rPr>
          <w:rFonts w:ascii="Palatino Linotype" w:hAnsi="Palatino Linotype"/>
        </w:rPr>
        <w:t xml:space="preserve"> VI </w:t>
      </w:r>
      <w:r w:rsidR="0013417A" w:rsidRPr="0013417A">
        <w:rPr>
          <w:rFonts w:ascii="Palatino Linotype" w:hAnsi="Palatino Linotype"/>
        </w:rPr>
        <w:t xml:space="preserve">de la Ley de Transparencia y Acceso a la Información del Estado de México y Municipios. </w:t>
      </w:r>
    </w:p>
    <w:p w14:paraId="01358A32" w14:textId="77777777" w:rsidR="003448F7" w:rsidRPr="009D3CF3" w:rsidRDefault="003448F7" w:rsidP="003448F7">
      <w:pPr>
        <w:spacing w:line="360" w:lineRule="auto"/>
        <w:jc w:val="both"/>
        <w:rPr>
          <w:rFonts w:ascii="Palatino Linotype" w:hAnsi="Palatino Linotype"/>
        </w:rPr>
      </w:pPr>
    </w:p>
    <w:p w14:paraId="69938EAA" w14:textId="5CD4F390" w:rsidR="00ED64D3" w:rsidRPr="00ED64D3" w:rsidRDefault="00277410" w:rsidP="00ED64D3">
      <w:pPr>
        <w:pStyle w:val="Ttulo1"/>
        <w:rPr>
          <w:rFonts w:ascii="Palatino Linotype" w:hAnsi="Palatino Linotype"/>
          <w:b/>
          <w:color w:val="auto"/>
          <w:sz w:val="24"/>
        </w:rPr>
      </w:pPr>
      <w:bookmarkStart w:id="63" w:name="_Toc453696499"/>
      <w:bookmarkStart w:id="64" w:name="_Toc454301152"/>
      <w:bookmarkStart w:id="65" w:name="_Toc8317529"/>
      <w:r w:rsidRPr="008519DF">
        <w:rPr>
          <w:rFonts w:ascii="Palatino Linotype" w:hAnsi="Palatino Linotype"/>
          <w:b/>
          <w:color w:val="000000" w:themeColor="text1"/>
          <w:sz w:val="24"/>
          <w:szCs w:val="24"/>
        </w:rPr>
        <w:t xml:space="preserve">CUARTO. </w:t>
      </w:r>
      <w:r w:rsidRPr="002C7064">
        <w:rPr>
          <w:rFonts w:ascii="Palatino Linotype" w:hAnsi="Palatino Linotype"/>
          <w:b/>
          <w:color w:val="auto"/>
          <w:sz w:val="24"/>
        </w:rPr>
        <w:t>Del estudio y resolución del asunto</w:t>
      </w:r>
      <w:bookmarkEnd w:id="63"/>
      <w:bookmarkEnd w:id="64"/>
      <w:r w:rsidR="00AE0F40">
        <w:rPr>
          <w:rFonts w:ascii="Palatino Linotype" w:hAnsi="Palatino Linotype"/>
          <w:b/>
          <w:color w:val="auto"/>
          <w:sz w:val="24"/>
        </w:rPr>
        <w:t>.</w:t>
      </w:r>
      <w:bookmarkEnd w:id="65"/>
    </w:p>
    <w:p w14:paraId="5E0B1247" w14:textId="77777777" w:rsidR="006D77A9" w:rsidRPr="00B307B8" w:rsidRDefault="006D77A9" w:rsidP="006D77A9">
      <w:pPr>
        <w:rPr>
          <w:rFonts w:ascii="Palatino Linotype" w:hAnsi="Palatino Linotype"/>
          <w:b/>
          <w:color w:val="000000" w:themeColor="text1"/>
          <w:sz w:val="20"/>
          <w:lang w:val="es-MX" w:eastAsia="en-US"/>
        </w:rPr>
      </w:pPr>
    </w:p>
    <w:p w14:paraId="69C906E1" w14:textId="4E4B6459" w:rsidR="006D77A9" w:rsidRPr="00B307B8" w:rsidRDefault="00B307B8" w:rsidP="00B307B8">
      <w:pPr>
        <w:pStyle w:val="Ttulo1"/>
        <w:rPr>
          <w:rFonts w:ascii="Palatino Linotype" w:hAnsi="Palatino Linotype"/>
          <w:b/>
          <w:color w:val="000000" w:themeColor="text1"/>
          <w:sz w:val="24"/>
        </w:rPr>
      </w:pPr>
      <w:bookmarkStart w:id="66" w:name="_Toc8317530"/>
      <w:r w:rsidRPr="00B307B8">
        <w:rPr>
          <w:rFonts w:ascii="Palatino Linotype" w:hAnsi="Palatino Linotype"/>
          <w:b/>
          <w:color w:val="000000" w:themeColor="text1"/>
          <w:sz w:val="24"/>
        </w:rPr>
        <w:t xml:space="preserve">I. </w:t>
      </w:r>
      <w:r w:rsidR="006D77A9" w:rsidRPr="00B307B8">
        <w:rPr>
          <w:rFonts w:ascii="Palatino Linotype" w:hAnsi="Palatino Linotype"/>
          <w:b/>
          <w:color w:val="000000" w:themeColor="text1"/>
          <w:sz w:val="24"/>
        </w:rPr>
        <w:t>Del deber de las autoridades de promover, respetar, proteger, y garantizar el derecho de acceso a la información pública.</w:t>
      </w:r>
      <w:bookmarkEnd w:id="66"/>
      <w:r w:rsidR="006D77A9" w:rsidRPr="00B307B8">
        <w:rPr>
          <w:rFonts w:ascii="Palatino Linotype" w:hAnsi="Palatino Linotype"/>
          <w:b/>
          <w:color w:val="000000" w:themeColor="text1"/>
          <w:sz w:val="24"/>
        </w:rPr>
        <w:t xml:space="preserve"> </w:t>
      </w:r>
    </w:p>
    <w:p w14:paraId="7643F32E" w14:textId="77777777" w:rsidR="006D77A9" w:rsidRPr="006D77A9" w:rsidRDefault="006D77A9" w:rsidP="006D77A9">
      <w:pPr>
        <w:pStyle w:val="Prrafodelista"/>
        <w:ind w:left="1080"/>
        <w:rPr>
          <w:rFonts w:ascii="Palatino Linotype" w:hAnsi="Palatino Linotype"/>
          <w:b/>
          <w:lang w:val="es-MX" w:eastAsia="en-US"/>
        </w:rPr>
      </w:pPr>
    </w:p>
    <w:p w14:paraId="70CEA65C" w14:textId="77777777" w:rsidR="00515BA2" w:rsidRPr="00515BA2" w:rsidRDefault="00515BA2" w:rsidP="00392127">
      <w:pPr>
        <w:pStyle w:val="Prrafodelista"/>
        <w:spacing w:before="240" w:after="240" w:line="360" w:lineRule="auto"/>
        <w:ind w:left="0"/>
        <w:jc w:val="both"/>
        <w:rPr>
          <w:rFonts w:ascii="Palatino Linotype" w:hAnsi="Palatino Linotype" w:cs="Arial"/>
          <w:lang w:val="es-MX"/>
        </w:rPr>
      </w:pPr>
      <w:r w:rsidRPr="00515BA2">
        <w:rPr>
          <w:rFonts w:ascii="Palatino Linotype"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AE0F40">
        <w:rPr>
          <w:rFonts w:ascii="Palatino Linotype" w:hAnsi="Palatino Linotype" w:cs="Arial"/>
          <w:b/>
          <w:lang w:val="es-MX"/>
        </w:rPr>
        <w:t>SUJETO OBLIGADO</w:t>
      </w:r>
      <w:r w:rsidRPr="00515BA2">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83455">
        <w:rPr>
          <w:rFonts w:ascii="Palatino Linotype" w:hAnsi="Palatino Linotype" w:cs="Arial"/>
          <w:b/>
          <w:lang w:val="es-MX"/>
        </w:rPr>
        <w:t xml:space="preserve">Constitución Política de los Estados Unidos Mexicanos </w:t>
      </w:r>
      <w:r w:rsidRPr="00515BA2">
        <w:rPr>
          <w:rFonts w:ascii="Palatino Linotype" w:hAnsi="Palatino Linotype" w:cs="Arial"/>
          <w:lang w:val="es-MX"/>
        </w:rPr>
        <w:t xml:space="preserve">al señalar la obligación de “promover, respetar, proteger y garantizar los derechos humanos”, entre los cuales se encuentra dicho derecho. </w:t>
      </w:r>
    </w:p>
    <w:p w14:paraId="42D1105B" w14:textId="77777777" w:rsidR="00515BA2" w:rsidRPr="00515BA2" w:rsidRDefault="00515BA2" w:rsidP="00515BA2">
      <w:pPr>
        <w:pStyle w:val="Prrafodelista"/>
        <w:spacing w:before="240" w:after="240" w:line="360" w:lineRule="auto"/>
        <w:ind w:left="927"/>
        <w:jc w:val="both"/>
        <w:rPr>
          <w:rFonts w:ascii="Palatino Linotype" w:hAnsi="Palatino Linotype" w:cs="Arial"/>
          <w:lang w:val="es-MX"/>
        </w:rPr>
      </w:pPr>
    </w:p>
    <w:p w14:paraId="696D537D" w14:textId="77777777" w:rsidR="00515BA2" w:rsidRPr="00515BA2" w:rsidRDefault="00515BA2" w:rsidP="00392127">
      <w:pPr>
        <w:pStyle w:val="Prrafodelista"/>
        <w:spacing w:before="240" w:after="240" w:line="360" w:lineRule="auto"/>
        <w:ind w:left="0"/>
        <w:jc w:val="both"/>
        <w:rPr>
          <w:rFonts w:ascii="Palatino Linotype" w:hAnsi="Palatino Linotype" w:cs="Arial"/>
          <w:lang w:val="es-MX"/>
        </w:rPr>
      </w:pPr>
      <w:r w:rsidRPr="00515BA2">
        <w:rPr>
          <w:rFonts w:ascii="Palatino Linotype" w:hAnsi="Palatino Linotype" w:cs="Arial"/>
          <w:lang w:val="es-MX"/>
        </w:rPr>
        <w:lastRenderedPageBreak/>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2228D9D9" w14:textId="77777777" w:rsidR="00515BA2" w:rsidRPr="00515BA2" w:rsidRDefault="00515BA2" w:rsidP="00515BA2">
      <w:pPr>
        <w:pStyle w:val="Prrafodelista"/>
        <w:spacing w:before="240" w:after="240" w:line="360" w:lineRule="auto"/>
        <w:ind w:left="927"/>
        <w:jc w:val="both"/>
        <w:rPr>
          <w:rFonts w:ascii="Palatino Linotype" w:hAnsi="Palatino Linotype" w:cs="Arial"/>
          <w:lang w:val="es-MX"/>
        </w:rPr>
      </w:pPr>
    </w:p>
    <w:p w14:paraId="49800DB3" w14:textId="79E706D8" w:rsidR="00515BA2" w:rsidRDefault="00515BA2" w:rsidP="00392127">
      <w:pPr>
        <w:pStyle w:val="Prrafodelista"/>
        <w:spacing w:before="240" w:after="240" w:line="360" w:lineRule="auto"/>
        <w:ind w:left="0"/>
        <w:jc w:val="both"/>
        <w:rPr>
          <w:rFonts w:ascii="Palatino Linotype" w:hAnsi="Palatino Linotype" w:cs="Arial"/>
          <w:lang w:val="es-MX"/>
        </w:rPr>
      </w:pPr>
      <w:r w:rsidRPr="00515BA2">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8B67565" w14:textId="77777777" w:rsidR="006D77A9" w:rsidRPr="006D77A9" w:rsidRDefault="006D77A9" w:rsidP="006D77A9">
      <w:pPr>
        <w:pStyle w:val="Prrafodelista"/>
        <w:rPr>
          <w:rFonts w:ascii="Palatino Linotype" w:hAnsi="Palatino Linotype" w:cs="Arial"/>
          <w:lang w:val="es-MX"/>
        </w:rPr>
      </w:pPr>
    </w:p>
    <w:p w14:paraId="52655BBF" w14:textId="39D5E30F" w:rsidR="006D77A9" w:rsidRDefault="006D77A9" w:rsidP="00392127">
      <w:pPr>
        <w:spacing w:before="240" w:after="240" w:line="360" w:lineRule="auto"/>
        <w:contextualSpacing/>
        <w:jc w:val="both"/>
        <w:rPr>
          <w:rFonts w:ascii="Palatino Linotype" w:hAnsi="Palatino Linotype" w:cs="Arial"/>
          <w:lang w:val="es-MX"/>
        </w:rPr>
      </w:pPr>
      <w:r w:rsidRPr="006D77A9">
        <w:rPr>
          <w:rFonts w:ascii="Palatino Linotype" w:hAnsi="Palatino Linotype" w:cs="Arial"/>
          <w:lang w:val="es-MX"/>
        </w:rPr>
        <w:t>En el caso concreto que nos ocupa analizar, el particular requirió del</w:t>
      </w:r>
      <w:r w:rsidR="0027130E">
        <w:rPr>
          <w:rFonts w:ascii="Palatino Linotype" w:hAnsi="Palatino Linotype" w:cs="Arial"/>
          <w:lang w:val="es-MX"/>
        </w:rPr>
        <w:t xml:space="preserve"> Sistema de Agua Potable Alcantarillado y Saneamiento de Ecatepec de Morelos</w:t>
      </w:r>
      <w:r w:rsidRPr="006D77A9">
        <w:rPr>
          <w:rFonts w:ascii="Palatino Linotype" w:hAnsi="Palatino Linotype" w:cs="Arial"/>
          <w:lang w:val="es-MX"/>
        </w:rPr>
        <w:t xml:space="preserve"> </w:t>
      </w:r>
      <w:r w:rsidR="0027130E">
        <w:rPr>
          <w:rFonts w:ascii="Palatino Linotype" w:hAnsi="Palatino Linotype" w:cs="Arial"/>
          <w:lang w:val="es-MX"/>
        </w:rPr>
        <w:t>la documentación relativa a la autorización de diversos desarrollos urbanos</w:t>
      </w:r>
      <w:r w:rsidRPr="006D77A9">
        <w:rPr>
          <w:rFonts w:ascii="Palatino Linotype" w:hAnsi="Palatino Linotype" w:cs="Arial"/>
          <w:lang w:val="es-MX"/>
        </w:rPr>
        <w:t xml:space="preserve">; siendo importante señalar que el </w:t>
      </w:r>
      <w:r w:rsidRPr="006D77A9">
        <w:rPr>
          <w:rFonts w:ascii="Palatino Linotype" w:hAnsi="Palatino Linotype" w:cs="Arial"/>
          <w:b/>
          <w:lang w:val="es-MX"/>
        </w:rPr>
        <w:t>SUJETO OBLIGADO</w:t>
      </w:r>
      <w:r w:rsidRPr="006D77A9">
        <w:rPr>
          <w:rFonts w:ascii="Palatino Linotype" w:hAnsi="Palatino Linotype" w:cs="Arial"/>
          <w:lang w:val="es-MX"/>
        </w:rPr>
        <w:t xml:space="preserve"> respondió parcialmente a la </w:t>
      </w:r>
      <w:r w:rsidRPr="006D77A9">
        <w:rPr>
          <w:rFonts w:ascii="Palatino Linotype" w:hAnsi="Palatino Linotype" w:cs="Arial"/>
          <w:lang w:val="es-MX"/>
        </w:rPr>
        <w:lastRenderedPageBreak/>
        <w:t>solicitud presentada</w:t>
      </w:r>
      <w:r w:rsidR="006B1FBE">
        <w:rPr>
          <w:rFonts w:ascii="Palatino Linotype" w:hAnsi="Palatino Linotype" w:cs="Arial"/>
          <w:lang w:val="es-MX"/>
        </w:rPr>
        <w:t>, pues</w:t>
      </w:r>
      <w:r w:rsidR="0027130E">
        <w:rPr>
          <w:rFonts w:ascii="Palatino Linotype" w:hAnsi="Palatino Linotype" w:cs="Arial"/>
          <w:lang w:val="es-MX"/>
        </w:rPr>
        <w:t xml:space="preserve"> no realizó entrega de toda la información solicitada además de que según se advierte </w:t>
      </w:r>
      <w:r w:rsidR="006B1FBE">
        <w:rPr>
          <w:rFonts w:ascii="Palatino Linotype" w:hAnsi="Palatino Linotype" w:cs="Arial"/>
          <w:lang w:val="es-MX"/>
        </w:rPr>
        <w:t xml:space="preserve">la información entregada en un inicio no contiene </w:t>
      </w:r>
      <w:r w:rsidRPr="006D77A9">
        <w:rPr>
          <w:rFonts w:ascii="Palatino Linotype" w:hAnsi="Palatino Linotype" w:cs="Arial"/>
          <w:lang w:val="es-MX"/>
        </w:rPr>
        <w:t>el acuerd</w:t>
      </w:r>
      <w:r w:rsidR="006B1FBE">
        <w:rPr>
          <w:rFonts w:ascii="Palatino Linotype" w:hAnsi="Palatino Linotype" w:cs="Arial"/>
          <w:lang w:val="es-MX"/>
        </w:rPr>
        <w:t>o de clasificación que sustenta la supresión de diversos datos</w:t>
      </w:r>
      <w:r w:rsidRPr="006D77A9">
        <w:rPr>
          <w:rFonts w:ascii="Palatino Linotype" w:hAnsi="Palatino Linotype" w:cs="Arial"/>
          <w:lang w:val="es-MX"/>
        </w:rPr>
        <w:t xml:space="preserve">, lo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7B58E991" w14:textId="77777777" w:rsidR="00844CEE" w:rsidRPr="00844CEE" w:rsidRDefault="00844CEE" w:rsidP="00844CEE">
      <w:pPr>
        <w:spacing w:before="240" w:after="240" w:line="360" w:lineRule="auto"/>
        <w:contextualSpacing/>
        <w:jc w:val="both"/>
        <w:rPr>
          <w:rFonts w:ascii="Palatino Linotype" w:hAnsi="Palatino Linotype" w:cs="Arial"/>
          <w:lang w:val="es-MX"/>
        </w:rPr>
      </w:pPr>
    </w:p>
    <w:p w14:paraId="3A0A8237" w14:textId="2C836361" w:rsidR="006B1FBE" w:rsidRDefault="006D77A9" w:rsidP="00392127">
      <w:pPr>
        <w:spacing w:before="240" w:after="240" w:line="360" w:lineRule="auto"/>
        <w:contextualSpacing/>
        <w:jc w:val="both"/>
        <w:rPr>
          <w:rFonts w:ascii="Palatino Linotype" w:hAnsi="Palatino Linotype" w:cs="Arial"/>
          <w:lang w:val="es-MX"/>
        </w:rPr>
      </w:pPr>
      <w:r w:rsidRPr="006D77A9">
        <w:rPr>
          <w:rFonts w:ascii="Palatino Linotype" w:hAnsi="Palatino Linotype" w:cs="Arial"/>
          <w:lang w:val="es-MX"/>
        </w:rPr>
        <w:t xml:space="preserve">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D7491DC" w14:textId="77777777" w:rsidR="0027130E" w:rsidRPr="00844CEE" w:rsidRDefault="0027130E" w:rsidP="0027130E">
      <w:pPr>
        <w:spacing w:before="240" w:after="240" w:line="360" w:lineRule="auto"/>
        <w:contextualSpacing/>
        <w:jc w:val="both"/>
        <w:rPr>
          <w:rFonts w:ascii="Palatino Linotype" w:hAnsi="Palatino Linotype" w:cs="Arial"/>
          <w:lang w:val="es-MX"/>
        </w:rPr>
      </w:pPr>
    </w:p>
    <w:p w14:paraId="7B0959D9" w14:textId="0DE210A4" w:rsidR="00484233" w:rsidRDefault="00644919" w:rsidP="00644919">
      <w:pPr>
        <w:pStyle w:val="Ttulo1"/>
        <w:rPr>
          <w:rFonts w:ascii="Palatino Linotype" w:hAnsi="Palatino Linotype"/>
          <w:b/>
          <w:color w:val="000000" w:themeColor="text1"/>
          <w:sz w:val="24"/>
        </w:rPr>
      </w:pPr>
      <w:bookmarkStart w:id="67" w:name="_Toc8317531"/>
      <w:r>
        <w:rPr>
          <w:rFonts w:ascii="Palatino Linotype" w:hAnsi="Palatino Linotype"/>
          <w:b/>
          <w:color w:val="000000" w:themeColor="text1"/>
          <w:sz w:val="24"/>
        </w:rPr>
        <w:t xml:space="preserve">II. </w:t>
      </w:r>
      <w:r w:rsidR="006B1FBE" w:rsidRPr="006B1FBE">
        <w:rPr>
          <w:rFonts w:ascii="Palatino Linotype" w:hAnsi="Palatino Linotype"/>
          <w:b/>
          <w:color w:val="000000" w:themeColor="text1"/>
          <w:sz w:val="24"/>
        </w:rPr>
        <w:t>De la información puesta a disposición.</w:t>
      </w:r>
      <w:bookmarkEnd w:id="67"/>
      <w:r w:rsidR="006B1FBE" w:rsidRPr="006B1FBE">
        <w:rPr>
          <w:rFonts w:ascii="Palatino Linotype" w:hAnsi="Palatino Linotype"/>
          <w:b/>
          <w:color w:val="000000" w:themeColor="text1"/>
          <w:sz w:val="24"/>
        </w:rPr>
        <w:t xml:space="preserve"> </w:t>
      </w:r>
    </w:p>
    <w:p w14:paraId="62B976A5" w14:textId="77777777" w:rsidR="006B1FBE" w:rsidRPr="006B1FBE" w:rsidRDefault="006B1FBE" w:rsidP="006B1FBE">
      <w:pPr>
        <w:rPr>
          <w:lang w:val="es-MX" w:eastAsia="en-US"/>
        </w:rPr>
      </w:pPr>
    </w:p>
    <w:p w14:paraId="506BDF6D" w14:textId="23A1DA78" w:rsidR="00EE2BE7" w:rsidRPr="006B1FBE" w:rsidRDefault="005C459D" w:rsidP="00392127">
      <w:pPr>
        <w:pStyle w:val="Prrafodelista"/>
        <w:spacing w:before="240" w:after="240" w:line="360" w:lineRule="auto"/>
        <w:ind w:left="0"/>
        <w:jc w:val="both"/>
        <w:rPr>
          <w:rFonts w:ascii="Palatino Linotype" w:hAnsi="Palatino Linotype" w:cs="Arial"/>
          <w:i/>
          <w:lang w:val="es-MX"/>
        </w:rPr>
      </w:pPr>
      <w:r>
        <w:rPr>
          <w:rFonts w:ascii="Palatino Linotype" w:hAnsi="Palatino Linotype" w:cs="Arial"/>
          <w:szCs w:val="23"/>
          <w:lang w:val="es-MX"/>
        </w:rPr>
        <w:lastRenderedPageBreak/>
        <w:t>Precisado lo anterior y d</w:t>
      </w:r>
      <w:r w:rsidR="00342C19" w:rsidRPr="00005B21">
        <w:rPr>
          <w:rFonts w:ascii="Palatino Linotype" w:hAnsi="Palatino Linotype" w:cs="Arial"/>
          <w:szCs w:val="23"/>
          <w:lang w:val="es-MX"/>
        </w:rPr>
        <w:t>erivado</w:t>
      </w:r>
      <w:r w:rsidR="001E3398">
        <w:rPr>
          <w:rFonts w:ascii="Palatino Linotype" w:hAnsi="Palatino Linotype" w:cs="Arial"/>
          <w:szCs w:val="23"/>
        </w:rPr>
        <w:t xml:space="preserve"> del p</w:t>
      </w:r>
      <w:r w:rsidR="00342C19" w:rsidRPr="00005B21">
        <w:rPr>
          <w:rFonts w:ascii="Palatino Linotype" w:hAnsi="Palatino Linotype" w:cs="Arial"/>
          <w:szCs w:val="23"/>
        </w:rPr>
        <w:t xml:space="preserve">lanteamiento de la </w:t>
      </w:r>
      <w:r w:rsidR="00342C19" w:rsidRPr="00005B21">
        <w:rPr>
          <w:rFonts w:ascii="Palatino Linotype" w:hAnsi="Palatino Linotype" w:cs="Arial"/>
          <w:i/>
          <w:szCs w:val="23"/>
        </w:rPr>
        <w:t>Litis</w:t>
      </w:r>
      <w:r w:rsidR="00342C19" w:rsidRPr="00005B21">
        <w:rPr>
          <w:rFonts w:ascii="Palatino Linotype" w:hAnsi="Palatino Linotype" w:cs="Arial"/>
          <w:szCs w:val="23"/>
        </w:rPr>
        <w:t>, se procede analizar el contenido íntegro de las actuaciones que obran en el expediente electrónico, y así este Órgano Gara</w:t>
      </w:r>
      <w:r w:rsidR="001024E9" w:rsidRPr="00005B21">
        <w:rPr>
          <w:rFonts w:ascii="Palatino Linotype" w:hAnsi="Palatino Linotype" w:cs="Arial"/>
          <w:szCs w:val="23"/>
        </w:rPr>
        <w:t xml:space="preserve">nte esté en posibilidad de </w:t>
      </w:r>
      <w:r w:rsidR="00342C19" w:rsidRPr="00005B21">
        <w:rPr>
          <w:rFonts w:ascii="Palatino Linotype" w:hAnsi="Palatino Linotype" w:cs="Arial"/>
          <w:szCs w:val="23"/>
        </w:rPr>
        <w:t xml:space="preserve">dictar la resolución correspondiente, tomando en consideración los elementos aportados por las partes y apegándose en todo momento al principio de máxima publicidad de acuerdo a lo establecido en el artículo 8 de la </w:t>
      </w:r>
      <w:r w:rsidR="00342C19" w:rsidRPr="00005B21">
        <w:rPr>
          <w:rFonts w:ascii="Palatino Linotype" w:eastAsia="Calibri" w:hAnsi="Palatino Linotype" w:cs="Arial"/>
          <w:b/>
          <w:lang w:val="es-ES"/>
        </w:rPr>
        <w:t>Ley de Transparencia y Acceso a la Información Pública del Estado de México y Municipios</w:t>
      </w:r>
      <w:r w:rsidR="00342C19" w:rsidRPr="00005B21">
        <w:rPr>
          <w:rFonts w:ascii="Palatino Linotype" w:eastAsia="Times New Roman" w:hAnsi="Palatino Linotype" w:cs="Arial"/>
          <w:lang w:val="es-ES" w:eastAsia="es-MX"/>
        </w:rPr>
        <w:t>.</w:t>
      </w:r>
    </w:p>
    <w:p w14:paraId="6481A052" w14:textId="1220C41A" w:rsidR="006B1FBE" w:rsidRPr="006B1FBE" w:rsidRDefault="006B1FBE" w:rsidP="00392127">
      <w:pPr>
        <w:spacing w:line="360" w:lineRule="auto"/>
        <w:contextualSpacing/>
        <w:jc w:val="both"/>
        <w:rPr>
          <w:rFonts w:ascii="Palatino Linotype" w:eastAsia="Times New Roman" w:hAnsi="Palatino Linotype" w:cs="Arial"/>
          <w:lang w:val="es-ES" w:eastAsia="es-MX"/>
        </w:rPr>
      </w:pPr>
      <w:r w:rsidRPr="006B1FBE">
        <w:rPr>
          <w:rFonts w:ascii="Palatino Linotype" w:hAnsi="Palatino Linotype"/>
        </w:rPr>
        <w:t xml:space="preserve">En ese tenor, </w:t>
      </w:r>
      <w:r w:rsidRPr="006B1FBE">
        <w:rPr>
          <w:rFonts w:ascii="Palatino Linotype" w:eastAsia="Times New Roman" w:hAnsi="Palatino Linotype" w:cs="Arial"/>
          <w:lang w:val="es-ES" w:eastAsia="es-MX"/>
        </w:rPr>
        <w:t>es pertinente mencionar que</w:t>
      </w:r>
      <w:r w:rsidRPr="006B1FBE">
        <w:rPr>
          <w:rFonts w:ascii="Palatino Linotype" w:eastAsia="Calibri" w:hAnsi="Palatino Linotype" w:cs="Arial"/>
          <w:bCs/>
          <w:lang w:val="es-ES"/>
        </w:rPr>
        <w:t xml:space="preserve"> el </w:t>
      </w:r>
      <w:r w:rsidRPr="006B1FBE">
        <w:rPr>
          <w:rFonts w:ascii="Palatino Linotype" w:eastAsia="Calibri" w:hAnsi="Palatino Linotype" w:cs="Arial"/>
          <w:b/>
          <w:bCs/>
          <w:lang w:val="es-ES"/>
        </w:rPr>
        <w:t>SUJETO OBLIGADO</w:t>
      </w:r>
      <w:r w:rsidRPr="006B1FBE">
        <w:rPr>
          <w:rFonts w:ascii="Palatino Linotype" w:eastAsia="Calibri" w:hAnsi="Palatino Linotype" w:cs="Arial"/>
          <w:bCs/>
          <w:lang w:val="es-ES"/>
        </w:rPr>
        <w:t xml:space="preserve"> no niega la existencia de la información solicitada, sino por el contrario, al</w:t>
      </w:r>
      <w:r w:rsidRPr="006B1FBE">
        <w:rPr>
          <w:rFonts w:ascii="Palatino Linotype" w:eastAsia="Times New Roman" w:hAnsi="Palatino Linotype" w:cs="Arial"/>
          <w:lang w:val="es-ES" w:eastAsia="es-MX"/>
        </w:rPr>
        <w:t xml:space="preserve">  emitir respuesta a la solicitud de acceso a la información y</w:t>
      </w:r>
      <w:r>
        <w:rPr>
          <w:rFonts w:ascii="Palatino Linotype" w:eastAsia="Times New Roman" w:hAnsi="Palatino Linotype" w:cs="Arial"/>
          <w:lang w:val="es-ES" w:eastAsia="es-MX"/>
        </w:rPr>
        <w:t xml:space="preserve"> emitir</w:t>
      </w:r>
      <w:r w:rsidRPr="006B1FBE">
        <w:rPr>
          <w:rFonts w:ascii="Palatino Linotype" w:eastAsia="Times New Roman" w:hAnsi="Palatino Linotype" w:cs="Arial"/>
          <w:lang w:val="es-ES" w:eastAsia="es-MX"/>
        </w:rPr>
        <w:t xml:space="preserve"> la documentación que estimó conveniente para atender</w:t>
      </w:r>
      <w:r>
        <w:rPr>
          <w:rFonts w:ascii="Palatino Linotype" w:eastAsia="Times New Roman" w:hAnsi="Palatino Linotype" w:cs="Arial"/>
          <w:lang w:val="es-ES" w:eastAsia="es-MX"/>
        </w:rPr>
        <w:t xml:space="preserve"> los</w:t>
      </w:r>
      <w:r w:rsidRPr="006B1FBE">
        <w:rPr>
          <w:rFonts w:ascii="Palatino Linotype" w:eastAsia="Times New Roman" w:hAnsi="Palatino Linotype" w:cs="Arial"/>
          <w:lang w:val="es-ES" w:eastAsia="es-MX"/>
        </w:rPr>
        <w:t xml:space="preserve"> requerimiento</w:t>
      </w:r>
      <w:r>
        <w:rPr>
          <w:rFonts w:ascii="Palatino Linotype" w:eastAsia="Times New Roman" w:hAnsi="Palatino Linotype" w:cs="Arial"/>
          <w:lang w:val="es-ES" w:eastAsia="es-MX"/>
        </w:rPr>
        <w:t>s</w:t>
      </w:r>
      <w:r w:rsidRPr="006B1FBE">
        <w:rPr>
          <w:rFonts w:ascii="Palatino Linotype" w:eastAsia="Times New Roman" w:hAnsi="Palatino Linotype" w:cs="Arial"/>
          <w:lang w:val="es-ES" w:eastAsia="es-MX"/>
        </w:rPr>
        <w:t xml:space="preserve">, asevera su existencia, por lo que el estudio de la naturaleza jurídica de la información solicitada, en el caso concreto, se obvia. </w:t>
      </w:r>
    </w:p>
    <w:p w14:paraId="5BF05E14" w14:textId="77777777" w:rsidR="006B1FBE" w:rsidRPr="006B1FBE" w:rsidRDefault="006B1FBE" w:rsidP="006B1FBE">
      <w:pPr>
        <w:spacing w:line="360" w:lineRule="auto"/>
        <w:contextualSpacing/>
        <w:jc w:val="both"/>
        <w:rPr>
          <w:rFonts w:ascii="Palatino Linotype" w:eastAsia="Times New Roman" w:hAnsi="Palatino Linotype" w:cs="Arial"/>
          <w:lang w:val="es-ES" w:eastAsia="es-MX"/>
        </w:rPr>
      </w:pPr>
    </w:p>
    <w:p w14:paraId="64E5F1FF" w14:textId="61CFA769" w:rsidR="006B1FBE" w:rsidRPr="006B1FBE" w:rsidRDefault="006B1FBE" w:rsidP="00392127">
      <w:pPr>
        <w:spacing w:before="240" w:after="240" w:line="360" w:lineRule="auto"/>
        <w:contextualSpacing/>
        <w:jc w:val="both"/>
        <w:rPr>
          <w:rFonts w:ascii="Palatino Linotype" w:eastAsia="Times New Roman" w:hAnsi="Palatino Linotype" w:cs="Arial"/>
          <w:b/>
          <w:lang w:val="es-ES"/>
        </w:rPr>
      </w:pPr>
      <w:r w:rsidRPr="006B1FBE">
        <w:rPr>
          <w:rFonts w:ascii="Palatino Linotype" w:eastAsia="Times New Roman" w:hAnsi="Palatino Linotype" w:cs="Arial"/>
          <w:lang w:val="es-ES" w:eastAsia="es-MX"/>
        </w:rPr>
        <w:t>Lo anterior es así, ya que el estudio enunciado tiene por objeto determinar si el</w:t>
      </w:r>
      <w:r w:rsidRPr="006B1FBE">
        <w:rPr>
          <w:rFonts w:ascii="Palatino Linotype" w:eastAsia="Times New Roman" w:hAnsi="Palatino Linotype" w:cs="Arial"/>
          <w:b/>
          <w:lang w:val="es-ES" w:eastAsia="es-MX"/>
        </w:rPr>
        <w:t xml:space="preserve"> SUJETO OBLIGADO</w:t>
      </w:r>
      <w:r w:rsidRPr="006B1FBE">
        <w:rPr>
          <w:rFonts w:ascii="Palatino Linotype" w:eastAsia="Times New Roman" w:hAnsi="Palatino Linotype" w:cs="Arial"/>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6B1FBE">
        <w:rPr>
          <w:rFonts w:ascii="Palatino Linotype" w:eastAsia="Times New Roman" w:hAnsi="Palatino Linotype" w:cs="Arial"/>
          <w:b/>
          <w:lang w:val="es-ES" w:eastAsia="es-MX"/>
        </w:rPr>
        <w:t>SUJETO OBLIGADO</w:t>
      </w:r>
      <w:r w:rsidRPr="006B1FBE">
        <w:rPr>
          <w:rFonts w:ascii="Palatino Linotype" w:eastAsia="Times New Roman" w:hAnsi="Palatino Linotype" w:cs="Arial"/>
          <w:lang w:val="es-ES" w:eastAsia="es-MX"/>
        </w:rPr>
        <w:t>.</w:t>
      </w:r>
    </w:p>
    <w:p w14:paraId="745B66E5" w14:textId="7F9C8FFD" w:rsidR="00EE2BE7" w:rsidRPr="00DC26B5" w:rsidRDefault="006B1FBE" w:rsidP="00392127">
      <w:pPr>
        <w:pStyle w:val="Prrafodelista"/>
        <w:spacing w:before="240" w:after="240" w:line="360" w:lineRule="auto"/>
        <w:ind w:left="0"/>
        <w:jc w:val="both"/>
        <w:rPr>
          <w:rFonts w:ascii="Palatino Linotype" w:hAnsi="Palatino Linotype" w:cs="Arial"/>
          <w:i/>
          <w:lang w:val="es-MX"/>
        </w:rPr>
      </w:pPr>
      <w:r>
        <w:rPr>
          <w:rFonts w:ascii="Palatino Linotype" w:hAnsi="Palatino Linotype" w:cs="Arial"/>
          <w:lang w:val="es-MX"/>
        </w:rPr>
        <w:t>No obstante</w:t>
      </w:r>
      <w:r w:rsidR="003C6CCC">
        <w:rPr>
          <w:rFonts w:ascii="Palatino Linotype" w:hAnsi="Palatino Linotype" w:cs="Arial"/>
          <w:lang w:val="es-MX"/>
        </w:rPr>
        <w:t xml:space="preserve">, </w:t>
      </w:r>
      <w:r w:rsidR="00EE2BE7" w:rsidRPr="00DC26B5">
        <w:rPr>
          <w:rFonts w:ascii="Palatino Linotype" w:hAnsi="Palatino Linotype" w:cs="Arial"/>
          <w:lang w:val="es-MX"/>
        </w:rPr>
        <w:t xml:space="preserve">lo conducente en el presente caso en concreto, es verificar si la información que remitió el </w:t>
      </w:r>
      <w:r w:rsidR="00EE2BE7" w:rsidRPr="00DC26B5">
        <w:rPr>
          <w:rFonts w:ascii="Palatino Linotype" w:hAnsi="Palatino Linotype" w:cs="Arial"/>
          <w:b/>
          <w:lang w:val="es-MX"/>
        </w:rPr>
        <w:t xml:space="preserve">SUJETO OBLIGADO </w:t>
      </w:r>
      <w:r w:rsidR="00EE2BE7" w:rsidRPr="00DC26B5">
        <w:rPr>
          <w:rFonts w:ascii="Palatino Linotype" w:hAnsi="Palatino Linotype" w:cs="Arial"/>
          <w:lang w:val="es-MX"/>
        </w:rPr>
        <w:t xml:space="preserve">es suficiente para colmar el </w:t>
      </w:r>
      <w:r w:rsidR="00EE2BE7" w:rsidRPr="00DC26B5">
        <w:rPr>
          <w:rFonts w:ascii="Palatino Linotype" w:hAnsi="Palatino Linotype" w:cs="Arial"/>
          <w:lang w:val="es-MX"/>
        </w:rPr>
        <w:lastRenderedPageBreak/>
        <w:t xml:space="preserve">derecho de acceso a la información accionado por la parte </w:t>
      </w:r>
      <w:r w:rsidR="00EE2BE7" w:rsidRPr="00DC26B5">
        <w:rPr>
          <w:rFonts w:ascii="Palatino Linotype" w:hAnsi="Palatino Linotype" w:cs="Arial"/>
          <w:b/>
          <w:lang w:val="es-MX"/>
        </w:rPr>
        <w:t>RECURRENTE</w:t>
      </w:r>
      <w:r w:rsidR="00DC26B5">
        <w:rPr>
          <w:rFonts w:ascii="Palatino Linotype" w:hAnsi="Palatino Linotype" w:cs="Arial"/>
          <w:lang w:val="es-MX"/>
        </w:rPr>
        <w:t xml:space="preserve">. </w:t>
      </w:r>
      <w:r w:rsidR="00EE2BE7" w:rsidRPr="00DC26B5">
        <w:rPr>
          <w:rFonts w:ascii="Palatino Linotype" w:hAnsi="Palatino Linotype" w:cs="Arial"/>
          <w:lang w:val="es-MX"/>
        </w:rPr>
        <w:t xml:space="preserve">Por ello este Pleno </w:t>
      </w:r>
      <w:r w:rsidR="00EE2BE7" w:rsidRPr="00DC26B5">
        <w:rPr>
          <w:rFonts w:ascii="Palatino Linotype" w:eastAsia="Calibri" w:hAnsi="Palatino Linotype" w:cs="Times New Roman"/>
          <w:szCs w:val="22"/>
          <w:lang w:val="es-ES" w:eastAsia="en-US"/>
        </w:rPr>
        <w:t xml:space="preserve">considera necesario </w:t>
      </w:r>
      <w:r w:rsidR="00EE2BE7" w:rsidRPr="00DC26B5">
        <w:rPr>
          <w:rFonts w:ascii="Palatino Linotype" w:eastAsia="Calibri" w:hAnsi="Palatino Linotype" w:cs="Arial"/>
          <w:szCs w:val="22"/>
          <w:lang w:val="es-ES" w:eastAsia="en-US"/>
        </w:rPr>
        <w:t xml:space="preserve">mencionar que por cuestiones de técnica jurídica, así como para determinar si </w:t>
      </w:r>
      <w:r w:rsidR="00EE2BE7" w:rsidRPr="00DC26B5">
        <w:rPr>
          <w:rFonts w:ascii="Palatino Linotype" w:eastAsia="Calibri" w:hAnsi="Palatino Linotype" w:cs="Times New Roman"/>
          <w:szCs w:val="22"/>
          <w:lang w:val="es-ES" w:eastAsia="en-US"/>
        </w:rPr>
        <w:t>la informació</w:t>
      </w:r>
      <w:r w:rsidR="002133C8" w:rsidRPr="00DC26B5">
        <w:rPr>
          <w:rFonts w:ascii="Palatino Linotype" w:eastAsia="Calibri" w:hAnsi="Palatino Linotype" w:cs="Times New Roman"/>
          <w:szCs w:val="22"/>
          <w:lang w:val="es-ES" w:eastAsia="en-US"/>
        </w:rPr>
        <w:t xml:space="preserve">n emitida </w:t>
      </w:r>
      <w:r w:rsidR="00EE2BE7" w:rsidRPr="00DC26B5">
        <w:rPr>
          <w:rFonts w:ascii="Palatino Linotype" w:eastAsia="Calibri" w:hAnsi="Palatino Linotype" w:cs="Times New Roman"/>
          <w:szCs w:val="22"/>
          <w:lang w:val="es-ES" w:eastAsia="en-US"/>
        </w:rPr>
        <w:t xml:space="preserve">por el </w:t>
      </w:r>
      <w:r w:rsidR="00EE2BE7" w:rsidRPr="00DC26B5">
        <w:rPr>
          <w:rFonts w:ascii="Palatino Linotype" w:eastAsia="Calibri" w:hAnsi="Palatino Linotype" w:cs="Times New Roman"/>
          <w:b/>
          <w:szCs w:val="22"/>
          <w:lang w:val="es-ES" w:eastAsia="en-US"/>
        </w:rPr>
        <w:t>SUJETO OBLIGADO</w:t>
      </w:r>
      <w:r w:rsidR="00EE2BE7" w:rsidRPr="00DC26B5">
        <w:rPr>
          <w:rFonts w:ascii="Palatino Linotype" w:eastAsia="Calibri" w:hAnsi="Palatino Linotype" w:cs="Times New Roman"/>
          <w:szCs w:val="22"/>
          <w:lang w:val="es-ES" w:eastAsia="en-US"/>
        </w:rPr>
        <w:t xml:space="preserve"> atendió de manera puntual a todos y cada uno de los </w:t>
      </w:r>
      <w:r w:rsidR="006A3021">
        <w:rPr>
          <w:rFonts w:ascii="Palatino Linotype" w:eastAsia="Calibri" w:hAnsi="Palatino Linotype" w:cs="Times New Roman"/>
          <w:szCs w:val="22"/>
          <w:lang w:val="es-ES" w:eastAsia="en-US"/>
        </w:rPr>
        <w:t>requerimientos formulados por la parte</w:t>
      </w:r>
      <w:r w:rsidR="00EE2BE7" w:rsidRPr="00DC26B5">
        <w:rPr>
          <w:rFonts w:ascii="Palatino Linotype" w:eastAsia="Calibri" w:hAnsi="Palatino Linotype" w:cs="Times New Roman"/>
          <w:szCs w:val="22"/>
          <w:lang w:val="es-ES" w:eastAsia="en-US"/>
        </w:rPr>
        <w:t xml:space="preserve"> recurrente, </w:t>
      </w:r>
      <w:r w:rsidR="0079522B">
        <w:rPr>
          <w:rFonts w:ascii="Palatino Linotype" w:eastAsia="Calibri" w:hAnsi="Palatino Linotype" w:cs="Times New Roman"/>
          <w:color w:val="000000"/>
          <w:szCs w:val="22"/>
          <w:lang w:val="es-ES" w:eastAsia="en-US"/>
        </w:rPr>
        <w:t xml:space="preserve">es necesario </w:t>
      </w:r>
      <w:r w:rsidR="00EE2BE7" w:rsidRPr="00DC26B5">
        <w:rPr>
          <w:rFonts w:ascii="Palatino Linotype" w:eastAsia="Calibri" w:hAnsi="Palatino Linotype" w:cs="Times New Roman"/>
          <w:color w:val="000000"/>
          <w:szCs w:val="22"/>
          <w:lang w:val="es-ES" w:eastAsia="en-US"/>
        </w:rPr>
        <w:t>elaborar un cuadro de análisis</w:t>
      </w:r>
      <w:r w:rsidR="00EE2BE7" w:rsidRPr="00F0274F">
        <w:rPr>
          <w:color w:val="000000"/>
          <w:vertAlign w:val="superscript"/>
          <w:lang w:val="es-ES" w:eastAsia="en-US"/>
        </w:rPr>
        <w:footnoteReference w:id="1"/>
      </w:r>
      <w:r w:rsidR="00EE2BE7" w:rsidRPr="00DC26B5">
        <w:rPr>
          <w:rFonts w:ascii="Palatino Linotype" w:eastAsia="Calibri" w:hAnsi="Palatino Linotype" w:cs="Times New Roman"/>
          <w:color w:val="000000"/>
          <w:szCs w:val="22"/>
          <w:lang w:val="es-ES" w:eastAsia="en-US"/>
        </w:rPr>
        <w:t>, mismo que se inserta a continuación:</w:t>
      </w:r>
    </w:p>
    <w:p w14:paraId="705C1D30" w14:textId="77777777" w:rsidR="00324A2E" w:rsidRDefault="00324A2E" w:rsidP="00324A2E">
      <w:pPr>
        <w:pStyle w:val="Prrafodelista"/>
        <w:rPr>
          <w:rFonts w:ascii="Palatino Linotype" w:hAnsi="Palatino Linotype" w:cs="Arial"/>
          <w:i/>
          <w:lang w:val="es-MX"/>
        </w:rPr>
      </w:pPr>
    </w:p>
    <w:p w14:paraId="2C04CA0B" w14:textId="77777777" w:rsidR="00E90F77" w:rsidRPr="00324A2E" w:rsidRDefault="00E90F77" w:rsidP="00324A2E">
      <w:pPr>
        <w:pStyle w:val="Prrafodelista"/>
        <w:rPr>
          <w:rFonts w:ascii="Palatino Linotype" w:hAnsi="Palatino Linotype" w:cs="Arial"/>
          <w:i/>
          <w:lang w:val="es-MX"/>
        </w:rPr>
      </w:pPr>
    </w:p>
    <w:tbl>
      <w:tblPr>
        <w:tblStyle w:val="Tablaconcuadrcula21"/>
        <w:tblW w:w="9214" w:type="dxa"/>
        <w:tblInd w:w="-5" w:type="dxa"/>
        <w:tblCellMar>
          <w:left w:w="70" w:type="dxa"/>
          <w:right w:w="70" w:type="dxa"/>
        </w:tblCellMar>
        <w:tblLook w:val="0000" w:firstRow="0" w:lastRow="0" w:firstColumn="0" w:lastColumn="0" w:noHBand="0" w:noVBand="0"/>
      </w:tblPr>
      <w:tblGrid>
        <w:gridCol w:w="990"/>
        <w:gridCol w:w="1800"/>
        <w:gridCol w:w="4189"/>
        <w:gridCol w:w="2235"/>
      </w:tblGrid>
      <w:tr w:rsidR="00484233" w14:paraId="11B9A5B9" w14:textId="6D7F73CD" w:rsidTr="00911A46">
        <w:trPr>
          <w:trHeight w:val="825"/>
        </w:trPr>
        <w:tc>
          <w:tcPr>
            <w:tcW w:w="9214" w:type="dxa"/>
            <w:gridSpan w:val="4"/>
          </w:tcPr>
          <w:p w14:paraId="3E2FD0F3" w14:textId="77777777" w:rsidR="00DC26B5" w:rsidRDefault="00DC26B5" w:rsidP="00DC26B5">
            <w:pPr>
              <w:jc w:val="center"/>
              <w:rPr>
                <w:rFonts w:ascii="Palatino Linotype" w:hAnsi="Palatino Linotype" w:cs="Arial"/>
                <w:b/>
              </w:rPr>
            </w:pPr>
          </w:p>
          <w:p w14:paraId="4D8A60E1" w14:textId="241DA2C6" w:rsidR="00484233" w:rsidRPr="00DC26B5" w:rsidRDefault="00484233" w:rsidP="0079522B">
            <w:pPr>
              <w:jc w:val="center"/>
              <w:rPr>
                <w:rFonts w:ascii="Palatino Linotype" w:hAnsi="Palatino Linotype" w:cs="Arial"/>
                <w:b/>
              </w:rPr>
            </w:pPr>
            <w:r w:rsidRPr="00484233">
              <w:rPr>
                <w:rFonts w:ascii="Palatino Linotype" w:hAnsi="Palatino Linotype" w:cs="Arial"/>
                <w:b/>
              </w:rPr>
              <w:t xml:space="preserve">Solicitud </w:t>
            </w:r>
            <w:r w:rsidR="0079522B" w:rsidRPr="0079522B">
              <w:rPr>
                <w:rFonts w:ascii="Palatino Linotype" w:hAnsi="Palatino Linotype" w:cs="Arial"/>
                <w:b/>
                <w:bCs/>
                <w:lang w:val="es-ES_tradnl"/>
              </w:rPr>
              <w:t>01288/INFOEM/IP/RR/2019</w:t>
            </w:r>
          </w:p>
        </w:tc>
      </w:tr>
      <w:tr w:rsidR="00BF5666" w:rsidRPr="00EE2BE7" w14:paraId="1532D98C" w14:textId="77777777" w:rsidTr="00484233">
        <w:tblPrEx>
          <w:tblCellMar>
            <w:left w:w="108" w:type="dxa"/>
            <w:right w:w="108" w:type="dxa"/>
          </w:tblCellMar>
          <w:tblLook w:val="04A0" w:firstRow="1" w:lastRow="0" w:firstColumn="1" w:lastColumn="0" w:noHBand="0" w:noVBand="1"/>
        </w:tblPrEx>
        <w:trPr>
          <w:trHeight w:val="582"/>
        </w:trPr>
        <w:tc>
          <w:tcPr>
            <w:tcW w:w="993" w:type="dxa"/>
            <w:shd w:val="clear" w:color="auto" w:fill="DBDBDB"/>
          </w:tcPr>
          <w:p w14:paraId="7767BE84" w14:textId="77777777" w:rsidR="00BF5666" w:rsidRPr="00EE2BE7" w:rsidRDefault="00BF5666" w:rsidP="00BF5666">
            <w:pPr>
              <w:rPr>
                <w:rFonts w:ascii="Palatino Linotype" w:hAnsi="Palatino Linotype" w:cs="Times New Roman"/>
                <w:sz w:val="18"/>
                <w:szCs w:val="18"/>
              </w:rPr>
            </w:pPr>
          </w:p>
          <w:p w14:paraId="6204CCA8" w14:textId="77777777" w:rsidR="00BF5666" w:rsidRPr="00EE2BE7" w:rsidRDefault="00BF5666" w:rsidP="00BF5666">
            <w:pPr>
              <w:jc w:val="center"/>
              <w:rPr>
                <w:rFonts w:ascii="Palatino Linotype" w:hAnsi="Palatino Linotype" w:cs="Times New Roman"/>
                <w:sz w:val="18"/>
                <w:szCs w:val="18"/>
              </w:rPr>
            </w:pPr>
            <w:r w:rsidRPr="00EE2BE7">
              <w:rPr>
                <w:rFonts w:ascii="Palatino Linotype" w:hAnsi="Palatino Linotype" w:cs="Times New Roman"/>
                <w:sz w:val="18"/>
                <w:szCs w:val="18"/>
              </w:rPr>
              <w:t>Número</w:t>
            </w:r>
          </w:p>
        </w:tc>
        <w:tc>
          <w:tcPr>
            <w:tcW w:w="1701" w:type="dxa"/>
            <w:shd w:val="clear" w:color="auto" w:fill="DBDBDB"/>
          </w:tcPr>
          <w:p w14:paraId="6D2C28DD" w14:textId="77777777" w:rsidR="00BF5666" w:rsidRPr="00EE2BE7" w:rsidRDefault="00BF5666" w:rsidP="00BF5666">
            <w:pPr>
              <w:jc w:val="center"/>
              <w:rPr>
                <w:rFonts w:ascii="Palatino Linotype" w:hAnsi="Palatino Linotype" w:cs="Times New Roman"/>
                <w:sz w:val="18"/>
                <w:szCs w:val="18"/>
              </w:rPr>
            </w:pPr>
          </w:p>
          <w:p w14:paraId="52288C56" w14:textId="77777777" w:rsidR="00BF5666" w:rsidRPr="00EE2BE7" w:rsidRDefault="00BF5666" w:rsidP="00BF5666">
            <w:pPr>
              <w:jc w:val="center"/>
              <w:rPr>
                <w:rFonts w:ascii="Palatino Linotype" w:hAnsi="Palatino Linotype" w:cs="Times New Roman"/>
                <w:sz w:val="18"/>
                <w:szCs w:val="18"/>
              </w:rPr>
            </w:pPr>
            <w:r w:rsidRPr="00EE2BE7">
              <w:rPr>
                <w:rFonts w:ascii="Palatino Linotype" w:hAnsi="Palatino Linotype" w:cs="Times New Roman"/>
                <w:sz w:val="18"/>
                <w:szCs w:val="18"/>
              </w:rPr>
              <w:t>Información Requerida:</w:t>
            </w:r>
          </w:p>
        </w:tc>
        <w:tc>
          <w:tcPr>
            <w:tcW w:w="4252" w:type="dxa"/>
            <w:shd w:val="clear" w:color="auto" w:fill="DBDBDB"/>
          </w:tcPr>
          <w:p w14:paraId="789CA85D" w14:textId="77777777" w:rsidR="00BF5666" w:rsidRPr="00EE2BE7" w:rsidRDefault="00BF5666" w:rsidP="00BF5666">
            <w:pPr>
              <w:jc w:val="center"/>
              <w:rPr>
                <w:rFonts w:ascii="Palatino Linotype" w:hAnsi="Palatino Linotype" w:cs="Times New Roman"/>
                <w:sz w:val="18"/>
                <w:szCs w:val="18"/>
              </w:rPr>
            </w:pPr>
          </w:p>
          <w:p w14:paraId="2CF3F1EB" w14:textId="77777777" w:rsidR="00BF5666" w:rsidRPr="00EE2BE7" w:rsidRDefault="00BF5666" w:rsidP="00BF5666">
            <w:pPr>
              <w:jc w:val="center"/>
              <w:rPr>
                <w:rFonts w:ascii="Palatino Linotype" w:hAnsi="Palatino Linotype" w:cs="Times New Roman"/>
                <w:sz w:val="18"/>
                <w:szCs w:val="18"/>
              </w:rPr>
            </w:pPr>
            <w:r w:rsidRPr="00EE2BE7">
              <w:rPr>
                <w:rFonts w:ascii="Palatino Linotype" w:hAnsi="Palatino Linotype" w:cs="Times New Roman"/>
                <w:sz w:val="18"/>
                <w:szCs w:val="18"/>
              </w:rPr>
              <w:t xml:space="preserve">Información entregada en respuesta: </w:t>
            </w:r>
          </w:p>
        </w:tc>
        <w:tc>
          <w:tcPr>
            <w:tcW w:w="2268" w:type="dxa"/>
            <w:shd w:val="clear" w:color="auto" w:fill="D9D9D9" w:themeFill="background1" w:themeFillShade="D9"/>
          </w:tcPr>
          <w:p w14:paraId="639D2EE6" w14:textId="77777777" w:rsidR="00BF5666" w:rsidRPr="00EE2BE7" w:rsidRDefault="00BF5666" w:rsidP="00BF5666">
            <w:pPr>
              <w:jc w:val="center"/>
              <w:rPr>
                <w:rFonts w:ascii="Palatino Linotype" w:hAnsi="Palatino Linotype" w:cs="Times New Roman"/>
                <w:sz w:val="18"/>
                <w:szCs w:val="18"/>
              </w:rPr>
            </w:pPr>
          </w:p>
          <w:p w14:paraId="201D0AC5" w14:textId="77777777" w:rsidR="00BF5666" w:rsidRPr="00EE2BE7" w:rsidRDefault="00BF5666" w:rsidP="00BF5666">
            <w:pPr>
              <w:jc w:val="center"/>
              <w:rPr>
                <w:rFonts w:ascii="Palatino Linotype" w:hAnsi="Palatino Linotype" w:cs="Times New Roman"/>
                <w:sz w:val="18"/>
                <w:szCs w:val="18"/>
              </w:rPr>
            </w:pPr>
            <w:r w:rsidRPr="00EE2BE7">
              <w:rPr>
                <w:rFonts w:ascii="Palatino Linotype" w:hAnsi="Palatino Linotype" w:cs="Times New Roman"/>
                <w:sz w:val="18"/>
                <w:szCs w:val="18"/>
              </w:rPr>
              <w:t xml:space="preserve">¿Satisface la solicitud? </w:t>
            </w:r>
          </w:p>
        </w:tc>
      </w:tr>
      <w:tr w:rsidR="00BF5666" w:rsidRPr="00EE2BE7" w14:paraId="5459525A" w14:textId="77777777" w:rsidTr="00484233">
        <w:tblPrEx>
          <w:tblCellMar>
            <w:left w:w="108" w:type="dxa"/>
            <w:right w:w="108" w:type="dxa"/>
          </w:tblCellMar>
          <w:tblLook w:val="04A0" w:firstRow="1" w:lastRow="0" w:firstColumn="1" w:lastColumn="0" w:noHBand="0" w:noVBand="1"/>
        </w:tblPrEx>
        <w:trPr>
          <w:trHeight w:val="635"/>
        </w:trPr>
        <w:tc>
          <w:tcPr>
            <w:tcW w:w="993" w:type="dxa"/>
            <w:shd w:val="clear" w:color="auto" w:fill="auto"/>
          </w:tcPr>
          <w:p w14:paraId="5AD08941" w14:textId="77777777" w:rsidR="00BF5666" w:rsidRPr="00EE2BE7" w:rsidRDefault="00BF5666" w:rsidP="00BF5666">
            <w:pPr>
              <w:tabs>
                <w:tab w:val="left" w:pos="1627"/>
              </w:tabs>
              <w:rPr>
                <w:rFonts w:ascii="Palatino Linotype" w:hAnsi="Palatino Linotype" w:cs="Times New Roman"/>
                <w:b/>
                <w:sz w:val="18"/>
                <w:szCs w:val="18"/>
              </w:rPr>
            </w:pPr>
          </w:p>
          <w:p w14:paraId="0D2E61B3" w14:textId="77777777" w:rsidR="00BF5666" w:rsidRPr="00EE2BE7" w:rsidRDefault="00BF5666" w:rsidP="00BF5666">
            <w:pPr>
              <w:tabs>
                <w:tab w:val="left" w:pos="1627"/>
              </w:tabs>
              <w:jc w:val="center"/>
              <w:rPr>
                <w:rFonts w:ascii="Palatino Linotype" w:hAnsi="Palatino Linotype" w:cs="Times New Roman"/>
                <w:b/>
                <w:sz w:val="18"/>
                <w:szCs w:val="18"/>
              </w:rPr>
            </w:pPr>
          </w:p>
          <w:p w14:paraId="4766D6C2" w14:textId="77777777" w:rsidR="00BF5666" w:rsidRPr="00EE2BE7" w:rsidRDefault="00BF5666" w:rsidP="00BF5666">
            <w:pPr>
              <w:tabs>
                <w:tab w:val="left" w:pos="1627"/>
              </w:tabs>
              <w:jc w:val="center"/>
              <w:rPr>
                <w:rFonts w:ascii="Palatino Linotype" w:hAnsi="Palatino Linotype" w:cs="Times New Roman"/>
                <w:b/>
                <w:sz w:val="18"/>
                <w:szCs w:val="18"/>
              </w:rPr>
            </w:pPr>
            <w:r w:rsidRPr="00EE2BE7">
              <w:rPr>
                <w:rFonts w:ascii="Palatino Linotype" w:hAnsi="Palatino Linotype" w:cs="Times New Roman"/>
                <w:b/>
                <w:sz w:val="18"/>
                <w:szCs w:val="18"/>
              </w:rPr>
              <w:t>1</w:t>
            </w:r>
          </w:p>
        </w:tc>
        <w:tc>
          <w:tcPr>
            <w:tcW w:w="1701" w:type="dxa"/>
            <w:shd w:val="clear" w:color="auto" w:fill="auto"/>
          </w:tcPr>
          <w:p w14:paraId="4F49BC4C" w14:textId="6AB4B0FC" w:rsidR="00BF5666" w:rsidRPr="009A0324" w:rsidRDefault="00E90F77" w:rsidP="00E1039B">
            <w:pPr>
              <w:contextualSpacing/>
              <w:jc w:val="both"/>
              <w:rPr>
                <w:rFonts w:ascii="Palatino Linotype" w:eastAsia="Times New Roman" w:hAnsi="Palatino Linotype" w:cs="Times New Roman"/>
                <w:color w:val="000000"/>
                <w:sz w:val="24"/>
                <w:szCs w:val="24"/>
              </w:rPr>
            </w:pPr>
            <w:r w:rsidRPr="009A0324">
              <w:rPr>
                <w:rFonts w:ascii="Palatino Linotype" w:hAnsi="Palatino Linotype" w:cs="Arial"/>
                <w:sz w:val="24"/>
                <w:szCs w:val="24"/>
              </w:rPr>
              <w:t>Los expedientes de dictamen de factibilidad para desarrollar el conjunto urbano denominado Las Américas de Ecatepec.</w:t>
            </w:r>
          </w:p>
        </w:tc>
        <w:tc>
          <w:tcPr>
            <w:tcW w:w="4252" w:type="dxa"/>
            <w:shd w:val="clear" w:color="auto" w:fill="auto"/>
          </w:tcPr>
          <w:p w14:paraId="02DB593C" w14:textId="77777777" w:rsidR="00BF5666" w:rsidRPr="009A0324" w:rsidRDefault="00BF5666" w:rsidP="00BF5666">
            <w:pPr>
              <w:jc w:val="both"/>
              <w:rPr>
                <w:rFonts w:ascii="Palatino Linotype" w:hAnsi="Palatino Linotype" w:cs="Times New Roman"/>
                <w:sz w:val="24"/>
                <w:szCs w:val="24"/>
              </w:rPr>
            </w:pPr>
          </w:p>
          <w:p w14:paraId="4068DA63" w14:textId="27EBD25B" w:rsidR="00BF5666" w:rsidRPr="009A0324" w:rsidRDefault="009A0324" w:rsidP="00B2352B">
            <w:pPr>
              <w:jc w:val="both"/>
              <w:rPr>
                <w:rFonts w:ascii="Palatino Linotype" w:hAnsi="Palatino Linotype" w:cs="Times New Roman"/>
                <w:sz w:val="24"/>
                <w:szCs w:val="24"/>
              </w:rPr>
            </w:pPr>
            <w:r w:rsidRPr="009A0324">
              <w:rPr>
                <w:rFonts w:ascii="Palatino Linotype" w:hAnsi="Palatino Linotype" w:cs="Times New Roman"/>
                <w:sz w:val="24"/>
                <w:szCs w:val="24"/>
              </w:rPr>
              <w:t xml:space="preserve">Se realiza entrega de diversos expedientes de factibilidad. </w:t>
            </w:r>
          </w:p>
        </w:tc>
        <w:tc>
          <w:tcPr>
            <w:tcW w:w="2268" w:type="dxa"/>
          </w:tcPr>
          <w:p w14:paraId="2A318A3B" w14:textId="77777777" w:rsidR="00BF5666" w:rsidRPr="009A0324" w:rsidRDefault="00BF5666" w:rsidP="007438CF">
            <w:pPr>
              <w:rPr>
                <w:rFonts w:ascii="Palatino Linotype" w:hAnsi="Palatino Linotype" w:cs="Times New Roman"/>
                <w:sz w:val="24"/>
                <w:szCs w:val="24"/>
              </w:rPr>
            </w:pPr>
          </w:p>
          <w:p w14:paraId="0A06A762" w14:textId="77777777" w:rsidR="007438CF" w:rsidRPr="009A0324" w:rsidRDefault="007438CF" w:rsidP="007438CF">
            <w:pPr>
              <w:rPr>
                <w:rFonts w:ascii="Palatino Linotype" w:hAnsi="Palatino Linotype" w:cs="Times New Roman"/>
                <w:sz w:val="24"/>
                <w:szCs w:val="24"/>
              </w:rPr>
            </w:pPr>
          </w:p>
          <w:p w14:paraId="4990D572" w14:textId="4684A746" w:rsidR="00BF5666" w:rsidRPr="009A0324" w:rsidRDefault="007C59DC" w:rsidP="008938DD">
            <w:pPr>
              <w:tabs>
                <w:tab w:val="left" w:pos="930"/>
                <w:tab w:val="center" w:pos="1026"/>
              </w:tabs>
              <w:jc w:val="center"/>
              <w:rPr>
                <w:rFonts w:ascii="Palatino Linotype" w:hAnsi="Palatino Linotype" w:cs="Times New Roman"/>
                <w:sz w:val="24"/>
                <w:szCs w:val="24"/>
              </w:rPr>
            </w:pPr>
            <w:r w:rsidRPr="009A0324">
              <w:rPr>
                <w:rFonts w:ascii="Palatino Linotype" w:hAnsi="Palatino Linotype" w:cs="Times New Roman"/>
                <w:sz w:val="24"/>
                <w:szCs w:val="24"/>
              </w:rPr>
              <w:t>SI</w:t>
            </w:r>
          </w:p>
        </w:tc>
      </w:tr>
      <w:tr w:rsidR="00BF5666" w:rsidRPr="00EE2BE7" w14:paraId="2D67830E" w14:textId="77777777" w:rsidTr="00484233">
        <w:tblPrEx>
          <w:tblCellMar>
            <w:left w:w="108" w:type="dxa"/>
            <w:right w:w="108" w:type="dxa"/>
          </w:tblCellMar>
          <w:tblLook w:val="04A0" w:firstRow="1" w:lastRow="0" w:firstColumn="1" w:lastColumn="0" w:noHBand="0" w:noVBand="1"/>
        </w:tblPrEx>
        <w:trPr>
          <w:trHeight w:val="1540"/>
        </w:trPr>
        <w:tc>
          <w:tcPr>
            <w:tcW w:w="993" w:type="dxa"/>
            <w:shd w:val="clear" w:color="auto" w:fill="auto"/>
          </w:tcPr>
          <w:p w14:paraId="01B91BAB" w14:textId="77777777" w:rsidR="00BF5666" w:rsidRPr="00EE2BE7" w:rsidRDefault="00BF5666" w:rsidP="00BF5666">
            <w:pPr>
              <w:tabs>
                <w:tab w:val="left" w:pos="1627"/>
              </w:tabs>
              <w:jc w:val="center"/>
              <w:rPr>
                <w:rFonts w:ascii="Palatino Linotype" w:hAnsi="Palatino Linotype" w:cs="Times New Roman"/>
                <w:b/>
                <w:sz w:val="18"/>
                <w:szCs w:val="18"/>
              </w:rPr>
            </w:pPr>
            <w:r w:rsidRPr="00EE2BE7">
              <w:rPr>
                <w:rFonts w:ascii="Palatino Linotype" w:hAnsi="Palatino Linotype" w:cs="Times New Roman"/>
                <w:b/>
                <w:sz w:val="18"/>
                <w:szCs w:val="18"/>
              </w:rPr>
              <w:lastRenderedPageBreak/>
              <w:t>2</w:t>
            </w:r>
          </w:p>
        </w:tc>
        <w:tc>
          <w:tcPr>
            <w:tcW w:w="1701" w:type="dxa"/>
            <w:shd w:val="clear" w:color="auto" w:fill="auto"/>
          </w:tcPr>
          <w:p w14:paraId="356721D9" w14:textId="5709BAC2" w:rsidR="00BF5666" w:rsidRPr="009A0324" w:rsidRDefault="00E1039B" w:rsidP="00E1039B">
            <w:pPr>
              <w:contextualSpacing/>
              <w:jc w:val="both"/>
              <w:rPr>
                <w:rFonts w:ascii="Palatino Linotype" w:eastAsia="Times New Roman" w:hAnsi="Palatino Linotype" w:cs="Times New Roman"/>
                <w:color w:val="000000"/>
                <w:sz w:val="24"/>
                <w:szCs w:val="24"/>
              </w:rPr>
            </w:pPr>
            <w:r w:rsidRPr="009A0324">
              <w:rPr>
                <w:rFonts w:ascii="Palatino Linotype" w:hAnsi="Palatino Linotype" w:cs="Arial"/>
                <w:sz w:val="24"/>
                <w:szCs w:val="24"/>
              </w:rPr>
              <w:t xml:space="preserve">Los oficios </w:t>
            </w:r>
            <w:r w:rsidR="00E90F77" w:rsidRPr="009A0324">
              <w:rPr>
                <w:rFonts w:ascii="Palatino Linotype" w:hAnsi="Palatino Linotype" w:cs="Arial"/>
                <w:sz w:val="24"/>
                <w:szCs w:val="24"/>
              </w:rPr>
              <w:t xml:space="preserve">DG/0220/11 de 25 de febrero de 2011 y Oficio DG/OF-616/2011 de 6 de agosto de 2011 que se mencionan en la Gaceta de Gobierno de 26 de agosto de 2011 en resolución que autoriza el desarrollo del conjunto urbano denominado las AMERICAS IV. - Oficio DG/OF-617/2011 de 8 de agosto de 2011 que se menciona en la Gaceta de Gobierno de 2 de septiembre de 2011 en resolución que autoriza el desarrollo del </w:t>
            </w:r>
            <w:r w:rsidR="00E90F77" w:rsidRPr="009A0324">
              <w:rPr>
                <w:rFonts w:ascii="Palatino Linotype" w:hAnsi="Palatino Linotype" w:cs="Arial"/>
                <w:sz w:val="24"/>
                <w:szCs w:val="24"/>
              </w:rPr>
              <w:lastRenderedPageBreak/>
              <w:t>conjunto urbano denominado las AMERICAS III. - Cualquier otro que exista respecto a las AMERICAS I y AMERICAS II.</w:t>
            </w:r>
          </w:p>
        </w:tc>
        <w:tc>
          <w:tcPr>
            <w:tcW w:w="4252" w:type="dxa"/>
            <w:shd w:val="clear" w:color="auto" w:fill="auto"/>
          </w:tcPr>
          <w:p w14:paraId="08C2E9D6" w14:textId="047C89B9" w:rsidR="00BF5666" w:rsidRPr="009A0324" w:rsidRDefault="009A0324" w:rsidP="009A0324">
            <w:pPr>
              <w:jc w:val="both"/>
              <w:rPr>
                <w:rFonts w:ascii="Palatino Linotype" w:hAnsi="Palatino Linotype" w:cs="Times New Roman"/>
                <w:sz w:val="24"/>
                <w:szCs w:val="24"/>
              </w:rPr>
            </w:pPr>
            <w:r w:rsidRPr="009A0324">
              <w:rPr>
                <w:rFonts w:ascii="Palatino Linotype" w:hAnsi="Palatino Linotype" w:cs="Times New Roman"/>
                <w:sz w:val="24"/>
                <w:szCs w:val="24"/>
              </w:rPr>
              <w:lastRenderedPageBreak/>
              <w:t xml:space="preserve">Se refiere mediante informe justifico que, se está llevando a cabo una búsqueda de los mismos. </w:t>
            </w:r>
          </w:p>
        </w:tc>
        <w:tc>
          <w:tcPr>
            <w:tcW w:w="2268" w:type="dxa"/>
          </w:tcPr>
          <w:p w14:paraId="0EBFD2C7" w14:textId="77777777" w:rsidR="00BF5666" w:rsidRPr="009A0324" w:rsidRDefault="00BF5666" w:rsidP="002640EA">
            <w:pPr>
              <w:rPr>
                <w:rFonts w:ascii="Palatino Linotype" w:hAnsi="Palatino Linotype" w:cs="Times New Roman"/>
                <w:sz w:val="24"/>
                <w:szCs w:val="24"/>
              </w:rPr>
            </w:pPr>
          </w:p>
          <w:p w14:paraId="0C2A2AD2" w14:textId="77777777" w:rsidR="002640EA" w:rsidRPr="009A0324" w:rsidRDefault="002640EA" w:rsidP="002640EA">
            <w:pPr>
              <w:rPr>
                <w:rFonts w:ascii="Palatino Linotype" w:hAnsi="Palatino Linotype" w:cs="Times New Roman"/>
                <w:sz w:val="24"/>
                <w:szCs w:val="24"/>
              </w:rPr>
            </w:pPr>
          </w:p>
          <w:p w14:paraId="7005E678" w14:textId="67FBEF15" w:rsidR="007438CF" w:rsidRPr="009A0324" w:rsidRDefault="00640BAA" w:rsidP="00640BAA">
            <w:pPr>
              <w:jc w:val="center"/>
              <w:rPr>
                <w:rFonts w:ascii="Palatino Linotype" w:hAnsi="Palatino Linotype" w:cs="Times New Roman"/>
                <w:sz w:val="24"/>
                <w:szCs w:val="24"/>
              </w:rPr>
            </w:pPr>
            <w:r w:rsidRPr="009A0324">
              <w:rPr>
                <w:rFonts w:ascii="Palatino Linotype" w:hAnsi="Palatino Linotype" w:cs="Times New Roman"/>
                <w:sz w:val="24"/>
                <w:szCs w:val="24"/>
              </w:rPr>
              <w:t>NO</w:t>
            </w:r>
          </w:p>
        </w:tc>
      </w:tr>
      <w:tr w:rsidR="00BF5666" w:rsidRPr="00EE2BE7" w14:paraId="53EAF735" w14:textId="77777777" w:rsidTr="00484233">
        <w:tblPrEx>
          <w:tblCellMar>
            <w:left w:w="108" w:type="dxa"/>
            <w:right w:w="108" w:type="dxa"/>
          </w:tblCellMar>
          <w:tblLook w:val="04A0" w:firstRow="1" w:lastRow="0" w:firstColumn="1" w:lastColumn="0" w:noHBand="0" w:noVBand="1"/>
        </w:tblPrEx>
        <w:trPr>
          <w:trHeight w:val="1337"/>
        </w:trPr>
        <w:tc>
          <w:tcPr>
            <w:tcW w:w="993" w:type="dxa"/>
            <w:shd w:val="clear" w:color="auto" w:fill="auto"/>
          </w:tcPr>
          <w:p w14:paraId="771B747E" w14:textId="77777777" w:rsidR="00BF5666" w:rsidRPr="00EE2BE7" w:rsidRDefault="00BF5666" w:rsidP="00BF5666">
            <w:pPr>
              <w:tabs>
                <w:tab w:val="left" w:pos="1627"/>
              </w:tabs>
              <w:jc w:val="center"/>
              <w:rPr>
                <w:rFonts w:ascii="Palatino Linotype" w:hAnsi="Palatino Linotype" w:cs="Times New Roman"/>
                <w:b/>
                <w:sz w:val="18"/>
                <w:szCs w:val="18"/>
              </w:rPr>
            </w:pPr>
            <w:r w:rsidRPr="00EE2BE7">
              <w:rPr>
                <w:rFonts w:ascii="Palatino Linotype" w:hAnsi="Palatino Linotype" w:cs="Times New Roman"/>
                <w:b/>
                <w:sz w:val="18"/>
                <w:szCs w:val="18"/>
              </w:rPr>
              <w:t>3</w:t>
            </w:r>
          </w:p>
        </w:tc>
        <w:tc>
          <w:tcPr>
            <w:tcW w:w="1701" w:type="dxa"/>
            <w:shd w:val="clear" w:color="auto" w:fill="auto"/>
          </w:tcPr>
          <w:p w14:paraId="15681D9E" w14:textId="77777777" w:rsidR="00484233" w:rsidRPr="009A0324" w:rsidRDefault="00484233" w:rsidP="00BF5666">
            <w:pPr>
              <w:contextualSpacing/>
              <w:jc w:val="both"/>
              <w:rPr>
                <w:rFonts w:ascii="Palatino Linotype" w:eastAsia="Times New Roman" w:hAnsi="Palatino Linotype" w:cs="Times New Roman"/>
                <w:color w:val="000000"/>
                <w:sz w:val="24"/>
                <w:szCs w:val="24"/>
              </w:rPr>
            </w:pPr>
          </w:p>
          <w:p w14:paraId="0623885B" w14:textId="72C26D52" w:rsidR="00E1039B" w:rsidRPr="009A0324" w:rsidRDefault="00E1039B" w:rsidP="00E1039B">
            <w:pPr>
              <w:rPr>
                <w:rFonts w:ascii="Palatino Linotype" w:hAnsi="Palatino Linotype" w:cs="Arial"/>
                <w:sz w:val="24"/>
                <w:szCs w:val="24"/>
              </w:rPr>
            </w:pPr>
            <w:r w:rsidRPr="009A0324">
              <w:rPr>
                <w:rFonts w:ascii="Palatino Linotype" w:hAnsi="Palatino Linotype" w:cs="Arial"/>
                <w:sz w:val="24"/>
                <w:szCs w:val="24"/>
              </w:rPr>
              <w:t xml:space="preserve">Cualquier documento, si existe, en el que SAPASE recepcione la infraestructura hidráulica a Consorcio de Ingeniería Integral, S.A. de C.V., de cualquiera de los cuatros desarrollos de las AMERICAS mencionado. </w:t>
            </w:r>
          </w:p>
          <w:p w14:paraId="488D7B50" w14:textId="6032563F" w:rsidR="00BF5666" w:rsidRPr="009A0324" w:rsidRDefault="00BF5666" w:rsidP="00BF5666">
            <w:pPr>
              <w:contextualSpacing/>
              <w:jc w:val="both"/>
              <w:rPr>
                <w:rFonts w:ascii="Palatino Linotype" w:eastAsia="Times New Roman" w:hAnsi="Palatino Linotype" w:cs="Times New Roman"/>
                <w:color w:val="000000"/>
                <w:sz w:val="24"/>
                <w:szCs w:val="24"/>
              </w:rPr>
            </w:pPr>
          </w:p>
        </w:tc>
        <w:tc>
          <w:tcPr>
            <w:tcW w:w="4252" w:type="dxa"/>
            <w:shd w:val="clear" w:color="auto" w:fill="auto"/>
          </w:tcPr>
          <w:p w14:paraId="2DAA5E17" w14:textId="77777777" w:rsidR="00484233" w:rsidRPr="009A0324" w:rsidRDefault="00484233" w:rsidP="00BF5666">
            <w:pPr>
              <w:jc w:val="both"/>
              <w:rPr>
                <w:rFonts w:ascii="Palatino Linotype" w:hAnsi="Palatino Linotype" w:cs="Times New Roman"/>
                <w:sz w:val="24"/>
                <w:szCs w:val="24"/>
              </w:rPr>
            </w:pPr>
          </w:p>
          <w:p w14:paraId="53425C10" w14:textId="56B757DA" w:rsidR="00BF5666" w:rsidRPr="009A0324" w:rsidRDefault="009A0324" w:rsidP="009A0324">
            <w:pPr>
              <w:jc w:val="both"/>
              <w:rPr>
                <w:rFonts w:ascii="Palatino Linotype" w:hAnsi="Palatino Linotype" w:cs="Times New Roman"/>
                <w:sz w:val="24"/>
                <w:szCs w:val="24"/>
              </w:rPr>
            </w:pPr>
            <w:r w:rsidRPr="009A0324">
              <w:rPr>
                <w:rFonts w:ascii="Palatino Linotype" w:hAnsi="Palatino Linotype" w:cs="Times New Roman"/>
                <w:sz w:val="24"/>
                <w:szCs w:val="24"/>
              </w:rPr>
              <w:t xml:space="preserve">No se advierte documental alguna donde se aprecie la entrega de infraestructura hidráulica. </w:t>
            </w:r>
          </w:p>
        </w:tc>
        <w:tc>
          <w:tcPr>
            <w:tcW w:w="2268" w:type="dxa"/>
          </w:tcPr>
          <w:p w14:paraId="64310DC7" w14:textId="77777777" w:rsidR="00BF5666" w:rsidRPr="009A0324" w:rsidRDefault="00BF5666" w:rsidP="00484233">
            <w:pPr>
              <w:rPr>
                <w:rFonts w:ascii="Palatino Linotype" w:hAnsi="Palatino Linotype" w:cs="Times New Roman"/>
                <w:sz w:val="24"/>
                <w:szCs w:val="24"/>
              </w:rPr>
            </w:pPr>
          </w:p>
          <w:p w14:paraId="48EA801B" w14:textId="77777777" w:rsidR="00BF5666" w:rsidRPr="009A0324" w:rsidRDefault="00BF5666" w:rsidP="00BF5666">
            <w:pPr>
              <w:jc w:val="center"/>
              <w:rPr>
                <w:rFonts w:ascii="Palatino Linotype" w:hAnsi="Palatino Linotype" w:cs="Times New Roman"/>
                <w:sz w:val="24"/>
                <w:szCs w:val="24"/>
              </w:rPr>
            </w:pPr>
          </w:p>
          <w:p w14:paraId="67416C77" w14:textId="023A394D" w:rsidR="00BF5666" w:rsidRPr="009A0324" w:rsidRDefault="009A0324" w:rsidP="00640BAA">
            <w:pPr>
              <w:jc w:val="center"/>
              <w:rPr>
                <w:rFonts w:ascii="Palatino Linotype" w:hAnsi="Palatino Linotype" w:cs="Times New Roman"/>
                <w:sz w:val="24"/>
                <w:szCs w:val="24"/>
              </w:rPr>
            </w:pPr>
            <w:r w:rsidRPr="009A0324">
              <w:rPr>
                <w:rFonts w:ascii="Palatino Linotype" w:hAnsi="Palatino Linotype" w:cs="Times New Roman"/>
                <w:sz w:val="24"/>
                <w:szCs w:val="24"/>
              </w:rPr>
              <w:t>No</w:t>
            </w:r>
          </w:p>
        </w:tc>
      </w:tr>
    </w:tbl>
    <w:p w14:paraId="03039269" w14:textId="77777777" w:rsidR="00165F33" w:rsidRPr="00484233" w:rsidRDefault="00165F33" w:rsidP="00484233">
      <w:pPr>
        <w:rPr>
          <w:rFonts w:ascii="Palatino Linotype" w:hAnsi="Palatino Linotype" w:cs="Times New Roman"/>
          <w:lang w:eastAsia="es-ES_tradnl"/>
        </w:rPr>
      </w:pPr>
    </w:p>
    <w:p w14:paraId="69ACC7B9" w14:textId="62C88CC2" w:rsidR="00165F33" w:rsidRPr="00331248" w:rsidRDefault="00165F33" w:rsidP="00392127">
      <w:pPr>
        <w:pStyle w:val="Prrafodelista"/>
        <w:spacing w:before="240" w:after="240" w:line="360" w:lineRule="auto"/>
        <w:ind w:left="0"/>
        <w:jc w:val="both"/>
        <w:rPr>
          <w:rFonts w:ascii="Palatino Linotype" w:hAnsi="Palatino Linotype" w:cs="Arial"/>
          <w:i/>
          <w:lang w:val="es-MX"/>
        </w:rPr>
      </w:pPr>
      <w:r>
        <w:rPr>
          <w:rFonts w:ascii="Palatino Linotype" w:hAnsi="Palatino Linotype" w:cs="Arial"/>
          <w:lang w:val="es-MX"/>
        </w:rPr>
        <w:t xml:space="preserve">Puntualizado lo anterior, resulta evidente para este resolutor que las razones o motivos de </w:t>
      </w:r>
      <w:r w:rsidRPr="00F53123">
        <w:rPr>
          <w:rFonts w:ascii="Palatino Linotype" w:hAnsi="Palatino Linotype" w:cs="Arial"/>
          <w:lang w:val="es-MX"/>
        </w:rPr>
        <w:t>inconformidad aducidos por el particular resultan</w:t>
      </w:r>
      <w:r w:rsidR="00644919" w:rsidRPr="00F53123">
        <w:rPr>
          <w:rFonts w:ascii="Palatino Linotype" w:hAnsi="Palatino Linotype" w:cs="Arial"/>
          <w:lang w:val="es-MX"/>
        </w:rPr>
        <w:t xml:space="preserve"> fundados,</w:t>
      </w:r>
      <w:r w:rsidR="00E71231" w:rsidRPr="00F53123">
        <w:rPr>
          <w:rFonts w:ascii="Palatino Linotype" w:hAnsi="Palatino Linotype" w:cs="Arial"/>
          <w:lang w:val="es-MX"/>
        </w:rPr>
        <w:t xml:space="preserve"> en razón </w:t>
      </w:r>
      <w:r w:rsidR="00E71231" w:rsidRPr="00F53123">
        <w:rPr>
          <w:rFonts w:ascii="Palatino Linotype" w:hAnsi="Palatino Linotype" w:cs="Arial"/>
          <w:lang w:val="es-MX"/>
        </w:rPr>
        <w:lastRenderedPageBreak/>
        <w:t>de que</w:t>
      </w:r>
      <w:r w:rsidR="00223E5A" w:rsidRPr="00F53123">
        <w:rPr>
          <w:rFonts w:ascii="Palatino Linotype" w:hAnsi="Palatino Linotype" w:cs="Arial"/>
          <w:lang w:val="es-MX"/>
        </w:rPr>
        <w:t xml:space="preserve"> en efecto</w:t>
      </w:r>
      <w:r w:rsidR="00E71231" w:rsidRPr="00F53123">
        <w:rPr>
          <w:rFonts w:ascii="Palatino Linotype" w:hAnsi="Palatino Linotype" w:cs="Arial"/>
          <w:lang w:val="es-MX"/>
        </w:rPr>
        <w:t>: a)</w:t>
      </w:r>
      <w:r w:rsidRPr="00F53123">
        <w:rPr>
          <w:rFonts w:ascii="Palatino Linotype" w:hAnsi="Palatino Linotype" w:cs="Arial"/>
          <w:lang w:val="es-MX"/>
        </w:rPr>
        <w:t xml:space="preserve"> no se entregaron las documentales </w:t>
      </w:r>
      <w:r w:rsidR="00640BAA" w:rsidRPr="00F53123">
        <w:rPr>
          <w:rFonts w:ascii="Palatino Linotype" w:hAnsi="Palatino Linotype" w:cs="Arial"/>
          <w:lang w:val="es-MX"/>
        </w:rPr>
        <w:t>consistentes en los ofiucos solicitados</w:t>
      </w:r>
      <w:r w:rsidR="004655AC" w:rsidRPr="00F53123">
        <w:rPr>
          <w:rFonts w:ascii="Palatino Linotype" w:hAnsi="Palatino Linotype" w:cs="Arial"/>
          <w:lang w:val="es-MX"/>
        </w:rPr>
        <w:t xml:space="preserve"> y </w:t>
      </w:r>
      <w:r w:rsidR="00E71231" w:rsidRPr="00F53123">
        <w:rPr>
          <w:rFonts w:ascii="Palatino Linotype" w:hAnsi="Palatino Linotype" w:cs="Arial"/>
          <w:lang w:val="es-MX"/>
        </w:rPr>
        <w:t xml:space="preserve"> b)</w:t>
      </w:r>
      <w:r w:rsidR="00644919" w:rsidRPr="00F53123">
        <w:rPr>
          <w:rFonts w:ascii="Palatino Linotype" w:hAnsi="Palatino Linotype" w:cs="Arial"/>
          <w:lang w:val="es-MX"/>
        </w:rPr>
        <w:t xml:space="preserve"> no se advierte documental</w:t>
      </w:r>
      <w:r w:rsidR="00644919">
        <w:rPr>
          <w:rFonts w:ascii="Palatino Linotype" w:hAnsi="Palatino Linotype" w:cs="Arial"/>
          <w:lang w:val="es-MX"/>
        </w:rPr>
        <w:t xml:space="preserve"> alguna donde conste la entrega de infraestructura hidráulica. </w:t>
      </w:r>
      <w:r w:rsidR="006B1FBE">
        <w:rPr>
          <w:rFonts w:ascii="Palatino Linotype" w:hAnsi="Palatino Linotype" w:cs="Arial"/>
          <w:lang w:val="es-MX"/>
        </w:rPr>
        <w:t xml:space="preserve">. </w:t>
      </w:r>
    </w:p>
    <w:p w14:paraId="149BE4C5" w14:textId="231F2640" w:rsidR="002A6900" w:rsidRPr="00165F33" w:rsidRDefault="002A6900" w:rsidP="00165F33">
      <w:pPr>
        <w:pStyle w:val="Prrafodelista"/>
        <w:spacing w:before="240" w:after="240" w:line="360" w:lineRule="auto"/>
        <w:ind w:left="0"/>
        <w:jc w:val="both"/>
        <w:rPr>
          <w:rFonts w:ascii="Palatino Linotype" w:hAnsi="Palatino Linotype" w:cs="Arial"/>
          <w:b/>
          <w:lang w:val="es-MX"/>
        </w:rPr>
      </w:pPr>
    </w:p>
    <w:p w14:paraId="7F7DAB86" w14:textId="21D94495" w:rsidR="005E75D2" w:rsidRPr="001E3398" w:rsidRDefault="008938DD" w:rsidP="00392127">
      <w:pPr>
        <w:pStyle w:val="Prrafodelista"/>
        <w:spacing w:before="240" w:after="240" w:line="360" w:lineRule="auto"/>
        <w:ind w:left="0"/>
        <w:jc w:val="both"/>
        <w:rPr>
          <w:rFonts w:ascii="Palatino Linotype" w:hAnsi="Palatino Linotype" w:cs="Arial"/>
          <w:i/>
          <w:lang w:val="es-MX"/>
        </w:rPr>
      </w:pPr>
      <w:r>
        <w:rPr>
          <w:rFonts w:ascii="Palatino Linotype" w:hAnsi="Palatino Linotype" w:cs="Times New Roman"/>
          <w:lang w:eastAsia="es-ES_tradnl"/>
        </w:rPr>
        <w:t>Así las cosas, u</w:t>
      </w:r>
      <w:r w:rsidR="002A6900">
        <w:rPr>
          <w:rFonts w:ascii="Palatino Linotype" w:hAnsi="Palatino Linotype" w:cs="Times New Roman"/>
          <w:lang w:eastAsia="es-ES_tradnl"/>
        </w:rPr>
        <w:t xml:space="preserve">no de los objetivos con los que cuenta la </w:t>
      </w:r>
      <w:r w:rsidR="005E75D2" w:rsidRPr="001E3398">
        <w:rPr>
          <w:rFonts w:ascii="Palatino Linotype" w:hAnsi="Palatino Linotype" w:cs="Times New Roman"/>
          <w:lang w:eastAsia="es-ES_tradnl"/>
        </w:rPr>
        <w:t>Ley</w:t>
      </w:r>
      <w:r w:rsidR="00747C65" w:rsidRPr="001E3398">
        <w:rPr>
          <w:rFonts w:ascii="Palatino Linotype" w:hAnsi="Palatino Linotype" w:cs="Times New Roman"/>
          <w:lang w:eastAsia="es-ES_tradnl"/>
        </w:rPr>
        <w:t xml:space="preserve"> de Transparencia y Acceso a la Información pública del Estado de México y Municipios, </w:t>
      </w:r>
      <w:r w:rsidR="002A6900">
        <w:rPr>
          <w:rFonts w:ascii="Palatino Linotype" w:hAnsi="Palatino Linotype" w:cs="Times New Roman"/>
          <w:lang w:eastAsia="es-ES_tradnl"/>
        </w:rPr>
        <w:t xml:space="preserve">es </w:t>
      </w:r>
      <w:r w:rsidR="002242F7" w:rsidRPr="001E3398">
        <w:rPr>
          <w:rFonts w:ascii="Palatino Linotype" w:hAnsi="Palatino Linotype" w:cs="Times New Roman"/>
          <w:lang w:eastAsia="es-ES_tradnl"/>
        </w:rPr>
        <w:t xml:space="preserve">el </w:t>
      </w:r>
      <w:r w:rsidR="00FB160E" w:rsidRPr="001E3398">
        <w:rPr>
          <w:rFonts w:ascii="Palatino Linotype" w:hAnsi="Palatino Linotype" w:cs="Times New Roman"/>
          <w:lang w:eastAsia="es-ES_tradnl"/>
        </w:rPr>
        <w:t xml:space="preserve">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w:t>
      </w:r>
      <w:r w:rsidR="00747C65" w:rsidRPr="001E3398">
        <w:rPr>
          <w:rFonts w:ascii="Palatino Linotype" w:hAnsi="Palatino Linotype" w:cs="Times New Roman"/>
          <w:lang w:eastAsia="es-ES_tradnl"/>
        </w:rPr>
        <w:t xml:space="preserve"> </w:t>
      </w:r>
      <w:r w:rsidR="00FB160E" w:rsidRPr="001E3398">
        <w:rPr>
          <w:rFonts w:ascii="Palatino Linotype" w:hAnsi="Palatino Linotype" w:cs="Times New Roman"/>
          <w:lang w:eastAsia="es-ES_tradnl"/>
        </w:rPr>
        <w:t xml:space="preserve">de la información que obra en poder de los Sujetos Obligados.  </w:t>
      </w:r>
    </w:p>
    <w:p w14:paraId="4EB2B802" w14:textId="4CF9E7B6" w:rsidR="001C3012" w:rsidRDefault="00260059" w:rsidP="00392127">
      <w:pPr>
        <w:widowControl w:val="0"/>
        <w:autoSpaceDE w:val="0"/>
        <w:autoSpaceDN w:val="0"/>
        <w:adjustRightInd w:val="0"/>
        <w:spacing w:before="240" w:after="240" w:line="360" w:lineRule="auto"/>
        <w:jc w:val="both"/>
        <w:rPr>
          <w:rFonts w:ascii="Palatino Linotype" w:hAnsi="Palatino Linotype" w:cs="Times New Roman"/>
          <w:lang w:eastAsia="es-ES_tradnl"/>
        </w:rPr>
      </w:pPr>
      <w:r w:rsidRPr="00B90005">
        <w:rPr>
          <w:rFonts w:ascii="Palatino Linotype" w:hAnsi="Palatino Linotype" w:cs="Arial"/>
          <w:color w:val="000000" w:themeColor="text1"/>
        </w:rPr>
        <w:t>L</w:t>
      </w:r>
      <w:r w:rsidR="0083163C">
        <w:rPr>
          <w:rFonts w:ascii="Palatino Linotype" w:hAnsi="Palatino Linotype" w:cs="Arial"/>
          <w:color w:val="000000" w:themeColor="text1"/>
        </w:rPr>
        <w:t xml:space="preserve">uego entonces </w:t>
      </w:r>
      <w:r w:rsidR="00FB160E">
        <w:rPr>
          <w:rFonts w:ascii="Palatino Linotype" w:hAnsi="Palatino Linotype" w:cs="Arial"/>
          <w:color w:val="000000" w:themeColor="text1"/>
        </w:rPr>
        <w:t>el artículo</w:t>
      </w:r>
      <w:r w:rsidR="00BD5CA8">
        <w:rPr>
          <w:rFonts w:ascii="Palatino Linotype" w:hAnsi="Palatino Linotype" w:cs="Arial"/>
          <w:color w:val="000000" w:themeColor="text1"/>
        </w:rPr>
        <w:t xml:space="preserve"> 18 de dicha Ley refiere que los Sujetos Obligados tienen el ineludible compromiso de documentar todos los actos que deriven </w:t>
      </w:r>
      <w:r w:rsidR="009E3101">
        <w:rPr>
          <w:rFonts w:ascii="Palatino Linotype" w:hAnsi="Palatino Linotype" w:cs="Arial"/>
          <w:color w:val="000000" w:themeColor="text1"/>
        </w:rPr>
        <w:t xml:space="preserve">de sus atribuciones, funciones y competencias considerando desde su origen la eventual publicidad de la información </w:t>
      </w:r>
      <w:r w:rsidR="00AC225D">
        <w:rPr>
          <w:rFonts w:ascii="Palatino Linotype" w:hAnsi="Palatino Linotype" w:cs="Arial"/>
          <w:color w:val="000000" w:themeColor="text1"/>
        </w:rPr>
        <w:t>como a continuación se observa:</w:t>
      </w:r>
    </w:p>
    <w:p w14:paraId="2A3B1A51" w14:textId="77777777" w:rsidR="00644919" w:rsidRPr="00644919" w:rsidRDefault="00644919" w:rsidP="00644919">
      <w:pPr>
        <w:widowControl w:val="0"/>
        <w:autoSpaceDE w:val="0"/>
        <w:autoSpaceDN w:val="0"/>
        <w:adjustRightInd w:val="0"/>
        <w:spacing w:before="240" w:after="240" w:line="360" w:lineRule="auto"/>
        <w:jc w:val="both"/>
        <w:rPr>
          <w:rFonts w:ascii="Palatino Linotype" w:hAnsi="Palatino Linotype" w:cs="Times New Roman"/>
          <w:lang w:eastAsia="es-ES_tradnl"/>
        </w:rPr>
      </w:pPr>
    </w:p>
    <w:p w14:paraId="3949FD25" w14:textId="42CCE71C" w:rsidR="001C3012" w:rsidRDefault="00AC225D" w:rsidP="00644919">
      <w:pPr>
        <w:widowControl w:val="0"/>
        <w:autoSpaceDE w:val="0"/>
        <w:autoSpaceDN w:val="0"/>
        <w:adjustRightInd w:val="0"/>
        <w:spacing w:before="240" w:after="240" w:line="360" w:lineRule="auto"/>
        <w:ind w:left="567" w:right="567"/>
        <w:jc w:val="both"/>
        <w:rPr>
          <w:rFonts w:ascii="Palatino Linotype" w:hAnsi="Palatino Linotype" w:cs="Times New Roman"/>
          <w:i/>
          <w:sz w:val="22"/>
          <w:lang w:eastAsia="es-ES_tradnl"/>
        </w:rPr>
      </w:pPr>
      <w:r w:rsidRPr="00AC225D">
        <w:rPr>
          <w:rFonts w:ascii="Palatino Linotype" w:hAnsi="Palatino Linotype" w:cs="Times New Roman"/>
          <w:b/>
          <w:i/>
          <w:sz w:val="22"/>
          <w:lang w:eastAsia="es-ES_tradnl"/>
        </w:rPr>
        <w:t>Artículo 18.</w:t>
      </w:r>
      <w:r w:rsidRPr="00AC225D">
        <w:rPr>
          <w:rFonts w:ascii="Palatino Linotype" w:hAnsi="Palatino Linotype" w:cs="Times New Roman"/>
          <w:i/>
          <w:sz w:val="22"/>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386D702A" w14:textId="77777777" w:rsidR="00644919" w:rsidRPr="00AC225D" w:rsidRDefault="00644919" w:rsidP="00644919">
      <w:pPr>
        <w:widowControl w:val="0"/>
        <w:autoSpaceDE w:val="0"/>
        <w:autoSpaceDN w:val="0"/>
        <w:adjustRightInd w:val="0"/>
        <w:spacing w:before="240" w:after="240" w:line="360" w:lineRule="auto"/>
        <w:ind w:right="567"/>
        <w:jc w:val="both"/>
        <w:rPr>
          <w:rFonts w:ascii="Palatino Linotype" w:hAnsi="Palatino Linotype" w:cs="Times New Roman"/>
          <w:i/>
          <w:sz w:val="22"/>
          <w:lang w:eastAsia="es-ES_tradnl"/>
        </w:rPr>
      </w:pPr>
    </w:p>
    <w:p w14:paraId="21CE7C41" w14:textId="55CC634E" w:rsidR="00E6095F" w:rsidRPr="001C3012" w:rsidRDefault="00747C65" w:rsidP="00392127">
      <w:pPr>
        <w:pStyle w:val="Prrafodelista"/>
        <w:spacing w:before="240" w:after="240" w:line="360" w:lineRule="auto"/>
        <w:ind w:left="0" w:right="49"/>
        <w:jc w:val="both"/>
        <w:rPr>
          <w:rFonts w:ascii="Palatino Linotype" w:hAnsi="Palatino Linotype" w:cs="Arial"/>
        </w:rPr>
      </w:pPr>
      <w:r>
        <w:rPr>
          <w:rFonts w:ascii="Palatino Linotype" w:hAnsi="Palatino Linotype" w:cs="Arial"/>
          <w:color w:val="000000" w:themeColor="text1"/>
        </w:rPr>
        <w:lastRenderedPageBreak/>
        <w:t>Así</w:t>
      </w:r>
      <w:r w:rsidR="00A654EC">
        <w:rPr>
          <w:rFonts w:ascii="Palatino Linotype" w:hAnsi="Palatino Linotype" w:cs="Arial"/>
          <w:color w:val="000000" w:themeColor="text1"/>
        </w:rPr>
        <w:t>,</w:t>
      </w:r>
      <w:r>
        <w:rPr>
          <w:rFonts w:ascii="Palatino Linotype" w:hAnsi="Palatino Linotype" w:cs="Arial"/>
          <w:color w:val="000000" w:themeColor="text1"/>
        </w:rPr>
        <w:t xml:space="preserve"> por otro lado </w:t>
      </w:r>
      <w:r w:rsidR="009E3101" w:rsidRPr="009E3101">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009E3101" w:rsidRPr="009E3101">
        <w:rPr>
          <w:rFonts w:ascii="Palatino Linotype" w:eastAsia="Times New Roman" w:hAnsi="Palatino Linotype" w:cs="Times New Roman"/>
          <w:b/>
          <w:lang w:val="es-MX" w:eastAsia="es-MX"/>
        </w:rPr>
        <w:t>SUJETOS OBLIGADOS</w:t>
      </w:r>
      <w:r w:rsidR="009E3101" w:rsidRPr="009E3101">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w:t>
      </w:r>
      <w:r w:rsidR="00E6095F">
        <w:rPr>
          <w:rFonts w:ascii="Palatino Linotype" w:eastAsia="Times New Roman" w:hAnsi="Palatino Linotype" w:cs="Times New Roman"/>
          <w:lang w:val="es-MX" w:eastAsia="es-MX"/>
        </w:rPr>
        <w:t xml:space="preserve"> su artículo 4, segundo párrafo:</w:t>
      </w:r>
    </w:p>
    <w:p w14:paraId="668134CE" w14:textId="77777777" w:rsidR="001C3012" w:rsidRPr="00844CEE" w:rsidRDefault="001C3012" w:rsidP="001C3012">
      <w:pPr>
        <w:pStyle w:val="Prrafodelista"/>
        <w:spacing w:before="240" w:after="240" w:line="360" w:lineRule="auto"/>
        <w:ind w:left="0" w:right="49"/>
        <w:jc w:val="both"/>
        <w:rPr>
          <w:rFonts w:ascii="Palatino Linotype" w:hAnsi="Palatino Linotype" w:cs="Arial"/>
        </w:rPr>
      </w:pPr>
    </w:p>
    <w:p w14:paraId="6C2526F1" w14:textId="77777777" w:rsidR="009E3101" w:rsidRPr="009E3101" w:rsidRDefault="009E3101" w:rsidP="009E3101">
      <w:pPr>
        <w:spacing w:line="360" w:lineRule="auto"/>
        <w:ind w:left="567" w:right="567"/>
        <w:jc w:val="both"/>
        <w:rPr>
          <w:rFonts w:ascii="Palatino Linotype" w:eastAsia="Times New Roman" w:hAnsi="Palatino Linotype" w:cs="Times New Roman"/>
          <w:i/>
          <w:sz w:val="22"/>
          <w:szCs w:val="22"/>
          <w:lang w:val="es-ES"/>
        </w:rPr>
      </w:pPr>
      <w:r w:rsidRPr="009E3101">
        <w:rPr>
          <w:rFonts w:ascii="Palatino Linotype" w:eastAsia="Times New Roman" w:hAnsi="Palatino Linotype" w:cs="Times New Roman"/>
          <w:i/>
          <w:sz w:val="22"/>
          <w:szCs w:val="22"/>
          <w:lang w:val="es-ES"/>
        </w:rPr>
        <w:t>“</w:t>
      </w:r>
      <w:r w:rsidRPr="009E3101">
        <w:rPr>
          <w:rFonts w:ascii="Palatino Linotype" w:eastAsia="Times New Roman" w:hAnsi="Palatino Linotype" w:cs="Times New Roman"/>
          <w:b/>
          <w:i/>
          <w:sz w:val="22"/>
          <w:szCs w:val="22"/>
          <w:lang w:val="es-ES"/>
        </w:rPr>
        <w:t>Artículo 4.</w:t>
      </w:r>
      <w:r w:rsidRPr="009E3101">
        <w:rPr>
          <w:rFonts w:ascii="Palatino Linotype" w:eastAsia="Times New Roman" w:hAnsi="Palatino Linotype" w:cs="Times New Roman"/>
          <w:i/>
          <w:sz w:val="22"/>
          <w:szCs w:val="22"/>
          <w:lang w:val="es-ES"/>
        </w:rPr>
        <w:t xml:space="preserve"> (…)</w:t>
      </w:r>
    </w:p>
    <w:p w14:paraId="6853C9CF" w14:textId="77777777" w:rsidR="009E3101" w:rsidRPr="009E3101" w:rsidRDefault="009E3101" w:rsidP="009E3101">
      <w:pPr>
        <w:spacing w:line="360" w:lineRule="auto"/>
        <w:ind w:left="567" w:right="567"/>
        <w:jc w:val="both"/>
        <w:rPr>
          <w:rFonts w:ascii="Palatino Linotype" w:eastAsia="Times New Roman" w:hAnsi="Palatino Linotype" w:cs="Times New Roman"/>
          <w:i/>
          <w:sz w:val="22"/>
          <w:szCs w:val="22"/>
          <w:lang w:val="es-ES"/>
        </w:rPr>
      </w:pPr>
    </w:p>
    <w:p w14:paraId="7171F784" w14:textId="77777777" w:rsidR="009E3101" w:rsidRPr="009E3101" w:rsidRDefault="009E3101" w:rsidP="009E3101">
      <w:pPr>
        <w:spacing w:line="360" w:lineRule="auto"/>
        <w:ind w:left="567" w:right="567"/>
        <w:jc w:val="both"/>
        <w:rPr>
          <w:rFonts w:ascii="Palatino Linotype" w:eastAsia="Times New Roman" w:hAnsi="Palatino Linotype" w:cs="Times New Roman"/>
          <w:i/>
          <w:sz w:val="22"/>
          <w:szCs w:val="22"/>
          <w:lang w:val="es-ES"/>
        </w:rPr>
      </w:pPr>
      <w:r w:rsidRPr="009E3101">
        <w:rPr>
          <w:rFonts w:ascii="Palatino Linotype" w:eastAsia="Times New Roman" w:hAnsi="Palatino Linotype" w:cs="Times New Roman"/>
          <w:b/>
          <w:i/>
          <w:sz w:val="22"/>
          <w:szCs w:val="22"/>
          <w:lang w:val="es-ES"/>
        </w:rPr>
        <w:t>Toda la información generada, obtenida, adquirida, transformada, administrada o en posesión de los sujetos obligados es pública y accesible de manera permanente a cualquier persona,</w:t>
      </w:r>
      <w:r w:rsidRPr="009E3101">
        <w:rPr>
          <w:rFonts w:ascii="Palatino Linotype" w:eastAsia="Times New Roman" w:hAnsi="Palatino Linotype" w:cs="Times New Roman"/>
          <w:i/>
          <w:sz w:val="22"/>
          <w:szCs w:val="22"/>
          <w:lang w:val="es-ES"/>
        </w:rPr>
        <w:t xml:space="preserve"> en los términos y condiciones que se establezcan en los tratados internacionales de los que el Estado mexicano sea parte, en la Ley General, la presente Ley y demás disposiciones de la materia, privilegiando el </w:t>
      </w:r>
      <w:r w:rsidRPr="009E3101">
        <w:rPr>
          <w:rFonts w:ascii="Palatino Linotype" w:eastAsia="Times New Roman" w:hAnsi="Palatino Linotype" w:cs="Times New Roman"/>
          <w:b/>
          <w:i/>
          <w:sz w:val="22"/>
          <w:szCs w:val="22"/>
          <w:lang w:val="es-ES"/>
        </w:rPr>
        <w:t>principio de máxima publicidad</w:t>
      </w:r>
      <w:r w:rsidRPr="009E3101">
        <w:rPr>
          <w:rFonts w:ascii="Palatino Linotype" w:eastAsia="Times New Roman" w:hAnsi="Palatino Linotype" w:cs="Times New Roman"/>
          <w:i/>
          <w:sz w:val="22"/>
          <w:szCs w:val="22"/>
          <w:lang w:val="es-ES"/>
        </w:rPr>
        <w:t xml:space="preserve"> de la información. Solo podrá ser clasificada excepcionalmente como reservada temporalmente por razones de interés público, en los términos de las causas legítimas y estrictamente necesarias previstas por esta Ley.”</w:t>
      </w:r>
    </w:p>
    <w:p w14:paraId="3C3183AE" w14:textId="77777777" w:rsidR="009E3101" w:rsidRPr="009E3101" w:rsidRDefault="009E3101" w:rsidP="009E3101">
      <w:pPr>
        <w:spacing w:line="360" w:lineRule="auto"/>
        <w:ind w:left="567" w:right="567"/>
        <w:jc w:val="both"/>
        <w:rPr>
          <w:rFonts w:ascii="Palatino Linotype" w:eastAsia="Times New Roman" w:hAnsi="Palatino Linotype" w:cs="Times New Roman"/>
          <w:i/>
          <w:sz w:val="22"/>
          <w:szCs w:val="22"/>
          <w:lang w:val="es-ES"/>
        </w:rPr>
      </w:pPr>
    </w:p>
    <w:p w14:paraId="52958672" w14:textId="77777777" w:rsidR="009E3101" w:rsidRPr="009E3101" w:rsidRDefault="009E3101" w:rsidP="009E3101">
      <w:pPr>
        <w:spacing w:line="360" w:lineRule="auto"/>
        <w:ind w:left="567" w:right="567"/>
        <w:jc w:val="both"/>
        <w:rPr>
          <w:rFonts w:ascii="Palatino Linotype" w:eastAsia="Times New Roman" w:hAnsi="Palatino Linotype" w:cs="Times New Roman"/>
          <w:b/>
          <w:i/>
          <w:sz w:val="22"/>
          <w:szCs w:val="22"/>
          <w:lang w:val="es-ES"/>
        </w:rPr>
      </w:pPr>
      <w:r w:rsidRPr="009E3101">
        <w:rPr>
          <w:rFonts w:ascii="Palatino Linotype" w:eastAsia="Times New Roman" w:hAnsi="Palatino Linotype" w:cs="Times New Roman"/>
          <w:b/>
          <w:i/>
          <w:sz w:val="22"/>
          <w:szCs w:val="22"/>
          <w:lang w:val="es-ES"/>
        </w:rPr>
        <w:t>(…)</w:t>
      </w:r>
    </w:p>
    <w:p w14:paraId="1F371096" w14:textId="77777777" w:rsidR="009E3101" w:rsidRPr="009E3101" w:rsidRDefault="009E3101" w:rsidP="009E3101">
      <w:pPr>
        <w:spacing w:line="360" w:lineRule="auto"/>
        <w:ind w:right="567"/>
        <w:jc w:val="both"/>
        <w:rPr>
          <w:rFonts w:ascii="Palatino Linotype" w:eastAsia="Times New Roman" w:hAnsi="Palatino Linotype" w:cs="Times New Roman"/>
          <w:sz w:val="16"/>
          <w:szCs w:val="16"/>
          <w:lang w:val="es-ES"/>
        </w:rPr>
      </w:pPr>
    </w:p>
    <w:p w14:paraId="48C1441E" w14:textId="6932BF0B" w:rsidR="009E3101" w:rsidRPr="009E3101" w:rsidRDefault="009E3101" w:rsidP="009E3101">
      <w:pPr>
        <w:spacing w:line="360" w:lineRule="auto"/>
        <w:ind w:left="567" w:right="567"/>
        <w:jc w:val="both"/>
        <w:rPr>
          <w:rFonts w:ascii="Palatino Linotype" w:eastAsia="Times New Roman" w:hAnsi="Palatino Linotype" w:cs="Times New Roman"/>
          <w:i/>
          <w:sz w:val="22"/>
          <w:szCs w:val="22"/>
          <w:lang w:val="es-ES"/>
        </w:rPr>
      </w:pPr>
      <w:r w:rsidRPr="009E3101">
        <w:rPr>
          <w:rFonts w:ascii="Palatino Linotype" w:eastAsia="Times New Roman" w:hAnsi="Palatino Linotype" w:cs="Times New Roman"/>
          <w:i/>
          <w:sz w:val="22"/>
          <w:szCs w:val="22"/>
          <w:lang w:val="es-ES"/>
        </w:rPr>
        <w:t>(Énfasis añadido)</w:t>
      </w:r>
    </w:p>
    <w:p w14:paraId="5AD80454" w14:textId="77777777" w:rsidR="009E3101" w:rsidRPr="009E3101" w:rsidRDefault="009E3101" w:rsidP="009E3101">
      <w:pPr>
        <w:spacing w:line="360" w:lineRule="auto"/>
        <w:ind w:right="567"/>
        <w:jc w:val="both"/>
        <w:rPr>
          <w:rFonts w:ascii="Palatino Linotype" w:eastAsia="Times New Roman" w:hAnsi="Palatino Linotype" w:cs="Times New Roman"/>
          <w:i/>
          <w:sz w:val="22"/>
          <w:szCs w:val="22"/>
          <w:lang w:val="es-ES"/>
        </w:rPr>
      </w:pPr>
    </w:p>
    <w:p w14:paraId="395F1E0C" w14:textId="77777777" w:rsidR="009E3101" w:rsidRPr="009E3101" w:rsidRDefault="009E3101" w:rsidP="00392127">
      <w:pPr>
        <w:spacing w:before="240" w:after="240" w:line="360" w:lineRule="auto"/>
        <w:ind w:right="49"/>
        <w:contextualSpacing/>
        <w:jc w:val="both"/>
        <w:rPr>
          <w:rFonts w:ascii="Palatino Linotype" w:hAnsi="Palatino Linotype" w:cs="Arial"/>
        </w:rPr>
      </w:pPr>
      <w:r w:rsidRPr="009E3101">
        <w:rPr>
          <w:rFonts w:ascii="Palatino Linotype" w:hAnsi="Palatino Linotype" w:cs="Arial"/>
        </w:rPr>
        <w:t xml:space="preserve">En ese sentido, no debe de pasar de vista para el </w:t>
      </w:r>
      <w:r w:rsidRPr="009E3101">
        <w:rPr>
          <w:rFonts w:ascii="Palatino Linotype" w:hAnsi="Palatino Linotype" w:cs="Arial"/>
          <w:b/>
        </w:rPr>
        <w:t>SUJETO OBLIGADO</w:t>
      </w:r>
      <w:r w:rsidRPr="009E3101">
        <w:rPr>
          <w:rFonts w:ascii="Palatino Linotype" w:hAnsi="Palatino Linotype" w:cs="Arial"/>
        </w:rPr>
        <w:t xml:space="preserve"> que el principio fundamental del acceso a la información pública, es la máxima </w:t>
      </w:r>
      <w:r w:rsidRPr="009E3101">
        <w:rPr>
          <w:rFonts w:ascii="Palatino Linotype" w:hAnsi="Palatino Linotype" w:cs="Arial"/>
        </w:rPr>
        <w:lastRenderedPageBreak/>
        <w:t>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11108276" w14:textId="77777777" w:rsidR="009E3101" w:rsidRPr="009E3101" w:rsidRDefault="009E3101" w:rsidP="009E3101">
      <w:pPr>
        <w:spacing w:before="240" w:after="240" w:line="360" w:lineRule="auto"/>
        <w:ind w:left="426" w:right="49"/>
        <w:contextualSpacing/>
        <w:jc w:val="both"/>
        <w:rPr>
          <w:rFonts w:ascii="Palatino Linotype" w:hAnsi="Palatino Linotype" w:cs="Arial"/>
        </w:rPr>
      </w:pPr>
    </w:p>
    <w:p w14:paraId="4169A303" w14:textId="77777777" w:rsidR="009E3101" w:rsidRPr="009E3101" w:rsidRDefault="009E3101" w:rsidP="009E3101">
      <w:pPr>
        <w:spacing w:line="360" w:lineRule="auto"/>
        <w:ind w:left="567" w:right="567"/>
        <w:jc w:val="both"/>
        <w:rPr>
          <w:rFonts w:ascii="Palatino Linotype" w:hAnsi="Palatino Linotype"/>
          <w:i/>
          <w:sz w:val="22"/>
        </w:rPr>
      </w:pPr>
      <w:r w:rsidRPr="009E3101">
        <w:rPr>
          <w:rFonts w:ascii="Palatino Linotype" w:hAnsi="Palatino Linotype"/>
          <w:i/>
          <w:sz w:val="22"/>
        </w:rPr>
        <w:t>“</w:t>
      </w:r>
      <w:r w:rsidRPr="009E3101">
        <w:rPr>
          <w:rFonts w:ascii="Palatino Linotype" w:hAnsi="Palatino Linotype"/>
          <w:b/>
          <w:i/>
          <w:sz w:val="22"/>
        </w:rPr>
        <w:t>Artículo 8.</w:t>
      </w:r>
      <w:r w:rsidRPr="009E3101">
        <w:rPr>
          <w:rFonts w:ascii="Palatino Linotype" w:hAnsi="Palatino Linotype"/>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0C9F8222" w14:textId="77777777" w:rsidR="009E3101" w:rsidRPr="009E3101" w:rsidRDefault="009E3101" w:rsidP="009E3101">
      <w:pPr>
        <w:spacing w:line="360" w:lineRule="auto"/>
        <w:ind w:left="567" w:right="567"/>
        <w:jc w:val="both"/>
        <w:rPr>
          <w:rFonts w:ascii="Palatino Linotype" w:hAnsi="Palatino Linotype"/>
          <w:i/>
          <w:sz w:val="22"/>
        </w:rPr>
      </w:pPr>
    </w:p>
    <w:p w14:paraId="5E50163C" w14:textId="77777777" w:rsidR="009E3101" w:rsidRPr="009E3101" w:rsidRDefault="009E3101" w:rsidP="009E3101">
      <w:pPr>
        <w:spacing w:line="360" w:lineRule="auto"/>
        <w:ind w:left="567" w:right="567"/>
        <w:jc w:val="both"/>
        <w:rPr>
          <w:rFonts w:ascii="Palatino Linotype" w:hAnsi="Palatino Linotype"/>
          <w:i/>
          <w:sz w:val="22"/>
        </w:rPr>
      </w:pPr>
      <w:r w:rsidRPr="009E3101">
        <w:rPr>
          <w:rFonts w:ascii="Palatino Linotype" w:hAnsi="Palatino Linotype"/>
          <w:b/>
          <w:i/>
          <w:sz w:val="22"/>
        </w:rPr>
        <w:t>En la aplicación e interpretación de la presente Ley deberá prevalecer el principio de máxima publicidad,</w:t>
      </w:r>
      <w:r w:rsidRPr="009E3101">
        <w:rPr>
          <w:rFonts w:ascii="Palatino Linotype" w:hAnsi="Palatino Linotype"/>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4171EB5E" w14:textId="77777777" w:rsidR="009E3101" w:rsidRPr="009E3101" w:rsidRDefault="009E3101" w:rsidP="009E3101">
      <w:pPr>
        <w:spacing w:line="360" w:lineRule="auto"/>
        <w:ind w:left="567" w:right="567"/>
        <w:jc w:val="both"/>
        <w:rPr>
          <w:rFonts w:ascii="Palatino Linotype" w:hAnsi="Palatino Linotype"/>
          <w:i/>
          <w:sz w:val="22"/>
        </w:rPr>
      </w:pPr>
    </w:p>
    <w:p w14:paraId="4A5F3A62" w14:textId="7179A15A" w:rsidR="009E3101" w:rsidRPr="009E3101" w:rsidRDefault="009E3101" w:rsidP="009E3101">
      <w:pPr>
        <w:spacing w:line="360" w:lineRule="auto"/>
        <w:ind w:left="567" w:right="567"/>
        <w:jc w:val="both"/>
        <w:rPr>
          <w:rFonts w:ascii="Palatino Linotype" w:hAnsi="Palatino Linotype"/>
          <w:i/>
          <w:sz w:val="22"/>
        </w:rPr>
      </w:pPr>
      <w:r w:rsidRPr="009E3101">
        <w:rPr>
          <w:rFonts w:ascii="Palatino Linotype" w:hAnsi="Palatino Linotype"/>
          <w:i/>
          <w:sz w:val="22"/>
        </w:rPr>
        <w:t>Para el caso de la interpretación se podrá tomar en cuenta los criterios, determinaciones y opiniones de los organismos nacionales e internacionales, en materia de transparencia y el derecho de acceso a la información.</w:t>
      </w:r>
      <w:r w:rsidR="00A32A03">
        <w:rPr>
          <w:rFonts w:ascii="Palatino Linotype" w:hAnsi="Palatino Linotype"/>
          <w:i/>
          <w:sz w:val="22"/>
        </w:rPr>
        <w:t>”</w:t>
      </w:r>
    </w:p>
    <w:p w14:paraId="424F9526" w14:textId="77777777" w:rsidR="009E3101" w:rsidRPr="009E3101" w:rsidRDefault="009E3101" w:rsidP="009E3101">
      <w:pPr>
        <w:spacing w:line="360" w:lineRule="auto"/>
        <w:ind w:left="567" w:right="567"/>
        <w:jc w:val="both"/>
        <w:rPr>
          <w:rFonts w:ascii="Palatino Linotype" w:hAnsi="Palatino Linotype"/>
          <w:i/>
          <w:sz w:val="22"/>
        </w:rPr>
      </w:pPr>
    </w:p>
    <w:p w14:paraId="39BFB69A" w14:textId="4693AA42" w:rsidR="009E3101" w:rsidRDefault="009E3101" w:rsidP="00844CEE">
      <w:pPr>
        <w:spacing w:line="360" w:lineRule="auto"/>
        <w:ind w:left="567" w:right="567"/>
        <w:jc w:val="both"/>
        <w:rPr>
          <w:rFonts w:ascii="Palatino Linotype" w:hAnsi="Palatino Linotype"/>
          <w:i/>
          <w:sz w:val="22"/>
        </w:rPr>
      </w:pPr>
      <w:r w:rsidRPr="009E3101">
        <w:rPr>
          <w:rFonts w:ascii="Palatino Linotype" w:hAnsi="Palatino Linotype"/>
          <w:i/>
          <w:sz w:val="22"/>
        </w:rPr>
        <w:t>(Énfasis añadido)</w:t>
      </w:r>
    </w:p>
    <w:p w14:paraId="29F78789" w14:textId="77777777" w:rsidR="00844CEE" w:rsidRPr="009E3101" w:rsidRDefault="00844CEE" w:rsidP="00844CEE">
      <w:pPr>
        <w:spacing w:line="360" w:lineRule="auto"/>
        <w:ind w:left="567" w:right="567"/>
        <w:jc w:val="both"/>
        <w:rPr>
          <w:rFonts w:ascii="Palatino Linotype" w:hAnsi="Palatino Linotype"/>
          <w:i/>
          <w:sz w:val="22"/>
        </w:rPr>
      </w:pPr>
    </w:p>
    <w:p w14:paraId="3357A364" w14:textId="1AF680BD" w:rsidR="009E3101" w:rsidRPr="009E3101" w:rsidRDefault="009E3101" w:rsidP="00392127">
      <w:pPr>
        <w:spacing w:before="240" w:after="240" w:line="360" w:lineRule="auto"/>
        <w:ind w:right="49"/>
        <w:contextualSpacing/>
        <w:jc w:val="both"/>
        <w:rPr>
          <w:rFonts w:ascii="Palatino Linotype" w:eastAsia="MS Mincho" w:hAnsi="Palatino Linotype" w:cs="Arial"/>
        </w:rPr>
      </w:pPr>
      <w:r>
        <w:rPr>
          <w:rFonts w:ascii="Palatino Linotype" w:eastAsia="MS Mincho" w:hAnsi="Palatino Linotype" w:cs="Times New Roman"/>
        </w:rPr>
        <w:t xml:space="preserve">Por otra parte, </w:t>
      </w:r>
      <w:r w:rsidRPr="009E3101">
        <w:rPr>
          <w:rFonts w:ascii="Palatino Linotype" w:eastAsia="MS Mincho" w:hAnsi="Palatino Linotype" w:cs="Times New Roman"/>
        </w:rPr>
        <w:t>toda la información generada, recopilada, administrada, procesada, archivada o conservada por los sujetos obligadas, deberá ser entregada en solicitudes de información en el estado en que se encuentre, de conformidad con lo que establece</w:t>
      </w:r>
      <w:r w:rsidR="0083163C">
        <w:rPr>
          <w:rFonts w:ascii="Palatino Linotype" w:eastAsia="MS Mincho" w:hAnsi="Palatino Linotype" w:cs="Times New Roman"/>
        </w:rPr>
        <w:t xml:space="preserve">n los </w:t>
      </w:r>
      <w:r w:rsidRPr="009E3101">
        <w:rPr>
          <w:rFonts w:ascii="Palatino Linotype" w:eastAsia="MS Mincho" w:hAnsi="Palatino Linotype" w:cs="Times New Roman"/>
        </w:rPr>
        <w:t>artículo</w:t>
      </w:r>
      <w:r w:rsidR="0083163C">
        <w:rPr>
          <w:rFonts w:ascii="Palatino Linotype" w:eastAsia="MS Mincho" w:hAnsi="Palatino Linotype" w:cs="Times New Roman"/>
        </w:rPr>
        <w:t>s</w:t>
      </w:r>
      <w:r w:rsidRPr="009E3101">
        <w:rPr>
          <w:rFonts w:ascii="Palatino Linotype" w:eastAsia="MS Mincho" w:hAnsi="Palatino Linotype" w:cs="Times New Roman"/>
        </w:rPr>
        <w:t xml:space="preserve"> 12</w:t>
      </w:r>
      <w:r w:rsidR="0083163C">
        <w:rPr>
          <w:rFonts w:ascii="Palatino Linotype" w:eastAsia="MS Mincho" w:hAnsi="Palatino Linotype" w:cs="Times New Roman"/>
        </w:rPr>
        <w:t xml:space="preserve"> y 160</w:t>
      </w:r>
      <w:r w:rsidRPr="009E3101">
        <w:rPr>
          <w:rFonts w:ascii="Palatino Linotype" w:eastAsia="MS Mincho" w:hAnsi="Palatino Linotype" w:cs="Times New Roman"/>
        </w:rPr>
        <w:t xml:space="preserve"> de la Ley de la Materia:  </w:t>
      </w:r>
    </w:p>
    <w:p w14:paraId="3381FA2B" w14:textId="77777777" w:rsidR="009E3101" w:rsidRPr="009E3101" w:rsidRDefault="009E3101" w:rsidP="009E3101">
      <w:pPr>
        <w:spacing w:before="240" w:after="240" w:line="360" w:lineRule="auto"/>
        <w:ind w:right="49"/>
        <w:contextualSpacing/>
        <w:jc w:val="both"/>
        <w:rPr>
          <w:rFonts w:ascii="Palatino Linotype" w:eastAsia="MS Mincho" w:hAnsi="Palatino Linotype" w:cs="Arial"/>
          <w:sz w:val="22"/>
        </w:rPr>
      </w:pPr>
    </w:p>
    <w:p w14:paraId="69229067" w14:textId="77777777" w:rsidR="0083163C" w:rsidRDefault="009E3101" w:rsidP="009E3101">
      <w:pPr>
        <w:spacing w:before="240" w:after="240" w:line="360" w:lineRule="auto"/>
        <w:ind w:left="567" w:right="567"/>
        <w:contextualSpacing/>
        <w:jc w:val="both"/>
        <w:rPr>
          <w:rFonts w:ascii="Palatino Linotype" w:hAnsi="Palatino Linotype"/>
          <w:i/>
          <w:sz w:val="22"/>
        </w:rPr>
      </w:pPr>
      <w:r w:rsidRPr="009E3101">
        <w:rPr>
          <w:rFonts w:ascii="Palatino Linotype" w:hAnsi="Palatino Linotype"/>
          <w:b/>
          <w:i/>
          <w:sz w:val="22"/>
        </w:rPr>
        <w:t xml:space="preserve">Artículo 12. </w:t>
      </w:r>
      <w:r w:rsidRPr="009E3101">
        <w:rPr>
          <w:rFonts w:ascii="Palatino Linotype" w:hAnsi="Palatino Linotype"/>
          <w:i/>
          <w:sz w:val="22"/>
        </w:rPr>
        <w:t xml:space="preserve">Quienes generen, recopilen, administren, manejen, procesen, archiven o conserven información pública serán responsables de la misma en los términos de las disposiciones jurídicas aplicables. </w:t>
      </w:r>
    </w:p>
    <w:p w14:paraId="2D016CF6" w14:textId="77777777" w:rsidR="0083163C" w:rsidRDefault="0083163C" w:rsidP="009E3101">
      <w:pPr>
        <w:spacing w:before="240" w:after="240" w:line="360" w:lineRule="auto"/>
        <w:ind w:left="567" w:right="567"/>
        <w:contextualSpacing/>
        <w:jc w:val="both"/>
        <w:rPr>
          <w:rFonts w:ascii="Palatino Linotype" w:hAnsi="Palatino Linotype"/>
          <w:i/>
          <w:sz w:val="22"/>
        </w:rPr>
      </w:pPr>
    </w:p>
    <w:p w14:paraId="3A23C4A7" w14:textId="093C05AD" w:rsidR="0083163C" w:rsidRDefault="009E3101" w:rsidP="0083163C">
      <w:pPr>
        <w:spacing w:before="240" w:after="240" w:line="360" w:lineRule="auto"/>
        <w:ind w:left="567" w:right="567"/>
        <w:contextualSpacing/>
        <w:jc w:val="both"/>
        <w:rPr>
          <w:rFonts w:ascii="Palatino Linotype" w:hAnsi="Palatino Linotype"/>
          <w:i/>
          <w:sz w:val="22"/>
        </w:rPr>
      </w:pPr>
      <w:r w:rsidRPr="009E3101">
        <w:rPr>
          <w:rFonts w:ascii="Palatino Linotype" w:hAnsi="Palatino Linotype"/>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4CA51B9" w14:textId="77777777" w:rsidR="0083163C" w:rsidRDefault="0083163C" w:rsidP="0083163C">
      <w:pPr>
        <w:spacing w:before="240" w:after="240" w:line="360" w:lineRule="auto"/>
        <w:ind w:left="567" w:right="567"/>
        <w:contextualSpacing/>
        <w:jc w:val="both"/>
        <w:rPr>
          <w:rFonts w:ascii="Palatino Linotype" w:hAnsi="Palatino Linotype"/>
          <w:i/>
          <w:sz w:val="22"/>
        </w:rPr>
      </w:pPr>
    </w:p>
    <w:p w14:paraId="5EB26A81" w14:textId="3DCCDAB4" w:rsidR="0083163C" w:rsidRDefault="0083163C" w:rsidP="0083163C">
      <w:pPr>
        <w:spacing w:before="240" w:after="240" w:line="360" w:lineRule="auto"/>
        <w:ind w:left="567" w:right="567"/>
        <w:contextualSpacing/>
        <w:jc w:val="both"/>
        <w:rPr>
          <w:rFonts w:ascii="Palatino Linotype" w:hAnsi="Palatino Linotype"/>
          <w:i/>
          <w:sz w:val="22"/>
        </w:rPr>
      </w:pPr>
      <w:r>
        <w:rPr>
          <w:rFonts w:ascii="Palatino Linotype" w:hAnsi="Palatino Linotype"/>
          <w:b/>
          <w:i/>
          <w:sz w:val="22"/>
        </w:rPr>
        <w:t xml:space="preserve">Artículo 160. </w:t>
      </w:r>
      <w:r>
        <w:rPr>
          <w:rFonts w:ascii="Palatino Linotype" w:hAnsi="Palatino Linotype"/>
          <w:i/>
          <w:sz w:val="22"/>
        </w:rPr>
        <w:t>Los sujetos obligados deber</w:t>
      </w:r>
      <w:r w:rsidR="006D1AB5">
        <w:rPr>
          <w:rFonts w:ascii="Palatino Linotype" w:hAnsi="Palatino Linotype"/>
          <w:i/>
          <w:sz w:val="22"/>
        </w:rPr>
        <w:t xml:space="preserve">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4C4F4915" w14:textId="77777777" w:rsidR="006D1AB5" w:rsidRDefault="006D1AB5" w:rsidP="0083163C">
      <w:pPr>
        <w:spacing w:before="240" w:after="240" w:line="360" w:lineRule="auto"/>
        <w:ind w:left="567" w:right="567"/>
        <w:contextualSpacing/>
        <w:jc w:val="both"/>
        <w:rPr>
          <w:rFonts w:ascii="Palatino Linotype" w:hAnsi="Palatino Linotype"/>
          <w:i/>
          <w:sz w:val="22"/>
        </w:rPr>
      </w:pPr>
    </w:p>
    <w:p w14:paraId="1BF38ADA" w14:textId="27AA86FB" w:rsidR="0083163C" w:rsidRDefault="006D1AB5" w:rsidP="006D1AB5">
      <w:pPr>
        <w:spacing w:before="240" w:after="240" w:line="360" w:lineRule="auto"/>
        <w:ind w:left="567" w:right="567"/>
        <w:contextualSpacing/>
        <w:jc w:val="both"/>
        <w:rPr>
          <w:rFonts w:ascii="Palatino Linotype" w:hAnsi="Palatino Linotype"/>
          <w:i/>
          <w:sz w:val="22"/>
        </w:rPr>
      </w:pPr>
      <w:r>
        <w:rPr>
          <w:rFonts w:ascii="Palatino Linotype" w:hAnsi="Palatino Linotype"/>
          <w:i/>
          <w:sz w:val="22"/>
        </w:rPr>
        <w:t xml:space="preserve">En caso que la información solicitada consista en bases de datos se deberá privilegiar la entrega de la misma en formatos abiertos. </w:t>
      </w:r>
    </w:p>
    <w:p w14:paraId="54092459" w14:textId="77777777" w:rsidR="006D1AB5" w:rsidRPr="006D1AB5" w:rsidRDefault="006D1AB5" w:rsidP="006D1AB5">
      <w:pPr>
        <w:spacing w:before="240" w:after="240" w:line="360" w:lineRule="auto"/>
        <w:ind w:left="567" w:right="567"/>
        <w:contextualSpacing/>
        <w:jc w:val="both"/>
        <w:rPr>
          <w:rFonts w:ascii="Palatino Linotype" w:hAnsi="Palatino Linotype"/>
          <w:i/>
          <w:sz w:val="22"/>
        </w:rPr>
      </w:pPr>
    </w:p>
    <w:p w14:paraId="7E7AFCB9" w14:textId="7EAC56A4" w:rsidR="00954C68" w:rsidRPr="00954C68" w:rsidRDefault="00E1521C" w:rsidP="00392127">
      <w:pPr>
        <w:widowControl w:val="0"/>
        <w:autoSpaceDE w:val="0"/>
        <w:autoSpaceDN w:val="0"/>
        <w:adjustRightInd w:val="0"/>
        <w:spacing w:before="240" w:after="240" w:line="360" w:lineRule="auto"/>
        <w:jc w:val="both"/>
        <w:rPr>
          <w:rFonts w:ascii="Palatino Linotype" w:hAnsi="Palatino Linotype" w:cs="Times New Roman"/>
          <w:lang w:eastAsia="es-ES_tradnl"/>
        </w:rPr>
      </w:pPr>
      <w:r>
        <w:rPr>
          <w:rFonts w:ascii="Palatino Linotype" w:hAnsi="Palatino Linotype" w:cs="Times New Roman"/>
          <w:lang w:eastAsia="es-ES_tradnl"/>
        </w:rPr>
        <w:lastRenderedPageBreak/>
        <w:t xml:space="preserve">En ese tenor </w:t>
      </w:r>
      <w:r w:rsidR="009E3101">
        <w:rPr>
          <w:rFonts w:ascii="Palatino Linotype" w:hAnsi="Palatino Linotype" w:cs="Times New Roman"/>
          <w:lang w:eastAsia="es-ES_tradnl"/>
        </w:rPr>
        <w:t xml:space="preserve">la Ley de Transparencia, prevé en su artículo 23 fracción </w:t>
      </w:r>
      <w:r w:rsidR="0083163C">
        <w:rPr>
          <w:rFonts w:ascii="Palatino Linotype" w:hAnsi="Palatino Linotype" w:cs="Times New Roman"/>
          <w:lang w:eastAsia="es-ES_tradnl"/>
        </w:rPr>
        <w:t>IV que son Sujetos Obligados a transparentar, permitir el acc</w:t>
      </w:r>
      <w:r w:rsidR="0083163C" w:rsidRPr="0083163C">
        <w:rPr>
          <w:rFonts w:ascii="Palatino Linotype" w:hAnsi="Palatino Linotype" w:cs="Times New Roman"/>
          <w:lang w:eastAsia="es-ES_tradnl"/>
        </w:rPr>
        <w:t>eso a su información, así como proteger l</w:t>
      </w:r>
      <w:r w:rsidR="00E14D24">
        <w:rPr>
          <w:rFonts w:ascii="Palatino Linotype" w:hAnsi="Palatino Linotype" w:cs="Times New Roman"/>
          <w:lang w:eastAsia="es-ES_tradnl"/>
        </w:rPr>
        <w:t>os datos que obren en su poder:</w:t>
      </w:r>
    </w:p>
    <w:p w14:paraId="13DC8BFA" w14:textId="6C73FFA1" w:rsidR="00E14D24" w:rsidRPr="00844CEE" w:rsidRDefault="0083163C" w:rsidP="00844CEE">
      <w:pPr>
        <w:pStyle w:val="Prrafodelista"/>
        <w:spacing w:line="360" w:lineRule="auto"/>
        <w:ind w:left="426" w:right="567"/>
        <w:rPr>
          <w:rFonts w:ascii="Palatino Linotype" w:eastAsia="Times New Roman" w:hAnsi="Palatino Linotype" w:cs="Arial"/>
          <w:b/>
          <w:i/>
          <w:sz w:val="22"/>
        </w:rPr>
      </w:pPr>
      <w:r w:rsidRPr="0083163C">
        <w:rPr>
          <w:rFonts w:ascii="Palatino Linotype" w:eastAsia="Times New Roman" w:hAnsi="Palatino Linotype" w:cs="Arial"/>
          <w:b/>
          <w:i/>
          <w:sz w:val="22"/>
        </w:rPr>
        <w:t xml:space="preserve">IV.- </w:t>
      </w:r>
      <w:r w:rsidRPr="004655AC">
        <w:rPr>
          <w:rFonts w:ascii="Palatino Linotype" w:eastAsia="Times New Roman" w:hAnsi="Palatino Linotype" w:cs="Arial"/>
          <w:i/>
          <w:sz w:val="22"/>
        </w:rPr>
        <w:t>Los ayuntamientos y las dependencias</w:t>
      </w:r>
      <w:r w:rsidRPr="0083163C">
        <w:rPr>
          <w:rFonts w:ascii="Palatino Linotype" w:eastAsia="Times New Roman" w:hAnsi="Palatino Linotype" w:cs="Arial"/>
          <w:b/>
          <w:i/>
          <w:sz w:val="22"/>
        </w:rPr>
        <w:t>, organismos, órganos y entidades de la administración municipal;</w:t>
      </w:r>
    </w:p>
    <w:p w14:paraId="48A6169A" w14:textId="05A6399C" w:rsidR="00026255" w:rsidRDefault="002D19C1" w:rsidP="00392127">
      <w:pPr>
        <w:widowControl w:val="0"/>
        <w:autoSpaceDE w:val="0"/>
        <w:autoSpaceDN w:val="0"/>
        <w:adjustRightInd w:val="0"/>
        <w:spacing w:before="240" w:after="240" w:line="360" w:lineRule="auto"/>
        <w:jc w:val="both"/>
        <w:rPr>
          <w:rFonts w:ascii="Palatino Linotype" w:hAnsi="Palatino Linotype" w:cs="Times New Roman"/>
          <w:lang w:eastAsia="es-ES_tradnl"/>
        </w:rPr>
      </w:pPr>
      <w:r w:rsidRPr="004D04CB">
        <w:rPr>
          <w:rFonts w:ascii="Palatino Linotype" w:hAnsi="Palatino Linotype" w:cs="Times New Roman"/>
          <w:lang w:eastAsia="es-ES_tradnl"/>
        </w:rPr>
        <w:t>Puntualizado lo anterior, se analizará por cuerda separada cada uno de los requerimientos realizados en la solicitud de información,</w:t>
      </w:r>
      <w:r w:rsidR="00026255">
        <w:rPr>
          <w:rFonts w:ascii="Palatino Linotype" w:hAnsi="Palatino Linotype" w:cs="Times New Roman"/>
          <w:lang w:eastAsia="es-ES_tradnl"/>
        </w:rPr>
        <w:t xml:space="preserve"> por lo que de conformidad con </w:t>
      </w:r>
      <w:r w:rsidR="008938DD">
        <w:rPr>
          <w:rFonts w:ascii="Palatino Linotype" w:hAnsi="Palatino Linotype" w:cs="Times New Roman"/>
          <w:lang w:eastAsia="es-ES_tradnl"/>
        </w:rPr>
        <w:t xml:space="preserve">el planteamiento </w:t>
      </w:r>
      <w:r w:rsidR="00026255">
        <w:rPr>
          <w:rFonts w:ascii="Palatino Linotype" w:hAnsi="Palatino Linotype" w:cs="Times New Roman"/>
          <w:lang w:eastAsia="es-ES_tradnl"/>
        </w:rPr>
        <w:t>marcado</w:t>
      </w:r>
      <w:r w:rsidRPr="004D04CB">
        <w:rPr>
          <w:rFonts w:ascii="Palatino Linotype" w:hAnsi="Palatino Linotype" w:cs="Times New Roman"/>
          <w:lang w:eastAsia="es-ES_tradnl"/>
        </w:rPr>
        <w:t xml:space="preserve"> con el número </w:t>
      </w:r>
      <w:r w:rsidR="00D7011A">
        <w:rPr>
          <w:rFonts w:ascii="Palatino Linotype" w:hAnsi="Palatino Linotype" w:cs="Times New Roman"/>
          <w:lang w:eastAsia="es-ES_tradnl"/>
        </w:rPr>
        <w:t xml:space="preserve">1 </w:t>
      </w:r>
      <w:r w:rsidRPr="004D04CB">
        <w:rPr>
          <w:rFonts w:ascii="Palatino Linotype" w:hAnsi="Palatino Linotype" w:cs="Times New Roman"/>
          <w:lang w:eastAsia="es-ES_tradnl"/>
        </w:rPr>
        <w:t>del cuadro de análisis</w:t>
      </w:r>
      <w:r w:rsidR="004D04CB" w:rsidRPr="004D04CB">
        <w:rPr>
          <w:rFonts w:ascii="Palatino Linotype" w:hAnsi="Palatino Linotype" w:cs="Times New Roman"/>
          <w:lang w:eastAsia="es-ES_tradnl"/>
        </w:rPr>
        <w:t xml:space="preserve"> anteriormente se</w:t>
      </w:r>
      <w:r w:rsidR="00D7011A">
        <w:rPr>
          <w:rFonts w:ascii="Palatino Linotype" w:hAnsi="Palatino Linotype" w:cs="Times New Roman"/>
          <w:lang w:eastAsia="es-ES_tradnl"/>
        </w:rPr>
        <w:t xml:space="preserve">ñalado consistente en conocer el </w:t>
      </w:r>
      <w:r w:rsidR="00D7011A">
        <w:rPr>
          <w:rFonts w:ascii="Palatino Linotype" w:hAnsi="Palatino Linotype" w:cs="Times New Roman"/>
          <w:i/>
          <w:lang w:eastAsia="es-ES_tradnl"/>
        </w:rPr>
        <w:t>“</w:t>
      </w:r>
      <w:r w:rsidR="004655AC" w:rsidRPr="004655AC">
        <w:rPr>
          <w:rFonts w:ascii="Palatino Linotype" w:hAnsi="Palatino Linotype" w:cs="Times New Roman"/>
          <w:i/>
          <w:lang w:eastAsia="es-ES_tradnl"/>
        </w:rPr>
        <w:t>L</w:t>
      </w:r>
      <w:r w:rsidR="004655AC" w:rsidRPr="004655AC">
        <w:rPr>
          <w:rFonts w:ascii="Palatino Linotype" w:hAnsi="Palatino Linotype" w:cs="Times New Roman"/>
          <w:i/>
          <w:lang w:val="es-MX" w:eastAsia="es-ES_tradnl"/>
        </w:rPr>
        <w:t>os expedientes de dictamen de factibilidad para desarrollar el conjunto urbano deno</w:t>
      </w:r>
      <w:r w:rsidR="00644919">
        <w:rPr>
          <w:rFonts w:ascii="Palatino Linotype" w:hAnsi="Palatino Linotype" w:cs="Times New Roman"/>
          <w:i/>
          <w:lang w:val="es-MX" w:eastAsia="es-ES_tradnl"/>
        </w:rPr>
        <w:t>minado Las Américas de Ecatepec</w:t>
      </w:r>
      <w:r w:rsidR="00D7011A">
        <w:rPr>
          <w:rFonts w:ascii="Palatino Linotype" w:hAnsi="Palatino Linotype" w:cs="Times New Roman"/>
          <w:i/>
          <w:lang w:eastAsia="es-ES_tradnl"/>
        </w:rPr>
        <w:t>”</w:t>
      </w:r>
      <w:r w:rsidR="00026255">
        <w:rPr>
          <w:rFonts w:ascii="Palatino Linotype" w:hAnsi="Palatino Linotype" w:cs="Times New Roman"/>
          <w:i/>
          <w:lang w:eastAsia="es-ES_tradnl"/>
        </w:rPr>
        <w:t xml:space="preserve"> </w:t>
      </w:r>
      <w:r w:rsidR="004D04CB" w:rsidRPr="00D7011A">
        <w:rPr>
          <w:rFonts w:ascii="Palatino Linotype" w:hAnsi="Palatino Linotype" w:cs="Times New Roman"/>
          <w:lang w:eastAsia="es-ES_tradnl"/>
        </w:rPr>
        <w:t xml:space="preserve">el </w:t>
      </w:r>
      <w:r w:rsidR="004D04CB" w:rsidRPr="00D7011A">
        <w:rPr>
          <w:rFonts w:ascii="Palatino Linotype" w:hAnsi="Palatino Linotype" w:cs="Times New Roman"/>
          <w:b/>
          <w:lang w:eastAsia="es-ES_tradnl"/>
        </w:rPr>
        <w:t>SUJETO OBLIGADO</w:t>
      </w:r>
      <w:r w:rsidR="004655AC">
        <w:rPr>
          <w:rFonts w:ascii="Palatino Linotype" w:hAnsi="Palatino Linotype" w:cs="Times New Roman"/>
          <w:lang w:eastAsia="es-ES_tradnl"/>
        </w:rPr>
        <w:t xml:space="preserve"> realizó entrega de diversas documentales en las cuales se aprecian los dictámenes de factibilidad </w:t>
      </w:r>
      <w:r w:rsidR="00D7011A">
        <w:rPr>
          <w:rFonts w:ascii="Palatino Linotype" w:hAnsi="Palatino Linotype" w:cs="Times New Roman"/>
          <w:lang w:eastAsia="es-ES_tradnl"/>
        </w:rPr>
        <w:t xml:space="preserve"> </w:t>
      </w:r>
      <w:r w:rsidR="004655AC">
        <w:rPr>
          <w:rFonts w:ascii="Palatino Linotype" w:hAnsi="Palatino Linotype" w:cs="Times New Roman"/>
          <w:lang w:eastAsia="es-ES_tradnl"/>
        </w:rPr>
        <w:t xml:space="preserve">para el desarrollar el conjunto urbano referido, consecuentemente </w:t>
      </w:r>
      <w:r w:rsidR="00DD71A3">
        <w:rPr>
          <w:rFonts w:ascii="Palatino Linotype" w:hAnsi="Palatino Linotype" w:cs="Times New Roman"/>
          <w:lang w:eastAsia="es-ES_tradnl"/>
        </w:rPr>
        <w:t xml:space="preserve">por lo que respecta al punto 2 de aprecia que el </w:t>
      </w:r>
      <w:r w:rsidR="00DD71A3">
        <w:rPr>
          <w:rFonts w:ascii="Palatino Linotype" w:hAnsi="Palatino Linotype" w:cs="Times New Roman"/>
          <w:b/>
          <w:lang w:eastAsia="es-ES_tradnl"/>
        </w:rPr>
        <w:t>SUJETO OBLIGADO</w:t>
      </w:r>
      <w:r w:rsidR="00DD71A3">
        <w:rPr>
          <w:rFonts w:ascii="Palatino Linotype" w:hAnsi="Palatino Linotype" w:cs="Times New Roman"/>
          <w:lang w:eastAsia="es-ES_tradnl"/>
        </w:rPr>
        <w:t xml:space="preserve"> mediante informe justificado que se encuentra realizando la búsqueda de los oficios referidos, y finalmente por lo que respecta al punto 3  se aprecia que no se refieren puntualmente los documentos en donde pudiera constar la “</w:t>
      </w:r>
      <w:r w:rsidR="00DD71A3">
        <w:rPr>
          <w:rFonts w:ascii="Palatino Linotype" w:eastAsia="Calibri" w:hAnsi="Palatino Linotype" w:cs="Arial"/>
          <w:i/>
          <w:sz w:val="22"/>
          <w:szCs w:val="22"/>
          <w:lang w:val="es-MX" w:eastAsia="en-US"/>
        </w:rPr>
        <w:t xml:space="preserve">recepción de </w:t>
      </w:r>
      <w:r w:rsidR="00DD71A3" w:rsidRPr="00E1039B">
        <w:rPr>
          <w:rFonts w:ascii="Palatino Linotype" w:eastAsia="Calibri" w:hAnsi="Palatino Linotype" w:cs="Arial"/>
          <w:i/>
          <w:sz w:val="22"/>
          <w:szCs w:val="22"/>
          <w:lang w:val="es-MX" w:eastAsia="en-US"/>
        </w:rPr>
        <w:t xml:space="preserve"> la infraestructura hidráulica a Consorcio de In</w:t>
      </w:r>
      <w:r w:rsidR="00DD71A3">
        <w:rPr>
          <w:rFonts w:ascii="Palatino Linotype" w:eastAsia="Calibri" w:hAnsi="Palatino Linotype" w:cs="Arial"/>
          <w:i/>
          <w:sz w:val="22"/>
          <w:szCs w:val="22"/>
          <w:lang w:val="es-MX" w:eastAsia="en-US"/>
        </w:rPr>
        <w:t>geniería Integral, S.A. de C.V.”</w:t>
      </w:r>
      <w:r w:rsidR="00DD71A3">
        <w:rPr>
          <w:rFonts w:ascii="Palatino Linotype" w:hAnsi="Palatino Linotype" w:cs="Times New Roman"/>
          <w:i/>
          <w:lang w:eastAsia="es-ES_tradnl"/>
        </w:rPr>
        <w:t xml:space="preserve">, </w:t>
      </w:r>
      <w:r w:rsidR="00DD71A3">
        <w:rPr>
          <w:rFonts w:ascii="Palatino Linotype" w:hAnsi="Palatino Linotype" w:cs="Times New Roman"/>
          <w:lang w:eastAsia="es-ES_tradnl"/>
        </w:rPr>
        <w:t xml:space="preserve">situación que lleva a este Órgano Garante a considerar que el derecho </w:t>
      </w:r>
      <w:r w:rsidR="00644919">
        <w:rPr>
          <w:rFonts w:ascii="Palatino Linotype" w:hAnsi="Palatino Linotype" w:cs="Times New Roman"/>
          <w:lang w:eastAsia="es-ES_tradnl"/>
        </w:rPr>
        <w:t xml:space="preserve">de acceso a la información pública </w:t>
      </w:r>
      <w:r w:rsidR="00DD71A3">
        <w:rPr>
          <w:rFonts w:ascii="Palatino Linotype" w:hAnsi="Palatino Linotype" w:cs="Times New Roman"/>
          <w:lang w:eastAsia="es-ES_tradnl"/>
        </w:rPr>
        <w:t xml:space="preserve">se encuentra vulnerando. </w:t>
      </w:r>
    </w:p>
    <w:p w14:paraId="42B7C230" w14:textId="4FBFACD4" w:rsidR="00DD71A3" w:rsidRPr="00DD71A3" w:rsidRDefault="00026255" w:rsidP="00392127">
      <w:pPr>
        <w:widowControl w:val="0"/>
        <w:autoSpaceDE w:val="0"/>
        <w:autoSpaceDN w:val="0"/>
        <w:adjustRightInd w:val="0"/>
        <w:spacing w:before="240" w:after="240" w:line="360" w:lineRule="auto"/>
        <w:jc w:val="both"/>
        <w:rPr>
          <w:rFonts w:ascii="Palatino Linotype" w:hAnsi="Palatino Linotype" w:cs="Times New Roman"/>
          <w:lang w:eastAsia="es-ES_tradnl"/>
        </w:rPr>
      </w:pPr>
      <w:r>
        <w:rPr>
          <w:rFonts w:ascii="Palatino Linotype" w:hAnsi="Palatino Linotype" w:cs="Times New Roman"/>
          <w:lang w:eastAsia="es-ES_tradnl"/>
        </w:rPr>
        <w:t xml:space="preserve"> </w:t>
      </w:r>
      <w:r w:rsidR="00DD71A3">
        <w:rPr>
          <w:rFonts w:ascii="Palatino Linotype" w:hAnsi="Palatino Linotype" w:cs="Times New Roman"/>
          <w:lang w:eastAsia="es-ES_tradnl"/>
        </w:rPr>
        <w:t>En efecto, derivado del estudi</w:t>
      </w:r>
      <w:r w:rsidR="00644919">
        <w:rPr>
          <w:rFonts w:ascii="Palatino Linotype" w:hAnsi="Palatino Linotype" w:cs="Times New Roman"/>
          <w:lang w:eastAsia="es-ES_tradnl"/>
        </w:rPr>
        <w:t xml:space="preserve">o al expediente que se resuelve, </w:t>
      </w:r>
      <w:r w:rsidR="00DD71A3">
        <w:rPr>
          <w:rFonts w:ascii="Palatino Linotype" w:hAnsi="Palatino Linotype" w:cs="Times New Roman"/>
          <w:lang w:eastAsia="es-ES_tradnl"/>
        </w:rPr>
        <w:t xml:space="preserve">se advierte que el </w:t>
      </w:r>
      <w:r w:rsidR="00DD71A3">
        <w:rPr>
          <w:rFonts w:ascii="Palatino Linotype" w:hAnsi="Palatino Linotype" w:cs="Times New Roman"/>
          <w:b/>
          <w:lang w:eastAsia="es-ES_tradnl"/>
        </w:rPr>
        <w:t>SUJETO OBLIGADO</w:t>
      </w:r>
      <w:r w:rsidR="00DD71A3">
        <w:rPr>
          <w:rFonts w:ascii="Palatino Linotype" w:hAnsi="Palatino Linotype" w:cs="Times New Roman"/>
          <w:lang w:eastAsia="es-ES_tradnl"/>
        </w:rPr>
        <w:t xml:space="preserve"> no realizó una búsqueda exhaustiva de la información solicitada, </w:t>
      </w:r>
      <w:r w:rsidR="00644919">
        <w:rPr>
          <w:rFonts w:ascii="Palatino Linotype" w:hAnsi="Palatino Linotype" w:cs="Times New Roman"/>
          <w:lang w:eastAsia="es-ES_tradnl"/>
        </w:rPr>
        <w:t xml:space="preserve">por lo que </w:t>
      </w:r>
      <w:r w:rsidR="00DD71A3">
        <w:rPr>
          <w:rFonts w:ascii="Palatino Linotype" w:hAnsi="Palatino Linotype" w:cs="Times New Roman"/>
          <w:lang w:eastAsia="es-ES_tradnl"/>
        </w:rPr>
        <w:t>n</w:t>
      </w:r>
      <w:r w:rsidR="00DD71A3" w:rsidRPr="00DD71A3">
        <w:rPr>
          <w:rFonts w:ascii="Palatino Linotype" w:eastAsia="Calibri" w:hAnsi="Palatino Linotype" w:cs="Times New Roman"/>
          <w:lang w:val="es-ES" w:eastAsia="en-US"/>
        </w:rPr>
        <w:t>o</w:t>
      </w:r>
      <w:r w:rsidR="00DD71A3">
        <w:rPr>
          <w:rFonts w:ascii="Palatino Linotype" w:eastAsia="Calibri" w:hAnsi="Palatino Linotype" w:cs="Times New Roman"/>
          <w:lang w:val="es-ES" w:eastAsia="en-US"/>
        </w:rPr>
        <w:t xml:space="preserve"> debe de pasar desapercibido que </w:t>
      </w:r>
      <w:r w:rsidR="00DD71A3" w:rsidRPr="00DD71A3">
        <w:rPr>
          <w:rFonts w:ascii="Palatino Linotype" w:eastAsia="Calibri" w:hAnsi="Palatino Linotype" w:cs="Times New Roman"/>
          <w:lang w:val="es-ES" w:eastAsia="en-US"/>
        </w:rPr>
        <w:t xml:space="preserve"> los Sujetos Obligados, en </w:t>
      </w:r>
      <w:r w:rsidR="00DD71A3" w:rsidRPr="00DD71A3">
        <w:rPr>
          <w:rFonts w:ascii="Palatino Linotype" w:eastAsia="Calibri" w:hAnsi="Palatino Linotype" w:cs="Times New Roman"/>
          <w:lang w:val="es-ES" w:eastAsia="en-US"/>
        </w:rPr>
        <w:lastRenderedPageBreak/>
        <w:t xml:space="preserve">materia de transparencia, deben </w:t>
      </w:r>
      <w:r w:rsidR="00DD71A3">
        <w:rPr>
          <w:rFonts w:ascii="Palatino Linotype" w:eastAsia="Calibri" w:hAnsi="Palatino Linotype" w:cs="Times New Roman"/>
          <w:lang w:val="es-ES" w:eastAsia="en-US"/>
        </w:rPr>
        <w:t xml:space="preserve">en todo momento </w:t>
      </w:r>
      <w:r w:rsidR="00DD71A3" w:rsidRPr="00DD71A3">
        <w:rPr>
          <w:rFonts w:ascii="Palatino Linotype" w:eastAsia="Calibri" w:hAnsi="Palatino Linotype" w:cs="Times New Roman"/>
          <w:lang w:val="es-ES" w:eastAsia="en-US"/>
        </w:rPr>
        <w:t>apegar su actuar conforme a lo</w:t>
      </w:r>
      <w:r w:rsidR="00DD71A3">
        <w:rPr>
          <w:rFonts w:ascii="Palatino Linotype" w:eastAsia="Calibri" w:hAnsi="Palatino Linotype" w:cs="Times New Roman"/>
          <w:lang w:val="es-ES" w:eastAsia="en-US"/>
        </w:rPr>
        <w:t xml:space="preserve"> que establece la Ley Estatal de Trasparencia. </w:t>
      </w:r>
    </w:p>
    <w:p w14:paraId="1EA179F7" w14:textId="77777777" w:rsidR="00DD71A3" w:rsidRPr="00DD71A3" w:rsidRDefault="00DD71A3" w:rsidP="00DD71A3">
      <w:pPr>
        <w:spacing w:after="160" w:line="259" w:lineRule="auto"/>
        <w:ind w:left="720"/>
        <w:contextualSpacing/>
        <w:rPr>
          <w:rFonts w:ascii="Palatino Linotype" w:eastAsia="Calibri" w:hAnsi="Palatino Linotype" w:cs="Times New Roman"/>
          <w:lang w:val="es-ES" w:eastAsia="en-US"/>
        </w:rPr>
      </w:pPr>
    </w:p>
    <w:p w14:paraId="33D0B9FE" w14:textId="064FE46D" w:rsidR="00DD71A3" w:rsidRPr="00DD71A3" w:rsidRDefault="00DD71A3" w:rsidP="00392127">
      <w:pPr>
        <w:spacing w:after="160" w:line="360" w:lineRule="auto"/>
        <w:contextualSpacing/>
        <w:jc w:val="both"/>
        <w:rPr>
          <w:rFonts w:ascii="Palatino Linotype" w:eastAsia="Calibri" w:hAnsi="Palatino Linotype" w:cs="Arial"/>
          <w:lang w:val="es-MX" w:eastAsia="en-US"/>
        </w:rPr>
      </w:pPr>
      <w:r>
        <w:rPr>
          <w:rFonts w:ascii="Palatino Linotype" w:eastAsia="Calibri" w:hAnsi="Palatino Linotype" w:cs="Times New Roman"/>
          <w:lang w:val="es-MX" w:eastAsia="en-US"/>
        </w:rPr>
        <w:t>En ese sentido, l</w:t>
      </w:r>
      <w:r w:rsidRPr="00DD71A3">
        <w:rPr>
          <w:rFonts w:ascii="Palatino Linotype" w:eastAsia="Calibri" w:hAnsi="Palatino Linotype" w:cs="Times New Roman"/>
          <w:lang w:val="es-MX" w:eastAsia="en-US"/>
        </w:rPr>
        <w:t>as funciones que realizan las Unidades de Transpare</w:t>
      </w:r>
      <w:r w:rsidR="00644919">
        <w:rPr>
          <w:rFonts w:ascii="Palatino Linotype" w:eastAsia="Calibri" w:hAnsi="Palatino Linotype" w:cs="Times New Roman"/>
          <w:lang w:val="es-MX" w:eastAsia="en-US"/>
        </w:rPr>
        <w:t>ncia de los Sujetos Obligados son</w:t>
      </w:r>
      <w:r w:rsidRPr="00DD71A3">
        <w:rPr>
          <w:rFonts w:ascii="Palatino Linotype" w:eastAsia="Calibri" w:hAnsi="Palatino Linotype" w:cs="Times New Roman"/>
          <w:lang w:val="es-MX" w:eastAsia="en-US"/>
        </w:rPr>
        <w:t xml:space="preserve"> fundamental</w:t>
      </w:r>
      <w:r w:rsidR="00644919">
        <w:rPr>
          <w:rFonts w:ascii="Palatino Linotype" w:eastAsia="Calibri" w:hAnsi="Palatino Linotype" w:cs="Times New Roman"/>
          <w:lang w:val="es-MX" w:eastAsia="en-US"/>
        </w:rPr>
        <w:t>es</w:t>
      </w:r>
      <w:r w:rsidRPr="00DD71A3">
        <w:rPr>
          <w:rFonts w:ascii="Palatino Linotype" w:eastAsia="Calibri" w:hAnsi="Palatino Linotype" w:cs="Times New Roman"/>
          <w:lang w:val="es-MX" w:eastAsia="en-US"/>
        </w:rPr>
        <w:t xml:space="preserve"> para el correcto cumplimiento del derecho de acceso a la información, pues son el vínculo entre los particulares y la información que requieren, además, su obligación es </w:t>
      </w:r>
      <w:r w:rsidRPr="00DD71A3">
        <w:rPr>
          <w:rFonts w:ascii="Palatino Linotype" w:eastAsia="Calibri" w:hAnsi="Palatino Linotype" w:cs="Times New Roman"/>
          <w:i/>
          <w:lang w:val="es-MX" w:eastAsia="en-US"/>
        </w:rPr>
        <w:t>realizar, con efectividad, los trámites internos necesarios para la atención de las solicitudes de información,</w:t>
      </w:r>
      <w:r w:rsidRPr="00DD71A3">
        <w:rPr>
          <w:rFonts w:ascii="Palatino Linotype" w:eastAsia="Calibri" w:hAnsi="Palatino Linotype" w:cs="Times New Roman"/>
          <w:lang w:val="es-MX" w:eastAsia="en-US"/>
        </w:rPr>
        <w:t xml:space="preserve"> es decir, deben otorgar respuestas concisas, contundentes y certeras, además de estar en estricto apego a lo que la normatividad en la materia establece.</w:t>
      </w:r>
    </w:p>
    <w:p w14:paraId="697C2721" w14:textId="77777777" w:rsidR="00DD71A3" w:rsidRPr="00DD71A3" w:rsidRDefault="00DD71A3" w:rsidP="00DD71A3">
      <w:pPr>
        <w:spacing w:after="160" w:line="259" w:lineRule="auto"/>
        <w:ind w:left="720"/>
        <w:contextualSpacing/>
        <w:rPr>
          <w:rFonts w:ascii="Palatino Linotype" w:eastAsia="Calibri" w:hAnsi="Palatino Linotype" w:cs="Arial"/>
          <w:lang w:val="es-MX" w:eastAsia="en-US"/>
        </w:rPr>
      </w:pPr>
    </w:p>
    <w:p w14:paraId="7D9B2A7E" w14:textId="08660411" w:rsidR="00644919" w:rsidRDefault="00DD71A3" w:rsidP="00392127">
      <w:pPr>
        <w:spacing w:after="160" w:line="360" w:lineRule="auto"/>
        <w:contextualSpacing/>
        <w:jc w:val="both"/>
        <w:rPr>
          <w:rFonts w:ascii="Palatino Linotype" w:eastAsia="Calibri" w:hAnsi="Palatino Linotype" w:cs="Arial"/>
          <w:lang w:val="es-MX" w:eastAsia="en-US"/>
        </w:rPr>
      </w:pPr>
      <w:r w:rsidRPr="00DD71A3">
        <w:rPr>
          <w:rFonts w:ascii="Palatino Linotype" w:eastAsia="Calibri" w:hAnsi="Palatino Linotype" w:cs="Arial"/>
          <w:lang w:val="es-MX" w:eastAsia="en-US"/>
        </w:rPr>
        <w:t>En el presente asunto en particular, no se aprecia que la Titular de la Unidad de Transparencia haya turnado la solicitud a las área</w:t>
      </w:r>
      <w:r w:rsidR="00644919">
        <w:rPr>
          <w:rFonts w:ascii="Palatino Linotype" w:eastAsia="Calibri" w:hAnsi="Palatino Linotype" w:cs="Arial"/>
          <w:lang w:val="es-MX" w:eastAsia="en-US"/>
        </w:rPr>
        <w:t xml:space="preserve">s que pudieran integrar al </w:t>
      </w:r>
      <w:r w:rsidR="00644919">
        <w:rPr>
          <w:rFonts w:ascii="Palatino Linotype" w:eastAsia="Calibri" w:hAnsi="Palatino Linotype" w:cs="Arial"/>
          <w:b/>
          <w:lang w:val="es-MX" w:eastAsia="en-US"/>
        </w:rPr>
        <w:t>SUJETO OBLIOGADO</w:t>
      </w:r>
      <w:r w:rsidRPr="00DD71A3">
        <w:rPr>
          <w:rFonts w:ascii="Palatino Linotype" w:eastAsia="Calibri" w:hAnsi="Palatino Linotype" w:cs="Arial"/>
          <w:lang w:val="es-MX" w:eastAsia="en-US"/>
        </w:rPr>
        <w:t>, solamente se aprecia  la respuesta que dio la</w:t>
      </w:r>
      <w:r w:rsidRPr="00DD71A3">
        <w:rPr>
          <w:rFonts w:ascii="Verdana" w:hAnsi="Verdana"/>
          <w:color w:val="000000"/>
          <w:sz w:val="18"/>
          <w:szCs w:val="18"/>
        </w:rPr>
        <w:t xml:space="preserve"> </w:t>
      </w:r>
      <w:r w:rsidRPr="00DD71A3">
        <w:rPr>
          <w:rFonts w:ascii="Palatino Linotype" w:eastAsia="Calibri" w:hAnsi="Palatino Linotype" w:cs="Arial"/>
          <w:lang w:eastAsia="en-US"/>
        </w:rPr>
        <w:t>a Dirección Técnica de Construcción, Operación y Mantenimiento</w:t>
      </w:r>
      <w:r>
        <w:rPr>
          <w:rFonts w:ascii="Palatino Linotype" w:eastAsia="Calibri" w:hAnsi="Palatino Linotype" w:cs="Arial"/>
          <w:lang w:val="es-MX" w:eastAsia="en-US"/>
        </w:rPr>
        <w:t>, misma que realizó entrega de algunos expedientes y documentales relacionadas con los conjuntos urb</w:t>
      </w:r>
      <w:r w:rsidR="00644919">
        <w:rPr>
          <w:rFonts w:ascii="Palatino Linotype" w:eastAsia="Calibri" w:hAnsi="Palatino Linotype" w:cs="Arial"/>
          <w:lang w:val="es-MX" w:eastAsia="en-US"/>
        </w:rPr>
        <w:t>anos referidos en la solicitud.</w:t>
      </w:r>
    </w:p>
    <w:p w14:paraId="31F2175D" w14:textId="77777777" w:rsidR="00644919" w:rsidRDefault="00644919" w:rsidP="00644919">
      <w:pPr>
        <w:pStyle w:val="Prrafodelista"/>
        <w:rPr>
          <w:rFonts w:ascii="Palatino Linotype" w:eastAsia="Calibri" w:hAnsi="Palatino Linotype" w:cs="Arial"/>
          <w:lang w:val="es-MX" w:eastAsia="en-US"/>
        </w:rPr>
      </w:pPr>
    </w:p>
    <w:p w14:paraId="3FB504DD" w14:textId="428577BE" w:rsidR="00DD71A3" w:rsidRPr="00DD71A3" w:rsidRDefault="005C27FC" w:rsidP="00392127">
      <w:pPr>
        <w:spacing w:after="160" w:line="360" w:lineRule="auto"/>
        <w:contextualSpacing/>
        <w:jc w:val="both"/>
        <w:rPr>
          <w:rFonts w:ascii="Palatino Linotype" w:eastAsia="Calibri" w:hAnsi="Palatino Linotype" w:cs="Times New Roman"/>
          <w:lang w:val="es-MX" w:eastAsia="en-US"/>
        </w:rPr>
      </w:pPr>
      <w:r>
        <w:rPr>
          <w:rFonts w:ascii="Palatino Linotype" w:eastAsia="Calibri" w:hAnsi="Palatino Linotype" w:cs="Times New Roman"/>
          <w:lang w:val="es-MX" w:eastAsia="en-US"/>
        </w:rPr>
        <w:t>Así c</w:t>
      </w:r>
      <w:r w:rsidR="00DD71A3" w:rsidRPr="00DD71A3">
        <w:rPr>
          <w:rFonts w:ascii="Palatino Linotype" w:eastAsia="Calibri" w:hAnsi="Palatino Linotype" w:cs="Times New Roman"/>
          <w:lang w:val="es-MX" w:eastAsia="en-US"/>
        </w:rPr>
        <w:t xml:space="preserve">on la respuesta emitida, el Sujeto Obligado omitió el contenido de la Ley de Transparencia y Acceso a la Información Pública del Estado de México y Municipios, en el artículo 162, mismo del que se inserta su contenido: </w:t>
      </w:r>
    </w:p>
    <w:p w14:paraId="1E8864DC" w14:textId="77777777" w:rsidR="00DD71A3" w:rsidRPr="00DD71A3" w:rsidRDefault="00DD71A3" w:rsidP="00DD71A3">
      <w:pPr>
        <w:spacing w:after="160" w:line="259" w:lineRule="auto"/>
        <w:ind w:left="720"/>
        <w:contextualSpacing/>
        <w:rPr>
          <w:rFonts w:ascii="Palatino Linotype" w:eastAsia="Calibri" w:hAnsi="Palatino Linotype" w:cs="Times New Roman"/>
          <w:lang w:val="es-MX" w:eastAsia="en-US"/>
        </w:rPr>
      </w:pPr>
    </w:p>
    <w:p w14:paraId="719205D7" w14:textId="77777777" w:rsidR="00DD71A3" w:rsidRPr="00DD71A3" w:rsidRDefault="00DD71A3" w:rsidP="00DD71A3">
      <w:pPr>
        <w:autoSpaceDE w:val="0"/>
        <w:autoSpaceDN w:val="0"/>
        <w:adjustRightInd w:val="0"/>
        <w:spacing w:after="160" w:line="360" w:lineRule="auto"/>
        <w:ind w:left="567" w:right="567"/>
        <w:jc w:val="both"/>
        <w:rPr>
          <w:rFonts w:ascii="Palatino Linotype" w:eastAsia="Calibri" w:hAnsi="Palatino Linotype" w:cs="Times New Roman"/>
          <w:i/>
          <w:sz w:val="28"/>
          <w:szCs w:val="22"/>
          <w:lang w:val="es-MX" w:eastAsia="en-US"/>
        </w:rPr>
      </w:pPr>
      <w:r w:rsidRPr="00DD71A3">
        <w:rPr>
          <w:rFonts w:ascii="Palatino Linotype" w:eastAsia="Calibri" w:hAnsi="Palatino Linotype" w:cs="Bookman Old Style,Bold"/>
          <w:b/>
          <w:bCs/>
          <w:i/>
          <w:sz w:val="22"/>
          <w:szCs w:val="20"/>
          <w:lang w:val="es-MX" w:eastAsia="en-US"/>
        </w:rPr>
        <w:t xml:space="preserve">Artículo 162. </w:t>
      </w:r>
      <w:r w:rsidRPr="00DD71A3">
        <w:rPr>
          <w:rFonts w:ascii="Palatino Linotype" w:eastAsia="Calibri" w:hAnsi="Palatino Linotype" w:cs="Bookman Old Style"/>
          <w:i/>
          <w:sz w:val="22"/>
          <w:szCs w:val="20"/>
          <w:u w:val="single"/>
          <w:lang w:val="es-MX" w:eastAsia="en-US"/>
        </w:rPr>
        <w:t>Las unidades de transparencia deberán garantizar que las solicitudes se turnen a todas las Áreas competentes</w:t>
      </w:r>
      <w:r w:rsidRPr="00DD71A3">
        <w:rPr>
          <w:rFonts w:ascii="Palatino Linotype" w:eastAsia="Calibri" w:hAnsi="Palatino Linotype" w:cs="Bookman Old Style"/>
          <w:i/>
          <w:sz w:val="22"/>
          <w:szCs w:val="20"/>
          <w:lang w:val="es-MX" w:eastAsia="en-US"/>
        </w:rPr>
        <w:t xml:space="preserve"> que cuenten con la información o deban tenerla </w:t>
      </w:r>
      <w:r w:rsidRPr="00DD71A3">
        <w:rPr>
          <w:rFonts w:ascii="Palatino Linotype" w:eastAsia="Calibri" w:hAnsi="Palatino Linotype" w:cs="Bookman Old Style"/>
          <w:i/>
          <w:sz w:val="22"/>
          <w:szCs w:val="20"/>
          <w:lang w:val="es-MX" w:eastAsia="en-US"/>
        </w:rPr>
        <w:lastRenderedPageBreak/>
        <w:t xml:space="preserve">de acuerdo a sus facultades, competencias y funciones, </w:t>
      </w:r>
      <w:r w:rsidRPr="00DD71A3">
        <w:rPr>
          <w:rFonts w:ascii="Palatino Linotype" w:eastAsia="Calibri" w:hAnsi="Palatino Linotype" w:cs="Bookman Old Style"/>
          <w:i/>
          <w:sz w:val="22"/>
          <w:szCs w:val="20"/>
          <w:u w:val="single"/>
          <w:lang w:val="es-MX" w:eastAsia="en-US"/>
        </w:rPr>
        <w:t>con el objeto de que realicen una búsqueda exhaustiva y razonable de la información solicitada</w:t>
      </w:r>
      <w:r w:rsidRPr="00DD71A3">
        <w:rPr>
          <w:rFonts w:ascii="Palatino Linotype" w:eastAsia="Calibri" w:hAnsi="Palatino Linotype" w:cs="Bookman Old Style"/>
          <w:i/>
          <w:sz w:val="22"/>
          <w:szCs w:val="20"/>
          <w:lang w:val="es-MX" w:eastAsia="en-US"/>
        </w:rPr>
        <w:t>.</w:t>
      </w:r>
    </w:p>
    <w:p w14:paraId="09F6F29C" w14:textId="77777777" w:rsidR="00DD71A3" w:rsidRPr="00DD71A3" w:rsidRDefault="00DD71A3" w:rsidP="00392127">
      <w:pPr>
        <w:spacing w:after="160" w:line="360" w:lineRule="auto"/>
        <w:contextualSpacing/>
        <w:jc w:val="both"/>
        <w:rPr>
          <w:rFonts w:ascii="Palatino Linotype" w:eastAsia="Calibri" w:hAnsi="Palatino Linotype" w:cs="Times New Roman"/>
          <w:lang w:val="es-MX" w:eastAsia="en-US"/>
        </w:rPr>
      </w:pPr>
      <w:r w:rsidRPr="00DD71A3">
        <w:rPr>
          <w:rFonts w:ascii="Palatino Linotype" w:eastAsia="Calibri" w:hAnsi="Palatino Linotype" w:cs="Times New Roman"/>
          <w:lang w:val="es-MX" w:eastAsia="en-US"/>
        </w:rPr>
        <w:t>Las unidades de transparencia deberán turnar las solicitudes de acceso a la información a las áreas correspondientes para que estas a su vez, manifieste lo conducente; situación que no se materializó, puesto que el Titular de la Unidad de Transparencia fue omiso en realizar tal acción.</w:t>
      </w:r>
    </w:p>
    <w:p w14:paraId="61C5F48E" w14:textId="77777777" w:rsidR="00DD71A3" w:rsidRPr="00DD71A3" w:rsidRDefault="00DD71A3" w:rsidP="00DD71A3">
      <w:pPr>
        <w:spacing w:line="360" w:lineRule="auto"/>
        <w:contextualSpacing/>
        <w:jc w:val="both"/>
        <w:rPr>
          <w:rFonts w:ascii="Palatino Linotype" w:eastAsia="Calibri" w:hAnsi="Palatino Linotype" w:cs="Times New Roman"/>
          <w:lang w:val="es-MX" w:eastAsia="en-US"/>
        </w:rPr>
      </w:pPr>
    </w:p>
    <w:p w14:paraId="0243DA09" w14:textId="77777777" w:rsidR="00DD71A3" w:rsidRPr="00DD71A3" w:rsidRDefault="00DD71A3" w:rsidP="00392127">
      <w:pPr>
        <w:spacing w:after="160" w:line="360" w:lineRule="auto"/>
        <w:contextualSpacing/>
        <w:jc w:val="both"/>
        <w:rPr>
          <w:rFonts w:ascii="Palatino Linotype" w:eastAsia="MS Mincho" w:hAnsi="Palatino Linotype" w:cs="Times New Roman"/>
        </w:rPr>
      </w:pPr>
      <w:r w:rsidRPr="00DD71A3">
        <w:rPr>
          <w:rFonts w:ascii="Palatino Linotype" w:eastAsia="MS Mincho" w:hAnsi="Palatino Linotype" w:cs="Times New Roman"/>
        </w:rPr>
        <w:t>Ahora bien el artículo 19 y 20 de la Ley General de Transparencia comentada  y su respectivo comentario establecen lo siguiente:</w:t>
      </w:r>
    </w:p>
    <w:p w14:paraId="001034B6" w14:textId="77777777" w:rsidR="00DD71A3" w:rsidRPr="00DD71A3" w:rsidRDefault="00DD71A3" w:rsidP="00DD71A3">
      <w:pPr>
        <w:spacing w:after="160" w:line="259" w:lineRule="auto"/>
        <w:ind w:left="720"/>
        <w:contextualSpacing/>
        <w:rPr>
          <w:rFonts w:ascii="Palatino Linotype" w:eastAsia="MS Mincho" w:hAnsi="Palatino Linotype" w:cs="Times New Roman"/>
        </w:rPr>
      </w:pPr>
    </w:p>
    <w:p w14:paraId="08C2C865" w14:textId="77777777" w:rsidR="00DD71A3" w:rsidRPr="00DD71A3" w:rsidRDefault="00DD71A3" w:rsidP="00DD71A3">
      <w:pPr>
        <w:spacing w:after="160" w:line="259" w:lineRule="auto"/>
        <w:ind w:left="567" w:right="567"/>
        <w:contextualSpacing/>
        <w:jc w:val="both"/>
        <w:rPr>
          <w:rFonts w:ascii="Palatino Linotype" w:eastAsia="MS Mincho" w:hAnsi="Palatino Linotype" w:cs="Times New Roman"/>
          <w:i/>
          <w:lang w:val="es-MX"/>
        </w:rPr>
      </w:pPr>
      <w:r w:rsidRPr="00DD71A3">
        <w:rPr>
          <w:rFonts w:ascii="Palatino Linotype" w:eastAsia="MS Mincho" w:hAnsi="Palatino Linotype" w:cs="Times New Roman"/>
          <w:b/>
          <w:i/>
          <w:lang w:val="es-MX"/>
        </w:rPr>
        <w:t>Artículo 19</w:t>
      </w:r>
      <w:r w:rsidRPr="00DD71A3">
        <w:rPr>
          <w:rFonts w:ascii="Palatino Linotype" w:eastAsia="MS Mincho" w:hAnsi="Palatino Linotype" w:cs="Times New Roman"/>
          <w:i/>
          <w:lang w:val="es-MX"/>
        </w:rPr>
        <w:t xml:space="preserve">. </w:t>
      </w:r>
      <w:r w:rsidRPr="00DD71A3">
        <w:rPr>
          <w:rFonts w:ascii="Palatino Linotype" w:eastAsia="MS Mincho" w:hAnsi="Palatino Linotype" w:cs="Times New Roman"/>
          <w:i/>
          <w:u w:val="single"/>
          <w:lang w:val="es-MX"/>
        </w:rPr>
        <w:t>Se presume que la información debe existir si se refiere a las facultades, competencias y funciones</w:t>
      </w:r>
      <w:r w:rsidRPr="00DD71A3">
        <w:rPr>
          <w:rFonts w:ascii="Palatino Linotype" w:eastAsia="MS Mincho" w:hAnsi="Palatino Linotype" w:cs="Times New Roman"/>
          <w:i/>
          <w:lang w:val="es-MX"/>
        </w:rPr>
        <w:t xml:space="preserve"> que los ordenamientos jurídicos aplicables otorgan a los sujetos obligados. </w:t>
      </w:r>
    </w:p>
    <w:p w14:paraId="338E7D7D" w14:textId="77777777" w:rsidR="00DD71A3" w:rsidRPr="00DD71A3" w:rsidRDefault="00DD71A3" w:rsidP="00DD71A3">
      <w:pPr>
        <w:spacing w:after="160" w:line="259" w:lineRule="auto"/>
        <w:ind w:left="567" w:right="567"/>
        <w:contextualSpacing/>
        <w:jc w:val="both"/>
        <w:rPr>
          <w:rFonts w:ascii="Palatino Linotype" w:eastAsia="MS Mincho" w:hAnsi="Palatino Linotype" w:cs="Times New Roman"/>
          <w:i/>
          <w:lang w:val="es-MX"/>
        </w:rPr>
      </w:pPr>
    </w:p>
    <w:p w14:paraId="7C70F31E" w14:textId="77777777" w:rsidR="00DD71A3" w:rsidRPr="00DD71A3" w:rsidRDefault="00DD71A3" w:rsidP="00DD71A3">
      <w:pPr>
        <w:spacing w:after="160" w:line="259" w:lineRule="auto"/>
        <w:ind w:left="567" w:right="567"/>
        <w:contextualSpacing/>
        <w:jc w:val="both"/>
        <w:rPr>
          <w:rFonts w:ascii="Palatino Linotype" w:eastAsia="MS Mincho" w:hAnsi="Palatino Linotype" w:cs="Times New Roman"/>
          <w:b/>
          <w:i/>
          <w:u w:val="single"/>
          <w:lang w:val="es-MX"/>
        </w:rPr>
      </w:pPr>
      <w:r w:rsidRPr="00DD71A3">
        <w:rPr>
          <w:rFonts w:ascii="Palatino Linotype" w:eastAsia="MS Mincho" w:hAnsi="Palatino Linotype" w:cs="Times New Roman"/>
          <w:b/>
          <w:i/>
          <w:u w:val="single"/>
          <w:lang w:val="es-MX"/>
        </w:rPr>
        <w:t xml:space="preserve">En los casos en que ciertas facultades, competencias o funciones no se hayan ejercido, se debe motivar la respuesta en función de las causas que motiven la inexistencia. </w:t>
      </w:r>
    </w:p>
    <w:p w14:paraId="142BD221" w14:textId="77777777" w:rsidR="00DD71A3" w:rsidRPr="00DD71A3" w:rsidRDefault="00DD71A3" w:rsidP="00DD71A3">
      <w:pPr>
        <w:spacing w:after="160" w:line="259" w:lineRule="auto"/>
        <w:ind w:left="567" w:right="567"/>
        <w:contextualSpacing/>
        <w:jc w:val="both"/>
        <w:rPr>
          <w:rFonts w:ascii="Palatino Linotype" w:eastAsia="MS Mincho" w:hAnsi="Palatino Linotype" w:cs="Times New Roman"/>
          <w:i/>
          <w:lang w:val="es-MX"/>
        </w:rPr>
      </w:pPr>
    </w:p>
    <w:p w14:paraId="70290065" w14:textId="77777777" w:rsidR="00DD71A3" w:rsidRPr="00DD71A3" w:rsidRDefault="00DD71A3" w:rsidP="00DD71A3">
      <w:pPr>
        <w:spacing w:after="160" w:line="259" w:lineRule="auto"/>
        <w:ind w:left="567" w:right="567"/>
        <w:contextualSpacing/>
        <w:jc w:val="both"/>
        <w:rPr>
          <w:rFonts w:ascii="Palatino Linotype" w:eastAsia="MS Mincho" w:hAnsi="Palatino Linotype" w:cs="Times New Roman"/>
          <w:i/>
          <w:lang w:val="es-MX"/>
        </w:rPr>
      </w:pPr>
      <w:r w:rsidRPr="00DD71A3">
        <w:rPr>
          <w:rFonts w:ascii="Palatino Linotype" w:eastAsia="MS Mincho" w:hAnsi="Palatino Linotype" w:cs="Times New Roman"/>
          <w:b/>
          <w:i/>
          <w:lang w:val="es-MX"/>
        </w:rPr>
        <w:t>Artículo 20</w:t>
      </w:r>
      <w:r w:rsidRPr="00DD71A3">
        <w:rPr>
          <w:rFonts w:ascii="Palatino Linotype" w:eastAsia="MS Mincho" w:hAnsi="Palatino Linotype" w:cs="Times New Roman"/>
          <w:i/>
          <w:lang w:val="es-MX"/>
        </w:rPr>
        <w:t xml:space="preserve">. </w:t>
      </w:r>
      <w:r w:rsidRPr="00DD71A3">
        <w:rPr>
          <w:rFonts w:ascii="Palatino Linotype" w:eastAsia="MS Mincho" w:hAnsi="Palatino Linotype" w:cs="Times New Roman"/>
          <w:i/>
          <w:u w:val="single"/>
          <w:lang w:val="es-MX"/>
        </w:rPr>
        <w:t>Ante la negativa del acceso</w:t>
      </w:r>
      <w:r w:rsidRPr="00DD71A3">
        <w:rPr>
          <w:rFonts w:ascii="Palatino Linotype" w:eastAsia="MS Mincho" w:hAnsi="Palatino Linotype" w:cs="Times New Roman"/>
          <w:i/>
          <w:lang w:val="es-MX"/>
        </w:rPr>
        <w:t xml:space="preserve"> a la información </w:t>
      </w:r>
      <w:r w:rsidRPr="00DD71A3">
        <w:rPr>
          <w:rFonts w:ascii="Palatino Linotype" w:eastAsia="MS Mincho" w:hAnsi="Palatino Linotype" w:cs="Times New Roman"/>
          <w:b/>
          <w:i/>
          <w:u w:val="single"/>
          <w:lang w:val="es-MX"/>
        </w:rPr>
        <w:t>o su inexistencia</w:t>
      </w:r>
      <w:r w:rsidRPr="00DD71A3">
        <w:rPr>
          <w:rFonts w:ascii="Palatino Linotype" w:eastAsia="MS Mincho" w:hAnsi="Palatino Linotype" w:cs="Times New Roman"/>
          <w:i/>
          <w:lang w:val="es-MX"/>
        </w:rPr>
        <w:t xml:space="preserve">, </w:t>
      </w:r>
      <w:r w:rsidRPr="00DD71A3">
        <w:rPr>
          <w:rFonts w:ascii="Palatino Linotype" w:eastAsia="MS Mincho" w:hAnsi="Palatino Linotype" w:cs="Times New Roman"/>
          <w:b/>
          <w:i/>
          <w:lang w:val="es-MX"/>
        </w:rPr>
        <w:t>el</w:t>
      </w:r>
      <w:r w:rsidRPr="00DD71A3">
        <w:rPr>
          <w:rFonts w:ascii="Palatino Linotype" w:eastAsia="MS Mincho" w:hAnsi="Palatino Linotype" w:cs="Times New Roman"/>
          <w:i/>
          <w:lang w:val="es-MX"/>
        </w:rPr>
        <w:t xml:space="preserve"> </w:t>
      </w:r>
      <w:r w:rsidRPr="00DD71A3">
        <w:rPr>
          <w:rFonts w:ascii="Palatino Linotype" w:eastAsia="MS Mincho" w:hAnsi="Palatino Linotype" w:cs="Times New Roman"/>
          <w:b/>
          <w:i/>
          <w:lang w:val="es-MX"/>
        </w:rPr>
        <w:t>sujeto obligado deberá</w:t>
      </w:r>
      <w:r w:rsidRPr="00DD71A3">
        <w:rPr>
          <w:rFonts w:ascii="Palatino Linotype" w:eastAsia="MS Mincho" w:hAnsi="Palatino Linotype" w:cs="Times New Roman"/>
          <w:i/>
          <w:lang w:val="es-MX"/>
        </w:rPr>
        <w:t xml:space="preserve"> </w:t>
      </w:r>
      <w:r w:rsidRPr="00DD71A3">
        <w:rPr>
          <w:rFonts w:ascii="Palatino Linotype" w:eastAsia="MS Mincho" w:hAnsi="Palatino Linotype" w:cs="Times New Roman"/>
          <w:b/>
          <w:i/>
          <w:lang w:val="es-MX"/>
        </w:rPr>
        <w:t>demostrar</w:t>
      </w:r>
      <w:r w:rsidRPr="00DD71A3">
        <w:rPr>
          <w:rFonts w:ascii="Palatino Linotype" w:eastAsia="MS Mincho" w:hAnsi="Palatino Linotype" w:cs="Times New Roman"/>
          <w:i/>
          <w:lang w:val="es-MX"/>
        </w:rPr>
        <w:t xml:space="preserve"> que la información solicitada e</w:t>
      </w:r>
      <w:r w:rsidRPr="00DD71A3">
        <w:rPr>
          <w:rFonts w:ascii="Palatino Linotype" w:eastAsia="MS Mincho" w:hAnsi="Palatino Linotype" w:cs="Times New Roman"/>
          <w:b/>
          <w:i/>
          <w:lang w:val="es-MX"/>
        </w:rPr>
        <w:t>stá prevista en alguna de las excepciones contenidas en esta Ley</w:t>
      </w:r>
      <w:r w:rsidRPr="00DD71A3">
        <w:rPr>
          <w:rFonts w:ascii="Palatino Linotype" w:eastAsia="MS Mincho" w:hAnsi="Palatino Linotype" w:cs="Times New Roman"/>
          <w:i/>
          <w:lang w:val="es-MX"/>
        </w:rPr>
        <w:t xml:space="preserve"> o, en su caso, demostrar que la información no se refiere a alguna de sus facultades, competencias o funciones.</w:t>
      </w:r>
    </w:p>
    <w:p w14:paraId="70011CAC" w14:textId="77777777" w:rsidR="00DD71A3" w:rsidRPr="00DD71A3" w:rsidRDefault="00DD71A3" w:rsidP="00DD71A3">
      <w:pPr>
        <w:spacing w:after="160" w:line="259" w:lineRule="auto"/>
        <w:ind w:left="567" w:right="567"/>
        <w:contextualSpacing/>
        <w:jc w:val="both"/>
        <w:rPr>
          <w:rFonts w:ascii="Palatino Linotype" w:eastAsia="MS Mincho" w:hAnsi="Palatino Linotype" w:cs="Times New Roman"/>
          <w:i/>
        </w:rPr>
      </w:pPr>
    </w:p>
    <w:p w14:paraId="75B5E798" w14:textId="77777777" w:rsidR="00DD71A3" w:rsidRPr="00DD71A3" w:rsidRDefault="00DD71A3" w:rsidP="00DD71A3">
      <w:pPr>
        <w:spacing w:after="160" w:line="259" w:lineRule="auto"/>
        <w:ind w:left="567" w:right="567"/>
        <w:contextualSpacing/>
        <w:jc w:val="both"/>
        <w:rPr>
          <w:rFonts w:ascii="Palatino Linotype" w:eastAsia="MS Mincho" w:hAnsi="Palatino Linotype" w:cs="Times New Roman"/>
          <w:i/>
          <w:lang w:val="es-MX"/>
        </w:rPr>
      </w:pPr>
      <w:r w:rsidRPr="00DD71A3">
        <w:rPr>
          <w:rFonts w:ascii="Palatino Linotype" w:eastAsia="MS Mincho" w:hAnsi="Palatino Linotype" w:cs="Times New Roman"/>
          <w:i/>
          <w:lang w:val="es-MX"/>
        </w:rPr>
        <w:t xml:space="preserve">Como ya se ha mencionado, la LGT busca garantizar de manera amplia el derecho de acceso a la información de las personas. Es por ello que las declaraciones de inexistencia deben ser revisadas por el Comité de Transparencia y, a diferencia de la anterior LFTAIPG, se establece que </w:t>
      </w:r>
      <w:r w:rsidRPr="00DD71A3">
        <w:rPr>
          <w:rFonts w:ascii="Palatino Linotype" w:eastAsia="MS Mincho" w:hAnsi="Palatino Linotype" w:cs="Times New Roman"/>
          <w:b/>
          <w:i/>
          <w:lang w:val="es-MX"/>
        </w:rPr>
        <w:t xml:space="preserve">dichas declaraciones deben </w:t>
      </w:r>
      <w:r w:rsidRPr="00DD71A3">
        <w:rPr>
          <w:rFonts w:ascii="Palatino Linotype" w:eastAsia="MS Mincho" w:hAnsi="Palatino Linotype" w:cs="Times New Roman"/>
          <w:b/>
          <w:i/>
          <w:lang w:val="es-MX"/>
        </w:rPr>
        <w:lastRenderedPageBreak/>
        <w:t>contener: a) los elementos que le permitan al o a la solicitante tener la certeza de que el sujeto obligado utilizó un criterio de búsqueda exhaustivo</w:t>
      </w:r>
      <w:r w:rsidRPr="00DD71A3">
        <w:rPr>
          <w:rFonts w:ascii="Palatino Linotype" w:eastAsia="MS Mincho" w:hAnsi="Palatino Linotype" w:cs="Times New Roman"/>
          <w:i/>
          <w:lang w:val="es-MX"/>
        </w:rPr>
        <w:t xml:space="preserve">; </w:t>
      </w:r>
      <w:r w:rsidRPr="00DD71A3">
        <w:rPr>
          <w:rFonts w:ascii="Palatino Linotype" w:eastAsia="MS Mincho" w:hAnsi="Palatino Linotype" w:cs="Times New Roman"/>
          <w:b/>
          <w:i/>
          <w:lang w:val="es-MX"/>
        </w:rPr>
        <w:t>b) las circunstancias de tiempo, modo y lugar que motiven las razones por las cuales la información es inexistente, y c) el servidor público responsable de contar con ésta.</w:t>
      </w:r>
      <w:r w:rsidRPr="00DD71A3">
        <w:rPr>
          <w:rFonts w:ascii="Palatino Linotype" w:eastAsia="MS Mincho" w:hAnsi="Palatino Linotype" w:cs="Times New Roman"/>
          <w:i/>
          <w:lang w:val="es-MX"/>
        </w:rPr>
        <w:t xml:space="preserve"> Respecto de los </w:t>
      </w:r>
      <w:r w:rsidRPr="00DD71A3">
        <w:rPr>
          <w:rFonts w:ascii="Palatino Linotype" w:eastAsia="MS Mincho" w:hAnsi="Palatino Linotype" w:cs="Times New Roman"/>
          <w:b/>
          <w:i/>
          <w:lang w:val="es-MX"/>
        </w:rPr>
        <w:t>elementos que le permitan al o a la solicitante tener la certeza de que la autoridad realizó una búsqueda exhaustiva, éstos deben ser entendidos como la descripción de ésta</w:t>
      </w:r>
      <w:r w:rsidRPr="00DD71A3">
        <w:rPr>
          <w:rFonts w:ascii="Palatino Linotype" w:eastAsia="MS Mincho" w:hAnsi="Palatino Linotype" w:cs="Times New Roman"/>
          <w:i/>
          <w:lang w:val="es-MX"/>
        </w:rPr>
        <w:t>. Es decir, el s</w:t>
      </w:r>
      <w:r w:rsidRPr="00DD71A3">
        <w:rPr>
          <w:rFonts w:ascii="Palatino Linotype" w:eastAsia="MS Mincho" w:hAnsi="Palatino Linotype" w:cs="Times New Roman"/>
          <w:b/>
          <w:i/>
          <w:lang w:val="es-MX"/>
        </w:rPr>
        <w:t>ujeto obligado debe precisar en qué unidades administrativas buscó, en cuáles de sus archivos (con base en su propia organización y en la que establece la ley de archivos o cualquier otra que en la materia le aplique) y la manera en la que lo hizo, para poder cumplir con esta obligación</w:t>
      </w:r>
      <w:r w:rsidRPr="00DD71A3">
        <w:rPr>
          <w:rFonts w:ascii="Palatino Linotype" w:eastAsia="MS Mincho" w:hAnsi="Palatino Linotype" w:cs="Times New Roman"/>
          <w:i/>
          <w:lang w:val="es-MX"/>
        </w:rPr>
        <w:t xml:space="preserve">. En relación con el segundo punto, sobre el que señala que deberán establecerse las condiciones de tiempo, modo y lugar que motiven la inexistencia de la información, éste es, quizá, el más complicado de cumplir para la autoridad debido a que, en razón de la rotación de personal, puede no haber claridad respecto del porqué no se generó la información. Esto resulta aplicable sobre todo a aquellos actos anteriores a la entrada en vigor de la obligación constitucional que señala el artículo 6º. de documentar los actos de los servidores públicos. </w:t>
      </w:r>
      <w:r w:rsidRPr="00DD71A3">
        <w:rPr>
          <w:rFonts w:ascii="Palatino Linotype" w:eastAsia="MS Mincho" w:hAnsi="Palatino Linotype" w:cs="Times New Roman"/>
          <w:b/>
          <w:i/>
          <w:lang w:val="es-MX"/>
        </w:rPr>
        <w:t>No obstante, el sujeto obligado debe prever la mayor cantidad de elementos posibles que permitan evidenciar las razones por las cuales la información solicitada no existe</w:t>
      </w:r>
      <w:r w:rsidRPr="00DD71A3">
        <w:rPr>
          <w:rFonts w:ascii="Palatino Linotype" w:eastAsia="MS Mincho" w:hAnsi="Palatino Linotype" w:cs="Times New Roman"/>
          <w:i/>
          <w:lang w:val="es-MX"/>
        </w:rPr>
        <w:t>. Por último, respecto de señalar al servidor público responsable de contar con la información, cabe resaltar que antes que el nombre —que es público y que con toda razón puede entregarse al o a la solicitante— es de especial importancia señalar el cargo y las razones jurídicas por las cuales debió haber generado la información; esto es, con base en la normatividad interna como el respectivo manual de organización</w:t>
      </w:r>
    </w:p>
    <w:p w14:paraId="5E82AED3" w14:textId="77777777" w:rsidR="00DD71A3" w:rsidRPr="00DD71A3" w:rsidRDefault="00DD71A3" w:rsidP="00DD71A3">
      <w:pPr>
        <w:spacing w:line="360" w:lineRule="auto"/>
        <w:contextualSpacing/>
        <w:jc w:val="both"/>
        <w:rPr>
          <w:rFonts w:ascii="Palatino Linotype" w:eastAsia="MS Mincho" w:hAnsi="Palatino Linotype" w:cs="Times New Roman"/>
        </w:rPr>
      </w:pPr>
    </w:p>
    <w:p w14:paraId="5679B130" w14:textId="77777777" w:rsidR="00DD71A3" w:rsidRPr="008B133B" w:rsidRDefault="00DD71A3" w:rsidP="00392127">
      <w:pPr>
        <w:spacing w:after="160" w:line="360" w:lineRule="auto"/>
        <w:contextualSpacing/>
        <w:jc w:val="both"/>
        <w:rPr>
          <w:rFonts w:ascii="Palatino Linotype" w:eastAsia="MS Mincho" w:hAnsi="Palatino Linotype" w:cs="Times New Roman"/>
        </w:rPr>
      </w:pPr>
      <w:r w:rsidRPr="00DD71A3">
        <w:rPr>
          <w:rFonts w:ascii="Palatino Linotype" w:eastAsia="Calibri" w:hAnsi="Palatino Linotype" w:cs="Times New Roman"/>
          <w:lang w:val="es-MX" w:eastAsia="en-US"/>
        </w:rPr>
        <w:t xml:space="preserve">De los anterior, se concluye que la búsqueda exhaustiva y razonable de la información debe estar sustentada con los respectivos criterios de búsqueda exhaustiva que el Sujeto Obligado utilizó y no simplemente con una manifestación </w:t>
      </w:r>
      <w:r w:rsidRPr="00DD71A3">
        <w:rPr>
          <w:rFonts w:ascii="Palatino Linotype" w:eastAsia="Calibri" w:hAnsi="Palatino Linotype" w:cs="Times New Roman"/>
          <w:lang w:val="es-MX" w:eastAsia="en-US"/>
        </w:rPr>
        <w:lastRenderedPageBreak/>
        <w:t>carente de sustento legal y certeza para el solicitante;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 La falta de carteo o turno de las Unidades de Transparencia a las diferentes áreas que integran la estructura orgánica de los Sujetos Obligados, causan una afectación o restricción al derecho ejercido por los particulares.</w:t>
      </w:r>
    </w:p>
    <w:p w14:paraId="3D1592E4" w14:textId="77777777" w:rsidR="008B133B" w:rsidRPr="008B133B" w:rsidRDefault="008B133B" w:rsidP="008B133B">
      <w:pPr>
        <w:spacing w:after="160" w:line="360" w:lineRule="auto"/>
        <w:contextualSpacing/>
        <w:jc w:val="both"/>
        <w:rPr>
          <w:rFonts w:ascii="Palatino Linotype" w:eastAsia="MS Mincho" w:hAnsi="Palatino Linotype" w:cs="Times New Roman"/>
        </w:rPr>
      </w:pPr>
    </w:p>
    <w:p w14:paraId="748BA54C" w14:textId="2FBF23CF" w:rsidR="008B133B" w:rsidRPr="008B133B" w:rsidRDefault="008B133B" w:rsidP="00392127">
      <w:pPr>
        <w:spacing w:after="160" w:line="360" w:lineRule="auto"/>
        <w:contextualSpacing/>
        <w:jc w:val="both"/>
        <w:rPr>
          <w:rFonts w:ascii="Palatino Linotype" w:eastAsia="MS Mincho" w:hAnsi="Palatino Linotype" w:cs="Times New Roman"/>
        </w:rPr>
      </w:pPr>
      <w:r>
        <w:rPr>
          <w:rFonts w:ascii="Palatino Linotype" w:eastAsia="Calibri" w:hAnsi="Palatino Linotype" w:cs="Times New Roman"/>
          <w:lang w:val="es-MX" w:eastAsia="en-US"/>
        </w:rPr>
        <w:t xml:space="preserve">Expuesto lo anterior es necesario señalar que se presume la exigencia de los oficios referidos en la solicitud como a continuación se observa: </w:t>
      </w:r>
    </w:p>
    <w:p w14:paraId="30C8D46C" w14:textId="77777777" w:rsidR="008B133B" w:rsidRDefault="008B133B" w:rsidP="008B133B">
      <w:pPr>
        <w:pStyle w:val="Prrafodelista"/>
        <w:rPr>
          <w:rFonts w:ascii="Palatino Linotype" w:eastAsia="MS Mincho" w:hAnsi="Palatino Linotype" w:cs="Times New Roman"/>
        </w:rPr>
      </w:pPr>
    </w:p>
    <w:p w14:paraId="52CD8088" w14:textId="47A2D2A1" w:rsidR="008B133B" w:rsidRPr="00DD71A3" w:rsidRDefault="008B133B" w:rsidP="008B133B">
      <w:pPr>
        <w:spacing w:after="160" w:line="360" w:lineRule="auto"/>
        <w:contextualSpacing/>
        <w:jc w:val="both"/>
        <w:rPr>
          <w:rFonts w:ascii="Palatino Linotype" w:eastAsia="MS Mincho" w:hAnsi="Palatino Linotype" w:cs="Times New Roman"/>
        </w:rPr>
      </w:pPr>
      <w:r>
        <w:rPr>
          <w:noProof/>
          <w:lang w:val="es-MX" w:eastAsia="es-MX"/>
        </w:rPr>
        <mc:AlternateContent>
          <mc:Choice Requires="wps">
            <w:drawing>
              <wp:anchor distT="0" distB="0" distL="114300" distR="114300" simplePos="0" relativeHeight="251667456" behindDoc="0" locked="0" layoutInCell="1" allowOverlap="1" wp14:anchorId="61A5E803" wp14:editId="0662DBB3">
                <wp:simplePos x="0" y="0"/>
                <wp:positionH relativeFrom="column">
                  <wp:posOffset>272415</wp:posOffset>
                </wp:positionH>
                <wp:positionV relativeFrom="paragraph">
                  <wp:posOffset>836930</wp:posOffset>
                </wp:positionV>
                <wp:extent cx="952500" cy="142875"/>
                <wp:effectExtent l="57150" t="19050" r="76200" b="104775"/>
                <wp:wrapNone/>
                <wp:docPr id="4" name="Rectángulo 4"/>
                <wp:cNvGraphicFramePr/>
                <a:graphic xmlns:a="http://schemas.openxmlformats.org/drawingml/2006/main">
                  <a:graphicData uri="http://schemas.microsoft.com/office/word/2010/wordprocessingShape">
                    <wps:wsp>
                      <wps:cNvSpPr/>
                      <wps:spPr>
                        <a:xfrm>
                          <a:off x="0" y="0"/>
                          <a:ext cx="952500" cy="142875"/>
                        </a:xfrm>
                        <a:prstGeom prst="rect">
                          <a:avLst/>
                        </a:prstGeom>
                        <a:noFill/>
                        <a:ln w="952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8BC688" id="Rectángulo 4" o:spid="_x0000_s1026" style="position:absolute;margin-left:21.45pt;margin-top:65.9pt;width:75pt;height:1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" filled="f" strokecolor="red">
                <v:shadow on="t" color="black" opacity="22937f" origin=",.5" offset="0,.63889mm"/>
              </v:rect>
            </w:pict>
          </mc:Fallback>
        </mc:AlternateContent>
      </w:r>
      <w:r>
        <w:rPr>
          <w:noProof/>
          <w:lang w:val="es-MX" w:eastAsia="es-MX"/>
        </w:rPr>
        <mc:AlternateContent>
          <mc:Choice Requires="wps">
            <w:drawing>
              <wp:anchor distT="0" distB="0" distL="114300" distR="114300" simplePos="0" relativeHeight="251665408" behindDoc="0" locked="0" layoutInCell="1" allowOverlap="1" wp14:anchorId="0CA873F4" wp14:editId="4C77369D">
                <wp:simplePos x="0" y="0"/>
                <wp:positionH relativeFrom="column">
                  <wp:posOffset>224790</wp:posOffset>
                </wp:positionH>
                <wp:positionV relativeFrom="paragraph">
                  <wp:posOffset>541655</wp:posOffset>
                </wp:positionV>
                <wp:extent cx="952500" cy="142875"/>
                <wp:effectExtent l="57150" t="19050" r="76200" b="104775"/>
                <wp:wrapNone/>
                <wp:docPr id="3" name="Rectángulo 3"/>
                <wp:cNvGraphicFramePr/>
                <a:graphic xmlns:a="http://schemas.openxmlformats.org/drawingml/2006/main">
                  <a:graphicData uri="http://schemas.microsoft.com/office/word/2010/wordprocessingShape">
                    <wps:wsp>
                      <wps:cNvSpPr/>
                      <wps:spPr>
                        <a:xfrm>
                          <a:off x="0" y="0"/>
                          <a:ext cx="952500" cy="142875"/>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CF2754" id="Rectángulo 3" o:spid="_x0000_s1026" style="position:absolute;margin-left:17.7pt;margin-top:42.65pt;width:75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" filled="f" strokecolor="red">
                <v:shadow on="t" color="black" opacity="22937f" origin=",.5" offset="0,.63889mm"/>
              </v:rect>
            </w:pict>
          </mc:Fallback>
        </mc:AlternateContent>
      </w:r>
      <w:r>
        <w:rPr>
          <w:noProof/>
          <w:lang w:val="es-MX" w:eastAsia="es-MX"/>
        </w:rPr>
        <w:drawing>
          <wp:inline distT="0" distB="0" distL="0" distR="0" wp14:anchorId="37E141A2" wp14:editId="37F99C09">
            <wp:extent cx="5895975" cy="1578704"/>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329" t="43689" r="33439" b="41444"/>
                    <a:stretch/>
                  </pic:blipFill>
                  <pic:spPr bwMode="auto">
                    <a:xfrm>
                      <a:off x="0" y="0"/>
                      <a:ext cx="5929627" cy="1587715"/>
                    </a:xfrm>
                    <a:prstGeom prst="rect">
                      <a:avLst/>
                    </a:prstGeom>
                    <a:ln>
                      <a:noFill/>
                    </a:ln>
                    <a:extLst>
                      <a:ext uri="{53640926-AAD7-44D8-BBD7-CCE9431645EC}">
                        <a14:shadowObscured xmlns:a14="http://schemas.microsoft.com/office/drawing/2010/main"/>
                      </a:ext>
                    </a:extLst>
                  </pic:spPr>
                </pic:pic>
              </a:graphicData>
            </a:graphic>
          </wp:inline>
        </w:drawing>
      </w:r>
    </w:p>
    <w:p w14:paraId="158F64CB" w14:textId="72E6240B" w:rsidR="00DD71A3" w:rsidRPr="00DD71A3" w:rsidRDefault="005F6FCF" w:rsidP="00DD71A3">
      <w:pPr>
        <w:spacing w:line="360" w:lineRule="auto"/>
        <w:contextualSpacing/>
        <w:jc w:val="both"/>
        <w:rPr>
          <w:rFonts w:ascii="Palatino Linotype" w:eastAsia="MS Mincho" w:hAnsi="Palatino Linotype" w:cs="Times New Roman"/>
        </w:rPr>
      </w:pPr>
      <w:r>
        <w:rPr>
          <w:noProof/>
          <w:lang w:val="es-MX" w:eastAsia="es-MX"/>
        </w:rPr>
        <mc:AlternateContent>
          <mc:Choice Requires="wps">
            <w:drawing>
              <wp:anchor distT="0" distB="0" distL="114300" distR="114300" simplePos="0" relativeHeight="251669504" behindDoc="0" locked="0" layoutInCell="1" allowOverlap="1" wp14:anchorId="0201B748" wp14:editId="1B13DA28">
                <wp:simplePos x="0" y="0"/>
                <wp:positionH relativeFrom="column">
                  <wp:posOffset>472440</wp:posOffset>
                </wp:positionH>
                <wp:positionV relativeFrom="paragraph">
                  <wp:posOffset>397510</wp:posOffset>
                </wp:positionV>
                <wp:extent cx="952500" cy="142875"/>
                <wp:effectExtent l="57150" t="19050" r="76200" b="104775"/>
                <wp:wrapNone/>
                <wp:docPr id="6" name="Rectángulo 6"/>
                <wp:cNvGraphicFramePr/>
                <a:graphic xmlns:a="http://schemas.openxmlformats.org/drawingml/2006/main">
                  <a:graphicData uri="http://schemas.microsoft.com/office/word/2010/wordprocessingShape">
                    <wps:wsp>
                      <wps:cNvSpPr/>
                      <wps:spPr>
                        <a:xfrm>
                          <a:off x="0" y="0"/>
                          <a:ext cx="952500" cy="142875"/>
                        </a:xfrm>
                        <a:prstGeom prst="rect">
                          <a:avLst/>
                        </a:prstGeom>
                        <a:noFill/>
                        <a:ln w="952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9E5BDE" id="Rectángulo 6" o:spid="_x0000_s1026" style="position:absolute;margin-left:37.2pt;margin-top:31.3pt;width:75pt;height:1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" filled="f" strokecolor="red">
                <v:shadow on="t" color="black" opacity="22937f" origin=",.5" offset="0,.63889mm"/>
              </v:rect>
            </w:pict>
          </mc:Fallback>
        </mc:AlternateContent>
      </w:r>
      <w:r w:rsidR="008B133B">
        <w:rPr>
          <w:noProof/>
          <w:lang w:val="es-MX" w:eastAsia="es-MX"/>
        </w:rPr>
        <w:drawing>
          <wp:inline distT="0" distB="0" distL="0" distR="0" wp14:anchorId="63983DE1" wp14:editId="4B248BDC">
            <wp:extent cx="5810250" cy="11430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0246" t="35497" r="7669" b="53282"/>
                    <a:stretch/>
                  </pic:blipFill>
                  <pic:spPr bwMode="auto">
                    <a:xfrm>
                      <a:off x="0" y="0"/>
                      <a:ext cx="5819211" cy="1144763"/>
                    </a:xfrm>
                    <a:prstGeom prst="rect">
                      <a:avLst/>
                    </a:prstGeom>
                    <a:ln>
                      <a:noFill/>
                    </a:ln>
                    <a:extLst>
                      <a:ext uri="{53640926-AAD7-44D8-BBD7-CCE9431645EC}">
                        <a14:shadowObscured xmlns:a14="http://schemas.microsoft.com/office/drawing/2010/main"/>
                      </a:ext>
                    </a:extLst>
                  </pic:spPr>
                </pic:pic>
              </a:graphicData>
            </a:graphic>
          </wp:inline>
        </w:drawing>
      </w:r>
    </w:p>
    <w:p w14:paraId="391A77DE" w14:textId="345EE87C" w:rsidR="00DD71A3" w:rsidRPr="00DD71A3" w:rsidRDefault="005F6FCF" w:rsidP="00392127">
      <w:pPr>
        <w:spacing w:after="160" w:line="360" w:lineRule="auto"/>
        <w:contextualSpacing/>
        <w:jc w:val="both"/>
        <w:rPr>
          <w:rFonts w:ascii="Palatino Linotype" w:eastAsia="MS Mincho" w:hAnsi="Palatino Linotype" w:cs="Times New Roman"/>
        </w:rPr>
      </w:pPr>
      <w:r>
        <w:rPr>
          <w:rFonts w:ascii="Palatino Linotype" w:eastAsia="Calibri" w:hAnsi="Palatino Linotype" w:cs="Times New Roman"/>
          <w:lang w:val="es-MX" w:eastAsia="en-US"/>
        </w:rPr>
        <w:lastRenderedPageBreak/>
        <w:t xml:space="preserve">Por lo que en caso de no contar con ellos, se </w:t>
      </w:r>
      <w:r w:rsidR="00DD71A3" w:rsidRPr="00DD71A3">
        <w:rPr>
          <w:rFonts w:ascii="Palatino Linotype" w:eastAsia="Calibri" w:hAnsi="Palatino Linotype" w:cs="Times New Roman"/>
          <w:lang w:val="es-MX" w:eastAsia="en-US"/>
        </w:rPr>
        <w:t>deberá</w:t>
      </w:r>
      <w:r>
        <w:rPr>
          <w:rFonts w:ascii="Palatino Linotype" w:eastAsia="Calibri" w:hAnsi="Palatino Linotype" w:cs="Times New Roman"/>
          <w:lang w:val="es-MX" w:eastAsia="en-US"/>
        </w:rPr>
        <w:t xml:space="preserve"> estar en lo </w:t>
      </w:r>
      <w:r w:rsidR="00DD71A3" w:rsidRPr="00DD71A3">
        <w:rPr>
          <w:rFonts w:ascii="Palatino Linotype" w:eastAsia="Calibri" w:hAnsi="Palatino Linotype" w:cs="Times New Roman"/>
          <w:lang w:val="es-MX" w:eastAsia="en-US"/>
        </w:rPr>
        <w:t>dispuesto en los artículos  47, 49, fracciones II y XIII, 169 y 170 de la Ley de Transparencia y Acceso a la Información Pública del Estado de México y Municipios, que establecen la forma en que los Sujetos Obligados deben dar curso a las Declaratorias de Inexistencia; preceptos que se transcriben a continuación:</w:t>
      </w:r>
    </w:p>
    <w:p w14:paraId="47755B5C" w14:textId="77777777" w:rsidR="00DD71A3" w:rsidRPr="00DD71A3" w:rsidRDefault="00DD71A3" w:rsidP="00DD71A3">
      <w:pPr>
        <w:spacing w:line="360" w:lineRule="auto"/>
        <w:contextualSpacing/>
        <w:jc w:val="both"/>
        <w:rPr>
          <w:rFonts w:ascii="Palatino Linotype" w:eastAsia="Calibri" w:hAnsi="Palatino Linotype" w:cs="Times New Roman"/>
          <w:lang w:val="es-MX" w:eastAsia="en-US"/>
        </w:rPr>
      </w:pPr>
    </w:p>
    <w:p w14:paraId="7C3EBED8" w14:textId="5888EFB0" w:rsidR="00DD71A3" w:rsidRPr="00DD71A3" w:rsidRDefault="005C27FC" w:rsidP="00DD71A3">
      <w:pPr>
        <w:spacing w:line="360" w:lineRule="auto"/>
        <w:ind w:left="567" w:right="567"/>
        <w:contextualSpacing/>
        <w:jc w:val="both"/>
        <w:rPr>
          <w:rFonts w:ascii="Palatino Linotype" w:eastAsia="Calibri" w:hAnsi="Palatino Linotype" w:cs="Times New Roman"/>
          <w:i/>
          <w:sz w:val="22"/>
          <w:szCs w:val="22"/>
          <w:lang w:val="es-MX" w:eastAsia="en-US"/>
        </w:rPr>
      </w:pPr>
      <w:r>
        <w:rPr>
          <w:rFonts w:ascii="Palatino Linotype" w:eastAsia="Calibri" w:hAnsi="Palatino Linotype" w:cs="Times New Roman"/>
          <w:i/>
          <w:sz w:val="22"/>
          <w:szCs w:val="22"/>
          <w:lang w:val="es-MX" w:eastAsia="en-US"/>
        </w:rPr>
        <w:t>“</w:t>
      </w:r>
      <w:r w:rsidR="00DD71A3" w:rsidRPr="00DD71A3">
        <w:rPr>
          <w:rFonts w:ascii="Palatino Linotype" w:eastAsia="Calibri" w:hAnsi="Palatino Linotype" w:cs="Times New Roman"/>
          <w:i/>
          <w:sz w:val="22"/>
          <w:szCs w:val="22"/>
          <w:lang w:val="es-MX" w:eastAsia="en-US"/>
        </w:rPr>
        <w:t>Artículo 47. El Comité de Transparencia será la autoridad máxima al interior del sujeto obligado en materia del derecho de acceso a la información.</w:t>
      </w:r>
    </w:p>
    <w:p w14:paraId="0E2C704A" w14:textId="77777777" w:rsidR="00DD71A3" w:rsidRPr="00DD71A3" w:rsidRDefault="00DD71A3" w:rsidP="00DD71A3">
      <w:pPr>
        <w:spacing w:line="360" w:lineRule="auto"/>
        <w:ind w:left="567" w:right="567"/>
        <w:contextualSpacing/>
        <w:jc w:val="both"/>
        <w:rPr>
          <w:rFonts w:ascii="Palatino Linotype" w:eastAsia="Calibri" w:hAnsi="Palatino Linotype" w:cs="Times New Roman"/>
          <w:i/>
          <w:sz w:val="22"/>
          <w:szCs w:val="22"/>
          <w:lang w:val="es-MX" w:eastAsia="en-US"/>
        </w:rPr>
      </w:pPr>
      <w:r w:rsidRPr="00DD71A3">
        <w:rPr>
          <w:rFonts w:ascii="Palatino Linotype" w:eastAsia="Calibri" w:hAnsi="Palatino Linotype" w:cs="Times New Roman"/>
          <w:i/>
          <w:sz w:val="22"/>
          <w:szCs w:val="22"/>
          <w:lang w:val="es-MX" w:eastAsia="en-US"/>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59DC7842" w14:textId="77777777" w:rsidR="00DD71A3" w:rsidRPr="00DD71A3" w:rsidRDefault="00DD71A3" w:rsidP="00DD71A3">
      <w:pPr>
        <w:spacing w:line="360" w:lineRule="auto"/>
        <w:ind w:left="567" w:right="567"/>
        <w:contextualSpacing/>
        <w:jc w:val="both"/>
        <w:rPr>
          <w:rFonts w:ascii="Palatino Linotype" w:eastAsia="Calibri" w:hAnsi="Palatino Linotype" w:cs="Times New Roman"/>
          <w:i/>
          <w:sz w:val="22"/>
          <w:szCs w:val="22"/>
          <w:lang w:val="es-MX" w:eastAsia="en-US"/>
        </w:rPr>
      </w:pPr>
      <w:r w:rsidRPr="00DD71A3">
        <w:rPr>
          <w:rFonts w:ascii="Palatino Linotype" w:eastAsia="Calibri" w:hAnsi="Palatino Linotype" w:cs="Times New Roman"/>
          <w:i/>
          <w:sz w:val="22"/>
          <w:szCs w:val="22"/>
          <w:lang w:val="es-MX" w:eastAsia="en-US"/>
        </w:rPr>
        <w:t>El Comité se reunirá en sesión ordinaria o extraordinaria las veces que estime necesario. El tipo de sesión se precisará en la convocatoria emitida.</w:t>
      </w:r>
    </w:p>
    <w:p w14:paraId="79FE70B6" w14:textId="77777777" w:rsidR="00DD71A3" w:rsidRPr="00DD71A3" w:rsidRDefault="00DD71A3" w:rsidP="00DD71A3">
      <w:pPr>
        <w:spacing w:line="360" w:lineRule="auto"/>
        <w:ind w:left="567" w:right="567"/>
        <w:contextualSpacing/>
        <w:jc w:val="both"/>
        <w:rPr>
          <w:rFonts w:ascii="Palatino Linotype" w:eastAsia="Calibri" w:hAnsi="Palatino Linotype" w:cs="Times New Roman"/>
          <w:i/>
          <w:sz w:val="22"/>
          <w:szCs w:val="22"/>
          <w:lang w:val="es-MX" w:eastAsia="en-US"/>
        </w:rPr>
      </w:pPr>
      <w:r w:rsidRPr="00DD71A3">
        <w:rPr>
          <w:rFonts w:ascii="Palatino Linotype" w:eastAsia="Calibri" w:hAnsi="Palatino Linotype" w:cs="Times New Roman"/>
          <w:i/>
          <w:sz w:val="22"/>
          <w:szCs w:val="22"/>
          <w:lang w:val="es-MX" w:eastAsia="en-US"/>
        </w:rPr>
        <w:t>Los integrantes del Comité de Transparencia tendrán acceso a la información para determinar su clasificación, conforme a la normatividad aplicable previamente establecida por los sujetos obligados para el resguardo o salvaguarda de la información.</w:t>
      </w:r>
    </w:p>
    <w:p w14:paraId="3136F62C" w14:textId="77777777" w:rsidR="00DD71A3" w:rsidRPr="00DD71A3" w:rsidRDefault="00DD71A3" w:rsidP="00DD71A3">
      <w:pPr>
        <w:spacing w:line="360" w:lineRule="auto"/>
        <w:ind w:left="567" w:right="567"/>
        <w:contextualSpacing/>
        <w:jc w:val="both"/>
        <w:rPr>
          <w:rFonts w:ascii="Palatino Linotype" w:eastAsia="Calibri" w:hAnsi="Palatino Linotype" w:cs="Times New Roman"/>
          <w:i/>
          <w:sz w:val="22"/>
          <w:szCs w:val="22"/>
          <w:lang w:val="es-MX" w:eastAsia="en-US"/>
        </w:rPr>
      </w:pPr>
      <w:r w:rsidRPr="00DD71A3">
        <w:rPr>
          <w:rFonts w:ascii="Palatino Linotype" w:eastAsia="Calibri" w:hAnsi="Palatino Linotype" w:cs="Times New Roman"/>
          <w:i/>
          <w:sz w:val="22"/>
          <w:szCs w:val="22"/>
          <w:lang w:val="es-MX" w:eastAsia="en-US"/>
        </w:rPr>
        <w:t>En las sesiones y trabajos del Comité, podrán participar como invitados permanentes, los representantes de las áreas que decida el Comité, y contará con derecho de voz, pero no voto.</w:t>
      </w:r>
    </w:p>
    <w:p w14:paraId="248EB9CC" w14:textId="77777777" w:rsidR="00DD71A3" w:rsidRPr="00DD71A3" w:rsidRDefault="00DD71A3" w:rsidP="00DD71A3">
      <w:pPr>
        <w:spacing w:line="360" w:lineRule="auto"/>
        <w:ind w:left="567" w:right="567"/>
        <w:contextualSpacing/>
        <w:jc w:val="both"/>
        <w:rPr>
          <w:rFonts w:ascii="Palatino Linotype" w:eastAsia="Calibri" w:hAnsi="Palatino Linotype" w:cs="Times New Roman"/>
          <w:i/>
          <w:sz w:val="22"/>
          <w:szCs w:val="22"/>
          <w:lang w:val="es-MX" w:eastAsia="en-US"/>
        </w:rPr>
      </w:pPr>
      <w:r w:rsidRPr="00DD71A3">
        <w:rPr>
          <w:rFonts w:ascii="Palatino Linotype" w:eastAsia="Calibri" w:hAnsi="Palatino Linotype" w:cs="Times New Roman"/>
          <w:i/>
          <w:sz w:val="22"/>
          <w:szCs w:val="22"/>
          <w:lang w:val="es-MX" w:eastAsia="en-US"/>
        </w:rPr>
        <w:t>Los titulares de las unidades administrativas que propongan la reserva, confidencialidad o declaren la inexistencia de información, acudirán a las sesiones de dicho Comité donde se discuta la propuesta correspondiente.</w:t>
      </w:r>
    </w:p>
    <w:p w14:paraId="127A8959" w14:textId="77777777" w:rsidR="00DD71A3" w:rsidRPr="00DD71A3" w:rsidRDefault="00DD71A3" w:rsidP="00DD71A3">
      <w:pPr>
        <w:spacing w:line="360" w:lineRule="auto"/>
        <w:ind w:left="567" w:right="567"/>
        <w:contextualSpacing/>
        <w:jc w:val="both"/>
        <w:rPr>
          <w:rFonts w:ascii="Palatino Linotype" w:eastAsia="Calibri" w:hAnsi="Palatino Linotype" w:cs="Times New Roman"/>
          <w:i/>
          <w:sz w:val="22"/>
          <w:szCs w:val="22"/>
          <w:lang w:val="es-MX" w:eastAsia="en-US"/>
        </w:rPr>
      </w:pPr>
    </w:p>
    <w:p w14:paraId="01F3E4B1" w14:textId="77777777" w:rsidR="00DD71A3" w:rsidRPr="00DD71A3" w:rsidRDefault="00DD71A3" w:rsidP="00DD71A3">
      <w:pPr>
        <w:spacing w:line="360" w:lineRule="auto"/>
        <w:ind w:left="567" w:right="567"/>
        <w:contextualSpacing/>
        <w:jc w:val="both"/>
        <w:rPr>
          <w:rFonts w:ascii="Palatino Linotype" w:eastAsia="Calibri" w:hAnsi="Palatino Linotype" w:cs="Times New Roman"/>
          <w:i/>
          <w:sz w:val="22"/>
          <w:szCs w:val="22"/>
          <w:lang w:val="es-MX" w:eastAsia="en-US"/>
        </w:rPr>
      </w:pPr>
      <w:r w:rsidRPr="00DD71A3">
        <w:rPr>
          <w:rFonts w:ascii="Palatino Linotype" w:eastAsia="Calibri" w:hAnsi="Palatino Linotype" w:cs="Times New Roman"/>
          <w:i/>
          <w:sz w:val="22"/>
          <w:szCs w:val="22"/>
          <w:lang w:val="es-MX" w:eastAsia="en-US"/>
        </w:rPr>
        <w:t>Artículo 49. Los Comités de Transparencia tendrán las siguientes atribuciones:</w:t>
      </w:r>
    </w:p>
    <w:p w14:paraId="0499071D" w14:textId="77777777" w:rsidR="00DD71A3" w:rsidRPr="00DD71A3" w:rsidRDefault="00DD71A3" w:rsidP="00DD71A3">
      <w:pPr>
        <w:spacing w:line="360" w:lineRule="auto"/>
        <w:ind w:left="567" w:right="567"/>
        <w:contextualSpacing/>
        <w:jc w:val="both"/>
        <w:rPr>
          <w:rFonts w:ascii="Palatino Linotype" w:eastAsia="Calibri" w:hAnsi="Palatino Linotype" w:cs="Times New Roman"/>
          <w:i/>
          <w:sz w:val="22"/>
          <w:szCs w:val="22"/>
          <w:lang w:val="es-MX" w:eastAsia="en-US"/>
        </w:rPr>
      </w:pPr>
      <w:r w:rsidRPr="00DD71A3">
        <w:rPr>
          <w:rFonts w:ascii="Palatino Linotype" w:eastAsia="Calibri" w:hAnsi="Palatino Linotype" w:cs="Times New Roman"/>
          <w:i/>
          <w:sz w:val="22"/>
          <w:szCs w:val="22"/>
          <w:lang w:val="es-MX" w:eastAsia="en-US"/>
        </w:rPr>
        <w:lastRenderedPageBreak/>
        <w:t>…</w:t>
      </w:r>
    </w:p>
    <w:p w14:paraId="7DB28879" w14:textId="77777777" w:rsidR="00DD71A3" w:rsidRPr="00DD71A3" w:rsidRDefault="00DD71A3" w:rsidP="00DD71A3">
      <w:pPr>
        <w:spacing w:line="360" w:lineRule="auto"/>
        <w:ind w:left="567" w:right="567"/>
        <w:contextualSpacing/>
        <w:jc w:val="both"/>
        <w:rPr>
          <w:rFonts w:ascii="Palatino Linotype" w:eastAsia="Calibri" w:hAnsi="Palatino Linotype" w:cs="Times New Roman"/>
          <w:i/>
          <w:sz w:val="22"/>
          <w:szCs w:val="22"/>
          <w:lang w:val="es-MX" w:eastAsia="en-US"/>
        </w:rPr>
      </w:pPr>
      <w:r w:rsidRPr="00DD71A3">
        <w:rPr>
          <w:rFonts w:ascii="Palatino Linotype" w:eastAsia="Calibri" w:hAnsi="Palatino Linotype" w:cs="Times New Roman"/>
          <w:i/>
          <w:sz w:val="22"/>
          <w:szCs w:val="22"/>
          <w:lang w:val="es-MX" w:eastAsia="en-US"/>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452A8FD8" w14:textId="77777777" w:rsidR="00DD71A3" w:rsidRPr="00DD71A3" w:rsidRDefault="00DD71A3" w:rsidP="00DD71A3">
      <w:pPr>
        <w:spacing w:line="360" w:lineRule="auto"/>
        <w:ind w:left="567" w:right="567"/>
        <w:contextualSpacing/>
        <w:jc w:val="both"/>
        <w:rPr>
          <w:rFonts w:ascii="Palatino Linotype" w:eastAsia="Calibri" w:hAnsi="Palatino Linotype" w:cs="Times New Roman"/>
          <w:i/>
          <w:sz w:val="22"/>
          <w:szCs w:val="22"/>
          <w:lang w:val="es-MX" w:eastAsia="en-US"/>
        </w:rPr>
      </w:pPr>
      <w:r w:rsidRPr="00DD71A3">
        <w:rPr>
          <w:rFonts w:ascii="Palatino Linotype" w:eastAsia="Calibri" w:hAnsi="Palatino Linotype" w:cs="Times New Roman"/>
          <w:i/>
          <w:sz w:val="22"/>
          <w:szCs w:val="22"/>
          <w:lang w:val="es-MX" w:eastAsia="en-US"/>
        </w:rPr>
        <w:t>…</w:t>
      </w:r>
    </w:p>
    <w:p w14:paraId="0CDD32CE" w14:textId="77777777" w:rsidR="00DD71A3" w:rsidRPr="00DD71A3" w:rsidRDefault="00DD71A3" w:rsidP="00DD71A3">
      <w:pPr>
        <w:spacing w:line="360" w:lineRule="auto"/>
        <w:ind w:left="567" w:right="567"/>
        <w:contextualSpacing/>
        <w:jc w:val="both"/>
        <w:rPr>
          <w:rFonts w:ascii="Palatino Linotype" w:eastAsia="Calibri" w:hAnsi="Palatino Linotype" w:cs="Times New Roman"/>
          <w:i/>
          <w:sz w:val="22"/>
          <w:szCs w:val="22"/>
          <w:lang w:val="es-MX" w:eastAsia="en-US"/>
        </w:rPr>
      </w:pPr>
      <w:r w:rsidRPr="00DD71A3">
        <w:rPr>
          <w:rFonts w:ascii="Palatino Linotype" w:eastAsia="Calibri" w:hAnsi="Palatino Linotype" w:cs="Times New Roman"/>
          <w:i/>
          <w:sz w:val="22"/>
          <w:szCs w:val="22"/>
          <w:lang w:val="es-MX" w:eastAsia="en-US"/>
        </w:rPr>
        <w:t>XIII. Dictaminar las declaratorias de inexistencia de la información que les remitan las unidades administrativas y resolver en consecuencia;</w:t>
      </w:r>
    </w:p>
    <w:p w14:paraId="1CF2BA71" w14:textId="77777777" w:rsidR="00DD71A3" w:rsidRPr="00DD71A3" w:rsidRDefault="00DD71A3" w:rsidP="00DD71A3">
      <w:pPr>
        <w:spacing w:line="360" w:lineRule="auto"/>
        <w:ind w:left="567" w:right="567"/>
        <w:contextualSpacing/>
        <w:jc w:val="both"/>
        <w:rPr>
          <w:rFonts w:ascii="Palatino Linotype" w:eastAsia="Calibri" w:hAnsi="Palatino Linotype" w:cs="Times New Roman"/>
          <w:i/>
          <w:sz w:val="22"/>
          <w:szCs w:val="22"/>
          <w:lang w:val="es-MX" w:eastAsia="en-US"/>
        </w:rPr>
      </w:pPr>
      <w:r w:rsidRPr="00DD71A3">
        <w:rPr>
          <w:rFonts w:ascii="Palatino Linotype" w:eastAsia="Calibri" w:hAnsi="Palatino Linotype" w:cs="Times New Roman"/>
          <w:i/>
          <w:sz w:val="22"/>
          <w:szCs w:val="22"/>
          <w:lang w:val="es-MX" w:eastAsia="en-US"/>
        </w:rPr>
        <w:t>…</w:t>
      </w:r>
    </w:p>
    <w:p w14:paraId="26E73DF8" w14:textId="77777777" w:rsidR="00DD71A3" w:rsidRPr="00DD71A3" w:rsidRDefault="00DD71A3" w:rsidP="00DD71A3">
      <w:pPr>
        <w:spacing w:line="360" w:lineRule="auto"/>
        <w:ind w:left="567" w:right="567"/>
        <w:contextualSpacing/>
        <w:jc w:val="both"/>
        <w:rPr>
          <w:rFonts w:ascii="Palatino Linotype" w:eastAsia="Calibri" w:hAnsi="Palatino Linotype" w:cs="Times New Roman"/>
          <w:i/>
          <w:sz w:val="22"/>
          <w:szCs w:val="22"/>
          <w:lang w:val="es-MX" w:eastAsia="en-US"/>
        </w:rPr>
      </w:pPr>
      <w:r w:rsidRPr="00DD71A3">
        <w:rPr>
          <w:rFonts w:ascii="Palatino Linotype" w:eastAsia="Calibri" w:hAnsi="Palatino Linotype" w:cs="Times New Roman"/>
          <w:i/>
          <w:sz w:val="22"/>
          <w:szCs w:val="22"/>
          <w:lang w:val="es-MX" w:eastAsia="en-US"/>
        </w:rPr>
        <w:t>I. Analizará el caso y tomará las medidas necesarias para localizar la información;</w:t>
      </w:r>
    </w:p>
    <w:p w14:paraId="1041206C" w14:textId="77777777" w:rsidR="00DD71A3" w:rsidRPr="00DD71A3" w:rsidRDefault="00DD71A3" w:rsidP="00DD71A3">
      <w:pPr>
        <w:spacing w:line="360" w:lineRule="auto"/>
        <w:ind w:left="567" w:right="567"/>
        <w:contextualSpacing/>
        <w:jc w:val="both"/>
        <w:rPr>
          <w:rFonts w:ascii="Palatino Linotype" w:eastAsia="Calibri" w:hAnsi="Palatino Linotype" w:cs="Times New Roman"/>
          <w:i/>
          <w:sz w:val="22"/>
          <w:szCs w:val="22"/>
          <w:lang w:val="es-MX" w:eastAsia="en-US"/>
        </w:rPr>
      </w:pPr>
      <w:r w:rsidRPr="00DD71A3">
        <w:rPr>
          <w:rFonts w:ascii="Palatino Linotype" w:eastAsia="Calibri" w:hAnsi="Palatino Linotype" w:cs="Times New Roman"/>
          <w:i/>
          <w:sz w:val="22"/>
          <w:szCs w:val="22"/>
          <w:lang w:val="es-MX" w:eastAsia="en-US"/>
        </w:rPr>
        <w:t>II. Expedirá una resolución que confirme la inexistencia del documento;</w:t>
      </w:r>
    </w:p>
    <w:p w14:paraId="2D859418" w14:textId="77777777" w:rsidR="00DD71A3" w:rsidRPr="00DD71A3" w:rsidRDefault="00DD71A3" w:rsidP="00DD71A3">
      <w:pPr>
        <w:spacing w:line="360" w:lineRule="auto"/>
        <w:ind w:left="567" w:right="567"/>
        <w:contextualSpacing/>
        <w:jc w:val="both"/>
        <w:rPr>
          <w:rFonts w:ascii="Palatino Linotype" w:eastAsia="Calibri" w:hAnsi="Palatino Linotype" w:cs="Times New Roman"/>
          <w:i/>
          <w:sz w:val="22"/>
          <w:szCs w:val="22"/>
          <w:lang w:val="es-MX" w:eastAsia="en-US"/>
        </w:rPr>
      </w:pPr>
      <w:r w:rsidRPr="00DD71A3">
        <w:rPr>
          <w:rFonts w:ascii="Palatino Linotype" w:eastAsia="Calibri" w:hAnsi="Palatino Linotype" w:cs="Times New Roman"/>
          <w:i/>
          <w:sz w:val="22"/>
          <w:szCs w:val="22"/>
          <w:lang w:val="es-MX" w:eastAsia="en-US"/>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88F33C8" w14:textId="77777777" w:rsidR="00DD71A3" w:rsidRPr="00DD71A3" w:rsidRDefault="00DD71A3" w:rsidP="00DD71A3">
      <w:pPr>
        <w:spacing w:line="360" w:lineRule="auto"/>
        <w:ind w:left="567" w:right="567"/>
        <w:contextualSpacing/>
        <w:jc w:val="both"/>
        <w:rPr>
          <w:rFonts w:ascii="Palatino Linotype" w:eastAsia="Calibri" w:hAnsi="Palatino Linotype" w:cs="Times New Roman"/>
          <w:i/>
          <w:sz w:val="22"/>
          <w:szCs w:val="22"/>
          <w:lang w:val="es-MX" w:eastAsia="en-US"/>
        </w:rPr>
      </w:pPr>
      <w:r w:rsidRPr="00DD71A3">
        <w:rPr>
          <w:rFonts w:ascii="Palatino Linotype" w:eastAsia="Calibri" w:hAnsi="Palatino Linotype" w:cs="Times New Roman"/>
          <w:i/>
          <w:sz w:val="22"/>
          <w:szCs w:val="22"/>
          <w:lang w:val="es-MX" w:eastAsia="en-US"/>
        </w:rPr>
        <w:t>IV. Notificará al órgano interno de control o equivalente del sujeto obligado quien, en su caso, deberá iniciar el procedimiento de responsabilidad administrativa que corresponda.</w:t>
      </w:r>
    </w:p>
    <w:p w14:paraId="28C28268" w14:textId="77777777" w:rsidR="00DD71A3" w:rsidRPr="00DD71A3" w:rsidRDefault="00DD71A3" w:rsidP="00DD71A3">
      <w:pPr>
        <w:spacing w:line="360" w:lineRule="auto"/>
        <w:ind w:left="567" w:right="567"/>
        <w:contextualSpacing/>
        <w:jc w:val="both"/>
        <w:rPr>
          <w:rFonts w:ascii="Palatino Linotype" w:eastAsia="Calibri" w:hAnsi="Palatino Linotype" w:cs="Times New Roman"/>
          <w:i/>
          <w:sz w:val="22"/>
          <w:szCs w:val="22"/>
          <w:lang w:val="es-MX" w:eastAsia="en-US"/>
        </w:rPr>
      </w:pPr>
      <w:r w:rsidRPr="00DD71A3">
        <w:rPr>
          <w:rFonts w:ascii="Palatino Linotype" w:eastAsia="Calibri" w:hAnsi="Palatino Linotype" w:cs="Times New Roman"/>
          <w:i/>
          <w:sz w:val="22"/>
          <w:szCs w:val="22"/>
          <w:lang w:val="es-MX" w:eastAsia="en-US"/>
        </w:rPr>
        <w:t>La Unidad de Transparencia deberá notificarlo al solicitante por escrito, en un plazo que no exceda de quince días hábiles contados a partir del día siguiente a la presentación de la solicitud.</w:t>
      </w:r>
    </w:p>
    <w:p w14:paraId="4911A845" w14:textId="77777777" w:rsidR="00DD71A3" w:rsidRPr="00DD71A3" w:rsidRDefault="00DD71A3" w:rsidP="00DD71A3">
      <w:pPr>
        <w:spacing w:line="360" w:lineRule="auto"/>
        <w:ind w:left="567" w:right="567"/>
        <w:contextualSpacing/>
        <w:jc w:val="both"/>
        <w:rPr>
          <w:rFonts w:ascii="Palatino Linotype" w:eastAsia="Calibri" w:hAnsi="Palatino Linotype" w:cs="Times New Roman"/>
          <w:i/>
          <w:sz w:val="22"/>
          <w:szCs w:val="22"/>
          <w:lang w:val="es-MX" w:eastAsia="en-US"/>
        </w:rPr>
      </w:pPr>
      <w:r w:rsidRPr="00DD71A3">
        <w:rPr>
          <w:rFonts w:ascii="Palatino Linotype" w:eastAsia="Calibri" w:hAnsi="Palatino Linotype" w:cs="Times New Roman"/>
          <w:i/>
          <w:sz w:val="22"/>
          <w:szCs w:val="22"/>
          <w:lang w:val="es-MX" w:eastAsia="en-US"/>
        </w:rPr>
        <w:t>Este plazo podrá ampliarse hasta por otros siete días hábiles, siempre que existan razones para ello, debiendo notificarse por escrito al solicitante.</w:t>
      </w:r>
    </w:p>
    <w:p w14:paraId="45714CC3" w14:textId="77777777" w:rsidR="00DD71A3" w:rsidRPr="00DD71A3" w:rsidRDefault="00DD71A3" w:rsidP="00DD71A3">
      <w:pPr>
        <w:spacing w:line="360" w:lineRule="auto"/>
        <w:ind w:left="567" w:right="567"/>
        <w:contextualSpacing/>
        <w:jc w:val="both"/>
        <w:rPr>
          <w:rFonts w:ascii="Palatino Linotype" w:eastAsia="Calibri" w:hAnsi="Palatino Linotype" w:cs="Times New Roman"/>
          <w:i/>
          <w:sz w:val="22"/>
          <w:szCs w:val="22"/>
          <w:lang w:val="es-MX" w:eastAsia="en-US"/>
        </w:rPr>
      </w:pPr>
      <w:r w:rsidRPr="00DD71A3">
        <w:rPr>
          <w:rFonts w:ascii="Palatino Linotype" w:eastAsia="Calibri" w:hAnsi="Palatino Linotype" w:cs="Times New Roman"/>
          <w:i/>
          <w:sz w:val="22"/>
          <w:szCs w:val="22"/>
          <w:lang w:val="es-MX" w:eastAsia="en-US"/>
        </w:rPr>
        <w:lastRenderedPageBreak/>
        <w:t>Artículo 169. Cuando la información no se encuentre en los archivos del sujeto obligado, el Comité de Transparencia:</w:t>
      </w:r>
    </w:p>
    <w:p w14:paraId="269AABAF" w14:textId="77777777" w:rsidR="00DD71A3" w:rsidRPr="00DD71A3" w:rsidRDefault="00DD71A3" w:rsidP="00DD71A3">
      <w:pPr>
        <w:spacing w:line="360" w:lineRule="auto"/>
        <w:ind w:left="567" w:right="567"/>
        <w:contextualSpacing/>
        <w:jc w:val="both"/>
        <w:rPr>
          <w:rFonts w:ascii="Palatino Linotype" w:eastAsia="Calibri" w:hAnsi="Palatino Linotype" w:cs="Times New Roman"/>
          <w:i/>
          <w:sz w:val="22"/>
          <w:szCs w:val="22"/>
          <w:lang w:val="es-MX" w:eastAsia="en-US"/>
        </w:rPr>
      </w:pPr>
      <w:r w:rsidRPr="00DD71A3">
        <w:rPr>
          <w:rFonts w:ascii="Palatino Linotype" w:eastAsia="Calibri" w:hAnsi="Palatino Linotype" w:cs="Times New Roman"/>
          <w:i/>
          <w:sz w:val="22"/>
          <w:szCs w:val="22"/>
          <w:lang w:val="es-MX" w:eastAsia="en-US"/>
        </w:rPr>
        <w:t>I. Analizará el caso y tomará las medidas necesarias para localizar la información;</w:t>
      </w:r>
    </w:p>
    <w:p w14:paraId="16B9200F" w14:textId="77777777" w:rsidR="00DD71A3" w:rsidRPr="00DD71A3" w:rsidRDefault="00DD71A3" w:rsidP="00DD71A3">
      <w:pPr>
        <w:spacing w:line="360" w:lineRule="auto"/>
        <w:ind w:left="567" w:right="567"/>
        <w:contextualSpacing/>
        <w:jc w:val="both"/>
        <w:rPr>
          <w:rFonts w:ascii="Palatino Linotype" w:eastAsia="Calibri" w:hAnsi="Palatino Linotype" w:cs="Times New Roman"/>
          <w:i/>
          <w:sz w:val="22"/>
          <w:szCs w:val="22"/>
          <w:lang w:val="es-MX" w:eastAsia="en-US"/>
        </w:rPr>
      </w:pPr>
      <w:r w:rsidRPr="00DD71A3">
        <w:rPr>
          <w:rFonts w:ascii="Palatino Linotype" w:eastAsia="Calibri" w:hAnsi="Palatino Linotype" w:cs="Times New Roman"/>
          <w:i/>
          <w:sz w:val="22"/>
          <w:szCs w:val="22"/>
          <w:lang w:val="es-MX" w:eastAsia="en-US"/>
        </w:rPr>
        <w:t>II. Expedirá una resolución que confirme la inexistencia del documento;</w:t>
      </w:r>
    </w:p>
    <w:p w14:paraId="570F9DDD" w14:textId="77777777" w:rsidR="00DD71A3" w:rsidRPr="00DD71A3" w:rsidRDefault="00DD71A3" w:rsidP="00DD71A3">
      <w:pPr>
        <w:spacing w:line="360" w:lineRule="auto"/>
        <w:ind w:left="567" w:right="567"/>
        <w:contextualSpacing/>
        <w:jc w:val="both"/>
        <w:rPr>
          <w:rFonts w:ascii="Palatino Linotype" w:eastAsia="Calibri" w:hAnsi="Palatino Linotype" w:cs="Times New Roman"/>
          <w:i/>
          <w:sz w:val="22"/>
          <w:szCs w:val="22"/>
          <w:lang w:val="es-MX" w:eastAsia="en-US"/>
        </w:rPr>
      </w:pPr>
      <w:r w:rsidRPr="00DD71A3">
        <w:rPr>
          <w:rFonts w:ascii="Palatino Linotype" w:eastAsia="Calibri" w:hAnsi="Palatino Linotype" w:cs="Times New Roman"/>
          <w:i/>
          <w:sz w:val="22"/>
          <w:szCs w:val="22"/>
          <w:lang w:val="es-MX" w:eastAsia="en-US"/>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D280CE4" w14:textId="77777777" w:rsidR="00DD71A3" w:rsidRPr="00DD71A3" w:rsidRDefault="00DD71A3" w:rsidP="00DD71A3">
      <w:pPr>
        <w:spacing w:line="360" w:lineRule="auto"/>
        <w:ind w:left="567" w:right="567"/>
        <w:contextualSpacing/>
        <w:jc w:val="both"/>
        <w:rPr>
          <w:rFonts w:ascii="Palatino Linotype" w:eastAsia="Calibri" w:hAnsi="Palatino Linotype" w:cs="Times New Roman"/>
          <w:i/>
          <w:sz w:val="22"/>
          <w:szCs w:val="22"/>
          <w:lang w:val="es-MX" w:eastAsia="en-US"/>
        </w:rPr>
      </w:pPr>
      <w:r w:rsidRPr="00DD71A3">
        <w:rPr>
          <w:rFonts w:ascii="Palatino Linotype" w:eastAsia="Calibri" w:hAnsi="Palatino Linotype" w:cs="Times New Roman"/>
          <w:i/>
          <w:sz w:val="22"/>
          <w:szCs w:val="22"/>
          <w:lang w:val="es-MX" w:eastAsia="en-US"/>
        </w:rPr>
        <w:t>IV. Notificará al órgano interno de control o equivalente del sujeto obligado quien, en su caso, deberá iniciar el procedimiento de responsabilidad administrativa que corresponda.</w:t>
      </w:r>
    </w:p>
    <w:p w14:paraId="548345FE" w14:textId="77777777" w:rsidR="00DD71A3" w:rsidRPr="00DD71A3" w:rsidRDefault="00DD71A3" w:rsidP="00DD71A3">
      <w:pPr>
        <w:spacing w:line="360" w:lineRule="auto"/>
        <w:ind w:left="567" w:right="567"/>
        <w:contextualSpacing/>
        <w:jc w:val="both"/>
        <w:rPr>
          <w:rFonts w:ascii="Palatino Linotype" w:eastAsia="Calibri" w:hAnsi="Palatino Linotype" w:cs="Times New Roman"/>
          <w:i/>
          <w:sz w:val="22"/>
          <w:szCs w:val="22"/>
          <w:lang w:val="es-MX" w:eastAsia="en-US"/>
        </w:rPr>
      </w:pPr>
      <w:r w:rsidRPr="00DD71A3">
        <w:rPr>
          <w:rFonts w:ascii="Palatino Linotype" w:eastAsia="Calibri" w:hAnsi="Palatino Linotype" w:cs="Times New Roman"/>
          <w:i/>
          <w:sz w:val="22"/>
          <w:szCs w:val="22"/>
          <w:lang w:val="es-MX" w:eastAsia="en-US"/>
        </w:rPr>
        <w:t>La Unidad de Transparencia deberá notificarlo al solicitante por escrito, en un plazo que no exceda de quince días hábiles contados a partir del día siguiente a la presentación de la solicitud.</w:t>
      </w:r>
    </w:p>
    <w:p w14:paraId="4B20FFD5" w14:textId="77777777" w:rsidR="00DD71A3" w:rsidRPr="00DD71A3" w:rsidRDefault="00DD71A3" w:rsidP="00DD71A3">
      <w:pPr>
        <w:spacing w:line="360" w:lineRule="auto"/>
        <w:ind w:left="567" w:right="567"/>
        <w:contextualSpacing/>
        <w:jc w:val="both"/>
        <w:rPr>
          <w:rFonts w:ascii="Palatino Linotype" w:eastAsia="Calibri" w:hAnsi="Palatino Linotype" w:cs="Times New Roman"/>
          <w:i/>
          <w:sz w:val="22"/>
          <w:szCs w:val="22"/>
          <w:lang w:val="es-MX" w:eastAsia="en-US"/>
        </w:rPr>
      </w:pPr>
      <w:r w:rsidRPr="00DD71A3">
        <w:rPr>
          <w:rFonts w:ascii="Palatino Linotype" w:eastAsia="Calibri" w:hAnsi="Palatino Linotype" w:cs="Times New Roman"/>
          <w:i/>
          <w:sz w:val="22"/>
          <w:szCs w:val="22"/>
          <w:lang w:val="es-MX" w:eastAsia="en-US"/>
        </w:rPr>
        <w:t>Este plazo podrá ampliarse hasta por otros siete días hábiles, siempre que existan razones para ello, debiendo notificarse por escrito al solicitante.</w:t>
      </w:r>
    </w:p>
    <w:p w14:paraId="4C03710F" w14:textId="77777777" w:rsidR="00DD71A3" w:rsidRPr="00DD71A3" w:rsidRDefault="00DD71A3" w:rsidP="00DD71A3">
      <w:pPr>
        <w:spacing w:line="360" w:lineRule="auto"/>
        <w:ind w:left="567" w:right="567"/>
        <w:contextualSpacing/>
        <w:jc w:val="both"/>
        <w:rPr>
          <w:rFonts w:ascii="Palatino Linotype" w:eastAsia="Calibri" w:hAnsi="Palatino Linotype" w:cs="Times New Roman"/>
          <w:i/>
          <w:sz w:val="22"/>
          <w:szCs w:val="22"/>
          <w:lang w:val="es-MX" w:eastAsia="en-US"/>
        </w:rPr>
      </w:pPr>
      <w:r w:rsidRPr="00DD71A3">
        <w:rPr>
          <w:rFonts w:ascii="Palatino Linotype" w:eastAsia="Calibri" w:hAnsi="Palatino Linotype" w:cs="Times New Roman"/>
          <w:i/>
          <w:sz w:val="22"/>
          <w:szCs w:val="22"/>
          <w:lang w:val="es-MX" w:eastAsia="en-US"/>
        </w:rPr>
        <w:t>Artículo 170.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3B152EC1" w14:textId="77777777" w:rsidR="00DD71A3" w:rsidRPr="00DD71A3" w:rsidRDefault="00DD71A3" w:rsidP="00DD71A3">
      <w:pPr>
        <w:spacing w:line="360" w:lineRule="auto"/>
        <w:ind w:left="567" w:right="567"/>
        <w:contextualSpacing/>
        <w:jc w:val="both"/>
        <w:rPr>
          <w:rFonts w:ascii="Palatino Linotype" w:eastAsia="Calibri" w:hAnsi="Palatino Linotype" w:cs="Times New Roman"/>
          <w:i/>
          <w:sz w:val="22"/>
          <w:szCs w:val="22"/>
          <w:lang w:val="es-MX" w:eastAsia="en-US"/>
        </w:rPr>
      </w:pPr>
      <w:r w:rsidRPr="00DD71A3">
        <w:rPr>
          <w:rFonts w:ascii="Palatino Linotype" w:eastAsia="Calibri" w:hAnsi="Palatino Linotype" w:cs="Times New Roman"/>
          <w:i/>
          <w:sz w:val="22"/>
          <w:szCs w:val="22"/>
          <w:lang w:val="es-MX" w:eastAsia="en-US"/>
        </w:rPr>
        <w:t>(Énfasis añadido)</w:t>
      </w:r>
    </w:p>
    <w:p w14:paraId="36AF87F1" w14:textId="77777777" w:rsidR="00DD71A3" w:rsidRPr="00DD71A3" w:rsidRDefault="00DD71A3" w:rsidP="00DD71A3">
      <w:pPr>
        <w:spacing w:line="360" w:lineRule="auto"/>
        <w:contextualSpacing/>
        <w:jc w:val="both"/>
        <w:rPr>
          <w:rFonts w:ascii="Palatino Linotype" w:eastAsia="Calibri" w:hAnsi="Palatino Linotype" w:cs="Times New Roman"/>
          <w:lang w:val="es-MX" w:eastAsia="en-US"/>
        </w:rPr>
      </w:pPr>
    </w:p>
    <w:p w14:paraId="06FEFCA0" w14:textId="77777777" w:rsidR="00DD71A3" w:rsidRPr="00DD71A3" w:rsidRDefault="00DD71A3" w:rsidP="00392127">
      <w:pPr>
        <w:spacing w:after="160" w:line="360" w:lineRule="auto"/>
        <w:contextualSpacing/>
        <w:jc w:val="both"/>
        <w:rPr>
          <w:rFonts w:ascii="Palatino Linotype" w:eastAsia="Calibri" w:hAnsi="Palatino Linotype" w:cs="Times New Roman"/>
          <w:b/>
          <w:i/>
          <w:lang w:eastAsia="en-US"/>
        </w:rPr>
      </w:pPr>
      <w:r w:rsidRPr="00DD71A3">
        <w:rPr>
          <w:rFonts w:ascii="Palatino Linotype" w:eastAsia="Calibri" w:hAnsi="Palatino Linotype" w:cs="Times New Roman"/>
          <w:lang w:eastAsia="en-US"/>
        </w:rPr>
        <w:lastRenderedPageBreak/>
        <w:t xml:space="preserve">De lo anterior, es de precisar en qué casos se debe de emitir una inexistencia de información, para mejor referencia se hace del conocimiento del </w:t>
      </w:r>
      <w:r w:rsidRPr="00DD71A3">
        <w:rPr>
          <w:rFonts w:ascii="Palatino Linotype" w:eastAsia="Calibri" w:hAnsi="Palatino Linotype" w:cs="Times New Roman"/>
          <w:b/>
          <w:lang w:eastAsia="en-US"/>
        </w:rPr>
        <w:t>SUJETO OBLIGADO</w:t>
      </w:r>
      <w:r w:rsidRPr="00DD71A3">
        <w:rPr>
          <w:rFonts w:ascii="Palatino Linotype" w:eastAsia="Calibri" w:hAnsi="Palatino Linotype" w:cs="Times New Roman"/>
          <w:lang w:eastAsia="en-US"/>
        </w:rPr>
        <w:t xml:space="preserve"> lo contenido en los criterios orientadores aprobados por el Pleno de este Órgano Garante, en la sesión ordinaria de fecha 25 de agosto del año 2011, que demuestran claramente el concepto de inexistencia.</w:t>
      </w:r>
    </w:p>
    <w:p w14:paraId="7F2E31F4" w14:textId="77777777" w:rsidR="00DD71A3" w:rsidRPr="00DD71A3" w:rsidRDefault="00DD71A3" w:rsidP="00DD71A3">
      <w:pPr>
        <w:spacing w:line="360" w:lineRule="auto"/>
        <w:contextualSpacing/>
        <w:jc w:val="both"/>
        <w:rPr>
          <w:rFonts w:ascii="Palatino Linotype" w:eastAsia="Calibri" w:hAnsi="Palatino Linotype" w:cs="Times New Roman"/>
          <w:b/>
          <w:i/>
          <w:lang w:eastAsia="en-US"/>
        </w:rPr>
      </w:pPr>
    </w:p>
    <w:p w14:paraId="2A3F67CF" w14:textId="77777777" w:rsidR="00DD71A3" w:rsidRPr="00DD71A3" w:rsidRDefault="00DD71A3" w:rsidP="00DD71A3">
      <w:pPr>
        <w:spacing w:line="360" w:lineRule="auto"/>
        <w:contextualSpacing/>
        <w:jc w:val="center"/>
        <w:rPr>
          <w:rFonts w:ascii="Palatino Linotype" w:eastAsia="Calibri" w:hAnsi="Palatino Linotype" w:cs="Times New Roman"/>
          <w:b/>
          <w:i/>
          <w:sz w:val="22"/>
          <w:szCs w:val="22"/>
          <w:lang w:eastAsia="en-US"/>
        </w:rPr>
      </w:pPr>
      <w:r w:rsidRPr="00DD71A3">
        <w:rPr>
          <w:rFonts w:ascii="Palatino Linotype" w:eastAsia="Calibri" w:hAnsi="Palatino Linotype" w:cs="Times New Roman"/>
          <w:b/>
          <w:i/>
          <w:sz w:val="22"/>
          <w:szCs w:val="22"/>
          <w:lang w:eastAsia="en-US"/>
        </w:rPr>
        <w:t>“CRITERIO 0003-11</w:t>
      </w:r>
    </w:p>
    <w:p w14:paraId="5D7E47F0" w14:textId="77777777" w:rsidR="00DD71A3" w:rsidRPr="00DD71A3" w:rsidRDefault="00DD71A3" w:rsidP="00DD71A3">
      <w:pPr>
        <w:spacing w:line="360" w:lineRule="auto"/>
        <w:contextualSpacing/>
        <w:jc w:val="both"/>
        <w:rPr>
          <w:rFonts w:ascii="Palatino Linotype" w:eastAsia="Calibri" w:hAnsi="Palatino Linotype" w:cs="Times New Roman"/>
          <w:i/>
          <w:sz w:val="22"/>
          <w:szCs w:val="22"/>
          <w:lang w:eastAsia="en-US"/>
        </w:rPr>
      </w:pPr>
    </w:p>
    <w:p w14:paraId="509AB6ED" w14:textId="77777777" w:rsidR="00DD71A3" w:rsidRPr="00DD71A3" w:rsidRDefault="00DD71A3" w:rsidP="00DD71A3">
      <w:pPr>
        <w:spacing w:line="360" w:lineRule="auto"/>
        <w:ind w:left="567" w:right="567"/>
        <w:contextualSpacing/>
        <w:jc w:val="both"/>
        <w:rPr>
          <w:rFonts w:ascii="Palatino Linotype" w:eastAsia="Calibri" w:hAnsi="Palatino Linotype" w:cs="Times New Roman"/>
          <w:i/>
          <w:sz w:val="22"/>
          <w:szCs w:val="22"/>
          <w:lang w:eastAsia="en-US"/>
        </w:rPr>
      </w:pPr>
      <w:r w:rsidRPr="00DD71A3">
        <w:rPr>
          <w:rFonts w:ascii="Palatino Linotype" w:eastAsia="Calibri" w:hAnsi="Palatino Linotype" w:cs="Times New Roman"/>
          <w:b/>
          <w:i/>
          <w:sz w:val="22"/>
          <w:szCs w:val="22"/>
          <w:lang w:eastAsia="en-US"/>
        </w:rPr>
        <w:t>INEXISTENCIA, CONCEPTO DE, EN MATERIA DE TRANSPARENCIA</w:t>
      </w:r>
      <w:r w:rsidRPr="00DD71A3">
        <w:rPr>
          <w:rFonts w:ascii="Palatino Linotype" w:eastAsia="Calibri" w:hAnsi="Palatino Linotype" w:cs="Times New Roman"/>
          <w:i/>
          <w:sz w:val="22"/>
          <w:szCs w:val="22"/>
          <w:lang w:eastAsia="en-US"/>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5A687BC9" w14:textId="77777777" w:rsidR="00DD71A3" w:rsidRPr="00DD71A3" w:rsidRDefault="00DD71A3" w:rsidP="00DD71A3">
      <w:pPr>
        <w:spacing w:line="360" w:lineRule="auto"/>
        <w:ind w:left="567" w:right="567"/>
        <w:contextualSpacing/>
        <w:jc w:val="both"/>
        <w:rPr>
          <w:rFonts w:ascii="Palatino Linotype" w:eastAsia="Calibri" w:hAnsi="Palatino Linotype" w:cs="Times New Roman"/>
          <w:i/>
          <w:sz w:val="22"/>
          <w:szCs w:val="22"/>
          <w:lang w:eastAsia="en-US"/>
        </w:rPr>
      </w:pPr>
    </w:p>
    <w:p w14:paraId="7561B81D" w14:textId="77777777" w:rsidR="00DD71A3" w:rsidRPr="00DD71A3" w:rsidRDefault="00DD71A3" w:rsidP="00DD71A3">
      <w:pPr>
        <w:spacing w:line="360" w:lineRule="auto"/>
        <w:ind w:left="567" w:right="567"/>
        <w:contextualSpacing/>
        <w:jc w:val="both"/>
        <w:rPr>
          <w:rFonts w:ascii="Palatino Linotype" w:eastAsia="Calibri" w:hAnsi="Palatino Linotype" w:cs="Times New Roman"/>
          <w:i/>
          <w:sz w:val="22"/>
          <w:szCs w:val="22"/>
          <w:lang w:eastAsia="en-US"/>
        </w:rPr>
      </w:pPr>
      <w:r w:rsidRPr="00DD71A3">
        <w:rPr>
          <w:rFonts w:ascii="Palatino Linotype" w:eastAsia="Calibri" w:hAnsi="Palatino Linotype" w:cs="Times New Roman"/>
          <w:i/>
          <w:sz w:val="22"/>
          <w:szCs w:val="22"/>
          <w:lang w:eastAsia="en-US"/>
        </w:rPr>
        <w:t xml:space="preserve">a) </w:t>
      </w:r>
      <w:r w:rsidRPr="00DD71A3">
        <w:rPr>
          <w:rFonts w:ascii="Palatino Linotype" w:eastAsia="Calibri" w:hAnsi="Palatino Linotype" w:cs="Times New Roman"/>
          <w:b/>
          <w:i/>
          <w:sz w:val="22"/>
          <w:szCs w:val="22"/>
          <w:lang w:eastAsia="en-US"/>
        </w:rPr>
        <w:t>La existencia previa de la documentación y la falta posterior de la misma en los archivos del Sujeto Obligado</w:t>
      </w:r>
      <w:r w:rsidRPr="00DD71A3">
        <w:rPr>
          <w:rFonts w:ascii="Palatino Linotype" w:eastAsia="Calibri" w:hAnsi="Palatino Linotype" w:cs="Times New Roman"/>
          <w:i/>
          <w:sz w:val="22"/>
          <w:szCs w:val="22"/>
          <w:lang w:eastAsia="en-US"/>
        </w:rPr>
        <w:t xml:space="preserve">, esto es, </w:t>
      </w:r>
      <w:r w:rsidRPr="00DD71A3">
        <w:rPr>
          <w:rFonts w:ascii="Palatino Linotype" w:eastAsia="Calibri" w:hAnsi="Palatino Linotype" w:cs="Times New Roman"/>
          <w:b/>
          <w:i/>
          <w:sz w:val="22"/>
          <w:szCs w:val="22"/>
          <w:lang w:eastAsia="en-US"/>
        </w:rPr>
        <w:t>la información se generó, poseyó o administró –cuestión de hecho– en el marco de las atribuciones conferidas al Sujeto Obligado, pero no la conserva por diversas razones (destrucción física, desaparición física¸ sustracción ilícita</w:t>
      </w:r>
      <w:r w:rsidRPr="00DD71A3">
        <w:rPr>
          <w:rFonts w:ascii="Palatino Linotype" w:eastAsia="Calibri" w:hAnsi="Palatino Linotype" w:cs="Times New Roman"/>
          <w:b/>
          <w:i/>
          <w:sz w:val="22"/>
          <w:szCs w:val="22"/>
          <w:u w:val="single"/>
          <w:lang w:eastAsia="en-US"/>
        </w:rPr>
        <w:t>, baja documental</w:t>
      </w:r>
      <w:r w:rsidRPr="00DD71A3">
        <w:rPr>
          <w:rFonts w:ascii="Palatino Linotype" w:eastAsia="Calibri" w:hAnsi="Palatino Linotype" w:cs="Times New Roman"/>
          <w:b/>
          <w:i/>
          <w:sz w:val="22"/>
          <w:szCs w:val="22"/>
          <w:lang w:eastAsia="en-US"/>
        </w:rPr>
        <w:t>, etcétera).</w:t>
      </w:r>
    </w:p>
    <w:p w14:paraId="40E13888" w14:textId="77777777" w:rsidR="00DD71A3" w:rsidRPr="00DD71A3" w:rsidRDefault="00DD71A3" w:rsidP="00DD71A3">
      <w:pPr>
        <w:spacing w:line="360" w:lineRule="auto"/>
        <w:ind w:left="567" w:right="567"/>
        <w:contextualSpacing/>
        <w:jc w:val="both"/>
        <w:rPr>
          <w:rFonts w:ascii="Palatino Linotype" w:eastAsia="Calibri" w:hAnsi="Palatino Linotype" w:cs="Times New Roman"/>
          <w:b/>
          <w:i/>
          <w:sz w:val="22"/>
          <w:szCs w:val="22"/>
          <w:lang w:eastAsia="en-US"/>
        </w:rPr>
      </w:pPr>
      <w:r w:rsidRPr="00DD71A3">
        <w:rPr>
          <w:rFonts w:ascii="Palatino Linotype" w:eastAsia="Calibri" w:hAnsi="Palatino Linotype" w:cs="Times New Roman"/>
          <w:i/>
          <w:sz w:val="22"/>
          <w:szCs w:val="22"/>
          <w:lang w:eastAsia="en-US"/>
        </w:rPr>
        <w:t xml:space="preserve">b) En los casos en que por las atribuciones conferidas al Sujeto Obligado éste debió generar, administrar o poseer la información, pero en </w:t>
      </w:r>
      <w:r w:rsidRPr="00DD71A3">
        <w:rPr>
          <w:rFonts w:ascii="Palatino Linotype" w:eastAsia="Calibri" w:hAnsi="Palatino Linotype" w:cs="Times New Roman"/>
          <w:b/>
          <w:i/>
          <w:sz w:val="22"/>
          <w:szCs w:val="22"/>
          <w:lang w:eastAsia="en-US"/>
        </w:rPr>
        <w:t>incumplimiento a la normatividad respectiva no llevó a cabo ninguna de esas acciones.</w:t>
      </w:r>
    </w:p>
    <w:p w14:paraId="1B4286F6" w14:textId="77777777" w:rsidR="00DD71A3" w:rsidRPr="00DD71A3" w:rsidRDefault="00DD71A3" w:rsidP="00DD71A3">
      <w:pPr>
        <w:spacing w:line="360" w:lineRule="auto"/>
        <w:ind w:left="567" w:right="567"/>
        <w:contextualSpacing/>
        <w:jc w:val="both"/>
        <w:rPr>
          <w:rFonts w:ascii="Palatino Linotype" w:eastAsia="Calibri" w:hAnsi="Palatino Linotype" w:cs="Times New Roman"/>
          <w:i/>
          <w:sz w:val="22"/>
          <w:szCs w:val="22"/>
          <w:lang w:eastAsia="en-US"/>
        </w:rPr>
      </w:pPr>
      <w:r w:rsidRPr="00DD71A3">
        <w:rPr>
          <w:rFonts w:ascii="Palatino Linotype" w:eastAsia="Calibri" w:hAnsi="Palatino Linotype" w:cs="Times New Roman"/>
          <w:b/>
          <w:i/>
          <w:sz w:val="22"/>
          <w:szCs w:val="22"/>
          <w:lang w:eastAsia="en-US"/>
        </w:rPr>
        <w:t xml:space="preserve">En ambos casos, el Sujeto Obligado deberá hacer del conocimiento del solicitante las </w:t>
      </w:r>
      <w:r w:rsidRPr="00DD71A3">
        <w:rPr>
          <w:rFonts w:ascii="Palatino Linotype" w:eastAsia="Calibri" w:hAnsi="Palatino Linotype" w:cs="Times New Roman"/>
          <w:b/>
          <w:i/>
          <w:sz w:val="22"/>
          <w:szCs w:val="22"/>
          <w:u w:val="single"/>
          <w:lang w:eastAsia="en-US"/>
        </w:rPr>
        <w:t xml:space="preserve">razones que explican la inexistencia, mediante el dictamen </w:t>
      </w:r>
      <w:r w:rsidRPr="00DD71A3">
        <w:rPr>
          <w:rFonts w:ascii="Palatino Linotype" w:eastAsia="Calibri" w:hAnsi="Palatino Linotype" w:cs="Times New Roman"/>
          <w:b/>
          <w:i/>
          <w:sz w:val="22"/>
          <w:szCs w:val="22"/>
          <w:u w:val="single"/>
          <w:lang w:eastAsia="en-US"/>
        </w:rPr>
        <w:lastRenderedPageBreak/>
        <w:t>debidamente fundado y motivado emitido por el Comité de Información</w:t>
      </w:r>
      <w:r w:rsidRPr="00DD71A3">
        <w:rPr>
          <w:rFonts w:ascii="Palatino Linotype" w:eastAsia="Calibri" w:hAnsi="Palatino Linotype" w:cs="Times New Roman"/>
          <w:b/>
          <w:i/>
          <w:sz w:val="22"/>
          <w:szCs w:val="22"/>
          <w:lang w:eastAsia="en-US"/>
        </w:rPr>
        <w:t xml:space="preserve"> y con las formalidades legales exigidas por la Ley de Transparencia</w:t>
      </w:r>
      <w:r w:rsidRPr="00DD71A3">
        <w:rPr>
          <w:rFonts w:ascii="Palatino Linotype" w:eastAsia="Calibri" w:hAnsi="Palatino Linotype" w:cs="Times New Roman"/>
          <w:i/>
          <w:sz w:val="22"/>
          <w:szCs w:val="22"/>
          <w:lang w:eastAsia="en-US"/>
        </w:rPr>
        <w:t>.</w:t>
      </w:r>
    </w:p>
    <w:p w14:paraId="62403EC4" w14:textId="77777777" w:rsidR="00DD71A3" w:rsidRPr="00DD71A3" w:rsidRDefault="00DD71A3" w:rsidP="00DD71A3">
      <w:pPr>
        <w:spacing w:line="360" w:lineRule="auto"/>
        <w:contextualSpacing/>
        <w:jc w:val="both"/>
        <w:rPr>
          <w:rFonts w:ascii="Palatino Linotype" w:eastAsia="Calibri" w:hAnsi="Palatino Linotype" w:cs="Times New Roman"/>
          <w:i/>
          <w:lang w:eastAsia="en-US"/>
        </w:rPr>
      </w:pPr>
    </w:p>
    <w:p w14:paraId="55B4D645" w14:textId="77777777" w:rsidR="00DD71A3" w:rsidRPr="00DD71A3" w:rsidRDefault="00DD71A3" w:rsidP="00392127">
      <w:pPr>
        <w:spacing w:after="160" w:line="360" w:lineRule="auto"/>
        <w:contextualSpacing/>
        <w:jc w:val="both"/>
        <w:rPr>
          <w:rFonts w:ascii="Palatino Linotype" w:eastAsia="Calibri" w:hAnsi="Palatino Linotype" w:cs="Times New Roman"/>
          <w:i/>
          <w:lang w:eastAsia="en-US"/>
        </w:rPr>
      </w:pPr>
      <w:r w:rsidRPr="00DD71A3">
        <w:rPr>
          <w:rFonts w:ascii="Palatino Linotype" w:eastAsia="Calibri" w:hAnsi="Palatino Linotype" w:cs="Times New Roman"/>
          <w:lang w:val="es-MX" w:eastAsia="en-US"/>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158CF294" w14:textId="77777777" w:rsidR="00DD71A3" w:rsidRPr="00DD71A3" w:rsidRDefault="00DD71A3" w:rsidP="00DD71A3">
      <w:pPr>
        <w:spacing w:line="360" w:lineRule="auto"/>
        <w:contextualSpacing/>
        <w:jc w:val="both"/>
        <w:rPr>
          <w:rFonts w:ascii="Palatino Linotype" w:eastAsia="Calibri" w:hAnsi="Palatino Linotype" w:cs="Times New Roman"/>
          <w:i/>
          <w:lang w:eastAsia="en-US"/>
        </w:rPr>
      </w:pPr>
    </w:p>
    <w:p w14:paraId="5B42E59D" w14:textId="77777777" w:rsidR="00DD71A3" w:rsidRPr="00DD71A3" w:rsidRDefault="00DD71A3" w:rsidP="00DD71A3">
      <w:pPr>
        <w:spacing w:line="360" w:lineRule="auto"/>
        <w:ind w:left="567" w:right="709"/>
        <w:contextualSpacing/>
        <w:jc w:val="both"/>
        <w:rPr>
          <w:rFonts w:ascii="Palatino Linotype" w:eastAsia="Calibri" w:hAnsi="Palatino Linotype" w:cs="Times New Roman"/>
          <w:b/>
          <w:i/>
          <w:sz w:val="22"/>
          <w:szCs w:val="22"/>
          <w:lang w:eastAsia="en-US"/>
        </w:rPr>
      </w:pPr>
    </w:p>
    <w:p w14:paraId="306FADAD" w14:textId="77777777" w:rsidR="00DD71A3" w:rsidRPr="00DD71A3" w:rsidRDefault="00DD71A3" w:rsidP="00DD71A3">
      <w:pPr>
        <w:spacing w:line="360" w:lineRule="auto"/>
        <w:ind w:left="567" w:right="709"/>
        <w:contextualSpacing/>
        <w:jc w:val="center"/>
        <w:rPr>
          <w:rFonts w:ascii="Palatino Linotype" w:eastAsia="Calibri" w:hAnsi="Palatino Linotype" w:cs="Times New Roman"/>
          <w:b/>
          <w:i/>
          <w:sz w:val="22"/>
          <w:szCs w:val="22"/>
          <w:lang w:eastAsia="en-US"/>
        </w:rPr>
      </w:pPr>
      <w:r w:rsidRPr="00DD71A3">
        <w:rPr>
          <w:rFonts w:ascii="Palatino Linotype" w:eastAsia="Calibri" w:hAnsi="Palatino Linotype" w:cs="Times New Roman"/>
          <w:b/>
          <w:i/>
          <w:sz w:val="22"/>
          <w:szCs w:val="22"/>
          <w:lang w:eastAsia="en-US"/>
        </w:rPr>
        <w:t>CRITERIO 0004-11</w:t>
      </w:r>
    </w:p>
    <w:p w14:paraId="47668011" w14:textId="77777777" w:rsidR="00DD71A3" w:rsidRPr="00DD71A3" w:rsidRDefault="00DD71A3" w:rsidP="00DD71A3">
      <w:pPr>
        <w:spacing w:line="360" w:lineRule="auto"/>
        <w:ind w:left="567" w:right="709"/>
        <w:contextualSpacing/>
        <w:jc w:val="both"/>
        <w:rPr>
          <w:rFonts w:ascii="Palatino Linotype" w:eastAsia="Calibri" w:hAnsi="Palatino Linotype" w:cs="Times New Roman"/>
          <w:b/>
          <w:i/>
          <w:sz w:val="22"/>
          <w:szCs w:val="22"/>
          <w:lang w:eastAsia="en-US"/>
        </w:rPr>
      </w:pPr>
    </w:p>
    <w:p w14:paraId="424BEB2F" w14:textId="77777777" w:rsidR="00DD71A3" w:rsidRPr="00DD71A3" w:rsidRDefault="00DD71A3" w:rsidP="00DD71A3">
      <w:pPr>
        <w:spacing w:line="360" w:lineRule="auto"/>
        <w:ind w:left="567" w:right="709"/>
        <w:contextualSpacing/>
        <w:jc w:val="both"/>
        <w:rPr>
          <w:rFonts w:ascii="Palatino Linotype" w:eastAsia="Calibri" w:hAnsi="Palatino Linotype" w:cs="Times New Roman"/>
          <w:i/>
          <w:sz w:val="22"/>
          <w:szCs w:val="22"/>
          <w:lang w:eastAsia="en-US"/>
        </w:rPr>
      </w:pPr>
      <w:r w:rsidRPr="00DD71A3">
        <w:rPr>
          <w:rFonts w:ascii="Palatino Linotype" w:eastAsia="Calibri" w:hAnsi="Palatino Linotype" w:cs="Times New Roman"/>
          <w:b/>
          <w:i/>
          <w:sz w:val="22"/>
          <w:szCs w:val="22"/>
          <w:lang w:eastAsia="en-US"/>
        </w:rPr>
        <w:t>INEXISTENCIA. DECLARATORIA DE LA. ALCANCES Y PROCEDIMIENTOS</w:t>
      </w:r>
      <w:r w:rsidRPr="00DD71A3">
        <w:rPr>
          <w:rFonts w:ascii="Palatino Linotype" w:eastAsia="Calibri" w:hAnsi="Palatino Linotype" w:cs="Times New Roman"/>
          <w:i/>
          <w:sz w:val="22"/>
          <w:szCs w:val="22"/>
          <w:lang w:eastAsia="en-US"/>
        </w:rPr>
        <w:t xml:space="preserve">. De la interpretación de los artículos 29 y 30, fracción VIII, de la Ley de Transparencia y Acceso a la Información Pública del Estado de México y Municipios, se concluye que cuando el Titular de la Unidad de Información </w:t>
      </w:r>
      <w:r w:rsidRPr="00DD71A3">
        <w:rPr>
          <w:rFonts w:ascii="Palatino Linotype" w:eastAsia="Calibri" w:hAnsi="Palatino Linotype" w:cs="Times New Roman"/>
          <w:b/>
          <w:i/>
          <w:sz w:val="22"/>
          <w:szCs w:val="22"/>
          <w:lang w:eastAsia="en-US"/>
        </w:rPr>
        <w:t>no localice la documentación solicitada, a pesar de haber sido generada, poseída o administrada por el Sujeto Obligado,</w:t>
      </w:r>
      <w:r w:rsidRPr="00DD71A3">
        <w:rPr>
          <w:rFonts w:ascii="Palatino Linotype" w:eastAsia="Calibri" w:hAnsi="Palatino Linotype" w:cs="Times New Roman"/>
          <w:i/>
          <w:sz w:val="22"/>
          <w:szCs w:val="22"/>
          <w:lang w:eastAsia="en-US"/>
        </w:rPr>
        <w:t xml:space="preserve"> turnará la solicitud al </w:t>
      </w:r>
      <w:r w:rsidRPr="00DD71A3">
        <w:rPr>
          <w:rFonts w:ascii="Palatino Linotype" w:eastAsia="Calibri" w:hAnsi="Palatino Linotype" w:cs="Times New Roman"/>
          <w:b/>
          <w:i/>
          <w:sz w:val="22"/>
          <w:szCs w:val="22"/>
          <w:lang w:eastAsia="en-US"/>
        </w:rPr>
        <w:t>Comité de Información el cual es el único competente para conocer y deliberar mediante resolución el dictamen de declaratoria de inexistencia</w:t>
      </w:r>
      <w:r w:rsidRPr="00DD71A3">
        <w:rPr>
          <w:rFonts w:ascii="Palatino Linotype" w:eastAsia="Calibri" w:hAnsi="Palatino Linotype" w:cs="Times New Roman"/>
          <w:i/>
          <w:sz w:val="22"/>
          <w:szCs w:val="22"/>
          <w:lang w:eastAsia="en-US"/>
        </w:rPr>
        <w:t xml:space="preserve">, la cual tiene como </w:t>
      </w:r>
      <w:r w:rsidRPr="00DD71A3">
        <w:rPr>
          <w:rFonts w:ascii="Palatino Linotype" w:eastAsia="Calibri" w:hAnsi="Palatino Linotype" w:cs="Times New Roman"/>
          <w:b/>
          <w:i/>
          <w:sz w:val="22"/>
          <w:szCs w:val="22"/>
          <w:lang w:eastAsia="en-US"/>
        </w:rPr>
        <w:t xml:space="preserve">propósito que el particular tenga la </w:t>
      </w:r>
      <w:r w:rsidRPr="00DD71A3">
        <w:rPr>
          <w:rFonts w:ascii="Palatino Linotype" w:eastAsia="Calibri" w:hAnsi="Palatino Linotype" w:cs="Times New Roman"/>
          <w:b/>
          <w:i/>
          <w:sz w:val="22"/>
          <w:szCs w:val="22"/>
          <w:u w:val="single"/>
          <w:lang w:eastAsia="en-US"/>
        </w:rPr>
        <w:t>certeza jurídica</w:t>
      </w:r>
      <w:r w:rsidRPr="00DD71A3">
        <w:rPr>
          <w:rFonts w:ascii="Palatino Linotype" w:eastAsia="Calibri" w:hAnsi="Palatino Linotype" w:cs="Times New Roman"/>
          <w:b/>
          <w:i/>
          <w:sz w:val="22"/>
          <w:szCs w:val="22"/>
          <w:lang w:eastAsia="en-US"/>
        </w:rPr>
        <w:t xml:space="preserve"> de que el Sujeto Obligado </w:t>
      </w:r>
      <w:r w:rsidRPr="00DD71A3">
        <w:rPr>
          <w:rFonts w:ascii="Palatino Linotype" w:eastAsia="Calibri" w:hAnsi="Palatino Linotype" w:cs="Times New Roman"/>
          <w:b/>
          <w:i/>
          <w:sz w:val="22"/>
          <w:szCs w:val="22"/>
          <w:u w:val="single"/>
          <w:lang w:eastAsia="en-US"/>
        </w:rPr>
        <w:t>realizó una búsqueda exhaustiva y minuciosa de la información</w:t>
      </w:r>
      <w:r w:rsidRPr="00DD71A3">
        <w:rPr>
          <w:rFonts w:ascii="Palatino Linotype" w:eastAsia="Calibri" w:hAnsi="Palatino Linotype" w:cs="Times New Roman"/>
          <w:b/>
          <w:i/>
          <w:sz w:val="22"/>
          <w:szCs w:val="22"/>
          <w:lang w:eastAsia="en-US"/>
        </w:rPr>
        <w:t xml:space="preserve"> en los archivos a cargo</w:t>
      </w:r>
      <w:r w:rsidRPr="00DD71A3">
        <w:rPr>
          <w:rFonts w:ascii="Palatino Linotype" w:eastAsia="Calibri" w:hAnsi="Palatino Linotype" w:cs="Times New Roman"/>
          <w:i/>
          <w:sz w:val="22"/>
          <w:szCs w:val="22"/>
          <w:lang w:eastAsia="en-US"/>
        </w:rPr>
        <w:t xml:space="preserve">.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w:t>
      </w:r>
      <w:r w:rsidRPr="00DD71A3">
        <w:rPr>
          <w:rFonts w:ascii="Palatino Linotype" w:eastAsia="Calibri" w:hAnsi="Palatino Linotype" w:cs="Times New Roman"/>
          <w:i/>
          <w:sz w:val="22"/>
          <w:szCs w:val="22"/>
          <w:lang w:eastAsia="en-US"/>
        </w:rPr>
        <w:lastRenderedPageBreak/>
        <w:t>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758A5033" w14:textId="77777777" w:rsidR="00DD71A3" w:rsidRPr="00DD71A3" w:rsidRDefault="00DD71A3" w:rsidP="00DD71A3">
      <w:pPr>
        <w:spacing w:line="360" w:lineRule="auto"/>
        <w:ind w:left="567" w:right="709"/>
        <w:contextualSpacing/>
        <w:jc w:val="both"/>
        <w:rPr>
          <w:rFonts w:ascii="Palatino Linotype" w:eastAsia="Calibri" w:hAnsi="Palatino Linotype" w:cs="Times New Roman"/>
          <w:i/>
          <w:sz w:val="22"/>
          <w:szCs w:val="22"/>
          <w:lang w:eastAsia="en-US"/>
        </w:rPr>
      </w:pPr>
      <w:r w:rsidRPr="00DD71A3">
        <w:rPr>
          <w:rFonts w:ascii="Palatino Linotype" w:eastAsia="Calibri" w:hAnsi="Palatino Linotype" w:cs="Times New Roman"/>
          <w:i/>
          <w:sz w:val="22"/>
          <w:szCs w:val="22"/>
          <w:lang w:eastAsia="en-US"/>
        </w:rPr>
        <w:t>Bajo el entendido de que dicha búsqueda exhaustiva permitirá dos determinaciones:</w:t>
      </w:r>
    </w:p>
    <w:p w14:paraId="5633A478" w14:textId="77777777" w:rsidR="00DD71A3" w:rsidRPr="00DD71A3" w:rsidRDefault="00DD71A3" w:rsidP="00DD71A3">
      <w:pPr>
        <w:spacing w:line="360" w:lineRule="auto"/>
        <w:ind w:left="567" w:right="709"/>
        <w:contextualSpacing/>
        <w:jc w:val="both"/>
        <w:rPr>
          <w:rFonts w:ascii="Palatino Linotype" w:eastAsia="Calibri" w:hAnsi="Palatino Linotype" w:cs="Times New Roman"/>
          <w:i/>
          <w:sz w:val="22"/>
          <w:szCs w:val="22"/>
          <w:lang w:eastAsia="en-US"/>
        </w:rPr>
      </w:pPr>
      <w:r w:rsidRPr="00DD71A3">
        <w:rPr>
          <w:rFonts w:ascii="Palatino Linotype" w:eastAsia="Calibri" w:hAnsi="Palatino Linotype" w:cs="Times New Roman"/>
          <w:i/>
          <w:sz w:val="22"/>
          <w:szCs w:val="22"/>
          <w:lang w:eastAsia="en-US"/>
        </w:rPr>
        <w:t>1ª) Que se localice la documentación que contenga la información solicitada y de ser así la información pueda entregarse al solicitante en la forma en que se encuentra disponible, o</w:t>
      </w:r>
    </w:p>
    <w:p w14:paraId="163977D2" w14:textId="77777777" w:rsidR="00DD71A3" w:rsidRPr="00DD71A3" w:rsidRDefault="00DD71A3" w:rsidP="00DD71A3">
      <w:pPr>
        <w:spacing w:line="360" w:lineRule="auto"/>
        <w:ind w:left="567" w:right="709"/>
        <w:contextualSpacing/>
        <w:jc w:val="both"/>
        <w:rPr>
          <w:rFonts w:ascii="Palatino Linotype" w:eastAsia="Calibri" w:hAnsi="Palatino Linotype" w:cs="Times New Roman"/>
          <w:i/>
          <w:sz w:val="22"/>
          <w:szCs w:val="22"/>
          <w:lang w:eastAsia="en-US"/>
        </w:rPr>
      </w:pPr>
      <w:r w:rsidRPr="00DD71A3">
        <w:rPr>
          <w:rFonts w:ascii="Palatino Linotype" w:eastAsia="Calibri" w:hAnsi="Palatino Linotype" w:cs="Times New Roman"/>
          <w:i/>
          <w:sz w:val="22"/>
          <w:szCs w:val="22"/>
          <w:lang w:eastAsia="en-US"/>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35B6802B" w14:textId="77777777" w:rsidR="00DD71A3" w:rsidRPr="00DD71A3" w:rsidRDefault="00DD71A3" w:rsidP="00DD71A3">
      <w:pPr>
        <w:spacing w:line="360" w:lineRule="auto"/>
        <w:ind w:left="567" w:right="709"/>
        <w:contextualSpacing/>
        <w:jc w:val="both"/>
        <w:rPr>
          <w:rFonts w:ascii="Palatino Linotype" w:eastAsia="Calibri" w:hAnsi="Palatino Linotype" w:cs="Times New Roman"/>
          <w:i/>
          <w:sz w:val="22"/>
          <w:szCs w:val="22"/>
          <w:lang w:eastAsia="en-US"/>
        </w:rPr>
      </w:pPr>
      <w:r w:rsidRPr="00DD71A3">
        <w:rPr>
          <w:rFonts w:ascii="Palatino Linotype" w:eastAsia="Calibri" w:hAnsi="Palatino Linotype" w:cs="Times New Roman"/>
          <w:i/>
          <w:sz w:val="22"/>
          <w:szCs w:val="22"/>
          <w:lang w:eastAsia="en-US"/>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355FB309" w14:textId="77777777" w:rsidR="00DD71A3" w:rsidRPr="00DD71A3" w:rsidRDefault="00DD71A3" w:rsidP="00DD71A3">
      <w:pPr>
        <w:spacing w:line="360" w:lineRule="auto"/>
        <w:contextualSpacing/>
        <w:jc w:val="both"/>
        <w:rPr>
          <w:rFonts w:ascii="Palatino Linotype" w:eastAsia="Calibri" w:hAnsi="Palatino Linotype" w:cs="Times New Roman"/>
          <w:i/>
          <w:lang w:val="es-MX" w:eastAsia="en-US"/>
        </w:rPr>
      </w:pPr>
    </w:p>
    <w:p w14:paraId="336429B3" w14:textId="77777777" w:rsidR="00DD71A3" w:rsidRPr="00DD71A3" w:rsidRDefault="00DD71A3" w:rsidP="00392127">
      <w:pPr>
        <w:spacing w:after="160" w:line="360" w:lineRule="auto"/>
        <w:contextualSpacing/>
        <w:jc w:val="both"/>
        <w:rPr>
          <w:rFonts w:ascii="Palatino Linotype" w:eastAsia="Calibri" w:hAnsi="Palatino Linotype" w:cs="Times New Roman"/>
          <w:lang w:eastAsia="en-US"/>
        </w:rPr>
      </w:pPr>
      <w:r w:rsidRPr="00DD71A3">
        <w:rPr>
          <w:rFonts w:ascii="Palatino Linotype" w:eastAsia="Calibri" w:hAnsi="Palatino Linotype" w:cs="Times New Roman"/>
          <w:lang w:val="es-MX" w:eastAsia="en-US"/>
        </w:rPr>
        <w:t xml:space="preserve">Bajo éste tenor se debe destacar que para que se declare la inexistencia de la información deberá de encuadrar en dos hipótesis, la primera de ellas corresponde a que en atribuciones, competencias o funciones del Sujeto Obligado debió de haber generado, administrado o poseído la información ordenada pero por algún motivo éste no cuenta con ella, el segundo supuesto corresponde a que debió haber </w:t>
      </w:r>
      <w:r w:rsidRPr="00DD71A3">
        <w:rPr>
          <w:rFonts w:ascii="Palatino Linotype" w:eastAsia="Calibri" w:hAnsi="Palatino Linotype" w:cs="Times New Roman"/>
          <w:lang w:val="es-MX" w:eastAsia="en-US"/>
        </w:rPr>
        <w:lastRenderedPageBreak/>
        <w:t>existencia previa de la documentación y la falta posterior de la misma en los archivos del Sujeto Obligado, esto es que la información se generó, poseyó o administró en el marco de sus atribuciones, pero no la conserva por diversas razones (destrucción física, desaparición física, sustracción ilícita, baja documental, etcétera) para lo cual, el Comité de Transparencia deberá de notificar al Órgano Interno de Control o equivalente del Sujeto Obligado quien, en su caso, deberá iniciar el procedimiento de responsabilidad administrativa que corresponda en términos de la Ley de Responsabilidades Administrativas del Estado de México y Municipios.</w:t>
      </w:r>
    </w:p>
    <w:p w14:paraId="24A0922B" w14:textId="77777777" w:rsidR="00DD71A3" w:rsidRPr="00DD71A3" w:rsidRDefault="00DD71A3" w:rsidP="00DD71A3">
      <w:pPr>
        <w:spacing w:line="360" w:lineRule="auto"/>
        <w:contextualSpacing/>
        <w:jc w:val="both"/>
        <w:rPr>
          <w:rFonts w:ascii="Palatino Linotype" w:eastAsia="Calibri" w:hAnsi="Palatino Linotype" w:cs="Times New Roman"/>
          <w:lang w:eastAsia="en-US"/>
        </w:rPr>
      </w:pPr>
    </w:p>
    <w:p w14:paraId="3F1442CE" w14:textId="77777777" w:rsidR="00DD71A3" w:rsidRPr="00DD71A3" w:rsidRDefault="00DD71A3" w:rsidP="00392127">
      <w:pPr>
        <w:spacing w:after="160" w:line="360" w:lineRule="auto"/>
        <w:contextualSpacing/>
        <w:jc w:val="both"/>
        <w:rPr>
          <w:rFonts w:ascii="Palatino Linotype" w:eastAsia="Calibri" w:hAnsi="Palatino Linotype" w:cs="Times New Roman"/>
          <w:lang w:eastAsia="en-US"/>
        </w:rPr>
      </w:pPr>
      <w:r w:rsidRPr="00DD71A3">
        <w:rPr>
          <w:rFonts w:ascii="Palatino Linotype" w:eastAsia="Calibri" w:hAnsi="Palatino Linotype" w:cs="Times New Roman"/>
          <w:lang w:eastAsia="en-US"/>
        </w:rPr>
        <w:t xml:space="preserve">Por lo anteriormente expuesto, se precisa que el </w:t>
      </w:r>
      <w:r w:rsidRPr="00DD71A3">
        <w:rPr>
          <w:rFonts w:ascii="Palatino Linotype" w:eastAsia="Calibri" w:hAnsi="Palatino Linotype" w:cs="Times New Roman"/>
          <w:b/>
          <w:lang w:eastAsia="en-US"/>
        </w:rPr>
        <w:t>SUJETO OBIGADO</w:t>
      </w:r>
      <w:r w:rsidRPr="00DD71A3">
        <w:rPr>
          <w:rFonts w:ascii="Palatino Linotype" w:eastAsia="Calibri" w:hAnsi="Palatino Linotype" w:cs="Times New Roman"/>
          <w:lang w:eastAsia="en-US"/>
        </w:rPr>
        <w:t xml:space="preserve"> deberá de emitir su respectivo Acuerdo de Inexistencia en el que se funde y motive las razones o circunstancias por las cuales no se generó la información relativa a sus facultades, competencias y atribuciones, asimismo aquella que fue generada pero por alguna circunstancia no se localice en sus archivos.</w:t>
      </w:r>
    </w:p>
    <w:p w14:paraId="375F146B" w14:textId="77777777" w:rsidR="00DD71A3" w:rsidRPr="00DD71A3" w:rsidRDefault="00DD71A3" w:rsidP="00DD71A3">
      <w:pPr>
        <w:spacing w:after="160" w:line="259" w:lineRule="auto"/>
        <w:rPr>
          <w:rFonts w:ascii="Calibri" w:eastAsia="Calibri" w:hAnsi="Calibri" w:cs="Times New Roman"/>
          <w:sz w:val="22"/>
          <w:szCs w:val="22"/>
        </w:rPr>
      </w:pPr>
    </w:p>
    <w:p w14:paraId="559F1327" w14:textId="77777777" w:rsidR="00DD71A3" w:rsidRPr="00DD71A3" w:rsidRDefault="00DD71A3" w:rsidP="00392127">
      <w:pPr>
        <w:spacing w:after="160" w:line="360" w:lineRule="auto"/>
        <w:contextualSpacing/>
        <w:jc w:val="both"/>
        <w:rPr>
          <w:rFonts w:ascii="Palatino Linotype" w:eastAsia="MS Mincho" w:hAnsi="Palatino Linotype" w:cs="Times New Roman"/>
        </w:rPr>
      </w:pPr>
      <w:r w:rsidRPr="00DD71A3">
        <w:rPr>
          <w:rFonts w:ascii="Palatino Linotype" w:eastAsia="MS Mincho" w:hAnsi="Palatino Linotype" w:cs="Times New Roman"/>
        </w:rPr>
        <w:t xml:space="preserve">Por lo anteriormente expuesto, el </w:t>
      </w:r>
      <w:r w:rsidRPr="00DD71A3">
        <w:rPr>
          <w:rFonts w:ascii="Palatino Linotype" w:eastAsia="MS Mincho" w:hAnsi="Palatino Linotype" w:cs="Times New Roman"/>
          <w:b/>
        </w:rPr>
        <w:t>SUJETO OBLIGADO</w:t>
      </w:r>
      <w:r w:rsidRPr="00DD71A3">
        <w:rPr>
          <w:rFonts w:ascii="Palatino Linotype" w:eastAsia="MS Mincho" w:hAnsi="Palatino Linotype" w:cs="Times New Roman"/>
        </w:rPr>
        <w:t xml:space="preserve"> asumió que se llevó a cabo la remodelación de la oficina del Secretario de Educación, de igual manera asumen que un área en específica fue la encargada de realizar los trabajos de mano de obra como es la propia remodelación e instalación de los insumos que se hayan adquirido para tal finalidad, por lo tanto el costo de la remodelación debe incluir todo aquellos gastos que se realizaron para la compra de los materiales que fueron necesarios para la remodelación e informar a que partida presupuestaria corresponden, toda vez </w:t>
      </w:r>
      <w:r w:rsidRPr="00DD71A3">
        <w:rPr>
          <w:rFonts w:ascii="Palatino Linotype" w:eastAsia="MS Mincho" w:hAnsi="Palatino Linotype" w:cs="Times New Roman"/>
        </w:rPr>
        <w:lastRenderedPageBreak/>
        <w:t>que los gastos erogados que se realicen debe de ser registrados para efectos de control de la contabilidad financiera.</w:t>
      </w:r>
    </w:p>
    <w:p w14:paraId="52AEA78B" w14:textId="77777777" w:rsidR="00DD71A3" w:rsidRPr="00DD71A3" w:rsidRDefault="00DD71A3" w:rsidP="00DD71A3">
      <w:pPr>
        <w:spacing w:line="360" w:lineRule="auto"/>
        <w:contextualSpacing/>
        <w:jc w:val="both"/>
        <w:rPr>
          <w:rFonts w:ascii="Palatino Linotype" w:eastAsia="MS Mincho" w:hAnsi="Palatino Linotype" w:cs="Times New Roman"/>
        </w:rPr>
      </w:pPr>
    </w:p>
    <w:p w14:paraId="115E5A50" w14:textId="77777777" w:rsidR="00DD71A3" w:rsidRPr="00DD71A3" w:rsidRDefault="00DD71A3" w:rsidP="00392127">
      <w:pPr>
        <w:spacing w:after="160" w:line="360" w:lineRule="auto"/>
        <w:contextualSpacing/>
        <w:jc w:val="both"/>
        <w:rPr>
          <w:rFonts w:ascii="Palatino Linotype" w:eastAsia="MS Mincho" w:hAnsi="Palatino Linotype" w:cs="Times New Roman"/>
        </w:rPr>
      </w:pPr>
      <w:r w:rsidRPr="00DD71A3">
        <w:rPr>
          <w:rFonts w:ascii="Palatino Linotype" w:eastAsia="MS Mincho" w:hAnsi="Palatino Linotype" w:cs="Times New Roman"/>
        </w:rPr>
        <w:t xml:space="preserve">Luego entonces, al haberse acreditado la fuente obligacional del </w:t>
      </w:r>
      <w:r w:rsidRPr="00DD71A3">
        <w:rPr>
          <w:rFonts w:ascii="Palatino Linotype" w:eastAsia="MS Mincho" w:hAnsi="Palatino Linotype" w:cs="Times New Roman"/>
          <w:b/>
        </w:rPr>
        <w:t>SUJETO OBLIGADO</w:t>
      </w:r>
      <w:r w:rsidRPr="00DD71A3">
        <w:rPr>
          <w:rFonts w:ascii="Palatino Linotype" w:eastAsia="MS Mincho" w:hAnsi="Palatino Linotype" w:cs="Times New Roman"/>
        </w:rPr>
        <w:t xml:space="preserve"> para generar, poseer, y administra la información, éste deberá de realizar nuevamente una búsqueda exhaustiva y razonable de la información en todas las áreas administrativas correspondientes agotando todos los medios de búsqueda.</w:t>
      </w:r>
    </w:p>
    <w:p w14:paraId="6BBB683B" w14:textId="77777777" w:rsidR="00DD71A3" w:rsidRPr="00DD71A3" w:rsidRDefault="00DD71A3" w:rsidP="00DD71A3">
      <w:pPr>
        <w:spacing w:line="360" w:lineRule="auto"/>
        <w:contextualSpacing/>
        <w:jc w:val="both"/>
        <w:rPr>
          <w:rFonts w:ascii="Palatino Linotype" w:eastAsia="MS Mincho" w:hAnsi="Palatino Linotype" w:cs="Times New Roman"/>
        </w:rPr>
      </w:pPr>
      <w:r w:rsidRPr="00DD71A3">
        <w:rPr>
          <w:rFonts w:ascii="Palatino Linotype" w:eastAsia="MS Mincho" w:hAnsi="Palatino Linotype" w:cs="Times New Roman"/>
        </w:rPr>
        <w:t xml:space="preserve"> </w:t>
      </w:r>
    </w:p>
    <w:p w14:paraId="37923D11" w14:textId="2ABA2B0A" w:rsidR="00DD71A3" w:rsidRPr="005C27FC" w:rsidRDefault="00C22259" w:rsidP="00392127">
      <w:pPr>
        <w:spacing w:after="160" w:line="360" w:lineRule="auto"/>
        <w:contextualSpacing/>
        <w:jc w:val="both"/>
        <w:rPr>
          <w:rFonts w:ascii="Palatino Linotype" w:eastAsia="MS Mincho" w:hAnsi="Palatino Linotype" w:cs="Times New Roman"/>
        </w:rPr>
      </w:pPr>
      <w:r>
        <w:rPr>
          <w:rFonts w:ascii="Palatino Linotype" w:eastAsia="MS Mincho" w:hAnsi="Palatino Linotype" w:cs="Times New Roman"/>
        </w:rPr>
        <w:t xml:space="preserve">Ahora bien si </w:t>
      </w:r>
      <w:r w:rsidR="00DD71A3" w:rsidRPr="00DD71A3">
        <w:rPr>
          <w:rFonts w:ascii="Palatino Linotype" w:eastAsia="MS Mincho" w:hAnsi="Palatino Linotype" w:cs="Times New Roman"/>
        </w:rPr>
        <w:t>derivado de la búsqueda exhaustiva se insista en que no se cuenta con la información este deberá de emitir su respectivo acuerdo de inexistencia en el que funde y motive las razones por la cuales no cuenta con la información, no simplemente hacer una manifestación de inexistencia; previo a lo anterior, no debe perderse de vista que la carga de la prueba le corresponde al Sujeto Obligado y que de incurrir en falsedades éste será sujeto a lo establecido por la Ley de Responsabilidades Administrativas del Estado de México y Municipios.</w:t>
      </w:r>
    </w:p>
    <w:p w14:paraId="0E973648" w14:textId="331D4B8A" w:rsidR="008D221F" w:rsidRPr="009A0324" w:rsidRDefault="00303092" w:rsidP="00005B21">
      <w:pPr>
        <w:pStyle w:val="Ttulo1"/>
        <w:rPr>
          <w:rFonts w:ascii="Palatino Linotype" w:hAnsi="Palatino Linotype"/>
          <w:lang w:val="es-ES"/>
        </w:rPr>
      </w:pPr>
      <w:bookmarkStart w:id="68" w:name="_Toc8317532"/>
      <w:r>
        <w:rPr>
          <w:rFonts w:ascii="Palatino Linotype" w:hAnsi="Palatino Linotype"/>
          <w:b/>
          <w:color w:val="000000" w:themeColor="text1"/>
          <w:sz w:val="24"/>
          <w:szCs w:val="24"/>
        </w:rPr>
        <w:t xml:space="preserve">QUINTO.  </w:t>
      </w:r>
      <w:bookmarkStart w:id="69" w:name="_Toc521949107"/>
      <w:bookmarkStart w:id="70" w:name="_Toc522209067"/>
      <w:bookmarkStart w:id="71" w:name="_Toc523908140"/>
      <w:r w:rsidR="008D221F" w:rsidRPr="00005B21">
        <w:rPr>
          <w:rFonts w:ascii="Palatino Linotype" w:hAnsi="Palatino Linotype"/>
          <w:b/>
          <w:color w:val="000000" w:themeColor="text1"/>
          <w:sz w:val="24"/>
          <w:szCs w:val="24"/>
        </w:rPr>
        <w:t xml:space="preserve"> De la elaboración de la versión pública y el acuerdo de clasificación </w:t>
      </w:r>
      <w:r w:rsidR="008D221F" w:rsidRPr="00D10A5C">
        <w:rPr>
          <w:rFonts w:ascii="Palatino Linotype" w:hAnsi="Palatino Linotype"/>
          <w:b/>
          <w:color w:val="000000" w:themeColor="text1"/>
          <w:sz w:val="24"/>
          <w:szCs w:val="24"/>
        </w:rPr>
        <w:t>como información confidencial.</w:t>
      </w:r>
      <w:bookmarkEnd w:id="68"/>
      <w:bookmarkEnd w:id="69"/>
      <w:bookmarkEnd w:id="70"/>
      <w:bookmarkEnd w:id="71"/>
    </w:p>
    <w:p w14:paraId="51993E99" w14:textId="77777777" w:rsidR="008D221F" w:rsidRDefault="008D221F" w:rsidP="008D221F">
      <w:pPr>
        <w:contextualSpacing/>
        <w:jc w:val="both"/>
        <w:rPr>
          <w:rFonts w:ascii="Palatino Linotype" w:eastAsia="MS Mincho" w:hAnsi="Palatino Linotype" w:cstheme="majorBidi"/>
          <w:b/>
          <w:color w:val="000000" w:themeColor="text1"/>
        </w:rPr>
      </w:pPr>
    </w:p>
    <w:p w14:paraId="2A02439D" w14:textId="77777777" w:rsidR="008D221F" w:rsidRPr="00260059" w:rsidRDefault="008D221F" w:rsidP="008D221F">
      <w:pPr>
        <w:contextualSpacing/>
        <w:jc w:val="both"/>
        <w:rPr>
          <w:rFonts w:ascii="Palatino Linotype" w:eastAsia="MS Mincho" w:hAnsi="Palatino Linotype" w:cstheme="majorBidi"/>
        </w:rPr>
      </w:pPr>
    </w:p>
    <w:p w14:paraId="724D187D" w14:textId="4410E86F" w:rsidR="008D221F" w:rsidRPr="00D10A5C" w:rsidRDefault="008D221F" w:rsidP="00392127">
      <w:pPr>
        <w:pStyle w:val="Prrafodelista"/>
        <w:spacing w:after="120" w:line="360" w:lineRule="auto"/>
        <w:ind w:left="0" w:right="49"/>
        <w:jc w:val="both"/>
        <w:rPr>
          <w:rFonts w:ascii="Palatino Linotype" w:hAnsi="Palatino Linotype" w:cs="Arial"/>
          <w:color w:val="000000" w:themeColor="text1"/>
        </w:rPr>
      </w:pPr>
      <w:r w:rsidRPr="008D221F">
        <w:rPr>
          <w:rFonts w:ascii="Palatino Linotype" w:hAnsi="Palatino Linotype" w:cs="Arial"/>
          <w:color w:val="000000" w:themeColor="text1"/>
        </w:rPr>
        <w:t xml:space="preserve">Es necesario señalar que el </w:t>
      </w:r>
      <w:r w:rsidRPr="008D221F">
        <w:rPr>
          <w:rFonts w:ascii="Palatino Linotype" w:hAnsi="Palatino Linotype" w:cs="Arial"/>
          <w:b/>
          <w:color w:val="000000" w:themeColor="text1"/>
        </w:rPr>
        <w:t>SUJETO OBLIGADO</w:t>
      </w:r>
      <w:r w:rsidRPr="008D221F">
        <w:rPr>
          <w:rFonts w:ascii="Palatino Linotype" w:hAnsi="Palatino Linotype" w:cs="Arial"/>
          <w:color w:val="000000" w:themeColor="text1"/>
        </w:rPr>
        <w:t xml:space="preserve"> deberá de elaborar las versiones públicas de</w:t>
      </w:r>
      <w:r w:rsidR="00D10A5C">
        <w:rPr>
          <w:rFonts w:ascii="Palatino Linotype" w:hAnsi="Palatino Linotype" w:cs="Arial"/>
          <w:color w:val="000000" w:themeColor="text1"/>
        </w:rPr>
        <w:t xml:space="preserve"> algunos </w:t>
      </w:r>
      <w:r w:rsidRPr="008D221F">
        <w:rPr>
          <w:rFonts w:ascii="Palatino Linotype" w:hAnsi="Palatino Linotype" w:cs="Arial"/>
          <w:color w:val="000000" w:themeColor="text1"/>
        </w:rPr>
        <w:t>documentos que entregará en cumplimiento a esta resolución.</w:t>
      </w:r>
      <w:r w:rsidR="00D10A5C">
        <w:rPr>
          <w:rFonts w:ascii="Palatino Linotype" w:hAnsi="Palatino Linotype" w:cs="Arial"/>
          <w:color w:val="000000" w:themeColor="text1"/>
        </w:rPr>
        <w:t xml:space="preserve"> </w:t>
      </w:r>
      <w:r w:rsidRPr="00D10A5C">
        <w:rPr>
          <w:rFonts w:ascii="Palatino Linotype" w:hAnsi="Palatino Linotype" w:cs="Arial"/>
          <w:color w:val="000000" w:themeColor="text1"/>
        </w:rPr>
        <w:t xml:space="preserve">Entonces, debe destacarse que debido a la naturaleza de la información solicitada pudieran  obrar datos personales susceptibles de protegerse, y toda vez que este </w:t>
      </w:r>
      <w:r w:rsidRPr="00D10A5C">
        <w:rPr>
          <w:rFonts w:ascii="Palatino Linotype" w:hAnsi="Palatino Linotype" w:cs="Arial"/>
          <w:color w:val="000000" w:themeColor="text1"/>
        </w:rPr>
        <w:lastRenderedPageBreak/>
        <w:t xml:space="preserve">Instituto de Transparencia, Acceso a la Información Pública y Protección de Datos Personales del Estado de México tiene el deber de velar por la protección de los datos personales aun tratándose de servidores públicos y en su caso generar la </w:t>
      </w:r>
      <w:r w:rsidRPr="00D10A5C">
        <w:rPr>
          <w:rFonts w:ascii="Palatino Linotype" w:hAnsi="Palatino Linotype" w:cs="Arial"/>
          <w:b/>
          <w:color w:val="000000" w:themeColor="text1"/>
          <w:u w:val="single"/>
        </w:rPr>
        <w:t>versión pública</w:t>
      </w:r>
      <w:r w:rsidRPr="00D10A5C">
        <w:rPr>
          <w:rFonts w:ascii="Palatino Linotype" w:hAnsi="Palatino Linotype" w:cs="Arial"/>
          <w:color w:val="000000" w:themeColor="text1"/>
        </w:rPr>
        <w:t xml:space="preserve"> del documento por las consideraciones que se estimen pertinentes.</w:t>
      </w:r>
    </w:p>
    <w:p w14:paraId="12B16A66" w14:textId="77777777" w:rsidR="008D221F" w:rsidRPr="00260059"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3B4B8F9D" w14:textId="77777777" w:rsidR="008D221F" w:rsidRPr="00260059" w:rsidRDefault="008D221F" w:rsidP="00392127">
      <w:pPr>
        <w:spacing w:after="120" w:line="360" w:lineRule="auto"/>
        <w:ind w:right="49"/>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60059">
        <w:rPr>
          <w:vertAlign w:val="superscript"/>
        </w:rPr>
        <w:footnoteReference w:id="2"/>
      </w:r>
      <w:r w:rsidRPr="00260059">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60059">
        <w:rPr>
          <w:vertAlign w:val="superscript"/>
        </w:rPr>
        <w:footnoteReference w:id="3"/>
      </w:r>
      <w:r w:rsidRPr="00260059">
        <w:rPr>
          <w:rFonts w:ascii="Palatino Linotype" w:hAnsi="Palatino Linotype" w:cs="Arial"/>
          <w:color w:val="000000" w:themeColor="text1"/>
        </w:rPr>
        <w:t xml:space="preserve"> En este caso, la clasificación total o parcial de la información es un </w:t>
      </w:r>
      <w:r w:rsidRPr="00260059">
        <w:rPr>
          <w:rFonts w:ascii="Palatino Linotype" w:hAnsi="Palatino Linotype" w:cs="Arial"/>
          <w:color w:val="000000" w:themeColor="text1"/>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CD15B97" w14:textId="77777777" w:rsidR="008D221F" w:rsidRPr="00260059"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66B39CB9" w14:textId="77777777" w:rsidR="008D221F" w:rsidRPr="00260059" w:rsidRDefault="008D221F" w:rsidP="00392127">
      <w:pPr>
        <w:spacing w:after="120" w:line="360" w:lineRule="auto"/>
        <w:ind w:right="49"/>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390627D" w14:textId="77777777" w:rsidR="008D221F" w:rsidRPr="00260059" w:rsidRDefault="008D221F" w:rsidP="008D221F">
      <w:pPr>
        <w:spacing w:after="120" w:line="360" w:lineRule="auto"/>
        <w:ind w:left="426" w:right="49" w:hanging="426"/>
        <w:contextualSpacing/>
        <w:jc w:val="both"/>
        <w:rPr>
          <w:rFonts w:ascii="Palatino Linotype" w:hAnsi="Palatino Linotype" w:cs="Arial"/>
          <w:b/>
          <w:color w:val="000000" w:themeColor="text1"/>
          <w:lang w:val="es-MX"/>
        </w:rPr>
      </w:pPr>
    </w:p>
    <w:p w14:paraId="251F23DD" w14:textId="45C11911" w:rsidR="008D221F" w:rsidRPr="008C3A2C" w:rsidRDefault="008C3A2C" w:rsidP="008C3A2C">
      <w:pPr>
        <w:pStyle w:val="Ttulo1"/>
        <w:rPr>
          <w:rFonts w:ascii="Palatino Linotype" w:hAnsi="Palatino Linotype"/>
          <w:b/>
          <w:color w:val="000000" w:themeColor="text1"/>
          <w:sz w:val="24"/>
          <w:szCs w:val="24"/>
        </w:rPr>
      </w:pPr>
      <w:bookmarkStart w:id="72" w:name="_Toc8317533"/>
      <w:r w:rsidRPr="008C3A2C">
        <w:rPr>
          <w:rFonts w:ascii="Palatino Linotype" w:hAnsi="Palatino Linotype"/>
          <w:b/>
          <w:color w:val="000000" w:themeColor="text1"/>
          <w:sz w:val="24"/>
          <w:szCs w:val="24"/>
        </w:rPr>
        <w:t xml:space="preserve">I. </w:t>
      </w:r>
      <w:r w:rsidR="00303092">
        <w:rPr>
          <w:rFonts w:ascii="Palatino Linotype" w:hAnsi="Palatino Linotype"/>
          <w:b/>
          <w:color w:val="000000" w:themeColor="text1"/>
          <w:sz w:val="24"/>
          <w:szCs w:val="24"/>
        </w:rPr>
        <w:t>Requisitos p</w:t>
      </w:r>
      <w:r w:rsidR="008D221F" w:rsidRPr="008C3A2C">
        <w:rPr>
          <w:rFonts w:ascii="Palatino Linotype" w:hAnsi="Palatino Linotype"/>
          <w:b/>
          <w:color w:val="000000" w:themeColor="text1"/>
          <w:sz w:val="24"/>
          <w:szCs w:val="24"/>
        </w:rPr>
        <w:t>revios.</w:t>
      </w:r>
      <w:bookmarkEnd w:id="72"/>
    </w:p>
    <w:p w14:paraId="36AF8F95" w14:textId="77777777" w:rsidR="008D221F" w:rsidRPr="00260059" w:rsidRDefault="008D221F" w:rsidP="008D221F">
      <w:pPr>
        <w:spacing w:after="120" w:line="360" w:lineRule="auto"/>
        <w:ind w:left="426" w:right="49" w:hanging="426"/>
        <w:contextualSpacing/>
        <w:jc w:val="both"/>
        <w:rPr>
          <w:rFonts w:ascii="Palatino Linotype" w:hAnsi="Palatino Linotype" w:cs="Arial"/>
          <w:b/>
          <w:color w:val="000000" w:themeColor="text1"/>
          <w:lang w:val="es-MX"/>
        </w:rPr>
      </w:pPr>
    </w:p>
    <w:p w14:paraId="082406BF" w14:textId="77777777" w:rsidR="008D221F" w:rsidRPr="00260059" w:rsidRDefault="008D221F" w:rsidP="00392127">
      <w:pPr>
        <w:spacing w:after="120" w:line="360" w:lineRule="auto"/>
        <w:ind w:right="49"/>
        <w:contextualSpacing/>
        <w:jc w:val="both"/>
        <w:rPr>
          <w:rFonts w:ascii="Palatino Linotype" w:hAnsi="Palatino Linotype" w:cs="Arial"/>
          <w:color w:val="000000"/>
        </w:rPr>
      </w:pPr>
      <w:r w:rsidRPr="00260059">
        <w:rPr>
          <w:rFonts w:ascii="Palatino Linotype" w:hAnsi="Palatino Linotype" w:cs="Arial"/>
          <w:color w:val="000000"/>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w:t>
      </w:r>
      <w:r w:rsidRPr="00260059">
        <w:rPr>
          <w:rFonts w:ascii="Palatino Linotype" w:hAnsi="Palatino Linotype" w:cs="Arial"/>
          <w:color w:val="000000"/>
        </w:rPr>
        <w:lastRenderedPageBreak/>
        <w:t>forme parte de algún documento o el documento que se pretende reservar (contrato, licencia, póliza, entre otros), señalando el supuesto de clasificación (confidencialidad o reserva).</w:t>
      </w:r>
    </w:p>
    <w:p w14:paraId="69238907" w14:textId="77777777" w:rsidR="008D221F" w:rsidRPr="00260059"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134CC1DD" w14:textId="77777777" w:rsidR="008D221F" w:rsidRPr="00260059" w:rsidRDefault="008D221F" w:rsidP="00392127">
      <w:pPr>
        <w:spacing w:after="120" w:line="360" w:lineRule="auto"/>
        <w:ind w:right="49"/>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 xml:space="preserve">Además, se debe señalar el procedimiento, de los tres que establecen los artículos 132 y 106 de la Ley Estatal y General, </w:t>
      </w:r>
      <w:r w:rsidRPr="00260059">
        <w:rPr>
          <w:rFonts w:ascii="Palatino Linotype" w:hAnsi="Palatino Linotype" w:cs="Arial"/>
          <w:color w:val="000000"/>
        </w:rPr>
        <w:t>respectivamente</w:t>
      </w:r>
      <w:r w:rsidRPr="00260059">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02B5F97B" w14:textId="77777777" w:rsidR="008D221F" w:rsidRPr="00260059"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1A308E05" w14:textId="77777777" w:rsidR="008D221F" w:rsidRPr="00260059" w:rsidRDefault="008D221F" w:rsidP="00392127">
      <w:pPr>
        <w:spacing w:after="120" w:line="360" w:lineRule="auto"/>
        <w:ind w:right="49"/>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260059">
        <w:rPr>
          <w:rFonts w:ascii="Palatino Linotype" w:hAnsi="Palatino Linotype" w:cs="Arial"/>
          <w:b/>
          <w:color w:val="000000" w:themeColor="text1"/>
          <w:u w:val="single"/>
        </w:rPr>
        <w:t xml:space="preserve">no se puede hacer un acuerdo para clasificar de manera general todos los documentos de un expediente o área,  </w:t>
      </w:r>
      <w:r w:rsidRPr="00260059">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53C52158" w14:textId="77777777" w:rsidR="008D221F" w:rsidRPr="00260059" w:rsidRDefault="008D221F" w:rsidP="008D221F">
      <w:pPr>
        <w:spacing w:after="120" w:line="360" w:lineRule="auto"/>
        <w:ind w:left="426" w:right="49" w:hanging="426"/>
        <w:contextualSpacing/>
        <w:jc w:val="both"/>
        <w:rPr>
          <w:rFonts w:ascii="Palatino Linotype" w:hAnsi="Palatino Linotype" w:cs="Arial"/>
          <w:b/>
          <w:color w:val="000000" w:themeColor="text1"/>
          <w:lang w:val="es-MX"/>
        </w:rPr>
      </w:pPr>
    </w:p>
    <w:p w14:paraId="4C9D2168" w14:textId="318814E6" w:rsidR="008D221F" w:rsidRPr="008C3A2C" w:rsidRDefault="008C3A2C" w:rsidP="008C3A2C">
      <w:pPr>
        <w:pStyle w:val="Ttulo1"/>
        <w:rPr>
          <w:rFonts w:ascii="Palatino Linotype" w:hAnsi="Palatino Linotype"/>
          <w:b/>
        </w:rPr>
      </w:pPr>
      <w:bookmarkStart w:id="73" w:name="_Toc8317534"/>
      <w:r w:rsidRPr="008C3A2C">
        <w:rPr>
          <w:rFonts w:ascii="Palatino Linotype" w:hAnsi="Palatino Linotype"/>
          <w:b/>
          <w:color w:val="000000" w:themeColor="text1"/>
          <w:sz w:val="24"/>
        </w:rPr>
        <w:t xml:space="preserve">II. </w:t>
      </w:r>
      <w:r w:rsidR="00303092">
        <w:rPr>
          <w:rFonts w:ascii="Palatino Linotype" w:hAnsi="Palatino Linotype"/>
          <w:b/>
          <w:color w:val="000000" w:themeColor="text1"/>
          <w:sz w:val="24"/>
        </w:rPr>
        <w:t>Supuestos de c</w:t>
      </w:r>
      <w:r w:rsidR="008D221F" w:rsidRPr="008C3A2C">
        <w:rPr>
          <w:rFonts w:ascii="Palatino Linotype" w:hAnsi="Palatino Linotype"/>
          <w:b/>
          <w:color w:val="000000" w:themeColor="text1"/>
          <w:sz w:val="24"/>
        </w:rPr>
        <w:t>lasificación</w:t>
      </w:r>
      <w:bookmarkEnd w:id="73"/>
    </w:p>
    <w:p w14:paraId="431776F6" w14:textId="77777777" w:rsidR="008D221F" w:rsidRPr="00260059" w:rsidRDefault="008D221F" w:rsidP="008D221F">
      <w:pPr>
        <w:spacing w:after="120" w:line="360" w:lineRule="auto"/>
        <w:ind w:left="426" w:right="49" w:hanging="426"/>
        <w:contextualSpacing/>
        <w:jc w:val="both"/>
        <w:rPr>
          <w:rFonts w:ascii="Palatino Linotype" w:hAnsi="Palatino Linotype" w:cs="Arial"/>
          <w:b/>
          <w:color w:val="000000" w:themeColor="text1"/>
          <w:lang w:val="es-MX"/>
        </w:rPr>
      </w:pPr>
    </w:p>
    <w:p w14:paraId="763B8F95" w14:textId="77777777" w:rsidR="008D221F" w:rsidRPr="00260059" w:rsidRDefault="008D221F" w:rsidP="00392127">
      <w:pPr>
        <w:spacing w:after="120" w:line="360" w:lineRule="auto"/>
        <w:ind w:right="49"/>
        <w:contextualSpacing/>
        <w:jc w:val="both"/>
        <w:rPr>
          <w:rFonts w:ascii="Palatino Linotype" w:hAnsi="Palatino Linotype" w:cs="Arial"/>
          <w:color w:val="000000" w:themeColor="text1"/>
          <w:lang w:val="es-MX"/>
        </w:rPr>
      </w:pPr>
      <w:r w:rsidRPr="00260059">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66004DA0" w14:textId="77777777" w:rsidR="008D221F" w:rsidRPr="00260059"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34AECEC3" w14:textId="77777777" w:rsidR="008D221F" w:rsidRPr="00260059" w:rsidRDefault="008D221F" w:rsidP="00392127">
      <w:pPr>
        <w:spacing w:after="120" w:line="360" w:lineRule="auto"/>
        <w:ind w:right="49"/>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313EEE4D" w14:textId="77777777" w:rsidR="008D221F" w:rsidRPr="00260059"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5648C32F" w14:textId="77777777" w:rsidR="008D221F" w:rsidRPr="00260059" w:rsidRDefault="008D221F" w:rsidP="008D221F">
      <w:pPr>
        <w:spacing w:after="120" w:line="360" w:lineRule="auto"/>
        <w:ind w:left="567" w:right="567"/>
        <w:contextualSpacing/>
        <w:jc w:val="both"/>
        <w:rPr>
          <w:rFonts w:ascii="Palatino Linotype" w:hAnsi="Palatino Linotype" w:cs="Arial"/>
          <w:i/>
          <w:color w:val="000000" w:themeColor="text1"/>
          <w:sz w:val="22"/>
          <w:lang w:val="es-MX"/>
        </w:rPr>
      </w:pPr>
      <w:r w:rsidRPr="00260059">
        <w:rPr>
          <w:rFonts w:ascii="Palatino Linotype" w:hAnsi="Palatino Linotype" w:cs="Arial"/>
          <w:bCs/>
          <w:i/>
          <w:color w:val="000000" w:themeColor="text1"/>
          <w:sz w:val="22"/>
          <w:lang w:val="es-MX"/>
        </w:rPr>
        <w:t xml:space="preserve">I. </w:t>
      </w:r>
      <w:r w:rsidRPr="00260059">
        <w:rPr>
          <w:rFonts w:ascii="Palatino Linotype" w:hAnsi="Palatino Linotype" w:cs="Arial"/>
          <w:i/>
          <w:color w:val="000000" w:themeColor="text1"/>
          <w:sz w:val="22"/>
          <w:lang w:val="es-MX"/>
        </w:rPr>
        <w:t xml:space="preserve">Se refiera a la información privada y los datos personales concernientes a una persona física o jurídica colectiva identificada o identificable; </w:t>
      </w:r>
    </w:p>
    <w:p w14:paraId="4074B94B" w14:textId="77777777" w:rsidR="008D221F" w:rsidRPr="00260059" w:rsidRDefault="008D221F" w:rsidP="008D221F">
      <w:pPr>
        <w:spacing w:after="120" w:line="360" w:lineRule="auto"/>
        <w:ind w:left="567" w:right="567"/>
        <w:contextualSpacing/>
        <w:jc w:val="both"/>
        <w:rPr>
          <w:rFonts w:ascii="Palatino Linotype" w:hAnsi="Palatino Linotype" w:cs="Arial"/>
          <w:i/>
          <w:color w:val="000000" w:themeColor="text1"/>
          <w:sz w:val="22"/>
          <w:lang w:val="es-MX"/>
        </w:rPr>
      </w:pPr>
      <w:r w:rsidRPr="00260059">
        <w:rPr>
          <w:rFonts w:ascii="Palatino Linotype" w:hAnsi="Palatino Linotype" w:cs="Arial"/>
          <w:bCs/>
          <w:i/>
          <w:color w:val="000000" w:themeColor="text1"/>
          <w:sz w:val="22"/>
          <w:lang w:val="es-MX"/>
        </w:rPr>
        <w:t xml:space="preserve">II. </w:t>
      </w:r>
      <w:r w:rsidRPr="00260059">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8F53634" w14:textId="77777777" w:rsidR="008D221F" w:rsidRPr="00260059" w:rsidRDefault="008D221F" w:rsidP="008D221F">
      <w:pPr>
        <w:spacing w:after="120" w:line="360" w:lineRule="auto"/>
        <w:ind w:left="567" w:right="567"/>
        <w:contextualSpacing/>
        <w:jc w:val="both"/>
        <w:rPr>
          <w:rFonts w:ascii="Palatino Linotype" w:hAnsi="Palatino Linotype" w:cs="Arial"/>
          <w:i/>
          <w:color w:val="000000" w:themeColor="text1"/>
          <w:sz w:val="22"/>
          <w:lang w:val="es-MX"/>
        </w:rPr>
      </w:pPr>
      <w:r w:rsidRPr="00260059">
        <w:rPr>
          <w:rFonts w:ascii="Palatino Linotype" w:hAnsi="Palatino Linotype" w:cs="Arial"/>
          <w:bCs/>
          <w:i/>
          <w:color w:val="000000" w:themeColor="text1"/>
          <w:sz w:val="22"/>
          <w:lang w:val="es-MX"/>
        </w:rPr>
        <w:t xml:space="preserve">III. </w:t>
      </w:r>
      <w:r w:rsidRPr="00260059">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522D5F6D" w14:textId="77777777" w:rsidR="008D221F" w:rsidRPr="00260059" w:rsidRDefault="008D221F" w:rsidP="008D221F">
      <w:pPr>
        <w:spacing w:after="120" w:line="360" w:lineRule="auto"/>
        <w:ind w:left="567" w:right="567"/>
        <w:contextualSpacing/>
        <w:jc w:val="both"/>
        <w:rPr>
          <w:rFonts w:ascii="Palatino Linotype" w:hAnsi="Palatino Linotype" w:cs="Arial"/>
          <w:i/>
          <w:color w:val="000000" w:themeColor="text1"/>
          <w:sz w:val="22"/>
          <w:lang w:val="es-MX"/>
        </w:rPr>
      </w:pPr>
      <w:r w:rsidRPr="00260059">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31B2C013" w14:textId="77777777" w:rsidR="008D221F" w:rsidRPr="00260059" w:rsidRDefault="008D221F" w:rsidP="008D221F">
      <w:pPr>
        <w:spacing w:after="120" w:line="360" w:lineRule="auto"/>
        <w:ind w:left="567" w:right="567"/>
        <w:contextualSpacing/>
        <w:jc w:val="both"/>
        <w:rPr>
          <w:rFonts w:ascii="Palatino Linotype" w:hAnsi="Palatino Linotype" w:cs="Arial"/>
          <w:i/>
          <w:color w:val="000000" w:themeColor="text1"/>
          <w:sz w:val="22"/>
          <w:lang w:val="es-MX"/>
        </w:rPr>
      </w:pPr>
      <w:r w:rsidRPr="00260059">
        <w:rPr>
          <w:rFonts w:ascii="Palatino Linotype" w:hAnsi="Palatino Linotype" w:cs="Arial"/>
          <w:i/>
          <w:color w:val="000000" w:themeColor="text1"/>
          <w:sz w:val="22"/>
          <w:lang w:val="es-MX"/>
        </w:rPr>
        <w:t xml:space="preserve">No se considerará confidencial la información que se encuentre en los registros públicos o en fuentes de acceso público, ni tampoco la que sea considerada por la presente ley como inform.3ación pública. </w:t>
      </w:r>
    </w:p>
    <w:p w14:paraId="317F6CD3" w14:textId="77777777" w:rsidR="008D221F" w:rsidRPr="00260059" w:rsidRDefault="008D221F" w:rsidP="008D221F">
      <w:pPr>
        <w:spacing w:after="120" w:line="360" w:lineRule="auto"/>
        <w:ind w:left="426" w:right="49" w:hanging="426"/>
        <w:contextualSpacing/>
        <w:jc w:val="both"/>
        <w:rPr>
          <w:rFonts w:ascii="Palatino Linotype" w:hAnsi="Palatino Linotype" w:cs="Arial"/>
          <w:i/>
          <w:color w:val="000000" w:themeColor="text1"/>
          <w:lang w:val="es-MX"/>
        </w:rPr>
      </w:pPr>
    </w:p>
    <w:p w14:paraId="007E9EEB" w14:textId="77777777" w:rsidR="008D221F" w:rsidRPr="00260059" w:rsidRDefault="008D221F" w:rsidP="00392127">
      <w:pPr>
        <w:spacing w:after="120" w:line="360" w:lineRule="auto"/>
        <w:ind w:right="49"/>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4A33CB2" w14:textId="77777777" w:rsidR="008D221F" w:rsidRPr="00260059" w:rsidRDefault="008D221F" w:rsidP="008D221F">
      <w:pPr>
        <w:spacing w:after="120" w:line="360" w:lineRule="auto"/>
        <w:ind w:left="426" w:right="49" w:hanging="426"/>
        <w:contextualSpacing/>
        <w:jc w:val="both"/>
        <w:rPr>
          <w:rFonts w:ascii="Palatino Linotype" w:hAnsi="Palatino Linotype" w:cs="Arial"/>
          <w:color w:val="000000" w:themeColor="text1"/>
          <w:lang w:val="es-MX"/>
        </w:rPr>
      </w:pPr>
    </w:p>
    <w:p w14:paraId="4BA9032A" w14:textId="36D148A7" w:rsidR="008D221F" w:rsidRPr="00814B6C" w:rsidRDefault="008D221F" w:rsidP="00392127">
      <w:pPr>
        <w:spacing w:after="120" w:line="360" w:lineRule="auto"/>
        <w:ind w:right="49"/>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 xml:space="preserve">Como consecuencia de lo anterior, el </w:t>
      </w:r>
      <w:r w:rsidRPr="00260059">
        <w:rPr>
          <w:rFonts w:ascii="Palatino Linotype" w:hAnsi="Palatino Linotype" w:cs="Arial"/>
          <w:b/>
          <w:color w:val="000000" w:themeColor="text1"/>
        </w:rPr>
        <w:t>SUJETO OBLIGADO</w:t>
      </w:r>
      <w:r w:rsidRPr="00260059">
        <w:rPr>
          <w:rFonts w:ascii="Palatino Linotype" w:hAnsi="Palatino Linotype" w:cs="Arial"/>
          <w:color w:val="000000" w:themeColor="text1"/>
        </w:rPr>
        <w:t xml:space="preserve"> debe identificar claramente el tipo de información y hacer un juicio de subsunción o encaje</w:t>
      </w:r>
      <w:r w:rsidRPr="00260059">
        <w:rPr>
          <w:rFonts w:ascii="Palatino Linotype" w:hAnsi="Palatino Linotype" w:cs="Arial"/>
          <w:color w:val="000000" w:themeColor="text1"/>
          <w:vertAlign w:val="superscript"/>
        </w:rPr>
        <w:footnoteReference w:id="4"/>
      </w:r>
      <w:r w:rsidRPr="00260059">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2DEB4D68" w14:textId="7AA78EC6" w:rsidR="008D221F" w:rsidRPr="008C3A2C" w:rsidRDefault="008C3A2C" w:rsidP="008C3A2C">
      <w:pPr>
        <w:pStyle w:val="Ttulo1"/>
        <w:rPr>
          <w:rFonts w:ascii="Palatino Linotype" w:hAnsi="Palatino Linotype" w:cs="Arial"/>
          <w:b/>
          <w:color w:val="000000" w:themeColor="text1"/>
          <w:sz w:val="24"/>
        </w:rPr>
      </w:pPr>
      <w:bookmarkStart w:id="74" w:name="_Toc8317535"/>
      <w:r w:rsidRPr="008C3A2C">
        <w:rPr>
          <w:rFonts w:ascii="Palatino Linotype" w:hAnsi="Palatino Linotype" w:cs="Arial"/>
          <w:b/>
          <w:color w:val="000000" w:themeColor="text1"/>
          <w:sz w:val="24"/>
        </w:rPr>
        <w:t xml:space="preserve">III. </w:t>
      </w:r>
      <w:r w:rsidR="00303092">
        <w:rPr>
          <w:rFonts w:ascii="Palatino Linotype" w:hAnsi="Palatino Linotype" w:cs="Arial"/>
          <w:b/>
          <w:color w:val="000000" w:themeColor="text1"/>
          <w:sz w:val="24"/>
        </w:rPr>
        <w:t>Formalidades para emitir el acuerdo de c</w:t>
      </w:r>
      <w:r w:rsidR="008D221F" w:rsidRPr="008C3A2C">
        <w:rPr>
          <w:rFonts w:ascii="Palatino Linotype" w:hAnsi="Palatino Linotype" w:cs="Arial"/>
          <w:b/>
          <w:color w:val="000000" w:themeColor="text1"/>
          <w:sz w:val="24"/>
        </w:rPr>
        <w:t>lasificación.</w:t>
      </w:r>
      <w:bookmarkEnd w:id="74"/>
    </w:p>
    <w:p w14:paraId="37055EE1" w14:textId="77777777" w:rsidR="008D221F" w:rsidRPr="00260059" w:rsidRDefault="008D221F" w:rsidP="008D221F">
      <w:pPr>
        <w:spacing w:after="120" w:line="360" w:lineRule="auto"/>
        <w:ind w:left="426" w:right="49" w:hanging="426"/>
        <w:contextualSpacing/>
        <w:jc w:val="both"/>
        <w:rPr>
          <w:rFonts w:ascii="Palatino Linotype" w:hAnsi="Palatino Linotype" w:cs="Arial"/>
          <w:b/>
          <w:color w:val="000000" w:themeColor="text1"/>
          <w:lang w:val="es-MX"/>
        </w:rPr>
      </w:pPr>
    </w:p>
    <w:p w14:paraId="6415BE3E" w14:textId="77777777" w:rsidR="008D221F" w:rsidRPr="00260059" w:rsidRDefault="008D221F" w:rsidP="00392127">
      <w:pPr>
        <w:spacing w:after="120" w:line="360" w:lineRule="auto"/>
        <w:ind w:right="49"/>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w:t>
      </w:r>
      <w:r w:rsidRPr="00260059">
        <w:rPr>
          <w:rFonts w:ascii="Palatino Linotype" w:hAnsi="Palatino Linotype" w:cs="Arial"/>
          <w:color w:val="000000" w:themeColor="text1"/>
        </w:rPr>
        <w:lastRenderedPageBreak/>
        <w:t>revocar la clasificación de la información que haya propuesto. Por lo tanto, el Comité aprueba modifica o revoca la clasificación.</w:t>
      </w:r>
    </w:p>
    <w:p w14:paraId="31304EEE" w14:textId="77777777" w:rsidR="008D221F" w:rsidRPr="00260059"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2550C459" w14:textId="77777777" w:rsidR="008D221F" w:rsidRPr="00260059" w:rsidRDefault="008D221F" w:rsidP="00392127">
      <w:pPr>
        <w:spacing w:after="120" w:line="360" w:lineRule="auto"/>
        <w:ind w:right="49"/>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Evidentemente, esta decisión implica una restricción a un derecho humano, por lo tan</w:t>
      </w:r>
      <w:r>
        <w:rPr>
          <w:rFonts w:ascii="Palatino Linotype" w:hAnsi="Palatino Linotype" w:cs="Arial"/>
          <w:color w:val="000000" w:themeColor="text1"/>
        </w:rPr>
        <w:t>to, puede generar un agravio a la</w:t>
      </w:r>
      <w:r w:rsidRPr="00260059">
        <w:rPr>
          <w:rFonts w:ascii="Palatino Linotype" w:hAnsi="Palatino Linotype" w:cs="Arial"/>
          <w:color w:val="000000" w:themeColor="text1"/>
        </w:rPr>
        <w:t xml:space="preserve"> particular y, en consecuencia, es necesario que </w:t>
      </w:r>
      <w:r w:rsidRPr="00260059">
        <w:rPr>
          <w:rFonts w:ascii="Palatino Linotype" w:hAnsi="Palatino Linotype" w:cs="Arial"/>
          <w:b/>
          <w:color w:val="000000" w:themeColor="text1"/>
          <w:u w:val="single"/>
        </w:rPr>
        <w:t>el acto reúna con los requisitos elementales</w:t>
      </w:r>
      <w:r w:rsidRPr="00260059">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2689538A" w14:textId="77777777" w:rsidR="008D221F" w:rsidRPr="00260059"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7E6CDBB1" w14:textId="50252A9F" w:rsidR="008D221F" w:rsidRPr="00814B6C" w:rsidRDefault="008D221F" w:rsidP="00392127">
      <w:pPr>
        <w:spacing w:after="120" w:line="360" w:lineRule="auto"/>
        <w:ind w:right="49"/>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w:t>
      </w:r>
      <w:r w:rsidRPr="00260059">
        <w:rPr>
          <w:rFonts w:ascii="Palatino Linotype" w:hAnsi="Palatino Linotype" w:cs="Arial"/>
          <w:color w:val="000000" w:themeColor="text1"/>
        </w:rPr>
        <w:lastRenderedPageBreak/>
        <w:t xml:space="preserve">titulares de áreas y que son sujetas a control, en primera instancia, por el Comité de Transparencia. </w:t>
      </w:r>
    </w:p>
    <w:p w14:paraId="31350386" w14:textId="66EF72CC" w:rsidR="008D221F" w:rsidRPr="008C3A2C" w:rsidRDefault="008C3A2C" w:rsidP="008C3A2C">
      <w:pPr>
        <w:pStyle w:val="Ttulo1"/>
        <w:rPr>
          <w:rFonts w:ascii="Palatino Linotype" w:hAnsi="Palatino Linotype"/>
          <w:b/>
          <w:color w:val="000000" w:themeColor="text1"/>
          <w:sz w:val="24"/>
        </w:rPr>
      </w:pPr>
      <w:bookmarkStart w:id="75" w:name="_Toc8317536"/>
      <w:r w:rsidRPr="008C3A2C">
        <w:rPr>
          <w:rFonts w:ascii="Palatino Linotype" w:hAnsi="Palatino Linotype"/>
          <w:b/>
          <w:color w:val="000000" w:themeColor="text1"/>
          <w:sz w:val="24"/>
        </w:rPr>
        <w:t xml:space="preserve">IV. </w:t>
      </w:r>
      <w:r w:rsidR="008D221F" w:rsidRPr="008C3A2C">
        <w:rPr>
          <w:rFonts w:ascii="Palatino Linotype" w:hAnsi="Palatino Linotype"/>
          <w:b/>
          <w:color w:val="000000" w:themeColor="text1"/>
          <w:sz w:val="24"/>
        </w:rPr>
        <w:t xml:space="preserve">Requisitos </w:t>
      </w:r>
      <w:r w:rsidR="00303092">
        <w:rPr>
          <w:rFonts w:ascii="Palatino Linotype" w:hAnsi="Palatino Linotype"/>
          <w:b/>
          <w:color w:val="000000" w:themeColor="text1"/>
          <w:sz w:val="24"/>
        </w:rPr>
        <w:t>de fondo del acuerdo de c</w:t>
      </w:r>
      <w:r w:rsidR="008D221F" w:rsidRPr="008C3A2C">
        <w:rPr>
          <w:rFonts w:ascii="Palatino Linotype" w:hAnsi="Palatino Linotype"/>
          <w:b/>
          <w:color w:val="000000" w:themeColor="text1"/>
          <w:sz w:val="24"/>
        </w:rPr>
        <w:t>lasificación</w:t>
      </w:r>
      <w:r>
        <w:rPr>
          <w:rFonts w:ascii="Palatino Linotype" w:hAnsi="Palatino Linotype"/>
          <w:b/>
          <w:color w:val="000000" w:themeColor="text1"/>
          <w:sz w:val="24"/>
        </w:rPr>
        <w:t>.</w:t>
      </w:r>
      <w:bookmarkEnd w:id="75"/>
    </w:p>
    <w:p w14:paraId="59D4E6A6" w14:textId="77777777" w:rsidR="008D221F" w:rsidRPr="00260059" w:rsidRDefault="008D221F" w:rsidP="008D221F">
      <w:pPr>
        <w:spacing w:after="120" w:line="360" w:lineRule="auto"/>
        <w:ind w:left="426" w:right="49" w:hanging="426"/>
        <w:contextualSpacing/>
        <w:jc w:val="both"/>
        <w:rPr>
          <w:rFonts w:ascii="Palatino Linotype" w:hAnsi="Palatino Linotype" w:cs="Arial"/>
          <w:color w:val="000000" w:themeColor="text1"/>
          <w:lang w:val="es-MX"/>
        </w:rPr>
      </w:pPr>
    </w:p>
    <w:p w14:paraId="57A14645" w14:textId="77777777" w:rsidR="008D221F" w:rsidRPr="00260059" w:rsidRDefault="008D221F" w:rsidP="00392127">
      <w:pPr>
        <w:spacing w:after="120" w:line="360" w:lineRule="auto"/>
        <w:ind w:right="49"/>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111A858" w14:textId="77777777" w:rsidR="008D221F" w:rsidRPr="00260059"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7D742BA8" w14:textId="77777777" w:rsidR="008D221F" w:rsidRPr="00260059" w:rsidRDefault="008D221F" w:rsidP="00392127">
      <w:pPr>
        <w:spacing w:after="120" w:line="360" w:lineRule="auto"/>
        <w:ind w:right="49"/>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 xml:space="preserve">De lo anterior, se desprende que para una correcta </w:t>
      </w:r>
      <w:r w:rsidRPr="00260059">
        <w:rPr>
          <w:rFonts w:ascii="Palatino Linotype" w:hAnsi="Palatino Linotype" w:cs="Arial"/>
          <w:b/>
          <w:color w:val="000000" w:themeColor="text1"/>
        </w:rPr>
        <w:t>clasificación total o parcial</w:t>
      </w:r>
      <w:r w:rsidRPr="00260059">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CBBB740" w14:textId="77777777" w:rsidR="008D221F" w:rsidRPr="00260059"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78720FC0" w14:textId="77777777" w:rsidR="008D221F" w:rsidRPr="00260059" w:rsidRDefault="008D221F" w:rsidP="00392127">
      <w:pPr>
        <w:spacing w:after="120" w:line="360" w:lineRule="auto"/>
        <w:ind w:right="49"/>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 xml:space="preserve">Han sido vastos los estudios doctrinarios relativos a estos derechos fundamentales y al principio de legalidad en ellos contenidos; como ejemplo, el procesalista José </w:t>
      </w:r>
      <w:r w:rsidRPr="00260059">
        <w:rPr>
          <w:rFonts w:ascii="Palatino Linotype" w:hAnsi="Palatino Linotype" w:cs="Arial"/>
          <w:color w:val="000000" w:themeColor="text1"/>
        </w:rPr>
        <w:lastRenderedPageBreak/>
        <w:t>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60059">
        <w:rPr>
          <w:rFonts w:ascii="Palatino Linotype" w:hAnsi="Palatino Linotype" w:cs="Arial"/>
          <w:color w:val="000000" w:themeColor="text1"/>
          <w:vertAlign w:val="superscript"/>
        </w:rPr>
        <w:footnoteReference w:id="5"/>
      </w:r>
    </w:p>
    <w:p w14:paraId="4AD3428B" w14:textId="77777777" w:rsidR="008D221F" w:rsidRPr="00260059"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25ACA9D6" w14:textId="77777777" w:rsidR="008D221F" w:rsidRPr="00260059" w:rsidRDefault="008D221F" w:rsidP="00392127">
      <w:pPr>
        <w:spacing w:after="120" w:line="360" w:lineRule="auto"/>
        <w:ind w:right="49"/>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6BFC3A53" w14:textId="77777777" w:rsidR="008D221F" w:rsidRPr="00260059" w:rsidRDefault="008D221F" w:rsidP="008D221F">
      <w:pPr>
        <w:spacing w:after="120" w:line="360" w:lineRule="auto"/>
        <w:ind w:left="426" w:right="49" w:hanging="426"/>
        <w:contextualSpacing/>
        <w:jc w:val="both"/>
        <w:rPr>
          <w:rFonts w:ascii="Palatino Linotype" w:hAnsi="Palatino Linotype" w:cs="Arial"/>
          <w:color w:val="000000" w:themeColor="text1"/>
          <w:lang w:val="es-MX"/>
        </w:rPr>
      </w:pPr>
    </w:p>
    <w:p w14:paraId="46567C36" w14:textId="77777777" w:rsidR="008D221F" w:rsidRPr="00260059" w:rsidRDefault="008D221F" w:rsidP="008D221F">
      <w:pPr>
        <w:spacing w:after="120" w:line="360" w:lineRule="auto"/>
        <w:ind w:left="709" w:right="425"/>
        <w:contextualSpacing/>
        <w:jc w:val="both"/>
        <w:rPr>
          <w:rFonts w:ascii="Palatino Linotype" w:hAnsi="Palatino Linotype" w:cs="Arial"/>
          <w:i/>
          <w:color w:val="000000" w:themeColor="text1"/>
          <w:sz w:val="22"/>
          <w:lang w:val="es-MX"/>
        </w:rPr>
      </w:pPr>
      <w:r w:rsidRPr="00260059">
        <w:rPr>
          <w:rFonts w:ascii="Palatino Linotype" w:hAnsi="Palatino Linotype" w:cs="Arial"/>
          <w:b/>
          <w:i/>
          <w:color w:val="000000" w:themeColor="text1"/>
          <w:sz w:val="22"/>
          <w:lang w:val="es-MX"/>
        </w:rPr>
        <w:t>FUNDAMENTACIÓN Y MOTIVACIÓN.</w:t>
      </w:r>
      <w:r w:rsidRPr="00260059">
        <w:rPr>
          <w:rFonts w:ascii="Palatino Linotype" w:hAnsi="Palatino Linotype" w:cs="Arial"/>
          <w:i/>
          <w:color w:val="000000" w:themeColor="text1"/>
          <w:sz w:val="22"/>
          <w:lang w:val="es-MX"/>
        </w:rPr>
        <w:t xml:space="preserve"> La </w:t>
      </w:r>
      <w:r w:rsidRPr="00260059">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60059">
        <w:rPr>
          <w:rFonts w:ascii="Palatino Linotype" w:hAnsi="Palatino Linotype" w:cs="Arial"/>
          <w:i/>
          <w:color w:val="000000" w:themeColor="text1"/>
          <w:sz w:val="22"/>
          <w:lang w:val="es-MX"/>
        </w:rPr>
        <w:t>.</w:t>
      </w:r>
    </w:p>
    <w:p w14:paraId="7EE7F968" w14:textId="77777777" w:rsidR="008D221F" w:rsidRPr="00260059" w:rsidRDefault="008D221F" w:rsidP="008D221F">
      <w:pPr>
        <w:spacing w:after="120" w:line="360" w:lineRule="auto"/>
        <w:ind w:left="709" w:right="425"/>
        <w:contextualSpacing/>
        <w:jc w:val="both"/>
        <w:rPr>
          <w:rFonts w:ascii="Palatino Linotype" w:hAnsi="Palatino Linotype" w:cs="Arial"/>
          <w:i/>
          <w:color w:val="000000" w:themeColor="text1"/>
          <w:sz w:val="22"/>
          <w:lang w:val="es-MX"/>
        </w:rPr>
      </w:pPr>
      <w:r w:rsidRPr="00260059">
        <w:rPr>
          <w:rFonts w:ascii="Palatino Linotype" w:hAnsi="Palatino Linotype" w:cs="Arial"/>
          <w:i/>
          <w:color w:val="000000" w:themeColor="text1"/>
          <w:sz w:val="22"/>
          <w:lang w:val="es-MX"/>
        </w:rPr>
        <w:t>SEGUNDO TRIBUNAL COLEGIADO DEL SEXTO CIRCUITO.</w:t>
      </w:r>
    </w:p>
    <w:p w14:paraId="24580A29" w14:textId="77777777" w:rsidR="008D221F" w:rsidRPr="00260059" w:rsidRDefault="008D221F" w:rsidP="008D221F">
      <w:pPr>
        <w:spacing w:after="120" w:line="360" w:lineRule="auto"/>
        <w:ind w:left="709" w:right="425"/>
        <w:contextualSpacing/>
        <w:jc w:val="both"/>
        <w:rPr>
          <w:rFonts w:ascii="Palatino Linotype" w:hAnsi="Palatino Linotype" w:cs="Arial"/>
          <w:i/>
          <w:color w:val="000000" w:themeColor="text1"/>
          <w:sz w:val="22"/>
          <w:lang w:val="es-MX"/>
        </w:rPr>
      </w:pPr>
      <w:r w:rsidRPr="00260059">
        <w:rPr>
          <w:rFonts w:ascii="Palatino Linotype" w:hAnsi="Palatino Linotype" w:cs="Arial"/>
          <w:i/>
          <w:color w:val="000000" w:themeColor="text1"/>
          <w:sz w:val="22"/>
          <w:lang w:val="es-MX"/>
        </w:rPr>
        <w:lastRenderedPageBreak/>
        <w:t>Amparo directo 194/88. Bufete Industrial Construcciones, S.A. de C.V. 28 de junio de 1988. Unanimidad de votos. Ponente: Gustavo Calvillo Rangel. Secretario: Jorge Alberto González Álvarez.</w:t>
      </w:r>
    </w:p>
    <w:p w14:paraId="608A98A4" w14:textId="77777777" w:rsidR="008D221F" w:rsidRPr="00260059" w:rsidRDefault="008D221F" w:rsidP="008D221F">
      <w:pPr>
        <w:spacing w:after="120" w:line="360" w:lineRule="auto"/>
        <w:ind w:left="709" w:right="425"/>
        <w:contextualSpacing/>
        <w:jc w:val="both"/>
        <w:rPr>
          <w:rFonts w:ascii="Palatino Linotype" w:hAnsi="Palatino Linotype" w:cs="Arial"/>
          <w:i/>
          <w:color w:val="000000" w:themeColor="text1"/>
          <w:sz w:val="22"/>
          <w:lang w:val="es-MX"/>
        </w:rPr>
      </w:pPr>
      <w:r w:rsidRPr="00260059">
        <w:rPr>
          <w:rFonts w:ascii="Palatino Linotype" w:hAnsi="Palatino Linotype" w:cs="Arial"/>
          <w:i/>
          <w:color w:val="000000" w:themeColor="text1"/>
          <w:sz w:val="22"/>
          <w:lang w:val="es-MX"/>
        </w:rPr>
        <w:t>Revisión fiscal 103/88. Instituto Mexicano del Seguro Social. 18 de octubre de 1988. Unanimidad de votos. Ponente: Arnoldo Nájera Virgen. Secretario: Alejandro Responda Rincón.</w:t>
      </w:r>
    </w:p>
    <w:p w14:paraId="400EABF0" w14:textId="77777777" w:rsidR="008D221F" w:rsidRPr="00260059" w:rsidRDefault="008D221F" w:rsidP="008D221F">
      <w:pPr>
        <w:spacing w:after="120" w:line="360" w:lineRule="auto"/>
        <w:ind w:left="709" w:right="425"/>
        <w:contextualSpacing/>
        <w:jc w:val="both"/>
        <w:rPr>
          <w:rFonts w:ascii="Palatino Linotype" w:hAnsi="Palatino Linotype" w:cs="Arial"/>
          <w:i/>
          <w:color w:val="000000" w:themeColor="text1"/>
          <w:sz w:val="22"/>
          <w:lang w:val="es-MX"/>
        </w:rPr>
      </w:pPr>
      <w:r w:rsidRPr="00260059">
        <w:rPr>
          <w:rFonts w:ascii="Palatino Linotype" w:hAnsi="Palatino Linotype" w:cs="Arial"/>
          <w:i/>
          <w:color w:val="000000" w:themeColor="text1"/>
          <w:sz w:val="22"/>
          <w:lang w:val="es-MX"/>
        </w:rPr>
        <w:t>Amparo en revisión 333/88. Adilia Romero. 26 de octubre de 1988. Unanimidad de votos. Ponente: Arnoldo Nájera Virgen. Secretario: Enrique Crispín Campos Ramírez.</w:t>
      </w:r>
    </w:p>
    <w:p w14:paraId="0DE6E04C" w14:textId="77777777" w:rsidR="008D221F" w:rsidRPr="00260059" w:rsidRDefault="008D221F" w:rsidP="008D221F">
      <w:pPr>
        <w:spacing w:after="120" w:line="360" w:lineRule="auto"/>
        <w:ind w:left="709" w:right="425"/>
        <w:contextualSpacing/>
        <w:jc w:val="both"/>
        <w:rPr>
          <w:rFonts w:ascii="Palatino Linotype" w:hAnsi="Palatino Linotype" w:cs="Arial"/>
          <w:i/>
          <w:color w:val="000000" w:themeColor="text1"/>
          <w:sz w:val="22"/>
          <w:lang w:val="es-MX"/>
        </w:rPr>
      </w:pPr>
      <w:r w:rsidRPr="00260059">
        <w:rPr>
          <w:rFonts w:ascii="Palatino Linotype" w:hAnsi="Palatino Linotype" w:cs="Arial"/>
          <w:i/>
          <w:color w:val="000000" w:themeColor="text1"/>
          <w:sz w:val="22"/>
          <w:lang w:val="es-MX"/>
        </w:rPr>
        <w:t>Amparo en revisión 597/95. Emilio Maurer Bretón. 15 de noviembre de 1995. Unanimidad de votos. Ponente: Clementina Ramírez Moguel Goyzueta. Secretario: Gonzalo Carrera Molina.</w:t>
      </w:r>
    </w:p>
    <w:p w14:paraId="6D37695F" w14:textId="77777777" w:rsidR="008D221F" w:rsidRPr="00260059" w:rsidRDefault="008D221F" w:rsidP="008D221F">
      <w:pPr>
        <w:spacing w:after="120" w:line="360" w:lineRule="auto"/>
        <w:ind w:left="709" w:right="425"/>
        <w:contextualSpacing/>
        <w:jc w:val="both"/>
        <w:rPr>
          <w:rFonts w:ascii="Palatino Linotype" w:hAnsi="Palatino Linotype" w:cs="Arial"/>
          <w:i/>
          <w:color w:val="000000" w:themeColor="text1"/>
          <w:sz w:val="22"/>
          <w:lang w:val="es-MX"/>
        </w:rPr>
      </w:pPr>
      <w:r w:rsidRPr="00260059">
        <w:rPr>
          <w:rFonts w:ascii="Palatino Linotype" w:hAnsi="Palatino Linotype" w:cs="Arial"/>
          <w:i/>
          <w:color w:val="000000" w:themeColor="text1"/>
          <w:sz w:val="22"/>
          <w:lang w:val="es-MX"/>
        </w:rPr>
        <w:t>Amparo directo 7/96. Pedro Vicente López Miro. 21 de febrero de 1996. Unanimidad de votos. Ponente: María Eugenia Estela Martínez Cardiel. Secretario: Enrique Baigts Muñoz.</w:t>
      </w:r>
    </w:p>
    <w:p w14:paraId="01D25056" w14:textId="77777777" w:rsidR="008D221F" w:rsidRPr="00260059" w:rsidRDefault="008D221F" w:rsidP="008D221F">
      <w:pPr>
        <w:spacing w:after="120" w:line="360" w:lineRule="auto"/>
        <w:ind w:left="709" w:right="425"/>
        <w:contextualSpacing/>
        <w:jc w:val="both"/>
        <w:rPr>
          <w:rFonts w:ascii="Palatino Linotype" w:hAnsi="Palatino Linotype" w:cs="Arial"/>
          <w:color w:val="000000" w:themeColor="text1"/>
        </w:rPr>
      </w:pPr>
    </w:p>
    <w:p w14:paraId="7C60993A" w14:textId="77777777" w:rsidR="008D221F" w:rsidRPr="00260059" w:rsidRDefault="008D221F" w:rsidP="00392127">
      <w:pPr>
        <w:spacing w:after="120" w:line="360" w:lineRule="auto"/>
        <w:ind w:right="49"/>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0E349CC" w14:textId="77777777" w:rsidR="008D221F" w:rsidRPr="00260059"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4A92EE1A" w14:textId="77777777" w:rsidR="008D221F" w:rsidRPr="00260059" w:rsidRDefault="008D221F" w:rsidP="00392127">
      <w:pPr>
        <w:spacing w:after="120" w:line="360" w:lineRule="auto"/>
        <w:ind w:right="49"/>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260059">
        <w:rPr>
          <w:rFonts w:ascii="Palatino Linotype" w:hAnsi="Palatino Linotype" w:cs="Arial"/>
          <w:color w:val="000000" w:themeColor="text1"/>
        </w:rPr>
        <w:lastRenderedPageBreak/>
        <w:t>modo, la persona que se sienta afectada pueda impugnar la decisión, permitiéndole una real y auténtica defensa.</w:t>
      </w:r>
    </w:p>
    <w:p w14:paraId="01C530DE" w14:textId="77777777" w:rsidR="008D221F" w:rsidRPr="00260059"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04F06AD3" w14:textId="77777777" w:rsidR="008D221F" w:rsidRPr="00260059" w:rsidRDefault="008D221F" w:rsidP="00392127">
      <w:pPr>
        <w:spacing w:after="120" w:line="360" w:lineRule="auto"/>
        <w:ind w:right="49"/>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163EE0A5" w14:textId="77777777" w:rsidR="008D221F" w:rsidRPr="00260059"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053CE90F" w14:textId="77777777" w:rsidR="008D221F" w:rsidRPr="00260059" w:rsidRDefault="008D221F" w:rsidP="00392127">
      <w:pPr>
        <w:spacing w:after="120" w:line="360" w:lineRule="auto"/>
        <w:ind w:right="49"/>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 xml:space="preserve">Ahora bien, </w:t>
      </w:r>
      <w:r w:rsidRPr="00260059">
        <w:rPr>
          <w:rFonts w:ascii="Palatino Linotype" w:hAnsi="Palatino Linotype" w:cs="Arial"/>
          <w:b/>
          <w:color w:val="000000" w:themeColor="text1"/>
          <w:u w:val="single"/>
        </w:rPr>
        <w:t>para cada caso además de fundar y motivar</w:t>
      </w:r>
      <w:r w:rsidRPr="00260059">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260059">
        <w:rPr>
          <w:rFonts w:ascii="Palatino Linotype" w:hAnsi="Palatino Linotype" w:cs="Arial"/>
          <w:color w:val="000000" w:themeColor="text1"/>
          <w:vertAlign w:val="superscript"/>
        </w:rPr>
        <w:footnoteReference w:id="6"/>
      </w:r>
      <w:r w:rsidRPr="00260059">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0CC5A7DA" w14:textId="77777777" w:rsidR="008D221F" w:rsidRPr="00260059"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15C5054A" w14:textId="77777777" w:rsidR="008D221F" w:rsidRPr="00260059" w:rsidRDefault="008D221F" w:rsidP="00392127">
      <w:pPr>
        <w:spacing w:after="120" w:line="360" w:lineRule="auto"/>
        <w:ind w:right="49"/>
        <w:contextualSpacing/>
        <w:jc w:val="both"/>
        <w:rPr>
          <w:rFonts w:ascii="Palatino Linotype" w:hAnsi="Palatino Linotype" w:cs="Arial"/>
          <w:color w:val="000000" w:themeColor="text1"/>
        </w:rPr>
      </w:pPr>
      <w:r w:rsidRPr="00260059">
        <w:rPr>
          <w:rFonts w:ascii="Palatino Linotype" w:hAnsi="Palatino Linotype" w:cs="Arial"/>
          <w:b/>
          <w:color w:val="000000" w:themeColor="text1"/>
          <w:u w:val="single"/>
        </w:rPr>
        <w:lastRenderedPageBreak/>
        <w:t>Otro tipo de información confidencial constituyen los secretos bancario, fiduciario, industrial, comercial, fiscal, bursátil y postal, cuya titularidad corresponda a particulares,</w:t>
      </w:r>
      <w:r w:rsidRPr="00260059">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4268B4B9" w14:textId="77777777" w:rsidR="008D221F" w:rsidRPr="00260059"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45E9EE51" w14:textId="7D3A6F27" w:rsidR="008D221F" w:rsidRPr="008C3A2C" w:rsidRDefault="008C3A2C" w:rsidP="008C3A2C">
      <w:pPr>
        <w:pStyle w:val="Ttulo1"/>
        <w:rPr>
          <w:rFonts w:ascii="Palatino Linotype" w:hAnsi="Palatino Linotype"/>
          <w:b/>
          <w:color w:val="000000" w:themeColor="text1"/>
          <w:sz w:val="24"/>
        </w:rPr>
      </w:pPr>
      <w:bookmarkStart w:id="76" w:name="_Toc8317537"/>
      <w:r w:rsidRPr="008C3A2C">
        <w:rPr>
          <w:rFonts w:ascii="Palatino Linotype" w:hAnsi="Palatino Linotype"/>
          <w:b/>
          <w:color w:val="000000" w:themeColor="text1"/>
          <w:sz w:val="24"/>
        </w:rPr>
        <w:t xml:space="preserve">V. </w:t>
      </w:r>
      <w:r w:rsidR="00303092">
        <w:rPr>
          <w:rFonts w:ascii="Palatino Linotype" w:hAnsi="Palatino Linotype"/>
          <w:b/>
          <w:color w:val="000000" w:themeColor="text1"/>
          <w:sz w:val="24"/>
        </w:rPr>
        <w:t>Condiciones especiales de la clasificación de la información como c</w:t>
      </w:r>
      <w:r w:rsidR="008D221F" w:rsidRPr="008C3A2C">
        <w:rPr>
          <w:rFonts w:ascii="Palatino Linotype" w:hAnsi="Palatino Linotype"/>
          <w:b/>
          <w:color w:val="000000" w:themeColor="text1"/>
          <w:sz w:val="24"/>
        </w:rPr>
        <w:t>onfidencial</w:t>
      </w:r>
      <w:bookmarkEnd w:id="76"/>
      <w:r w:rsidR="0013570B">
        <w:rPr>
          <w:rFonts w:ascii="Palatino Linotype" w:hAnsi="Palatino Linotype"/>
          <w:b/>
          <w:color w:val="000000" w:themeColor="text1"/>
          <w:sz w:val="24"/>
        </w:rPr>
        <w:t xml:space="preserve"> </w:t>
      </w:r>
    </w:p>
    <w:p w14:paraId="3A687823" w14:textId="77777777" w:rsidR="008D221F" w:rsidRDefault="008D221F" w:rsidP="00303092">
      <w:pPr>
        <w:spacing w:after="120" w:line="360" w:lineRule="auto"/>
        <w:ind w:right="49"/>
        <w:contextualSpacing/>
        <w:jc w:val="both"/>
        <w:rPr>
          <w:rFonts w:ascii="Palatino Linotype" w:hAnsi="Palatino Linotype" w:cs="Arial"/>
          <w:b/>
          <w:color w:val="000000" w:themeColor="text1"/>
          <w:lang w:val="es-MX"/>
        </w:rPr>
      </w:pPr>
    </w:p>
    <w:p w14:paraId="1963F6FA" w14:textId="494B6CE9" w:rsidR="00922877" w:rsidRDefault="00922877" w:rsidP="00303092">
      <w:pPr>
        <w:pStyle w:val="Ttulo1"/>
        <w:rPr>
          <w:rFonts w:ascii="Palatino Linotype" w:hAnsi="Palatino Linotype"/>
          <w:b/>
          <w:color w:val="000000" w:themeColor="text1"/>
          <w:sz w:val="24"/>
        </w:rPr>
      </w:pPr>
      <w:bookmarkStart w:id="77" w:name="_Toc8317538"/>
      <w:r w:rsidRPr="00303092">
        <w:rPr>
          <w:rFonts w:ascii="Palatino Linotype" w:hAnsi="Palatino Linotype"/>
          <w:b/>
          <w:color w:val="000000" w:themeColor="text1"/>
          <w:sz w:val="24"/>
        </w:rPr>
        <w:t xml:space="preserve">V.I. </w:t>
      </w:r>
      <w:r w:rsidR="00303092">
        <w:rPr>
          <w:rFonts w:ascii="Palatino Linotype" w:hAnsi="Palatino Linotype"/>
          <w:b/>
          <w:color w:val="000000" w:themeColor="text1"/>
          <w:sz w:val="24"/>
        </w:rPr>
        <w:t>Del consentimiento.</w:t>
      </w:r>
      <w:bookmarkEnd w:id="77"/>
    </w:p>
    <w:p w14:paraId="5DCA9504" w14:textId="77777777" w:rsidR="00303092" w:rsidRPr="00303092" w:rsidRDefault="00303092" w:rsidP="00303092">
      <w:pPr>
        <w:rPr>
          <w:lang w:val="es-MX" w:eastAsia="en-US"/>
        </w:rPr>
      </w:pPr>
    </w:p>
    <w:p w14:paraId="54D5A0F8" w14:textId="77777777" w:rsidR="008D221F" w:rsidRPr="00260059" w:rsidRDefault="008D221F" w:rsidP="00392127">
      <w:pPr>
        <w:spacing w:after="120" w:line="360" w:lineRule="auto"/>
        <w:ind w:right="49"/>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228D2429" w14:textId="77777777" w:rsidR="008D221F" w:rsidRPr="00260059"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1BB0F91C" w14:textId="77777777" w:rsidR="008D221F" w:rsidRPr="00260059" w:rsidRDefault="008D221F" w:rsidP="008D221F">
      <w:pPr>
        <w:spacing w:after="120" w:line="360" w:lineRule="auto"/>
        <w:ind w:left="567" w:right="567"/>
        <w:contextualSpacing/>
        <w:jc w:val="both"/>
        <w:rPr>
          <w:rFonts w:ascii="Palatino Linotype" w:hAnsi="Palatino Linotype" w:cs="Arial"/>
          <w:bCs/>
          <w:i/>
          <w:color w:val="000000" w:themeColor="text1"/>
          <w:sz w:val="22"/>
          <w:lang w:val="es-MX"/>
        </w:rPr>
      </w:pPr>
      <w:r w:rsidRPr="00260059">
        <w:rPr>
          <w:rFonts w:ascii="Palatino Linotype" w:hAnsi="Palatino Linotype" w:cs="Arial"/>
          <w:bCs/>
          <w:i/>
          <w:color w:val="000000" w:themeColor="text1"/>
          <w:sz w:val="22"/>
          <w:lang w:val="es-MX"/>
        </w:rPr>
        <w:t>I.</w:t>
      </w:r>
      <w:r w:rsidRPr="00260059">
        <w:rPr>
          <w:rFonts w:ascii="Palatino Linotype" w:hAnsi="Palatino Linotype" w:cs="Arial"/>
          <w:i/>
          <w:color w:val="000000" w:themeColor="text1"/>
          <w:sz w:val="22"/>
          <w:lang w:val="es-MX"/>
        </w:rPr>
        <w:t xml:space="preserve"> La información se encuentre en registros públicos o fuentes de acceso público;</w:t>
      </w:r>
    </w:p>
    <w:p w14:paraId="6F517432" w14:textId="77777777" w:rsidR="008D221F" w:rsidRPr="00260059" w:rsidRDefault="008D221F" w:rsidP="008D221F">
      <w:pPr>
        <w:spacing w:after="120" w:line="360" w:lineRule="auto"/>
        <w:ind w:left="567" w:right="567"/>
        <w:contextualSpacing/>
        <w:jc w:val="both"/>
        <w:rPr>
          <w:rFonts w:ascii="Palatino Linotype" w:hAnsi="Palatino Linotype" w:cs="Arial"/>
          <w:bCs/>
          <w:i/>
          <w:color w:val="000000" w:themeColor="text1"/>
          <w:sz w:val="22"/>
          <w:lang w:val="es-MX"/>
        </w:rPr>
      </w:pPr>
      <w:r w:rsidRPr="00260059">
        <w:rPr>
          <w:rFonts w:ascii="Palatino Linotype" w:hAnsi="Palatino Linotype" w:cs="Arial"/>
          <w:bCs/>
          <w:i/>
          <w:color w:val="000000" w:themeColor="text1"/>
          <w:sz w:val="22"/>
          <w:lang w:val="es-MX"/>
        </w:rPr>
        <w:t xml:space="preserve">II. </w:t>
      </w:r>
      <w:r w:rsidRPr="00260059">
        <w:rPr>
          <w:rFonts w:ascii="Palatino Linotype" w:hAnsi="Palatino Linotype" w:cs="Arial"/>
          <w:i/>
          <w:color w:val="000000" w:themeColor="text1"/>
          <w:sz w:val="22"/>
          <w:lang w:val="es-MX"/>
        </w:rPr>
        <w:t>Por Ley tenga el carácter de pública;</w:t>
      </w:r>
    </w:p>
    <w:p w14:paraId="22E397E1" w14:textId="77777777" w:rsidR="008D221F" w:rsidRPr="00260059" w:rsidRDefault="008D221F" w:rsidP="008D221F">
      <w:pPr>
        <w:spacing w:after="120" w:line="360" w:lineRule="auto"/>
        <w:ind w:left="567" w:right="567"/>
        <w:contextualSpacing/>
        <w:jc w:val="both"/>
        <w:rPr>
          <w:rFonts w:ascii="Palatino Linotype" w:hAnsi="Palatino Linotype" w:cs="Arial"/>
          <w:i/>
          <w:color w:val="000000" w:themeColor="text1"/>
          <w:sz w:val="22"/>
          <w:lang w:val="es-MX"/>
        </w:rPr>
      </w:pPr>
      <w:r w:rsidRPr="00260059">
        <w:rPr>
          <w:rFonts w:ascii="Palatino Linotype" w:hAnsi="Palatino Linotype" w:cs="Arial"/>
          <w:bCs/>
          <w:i/>
          <w:color w:val="000000" w:themeColor="text1"/>
          <w:sz w:val="22"/>
          <w:lang w:val="es-MX"/>
        </w:rPr>
        <w:t xml:space="preserve">III. </w:t>
      </w:r>
      <w:r w:rsidRPr="00260059">
        <w:rPr>
          <w:rFonts w:ascii="Palatino Linotype" w:hAnsi="Palatino Linotype" w:cs="Arial"/>
          <w:i/>
          <w:color w:val="000000" w:themeColor="text1"/>
          <w:sz w:val="22"/>
          <w:lang w:val="es-MX"/>
        </w:rPr>
        <w:t xml:space="preserve">Exista una orden judicial; </w:t>
      </w:r>
    </w:p>
    <w:p w14:paraId="10465401" w14:textId="77777777" w:rsidR="008D221F" w:rsidRPr="00260059" w:rsidRDefault="008D221F" w:rsidP="008D221F">
      <w:pPr>
        <w:spacing w:after="120" w:line="360" w:lineRule="auto"/>
        <w:ind w:left="567" w:right="567"/>
        <w:contextualSpacing/>
        <w:jc w:val="both"/>
        <w:rPr>
          <w:rFonts w:ascii="Palatino Linotype" w:hAnsi="Palatino Linotype" w:cs="Arial"/>
          <w:i/>
          <w:color w:val="000000" w:themeColor="text1"/>
          <w:sz w:val="22"/>
          <w:lang w:val="es-MX"/>
        </w:rPr>
      </w:pPr>
      <w:r w:rsidRPr="00260059">
        <w:rPr>
          <w:rFonts w:ascii="Palatino Linotype" w:hAnsi="Palatino Linotype" w:cs="Arial"/>
          <w:bCs/>
          <w:i/>
          <w:color w:val="000000" w:themeColor="text1"/>
          <w:sz w:val="22"/>
          <w:lang w:val="es-MX"/>
        </w:rPr>
        <w:t xml:space="preserve">IV. </w:t>
      </w:r>
      <w:r w:rsidRPr="00260059">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751165DA" w14:textId="77777777" w:rsidR="008D221F" w:rsidRPr="00260059" w:rsidRDefault="008D221F" w:rsidP="008D221F">
      <w:pPr>
        <w:spacing w:after="120" w:line="360" w:lineRule="auto"/>
        <w:ind w:left="567" w:right="567"/>
        <w:contextualSpacing/>
        <w:jc w:val="both"/>
        <w:rPr>
          <w:rFonts w:ascii="Palatino Linotype" w:hAnsi="Palatino Linotype" w:cs="Arial"/>
          <w:i/>
          <w:color w:val="000000" w:themeColor="text1"/>
          <w:sz w:val="22"/>
          <w:lang w:val="es-MX"/>
        </w:rPr>
      </w:pPr>
      <w:r w:rsidRPr="00260059">
        <w:rPr>
          <w:rFonts w:ascii="Palatino Linotype" w:hAnsi="Palatino Linotype" w:cs="Arial"/>
          <w:bCs/>
          <w:i/>
          <w:color w:val="000000" w:themeColor="text1"/>
          <w:sz w:val="22"/>
          <w:lang w:val="es-MX"/>
        </w:rPr>
        <w:t xml:space="preserve">V. </w:t>
      </w:r>
      <w:r w:rsidRPr="00260059">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77D64F1" w14:textId="77777777" w:rsidR="008D221F" w:rsidRPr="00260059"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6096380F" w14:textId="77777777" w:rsidR="008D221F" w:rsidRPr="00260059" w:rsidRDefault="008D221F" w:rsidP="00392127">
      <w:pPr>
        <w:spacing w:after="120" w:line="360" w:lineRule="auto"/>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DF16E5D" w14:textId="77777777" w:rsidR="008D221F" w:rsidRPr="00260059"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24860051" w14:textId="642468BE" w:rsidR="008D221F" w:rsidRPr="00AC24EE" w:rsidRDefault="008D221F" w:rsidP="00392127">
      <w:pPr>
        <w:spacing w:after="120" w:line="360" w:lineRule="auto"/>
        <w:ind w:right="49"/>
        <w:jc w:val="both"/>
        <w:rPr>
          <w:rFonts w:ascii="Palatino Linotype" w:eastAsia="MS Mincho" w:hAnsi="Palatino Linotype" w:cstheme="majorBidi"/>
        </w:rPr>
      </w:pPr>
      <w:r w:rsidRPr="00260059">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7E8ADD65" w14:textId="0C57B280" w:rsidR="0013570B" w:rsidRDefault="00922877" w:rsidP="0013570B">
      <w:pPr>
        <w:pStyle w:val="Ttulo1"/>
        <w:rPr>
          <w:rFonts w:ascii="Palatino Linotype" w:hAnsi="Palatino Linotype"/>
          <w:b/>
          <w:color w:val="000000" w:themeColor="text1"/>
          <w:sz w:val="24"/>
        </w:rPr>
      </w:pPr>
      <w:bookmarkStart w:id="78" w:name="_Toc8317539"/>
      <w:r>
        <w:rPr>
          <w:rFonts w:ascii="Palatino Linotype" w:hAnsi="Palatino Linotype"/>
          <w:b/>
          <w:color w:val="000000" w:themeColor="text1"/>
          <w:sz w:val="24"/>
        </w:rPr>
        <w:t xml:space="preserve">V.II. </w:t>
      </w:r>
      <w:r w:rsidR="0013570B">
        <w:rPr>
          <w:rFonts w:ascii="Palatino Linotype" w:hAnsi="Palatino Linotype"/>
          <w:b/>
          <w:color w:val="000000" w:themeColor="text1"/>
          <w:sz w:val="24"/>
        </w:rPr>
        <w:t>De la información estructural.</w:t>
      </w:r>
      <w:bookmarkEnd w:id="78"/>
    </w:p>
    <w:p w14:paraId="02276F9B" w14:textId="77777777" w:rsidR="0013570B" w:rsidRPr="0013570B" w:rsidRDefault="0013570B" w:rsidP="0013570B">
      <w:pPr>
        <w:rPr>
          <w:lang w:val="es-MX" w:eastAsia="en-US"/>
        </w:rPr>
      </w:pPr>
    </w:p>
    <w:p w14:paraId="32F2899D" w14:textId="2232378D" w:rsidR="0013570B" w:rsidRPr="009A0324" w:rsidRDefault="0013570B" w:rsidP="00392127">
      <w:pPr>
        <w:pStyle w:val="Prrafodelista"/>
        <w:spacing w:line="360" w:lineRule="auto"/>
        <w:ind w:left="0"/>
        <w:jc w:val="both"/>
        <w:rPr>
          <w:rFonts w:ascii="Palatino Linotype" w:eastAsia="Times New Roman" w:hAnsi="Palatino Linotype" w:cs="Times New Roman"/>
          <w:lang w:val="es-MX" w:eastAsia="en-US"/>
        </w:rPr>
      </w:pPr>
      <w:r w:rsidRPr="009A0324">
        <w:rPr>
          <w:rFonts w:ascii="Palatino Linotype" w:hAnsi="Palatino Linotype"/>
          <w:lang w:val="es-MX" w:eastAsia="en-US"/>
        </w:rPr>
        <w:t xml:space="preserve">Se advierte que dentro de la información que deberá entregar el </w:t>
      </w:r>
      <w:r w:rsidRPr="009A0324">
        <w:rPr>
          <w:rFonts w:ascii="Palatino Linotype" w:hAnsi="Palatino Linotype"/>
          <w:b/>
          <w:lang w:val="es-MX" w:eastAsia="en-US"/>
        </w:rPr>
        <w:t xml:space="preserve">SUJETO OBLIGADO </w:t>
      </w:r>
      <w:r w:rsidRPr="009A0324">
        <w:rPr>
          <w:rFonts w:ascii="Palatino Linotype" w:hAnsi="Palatino Linotype"/>
          <w:lang w:val="es-MX" w:eastAsia="en-US"/>
        </w:rPr>
        <w:t xml:space="preserve"> pudiera obrar información que no es de acceso público como lo son de manera enunciativa mas no limitativa </w:t>
      </w:r>
      <w:r w:rsidRPr="009A0324">
        <w:rPr>
          <w:rFonts w:ascii="Palatino Linotype" w:eastAsia="Times New Roman" w:hAnsi="Palatino Linotype" w:cs="Times New Roman"/>
          <w:lang w:val="es-MX" w:eastAsia="en-US"/>
        </w:rPr>
        <w:t>planos hidráulicos, eléctricos, o estructurales, la cual se considera información que no debe proporcionarse, en razón der que se vulneraria de manera directa el patrimonio de las  personas o de la persona moral dueña de la obra , pues los planos son una representación esquemática, en dos dimensiones y a determinada escala de una construcción</w:t>
      </w:r>
      <w:r w:rsidRPr="009A0324">
        <w:rPr>
          <w:rFonts w:ascii="Palatino Linotype" w:eastAsia="Times New Roman" w:hAnsi="Palatino Linotype" w:cs="Times New Roman"/>
          <w:vertAlign w:val="superscript"/>
          <w:lang w:val="es-MX" w:eastAsia="en-US"/>
        </w:rPr>
        <w:footnoteReference w:id="7"/>
      </w:r>
      <w:r w:rsidRPr="009A0324">
        <w:rPr>
          <w:rFonts w:ascii="Palatino Linotype" w:eastAsia="Times New Roman" w:hAnsi="Palatino Linotype" w:cs="Times New Roman"/>
          <w:lang w:val="es-MX" w:eastAsia="en-US"/>
        </w:rPr>
        <w:t xml:space="preserve">, en otras palabras, son la representación gráfica y exhaustiva de los elementos técnicos y estratégicos que se implementarán en un proyecto de construcción. </w:t>
      </w:r>
    </w:p>
    <w:p w14:paraId="1D960A14" w14:textId="77777777" w:rsidR="0013570B" w:rsidRPr="0013570B" w:rsidRDefault="0013570B" w:rsidP="0013570B">
      <w:pPr>
        <w:rPr>
          <w:rFonts w:ascii="Palatino Linotype" w:eastAsia="Times New Roman" w:hAnsi="Palatino Linotype" w:cs="Times New Roman"/>
          <w:lang w:val="es-ES"/>
        </w:rPr>
      </w:pPr>
    </w:p>
    <w:p w14:paraId="200D6407" w14:textId="2A3AD582" w:rsidR="0013570B" w:rsidRPr="0013570B" w:rsidRDefault="0013570B" w:rsidP="00392127">
      <w:pPr>
        <w:spacing w:line="360" w:lineRule="auto"/>
        <w:contextualSpacing/>
        <w:jc w:val="both"/>
        <w:rPr>
          <w:rFonts w:ascii="Palatino Linotype" w:eastAsia="Times New Roman" w:hAnsi="Palatino Linotype" w:cs="Times New Roman"/>
          <w:lang w:val="es-MX" w:eastAsia="en-US"/>
        </w:rPr>
      </w:pPr>
      <w:r w:rsidRPr="0013570B">
        <w:rPr>
          <w:rFonts w:ascii="Palatino Linotype" w:eastAsia="Times New Roman" w:hAnsi="Palatino Linotype" w:cs="Times New Roman"/>
          <w:lang w:val="es-ES"/>
        </w:rPr>
        <w:lastRenderedPageBreak/>
        <w:t>Revelar los pl</w:t>
      </w:r>
      <w:r w:rsidRPr="009A0324">
        <w:rPr>
          <w:rFonts w:ascii="Palatino Linotype" w:eastAsia="Times New Roman" w:hAnsi="Palatino Linotype" w:cs="Times New Roman"/>
          <w:lang w:val="es-ES"/>
        </w:rPr>
        <w:t>anos de hidráulicos, eléctricos o</w:t>
      </w:r>
      <w:r w:rsidRPr="0013570B">
        <w:rPr>
          <w:rFonts w:ascii="Palatino Linotype" w:eastAsia="Times New Roman" w:hAnsi="Palatino Linotype" w:cs="Times New Roman"/>
          <w:lang w:val="es-ES"/>
        </w:rPr>
        <w:t xml:space="preserve"> estructurales interferir con el pleno desarrollo de la obra, pues se conocerían las fortalezas y debilidades de las construcciones, así como podría dar lugar a conductas delictivas como el robo y sabotaje al conocer los planos hidráulicos y eléctricos, así como generar afectaciones en las tuberías o la infraestructura de la construcción.</w:t>
      </w:r>
    </w:p>
    <w:p w14:paraId="3CC33450" w14:textId="77777777" w:rsidR="0013570B" w:rsidRPr="0013570B" w:rsidRDefault="0013570B" w:rsidP="0013570B">
      <w:pPr>
        <w:ind w:left="720"/>
        <w:contextualSpacing/>
        <w:rPr>
          <w:rFonts w:ascii="Palatino Linotype" w:eastAsia="Times New Roman" w:hAnsi="Palatino Linotype" w:cs="Times New Roman"/>
          <w:lang w:val="es-MX" w:eastAsia="en-US"/>
        </w:rPr>
      </w:pPr>
    </w:p>
    <w:p w14:paraId="221785D1" w14:textId="3A757257" w:rsidR="0013570B" w:rsidRPr="009A0324" w:rsidRDefault="009A0324" w:rsidP="00392127">
      <w:pPr>
        <w:spacing w:line="360" w:lineRule="auto"/>
        <w:contextualSpacing/>
        <w:jc w:val="both"/>
        <w:rPr>
          <w:rFonts w:ascii="Palatino Linotype" w:eastAsia="Times New Roman" w:hAnsi="Palatino Linotype" w:cs="Times New Roman"/>
          <w:lang w:val="es-MX" w:eastAsia="en-US"/>
        </w:rPr>
      </w:pPr>
      <w:r w:rsidRPr="009A0324">
        <w:rPr>
          <w:rFonts w:ascii="Palatino Linotype" w:eastAsia="Times New Roman" w:hAnsi="Palatino Linotype" w:cs="Times New Roman"/>
          <w:lang w:val="es-MX" w:eastAsia="en-US"/>
        </w:rPr>
        <w:t>Con base e</w:t>
      </w:r>
      <w:r w:rsidR="0013570B" w:rsidRPr="0013570B">
        <w:rPr>
          <w:rFonts w:ascii="Palatino Linotype" w:eastAsia="Times New Roman" w:hAnsi="Palatino Linotype" w:cs="Times New Roman"/>
          <w:lang w:val="es-MX" w:eastAsia="en-US"/>
        </w:rPr>
        <w:t>n base a lo anterior, se considera que dicha información debe de ser clasificada como confidencial, pues a nada abonaría a la transparencia y rendición de cuentas pues –</w:t>
      </w:r>
      <w:r w:rsidR="0013570B" w:rsidRPr="0013570B">
        <w:rPr>
          <w:rFonts w:ascii="Palatino Linotype" w:eastAsia="Times New Roman" w:hAnsi="Palatino Linotype" w:cs="Times New Roman"/>
          <w:i/>
          <w:lang w:val="es-MX" w:eastAsia="en-US"/>
        </w:rPr>
        <w:t xml:space="preserve">se reitera- </w:t>
      </w:r>
      <w:r w:rsidR="0013570B" w:rsidRPr="0013570B">
        <w:rPr>
          <w:rFonts w:ascii="Palatino Linotype" w:eastAsia="Times New Roman" w:hAnsi="Palatino Linotype" w:cs="Times New Roman"/>
          <w:lang w:val="es-MX" w:eastAsia="en-US"/>
        </w:rPr>
        <w:t xml:space="preserve">la obra no es pública, </w:t>
      </w:r>
      <w:r w:rsidRPr="009A0324">
        <w:rPr>
          <w:rFonts w:ascii="Palatino Linotype" w:eastAsia="Times New Roman" w:hAnsi="Palatino Linotype" w:cs="Times New Roman"/>
          <w:lang w:val="es-MX" w:eastAsia="en-US"/>
        </w:rPr>
        <w:t xml:space="preserve">y </w:t>
      </w:r>
      <w:r w:rsidR="0013570B" w:rsidRPr="0013570B">
        <w:rPr>
          <w:rFonts w:ascii="Palatino Linotype" w:eastAsia="Times New Roman" w:hAnsi="Palatino Linotype" w:cs="Times New Roman"/>
          <w:lang w:val="es-MX" w:eastAsia="en-US"/>
        </w:rPr>
        <w:t>si bien se encuentra dentro de los límites territoriales, también lo es que no es susceptible de proporcionarse aún y cuando se encuentren en posesión del Sujeto Obligado.</w:t>
      </w:r>
    </w:p>
    <w:p w14:paraId="1C64B5EA" w14:textId="77777777" w:rsidR="0013570B" w:rsidRPr="0013570B" w:rsidRDefault="0013570B" w:rsidP="0013570B">
      <w:pPr>
        <w:rPr>
          <w:lang w:val="es-MX" w:eastAsia="en-US"/>
        </w:rPr>
      </w:pPr>
    </w:p>
    <w:p w14:paraId="305C57F7" w14:textId="52A34CDB" w:rsidR="0013570B" w:rsidRPr="0013570B" w:rsidRDefault="0013570B" w:rsidP="0013570B">
      <w:pPr>
        <w:pStyle w:val="Ttulo1"/>
        <w:rPr>
          <w:rFonts w:ascii="Palatino Linotype" w:hAnsi="Palatino Linotype"/>
          <w:b/>
          <w:color w:val="000000" w:themeColor="text1"/>
          <w:sz w:val="24"/>
          <w:szCs w:val="24"/>
        </w:rPr>
      </w:pPr>
      <w:r>
        <w:rPr>
          <w:rFonts w:ascii="Palatino Linotype" w:hAnsi="Palatino Linotype"/>
          <w:b/>
          <w:color w:val="000000" w:themeColor="text1"/>
          <w:sz w:val="24"/>
        </w:rPr>
        <w:t xml:space="preserve">  </w:t>
      </w:r>
      <w:bookmarkStart w:id="79" w:name="_Toc7123306"/>
      <w:bookmarkStart w:id="80" w:name="_Toc8317540"/>
      <w:r w:rsidR="00D434B5">
        <w:rPr>
          <w:rFonts w:ascii="Palatino Linotype" w:hAnsi="Palatino Linotype" w:cs="Arial"/>
          <w:b/>
          <w:color w:val="000000" w:themeColor="text1"/>
          <w:sz w:val="24"/>
        </w:rPr>
        <w:t>SEXTO</w:t>
      </w:r>
      <w:r w:rsidRPr="0013570B">
        <w:rPr>
          <w:rFonts w:ascii="Palatino Linotype" w:hAnsi="Palatino Linotype" w:cs="Arial"/>
          <w:b/>
          <w:color w:val="000000" w:themeColor="text1"/>
        </w:rPr>
        <w:t xml:space="preserve">. </w:t>
      </w:r>
      <w:r w:rsidRPr="0013570B">
        <w:rPr>
          <w:rFonts w:ascii="Palatino Linotype" w:hAnsi="Palatino Linotype"/>
          <w:b/>
          <w:color w:val="000000" w:themeColor="text1"/>
          <w:sz w:val="24"/>
          <w:szCs w:val="24"/>
        </w:rPr>
        <w:t>Vista a los órganos de control interno.</w:t>
      </w:r>
      <w:bookmarkEnd w:id="79"/>
      <w:bookmarkEnd w:id="80"/>
      <w:r w:rsidRPr="0013570B">
        <w:rPr>
          <w:rFonts w:ascii="Palatino Linotype" w:hAnsi="Palatino Linotype"/>
          <w:b/>
          <w:color w:val="000000" w:themeColor="text1"/>
          <w:sz w:val="24"/>
          <w:szCs w:val="24"/>
        </w:rPr>
        <w:t xml:space="preserve"> </w:t>
      </w:r>
    </w:p>
    <w:p w14:paraId="61A76456" w14:textId="77777777" w:rsidR="0013570B" w:rsidRPr="0013570B" w:rsidRDefault="0013570B" w:rsidP="0013570B">
      <w:pPr>
        <w:rPr>
          <w:lang w:val="es-MX" w:eastAsia="en-US"/>
        </w:rPr>
      </w:pPr>
    </w:p>
    <w:p w14:paraId="6DC12DA0" w14:textId="77777777" w:rsidR="0013570B" w:rsidRPr="0013570B" w:rsidRDefault="0013570B" w:rsidP="00392127">
      <w:pPr>
        <w:tabs>
          <w:tab w:val="left" w:pos="426"/>
        </w:tabs>
        <w:spacing w:line="360" w:lineRule="auto"/>
        <w:contextualSpacing/>
        <w:jc w:val="both"/>
        <w:rPr>
          <w:rFonts w:ascii="Palatino Linotype" w:eastAsia="MS Mincho" w:hAnsi="Palatino Linotype" w:cs="Arial"/>
          <w:color w:val="000000" w:themeColor="text1"/>
          <w:lang w:val="es-MX"/>
        </w:rPr>
      </w:pPr>
      <w:r w:rsidRPr="0013570B">
        <w:rPr>
          <w:rFonts w:ascii="Palatino Linotype" w:hAnsi="Palatino Linotype"/>
        </w:rPr>
        <w:t xml:space="preserve">Es necesario resaltar que el recurso de revisión previsto en la Ley de la materia no es el medio para investigar y en su caso, sancionar a servidores públicos por las probables violaciones a la ley de la materia; sin embargo, dada la información que se emitió en respuesta se dará vista al área competente para que en ejercicio de sus atribuciones realice las investigaciones pertinentes </w:t>
      </w:r>
      <w:r w:rsidRPr="0013570B">
        <w:rPr>
          <w:rFonts w:ascii="Palatino Linotype" w:hAnsi="Palatino Linotype"/>
          <w:u w:val="single"/>
        </w:rPr>
        <w:t xml:space="preserve">por las omisiones detectadas y atribuibles </w:t>
      </w:r>
      <w:r w:rsidRPr="0013570B">
        <w:rPr>
          <w:rFonts w:ascii="Palatino Linotype" w:hAnsi="Palatino Linotype"/>
        </w:rPr>
        <w:t xml:space="preserve">al </w:t>
      </w:r>
      <w:r w:rsidRPr="0013570B">
        <w:rPr>
          <w:rFonts w:ascii="Palatino Linotype" w:hAnsi="Palatino Linotype"/>
          <w:b/>
        </w:rPr>
        <w:t>SUJETO OBLIGADO</w:t>
      </w:r>
      <w:r w:rsidRPr="0013570B">
        <w:rPr>
          <w:rFonts w:ascii="Palatino Linotype" w:hAnsi="Palatino Linotype"/>
        </w:rPr>
        <w:t>.</w:t>
      </w:r>
    </w:p>
    <w:p w14:paraId="27005308" w14:textId="77777777" w:rsidR="0013570B" w:rsidRPr="0013570B" w:rsidRDefault="0013570B" w:rsidP="0013570B">
      <w:pPr>
        <w:tabs>
          <w:tab w:val="left" w:pos="426"/>
        </w:tabs>
        <w:spacing w:line="360" w:lineRule="auto"/>
        <w:contextualSpacing/>
        <w:jc w:val="both"/>
        <w:rPr>
          <w:rFonts w:ascii="Palatino Linotype" w:eastAsia="MS Mincho" w:hAnsi="Palatino Linotype" w:cs="Arial"/>
          <w:color w:val="000000" w:themeColor="text1"/>
          <w:lang w:val="es-MX"/>
        </w:rPr>
      </w:pPr>
    </w:p>
    <w:p w14:paraId="527E0FC7" w14:textId="77777777" w:rsidR="0013570B" w:rsidRPr="0013570B" w:rsidRDefault="0013570B" w:rsidP="00392127">
      <w:pPr>
        <w:tabs>
          <w:tab w:val="left" w:pos="426"/>
        </w:tabs>
        <w:spacing w:line="360" w:lineRule="auto"/>
        <w:contextualSpacing/>
        <w:jc w:val="both"/>
        <w:rPr>
          <w:rFonts w:ascii="Palatino Linotype" w:eastAsia="MS Mincho" w:hAnsi="Palatino Linotype" w:cs="Arial"/>
          <w:color w:val="000000" w:themeColor="text1"/>
          <w:lang w:val="es-MX"/>
        </w:rPr>
      </w:pPr>
      <w:r w:rsidRPr="0013570B">
        <w:rPr>
          <w:rFonts w:ascii="Palatino Linotype" w:hAnsi="Palatino Linotype"/>
        </w:rPr>
        <w:t xml:space="preserve">Por ello, es conveniente señalar la </w:t>
      </w:r>
      <w:r w:rsidRPr="0013570B">
        <w:rPr>
          <w:rFonts w:ascii="Palatino Linotype" w:hAnsi="Palatino Linotype"/>
          <w:b/>
        </w:rPr>
        <w:t>fracción X, del artículo 36, de la Ley de Transparencia y Acceso a la Información Pública del Estado de México y Municipios</w:t>
      </w:r>
      <w:r w:rsidRPr="0013570B">
        <w:rPr>
          <w:rFonts w:ascii="Palatino Linotype" w:hAnsi="Palatino Linotype"/>
        </w:rPr>
        <w:t>, que establece:</w:t>
      </w:r>
    </w:p>
    <w:p w14:paraId="49303622" w14:textId="77777777" w:rsidR="0013570B" w:rsidRPr="0013570B" w:rsidRDefault="0013570B" w:rsidP="0013570B">
      <w:pPr>
        <w:tabs>
          <w:tab w:val="left" w:pos="426"/>
        </w:tabs>
        <w:spacing w:line="360" w:lineRule="auto"/>
        <w:contextualSpacing/>
        <w:jc w:val="both"/>
        <w:rPr>
          <w:rFonts w:ascii="Palatino Linotype" w:eastAsia="MS Mincho" w:hAnsi="Palatino Linotype" w:cs="Arial"/>
          <w:color w:val="000000" w:themeColor="text1"/>
          <w:lang w:val="es-MX"/>
        </w:rPr>
      </w:pPr>
    </w:p>
    <w:p w14:paraId="5999A552" w14:textId="77777777" w:rsidR="0013570B" w:rsidRPr="0013570B" w:rsidRDefault="0013570B" w:rsidP="0013570B">
      <w:pPr>
        <w:spacing w:line="276" w:lineRule="auto"/>
        <w:ind w:left="567" w:right="616"/>
        <w:jc w:val="both"/>
        <w:rPr>
          <w:rFonts w:ascii="Palatino Linotype" w:hAnsi="Palatino Linotype"/>
          <w:i/>
          <w:sz w:val="20"/>
          <w:szCs w:val="22"/>
        </w:rPr>
      </w:pPr>
      <w:r w:rsidRPr="0013570B">
        <w:rPr>
          <w:rFonts w:ascii="Palatino Linotype" w:hAnsi="Palatino Linotype"/>
          <w:b/>
          <w:i/>
          <w:sz w:val="22"/>
        </w:rPr>
        <w:t>“Artículo 36.</w:t>
      </w:r>
      <w:r w:rsidRPr="0013570B">
        <w:rPr>
          <w:rFonts w:ascii="Palatino Linotype" w:hAnsi="Palatino Linotype"/>
          <w:i/>
          <w:sz w:val="22"/>
        </w:rPr>
        <w:t xml:space="preserve"> El Instituto tendrá, en el ámbito de su competencia, las siguientes atribuciones:</w:t>
      </w:r>
    </w:p>
    <w:p w14:paraId="76681500" w14:textId="77777777" w:rsidR="0013570B" w:rsidRPr="0013570B" w:rsidRDefault="0013570B" w:rsidP="0013570B">
      <w:pPr>
        <w:spacing w:line="276" w:lineRule="auto"/>
        <w:ind w:left="567" w:right="616"/>
        <w:jc w:val="both"/>
        <w:rPr>
          <w:rFonts w:ascii="Palatino Linotype" w:hAnsi="Palatino Linotype"/>
          <w:i/>
          <w:sz w:val="22"/>
        </w:rPr>
      </w:pPr>
      <w:r w:rsidRPr="0013570B">
        <w:rPr>
          <w:rFonts w:ascii="Palatino Linotype" w:hAnsi="Palatino Linotype"/>
          <w:i/>
          <w:sz w:val="22"/>
        </w:rPr>
        <w:t>(…)</w:t>
      </w:r>
    </w:p>
    <w:p w14:paraId="11FA9584" w14:textId="77777777" w:rsidR="0013570B" w:rsidRPr="0013570B" w:rsidRDefault="0013570B" w:rsidP="0013570B">
      <w:pPr>
        <w:spacing w:line="276" w:lineRule="auto"/>
        <w:ind w:left="567" w:right="616"/>
        <w:jc w:val="both"/>
        <w:rPr>
          <w:rFonts w:ascii="Palatino Linotype" w:hAnsi="Palatino Linotype"/>
          <w:b/>
          <w:i/>
          <w:sz w:val="22"/>
        </w:rPr>
      </w:pPr>
      <w:r w:rsidRPr="0013570B">
        <w:rPr>
          <w:rFonts w:ascii="Palatino Linotype" w:hAnsi="Palatino Linotype"/>
          <w:b/>
          <w:i/>
          <w:sz w:val="22"/>
        </w:rPr>
        <w:t xml:space="preserve">X. Hacer del conocimiento del órgano de control interno o equivalente de cada Sujeto Obligado las infracciones a esta Ley; </w:t>
      </w:r>
    </w:p>
    <w:p w14:paraId="5546ADD0" w14:textId="77777777" w:rsidR="0013570B" w:rsidRPr="0013570B" w:rsidRDefault="0013570B" w:rsidP="0013570B">
      <w:pPr>
        <w:spacing w:line="276" w:lineRule="auto"/>
        <w:ind w:left="567" w:right="616"/>
        <w:jc w:val="both"/>
        <w:rPr>
          <w:rFonts w:ascii="Palatino Linotype" w:hAnsi="Palatino Linotype"/>
          <w:i/>
          <w:sz w:val="22"/>
        </w:rPr>
      </w:pPr>
      <w:r w:rsidRPr="0013570B">
        <w:rPr>
          <w:rFonts w:ascii="Palatino Linotype" w:hAnsi="Palatino Linotype"/>
          <w:i/>
          <w:sz w:val="22"/>
        </w:rPr>
        <w:t>(…)”</w:t>
      </w:r>
    </w:p>
    <w:p w14:paraId="1386DBA2" w14:textId="77777777" w:rsidR="0013570B" w:rsidRPr="0013570B" w:rsidRDefault="0013570B" w:rsidP="0013570B">
      <w:pPr>
        <w:spacing w:line="276" w:lineRule="auto"/>
        <w:ind w:left="567" w:right="616"/>
        <w:jc w:val="both"/>
        <w:rPr>
          <w:rFonts w:ascii="Palatino Linotype" w:hAnsi="Palatino Linotype"/>
          <w:i/>
          <w:sz w:val="22"/>
        </w:rPr>
      </w:pPr>
    </w:p>
    <w:p w14:paraId="37A48BE0" w14:textId="77777777" w:rsidR="0013570B" w:rsidRPr="0013570B" w:rsidRDefault="0013570B" w:rsidP="0013570B">
      <w:pPr>
        <w:spacing w:line="276" w:lineRule="auto"/>
        <w:ind w:left="567" w:right="616"/>
        <w:jc w:val="both"/>
        <w:rPr>
          <w:rFonts w:ascii="Palatino Linotype" w:hAnsi="Palatino Linotype"/>
          <w:sz w:val="22"/>
        </w:rPr>
      </w:pPr>
      <w:r w:rsidRPr="0013570B">
        <w:rPr>
          <w:rFonts w:ascii="Palatino Linotype" w:hAnsi="Palatino Linotype"/>
          <w:sz w:val="22"/>
        </w:rPr>
        <w:t>(Énfasis añadido)</w:t>
      </w:r>
    </w:p>
    <w:p w14:paraId="3E96E8CA" w14:textId="77777777" w:rsidR="0013570B" w:rsidRPr="0013570B" w:rsidRDefault="0013570B" w:rsidP="0013570B">
      <w:pPr>
        <w:tabs>
          <w:tab w:val="left" w:pos="426"/>
        </w:tabs>
        <w:spacing w:line="360" w:lineRule="auto"/>
        <w:contextualSpacing/>
        <w:jc w:val="both"/>
        <w:rPr>
          <w:rFonts w:ascii="Palatino Linotype" w:eastAsia="MS Mincho" w:hAnsi="Palatino Linotype" w:cs="Arial"/>
          <w:color w:val="000000" w:themeColor="text1"/>
          <w:lang w:val="es-MX"/>
        </w:rPr>
      </w:pPr>
    </w:p>
    <w:p w14:paraId="3E6D741C" w14:textId="77777777" w:rsidR="0013570B" w:rsidRPr="0013570B" w:rsidRDefault="0013570B" w:rsidP="00392127">
      <w:pPr>
        <w:tabs>
          <w:tab w:val="left" w:pos="426"/>
        </w:tabs>
        <w:spacing w:line="360" w:lineRule="auto"/>
        <w:contextualSpacing/>
        <w:jc w:val="both"/>
        <w:rPr>
          <w:rFonts w:ascii="Palatino Linotype" w:eastAsia="MS Mincho" w:hAnsi="Palatino Linotype" w:cs="Arial"/>
          <w:color w:val="000000" w:themeColor="text1"/>
          <w:lang w:val="es-MX"/>
        </w:rPr>
      </w:pPr>
      <w:r w:rsidRPr="0013570B">
        <w:rPr>
          <w:rFonts w:ascii="Palatino Linotype" w:hAnsi="Palatino Linotype"/>
        </w:rPr>
        <w:t xml:space="preserve"> Asimismo, este Pleno hará del conocimiento al Órgano de Control Interno de este Instituto las infracciones en que el </w:t>
      </w:r>
      <w:r w:rsidRPr="0013570B">
        <w:rPr>
          <w:rFonts w:ascii="Palatino Linotype" w:hAnsi="Palatino Linotype"/>
          <w:b/>
        </w:rPr>
        <w:t>SUJETO OBLIGADO</w:t>
      </w:r>
      <w:r w:rsidRPr="0013570B">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13570B">
        <w:rPr>
          <w:rFonts w:ascii="Palatino Linotype" w:eastAsia="MS Mincho" w:hAnsi="Palatino Linotype" w:cs="Arial"/>
        </w:rPr>
        <w:t xml:space="preserve">en la </w:t>
      </w:r>
      <w:r w:rsidRPr="0013570B">
        <w:rPr>
          <w:rFonts w:ascii="Palatino Linotype" w:eastAsia="MS Mincho" w:hAnsi="Palatino Linotype" w:cs="Arial"/>
          <w:b/>
        </w:rPr>
        <w:t>Ley de Transparencia Acceso a la Información Pública del Estado de México y Municipios específicamente en sus artículos 190 y 223,</w:t>
      </w:r>
      <w:r w:rsidRPr="0013570B">
        <w:rPr>
          <w:rFonts w:ascii="Palatino Linotype" w:eastAsia="MS Mincho" w:hAnsi="Palatino Linotype" w:cs="Arial"/>
        </w:rPr>
        <w:t xml:space="preserve"> que señalan lo siguiente:</w:t>
      </w:r>
    </w:p>
    <w:p w14:paraId="080C3123" w14:textId="77777777" w:rsidR="0013570B" w:rsidRPr="0013570B" w:rsidRDefault="0013570B" w:rsidP="0013570B">
      <w:pPr>
        <w:tabs>
          <w:tab w:val="left" w:pos="426"/>
        </w:tabs>
        <w:spacing w:line="360" w:lineRule="auto"/>
        <w:contextualSpacing/>
        <w:jc w:val="both"/>
        <w:rPr>
          <w:rFonts w:ascii="Palatino Linotype" w:eastAsia="MS Mincho" w:hAnsi="Palatino Linotype" w:cs="Arial"/>
          <w:color w:val="000000" w:themeColor="text1"/>
          <w:sz w:val="18"/>
          <w:lang w:val="es-MX"/>
        </w:rPr>
      </w:pPr>
    </w:p>
    <w:p w14:paraId="56C5D2D2" w14:textId="77777777" w:rsidR="0013570B" w:rsidRPr="0013570B" w:rsidRDefault="0013570B" w:rsidP="0013570B">
      <w:pPr>
        <w:tabs>
          <w:tab w:val="left" w:pos="567"/>
        </w:tabs>
        <w:spacing w:line="276" w:lineRule="auto"/>
        <w:ind w:left="567" w:right="900"/>
        <w:jc w:val="both"/>
        <w:rPr>
          <w:rFonts w:ascii="Palatino Linotype" w:eastAsiaTheme="minorHAnsi" w:hAnsi="Palatino Linotype"/>
          <w:i/>
          <w:sz w:val="20"/>
        </w:rPr>
      </w:pPr>
      <w:r w:rsidRPr="0013570B">
        <w:rPr>
          <w:rFonts w:ascii="Palatino Linotype" w:hAnsi="Palatino Linotype"/>
          <w:i/>
          <w:sz w:val="22"/>
        </w:rPr>
        <w:t>“</w:t>
      </w:r>
      <w:r w:rsidRPr="0013570B">
        <w:rPr>
          <w:rFonts w:ascii="Palatino Linotype" w:hAnsi="Palatino Linotype"/>
          <w:b/>
          <w:i/>
          <w:sz w:val="22"/>
        </w:rPr>
        <w:t>Artículo 190.</w:t>
      </w:r>
      <w:r w:rsidRPr="0013570B">
        <w:rPr>
          <w:rFonts w:ascii="Palatino Linotype" w:hAnsi="Palatino Linotype"/>
          <w:i/>
          <w:sz w:val="22"/>
        </w:rPr>
        <w:t xml:space="preserve"> </w:t>
      </w:r>
      <w:r w:rsidRPr="0013570B">
        <w:rPr>
          <w:rFonts w:ascii="Palatino Linotype" w:hAnsi="Palatino Linotype"/>
          <w:i/>
          <w:sz w:val="22"/>
          <w:u w:val="single"/>
        </w:rPr>
        <w:t>Cuando el Instituto determine durante la sustanciación del recurso de revisión que pudo haberse incurrido en una probable responsabilidad por el incumplimiento a las obligaciones</w:t>
      </w:r>
      <w:r w:rsidRPr="0013570B">
        <w:rPr>
          <w:rFonts w:ascii="Palatino Linotype" w:hAnsi="Palatino Linotype"/>
          <w:i/>
          <w:sz w:val="22"/>
        </w:rPr>
        <w:t xml:space="preserve"> previstas en esta Ley y las demás disposiciones jurídicas aplicables en la materia, </w:t>
      </w:r>
      <w:r w:rsidRPr="0013570B">
        <w:rPr>
          <w:rFonts w:ascii="Palatino Linotype" w:hAnsi="Palatino Linotype"/>
          <w:i/>
          <w:sz w:val="22"/>
          <w:u w:val="single"/>
        </w:rPr>
        <w:t xml:space="preserve">deberá hacerlo del conocimiento del órgano de control interno </w:t>
      </w:r>
      <w:r w:rsidRPr="0013570B">
        <w:rPr>
          <w:rFonts w:ascii="Palatino Linotype" w:hAnsi="Palatino Linotype"/>
          <w:i/>
          <w:sz w:val="22"/>
        </w:rPr>
        <w:t>de la instancia competente para que éste inicie, en su caso, el procedimiento de responsabilidad respectivo, cuyo resultado deberá de ser informado al Instituto.</w:t>
      </w:r>
    </w:p>
    <w:p w14:paraId="7E35AA96" w14:textId="77777777" w:rsidR="0013570B" w:rsidRPr="0013570B" w:rsidRDefault="0013570B" w:rsidP="0013570B">
      <w:pPr>
        <w:tabs>
          <w:tab w:val="left" w:pos="567"/>
        </w:tabs>
        <w:spacing w:line="276" w:lineRule="auto"/>
        <w:ind w:left="567" w:right="900"/>
        <w:jc w:val="both"/>
        <w:rPr>
          <w:rFonts w:ascii="Palatino Linotype" w:hAnsi="Palatino Linotype"/>
          <w:i/>
          <w:sz w:val="22"/>
        </w:rPr>
      </w:pPr>
    </w:p>
    <w:p w14:paraId="6BDE36B3" w14:textId="77777777" w:rsidR="0013570B" w:rsidRPr="0013570B" w:rsidRDefault="0013570B" w:rsidP="0013570B">
      <w:pPr>
        <w:tabs>
          <w:tab w:val="left" w:pos="567"/>
        </w:tabs>
        <w:spacing w:line="276" w:lineRule="auto"/>
        <w:ind w:left="567" w:right="900"/>
        <w:jc w:val="both"/>
        <w:rPr>
          <w:rFonts w:ascii="Palatino Linotype" w:hAnsi="Palatino Linotype"/>
          <w:i/>
          <w:sz w:val="22"/>
          <w:u w:val="single"/>
        </w:rPr>
      </w:pPr>
      <w:r w:rsidRPr="0013570B">
        <w:rPr>
          <w:rFonts w:ascii="Palatino Linotype" w:hAnsi="Palatino Linotype"/>
          <w:b/>
          <w:i/>
          <w:sz w:val="22"/>
        </w:rPr>
        <w:t>Artículo 223.</w:t>
      </w:r>
      <w:r w:rsidRPr="0013570B">
        <w:rPr>
          <w:rFonts w:ascii="Palatino Linotype" w:hAnsi="Palatino Linotype"/>
          <w:i/>
          <w:sz w:val="22"/>
        </w:rPr>
        <w:t xml:space="preserve"> </w:t>
      </w:r>
      <w:r w:rsidRPr="0013570B">
        <w:rPr>
          <w:rFonts w:ascii="Palatino Linotype" w:hAnsi="Palatino Linotype"/>
          <w:i/>
          <w:sz w:val="22"/>
          <w:u w:val="single"/>
        </w:rPr>
        <w:t>El Instituto dará vista a la Contraloría Interna y Órgano de Control y Vigilancia</w:t>
      </w:r>
      <w:r w:rsidRPr="0013570B">
        <w:rPr>
          <w:rFonts w:ascii="Palatino Linotype" w:hAnsi="Palatino Linotype"/>
          <w:i/>
          <w:sz w:val="22"/>
        </w:rPr>
        <w:t xml:space="preserve"> en términos de la Ley de Responsabilidades de los Servidores Públicos del Estado y Municipios, </w:t>
      </w:r>
      <w:r w:rsidRPr="0013570B">
        <w:rPr>
          <w:rFonts w:ascii="Palatino Linotype" w:hAnsi="Palatino Linotype"/>
          <w:i/>
          <w:sz w:val="22"/>
          <w:u w:val="single"/>
        </w:rPr>
        <w:t>para que determine el grado de responsabilidad de quienes incumplan con las obligaciones de la presente Ley.</w:t>
      </w:r>
      <w:r w:rsidRPr="0013570B">
        <w:rPr>
          <w:rFonts w:ascii="Palatino Linotype" w:hAnsi="Palatino Linotype"/>
          <w:i/>
          <w:sz w:val="22"/>
        </w:rPr>
        <w:t>”</w:t>
      </w:r>
    </w:p>
    <w:p w14:paraId="46E554C2" w14:textId="77777777" w:rsidR="0013570B" w:rsidRPr="0013570B" w:rsidRDefault="0013570B" w:rsidP="0013570B">
      <w:pPr>
        <w:tabs>
          <w:tab w:val="left" w:pos="567"/>
        </w:tabs>
        <w:spacing w:line="276" w:lineRule="auto"/>
        <w:ind w:left="567" w:right="900"/>
        <w:jc w:val="both"/>
        <w:rPr>
          <w:rFonts w:ascii="Palatino Linotype" w:hAnsi="Palatino Linotype"/>
          <w:i/>
          <w:sz w:val="22"/>
        </w:rPr>
      </w:pPr>
    </w:p>
    <w:p w14:paraId="66F16752" w14:textId="77777777" w:rsidR="0013570B" w:rsidRPr="0013570B" w:rsidRDefault="0013570B" w:rsidP="0013570B">
      <w:pPr>
        <w:tabs>
          <w:tab w:val="left" w:pos="567"/>
        </w:tabs>
        <w:spacing w:line="276" w:lineRule="auto"/>
        <w:ind w:left="567" w:right="900"/>
        <w:jc w:val="both"/>
        <w:rPr>
          <w:rFonts w:ascii="Palatino Linotype" w:hAnsi="Palatino Linotype"/>
          <w:sz w:val="22"/>
        </w:rPr>
      </w:pPr>
      <w:r w:rsidRPr="0013570B">
        <w:rPr>
          <w:rFonts w:ascii="Palatino Linotype" w:hAnsi="Palatino Linotype"/>
          <w:sz w:val="22"/>
        </w:rPr>
        <w:t>(Énfasis añadido)</w:t>
      </w:r>
    </w:p>
    <w:p w14:paraId="5615B49E" w14:textId="77777777" w:rsidR="0013570B" w:rsidRPr="0013570B" w:rsidRDefault="0013570B" w:rsidP="0013570B">
      <w:pPr>
        <w:tabs>
          <w:tab w:val="left" w:pos="426"/>
        </w:tabs>
        <w:spacing w:line="360" w:lineRule="auto"/>
        <w:contextualSpacing/>
        <w:jc w:val="both"/>
        <w:rPr>
          <w:rFonts w:ascii="Palatino Linotype" w:eastAsia="MS Mincho" w:hAnsi="Palatino Linotype" w:cs="Arial"/>
          <w:color w:val="000000" w:themeColor="text1"/>
          <w:lang w:val="es-MX"/>
        </w:rPr>
      </w:pPr>
    </w:p>
    <w:p w14:paraId="19BEE698" w14:textId="77777777" w:rsidR="0013570B" w:rsidRPr="0013570B" w:rsidRDefault="0013570B" w:rsidP="00392127">
      <w:pPr>
        <w:tabs>
          <w:tab w:val="left" w:pos="426"/>
        </w:tabs>
        <w:spacing w:line="360" w:lineRule="auto"/>
        <w:contextualSpacing/>
        <w:jc w:val="both"/>
        <w:rPr>
          <w:rFonts w:ascii="Palatino Linotype" w:eastAsia="MS Mincho" w:hAnsi="Palatino Linotype" w:cs="Arial"/>
          <w:color w:val="000000" w:themeColor="text1"/>
          <w:lang w:val="es-MX"/>
        </w:rPr>
      </w:pPr>
      <w:r w:rsidRPr="0013570B">
        <w:rPr>
          <w:rFonts w:ascii="Palatino Linotype" w:eastAsia="Calibri" w:hAnsi="Palatino Linotype" w:cs="Arial"/>
          <w:color w:val="000000"/>
          <w:lang w:eastAsia="es-MX"/>
        </w:rPr>
        <w:t xml:space="preserve">Lo anterior, en razón de que, si bien es cierto el </w:t>
      </w:r>
      <w:r w:rsidRPr="0013570B">
        <w:rPr>
          <w:rFonts w:ascii="Palatino Linotype" w:eastAsia="Calibri" w:hAnsi="Palatino Linotype" w:cs="Arial"/>
          <w:b/>
          <w:color w:val="000000"/>
          <w:lang w:eastAsia="es-MX"/>
        </w:rPr>
        <w:t>SUJETO OBLIGADO</w:t>
      </w:r>
      <w:r w:rsidRPr="0013570B">
        <w:rPr>
          <w:rFonts w:ascii="Palatino Linotype" w:eastAsia="Calibri" w:hAnsi="Palatino Linotype" w:cs="Arial"/>
          <w:color w:val="000000"/>
          <w:lang w:eastAsia="es-MX"/>
        </w:rPr>
        <w:t xml:space="preserve"> proporcionó respuesta a la solicitud de acceso a la información, también lo es que, dentro de la información vertida se encuentra información susceptible de clasificarse como confidencial, misma que debió ser protegida, situación que no ocurrió. </w:t>
      </w:r>
    </w:p>
    <w:p w14:paraId="4BA11CDA" w14:textId="77777777" w:rsidR="0013570B" w:rsidRPr="0013570B" w:rsidRDefault="0013570B" w:rsidP="0013570B">
      <w:pPr>
        <w:tabs>
          <w:tab w:val="left" w:pos="426"/>
        </w:tabs>
        <w:spacing w:line="360" w:lineRule="auto"/>
        <w:contextualSpacing/>
        <w:jc w:val="both"/>
        <w:rPr>
          <w:rFonts w:ascii="Palatino Linotype" w:eastAsia="MS Mincho" w:hAnsi="Palatino Linotype" w:cs="Arial"/>
          <w:color w:val="000000" w:themeColor="text1"/>
          <w:lang w:val="es-MX"/>
        </w:rPr>
      </w:pPr>
    </w:p>
    <w:p w14:paraId="7EDCA38B" w14:textId="6383019C" w:rsidR="0013570B" w:rsidRPr="0013570B" w:rsidRDefault="00644919" w:rsidP="00392127">
      <w:pPr>
        <w:tabs>
          <w:tab w:val="left" w:pos="426"/>
        </w:tabs>
        <w:spacing w:line="360" w:lineRule="auto"/>
        <w:contextualSpacing/>
        <w:jc w:val="both"/>
        <w:rPr>
          <w:rFonts w:ascii="Palatino Linotype" w:eastAsia="Calibri" w:hAnsi="Palatino Linotype" w:cs="Arial"/>
          <w:b/>
          <w:color w:val="000000"/>
          <w:lang w:eastAsia="es-MX"/>
        </w:rPr>
      </w:pPr>
      <w:r w:rsidRPr="00644919">
        <w:rPr>
          <w:rFonts w:ascii="Palatino Linotype" w:eastAsia="Calibri" w:hAnsi="Palatino Linotype" w:cs="Arial"/>
          <w:color w:val="000000"/>
          <w:lang w:eastAsia="es-MX"/>
        </w:rPr>
        <w:t xml:space="preserve">Es así que se advierte que en los </w:t>
      </w:r>
      <w:r w:rsidR="0013570B" w:rsidRPr="0013570B">
        <w:rPr>
          <w:rFonts w:ascii="Palatino Linotype" w:eastAsia="Calibri" w:hAnsi="Palatino Linotype" w:cs="Arial"/>
          <w:color w:val="000000"/>
          <w:lang w:eastAsia="es-MX"/>
        </w:rPr>
        <w:t>archivo</w:t>
      </w:r>
      <w:r w:rsidRPr="00644919">
        <w:rPr>
          <w:rFonts w:ascii="Palatino Linotype" w:eastAsia="Calibri" w:hAnsi="Palatino Linotype" w:cs="Arial"/>
          <w:color w:val="000000"/>
          <w:lang w:eastAsia="es-MX"/>
        </w:rPr>
        <w:t>s electrónicos</w:t>
      </w:r>
      <w:r w:rsidR="0013570B" w:rsidRPr="0013570B">
        <w:rPr>
          <w:rFonts w:ascii="Palatino Linotype" w:eastAsia="Calibri" w:hAnsi="Palatino Linotype" w:cs="Arial"/>
          <w:color w:val="000000"/>
          <w:lang w:eastAsia="es-MX"/>
        </w:rPr>
        <w:t xml:space="preserve"> </w:t>
      </w:r>
      <w:r>
        <w:rPr>
          <w:rFonts w:ascii="Palatino Linotype" w:eastAsia="Calibri" w:hAnsi="Palatino Linotype" w:cs="Arial"/>
          <w:color w:val="000000"/>
          <w:lang w:eastAsia="es-MX"/>
        </w:rPr>
        <w:t xml:space="preserve">remitidos mediante el documento comprimido  </w:t>
      </w:r>
      <w:hyperlink r:id="rId10" w:tgtFrame="_blank" w:history="1">
        <w:r w:rsidRPr="00644919">
          <w:rPr>
            <w:rStyle w:val="Hipervnculo"/>
            <w:rFonts w:ascii="Palatino Linotype" w:eastAsia="Calibri" w:hAnsi="Palatino Linotype" w:cs="Arial"/>
            <w:b/>
            <w:bCs/>
            <w:color w:val="000000" w:themeColor="text1"/>
            <w:u w:val="none"/>
            <w:lang w:eastAsia="es-MX"/>
          </w:rPr>
          <w:t>Factibilidades de las Americas.zip</w:t>
        </w:r>
      </w:hyperlink>
      <w:r w:rsidR="0013570B" w:rsidRPr="0013570B">
        <w:rPr>
          <w:rFonts w:ascii="Palatino Linotype" w:eastAsia="Calibri" w:hAnsi="Palatino Linotype" w:cs="Arial"/>
          <w:b/>
          <w:color w:val="000000"/>
          <w:lang w:eastAsia="es-MX"/>
        </w:rPr>
        <w:t xml:space="preserve">, </w:t>
      </w:r>
      <w:r>
        <w:rPr>
          <w:rFonts w:ascii="Palatino Linotype" w:eastAsia="Calibri" w:hAnsi="Palatino Linotype" w:cs="Arial"/>
          <w:color w:val="000000"/>
          <w:lang w:eastAsia="es-MX"/>
        </w:rPr>
        <w:t>se advierten datos como</w:t>
      </w:r>
      <w:r w:rsidR="00D434B5">
        <w:rPr>
          <w:rFonts w:ascii="Palatino Linotype" w:eastAsia="Calibri" w:hAnsi="Palatino Linotype" w:cs="Arial"/>
          <w:color w:val="000000"/>
          <w:lang w:eastAsia="es-MX"/>
        </w:rPr>
        <w:t xml:space="preserve"> nombres de particulares o valor catastral por mencionar algunos que</w:t>
      </w:r>
      <w:r w:rsidR="00D434B5">
        <w:rPr>
          <w:rFonts w:ascii="Palatino Linotype" w:eastAsia="MS Mincho" w:hAnsi="Palatino Linotype" w:cs="Arial"/>
          <w:color w:val="000000" w:themeColor="text1"/>
          <w:lang w:val="es-MX"/>
        </w:rPr>
        <w:t xml:space="preserve"> debieron ser clasificados </w:t>
      </w:r>
      <w:r w:rsidR="0013570B" w:rsidRPr="0013570B">
        <w:rPr>
          <w:rFonts w:ascii="Palatino Linotype" w:eastAsia="MS Mincho" w:hAnsi="Palatino Linotype" w:cs="Arial"/>
          <w:color w:val="000000" w:themeColor="text1"/>
          <w:lang w:val="es-MX"/>
        </w:rPr>
        <w:t>como confidencial</w:t>
      </w:r>
      <w:r w:rsidR="00D434B5">
        <w:rPr>
          <w:rFonts w:ascii="Palatino Linotype" w:eastAsia="MS Mincho" w:hAnsi="Palatino Linotype" w:cs="Arial"/>
          <w:color w:val="000000" w:themeColor="text1"/>
          <w:lang w:val="es-MX"/>
        </w:rPr>
        <w:t>es</w:t>
      </w:r>
      <w:r w:rsidR="0013570B" w:rsidRPr="0013570B">
        <w:rPr>
          <w:rFonts w:ascii="Palatino Linotype" w:eastAsia="MS Mincho" w:hAnsi="Palatino Linotype" w:cs="Arial"/>
          <w:color w:val="000000" w:themeColor="text1"/>
          <w:lang w:val="es-MX"/>
        </w:rPr>
        <w:t>.</w:t>
      </w:r>
    </w:p>
    <w:p w14:paraId="717B0F38" w14:textId="77777777" w:rsidR="0013570B" w:rsidRPr="0013570B" w:rsidRDefault="0013570B" w:rsidP="0013570B">
      <w:pPr>
        <w:tabs>
          <w:tab w:val="left" w:pos="426"/>
        </w:tabs>
        <w:spacing w:line="360" w:lineRule="auto"/>
        <w:contextualSpacing/>
        <w:jc w:val="both"/>
        <w:rPr>
          <w:rFonts w:ascii="Palatino Linotype" w:eastAsia="MS Mincho" w:hAnsi="Palatino Linotype" w:cs="Arial"/>
          <w:color w:val="000000" w:themeColor="text1"/>
          <w:lang w:val="es-MX"/>
        </w:rPr>
      </w:pPr>
    </w:p>
    <w:p w14:paraId="05AC0D77" w14:textId="11E4BBDC" w:rsidR="00D10A5C" w:rsidRPr="009A0324" w:rsidRDefault="0013570B" w:rsidP="00392127">
      <w:pPr>
        <w:tabs>
          <w:tab w:val="left" w:pos="426"/>
        </w:tabs>
        <w:spacing w:line="360" w:lineRule="auto"/>
        <w:contextualSpacing/>
        <w:jc w:val="both"/>
        <w:rPr>
          <w:rFonts w:ascii="Palatino Linotype" w:eastAsia="MS Mincho" w:hAnsi="Palatino Linotype" w:cs="Arial"/>
          <w:color w:val="000000" w:themeColor="text1"/>
          <w:lang w:val="es-MX"/>
        </w:rPr>
      </w:pPr>
      <w:r w:rsidRPr="0013570B">
        <w:rPr>
          <w:rFonts w:ascii="Palatino Linotype" w:eastAsia="Calibri" w:hAnsi="Palatino Linotype" w:cs="Arial"/>
          <w:color w:val="000000"/>
          <w:lang w:eastAsia="es-MX"/>
        </w:rPr>
        <w:t xml:space="preserve">Por lo tanto, es menester dar vista al Órgano de Control Interno de este Instituto para que en ejercicio de sus atribuciones atienda las directivas marcadas en la propia Ley de la materia, con fundamento en el artículo 190 de la ley de la materia, el cual señala que  </w:t>
      </w:r>
      <w:r w:rsidRPr="0013570B">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8C50DAE" w14:textId="77777777" w:rsidR="0013570B" w:rsidRPr="0013570B" w:rsidRDefault="0013570B" w:rsidP="0013570B">
      <w:pPr>
        <w:rPr>
          <w:lang w:val="es-MX" w:eastAsia="en-US"/>
        </w:rPr>
      </w:pPr>
    </w:p>
    <w:p w14:paraId="099E0A99" w14:textId="466806A8" w:rsidR="008B133B" w:rsidRPr="008B133B" w:rsidRDefault="00922877" w:rsidP="00392127">
      <w:pPr>
        <w:pStyle w:val="Prrafodelista"/>
        <w:spacing w:line="360" w:lineRule="auto"/>
        <w:ind w:left="0"/>
        <w:jc w:val="both"/>
        <w:rPr>
          <w:rFonts w:ascii="Palatino Linotype" w:hAnsi="Palatino Linotype" w:cs="Arial"/>
        </w:rPr>
      </w:pPr>
      <w:r w:rsidRPr="00303092">
        <w:rPr>
          <w:rFonts w:ascii="Palatino Linotype" w:hAnsi="Palatino Linotype" w:cs="Arial"/>
        </w:rPr>
        <w:lastRenderedPageBreak/>
        <w:t xml:space="preserve">Luego entonces, en términos del artículo 179 fracción V de la Ley de Transparencia y Acceso a la Información Pública del Estado de México y Municipios, resultan fundadas las razones o motivos de inconformidad hechos valer por la parte </w:t>
      </w:r>
      <w:r w:rsidRPr="00303092">
        <w:rPr>
          <w:rFonts w:ascii="Palatino Linotype" w:hAnsi="Palatino Linotype" w:cs="Arial"/>
          <w:b/>
        </w:rPr>
        <w:t xml:space="preserve">RECURRENTE </w:t>
      </w:r>
      <w:r w:rsidRPr="00303092">
        <w:rPr>
          <w:rFonts w:ascii="Palatino Linotype" w:hAnsi="Palatino Linotype" w:cs="Arial"/>
        </w:rPr>
        <w:t>en el recurso de revisión de mérito, razón por la cual es dable ordenar en versión publica el o los documentos donde consten o se aprecie</w:t>
      </w:r>
      <w:r w:rsidR="008B133B">
        <w:rPr>
          <w:rFonts w:ascii="Palatino Linotype" w:hAnsi="Palatino Linotype" w:cs="Arial"/>
        </w:rPr>
        <w:t>n l</w:t>
      </w:r>
      <w:r w:rsidR="008B133B" w:rsidRPr="008B133B">
        <w:rPr>
          <w:rFonts w:ascii="Palatino Linotype" w:hAnsi="Palatino Linotype" w:cs="Arial"/>
          <w:b/>
          <w:lang w:val="es-ES"/>
        </w:rPr>
        <w:t>os oficios referidos en la solicitud de información</w:t>
      </w:r>
      <w:r w:rsidR="008B133B">
        <w:rPr>
          <w:rFonts w:ascii="Palatino Linotype" w:hAnsi="Palatino Linotype" w:cs="Arial"/>
          <w:b/>
          <w:lang w:val="es-ES"/>
        </w:rPr>
        <w:t xml:space="preserve"> y l</w:t>
      </w:r>
      <w:r w:rsidR="008B133B" w:rsidRPr="008B133B">
        <w:rPr>
          <w:rFonts w:ascii="Palatino Linotype" w:hAnsi="Palatino Linotype" w:cs="Arial"/>
          <w:b/>
          <w:lang w:val="es-ES"/>
        </w:rPr>
        <w:t xml:space="preserve">a entrega de la infraestructura hidráulica por parte del  </w:t>
      </w:r>
      <w:r w:rsidR="008B133B" w:rsidRPr="008B133B">
        <w:rPr>
          <w:rFonts w:ascii="Palatino Linotype" w:hAnsi="Palatino Linotype" w:cs="Arial"/>
          <w:b/>
        </w:rPr>
        <w:t xml:space="preserve">Consorcio referido en la solicitud al Sujeto Obligado. </w:t>
      </w:r>
    </w:p>
    <w:p w14:paraId="14912DBB" w14:textId="77777777" w:rsidR="00303092" w:rsidRPr="00303092" w:rsidRDefault="00303092" w:rsidP="00303092">
      <w:pPr>
        <w:spacing w:line="360" w:lineRule="auto"/>
        <w:jc w:val="both"/>
        <w:rPr>
          <w:rFonts w:ascii="Palatino Linotype" w:hAnsi="Palatino Linotype" w:cs="Arial"/>
        </w:rPr>
      </w:pPr>
    </w:p>
    <w:p w14:paraId="27A4DFC3" w14:textId="44BE0822" w:rsidR="007911DC" w:rsidRPr="00D459FB" w:rsidRDefault="00260059" w:rsidP="00392127">
      <w:pPr>
        <w:spacing w:line="360" w:lineRule="auto"/>
        <w:contextualSpacing/>
        <w:jc w:val="both"/>
        <w:rPr>
          <w:rFonts w:ascii="Palatino Linotype" w:hAnsi="Palatino Linotype"/>
          <w:color w:val="000000" w:themeColor="text1"/>
        </w:rPr>
      </w:pPr>
      <w:r w:rsidRPr="00260059">
        <w:rPr>
          <w:rFonts w:ascii="Palatino Linotype" w:hAnsi="Palatino Linotype"/>
          <w:color w:val="000000" w:themeColor="text1"/>
          <w:lang w:val="es-ES" w:eastAsia="es-MX"/>
        </w:rPr>
        <w:t xml:space="preserve">Por lo anteriormente expuesto y fundado, este </w:t>
      </w:r>
      <w:r w:rsidRPr="00260059">
        <w:rPr>
          <w:rFonts w:ascii="Palatino Linotype" w:hAnsi="Palatino Linotype"/>
          <w:b/>
          <w:bCs/>
          <w:color w:val="000000" w:themeColor="text1"/>
          <w:lang w:val="es-ES" w:eastAsia="es-MX"/>
        </w:rPr>
        <w:t>ÓRGANO GARANTE</w:t>
      </w:r>
      <w:r w:rsidRPr="00260059">
        <w:rPr>
          <w:rFonts w:ascii="Palatino Linotype" w:hAnsi="Palatino Linotype"/>
          <w:color w:val="000000" w:themeColor="text1"/>
          <w:lang w:val="es-ES" w:eastAsia="es-MX"/>
        </w:rPr>
        <w:t xml:space="preserve"> emite los siguientes:</w:t>
      </w:r>
    </w:p>
    <w:p w14:paraId="048ECB7B" w14:textId="77777777" w:rsidR="00D459FB" w:rsidRDefault="00D459FB" w:rsidP="00D459FB">
      <w:pPr>
        <w:pStyle w:val="Prrafodelista"/>
        <w:rPr>
          <w:rFonts w:ascii="Palatino Linotype" w:hAnsi="Palatino Linotype"/>
          <w:color w:val="000000" w:themeColor="text1"/>
        </w:rPr>
      </w:pPr>
    </w:p>
    <w:p w14:paraId="57D0E930" w14:textId="77777777" w:rsidR="00D459FB" w:rsidRDefault="00D459FB" w:rsidP="00D459FB">
      <w:pPr>
        <w:spacing w:line="360" w:lineRule="auto"/>
        <w:contextualSpacing/>
        <w:jc w:val="both"/>
        <w:rPr>
          <w:rFonts w:ascii="Palatino Linotype" w:hAnsi="Palatino Linotype"/>
          <w:color w:val="000000" w:themeColor="text1"/>
        </w:rPr>
      </w:pPr>
    </w:p>
    <w:p w14:paraId="5B5DC487" w14:textId="77777777" w:rsidR="00260059" w:rsidRPr="00260059" w:rsidRDefault="00260059" w:rsidP="00260059">
      <w:pPr>
        <w:keepNext/>
        <w:keepLines/>
        <w:spacing w:before="40" w:line="259" w:lineRule="auto"/>
        <w:jc w:val="center"/>
        <w:outlineLvl w:val="1"/>
        <w:rPr>
          <w:rFonts w:ascii="Palatino Linotype" w:eastAsiaTheme="majorEastAsia" w:hAnsi="Palatino Linotype" w:cstheme="majorBidi"/>
          <w:b/>
          <w:sz w:val="26"/>
          <w:szCs w:val="26"/>
          <w:lang w:val="es-MX" w:eastAsia="en-US"/>
        </w:rPr>
      </w:pPr>
      <w:bookmarkStart w:id="81" w:name="_Toc521949108"/>
      <w:bookmarkStart w:id="82" w:name="_Toc522209068"/>
      <w:bookmarkStart w:id="83" w:name="_Toc8317541"/>
      <w:r w:rsidRPr="00260059">
        <w:rPr>
          <w:rFonts w:ascii="Palatino Linotype" w:eastAsiaTheme="majorEastAsia" w:hAnsi="Palatino Linotype" w:cstheme="majorBidi"/>
          <w:b/>
          <w:sz w:val="26"/>
          <w:szCs w:val="26"/>
          <w:lang w:val="es-MX" w:eastAsia="en-US"/>
        </w:rPr>
        <w:t>R E S O L U T I V O S</w:t>
      </w:r>
      <w:bookmarkEnd w:id="81"/>
      <w:bookmarkEnd w:id="82"/>
      <w:bookmarkEnd w:id="83"/>
    </w:p>
    <w:p w14:paraId="37495625" w14:textId="77777777" w:rsidR="00260059" w:rsidRPr="00260059" w:rsidRDefault="00260059" w:rsidP="00260059">
      <w:pPr>
        <w:jc w:val="both"/>
        <w:rPr>
          <w:lang w:val="es-MX" w:eastAsia="en-US"/>
        </w:rPr>
      </w:pPr>
    </w:p>
    <w:p w14:paraId="137AA0E3" w14:textId="6978CDEE" w:rsidR="00260059" w:rsidRPr="00260059" w:rsidRDefault="00260059" w:rsidP="00260059">
      <w:pPr>
        <w:spacing w:before="240" w:after="360" w:line="360" w:lineRule="auto"/>
        <w:jc w:val="both"/>
        <w:rPr>
          <w:rFonts w:ascii="Palatino Linotype" w:eastAsia="Times New Roman" w:hAnsi="Palatino Linotype" w:cs="Arial"/>
          <w:color w:val="000000"/>
          <w:lang w:val="es-ES"/>
        </w:rPr>
      </w:pPr>
      <w:r w:rsidRPr="00260059">
        <w:rPr>
          <w:rFonts w:ascii="Palatino Linotype" w:eastAsia="MS Mincho" w:hAnsi="Palatino Linotype" w:cs="Times New Roman"/>
          <w:b/>
          <w:color w:val="000000"/>
        </w:rPr>
        <w:t>PRIMERO.</w:t>
      </w:r>
      <w:r w:rsidRPr="00260059">
        <w:rPr>
          <w:rFonts w:ascii="Palatino Linotype" w:eastAsia="MS Gothic" w:hAnsi="Palatino Linotype" w:cs="Times New Roman"/>
          <w:b/>
          <w:color w:val="000000"/>
          <w:lang w:val="es-MX" w:eastAsia="en-US"/>
        </w:rPr>
        <w:t xml:space="preserve"> </w:t>
      </w:r>
      <w:r w:rsidR="00777A1A">
        <w:rPr>
          <w:rFonts w:ascii="Palatino Linotype" w:eastAsia="Times New Roman" w:hAnsi="Palatino Linotype" w:cs="Arial"/>
          <w:color w:val="000000"/>
          <w:lang w:val="es-ES"/>
        </w:rPr>
        <w:t xml:space="preserve">Resultan </w:t>
      </w:r>
      <w:r w:rsidR="00535E71">
        <w:rPr>
          <w:rFonts w:ascii="Palatino Linotype" w:eastAsia="Times New Roman" w:hAnsi="Palatino Linotype" w:cs="Arial"/>
          <w:color w:val="000000"/>
          <w:lang w:val="es-ES"/>
        </w:rPr>
        <w:t>fundadas las razones o</w:t>
      </w:r>
      <w:r w:rsidRPr="00260059">
        <w:rPr>
          <w:rFonts w:ascii="Palatino Linotype" w:eastAsia="Times New Roman" w:hAnsi="Palatino Linotype" w:cs="Arial"/>
          <w:color w:val="000000"/>
          <w:lang w:val="es-ES"/>
        </w:rPr>
        <w:t xml:space="preserve"> motivos de inconformidad hechos valer </w:t>
      </w:r>
      <w:r w:rsidRPr="00260059">
        <w:rPr>
          <w:rFonts w:ascii="Palatino Linotype" w:eastAsia="MS Mincho" w:hAnsi="Palatino Linotype" w:cs="Times New Roman"/>
          <w:color w:val="000000"/>
        </w:rPr>
        <w:t>en</w:t>
      </w:r>
      <w:r w:rsidR="00B11433">
        <w:rPr>
          <w:rFonts w:ascii="Palatino Linotype" w:eastAsia="MS Mincho" w:hAnsi="Palatino Linotype" w:cs="Times New Roman"/>
          <w:color w:val="000000"/>
        </w:rPr>
        <w:t xml:space="preserve"> el recurso de revisión </w:t>
      </w:r>
      <w:r w:rsidR="00D434B5" w:rsidRPr="00D434B5">
        <w:rPr>
          <w:rFonts w:ascii="Palatino Linotype" w:eastAsia="MS Mincho" w:hAnsi="Palatino Linotype" w:cs="Times New Roman"/>
          <w:b/>
          <w:bCs/>
          <w:color w:val="000000"/>
        </w:rPr>
        <w:t>01288/INFOEM/IP/RR/2019</w:t>
      </w:r>
      <w:r w:rsidRPr="00260059">
        <w:rPr>
          <w:rFonts w:ascii="Palatino Linotype" w:eastAsia="MS Mincho" w:hAnsi="Palatino Linotype" w:cs="Arial"/>
          <w:b/>
          <w:bCs/>
          <w:color w:val="000000"/>
        </w:rPr>
        <w:t xml:space="preserve">, </w:t>
      </w:r>
      <w:r w:rsidR="00113A8A">
        <w:rPr>
          <w:rFonts w:ascii="Palatino Linotype" w:eastAsia="Times New Roman" w:hAnsi="Palatino Linotype" w:cs="Times New Roman"/>
          <w:color w:val="000000"/>
        </w:rPr>
        <w:t>en términos de los</w:t>
      </w:r>
      <w:r w:rsidR="00531946">
        <w:rPr>
          <w:rFonts w:ascii="Palatino Linotype" w:eastAsia="Times New Roman" w:hAnsi="Palatino Linotype" w:cs="Times New Roman"/>
          <w:color w:val="000000"/>
        </w:rPr>
        <w:t xml:space="preserve"> </w:t>
      </w:r>
      <w:r w:rsidR="00531946">
        <w:rPr>
          <w:rFonts w:ascii="Palatino Linotype" w:eastAsia="Times New Roman" w:hAnsi="Palatino Linotype" w:cs="Times New Roman"/>
          <w:b/>
          <w:color w:val="000000"/>
        </w:rPr>
        <w:t>Considerando</w:t>
      </w:r>
      <w:r w:rsidR="00113A8A">
        <w:rPr>
          <w:rFonts w:ascii="Palatino Linotype" w:eastAsia="Times New Roman" w:hAnsi="Palatino Linotype" w:cs="Times New Roman"/>
          <w:b/>
          <w:color w:val="000000"/>
        </w:rPr>
        <w:t>s</w:t>
      </w:r>
      <w:r w:rsidR="00531946">
        <w:rPr>
          <w:rFonts w:ascii="Palatino Linotype" w:eastAsia="Times New Roman" w:hAnsi="Palatino Linotype" w:cs="Times New Roman"/>
          <w:b/>
          <w:color w:val="000000"/>
        </w:rPr>
        <w:t xml:space="preserve"> </w:t>
      </w:r>
      <w:r w:rsidR="00777A1A">
        <w:rPr>
          <w:rFonts w:ascii="Palatino Linotype" w:eastAsia="Times New Roman" w:hAnsi="Palatino Linotype" w:cs="Times New Roman"/>
          <w:b/>
          <w:color w:val="000000"/>
        </w:rPr>
        <w:t xml:space="preserve">CUARTO Y </w:t>
      </w:r>
      <w:r w:rsidR="00D434B5">
        <w:rPr>
          <w:rFonts w:ascii="Palatino Linotype" w:eastAsia="Times New Roman" w:hAnsi="Palatino Linotype" w:cs="Times New Roman"/>
          <w:b/>
          <w:color w:val="000000"/>
        </w:rPr>
        <w:t xml:space="preserve">QUINTO </w:t>
      </w:r>
      <w:r w:rsidRPr="00260059">
        <w:rPr>
          <w:rFonts w:ascii="Palatino Linotype" w:eastAsia="Times New Roman" w:hAnsi="Palatino Linotype" w:cs="Times New Roman"/>
          <w:color w:val="000000"/>
        </w:rPr>
        <w:t>de la presente resolución.</w:t>
      </w:r>
    </w:p>
    <w:p w14:paraId="1E03CEB5" w14:textId="1EF99759" w:rsidR="0087515C" w:rsidRPr="00F0299B" w:rsidRDefault="00260059" w:rsidP="00F0299B">
      <w:pPr>
        <w:shd w:val="clear" w:color="auto" w:fill="FFFFFF"/>
        <w:spacing w:before="240" w:after="240" w:line="360" w:lineRule="auto"/>
        <w:jc w:val="both"/>
        <w:rPr>
          <w:rFonts w:ascii="Palatino Linotype" w:eastAsia="Times New Roman" w:hAnsi="Palatino Linotype" w:cs="Arial"/>
          <w:color w:val="000000"/>
          <w:lang w:val="es-ES"/>
        </w:rPr>
      </w:pPr>
      <w:r w:rsidRPr="00260059">
        <w:rPr>
          <w:rFonts w:ascii="Palatino Linotype" w:eastAsia="Times New Roman" w:hAnsi="Palatino Linotype" w:cs="Arial"/>
          <w:b/>
          <w:color w:val="000000"/>
          <w:lang w:val="es-ES"/>
        </w:rPr>
        <w:t xml:space="preserve">SEGUNDO. </w:t>
      </w:r>
      <w:r w:rsidRPr="00260059">
        <w:rPr>
          <w:rFonts w:ascii="Palatino Linotype" w:eastAsia="Calibri" w:hAnsi="Palatino Linotype" w:cs="Arial"/>
          <w:color w:val="000000"/>
          <w:lang w:val="es-ES"/>
        </w:rPr>
        <w:t xml:space="preserve">Se </w:t>
      </w:r>
      <w:r w:rsidR="001F575A">
        <w:rPr>
          <w:rFonts w:ascii="Palatino Linotype" w:eastAsia="Calibri" w:hAnsi="Palatino Linotype" w:cs="Arial"/>
          <w:b/>
          <w:color w:val="000000"/>
          <w:lang w:val="es-ES"/>
        </w:rPr>
        <w:t>MODIFICA</w:t>
      </w:r>
      <w:r w:rsidR="00B11433">
        <w:rPr>
          <w:rFonts w:ascii="Palatino Linotype" w:eastAsia="Calibri" w:hAnsi="Palatino Linotype" w:cs="Arial"/>
          <w:color w:val="000000"/>
          <w:lang w:val="es-ES"/>
        </w:rPr>
        <w:t xml:space="preserve"> la respuesta emitida</w:t>
      </w:r>
      <w:r w:rsidR="00531946">
        <w:rPr>
          <w:rFonts w:ascii="Palatino Linotype" w:eastAsia="Calibri" w:hAnsi="Palatino Linotype" w:cs="Arial"/>
          <w:color w:val="000000"/>
          <w:lang w:val="es-ES"/>
        </w:rPr>
        <w:t xml:space="preserve"> por el </w:t>
      </w:r>
      <w:r w:rsidR="00D459FB" w:rsidRPr="00D459FB">
        <w:rPr>
          <w:rFonts w:ascii="Palatino Linotype" w:eastAsia="Calibri" w:hAnsi="Palatino Linotype" w:cs="Arial"/>
          <w:b/>
          <w:bCs/>
          <w:color w:val="000000"/>
        </w:rPr>
        <w:t>Sistema de Agua Potable Alcantarillado y Saneamiento de Ecatepec de Morelos</w:t>
      </w:r>
      <w:r w:rsidR="00D459FB">
        <w:rPr>
          <w:rFonts w:ascii="Palatino Linotype" w:eastAsia="Calibri" w:hAnsi="Palatino Linotype" w:cs="Arial"/>
          <w:b/>
          <w:bCs/>
          <w:color w:val="000000"/>
        </w:rPr>
        <w:t xml:space="preserve"> </w:t>
      </w:r>
      <w:r w:rsidRPr="00260059">
        <w:rPr>
          <w:rFonts w:ascii="Palatino Linotype" w:eastAsia="Calibri" w:hAnsi="Palatino Linotype" w:cs="Arial"/>
          <w:color w:val="000000"/>
          <w:lang w:val="es-ES"/>
        </w:rPr>
        <w:t xml:space="preserve">y se </w:t>
      </w:r>
      <w:r w:rsidR="001F575A">
        <w:rPr>
          <w:rFonts w:ascii="Palatino Linotype" w:eastAsia="Calibri" w:hAnsi="Palatino Linotype" w:cs="Arial"/>
          <w:b/>
          <w:color w:val="000000"/>
          <w:lang w:val="es-ES"/>
        </w:rPr>
        <w:t>ORDENA</w:t>
      </w:r>
      <w:r w:rsidRPr="00260059">
        <w:rPr>
          <w:rFonts w:ascii="Palatino Linotype" w:eastAsia="Calibri" w:hAnsi="Palatino Linotype" w:cs="Arial"/>
          <w:color w:val="000000"/>
          <w:lang w:val="es-ES"/>
        </w:rPr>
        <w:t xml:space="preserve"> </w:t>
      </w:r>
      <w:r w:rsidRPr="00260059">
        <w:rPr>
          <w:rFonts w:ascii="Palatino Linotype" w:eastAsia="Times New Roman" w:hAnsi="Palatino Linotype" w:cs="Arial"/>
          <w:color w:val="000000"/>
          <w:lang w:val="es-ES"/>
        </w:rPr>
        <w:t>entrega</w:t>
      </w:r>
      <w:r w:rsidR="001F575A">
        <w:rPr>
          <w:rFonts w:ascii="Palatino Linotype" w:eastAsia="Times New Roman" w:hAnsi="Palatino Linotype" w:cs="Arial"/>
          <w:color w:val="000000"/>
          <w:lang w:val="es-ES"/>
        </w:rPr>
        <w:t>r</w:t>
      </w:r>
      <w:r w:rsidRPr="00260059">
        <w:rPr>
          <w:rFonts w:ascii="Palatino Linotype" w:eastAsia="Times New Roman" w:hAnsi="Palatino Linotype" w:cs="Arial"/>
          <w:color w:val="000000"/>
          <w:lang w:val="es-ES"/>
        </w:rPr>
        <w:t xml:space="preserve"> vía</w:t>
      </w:r>
      <w:r w:rsidR="00A75C7E">
        <w:rPr>
          <w:rFonts w:ascii="Palatino Linotype" w:eastAsia="Times New Roman" w:hAnsi="Palatino Linotype" w:cs="Arial"/>
          <w:color w:val="000000"/>
          <w:lang w:val="es-ES"/>
        </w:rPr>
        <w:t xml:space="preserve"> Sistema de Acceso a la Información Mexiquense </w:t>
      </w:r>
      <w:r w:rsidR="00535E71">
        <w:rPr>
          <w:rFonts w:ascii="Palatino Linotype" w:eastAsia="Times New Roman" w:hAnsi="Palatino Linotype" w:cs="Arial"/>
          <w:b/>
          <w:color w:val="000000"/>
        </w:rPr>
        <w:t xml:space="preserve"> </w:t>
      </w:r>
      <w:r w:rsidR="00A75C7E">
        <w:rPr>
          <w:rFonts w:ascii="Palatino Linotype" w:eastAsia="Times New Roman" w:hAnsi="Palatino Linotype" w:cs="Arial"/>
          <w:b/>
          <w:color w:val="000000"/>
        </w:rPr>
        <w:t>(</w:t>
      </w:r>
      <w:r w:rsidR="00535E71">
        <w:rPr>
          <w:rFonts w:ascii="Palatino Linotype" w:eastAsia="Times New Roman" w:hAnsi="Palatino Linotype" w:cs="Arial"/>
          <w:b/>
          <w:color w:val="000000"/>
        </w:rPr>
        <w:t>SAIMEX</w:t>
      </w:r>
      <w:r w:rsidR="00A75C7E">
        <w:rPr>
          <w:rFonts w:ascii="Palatino Linotype" w:eastAsia="Times New Roman" w:hAnsi="Palatino Linotype" w:cs="Arial"/>
          <w:b/>
          <w:color w:val="000000"/>
        </w:rPr>
        <w:t>)</w:t>
      </w:r>
      <w:r w:rsidR="00531946">
        <w:rPr>
          <w:rFonts w:ascii="Palatino Linotype" w:eastAsia="Times New Roman" w:hAnsi="Palatino Linotype" w:cs="Arial"/>
          <w:color w:val="000000"/>
          <w:lang w:val="es-ES"/>
        </w:rPr>
        <w:t xml:space="preserve">, </w:t>
      </w:r>
      <w:r w:rsidR="00814B6C" w:rsidRPr="00D434B5">
        <w:rPr>
          <w:rFonts w:ascii="Palatino Linotype" w:eastAsia="Times New Roman" w:hAnsi="Palatino Linotype" w:cs="Arial"/>
          <w:color w:val="000000"/>
          <w:lang w:val="es-ES"/>
        </w:rPr>
        <w:t>previa búsqueda exhaustiva</w:t>
      </w:r>
      <w:r w:rsidR="00D434B5">
        <w:rPr>
          <w:rFonts w:ascii="Palatino Linotype" w:eastAsia="Times New Roman" w:hAnsi="Palatino Linotype" w:cs="Arial"/>
          <w:color w:val="000000"/>
          <w:lang w:val="es-ES"/>
        </w:rPr>
        <w:t xml:space="preserve"> y razonable </w:t>
      </w:r>
      <w:r w:rsidR="00113A8A" w:rsidRPr="00D434B5">
        <w:rPr>
          <w:rFonts w:ascii="Palatino Linotype" w:eastAsia="Times New Roman" w:hAnsi="Palatino Linotype" w:cs="Arial"/>
          <w:color w:val="000000"/>
          <w:lang w:val="es-ES"/>
        </w:rPr>
        <w:t>en versión pública</w:t>
      </w:r>
      <w:r w:rsidR="00D434B5">
        <w:rPr>
          <w:rFonts w:ascii="Palatino Linotype" w:eastAsia="Times New Roman" w:hAnsi="Palatino Linotype" w:cs="Arial"/>
          <w:color w:val="000000"/>
          <w:lang w:val="es-ES"/>
        </w:rPr>
        <w:t xml:space="preserve"> de ser procedente</w:t>
      </w:r>
      <w:r w:rsidR="00113A8A">
        <w:rPr>
          <w:rFonts w:ascii="Palatino Linotype" w:eastAsia="Times New Roman" w:hAnsi="Palatino Linotype" w:cs="Arial"/>
          <w:color w:val="000000"/>
          <w:lang w:val="es-ES"/>
        </w:rPr>
        <w:t>,</w:t>
      </w:r>
      <w:r w:rsidR="00DC55FC">
        <w:rPr>
          <w:rFonts w:ascii="Palatino Linotype" w:eastAsia="Times New Roman" w:hAnsi="Palatino Linotype" w:cs="Arial"/>
          <w:color w:val="000000"/>
          <w:lang w:val="es-ES"/>
        </w:rPr>
        <w:t xml:space="preserve"> </w:t>
      </w:r>
      <w:r w:rsidR="0033527F">
        <w:rPr>
          <w:rFonts w:ascii="Palatino Linotype" w:eastAsia="Times New Roman" w:hAnsi="Palatino Linotype" w:cs="Arial"/>
          <w:color w:val="000000"/>
          <w:lang w:val="es-ES"/>
        </w:rPr>
        <w:t>la siguiente información</w:t>
      </w:r>
      <w:r w:rsidR="00531946">
        <w:rPr>
          <w:rFonts w:ascii="Palatino Linotype" w:eastAsia="Times New Roman" w:hAnsi="Palatino Linotype" w:cs="Arial"/>
          <w:color w:val="000000"/>
          <w:lang w:val="es-ES"/>
        </w:rPr>
        <w:t>:</w:t>
      </w:r>
    </w:p>
    <w:p w14:paraId="0C377E5A" w14:textId="18E3D554" w:rsidR="00D434B5" w:rsidRPr="00D434B5" w:rsidRDefault="00D434B5" w:rsidP="00F0299B">
      <w:pPr>
        <w:pStyle w:val="Prrafodelista"/>
        <w:numPr>
          <w:ilvl w:val="0"/>
          <w:numId w:val="22"/>
        </w:numPr>
        <w:shd w:val="clear" w:color="auto" w:fill="FFFFFF"/>
        <w:spacing w:before="240" w:after="240" w:line="360" w:lineRule="auto"/>
        <w:ind w:right="567"/>
        <w:jc w:val="both"/>
        <w:rPr>
          <w:rFonts w:ascii="Palatino Linotype" w:eastAsia="Times New Roman" w:hAnsi="Palatino Linotype" w:cs="Arial"/>
          <w:b/>
          <w:color w:val="000000" w:themeColor="text1"/>
          <w:lang w:val="es-ES"/>
        </w:rPr>
      </w:pPr>
      <w:r w:rsidRPr="00D434B5">
        <w:rPr>
          <w:rFonts w:ascii="Palatino Linotype" w:eastAsia="Times New Roman" w:hAnsi="Palatino Linotype" w:cs="Arial"/>
          <w:b/>
          <w:color w:val="000000" w:themeColor="text1"/>
          <w:lang w:val="es-ES"/>
        </w:rPr>
        <w:lastRenderedPageBreak/>
        <w:t>Los oficios referidos</w:t>
      </w:r>
      <w:r w:rsidR="00DC55FC">
        <w:rPr>
          <w:rFonts w:ascii="Palatino Linotype" w:eastAsia="Times New Roman" w:hAnsi="Palatino Linotype" w:cs="Arial"/>
          <w:b/>
          <w:color w:val="000000" w:themeColor="text1"/>
          <w:lang w:val="es-ES"/>
        </w:rPr>
        <w:t xml:space="preserve"> en la solicitud de información </w:t>
      </w:r>
      <w:r w:rsidR="00DC55FC" w:rsidRPr="00DC55FC">
        <w:rPr>
          <w:rFonts w:ascii="Palatino Linotype" w:eastAsia="Times New Roman" w:hAnsi="Palatino Linotype" w:cs="Arial"/>
          <w:b/>
          <w:bCs/>
          <w:color w:val="000000" w:themeColor="text1"/>
        </w:rPr>
        <w:t>00003/OASECATEPE/IP/2019</w:t>
      </w:r>
      <w:r w:rsidR="00DC55FC">
        <w:rPr>
          <w:rFonts w:ascii="Palatino Linotype" w:eastAsia="Times New Roman" w:hAnsi="Palatino Linotype" w:cs="Arial"/>
          <w:b/>
          <w:bCs/>
          <w:color w:val="000000" w:themeColor="text1"/>
        </w:rPr>
        <w:t>; y</w:t>
      </w:r>
    </w:p>
    <w:p w14:paraId="3920B8E5" w14:textId="4B2883BA" w:rsidR="00D434B5" w:rsidRPr="00DC55FC" w:rsidRDefault="00DC55FC" w:rsidP="00DC55FC">
      <w:pPr>
        <w:pStyle w:val="Prrafodelista"/>
        <w:numPr>
          <w:ilvl w:val="0"/>
          <w:numId w:val="22"/>
        </w:numPr>
        <w:shd w:val="clear" w:color="auto" w:fill="FFFFFF"/>
        <w:spacing w:before="240" w:after="240" w:line="360" w:lineRule="auto"/>
        <w:ind w:right="567"/>
        <w:jc w:val="both"/>
        <w:rPr>
          <w:rFonts w:ascii="Palatino Linotype" w:eastAsia="Times New Roman" w:hAnsi="Palatino Linotype" w:cs="Arial"/>
          <w:b/>
          <w:color w:val="000000" w:themeColor="text1"/>
          <w:lang w:val="es-ES"/>
        </w:rPr>
      </w:pPr>
      <w:r>
        <w:rPr>
          <w:rFonts w:ascii="Palatino Linotype" w:eastAsia="Times New Roman" w:hAnsi="Palatino Linotype" w:cs="Arial"/>
          <w:b/>
          <w:color w:val="000000" w:themeColor="text1"/>
          <w:lang w:val="es-ES"/>
        </w:rPr>
        <w:t>Documento en donde conste l</w:t>
      </w:r>
      <w:r w:rsidR="00D434B5" w:rsidRPr="00D434B5">
        <w:rPr>
          <w:rFonts w:ascii="Palatino Linotype" w:eastAsia="Times New Roman" w:hAnsi="Palatino Linotype" w:cs="Arial"/>
          <w:b/>
          <w:color w:val="000000" w:themeColor="text1"/>
          <w:lang w:val="es-ES"/>
        </w:rPr>
        <w:t xml:space="preserve">a entrega de la infraestructura hidráulica por parte del  </w:t>
      </w:r>
      <w:r w:rsidR="00D434B5" w:rsidRPr="00D434B5">
        <w:rPr>
          <w:rFonts w:ascii="Palatino Linotype" w:hAnsi="Palatino Linotype" w:cs="Arial"/>
          <w:b/>
        </w:rPr>
        <w:t>Consorcio</w:t>
      </w:r>
      <w:r w:rsidR="00D434B5">
        <w:rPr>
          <w:rFonts w:ascii="Palatino Linotype" w:hAnsi="Palatino Linotype" w:cs="Arial"/>
          <w:b/>
        </w:rPr>
        <w:t xml:space="preserve"> referido en la solicitud </w:t>
      </w:r>
      <w:r w:rsidR="00D434B5" w:rsidRPr="00D434B5">
        <w:rPr>
          <w:rFonts w:ascii="Palatino Linotype" w:hAnsi="Palatino Linotype" w:cs="Arial"/>
          <w:b/>
        </w:rPr>
        <w:t xml:space="preserve">al Sujeto Obligado. </w:t>
      </w:r>
    </w:p>
    <w:p w14:paraId="688003A1" w14:textId="7B2AB6B2" w:rsidR="00B90005" w:rsidRDefault="0033527F" w:rsidP="00551F27">
      <w:pPr>
        <w:spacing w:line="360" w:lineRule="auto"/>
        <w:jc w:val="both"/>
        <w:rPr>
          <w:rFonts w:ascii="Palatino Linotype" w:eastAsia="Calibri" w:hAnsi="Palatino Linotype" w:cs="Arial"/>
          <w:b/>
        </w:rPr>
      </w:pPr>
      <w:r w:rsidRPr="0033527F">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w:t>
      </w:r>
      <w:r w:rsidR="00D434B5">
        <w:rPr>
          <w:rFonts w:ascii="Palatino Linotype" w:eastAsia="Calibri" w:hAnsi="Palatino Linotype" w:cs="Arial"/>
        </w:rPr>
        <w:t xml:space="preserve">nga a disposición de </w:t>
      </w:r>
      <w:r w:rsidR="007E4C88">
        <w:rPr>
          <w:rFonts w:ascii="Palatino Linotype" w:eastAsia="Calibri" w:hAnsi="Palatino Linotype" w:cs="Arial"/>
          <w:b/>
        </w:rPr>
        <w:t>XXXX XXXXXXX XXXXXXXX</w:t>
      </w:r>
      <w:r w:rsidRPr="0033527F">
        <w:rPr>
          <w:rFonts w:ascii="Palatino Linotype" w:eastAsia="Calibri" w:hAnsi="Palatino Linotype" w:cs="Arial"/>
          <w:b/>
        </w:rPr>
        <w:t>.</w:t>
      </w:r>
    </w:p>
    <w:p w14:paraId="2E93A525" w14:textId="77777777" w:rsidR="008B133B" w:rsidRPr="00DC55FC" w:rsidRDefault="008B133B" w:rsidP="002E1442">
      <w:pPr>
        <w:spacing w:line="360" w:lineRule="auto"/>
        <w:jc w:val="both"/>
        <w:rPr>
          <w:rFonts w:ascii="Palatino Linotype" w:eastAsia="Calibri" w:hAnsi="Palatino Linotype" w:cs="Arial"/>
          <w:b/>
          <w:lang w:val="es-ES"/>
        </w:rPr>
      </w:pPr>
    </w:p>
    <w:p w14:paraId="1669728B" w14:textId="412AD2C5" w:rsidR="00DC55FC" w:rsidRPr="00DC55FC" w:rsidRDefault="00DC55FC" w:rsidP="00DC55FC">
      <w:pPr>
        <w:spacing w:line="360" w:lineRule="auto"/>
        <w:jc w:val="both"/>
        <w:rPr>
          <w:rFonts w:ascii="Palatino Linotype" w:eastAsia="Calibri" w:hAnsi="Palatino Linotype" w:cs="Arial"/>
          <w:lang w:val="es-ES"/>
        </w:rPr>
      </w:pPr>
      <w:r w:rsidRPr="00DC55FC">
        <w:rPr>
          <w:rFonts w:ascii="Palatino Linotype" w:eastAsia="Calibri" w:hAnsi="Palatino Linotype" w:cs="Arial"/>
          <w:lang w:val="es-ES"/>
        </w:rPr>
        <w:t xml:space="preserve">Para el caso de que la información señalada en el inciso </w:t>
      </w:r>
      <w:r w:rsidRPr="00DC55FC">
        <w:rPr>
          <w:rFonts w:ascii="Palatino Linotype" w:eastAsia="Calibri" w:hAnsi="Palatino Linotype" w:cs="Arial"/>
          <w:b/>
          <w:lang w:val="es-ES"/>
        </w:rPr>
        <w:t>a)</w:t>
      </w:r>
      <w:r w:rsidRPr="00DC55FC">
        <w:rPr>
          <w:rFonts w:ascii="Palatino Linotype" w:eastAsia="Calibri" w:hAnsi="Palatino Linotype" w:cs="Arial"/>
          <w:lang w:val="es-ES"/>
        </w:rPr>
        <w:t xml:space="preserve"> no sea localizada, el </w:t>
      </w:r>
      <w:r w:rsidRPr="00DC55FC">
        <w:rPr>
          <w:rFonts w:ascii="Palatino Linotype" w:eastAsia="Calibri" w:hAnsi="Palatino Linotype" w:cs="Arial"/>
          <w:b/>
          <w:lang w:val="es-ES"/>
        </w:rPr>
        <w:t>SUJETO OBLIGADO</w:t>
      </w:r>
      <w:r w:rsidRPr="00DC55FC">
        <w:rPr>
          <w:rFonts w:ascii="Palatino Linotype" w:eastAsia="Calibri" w:hAnsi="Palatino Linotype" w:cs="Arial"/>
          <w:lang w:val="es-ES"/>
        </w:rPr>
        <w:t xml:space="preserve"> deberá emitir el Acuerdo sustente la dec</w:t>
      </w:r>
      <w:r w:rsidR="001468DA">
        <w:rPr>
          <w:rFonts w:ascii="Palatino Linotype" w:eastAsia="Calibri" w:hAnsi="Palatino Linotype" w:cs="Arial"/>
          <w:lang w:val="es-ES"/>
        </w:rPr>
        <w:t xml:space="preserve">laratoria de Inexistencia en los </w:t>
      </w:r>
      <w:r w:rsidRPr="00DC55FC">
        <w:rPr>
          <w:rFonts w:ascii="Palatino Linotype" w:eastAsia="Calibri" w:hAnsi="Palatino Linotype" w:cs="Arial"/>
          <w:lang w:val="es-ES"/>
        </w:rPr>
        <w:t>términos del artículo 170</w:t>
      </w:r>
      <w:r w:rsidRPr="00DC55FC">
        <w:rPr>
          <w:rFonts w:ascii="Palatino Linotype" w:eastAsia="Calibri" w:hAnsi="Palatino Linotype" w:cs="Arial"/>
        </w:rPr>
        <w:t xml:space="preserve"> de la Ley de Transparencia y Acceso a la Información Pública del Estado de México y Municipios.</w:t>
      </w:r>
    </w:p>
    <w:p w14:paraId="432FA8BF" w14:textId="77777777" w:rsidR="00DC55FC" w:rsidRPr="00DC55FC" w:rsidRDefault="00DC55FC" w:rsidP="002E1442">
      <w:pPr>
        <w:spacing w:line="360" w:lineRule="auto"/>
        <w:jc w:val="both"/>
        <w:rPr>
          <w:rFonts w:ascii="Palatino Linotype" w:eastAsia="Calibri" w:hAnsi="Palatino Linotype" w:cs="Arial"/>
          <w:b/>
          <w:lang w:val="es-ES"/>
        </w:rPr>
      </w:pPr>
    </w:p>
    <w:p w14:paraId="7C7F1069" w14:textId="345EA8A3" w:rsidR="008B133B" w:rsidRPr="008B133B" w:rsidRDefault="008B133B" w:rsidP="002E1442">
      <w:pPr>
        <w:spacing w:line="360" w:lineRule="auto"/>
        <w:jc w:val="both"/>
        <w:rPr>
          <w:rFonts w:ascii="Palatino Linotype" w:eastAsia="Calibri" w:hAnsi="Palatino Linotype" w:cs="Arial"/>
          <w:lang w:val="es-MX"/>
        </w:rPr>
      </w:pPr>
      <w:r w:rsidRPr="00DC55FC">
        <w:rPr>
          <w:rFonts w:ascii="Palatino Linotype" w:eastAsia="Calibri" w:hAnsi="Palatino Linotype" w:cs="Arial"/>
          <w:lang w:val="es-ES"/>
        </w:rPr>
        <w:t>Para el caso de que el </w:t>
      </w:r>
      <w:r w:rsidRPr="00DC55FC">
        <w:rPr>
          <w:rFonts w:ascii="Palatino Linotype" w:eastAsia="Calibri" w:hAnsi="Palatino Linotype" w:cs="Arial"/>
          <w:b/>
          <w:bCs/>
          <w:lang w:val="es-ES"/>
        </w:rPr>
        <w:t>SUJETO OBLIGADO</w:t>
      </w:r>
      <w:r w:rsidRPr="00DC55FC">
        <w:rPr>
          <w:rFonts w:ascii="Palatino Linotype" w:eastAsia="Calibri" w:hAnsi="Palatino Linotype" w:cs="Arial"/>
          <w:lang w:val="es-ES"/>
        </w:rPr>
        <w:t> no cuente con la inf</w:t>
      </w:r>
      <w:r w:rsidR="00DC55FC" w:rsidRPr="00DC55FC">
        <w:rPr>
          <w:rFonts w:ascii="Palatino Linotype" w:eastAsia="Calibri" w:hAnsi="Palatino Linotype" w:cs="Arial"/>
          <w:lang w:val="es-ES"/>
        </w:rPr>
        <w:t xml:space="preserve">ormación referida en el inicio </w:t>
      </w:r>
      <w:r w:rsidR="00DC55FC" w:rsidRPr="00DC55FC">
        <w:rPr>
          <w:rFonts w:ascii="Palatino Linotype" w:eastAsia="Calibri" w:hAnsi="Palatino Linotype" w:cs="Arial"/>
          <w:b/>
          <w:bCs/>
          <w:lang w:val="es-ES"/>
        </w:rPr>
        <w:t>b)</w:t>
      </w:r>
      <w:r w:rsidRPr="00DC55FC">
        <w:rPr>
          <w:rFonts w:ascii="Palatino Linotype" w:eastAsia="Calibri" w:hAnsi="Palatino Linotype" w:cs="Arial"/>
          <w:lang w:val="es-ES"/>
        </w:rPr>
        <w:t>, éste deberá de manifestar de manera precisa y clara las razones que expliquen las causas por las que no se cuente con la información requerida.</w:t>
      </w:r>
    </w:p>
    <w:p w14:paraId="015349C2" w14:textId="77777777" w:rsidR="00551F27" w:rsidRPr="00551F27" w:rsidRDefault="00551F27" w:rsidP="00551F27">
      <w:pPr>
        <w:spacing w:line="360" w:lineRule="auto"/>
        <w:jc w:val="both"/>
        <w:rPr>
          <w:rFonts w:ascii="Palatino Linotype" w:eastAsia="Calibri" w:hAnsi="Palatino Linotype" w:cs="Arial"/>
          <w:b/>
        </w:rPr>
      </w:pPr>
    </w:p>
    <w:p w14:paraId="47427B2C" w14:textId="77777777" w:rsidR="00260059" w:rsidRPr="00260059" w:rsidRDefault="00260059" w:rsidP="00260059">
      <w:pPr>
        <w:spacing w:line="360" w:lineRule="auto"/>
        <w:jc w:val="both"/>
        <w:rPr>
          <w:rFonts w:ascii="Palatino Linotype" w:eastAsiaTheme="majorEastAsia" w:hAnsi="Palatino Linotype" w:cstheme="majorBidi"/>
          <w:color w:val="000000" w:themeColor="text1"/>
          <w:szCs w:val="26"/>
          <w:lang w:val="es-MX" w:eastAsia="en-US"/>
        </w:rPr>
      </w:pPr>
      <w:r w:rsidRPr="00260059">
        <w:rPr>
          <w:rFonts w:ascii="Palatino Linotype" w:eastAsiaTheme="majorEastAsia" w:hAnsi="Palatino Linotype" w:cstheme="majorBidi"/>
          <w:b/>
          <w:color w:val="000000" w:themeColor="text1"/>
          <w:szCs w:val="26"/>
          <w:lang w:val="es-MX" w:eastAsia="en-US"/>
        </w:rPr>
        <w:t xml:space="preserve">TERCERO. </w:t>
      </w:r>
      <w:r w:rsidRPr="00551F27">
        <w:rPr>
          <w:rFonts w:ascii="Palatino Linotype" w:eastAsiaTheme="majorEastAsia" w:hAnsi="Palatino Linotype" w:cstheme="majorBidi"/>
          <w:b/>
          <w:color w:val="000000" w:themeColor="text1"/>
          <w:szCs w:val="26"/>
          <w:lang w:val="es-MX" w:eastAsia="en-US"/>
        </w:rPr>
        <w:t>Notifíquese</w:t>
      </w:r>
      <w:r w:rsidRPr="00260059">
        <w:rPr>
          <w:rFonts w:ascii="Palatino Linotype" w:eastAsiaTheme="majorEastAsia" w:hAnsi="Palatino Linotype" w:cstheme="majorBidi"/>
          <w:color w:val="000000" w:themeColor="text1"/>
          <w:szCs w:val="26"/>
          <w:lang w:val="es-MX" w:eastAsia="en-US"/>
        </w:rPr>
        <w:t xml:space="preserve"> al Titular de la Unidad de Transparencia del </w:t>
      </w:r>
      <w:r w:rsidRPr="00260059">
        <w:rPr>
          <w:rFonts w:ascii="Palatino Linotype" w:eastAsiaTheme="majorEastAsia" w:hAnsi="Palatino Linotype" w:cstheme="majorBidi"/>
          <w:b/>
          <w:color w:val="000000" w:themeColor="text1"/>
          <w:szCs w:val="26"/>
          <w:lang w:val="es-MX" w:eastAsia="en-US"/>
        </w:rPr>
        <w:t>SUJETO OBLIGADO</w:t>
      </w:r>
      <w:r w:rsidRPr="00260059">
        <w:rPr>
          <w:rFonts w:ascii="Palatino Linotype" w:eastAsiaTheme="majorEastAsia" w:hAnsi="Palatino Linotype" w:cstheme="majorBidi"/>
          <w:color w:val="000000" w:themeColor="text1"/>
          <w:szCs w:val="26"/>
          <w:lang w:val="es-MX" w:eastAsia="en-US"/>
        </w:rPr>
        <w:t xml:space="preserve">, para que conforme a los artículos 186 último párrafo, 189 párrafo </w:t>
      </w:r>
      <w:r w:rsidRPr="00260059">
        <w:rPr>
          <w:rFonts w:ascii="Palatino Linotype" w:eastAsiaTheme="majorEastAsia" w:hAnsi="Palatino Linotype" w:cstheme="majorBidi"/>
          <w:color w:val="000000" w:themeColor="text1"/>
          <w:szCs w:val="26"/>
          <w:lang w:val="es-MX" w:eastAsia="en-US"/>
        </w:rPr>
        <w:lastRenderedPageBreak/>
        <w:t>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5C7C1A9A" w14:textId="0F67FAA8" w:rsidR="00260059" w:rsidRPr="003402DD" w:rsidRDefault="00260059" w:rsidP="00260059">
      <w:pPr>
        <w:shd w:val="clear" w:color="auto" w:fill="FFFFFF"/>
        <w:spacing w:before="240" w:after="360" w:line="360" w:lineRule="auto"/>
        <w:jc w:val="both"/>
        <w:rPr>
          <w:rFonts w:ascii="Palatino Linotype" w:eastAsia="Times New Roman" w:hAnsi="Palatino Linotype" w:cs="Times New Roman"/>
          <w:lang w:val="es-ES"/>
        </w:rPr>
      </w:pPr>
      <w:r w:rsidRPr="00260059">
        <w:rPr>
          <w:rFonts w:ascii="Palatino Linotype" w:eastAsiaTheme="majorEastAsia" w:hAnsi="Palatino Linotype" w:cstheme="majorBidi"/>
          <w:b/>
          <w:lang w:val="es-MX" w:eastAsia="en-US"/>
        </w:rPr>
        <w:t xml:space="preserve">CUARTO. </w:t>
      </w:r>
      <w:r w:rsidRPr="00551F27">
        <w:rPr>
          <w:rFonts w:ascii="Palatino Linotype" w:eastAsiaTheme="majorEastAsia" w:hAnsi="Palatino Linotype" w:cstheme="majorBidi"/>
          <w:b/>
          <w:lang w:val="es-MX" w:eastAsia="en-US"/>
        </w:rPr>
        <w:t>Notifíquese</w:t>
      </w:r>
      <w:r w:rsidRPr="00260059">
        <w:rPr>
          <w:rFonts w:ascii="Palatino Linotype" w:eastAsiaTheme="majorEastAsia" w:hAnsi="Palatino Linotype" w:cstheme="majorBidi"/>
          <w:lang w:val="es-MX" w:eastAsia="en-US"/>
        </w:rPr>
        <w:t xml:space="preserve"> </w:t>
      </w:r>
      <w:r w:rsidR="00D434B5">
        <w:rPr>
          <w:rFonts w:ascii="Palatino Linotype" w:eastAsiaTheme="majorEastAsia" w:hAnsi="Palatino Linotype" w:cstheme="majorBidi"/>
          <w:lang w:val="es-MX" w:eastAsia="en-US"/>
        </w:rPr>
        <w:t xml:space="preserve">a </w:t>
      </w:r>
      <w:r w:rsidR="007E4C88">
        <w:rPr>
          <w:rFonts w:ascii="Palatino Linotype" w:eastAsiaTheme="majorEastAsia" w:hAnsi="Palatino Linotype" w:cstheme="majorBidi"/>
          <w:b/>
          <w:lang w:val="es-MX" w:eastAsia="en-US"/>
        </w:rPr>
        <w:t>XXXX XXXXXXXX XXXXXXXX</w:t>
      </w:r>
      <w:r w:rsidR="00D434B5">
        <w:rPr>
          <w:rFonts w:ascii="Palatino Linotype" w:eastAsiaTheme="majorEastAsia" w:hAnsi="Palatino Linotype" w:cstheme="majorBidi"/>
          <w:lang w:val="es-MX" w:eastAsia="en-US"/>
        </w:rPr>
        <w:t xml:space="preserve"> </w:t>
      </w:r>
      <w:r w:rsidR="00AC24EE">
        <w:rPr>
          <w:rFonts w:ascii="Palatino Linotype" w:eastAsia="Times New Roman" w:hAnsi="Palatino Linotype" w:cs="Times New Roman"/>
          <w:lang w:val="es-ES"/>
        </w:rPr>
        <w:t xml:space="preserve">la </w:t>
      </w:r>
      <w:r w:rsidRPr="00260059">
        <w:rPr>
          <w:rFonts w:ascii="Palatino Linotype" w:eastAsia="Times New Roman" w:hAnsi="Palatino Linotype" w:cs="Times New Roman"/>
          <w:lang w:val="es-ES"/>
        </w:rPr>
        <w:t xml:space="preserve">presente </w:t>
      </w:r>
      <w:r w:rsidR="003402DD">
        <w:rPr>
          <w:rFonts w:ascii="Palatino Linotype" w:eastAsia="Times New Roman" w:hAnsi="Palatino Linotype" w:cs="Times New Roman"/>
          <w:lang w:val="es-ES"/>
        </w:rPr>
        <w:t>resolución y el informe justificado.</w:t>
      </w:r>
    </w:p>
    <w:p w14:paraId="018E5136" w14:textId="6F93F829" w:rsidR="00474A9F" w:rsidRDefault="00260059" w:rsidP="00474A9F">
      <w:pPr>
        <w:spacing w:before="240" w:after="360" w:line="360" w:lineRule="auto"/>
        <w:jc w:val="both"/>
        <w:rPr>
          <w:rFonts w:ascii="Palatino Linotype" w:eastAsia="MS Mincho" w:hAnsi="Palatino Linotype" w:cs="Times New Roman"/>
          <w:color w:val="000000" w:themeColor="text1"/>
        </w:rPr>
      </w:pPr>
      <w:r w:rsidRPr="00260059">
        <w:rPr>
          <w:rFonts w:ascii="Palatino Linotype" w:eastAsia="MS Mincho" w:hAnsi="Palatino Linotype" w:cs="Times New Roman"/>
          <w:b/>
          <w:color w:val="000000" w:themeColor="text1"/>
        </w:rPr>
        <w:t xml:space="preserve">QUINTO. </w:t>
      </w:r>
      <w:r w:rsidRPr="00260059">
        <w:rPr>
          <w:rFonts w:ascii="Palatino Linotype" w:eastAsia="MS Mincho" w:hAnsi="Palatino Linotype" w:cs="Times New Roman"/>
          <w:color w:val="000000" w:themeColor="text1"/>
        </w:rPr>
        <w:t>Se hace del conocimiento de</w:t>
      </w:r>
      <w:r w:rsidR="007E4C88">
        <w:rPr>
          <w:rFonts w:ascii="Palatino Linotype" w:eastAsiaTheme="majorEastAsia" w:hAnsi="Palatino Linotype" w:cstheme="majorBidi"/>
          <w:b/>
          <w:lang w:val="es-MX" w:eastAsia="en-US"/>
        </w:rPr>
        <w:t xml:space="preserve"> XXXX XXXXXXX XXXXXXXX</w:t>
      </w:r>
      <w:bookmarkStart w:id="84" w:name="_GoBack"/>
      <w:bookmarkEnd w:id="84"/>
      <w:r w:rsidR="00AC24EE">
        <w:rPr>
          <w:rFonts w:ascii="Palatino Linotype" w:eastAsia="MS Mincho" w:hAnsi="Palatino Linotype" w:cs="Times New Roman"/>
          <w:color w:val="000000" w:themeColor="text1"/>
        </w:rPr>
        <w:t xml:space="preserve"> </w:t>
      </w:r>
      <w:r w:rsidRPr="00260059">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w:t>
      </w:r>
      <w:r w:rsidR="00474A9F">
        <w:rPr>
          <w:rFonts w:ascii="Palatino Linotype" w:eastAsia="MS Mincho" w:hAnsi="Palatino Linotype" w:cs="Times New Roman"/>
          <w:color w:val="000000" w:themeColor="text1"/>
        </w:rPr>
        <w:t>rminos de las leyes aplicables.</w:t>
      </w:r>
    </w:p>
    <w:p w14:paraId="429F0768" w14:textId="14F92553" w:rsidR="009A0324" w:rsidRPr="008B133B" w:rsidRDefault="007E6383" w:rsidP="00474A9F">
      <w:pPr>
        <w:spacing w:before="240" w:after="360" w:line="360" w:lineRule="auto"/>
        <w:jc w:val="both"/>
        <w:rPr>
          <w:rFonts w:ascii="Palatino Linotype" w:eastAsia="Calibri" w:hAnsi="Palatino Linotype" w:cs="Times New Roman"/>
          <w:b/>
        </w:rPr>
      </w:pPr>
      <w:r>
        <w:rPr>
          <w:rFonts w:ascii="Palatino Linotype" w:eastAsia="MS Mincho" w:hAnsi="Palatino Linotype" w:cs="Times New Roman"/>
          <w:b/>
          <w:color w:val="000000" w:themeColor="text1"/>
        </w:rPr>
        <w:t xml:space="preserve">SEXTO. </w:t>
      </w:r>
      <w:r w:rsidRPr="00B90005">
        <w:rPr>
          <w:rFonts w:ascii="Palatino Linotype" w:eastAsia="Calibri" w:hAnsi="Palatino Linotype" w:cs="Times New Roman"/>
        </w:rPr>
        <w:t xml:space="preserve">Gírese oficio al Contralor Interno y Órgano de Control y Vigilancia de este Instituto a fin de que de conformidad al artículo 190 de la Ley de Transparencia y Acceso a la Información Pública del Estado de México y Municipios, determine lo conducente en términos del </w:t>
      </w:r>
      <w:r w:rsidR="00D434B5">
        <w:rPr>
          <w:rFonts w:ascii="Palatino Linotype" w:eastAsia="Calibri" w:hAnsi="Palatino Linotype" w:cs="Times New Roman"/>
          <w:b/>
        </w:rPr>
        <w:t>Considerando SEXTO</w:t>
      </w:r>
      <w:r w:rsidRPr="00B90005">
        <w:rPr>
          <w:rFonts w:ascii="Palatino Linotype" w:eastAsia="Calibri" w:hAnsi="Palatino Linotype" w:cs="Times New Roman"/>
          <w:b/>
        </w:rPr>
        <w:t>.</w:t>
      </w:r>
    </w:p>
    <w:p w14:paraId="389A2C69" w14:textId="54BFBD5F" w:rsidR="00260059" w:rsidRDefault="00260059" w:rsidP="00260059">
      <w:pPr>
        <w:spacing w:before="240" w:after="240" w:line="360" w:lineRule="auto"/>
        <w:jc w:val="both"/>
        <w:rPr>
          <w:rFonts w:ascii="Palatino Linotype" w:hAnsi="Palatino Linotype" w:cs="Arial"/>
          <w:color w:val="000000" w:themeColor="text1"/>
        </w:rPr>
      </w:pPr>
      <w:r w:rsidRPr="00260059">
        <w:rPr>
          <w:rFonts w:ascii="Palatino Linotype" w:hAnsi="Palatino Linotype"/>
          <w:color w:val="000000" w:themeColor="text1"/>
        </w:rPr>
        <w:t xml:space="preserve">ASÍ LO RESUELVE, POR </w:t>
      </w:r>
      <w:r w:rsidRPr="00F53123">
        <w:rPr>
          <w:rFonts w:ascii="Palatino Linotype" w:hAnsi="Palatino Linotype"/>
          <w:color w:val="000000" w:themeColor="text1"/>
        </w:rPr>
        <w:t>UNANIMIDAD DE VOTOS, EL PLENO</w:t>
      </w:r>
      <w:r w:rsidRPr="00260059">
        <w:rPr>
          <w:rFonts w:ascii="Palatino Linotype" w:hAnsi="Palatino Linotype"/>
          <w:color w:val="000000" w:themeColor="text1"/>
        </w:rPr>
        <w:t xml:space="preserve"> DEL INSTITUTO DE TRANSPARENCIA, ACCESO A LA INFORMACIÓN PÚBLICA Y PROTECCIÓN DE DATOS PERSONALES DEL ESTADO DE MÉXICO Y MUNICIPIOS, CONFORMADO POR LOS COMISIONADOS ZULEMA MARTÍNEZ SÁNCHEZ, EVA ABAID YAPUR;</w:t>
      </w:r>
      <w:r w:rsidR="00C75E4D">
        <w:rPr>
          <w:rFonts w:ascii="Palatino Linotype" w:hAnsi="Palatino Linotype"/>
          <w:color w:val="000000" w:themeColor="text1"/>
        </w:rPr>
        <w:t xml:space="preserve"> JOSÉ GUADALUPE LUNA </w:t>
      </w:r>
      <w:r w:rsidR="00C75E4D">
        <w:rPr>
          <w:rFonts w:ascii="Palatino Linotype" w:hAnsi="Palatino Linotype"/>
          <w:color w:val="000000" w:themeColor="text1"/>
        </w:rPr>
        <w:lastRenderedPageBreak/>
        <w:t>HERNÁNDEZ</w:t>
      </w:r>
      <w:r w:rsidR="00F53123">
        <w:rPr>
          <w:rFonts w:ascii="Palatino Linotype" w:hAnsi="Palatino Linotype"/>
          <w:color w:val="000000" w:themeColor="text1"/>
        </w:rPr>
        <w:t xml:space="preserve"> (AUSENCIA JUSTIFICADA)</w:t>
      </w:r>
      <w:r w:rsidR="00C75E4D">
        <w:rPr>
          <w:rFonts w:ascii="Palatino Linotype" w:hAnsi="Palatino Linotype"/>
          <w:color w:val="000000" w:themeColor="text1"/>
        </w:rPr>
        <w:t xml:space="preserve">; </w:t>
      </w:r>
      <w:r w:rsidRPr="00260059">
        <w:rPr>
          <w:rFonts w:ascii="Palatino Linotype" w:hAnsi="Palatino Linotype"/>
          <w:color w:val="000000" w:themeColor="text1"/>
        </w:rPr>
        <w:t>JAVIER MARTÍNEZ CRUZ</w:t>
      </w:r>
      <w:r w:rsidR="00C75E4D">
        <w:rPr>
          <w:rFonts w:ascii="Palatino Linotype" w:hAnsi="Palatino Linotype"/>
          <w:color w:val="000000" w:themeColor="text1"/>
        </w:rPr>
        <w:t xml:space="preserve"> </w:t>
      </w:r>
      <w:r w:rsidR="00F53123">
        <w:rPr>
          <w:rFonts w:ascii="Palatino Linotype" w:hAnsi="Palatino Linotype"/>
          <w:color w:val="000000" w:themeColor="text1"/>
        </w:rPr>
        <w:t xml:space="preserve">(VOTO PARTICULAR) </w:t>
      </w:r>
      <w:r w:rsidR="00C75E4D">
        <w:rPr>
          <w:rFonts w:ascii="Palatino Linotype" w:hAnsi="Palatino Linotype"/>
          <w:color w:val="000000" w:themeColor="text1"/>
        </w:rPr>
        <w:t xml:space="preserve">Y </w:t>
      </w:r>
      <w:r w:rsidR="00C75E4D" w:rsidRPr="00392127">
        <w:rPr>
          <w:rFonts w:ascii="Palatino Linotype" w:hAnsi="Palatino Linotype"/>
          <w:color w:val="000000" w:themeColor="text1"/>
        </w:rPr>
        <w:t>LUIS GUSTAVO PARRA NORIEGA</w:t>
      </w:r>
      <w:r w:rsidRPr="00392127">
        <w:rPr>
          <w:rFonts w:ascii="Palatino Linotype" w:hAnsi="Palatino Linotype"/>
          <w:color w:val="000000" w:themeColor="text1"/>
        </w:rPr>
        <w:t xml:space="preserve">; EN LA </w:t>
      </w:r>
      <w:r w:rsidR="00F53123" w:rsidRPr="00392127">
        <w:rPr>
          <w:rFonts w:ascii="Palatino Linotype" w:hAnsi="Palatino Linotype"/>
          <w:color w:val="000000" w:themeColor="text1"/>
        </w:rPr>
        <w:t>DÉCIMA OCTAVA</w:t>
      </w:r>
      <w:r w:rsidR="00C75E4D" w:rsidRPr="00392127">
        <w:rPr>
          <w:rFonts w:ascii="Palatino Linotype" w:hAnsi="Palatino Linotype"/>
          <w:color w:val="000000" w:themeColor="text1"/>
        </w:rPr>
        <w:t xml:space="preserve"> </w:t>
      </w:r>
      <w:r w:rsidRPr="00392127">
        <w:rPr>
          <w:rFonts w:ascii="Palatino Linotype" w:hAnsi="Palatino Linotype"/>
          <w:color w:val="000000" w:themeColor="text1"/>
        </w:rPr>
        <w:t xml:space="preserve">SESIÓN ORDINARIA CELEBRADA EL </w:t>
      </w:r>
      <w:r w:rsidR="00F53123" w:rsidRPr="00392127">
        <w:rPr>
          <w:rFonts w:ascii="Palatino Linotype" w:hAnsi="Palatino Linotype"/>
          <w:color w:val="000000" w:themeColor="text1"/>
        </w:rPr>
        <w:t>CATORCE (14</w:t>
      </w:r>
      <w:r w:rsidR="00C75E4D" w:rsidRPr="00392127">
        <w:rPr>
          <w:rFonts w:ascii="Palatino Linotype" w:hAnsi="Palatino Linotype"/>
          <w:color w:val="000000" w:themeColor="text1"/>
        </w:rPr>
        <w:t xml:space="preserve">) DE </w:t>
      </w:r>
      <w:r w:rsidR="00F53123" w:rsidRPr="00392127">
        <w:rPr>
          <w:rFonts w:ascii="Palatino Linotype" w:hAnsi="Palatino Linotype"/>
          <w:color w:val="000000" w:themeColor="text1"/>
        </w:rPr>
        <w:t>MAYO</w:t>
      </w:r>
      <w:r w:rsidR="00A75C7E" w:rsidRPr="00392127">
        <w:rPr>
          <w:rFonts w:ascii="Palatino Linotype" w:hAnsi="Palatino Linotype"/>
          <w:color w:val="000000" w:themeColor="text1"/>
        </w:rPr>
        <w:t xml:space="preserve"> </w:t>
      </w:r>
      <w:r w:rsidRPr="00392127">
        <w:rPr>
          <w:rFonts w:ascii="Palatino Linotype" w:hAnsi="Palatino Linotype"/>
          <w:color w:val="000000" w:themeColor="text1"/>
        </w:rPr>
        <w:t xml:space="preserve">DE DOS MIL </w:t>
      </w:r>
      <w:r w:rsidR="00F53123" w:rsidRPr="00392127">
        <w:rPr>
          <w:rFonts w:ascii="Palatino Linotype" w:hAnsi="Palatino Linotype"/>
          <w:color w:val="000000" w:themeColor="text1"/>
        </w:rPr>
        <w:t>DIECINUEVE</w:t>
      </w:r>
      <w:r w:rsidRPr="00392127">
        <w:rPr>
          <w:rFonts w:ascii="Palatino Linotype" w:hAnsi="Palatino Linotype"/>
          <w:color w:val="000000" w:themeColor="text1"/>
        </w:rPr>
        <w:t>, ANTE EL SECRETARIO TÉCNICO DEL</w:t>
      </w:r>
      <w:r w:rsidRPr="00260059">
        <w:rPr>
          <w:rFonts w:ascii="Palatino Linotype" w:hAnsi="Palatino Linotype"/>
          <w:color w:val="000000" w:themeColor="text1"/>
        </w:rPr>
        <w:t xml:space="preserve"> PLENO ALEXIS TAPIA </w:t>
      </w:r>
      <w:r w:rsidR="00392127">
        <w:rPr>
          <w:rFonts w:ascii="Palatino Linotype" w:hAnsi="Palatino Linotype"/>
          <w:noProof/>
          <w:color w:val="000000" w:themeColor="text1"/>
          <w:lang w:val="es-MX" w:eastAsia="es-MX"/>
        </w:rPr>
        <mc:AlternateContent>
          <mc:Choice Requires="wps">
            <w:drawing>
              <wp:anchor distT="0" distB="0" distL="114300" distR="114300" simplePos="0" relativeHeight="251678720" behindDoc="0" locked="0" layoutInCell="1" allowOverlap="1" wp14:anchorId="5AD0C0D9" wp14:editId="4E8E908E">
                <wp:simplePos x="0" y="0"/>
                <wp:positionH relativeFrom="column">
                  <wp:posOffset>-470535</wp:posOffset>
                </wp:positionH>
                <wp:positionV relativeFrom="paragraph">
                  <wp:posOffset>1707514</wp:posOffset>
                </wp:positionV>
                <wp:extent cx="6419850" cy="5514975"/>
                <wp:effectExtent l="38100" t="19050" r="76200" b="85725"/>
                <wp:wrapNone/>
                <wp:docPr id="7" name="Conector recto 7"/>
                <wp:cNvGraphicFramePr/>
                <a:graphic xmlns:a="http://schemas.openxmlformats.org/drawingml/2006/main">
                  <a:graphicData uri="http://schemas.microsoft.com/office/word/2010/wordprocessingShape">
                    <wps:wsp>
                      <wps:cNvCnPr/>
                      <wps:spPr>
                        <a:xfrm>
                          <a:off x="0" y="0"/>
                          <a:ext cx="6419850" cy="55149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402B079" id="Conector recto 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7.05pt,134.45pt" to="468.45pt,5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" strokecolor="#4f81bd [3204]" strokeweight="2pt">
                <v:shadow on="t" color="black" opacity="24903f" origin=",.5" offset="0,.55556mm"/>
              </v:line>
            </w:pict>
          </mc:Fallback>
        </mc:AlternateContent>
      </w:r>
      <w:r w:rsidRPr="00260059">
        <w:rPr>
          <w:rFonts w:ascii="Palatino Linotype" w:hAnsi="Palatino Linotype"/>
          <w:color w:val="000000" w:themeColor="text1"/>
        </w:rPr>
        <w:t>RAMÍREZ.</w:t>
      </w:r>
      <w:r w:rsidRPr="00260059">
        <w:rPr>
          <w:rFonts w:ascii="Palatino Linotype" w:hAnsi="Palatino Linotype" w:cs="Arial"/>
          <w:color w:val="000000" w:themeColor="text1"/>
        </w:rPr>
        <w:t xml:space="preserve"> </w:t>
      </w:r>
    </w:p>
    <w:p w14:paraId="68DAAE95" w14:textId="77777777" w:rsidR="00F53123" w:rsidRDefault="00F53123" w:rsidP="00260059">
      <w:pPr>
        <w:spacing w:before="240" w:after="240" w:line="360" w:lineRule="auto"/>
        <w:jc w:val="both"/>
        <w:rPr>
          <w:rFonts w:ascii="Palatino Linotype" w:hAnsi="Palatino Linotype" w:cs="Arial"/>
          <w:color w:val="000000" w:themeColor="text1"/>
        </w:rPr>
      </w:pPr>
    </w:p>
    <w:p w14:paraId="286870B5" w14:textId="77777777" w:rsidR="00F53123" w:rsidRDefault="00F53123" w:rsidP="00260059">
      <w:pPr>
        <w:spacing w:before="240" w:after="240" w:line="360" w:lineRule="auto"/>
        <w:jc w:val="both"/>
        <w:rPr>
          <w:rFonts w:ascii="Palatino Linotype" w:hAnsi="Palatino Linotype" w:cs="Arial"/>
          <w:color w:val="000000" w:themeColor="text1"/>
        </w:rPr>
      </w:pPr>
    </w:p>
    <w:p w14:paraId="49B89CC8" w14:textId="77777777" w:rsidR="00F53123" w:rsidRDefault="00F53123" w:rsidP="00260059">
      <w:pPr>
        <w:spacing w:before="240" w:after="240" w:line="360" w:lineRule="auto"/>
        <w:jc w:val="both"/>
        <w:rPr>
          <w:rFonts w:ascii="Palatino Linotype" w:hAnsi="Palatino Linotype" w:cs="Arial"/>
          <w:color w:val="000000" w:themeColor="text1"/>
        </w:rPr>
      </w:pPr>
    </w:p>
    <w:p w14:paraId="4A637401" w14:textId="77777777" w:rsidR="00F53123" w:rsidRDefault="00F53123" w:rsidP="00260059">
      <w:pPr>
        <w:spacing w:before="240" w:after="240" w:line="360" w:lineRule="auto"/>
        <w:jc w:val="both"/>
        <w:rPr>
          <w:rFonts w:ascii="Palatino Linotype" w:hAnsi="Palatino Linotype" w:cs="Arial"/>
          <w:color w:val="000000" w:themeColor="text1"/>
        </w:rPr>
      </w:pPr>
    </w:p>
    <w:p w14:paraId="646631EA" w14:textId="77777777" w:rsidR="00F53123" w:rsidRDefault="00F53123" w:rsidP="00260059">
      <w:pPr>
        <w:spacing w:before="240" w:after="240" w:line="360" w:lineRule="auto"/>
        <w:jc w:val="both"/>
        <w:rPr>
          <w:rFonts w:ascii="Palatino Linotype" w:hAnsi="Palatino Linotype" w:cs="Arial"/>
          <w:color w:val="000000" w:themeColor="text1"/>
        </w:rPr>
      </w:pPr>
    </w:p>
    <w:p w14:paraId="3F95B8E5" w14:textId="77777777" w:rsidR="00F53123" w:rsidRDefault="00F53123" w:rsidP="00260059">
      <w:pPr>
        <w:spacing w:before="240" w:after="240" w:line="360" w:lineRule="auto"/>
        <w:jc w:val="both"/>
        <w:rPr>
          <w:rFonts w:ascii="Palatino Linotype" w:hAnsi="Palatino Linotype" w:cs="Arial"/>
          <w:color w:val="000000" w:themeColor="text1"/>
        </w:rPr>
      </w:pPr>
    </w:p>
    <w:p w14:paraId="6DE30FB1" w14:textId="77777777" w:rsidR="00F53123" w:rsidRDefault="00F53123" w:rsidP="00260059">
      <w:pPr>
        <w:spacing w:before="240" w:after="240" w:line="360" w:lineRule="auto"/>
        <w:jc w:val="both"/>
        <w:rPr>
          <w:rFonts w:ascii="Palatino Linotype" w:hAnsi="Palatino Linotype" w:cs="Arial"/>
          <w:color w:val="000000" w:themeColor="text1"/>
        </w:rPr>
      </w:pPr>
    </w:p>
    <w:p w14:paraId="3ADDE5B9" w14:textId="77777777" w:rsidR="00F53123" w:rsidRDefault="00F53123" w:rsidP="00260059">
      <w:pPr>
        <w:spacing w:before="240" w:after="240" w:line="360" w:lineRule="auto"/>
        <w:jc w:val="both"/>
        <w:rPr>
          <w:rFonts w:ascii="Palatino Linotype" w:hAnsi="Palatino Linotype" w:cs="Arial"/>
          <w:color w:val="000000" w:themeColor="text1"/>
        </w:rPr>
      </w:pPr>
    </w:p>
    <w:p w14:paraId="6DC2BDC0" w14:textId="77777777" w:rsidR="00F53123" w:rsidRDefault="00F53123" w:rsidP="00260059">
      <w:pPr>
        <w:spacing w:before="240" w:after="240" w:line="360" w:lineRule="auto"/>
        <w:jc w:val="both"/>
        <w:rPr>
          <w:rFonts w:ascii="Palatino Linotype" w:hAnsi="Palatino Linotype" w:cs="Arial"/>
          <w:color w:val="000000" w:themeColor="text1"/>
        </w:rPr>
      </w:pPr>
    </w:p>
    <w:p w14:paraId="62F65CE5" w14:textId="77777777" w:rsidR="00F53123" w:rsidRDefault="00F53123" w:rsidP="00260059">
      <w:pPr>
        <w:spacing w:before="240" w:after="240" w:line="360" w:lineRule="auto"/>
        <w:jc w:val="both"/>
        <w:rPr>
          <w:rFonts w:ascii="Palatino Linotype" w:hAnsi="Palatino Linotype" w:cs="Arial"/>
          <w:color w:val="000000" w:themeColor="text1"/>
        </w:rPr>
      </w:pPr>
    </w:p>
    <w:p w14:paraId="205697A2" w14:textId="77777777" w:rsidR="00F53123" w:rsidRDefault="00F53123" w:rsidP="00260059">
      <w:pPr>
        <w:spacing w:before="240" w:after="240" w:line="360" w:lineRule="auto"/>
        <w:jc w:val="both"/>
        <w:rPr>
          <w:rFonts w:ascii="Palatino Linotype" w:hAnsi="Palatino Linotype" w:cs="Arial"/>
          <w:color w:val="000000" w:themeColor="text1"/>
        </w:rPr>
      </w:pPr>
    </w:p>
    <w:p w14:paraId="3503DE8B" w14:textId="77777777" w:rsidR="00F53123" w:rsidRDefault="00F53123" w:rsidP="00260059">
      <w:pPr>
        <w:spacing w:before="240" w:after="240" w:line="360" w:lineRule="auto"/>
        <w:jc w:val="both"/>
        <w:rPr>
          <w:rFonts w:ascii="Palatino Linotype" w:hAnsi="Palatino Linotype" w:cs="Arial"/>
          <w:color w:val="000000" w:themeColor="text1"/>
        </w:rPr>
      </w:pPr>
    </w:p>
    <w:p w14:paraId="707D5947" w14:textId="77777777" w:rsidR="00F53123" w:rsidRDefault="00F53123" w:rsidP="00260059">
      <w:pPr>
        <w:spacing w:before="240" w:after="240" w:line="360" w:lineRule="auto"/>
        <w:jc w:val="both"/>
        <w:rPr>
          <w:rFonts w:ascii="Palatino Linotype" w:hAnsi="Palatino Linotype" w:cs="Arial"/>
          <w:color w:val="000000" w:themeColor="text1"/>
        </w:rPr>
      </w:pPr>
    </w:p>
    <w:p w14:paraId="79ACE42E" w14:textId="77777777" w:rsidR="00F53123" w:rsidRDefault="00F53123" w:rsidP="00F53123">
      <w:pPr>
        <w:spacing w:before="240" w:line="360" w:lineRule="auto"/>
        <w:jc w:val="both"/>
        <w:rPr>
          <w:rFonts w:ascii="Palatino Linotype" w:hAnsi="Palatino Linotype" w:cs="Arial"/>
        </w:rPr>
      </w:pPr>
    </w:p>
    <w:p w14:paraId="78BAAECB" w14:textId="77777777" w:rsidR="00F53123" w:rsidRPr="00D05C83" w:rsidRDefault="00F53123" w:rsidP="00F53123">
      <w:pPr>
        <w:spacing w:before="240" w:line="360" w:lineRule="auto"/>
        <w:jc w:val="both"/>
        <w:rPr>
          <w:rFonts w:ascii="Palatino Linotype" w:hAnsi="Palatino Linotype" w:cs="Arial"/>
        </w:rPr>
      </w:pPr>
      <w:r w:rsidRPr="006C6A05">
        <w:rPr>
          <w:rFonts w:ascii="Palatino Linotype" w:hAnsi="Palatino Linotype" w:cs="Arial"/>
          <w:noProof/>
          <w:lang w:val="es-MX" w:eastAsia="es-MX"/>
        </w:rPr>
        <mc:AlternateContent>
          <mc:Choice Requires="wps">
            <w:drawing>
              <wp:anchor distT="0" distB="0" distL="114300" distR="114300" simplePos="0" relativeHeight="251671552" behindDoc="0" locked="0" layoutInCell="1" allowOverlap="1" wp14:anchorId="1FCCEE1D" wp14:editId="13D79D10">
                <wp:simplePos x="0" y="0"/>
                <wp:positionH relativeFrom="page">
                  <wp:posOffset>2600325</wp:posOffset>
                </wp:positionH>
                <wp:positionV relativeFrom="paragraph">
                  <wp:posOffset>178435</wp:posOffset>
                </wp:positionV>
                <wp:extent cx="2551430" cy="971550"/>
                <wp:effectExtent l="0" t="0" r="20320" b="19050"/>
                <wp:wrapNone/>
                <wp:docPr id="14" name="Cuadro de texto 14"/>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3CDDA2" w14:textId="77777777" w:rsidR="00F53123" w:rsidRPr="00EF2FC0" w:rsidRDefault="00F53123" w:rsidP="00F53123">
                            <w:pPr>
                              <w:jc w:val="center"/>
                              <w:rPr>
                                <w:rFonts w:ascii="Palatino Linotype" w:hAnsi="Palatino Linotype"/>
                              </w:rPr>
                            </w:pPr>
                            <w:r w:rsidRPr="00EF2FC0">
                              <w:rPr>
                                <w:rFonts w:ascii="Palatino Linotype" w:hAnsi="Palatino Linotype"/>
                                <w:b/>
                              </w:rPr>
                              <w:t>Zulema Martínez Sánchez</w:t>
                            </w:r>
                          </w:p>
                          <w:p w14:paraId="4C0F6A37" w14:textId="77777777" w:rsidR="00F53123" w:rsidRDefault="00F53123" w:rsidP="00F53123">
                            <w:pPr>
                              <w:jc w:val="center"/>
                              <w:rPr>
                                <w:rFonts w:ascii="Palatino Linotype" w:hAnsi="Palatino Linotype"/>
                              </w:rPr>
                            </w:pPr>
                            <w:r>
                              <w:rPr>
                                <w:rFonts w:ascii="Palatino Linotype" w:hAnsi="Palatino Linotype"/>
                              </w:rPr>
                              <w:t>Comisionada Presidenta</w:t>
                            </w:r>
                          </w:p>
                          <w:p w14:paraId="066A9C12" w14:textId="77777777" w:rsidR="00F53123" w:rsidRDefault="00F53123" w:rsidP="00F53123">
                            <w:pPr>
                              <w:jc w:val="center"/>
                              <w:rPr>
                                <w:rFonts w:ascii="Palatino Linotype" w:hAnsi="Palatino Linotype"/>
                                <w:b/>
                              </w:rPr>
                            </w:pPr>
                            <w:r>
                              <w:rPr>
                                <w:rFonts w:ascii="Palatino Linotype" w:hAnsi="Palatino Linotype"/>
                                <w:b/>
                              </w:rPr>
                              <w:t>(Rúbrica).</w:t>
                            </w:r>
                          </w:p>
                          <w:p w14:paraId="42F21B15" w14:textId="77777777" w:rsidR="00F53123" w:rsidRPr="00016AF3" w:rsidRDefault="00F53123" w:rsidP="00F5312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CEE1D" id="_x0000_t202" coordsize="21600,21600" o:spt="202" path="m,l,21600r21600,l21600,xe">
                <v:stroke joinstyle="miter"/>
                <v:path gradientshapeok="t" o:connecttype="rect"/>
              </v:shapetype>
              <v:shape id="Cuadro de texto 14" o:spid="_x0000_s1026" type="#_x0000_t202" style="position:absolute;left:0;text-align:left;margin-left:204.75pt;margin-top:14.05pt;width:200.9pt;height:7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FIg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&#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shSIJICAAC7BQAADgAAAAAAAAAAAAAAAAAuAgAAZHJzL2Uyb0RvYy54bWxQ&#10;SwECLQAUAAYACAAAACEAXjOe0N4AAAAKAQAADwAAAAAAAAAAAAAAAADsBAAAZHJzL2Rvd25yZXYu&#10;eG1sUEsFBgAAAAAEAAQA8wAAAPcFAAAAAA==&#10;" fillcolor="white [3201]" strokecolor="white [3212]" strokeweight=".5pt">
                <v:textbox>
                  <w:txbxContent>
                    <w:p w14:paraId="3A3CDDA2" w14:textId="77777777" w:rsidR="00F53123" w:rsidRPr="00EF2FC0" w:rsidRDefault="00F53123" w:rsidP="00F53123">
                      <w:pPr>
                        <w:jc w:val="center"/>
                        <w:rPr>
                          <w:rFonts w:ascii="Palatino Linotype" w:hAnsi="Palatino Linotype"/>
                        </w:rPr>
                      </w:pPr>
                      <w:r w:rsidRPr="00EF2FC0">
                        <w:rPr>
                          <w:rFonts w:ascii="Palatino Linotype" w:hAnsi="Palatino Linotype"/>
                          <w:b/>
                        </w:rPr>
                        <w:t>Zulema Martínez Sánchez</w:t>
                      </w:r>
                    </w:p>
                    <w:p w14:paraId="4C0F6A37" w14:textId="77777777" w:rsidR="00F53123" w:rsidRDefault="00F53123" w:rsidP="00F53123">
                      <w:pPr>
                        <w:jc w:val="center"/>
                        <w:rPr>
                          <w:rFonts w:ascii="Palatino Linotype" w:hAnsi="Palatino Linotype"/>
                        </w:rPr>
                      </w:pPr>
                      <w:r>
                        <w:rPr>
                          <w:rFonts w:ascii="Palatino Linotype" w:hAnsi="Palatino Linotype"/>
                        </w:rPr>
                        <w:t>Comisionada Presidenta</w:t>
                      </w:r>
                    </w:p>
                    <w:p w14:paraId="066A9C12" w14:textId="77777777" w:rsidR="00F53123" w:rsidRDefault="00F53123" w:rsidP="00F53123">
                      <w:pPr>
                        <w:jc w:val="center"/>
                        <w:rPr>
                          <w:rFonts w:ascii="Palatino Linotype" w:hAnsi="Palatino Linotype"/>
                          <w:b/>
                        </w:rPr>
                      </w:pPr>
                      <w:r>
                        <w:rPr>
                          <w:rFonts w:ascii="Palatino Linotype" w:hAnsi="Palatino Linotype"/>
                          <w:b/>
                        </w:rPr>
                        <w:t>(Rúbrica).</w:t>
                      </w:r>
                    </w:p>
                    <w:p w14:paraId="42F21B15" w14:textId="77777777" w:rsidR="00F53123" w:rsidRPr="00016AF3" w:rsidRDefault="00F53123" w:rsidP="00F53123">
                      <w:pPr>
                        <w:jc w:val="center"/>
                        <w:rPr>
                          <w:rFonts w:ascii="Palatino Linotype" w:hAnsi="Palatino Linotype"/>
                          <w:b/>
                        </w:rPr>
                      </w:pPr>
                    </w:p>
                  </w:txbxContent>
                </v:textbox>
                <w10:wrap anchorx="page"/>
              </v:shape>
            </w:pict>
          </mc:Fallback>
        </mc:AlternateContent>
      </w:r>
    </w:p>
    <w:p w14:paraId="2CD0AC24" w14:textId="77777777" w:rsidR="00F53123" w:rsidRDefault="00F53123" w:rsidP="00F53123">
      <w:pPr>
        <w:autoSpaceDE w:val="0"/>
        <w:autoSpaceDN w:val="0"/>
        <w:adjustRightInd w:val="0"/>
        <w:spacing w:before="240" w:line="480" w:lineRule="auto"/>
        <w:jc w:val="both"/>
        <w:rPr>
          <w:rFonts w:ascii="Palatino Linotype" w:hAnsi="Palatino Linotype" w:cs="Arial"/>
        </w:rPr>
      </w:pPr>
    </w:p>
    <w:p w14:paraId="5C68A76F" w14:textId="77777777" w:rsidR="00F53123" w:rsidRDefault="00F53123" w:rsidP="00F53123">
      <w:pPr>
        <w:autoSpaceDE w:val="0"/>
        <w:autoSpaceDN w:val="0"/>
        <w:adjustRightInd w:val="0"/>
        <w:spacing w:before="240" w:line="480" w:lineRule="auto"/>
        <w:jc w:val="both"/>
        <w:rPr>
          <w:rFonts w:ascii="Palatino Linotype" w:hAnsi="Palatino Linotype" w:cs="Arial"/>
        </w:rPr>
      </w:pPr>
      <w:r w:rsidRPr="006C6A05">
        <w:rPr>
          <w:rFonts w:ascii="Palatino Linotype" w:hAnsi="Palatino Linotype" w:cs="Arial"/>
          <w:noProof/>
          <w:lang w:val="es-MX" w:eastAsia="es-MX"/>
        </w:rPr>
        <mc:AlternateContent>
          <mc:Choice Requires="wps">
            <w:drawing>
              <wp:anchor distT="0" distB="0" distL="114300" distR="114300" simplePos="0" relativeHeight="251672576" behindDoc="0" locked="0" layoutInCell="1" allowOverlap="1" wp14:anchorId="51B13013" wp14:editId="158E2AC3">
                <wp:simplePos x="0" y="0"/>
                <wp:positionH relativeFrom="margin">
                  <wp:posOffset>-333375</wp:posOffset>
                </wp:positionH>
                <wp:positionV relativeFrom="paragraph">
                  <wp:posOffset>619760</wp:posOffset>
                </wp:positionV>
                <wp:extent cx="2486025" cy="895350"/>
                <wp:effectExtent l="0" t="0" r="28575" b="19050"/>
                <wp:wrapNone/>
                <wp:docPr id="16" name="Cuadro de texto 16"/>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175B2C9" w14:textId="77777777" w:rsidR="00F53123" w:rsidRPr="00EF2FC0" w:rsidRDefault="00F53123" w:rsidP="00F53123">
                            <w:pPr>
                              <w:jc w:val="center"/>
                              <w:rPr>
                                <w:rFonts w:ascii="Palatino Linotype" w:hAnsi="Palatino Linotype"/>
                                <w:b/>
                              </w:rPr>
                            </w:pPr>
                            <w:r w:rsidRPr="00EF2FC0">
                              <w:rPr>
                                <w:rFonts w:ascii="Palatino Linotype" w:hAnsi="Palatino Linotype"/>
                                <w:b/>
                              </w:rPr>
                              <w:t>Eva Abaid Yapur</w:t>
                            </w:r>
                          </w:p>
                          <w:p w14:paraId="5B589E36" w14:textId="77777777" w:rsidR="00F53123" w:rsidRPr="00EF2FC0" w:rsidRDefault="00F53123" w:rsidP="00F53123">
                            <w:pPr>
                              <w:jc w:val="center"/>
                              <w:rPr>
                                <w:rFonts w:ascii="Palatino Linotype" w:hAnsi="Palatino Linotype"/>
                              </w:rPr>
                            </w:pPr>
                            <w:r w:rsidRPr="00EF2FC0">
                              <w:rPr>
                                <w:rFonts w:ascii="Palatino Linotype" w:hAnsi="Palatino Linotype"/>
                              </w:rPr>
                              <w:t>Comisionada</w:t>
                            </w:r>
                          </w:p>
                          <w:p w14:paraId="71BA6B9C" w14:textId="77777777" w:rsidR="00F53123" w:rsidRDefault="00F53123" w:rsidP="00F53123">
                            <w:pPr>
                              <w:jc w:val="center"/>
                              <w:rPr>
                                <w:rFonts w:ascii="Palatino Linotype" w:hAnsi="Palatino Linotype"/>
                                <w:b/>
                              </w:rPr>
                            </w:pPr>
                            <w:r>
                              <w:rPr>
                                <w:rFonts w:ascii="Palatino Linotype" w:hAnsi="Palatino Linotype"/>
                                <w:b/>
                              </w:rPr>
                              <w:t>(Rúbrica).</w:t>
                            </w:r>
                          </w:p>
                          <w:p w14:paraId="17BF3264" w14:textId="77777777" w:rsidR="00F53123" w:rsidRDefault="00F53123" w:rsidP="00F5312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13013" id="Cuadro de texto 16" o:spid="_x0000_s1027" type="#_x0000_t202" style="position:absolute;left:0;text-align:left;margin-left:-26.25pt;margin-top:48.8pt;width:195.75pt;height:70.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B+q2oXlAIAAMIFAAAOAAAAAAAAAAAAAAAAAC4CAABkcnMvZTJvRG9j&#10;LnhtbFBLAQItABQABgAIAAAAIQBvPLxT4QAAAAoBAAAPAAAAAAAAAAAAAAAAAO4EAABkcnMvZG93&#10;bnJldi54bWxQSwUGAAAAAAQABADzAAAA/AUAAAAA&#10;" fillcolor="white [3201]" strokecolor="white [3212]" strokeweight=".5pt">
                <v:textbox>
                  <w:txbxContent>
                    <w:p w14:paraId="4175B2C9" w14:textId="77777777" w:rsidR="00F53123" w:rsidRPr="00EF2FC0" w:rsidRDefault="00F53123" w:rsidP="00F53123">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5B589E36" w14:textId="77777777" w:rsidR="00F53123" w:rsidRPr="00EF2FC0" w:rsidRDefault="00F53123" w:rsidP="00F53123">
                      <w:pPr>
                        <w:jc w:val="center"/>
                        <w:rPr>
                          <w:rFonts w:ascii="Palatino Linotype" w:hAnsi="Palatino Linotype"/>
                        </w:rPr>
                      </w:pPr>
                      <w:r w:rsidRPr="00EF2FC0">
                        <w:rPr>
                          <w:rFonts w:ascii="Palatino Linotype" w:hAnsi="Palatino Linotype"/>
                        </w:rPr>
                        <w:t>Comisionada</w:t>
                      </w:r>
                    </w:p>
                    <w:p w14:paraId="71BA6B9C" w14:textId="77777777" w:rsidR="00F53123" w:rsidRDefault="00F53123" w:rsidP="00F53123">
                      <w:pPr>
                        <w:jc w:val="center"/>
                        <w:rPr>
                          <w:rFonts w:ascii="Palatino Linotype" w:hAnsi="Palatino Linotype"/>
                          <w:b/>
                        </w:rPr>
                      </w:pPr>
                      <w:r>
                        <w:rPr>
                          <w:rFonts w:ascii="Palatino Linotype" w:hAnsi="Palatino Linotype"/>
                          <w:b/>
                        </w:rPr>
                        <w:t>(Rúbrica).</w:t>
                      </w:r>
                    </w:p>
                    <w:p w14:paraId="17BF3264" w14:textId="77777777" w:rsidR="00F53123" w:rsidRDefault="00F53123" w:rsidP="00F53123">
                      <w:pPr>
                        <w:jc w:val="center"/>
                      </w:pPr>
                    </w:p>
                  </w:txbxContent>
                </v:textbox>
                <w10:wrap anchorx="margin"/>
              </v:shape>
            </w:pict>
          </mc:Fallback>
        </mc:AlternateContent>
      </w:r>
    </w:p>
    <w:p w14:paraId="35EC3CAB" w14:textId="77777777" w:rsidR="00F53123" w:rsidRDefault="00F53123" w:rsidP="00F53123">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lang w:val="es-MX" w:eastAsia="es-MX"/>
        </w:rPr>
        <mc:AlternateContent>
          <mc:Choice Requires="wps">
            <w:drawing>
              <wp:anchor distT="0" distB="0" distL="114300" distR="114300" simplePos="0" relativeHeight="251673600" behindDoc="0" locked="0" layoutInCell="1" allowOverlap="1" wp14:anchorId="0A0B36DC" wp14:editId="6B445C5A">
                <wp:simplePos x="0" y="0"/>
                <wp:positionH relativeFrom="margin">
                  <wp:posOffset>3558540</wp:posOffset>
                </wp:positionH>
                <wp:positionV relativeFrom="paragraph">
                  <wp:posOffset>85090</wp:posOffset>
                </wp:positionV>
                <wp:extent cx="2543175" cy="942975"/>
                <wp:effectExtent l="0" t="0" r="28575" b="28575"/>
                <wp:wrapNone/>
                <wp:docPr id="17" name="Cuadro de texto 17"/>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BC67F4D" w14:textId="77777777" w:rsidR="00F53123" w:rsidRPr="00EF2FC0" w:rsidRDefault="00F53123" w:rsidP="00F53123">
                            <w:pPr>
                              <w:jc w:val="center"/>
                              <w:rPr>
                                <w:rFonts w:ascii="Palatino Linotype" w:hAnsi="Palatino Linotype"/>
                              </w:rPr>
                            </w:pPr>
                            <w:r>
                              <w:rPr>
                                <w:rFonts w:ascii="Palatino Linotype" w:hAnsi="Palatino Linotype"/>
                                <w:b/>
                              </w:rPr>
                              <w:t>José Guadalupe Luna Hernández</w:t>
                            </w:r>
                          </w:p>
                          <w:p w14:paraId="790E805D" w14:textId="77777777" w:rsidR="00F53123" w:rsidRDefault="00F53123" w:rsidP="00F53123">
                            <w:pPr>
                              <w:jc w:val="center"/>
                              <w:rPr>
                                <w:rFonts w:ascii="Palatino Linotype" w:hAnsi="Palatino Linotype"/>
                              </w:rPr>
                            </w:pPr>
                            <w:r w:rsidRPr="00EF2FC0">
                              <w:rPr>
                                <w:rFonts w:ascii="Palatino Linotype" w:hAnsi="Palatino Linotype"/>
                              </w:rPr>
                              <w:t>Comisionado</w:t>
                            </w:r>
                          </w:p>
                          <w:p w14:paraId="3C5F765B" w14:textId="576593DB" w:rsidR="00F53123" w:rsidRPr="009234AD" w:rsidRDefault="00B066FB" w:rsidP="00F53123">
                            <w:pPr>
                              <w:jc w:val="center"/>
                              <w:rPr>
                                <w:rFonts w:ascii="Palatino Linotype" w:hAnsi="Palatino Linotype"/>
                                <w:b/>
                              </w:rPr>
                            </w:pPr>
                            <w:r>
                              <w:rPr>
                                <w:rFonts w:ascii="Palatino Linotype" w:hAnsi="Palatino Linotype"/>
                                <w:b/>
                              </w:rPr>
                              <w:t>(Ausencia justificada</w:t>
                            </w:r>
                            <w:r w:rsidR="00F53123">
                              <w:rPr>
                                <w:rFonts w:ascii="Palatino Linotype" w:hAnsi="Palatino Linotype"/>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0B36DC" id="_x0000_t202" coordsize="21600,21600" o:spt="202" path="m,l,21600r21600,l21600,xe">
                <v:stroke joinstyle="miter"/>
                <v:path gradientshapeok="t" o:connecttype="rect"/>
              </v:shapetype>
              <v:shape id="Cuadro de texto 17" o:spid="_x0000_s1028" type="#_x0000_t202" style="position:absolute;left:0;text-align:left;margin-left:280.2pt;margin-top:6.7pt;width:200.25pt;height:74.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uQmg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" fillcolor="white [3201]" strokecolor="white [3212]" strokeweight=".5pt">
                <v:textbox>
                  <w:txbxContent>
                    <w:p w14:paraId="2BC67F4D" w14:textId="77777777" w:rsidR="00F53123" w:rsidRPr="00EF2FC0" w:rsidRDefault="00F53123" w:rsidP="00F53123">
                      <w:pPr>
                        <w:jc w:val="center"/>
                        <w:rPr>
                          <w:rFonts w:ascii="Palatino Linotype" w:hAnsi="Palatino Linotype"/>
                        </w:rPr>
                      </w:pPr>
                      <w:r>
                        <w:rPr>
                          <w:rFonts w:ascii="Palatino Linotype" w:hAnsi="Palatino Linotype"/>
                          <w:b/>
                        </w:rPr>
                        <w:t>José Guadalupe Luna Hernández</w:t>
                      </w:r>
                    </w:p>
                    <w:p w14:paraId="790E805D" w14:textId="77777777" w:rsidR="00F53123" w:rsidRDefault="00F53123" w:rsidP="00F53123">
                      <w:pPr>
                        <w:jc w:val="center"/>
                        <w:rPr>
                          <w:rFonts w:ascii="Palatino Linotype" w:hAnsi="Palatino Linotype"/>
                        </w:rPr>
                      </w:pPr>
                      <w:r w:rsidRPr="00EF2FC0">
                        <w:rPr>
                          <w:rFonts w:ascii="Palatino Linotype" w:hAnsi="Palatino Linotype"/>
                        </w:rPr>
                        <w:t>Comisionado</w:t>
                      </w:r>
                    </w:p>
                    <w:p w14:paraId="3C5F765B" w14:textId="576593DB" w:rsidR="00F53123" w:rsidRPr="009234AD" w:rsidRDefault="00B066FB" w:rsidP="00F53123">
                      <w:pPr>
                        <w:jc w:val="center"/>
                        <w:rPr>
                          <w:rFonts w:ascii="Palatino Linotype" w:hAnsi="Palatino Linotype"/>
                          <w:b/>
                        </w:rPr>
                      </w:pPr>
                      <w:r>
                        <w:rPr>
                          <w:rFonts w:ascii="Palatino Linotype" w:hAnsi="Palatino Linotype"/>
                          <w:b/>
                        </w:rPr>
                        <w:t>(Ausencia justificada</w:t>
                      </w:r>
                      <w:r w:rsidR="00F53123">
                        <w:rPr>
                          <w:rFonts w:ascii="Palatino Linotype" w:hAnsi="Palatino Linotype"/>
                          <w:b/>
                        </w:rPr>
                        <w:t>).</w:t>
                      </w:r>
                    </w:p>
                  </w:txbxContent>
                </v:textbox>
                <w10:wrap anchorx="margin"/>
              </v:shape>
            </w:pict>
          </mc:Fallback>
        </mc:AlternateContent>
      </w:r>
      <w:r>
        <w:rPr>
          <w:rFonts w:ascii="Palatino Linotype" w:hAnsi="Palatino Linotype" w:cs="Arial"/>
        </w:rPr>
        <w:t xml:space="preserve"> </w:t>
      </w:r>
    </w:p>
    <w:p w14:paraId="42E042D0" w14:textId="77777777" w:rsidR="00F53123" w:rsidRPr="00D54B7D" w:rsidRDefault="00F53123" w:rsidP="00F53123">
      <w:pPr>
        <w:spacing w:before="240" w:line="480" w:lineRule="auto"/>
        <w:jc w:val="both"/>
        <w:rPr>
          <w:rFonts w:ascii="Palatino Linotype" w:hAnsi="Palatino Linotype"/>
        </w:rPr>
      </w:pPr>
    </w:p>
    <w:p w14:paraId="548EB99D" w14:textId="77777777" w:rsidR="00F53123" w:rsidRDefault="00F53123" w:rsidP="00F53123">
      <w:pPr>
        <w:spacing w:before="240" w:line="480" w:lineRule="auto"/>
        <w:rPr>
          <w:rFonts w:ascii="Palatino Linotype" w:hAnsi="Palatino Linotype"/>
          <w:b/>
        </w:rPr>
      </w:pPr>
      <w:r w:rsidRPr="006C6A05">
        <w:rPr>
          <w:rFonts w:ascii="Palatino Linotype" w:hAnsi="Palatino Linotype" w:cs="Arial"/>
          <w:noProof/>
          <w:lang w:val="es-MX" w:eastAsia="es-MX"/>
        </w:rPr>
        <mc:AlternateContent>
          <mc:Choice Requires="wps">
            <w:drawing>
              <wp:anchor distT="0" distB="0" distL="114300" distR="114300" simplePos="0" relativeHeight="251676672" behindDoc="0" locked="0" layoutInCell="1" allowOverlap="1" wp14:anchorId="3897DF02" wp14:editId="35532260">
                <wp:simplePos x="0" y="0"/>
                <wp:positionH relativeFrom="margin">
                  <wp:posOffset>-299085</wp:posOffset>
                </wp:positionH>
                <wp:positionV relativeFrom="paragraph">
                  <wp:posOffset>582930</wp:posOffset>
                </wp:positionV>
                <wp:extent cx="2486025" cy="937895"/>
                <wp:effectExtent l="0" t="0" r="9525" b="0"/>
                <wp:wrapNone/>
                <wp:docPr id="18" name="Cuadro de texto 18"/>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956C39" w14:textId="77777777" w:rsidR="00F53123" w:rsidRPr="00EF2FC0" w:rsidRDefault="00F53123" w:rsidP="00F53123">
                            <w:pPr>
                              <w:jc w:val="center"/>
                              <w:rPr>
                                <w:rFonts w:ascii="Palatino Linotype" w:hAnsi="Palatino Linotype"/>
                              </w:rPr>
                            </w:pPr>
                            <w:r w:rsidRPr="00EF2FC0">
                              <w:rPr>
                                <w:rFonts w:ascii="Palatino Linotype" w:hAnsi="Palatino Linotype"/>
                                <w:b/>
                              </w:rPr>
                              <w:t>Javier Martínez Cruz</w:t>
                            </w:r>
                          </w:p>
                          <w:p w14:paraId="5565B4C7" w14:textId="77777777" w:rsidR="00F53123" w:rsidRDefault="00F53123" w:rsidP="00F53123">
                            <w:pPr>
                              <w:jc w:val="center"/>
                              <w:rPr>
                                <w:rFonts w:ascii="Palatino Linotype" w:hAnsi="Palatino Linotype"/>
                              </w:rPr>
                            </w:pPr>
                            <w:r w:rsidRPr="00EF2FC0">
                              <w:rPr>
                                <w:rFonts w:ascii="Palatino Linotype" w:hAnsi="Palatino Linotype"/>
                              </w:rPr>
                              <w:t>Comisionado</w:t>
                            </w:r>
                          </w:p>
                          <w:p w14:paraId="39D5099D" w14:textId="77777777" w:rsidR="00F53123" w:rsidRPr="00F55D03" w:rsidRDefault="00F53123" w:rsidP="00F53123">
                            <w:pPr>
                              <w:jc w:val="center"/>
                              <w:rPr>
                                <w:rFonts w:ascii="Palatino Linotype" w:hAnsi="Palatino Linotype"/>
                                <w:b/>
                              </w:rPr>
                            </w:pPr>
                            <w:r>
                              <w:rPr>
                                <w:rFonts w:ascii="Palatino Linotype" w:hAnsi="Palatino Linotype"/>
                                <w:b/>
                              </w:rPr>
                              <w:t>(Rúbrica).</w:t>
                            </w:r>
                          </w:p>
                          <w:p w14:paraId="3CDEA546" w14:textId="77777777" w:rsidR="00F53123" w:rsidRDefault="00F53123" w:rsidP="00F531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7DF02" id="Cuadro de texto 18" o:spid="_x0000_s1029" type="#_x0000_t202" style="position:absolute;margin-left:-23.55pt;margin-top:45.9pt;width:195.75pt;height:73.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8pU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3MvKVJQCAACaBQAADgAAAAAAAAAAAAAAAAAuAgAAZHJzL2Uyb0Rv&#10;Yy54bWxQSwECLQAUAAYACAAAACEAEchPauIAAAAKAQAADwAAAAAAAAAAAAAAAADuBAAAZHJzL2Rv&#10;d25yZXYueG1sUEsFBgAAAAAEAAQA8wAAAP0FAAAAAA==&#10;" fillcolor="white [3201]" stroked="f" strokeweight=".5pt">
                <v:textbox>
                  <w:txbxContent>
                    <w:p w14:paraId="4E956C39" w14:textId="77777777" w:rsidR="00F53123" w:rsidRPr="00EF2FC0" w:rsidRDefault="00F53123" w:rsidP="00F53123">
                      <w:pPr>
                        <w:jc w:val="center"/>
                        <w:rPr>
                          <w:rFonts w:ascii="Palatino Linotype" w:hAnsi="Palatino Linotype"/>
                        </w:rPr>
                      </w:pPr>
                      <w:r w:rsidRPr="00EF2FC0">
                        <w:rPr>
                          <w:rFonts w:ascii="Palatino Linotype" w:hAnsi="Palatino Linotype"/>
                          <w:b/>
                        </w:rPr>
                        <w:t>Javier Martínez Cruz</w:t>
                      </w:r>
                    </w:p>
                    <w:p w14:paraId="5565B4C7" w14:textId="77777777" w:rsidR="00F53123" w:rsidRDefault="00F53123" w:rsidP="00F53123">
                      <w:pPr>
                        <w:jc w:val="center"/>
                        <w:rPr>
                          <w:rFonts w:ascii="Palatino Linotype" w:hAnsi="Palatino Linotype"/>
                        </w:rPr>
                      </w:pPr>
                      <w:r w:rsidRPr="00EF2FC0">
                        <w:rPr>
                          <w:rFonts w:ascii="Palatino Linotype" w:hAnsi="Palatino Linotype"/>
                        </w:rPr>
                        <w:t>Comisionado</w:t>
                      </w:r>
                    </w:p>
                    <w:p w14:paraId="39D5099D" w14:textId="77777777" w:rsidR="00F53123" w:rsidRPr="00F55D03" w:rsidRDefault="00F53123" w:rsidP="00F53123">
                      <w:pPr>
                        <w:jc w:val="center"/>
                        <w:rPr>
                          <w:rFonts w:ascii="Palatino Linotype" w:hAnsi="Palatino Linotype"/>
                          <w:b/>
                        </w:rPr>
                      </w:pPr>
                      <w:r>
                        <w:rPr>
                          <w:rFonts w:ascii="Palatino Linotype" w:hAnsi="Palatino Linotype"/>
                          <w:b/>
                        </w:rPr>
                        <w:t>(Rúbrica).</w:t>
                      </w:r>
                    </w:p>
                    <w:p w14:paraId="3CDEA546" w14:textId="77777777" w:rsidR="00F53123" w:rsidRDefault="00F53123" w:rsidP="00F53123"/>
                  </w:txbxContent>
                </v:textbox>
                <w10:wrap anchorx="margin"/>
              </v:shape>
            </w:pict>
          </mc:Fallback>
        </mc:AlternateContent>
      </w:r>
    </w:p>
    <w:p w14:paraId="0273A0E5" w14:textId="77777777" w:rsidR="00F53123" w:rsidRDefault="00F53123" w:rsidP="00F53123">
      <w:pPr>
        <w:spacing w:before="240" w:line="480" w:lineRule="auto"/>
        <w:rPr>
          <w:rFonts w:ascii="Palatino Linotype" w:hAnsi="Palatino Linotype"/>
          <w:b/>
        </w:rPr>
      </w:pPr>
      <w:r w:rsidRPr="006C6A05">
        <w:rPr>
          <w:rFonts w:ascii="Palatino Linotype" w:hAnsi="Palatino Linotype" w:cs="Arial"/>
          <w:noProof/>
          <w:lang w:val="es-MX" w:eastAsia="es-MX"/>
        </w:rPr>
        <mc:AlternateContent>
          <mc:Choice Requires="wps">
            <w:drawing>
              <wp:anchor distT="0" distB="0" distL="114300" distR="114300" simplePos="0" relativeHeight="251675648" behindDoc="0" locked="0" layoutInCell="1" allowOverlap="1" wp14:anchorId="515A7DC3" wp14:editId="17978738">
                <wp:simplePos x="0" y="0"/>
                <wp:positionH relativeFrom="margin">
                  <wp:posOffset>3577590</wp:posOffset>
                </wp:positionH>
                <wp:positionV relativeFrom="paragraph">
                  <wp:posOffset>53340</wp:posOffset>
                </wp:positionV>
                <wp:extent cx="2543175" cy="937895"/>
                <wp:effectExtent l="0" t="0" r="28575" b="14605"/>
                <wp:wrapNone/>
                <wp:docPr id="25" name="Cuadro de texto 25"/>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107DAA0" w14:textId="77777777" w:rsidR="00F53123" w:rsidRPr="00EF2FC0" w:rsidRDefault="00F53123" w:rsidP="00F53123">
                            <w:pPr>
                              <w:jc w:val="center"/>
                              <w:rPr>
                                <w:rFonts w:ascii="Palatino Linotype" w:hAnsi="Palatino Linotype"/>
                              </w:rPr>
                            </w:pPr>
                            <w:r>
                              <w:rPr>
                                <w:rFonts w:ascii="Palatino Linotype" w:hAnsi="Palatino Linotype"/>
                                <w:b/>
                              </w:rPr>
                              <w:t>Luis Gustavo Parra Noriega</w:t>
                            </w:r>
                          </w:p>
                          <w:p w14:paraId="155AF75B" w14:textId="77777777" w:rsidR="00F53123" w:rsidRDefault="00F53123" w:rsidP="00F53123">
                            <w:pPr>
                              <w:jc w:val="center"/>
                              <w:rPr>
                                <w:rFonts w:ascii="Palatino Linotype" w:hAnsi="Palatino Linotype"/>
                              </w:rPr>
                            </w:pPr>
                            <w:r w:rsidRPr="00EF2FC0">
                              <w:rPr>
                                <w:rFonts w:ascii="Palatino Linotype" w:hAnsi="Palatino Linotype"/>
                              </w:rPr>
                              <w:t>Comisionado</w:t>
                            </w:r>
                          </w:p>
                          <w:p w14:paraId="5DD01F9F" w14:textId="77777777" w:rsidR="00F53123" w:rsidRPr="00F55D03" w:rsidRDefault="00F53123" w:rsidP="00F53123">
                            <w:pPr>
                              <w:jc w:val="center"/>
                              <w:rPr>
                                <w:rFonts w:ascii="Palatino Linotype" w:hAnsi="Palatino Linotype"/>
                                <w:b/>
                              </w:rPr>
                            </w:pPr>
                            <w:r>
                              <w:rPr>
                                <w:rFonts w:ascii="Palatino Linotype" w:hAnsi="Palatino Linotype"/>
                                <w:b/>
                              </w:rPr>
                              <w:t>(Rúbrica).</w:t>
                            </w:r>
                          </w:p>
                          <w:p w14:paraId="1459EE22" w14:textId="77777777" w:rsidR="00F53123" w:rsidRDefault="00F53123" w:rsidP="00F531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A7DC3" id="Cuadro de texto 25" o:spid="_x0000_s1030" type="#_x0000_t202" style="position:absolute;margin-left:281.7pt;margin-top:4.2pt;width:200.25pt;height:73.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2dvpX5oCAADCBQAADgAAAAAAAAAAAAAAAAAuAgAAZHJzL2Uy&#10;b0RvYy54bWxQSwECLQAUAAYACAAAACEA/GjqzN8AAAAJAQAADwAAAAAAAAAAAAAAAAD0BAAAZHJz&#10;L2Rvd25yZXYueG1sUEsFBgAAAAAEAAQA8wAAAAAGAAAAAA==&#10;" fillcolor="white [3201]" strokecolor="white [3212]" strokeweight=".5pt">
                <v:textbox>
                  <w:txbxContent>
                    <w:p w14:paraId="3107DAA0" w14:textId="77777777" w:rsidR="00F53123" w:rsidRPr="00EF2FC0" w:rsidRDefault="00F53123" w:rsidP="00F53123">
                      <w:pPr>
                        <w:jc w:val="center"/>
                        <w:rPr>
                          <w:rFonts w:ascii="Palatino Linotype" w:hAnsi="Palatino Linotype"/>
                        </w:rPr>
                      </w:pPr>
                      <w:r>
                        <w:rPr>
                          <w:rFonts w:ascii="Palatino Linotype" w:hAnsi="Palatino Linotype"/>
                          <w:b/>
                        </w:rPr>
                        <w:t>Luis Gustavo Parra Noriega</w:t>
                      </w:r>
                    </w:p>
                    <w:p w14:paraId="155AF75B" w14:textId="77777777" w:rsidR="00F53123" w:rsidRDefault="00F53123" w:rsidP="00F53123">
                      <w:pPr>
                        <w:jc w:val="center"/>
                        <w:rPr>
                          <w:rFonts w:ascii="Palatino Linotype" w:hAnsi="Palatino Linotype"/>
                        </w:rPr>
                      </w:pPr>
                      <w:r w:rsidRPr="00EF2FC0">
                        <w:rPr>
                          <w:rFonts w:ascii="Palatino Linotype" w:hAnsi="Palatino Linotype"/>
                        </w:rPr>
                        <w:t>Comisionado</w:t>
                      </w:r>
                    </w:p>
                    <w:p w14:paraId="5DD01F9F" w14:textId="77777777" w:rsidR="00F53123" w:rsidRPr="00F55D03" w:rsidRDefault="00F53123" w:rsidP="00F53123">
                      <w:pPr>
                        <w:jc w:val="center"/>
                        <w:rPr>
                          <w:rFonts w:ascii="Palatino Linotype" w:hAnsi="Palatino Linotype"/>
                          <w:b/>
                        </w:rPr>
                      </w:pPr>
                      <w:r>
                        <w:rPr>
                          <w:rFonts w:ascii="Palatino Linotype" w:hAnsi="Palatino Linotype"/>
                          <w:b/>
                        </w:rPr>
                        <w:t>(Rúbrica).</w:t>
                      </w:r>
                    </w:p>
                    <w:p w14:paraId="1459EE22" w14:textId="77777777" w:rsidR="00F53123" w:rsidRDefault="00F53123" w:rsidP="00F53123"/>
                  </w:txbxContent>
                </v:textbox>
                <w10:wrap anchorx="margin"/>
              </v:shape>
            </w:pict>
          </mc:Fallback>
        </mc:AlternateContent>
      </w:r>
    </w:p>
    <w:p w14:paraId="28F0110A" w14:textId="77777777" w:rsidR="00F53123" w:rsidRDefault="00F53123" w:rsidP="00F53123">
      <w:pPr>
        <w:spacing w:before="240" w:line="480" w:lineRule="auto"/>
        <w:rPr>
          <w:rFonts w:ascii="Palatino Linotype" w:hAnsi="Palatino Linotype"/>
          <w:b/>
        </w:rPr>
      </w:pPr>
    </w:p>
    <w:p w14:paraId="1CCA67AE" w14:textId="77777777" w:rsidR="00F53123" w:rsidRDefault="00F53123" w:rsidP="00F53123">
      <w:pPr>
        <w:spacing w:before="240" w:line="480" w:lineRule="auto"/>
        <w:rPr>
          <w:rFonts w:ascii="Palatino Linotype" w:hAnsi="Palatino Linotype"/>
          <w:b/>
        </w:rPr>
      </w:pPr>
      <w:r w:rsidRPr="006C6A05">
        <w:rPr>
          <w:rFonts w:ascii="Palatino Linotype" w:hAnsi="Palatino Linotype" w:cs="Arial"/>
          <w:noProof/>
          <w:lang w:val="es-MX" w:eastAsia="es-MX"/>
        </w:rPr>
        <mc:AlternateContent>
          <mc:Choice Requires="wps">
            <w:drawing>
              <wp:anchor distT="0" distB="0" distL="114300" distR="114300" simplePos="0" relativeHeight="251674624" behindDoc="0" locked="0" layoutInCell="1" allowOverlap="1" wp14:anchorId="2B2B3FF8" wp14:editId="3541D1A7">
                <wp:simplePos x="0" y="0"/>
                <wp:positionH relativeFrom="margin">
                  <wp:posOffset>1289685</wp:posOffset>
                </wp:positionH>
                <wp:positionV relativeFrom="paragraph">
                  <wp:posOffset>231140</wp:posOffset>
                </wp:positionV>
                <wp:extent cx="3152775" cy="914400"/>
                <wp:effectExtent l="0" t="0" r="28575" b="19050"/>
                <wp:wrapNone/>
                <wp:docPr id="19" name="Cuadro de texto 19"/>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E68166" w14:textId="77777777" w:rsidR="00F53123" w:rsidRPr="007F6133" w:rsidRDefault="00F53123" w:rsidP="00F53123">
                            <w:pPr>
                              <w:jc w:val="center"/>
                              <w:rPr>
                                <w:rFonts w:ascii="Palatino Linotype" w:hAnsi="Palatino Linotype"/>
                                <w:b/>
                              </w:rPr>
                            </w:pPr>
                            <w:r>
                              <w:rPr>
                                <w:rFonts w:ascii="Palatino Linotype" w:hAnsi="Palatino Linotype"/>
                                <w:b/>
                              </w:rPr>
                              <w:t xml:space="preserve">Alexis Tapia Ramírez </w:t>
                            </w:r>
                          </w:p>
                          <w:p w14:paraId="19FEE7EB" w14:textId="77777777" w:rsidR="00F53123" w:rsidRDefault="00F53123" w:rsidP="00F5312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6313EF3F" w14:textId="77777777" w:rsidR="00F53123" w:rsidRDefault="00F53123" w:rsidP="00F53123">
                            <w:pPr>
                              <w:jc w:val="center"/>
                              <w:rPr>
                                <w:rFonts w:ascii="Palatino Linotype" w:hAnsi="Palatino Linotype"/>
                                <w:b/>
                              </w:rPr>
                            </w:pPr>
                            <w:r>
                              <w:rPr>
                                <w:rFonts w:ascii="Palatino Linotype" w:hAnsi="Palatino Linotype"/>
                                <w:b/>
                              </w:rPr>
                              <w:t>(Rúbrica).</w:t>
                            </w:r>
                          </w:p>
                          <w:p w14:paraId="0ECE2BAA" w14:textId="77777777" w:rsidR="00F53123" w:rsidRDefault="00F53123" w:rsidP="00F53123">
                            <w:pPr>
                              <w:jc w:val="center"/>
                              <w:rPr>
                                <w:rFonts w:ascii="Palatino Linotype" w:hAnsi="Palatino Linotype"/>
                              </w:rPr>
                            </w:pPr>
                          </w:p>
                          <w:p w14:paraId="166DE231" w14:textId="77777777" w:rsidR="00F53123" w:rsidRPr="00EF2FC0" w:rsidRDefault="00F53123" w:rsidP="00F53123">
                            <w:pPr>
                              <w:jc w:val="center"/>
                              <w:rPr>
                                <w:rFonts w:ascii="Palatino Linotype" w:hAnsi="Palatino Linotype"/>
                              </w:rPr>
                            </w:pPr>
                          </w:p>
                          <w:p w14:paraId="108B2594" w14:textId="77777777" w:rsidR="00F53123" w:rsidRDefault="00F53123" w:rsidP="00F531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B3FF8" id="Cuadro de texto 19" o:spid="_x0000_s1031" type="#_x0000_t202" style="position:absolute;margin-left:101.55pt;margin-top:18.2pt;width:248.2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DuacflmQIAAMIFAAAOAAAAAAAAAAAAAAAAAC4CAABkcnMvZTJv&#10;RG9jLnhtbFBLAQItABQABgAIAAAAIQBQ9R0e3wAAAAoBAAAPAAAAAAAAAAAAAAAAAPMEAABkcnMv&#10;ZG93bnJldi54bWxQSwUGAAAAAAQABADzAAAA/wUAAAAA&#10;" fillcolor="white [3201]" strokecolor="white [3212]" strokeweight=".5pt">
                <v:textbox>
                  <w:txbxContent>
                    <w:p w14:paraId="04E68166" w14:textId="77777777" w:rsidR="00F53123" w:rsidRPr="007F6133" w:rsidRDefault="00F53123" w:rsidP="00F53123">
                      <w:pPr>
                        <w:jc w:val="center"/>
                        <w:rPr>
                          <w:rFonts w:ascii="Palatino Linotype" w:hAnsi="Palatino Linotype"/>
                          <w:b/>
                        </w:rPr>
                      </w:pPr>
                      <w:r>
                        <w:rPr>
                          <w:rFonts w:ascii="Palatino Linotype" w:hAnsi="Palatino Linotype"/>
                          <w:b/>
                        </w:rPr>
                        <w:t xml:space="preserve">Alexis Tapia Ramírez </w:t>
                      </w:r>
                    </w:p>
                    <w:p w14:paraId="19FEE7EB" w14:textId="77777777" w:rsidR="00F53123" w:rsidRDefault="00F53123" w:rsidP="00F5312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6313EF3F" w14:textId="77777777" w:rsidR="00F53123" w:rsidRDefault="00F53123" w:rsidP="00F53123">
                      <w:pPr>
                        <w:jc w:val="center"/>
                        <w:rPr>
                          <w:rFonts w:ascii="Palatino Linotype" w:hAnsi="Palatino Linotype"/>
                          <w:b/>
                        </w:rPr>
                      </w:pPr>
                      <w:r>
                        <w:rPr>
                          <w:rFonts w:ascii="Palatino Linotype" w:hAnsi="Palatino Linotype"/>
                          <w:b/>
                        </w:rPr>
                        <w:t>(Rúbrica).</w:t>
                      </w:r>
                    </w:p>
                    <w:p w14:paraId="0ECE2BAA" w14:textId="77777777" w:rsidR="00F53123" w:rsidRDefault="00F53123" w:rsidP="00F53123">
                      <w:pPr>
                        <w:jc w:val="center"/>
                        <w:rPr>
                          <w:rFonts w:ascii="Palatino Linotype" w:hAnsi="Palatino Linotype"/>
                        </w:rPr>
                      </w:pPr>
                    </w:p>
                    <w:p w14:paraId="166DE231" w14:textId="77777777" w:rsidR="00F53123" w:rsidRPr="00EF2FC0" w:rsidRDefault="00F53123" w:rsidP="00F53123">
                      <w:pPr>
                        <w:jc w:val="center"/>
                        <w:rPr>
                          <w:rFonts w:ascii="Palatino Linotype" w:hAnsi="Palatino Linotype"/>
                        </w:rPr>
                      </w:pPr>
                    </w:p>
                    <w:p w14:paraId="108B2594" w14:textId="77777777" w:rsidR="00F53123" w:rsidRDefault="00F53123" w:rsidP="00F53123"/>
                  </w:txbxContent>
                </v:textbox>
                <w10:wrap anchorx="margin"/>
              </v:shape>
            </w:pict>
          </mc:Fallback>
        </mc:AlternateContent>
      </w:r>
    </w:p>
    <w:p w14:paraId="1BF84DCA" w14:textId="77777777" w:rsidR="00F53123" w:rsidRPr="00D54B7D" w:rsidRDefault="00F53123" w:rsidP="00F53123">
      <w:pPr>
        <w:spacing w:before="240" w:line="480" w:lineRule="auto"/>
        <w:rPr>
          <w:rFonts w:ascii="Palatino Linotype" w:hAnsi="Palatino Linotype"/>
          <w:b/>
        </w:rPr>
      </w:pPr>
    </w:p>
    <w:p w14:paraId="5CD2FED7" w14:textId="2C562841" w:rsidR="00840559" w:rsidRPr="00422A6E" w:rsidRDefault="00F53123" w:rsidP="00840559">
      <w:pPr>
        <w:spacing w:before="240" w:after="240" w:line="360" w:lineRule="auto"/>
        <w:jc w:val="both"/>
        <w:rPr>
          <w:rFonts w:ascii="Palatino Linotype" w:eastAsia="Calibri" w:hAnsi="Palatino Linotype" w:cs="Arial"/>
          <w:b/>
          <w:color w:val="000000" w:themeColor="text1"/>
        </w:rPr>
      </w:pPr>
      <w:r w:rsidRPr="00F53123">
        <w:rPr>
          <w:rFonts w:ascii="Palatino Linotype" w:eastAsia="Times New Roman" w:hAnsi="Palatino Linotype" w:cs="Arial"/>
          <w:color w:val="000000" w:themeColor="text1"/>
          <w:sz w:val="22"/>
          <w:szCs w:val="22"/>
        </w:rPr>
        <w:t>E</w:t>
      </w:r>
      <w:r w:rsidR="00260059" w:rsidRPr="00F53123">
        <w:rPr>
          <w:rFonts w:ascii="Palatino Linotype" w:eastAsia="Times New Roman" w:hAnsi="Palatino Linotype" w:cs="Arial"/>
          <w:color w:val="000000" w:themeColor="text1"/>
          <w:sz w:val="22"/>
          <w:szCs w:val="22"/>
        </w:rPr>
        <w:t>sta hoja</w:t>
      </w:r>
      <w:r w:rsidR="00AC24EE" w:rsidRPr="00F53123">
        <w:rPr>
          <w:rFonts w:ascii="Palatino Linotype" w:eastAsia="Times New Roman" w:hAnsi="Palatino Linotype" w:cs="Arial"/>
          <w:color w:val="000000" w:themeColor="text1"/>
          <w:sz w:val="22"/>
          <w:szCs w:val="22"/>
        </w:rPr>
        <w:t xml:space="preserve"> correspo</w:t>
      </w:r>
      <w:r w:rsidR="007C0FD8" w:rsidRPr="00F53123">
        <w:rPr>
          <w:rFonts w:ascii="Palatino Linotype" w:eastAsia="Times New Roman" w:hAnsi="Palatino Linotype" w:cs="Arial"/>
          <w:color w:val="000000" w:themeColor="text1"/>
          <w:sz w:val="22"/>
          <w:szCs w:val="22"/>
        </w:rPr>
        <w:t xml:space="preserve">nde a la resolución de </w:t>
      </w:r>
      <w:r w:rsidR="00392127">
        <w:rPr>
          <w:rFonts w:ascii="Palatino Linotype" w:eastAsia="Times New Roman" w:hAnsi="Palatino Linotype" w:cs="Arial"/>
          <w:color w:val="000000" w:themeColor="text1"/>
          <w:sz w:val="22"/>
          <w:szCs w:val="22"/>
        </w:rPr>
        <w:t>catorce</w:t>
      </w:r>
      <w:r w:rsidR="007C0FD8" w:rsidRPr="00F53123">
        <w:rPr>
          <w:rFonts w:ascii="Palatino Linotype" w:eastAsia="Times New Roman" w:hAnsi="Palatino Linotype" w:cs="Arial"/>
          <w:color w:val="000000" w:themeColor="text1"/>
          <w:sz w:val="22"/>
          <w:szCs w:val="22"/>
        </w:rPr>
        <w:t xml:space="preserve"> </w:t>
      </w:r>
      <w:r w:rsidRPr="00F53123">
        <w:rPr>
          <w:rFonts w:ascii="Palatino Linotype" w:eastAsia="Times New Roman" w:hAnsi="Palatino Linotype" w:cs="Arial"/>
          <w:color w:val="000000" w:themeColor="text1"/>
          <w:sz w:val="22"/>
          <w:szCs w:val="22"/>
        </w:rPr>
        <w:t xml:space="preserve"> (14</w:t>
      </w:r>
      <w:r w:rsidR="00A75C7E" w:rsidRPr="00F53123">
        <w:rPr>
          <w:rFonts w:ascii="Palatino Linotype" w:eastAsia="Times New Roman" w:hAnsi="Palatino Linotype" w:cs="Arial"/>
          <w:color w:val="000000" w:themeColor="text1"/>
          <w:sz w:val="22"/>
          <w:szCs w:val="22"/>
        </w:rPr>
        <w:t>) de</w:t>
      </w:r>
      <w:r w:rsidR="006A3021" w:rsidRPr="00F53123">
        <w:rPr>
          <w:rFonts w:ascii="Palatino Linotype" w:eastAsia="Times New Roman" w:hAnsi="Palatino Linotype" w:cs="Arial"/>
          <w:color w:val="000000" w:themeColor="text1"/>
          <w:sz w:val="22"/>
          <w:szCs w:val="22"/>
        </w:rPr>
        <w:t xml:space="preserve"> </w:t>
      </w:r>
      <w:r w:rsidRPr="00F53123">
        <w:rPr>
          <w:rFonts w:ascii="Palatino Linotype" w:eastAsia="Times New Roman" w:hAnsi="Palatino Linotype" w:cs="Arial"/>
          <w:color w:val="000000" w:themeColor="text1"/>
          <w:sz w:val="22"/>
          <w:szCs w:val="22"/>
        </w:rPr>
        <w:t>mayo</w:t>
      </w:r>
      <w:r w:rsidR="00005B21" w:rsidRPr="00F53123">
        <w:rPr>
          <w:rFonts w:ascii="Palatino Linotype" w:eastAsia="Times New Roman" w:hAnsi="Palatino Linotype" w:cs="Arial"/>
          <w:color w:val="000000" w:themeColor="text1"/>
          <w:sz w:val="22"/>
          <w:szCs w:val="22"/>
        </w:rPr>
        <w:t xml:space="preserve"> </w:t>
      </w:r>
      <w:r w:rsidR="007C0FD8" w:rsidRPr="00F53123">
        <w:rPr>
          <w:rFonts w:ascii="Palatino Linotype" w:eastAsia="Times New Roman" w:hAnsi="Palatino Linotype" w:cs="Arial"/>
          <w:color w:val="000000" w:themeColor="text1"/>
          <w:sz w:val="22"/>
          <w:szCs w:val="22"/>
        </w:rPr>
        <w:t>de dos mil diecinueve,</w:t>
      </w:r>
      <w:r w:rsidR="00260059" w:rsidRPr="00F53123">
        <w:rPr>
          <w:rFonts w:ascii="Palatino Linotype" w:eastAsia="Times New Roman" w:hAnsi="Palatino Linotype" w:cs="Arial"/>
          <w:color w:val="000000" w:themeColor="text1"/>
          <w:sz w:val="22"/>
          <w:szCs w:val="22"/>
        </w:rPr>
        <w:t xml:space="preserve"> emitida en el recurso de revisión </w:t>
      </w:r>
      <w:r w:rsidRPr="00F53123">
        <w:rPr>
          <w:rFonts w:ascii="Palatino Linotype" w:eastAsia="Times New Roman" w:hAnsi="Palatino Linotype" w:cs="Arial"/>
          <w:b/>
          <w:color w:val="000000" w:themeColor="text1"/>
          <w:sz w:val="22"/>
          <w:szCs w:val="22"/>
        </w:rPr>
        <w:t>01288</w:t>
      </w:r>
      <w:r w:rsidR="00AC24EE" w:rsidRPr="00F53123">
        <w:rPr>
          <w:rFonts w:ascii="Palatino Linotype" w:eastAsia="Times New Roman" w:hAnsi="Palatino Linotype" w:cs="Arial"/>
          <w:b/>
          <w:color w:val="000000" w:themeColor="text1"/>
          <w:sz w:val="22"/>
          <w:szCs w:val="22"/>
        </w:rPr>
        <w:t>/INFOEM/IP/RR/2019</w:t>
      </w:r>
      <w:r w:rsidR="00260059" w:rsidRPr="00F53123">
        <w:rPr>
          <w:rFonts w:ascii="Palatino Linotype" w:eastAsia="Times New Roman" w:hAnsi="Palatino Linotype" w:cs="Arial"/>
          <w:b/>
          <w:color w:val="000000" w:themeColor="text1"/>
          <w:sz w:val="22"/>
          <w:szCs w:val="22"/>
        </w:rPr>
        <w:t>.</w:t>
      </w:r>
    </w:p>
    <w:sectPr w:rsidR="00840559" w:rsidRPr="00422A6E" w:rsidSect="005B118B">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F2811" w14:textId="77777777" w:rsidR="00A27D42" w:rsidRDefault="00A27D42" w:rsidP="00587366">
      <w:r>
        <w:separator/>
      </w:r>
    </w:p>
  </w:endnote>
  <w:endnote w:type="continuationSeparator" w:id="0">
    <w:p w14:paraId="7C36784A" w14:textId="77777777" w:rsidR="00A27D42" w:rsidRDefault="00A27D4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06449839"/>
      <w:docPartObj>
        <w:docPartGallery w:val="Page Numbers (Bottom of Page)"/>
        <w:docPartUnique/>
      </w:docPartObj>
    </w:sdtPr>
    <w:sdtEndPr/>
    <w:sdtContent>
      <w:sdt>
        <w:sdtPr>
          <w:rPr>
            <w:rFonts w:ascii="Palatino Linotype" w:hAnsi="Palatino Linotype"/>
            <w:sz w:val="28"/>
          </w:rPr>
          <w:id w:val="-1742866197"/>
          <w:docPartObj>
            <w:docPartGallery w:val="Page Numbers (Top of Page)"/>
            <w:docPartUnique/>
          </w:docPartObj>
        </w:sdtPr>
        <w:sdtEndPr/>
        <w:sdtContent>
          <w:p w14:paraId="187818B4" w14:textId="77777777" w:rsidR="0011291A" w:rsidRPr="00883450" w:rsidRDefault="0011291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E4C88">
              <w:rPr>
                <w:rFonts w:ascii="Palatino Linotype" w:hAnsi="Palatino Linotype"/>
                <w:b/>
                <w:bCs/>
                <w:noProof/>
                <w:sz w:val="22"/>
                <w:szCs w:val="20"/>
              </w:rPr>
              <w:t>57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E4C88">
              <w:rPr>
                <w:rFonts w:ascii="Palatino Linotype" w:hAnsi="Palatino Linotype"/>
                <w:b/>
                <w:bCs/>
                <w:noProof/>
                <w:sz w:val="22"/>
                <w:szCs w:val="20"/>
              </w:rPr>
              <w:t>57</w:t>
            </w:r>
            <w:r w:rsidRPr="00883450">
              <w:rPr>
                <w:rFonts w:ascii="Palatino Linotype" w:hAnsi="Palatino Linotype"/>
                <w:b/>
                <w:bCs/>
                <w:sz w:val="22"/>
                <w:szCs w:val="20"/>
              </w:rPr>
              <w:fldChar w:fldCharType="end"/>
            </w:r>
          </w:p>
        </w:sdtContent>
      </w:sdt>
    </w:sdtContent>
  </w:sdt>
  <w:p w14:paraId="6243EC1B" w14:textId="77777777" w:rsidR="0011291A" w:rsidRDefault="0011291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1291A" w:rsidRPr="00883450" w:rsidRDefault="0011291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41E66" w:rsidRPr="00741E6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41E66" w:rsidRPr="00741E66">
      <w:rPr>
        <w:rFonts w:ascii="Palatino Linotype" w:hAnsi="Palatino Linotype"/>
        <w:noProof/>
        <w:sz w:val="22"/>
        <w:szCs w:val="22"/>
        <w:lang w:val="es-ES"/>
      </w:rPr>
      <w:t>57</w:t>
    </w:r>
    <w:r w:rsidRPr="00883450">
      <w:rPr>
        <w:rFonts w:ascii="Palatino Linotype" w:hAnsi="Palatino Linotype"/>
        <w:sz w:val="22"/>
        <w:szCs w:val="22"/>
      </w:rPr>
      <w:fldChar w:fldCharType="end"/>
    </w:r>
  </w:p>
  <w:p w14:paraId="5F5C4865" w14:textId="77777777" w:rsidR="0011291A" w:rsidRPr="00883450" w:rsidRDefault="0011291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CADF3" w14:textId="77777777" w:rsidR="00A27D42" w:rsidRDefault="00A27D42" w:rsidP="00587366">
      <w:r>
        <w:separator/>
      </w:r>
    </w:p>
  </w:footnote>
  <w:footnote w:type="continuationSeparator" w:id="0">
    <w:p w14:paraId="667ABB74" w14:textId="77777777" w:rsidR="00A27D42" w:rsidRDefault="00A27D42" w:rsidP="00587366">
      <w:r>
        <w:continuationSeparator/>
      </w:r>
    </w:p>
  </w:footnote>
  <w:footnote w:id="1">
    <w:p w14:paraId="71876383" w14:textId="77777777" w:rsidR="0011291A" w:rsidRDefault="0011291A" w:rsidP="00EE2BE7">
      <w:pPr>
        <w:pStyle w:val="Textonotapie"/>
        <w:ind w:left="142"/>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14:paraId="410C2C9D" w14:textId="77777777" w:rsidR="0011291A" w:rsidRPr="00034B44" w:rsidRDefault="0011291A" w:rsidP="008D221F">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B184D5E" w14:textId="77777777" w:rsidR="0011291A" w:rsidRPr="00034B44" w:rsidRDefault="0011291A" w:rsidP="008D221F">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3">
    <w:p w14:paraId="3E5CC9D1" w14:textId="77777777" w:rsidR="0011291A" w:rsidRPr="00034B44" w:rsidRDefault="0011291A" w:rsidP="008D221F">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08B73963" w14:textId="77777777" w:rsidR="0011291A" w:rsidRPr="00034B44" w:rsidRDefault="0011291A" w:rsidP="008D221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8213200" w14:textId="77777777" w:rsidR="0011291A" w:rsidRPr="00034B44" w:rsidRDefault="0011291A" w:rsidP="008D221F">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C881C31" w14:textId="77777777" w:rsidR="0011291A" w:rsidRPr="00034B44" w:rsidRDefault="0011291A" w:rsidP="008D221F">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5">
    <w:p w14:paraId="7CAE56BE" w14:textId="77777777" w:rsidR="0011291A" w:rsidRPr="00034B44" w:rsidRDefault="0011291A" w:rsidP="008D221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6">
    <w:p w14:paraId="4742BA26" w14:textId="77777777" w:rsidR="0011291A" w:rsidRPr="00034B44" w:rsidRDefault="0011291A" w:rsidP="008D221F">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65EC18D9" w14:textId="77777777" w:rsidR="0011291A" w:rsidRPr="00034B44" w:rsidRDefault="0011291A" w:rsidP="008D221F">
      <w:pPr>
        <w:pStyle w:val="Textonotapie"/>
        <w:jc w:val="both"/>
        <w:rPr>
          <w:rFonts w:ascii="Palatino Linotype" w:hAnsi="Palatino Linotype"/>
          <w:sz w:val="18"/>
        </w:rPr>
      </w:pPr>
      <w:r w:rsidRPr="00034B44">
        <w:rPr>
          <w:rFonts w:ascii="Palatino Linotype" w:hAnsi="Palatino Linotype"/>
          <w:sz w:val="18"/>
        </w:rPr>
        <w:t xml:space="preserve"> (…)</w:t>
      </w:r>
    </w:p>
    <w:p w14:paraId="2D821CE4" w14:textId="77777777" w:rsidR="0011291A" w:rsidRPr="00034B44" w:rsidRDefault="0011291A" w:rsidP="008D221F">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7">
    <w:p w14:paraId="420E3CAD" w14:textId="77777777" w:rsidR="0013570B" w:rsidRPr="00620708" w:rsidRDefault="0013570B" w:rsidP="0013570B">
      <w:pPr>
        <w:pStyle w:val="Textonotapie"/>
      </w:pPr>
      <w:r>
        <w:rPr>
          <w:rStyle w:val="Refdenotaalpie"/>
        </w:rPr>
        <w:footnoteRef/>
      </w:r>
      <w:r>
        <w:t xml:space="preserve"> </w:t>
      </w:r>
      <w:hyperlink r:id="rId1" w:history="1">
        <w:r>
          <w:rPr>
            <w:rStyle w:val="Hipervnculo"/>
          </w:rPr>
          <w:t>http://lema.rae.es/drae2001/srv/search?id=gjdRvUSD4DXX2DRzr6sm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11291A" w:rsidRDefault="0011291A">
    <w:pPr>
      <w:pStyle w:val="Encabezado"/>
    </w:pPr>
    <w:r>
      <w:tab/>
    </w:r>
    <w:r>
      <w:tab/>
    </w:r>
  </w:p>
  <w:p w14:paraId="64F5F23E" w14:textId="390690E5" w:rsidR="0011291A" w:rsidRDefault="0011291A">
    <w:pPr>
      <w:pStyle w:val="Encabezado"/>
    </w:pPr>
  </w:p>
  <w:tbl>
    <w:tblPr>
      <w:tblStyle w:val="Tablaconcuadrcula"/>
      <w:tblW w:w="6378" w:type="dxa"/>
      <w:tblInd w:w="24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826"/>
    </w:tblGrid>
    <w:tr w:rsidR="0011291A" w:rsidRPr="00E1705A" w14:paraId="07F2896E" w14:textId="77777777" w:rsidTr="00F53123">
      <w:trPr>
        <w:trHeight w:val="138"/>
      </w:trPr>
      <w:tc>
        <w:tcPr>
          <w:tcW w:w="2552" w:type="dxa"/>
          <w:vAlign w:val="center"/>
        </w:tcPr>
        <w:p w14:paraId="4A5B1974" w14:textId="77777777" w:rsidR="0011291A" w:rsidRPr="00E1705A" w:rsidRDefault="0011291A" w:rsidP="005B118B">
          <w:pPr>
            <w:rPr>
              <w:rFonts w:ascii="Palatino Linotype" w:hAnsi="Palatino Linotype"/>
              <w:b/>
              <w:sz w:val="22"/>
              <w:szCs w:val="22"/>
            </w:rPr>
          </w:pPr>
          <w:r w:rsidRPr="00E1705A">
            <w:rPr>
              <w:rFonts w:ascii="Palatino Linotype" w:hAnsi="Palatino Linotype"/>
              <w:b/>
              <w:sz w:val="22"/>
              <w:szCs w:val="22"/>
            </w:rPr>
            <w:t>Recurso de revisión:</w:t>
          </w:r>
        </w:p>
      </w:tc>
      <w:tc>
        <w:tcPr>
          <w:tcW w:w="3826" w:type="dxa"/>
          <w:vAlign w:val="center"/>
        </w:tcPr>
        <w:p w14:paraId="3A05B4B6" w14:textId="481EFB1B" w:rsidR="0011291A" w:rsidRPr="00E1705A" w:rsidRDefault="00644919" w:rsidP="009573B2">
          <w:pPr>
            <w:pStyle w:val="Encabezado"/>
            <w:rPr>
              <w:rFonts w:ascii="Palatino Linotype" w:hAnsi="Palatino Linotype"/>
              <w:b/>
              <w:sz w:val="22"/>
              <w:szCs w:val="22"/>
            </w:rPr>
          </w:pPr>
          <w:r>
            <w:rPr>
              <w:rFonts w:ascii="Palatino Linotype" w:hAnsi="Palatino Linotype" w:cs="Arial"/>
              <w:b/>
              <w:bCs/>
              <w:sz w:val="22"/>
              <w:szCs w:val="22"/>
              <w:lang w:eastAsia="es-MX"/>
            </w:rPr>
            <w:t>01288</w:t>
          </w:r>
          <w:r w:rsidR="0011291A">
            <w:rPr>
              <w:rFonts w:ascii="Palatino Linotype" w:hAnsi="Palatino Linotype" w:cs="Arial"/>
              <w:b/>
              <w:bCs/>
              <w:sz w:val="22"/>
              <w:szCs w:val="22"/>
              <w:lang w:eastAsia="es-MX"/>
            </w:rPr>
            <w:t>/INFOEM/IP/RR/2019</w:t>
          </w:r>
        </w:p>
      </w:tc>
    </w:tr>
    <w:tr w:rsidR="0011291A" w:rsidRPr="00E1705A" w14:paraId="095EB01B" w14:textId="77777777" w:rsidTr="00F53123">
      <w:trPr>
        <w:trHeight w:val="321"/>
      </w:trPr>
      <w:tc>
        <w:tcPr>
          <w:tcW w:w="2552" w:type="dxa"/>
          <w:vAlign w:val="center"/>
        </w:tcPr>
        <w:p w14:paraId="6E000A51" w14:textId="4DA3E277" w:rsidR="0011291A" w:rsidRPr="00E1705A" w:rsidRDefault="0011291A" w:rsidP="005B118B">
          <w:pPr>
            <w:rPr>
              <w:rFonts w:ascii="Palatino Linotype" w:hAnsi="Palatino Linotype"/>
              <w:b/>
              <w:sz w:val="22"/>
              <w:szCs w:val="22"/>
            </w:rPr>
          </w:pPr>
          <w:r w:rsidRPr="00E1705A">
            <w:rPr>
              <w:rFonts w:ascii="Palatino Linotype" w:hAnsi="Palatino Linotype"/>
              <w:b/>
              <w:sz w:val="22"/>
              <w:szCs w:val="22"/>
            </w:rPr>
            <w:t>Sujeto obligado:</w:t>
          </w:r>
        </w:p>
      </w:tc>
      <w:tc>
        <w:tcPr>
          <w:tcW w:w="3826" w:type="dxa"/>
          <w:vAlign w:val="center"/>
        </w:tcPr>
        <w:p w14:paraId="07560085" w14:textId="7EF19F0D" w:rsidR="0011291A" w:rsidRPr="00E1705A" w:rsidRDefault="00D459FB" w:rsidP="00644919">
          <w:pPr>
            <w:pStyle w:val="Encabezado"/>
            <w:rPr>
              <w:rFonts w:ascii="Palatino Linotype" w:hAnsi="Palatino Linotype"/>
              <w:b/>
              <w:sz w:val="22"/>
              <w:szCs w:val="22"/>
            </w:rPr>
          </w:pPr>
          <w:r w:rsidRPr="00D459FB">
            <w:rPr>
              <w:rFonts w:ascii="Palatino Linotype" w:hAnsi="Palatino Linotype"/>
              <w:b/>
              <w:bCs/>
              <w:sz w:val="22"/>
              <w:szCs w:val="22"/>
            </w:rPr>
            <w:t>Sistema de Agua Potable Alcantarillado y Saneamiento de Ecatepec de Morelos</w:t>
          </w:r>
        </w:p>
      </w:tc>
    </w:tr>
    <w:tr w:rsidR="0011291A" w:rsidRPr="00E1705A" w14:paraId="14F3CE0D" w14:textId="77777777" w:rsidTr="00F53123">
      <w:trPr>
        <w:trHeight w:val="321"/>
      </w:trPr>
      <w:tc>
        <w:tcPr>
          <w:tcW w:w="2552" w:type="dxa"/>
          <w:vAlign w:val="center"/>
        </w:tcPr>
        <w:p w14:paraId="12248485" w14:textId="2D643AEB" w:rsidR="0011291A" w:rsidRPr="00E1705A" w:rsidRDefault="0011291A" w:rsidP="005B118B">
          <w:pPr>
            <w:rPr>
              <w:rFonts w:ascii="Palatino Linotype" w:hAnsi="Palatino Linotype"/>
              <w:b/>
              <w:sz w:val="22"/>
              <w:szCs w:val="22"/>
            </w:rPr>
          </w:pPr>
          <w:r w:rsidRPr="00E1705A">
            <w:rPr>
              <w:rFonts w:ascii="Palatino Linotype" w:hAnsi="Palatino Linotype"/>
              <w:b/>
              <w:sz w:val="22"/>
              <w:szCs w:val="22"/>
            </w:rPr>
            <w:t>Comisionado ponente:</w:t>
          </w:r>
        </w:p>
      </w:tc>
      <w:tc>
        <w:tcPr>
          <w:tcW w:w="3826" w:type="dxa"/>
          <w:vAlign w:val="center"/>
        </w:tcPr>
        <w:p w14:paraId="7F810D9A" w14:textId="12E3C1FD" w:rsidR="0011291A" w:rsidRPr="00E1705A" w:rsidRDefault="00F53123" w:rsidP="00CD3B29">
          <w:pPr>
            <w:pStyle w:val="Encabezado"/>
            <w:rPr>
              <w:rFonts w:ascii="Palatino Linotype" w:hAnsi="Palatino Linotype"/>
              <w:b/>
              <w:sz w:val="22"/>
              <w:szCs w:val="22"/>
            </w:rPr>
          </w:pPr>
          <w:r>
            <w:rPr>
              <w:rFonts w:ascii="Palatino Linotype" w:hAnsi="Palatino Linotype"/>
              <w:b/>
              <w:sz w:val="22"/>
              <w:szCs w:val="22"/>
            </w:rPr>
            <w:t>Zulema Martínez Sánchez</w:t>
          </w:r>
        </w:p>
      </w:tc>
    </w:tr>
  </w:tbl>
  <w:p w14:paraId="1096C1B8" w14:textId="77777777" w:rsidR="0011291A" w:rsidRDefault="0011291A"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11291A" w:rsidRDefault="0011291A" w:rsidP="000B5D79">
    <w:pPr>
      <w:pStyle w:val="Encabezado"/>
      <w:tabs>
        <w:tab w:val="clear" w:pos="4252"/>
        <w:tab w:val="clear" w:pos="8504"/>
        <w:tab w:val="left" w:pos="3103"/>
      </w:tabs>
    </w:pPr>
    <w:r>
      <w:tab/>
    </w:r>
    <w:r>
      <w:tab/>
    </w:r>
  </w:p>
  <w:tbl>
    <w:tblPr>
      <w:tblStyle w:val="Tablaconcuadrcula"/>
      <w:tblW w:w="6521" w:type="dxa"/>
      <w:tblInd w:w="229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11291A" w:rsidRPr="00182113" w14:paraId="665387B4" w14:textId="77777777" w:rsidTr="00F53123">
      <w:trPr>
        <w:trHeight w:val="138"/>
      </w:trPr>
      <w:tc>
        <w:tcPr>
          <w:tcW w:w="2552" w:type="dxa"/>
          <w:vAlign w:val="center"/>
        </w:tcPr>
        <w:p w14:paraId="01509DD6" w14:textId="77777777" w:rsidR="0011291A" w:rsidRPr="005B118B" w:rsidRDefault="0011291A"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969" w:type="dxa"/>
          <w:vAlign w:val="center"/>
        </w:tcPr>
        <w:p w14:paraId="4FAE21CD" w14:textId="5C3A07AF" w:rsidR="0011291A" w:rsidRPr="005B118B" w:rsidRDefault="00644919" w:rsidP="00CC360E">
          <w:pPr>
            <w:pStyle w:val="Encabezado"/>
            <w:rPr>
              <w:rFonts w:ascii="Palatino Linotype" w:hAnsi="Palatino Linotype"/>
              <w:b/>
              <w:sz w:val="22"/>
              <w:szCs w:val="22"/>
            </w:rPr>
          </w:pPr>
          <w:r>
            <w:rPr>
              <w:rFonts w:ascii="Palatino Linotype" w:hAnsi="Palatino Linotype" w:cs="Arial"/>
              <w:b/>
              <w:bCs/>
              <w:sz w:val="22"/>
              <w:szCs w:val="22"/>
              <w:lang w:eastAsia="es-MX"/>
            </w:rPr>
            <w:t>01288</w:t>
          </w:r>
          <w:r w:rsidR="0011291A" w:rsidRPr="005B118B">
            <w:rPr>
              <w:rFonts w:ascii="Palatino Linotype" w:hAnsi="Palatino Linotype" w:cs="Arial"/>
              <w:b/>
              <w:bCs/>
              <w:sz w:val="22"/>
              <w:szCs w:val="22"/>
              <w:lang w:eastAsia="es-MX"/>
            </w:rPr>
            <w:t>/INFOEM/IP/RR</w:t>
          </w:r>
          <w:r w:rsidR="0011291A">
            <w:rPr>
              <w:rFonts w:ascii="Palatino Linotype" w:hAnsi="Palatino Linotype" w:cs="Arial"/>
              <w:b/>
              <w:bCs/>
              <w:sz w:val="22"/>
              <w:szCs w:val="22"/>
              <w:lang w:eastAsia="es-MX"/>
            </w:rPr>
            <w:t>/2019</w:t>
          </w:r>
        </w:p>
      </w:tc>
    </w:tr>
    <w:tr w:rsidR="0011291A" w:rsidRPr="00182113" w14:paraId="78C9F2F4" w14:textId="77777777" w:rsidTr="00F53123">
      <w:trPr>
        <w:trHeight w:val="227"/>
      </w:trPr>
      <w:tc>
        <w:tcPr>
          <w:tcW w:w="2552" w:type="dxa"/>
          <w:vAlign w:val="center"/>
        </w:tcPr>
        <w:p w14:paraId="2D89FED3" w14:textId="77777777" w:rsidR="0011291A" w:rsidRPr="005B118B" w:rsidRDefault="0011291A" w:rsidP="000B5D79">
          <w:pPr>
            <w:rPr>
              <w:rFonts w:ascii="Palatino Linotype" w:hAnsi="Palatino Linotype"/>
              <w:b/>
              <w:sz w:val="22"/>
              <w:szCs w:val="22"/>
            </w:rPr>
          </w:pPr>
          <w:r w:rsidRPr="005B118B">
            <w:rPr>
              <w:rFonts w:ascii="Palatino Linotype" w:hAnsi="Palatino Linotype"/>
              <w:b/>
              <w:sz w:val="22"/>
              <w:szCs w:val="22"/>
            </w:rPr>
            <w:t>Recurrente:</w:t>
          </w:r>
        </w:p>
      </w:tc>
      <w:tc>
        <w:tcPr>
          <w:tcW w:w="3969" w:type="dxa"/>
          <w:vAlign w:val="center"/>
        </w:tcPr>
        <w:p w14:paraId="36D086A3" w14:textId="05C8B428" w:rsidR="0011291A" w:rsidRPr="005B118B" w:rsidRDefault="00741E66" w:rsidP="000B5D79">
          <w:pPr>
            <w:pStyle w:val="Encabezado"/>
            <w:rPr>
              <w:rFonts w:ascii="Palatino Linotype" w:hAnsi="Palatino Linotype"/>
              <w:b/>
              <w:sz w:val="22"/>
              <w:szCs w:val="22"/>
            </w:rPr>
          </w:pPr>
          <w:r>
            <w:rPr>
              <w:rFonts w:ascii="Palatino Linotype" w:hAnsi="Palatino Linotype"/>
              <w:b/>
              <w:sz w:val="22"/>
              <w:szCs w:val="22"/>
            </w:rPr>
            <w:t>XXXXX XXXXXXX XXXXXXXX</w:t>
          </w:r>
        </w:p>
      </w:tc>
    </w:tr>
    <w:tr w:rsidR="0011291A" w:rsidRPr="00182113" w14:paraId="1A862673" w14:textId="77777777" w:rsidTr="00F53123">
      <w:trPr>
        <w:trHeight w:val="232"/>
      </w:trPr>
      <w:tc>
        <w:tcPr>
          <w:tcW w:w="2552" w:type="dxa"/>
          <w:vAlign w:val="center"/>
        </w:tcPr>
        <w:p w14:paraId="767A6F60" w14:textId="77777777" w:rsidR="0011291A" w:rsidRPr="005B118B" w:rsidRDefault="0011291A"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969" w:type="dxa"/>
          <w:vAlign w:val="center"/>
        </w:tcPr>
        <w:p w14:paraId="3FC8EF03" w14:textId="42FC20C9" w:rsidR="0011291A" w:rsidRPr="005B118B" w:rsidRDefault="00D459FB" w:rsidP="00644919">
          <w:pPr>
            <w:pStyle w:val="Encabezado"/>
            <w:rPr>
              <w:rFonts w:ascii="Palatino Linotype" w:hAnsi="Palatino Linotype"/>
              <w:b/>
              <w:sz w:val="22"/>
              <w:szCs w:val="22"/>
            </w:rPr>
          </w:pPr>
          <w:r w:rsidRPr="00D459FB">
            <w:rPr>
              <w:rFonts w:ascii="Palatino Linotype" w:hAnsi="Palatino Linotype"/>
              <w:b/>
              <w:bCs/>
              <w:sz w:val="22"/>
              <w:szCs w:val="22"/>
            </w:rPr>
            <w:t>Sistema de Agua Potable Alcantarillado y Saneamiento de Ecatepec de Morelos</w:t>
          </w:r>
        </w:p>
      </w:tc>
    </w:tr>
    <w:tr w:rsidR="0011291A" w:rsidRPr="00182113" w14:paraId="4416531B" w14:textId="77777777" w:rsidTr="00F53123">
      <w:trPr>
        <w:trHeight w:val="320"/>
      </w:trPr>
      <w:tc>
        <w:tcPr>
          <w:tcW w:w="2552" w:type="dxa"/>
          <w:vAlign w:val="center"/>
        </w:tcPr>
        <w:p w14:paraId="277DD3E2" w14:textId="77777777" w:rsidR="0011291A" w:rsidRPr="005B118B" w:rsidRDefault="0011291A"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969" w:type="dxa"/>
          <w:vAlign w:val="center"/>
        </w:tcPr>
        <w:p w14:paraId="3BD70CE4" w14:textId="17C1AE4F" w:rsidR="0011291A" w:rsidRPr="005B118B" w:rsidRDefault="00F53123" w:rsidP="000B5D79">
          <w:pPr>
            <w:pStyle w:val="Encabezado"/>
            <w:rPr>
              <w:rFonts w:ascii="Palatino Linotype" w:hAnsi="Palatino Linotype"/>
              <w:b/>
              <w:sz w:val="22"/>
              <w:szCs w:val="22"/>
            </w:rPr>
          </w:pPr>
          <w:r>
            <w:rPr>
              <w:rFonts w:ascii="Palatino Linotype" w:hAnsi="Palatino Linotype"/>
              <w:b/>
              <w:sz w:val="22"/>
              <w:szCs w:val="22"/>
            </w:rPr>
            <w:t>Zulema Martínez Sánchez</w:t>
          </w:r>
          <w:r w:rsidR="0011291A" w:rsidRPr="005B118B">
            <w:rPr>
              <w:rFonts w:ascii="Palatino Linotype" w:hAnsi="Palatino Linotype"/>
              <w:b/>
              <w:sz w:val="22"/>
              <w:szCs w:val="22"/>
            </w:rPr>
            <w:t xml:space="preserve"> </w:t>
          </w:r>
        </w:p>
      </w:tc>
    </w:tr>
  </w:tbl>
  <w:p w14:paraId="156B5574" w14:textId="73812577" w:rsidR="0011291A" w:rsidRDefault="0011291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04CA"/>
    <w:multiLevelType w:val="hybridMultilevel"/>
    <w:tmpl w:val="D0E6B7D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9727FF0"/>
    <w:multiLevelType w:val="hybridMultilevel"/>
    <w:tmpl w:val="8A7C54E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51223F"/>
    <w:multiLevelType w:val="hybridMultilevel"/>
    <w:tmpl w:val="80EC8274"/>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9F1307"/>
    <w:multiLevelType w:val="hybridMultilevel"/>
    <w:tmpl w:val="AD52A0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F37EE9"/>
    <w:multiLevelType w:val="hybridMultilevel"/>
    <w:tmpl w:val="60E80F9C"/>
    <w:lvl w:ilvl="0" w:tplc="C1A69D4E">
      <w:start w:val="2"/>
      <w:numFmt w:val="bullet"/>
      <w:lvlText w:val="-"/>
      <w:lvlJc w:val="left"/>
      <w:pPr>
        <w:ind w:left="1140" w:hanging="360"/>
      </w:pPr>
      <w:rPr>
        <w:rFonts w:ascii="Palatino Linotype" w:eastAsiaTheme="minorEastAsia" w:hAnsi="Palatino Linotype" w:cstheme="minorBidi"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5"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DD6981"/>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15:restartNumberingAfterBreak="0">
    <w:nsid w:val="2D902AC6"/>
    <w:multiLevelType w:val="hybridMultilevel"/>
    <w:tmpl w:val="5296ACA8"/>
    <w:lvl w:ilvl="0" w:tplc="40C2E79A">
      <w:start w:val="1"/>
      <w:numFmt w:val="upperRoman"/>
      <w:lvlText w:val="%1."/>
      <w:lvlJc w:val="left"/>
      <w:pPr>
        <w:ind w:left="1080" w:hanging="72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48EC01FA"/>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813700"/>
    <w:multiLevelType w:val="hybridMultilevel"/>
    <w:tmpl w:val="163AEFE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45396613"/>
    <w:multiLevelType w:val="hybridMultilevel"/>
    <w:tmpl w:val="7C32F4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4DD40D84"/>
    <w:multiLevelType w:val="hybridMultilevel"/>
    <w:tmpl w:val="7E261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2054A8C"/>
    <w:multiLevelType w:val="hybridMultilevel"/>
    <w:tmpl w:val="5EDC7D62"/>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4" w15:restartNumberingAfterBreak="0">
    <w:nsid w:val="55446853"/>
    <w:multiLevelType w:val="hybridMultilevel"/>
    <w:tmpl w:val="D7D6CA74"/>
    <w:lvl w:ilvl="0" w:tplc="57DC141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577202FA"/>
    <w:multiLevelType w:val="hybridMultilevel"/>
    <w:tmpl w:val="164E1474"/>
    <w:lvl w:ilvl="0" w:tplc="1F74E57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DD92142"/>
    <w:multiLevelType w:val="hybridMultilevel"/>
    <w:tmpl w:val="490CBDC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8" w15:restartNumberingAfterBreak="0">
    <w:nsid w:val="60044DD2"/>
    <w:multiLevelType w:val="hybridMultilevel"/>
    <w:tmpl w:val="5462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08A5B31"/>
    <w:multiLevelType w:val="hybridMultilevel"/>
    <w:tmpl w:val="908CB8F0"/>
    <w:lvl w:ilvl="0" w:tplc="2BC2370E">
      <w:start w:val="1"/>
      <w:numFmt w:val="lowerLetter"/>
      <w:lvlText w:val="%1)"/>
      <w:lvlJc w:val="left"/>
      <w:pPr>
        <w:ind w:left="720" w:hanging="360"/>
      </w:pPr>
      <w:rPr>
        <w:rFonts w:cs="Arial"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59018BC"/>
    <w:multiLevelType w:val="hybridMultilevel"/>
    <w:tmpl w:val="B8D8BBEE"/>
    <w:lvl w:ilvl="0" w:tplc="24ECE6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5EC5604"/>
    <w:multiLevelType w:val="hybridMultilevel"/>
    <w:tmpl w:val="3B463B92"/>
    <w:lvl w:ilvl="0" w:tplc="6356707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680C72EB"/>
    <w:multiLevelType w:val="hybridMultilevel"/>
    <w:tmpl w:val="DD78F5E6"/>
    <w:lvl w:ilvl="0" w:tplc="C04A76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5F6078"/>
    <w:multiLevelType w:val="multilevel"/>
    <w:tmpl w:val="A87AC23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739A22DD"/>
    <w:multiLevelType w:val="hybridMultilevel"/>
    <w:tmpl w:val="1624C31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70136A0"/>
    <w:multiLevelType w:val="hybridMultilevel"/>
    <w:tmpl w:val="26A86110"/>
    <w:lvl w:ilvl="0" w:tplc="CD46A69A">
      <w:start w:val="1"/>
      <w:numFmt w:val="decimal"/>
      <w:lvlText w:val="%1."/>
      <w:lvlJc w:val="left"/>
      <w:pPr>
        <w:ind w:left="8299" w:hanging="360"/>
      </w:pPr>
      <w:rPr>
        <w:rFonts w:hint="default"/>
        <w:b/>
        <w:i w:val="0"/>
        <w:sz w:val="24"/>
      </w:rPr>
    </w:lvl>
    <w:lvl w:ilvl="1" w:tplc="080A0017">
      <w:start w:val="1"/>
      <w:numFmt w:val="lowerLetter"/>
      <w:lvlText w:val="%2)"/>
      <w:lvlJc w:val="lef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1D4FC8"/>
    <w:multiLevelType w:val="hybridMultilevel"/>
    <w:tmpl w:val="4A6677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FBA5D5B"/>
    <w:multiLevelType w:val="hybridMultilevel"/>
    <w:tmpl w:val="43D481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8"/>
  </w:num>
  <w:num w:numId="2">
    <w:abstractNumId w:val="24"/>
  </w:num>
  <w:num w:numId="3">
    <w:abstractNumId w:val="17"/>
  </w:num>
  <w:num w:numId="4">
    <w:abstractNumId w:val="3"/>
  </w:num>
  <w:num w:numId="5">
    <w:abstractNumId w:val="25"/>
  </w:num>
  <w:num w:numId="6">
    <w:abstractNumId w:val="12"/>
  </w:num>
  <w:num w:numId="7">
    <w:abstractNumId w:val="13"/>
  </w:num>
  <w:num w:numId="8">
    <w:abstractNumId w:val="11"/>
  </w:num>
  <w:num w:numId="9">
    <w:abstractNumId w:val="9"/>
  </w:num>
  <w:num w:numId="10">
    <w:abstractNumId w:val="22"/>
  </w:num>
  <w:num w:numId="11">
    <w:abstractNumId w:val="20"/>
  </w:num>
  <w:num w:numId="12">
    <w:abstractNumId w:val="21"/>
  </w:num>
  <w:num w:numId="13">
    <w:abstractNumId w:val="18"/>
  </w:num>
  <w:num w:numId="14">
    <w:abstractNumId w:val="29"/>
  </w:num>
  <w:num w:numId="15">
    <w:abstractNumId w:val="23"/>
  </w:num>
  <w:num w:numId="16">
    <w:abstractNumId w:val="26"/>
  </w:num>
  <w:num w:numId="17">
    <w:abstractNumId w:val="4"/>
  </w:num>
  <w:num w:numId="18">
    <w:abstractNumId w:val="27"/>
  </w:num>
  <w:num w:numId="19">
    <w:abstractNumId w:val="2"/>
  </w:num>
  <w:num w:numId="20">
    <w:abstractNumId w:val="10"/>
  </w:num>
  <w:num w:numId="21">
    <w:abstractNumId w:val="15"/>
  </w:num>
  <w:num w:numId="22">
    <w:abstractNumId w:val="14"/>
  </w:num>
  <w:num w:numId="23">
    <w:abstractNumId w:val="28"/>
  </w:num>
  <w:num w:numId="24">
    <w:abstractNumId w:val="1"/>
  </w:num>
  <w:num w:numId="25">
    <w:abstractNumId w:val="7"/>
  </w:num>
  <w:num w:numId="26">
    <w:abstractNumId w:val="6"/>
  </w:num>
  <w:num w:numId="27">
    <w:abstractNumId w:val="5"/>
  </w:num>
  <w:num w:numId="28">
    <w:abstractNumId w:val="19"/>
  </w:num>
  <w:num w:numId="29">
    <w:abstractNumId w:val="16"/>
  </w:num>
  <w:num w:numId="3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isplayBackgroundShape/>
  <w:defaultTabStop w:val="708"/>
  <w:hyphenationZone w:val="425"/>
  <w:characterSpacingControl w:val="doNotCompress"/>
  <w:hdrShapeDefaults>
    <o:shapedefaults v:ext="edit" spidmax="4097">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04407"/>
    <w:rsid w:val="00005B21"/>
    <w:rsid w:val="0000602C"/>
    <w:rsid w:val="00012472"/>
    <w:rsid w:val="000136C6"/>
    <w:rsid w:val="000139AE"/>
    <w:rsid w:val="00014338"/>
    <w:rsid w:val="00017C15"/>
    <w:rsid w:val="00026255"/>
    <w:rsid w:val="00027522"/>
    <w:rsid w:val="0003063D"/>
    <w:rsid w:val="00030C45"/>
    <w:rsid w:val="00030FEF"/>
    <w:rsid w:val="00031591"/>
    <w:rsid w:val="00032493"/>
    <w:rsid w:val="00032C51"/>
    <w:rsid w:val="00033D4C"/>
    <w:rsid w:val="000404A1"/>
    <w:rsid w:val="00040668"/>
    <w:rsid w:val="00041B68"/>
    <w:rsid w:val="00041C8D"/>
    <w:rsid w:val="00041F82"/>
    <w:rsid w:val="000438D9"/>
    <w:rsid w:val="00043F63"/>
    <w:rsid w:val="000440F1"/>
    <w:rsid w:val="00044837"/>
    <w:rsid w:val="00044E5C"/>
    <w:rsid w:val="00045391"/>
    <w:rsid w:val="0004686A"/>
    <w:rsid w:val="000468E2"/>
    <w:rsid w:val="00046B6C"/>
    <w:rsid w:val="00047CD2"/>
    <w:rsid w:val="000526D9"/>
    <w:rsid w:val="00052AC4"/>
    <w:rsid w:val="00052E5A"/>
    <w:rsid w:val="00054A06"/>
    <w:rsid w:val="000568A9"/>
    <w:rsid w:val="00056A79"/>
    <w:rsid w:val="00061041"/>
    <w:rsid w:val="00064A1E"/>
    <w:rsid w:val="00064B95"/>
    <w:rsid w:val="000660E0"/>
    <w:rsid w:val="000702DD"/>
    <w:rsid w:val="00071E0B"/>
    <w:rsid w:val="00073BB0"/>
    <w:rsid w:val="00077450"/>
    <w:rsid w:val="0007788B"/>
    <w:rsid w:val="00077ECE"/>
    <w:rsid w:val="000800AC"/>
    <w:rsid w:val="00082F9E"/>
    <w:rsid w:val="0008542A"/>
    <w:rsid w:val="0009065C"/>
    <w:rsid w:val="00090A45"/>
    <w:rsid w:val="00093278"/>
    <w:rsid w:val="0009482B"/>
    <w:rsid w:val="00096045"/>
    <w:rsid w:val="000962A6"/>
    <w:rsid w:val="000A2F40"/>
    <w:rsid w:val="000A3142"/>
    <w:rsid w:val="000A357C"/>
    <w:rsid w:val="000A487A"/>
    <w:rsid w:val="000A5750"/>
    <w:rsid w:val="000A77ED"/>
    <w:rsid w:val="000B146E"/>
    <w:rsid w:val="000B1620"/>
    <w:rsid w:val="000B301D"/>
    <w:rsid w:val="000B5050"/>
    <w:rsid w:val="000B54DF"/>
    <w:rsid w:val="000B5D79"/>
    <w:rsid w:val="000C10B9"/>
    <w:rsid w:val="000C2BB9"/>
    <w:rsid w:val="000C4503"/>
    <w:rsid w:val="000C4A8E"/>
    <w:rsid w:val="000C5889"/>
    <w:rsid w:val="000C5A04"/>
    <w:rsid w:val="000D0BA7"/>
    <w:rsid w:val="000D5C91"/>
    <w:rsid w:val="000D5CD5"/>
    <w:rsid w:val="000D63C5"/>
    <w:rsid w:val="000D6E20"/>
    <w:rsid w:val="000E0300"/>
    <w:rsid w:val="000E1E25"/>
    <w:rsid w:val="000E2091"/>
    <w:rsid w:val="000E32EF"/>
    <w:rsid w:val="000E5B59"/>
    <w:rsid w:val="000E7EC3"/>
    <w:rsid w:val="000F287A"/>
    <w:rsid w:val="000F2D94"/>
    <w:rsid w:val="000F52A3"/>
    <w:rsid w:val="0010128D"/>
    <w:rsid w:val="001024E9"/>
    <w:rsid w:val="0010274A"/>
    <w:rsid w:val="0010336E"/>
    <w:rsid w:val="001053E4"/>
    <w:rsid w:val="00110A12"/>
    <w:rsid w:val="00111226"/>
    <w:rsid w:val="00111446"/>
    <w:rsid w:val="001119EC"/>
    <w:rsid w:val="001126D7"/>
    <w:rsid w:val="0011291A"/>
    <w:rsid w:val="00112B02"/>
    <w:rsid w:val="00113A8A"/>
    <w:rsid w:val="001157E0"/>
    <w:rsid w:val="0012006D"/>
    <w:rsid w:val="001201D7"/>
    <w:rsid w:val="00120DCC"/>
    <w:rsid w:val="00121627"/>
    <w:rsid w:val="00123D16"/>
    <w:rsid w:val="00124152"/>
    <w:rsid w:val="0012670D"/>
    <w:rsid w:val="001268AA"/>
    <w:rsid w:val="001274FF"/>
    <w:rsid w:val="00127CD5"/>
    <w:rsid w:val="00131638"/>
    <w:rsid w:val="001318D2"/>
    <w:rsid w:val="001330E3"/>
    <w:rsid w:val="00133B79"/>
    <w:rsid w:val="0013417A"/>
    <w:rsid w:val="00134EEA"/>
    <w:rsid w:val="001350F1"/>
    <w:rsid w:val="0013570B"/>
    <w:rsid w:val="001408F8"/>
    <w:rsid w:val="00140D44"/>
    <w:rsid w:val="0014284A"/>
    <w:rsid w:val="00143222"/>
    <w:rsid w:val="00143332"/>
    <w:rsid w:val="00143A17"/>
    <w:rsid w:val="00143D5E"/>
    <w:rsid w:val="00143F22"/>
    <w:rsid w:val="00145CE7"/>
    <w:rsid w:val="00145D17"/>
    <w:rsid w:val="00146092"/>
    <w:rsid w:val="001468DA"/>
    <w:rsid w:val="00146F00"/>
    <w:rsid w:val="00147864"/>
    <w:rsid w:val="00151919"/>
    <w:rsid w:val="00152A0E"/>
    <w:rsid w:val="0015466E"/>
    <w:rsid w:val="00155908"/>
    <w:rsid w:val="00156030"/>
    <w:rsid w:val="0015793E"/>
    <w:rsid w:val="001648EE"/>
    <w:rsid w:val="00164B65"/>
    <w:rsid w:val="00165F33"/>
    <w:rsid w:val="00166794"/>
    <w:rsid w:val="001703B9"/>
    <w:rsid w:val="0017229A"/>
    <w:rsid w:val="00175A64"/>
    <w:rsid w:val="001775DF"/>
    <w:rsid w:val="00180865"/>
    <w:rsid w:val="00181280"/>
    <w:rsid w:val="0018612D"/>
    <w:rsid w:val="00187D0F"/>
    <w:rsid w:val="00190881"/>
    <w:rsid w:val="001912C3"/>
    <w:rsid w:val="001917EA"/>
    <w:rsid w:val="0019244D"/>
    <w:rsid w:val="001937D1"/>
    <w:rsid w:val="001940AA"/>
    <w:rsid w:val="00194F46"/>
    <w:rsid w:val="00195D18"/>
    <w:rsid w:val="001A0AA8"/>
    <w:rsid w:val="001A138D"/>
    <w:rsid w:val="001A36AE"/>
    <w:rsid w:val="001A40F5"/>
    <w:rsid w:val="001B1C54"/>
    <w:rsid w:val="001B52CA"/>
    <w:rsid w:val="001B53A0"/>
    <w:rsid w:val="001B588A"/>
    <w:rsid w:val="001B5F70"/>
    <w:rsid w:val="001B63F4"/>
    <w:rsid w:val="001B641A"/>
    <w:rsid w:val="001C0729"/>
    <w:rsid w:val="001C09FE"/>
    <w:rsid w:val="001C13B1"/>
    <w:rsid w:val="001C1C2A"/>
    <w:rsid w:val="001C3012"/>
    <w:rsid w:val="001C312C"/>
    <w:rsid w:val="001C4C80"/>
    <w:rsid w:val="001C4C90"/>
    <w:rsid w:val="001C5037"/>
    <w:rsid w:val="001C67B0"/>
    <w:rsid w:val="001C6FB4"/>
    <w:rsid w:val="001C79FA"/>
    <w:rsid w:val="001D4579"/>
    <w:rsid w:val="001D4CBE"/>
    <w:rsid w:val="001D5ECE"/>
    <w:rsid w:val="001E1B3E"/>
    <w:rsid w:val="001E25C4"/>
    <w:rsid w:val="001E3398"/>
    <w:rsid w:val="001E36BB"/>
    <w:rsid w:val="001E548D"/>
    <w:rsid w:val="001E6DFD"/>
    <w:rsid w:val="001E6E03"/>
    <w:rsid w:val="001E787B"/>
    <w:rsid w:val="001E7B54"/>
    <w:rsid w:val="001E7B9E"/>
    <w:rsid w:val="001F1599"/>
    <w:rsid w:val="001F23F4"/>
    <w:rsid w:val="001F3470"/>
    <w:rsid w:val="001F575A"/>
    <w:rsid w:val="00201125"/>
    <w:rsid w:val="002011A5"/>
    <w:rsid w:val="002031F3"/>
    <w:rsid w:val="00203CEB"/>
    <w:rsid w:val="002048A8"/>
    <w:rsid w:val="00207D18"/>
    <w:rsid w:val="002120F0"/>
    <w:rsid w:val="00212DE7"/>
    <w:rsid w:val="002133C8"/>
    <w:rsid w:val="00215985"/>
    <w:rsid w:val="002172AF"/>
    <w:rsid w:val="002179AC"/>
    <w:rsid w:val="002209C1"/>
    <w:rsid w:val="002217BA"/>
    <w:rsid w:val="00223E5A"/>
    <w:rsid w:val="002242F7"/>
    <w:rsid w:val="00225D7F"/>
    <w:rsid w:val="002263B9"/>
    <w:rsid w:val="002345FF"/>
    <w:rsid w:val="0023544C"/>
    <w:rsid w:val="0023701C"/>
    <w:rsid w:val="0024215F"/>
    <w:rsid w:val="00242B6E"/>
    <w:rsid w:val="0024481A"/>
    <w:rsid w:val="00245246"/>
    <w:rsid w:val="00246ABA"/>
    <w:rsid w:val="002519B8"/>
    <w:rsid w:val="00254C58"/>
    <w:rsid w:val="00256EB1"/>
    <w:rsid w:val="00260059"/>
    <w:rsid w:val="00261001"/>
    <w:rsid w:val="002640EA"/>
    <w:rsid w:val="00264D91"/>
    <w:rsid w:val="00265433"/>
    <w:rsid w:val="002665BD"/>
    <w:rsid w:val="00267805"/>
    <w:rsid w:val="0027130E"/>
    <w:rsid w:val="002723A7"/>
    <w:rsid w:val="00272DDF"/>
    <w:rsid w:val="00273648"/>
    <w:rsid w:val="00273786"/>
    <w:rsid w:val="0027430D"/>
    <w:rsid w:val="002750D7"/>
    <w:rsid w:val="00276F80"/>
    <w:rsid w:val="00277410"/>
    <w:rsid w:val="00280ACC"/>
    <w:rsid w:val="00281586"/>
    <w:rsid w:val="002836F5"/>
    <w:rsid w:val="0028402F"/>
    <w:rsid w:val="00284D62"/>
    <w:rsid w:val="00285036"/>
    <w:rsid w:val="00286DCE"/>
    <w:rsid w:val="002871DB"/>
    <w:rsid w:val="0029063F"/>
    <w:rsid w:val="0029064D"/>
    <w:rsid w:val="002924F3"/>
    <w:rsid w:val="00295016"/>
    <w:rsid w:val="0029617F"/>
    <w:rsid w:val="002964D0"/>
    <w:rsid w:val="002A1959"/>
    <w:rsid w:val="002A5E20"/>
    <w:rsid w:val="002A6696"/>
    <w:rsid w:val="002A6900"/>
    <w:rsid w:val="002B085C"/>
    <w:rsid w:val="002B2A2E"/>
    <w:rsid w:val="002B3575"/>
    <w:rsid w:val="002C0800"/>
    <w:rsid w:val="002C3D6F"/>
    <w:rsid w:val="002C47ED"/>
    <w:rsid w:val="002C7064"/>
    <w:rsid w:val="002C7268"/>
    <w:rsid w:val="002D0B00"/>
    <w:rsid w:val="002D19C1"/>
    <w:rsid w:val="002D1A38"/>
    <w:rsid w:val="002D373C"/>
    <w:rsid w:val="002D3E3F"/>
    <w:rsid w:val="002D4C09"/>
    <w:rsid w:val="002D648A"/>
    <w:rsid w:val="002D7B77"/>
    <w:rsid w:val="002E0F2E"/>
    <w:rsid w:val="002E1442"/>
    <w:rsid w:val="002E198E"/>
    <w:rsid w:val="002E1FDF"/>
    <w:rsid w:val="002E3F25"/>
    <w:rsid w:val="002E413D"/>
    <w:rsid w:val="002E5271"/>
    <w:rsid w:val="002E60A2"/>
    <w:rsid w:val="002E629B"/>
    <w:rsid w:val="002E74CE"/>
    <w:rsid w:val="002F0076"/>
    <w:rsid w:val="002F07A8"/>
    <w:rsid w:val="002F1B6B"/>
    <w:rsid w:val="002F3672"/>
    <w:rsid w:val="002F4F95"/>
    <w:rsid w:val="002F7DEA"/>
    <w:rsid w:val="0030150B"/>
    <w:rsid w:val="00303092"/>
    <w:rsid w:val="00303717"/>
    <w:rsid w:val="00304123"/>
    <w:rsid w:val="00306C6A"/>
    <w:rsid w:val="00307227"/>
    <w:rsid w:val="00307688"/>
    <w:rsid w:val="00307E60"/>
    <w:rsid w:val="003105D0"/>
    <w:rsid w:val="00310B04"/>
    <w:rsid w:val="003116A6"/>
    <w:rsid w:val="00314295"/>
    <w:rsid w:val="0031528E"/>
    <w:rsid w:val="003153E1"/>
    <w:rsid w:val="003155C5"/>
    <w:rsid w:val="00315695"/>
    <w:rsid w:val="003161A4"/>
    <w:rsid w:val="00321AA3"/>
    <w:rsid w:val="00322042"/>
    <w:rsid w:val="00323478"/>
    <w:rsid w:val="00323895"/>
    <w:rsid w:val="00324A2E"/>
    <w:rsid w:val="00325D61"/>
    <w:rsid w:val="003261C4"/>
    <w:rsid w:val="003279B0"/>
    <w:rsid w:val="00331248"/>
    <w:rsid w:val="00331A21"/>
    <w:rsid w:val="00332994"/>
    <w:rsid w:val="0033395E"/>
    <w:rsid w:val="00333BE8"/>
    <w:rsid w:val="00333CD5"/>
    <w:rsid w:val="00334850"/>
    <w:rsid w:val="0033527F"/>
    <w:rsid w:val="00337522"/>
    <w:rsid w:val="0033787C"/>
    <w:rsid w:val="0033795F"/>
    <w:rsid w:val="003402DD"/>
    <w:rsid w:val="00340753"/>
    <w:rsid w:val="00342C19"/>
    <w:rsid w:val="00343B0D"/>
    <w:rsid w:val="003448F7"/>
    <w:rsid w:val="0034560B"/>
    <w:rsid w:val="00345D0F"/>
    <w:rsid w:val="003472B3"/>
    <w:rsid w:val="003477AE"/>
    <w:rsid w:val="00347C10"/>
    <w:rsid w:val="00350DEA"/>
    <w:rsid w:val="0035346E"/>
    <w:rsid w:val="003553FE"/>
    <w:rsid w:val="003567ED"/>
    <w:rsid w:val="0036073F"/>
    <w:rsid w:val="003646B1"/>
    <w:rsid w:val="00365ABF"/>
    <w:rsid w:val="0036610C"/>
    <w:rsid w:val="0037183E"/>
    <w:rsid w:val="003721B2"/>
    <w:rsid w:val="00376390"/>
    <w:rsid w:val="00376637"/>
    <w:rsid w:val="00376A81"/>
    <w:rsid w:val="003775AD"/>
    <w:rsid w:val="0038031D"/>
    <w:rsid w:val="00381879"/>
    <w:rsid w:val="003854DE"/>
    <w:rsid w:val="00386B04"/>
    <w:rsid w:val="00386EC7"/>
    <w:rsid w:val="00387DC9"/>
    <w:rsid w:val="00392127"/>
    <w:rsid w:val="00393B71"/>
    <w:rsid w:val="003A2CC3"/>
    <w:rsid w:val="003A39ED"/>
    <w:rsid w:val="003A3A8E"/>
    <w:rsid w:val="003A44DA"/>
    <w:rsid w:val="003A6A5A"/>
    <w:rsid w:val="003A6BAD"/>
    <w:rsid w:val="003B08F2"/>
    <w:rsid w:val="003B55AD"/>
    <w:rsid w:val="003B5DA2"/>
    <w:rsid w:val="003B7F49"/>
    <w:rsid w:val="003C3DCD"/>
    <w:rsid w:val="003C5056"/>
    <w:rsid w:val="003C6CCC"/>
    <w:rsid w:val="003C7282"/>
    <w:rsid w:val="003D3371"/>
    <w:rsid w:val="003D46D0"/>
    <w:rsid w:val="003D4A6F"/>
    <w:rsid w:val="003E2043"/>
    <w:rsid w:val="003E381E"/>
    <w:rsid w:val="003E5020"/>
    <w:rsid w:val="003F01CF"/>
    <w:rsid w:val="003F15DB"/>
    <w:rsid w:val="003F2702"/>
    <w:rsid w:val="003F421D"/>
    <w:rsid w:val="003F4487"/>
    <w:rsid w:val="003F4D46"/>
    <w:rsid w:val="003F5E7E"/>
    <w:rsid w:val="003F70CA"/>
    <w:rsid w:val="003F7A05"/>
    <w:rsid w:val="00400510"/>
    <w:rsid w:val="0040278D"/>
    <w:rsid w:val="00402AAD"/>
    <w:rsid w:val="00402C25"/>
    <w:rsid w:val="004060C4"/>
    <w:rsid w:val="00407CB0"/>
    <w:rsid w:val="00414498"/>
    <w:rsid w:val="00414ADE"/>
    <w:rsid w:val="004152AD"/>
    <w:rsid w:val="00415AD1"/>
    <w:rsid w:val="0041697B"/>
    <w:rsid w:val="0042068A"/>
    <w:rsid w:val="00421EB2"/>
    <w:rsid w:val="0042285F"/>
    <w:rsid w:val="00422A6E"/>
    <w:rsid w:val="0042363B"/>
    <w:rsid w:val="004239B3"/>
    <w:rsid w:val="00424EEA"/>
    <w:rsid w:val="00425423"/>
    <w:rsid w:val="00426092"/>
    <w:rsid w:val="00426D7C"/>
    <w:rsid w:val="004273F5"/>
    <w:rsid w:val="00430202"/>
    <w:rsid w:val="004304C0"/>
    <w:rsid w:val="00432B72"/>
    <w:rsid w:val="00433016"/>
    <w:rsid w:val="004342F1"/>
    <w:rsid w:val="00434EB9"/>
    <w:rsid w:val="0043690E"/>
    <w:rsid w:val="00437419"/>
    <w:rsid w:val="00440A7E"/>
    <w:rsid w:val="004414D8"/>
    <w:rsid w:val="004414F5"/>
    <w:rsid w:val="00441BD1"/>
    <w:rsid w:val="004433A7"/>
    <w:rsid w:val="00444336"/>
    <w:rsid w:val="00445120"/>
    <w:rsid w:val="0045078E"/>
    <w:rsid w:val="00450A5F"/>
    <w:rsid w:val="00451514"/>
    <w:rsid w:val="004515A8"/>
    <w:rsid w:val="004520A4"/>
    <w:rsid w:val="004523A8"/>
    <w:rsid w:val="004529BF"/>
    <w:rsid w:val="004546BB"/>
    <w:rsid w:val="00456189"/>
    <w:rsid w:val="00456C5E"/>
    <w:rsid w:val="00457E96"/>
    <w:rsid w:val="004601EE"/>
    <w:rsid w:val="00460BB6"/>
    <w:rsid w:val="004614CA"/>
    <w:rsid w:val="00464366"/>
    <w:rsid w:val="004655AC"/>
    <w:rsid w:val="0046566E"/>
    <w:rsid w:val="0047025A"/>
    <w:rsid w:val="00471AA4"/>
    <w:rsid w:val="00472177"/>
    <w:rsid w:val="00473924"/>
    <w:rsid w:val="0047461F"/>
    <w:rsid w:val="00474A9F"/>
    <w:rsid w:val="0047722C"/>
    <w:rsid w:val="00477646"/>
    <w:rsid w:val="00481921"/>
    <w:rsid w:val="00481A7B"/>
    <w:rsid w:val="00481BE5"/>
    <w:rsid w:val="00484233"/>
    <w:rsid w:val="00484798"/>
    <w:rsid w:val="00484EE5"/>
    <w:rsid w:val="00484FF9"/>
    <w:rsid w:val="00487B2C"/>
    <w:rsid w:val="00490ACE"/>
    <w:rsid w:val="00491A61"/>
    <w:rsid w:val="00491C96"/>
    <w:rsid w:val="00492FE8"/>
    <w:rsid w:val="00493894"/>
    <w:rsid w:val="00496359"/>
    <w:rsid w:val="004972B8"/>
    <w:rsid w:val="0049774F"/>
    <w:rsid w:val="0049780F"/>
    <w:rsid w:val="004A0992"/>
    <w:rsid w:val="004A2BF5"/>
    <w:rsid w:val="004A43EF"/>
    <w:rsid w:val="004A4881"/>
    <w:rsid w:val="004A4D7D"/>
    <w:rsid w:val="004A5401"/>
    <w:rsid w:val="004A5F59"/>
    <w:rsid w:val="004A6BCE"/>
    <w:rsid w:val="004A7D9C"/>
    <w:rsid w:val="004B1405"/>
    <w:rsid w:val="004B293C"/>
    <w:rsid w:val="004B2FF6"/>
    <w:rsid w:val="004B408C"/>
    <w:rsid w:val="004B45D3"/>
    <w:rsid w:val="004B49EB"/>
    <w:rsid w:val="004B4DD8"/>
    <w:rsid w:val="004B7F1D"/>
    <w:rsid w:val="004C037C"/>
    <w:rsid w:val="004C128A"/>
    <w:rsid w:val="004C29E4"/>
    <w:rsid w:val="004C3F98"/>
    <w:rsid w:val="004C3FD4"/>
    <w:rsid w:val="004C6E5A"/>
    <w:rsid w:val="004D04CB"/>
    <w:rsid w:val="004D257A"/>
    <w:rsid w:val="004D2B48"/>
    <w:rsid w:val="004D4B7C"/>
    <w:rsid w:val="004D78A7"/>
    <w:rsid w:val="004D7E02"/>
    <w:rsid w:val="004E0611"/>
    <w:rsid w:val="004E1AAF"/>
    <w:rsid w:val="004E34F7"/>
    <w:rsid w:val="004E5180"/>
    <w:rsid w:val="004F180C"/>
    <w:rsid w:val="004F44C7"/>
    <w:rsid w:val="004F489F"/>
    <w:rsid w:val="004F6A1B"/>
    <w:rsid w:val="004F766F"/>
    <w:rsid w:val="004F7944"/>
    <w:rsid w:val="00500A13"/>
    <w:rsid w:val="00505F4F"/>
    <w:rsid w:val="005069B2"/>
    <w:rsid w:val="00511BA7"/>
    <w:rsid w:val="0051249E"/>
    <w:rsid w:val="00512B6F"/>
    <w:rsid w:val="00512F22"/>
    <w:rsid w:val="00513AD3"/>
    <w:rsid w:val="00514215"/>
    <w:rsid w:val="00514F1F"/>
    <w:rsid w:val="00515BA2"/>
    <w:rsid w:val="005167B1"/>
    <w:rsid w:val="005172B3"/>
    <w:rsid w:val="00517339"/>
    <w:rsid w:val="005174E9"/>
    <w:rsid w:val="00517B91"/>
    <w:rsid w:val="005215EE"/>
    <w:rsid w:val="00522D15"/>
    <w:rsid w:val="00524767"/>
    <w:rsid w:val="00526F27"/>
    <w:rsid w:val="005308AB"/>
    <w:rsid w:val="00531946"/>
    <w:rsid w:val="00535E71"/>
    <w:rsid w:val="00542B3A"/>
    <w:rsid w:val="00544EC9"/>
    <w:rsid w:val="00545BF0"/>
    <w:rsid w:val="0054677E"/>
    <w:rsid w:val="00551F27"/>
    <w:rsid w:val="00552011"/>
    <w:rsid w:val="005520BF"/>
    <w:rsid w:val="00555B34"/>
    <w:rsid w:val="0055775C"/>
    <w:rsid w:val="0056061F"/>
    <w:rsid w:val="0056245C"/>
    <w:rsid w:val="0056501C"/>
    <w:rsid w:val="0056598A"/>
    <w:rsid w:val="00565C2B"/>
    <w:rsid w:val="00567207"/>
    <w:rsid w:val="005716EA"/>
    <w:rsid w:val="00573B51"/>
    <w:rsid w:val="0057407F"/>
    <w:rsid w:val="00574544"/>
    <w:rsid w:val="00575BB2"/>
    <w:rsid w:val="005765FB"/>
    <w:rsid w:val="00576907"/>
    <w:rsid w:val="00580251"/>
    <w:rsid w:val="0058035A"/>
    <w:rsid w:val="0058079C"/>
    <w:rsid w:val="005816D1"/>
    <w:rsid w:val="00581C0F"/>
    <w:rsid w:val="00582919"/>
    <w:rsid w:val="00583131"/>
    <w:rsid w:val="00583455"/>
    <w:rsid w:val="0058549C"/>
    <w:rsid w:val="00586BF3"/>
    <w:rsid w:val="00587366"/>
    <w:rsid w:val="00590A94"/>
    <w:rsid w:val="00590AB3"/>
    <w:rsid w:val="0059227D"/>
    <w:rsid w:val="00595511"/>
    <w:rsid w:val="00595B8D"/>
    <w:rsid w:val="005A1CD1"/>
    <w:rsid w:val="005A2A65"/>
    <w:rsid w:val="005A2E0F"/>
    <w:rsid w:val="005A3513"/>
    <w:rsid w:val="005A3BD7"/>
    <w:rsid w:val="005A459B"/>
    <w:rsid w:val="005A5003"/>
    <w:rsid w:val="005B09AC"/>
    <w:rsid w:val="005B118B"/>
    <w:rsid w:val="005B15EB"/>
    <w:rsid w:val="005B34CA"/>
    <w:rsid w:val="005B37BE"/>
    <w:rsid w:val="005B6696"/>
    <w:rsid w:val="005B7C5D"/>
    <w:rsid w:val="005C1A74"/>
    <w:rsid w:val="005C1F52"/>
    <w:rsid w:val="005C27FC"/>
    <w:rsid w:val="005C3294"/>
    <w:rsid w:val="005C3EA6"/>
    <w:rsid w:val="005C459D"/>
    <w:rsid w:val="005C6F55"/>
    <w:rsid w:val="005C7E0D"/>
    <w:rsid w:val="005D1341"/>
    <w:rsid w:val="005D27DD"/>
    <w:rsid w:val="005D28D1"/>
    <w:rsid w:val="005D3493"/>
    <w:rsid w:val="005D7288"/>
    <w:rsid w:val="005E0ECF"/>
    <w:rsid w:val="005E52F5"/>
    <w:rsid w:val="005E6027"/>
    <w:rsid w:val="005E75D2"/>
    <w:rsid w:val="005E7DBB"/>
    <w:rsid w:val="005F00F4"/>
    <w:rsid w:val="005F1C39"/>
    <w:rsid w:val="005F1EC1"/>
    <w:rsid w:val="005F3241"/>
    <w:rsid w:val="005F52F5"/>
    <w:rsid w:val="005F5F55"/>
    <w:rsid w:val="005F62B2"/>
    <w:rsid w:val="005F676D"/>
    <w:rsid w:val="005F6FCF"/>
    <w:rsid w:val="005F715E"/>
    <w:rsid w:val="006005C1"/>
    <w:rsid w:val="00602995"/>
    <w:rsid w:val="00602C69"/>
    <w:rsid w:val="00602CBB"/>
    <w:rsid w:val="00604010"/>
    <w:rsid w:val="00604626"/>
    <w:rsid w:val="00604AC3"/>
    <w:rsid w:val="0060639F"/>
    <w:rsid w:val="006071D8"/>
    <w:rsid w:val="00612B6E"/>
    <w:rsid w:val="006200BA"/>
    <w:rsid w:val="00620292"/>
    <w:rsid w:val="00620C3A"/>
    <w:rsid w:val="00622B06"/>
    <w:rsid w:val="006236CE"/>
    <w:rsid w:val="0063096E"/>
    <w:rsid w:val="00631A39"/>
    <w:rsid w:val="00632386"/>
    <w:rsid w:val="006334E4"/>
    <w:rsid w:val="00635307"/>
    <w:rsid w:val="00640BAA"/>
    <w:rsid w:val="00641055"/>
    <w:rsid w:val="00643FFF"/>
    <w:rsid w:val="00644015"/>
    <w:rsid w:val="00644919"/>
    <w:rsid w:val="006451F4"/>
    <w:rsid w:val="006465D2"/>
    <w:rsid w:val="00646A08"/>
    <w:rsid w:val="00647A04"/>
    <w:rsid w:val="006513FD"/>
    <w:rsid w:val="00653532"/>
    <w:rsid w:val="00653773"/>
    <w:rsid w:val="006540A5"/>
    <w:rsid w:val="006569F7"/>
    <w:rsid w:val="00657DEC"/>
    <w:rsid w:val="0066099D"/>
    <w:rsid w:val="00660DAF"/>
    <w:rsid w:val="0066255A"/>
    <w:rsid w:val="00662C69"/>
    <w:rsid w:val="00663463"/>
    <w:rsid w:val="00664C1C"/>
    <w:rsid w:val="006668DC"/>
    <w:rsid w:val="00667A80"/>
    <w:rsid w:val="00672268"/>
    <w:rsid w:val="00673A73"/>
    <w:rsid w:val="00683948"/>
    <w:rsid w:val="00683DBE"/>
    <w:rsid w:val="00687410"/>
    <w:rsid w:val="00687779"/>
    <w:rsid w:val="00687918"/>
    <w:rsid w:val="006879A6"/>
    <w:rsid w:val="00687EDA"/>
    <w:rsid w:val="0069086A"/>
    <w:rsid w:val="006920A9"/>
    <w:rsid w:val="006925D9"/>
    <w:rsid w:val="00693427"/>
    <w:rsid w:val="00694362"/>
    <w:rsid w:val="006965C3"/>
    <w:rsid w:val="00696EF8"/>
    <w:rsid w:val="00697300"/>
    <w:rsid w:val="006A0E68"/>
    <w:rsid w:val="006A153F"/>
    <w:rsid w:val="006A3021"/>
    <w:rsid w:val="006A3A72"/>
    <w:rsid w:val="006A5F72"/>
    <w:rsid w:val="006A6003"/>
    <w:rsid w:val="006A79F8"/>
    <w:rsid w:val="006B0198"/>
    <w:rsid w:val="006B12E8"/>
    <w:rsid w:val="006B1FBE"/>
    <w:rsid w:val="006B3BF5"/>
    <w:rsid w:val="006B4A20"/>
    <w:rsid w:val="006B5641"/>
    <w:rsid w:val="006B6634"/>
    <w:rsid w:val="006C1A3C"/>
    <w:rsid w:val="006C2A0E"/>
    <w:rsid w:val="006C50C2"/>
    <w:rsid w:val="006C563A"/>
    <w:rsid w:val="006C643E"/>
    <w:rsid w:val="006C68C6"/>
    <w:rsid w:val="006D1572"/>
    <w:rsid w:val="006D1AB5"/>
    <w:rsid w:val="006D27D8"/>
    <w:rsid w:val="006D27EF"/>
    <w:rsid w:val="006D2D9A"/>
    <w:rsid w:val="006D52D1"/>
    <w:rsid w:val="006D77A9"/>
    <w:rsid w:val="006E0969"/>
    <w:rsid w:val="006E1056"/>
    <w:rsid w:val="006E297B"/>
    <w:rsid w:val="006E32BA"/>
    <w:rsid w:val="006E5ECE"/>
    <w:rsid w:val="006E67F0"/>
    <w:rsid w:val="006F0179"/>
    <w:rsid w:val="006F1731"/>
    <w:rsid w:val="006F1ED7"/>
    <w:rsid w:val="006F2C12"/>
    <w:rsid w:val="006F2C6A"/>
    <w:rsid w:val="006F2ED6"/>
    <w:rsid w:val="006F2F92"/>
    <w:rsid w:val="006F619D"/>
    <w:rsid w:val="006F66D1"/>
    <w:rsid w:val="006F7CA6"/>
    <w:rsid w:val="00700EAB"/>
    <w:rsid w:val="00702E2D"/>
    <w:rsid w:val="00702EF0"/>
    <w:rsid w:val="00703374"/>
    <w:rsid w:val="00703672"/>
    <w:rsid w:val="00703A62"/>
    <w:rsid w:val="00703D40"/>
    <w:rsid w:val="00704381"/>
    <w:rsid w:val="00704712"/>
    <w:rsid w:val="00706DD2"/>
    <w:rsid w:val="00707096"/>
    <w:rsid w:val="00711B2B"/>
    <w:rsid w:val="00711F33"/>
    <w:rsid w:val="00713082"/>
    <w:rsid w:val="007134F1"/>
    <w:rsid w:val="00715428"/>
    <w:rsid w:val="007175A3"/>
    <w:rsid w:val="0071789F"/>
    <w:rsid w:val="00717DA9"/>
    <w:rsid w:val="00721F66"/>
    <w:rsid w:val="00722530"/>
    <w:rsid w:val="0072352D"/>
    <w:rsid w:val="00723622"/>
    <w:rsid w:val="007236F8"/>
    <w:rsid w:val="007237BF"/>
    <w:rsid w:val="00723FE8"/>
    <w:rsid w:val="0072483C"/>
    <w:rsid w:val="007253BF"/>
    <w:rsid w:val="007258A0"/>
    <w:rsid w:val="007277BA"/>
    <w:rsid w:val="00731F5E"/>
    <w:rsid w:val="00733FA7"/>
    <w:rsid w:val="007342B2"/>
    <w:rsid w:val="007344D3"/>
    <w:rsid w:val="00736D70"/>
    <w:rsid w:val="007408CD"/>
    <w:rsid w:val="00741E66"/>
    <w:rsid w:val="00742974"/>
    <w:rsid w:val="007438CF"/>
    <w:rsid w:val="00743B61"/>
    <w:rsid w:val="0074708D"/>
    <w:rsid w:val="007479C2"/>
    <w:rsid w:val="00747C65"/>
    <w:rsid w:val="00750A80"/>
    <w:rsid w:val="0075151E"/>
    <w:rsid w:val="0075265E"/>
    <w:rsid w:val="0075394A"/>
    <w:rsid w:val="0075416E"/>
    <w:rsid w:val="0075440D"/>
    <w:rsid w:val="00754C6D"/>
    <w:rsid w:val="00755DFC"/>
    <w:rsid w:val="0075650E"/>
    <w:rsid w:val="00757995"/>
    <w:rsid w:val="00760242"/>
    <w:rsid w:val="00761992"/>
    <w:rsid w:val="00763BA6"/>
    <w:rsid w:val="00765665"/>
    <w:rsid w:val="00772077"/>
    <w:rsid w:val="00774DFD"/>
    <w:rsid w:val="00776AF5"/>
    <w:rsid w:val="00777013"/>
    <w:rsid w:val="00777A1A"/>
    <w:rsid w:val="00780F1F"/>
    <w:rsid w:val="00783650"/>
    <w:rsid w:val="00786A90"/>
    <w:rsid w:val="007911DC"/>
    <w:rsid w:val="007914E4"/>
    <w:rsid w:val="0079522B"/>
    <w:rsid w:val="0079761F"/>
    <w:rsid w:val="007A0863"/>
    <w:rsid w:val="007A1303"/>
    <w:rsid w:val="007A1F76"/>
    <w:rsid w:val="007A7EF7"/>
    <w:rsid w:val="007B06AA"/>
    <w:rsid w:val="007B30F3"/>
    <w:rsid w:val="007B3E8D"/>
    <w:rsid w:val="007B453F"/>
    <w:rsid w:val="007B52FE"/>
    <w:rsid w:val="007B53A4"/>
    <w:rsid w:val="007B55C1"/>
    <w:rsid w:val="007B70C5"/>
    <w:rsid w:val="007B7762"/>
    <w:rsid w:val="007C0013"/>
    <w:rsid w:val="007C0FD8"/>
    <w:rsid w:val="007C2559"/>
    <w:rsid w:val="007C2A76"/>
    <w:rsid w:val="007C2A87"/>
    <w:rsid w:val="007C2D96"/>
    <w:rsid w:val="007C32A1"/>
    <w:rsid w:val="007C3417"/>
    <w:rsid w:val="007C37D2"/>
    <w:rsid w:val="007C503B"/>
    <w:rsid w:val="007C5872"/>
    <w:rsid w:val="007C59DC"/>
    <w:rsid w:val="007C5C50"/>
    <w:rsid w:val="007C5DF8"/>
    <w:rsid w:val="007D02F7"/>
    <w:rsid w:val="007D126F"/>
    <w:rsid w:val="007D151A"/>
    <w:rsid w:val="007D25F5"/>
    <w:rsid w:val="007D6C08"/>
    <w:rsid w:val="007D703F"/>
    <w:rsid w:val="007D709E"/>
    <w:rsid w:val="007D7EF3"/>
    <w:rsid w:val="007E30E1"/>
    <w:rsid w:val="007E4B68"/>
    <w:rsid w:val="007E4C88"/>
    <w:rsid w:val="007E5278"/>
    <w:rsid w:val="007E5B30"/>
    <w:rsid w:val="007E6383"/>
    <w:rsid w:val="007E68E3"/>
    <w:rsid w:val="007F041D"/>
    <w:rsid w:val="007F09AF"/>
    <w:rsid w:val="007F3E90"/>
    <w:rsid w:val="007F6A33"/>
    <w:rsid w:val="007F6CD9"/>
    <w:rsid w:val="007F6F0F"/>
    <w:rsid w:val="007F78C6"/>
    <w:rsid w:val="007F7B9E"/>
    <w:rsid w:val="008061A9"/>
    <w:rsid w:val="00806BD3"/>
    <w:rsid w:val="00812291"/>
    <w:rsid w:val="00814B6C"/>
    <w:rsid w:val="008167F5"/>
    <w:rsid w:val="00820091"/>
    <w:rsid w:val="008200A3"/>
    <w:rsid w:val="008257FE"/>
    <w:rsid w:val="00826660"/>
    <w:rsid w:val="0083026A"/>
    <w:rsid w:val="0083163C"/>
    <w:rsid w:val="00833002"/>
    <w:rsid w:val="008370E5"/>
    <w:rsid w:val="008400CC"/>
    <w:rsid w:val="00840559"/>
    <w:rsid w:val="00843588"/>
    <w:rsid w:val="00844CEE"/>
    <w:rsid w:val="00846EB8"/>
    <w:rsid w:val="008473FA"/>
    <w:rsid w:val="00847700"/>
    <w:rsid w:val="008515F8"/>
    <w:rsid w:val="008519DF"/>
    <w:rsid w:val="008523BA"/>
    <w:rsid w:val="00853002"/>
    <w:rsid w:val="00853746"/>
    <w:rsid w:val="00854EBA"/>
    <w:rsid w:val="008560F4"/>
    <w:rsid w:val="0086244C"/>
    <w:rsid w:val="00864611"/>
    <w:rsid w:val="00864E61"/>
    <w:rsid w:val="00872EE9"/>
    <w:rsid w:val="00874488"/>
    <w:rsid w:val="00874D59"/>
    <w:rsid w:val="0087515C"/>
    <w:rsid w:val="00875167"/>
    <w:rsid w:val="00880639"/>
    <w:rsid w:val="00883450"/>
    <w:rsid w:val="008847C8"/>
    <w:rsid w:val="0088655E"/>
    <w:rsid w:val="008927AE"/>
    <w:rsid w:val="00892D91"/>
    <w:rsid w:val="00893753"/>
    <w:rsid w:val="008938DD"/>
    <w:rsid w:val="0089659C"/>
    <w:rsid w:val="00896BB3"/>
    <w:rsid w:val="008972CA"/>
    <w:rsid w:val="00897A98"/>
    <w:rsid w:val="008A06DA"/>
    <w:rsid w:val="008A2F18"/>
    <w:rsid w:val="008A3355"/>
    <w:rsid w:val="008A66BD"/>
    <w:rsid w:val="008A76AC"/>
    <w:rsid w:val="008A7D54"/>
    <w:rsid w:val="008A7E1D"/>
    <w:rsid w:val="008B02F6"/>
    <w:rsid w:val="008B09BB"/>
    <w:rsid w:val="008B133B"/>
    <w:rsid w:val="008B1786"/>
    <w:rsid w:val="008B2269"/>
    <w:rsid w:val="008B34E5"/>
    <w:rsid w:val="008B3D33"/>
    <w:rsid w:val="008C1A93"/>
    <w:rsid w:val="008C2801"/>
    <w:rsid w:val="008C2B3C"/>
    <w:rsid w:val="008C37E0"/>
    <w:rsid w:val="008C3A2C"/>
    <w:rsid w:val="008C41A7"/>
    <w:rsid w:val="008C4816"/>
    <w:rsid w:val="008C517B"/>
    <w:rsid w:val="008C549F"/>
    <w:rsid w:val="008C5699"/>
    <w:rsid w:val="008C67D3"/>
    <w:rsid w:val="008D02A3"/>
    <w:rsid w:val="008D19AE"/>
    <w:rsid w:val="008D200A"/>
    <w:rsid w:val="008D221F"/>
    <w:rsid w:val="008D30E8"/>
    <w:rsid w:val="008D3D20"/>
    <w:rsid w:val="008D7A0A"/>
    <w:rsid w:val="008E11CC"/>
    <w:rsid w:val="008E1DB3"/>
    <w:rsid w:val="008E241C"/>
    <w:rsid w:val="008E2CD4"/>
    <w:rsid w:val="008E40FB"/>
    <w:rsid w:val="008E79C6"/>
    <w:rsid w:val="008F0782"/>
    <w:rsid w:val="008F114A"/>
    <w:rsid w:val="008F12E6"/>
    <w:rsid w:val="008F1759"/>
    <w:rsid w:val="008F22E9"/>
    <w:rsid w:val="008F54B7"/>
    <w:rsid w:val="008F7434"/>
    <w:rsid w:val="00903AE9"/>
    <w:rsid w:val="00905768"/>
    <w:rsid w:val="009058EC"/>
    <w:rsid w:val="00906137"/>
    <w:rsid w:val="009069BD"/>
    <w:rsid w:val="009071FE"/>
    <w:rsid w:val="00910B85"/>
    <w:rsid w:val="00911A46"/>
    <w:rsid w:val="00911F7B"/>
    <w:rsid w:val="00912296"/>
    <w:rsid w:val="009136EF"/>
    <w:rsid w:val="009148A0"/>
    <w:rsid w:val="00914B56"/>
    <w:rsid w:val="00915778"/>
    <w:rsid w:val="009164DD"/>
    <w:rsid w:val="00917747"/>
    <w:rsid w:val="00917EFE"/>
    <w:rsid w:val="00920304"/>
    <w:rsid w:val="00922877"/>
    <w:rsid w:val="00930A12"/>
    <w:rsid w:val="009316E9"/>
    <w:rsid w:val="00931874"/>
    <w:rsid w:val="0093243C"/>
    <w:rsid w:val="00940E57"/>
    <w:rsid w:val="00941409"/>
    <w:rsid w:val="0094254C"/>
    <w:rsid w:val="00942DB3"/>
    <w:rsid w:val="0094362A"/>
    <w:rsid w:val="009442AE"/>
    <w:rsid w:val="00945309"/>
    <w:rsid w:val="00945704"/>
    <w:rsid w:val="00951D15"/>
    <w:rsid w:val="00953E8D"/>
    <w:rsid w:val="00954C68"/>
    <w:rsid w:val="0095513F"/>
    <w:rsid w:val="00955339"/>
    <w:rsid w:val="009563A5"/>
    <w:rsid w:val="009573B2"/>
    <w:rsid w:val="009606E6"/>
    <w:rsid w:val="00962F40"/>
    <w:rsid w:val="00965C4A"/>
    <w:rsid w:val="00965D68"/>
    <w:rsid w:val="009703CF"/>
    <w:rsid w:val="00970F42"/>
    <w:rsid w:val="00972668"/>
    <w:rsid w:val="009727B4"/>
    <w:rsid w:val="0097281C"/>
    <w:rsid w:val="00975145"/>
    <w:rsid w:val="009756E9"/>
    <w:rsid w:val="00975E7A"/>
    <w:rsid w:val="00975EBD"/>
    <w:rsid w:val="0098253C"/>
    <w:rsid w:val="00982B0A"/>
    <w:rsid w:val="00982F3B"/>
    <w:rsid w:val="00985E23"/>
    <w:rsid w:val="009864F1"/>
    <w:rsid w:val="00986BB3"/>
    <w:rsid w:val="00992F53"/>
    <w:rsid w:val="009942EC"/>
    <w:rsid w:val="009974ED"/>
    <w:rsid w:val="0099752D"/>
    <w:rsid w:val="00997B48"/>
    <w:rsid w:val="009A0324"/>
    <w:rsid w:val="009A101D"/>
    <w:rsid w:val="009A20BA"/>
    <w:rsid w:val="009A481A"/>
    <w:rsid w:val="009A5191"/>
    <w:rsid w:val="009A600A"/>
    <w:rsid w:val="009A608D"/>
    <w:rsid w:val="009A61AE"/>
    <w:rsid w:val="009A6897"/>
    <w:rsid w:val="009B06EC"/>
    <w:rsid w:val="009B0F5C"/>
    <w:rsid w:val="009B11D6"/>
    <w:rsid w:val="009B134A"/>
    <w:rsid w:val="009B2C5C"/>
    <w:rsid w:val="009B359C"/>
    <w:rsid w:val="009B4864"/>
    <w:rsid w:val="009B6F16"/>
    <w:rsid w:val="009B7441"/>
    <w:rsid w:val="009B7CAF"/>
    <w:rsid w:val="009C6C96"/>
    <w:rsid w:val="009C7114"/>
    <w:rsid w:val="009D0AAC"/>
    <w:rsid w:val="009D1620"/>
    <w:rsid w:val="009D1B5E"/>
    <w:rsid w:val="009D2E57"/>
    <w:rsid w:val="009D3BF0"/>
    <w:rsid w:val="009D3CF3"/>
    <w:rsid w:val="009D49B8"/>
    <w:rsid w:val="009D4B4D"/>
    <w:rsid w:val="009D61D9"/>
    <w:rsid w:val="009D6F34"/>
    <w:rsid w:val="009D731C"/>
    <w:rsid w:val="009E2D04"/>
    <w:rsid w:val="009E3101"/>
    <w:rsid w:val="009E4942"/>
    <w:rsid w:val="009E6980"/>
    <w:rsid w:val="009E6B37"/>
    <w:rsid w:val="009E71F2"/>
    <w:rsid w:val="009F40D4"/>
    <w:rsid w:val="009F50DE"/>
    <w:rsid w:val="009F6BE1"/>
    <w:rsid w:val="009F728F"/>
    <w:rsid w:val="009F7BB0"/>
    <w:rsid w:val="00A05CF7"/>
    <w:rsid w:val="00A07D84"/>
    <w:rsid w:val="00A11AF8"/>
    <w:rsid w:val="00A12D58"/>
    <w:rsid w:val="00A13811"/>
    <w:rsid w:val="00A14ECC"/>
    <w:rsid w:val="00A20DDC"/>
    <w:rsid w:val="00A23406"/>
    <w:rsid w:val="00A235D0"/>
    <w:rsid w:val="00A247D7"/>
    <w:rsid w:val="00A26007"/>
    <w:rsid w:val="00A2603D"/>
    <w:rsid w:val="00A274EA"/>
    <w:rsid w:val="00A27D42"/>
    <w:rsid w:val="00A310BF"/>
    <w:rsid w:val="00A3221A"/>
    <w:rsid w:val="00A3276A"/>
    <w:rsid w:val="00A32A03"/>
    <w:rsid w:val="00A3367B"/>
    <w:rsid w:val="00A349D2"/>
    <w:rsid w:val="00A369C4"/>
    <w:rsid w:val="00A369F7"/>
    <w:rsid w:val="00A37F67"/>
    <w:rsid w:val="00A462D5"/>
    <w:rsid w:val="00A463AD"/>
    <w:rsid w:val="00A46653"/>
    <w:rsid w:val="00A51320"/>
    <w:rsid w:val="00A518CE"/>
    <w:rsid w:val="00A5309D"/>
    <w:rsid w:val="00A531D9"/>
    <w:rsid w:val="00A54F9D"/>
    <w:rsid w:val="00A56536"/>
    <w:rsid w:val="00A572BC"/>
    <w:rsid w:val="00A575AA"/>
    <w:rsid w:val="00A57E00"/>
    <w:rsid w:val="00A57ECB"/>
    <w:rsid w:val="00A63D4F"/>
    <w:rsid w:val="00A6482F"/>
    <w:rsid w:val="00A654EC"/>
    <w:rsid w:val="00A65537"/>
    <w:rsid w:val="00A66C2D"/>
    <w:rsid w:val="00A67E2D"/>
    <w:rsid w:val="00A70CF3"/>
    <w:rsid w:val="00A718D1"/>
    <w:rsid w:val="00A74434"/>
    <w:rsid w:val="00A75262"/>
    <w:rsid w:val="00A75C7E"/>
    <w:rsid w:val="00A81889"/>
    <w:rsid w:val="00A82724"/>
    <w:rsid w:val="00A82BDD"/>
    <w:rsid w:val="00A8620F"/>
    <w:rsid w:val="00A8769A"/>
    <w:rsid w:val="00A91395"/>
    <w:rsid w:val="00A92E7B"/>
    <w:rsid w:val="00A941D3"/>
    <w:rsid w:val="00A94F0D"/>
    <w:rsid w:val="00A96236"/>
    <w:rsid w:val="00AA0660"/>
    <w:rsid w:val="00AA0FCE"/>
    <w:rsid w:val="00AA2CFD"/>
    <w:rsid w:val="00AA3938"/>
    <w:rsid w:val="00AA412B"/>
    <w:rsid w:val="00AA594C"/>
    <w:rsid w:val="00AA6228"/>
    <w:rsid w:val="00AA65CD"/>
    <w:rsid w:val="00AA69A4"/>
    <w:rsid w:val="00AA7194"/>
    <w:rsid w:val="00AB0605"/>
    <w:rsid w:val="00AB1659"/>
    <w:rsid w:val="00AB2460"/>
    <w:rsid w:val="00AB274F"/>
    <w:rsid w:val="00AB2CB9"/>
    <w:rsid w:val="00AB3968"/>
    <w:rsid w:val="00AB3FA7"/>
    <w:rsid w:val="00AB6BE3"/>
    <w:rsid w:val="00AB6CB1"/>
    <w:rsid w:val="00AC161E"/>
    <w:rsid w:val="00AC17DC"/>
    <w:rsid w:val="00AC1867"/>
    <w:rsid w:val="00AC225D"/>
    <w:rsid w:val="00AC24EE"/>
    <w:rsid w:val="00AC38DD"/>
    <w:rsid w:val="00AD0B3C"/>
    <w:rsid w:val="00AD0E76"/>
    <w:rsid w:val="00AD5DA6"/>
    <w:rsid w:val="00AE0EF7"/>
    <w:rsid w:val="00AE0F40"/>
    <w:rsid w:val="00AE1EB3"/>
    <w:rsid w:val="00AE2C6E"/>
    <w:rsid w:val="00AE2F13"/>
    <w:rsid w:val="00AE47F9"/>
    <w:rsid w:val="00AE550B"/>
    <w:rsid w:val="00AE7268"/>
    <w:rsid w:val="00AE7FC4"/>
    <w:rsid w:val="00AF1F04"/>
    <w:rsid w:val="00AF4C3E"/>
    <w:rsid w:val="00AF6E32"/>
    <w:rsid w:val="00AF6E5C"/>
    <w:rsid w:val="00AF7C72"/>
    <w:rsid w:val="00B00624"/>
    <w:rsid w:val="00B00B11"/>
    <w:rsid w:val="00B016F7"/>
    <w:rsid w:val="00B01906"/>
    <w:rsid w:val="00B055B9"/>
    <w:rsid w:val="00B066FB"/>
    <w:rsid w:val="00B0770C"/>
    <w:rsid w:val="00B10183"/>
    <w:rsid w:val="00B11433"/>
    <w:rsid w:val="00B13D85"/>
    <w:rsid w:val="00B1502B"/>
    <w:rsid w:val="00B1662E"/>
    <w:rsid w:val="00B166D9"/>
    <w:rsid w:val="00B16FB2"/>
    <w:rsid w:val="00B1786A"/>
    <w:rsid w:val="00B206D8"/>
    <w:rsid w:val="00B212D0"/>
    <w:rsid w:val="00B214FE"/>
    <w:rsid w:val="00B23296"/>
    <w:rsid w:val="00B2352B"/>
    <w:rsid w:val="00B23F91"/>
    <w:rsid w:val="00B25612"/>
    <w:rsid w:val="00B260BA"/>
    <w:rsid w:val="00B27596"/>
    <w:rsid w:val="00B27B61"/>
    <w:rsid w:val="00B27F82"/>
    <w:rsid w:val="00B307B8"/>
    <w:rsid w:val="00B312C7"/>
    <w:rsid w:val="00B3242C"/>
    <w:rsid w:val="00B324A3"/>
    <w:rsid w:val="00B335B9"/>
    <w:rsid w:val="00B42C1C"/>
    <w:rsid w:val="00B436D6"/>
    <w:rsid w:val="00B44916"/>
    <w:rsid w:val="00B44CF8"/>
    <w:rsid w:val="00B50B84"/>
    <w:rsid w:val="00B53A6E"/>
    <w:rsid w:val="00B540CE"/>
    <w:rsid w:val="00B54A5F"/>
    <w:rsid w:val="00B560C1"/>
    <w:rsid w:val="00B5631A"/>
    <w:rsid w:val="00B56599"/>
    <w:rsid w:val="00B61272"/>
    <w:rsid w:val="00B619D6"/>
    <w:rsid w:val="00B623D4"/>
    <w:rsid w:val="00B64C56"/>
    <w:rsid w:val="00B65382"/>
    <w:rsid w:val="00B66079"/>
    <w:rsid w:val="00B6639E"/>
    <w:rsid w:val="00B71823"/>
    <w:rsid w:val="00B7260C"/>
    <w:rsid w:val="00B72DA3"/>
    <w:rsid w:val="00B73838"/>
    <w:rsid w:val="00B747F1"/>
    <w:rsid w:val="00B76014"/>
    <w:rsid w:val="00B81371"/>
    <w:rsid w:val="00B82180"/>
    <w:rsid w:val="00B828E4"/>
    <w:rsid w:val="00B82C49"/>
    <w:rsid w:val="00B841EA"/>
    <w:rsid w:val="00B85265"/>
    <w:rsid w:val="00B8584B"/>
    <w:rsid w:val="00B85D9D"/>
    <w:rsid w:val="00B86FF4"/>
    <w:rsid w:val="00B87497"/>
    <w:rsid w:val="00B87964"/>
    <w:rsid w:val="00B90005"/>
    <w:rsid w:val="00B90BE1"/>
    <w:rsid w:val="00B9201C"/>
    <w:rsid w:val="00B94925"/>
    <w:rsid w:val="00B94DFC"/>
    <w:rsid w:val="00B96B39"/>
    <w:rsid w:val="00B974B4"/>
    <w:rsid w:val="00BA0547"/>
    <w:rsid w:val="00BA25D9"/>
    <w:rsid w:val="00BA7170"/>
    <w:rsid w:val="00BB028A"/>
    <w:rsid w:val="00BB1153"/>
    <w:rsid w:val="00BB3156"/>
    <w:rsid w:val="00BB3227"/>
    <w:rsid w:val="00BB4943"/>
    <w:rsid w:val="00BB5111"/>
    <w:rsid w:val="00BB6662"/>
    <w:rsid w:val="00BB7129"/>
    <w:rsid w:val="00BB7BCB"/>
    <w:rsid w:val="00BC01AB"/>
    <w:rsid w:val="00BC10E6"/>
    <w:rsid w:val="00BC3150"/>
    <w:rsid w:val="00BC6E49"/>
    <w:rsid w:val="00BC755B"/>
    <w:rsid w:val="00BD1729"/>
    <w:rsid w:val="00BD1B67"/>
    <w:rsid w:val="00BD1EA2"/>
    <w:rsid w:val="00BD23A9"/>
    <w:rsid w:val="00BD2826"/>
    <w:rsid w:val="00BD385D"/>
    <w:rsid w:val="00BD5CA8"/>
    <w:rsid w:val="00BD5D7D"/>
    <w:rsid w:val="00BE00FA"/>
    <w:rsid w:val="00BE0C95"/>
    <w:rsid w:val="00BE3B4D"/>
    <w:rsid w:val="00BE7363"/>
    <w:rsid w:val="00BF3F34"/>
    <w:rsid w:val="00BF44DF"/>
    <w:rsid w:val="00BF5666"/>
    <w:rsid w:val="00BF6D83"/>
    <w:rsid w:val="00BF6F10"/>
    <w:rsid w:val="00C036E7"/>
    <w:rsid w:val="00C100D9"/>
    <w:rsid w:val="00C10CB5"/>
    <w:rsid w:val="00C14439"/>
    <w:rsid w:val="00C15817"/>
    <w:rsid w:val="00C20AD3"/>
    <w:rsid w:val="00C2139F"/>
    <w:rsid w:val="00C22259"/>
    <w:rsid w:val="00C260B5"/>
    <w:rsid w:val="00C274ED"/>
    <w:rsid w:val="00C3172F"/>
    <w:rsid w:val="00C35AE8"/>
    <w:rsid w:val="00C360C1"/>
    <w:rsid w:val="00C403EF"/>
    <w:rsid w:val="00C41972"/>
    <w:rsid w:val="00C41F4E"/>
    <w:rsid w:val="00C43927"/>
    <w:rsid w:val="00C439AC"/>
    <w:rsid w:val="00C4440D"/>
    <w:rsid w:val="00C453E0"/>
    <w:rsid w:val="00C457B4"/>
    <w:rsid w:val="00C45BF0"/>
    <w:rsid w:val="00C470DD"/>
    <w:rsid w:val="00C47E49"/>
    <w:rsid w:val="00C5110D"/>
    <w:rsid w:val="00C511AE"/>
    <w:rsid w:val="00C51DC6"/>
    <w:rsid w:val="00C556C4"/>
    <w:rsid w:val="00C566E4"/>
    <w:rsid w:val="00C56F4D"/>
    <w:rsid w:val="00C60625"/>
    <w:rsid w:val="00C6220B"/>
    <w:rsid w:val="00C65B57"/>
    <w:rsid w:val="00C743ED"/>
    <w:rsid w:val="00C75816"/>
    <w:rsid w:val="00C75E4D"/>
    <w:rsid w:val="00C80017"/>
    <w:rsid w:val="00C80A90"/>
    <w:rsid w:val="00C820CB"/>
    <w:rsid w:val="00C850BE"/>
    <w:rsid w:val="00C85551"/>
    <w:rsid w:val="00C9043C"/>
    <w:rsid w:val="00C91DA6"/>
    <w:rsid w:val="00C928F3"/>
    <w:rsid w:val="00C9339E"/>
    <w:rsid w:val="00C9545D"/>
    <w:rsid w:val="00C9692A"/>
    <w:rsid w:val="00CA3D68"/>
    <w:rsid w:val="00CA41C2"/>
    <w:rsid w:val="00CA63B1"/>
    <w:rsid w:val="00CA7229"/>
    <w:rsid w:val="00CA77CD"/>
    <w:rsid w:val="00CB0611"/>
    <w:rsid w:val="00CB0CEF"/>
    <w:rsid w:val="00CB5A51"/>
    <w:rsid w:val="00CB64AC"/>
    <w:rsid w:val="00CC06A9"/>
    <w:rsid w:val="00CC1625"/>
    <w:rsid w:val="00CC2A7A"/>
    <w:rsid w:val="00CC2F5B"/>
    <w:rsid w:val="00CC3030"/>
    <w:rsid w:val="00CC360E"/>
    <w:rsid w:val="00CC37DB"/>
    <w:rsid w:val="00CC4244"/>
    <w:rsid w:val="00CC5F91"/>
    <w:rsid w:val="00CC665B"/>
    <w:rsid w:val="00CC7A47"/>
    <w:rsid w:val="00CD13B0"/>
    <w:rsid w:val="00CD3B29"/>
    <w:rsid w:val="00CD51CF"/>
    <w:rsid w:val="00CD69AB"/>
    <w:rsid w:val="00CD6E86"/>
    <w:rsid w:val="00CD76D4"/>
    <w:rsid w:val="00CD7893"/>
    <w:rsid w:val="00CE7E6A"/>
    <w:rsid w:val="00CF01E7"/>
    <w:rsid w:val="00CF377E"/>
    <w:rsid w:val="00CF3DE0"/>
    <w:rsid w:val="00CF7205"/>
    <w:rsid w:val="00D007E0"/>
    <w:rsid w:val="00D00999"/>
    <w:rsid w:val="00D00C90"/>
    <w:rsid w:val="00D01F70"/>
    <w:rsid w:val="00D031A9"/>
    <w:rsid w:val="00D04AC9"/>
    <w:rsid w:val="00D06EE0"/>
    <w:rsid w:val="00D07FEA"/>
    <w:rsid w:val="00D10A5C"/>
    <w:rsid w:val="00D1140D"/>
    <w:rsid w:val="00D116AB"/>
    <w:rsid w:val="00D2020B"/>
    <w:rsid w:val="00D23940"/>
    <w:rsid w:val="00D2414B"/>
    <w:rsid w:val="00D24785"/>
    <w:rsid w:val="00D26D03"/>
    <w:rsid w:val="00D2734A"/>
    <w:rsid w:val="00D309FA"/>
    <w:rsid w:val="00D33B85"/>
    <w:rsid w:val="00D35986"/>
    <w:rsid w:val="00D36C47"/>
    <w:rsid w:val="00D3789A"/>
    <w:rsid w:val="00D400D2"/>
    <w:rsid w:val="00D409A2"/>
    <w:rsid w:val="00D41E2D"/>
    <w:rsid w:val="00D42F30"/>
    <w:rsid w:val="00D434B5"/>
    <w:rsid w:val="00D43EE7"/>
    <w:rsid w:val="00D4558B"/>
    <w:rsid w:val="00D459FB"/>
    <w:rsid w:val="00D46D9A"/>
    <w:rsid w:val="00D4793C"/>
    <w:rsid w:val="00D52ECE"/>
    <w:rsid w:val="00D53308"/>
    <w:rsid w:val="00D55BCD"/>
    <w:rsid w:val="00D561FD"/>
    <w:rsid w:val="00D56514"/>
    <w:rsid w:val="00D57F8F"/>
    <w:rsid w:val="00D6042D"/>
    <w:rsid w:val="00D610AA"/>
    <w:rsid w:val="00D65068"/>
    <w:rsid w:val="00D65FA1"/>
    <w:rsid w:val="00D7011A"/>
    <w:rsid w:val="00D72821"/>
    <w:rsid w:val="00D7291A"/>
    <w:rsid w:val="00D7312E"/>
    <w:rsid w:val="00D7343A"/>
    <w:rsid w:val="00D73B0B"/>
    <w:rsid w:val="00D745BB"/>
    <w:rsid w:val="00D83C17"/>
    <w:rsid w:val="00D8568B"/>
    <w:rsid w:val="00D85885"/>
    <w:rsid w:val="00D875C7"/>
    <w:rsid w:val="00D87652"/>
    <w:rsid w:val="00D91780"/>
    <w:rsid w:val="00D943F1"/>
    <w:rsid w:val="00D9644F"/>
    <w:rsid w:val="00D969D3"/>
    <w:rsid w:val="00D96F34"/>
    <w:rsid w:val="00D97019"/>
    <w:rsid w:val="00D9771E"/>
    <w:rsid w:val="00DA077D"/>
    <w:rsid w:val="00DA2967"/>
    <w:rsid w:val="00DA2D0E"/>
    <w:rsid w:val="00DA4F3C"/>
    <w:rsid w:val="00DA5674"/>
    <w:rsid w:val="00DB30CB"/>
    <w:rsid w:val="00DB357E"/>
    <w:rsid w:val="00DB496E"/>
    <w:rsid w:val="00DB4BEF"/>
    <w:rsid w:val="00DB6CCF"/>
    <w:rsid w:val="00DC1ABE"/>
    <w:rsid w:val="00DC26B5"/>
    <w:rsid w:val="00DC33E3"/>
    <w:rsid w:val="00DC3B0B"/>
    <w:rsid w:val="00DC4E2D"/>
    <w:rsid w:val="00DC55FC"/>
    <w:rsid w:val="00DC6AEA"/>
    <w:rsid w:val="00DC779D"/>
    <w:rsid w:val="00DD2C43"/>
    <w:rsid w:val="00DD672D"/>
    <w:rsid w:val="00DD71A3"/>
    <w:rsid w:val="00DE3129"/>
    <w:rsid w:val="00DE33A5"/>
    <w:rsid w:val="00DE7185"/>
    <w:rsid w:val="00DE77B7"/>
    <w:rsid w:val="00DF27B2"/>
    <w:rsid w:val="00DF6136"/>
    <w:rsid w:val="00E010B9"/>
    <w:rsid w:val="00E01F9D"/>
    <w:rsid w:val="00E03246"/>
    <w:rsid w:val="00E03253"/>
    <w:rsid w:val="00E03C0E"/>
    <w:rsid w:val="00E1039B"/>
    <w:rsid w:val="00E122C7"/>
    <w:rsid w:val="00E12D1C"/>
    <w:rsid w:val="00E12FAB"/>
    <w:rsid w:val="00E1488D"/>
    <w:rsid w:val="00E14D24"/>
    <w:rsid w:val="00E1521C"/>
    <w:rsid w:val="00E15B5E"/>
    <w:rsid w:val="00E16D47"/>
    <w:rsid w:val="00E1705A"/>
    <w:rsid w:val="00E2461C"/>
    <w:rsid w:val="00E247C2"/>
    <w:rsid w:val="00E27F96"/>
    <w:rsid w:val="00E30E75"/>
    <w:rsid w:val="00E30F93"/>
    <w:rsid w:val="00E311E0"/>
    <w:rsid w:val="00E316A4"/>
    <w:rsid w:val="00E32DDF"/>
    <w:rsid w:val="00E345AE"/>
    <w:rsid w:val="00E3473A"/>
    <w:rsid w:val="00E35D09"/>
    <w:rsid w:val="00E42780"/>
    <w:rsid w:val="00E43ABE"/>
    <w:rsid w:val="00E445BD"/>
    <w:rsid w:val="00E449BA"/>
    <w:rsid w:val="00E45C03"/>
    <w:rsid w:val="00E503D5"/>
    <w:rsid w:val="00E509F5"/>
    <w:rsid w:val="00E5243D"/>
    <w:rsid w:val="00E527F8"/>
    <w:rsid w:val="00E531E8"/>
    <w:rsid w:val="00E54AB8"/>
    <w:rsid w:val="00E56E49"/>
    <w:rsid w:val="00E6095F"/>
    <w:rsid w:val="00E61F8B"/>
    <w:rsid w:val="00E6241E"/>
    <w:rsid w:val="00E62DEE"/>
    <w:rsid w:val="00E63879"/>
    <w:rsid w:val="00E64282"/>
    <w:rsid w:val="00E67779"/>
    <w:rsid w:val="00E71231"/>
    <w:rsid w:val="00E727B7"/>
    <w:rsid w:val="00E730AA"/>
    <w:rsid w:val="00E73BC0"/>
    <w:rsid w:val="00E74685"/>
    <w:rsid w:val="00E76415"/>
    <w:rsid w:val="00E767B1"/>
    <w:rsid w:val="00E76F52"/>
    <w:rsid w:val="00E854B7"/>
    <w:rsid w:val="00E87D3E"/>
    <w:rsid w:val="00E90F77"/>
    <w:rsid w:val="00E92503"/>
    <w:rsid w:val="00E9564E"/>
    <w:rsid w:val="00E97547"/>
    <w:rsid w:val="00E977BA"/>
    <w:rsid w:val="00EA2ABB"/>
    <w:rsid w:val="00EA45AB"/>
    <w:rsid w:val="00EA6F76"/>
    <w:rsid w:val="00EB1A3B"/>
    <w:rsid w:val="00EB1B69"/>
    <w:rsid w:val="00EB21A5"/>
    <w:rsid w:val="00EB295D"/>
    <w:rsid w:val="00EB40DC"/>
    <w:rsid w:val="00EC3934"/>
    <w:rsid w:val="00EC393C"/>
    <w:rsid w:val="00EC39C8"/>
    <w:rsid w:val="00EC455A"/>
    <w:rsid w:val="00EC4F97"/>
    <w:rsid w:val="00EC5D48"/>
    <w:rsid w:val="00EC6983"/>
    <w:rsid w:val="00EC6F13"/>
    <w:rsid w:val="00EC7352"/>
    <w:rsid w:val="00ED3ABA"/>
    <w:rsid w:val="00ED64D3"/>
    <w:rsid w:val="00ED7B32"/>
    <w:rsid w:val="00EE107C"/>
    <w:rsid w:val="00EE1412"/>
    <w:rsid w:val="00EE23EF"/>
    <w:rsid w:val="00EE25CD"/>
    <w:rsid w:val="00EE2BE7"/>
    <w:rsid w:val="00EE3C47"/>
    <w:rsid w:val="00EE3E9C"/>
    <w:rsid w:val="00EE41A1"/>
    <w:rsid w:val="00EE7429"/>
    <w:rsid w:val="00EE777E"/>
    <w:rsid w:val="00EF0894"/>
    <w:rsid w:val="00EF13FE"/>
    <w:rsid w:val="00EF1797"/>
    <w:rsid w:val="00EF1B54"/>
    <w:rsid w:val="00EF1BA3"/>
    <w:rsid w:val="00EF329C"/>
    <w:rsid w:val="00EF3E01"/>
    <w:rsid w:val="00EF4C7C"/>
    <w:rsid w:val="00EF4E9A"/>
    <w:rsid w:val="00EF503F"/>
    <w:rsid w:val="00EF66AC"/>
    <w:rsid w:val="00F0299B"/>
    <w:rsid w:val="00F0329D"/>
    <w:rsid w:val="00F038B7"/>
    <w:rsid w:val="00F04044"/>
    <w:rsid w:val="00F045A1"/>
    <w:rsid w:val="00F046C8"/>
    <w:rsid w:val="00F10D54"/>
    <w:rsid w:val="00F12160"/>
    <w:rsid w:val="00F1279C"/>
    <w:rsid w:val="00F147C6"/>
    <w:rsid w:val="00F17F29"/>
    <w:rsid w:val="00F204A1"/>
    <w:rsid w:val="00F20B3F"/>
    <w:rsid w:val="00F20CAD"/>
    <w:rsid w:val="00F251A9"/>
    <w:rsid w:val="00F25BAE"/>
    <w:rsid w:val="00F2706D"/>
    <w:rsid w:val="00F27C1E"/>
    <w:rsid w:val="00F32BDB"/>
    <w:rsid w:val="00F37CFE"/>
    <w:rsid w:val="00F41563"/>
    <w:rsid w:val="00F445F3"/>
    <w:rsid w:val="00F47D3F"/>
    <w:rsid w:val="00F53123"/>
    <w:rsid w:val="00F56DBA"/>
    <w:rsid w:val="00F5720B"/>
    <w:rsid w:val="00F574EA"/>
    <w:rsid w:val="00F60655"/>
    <w:rsid w:val="00F60C62"/>
    <w:rsid w:val="00F66361"/>
    <w:rsid w:val="00F67946"/>
    <w:rsid w:val="00F679CA"/>
    <w:rsid w:val="00F71B09"/>
    <w:rsid w:val="00F7228F"/>
    <w:rsid w:val="00F72F45"/>
    <w:rsid w:val="00F73266"/>
    <w:rsid w:val="00F739E9"/>
    <w:rsid w:val="00F77CE3"/>
    <w:rsid w:val="00F82710"/>
    <w:rsid w:val="00F835ED"/>
    <w:rsid w:val="00F84541"/>
    <w:rsid w:val="00F84995"/>
    <w:rsid w:val="00F85237"/>
    <w:rsid w:val="00F85279"/>
    <w:rsid w:val="00F85F15"/>
    <w:rsid w:val="00F86F7A"/>
    <w:rsid w:val="00F87655"/>
    <w:rsid w:val="00F9000A"/>
    <w:rsid w:val="00F925F9"/>
    <w:rsid w:val="00F92D06"/>
    <w:rsid w:val="00F9311B"/>
    <w:rsid w:val="00F931D5"/>
    <w:rsid w:val="00F93ED4"/>
    <w:rsid w:val="00F95148"/>
    <w:rsid w:val="00F95464"/>
    <w:rsid w:val="00F97D82"/>
    <w:rsid w:val="00FA0EE3"/>
    <w:rsid w:val="00FA1C3F"/>
    <w:rsid w:val="00FA21B1"/>
    <w:rsid w:val="00FA2B03"/>
    <w:rsid w:val="00FA488E"/>
    <w:rsid w:val="00FA5AE3"/>
    <w:rsid w:val="00FA73DD"/>
    <w:rsid w:val="00FB13C2"/>
    <w:rsid w:val="00FB160E"/>
    <w:rsid w:val="00FB1F4A"/>
    <w:rsid w:val="00FB471D"/>
    <w:rsid w:val="00FB52F9"/>
    <w:rsid w:val="00FB5396"/>
    <w:rsid w:val="00FB6B73"/>
    <w:rsid w:val="00FC34B2"/>
    <w:rsid w:val="00FC5AE0"/>
    <w:rsid w:val="00FC76C6"/>
    <w:rsid w:val="00FC7E40"/>
    <w:rsid w:val="00FD0544"/>
    <w:rsid w:val="00FD1976"/>
    <w:rsid w:val="00FD4D94"/>
    <w:rsid w:val="00FD5CA6"/>
    <w:rsid w:val="00FD6B60"/>
    <w:rsid w:val="00FD7591"/>
    <w:rsid w:val="00FD7935"/>
    <w:rsid w:val="00FD7DEA"/>
    <w:rsid w:val="00FE04EF"/>
    <w:rsid w:val="00FE2025"/>
    <w:rsid w:val="00FE3A9D"/>
    <w:rsid w:val="00FE3ADE"/>
    <w:rsid w:val="00FE49E3"/>
    <w:rsid w:val="00FE6CDD"/>
    <w:rsid w:val="00FE7168"/>
    <w:rsid w:val="00FE7E0D"/>
    <w:rsid w:val="00FE7E54"/>
    <w:rsid w:val="00FE7E79"/>
    <w:rsid w:val="00FF231A"/>
    <w:rsid w:val="00FF2938"/>
    <w:rsid w:val="00FF4F4F"/>
    <w:rsid w:val="00FF5C73"/>
    <w:rsid w:val="00FF6F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4ab2d2"/>
    </o:shapedefaults>
    <o:shapelayout v:ext="edit">
      <o:idmap v:ext="edit" data="1"/>
    </o:shapelayout>
  </w:shapeDefaults>
  <w:decimalSymbol w:val="."/>
  <w:listSeparator w:val=","/>
  <w14:docId w14:val="7A4418CD"/>
  <w14:defaultImageDpi w14:val="300"/>
  <w15:docId w15:val="{D77BAA04-93BF-4785-AB38-856D016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B133B"/>
    <w:pPr>
      <w:tabs>
        <w:tab w:val="right" w:leader="dot" w:pos="8779"/>
      </w:tabs>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2E1FDF"/>
    <w:rPr>
      <w:rFonts w:eastAsia="Cambria"/>
      <w:sz w:val="20"/>
      <w:szCs w:val="20"/>
      <w:lang w:val="es-MX" w:eastAsia="en-US"/>
    </w:rPr>
  </w:style>
  <w:style w:type="character" w:customStyle="1" w:styleId="SinespaciadoCar">
    <w:name w:val="Sin espaciado Car"/>
    <w:aliases w:val="Francesa Car"/>
    <w:link w:val="Sinespaciado"/>
    <w:uiPriority w:val="1"/>
    <w:locked/>
    <w:rsid w:val="0098253C"/>
  </w:style>
  <w:style w:type="table" w:customStyle="1" w:styleId="Tablaconcuadrcula21">
    <w:name w:val="Tabla con cuadrícula21"/>
    <w:basedOn w:val="Tablanormal"/>
    <w:next w:val="Tablaconcuadrcula"/>
    <w:uiPriority w:val="39"/>
    <w:rsid w:val="00EE2BE7"/>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118694060">
      <w:bodyDiv w:val="1"/>
      <w:marLeft w:val="0"/>
      <w:marRight w:val="0"/>
      <w:marTop w:val="0"/>
      <w:marBottom w:val="0"/>
      <w:divBdr>
        <w:top w:val="none" w:sz="0" w:space="0" w:color="auto"/>
        <w:left w:val="none" w:sz="0" w:space="0" w:color="auto"/>
        <w:bottom w:val="none" w:sz="0" w:space="0" w:color="auto"/>
        <w:right w:val="none" w:sz="0" w:space="0" w:color="auto"/>
      </w:divBdr>
    </w:div>
    <w:div w:id="164593113">
      <w:bodyDiv w:val="1"/>
      <w:marLeft w:val="0"/>
      <w:marRight w:val="0"/>
      <w:marTop w:val="0"/>
      <w:marBottom w:val="0"/>
      <w:divBdr>
        <w:top w:val="none" w:sz="0" w:space="0" w:color="auto"/>
        <w:left w:val="none" w:sz="0" w:space="0" w:color="auto"/>
        <w:bottom w:val="none" w:sz="0" w:space="0" w:color="auto"/>
        <w:right w:val="none" w:sz="0" w:space="0" w:color="auto"/>
      </w:divBdr>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223028575">
      <w:bodyDiv w:val="1"/>
      <w:marLeft w:val="0"/>
      <w:marRight w:val="0"/>
      <w:marTop w:val="0"/>
      <w:marBottom w:val="0"/>
      <w:divBdr>
        <w:top w:val="none" w:sz="0" w:space="0" w:color="auto"/>
        <w:left w:val="none" w:sz="0" w:space="0" w:color="auto"/>
        <w:bottom w:val="none" w:sz="0" w:space="0" w:color="auto"/>
        <w:right w:val="none" w:sz="0" w:space="0" w:color="auto"/>
      </w:divBdr>
    </w:div>
    <w:div w:id="285279757">
      <w:bodyDiv w:val="1"/>
      <w:marLeft w:val="0"/>
      <w:marRight w:val="0"/>
      <w:marTop w:val="0"/>
      <w:marBottom w:val="0"/>
      <w:divBdr>
        <w:top w:val="none" w:sz="0" w:space="0" w:color="auto"/>
        <w:left w:val="none" w:sz="0" w:space="0" w:color="auto"/>
        <w:bottom w:val="none" w:sz="0" w:space="0" w:color="auto"/>
        <w:right w:val="none" w:sz="0" w:space="0" w:color="auto"/>
      </w:divBdr>
    </w:div>
    <w:div w:id="352650660">
      <w:bodyDiv w:val="1"/>
      <w:marLeft w:val="0"/>
      <w:marRight w:val="0"/>
      <w:marTop w:val="0"/>
      <w:marBottom w:val="0"/>
      <w:divBdr>
        <w:top w:val="none" w:sz="0" w:space="0" w:color="auto"/>
        <w:left w:val="none" w:sz="0" w:space="0" w:color="auto"/>
        <w:bottom w:val="none" w:sz="0" w:space="0" w:color="auto"/>
        <w:right w:val="none" w:sz="0" w:space="0" w:color="auto"/>
      </w:divBdr>
    </w:div>
    <w:div w:id="366612515">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75784715">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227568822">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103307091">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sChild>
    </w:div>
    <w:div w:id="444154453">
      <w:bodyDiv w:val="1"/>
      <w:marLeft w:val="0"/>
      <w:marRight w:val="0"/>
      <w:marTop w:val="0"/>
      <w:marBottom w:val="0"/>
      <w:divBdr>
        <w:top w:val="none" w:sz="0" w:space="0" w:color="auto"/>
        <w:left w:val="none" w:sz="0" w:space="0" w:color="auto"/>
        <w:bottom w:val="none" w:sz="0" w:space="0" w:color="auto"/>
        <w:right w:val="none" w:sz="0" w:space="0" w:color="auto"/>
      </w:divBdr>
    </w:div>
    <w:div w:id="481846871">
      <w:bodyDiv w:val="1"/>
      <w:marLeft w:val="0"/>
      <w:marRight w:val="0"/>
      <w:marTop w:val="0"/>
      <w:marBottom w:val="0"/>
      <w:divBdr>
        <w:top w:val="none" w:sz="0" w:space="0" w:color="auto"/>
        <w:left w:val="none" w:sz="0" w:space="0" w:color="auto"/>
        <w:bottom w:val="none" w:sz="0" w:space="0" w:color="auto"/>
        <w:right w:val="none" w:sz="0" w:space="0" w:color="auto"/>
      </w:divBdr>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3994273">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712582969">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8915812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965040009">
      <w:bodyDiv w:val="1"/>
      <w:marLeft w:val="0"/>
      <w:marRight w:val="0"/>
      <w:marTop w:val="0"/>
      <w:marBottom w:val="0"/>
      <w:divBdr>
        <w:top w:val="none" w:sz="0" w:space="0" w:color="auto"/>
        <w:left w:val="none" w:sz="0" w:space="0" w:color="auto"/>
        <w:bottom w:val="none" w:sz="0" w:space="0" w:color="auto"/>
        <w:right w:val="none" w:sz="0" w:space="0" w:color="auto"/>
      </w:divBdr>
    </w:div>
    <w:div w:id="1041904558">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187138753">
      <w:bodyDiv w:val="1"/>
      <w:marLeft w:val="0"/>
      <w:marRight w:val="0"/>
      <w:marTop w:val="0"/>
      <w:marBottom w:val="0"/>
      <w:divBdr>
        <w:top w:val="none" w:sz="0" w:space="0" w:color="auto"/>
        <w:left w:val="none" w:sz="0" w:space="0" w:color="auto"/>
        <w:bottom w:val="none" w:sz="0" w:space="0" w:color="auto"/>
        <w:right w:val="none" w:sz="0" w:space="0" w:color="auto"/>
      </w:divBdr>
    </w:div>
    <w:div w:id="1251963477">
      <w:bodyDiv w:val="1"/>
      <w:marLeft w:val="0"/>
      <w:marRight w:val="0"/>
      <w:marTop w:val="0"/>
      <w:marBottom w:val="0"/>
      <w:divBdr>
        <w:top w:val="none" w:sz="0" w:space="0" w:color="auto"/>
        <w:left w:val="none" w:sz="0" w:space="0" w:color="auto"/>
        <w:bottom w:val="none" w:sz="0" w:space="0" w:color="auto"/>
        <w:right w:val="none" w:sz="0" w:space="0" w:color="auto"/>
      </w:divBdr>
    </w:div>
    <w:div w:id="1254364684">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332096928">
      <w:bodyDiv w:val="1"/>
      <w:marLeft w:val="0"/>
      <w:marRight w:val="0"/>
      <w:marTop w:val="0"/>
      <w:marBottom w:val="0"/>
      <w:divBdr>
        <w:top w:val="none" w:sz="0" w:space="0" w:color="auto"/>
        <w:left w:val="none" w:sz="0" w:space="0" w:color="auto"/>
        <w:bottom w:val="none" w:sz="0" w:space="0" w:color="auto"/>
        <w:right w:val="none" w:sz="0" w:space="0" w:color="auto"/>
      </w:divBdr>
    </w:div>
    <w:div w:id="1417169643">
      <w:bodyDiv w:val="1"/>
      <w:marLeft w:val="0"/>
      <w:marRight w:val="0"/>
      <w:marTop w:val="0"/>
      <w:marBottom w:val="0"/>
      <w:divBdr>
        <w:top w:val="none" w:sz="0" w:space="0" w:color="auto"/>
        <w:left w:val="none" w:sz="0" w:space="0" w:color="auto"/>
        <w:bottom w:val="none" w:sz="0" w:space="0" w:color="auto"/>
        <w:right w:val="none" w:sz="0" w:space="0" w:color="auto"/>
      </w:divBdr>
    </w:div>
    <w:div w:id="1424108983">
      <w:bodyDiv w:val="1"/>
      <w:marLeft w:val="0"/>
      <w:marRight w:val="0"/>
      <w:marTop w:val="0"/>
      <w:marBottom w:val="0"/>
      <w:divBdr>
        <w:top w:val="none" w:sz="0" w:space="0" w:color="auto"/>
        <w:left w:val="none" w:sz="0" w:space="0" w:color="auto"/>
        <w:bottom w:val="none" w:sz="0" w:space="0" w:color="auto"/>
        <w:right w:val="none" w:sz="0" w:space="0" w:color="auto"/>
      </w:divBdr>
    </w:div>
    <w:div w:id="1517385856">
      <w:bodyDiv w:val="1"/>
      <w:marLeft w:val="0"/>
      <w:marRight w:val="0"/>
      <w:marTop w:val="0"/>
      <w:marBottom w:val="0"/>
      <w:divBdr>
        <w:top w:val="none" w:sz="0" w:space="0" w:color="auto"/>
        <w:left w:val="none" w:sz="0" w:space="0" w:color="auto"/>
        <w:bottom w:val="none" w:sz="0" w:space="0" w:color="auto"/>
        <w:right w:val="none" w:sz="0" w:space="0" w:color="auto"/>
      </w:divBdr>
    </w:div>
    <w:div w:id="1592080420">
      <w:bodyDiv w:val="1"/>
      <w:marLeft w:val="0"/>
      <w:marRight w:val="0"/>
      <w:marTop w:val="0"/>
      <w:marBottom w:val="0"/>
      <w:divBdr>
        <w:top w:val="none" w:sz="0" w:space="0" w:color="auto"/>
        <w:left w:val="none" w:sz="0" w:space="0" w:color="auto"/>
        <w:bottom w:val="none" w:sz="0" w:space="0" w:color="auto"/>
        <w:right w:val="none" w:sz="0" w:space="0" w:color="auto"/>
      </w:divBdr>
    </w:div>
    <w:div w:id="1627199245">
      <w:bodyDiv w:val="1"/>
      <w:marLeft w:val="0"/>
      <w:marRight w:val="0"/>
      <w:marTop w:val="0"/>
      <w:marBottom w:val="0"/>
      <w:divBdr>
        <w:top w:val="none" w:sz="0" w:space="0" w:color="auto"/>
        <w:left w:val="none" w:sz="0" w:space="0" w:color="auto"/>
        <w:bottom w:val="none" w:sz="0" w:space="0" w:color="auto"/>
        <w:right w:val="none" w:sz="0" w:space="0" w:color="auto"/>
      </w:divBdr>
    </w:div>
    <w:div w:id="1652171023">
      <w:bodyDiv w:val="1"/>
      <w:marLeft w:val="0"/>
      <w:marRight w:val="0"/>
      <w:marTop w:val="0"/>
      <w:marBottom w:val="0"/>
      <w:divBdr>
        <w:top w:val="none" w:sz="0" w:space="0" w:color="auto"/>
        <w:left w:val="none" w:sz="0" w:space="0" w:color="auto"/>
        <w:bottom w:val="none" w:sz="0" w:space="0" w:color="auto"/>
        <w:right w:val="none" w:sz="0" w:space="0" w:color="auto"/>
      </w:divBdr>
    </w:div>
    <w:div w:id="1665815666">
      <w:bodyDiv w:val="1"/>
      <w:marLeft w:val="0"/>
      <w:marRight w:val="0"/>
      <w:marTop w:val="0"/>
      <w:marBottom w:val="0"/>
      <w:divBdr>
        <w:top w:val="none" w:sz="0" w:space="0" w:color="auto"/>
        <w:left w:val="none" w:sz="0" w:space="0" w:color="auto"/>
        <w:bottom w:val="none" w:sz="0" w:space="0" w:color="auto"/>
        <w:right w:val="none" w:sz="0" w:space="0" w:color="auto"/>
      </w:divBdr>
    </w:div>
    <w:div w:id="1727336047">
      <w:bodyDiv w:val="1"/>
      <w:marLeft w:val="0"/>
      <w:marRight w:val="0"/>
      <w:marTop w:val="0"/>
      <w:marBottom w:val="0"/>
      <w:divBdr>
        <w:top w:val="none" w:sz="0" w:space="0" w:color="auto"/>
        <w:left w:val="none" w:sz="0" w:space="0" w:color="auto"/>
        <w:bottom w:val="none" w:sz="0" w:space="0" w:color="auto"/>
        <w:right w:val="none" w:sz="0" w:space="0" w:color="auto"/>
      </w:divBdr>
    </w:div>
    <w:div w:id="1763451243">
      <w:bodyDiv w:val="1"/>
      <w:marLeft w:val="0"/>
      <w:marRight w:val="0"/>
      <w:marTop w:val="0"/>
      <w:marBottom w:val="0"/>
      <w:divBdr>
        <w:top w:val="none" w:sz="0" w:space="0" w:color="auto"/>
        <w:left w:val="none" w:sz="0" w:space="0" w:color="auto"/>
        <w:bottom w:val="none" w:sz="0" w:space="0" w:color="auto"/>
        <w:right w:val="none" w:sz="0" w:space="0" w:color="auto"/>
      </w:divBdr>
    </w:div>
    <w:div w:id="1765296878">
      <w:bodyDiv w:val="1"/>
      <w:marLeft w:val="0"/>
      <w:marRight w:val="0"/>
      <w:marTop w:val="0"/>
      <w:marBottom w:val="0"/>
      <w:divBdr>
        <w:top w:val="none" w:sz="0" w:space="0" w:color="auto"/>
        <w:left w:val="none" w:sz="0" w:space="0" w:color="auto"/>
        <w:bottom w:val="none" w:sz="0" w:space="0" w:color="auto"/>
        <w:right w:val="none" w:sz="0" w:space="0" w:color="auto"/>
      </w:divBdr>
    </w:div>
    <w:div w:id="1800953775">
      <w:bodyDiv w:val="1"/>
      <w:marLeft w:val="0"/>
      <w:marRight w:val="0"/>
      <w:marTop w:val="0"/>
      <w:marBottom w:val="0"/>
      <w:divBdr>
        <w:top w:val="none" w:sz="0" w:space="0" w:color="auto"/>
        <w:left w:val="none" w:sz="0" w:space="0" w:color="auto"/>
        <w:bottom w:val="none" w:sz="0" w:space="0" w:color="auto"/>
        <w:right w:val="none" w:sz="0" w:space="0" w:color="auto"/>
      </w:divBdr>
    </w:div>
    <w:div w:id="1810855457">
      <w:bodyDiv w:val="1"/>
      <w:marLeft w:val="0"/>
      <w:marRight w:val="0"/>
      <w:marTop w:val="0"/>
      <w:marBottom w:val="0"/>
      <w:divBdr>
        <w:top w:val="none" w:sz="0" w:space="0" w:color="auto"/>
        <w:left w:val="none" w:sz="0" w:space="0" w:color="auto"/>
        <w:bottom w:val="none" w:sz="0" w:space="0" w:color="auto"/>
        <w:right w:val="none" w:sz="0" w:space="0" w:color="auto"/>
      </w:divBdr>
    </w:div>
    <w:div w:id="1818106326">
      <w:bodyDiv w:val="1"/>
      <w:marLeft w:val="0"/>
      <w:marRight w:val="0"/>
      <w:marTop w:val="0"/>
      <w:marBottom w:val="0"/>
      <w:divBdr>
        <w:top w:val="none" w:sz="0" w:space="0" w:color="auto"/>
        <w:left w:val="none" w:sz="0" w:space="0" w:color="auto"/>
        <w:bottom w:val="none" w:sz="0" w:space="0" w:color="auto"/>
        <w:right w:val="none" w:sz="0" w:space="0" w:color="auto"/>
      </w:divBdr>
    </w:div>
    <w:div w:id="1867055408">
      <w:bodyDiv w:val="1"/>
      <w:marLeft w:val="0"/>
      <w:marRight w:val="0"/>
      <w:marTop w:val="0"/>
      <w:marBottom w:val="0"/>
      <w:divBdr>
        <w:top w:val="none" w:sz="0" w:space="0" w:color="auto"/>
        <w:left w:val="none" w:sz="0" w:space="0" w:color="auto"/>
        <w:bottom w:val="none" w:sz="0" w:space="0" w:color="auto"/>
        <w:right w:val="none" w:sz="0" w:space="0" w:color="auto"/>
      </w:divBdr>
    </w:div>
    <w:div w:id="1882404242">
      <w:bodyDiv w:val="1"/>
      <w:marLeft w:val="0"/>
      <w:marRight w:val="0"/>
      <w:marTop w:val="0"/>
      <w:marBottom w:val="0"/>
      <w:divBdr>
        <w:top w:val="none" w:sz="0" w:space="0" w:color="auto"/>
        <w:left w:val="none" w:sz="0" w:space="0" w:color="auto"/>
        <w:bottom w:val="none" w:sz="0" w:space="0" w:color="auto"/>
        <w:right w:val="none" w:sz="0" w:space="0" w:color="auto"/>
      </w:divBdr>
    </w:div>
    <w:div w:id="1938564384">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 w:id="2144343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imex.org.mx/saimex/solicitud/downloadAttach/637043.pa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lema.rae.es/drae2001/srv/search?id=gjdRvUSD4DXX2DRzr6s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25F54-AA9E-4C3C-B6E2-95033FBFB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11669</Words>
  <Characters>64180</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2019-05-17T00:47:00Z</cp:lastPrinted>
  <dcterms:created xsi:type="dcterms:W3CDTF">2019-06-13T23:52:00Z</dcterms:created>
  <dcterms:modified xsi:type="dcterms:W3CDTF">2019-06-13T23:52:00Z</dcterms:modified>
</cp:coreProperties>
</file>