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C20" w:rsidRPr="004A468A" w:rsidRDefault="00362C20" w:rsidP="004A468A">
      <w:pPr>
        <w:spacing w:after="0" w:line="360" w:lineRule="auto"/>
        <w:ind w:right="-142"/>
        <w:jc w:val="center"/>
        <w:rPr>
          <w:rFonts w:ascii="Palatino Linotype" w:eastAsiaTheme="minorEastAsia" w:hAnsi="Palatino Linotype"/>
          <w:b/>
          <w:sz w:val="24"/>
          <w:szCs w:val="24"/>
          <w:lang w:val="es-ES_tradnl" w:eastAsia="es-ES"/>
        </w:rPr>
      </w:pPr>
      <w:r w:rsidRPr="004A468A">
        <w:rPr>
          <w:rFonts w:ascii="Palatino Linotype" w:eastAsiaTheme="minorEastAsia" w:hAnsi="Palatino Linotype"/>
          <w:b/>
          <w:sz w:val="24"/>
          <w:szCs w:val="24"/>
          <w:lang w:val="es-ES_tradnl" w:eastAsia="es-ES"/>
        </w:rPr>
        <w:t>LÍNEAS ARGUMENTATIVAS</w:t>
      </w: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contextualSpacing/>
        <w:jc w:val="both"/>
        <w:rPr>
          <w:rFonts w:ascii="Palatino Linotype" w:eastAsia="Times New Roman" w:hAnsi="Palatino Linotype" w:cs="Arial"/>
          <w:sz w:val="24"/>
          <w:szCs w:val="24"/>
          <w:lang w:val="es-ES_tradnl" w:eastAsia="es-MX"/>
        </w:rPr>
      </w:pPr>
      <w:r w:rsidRPr="004A468A">
        <w:rPr>
          <w:rFonts w:ascii="Palatino Linotype" w:eastAsia="Calibri" w:hAnsi="Palatino Linotype" w:cs="Times New Roman"/>
          <w:b/>
          <w:sz w:val="24"/>
          <w:szCs w:val="24"/>
        </w:rPr>
        <w:t>DE LAS RESPUESTAS INCOMPLETAS Y DEFICIENTES.</w:t>
      </w:r>
      <w:r w:rsidRPr="004A468A">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4A468A">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362C20" w:rsidRPr="004A468A" w:rsidRDefault="00362C20" w:rsidP="004A468A">
      <w:pPr>
        <w:spacing w:after="0" w:line="360" w:lineRule="auto"/>
        <w:jc w:val="both"/>
        <w:rPr>
          <w:rFonts w:ascii="Palatino Linotype" w:eastAsia="Arial Unicode MS" w:hAnsi="Palatino Linotype" w:cs="Arial"/>
          <w:b/>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r w:rsidRPr="004A468A">
        <w:rPr>
          <w:rFonts w:ascii="Palatino Linotype" w:eastAsia="Arial Unicode MS" w:hAnsi="Palatino Linotype" w:cs="Arial"/>
          <w:b/>
          <w:sz w:val="24"/>
          <w:szCs w:val="24"/>
          <w:lang w:val="es-ES_tradnl" w:eastAsia="es-ES"/>
        </w:rPr>
        <w:t>DEBERES DE LAS AUTORIDADES</w:t>
      </w:r>
      <w:r w:rsidRPr="004A468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362C20" w:rsidRPr="004A468A" w:rsidRDefault="00362C20" w:rsidP="004A468A">
      <w:pPr>
        <w:spacing w:after="0" w:line="360" w:lineRule="auto"/>
        <w:jc w:val="both"/>
        <w:rPr>
          <w:rFonts w:ascii="Palatino Linotype" w:eastAsia="Arial Unicode MS" w:hAnsi="Palatino Linotype" w:cs="Arial"/>
          <w:b/>
          <w:sz w:val="24"/>
          <w:szCs w:val="24"/>
          <w:lang w:val="es-ES_tradnl" w:eastAsia="es-ES"/>
        </w:rPr>
      </w:pPr>
    </w:p>
    <w:p w:rsidR="00362C20" w:rsidRPr="004A468A" w:rsidRDefault="00362C20" w:rsidP="004A468A">
      <w:pPr>
        <w:spacing w:after="0" w:line="360" w:lineRule="auto"/>
        <w:jc w:val="both"/>
        <w:rPr>
          <w:rFonts w:ascii="Palatino Linotype" w:eastAsia="Calibri" w:hAnsi="Palatino Linotype" w:cs="Times New Roman"/>
          <w:sz w:val="24"/>
          <w:szCs w:val="24"/>
          <w:lang w:val="es-ES_tradnl" w:eastAsia="es-ES"/>
        </w:rPr>
      </w:pPr>
      <w:r w:rsidRPr="004A468A">
        <w:rPr>
          <w:rFonts w:ascii="Palatino Linotype" w:eastAsia="Calibri" w:hAnsi="Palatino Linotype" w:cs="Times New Roman"/>
          <w:b/>
          <w:sz w:val="24"/>
          <w:szCs w:val="24"/>
          <w:lang w:val="es-ES_tradnl" w:eastAsia="es-ES"/>
        </w:rPr>
        <w:t>DE LA GARANTÍA DE PROPORCIONAR LA INFORMACIÓN PÚBLICA GUBERNAMENTAL.</w:t>
      </w:r>
      <w:r w:rsidRPr="004A468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362C20" w:rsidRPr="004A468A" w:rsidRDefault="00362C20" w:rsidP="004A468A">
      <w:pPr>
        <w:spacing w:after="0" w:line="360" w:lineRule="auto"/>
        <w:jc w:val="both"/>
        <w:rPr>
          <w:rFonts w:ascii="Palatino Linotype" w:eastAsia="Calibri" w:hAnsi="Palatino Linotype" w:cs="Times New Roman"/>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eastAsia="es-ES"/>
        </w:rPr>
      </w:pPr>
      <w:r w:rsidRPr="004A468A">
        <w:rPr>
          <w:rFonts w:ascii="Palatino Linotype" w:eastAsia="Arial Unicode MS" w:hAnsi="Palatino Linotype" w:cs="Arial"/>
          <w:b/>
          <w:sz w:val="24"/>
          <w:szCs w:val="24"/>
          <w:lang w:eastAsia="es-ES"/>
        </w:rPr>
        <w:t>DE LA ELABORACIÓN DE LAS VERSIONES PÚBLICAS</w:t>
      </w:r>
      <w:r w:rsidRPr="004A468A">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62C20" w:rsidRPr="004A468A" w:rsidRDefault="00362C20" w:rsidP="004A468A">
      <w:pPr>
        <w:spacing w:after="0" w:line="360" w:lineRule="auto"/>
        <w:jc w:val="both"/>
        <w:rPr>
          <w:rFonts w:ascii="Palatino Linotype" w:eastAsia="Arial Unicode MS" w:hAnsi="Palatino Linotype" w:cs="Arial"/>
          <w:sz w:val="24"/>
          <w:szCs w:val="24"/>
          <w:lang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r w:rsidRPr="004A468A">
        <w:rPr>
          <w:rFonts w:ascii="Palatino Linotype" w:eastAsia="Arial Unicode MS" w:hAnsi="Palatino Linotype" w:cs="Arial"/>
          <w:b/>
          <w:sz w:val="24"/>
          <w:szCs w:val="24"/>
          <w:lang w:val="es-ES_tradnl" w:eastAsia="es-ES"/>
        </w:rPr>
        <w:lastRenderedPageBreak/>
        <w:t xml:space="preserve">INFORMACIÓN CONFIDENCIAL, CLASIFICACIÓN DE LA. </w:t>
      </w:r>
      <w:r w:rsidRPr="004A468A">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62C20" w:rsidRPr="004A468A" w:rsidRDefault="00362C20" w:rsidP="004A468A">
      <w:pPr>
        <w:spacing w:after="0" w:line="360" w:lineRule="auto"/>
        <w:jc w:val="both"/>
        <w:rPr>
          <w:rFonts w:ascii="Palatino Linotype" w:eastAsia="Calibri" w:hAnsi="Palatino Linotype" w:cs="Times New Roman"/>
          <w:sz w:val="24"/>
          <w:szCs w:val="24"/>
          <w:lang w:val="es-ES_tradnl" w:eastAsia="es-ES"/>
        </w:rPr>
      </w:pPr>
      <w:r w:rsidRPr="004A468A">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29961AEF" wp14:editId="7E9411DF">
                <wp:simplePos x="0" y="0"/>
                <wp:positionH relativeFrom="margin">
                  <wp:align>right</wp:align>
                </wp:positionH>
                <wp:positionV relativeFrom="paragraph">
                  <wp:posOffset>52600</wp:posOffset>
                </wp:positionV>
                <wp:extent cx="5895833" cy="5172501"/>
                <wp:effectExtent l="19050" t="19050" r="29210" b="28575"/>
                <wp:wrapNone/>
                <wp:docPr id="5" name="Conector recto 5"/>
                <wp:cNvGraphicFramePr/>
                <a:graphic xmlns:a="http://schemas.openxmlformats.org/drawingml/2006/main">
                  <a:graphicData uri="http://schemas.microsoft.com/office/word/2010/wordprocessingShape">
                    <wps:wsp>
                      <wps:cNvCnPr/>
                      <wps:spPr>
                        <a:xfrm>
                          <a:off x="0" y="0"/>
                          <a:ext cx="5895833" cy="5172501"/>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ACA43"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05pt,4.15pt" to="877.3pt,4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" strokecolor="#5b9bd5" strokeweight="3pt">
                <v:stroke joinstyle="miter"/>
                <w10:wrap anchorx="margin"/>
              </v:line>
            </w:pict>
          </mc:Fallback>
        </mc:AlternateContent>
      </w: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jc w:val="both"/>
        <w:rPr>
          <w:rFonts w:ascii="Palatino Linotype" w:eastAsia="Arial Unicode MS" w:hAnsi="Palatino Linotype" w:cs="Arial"/>
          <w:sz w:val="24"/>
          <w:szCs w:val="24"/>
          <w:lang w:val="es-ES_tradnl" w:eastAsia="es-ES"/>
        </w:rPr>
      </w:pPr>
    </w:p>
    <w:p w:rsidR="00362C20" w:rsidRDefault="00362C20" w:rsidP="004A468A">
      <w:pPr>
        <w:spacing w:after="0" w:line="360" w:lineRule="auto"/>
        <w:jc w:val="both"/>
        <w:rPr>
          <w:rFonts w:ascii="Palatino Linotype" w:eastAsia="Arial Unicode MS" w:hAnsi="Palatino Linotype" w:cs="Arial"/>
          <w:sz w:val="24"/>
          <w:szCs w:val="24"/>
          <w:lang w:val="es-ES_tradnl" w:eastAsia="es-ES"/>
        </w:rPr>
      </w:pPr>
    </w:p>
    <w:p w:rsidR="004A468A" w:rsidRDefault="004A468A" w:rsidP="004A468A">
      <w:pPr>
        <w:spacing w:after="0" w:line="360" w:lineRule="auto"/>
        <w:jc w:val="both"/>
        <w:rPr>
          <w:rFonts w:ascii="Palatino Linotype" w:eastAsia="Arial Unicode MS" w:hAnsi="Palatino Linotype" w:cs="Arial"/>
          <w:sz w:val="24"/>
          <w:szCs w:val="24"/>
          <w:lang w:val="es-ES_tradnl" w:eastAsia="es-ES"/>
        </w:rPr>
      </w:pPr>
    </w:p>
    <w:p w:rsidR="004A468A" w:rsidRDefault="004A468A" w:rsidP="004A468A">
      <w:pPr>
        <w:spacing w:after="0" w:line="360" w:lineRule="auto"/>
        <w:jc w:val="both"/>
        <w:rPr>
          <w:rFonts w:ascii="Palatino Linotype" w:eastAsia="Arial Unicode MS" w:hAnsi="Palatino Linotype" w:cs="Arial"/>
          <w:sz w:val="24"/>
          <w:szCs w:val="24"/>
          <w:lang w:val="es-ES_tradnl" w:eastAsia="es-ES"/>
        </w:rPr>
      </w:pPr>
    </w:p>
    <w:p w:rsidR="004A468A" w:rsidRDefault="004A468A" w:rsidP="004A468A">
      <w:pPr>
        <w:spacing w:after="0" w:line="360" w:lineRule="auto"/>
        <w:jc w:val="both"/>
        <w:rPr>
          <w:rFonts w:ascii="Palatino Linotype" w:eastAsia="Arial Unicode MS" w:hAnsi="Palatino Linotype" w:cs="Arial"/>
          <w:sz w:val="24"/>
          <w:szCs w:val="24"/>
          <w:lang w:val="es-ES_tradnl" w:eastAsia="es-ES"/>
        </w:rPr>
      </w:pPr>
    </w:p>
    <w:p w:rsidR="004A468A" w:rsidRDefault="004A468A" w:rsidP="004A468A">
      <w:pPr>
        <w:spacing w:after="0" w:line="360" w:lineRule="auto"/>
        <w:jc w:val="both"/>
        <w:rPr>
          <w:rFonts w:ascii="Palatino Linotype" w:eastAsia="Arial Unicode MS" w:hAnsi="Palatino Linotype" w:cs="Arial"/>
          <w:sz w:val="24"/>
          <w:szCs w:val="24"/>
          <w:lang w:val="es-ES_tradnl" w:eastAsia="es-ES"/>
        </w:rPr>
      </w:pPr>
    </w:p>
    <w:p w:rsidR="004A468A" w:rsidRDefault="004A468A" w:rsidP="004A468A">
      <w:pPr>
        <w:spacing w:after="0" w:line="360" w:lineRule="auto"/>
        <w:jc w:val="both"/>
        <w:rPr>
          <w:rFonts w:ascii="Palatino Linotype" w:eastAsia="Arial Unicode MS" w:hAnsi="Palatino Linotype" w:cs="Arial"/>
          <w:sz w:val="24"/>
          <w:szCs w:val="24"/>
          <w:lang w:val="es-ES_tradnl" w:eastAsia="es-ES"/>
        </w:rPr>
      </w:pPr>
    </w:p>
    <w:p w:rsidR="004A468A" w:rsidRPr="004A468A" w:rsidRDefault="004A468A" w:rsidP="004A468A">
      <w:pPr>
        <w:spacing w:after="0" w:line="360" w:lineRule="auto"/>
        <w:jc w:val="both"/>
        <w:rPr>
          <w:rFonts w:ascii="Palatino Linotype" w:eastAsia="Arial Unicode MS" w:hAnsi="Palatino Linotype" w:cs="Arial"/>
          <w:sz w:val="24"/>
          <w:szCs w:val="24"/>
          <w:lang w:val="es-ES_tradnl" w:eastAsia="es-ES"/>
        </w:rPr>
      </w:pPr>
    </w:p>
    <w:p w:rsidR="00362C20" w:rsidRPr="004A468A" w:rsidRDefault="00362C20" w:rsidP="004A468A">
      <w:pPr>
        <w:spacing w:after="0" w:line="360" w:lineRule="auto"/>
        <w:ind w:right="-142"/>
        <w:jc w:val="center"/>
        <w:rPr>
          <w:rFonts w:ascii="Palatino Linotype" w:eastAsiaTheme="minorEastAsia" w:hAnsi="Palatino Linotype"/>
          <w:sz w:val="24"/>
          <w:szCs w:val="24"/>
          <w:lang w:val="es-ES_tradnl" w:eastAsia="es-ES"/>
        </w:rPr>
      </w:pPr>
      <w:r w:rsidRPr="004A468A">
        <w:rPr>
          <w:rFonts w:ascii="Palatino Linotype" w:eastAsiaTheme="minorEastAsia" w:hAnsi="Palatino Linotype"/>
          <w:b/>
          <w:sz w:val="24"/>
          <w:szCs w:val="24"/>
          <w:lang w:val="es-ES_tradnl" w:eastAsia="es-ES"/>
        </w:rPr>
        <w:lastRenderedPageBreak/>
        <w:t>Índice</w:t>
      </w:r>
      <w:r w:rsidRPr="004A468A">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362C20" w:rsidRPr="004A468A" w:rsidRDefault="00362C20" w:rsidP="004A468A">
          <w:pPr>
            <w:keepNext/>
            <w:keepLines/>
            <w:spacing w:after="0" w:line="360" w:lineRule="auto"/>
            <w:ind w:right="-142"/>
            <w:rPr>
              <w:rFonts w:ascii="Palatino Linotype" w:eastAsiaTheme="majorEastAsia" w:hAnsi="Palatino Linotype" w:cstheme="majorBidi"/>
              <w:b/>
              <w:szCs w:val="24"/>
              <w:lang w:eastAsia="es-MX"/>
            </w:rPr>
          </w:pPr>
        </w:p>
        <w:p w:rsidR="00572DF4" w:rsidRDefault="00362C20" w:rsidP="00572DF4">
          <w:pPr>
            <w:pStyle w:val="TDC1"/>
            <w:rPr>
              <w:rFonts w:eastAsiaTheme="minorEastAsia"/>
              <w:noProof/>
              <w:lang w:eastAsia="es-MX"/>
            </w:rPr>
          </w:pPr>
          <w:r w:rsidRPr="004A468A">
            <w:rPr>
              <w:rFonts w:ascii="Palatino Linotype" w:eastAsiaTheme="minorEastAsia" w:hAnsi="Palatino Linotype"/>
              <w:b/>
              <w:szCs w:val="24"/>
              <w:lang w:val="es-ES_tradnl" w:eastAsia="es-ES"/>
            </w:rPr>
            <w:fldChar w:fldCharType="begin"/>
          </w:r>
          <w:r w:rsidRPr="004A468A">
            <w:rPr>
              <w:rFonts w:ascii="Palatino Linotype" w:eastAsiaTheme="minorEastAsia" w:hAnsi="Palatino Linotype"/>
              <w:b/>
              <w:szCs w:val="24"/>
              <w:lang w:val="es-ES_tradnl" w:eastAsia="es-ES"/>
            </w:rPr>
            <w:instrText xml:space="preserve"> TOC \o "1-3" \h \z \u </w:instrText>
          </w:r>
          <w:r w:rsidRPr="004A468A">
            <w:rPr>
              <w:rFonts w:ascii="Palatino Linotype" w:eastAsiaTheme="minorEastAsia" w:hAnsi="Palatino Linotype"/>
              <w:b/>
              <w:szCs w:val="24"/>
              <w:lang w:val="es-ES_tradnl" w:eastAsia="es-ES"/>
            </w:rPr>
            <w:fldChar w:fldCharType="separate"/>
          </w:r>
          <w:hyperlink w:anchor="_Toc27136612" w:history="1">
            <w:r w:rsidR="00572DF4" w:rsidRPr="00E20BEB">
              <w:rPr>
                <w:rStyle w:val="Hipervnculo"/>
                <w:rFonts w:ascii="Palatino Linotype" w:eastAsiaTheme="majorEastAsia" w:hAnsi="Palatino Linotype" w:cstheme="majorBidi"/>
                <w:b/>
                <w:noProof/>
              </w:rPr>
              <w:t>A N T E C E D E N T E S</w:t>
            </w:r>
            <w:r w:rsidR="00572DF4">
              <w:rPr>
                <w:noProof/>
                <w:webHidden/>
              </w:rPr>
              <w:tab/>
            </w:r>
            <w:r w:rsidR="00572DF4">
              <w:rPr>
                <w:noProof/>
                <w:webHidden/>
              </w:rPr>
              <w:fldChar w:fldCharType="begin"/>
            </w:r>
            <w:r w:rsidR="00572DF4">
              <w:rPr>
                <w:noProof/>
                <w:webHidden/>
              </w:rPr>
              <w:instrText xml:space="preserve"> PAGEREF _Toc27136612 \h </w:instrText>
            </w:r>
            <w:r w:rsidR="00572DF4">
              <w:rPr>
                <w:noProof/>
                <w:webHidden/>
              </w:rPr>
            </w:r>
            <w:r w:rsidR="00572DF4">
              <w:rPr>
                <w:noProof/>
                <w:webHidden/>
              </w:rPr>
              <w:fldChar w:fldCharType="separate"/>
            </w:r>
            <w:r w:rsidR="00572DF4">
              <w:rPr>
                <w:noProof/>
                <w:webHidden/>
              </w:rPr>
              <w:t>4</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13" w:history="1">
            <w:r w:rsidR="00572DF4" w:rsidRPr="00E20BEB">
              <w:rPr>
                <w:rStyle w:val="Hipervnculo"/>
                <w:rFonts w:ascii="Palatino Linotype" w:eastAsiaTheme="majorEastAsia" w:hAnsi="Palatino Linotype" w:cstheme="majorBidi"/>
                <w:b/>
                <w:noProof/>
              </w:rPr>
              <w:t>C O N S I D E R A N D O</w:t>
            </w:r>
            <w:r w:rsidR="00572DF4">
              <w:rPr>
                <w:noProof/>
                <w:webHidden/>
              </w:rPr>
              <w:tab/>
            </w:r>
            <w:r w:rsidR="00572DF4">
              <w:rPr>
                <w:noProof/>
                <w:webHidden/>
              </w:rPr>
              <w:fldChar w:fldCharType="begin"/>
            </w:r>
            <w:r w:rsidR="00572DF4">
              <w:rPr>
                <w:noProof/>
                <w:webHidden/>
              </w:rPr>
              <w:instrText xml:space="preserve"> PAGEREF _Toc27136613 \h </w:instrText>
            </w:r>
            <w:r w:rsidR="00572DF4">
              <w:rPr>
                <w:noProof/>
                <w:webHidden/>
              </w:rPr>
            </w:r>
            <w:r w:rsidR="00572DF4">
              <w:rPr>
                <w:noProof/>
                <w:webHidden/>
              </w:rPr>
              <w:fldChar w:fldCharType="separate"/>
            </w:r>
            <w:r w:rsidR="00572DF4">
              <w:rPr>
                <w:noProof/>
                <w:webHidden/>
              </w:rPr>
              <w:t>12</w:t>
            </w:r>
            <w:r w:rsidR="00572DF4">
              <w:rPr>
                <w:noProof/>
                <w:webHidden/>
              </w:rPr>
              <w:fldChar w:fldCharType="end"/>
            </w:r>
          </w:hyperlink>
        </w:p>
        <w:p w:rsidR="00572DF4" w:rsidRDefault="00BC2700" w:rsidP="00572DF4">
          <w:pPr>
            <w:pStyle w:val="TDC2"/>
            <w:tabs>
              <w:tab w:val="right" w:leader="dot" w:pos="9394"/>
            </w:tabs>
            <w:ind w:left="0"/>
            <w:rPr>
              <w:rFonts w:eastAsiaTheme="minorEastAsia"/>
              <w:noProof/>
              <w:lang w:eastAsia="es-MX"/>
            </w:rPr>
          </w:pPr>
          <w:hyperlink w:anchor="_Toc27136614" w:history="1">
            <w:r w:rsidR="00572DF4" w:rsidRPr="00E20BEB">
              <w:rPr>
                <w:rStyle w:val="Hipervnculo"/>
                <w:rFonts w:ascii="Palatino Linotype" w:eastAsiaTheme="majorEastAsia" w:hAnsi="Palatino Linotype" w:cstheme="majorBidi"/>
                <w:b/>
                <w:noProof/>
              </w:rPr>
              <w:t>PRIMERO. De la competencia</w:t>
            </w:r>
            <w:r w:rsidR="00572DF4">
              <w:rPr>
                <w:noProof/>
                <w:webHidden/>
              </w:rPr>
              <w:tab/>
            </w:r>
            <w:r w:rsidR="00572DF4">
              <w:rPr>
                <w:noProof/>
                <w:webHidden/>
              </w:rPr>
              <w:fldChar w:fldCharType="begin"/>
            </w:r>
            <w:r w:rsidR="00572DF4">
              <w:rPr>
                <w:noProof/>
                <w:webHidden/>
              </w:rPr>
              <w:instrText xml:space="preserve"> PAGEREF _Toc27136614 \h </w:instrText>
            </w:r>
            <w:r w:rsidR="00572DF4">
              <w:rPr>
                <w:noProof/>
                <w:webHidden/>
              </w:rPr>
            </w:r>
            <w:r w:rsidR="00572DF4">
              <w:rPr>
                <w:noProof/>
                <w:webHidden/>
              </w:rPr>
              <w:fldChar w:fldCharType="separate"/>
            </w:r>
            <w:r w:rsidR="00572DF4">
              <w:rPr>
                <w:noProof/>
                <w:webHidden/>
              </w:rPr>
              <w:t>12</w:t>
            </w:r>
            <w:r w:rsidR="00572DF4">
              <w:rPr>
                <w:noProof/>
                <w:webHidden/>
              </w:rPr>
              <w:fldChar w:fldCharType="end"/>
            </w:r>
          </w:hyperlink>
        </w:p>
        <w:p w:rsidR="00572DF4" w:rsidRDefault="00BC2700" w:rsidP="00572DF4">
          <w:pPr>
            <w:pStyle w:val="TDC2"/>
            <w:tabs>
              <w:tab w:val="right" w:leader="dot" w:pos="9394"/>
            </w:tabs>
            <w:ind w:left="0"/>
            <w:rPr>
              <w:rFonts w:eastAsiaTheme="minorEastAsia"/>
              <w:noProof/>
              <w:lang w:eastAsia="es-MX"/>
            </w:rPr>
          </w:pPr>
          <w:hyperlink w:anchor="_Toc27136615" w:history="1">
            <w:r w:rsidR="00572DF4" w:rsidRPr="00E20BEB">
              <w:rPr>
                <w:rStyle w:val="Hipervnculo"/>
                <w:rFonts w:ascii="Palatino Linotype" w:eastAsiaTheme="majorEastAsia" w:hAnsi="Palatino Linotype" w:cstheme="majorBidi"/>
                <w:b/>
                <w:noProof/>
              </w:rPr>
              <w:t>SEGUNDO. De la oportunidad y procedencia.</w:t>
            </w:r>
            <w:r w:rsidR="00572DF4">
              <w:rPr>
                <w:noProof/>
                <w:webHidden/>
              </w:rPr>
              <w:tab/>
            </w:r>
            <w:r w:rsidR="00572DF4">
              <w:rPr>
                <w:noProof/>
                <w:webHidden/>
              </w:rPr>
              <w:fldChar w:fldCharType="begin"/>
            </w:r>
            <w:r w:rsidR="00572DF4">
              <w:rPr>
                <w:noProof/>
                <w:webHidden/>
              </w:rPr>
              <w:instrText xml:space="preserve"> PAGEREF _Toc27136615 \h </w:instrText>
            </w:r>
            <w:r w:rsidR="00572DF4">
              <w:rPr>
                <w:noProof/>
                <w:webHidden/>
              </w:rPr>
            </w:r>
            <w:r w:rsidR="00572DF4">
              <w:rPr>
                <w:noProof/>
                <w:webHidden/>
              </w:rPr>
              <w:fldChar w:fldCharType="separate"/>
            </w:r>
            <w:r w:rsidR="00572DF4">
              <w:rPr>
                <w:noProof/>
                <w:webHidden/>
              </w:rPr>
              <w:t>13</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16" w:history="1">
            <w:r w:rsidR="00572DF4" w:rsidRPr="00E20BEB">
              <w:rPr>
                <w:rStyle w:val="Hipervnculo"/>
                <w:rFonts w:ascii="Palatino Linotype" w:eastAsia="MS Mincho" w:hAnsi="Palatino Linotype" w:cstheme="majorBidi"/>
                <w:b/>
                <w:noProof/>
                <w:lang w:val="es-ES_tradnl" w:eastAsia="es-ES"/>
              </w:rPr>
              <w:t>TERCERO. Del planteamiento de la Litis.</w:t>
            </w:r>
            <w:r w:rsidR="00572DF4">
              <w:rPr>
                <w:noProof/>
                <w:webHidden/>
              </w:rPr>
              <w:tab/>
            </w:r>
            <w:r w:rsidR="00572DF4">
              <w:rPr>
                <w:noProof/>
                <w:webHidden/>
              </w:rPr>
              <w:fldChar w:fldCharType="begin"/>
            </w:r>
            <w:r w:rsidR="00572DF4">
              <w:rPr>
                <w:noProof/>
                <w:webHidden/>
              </w:rPr>
              <w:instrText xml:space="preserve"> PAGEREF _Toc27136616 \h </w:instrText>
            </w:r>
            <w:r w:rsidR="00572DF4">
              <w:rPr>
                <w:noProof/>
                <w:webHidden/>
              </w:rPr>
            </w:r>
            <w:r w:rsidR="00572DF4">
              <w:rPr>
                <w:noProof/>
                <w:webHidden/>
              </w:rPr>
              <w:fldChar w:fldCharType="separate"/>
            </w:r>
            <w:r w:rsidR="00572DF4">
              <w:rPr>
                <w:noProof/>
                <w:webHidden/>
              </w:rPr>
              <w:t>14</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17" w:history="1">
            <w:r w:rsidR="00572DF4" w:rsidRPr="00E20BEB">
              <w:rPr>
                <w:rStyle w:val="Hipervnculo"/>
                <w:rFonts w:ascii="Palatino Linotype" w:eastAsia="MS Gothic" w:hAnsi="Palatino Linotype" w:cstheme="majorBidi"/>
                <w:b/>
                <w:noProof/>
                <w:lang w:val="es-ES_tradnl" w:eastAsia="es-ES"/>
              </w:rPr>
              <w:t>CUARTO. Del estudio y resolución del recurso de revisión.</w:t>
            </w:r>
            <w:r w:rsidR="00572DF4">
              <w:rPr>
                <w:noProof/>
                <w:webHidden/>
              </w:rPr>
              <w:tab/>
            </w:r>
            <w:r w:rsidR="00572DF4">
              <w:rPr>
                <w:noProof/>
                <w:webHidden/>
              </w:rPr>
              <w:fldChar w:fldCharType="begin"/>
            </w:r>
            <w:r w:rsidR="00572DF4">
              <w:rPr>
                <w:noProof/>
                <w:webHidden/>
              </w:rPr>
              <w:instrText xml:space="preserve"> PAGEREF _Toc27136617 \h </w:instrText>
            </w:r>
            <w:r w:rsidR="00572DF4">
              <w:rPr>
                <w:noProof/>
                <w:webHidden/>
              </w:rPr>
            </w:r>
            <w:r w:rsidR="00572DF4">
              <w:rPr>
                <w:noProof/>
                <w:webHidden/>
              </w:rPr>
              <w:fldChar w:fldCharType="separate"/>
            </w:r>
            <w:r w:rsidR="00572DF4">
              <w:rPr>
                <w:noProof/>
                <w:webHidden/>
              </w:rPr>
              <w:t>15</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18" w:history="1">
            <w:r w:rsidR="00572DF4" w:rsidRPr="00E20BEB">
              <w:rPr>
                <w:rStyle w:val="Hipervnculo"/>
                <w:rFonts w:ascii="Palatino Linotype" w:hAnsi="Palatino Linotype"/>
                <w:b/>
                <w:i/>
                <w:noProof/>
              </w:rPr>
              <w:t>I.</w:t>
            </w:r>
            <w:r w:rsidR="00572DF4">
              <w:rPr>
                <w:rFonts w:eastAsiaTheme="minorEastAsia"/>
                <w:noProof/>
                <w:lang w:eastAsia="es-MX"/>
              </w:rPr>
              <w:tab/>
            </w:r>
            <w:r w:rsidR="00572DF4" w:rsidRPr="00E20BEB">
              <w:rPr>
                <w:rStyle w:val="Hipervnculo"/>
                <w:rFonts w:ascii="Palatino Linotype" w:eastAsiaTheme="majorEastAsia" w:hAnsi="Palatino Linotype" w:cstheme="majorBidi"/>
                <w:b/>
                <w:i/>
                <w:noProof/>
              </w:rPr>
              <w:t>El derecho de acceso a la información pública.</w:t>
            </w:r>
            <w:r w:rsidR="00572DF4">
              <w:rPr>
                <w:noProof/>
                <w:webHidden/>
              </w:rPr>
              <w:tab/>
            </w:r>
            <w:r w:rsidR="00572DF4">
              <w:rPr>
                <w:noProof/>
                <w:webHidden/>
              </w:rPr>
              <w:fldChar w:fldCharType="begin"/>
            </w:r>
            <w:r w:rsidR="00572DF4">
              <w:rPr>
                <w:noProof/>
                <w:webHidden/>
              </w:rPr>
              <w:instrText xml:space="preserve"> PAGEREF _Toc27136618 \h </w:instrText>
            </w:r>
            <w:r w:rsidR="00572DF4">
              <w:rPr>
                <w:noProof/>
                <w:webHidden/>
              </w:rPr>
            </w:r>
            <w:r w:rsidR="00572DF4">
              <w:rPr>
                <w:noProof/>
                <w:webHidden/>
              </w:rPr>
              <w:fldChar w:fldCharType="separate"/>
            </w:r>
            <w:r w:rsidR="00572DF4">
              <w:rPr>
                <w:noProof/>
                <w:webHidden/>
              </w:rPr>
              <w:t>15</w:t>
            </w:r>
            <w:r w:rsidR="00572DF4">
              <w:rPr>
                <w:noProof/>
                <w:webHidden/>
              </w:rPr>
              <w:fldChar w:fldCharType="end"/>
            </w:r>
          </w:hyperlink>
        </w:p>
        <w:p w:rsidR="00572DF4" w:rsidRDefault="00BC2700" w:rsidP="00572DF4">
          <w:pPr>
            <w:pStyle w:val="TDC2"/>
            <w:tabs>
              <w:tab w:val="right" w:leader="dot" w:pos="9394"/>
            </w:tabs>
            <w:ind w:left="0"/>
            <w:rPr>
              <w:rFonts w:eastAsiaTheme="minorEastAsia"/>
              <w:noProof/>
              <w:lang w:eastAsia="es-MX"/>
            </w:rPr>
          </w:pPr>
          <w:hyperlink w:anchor="_Toc27136619" w:history="1">
            <w:r w:rsidR="00572DF4" w:rsidRPr="00E20BEB">
              <w:rPr>
                <w:rStyle w:val="Hipervnculo"/>
                <w:rFonts w:ascii="Palatino Linotype" w:eastAsia="MS Mincho" w:hAnsi="Palatino Linotype" w:cstheme="majorBidi"/>
                <w:b/>
                <w:i/>
                <w:noProof/>
                <w:lang w:val="es-ES_tradnl" w:eastAsia="es-ES"/>
              </w:rPr>
              <w:t>II. De las respuestas a las solicitudes de información</w:t>
            </w:r>
            <w:r w:rsidR="00572DF4">
              <w:rPr>
                <w:noProof/>
                <w:webHidden/>
              </w:rPr>
              <w:tab/>
            </w:r>
            <w:r w:rsidR="00572DF4">
              <w:rPr>
                <w:noProof/>
                <w:webHidden/>
              </w:rPr>
              <w:fldChar w:fldCharType="begin"/>
            </w:r>
            <w:r w:rsidR="00572DF4">
              <w:rPr>
                <w:noProof/>
                <w:webHidden/>
              </w:rPr>
              <w:instrText xml:space="preserve"> PAGEREF _Toc27136619 \h </w:instrText>
            </w:r>
            <w:r w:rsidR="00572DF4">
              <w:rPr>
                <w:noProof/>
                <w:webHidden/>
              </w:rPr>
            </w:r>
            <w:r w:rsidR="00572DF4">
              <w:rPr>
                <w:noProof/>
                <w:webHidden/>
              </w:rPr>
              <w:fldChar w:fldCharType="separate"/>
            </w:r>
            <w:r w:rsidR="00572DF4">
              <w:rPr>
                <w:noProof/>
                <w:webHidden/>
              </w:rPr>
              <w:t>17</w:t>
            </w:r>
            <w:r w:rsidR="00572DF4">
              <w:rPr>
                <w:noProof/>
                <w:webHidden/>
              </w:rPr>
              <w:fldChar w:fldCharType="end"/>
            </w:r>
          </w:hyperlink>
        </w:p>
        <w:p w:rsidR="00572DF4" w:rsidRDefault="00BC2700" w:rsidP="00572DF4">
          <w:pPr>
            <w:pStyle w:val="TDC2"/>
            <w:tabs>
              <w:tab w:val="left" w:pos="660"/>
              <w:tab w:val="right" w:leader="dot" w:pos="9394"/>
            </w:tabs>
            <w:ind w:left="0"/>
            <w:rPr>
              <w:rFonts w:eastAsiaTheme="minorEastAsia"/>
              <w:noProof/>
              <w:lang w:eastAsia="es-MX"/>
            </w:rPr>
          </w:pPr>
          <w:hyperlink w:anchor="_Toc27136620" w:history="1">
            <w:r w:rsidR="00572DF4" w:rsidRPr="00E20BEB">
              <w:rPr>
                <w:rStyle w:val="Hipervnculo"/>
                <w:rFonts w:ascii="Palatino Linotype" w:eastAsia="MS Mincho" w:hAnsi="Palatino Linotype" w:cs="Times New Roman"/>
                <w:b/>
                <w:i/>
                <w:noProof/>
                <w:lang w:val="es-ES_tradnl" w:eastAsia="es-ES"/>
              </w:rPr>
              <w:t>a)</w:t>
            </w:r>
            <w:r w:rsidR="00572DF4">
              <w:rPr>
                <w:rFonts w:eastAsiaTheme="minorEastAsia"/>
                <w:noProof/>
                <w:lang w:eastAsia="es-MX"/>
              </w:rPr>
              <w:tab/>
            </w:r>
            <w:r w:rsidR="00572DF4" w:rsidRPr="00E20BEB">
              <w:rPr>
                <w:rStyle w:val="Hipervnculo"/>
                <w:rFonts w:ascii="Palatino Linotype" w:eastAsia="MS Mincho" w:hAnsi="Palatino Linotype" w:cs="Times New Roman"/>
                <w:b/>
                <w:i/>
                <w:noProof/>
                <w:lang w:val="es-ES_tradnl" w:eastAsia="es-ES"/>
              </w:rPr>
              <w:t>Derecho de petición</w:t>
            </w:r>
            <w:r w:rsidR="00572DF4">
              <w:rPr>
                <w:noProof/>
                <w:webHidden/>
              </w:rPr>
              <w:tab/>
            </w:r>
            <w:r w:rsidR="00572DF4">
              <w:rPr>
                <w:noProof/>
                <w:webHidden/>
              </w:rPr>
              <w:fldChar w:fldCharType="begin"/>
            </w:r>
            <w:r w:rsidR="00572DF4">
              <w:rPr>
                <w:noProof/>
                <w:webHidden/>
              </w:rPr>
              <w:instrText xml:space="preserve"> PAGEREF _Toc27136620 \h </w:instrText>
            </w:r>
            <w:r w:rsidR="00572DF4">
              <w:rPr>
                <w:noProof/>
                <w:webHidden/>
              </w:rPr>
            </w:r>
            <w:r w:rsidR="00572DF4">
              <w:rPr>
                <w:noProof/>
                <w:webHidden/>
              </w:rPr>
              <w:fldChar w:fldCharType="separate"/>
            </w:r>
            <w:r w:rsidR="00572DF4">
              <w:rPr>
                <w:noProof/>
                <w:webHidden/>
              </w:rPr>
              <w:t>24</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21" w:history="1">
            <w:r w:rsidR="00572DF4" w:rsidRPr="00E20BEB">
              <w:rPr>
                <w:rStyle w:val="Hipervnculo"/>
                <w:rFonts w:ascii="Palatino Linotype" w:hAnsi="Palatino Linotype"/>
                <w:b/>
                <w:i/>
                <w:noProof/>
                <w:lang w:val="es-ES_tradnl" w:eastAsia="es-ES"/>
              </w:rPr>
              <w:t>III. De la fuente obligacional del Sujeto Obligado</w:t>
            </w:r>
            <w:r w:rsidR="00572DF4">
              <w:rPr>
                <w:noProof/>
                <w:webHidden/>
              </w:rPr>
              <w:tab/>
            </w:r>
            <w:r w:rsidR="00572DF4">
              <w:rPr>
                <w:noProof/>
                <w:webHidden/>
              </w:rPr>
              <w:fldChar w:fldCharType="begin"/>
            </w:r>
            <w:r w:rsidR="00572DF4">
              <w:rPr>
                <w:noProof/>
                <w:webHidden/>
              </w:rPr>
              <w:instrText xml:space="preserve"> PAGEREF _Toc27136621 \h </w:instrText>
            </w:r>
            <w:r w:rsidR="00572DF4">
              <w:rPr>
                <w:noProof/>
                <w:webHidden/>
              </w:rPr>
            </w:r>
            <w:r w:rsidR="00572DF4">
              <w:rPr>
                <w:noProof/>
                <w:webHidden/>
              </w:rPr>
              <w:fldChar w:fldCharType="separate"/>
            </w:r>
            <w:r w:rsidR="00572DF4">
              <w:rPr>
                <w:noProof/>
                <w:webHidden/>
              </w:rPr>
              <w:t>27</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22" w:history="1">
            <w:r w:rsidR="00572DF4" w:rsidRPr="00E20BEB">
              <w:rPr>
                <w:rStyle w:val="Hipervnculo"/>
                <w:rFonts w:ascii="Palatino Linotype" w:hAnsi="Palatino Linotype"/>
                <w:b/>
                <w:i/>
                <w:noProof/>
                <w:lang w:val="es-ES_tradnl" w:eastAsia="es-ES"/>
              </w:rPr>
              <w:t>a)</w:t>
            </w:r>
            <w:r w:rsidR="00572DF4">
              <w:rPr>
                <w:rFonts w:eastAsiaTheme="minorEastAsia"/>
                <w:noProof/>
                <w:lang w:eastAsia="es-MX"/>
              </w:rPr>
              <w:tab/>
            </w:r>
            <w:r w:rsidR="00572DF4" w:rsidRPr="00E20BEB">
              <w:rPr>
                <w:rStyle w:val="Hipervnculo"/>
                <w:rFonts w:ascii="Palatino Linotype" w:hAnsi="Palatino Linotype"/>
                <w:b/>
                <w:i/>
                <w:noProof/>
                <w:lang w:val="es-ES_tradnl" w:eastAsia="es-ES"/>
              </w:rPr>
              <w:t>De los procedimientos administrativos ante la Contraloría Municipal de servidores públicos.</w:t>
            </w:r>
            <w:r w:rsidR="00572DF4">
              <w:rPr>
                <w:noProof/>
                <w:webHidden/>
              </w:rPr>
              <w:tab/>
            </w:r>
            <w:r w:rsidR="00572DF4">
              <w:rPr>
                <w:noProof/>
                <w:webHidden/>
              </w:rPr>
              <w:fldChar w:fldCharType="begin"/>
            </w:r>
            <w:r w:rsidR="00572DF4">
              <w:rPr>
                <w:noProof/>
                <w:webHidden/>
              </w:rPr>
              <w:instrText xml:space="preserve"> PAGEREF _Toc27136622 \h </w:instrText>
            </w:r>
            <w:r w:rsidR="00572DF4">
              <w:rPr>
                <w:noProof/>
                <w:webHidden/>
              </w:rPr>
            </w:r>
            <w:r w:rsidR="00572DF4">
              <w:rPr>
                <w:noProof/>
                <w:webHidden/>
              </w:rPr>
              <w:fldChar w:fldCharType="separate"/>
            </w:r>
            <w:r w:rsidR="00572DF4">
              <w:rPr>
                <w:noProof/>
                <w:webHidden/>
              </w:rPr>
              <w:t>27</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23" w:history="1">
            <w:r w:rsidR="00572DF4" w:rsidRPr="00E20BEB">
              <w:rPr>
                <w:rStyle w:val="Hipervnculo"/>
                <w:rFonts w:ascii="Palatino Linotype" w:hAnsi="Palatino Linotype"/>
                <w:b/>
                <w:noProof/>
                <w:lang w:val="es-ES_tradnl" w:eastAsia="es-ES"/>
              </w:rPr>
              <w:t>b. De la recaudación de los ingresos</w:t>
            </w:r>
            <w:r w:rsidR="00572DF4">
              <w:rPr>
                <w:noProof/>
                <w:webHidden/>
              </w:rPr>
              <w:tab/>
            </w:r>
            <w:r w:rsidR="00572DF4">
              <w:rPr>
                <w:noProof/>
                <w:webHidden/>
              </w:rPr>
              <w:fldChar w:fldCharType="begin"/>
            </w:r>
            <w:r w:rsidR="00572DF4">
              <w:rPr>
                <w:noProof/>
                <w:webHidden/>
              </w:rPr>
              <w:instrText xml:space="preserve"> PAGEREF _Toc27136623 \h </w:instrText>
            </w:r>
            <w:r w:rsidR="00572DF4">
              <w:rPr>
                <w:noProof/>
                <w:webHidden/>
              </w:rPr>
            </w:r>
            <w:r w:rsidR="00572DF4">
              <w:rPr>
                <w:noProof/>
                <w:webHidden/>
              </w:rPr>
              <w:fldChar w:fldCharType="separate"/>
            </w:r>
            <w:r w:rsidR="00572DF4">
              <w:rPr>
                <w:noProof/>
                <w:webHidden/>
              </w:rPr>
              <w:t>33</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24" w:history="1">
            <w:r w:rsidR="00572DF4" w:rsidRPr="00E20BEB">
              <w:rPr>
                <w:rStyle w:val="Hipervnculo"/>
                <w:rFonts w:ascii="Palatino Linotype" w:hAnsi="Palatino Linotype"/>
                <w:b/>
                <w:noProof/>
                <w:lang w:val="es-ES_tradnl" w:eastAsia="es-ES"/>
              </w:rPr>
              <w:t>c. De las actividades que desempeñan los servidores públicos.</w:t>
            </w:r>
            <w:r w:rsidR="00572DF4">
              <w:rPr>
                <w:noProof/>
                <w:webHidden/>
              </w:rPr>
              <w:tab/>
            </w:r>
            <w:r w:rsidR="00572DF4">
              <w:rPr>
                <w:noProof/>
                <w:webHidden/>
              </w:rPr>
              <w:fldChar w:fldCharType="begin"/>
            </w:r>
            <w:r w:rsidR="00572DF4">
              <w:rPr>
                <w:noProof/>
                <w:webHidden/>
              </w:rPr>
              <w:instrText xml:space="preserve"> PAGEREF _Toc27136624 \h </w:instrText>
            </w:r>
            <w:r w:rsidR="00572DF4">
              <w:rPr>
                <w:noProof/>
                <w:webHidden/>
              </w:rPr>
            </w:r>
            <w:r w:rsidR="00572DF4">
              <w:rPr>
                <w:noProof/>
                <w:webHidden/>
              </w:rPr>
              <w:fldChar w:fldCharType="separate"/>
            </w:r>
            <w:r w:rsidR="00572DF4">
              <w:rPr>
                <w:noProof/>
                <w:webHidden/>
              </w:rPr>
              <w:t>42</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25" w:history="1">
            <w:r w:rsidR="00572DF4" w:rsidRPr="00E20BEB">
              <w:rPr>
                <w:rStyle w:val="Hipervnculo"/>
                <w:rFonts w:ascii="Palatino Linotype" w:hAnsi="Palatino Linotype"/>
                <w:b/>
                <w:noProof/>
                <w:lang w:val="es-ES_tradnl" w:eastAsia="es-ES"/>
              </w:rPr>
              <w:t>d. Del padrón de proveedores y contratistas, así como los procesos de adjudicación en sus diversas modalidades</w:t>
            </w:r>
            <w:r w:rsidR="00572DF4" w:rsidRPr="00E20BEB">
              <w:rPr>
                <w:rStyle w:val="Hipervnculo"/>
                <w:rFonts w:ascii="Palatino Linotype" w:hAnsi="Palatino Linotype"/>
                <w:noProof/>
                <w:lang w:val="es-ES_tradnl" w:eastAsia="es-ES"/>
              </w:rPr>
              <w:t>.</w:t>
            </w:r>
            <w:r w:rsidR="00572DF4">
              <w:rPr>
                <w:noProof/>
                <w:webHidden/>
              </w:rPr>
              <w:tab/>
            </w:r>
            <w:r w:rsidR="00572DF4">
              <w:rPr>
                <w:noProof/>
                <w:webHidden/>
              </w:rPr>
              <w:fldChar w:fldCharType="begin"/>
            </w:r>
            <w:r w:rsidR="00572DF4">
              <w:rPr>
                <w:noProof/>
                <w:webHidden/>
              </w:rPr>
              <w:instrText xml:space="preserve"> PAGEREF _Toc27136625 \h </w:instrText>
            </w:r>
            <w:r w:rsidR="00572DF4">
              <w:rPr>
                <w:noProof/>
                <w:webHidden/>
              </w:rPr>
            </w:r>
            <w:r w:rsidR="00572DF4">
              <w:rPr>
                <w:noProof/>
                <w:webHidden/>
              </w:rPr>
              <w:fldChar w:fldCharType="separate"/>
            </w:r>
            <w:r w:rsidR="00572DF4">
              <w:rPr>
                <w:noProof/>
                <w:webHidden/>
              </w:rPr>
              <w:t>43</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26" w:history="1">
            <w:r w:rsidR="00572DF4" w:rsidRPr="00E20BEB">
              <w:rPr>
                <w:rStyle w:val="Hipervnculo"/>
                <w:rFonts w:ascii="Palatino Linotype" w:eastAsia="MS Mincho" w:hAnsi="Palatino Linotype" w:cstheme="majorBidi"/>
                <w:b/>
                <w:noProof/>
                <w:lang w:val="es-ES_tradnl" w:eastAsia="es-ES"/>
              </w:rPr>
              <w:t>IV. De la entrega de la información.</w:t>
            </w:r>
            <w:r w:rsidR="00572DF4">
              <w:rPr>
                <w:noProof/>
                <w:webHidden/>
              </w:rPr>
              <w:tab/>
            </w:r>
            <w:r w:rsidR="00572DF4">
              <w:rPr>
                <w:noProof/>
                <w:webHidden/>
              </w:rPr>
              <w:fldChar w:fldCharType="begin"/>
            </w:r>
            <w:r w:rsidR="00572DF4">
              <w:rPr>
                <w:noProof/>
                <w:webHidden/>
              </w:rPr>
              <w:instrText xml:space="preserve"> PAGEREF _Toc27136626 \h </w:instrText>
            </w:r>
            <w:r w:rsidR="00572DF4">
              <w:rPr>
                <w:noProof/>
                <w:webHidden/>
              </w:rPr>
            </w:r>
            <w:r w:rsidR="00572DF4">
              <w:rPr>
                <w:noProof/>
                <w:webHidden/>
              </w:rPr>
              <w:fldChar w:fldCharType="separate"/>
            </w:r>
            <w:r w:rsidR="00572DF4">
              <w:rPr>
                <w:noProof/>
                <w:webHidden/>
              </w:rPr>
              <w:t>53</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27" w:history="1">
            <w:r w:rsidR="00572DF4" w:rsidRPr="00E20BEB">
              <w:rPr>
                <w:rStyle w:val="Hipervnculo"/>
                <w:rFonts w:ascii="Palatino Linotype" w:eastAsiaTheme="majorEastAsia" w:hAnsi="Palatino Linotype" w:cstheme="majorBidi"/>
                <w:b/>
                <w:noProof/>
                <w:lang w:val="es-ES_tradnl"/>
              </w:rPr>
              <w:t>QUINTO. De la versión pública.</w:t>
            </w:r>
            <w:r w:rsidR="00572DF4">
              <w:rPr>
                <w:noProof/>
                <w:webHidden/>
              </w:rPr>
              <w:tab/>
            </w:r>
            <w:r w:rsidR="00572DF4">
              <w:rPr>
                <w:noProof/>
                <w:webHidden/>
              </w:rPr>
              <w:fldChar w:fldCharType="begin"/>
            </w:r>
            <w:r w:rsidR="00572DF4">
              <w:rPr>
                <w:noProof/>
                <w:webHidden/>
              </w:rPr>
              <w:instrText xml:space="preserve"> PAGEREF _Toc27136627 \h </w:instrText>
            </w:r>
            <w:r w:rsidR="00572DF4">
              <w:rPr>
                <w:noProof/>
                <w:webHidden/>
              </w:rPr>
            </w:r>
            <w:r w:rsidR="00572DF4">
              <w:rPr>
                <w:noProof/>
                <w:webHidden/>
              </w:rPr>
              <w:fldChar w:fldCharType="separate"/>
            </w:r>
            <w:r w:rsidR="00572DF4">
              <w:rPr>
                <w:noProof/>
                <w:webHidden/>
              </w:rPr>
              <w:t>56</w:t>
            </w:r>
            <w:r w:rsidR="00572DF4">
              <w:rPr>
                <w:noProof/>
                <w:webHidden/>
              </w:rPr>
              <w:fldChar w:fldCharType="end"/>
            </w:r>
          </w:hyperlink>
        </w:p>
        <w:p w:rsidR="00572DF4" w:rsidRDefault="00BC2700" w:rsidP="00572DF4">
          <w:pPr>
            <w:pStyle w:val="TDC1"/>
            <w:rPr>
              <w:rFonts w:eastAsiaTheme="minorEastAsia"/>
              <w:noProof/>
              <w:lang w:eastAsia="es-MX"/>
            </w:rPr>
          </w:pPr>
          <w:hyperlink w:anchor="_Toc27136628" w:history="1">
            <w:r w:rsidR="00572DF4" w:rsidRPr="00E20BEB">
              <w:rPr>
                <w:rStyle w:val="Hipervnculo"/>
                <w:rFonts w:ascii="Palatino Linotype" w:eastAsia="Calibri" w:hAnsi="Palatino Linotype" w:cstheme="majorBidi"/>
                <w:b/>
                <w:noProof/>
                <w:lang w:val="es-ES" w:eastAsia="es-ES"/>
              </w:rPr>
              <w:t>R E S O L U T I V O S</w:t>
            </w:r>
            <w:r w:rsidR="00572DF4">
              <w:rPr>
                <w:noProof/>
                <w:webHidden/>
              </w:rPr>
              <w:tab/>
            </w:r>
            <w:r w:rsidR="00572DF4">
              <w:rPr>
                <w:noProof/>
                <w:webHidden/>
              </w:rPr>
              <w:fldChar w:fldCharType="begin"/>
            </w:r>
            <w:r w:rsidR="00572DF4">
              <w:rPr>
                <w:noProof/>
                <w:webHidden/>
              </w:rPr>
              <w:instrText xml:space="preserve"> PAGEREF _Toc27136628 \h </w:instrText>
            </w:r>
            <w:r w:rsidR="00572DF4">
              <w:rPr>
                <w:noProof/>
                <w:webHidden/>
              </w:rPr>
            </w:r>
            <w:r w:rsidR="00572DF4">
              <w:rPr>
                <w:noProof/>
                <w:webHidden/>
              </w:rPr>
              <w:fldChar w:fldCharType="separate"/>
            </w:r>
            <w:r w:rsidR="00572DF4">
              <w:rPr>
                <w:noProof/>
                <w:webHidden/>
              </w:rPr>
              <w:t>73</w:t>
            </w:r>
            <w:r w:rsidR="00572DF4">
              <w:rPr>
                <w:noProof/>
                <w:webHidden/>
              </w:rPr>
              <w:fldChar w:fldCharType="end"/>
            </w:r>
          </w:hyperlink>
        </w:p>
        <w:p w:rsidR="00362C20" w:rsidRPr="004A468A" w:rsidRDefault="00362C20" w:rsidP="004A468A">
          <w:pPr>
            <w:spacing w:after="0" w:line="360" w:lineRule="auto"/>
            <w:ind w:right="-142"/>
            <w:rPr>
              <w:rFonts w:ascii="Palatino Linotype" w:eastAsiaTheme="minorEastAsia" w:hAnsi="Palatino Linotype"/>
              <w:bCs/>
              <w:sz w:val="24"/>
              <w:szCs w:val="24"/>
              <w:lang w:val="es-ES" w:eastAsia="es-ES"/>
            </w:rPr>
          </w:pPr>
          <w:r w:rsidRPr="004A468A">
            <w:rPr>
              <w:rFonts w:ascii="Palatino Linotype" w:eastAsiaTheme="minorEastAsia" w:hAnsi="Palatino Linotype"/>
              <w:b/>
              <w:bCs/>
              <w:szCs w:val="24"/>
              <w:lang w:val="es-ES" w:eastAsia="es-ES"/>
            </w:rPr>
            <w:fldChar w:fldCharType="end"/>
          </w:r>
        </w:p>
      </w:sdtContent>
    </w:sdt>
    <w:p w:rsidR="00362C20" w:rsidRPr="004A468A" w:rsidRDefault="00362C20" w:rsidP="004A468A">
      <w:pPr>
        <w:spacing w:after="0" w:line="360" w:lineRule="auto"/>
        <w:jc w:val="both"/>
        <w:rPr>
          <w:rFonts w:ascii="Palatino Linotype" w:eastAsiaTheme="minorEastAsia" w:hAnsi="Palatino Linotype"/>
          <w:sz w:val="24"/>
          <w:szCs w:val="24"/>
          <w:lang w:val="es-ES_tradnl" w:eastAsia="es-ES"/>
        </w:rPr>
      </w:pPr>
      <w:r w:rsidRPr="004A468A">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43C1A" w:rsidRPr="004A468A">
        <w:rPr>
          <w:rFonts w:ascii="Palatino Linotype" w:eastAsiaTheme="minorEastAsia" w:hAnsi="Palatino Linotype"/>
          <w:sz w:val="24"/>
          <w:szCs w:val="24"/>
          <w:lang w:val="es-ES_tradnl" w:eastAsia="es-ES"/>
        </w:rPr>
        <w:t>once</w:t>
      </w:r>
      <w:r w:rsidRPr="004A468A">
        <w:rPr>
          <w:rFonts w:ascii="Palatino Linotype" w:eastAsiaTheme="minorEastAsia" w:hAnsi="Palatino Linotype"/>
          <w:sz w:val="24"/>
          <w:szCs w:val="24"/>
          <w:lang w:val="es-ES_tradnl" w:eastAsia="es-ES"/>
        </w:rPr>
        <w:t xml:space="preserve">  (</w:t>
      </w:r>
      <w:r w:rsidR="00F43C1A" w:rsidRPr="004A468A">
        <w:rPr>
          <w:rFonts w:ascii="Palatino Linotype" w:eastAsiaTheme="minorEastAsia" w:hAnsi="Palatino Linotype"/>
          <w:sz w:val="24"/>
          <w:szCs w:val="24"/>
          <w:lang w:val="es-ES_tradnl" w:eastAsia="es-ES"/>
        </w:rPr>
        <w:t>11)</w:t>
      </w:r>
      <w:r w:rsidRPr="004A468A">
        <w:rPr>
          <w:rFonts w:ascii="Palatino Linotype" w:eastAsiaTheme="minorEastAsia" w:hAnsi="Palatino Linotype"/>
          <w:sz w:val="24"/>
          <w:szCs w:val="24"/>
          <w:lang w:val="es-ES_tradnl" w:eastAsia="es-ES"/>
        </w:rPr>
        <w:t xml:space="preserve"> de </w:t>
      </w:r>
      <w:r w:rsidR="00F43C1A" w:rsidRPr="004A468A">
        <w:rPr>
          <w:rFonts w:ascii="Palatino Linotype" w:eastAsiaTheme="minorEastAsia" w:hAnsi="Palatino Linotype"/>
          <w:sz w:val="24"/>
          <w:szCs w:val="24"/>
          <w:lang w:val="es-ES_tradnl" w:eastAsia="es-ES"/>
        </w:rPr>
        <w:t>dicie</w:t>
      </w:r>
      <w:r w:rsidRPr="004A468A">
        <w:rPr>
          <w:rFonts w:ascii="Palatino Linotype" w:eastAsiaTheme="minorEastAsia" w:hAnsi="Palatino Linotype"/>
          <w:sz w:val="24"/>
          <w:szCs w:val="24"/>
          <w:lang w:val="es-ES_tradnl" w:eastAsia="es-ES"/>
        </w:rPr>
        <w:t>mbre de dos mil diecinueve.</w:t>
      </w:r>
    </w:p>
    <w:p w:rsidR="00362C20" w:rsidRPr="004A468A" w:rsidRDefault="00362C20" w:rsidP="004A468A">
      <w:pPr>
        <w:spacing w:after="0" w:line="360" w:lineRule="auto"/>
        <w:jc w:val="both"/>
        <w:rPr>
          <w:rFonts w:ascii="Palatino Linotype" w:eastAsiaTheme="minorEastAsia" w:hAnsi="Palatino Linotype"/>
          <w:sz w:val="24"/>
          <w:szCs w:val="24"/>
          <w:lang w:val="es-ES_tradnl" w:eastAsia="es-ES"/>
        </w:rPr>
      </w:pPr>
    </w:p>
    <w:p w:rsidR="00362C20" w:rsidRPr="004A468A" w:rsidRDefault="00362C20" w:rsidP="004A468A">
      <w:pPr>
        <w:spacing w:after="0" w:line="360" w:lineRule="auto"/>
        <w:jc w:val="both"/>
        <w:rPr>
          <w:rFonts w:ascii="Palatino Linotype" w:eastAsiaTheme="minorEastAsia" w:hAnsi="Palatino Linotype"/>
          <w:sz w:val="24"/>
          <w:szCs w:val="24"/>
          <w:lang w:val="es-ES_tradnl" w:eastAsia="es-ES"/>
        </w:rPr>
      </w:pPr>
      <w:r w:rsidRPr="004A468A">
        <w:rPr>
          <w:rFonts w:ascii="Palatino Linotype" w:eastAsiaTheme="minorEastAsia" w:hAnsi="Palatino Linotype"/>
          <w:b/>
          <w:sz w:val="24"/>
          <w:szCs w:val="24"/>
          <w:lang w:val="es-ES_tradnl" w:eastAsia="es-ES"/>
        </w:rPr>
        <w:t>VISTOS</w:t>
      </w:r>
      <w:r w:rsidRPr="004A468A">
        <w:rPr>
          <w:rFonts w:ascii="Palatino Linotype" w:eastAsiaTheme="minorEastAsia" w:hAnsi="Palatino Linotype"/>
          <w:sz w:val="24"/>
          <w:szCs w:val="24"/>
          <w:lang w:val="es-ES_tradnl" w:eastAsia="es-ES"/>
        </w:rPr>
        <w:t xml:space="preserve"> los expedientes electrónicos formados con motivos de los recurso de revisión </w:t>
      </w:r>
      <w:r w:rsidRPr="004A468A">
        <w:rPr>
          <w:rFonts w:ascii="Palatino Linotype" w:eastAsiaTheme="minorEastAsia" w:hAnsi="Palatino Linotype" w:cs="Arial"/>
          <w:b/>
          <w:bCs/>
          <w:sz w:val="24"/>
          <w:szCs w:val="24"/>
          <w:lang w:val="es-ES_tradnl" w:eastAsia="es-ES"/>
        </w:rPr>
        <w:t xml:space="preserve">07758/INFOEM/IP/RR/2019, 07828/INFOEM/IP/RR/2019 y 07831/INFOEM/IP/RR/2019 </w:t>
      </w:r>
      <w:r w:rsidRPr="004A468A">
        <w:rPr>
          <w:rFonts w:ascii="Palatino Linotype" w:eastAsiaTheme="minorEastAsia" w:hAnsi="Palatino Linotype"/>
          <w:sz w:val="24"/>
          <w:szCs w:val="24"/>
          <w:lang w:val="es-ES_tradnl" w:eastAsia="es-ES"/>
        </w:rPr>
        <w:t xml:space="preserve">promovidos por </w:t>
      </w:r>
      <w:r w:rsidR="00BC2700" w:rsidRPr="00BC2700">
        <w:rPr>
          <w:rFonts w:ascii="Palatino Linotype" w:eastAsiaTheme="minorEastAsia" w:hAnsi="Palatino Linotype"/>
          <w:b/>
          <w:sz w:val="24"/>
          <w:szCs w:val="24"/>
          <w:highlight w:val="black"/>
          <w:lang w:val="es-ES_tradnl" w:eastAsia="es-ES"/>
        </w:rPr>
        <w:t>---------------------------------------------</w:t>
      </w:r>
      <w:r w:rsidRPr="004A468A">
        <w:rPr>
          <w:rFonts w:ascii="Palatino Linotype" w:eastAsiaTheme="minorEastAsia" w:hAnsi="Palatino Linotype"/>
          <w:b/>
          <w:sz w:val="24"/>
          <w:szCs w:val="24"/>
          <w:lang w:eastAsia="es-ES"/>
        </w:rPr>
        <w:t xml:space="preserve">, </w:t>
      </w:r>
      <w:r w:rsidRPr="004A468A">
        <w:rPr>
          <w:rFonts w:ascii="Palatino Linotype" w:eastAsiaTheme="minorEastAsia" w:hAnsi="Palatino Linotype" w:cs="Arial"/>
          <w:sz w:val="24"/>
          <w:szCs w:val="24"/>
          <w:lang w:val="es-ES_tradnl" w:eastAsia="es-ES"/>
        </w:rPr>
        <w:t xml:space="preserve">en su calidad de </w:t>
      </w:r>
      <w:r w:rsidRPr="004A468A">
        <w:rPr>
          <w:rFonts w:ascii="Palatino Linotype" w:eastAsiaTheme="minorEastAsia" w:hAnsi="Palatino Linotype" w:cs="Arial"/>
          <w:b/>
          <w:sz w:val="24"/>
          <w:szCs w:val="24"/>
          <w:lang w:val="es-ES_tradnl" w:eastAsia="es-ES"/>
        </w:rPr>
        <w:t>RECURRENTE</w:t>
      </w:r>
      <w:r w:rsidRPr="004A468A">
        <w:rPr>
          <w:rFonts w:ascii="Palatino Linotype" w:eastAsiaTheme="minorEastAsia" w:hAnsi="Palatino Linotype" w:cs="Arial"/>
          <w:sz w:val="24"/>
          <w:szCs w:val="24"/>
          <w:lang w:val="es-ES_tradnl" w:eastAsia="es-ES"/>
        </w:rPr>
        <w:t>, en contra de la</w:t>
      </w:r>
      <w:r w:rsidR="00F43C1A" w:rsidRPr="004A468A">
        <w:rPr>
          <w:rFonts w:ascii="Palatino Linotype" w:eastAsiaTheme="minorEastAsia" w:hAnsi="Palatino Linotype" w:cs="Arial"/>
          <w:sz w:val="24"/>
          <w:szCs w:val="24"/>
          <w:lang w:val="es-ES_tradnl" w:eastAsia="es-ES"/>
        </w:rPr>
        <w:t>s</w:t>
      </w:r>
      <w:r w:rsidRPr="004A468A">
        <w:rPr>
          <w:rFonts w:ascii="Palatino Linotype" w:eastAsiaTheme="minorEastAsia" w:hAnsi="Palatino Linotype" w:cs="Arial"/>
          <w:sz w:val="24"/>
          <w:szCs w:val="24"/>
          <w:lang w:val="es-ES_tradnl" w:eastAsia="es-ES"/>
        </w:rPr>
        <w:t xml:space="preserve"> respuesta</w:t>
      </w:r>
      <w:r w:rsidR="00F43C1A" w:rsidRPr="004A468A">
        <w:rPr>
          <w:rFonts w:ascii="Palatino Linotype" w:eastAsiaTheme="minorEastAsia" w:hAnsi="Palatino Linotype" w:cs="Arial"/>
          <w:sz w:val="24"/>
          <w:szCs w:val="24"/>
          <w:lang w:val="es-ES_tradnl" w:eastAsia="es-ES"/>
        </w:rPr>
        <w:t>s</w:t>
      </w:r>
      <w:r w:rsidRPr="004A468A">
        <w:rPr>
          <w:rFonts w:ascii="Palatino Linotype" w:eastAsiaTheme="minorEastAsia" w:hAnsi="Palatino Linotype" w:cs="Arial"/>
          <w:sz w:val="24"/>
          <w:szCs w:val="24"/>
          <w:lang w:val="es-ES_tradnl" w:eastAsia="es-ES"/>
        </w:rPr>
        <w:t xml:space="preserve"> del </w:t>
      </w:r>
      <w:r w:rsidRPr="004A468A">
        <w:rPr>
          <w:rFonts w:ascii="Palatino Linotype" w:eastAsiaTheme="minorEastAsia" w:hAnsi="Palatino Linotype" w:cs="Arial"/>
          <w:b/>
          <w:sz w:val="24"/>
          <w:szCs w:val="24"/>
          <w:lang w:val="es-ES_tradnl" w:eastAsia="es-ES"/>
        </w:rPr>
        <w:t xml:space="preserve">Ayuntamiento de  Ixtapan de la Sal, </w:t>
      </w:r>
      <w:r w:rsidRPr="004A468A">
        <w:rPr>
          <w:rFonts w:ascii="Palatino Linotype" w:eastAsiaTheme="minorEastAsia" w:hAnsi="Palatino Linotype"/>
          <w:sz w:val="24"/>
          <w:szCs w:val="24"/>
          <w:lang w:val="es-ES_tradnl" w:eastAsia="es-ES"/>
        </w:rPr>
        <w:t>en lo sucesivo el</w:t>
      </w:r>
      <w:r w:rsidRPr="004A468A">
        <w:rPr>
          <w:rFonts w:ascii="Palatino Linotype" w:eastAsiaTheme="minorEastAsia" w:hAnsi="Palatino Linotype"/>
          <w:b/>
          <w:sz w:val="24"/>
          <w:szCs w:val="24"/>
          <w:lang w:val="es-ES_tradnl" w:eastAsia="es-ES"/>
        </w:rPr>
        <w:t xml:space="preserve"> SUJETO OBLIGADO, </w:t>
      </w:r>
      <w:r w:rsidRPr="004A468A">
        <w:rPr>
          <w:rFonts w:ascii="Palatino Linotype" w:eastAsiaTheme="minorEastAsia" w:hAnsi="Palatino Linotype"/>
          <w:sz w:val="24"/>
          <w:szCs w:val="24"/>
          <w:lang w:val="es-ES_tradnl" w:eastAsia="es-ES"/>
        </w:rPr>
        <w:t xml:space="preserve">se procede a dictar la presente resolución, con base en los siguientes: </w:t>
      </w:r>
    </w:p>
    <w:p w:rsidR="00362C20" w:rsidRPr="004A468A" w:rsidRDefault="00362C20" w:rsidP="004A468A">
      <w:pPr>
        <w:spacing w:after="0" w:line="360" w:lineRule="auto"/>
        <w:jc w:val="both"/>
        <w:rPr>
          <w:rFonts w:ascii="Palatino Linotype" w:eastAsiaTheme="minorEastAsia" w:hAnsi="Palatino Linotype"/>
          <w:sz w:val="24"/>
          <w:szCs w:val="24"/>
          <w:lang w:val="es-ES_tradnl" w:eastAsia="es-ES"/>
        </w:rPr>
      </w:pPr>
    </w:p>
    <w:p w:rsidR="00362C20" w:rsidRPr="004A468A" w:rsidRDefault="00362C20" w:rsidP="004A468A">
      <w:pPr>
        <w:keepNext/>
        <w:keepLines/>
        <w:spacing w:after="0" w:line="360" w:lineRule="auto"/>
        <w:ind w:right="-142"/>
        <w:jc w:val="center"/>
        <w:outlineLvl w:val="0"/>
        <w:rPr>
          <w:rFonts w:ascii="Palatino Linotype" w:eastAsiaTheme="majorEastAsia" w:hAnsi="Palatino Linotype" w:cstheme="majorBidi"/>
          <w:b/>
          <w:sz w:val="24"/>
          <w:szCs w:val="24"/>
        </w:rPr>
      </w:pPr>
      <w:bookmarkStart w:id="0" w:name="_Toc27136612"/>
      <w:r w:rsidRPr="004A468A">
        <w:rPr>
          <w:rFonts w:ascii="Palatino Linotype" w:eastAsiaTheme="majorEastAsia" w:hAnsi="Palatino Linotype" w:cstheme="majorBidi"/>
          <w:b/>
          <w:sz w:val="24"/>
          <w:szCs w:val="24"/>
        </w:rPr>
        <w:t>A N T E C E D E N T E S</w:t>
      </w:r>
      <w:bookmarkEnd w:id="0"/>
    </w:p>
    <w:p w:rsidR="00362C20" w:rsidRPr="004A468A" w:rsidRDefault="00362C20" w:rsidP="004A468A">
      <w:pPr>
        <w:keepNext/>
        <w:keepLines/>
        <w:spacing w:after="0" w:line="360" w:lineRule="auto"/>
        <w:ind w:right="-142"/>
        <w:jc w:val="center"/>
        <w:outlineLvl w:val="0"/>
        <w:rPr>
          <w:rFonts w:ascii="Palatino Linotype" w:eastAsiaTheme="majorEastAsia" w:hAnsi="Palatino Linotype" w:cstheme="majorBidi"/>
          <w:sz w:val="24"/>
          <w:szCs w:val="24"/>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A468A">
        <w:rPr>
          <w:rFonts w:ascii="Palatino Linotype" w:eastAsia="Calibri" w:hAnsi="Palatino Linotype" w:cs="Arial"/>
          <w:sz w:val="24"/>
          <w:szCs w:val="24"/>
          <w:lang w:val="es-ES" w:eastAsia="es-ES"/>
        </w:rPr>
        <w:t xml:space="preserve">El día </w:t>
      </w:r>
      <w:r w:rsidRPr="004A468A">
        <w:rPr>
          <w:rFonts w:ascii="Palatino Linotype" w:eastAsia="Calibri" w:hAnsi="Palatino Linotype" w:cs="Arial"/>
          <w:b/>
          <w:sz w:val="24"/>
          <w:szCs w:val="24"/>
          <w:lang w:val="es-ES" w:eastAsia="es-ES"/>
        </w:rPr>
        <w:t>veintiocho (28) de agosto</w:t>
      </w:r>
      <w:r w:rsidR="00E71154" w:rsidRPr="004A468A">
        <w:rPr>
          <w:rFonts w:ascii="Palatino Linotype" w:eastAsia="Calibri" w:hAnsi="Palatino Linotype" w:cs="Arial"/>
          <w:b/>
          <w:sz w:val="24"/>
          <w:szCs w:val="24"/>
          <w:lang w:val="es-ES" w:eastAsia="es-ES"/>
        </w:rPr>
        <w:t xml:space="preserve"> y dos (2) de septiembre</w:t>
      </w:r>
      <w:r w:rsidRPr="004A468A">
        <w:rPr>
          <w:rFonts w:ascii="Palatino Linotype" w:eastAsia="Calibri" w:hAnsi="Palatino Linotype" w:cs="Arial"/>
          <w:sz w:val="24"/>
          <w:szCs w:val="24"/>
          <w:lang w:val="es-ES" w:eastAsia="es-ES"/>
        </w:rPr>
        <w:t xml:space="preserve"> de dos mil diecinueve,</w:t>
      </w:r>
      <w:r w:rsidRPr="004A468A">
        <w:rPr>
          <w:rFonts w:ascii="Palatino Linotype" w:eastAsia="Calibri" w:hAnsi="Palatino Linotype" w:cs="Times New Roman"/>
          <w:sz w:val="24"/>
          <w:szCs w:val="24"/>
          <w:lang w:val="es-ES" w:eastAsia="es-ES"/>
        </w:rPr>
        <w:t xml:space="preserve"> se</w:t>
      </w:r>
      <w:r w:rsidRPr="004A468A">
        <w:rPr>
          <w:rFonts w:ascii="Palatino Linotype" w:eastAsiaTheme="minorEastAsia" w:hAnsi="Palatino Linotype"/>
          <w:b/>
          <w:sz w:val="24"/>
          <w:szCs w:val="24"/>
          <w:lang w:val="es-ES_tradnl" w:eastAsia="es-ES"/>
        </w:rPr>
        <w:t xml:space="preserve"> </w:t>
      </w:r>
      <w:r w:rsidRPr="004A468A">
        <w:rPr>
          <w:rFonts w:ascii="Palatino Linotype" w:eastAsiaTheme="minorEastAsia" w:hAnsi="Palatino Linotype"/>
          <w:sz w:val="24"/>
          <w:szCs w:val="24"/>
          <w:lang w:val="es-ES_tradnl" w:eastAsia="es-ES"/>
        </w:rPr>
        <w:t xml:space="preserve">presentó </w:t>
      </w:r>
      <w:r w:rsidRPr="004A468A">
        <w:rPr>
          <w:rFonts w:ascii="Palatino Linotype" w:eastAsia="Calibri" w:hAnsi="Palatino Linotype" w:cs="Arial"/>
          <w:sz w:val="24"/>
          <w:szCs w:val="24"/>
          <w:lang w:val="es-ES" w:eastAsia="es-ES"/>
        </w:rPr>
        <w:t xml:space="preserve">ante el </w:t>
      </w:r>
      <w:r w:rsidRPr="004A468A">
        <w:rPr>
          <w:rFonts w:ascii="Palatino Linotype" w:eastAsia="Calibri" w:hAnsi="Palatino Linotype" w:cs="Arial"/>
          <w:b/>
          <w:sz w:val="24"/>
          <w:szCs w:val="24"/>
          <w:lang w:val="es-ES" w:eastAsia="es-ES"/>
        </w:rPr>
        <w:t>SUJETO OBLIGADO,</w:t>
      </w:r>
      <w:r w:rsidRPr="004A468A">
        <w:rPr>
          <w:rFonts w:ascii="Palatino Linotype" w:eastAsia="Calibri" w:hAnsi="Palatino Linotype" w:cs="Arial"/>
          <w:sz w:val="24"/>
          <w:szCs w:val="24"/>
          <w:lang w:val="es-ES_tradnl" w:eastAsia="es-ES"/>
        </w:rPr>
        <w:t xml:space="preserve"> vía </w:t>
      </w:r>
      <w:r w:rsidRPr="004A468A">
        <w:rPr>
          <w:rFonts w:ascii="Palatino Linotype" w:eastAsia="Calibri" w:hAnsi="Palatino Linotype" w:cs="Arial"/>
          <w:sz w:val="24"/>
          <w:szCs w:val="24"/>
          <w:lang w:val="es-ES" w:eastAsia="es-ES"/>
        </w:rPr>
        <w:t>Sistema de Acceso a la Información Mexiquense (SAIMEX), las solicitudes de información pública registrada</w:t>
      </w:r>
      <w:r w:rsidR="00E71154" w:rsidRPr="004A468A">
        <w:rPr>
          <w:rFonts w:ascii="Palatino Linotype" w:eastAsia="Calibri" w:hAnsi="Palatino Linotype" w:cs="Arial"/>
          <w:sz w:val="24"/>
          <w:szCs w:val="24"/>
          <w:lang w:val="es-ES" w:eastAsia="es-ES"/>
        </w:rPr>
        <w:t>s con los</w:t>
      </w:r>
      <w:r w:rsidRPr="004A468A">
        <w:rPr>
          <w:rFonts w:ascii="Palatino Linotype" w:eastAsia="Calibri" w:hAnsi="Palatino Linotype" w:cs="Arial"/>
          <w:sz w:val="24"/>
          <w:szCs w:val="24"/>
          <w:lang w:val="es-ES" w:eastAsia="es-ES"/>
        </w:rPr>
        <w:t xml:space="preserve"> número</w:t>
      </w:r>
      <w:r w:rsidR="00E71154" w:rsidRPr="004A468A">
        <w:rPr>
          <w:rFonts w:ascii="Palatino Linotype" w:eastAsia="Calibri" w:hAnsi="Palatino Linotype" w:cs="Arial"/>
          <w:sz w:val="24"/>
          <w:szCs w:val="24"/>
          <w:lang w:val="es-ES" w:eastAsia="es-ES"/>
        </w:rPr>
        <w:t>s</w:t>
      </w:r>
      <w:r w:rsidRPr="004A468A">
        <w:rPr>
          <w:rFonts w:ascii="Palatino Linotype" w:eastAsia="Times New Roman" w:hAnsi="Palatino Linotype" w:cs="Arial"/>
          <w:b/>
          <w:sz w:val="24"/>
          <w:szCs w:val="24"/>
          <w:lang w:val="es-ES" w:eastAsia="es-ES"/>
        </w:rPr>
        <w:t xml:space="preserve"> 0010</w:t>
      </w:r>
      <w:r w:rsidR="00E71154" w:rsidRPr="004A468A">
        <w:rPr>
          <w:rFonts w:ascii="Palatino Linotype" w:eastAsia="Times New Roman" w:hAnsi="Palatino Linotype" w:cs="Arial"/>
          <w:b/>
          <w:sz w:val="24"/>
          <w:szCs w:val="24"/>
          <w:lang w:val="es-ES" w:eastAsia="es-ES"/>
        </w:rPr>
        <w:t>4</w:t>
      </w:r>
      <w:r w:rsidRPr="004A468A">
        <w:rPr>
          <w:rFonts w:ascii="Palatino Linotype" w:eastAsia="Times New Roman" w:hAnsi="Palatino Linotype" w:cs="Arial"/>
          <w:b/>
          <w:sz w:val="24"/>
          <w:szCs w:val="24"/>
          <w:lang w:val="es-ES" w:eastAsia="es-ES"/>
        </w:rPr>
        <w:t>/IXTASAL/IP/RR/2019</w:t>
      </w:r>
      <w:r w:rsidRPr="004A468A">
        <w:rPr>
          <w:rFonts w:ascii="Palatino Linotype" w:eastAsia="Calibri" w:hAnsi="Palatino Linotype" w:cs="Arial"/>
          <w:sz w:val="24"/>
          <w:szCs w:val="24"/>
          <w:lang w:val="es-ES" w:eastAsia="es-ES"/>
        </w:rPr>
        <w:t xml:space="preserve">, </w:t>
      </w:r>
      <w:r w:rsidR="00E71154" w:rsidRPr="004A468A">
        <w:rPr>
          <w:rFonts w:ascii="Palatino Linotype" w:eastAsia="Times New Roman" w:hAnsi="Palatino Linotype" w:cs="Arial"/>
          <w:b/>
          <w:sz w:val="24"/>
          <w:szCs w:val="24"/>
          <w:lang w:val="es-ES" w:eastAsia="es-ES"/>
        </w:rPr>
        <w:t xml:space="preserve">00105/IXTASAL/IP/RR/2019 y </w:t>
      </w:r>
      <w:r w:rsidRPr="004A468A">
        <w:rPr>
          <w:rFonts w:ascii="Palatino Linotype" w:eastAsia="Calibri" w:hAnsi="Palatino Linotype" w:cs="Arial"/>
          <w:sz w:val="24"/>
          <w:szCs w:val="24"/>
          <w:lang w:val="es-ES" w:eastAsia="es-ES"/>
        </w:rPr>
        <w:t xml:space="preserve"> </w:t>
      </w:r>
      <w:r w:rsidR="00E71154" w:rsidRPr="004A468A">
        <w:rPr>
          <w:rFonts w:ascii="Palatino Linotype" w:eastAsia="Times New Roman" w:hAnsi="Palatino Linotype" w:cs="Arial"/>
          <w:b/>
          <w:sz w:val="24"/>
          <w:szCs w:val="24"/>
          <w:lang w:val="es-ES" w:eastAsia="es-ES"/>
        </w:rPr>
        <w:t xml:space="preserve">00109/IXTASAL/IP/RR/2019, </w:t>
      </w:r>
      <w:r w:rsidRPr="004A468A">
        <w:rPr>
          <w:rFonts w:ascii="Palatino Linotype" w:eastAsia="Calibri" w:hAnsi="Palatino Linotype" w:cs="Arial"/>
          <w:sz w:val="24"/>
          <w:szCs w:val="24"/>
          <w:lang w:val="es-ES" w:eastAsia="es-ES"/>
        </w:rPr>
        <w:t xml:space="preserve"> mediante la</w:t>
      </w:r>
      <w:r w:rsidR="00E71154" w:rsidRPr="004A468A">
        <w:rPr>
          <w:rFonts w:ascii="Palatino Linotype" w:eastAsia="Calibri" w:hAnsi="Palatino Linotype" w:cs="Arial"/>
          <w:sz w:val="24"/>
          <w:szCs w:val="24"/>
          <w:lang w:val="es-ES" w:eastAsia="es-ES"/>
        </w:rPr>
        <w:t>s</w:t>
      </w:r>
      <w:r w:rsidRPr="004A468A">
        <w:rPr>
          <w:rFonts w:ascii="Palatino Linotype" w:eastAsia="Calibri" w:hAnsi="Palatino Linotype" w:cs="Arial"/>
          <w:sz w:val="24"/>
          <w:szCs w:val="24"/>
          <w:lang w:val="es-ES" w:eastAsia="es-ES"/>
        </w:rPr>
        <w:t xml:space="preserve"> cual</w:t>
      </w:r>
      <w:r w:rsidR="00E71154" w:rsidRPr="004A468A">
        <w:rPr>
          <w:rFonts w:ascii="Palatino Linotype" w:eastAsia="Calibri" w:hAnsi="Palatino Linotype" w:cs="Arial"/>
          <w:sz w:val="24"/>
          <w:szCs w:val="24"/>
          <w:lang w:val="es-ES" w:eastAsia="es-ES"/>
        </w:rPr>
        <w:t>es</w:t>
      </w:r>
      <w:r w:rsidRPr="004A468A">
        <w:rPr>
          <w:rFonts w:ascii="Palatino Linotype" w:eastAsia="Calibri" w:hAnsi="Palatino Linotype" w:cs="Arial"/>
          <w:sz w:val="24"/>
          <w:szCs w:val="24"/>
          <w:lang w:val="es-ES" w:eastAsia="es-ES"/>
        </w:rPr>
        <w:t xml:space="preserve"> se requirió lo siguiente:</w:t>
      </w:r>
    </w:p>
    <w:p w:rsidR="00362C20" w:rsidRPr="004A468A" w:rsidRDefault="00362C20" w:rsidP="004A468A">
      <w:pPr>
        <w:spacing w:after="0" w:line="360" w:lineRule="auto"/>
        <w:ind w:right="-142"/>
        <w:contextualSpacing/>
        <w:jc w:val="both"/>
        <w:rPr>
          <w:rFonts w:ascii="Palatino Linotype" w:eastAsia="Calibri" w:hAnsi="Palatino Linotype" w:cs="Arial"/>
          <w:b/>
          <w:sz w:val="24"/>
          <w:szCs w:val="24"/>
          <w:lang w:val="es-ES" w:eastAsia="es-ES"/>
        </w:rPr>
      </w:pPr>
    </w:p>
    <w:p w:rsidR="00E71154" w:rsidRPr="004A468A" w:rsidRDefault="00E71154" w:rsidP="004A468A">
      <w:pPr>
        <w:spacing w:after="0" w:line="360" w:lineRule="auto"/>
        <w:ind w:left="567" w:right="567"/>
        <w:jc w:val="both"/>
        <w:rPr>
          <w:rFonts w:ascii="Palatino Linotype" w:eastAsia="Times New Roman" w:hAnsi="Palatino Linotype" w:cs="Times New Roman"/>
          <w:i/>
          <w:sz w:val="24"/>
          <w:szCs w:val="24"/>
          <w:lang w:eastAsia="es-MX"/>
        </w:rPr>
      </w:pPr>
    </w:p>
    <w:p w:rsidR="00E71154" w:rsidRPr="004A468A" w:rsidRDefault="00E71154" w:rsidP="004A468A">
      <w:pPr>
        <w:spacing w:after="0" w:line="360" w:lineRule="auto"/>
        <w:ind w:left="567" w:right="567"/>
        <w:jc w:val="both"/>
        <w:rPr>
          <w:rFonts w:ascii="Palatino Linotype" w:eastAsia="Calibri" w:hAnsi="Palatino Linotype" w:cs="Arial"/>
          <w:sz w:val="24"/>
          <w:szCs w:val="24"/>
          <w:lang w:val="es-ES" w:eastAsia="es-ES"/>
        </w:rPr>
      </w:pPr>
      <w:r w:rsidRPr="004A468A">
        <w:rPr>
          <w:rFonts w:ascii="Palatino Linotype" w:eastAsia="Times New Roman" w:hAnsi="Palatino Linotype" w:cs="Arial"/>
          <w:b/>
          <w:sz w:val="24"/>
          <w:szCs w:val="24"/>
          <w:lang w:val="es-ES" w:eastAsia="es-ES"/>
        </w:rPr>
        <w:t>00104/IXTASAL/IP/RR/2019</w:t>
      </w:r>
    </w:p>
    <w:p w:rsidR="00E71154" w:rsidRPr="004A468A" w:rsidRDefault="00E71154" w:rsidP="004A468A">
      <w:pPr>
        <w:spacing w:after="0" w:line="360" w:lineRule="auto"/>
        <w:ind w:left="567" w:right="567"/>
        <w:jc w:val="both"/>
        <w:rPr>
          <w:rFonts w:ascii="Palatino Linotype" w:eastAsia="Times New Roman" w:hAnsi="Palatino Linotype" w:cs="Times New Roman"/>
          <w:i/>
          <w:sz w:val="24"/>
          <w:szCs w:val="24"/>
          <w:lang w:eastAsia="es-MX"/>
        </w:rPr>
      </w:pPr>
    </w:p>
    <w:p w:rsidR="00E71154" w:rsidRPr="004A468A" w:rsidRDefault="00362C20" w:rsidP="004A468A">
      <w:pPr>
        <w:spacing w:after="0" w:line="360" w:lineRule="auto"/>
        <w:ind w:left="567" w:right="567"/>
        <w:jc w:val="both"/>
        <w:rPr>
          <w:rFonts w:ascii="Palatino Linotype" w:eastAsia="Times New Roman" w:hAnsi="Palatino Linotype" w:cs="Times New Roman"/>
          <w:i/>
          <w:sz w:val="24"/>
          <w:szCs w:val="24"/>
          <w:lang w:eastAsia="es-MX"/>
        </w:rPr>
      </w:pPr>
      <w:r w:rsidRPr="004A468A">
        <w:rPr>
          <w:rFonts w:ascii="Palatino Linotype" w:eastAsia="Times New Roman" w:hAnsi="Palatino Linotype" w:cs="Times New Roman"/>
          <w:i/>
          <w:sz w:val="24"/>
          <w:szCs w:val="24"/>
          <w:lang w:eastAsia="es-MX"/>
        </w:rPr>
        <w:t>“</w:t>
      </w:r>
      <w:r w:rsidR="00E71154" w:rsidRPr="004A468A">
        <w:rPr>
          <w:rFonts w:ascii="Palatino Linotype" w:eastAsia="Times New Roman" w:hAnsi="Palatino Linotype" w:cs="Times New Roman"/>
          <w:i/>
          <w:sz w:val="24"/>
          <w:szCs w:val="24"/>
          <w:lang w:eastAsia="es-MX"/>
        </w:rPr>
        <w:t xml:space="preserve">informe del </w:t>
      </w:r>
      <w:r w:rsidR="00E71154" w:rsidRPr="004A468A">
        <w:rPr>
          <w:rFonts w:ascii="Palatino Linotype" w:eastAsia="Times New Roman" w:hAnsi="Palatino Linotype" w:cs="Times New Roman"/>
          <w:b/>
          <w:i/>
          <w:sz w:val="24"/>
          <w:szCs w:val="24"/>
          <w:lang w:eastAsia="es-MX"/>
        </w:rPr>
        <w:t>procedimiento administrativo en contra de o los responsables del balneario</w:t>
      </w:r>
      <w:r w:rsidR="00E71154" w:rsidRPr="004A468A">
        <w:rPr>
          <w:rFonts w:ascii="Palatino Linotype" w:eastAsia="Times New Roman" w:hAnsi="Palatino Linotype" w:cs="Times New Roman"/>
          <w:i/>
          <w:sz w:val="24"/>
          <w:szCs w:val="24"/>
          <w:lang w:eastAsia="es-MX"/>
        </w:rPr>
        <w:t xml:space="preserve"> </w:t>
      </w:r>
      <w:proofErr w:type="spellStart"/>
      <w:r w:rsidR="00E71154" w:rsidRPr="004A468A">
        <w:rPr>
          <w:rFonts w:ascii="Palatino Linotype" w:eastAsia="Times New Roman" w:hAnsi="Palatino Linotype" w:cs="Times New Roman"/>
          <w:b/>
          <w:i/>
          <w:sz w:val="24"/>
          <w:szCs w:val="24"/>
          <w:lang w:eastAsia="es-MX"/>
        </w:rPr>
        <w:t>municpal</w:t>
      </w:r>
      <w:proofErr w:type="spellEnd"/>
      <w:r w:rsidR="00E71154" w:rsidRPr="004A468A">
        <w:rPr>
          <w:rFonts w:ascii="Palatino Linotype" w:eastAsia="Times New Roman" w:hAnsi="Palatino Linotype" w:cs="Times New Roman"/>
          <w:b/>
          <w:i/>
          <w:sz w:val="24"/>
          <w:szCs w:val="24"/>
          <w:lang w:eastAsia="es-MX"/>
        </w:rPr>
        <w:t xml:space="preserve"> </w:t>
      </w:r>
      <w:r w:rsidR="00E71154" w:rsidRPr="004A468A">
        <w:rPr>
          <w:rFonts w:ascii="Palatino Linotype" w:eastAsia="Times New Roman" w:hAnsi="Palatino Linotype" w:cs="Times New Roman"/>
          <w:i/>
          <w:sz w:val="24"/>
          <w:szCs w:val="24"/>
          <w:lang w:eastAsia="es-MX"/>
        </w:rPr>
        <w:t xml:space="preserve">ya que se </w:t>
      </w:r>
      <w:proofErr w:type="spellStart"/>
      <w:r w:rsidR="00E71154" w:rsidRPr="004A468A">
        <w:rPr>
          <w:rFonts w:ascii="Palatino Linotype" w:eastAsia="Times New Roman" w:hAnsi="Palatino Linotype" w:cs="Times New Roman"/>
          <w:i/>
          <w:sz w:val="24"/>
          <w:szCs w:val="24"/>
          <w:lang w:eastAsia="es-MX"/>
        </w:rPr>
        <w:t>informo</w:t>
      </w:r>
      <w:proofErr w:type="spellEnd"/>
      <w:r w:rsidR="00E71154" w:rsidRPr="004A468A">
        <w:rPr>
          <w:rFonts w:ascii="Palatino Linotype" w:eastAsia="Times New Roman" w:hAnsi="Palatino Linotype" w:cs="Times New Roman"/>
          <w:i/>
          <w:sz w:val="24"/>
          <w:szCs w:val="24"/>
          <w:lang w:eastAsia="es-MX"/>
        </w:rPr>
        <w:t xml:space="preserve"> a la </w:t>
      </w:r>
      <w:proofErr w:type="spellStart"/>
      <w:r w:rsidR="00E71154" w:rsidRPr="004A468A">
        <w:rPr>
          <w:rFonts w:ascii="Palatino Linotype" w:eastAsia="Times New Roman" w:hAnsi="Palatino Linotype" w:cs="Times New Roman"/>
          <w:i/>
          <w:sz w:val="24"/>
          <w:szCs w:val="24"/>
          <w:lang w:eastAsia="es-MX"/>
        </w:rPr>
        <w:t>contraloria</w:t>
      </w:r>
      <w:proofErr w:type="spellEnd"/>
      <w:r w:rsidR="00E71154" w:rsidRPr="004A468A">
        <w:rPr>
          <w:rFonts w:ascii="Palatino Linotype" w:eastAsia="Times New Roman" w:hAnsi="Palatino Linotype" w:cs="Times New Roman"/>
          <w:i/>
          <w:sz w:val="24"/>
          <w:szCs w:val="24"/>
          <w:lang w:eastAsia="es-MX"/>
        </w:rPr>
        <w:t xml:space="preserve"> de la </w:t>
      </w:r>
      <w:proofErr w:type="spellStart"/>
      <w:r w:rsidR="00E71154" w:rsidRPr="004A468A">
        <w:rPr>
          <w:rFonts w:ascii="Palatino Linotype" w:eastAsia="Times New Roman" w:hAnsi="Palatino Linotype" w:cs="Times New Roman"/>
          <w:i/>
          <w:sz w:val="24"/>
          <w:szCs w:val="24"/>
          <w:u w:val="single"/>
          <w:lang w:eastAsia="es-MX"/>
        </w:rPr>
        <w:t>clonacion</w:t>
      </w:r>
      <w:proofErr w:type="spellEnd"/>
      <w:r w:rsidR="00E71154" w:rsidRPr="004A468A">
        <w:rPr>
          <w:rFonts w:ascii="Palatino Linotype" w:eastAsia="Times New Roman" w:hAnsi="Palatino Linotype" w:cs="Times New Roman"/>
          <w:i/>
          <w:sz w:val="24"/>
          <w:szCs w:val="24"/>
          <w:u w:val="single"/>
          <w:lang w:eastAsia="es-MX"/>
        </w:rPr>
        <w:t xml:space="preserve"> de entradas</w:t>
      </w:r>
      <w:r w:rsidR="00E71154" w:rsidRPr="004A468A">
        <w:rPr>
          <w:rFonts w:ascii="Palatino Linotype" w:eastAsia="Times New Roman" w:hAnsi="Palatino Linotype" w:cs="Times New Roman"/>
          <w:i/>
          <w:sz w:val="24"/>
          <w:szCs w:val="24"/>
          <w:lang w:eastAsia="es-MX"/>
        </w:rPr>
        <w:t xml:space="preserve"> y </w:t>
      </w:r>
      <w:r w:rsidR="00E71154" w:rsidRPr="004A468A">
        <w:rPr>
          <w:rFonts w:ascii="Palatino Linotype" w:eastAsia="Times New Roman" w:hAnsi="Palatino Linotype" w:cs="Times New Roman"/>
          <w:i/>
          <w:sz w:val="24"/>
          <w:szCs w:val="24"/>
          <w:lang w:eastAsia="es-MX"/>
        </w:rPr>
        <w:lastRenderedPageBreak/>
        <w:t xml:space="preserve">de los </w:t>
      </w:r>
      <w:proofErr w:type="spellStart"/>
      <w:r w:rsidR="00E71154" w:rsidRPr="004A468A">
        <w:rPr>
          <w:rFonts w:ascii="Palatino Linotype" w:eastAsia="Times New Roman" w:hAnsi="Palatino Linotype" w:cs="Times New Roman"/>
          <w:i/>
          <w:sz w:val="24"/>
          <w:szCs w:val="24"/>
          <w:u w:val="single"/>
          <w:lang w:eastAsia="es-MX"/>
        </w:rPr>
        <w:t>depositos</w:t>
      </w:r>
      <w:proofErr w:type="spellEnd"/>
      <w:r w:rsidR="00E71154" w:rsidRPr="004A468A">
        <w:rPr>
          <w:rFonts w:ascii="Palatino Linotype" w:eastAsia="Times New Roman" w:hAnsi="Palatino Linotype" w:cs="Times New Roman"/>
          <w:i/>
          <w:sz w:val="24"/>
          <w:szCs w:val="24"/>
          <w:u w:val="single"/>
          <w:lang w:eastAsia="es-MX"/>
        </w:rPr>
        <w:t xml:space="preserve"> de manera </w:t>
      </w:r>
      <w:proofErr w:type="spellStart"/>
      <w:r w:rsidR="00E71154" w:rsidRPr="004A468A">
        <w:rPr>
          <w:rFonts w:ascii="Palatino Linotype" w:eastAsia="Times New Roman" w:hAnsi="Palatino Linotype" w:cs="Times New Roman"/>
          <w:i/>
          <w:sz w:val="24"/>
          <w:szCs w:val="24"/>
          <w:u w:val="single"/>
          <w:lang w:eastAsia="es-MX"/>
        </w:rPr>
        <w:t>economica</w:t>
      </w:r>
      <w:proofErr w:type="spellEnd"/>
      <w:r w:rsidR="00E71154" w:rsidRPr="004A468A">
        <w:rPr>
          <w:rFonts w:ascii="Palatino Linotype" w:eastAsia="Times New Roman" w:hAnsi="Palatino Linotype" w:cs="Times New Roman"/>
          <w:i/>
          <w:sz w:val="24"/>
          <w:szCs w:val="24"/>
          <w:lang w:eastAsia="es-MX"/>
        </w:rPr>
        <w:t xml:space="preserve"> en casa de la </w:t>
      </w:r>
      <w:proofErr w:type="spellStart"/>
      <w:r w:rsidR="00E71154" w:rsidRPr="004A468A">
        <w:rPr>
          <w:rFonts w:ascii="Palatino Linotype" w:eastAsia="Times New Roman" w:hAnsi="Palatino Linotype" w:cs="Times New Roman"/>
          <w:i/>
          <w:sz w:val="24"/>
          <w:szCs w:val="24"/>
          <w:lang w:eastAsia="es-MX"/>
        </w:rPr>
        <w:t>sindico</w:t>
      </w:r>
      <w:proofErr w:type="spellEnd"/>
      <w:r w:rsidR="00E71154" w:rsidRPr="004A468A">
        <w:rPr>
          <w:rFonts w:ascii="Palatino Linotype" w:eastAsia="Times New Roman" w:hAnsi="Palatino Linotype" w:cs="Times New Roman"/>
          <w:i/>
          <w:sz w:val="24"/>
          <w:szCs w:val="24"/>
          <w:lang w:eastAsia="es-MX"/>
        </w:rPr>
        <w:t xml:space="preserve"> municipal, se solicita el </w:t>
      </w:r>
      <w:r w:rsidR="00E71154" w:rsidRPr="004A468A">
        <w:rPr>
          <w:rFonts w:ascii="Palatino Linotype" w:eastAsia="Times New Roman" w:hAnsi="Palatino Linotype" w:cs="Times New Roman"/>
          <w:b/>
          <w:i/>
          <w:sz w:val="24"/>
          <w:szCs w:val="24"/>
          <w:lang w:eastAsia="es-MX"/>
        </w:rPr>
        <w:t xml:space="preserve">reporte de los ingresos de enero, numero de </w:t>
      </w:r>
      <w:proofErr w:type="spellStart"/>
      <w:r w:rsidR="00E71154" w:rsidRPr="004A468A">
        <w:rPr>
          <w:rFonts w:ascii="Palatino Linotype" w:eastAsia="Times New Roman" w:hAnsi="Palatino Linotype" w:cs="Times New Roman"/>
          <w:b/>
          <w:i/>
          <w:sz w:val="24"/>
          <w:szCs w:val="24"/>
          <w:lang w:eastAsia="es-MX"/>
        </w:rPr>
        <w:t>deposito</w:t>
      </w:r>
      <w:proofErr w:type="spellEnd"/>
      <w:r w:rsidR="00E71154" w:rsidRPr="004A468A">
        <w:rPr>
          <w:rFonts w:ascii="Palatino Linotype" w:eastAsia="Times New Roman" w:hAnsi="Palatino Linotype" w:cs="Times New Roman"/>
          <w:b/>
          <w:i/>
          <w:sz w:val="24"/>
          <w:szCs w:val="24"/>
          <w:lang w:eastAsia="es-MX"/>
        </w:rPr>
        <w:t xml:space="preserve">, cuanta de </w:t>
      </w:r>
      <w:proofErr w:type="spellStart"/>
      <w:r w:rsidR="00E71154" w:rsidRPr="004A468A">
        <w:rPr>
          <w:rFonts w:ascii="Palatino Linotype" w:eastAsia="Times New Roman" w:hAnsi="Palatino Linotype" w:cs="Times New Roman"/>
          <w:b/>
          <w:i/>
          <w:sz w:val="24"/>
          <w:szCs w:val="24"/>
          <w:lang w:eastAsia="es-MX"/>
        </w:rPr>
        <w:t>deposito</w:t>
      </w:r>
      <w:proofErr w:type="spellEnd"/>
      <w:r w:rsidR="00E71154" w:rsidRPr="004A468A">
        <w:rPr>
          <w:rFonts w:ascii="Palatino Linotype" w:eastAsia="Times New Roman" w:hAnsi="Palatino Linotype" w:cs="Times New Roman"/>
          <w:b/>
          <w:i/>
          <w:sz w:val="24"/>
          <w:szCs w:val="24"/>
          <w:lang w:eastAsia="es-MX"/>
        </w:rPr>
        <w:t xml:space="preserve">, a nombre de quien es la cuenta, a </w:t>
      </w:r>
      <w:proofErr w:type="spellStart"/>
      <w:r w:rsidR="00E71154" w:rsidRPr="004A468A">
        <w:rPr>
          <w:rFonts w:ascii="Palatino Linotype" w:eastAsia="Times New Roman" w:hAnsi="Palatino Linotype" w:cs="Times New Roman"/>
          <w:b/>
          <w:i/>
          <w:sz w:val="24"/>
          <w:szCs w:val="24"/>
          <w:lang w:eastAsia="es-MX"/>
        </w:rPr>
        <w:t>al</w:t>
      </w:r>
      <w:proofErr w:type="spellEnd"/>
      <w:r w:rsidR="00E71154" w:rsidRPr="004A468A">
        <w:rPr>
          <w:rFonts w:ascii="Palatino Linotype" w:eastAsia="Times New Roman" w:hAnsi="Palatino Linotype" w:cs="Times New Roman"/>
          <w:b/>
          <w:i/>
          <w:sz w:val="24"/>
          <w:szCs w:val="24"/>
          <w:lang w:eastAsia="es-MX"/>
        </w:rPr>
        <w:t xml:space="preserve"> fecha 28/08/2019 con el debido soporte documental</w:t>
      </w:r>
      <w:r w:rsidR="00E71154" w:rsidRPr="004A468A">
        <w:rPr>
          <w:rFonts w:ascii="Palatino Linotype" w:eastAsia="Times New Roman" w:hAnsi="Palatino Linotype" w:cs="Times New Roman"/>
          <w:i/>
          <w:sz w:val="24"/>
          <w:szCs w:val="24"/>
          <w:lang w:eastAsia="es-MX"/>
        </w:rPr>
        <w:t xml:space="preserve"> del mismo. </w:t>
      </w:r>
      <w:proofErr w:type="gramStart"/>
      <w:r w:rsidR="00E71154" w:rsidRPr="004A468A">
        <w:rPr>
          <w:rFonts w:ascii="Palatino Linotype" w:eastAsia="Times New Roman" w:hAnsi="Palatino Linotype" w:cs="Times New Roman"/>
          <w:i/>
          <w:sz w:val="24"/>
          <w:szCs w:val="24"/>
          <w:lang w:eastAsia="es-MX"/>
        </w:rPr>
        <w:t>o</w:t>
      </w:r>
      <w:proofErr w:type="gramEnd"/>
      <w:r w:rsidR="00E71154" w:rsidRPr="004A468A">
        <w:rPr>
          <w:rFonts w:ascii="Palatino Linotype" w:eastAsia="Times New Roman" w:hAnsi="Palatino Linotype" w:cs="Times New Roman"/>
          <w:i/>
          <w:sz w:val="24"/>
          <w:szCs w:val="24"/>
          <w:lang w:eastAsia="es-MX"/>
        </w:rPr>
        <w:t xml:space="preserve"> </w:t>
      </w:r>
      <w:r w:rsidR="00E71154" w:rsidRPr="004A468A">
        <w:rPr>
          <w:rFonts w:ascii="Palatino Linotype" w:eastAsia="Times New Roman" w:hAnsi="Palatino Linotype" w:cs="Times New Roman"/>
          <w:i/>
          <w:sz w:val="24"/>
          <w:szCs w:val="24"/>
          <w:u w:val="single"/>
          <w:lang w:eastAsia="es-MX"/>
        </w:rPr>
        <w:t xml:space="preserve">recibos de dinero de las personas a las que se les entrega el dinero recabado una </w:t>
      </w:r>
      <w:proofErr w:type="spellStart"/>
      <w:r w:rsidR="00E71154" w:rsidRPr="004A468A">
        <w:rPr>
          <w:rFonts w:ascii="Palatino Linotype" w:eastAsia="Times New Roman" w:hAnsi="Palatino Linotype" w:cs="Times New Roman"/>
          <w:i/>
          <w:sz w:val="24"/>
          <w:szCs w:val="24"/>
          <w:u w:val="single"/>
          <w:lang w:eastAsia="es-MX"/>
        </w:rPr>
        <w:t>ves</w:t>
      </w:r>
      <w:proofErr w:type="spellEnd"/>
      <w:r w:rsidR="00E71154" w:rsidRPr="004A468A">
        <w:rPr>
          <w:rFonts w:ascii="Palatino Linotype" w:eastAsia="Times New Roman" w:hAnsi="Palatino Linotype" w:cs="Times New Roman"/>
          <w:i/>
          <w:sz w:val="24"/>
          <w:szCs w:val="24"/>
          <w:u w:val="single"/>
          <w:lang w:eastAsia="es-MX"/>
        </w:rPr>
        <w:t xml:space="preserve"> ingresado</w:t>
      </w:r>
      <w:r w:rsidR="00E71154" w:rsidRPr="004A468A">
        <w:rPr>
          <w:rFonts w:ascii="Palatino Linotype" w:eastAsia="Times New Roman" w:hAnsi="Palatino Linotype" w:cs="Times New Roman"/>
          <w:i/>
          <w:sz w:val="24"/>
          <w:szCs w:val="24"/>
          <w:lang w:eastAsia="es-MX"/>
        </w:rPr>
        <w:t xml:space="preserve"> (Cajas). Presentar escrito bajo protesta de decir verdad en el que manifiesten cada una de las cajeras el </w:t>
      </w:r>
      <w:r w:rsidR="00E71154" w:rsidRPr="004A468A">
        <w:rPr>
          <w:rFonts w:ascii="Palatino Linotype" w:eastAsia="Times New Roman" w:hAnsi="Palatino Linotype" w:cs="Times New Roman"/>
          <w:b/>
          <w:i/>
          <w:sz w:val="24"/>
          <w:szCs w:val="24"/>
          <w:lang w:eastAsia="es-MX"/>
        </w:rPr>
        <w:t xml:space="preserve">destino del recurso </w:t>
      </w:r>
      <w:proofErr w:type="spellStart"/>
      <w:r w:rsidR="00E71154" w:rsidRPr="004A468A">
        <w:rPr>
          <w:rFonts w:ascii="Palatino Linotype" w:eastAsia="Times New Roman" w:hAnsi="Palatino Linotype" w:cs="Times New Roman"/>
          <w:b/>
          <w:i/>
          <w:sz w:val="24"/>
          <w:szCs w:val="24"/>
          <w:lang w:eastAsia="es-MX"/>
        </w:rPr>
        <w:t>despues</w:t>
      </w:r>
      <w:proofErr w:type="spellEnd"/>
      <w:r w:rsidR="00E71154" w:rsidRPr="004A468A">
        <w:rPr>
          <w:rFonts w:ascii="Palatino Linotype" w:eastAsia="Times New Roman" w:hAnsi="Palatino Linotype" w:cs="Times New Roman"/>
          <w:b/>
          <w:i/>
          <w:sz w:val="24"/>
          <w:szCs w:val="24"/>
          <w:lang w:eastAsia="es-MX"/>
        </w:rPr>
        <w:t xml:space="preserve"> de haber cerrado cada </w:t>
      </w:r>
      <w:proofErr w:type="spellStart"/>
      <w:r w:rsidR="00E71154" w:rsidRPr="004A468A">
        <w:rPr>
          <w:rFonts w:ascii="Palatino Linotype" w:eastAsia="Times New Roman" w:hAnsi="Palatino Linotype" w:cs="Times New Roman"/>
          <w:b/>
          <w:i/>
          <w:sz w:val="24"/>
          <w:szCs w:val="24"/>
          <w:lang w:eastAsia="es-MX"/>
        </w:rPr>
        <w:t>dia</w:t>
      </w:r>
      <w:proofErr w:type="spellEnd"/>
      <w:r w:rsidR="00E71154" w:rsidRPr="004A468A">
        <w:rPr>
          <w:rFonts w:ascii="Palatino Linotype" w:eastAsia="Times New Roman" w:hAnsi="Palatino Linotype" w:cs="Times New Roman"/>
          <w:i/>
          <w:sz w:val="24"/>
          <w:szCs w:val="24"/>
          <w:lang w:eastAsia="es-MX"/>
        </w:rPr>
        <w:t>” (sic)</w:t>
      </w:r>
    </w:p>
    <w:p w:rsidR="00E71154" w:rsidRPr="004A468A" w:rsidRDefault="00E71154" w:rsidP="004A468A">
      <w:pPr>
        <w:spacing w:after="0" w:line="360" w:lineRule="auto"/>
        <w:ind w:left="567" w:right="567"/>
        <w:jc w:val="both"/>
        <w:rPr>
          <w:rFonts w:ascii="Palatino Linotype" w:eastAsia="Times New Roman" w:hAnsi="Palatino Linotype" w:cs="Times New Roman"/>
          <w:i/>
          <w:sz w:val="24"/>
          <w:szCs w:val="24"/>
          <w:lang w:eastAsia="es-MX"/>
        </w:rPr>
      </w:pPr>
    </w:p>
    <w:p w:rsidR="00E71154" w:rsidRPr="004A468A" w:rsidRDefault="00E71154" w:rsidP="004A468A">
      <w:pPr>
        <w:spacing w:after="0" w:line="360" w:lineRule="auto"/>
        <w:ind w:left="567" w:right="567"/>
        <w:jc w:val="both"/>
        <w:rPr>
          <w:rFonts w:ascii="Palatino Linotype" w:eastAsia="Times New Roman" w:hAnsi="Palatino Linotype" w:cs="Arial"/>
          <w:b/>
          <w:sz w:val="24"/>
          <w:szCs w:val="24"/>
          <w:lang w:val="es-ES" w:eastAsia="es-ES"/>
        </w:rPr>
      </w:pPr>
      <w:r w:rsidRPr="004A468A">
        <w:rPr>
          <w:rFonts w:ascii="Palatino Linotype" w:eastAsia="Times New Roman" w:hAnsi="Palatino Linotype" w:cs="Arial"/>
          <w:b/>
          <w:sz w:val="24"/>
          <w:szCs w:val="24"/>
          <w:lang w:val="es-ES" w:eastAsia="es-ES"/>
        </w:rPr>
        <w:t xml:space="preserve">00105/IXTASAL/IP/RR/2019 </w:t>
      </w:r>
    </w:p>
    <w:p w:rsidR="00E71154" w:rsidRPr="004A468A" w:rsidRDefault="00E71154" w:rsidP="004A468A">
      <w:pPr>
        <w:spacing w:after="0" w:line="360" w:lineRule="auto"/>
        <w:ind w:left="567" w:right="567"/>
        <w:jc w:val="both"/>
        <w:rPr>
          <w:rFonts w:ascii="Palatino Linotype" w:eastAsia="Times New Roman" w:hAnsi="Palatino Linotype" w:cs="Times New Roman"/>
          <w:i/>
          <w:sz w:val="24"/>
          <w:szCs w:val="24"/>
          <w:lang w:eastAsia="es-MX"/>
        </w:rPr>
      </w:pPr>
    </w:p>
    <w:p w:rsidR="00E71154" w:rsidRPr="004A468A" w:rsidRDefault="00E71154" w:rsidP="004A468A">
      <w:pPr>
        <w:spacing w:after="0" w:line="360" w:lineRule="auto"/>
        <w:ind w:left="567" w:right="567"/>
        <w:jc w:val="both"/>
        <w:rPr>
          <w:rFonts w:ascii="Palatino Linotype" w:eastAsia="Times New Roman" w:hAnsi="Palatino Linotype" w:cs="Times New Roman"/>
          <w:i/>
          <w:sz w:val="24"/>
          <w:szCs w:val="24"/>
          <w:lang w:eastAsia="es-MX"/>
        </w:rPr>
      </w:pPr>
      <w:r w:rsidRPr="004A468A">
        <w:rPr>
          <w:rFonts w:ascii="Palatino Linotype" w:eastAsia="Times New Roman" w:hAnsi="Palatino Linotype" w:cs="Times New Roman"/>
          <w:i/>
          <w:sz w:val="24"/>
          <w:szCs w:val="24"/>
          <w:lang w:eastAsia="es-MX"/>
        </w:rPr>
        <w:t xml:space="preserve">“informe del </w:t>
      </w:r>
      <w:r w:rsidRPr="004A468A">
        <w:rPr>
          <w:rFonts w:ascii="Palatino Linotype" w:eastAsia="Times New Roman" w:hAnsi="Palatino Linotype" w:cs="Times New Roman"/>
          <w:b/>
          <w:i/>
          <w:sz w:val="24"/>
          <w:szCs w:val="24"/>
          <w:lang w:eastAsia="es-MX"/>
        </w:rPr>
        <w:t>procedimiento administrativo en contra de o los responsables</w:t>
      </w:r>
      <w:r w:rsidRPr="004A468A">
        <w:rPr>
          <w:rFonts w:ascii="Palatino Linotype" w:eastAsia="Times New Roman" w:hAnsi="Palatino Linotype" w:cs="Times New Roman"/>
          <w:i/>
          <w:sz w:val="24"/>
          <w:szCs w:val="24"/>
          <w:lang w:eastAsia="es-MX"/>
        </w:rPr>
        <w:t xml:space="preserve"> (encargados, como de </w:t>
      </w:r>
      <w:r w:rsidRPr="004A468A">
        <w:rPr>
          <w:rFonts w:ascii="Palatino Linotype" w:eastAsia="Times New Roman" w:hAnsi="Palatino Linotype" w:cs="Times New Roman"/>
          <w:b/>
          <w:i/>
          <w:sz w:val="24"/>
          <w:szCs w:val="24"/>
          <w:lang w:eastAsia="es-MX"/>
        </w:rPr>
        <w:t>directora de turismo</w:t>
      </w:r>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i/>
          <w:sz w:val="24"/>
          <w:szCs w:val="24"/>
          <w:lang w:eastAsia="es-MX"/>
        </w:rPr>
        <w:t xml:space="preserve">del balneario </w:t>
      </w:r>
      <w:proofErr w:type="spellStart"/>
      <w:r w:rsidRPr="004A468A">
        <w:rPr>
          <w:rFonts w:ascii="Palatino Linotype" w:eastAsia="Times New Roman" w:hAnsi="Palatino Linotype" w:cs="Times New Roman"/>
          <w:b/>
          <w:i/>
          <w:sz w:val="24"/>
          <w:szCs w:val="24"/>
          <w:lang w:eastAsia="es-MX"/>
        </w:rPr>
        <w:t>municpal</w:t>
      </w:r>
      <w:proofErr w:type="spellEnd"/>
      <w:r w:rsidRPr="004A468A">
        <w:rPr>
          <w:rFonts w:ascii="Palatino Linotype" w:eastAsia="Times New Roman" w:hAnsi="Palatino Linotype" w:cs="Times New Roman"/>
          <w:i/>
          <w:sz w:val="24"/>
          <w:szCs w:val="24"/>
          <w:lang w:eastAsia="es-MX"/>
        </w:rPr>
        <w:t xml:space="preserve"> ya que se </w:t>
      </w:r>
      <w:proofErr w:type="spellStart"/>
      <w:r w:rsidRPr="004A468A">
        <w:rPr>
          <w:rFonts w:ascii="Palatino Linotype" w:eastAsia="Times New Roman" w:hAnsi="Palatino Linotype" w:cs="Times New Roman"/>
          <w:i/>
          <w:sz w:val="24"/>
          <w:szCs w:val="24"/>
          <w:lang w:eastAsia="es-MX"/>
        </w:rPr>
        <w:t>informo</w:t>
      </w:r>
      <w:proofErr w:type="spellEnd"/>
      <w:r w:rsidRPr="004A468A">
        <w:rPr>
          <w:rFonts w:ascii="Palatino Linotype" w:eastAsia="Times New Roman" w:hAnsi="Palatino Linotype" w:cs="Times New Roman"/>
          <w:i/>
          <w:sz w:val="24"/>
          <w:szCs w:val="24"/>
          <w:lang w:eastAsia="es-MX"/>
        </w:rPr>
        <w:t xml:space="preserve"> a la </w:t>
      </w:r>
      <w:proofErr w:type="spellStart"/>
      <w:r w:rsidRPr="004A468A">
        <w:rPr>
          <w:rFonts w:ascii="Palatino Linotype" w:eastAsia="Times New Roman" w:hAnsi="Palatino Linotype" w:cs="Times New Roman"/>
          <w:i/>
          <w:sz w:val="24"/>
          <w:szCs w:val="24"/>
          <w:lang w:eastAsia="es-MX"/>
        </w:rPr>
        <w:t>contraloria</w:t>
      </w:r>
      <w:proofErr w:type="spellEnd"/>
      <w:r w:rsidRPr="004A468A">
        <w:rPr>
          <w:rFonts w:ascii="Palatino Linotype" w:eastAsia="Times New Roman" w:hAnsi="Palatino Linotype" w:cs="Times New Roman"/>
          <w:i/>
          <w:sz w:val="24"/>
          <w:szCs w:val="24"/>
          <w:lang w:eastAsia="es-MX"/>
        </w:rPr>
        <w:t xml:space="preserve"> de la </w:t>
      </w:r>
      <w:proofErr w:type="spellStart"/>
      <w:r w:rsidRPr="004A468A">
        <w:rPr>
          <w:rFonts w:ascii="Palatino Linotype" w:eastAsia="Times New Roman" w:hAnsi="Palatino Linotype" w:cs="Times New Roman"/>
          <w:i/>
          <w:sz w:val="24"/>
          <w:szCs w:val="24"/>
          <w:lang w:eastAsia="es-MX"/>
        </w:rPr>
        <w:t>clonacion</w:t>
      </w:r>
      <w:proofErr w:type="spellEnd"/>
      <w:r w:rsidRPr="004A468A">
        <w:rPr>
          <w:rFonts w:ascii="Palatino Linotype" w:eastAsia="Times New Roman" w:hAnsi="Palatino Linotype" w:cs="Times New Roman"/>
          <w:i/>
          <w:sz w:val="24"/>
          <w:szCs w:val="24"/>
          <w:lang w:eastAsia="es-MX"/>
        </w:rPr>
        <w:t xml:space="preserve"> de entradas y de los </w:t>
      </w:r>
      <w:proofErr w:type="spellStart"/>
      <w:r w:rsidRPr="004A468A">
        <w:rPr>
          <w:rFonts w:ascii="Palatino Linotype" w:eastAsia="Times New Roman" w:hAnsi="Palatino Linotype" w:cs="Times New Roman"/>
          <w:i/>
          <w:sz w:val="24"/>
          <w:szCs w:val="24"/>
          <w:lang w:eastAsia="es-MX"/>
        </w:rPr>
        <w:t>depositos</w:t>
      </w:r>
      <w:proofErr w:type="spellEnd"/>
      <w:r w:rsidRPr="004A468A">
        <w:rPr>
          <w:rFonts w:ascii="Palatino Linotype" w:eastAsia="Times New Roman" w:hAnsi="Palatino Linotype" w:cs="Times New Roman"/>
          <w:i/>
          <w:sz w:val="24"/>
          <w:szCs w:val="24"/>
          <w:lang w:eastAsia="es-MX"/>
        </w:rPr>
        <w:t xml:space="preserve"> de manera </w:t>
      </w:r>
      <w:proofErr w:type="spellStart"/>
      <w:r w:rsidRPr="004A468A">
        <w:rPr>
          <w:rFonts w:ascii="Palatino Linotype" w:eastAsia="Times New Roman" w:hAnsi="Palatino Linotype" w:cs="Times New Roman"/>
          <w:i/>
          <w:sz w:val="24"/>
          <w:szCs w:val="24"/>
          <w:lang w:eastAsia="es-MX"/>
        </w:rPr>
        <w:t>economica</w:t>
      </w:r>
      <w:proofErr w:type="spellEnd"/>
      <w:r w:rsidRPr="004A468A">
        <w:rPr>
          <w:rFonts w:ascii="Palatino Linotype" w:eastAsia="Times New Roman" w:hAnsi="Palatino Linotype" w:cs="Times New Roman"/>
          <w:i/>
          <w:sz w:val="24"/>
          <w:szCs w:val="24"/>
          <w:lang w:eastAsia="es-MX"/>
        </w:rPr>
        <w:t xml:space="preserve"> en casa de la </w:t>
      </w:r>
      <w:proofErr w:type="spellStart"/>
      <w:r w:rsidRPr="004A468A">
        <w:rPr>
          <w:rFonts w:ascii="Palatino Linotype" w:eastAsia="Times New Roman" w:hAnsi="Palatino Linotype" w:cs="Times New Roman"/>
          <w:i/>
          <w:sz w:val="24"/>
          <w:szCs w:val="24"/>
          <w:lang w:eastAsia="es-MX"/>
        </w:rPr>
        <w:t>sindico</w:t>
      </w:r>
      <w:proofErr w:type="spellEnd"/>
      <w:r w:rsidRPr="004A468A">
        <w:rPr>
          <w:rFonts w:ascii="Palatino Linotype" w:eastAsia="Times New Roman" w:hAnsi="Palatino Linotype" w:cs="Times New Roman"/>
          <w:i/>
          <w:sz w:val="24"/>
          <w:szCs w:val="24"/>
          <w:lang w:eastAsia="es-MX"/>
        </w:rPr>
        <w:t xml:space="preserve"> municipal, se solicita el </w:t>
      </w:r>
      <w:r w:rsidRPr="004A468A">
        <w:rPr>
          <w:rFonts w:ascii="Palatino Linotype" w:eastAsia="Times New Roman" w:hAnsi="Palatino Linotype" w:cs="Times New Roman"/>
          <w:b/>
          <w:i/>
          <w:sz w:val="24"/>
          <w:szCs w:val="24"/>
          <w:lang w:eastAsia="es-MX"/>
        </w:rPr>
        <w:t xml:space="preserve">reporte de los ingresos de enero, numero de </w:t>
      </w:r>
      <w:proofErr w:type="spellStart"/>
      <w:r w:rsidRPr="004A468A">
        <w:rPr>
          <w:rFonts w:ascii="Palatino Linotype" w:eastAsia="Times New Roman" w:hAnsi="Palatino Linotype" w:cs="Times New Roman"/>
          <w:b/>
          <w:i/>
          <w:sz w:val="24"/>
          <w:szCs w:val="24"/>
          <w:lang w:eastAsia="es-MX"/>
        </w:rPr>
        <w:t>deposito</w:t>
      </w:r>
      <w:proofErr w:type="spellEnd"/>
      <w:r w:rsidRPr="004A468A">
        <w:rPr>
          <w:rFonts w:ascii="Palatino Linotype" w:eastAsia="Times New Roman" w:hAnsi="Palatino Linotype" w:cs="Times New Roman"/>
          <w:b/>
          <w:i/>
          <w:sz w:val="24"/>
          <w:szCs w:val="24"/>
          <w:lang w:eastAsia="es-MX"/>
        </w:rPr>
        <w:t xml:space="preserve">, cuanta de </w:t>
      </w:r>
      <w:proofErr w:type="spellStart"/>
      <w:r w:rsidRPr="004A468A">
        <w:rPr>
          <w:rFonts w:ascii="Palatino Linotype" w:eastAsia="Times New Roman" w:hAnsi="Palatino Linotype" w:cs="Times New Roman"/>
          <w:b/>
          <w:i/>
          <w:sz w:val="24"/>
          <w:szCs w:val="24"/>
          <w:lang w:eastAsia="es-MX"/>
        </w:rPr>
        <w:t>deposito</w:t>
      </w:r>
      <w:proofErr w:type="spellEnd"/>
      <w:r w:rsidRPr="004A468A">
        <w:rPr>
          <w:rFonts w:ascii="Palatino Linotype" w:eastAsia="Times New Roman" w:hAnsi="Palatino Linotype" w:cs="Times New Roman"/>
          <w:b/>
          <w:i/>
          <w:sz w:val="24"/>
          <w:szCs w:val="24"/>
          <w:lang w:eastAsia="es-MX"/>
        </w:rPr>
        <w:t xml:space="preserve">, a nombre de quien es la cuenta, a </w:t>
      </w:r>
      <w:proofErr w:type="spellStart"/>
      <w:r w:rsidRPr="004A468A">
        <w:rPr>
          <w:rFonts w:ascii="Palatino Linotype" w:eastAsia="Times New Roman" w:hAnsi="Palatino Linotype" w:cs="Times New Roman"/>
          <w:b/>
          <w:i/>
          <w:sz w:val="24"/>
          <w:szCs w:val="24"/>
          <w:lang w:eastAsia="es-MX"/>
        </w:rPr>
        <w:t>al</w:t>
      </w:r>
      <w:proofErr w:type="spellEnd"/>
      <w:r w:rsidRPr="004A468A">
        <w:rPr>
          <w:rFonts w:ascii="Palatino Linotype" w:eastAsia="Times New Roman" w:hAnsi="Palatino Linotype" w:cs="Times New Roman"/>
          <w:b/>
          <w:i/>
          <w:sz w:val="24"/>
          <w:szCs w:val="24"/>
          <w:lang w:eastAsia="es-MX"/>
        </w:rPr>
        <w:t xml:space="preserve"> fecha 28/08/2019 con el debido soporte documental</w:t>
      </w:r>
      <w:r w:rsidRPr="004A468A">
        <w:rPr>
          <w:rFonts w:ascii="Palatino Linotype" w:eastAsia="Times New Roman" w:hAnsi="Palatino Linotype" w:cs="Times New Roman"/>
          <w:i/>
          <w:sz w:val="24"/>
          <w:szCs w:val="24"/>
          <w:lang w:eastAsia="es-MX"/>
        </w:rPr>
        <w:t xml:space="preserve"> del mismo. </w:t>
      </w:r>
      <w:proofErr w:type="gramStart"/>
      <w:r w:rsidRPr="004A468A">
        <w:rPr>
          <w:rFonts w:ascii="Palatino Linotype" w:eastAsia="Times New Roman" w:hAnsi="Palatino Linotype" w:cs="Times New Roman"/>
          <w:i/>
          <w:sz w:val="24"/>
          <w:szCs w:val="24"/>
          <w:lang w:eastAsia="es-MX"/>
        </w:rPr>
        <w:t>o</w:t>
      </w:r>
      <w:proofErr w:type="gramEnd"/>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i/>
          <w:sz w:val="24"/>
          <w:szCs w:val="24"/>
          <w:lang w:eastAsia="es-MX"/>
        </w:rPr>
        <w:t xml:space="preserve">recibos de dinero de las personas a las que se les entrega el dinero recabado una </w:t>
      </w:r>
      <w:proofErr w:type="spellStart"/>
      <w:r w:rsidRPr="004A468A">
        <w:rPr>
          <w:rFonts w:ascii="Palatino Linotype" w:eastAsia="Times New Roman" w:hAnsi="Palatino Linotype" w:cs="Times New Roman"/>
          <w:b/>
          <w:i/>
          <w:sz w:val="24"/>
          <w:szCs w:val="24"/>
          <w:lang w:eastAsia="es-MX"/>
        </w:rPr>
        <w:t>ves</w:t>
      </w:r>
      <w:proofErr w:type="spellEnd"/>
      <w:r w:rsidRPr="004A468A">
        <w:rPr>
          <w:rFonts w:ascii="Palatino Linotype" w:eastAsia="Times New Roman" w:hAnsi="Palatino Linotype" w:cs="Times New Roman"/>
          <w:b/>
          <w:i/>
          <w:sz w:val="24"/>
          <w:szCs w:val="24"/>
          <w:lang w:eastAsia="es-MX"/>
        </w:rPr>
        <w:t xml:space="preserve"> ingresado</w:t>
      </w:r>
      <w:r w:rsidRPr="004A468A">
        <w:rPr>
          <w:rFonts w:ascii="Palatino Linotype" w:eastAsia="Times New Roman" w:hAnsi="Palatino Linotype" w:cs="Times New Roman"/>
          <w:i/>
          <w:sz w:val="24"/>
          <w:szCs w:val="24"/>
          <w:lang w:eastAsia="es-MX"/>
        </w:rPr>
        <w:t xml:space="preserve"> (Cajas). Presentar escrito bajo protesta de decir verdad en el que manifiesten cada una de las persona el </w:t>
      </w:r>
      <w:r w:rsidRPr="004A468A">
        <w:rPr>
          <w:rFonts w:ascii="Palatino Linotype" w:eastAsia="Times New Roman" w:hAnsi="Palatino Linotype" w:cs="Times New Roman"/>
          <w:b/>
          <w:i/>
          <w:sz w:val="24"/>
          <w:szCs w:val="24"/>
          <w:lang w:eastAsia="es-MX"/>
        </w:rPr>
        <w:t xml:space="preserve">destino del recurso después de haber cerrado cada </w:t>
      </w:r>
      <w:proofErr w:type="spellStart"/>
      <w:r w:rsidRPr="004A468A">
        <w:rPr>
          <w:rFonts w:ascii="Palatino Linotype" w:eastAsia="Times New Roman" w:hAnsi="Palatino Linotype" w:cs="Times New Roman"/>
          <w:b/>
          <w:i/>
          <w:sz w:val="24"/>
          <w:szCs w:val="24"/>
          <w:lang w:eastAsia="es-MX"/>
        </w:rPr>
        <w:t>dia</w:t>
      </w:r>
      <w:proofErr w:type="spellEnd"/>
      <w:r w:rsidRPr="004A468A">
        <w:rPr>
          <w:rFonts w:ascii="Palatino Linotype" w:eastAsia="Times New Roman" w:hAnsi="Palatino Linotype" w:cs="Times New Roman"/>
          <w:i/>
          <w:sz w:val="24"/>
          <w:szCs w:val="24"/>
          <w:lang w:eastAsia="es-MX"/>
        </w:rPr>
        <w:t xml:space="preserve">. </w:t>
      </w:r>
      <w:proofErr w:type="gramStart"/>
      <w:r w:rsidRPr="004A468A">
        <w:rPr>
          <w:rFonts w:ascii="Palatino Linotype" w:eastAsia="Times New Roman" w:hAnsi="Palatino Linotype" w:cs="Times New Roman"/>
          <w:i/>
          <w:sz w:val="24"/>
          <w:szCs w:val="24"/>
          <w:lang w:eastAsia="es-MX"/>
        </w:rPr>
        <w:t>incluyendo</w:t>
      </w:r>
      <w:proofErr w:type="gramEnd"/>
      <w:r w:rsidRPr="004A468A">
        <w:rPr>
          <w:rFonts w:ascii="Palatino Linotype" w:eastAsia="Times New Roman" w:hAnsi="Palatino Linotype" w:cs="Times New Roman"/>
          <w:i/>
          <w:sz w:val="24"/>
          <w:szCs w:val="24"/>
          <w:lang w:eastAsia="es-MX"/>
        </w:rPr>
        <w:t xml:space="preserve"> de la </w:t>
      </w:r>
      <w:r w:rsidRPr="004A468A">
        <w:rPr>
          <w:rFonts w:ascii="Palatino Linotype" w:eastAsia="Times New Roman" w:hAnsi="Palatino Linotype" w:cs="Times New Roman"/>
          <w:i/>
          <w:sz w:val="24"/>
          <w:szCs w:val="24"/>
          <w:u w:val="single"/>
          <w:lang w:eastAsia="es-MX"/>
        </w:rPr>
        <w:t xml:space="preserve">director o directora de turismo </w:t>
      </w:r>
      <w:proofErr w:type="spellStart"/>
      <w:r w:rsidRPr="004A468A">
        <w:rPr>
          <w:rFonts w:ascii="Palatino Linotype" w:eastAsia="Times New Roman" w:hAnsi="Palatino Linotype" w:cs="Times New Roman"/>
          <w:i/>
          <w:sz w:val="24"/>
          <w:szCs w:val="24"/>
          <w:u w:val="single"/>
          <w:lang w:eastAsia="es-MX"/>
        </w:rPr>
        <w:t>asi</w:t>
      </w:r>
      <w:proofErr w:type="spellEnd"/>
      <w:r w:rsidRPr="004A468A">
        <w:rPr>
          <w:rFonts w:ascii="Palatino Linotype" w:eastAsia="Times New Roman" w:hAnsi="Palatino Linotype" w:cs="Times New Roman"/>
          <w:i/>
          <w:sz w:val="24"/>
          <w:szCs w:val="24"/>
          <w:u w:val="single"/>
          <w:lang w:eastAsia="es-MX"/>
        </w:rPr>
        <w:t xml:space="preserve"> como de todo el personal adscrito a esa dirección</w:t>
      </w:r>
      <w:r w:rsidRPr="004A468A">
        <w:rPr>
          <w:rFonts w:ascii="Palatino Linotype" w:eastAsia="Times New Roman" w:hAnsi="Palatino Linotype" w:cs="Times New Roman"/>
          <w:i/>
          <w:sz w:val="24"/>
          <w:szCs w:val="24"/>
          <w:lang w:eastAsia="es-MX"/>
        </w:rPr>
        <w:t xml:space="preserve">. </w:t>
      </w:r>
      <w:proofErr w:type="gramStart"/>
      <w:r w:rsidRPr="004A468A">
        <w:rPr>
          <w:rFonts w:ascii="Palatino Linotype" w:eastAsia="Times New Roman" w:hAnsi="Palatino Linotype" w:cs="Times New Roman"/>
          <w:i/>
          <w:sz w:val="24"/>
          <w:szCs w:val="24"/>
          <w:lang w:eastAsia="es-MX"/>
        </w:rPr>
        <w:t>incluyendo</w:t>
      </w:r>
      <w:proofErr w:type="gramEnd"/>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i/>
          <w:sz w:val="24"/>
          <w:szCs w:val="24"/>
          <w:lang w:eastAsia="es-MX"/>
        </w:rPr>
        <w:t>fecha de contratación y lugar de procedencia</w:t>
      </w:r>
      <w:r w:rsidRPr="004A468A">
        <w:rPr>
          <w:rFonts w:ascii="Palatino Linotype" w:eastAsia="Times New Roman" w:hAnsi="Palatino Linotype" w:cs="Times New Roman"/>
          <w:i/>
          <w:sz w:val="24"/>
          <w:szCs w:val="24"/>
          <w:lang w:eastAsia="es-MX"/>
        </w:rPr>
        <w:t>”(sic)</w:t>
      </w:r>
    </w:p>
    <w:p w:rsidR="00FF0B0F" w:rsidRPr="004A468A" w:rsidRDefault="00FF0B0F" w:rsidP="004A468A">
      <w:pPr>
        <w:spacing w:after="0" w:line="360" w:lineRule="auto"/>
        <w:ind w:left="567" w:right="567"/>
        <w:jc w:val="both"/>
        <w:rPr>
          <w:rFonts w:ascii="Palatino Linotype" w:eastAsia="Times New Roman" w:hAnsi="Palatino Linotype" w:cs="Times New Roman"/>
          <w:i/>
          <w:sz w:val="24"/>
          <w:szCs w:val="24"/>
          <w:lang w:eastAsia="es-MX"/>
        </w:rPr>
      </w:pPr>
    </w:p>
    <w:p w:rsidR="00FF0B0F" w:rsidRPr="004A468A" w:rsidRDefault="00F43C1A" w:rsidP="004A468A">
      <w:pPr>
        <w:spacing w:after="0" w:line="360" w:lineRule="auto"/>
        <w:ind w:left="567" w:right="567"/>
        <w:jc w:val="both"/>
        <w:rPr>
          <w:rFonts w:ascii="Palatino Linotype" w:eastAsia="Times New Roman" w:hAnsi="Palatino Linotype" w:cs="Times New Roman"/>
          <w:i/>
          <w:sz w:val="24"/>
          <w:szCs w:val="24"/>
          <w:lang w:eastAsia="es-MX"/>
        </w:rPr>
      </w:pPr>
      <w:r w:rsidRPr="004A468A">
        <w:rPr>
          <w:rFonts w:ascii="Palatino Linotype" w:eastAsia="Times New Roman" w:hAnsi="Palatino Linotype" w:cs="Arial"/>
          <w:b/>
          <w:sz w:val="24"/>
          <w:szCs w:val="24"/>
          <w:lang w:val="es-ES" w:eastAsia="es-ES"/>
        </w:rPr>
        <w:t>00109/IXTASAL/IP/RR/2019</w:t>
      </w:r>
    </w:p>
    <w:p w:rsidR="00362C20" w:rsidRPr="004A468A" w:rsidRDefault="00E71154" w:rsidP="004A468A">
      <w:pPr>
        <w:spacing w:after="0" w:line="360" w:lineRule="auto"/>
        <w:ind w:left="567" w:right="567"/>
        <w:jc w:val="both"/>
        <w:rPr>
          <w:rFonts w:ascii="Palatino Linotype" w:eastAsiaTheme="minorEastAsia" w:hAnsi="Palatino Linotype"/>
          <w:color w:val="FF0000"/>
          <w:sz w:val="24"/>
          <w:szCs w:val="24"/>
          <w:lang w:val="es-ES_tradnl" w:eastAsia="es-ES"/>
        </w:rPr>
      </w:pPr>
      <w:r w:rsidRPr="004A468A">
        <w:rPr>
          <w:rFonts w:ascii="Palatino Linotype" w:eastAsia="Times New Roman" w:hAnsi="Palatino Linotype" w:cs="Times New Roman"/>
          <w:i/>
          <w:sz w:val="24"/>
          <w:szCs w:val="24"/>
          <w:lang w:eastAsia="es-MX"/>
        </w:rPr>
        <w:lastRenderedPageBreak/>
        <w:t xml:space="preserve">“para </w:t>
      </w:r>
      <w:proofErr w:type="spellStart"/>
      <w:r w:rsidRPr="004A468A">
        <w:rPr>
          <w:rFonts w:ascii="Palatino Linotype" w:eastAsia="Times New Roman" w:hAnsi="Palatino Linotype" w:cs="Times New Roman"/>
          <w:b/>
          <w:i/>
          <w:sz w:val="24"/>
          <w:szCs w:val="24"/>
          <w:lang w:eastAsia="es-MX"/>
        </w:rPr>
        <w:t>opdapas</w:t>
      </w:r>
      <w:proofErr w:type="spellEnd"/>
      <w:r w:rsidRPr="004A468A">
        <w:rPr>
          <w:rFonts w:ascii="Palatino Linotype" w:eastAsia="Times New Roman" w:hAnsi="Palatino Linotype" w:cs="Times New Roman"/>
          <w:b/>
          <w:i/>
          <w:sz w:val="24"/>
          <w:szCs w:val="24"/>
          <w:lang w:eastAsia="es-MX"/>
        </w:rPr>
        <w:t>,</w:t>
      </w:r>
      <w:r w:rsidR="00FF0B0F" w:rsidRPr="004A468A">
        <w:rPr>
          <w:rFonts w:ascii="Palatino Linotype" w:eastAsia="Times New Roman" w:hAnsi="Palatino Linotype" w:cs="Times New Roman"/>
          <w:b/>
          <w:i/>
          <w:sz w:val="24"/>
          <w:szCs w:val="24"/>
          <w:lang w:eastAsia="es-MX"/>
        </w:rPr>
        <w:t xml:space="preserve"> </w:t>
      </w:r>
      <w:r w:rsidRPr="004A468A">
        <w:rPr>
          <w:rFonts w:ascii="Palatino Linotype" w:eastAsia="Times New Roman" w:hAnsi="Palatino Linotype" w:cs="Times New Roman"/>
          <w:b/>
          <w:i/>
          <w:sz w:val="24"/>
          <w:szCs w:val="24"/>
          <w:lang w:eastAsia="es-MX"/>
        </w:rPr>
        <w:t xml:space="preserve">presidencia, </w:t>
      </w:r>
      <w:proofErr w:type="spellStart"/>
      <w:r w:rsidRPr="004A468A">
        <w:rPr>
          <w:rFonts w:ascii="Palatino Linotype" w:eastAsia="Times New Roman" w:hAnsi="Palatino Linotype" w:cs="Times New Roman"/>
          <w:b/>
          <w:i/>
          <w:sz w:val="24"/>
          <w:szCs w:val="24"/>
          <w:lang w:eastAsia="es-MX"/>
        </w:rPr>
        <w:t>juridico</w:t>
      </w:r>
      <w:proofErr w:type="spellEnd"/>
      <w:r w:rsidRPr="004A468A">
        <w:rPr>
          <w:rFonts w:ascii="Palatino Linotype" w:eastAsia="Times New Roman" w:hAnsi="Palatino Linotype" w:cs="Times New Roman"/>
          <w:b/>
          <w:i/>
          <w:sz w:val="24"/>
          <w:szCs w:val="24"/>
          <w:lang w:eastAsia="es-MX"/>
        </w:rPr>
        <w:t xml:space="preserve">, </w:t>
      </w:r>
      <w:proofErr w:type="spellStart"/>
      <w:r w:rsidRPr="004A468A">
        <w:rPr>
          <w:rFonts w:ascii="Palatino Linotype" w:eastAsia="Times New Roman" w:hAnsi="Palatino Linotype" w:cs="Times New Roman"/>
          <w:b/>
          <w:i/>
          <w:sz w:val="24"/>
          <w:szCs w:val="24"/>
          <w:lang w:eastAsia="es-MX"/>
        </w:rPr>
        <w:t>contraloria</w:t>
      </w:r>
      <w:proofErr w:type="spellEnd"/>
      <w:r w:rsidRPr="004A468A">
        <w:rPr>
          <w:rFonts w:ascii="Palatino Linotype" w:eastAsia="Times New Roman" w:hAnsi="Palatino Linotype" w:cs="Times New Roman"/>
          <w:b/>
          <w:i/>
          <w:sz w:val="24"/>
          <w:szCs w:val="24"/>
          <w:lang w:eastAsia="es-MX"/>
        </w:rPr>
        <w:t xml:space="preserve"> y </w:t>
      </w:r>
      <w:proofErr w:type="gramStart"/>
      <w:r w:rsidRPr="004A468A">
        <w:rPr>
          <w:rFonts w:ascii="Palatino Linotype" w:eastAsia="Times New Roman" w:hAnsi="Palatino Linotype" w:cs="Times New Roman"/>
          <w:b/>
          <w:i/>
          <w:sz w:val="24"/>
          <w:szCs w:val="24"/>
          <w:lang w:eastAsia="es-MX"/>
        </w:rPr>
        <w:t>sindicatura</w:t>
      </w:r>
      <w:r w:rsidRPr="004A468A">
        <w:rPr>
          <w:rFonts w:ascii="Palatino Linotype" w:eastAsia="Times New Roman" w:hAnsi="Palatino Linotype" w:cs="Times New Roman"/>
          <w:i/>
          <w:sz w:val="24"/>
          <w:szCs w:val="24"/>
          <w:lang w:eastAsia="es-MX"/>
        </w:rPr>
        <w:t xml:space="preserve"> :</w:t>
      </w:r>
      <w:proofErr w:type="gramEnd"/>
      <w:r w:rsidRPr="004A468A">
        <w:rPr>
          <w:rFonts w:ascii="Palatino Linotype" w:eastAsia="Times New Roman" w:hAnsi="Palatino Linotype" w:cs="Times New Roman"/>
          <w:i/>
          <w:sz w:val="24"/>
          <w:szCs w:val="24"/>
          <w:lang w:eastAsia="es-MX"/>
        </w:rPr>
        <w:t xml:space="preserve"> quiero que se </w:t>
      </w:r>
      <w:proofErr w:type="spellStart"/>
      <w:r w:rsidRPr="004A468A">
        <w:rPr>
          <w:rFonts w:ascii="Palatino Linotype" w:eastAsia="Times New Roman" w:hAnsi="Palatino Linotype" w:cs="Times New Roman"/>
          <w:i/>
          <w:sz w:val="24"/>
          <w:szCs w:val="24"/>
          <w:lang w:eastAsia="es-MX"/>
        </w:rPr>
        <w:t>de</w:t>
      </w:r>
      <w:proofErr w:type="spellEnd"/>
      <w:r w:rsidRPr="004A468A">
        <w:rPr>
          <w:rFonts w:ascii="Palatino Linotype" w:eastAsia="Times New Roman" w:hAnsi="Palatino Linotype" w:cs="Times New Roman"/>
          <w:i/>
          <w:sz w:val="24"/>
          <w:szCs w:val="24"/>
          <w:lang w:eastAsia="es-MX"/>
        </w:rPr>
        <w:t xml:space="preserve"> respuesta a los </w:t>
      </w:r>
      <w:proofErr w:type="spellStart"/>
      <w:r w:rsidRPr="004A468A">
        <w:rPr>
          <w:rFonts w:ascii="Palatino Linotype" w:eastAsia="Times New Roman" w:hAnsi="Palatino Linotype" w:cs="Times New Roman"/>
          <w:i/>
          <w:sz w:val="24"/>
          <w:szCs w:val="24"/>
          <w:lang w:eastAsia="es-MX"/>
        </w:rPr>
        <w:t>sigueinte</w:t>
      </w:r>
      <w:proofErr w:type="spellEnd"/>
      <w:r w:rsidRPr="004A468A">
        <w:rPr>
          <w:rFonts w:ascii="Palatino Linotype" w:eastAsia="Times New Roman" w:hAnsi="Palatino Linotype" w:cs="Times New Roman"/>
          <w:i/>
          <w:sz w:val="24"/>
          <w:szCs w:val="24"/>
          <w:lang w:eastAsia="es-MX"/>
        </w:rPr>
        <w:t>; 1</w:t>
      </w:r>
      <w:r w:rsidRPr="004A468A">
        <w:rPr>
          <w:rFonts w:ascii="Palatino Linotype" w:eastAsia="Times New Roman" w:hAnsi="Palatino Linotype" w:cs="Times New Roman"/>
          <w:b/>
          <w:i/>
          <w:sz w:val="24"/>
          <w:szCs w:val="24"/>
          <w:lang w:eastAsia="es-MX"/>
        </w:rPr>
        <w:t xml:space="preserve">.- </w:t>
      </w:r>
      <w:proofErr w:type="spellStart"/>
      <w:r w:rsidRPr="004A468A">
        <w:rPr>
          <w:rFonts w:ascii="Palatino Linotype" w:eastAsia="Times New Roman" w:hAnsi="Palatino Linotype" w:cs="Times New Roman"/>
          <w:b/>
          <w:i/>
          <w:sz w:val="24"/>
          <w:szCs w:val="24"/>
          <w:lang w:eastAsia="es-MX"/>
        </w:rPr>
        <w:t>procedimeitnos</w:t>
      </w:r>
      <w:proofErr w:type="spellEnd"/>
      <w:r w:rsidRPr="004A468A">
        <w:rPr>
          <w:rFonts w:ascii="Palatino Linotype" w:eastAsia="Times New Roman" w:hAnsi="Palatino Linotype" w:cs="Times New Roman"/>
          <w:b/>
          <w:i/>
          <w:sz w:val="24"/>
          <w:szCs w:val="24"/>
          <w:lang w:eastAsia="es-MX"/>
        </w:rPr>
        <w:t xml:space="preserve"> activos en </w:t>
      </w:r>
      <w:proofErr w:type="spellStart"/>
      <w:r w:rsidRPr="004A468A">
        <w:rPr>
          <w:rFonts w:ascii="Palatino Linotype" w:eastAsia="Times New Roman" w:hAnsi="Palatino Linotype" w:cs="Times New Roman"/>
          <w:b/>
          <w:i/>
          <w:sz w:val="24"/>
          <w:szCs w:val="24"/>
          <w:lang w:eastAsia="es-MX"/>
        </w:rPr>
        <w:t>contraloria</w:t>
      </w:r>
      <w:proofErr w:type="spellEnd"/>
      <w:r w:rsidRPr="004A468A">
        <w:rPr>
          <w:rFonts w:ascii="Palatino Linotype" w:eastAsia="Times New Roman" w:hAnsi="Palatino Linotype" w:cs="Times New Roman"/>
          <w:b/>
          <w:i/>
          <w:sz w:val="24"/>
          <w:szCs w:val="24"/>
          <w:lang w:eastAsia="es-MX"/>
        </w:rPr>
        <w:t xml:space="preserve"> contra</w:t>
      </w:r>
      <w:r w:rsidRPr="004A468A">
        <w:rPr>
          <w:rFonts w:ascii="Palatino Linotype" w:eastAsia="Times New Roman" w:hAnsi="Palatino Linotype" w:cs="Times New Roman"/>
          <w:i/>
          <w:sz w:val="24"/>
          <w:szCs w:val="24"/>
          <w:lang w:eastAsia="es-MX"/>
        </w:rPr>
        <w:t xml:space="preserve">: </w:t>
      </w:r>
      <w:proofErr w:type="spellStart"/>
      <w:r w:rsidRPr="004A468A">
        <w:rPr>
          <w:rFonts w:ascii="Palatino Linotype" w:eastAsia="Times New Roman" w:hAnsi="Palatino Linotype" w:cs="Times New Roman"/>
          <w:i/>
          <w:sz w:val="24"/>
          <w:szCs w:val="24"/>
          <w:lang w:eastAsia="es-MX"/>
        </w:rPr>
        <w:t>zaferino</w:t>
      </w:r>
      <w:proofErr w:type="spellEnd"/>
      <w:r w:rsidRPr="004A468A">
        <w:rPr>
          <w:rFonts w:ascii="Palatino Linotype" w:eastAsia="Times New Roman" w:hAnsi="Palatino Linotype" w:cs="Times New Roman"/>
          <w:i/>
          <w:sz w:val="24"/>
          <w:szCs w:val="24"/>
          <w:lang w:eastAsia="es-MX"/>
        </w:rPr>
        <w:t xml:space="preserve"> </w:t>
      </w:r>
      <w:proofErr w:type="spellStart"/>
      <w:r w:rsidRPr="004A468A">
        <w:rPr>
          <w:rFonts w:ascii="Palatino Linotype" w:eastAsia="Times New Roman" w:hAnsi="Palatino Linotype" w:cs="Times New Roman"/>
          <w:i/>
          <w:sz w:val="24"/>
          <w:szCs w:val="24"/>
          <w:lang w:eastAsia="es-MX"/>
        </w:rPr>
        <w:t>chanon</w:t>
      </w:r>
      <w:proofErr w:type="spellEnd"/>
      <w:r w:rsidRPr="004A468A">
        <w:rPr>
          <w:rFonts w:ascii="Palatino Linotype" w:eastAsia="Times New Roman" w:hAnsi="Palatino Linotype" w:cs="Times New Roman"/>
          <w:i/>
          <w:sz w:val="24"/>
          <w:szCs w:val="24"/>
          <w:lang w:eastAsia="es-MX"/>
        </w:rPr>
        <w:t xml:space="preserve"> franco.- por agredir físicamente a compañeros de organismo operador. 2.- </w:t>
      </w:r>
      <w:r w:rsidRPr="004A468A">
        <w:rPr>
          <w:rFonts w:ascii="Palatino Linotype" w:eastAsia="Times New Roman" w:hAnsi="Palatino Linotype" w:cs="Times New Roman"/>
          <w:b/>
          <w:i/>
          <w:sz w:val="24"/>
          <w:szCs w:val="24"/>
          <w:lang w:eastAsia="es-MX"/>
        </w:rPr>
        <w:t xml:space="preserve">copia simple de oficios del director o subdirector enviados a la </w:t>
      </w:r>
      <w:proofErr w:type="spellStart"/>
      <w:r w:rsidRPr="004A468A">
        <w:rPr>
          <w:rFonts w:ascii="Palatino Linotype" w:eastAsia="Times New Roman" w:hAnsi="Palatino Linotype" w:cs="Times New Roman"/>
          <w:b/>
          <w:i/>
          <w:sz w:val="24"/>
          <w:szCs w:val="24"/>
          <w:lang w:eastAsia="es-MX"/>
        </w:rPr>
        <w:t>contraloria</w:t>
      </w:r>
      <w:proofErr w:type="spellEnd"/>
      <w:r w:rsidRPr="004A468A">
        <w:rPr>
          <w:rFonts w:ascii="Palatino Linotype" w:eastAsia="Times New Roman" w:hAnsi="Palatino Linotype" w:cs="Times New Roman"/>
          <w:b/>
          <w:i/>
          <w:sz w:val="24"/>
          <w:szCs w:val="24"/>
          <w:lang w:eastAsia="es-MX"/>
        </w:rPr>
        <w:t xml:space="preserve"> para </w:t>
      </w:r>
      <w:proofErr w:type="spellStart"/>
      <w:r w:rsidRPr="004A468A">
        <w:rPr>
          <w:rFonts w:ascii="Palatino Linotype" w:eastAsia="Times New Roman" w:hAnsi="Palatino Linotype" w:cs="Times New Roman"/>
          <w:b/>
          <w:i/>
          <w:sz w:val="24"/>
          <w:szCs w:val="24"/>
          <w:lang w:eastAsia="es-MX"/>
        </w:rPr>
        <w:t>inciar</w:t>
      </w:r>
      <w:proofErr w:type="spellEnd"/>
      <w:r w:rsidRPr="004A468A">
        <w:rPr>
          <w:rFonts w:ascii="Palatino Linotype" w:eastAsia="Times New Roman" w:hAnsi="Palatino Linotype" w:cs="Times New Roman"/>
          <w:b/>
          <w:i/>
          <w:sz w:val="24"/>
          <w:szCs w:val="24"/>
          <w:lang w:eastAsia="es-MX"/>
        </w:rPr>
        <w:t xml:space="preserve"> proceso correspondiente</w:t>
      </w:r>
      <w:r w:rsidRPr="004A468A">
        <w:rPr>
          <w:rFonts w:ascii="Palatino Linotype" w:eastAsia="Times New Roman" w:hAnsi="Palatino Linotype" w:cs="Times New Roman"/>
          <w:i/>
          <w:sz w:val="24"/>
          <w:szCs w:val="24"/>
          <w:lang w:eastAsia="es-MX"/>
        </w:rPr>
        <w:t xml:space="preserve"> contra </w:t>
      </w:r>
      <w:proofErr w:type="spellStart"/>
      <w:r w:rsidRPr="004A468A">
        <w:rPr>
          <w:rFonts w:ascii="Palatino Linotype" w:eastAsia="Times New Roman" w:hAnsi="Palatino Linotype" w:cs="Times New Roman"/>
          <w:i/>
          <w:sz w:val="24"/>
          <w:szCs w:val="24"/>
          <w:lang w:eastAsia="es-MX"/>
        </w:rPr>
        <w:t>zeferino</w:t>
      </w:r>
      <w:proofErr w:type="spellEnd"/>
      <w:r w:rsidRPr="004A468A">
        <w:rPr>
          <w:rFonts w:ascii="Palatino Linotype" w:eastAsia="Times New Roman" w:hAnsi="Palatino Linotype" w:cs="Times New Roman"/>
          <w:i/>
          <w:sz w:val="24"/>
          <w:szCs w:val="24"/>
          <w:lang w:eastAsia="es-MX"/>
        </w:rPr>
        <w:t xml:space="preserve"> </w:t>
      </w:r>
      <w:proofErr w:type="spellStart"/>
      <w:r w:rsidRPr="004A468A">
        <w:rPr>
          <w:rFonts w:ascii="Palatino Linotype" w:eastAsia="Times New Roman" w:hAnsi="Palatino Linotype" w:cs="Times New Roman"/>
          <w:i/>
          <w:sz w:val="24"/>
          <w:szCs w:val="24"/>
          <w:lang w:eastAsia="es-MX"/>
        </w:rPr>
        <w:t>chanon</w:t>
      </w:r>
      <w:proofErr w:type="spellEnd"/>
      <w:r w:rsidRPr="004A468A">
        <w:rPr>
          <w:rFonts w:ascii="Palatino Linotype" w:eastAsia="Times New Roman" w:hAnsi="Palatino Linotype" w:cs="Times New Roman"/>
          <w:i/>
          <w:sz w:val="24"/>
          <w:szCs w:val="24"/>
          <w:lang w:eastAsia="es-MX"/>
        </w:rPr>
        <w:t xml:space="preserve"> franco. 3.- </w:t>
      </w:r>
      <w:r w:rsidRPr="004A468A">
        <w:rPr>
          <w:rFonts w:ascii="Palatino Linotype" w:eastAsia="Times New Roman" w:hAnsi="Palatino Linotype" w:cs="Times New Roman"/>
          <w:b/>
          <w:i/>
          <w:sz w:val="24"/>
          <w:szCs w:val="24"/>
          <w:lang w:eastAsia="es-MX"/>
        </w:rPr>
        <w:t>soporte o evidencia de la labor que desempeñaba el arquitecto</w:t>
      </w:r>
      <w:r w:rsidRPr="004A468A">
        <w:rPr>
          <w:rFonts w:ascii="Palatino Linotype" w:eastAsia="Times New Roman" w:hAnsi="Palatino Linotype" w:cs="Times New Roman"/>
          <w:i/>
          <w:sz w:val="24"/>
          <w:szCs w:val="24"/>
          <w:lang w:eastAsia="es-MX"/>
        </w:rPr>
        <w:t xml:space="preserve"> camilo </w:t>
      </w:r>
      <w:proofErr w:type="spellStart"/>
      <w:r w:rsidRPr="004A468A">
        <w:rPr>
          <w:rFonts w:ascii="Palatino Linotype" w:eastAsia="Times New Roman" w:hAnsi="Palatino Linotype" w:cs="Times New Roman"/>
          <w:i/>
          <w:sz w:val="24"/>
          <w:szCs w:val="24"/>
          <w:lang w:eastAsia="es-MX"/>
        </w:rPr>
        <w:t>beltran</w:t>
      </w:r>
      <w:proofErr w:type="spellEnd"/>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i/>
          <w:sz w:val="24"/>
          <w:szCs w:val="24"/>
          <w:lang w:eastAsia="es-MX"/>
        </w:rPr>
        <w:t>durante la administraciones de 2010- 2015</w:t>
      </w:r>
      <w:r w:rsidRPr="004A468A">
        <w:rPr>
          <w:rFonts w:ascii="Palatino Linotype" w:eastAsia="Times New Roman" w:hAnsi="Palatino Linotype" w:cs="Times New Roman"/>
          <w:i/>
          <w:sz w:val="24"/>
          <w:szCs w:val="24"/>
          <w:lang w:eastAsia="es-MX"/>
        </w:rPr>
        <w:t xml:space="preserve"> 4</w:t>
      </w:r>
      <w:bookmarkStart w:id="1" w:name="_GoBack"/>
      <w:bookmarkEnd w:id="1"/>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i/>
          <w:sz w:val="24"/>
          <w:szCs w:val="24"/>
          <w:lang w:eastAsia="es-MX"/>
        </w:rPr>
        <w:t xml:space="preserve">expediente en </w:t>
      </w:r>
      <w:proofErr w:type="spellStart"/>
      <w:r w:rsidRPr="004A468A">
        <w:rPr>
          <w:rFonts w:ascii="Palatino Linotype" w:eastAsia="Times New Roman" w:hAnsi="Palatino Linotype" w:cs="Times New Roman"/>
          <w:b/>
          <w:i/>
          <w:sz w:val="24"/>
          <w:szCs w:val="24"/>
          <w:lang w:eastAsia="es-MX"/>
        </w:rPr>
        <w:t>contraloria</w:t>
      </w:r>
      <w:proofErr w:type="spellEnd"/>
      <w:r w:rsidRPr="004A468A">
        <w:rPr>
          <w:rFonts w:ascii="Palatino Linotype" w:eastAsia="Times New Roman" w:hAnsi="Palatino Linotype" w:cs="Times New Roman"/>
          <w:b/>
          <w:i/>
          <w:sz w:val="24"/>
          <w:szCs w:val="24"/>
          <w:lang w:eastAsia="es-MX"/>
        </w:rPr>
        <w:t xml:space="preserve">, o </w:t>
      </w:r>
      <w:proofErr w:type="spellStart"/>
      <w:r w:rsidRPr="004A468A">
        <w:rPr>
          <w:rFonts w:ascii="Palatino Linotype" w:eastAsia="Times New Roman" w:hAnsi="Palatino Linotype" w:cs="Times New Roman"/>
          <w:b/>
          <w:i/>
          <w:sz w:val="24"/>
          <w:szCs w:val="24"/>
          <w:lang w:eastAsia="es-MX"/>
        </w:rPr>
        <w:t>mp</w:t>
      </w:r>
      <w:proofErr w:type="spellEnd"/>
      <w:r w:rsidRPr="004A468A">
        <w:rPr>
          <w:rFonts w:ascii="Palatino Linotype" w:eastAsia="Times New Roman" w:hAnsi="Palatino Linotype" w:cs="Times New Roman"/>
          <w:i/>
          <w:sz w:val="24"/>
          <w:szCs w:val="24"/>
          <w:lang w:eastAsia="es-MX"/>
        </w:rPr>
        <w:t xml:space="preserve"> de </w:t>
      </w:r>
      <w:proofErr w:type="spellStart"/>
      <w:r w:rsidRPr="004A468A">
        <w:rPr>
          <w:rFonts w:ascii="Palatino Linotype" w:eastAsia="Times New Roman" w:hAnsi="Palatino Linotype" w:cs="Times New Roman"/>
          <w:i/>
          <w:sz w:val="24"/>
          <w:szCs w:val="24"/>
          <w:lang w:eastAsia="es-MX"/>
        </w:rPr>
        <w:t>ixtapan</w:t>
      </w:r>
      <w:proofErr w:type="spellEnd"/>
      <w:r w:rsidRPr="004A468A">
        <w:rPr>
          <w:rFonts w:ascii="Palatino Linotype" w:eastAsia="Times New Roman" w:hAnsi="Palatino Linotype" w:cs="Times New Roman"/>
          <w:i/>
          <w:sz w:val="24"/>
          <w:szCs w:val="24"/>
          <w:lang w:eastAsia="es-MX"/>
        </w:rPr>
        <w:t xml:space="preserve"> de la sal, </w:t>
      </w:r>
      <w:r w:rsidRPr="004A468A">
        <w:rPr>
          <w:rFonts w:ascii="Palatino Linotype" w:eastAsia="Times New Roman" w:hAnsi="Palatino Linotype" w:cs="Times New Roman"/>
          <w:b/>
          <w:i/>
          <w:sz w:val="24"/>
          <w:szCs w:val="24"/>
          <w:lang w:eastAsia="es-MX"/>
        </w:rPr>
        <w:t xml:space="preserve">de estatus de los procedimientos de demandas </w:t>
      </w:r>
      <w:proofErr w:type="spellStart"/>
      <w:r w:rsidRPr="004A468A">
        <w:rPr>
          <w:rFonts w:ascii="Palatino Linotype" w:eastAsia="Times New Roman" w:hAnsi="Palatino Linotype" w:cs="Times New Roman"/>
          <w:b/>
          <w:i/>
          <w:sz w:val="24"/>
          <w:szCs w:val="24"/>
          <w:lang w:eastAsia="es-MX"/>
        </w:rPr>
        <w:t>encontra</w:t>
      </w:r>
      <w:proofErr w:type="spellEnd"/>
      <w:r w:rsidRPr="004A468A">
        <w:rPr>
          <w:rFonts w:ascii="Palatino Linotype" w:eastAsia="Times New Roman" w:hAnsi="Palatino Linotype" w:cs="Times New Roman"/>
          <w:b/>
          <w:i/>
          <w:sz w:val="24"/>
          <w:szCs w:val="24"/>
          <w:lang w:eastAsia="es-MX"/>
        </w:rPr>
        <w:t xml:space="preserve"> de</w:t>
      </w:r>
      <w:r w:rsidRPr="004A468A">
        <w:rPr>
          <w:rFonts w:ascii="Palatino Linotype" w:eastAsia="Times New Roman" w:hAnsi="Palatino Linotype" w:cs="Times New Roman"/>
          <w:i/>
          <w:sz w:val="24"/>
          <w:szCs w:val="24"/>
          <w:lang w:eastAsia="es-MX"/>
        </w:rPr>
        <w:t xml:space="preserve"> camilo </w:t>
      </w:r>
      <w:proofErr w:type="spellStart"/>
      <w:r w:rsidRPr="004A468A">
        <w:rPr>
          <w:rFonts w:ascii="Palatino Linotype" w:eastAsia="Times New Roman" w:hAnsi="Palatino Linotype" w:cs="Times New Roman"/>
          <w:i/>
          <w:sz w:val="24"/>
          <w:szCs w:val="24"/>
          <w:lang w:eastAsia="es-MX"/>
        </w:rPr>
        <w:t>beltran</w:t>
      </w:r>
      <w:proofErr w:type="spellEnd"/>
      <w:r w:rsidRPr="004A468A">
        <w:rPr>
          <w:rFonts w:ascii="Palatino Linotype" w:eastAsia="Times New Roman" w:hAnsi="Palatino Linotype" w:cs="Times New Roman"/>
          <w:i/>
          <w:sz w:val="24"/>
          <w:szCs w:val="24"/>
          <w:lang w:eastAsia="es-MX"/>
        </w:rPr>
        <w:t xml:space="preserve"> por estafar al municipio en su antigua empresa de 2016 a 2018. 5.- </w:t>
      </w:r>
      <w:r w:rsidRPr="004A468A">
        <w:rPr>
          <w:rFonts w:ascii="Palatino Linotype" w:eastAsia="Times New Roman" w:hAnsi="Palatino Linotype" w:cs="Times New Roman"/>
          <w:b/>
          <w:i/>
          <w:sz w:val="24"/>
          <w:szCs w:val="24"/>
          <w:lang w:eastAsia="es-MX"/>
        </w:rPr>
        <w:t>nombre de la empresa anterior de labor</w:t>
      </w:r>
      <w:r w:rsidRPr="004A468A">
        <w:rPr>
          <w:rFonts w:ascii="Palatino Linotype" w:eastAsia="Times New Roman" w:hAnsi="Palatino Linotype" w:cs="Times New Roman"/>
          <w:i/>
          <w:sz w:val="24"/>
          <w:szCs w:val="24"/>
          <w:lang w:eastAsia="es-MX"/>
        </w:rPr>
        <w:t xml:space="preserve"> del camilo </w:t>
      </w:r>
      <w:proofErr w:type="spellStart"/>
      <w:r w:rsidRPr="004A468A">
        <w:rPr>
          <w:rFonts w:ascii="Palatino Linotype" w:eastAsia="Times New Roman" w:hAnsi="Palatino Linotype" w:cs="Times New Roman"/>
          <w:i/>
          <w:sz w:val="24"/>
          <w:szCs w:val="24"/>
          <w:lang w:eastAsia="es-MX"/>
        </w:rPr>
        <w:t>beltran</w:t>
      </w:r>
      <w:proofErr w:type="spellEnd"/>
      <w:r w:rsidRPr="004A468A">
        <w:rPr>
          <w:rFonts w:ascii="Palatino Linotype" w:eastAsia="Times New Roman" w:hAnsi="Palatino Linotype" w:cs="Times New Roman"/>
          <w:i/>
          <w:sz w:val="24"/>
          <w:szCs w:val="24"/>
          <w:lang w:eastAsia="es-MX"/>
        </w:rPr>
        <w:t xml:space="preserve"> y que </w:t>
      </w:r>
      <w:proofErr w:type="spellStart"/>
      <w:r w:rsidRPr="004A468A">
        <w:rPr>
          <w:rFonts w:ascii="Palatino Linotype" w:eastAsia="Times New Roman" w:hAnsi="Palatino Linotype" w:cs="Times New Roman"/>
          <w:i/>
          <w:sz w:val="24"/>
          <w:szCs w:val="24"/>
          <w:lang w:eastAsia="es-MX"/>
        </w:rPr>
        <w:t>relacion</w:t>
      </w:r>
      <w:proofErr w:type="spellEnd"/>
      <w:r w:rsidRPr="004A468A">
        <w:rPr>
          <w:rFonts w:ascii="Palatino Linotype" w:eastAsia="Times New Roman" w:hAnsi="Palatino Linotype" w:cs="Times New Roman"/>
          <w:i/>
          <w:sz w:val="24"/>
          <w:szCs w:val="24"/>
          <w:lang w:eastAsia="es-MX"/>
        </w:rPr>
        <w:t xml:space="preserve"> tiene actualmente la </w:t>
      </w:r>
      <w:proofErr w:type="spellStart"/>
      <w:r w:rsidRPr="004A468A">
        <w:rPr>
          <w:rFonts w:ascii="Palatino Linotype" w:eastAsia="Times New Roman" w:hAnsi="Palatino Linotype" w:cs="Times New Roman"/>
          <w:i/>
          <w:sz w:val="24"/>
          <w:szCs w:val="24"/>
          <w:lang w:eastAsia="es-MX"/>
        </w:rPr>
        <w:t>mepresa</w:t>
      </w:r>
      <w:proofErr w:type="spellEnd"/>
      <w:r w:rsidRPr="004A468A">
        <w:rPr>
          <w:rFonts w:ascii="Palatino Linotype" w:eastAsia="Times New Roman" w:hAnsi="Palatino Linotype" w:cs="Times New Roman"/>
          <w:i/>
          <w:sz w:val="24"/>
          <w:szCs w:val="24"/>
          <w:lang w:eastAsia="es-MX"/>
        </w:rPr>
        <w:t xml:space="preserve"> con el municipio. 6.- </w:t>
      </w:r>
      <w:r w:rsidRPr="004A468A">
        <w:rPr>
          <w:rFonts w:ascii="Palatino Linotype" w:eastAsia="Times New Roman" w:hAnsi="Palatino Linotype" w:cs="Times New Roman"/>
          <w:b/>
          <w:i/>
          <w:sz w:val="24"/>
          <w:szCs w:val="24"/>
          <w:lang w:eastAsia="es-MX"/>
        </w:rPr>
        <w:t>adjudicaciones o contratos de compra, contratos pedidos,</w:t>
      </w:r>
      <w:r w:rsidRPr="004A468A">
        <w:rPr>
          <w:rFonts w:ascii="Palatino Linotype" w:eastAsia="Times New Roman" w:hAnsi="Palatino Linotype" w:cs="Times New Roman"/>
          <w:i/>
          <w:sz w:val="24"/>
          <w:szCs w:val="24"/>
          <w:lang w:eastAsia="es-MX"/>
        </w:rPr>
        <w:t xml:space="preserve"> </w:t>
      </w:r>
      <w:proofErr w:type="spellStart"/>
      <w:r w:rsidRPr="004A468A">
        <w:rPr>
          <w:rFonts w:ascii="Palatino Linotype" w:eastAsia="Times New Roman" w:hAnsi="Palatino Linotype" w:cs="Times New Roman"/>
          <w:i/>
          <w:sz w:val="24"/>
          <w:szCs w:val="24"/>
          <w:lang w:eastAsia="es-MX"/>
        </w:rPr>
        <w:t>hacie</w:t>
      </w:r>
      <w:proofErr w:type="spellEnd"/>
      <w:r w:rsidRPr="004A468A">
        <w:rPr>
          <w:rFonts w:ascii="Palatino Linotype" w:eastAsia="Times New Roman" w:hAnsi="Palatino Linotype" w:cs="Times New Roman"/>
          <w:i/>
          <w:sz w:val="24"/>
          <w:szCs w:val="24"/>
          <w:lang w:eastAsia="es-MX"/>
        </w:rPr>
        <w:t xml:space="preserve"> esta empresa en </w:t>
      </w:r>
      <w:r w:rsidRPr="004A468A">
        <w:rPr>
          <w:rFonts w:ascii="Palatino Linotype" w:eastAsia="Times New Roman" w:hAnsi="Palatino Linotype" w:cs="Times New Roman"/>
          <w:b/>
          <w:i/>
          <w:sz w:val="24"/>
          <w:szCs w:val="24"/>
          <w:lang w:eastAsia="es-MX"/>
        </w:rPr>
        <w:t xml:space="preserve">lo que va de la </w:t>
      </w:r>
      <w:proofErr w:type="spellStart"/>
      <w:r w:rsidRPr="004A468A">
        <w:rPr>
          <w:rFonts w:ascii="Palatino Linotype" w:eastAsia="Times New Roman" w:hAnsi="Palatino Linotype" w:cs="Times New Roman"/>
          <w:b/>
          <w:i/>
          <w:sz w:val="24"/>
          <w:szCs w:val="24"/>
          <w:lang w:eastAsia="es-MX"/>
        </w:rPr>
        <w:t>admin</w:t>
      </w:r>
      <w:proofErr w:type="spellEnd"/>
      <w:r w:rsidRPr="004A468A">
        <w:rPr>
          <w:rFonts w:ascii="Palatino Linotype" w:eastAsia="Times New Roman" w:hAnsi="Palatino Linotype" w:cs="Times New Roman"/>
          <w:b/>
          <w:i/>
          <w:sz w:val="24"/>
          <w:szCs w:val="24"/>
          <w:lang w:eastAsia="es-MX"/>
        </w:rPr>
        <w:t xml:space="preserve"> actual</w:t>
      </w:r>
      <w:r w:rsidRPr="004A468A">
        <w:rPr>
          <w:rFonts w:ascii="Palatino Linotype" w:eastAsia="Times New Roman" w:hAnsi="Palatino Linotype" w:cs="Times New Roman"/>
          <w:i/>
          <w:sz w:val="24"/>
          <w:szCs w:val="24"/>
          <w:lang w:eastAsia="es-MX"/>
        </w:rPr>
        <w:t xml:space="preserve">. </w:t>
      </w:r>
      <w:proofErr w:type="gramStart"/>
      <w:r w:rsidRPr="004A468A">
        <w:rPr>
          <w:rFonts w:ascii="Palatino Linotype" w:eastAsia="Times New Roman" w:hAnsi="Palatino Linotype" w:cs="Times New Roman"/>
          <w:b/>
          <w:i/>
          <w:sz w:val="24"/>
          <w:szCs w:val="24"/>
          <w:lang w:eastAsia="es-MX"/>
        </w:rPr>
        <w:t>a</w:t>
      </w:r>
      <w:proofErr w:type="gramEnd"/>
      <w:r w:rsidRPr="004A468A">
        <w:rPr>
          <w:rFonts w:ascii="Palatino Linotype" w:eastAsia="Times New Roman" w:hAnsi="Palatino Linotype" w:cs="Times New Roman"/>
          <w:b/>
          <w:i/>
          <w:sz w:val="24"/>
          <w:szCs w:val="24"/>
          <w:lang w:eastAsia="es-MX"/>
        </w:rPr>
        <w:t xml:space="preserve"> al </w:t>
      </w:r>
      <w:proofErr w:type="spellStart"/>
      <w:r w:rsidRPr="004A468A">
        <w:rPr>
          <w:rFonts w:ascii="Palatino Linotype" w:eastAsia="Times New Roman" w:hAnsi="Palatino Linotype" w:cs="Times New Roman"/>
          <w:b/>
          <w:i/>
          <w:sz w:val="24"/>
          <w:szCs w:val="24"/>
          <w:lang w:eastAsia="es-MX"/>
        </w:rPr>
        <w:t>afecha</w:t>
      </w:r>
      <w:proofErr w:type="spellEnd"/>
      <w:r w:rsidRPr="004A468A">
        <w:rPr>
          <w:rFonts w:ascii="Palatino Linotype" w:eastAsia="Times New Roman" w:hAnsi="Palatino Linotype" w:cs="Times New Roman"/>
          <w:b/>
          <w:i/>
          <w:sz w:val="24"/>
          <w:szCs w:val="24"/>
          <w:lang w:eastAsia="es-MX"/>
        </w:rPr>
        <w:t>. 02/09/2019</w:t>
      </w:r>
      <w:r w:rsidRPr="004A468A">
        <w:rPr>
          <w:rFonts w:ascii="Palatino Linotype" w:eastAsia="Times New Roman" w:hAnsi="Palatino Linotype" w:cs="Times New Roman"/>
          <w:i/>
          <w:sz w:val="24"/>
          <w:szCs w:val="24"/>
          <w:lang w:eastAsia="es-MX"/>
        </w:rPr>
        <w:t xml:space="preserve">. 7.- copia de los </w:t>
      </w:r>
      <w:r w:rsidR="00641879" w:rsidRPr="004A468A">
        <w:rPr>
          <w:rFonts w:ascii="Palatino Linotype" w:eastAsia="Times New Roman" w:hAnsi="Palatino Linotype" w:cs="Times New Roman"/>
          <w:b/>
          <w:i/>
          <w:sz w:val="24"/>
          <w:szCs w:val="24"/>
          <w:lang w:eastAsia="es-MX"/>
        </w:rPr>
        <w:t>nombramientos de cabildo</w:t>
      </w:r>
      <w:r w:rsidR="00641879"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i/>
          <w:sz w:val="24"/>
          <w:szCs w:val="24"/>
          <w:lang w:eastAsia="es-MX"/>
        </w:rPr>
        <w:t xml:space="preserve">de </w:t>
      </w:r>
      <w:proofErr w:type="spellStart"/>
      <w:r w:rsidRPr="004A468A">
        <w:rPr>
          <w:rFonts w:ascii="Palatino Linotype" w:eastAsia="Times New Roman" w:hAnsi="Palatino Linotype" w:cs="Times New Roman"/>
          <w:i/>
          <w:sz w:val="24"/>
          <w:szCs w:val="24"/>
          <w:lang w:eastAsia="es-MX"/>
        </w:rPr>
        <w:t>chanon</w:t>
      </w:r>
      <w:proofErr w:type="spellEnd"/>
      <w:r w:rsidRPr="004A468A">
        <w:rPr>
          <w:rFonts w:ascii="Palatino Linotype" w:eastAsia="Times New Roman" w:hAnsi="Palatino Linotype" w:cs="Times New Roman"/>
          <w:i/>
          <w:sz w:val="24"/>
          <w:szCs w:val="24"/>
          <w:lang w:eastAsia="es-MX"/>
        </w:rPr>
        <w:t xml:space="preserve"> franco y camilo </w:t>
      </w:r>
      <w:proofErr w:type="spellStart"/>
      <w:r w:rsidRPr="004A468A">
        <w:rPr>
          <w:rFonts w:ascii="Palatino Linotype" w:eastAsia="Times New Roman" w:hAnsi="Palatino Linotype" w:cs="Times New Roman"/>
          <w:i/>
          <w:sz w:val="24"/>
          <w:szCs w:val="24"/>
          <w:lang w:eastAsia="es-MX"/>
        </w:rPr>
        <w:t>beltran</w:t>
      </w:r>
      <w:proofErr w:type="spellEnd"/>
      <w:r w:rsidR="00362C20" w:rsidRPr="004A468A">
        <w:rPr>
          <w:rFonts w:ascii="Palatino Linotype" w:eastAsia="Times New Roman" w:hAnsi="Palatino Linotype" w:cs="Times New Roman"/>
          <w:i/>
          <w:sz w:val="24"/>
          <w:szCs w:val="24"/>
          <w:lang w:eastAsia="es-MX"/>
        </w:rPr>
        <w:t>.</w:t>
      </w:r>
      <w:r w:rsidR="00362C20" w:rsidRPr="004A468A">
        <w:rPr>
          <w:rFonts w:ascii="Palatino Linotype" w:eastAsiaTheme="minorEastAsia" w:hAnsi="Palatino Linotype"/>
          <w:i/>
          <w:sz w:val="24"/>
          <w:szCs w:val="24"/>
          <w:lang w:val="es-ES_tradnl" w:eastAsia="es-ES"/>
        </w:rPr>
        <w:t xml:space="preserve">” (Sic) </w:t>
      </w:r>
    </w:p>
    <w:p w:rsidR="00362C20" w:rsidRPr="004A468A" w:rsidRDefault="00362C20" w:rsidP="004A468A">
      <w:pPr>
        <w:spacing w:after="0" w:line="360" w:lineRule="auto"/>
        <w:ind w:right="567"/>
        <w:jc w:val="both"/>
        <w:rPr>
          <w:rFonts w:ascii="Palatino Linotype" w:eastAsiaTheme="minorEastAsia" w:hAnsi="Palatino Linotype"/>
          <w:i/>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4A468A">
        <w:rPr>
          <w:rFonts w:ascii="Palatino Linotype" w:eastAsia="Times New Roman" w:hAnsi="Palatino Linotype" w:cs="Arial"/>
          <w:sz w:val="24"/>
          <w:szCs w:val="24"/>
          <w:lang w:val="es-ES" w:eastAsia="es-ES"/>
        </w:rPr>
        <w:t>Señaló como modalidad de entrega de la información</w:t>
      </w:r>
      <w:r w:rsidRPr="004A468A">
        <w:rPr>
          <w:rFonts w:ascii="Palatino Linotype" w:eastAsia="Times New Roman" w:hAnsi="Palatino Linotype" w:cs="Arial"/>
          <w:b/>
          <w:sz w:val="24"/>
          <w:szCs w:val="24"/>
          <w:lang w:val="es-ES" w:eastAsia="es-ES"/>
        </w:rPr>
        <w:t>:</w:t>
      </w:r>
      <w:r w:rsidRPr="004A468A">
        <w:rPr>
          <w:rFonts w:ascii="Palatino Linotype" w:eastAsia="MS Mincho" w:hAnsi="Palatino Linotype" w:cs="Arial"/>
          <w:color w:val="000000"/>
          <w:sz w:val="24"/>
          <w:szCs w:val="24"/>
          <w:lang w:val="es-ES_tradnl" w:eastAsia="es-ES"/>
        </w:rPr>
        <w:t xml:space="preserve"> </w:t>
      </w:r>
      <w:r w:rsidRPr="004A468A">
        <w:rPr>
          <w:rFonts w:ascii="Palatino Linotype" w:eastAsia="MS Mincho" w:hAnsi="Palatino Linotype" w:cs="Arial"/>
          <w:b/>
          <w:color w:val="000000"/>
          <w:sz w:val="24"/>
          <w:szCs w:val="24"/>
          <w:lang w:val="es-ES_tradnl" w:eastAsia="es-ES"/>
        </w:rPr>
        <w:t xml:space="preserve">vía </w:t>
      </w:r>
      <w:r w:rsidRPr="004A468A">
        <w:rPr>
          <w:rFonts w:ascii="Palatino Linotype" w:eastAsia="MS Mincho" w:hAnsi="Palatino Linotype" w:cs="Times New Roman"/>
          <w:b/>
          <w:bCs/>
          <w:color w:val="222222"/>
          <w:sz w:val="24"/>
          <w:szCs w:val="24"/>
          <w:shd w:val="clear" w:color="auto" w:fill="FFFFFF"/>
          <w:lang w:val="es-ES_tradnl" w:eastAsia="es-ES"/>
        </w:rPr>
        <w:t>SAIMEX.</w:t>
      </w:r>
    </w:p>
    <w:p w:rsidR="00362C20" w:rsidRPr="004A468A" w:rsidRDefault="00362C20" w:rsidP="004A468A">
      <w:pPr>
        <w:spacing w:after="0" w:line="360" w:lineRule="auto"/>
        <w:contextualSpacing/>
        <w:jc w:val="both"/>
        <w:rPr>
          <w:rFonts w:ascii="Palatino Linotype" w:eastAsia="MS Mincho" w:hAnsi="Palatino Linotype" w:cs="Arial"/>
          <w:color w:val="000000"/>
          <w:sz w:val="24"/>
          <w:szCs w:val="24"/>
          <w:highlight w:val="cyan"/>
          <w:lang w:val="es-ES_tradnl" w:eastAsia="es-ES"/>
        </w:rPr>
      </w:pPr>
    </w:p>
    <w:p w:rsidR="00362C20" w:rsidRPr="004A468A" w:rsidRDefault="00942142"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Los</w:t>
      </w:r>
      <w:r w:rsidR="00362C20" w:rsidRPr="004A468A">
        <w:rPr>
          <w:rFonts w:ascii="Palatino Linotype" w:eastAsiaTheme="minorEastAsia" w:hAnsi="Palatino Linotype" w:cs="Arial"/>
          <w:sz w:val="24"/>
          <w:szCs w:val="24"/>
          <w:lang w:val="es-ES_tradnl" w:eastAsia="es-ES"/>
        </w:rPr>
        <w:t xml:space="preserve"> día</w:t>
      </w:r>
      <w:r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w:t>
      </w:r>
      <w:r w:rsidRPr="004A468A">
        <w:rPr>
          <w:rFonts w:ascii="Palatino Linotype" w:eastAsiaTheme="minorEastAsia" w:hAnsi="Palatino Linotype" w:cs="Arial"/>
          <w:b/>
          <w:sz w:val="24"/>
          <w:szCs w:val="24"/>
          <w:lang w:val="es-ES_tradnl" w:eastAsia="es-ES"/>
        </w:rPr>
        <w:t>diecinueve (19</w:t>
      </w:r>
      <w:r w:rsidR="00362C20" w:rsidRPr="004A468A">
        <w:rPr>
          <w:rFonts w:ascii="Palatino Linotype" w:eastAsiaTheme="minorEastAsia" w:hAnsi="Palatino Linotype" w:cs="Arial"/>
          <w:b/>
          <w:sz w:val="24"/>
          <w:szCs w:val="24"/>
          <w:lang w:val="es-ES_tradnl" w:eastAsia="es-ES"/>
        </w:rPr>
        <w:t xml:space="preserve">) </w:t>
      </w:r>
      <w:r w:rsidRPr="004A468A">
        <w:rPr>
          <w:rFonts w:ascii="Palatino Linotype" w:eastAsiaTheme="minorEastAsia" w:hAnsi="Palatino Linotype" w:cs="Arial"/>
          <w:b/>
          <w:sz w:val="24"/>
          <w:szCs w:val="24"/>
          <w:lang w:val="es-ES_tradnl" w:eastAsia="es-ES"/>
        </w:rPr>
        <w:t xml:space="preserve">y veinticuatro (24) </w:t>
      </w:r>
      <w:r w:rsidR="00362C20" w:rsidRPr="004A468A">
        <w:rPr>
          <w:rFonts w:ascii="Palatino Linotype" w:eastAsiaTheme="minorEastAsia" w:hAnsi="Palatino Linotype" w:cs="Arial"/>
          <w:b/>
          <w:sz w:val="24"/>
          <w:szCs w:val="24"/>
          <w:lang w:val="es-ES_tradnl" w:eastAsia="es-ES"/>
        </w:rPr>
        <w:t>de septiembre</w:t>
      </w:r>
      <w:r w:rsidR="00362C20" w:rsidRPr="004A468A">
        <w:rPr>
          <w:rFonts w:ascii="Palatino Linotype" w:eastAsiaTheme="minorEastAsia" w:hAnsi="Palatino Linotype" w:cs="Arial"/>
          <w:sz w:val="24"/>
          <w:szCs w:val="24"/>
          <w:lang w:val="es-ES_tradnl" w:eastAsia="es-ES"/>
        </w:rPr>
        <w:t xml:space="preserve"> de la presente anualidad el </w:t>
      </w:r>
      <w:r w:rsidR="00362C20" w:rsidRPr="004A468A">
        <w:rPr>
          <w:rFonts w:ascii="Palatino Linotype" w:eastAsiaTheme="minorEastAsia" w:hAnsi="Palatino Linotype" w:cs="Arial"/>
          <w:b/>
          <w:sz w:val="24"/>
          <w:szCs w:val="24"/>
          <w:lang w:val="es-ES_tradnl" w:eastAsia="es-ES"/>
        </w:rPr>
        <w:t>SUJETO OBLIGADO</w:t>
      </w:r>
      <w:r w:rsidR="00362C20" w:rsidRPr="004A468A">
        <w:rPr>
          <w:rFonts w:ascii="Palatino Linotype" w:eastAsiaTheme="minorEastAsia" w:hAnsi="Palatino Linotype" w:cs="Arial"/>
          <w:sz w:val="24"/>
          <w:szCs w:val="24"/>
          <w:lang w:val="es-ES_tradnl" w:eastAsia="es-ES"/>
        </w:rPr>
        <w:t xml:space="preserve"> notificó la</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prórroga</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para emitir la</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respectiva</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respuesta</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a la</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solicitud</w:t>
      </w:r>
      <w:r w:rsidR="00B81D17" w:rsidRPr="004A468A">
        <w:rPr>
          <w:rFonts w:ascii="Palatino Linotype" w:eastAsiaTheme="minorEastAsia" w:hAnsi="Palatino Linotype" w:cs="Arial"/>
          <w:sz w:val="24"/>
          <w:szCs w:val="24"/>
          <w:lang w:val="es-ES_tradnl" w:eastAsia="es-ES"/>
        </w:rPr>
        <w:t>es</w:t>
      </w:r>
      <w:r w:rsidR="00362C20" w:rsidRPr="004A468A">
        <w:rPr>
          <w:rFonts w:ascii="Palatino Linotype" w:eastAsiaTheme="minorEastAsia" w:hAnsi="Palatino Linotype" w:cs="Arial"/>
          <w:sz w:val="24"/>
          <w:szCs w:val="24"/>
          <w:lang w:val="es-ES_tradnl" w:eastAsia="es-ES"/>
        </w:rPr>
        <w:t xml:space="preserve"> de información interpuesta</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por el particular; misma</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que resulta</w:t>
      </w:r>
      <w:r w:rsidR="00B81D17" w:rsidRPr="004A468A">
        <w:rPr>
          <w:rFonts w:ascii="Palatino Linotype" w:eastAsiaTheme="minorEastAsia" w:hAnsi="Palatino Linotype" w:cs="Arial"/>
          <w:sz w:val="24"/>
          <w:szCs w:val="24"/>
          <w:lang w:val="es-ES_tradnl" w:eastAsia="es-ES"/>
        </w:rPr>
        <w:t>n</w:t>
      </w:r>
      <w:r w:rsidR="00362C20" w:rsidRPr="004A468A">
        <w:rPr>
          <w:rFonts w:ascii="Palatino Linotype" w:eastAsiaTheme="minorEastAsia" w:hAnsi="Palatino Linotype" w:cs="Arial"/>
          <w:sz w:val="24"/>
          <w:szCs w:val="24"/>
          <w:lang w:val="es-ES_tradnl" w:eastAsia="es-ES"/>
        </w:rPr>
        <w:t xml:space="preserve"> improcedente</w:t>
      </w:r>
      <w:r w:rsidR="00B81D17"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en razón de que la</w:t>
      </w:r>
      <w:r w:rsidR="00B81D17" w:rsidRPr="004A468A">
        <w:rPr>
          <w:rFonts w:ascii="Palatino Linotype" w:eastAsiaTheme="minorEastAsia" w:hAnsi="Palatino Linotype" w:cs="Arial"/>
          <w:sz w:val="24"/>
          <w:szCs w:val="24"/>
          <w:lang w:val="es-ES_tradnl" w:eastAsia="es-ES"/>
        </w:rPr>
        <w:t>s mismas</w:t>
      </w:r>
      <w:r w:rsidR="00362C20" w:rsidRPr="004A468A">
        <w:rPr>
          <w:rFonts w:ascii="Palatino Linotype" w:eastAsiaTheme="minorEastAsia" w:hAnsi="Palatino Linotype" w:cs="Arial"/>
          <w:sz w:val="24"/>
          <w:szCs w:val="24"/>
          <w:lang w:val="es-ES_tradnl" w:eastAsia="es-ES"/>
        </w:rPr>
        <w:t xml:space="preserve"> no da cumplimiento </w:t>
      </w:r>
      <w:r w:rsidR="00B81D17" w:rsidRPr="004A468A">
        <w:rPr>
          <w:rFonts w:ascii="Palatino Linotype" w:eastAsiaTheme="minorEastAsia" w:hAnsi="Palatino Linotype" w:cs="Arial"/>
          <w:sz w:val="24"/>
          <w:szCs w:val="24"/>
          <w:lang w:val="es-ES_tradnl" w:eastAsia="es-ES"/>
        </w:rPr>
        <w:t xml:space="preserve">a las formalidades establecidas </w:t>
      </w:r>
      <w:r w:rsidR="00362C20" w:rsidRPr="004A468A">
        <w:rPr>
          <w:rFonts w:ascii="Palatino Linotype" w:eastAsiaTheme="minorEastAsia" w:hAnsi="Palatino Linotype" w:cs="Arial"/>
          <w:sz w:val="24"/>
          <w:szCs w:val="24"/>
          <w:lang w:val="es-ES_tradnl" w:eastAsia="es-ES"/>
        </w:rPr>
        <w:t>por el artículo 163 segundo párrafo que refiere que podrá ampliars</w:t>
      </w:r>
      <w:r w:rsidR="00B81D17" w:rsidRPr="004A468A">
        <w:rPr>
          <w:rFonts w:ascii="Palatino Linotype" w:eastAsiaTheme="minorEastAsia" w:hAnsi="Palatino Linotype" w:cs="Arial"/>
          <w:sz w:val="24"/>
          <w:szCs w:val="24"/>
          <w:lang w:val="es-ES_tradnl" w:eastAsia="es-ES"/>
        </w:rPr>
        <w:t>e hasta por siete días hábiles más, siempre y cuando</w:t>
      </w:r>
      <w:r w:rsidR="00362C20" w:rsidRPr="004A468A">
        <w:rPr>
          <w:rFonts w:ascii="Palatino Linotype" w:eastAsiaTheme="minorEastAsia" w:hAnsi="Palatino Linotype" w:cs="Arial"/>
          <w:sz w:val="24"/>
          <w:szCs w:val="24"/>
          <w:lang w:val="es-ES_tradnl" w:eastAsia="es-ES"/>
        </w:rPr>
        <w:t xml:space="preserve"> existan razones  fundadas y motivadas, las cuales deberán ser aprobados por el Comité de Transparencia, mediante </w:t>
      </w:r>
      <w:r w:rsidR="00362C20" w:rsidRPr="004A468A">
        <w:rPr>
          <w:rFonts w:ascii="Palatino Linotype" w:eastAsiaTheme="minorEastAsia" w:hAnsi="Palatino Linotype" w:cs="Arial"/>
          <w:sz w:val="24"/>
          <w:szCs w:val="24"/>
          <w:lang w:val="es-ES_tradnl" w:eastAsia="es-ES"/>
        </w:rPr>
        <w:lastRenderedPageBreak/>
        <w:t xml:space="preserve">la emisión de una resolución que deberá ser del conocimiento del solicitante, situación que no aconteció, siendo que para próximas ocasiones en que se solicite la prórroga se deberá dar cumplimiento a lo antes referido. </w:t>
      </w:r>
    </w:p>
    <w:p w:rsidR="00362C20" w:rsidRPr="004A468A" w:rsidRDefault="00362C20" w:rsidP="004A468A">
      <w:pPr>
        <w:pStyle w:val="Prrafodelista"/>
        <w:spacing w:line="360" w:lineRule="auto"/>
        <w:rPr>
          <w:rFonts w:ascii="Palatino Linotype" w:eastAsiaTheme="minorEastAsia" w:hAnsi="Palatino Linotype" w:cs="Arial"/>
          <w:b/>
          <w:sz w:val="24"/>
          <w:szCs w:val="24"/>
          <w:lang w:val="es-ES_tradnl" w:eastAsia="es-ES"/>
        </w:rPr>
      </w:pPr>
    </w:p>
    <w:p w:rsidR="0012581F" w:rsidRPr="004A468A" w:rsidRDefault="00942142"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b/>
          <w:sz w:val="24"/>
          <w:szCs w:val="24"/>
          <w:lang w:val="es-ES_tradnl" w:eastAsia="es-ES"/>
        </w:rPr>
        <w:t>Los</w:t>
      </w:r>
      <w:r w:rsidR="00772EAD" w:rsidRPr="004A468A">
        <w:rPr>
          <w:rFonts w:ascii="Palatino Linotype" w:eastAsiaTheme="minorEastAsia" w:hAnsi="Palatino Linotype" w:cs="Arial"/>
          <w:b/>
          <w:sz w:val="24"/>
          <w:szCs w:val="24"/>
          <w:lang w:val="es-ES_tradnl" w:eastAsia="es-ES"/>
        </w:rPr>
        <w:t xml:space="preserve"> día</w:t>
      </w:r>
      <w:r w:rsidRPr="004A468A">
        <w:rPr>
          <w:rFonts w:ascii="Palatino Linotype" w:eastAsiaTheme="minorEastAsia" w:hAnsi="Palatino Linotype" w:cs="Arial"/>
          <w:b/>
          <w:sz w:val="24"/>
          <w:szCs w:val="24"/>
          <w:lang w:val="es-ES_tradnl" w:eastAsia="es-ES"/>
        </w:rPr>
        <w:t>s</w:t>
      </w:r>
      <w:r w:rsidR="00772EAD" w:rsidRPr="004A468A">
        <w:rPr>
          <w:rFonts w:ascii="Palatino Linotype" w:eastAsiaTheme="minorEastAsia" w:hAnsi="Palatino Linotype" w:cs="Arial"/>
          <w:b/>
          <w:sz w:val="24"/>
          <w:szCs w:val="24"/>
          <w:lang w:val="es-ES_tradnl" w:eastAsia="es-ES"/>
        </w:rPr>
        <w:t xml:space="preserve"> treinta</w:t>
      </w:r>
      <w:r w:rsidR="00362C20" w:rsidRPr="004A468A">
        <w:rPr>
          <w:rFonts w:ascii="Palatino Linotype" w:eastAsiaTheme="minorEastAsia" w:hAnsi="Palatino Linotype" w:cs="Arial"/>
          <w:b/>
          <w:sz w:val="24"/>
          <w:szCs w:val="24"/>
          <w:lang w:val="es-ES_tradnl" w:eastAsia="es-ES"/>
        </w:rPr>
        <w:t xml:space="preserve"> (</w:t>
      </w:r>
      <w:r w:rsidR="00772EAD" w:rsidRPr="004A468A">
        <w:rPr>
          <w:rFonts w:ascii="Palatino Linotype" w:eastAsiaTheme="minorEastAsia" w:hAnsi="Palatino Linotype" w:cs="Arial"/>
          <w:b/>
          <w:sz w:val="24"/>
          <w:szCs w:val="24"/>
          <w:lang w:val="es-ES_tradnl" w:eastAsia="es-ES"/>
        </w:rPr>
        <w:t>30</w:t>
      </w:r>
      <w:r w:rsidR="00362C20" w:rsidRPr="004A468A">
        <w:rPr>
          <w:rFonts w:ascii="Palatino Linotype" w:eastAsiaTheme="minorEastAsia" w:hAnsi="Palatino Linotype" w:cs="Arial"/>
          <w:b/>
          <w:sz w:val="24"/>
          <w:szCs w:val="24"/>
          <w:lang w:val="es-ES_tradnl" w:eastAsia="es-ES"/>
        </w:rPr>
        <w:t>) de septiembre</w:t>
      </w:r>
      <w:r w:rsidRPr="004A468A">
        <w:rPr>
          <w:rFonts w:ascii="Palatino Linotype" w:eastAsiaTheme="minorEastAsia" w:hAnsi="Palatino Linotype" w:cs="Arial"/>
          <w:b/>
          <w:sz w:val="24"/>
          <w:szCs w:val="24"/>
          <w:lang w:val="es-ES_tradnl" w:eastAsia="es-ES"/>
        </w:rPr>
        <w:t xml:space="preserve"> y tres (03) de octubre </w:t>
      </w:r>
      <w:r w:rsidR="00362C20" w:rsidRPr="004A468A">
        <w:rPr>
          <w:rFonts w:ascii="Palatino Linotype" w:eastAsiaTheme="minorEastAsia" w:hAnsi="Palatino Linotype" w:cs="Arial"/>
          <w:sz w:val="24"/>
          <w:szCs w:val="24"/>
          <w:lang w:val="es-ES_tradnl" w:eastAsia="es-ES"/>
        </w:rPr>
        <w:t xml:space="preserve">de la presente anualidad el </w:t>
      </w:r>
      <w:r w:rsidR="00362C20" w:rsidRPr="004A468A">
        <w:rPr>
          <w:rFonts w:ascii="Palatino Linotype" w:eastAsiaTheme="minorEastAsia" w:hAnsi="Palatino Linotype" w:cs="Arial"/>
          <w:b/>
          <w:sz w:val="24"/>
          <w:szCs w:val="24"/>
          <w:lang w:val="es-ES_tradnl" w:eastAsia="es-ES"/>
        </w:rPr>
        <w:t>SUJETO OBLIGADO</w:t>
      </w:r>
      <w:r w:rsidR="00362C20" w:rsidRPr="004A468A">
        <w:rPr>
          <w:rFonts w:ascii="Palatino Linotype" w:eastAsiaTheme="minorEastAsia" w:hAnsi="Palatino Linotype" w:cs="Arial"/>
          <w:sz w:val="24"/>
          <w:szCs w:val="24"/>
          <w:lang w:val="es-ES_tradnl" w:eastAsia="es-ES"/>
        </w:rPr>
        <w:t xml:space="preserve"> emitió su</w:t>
      </w:r>
      <w:r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respectiva</w:t>
      </w:r>
      <w:r w:rsidR="00772EAD"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respuesta</w:t>
      </w:r>
      <w:r w:rsidR="00772EAD" w:rsidRPr="004A468A">
        <w:rPr>
          <w:rFonts w:ascii="Palatino Linotype" w:eastAsiaTheme="minorEastAsia" w:hAnsi="Palatino Linotype" w:cs="Arial"/>
          <w:sz w:val="24"/>
          <w:szCs w:val="24"/>
          <w:lang w:val="es-ES_tradnl" w:eastAsia="es-ES"/>
        </w:rPr>
        <w:t>s</w:t>
      </w:r>
      <w:r w:rsidR="00362C20" w:rsidRPr="004A468A">
        <w:rPr>
          <w:rFonts w:ascii="Palatino Linotype" w:eastAsiaTheme="minorEastAsia" w:hAnsi="Palatino Linotype" w:cs="Arial"/>
          <w:sz w:val="24"/>
          <w:szCs w:val="24"/>
          <w:lang w:val="es-ES_tradnl" w:eastAsia="es-ES"/>
        </w:rPr>
        <w:t xml:space="preserve"> </w:t>
      </w:r>
      <w:r w:rsidR="00772EAD" w:rsidRPr="004A468A">
        <w:rPr>
          <w:rFonts w:ascii="Palatino Linotype" w:eastAsiaTheme="minorEastAsia" w:hAnsi="Palatino Linotype" w:cs="Arial"/>
          <w:sz w:val="24"/>
          <w:szCs w:val="24"/>
          <w:lang w:val="es-ES_tradnl" w:eastAsia="es-ES"/>
        </w:rPr>
        <w:t>a las soli</w:t>
      </w:r>
      <w:r w:rsidR="00F43C1A" w:rsidRPr="004A468A">
        <w:rPr>
          <w:rFonts w:ascii="Palatino Linotype" w:eastAsiaTheme="minorEastAsia" w:hAnsi="Palatino Linotype" w:cs="Arial"/>
          <w:sz w:val="24"/>
          <w:szCs w:val="24"/>
          <w:lang w:val="es-ES_tradnl" w:eastAsia="es-ES"/>
        </w:rPr>
        <w:t>citudes de información formulada</w:t>
      </w:r>
      <w:r w:rsidR="00772EAD" w:rsidRPr="004A468A">
        <w:rPr>
          <w:rFonts w:ascii="Palatino Linotype" w:eastAsiaTheme="minorEastAsia" w:hAnsi="Palatino Linotype" w:cs="Arial"/>
          <w:sz w:val="24"/>
          <w:szCs w:val="24"/>
          <w:lang w:val="es-ES_tradnl" w:eastAsia="es-ES"/>
        </w:rPr>
        <w:t>s por el particular</w:t>
      </w:r>
      <w:r w:rsidR="0012581F" w:rsidRPr="004A468A">
        <w:rPr>
          <w:rFonts w:ascii="Palatino Linotype" w:eastAsiaTheme="minorEastAsia" w:hAnsi="Palatino Linotype" w:cs="Arial"/>
          <w:sz w:val="24"/>
          <w:szCs w:val="24"/>
          <w:lang w:val="es-ES_tradnl" w:eastAsia="es-ES"/>
        </w:rPr>
        <w:t xml:space="preserve"> informando para las solicitudes </w:t>
      </w:r>
      <w:r w:rsidR="0012581F" w:rsidRPr="004A468A">
        <w:rPr>
          <w:rFonts w:ascii="Palatino Linotype" w:eastAsiaTheme="minorEastAsia" w:hAnsi="Palatino Linotype" w:cs="Arial"/>
          <w:b/>
          <w:sz w:val="24"/>
          <w:szCs w:val="24"/>
          <w:lang w:val="es-ES" w:eastAsia="es-ES"/>
        </w:rPr>
        <w:t xml:space="preserve">00104/IXTASAL/IP/RR/2019 </w:t>
      </w:r>
      <w:r w:rsidR="0012581F" w:rsidRPr="004A468A">
        <w:rPr>
          <w:rFonts w:ascii="Palatino Linotype" w:eastAsiaTheme="minorEastAsia" w:hAnsi="Palatino Linotype" w:cs="Arial"/>
          <w:sz w:val="24"/>
          <w:szCs w:val="24"/>
          <w:lang w:val="es-ES" w:eastAsia="es-ES"/>
        </w:rPr>
        <w:t xml:space="preserve">y </w:t>
      </w:r>
      <w:r w:rsidR="0012581F" w:rsidRPr="004A468A">
        <w:rPr>
          <w:rFonts w:ascii="Palatino Linotype" w:eastAsiaTheme="minorEastAsia" w:hAnsi="Palatino Linotype" w:cs="Arial"/>
          <w:b/>
          <w:sz w:val="24"/>
          <w:szCs w:val="24"/>
          <w:lang w:val="es-ES" w:eastAsia="es-ES"/>
        </w:rPr>
        <w:t xml:space="preserve">00105/IXTASAL/IP/RR/2019 </w:t>
      </w:r>
      <w:r w:rsidR="0012581F" w:rsidRPr="004A468A">
        <w:rPr>
          <w:rFonts w:ascii="Palatino Linotype" w:eastAsiaTheme="minorEastAsia" w:hAnsi="Palatino Linotype" w:cs="Arial"/>
          <w:sz w:val="24"/>
          <w:szCs w:val="24"/>
          <w:lang w:val="es-ES" w:eastAsia="es-ES"/>
        </w:rPr>
        <w:t xml:space="preserve">en el mismo sentido que no se ha iniciado procedimiento alguno en contra de los responsables del balneario municipal, toda vez que no existe ninguna denuncia </w:t>
      </w:r>
      <w:r w:rsidR="001A122F" w:rsidRPr="004A468A">
        <w:rPr>
          <w:rFonts w:ascii="Palatino Linotype" w:eastAsiaTheme="minorEastAsia" w:hAnsi="Palatino Linotype" w:cs="Arial"/>
          <w:sz w:val="24"/>
          <w:szCs w:val="24"/>
          <w:lang w:val="es-ES" w:eastAsia="es-ES"/>
        </w:rPr>
        <w:t xml:space="preserve">de manera escrita o económica </w:t>
      </w:r>
      <w:r w:rsidR="0012581F" w:rsidRPr="004A468A">
        <w:rPr>
          <w:rFonts w:ascii="Palatino Linotype" w:eastAsiaTheme="minorEastAsia" w:hAnsi="Palatino Linotype" w:cs="Arial"/>
          <w:sz w:val="24"/>
          <w:szCs w:val="24"/>
          <w:lang w:val="es-ES" w:eastAsia="es-ES"/>
        </w:rPr>
        <w:t>al respecto, no se ha informado a la Contraloría sobre la clonación de entradas</w:t>
      </w:r>
      <w:r w:rsidR="001A122F" w:rsidRPr="004A468A">
        <w:rPr>
          <w:rFonts w:ascii="Palatino Linotype" w:eastAsiaTheme="minorEastAsia" w:hAnsi="Palatino Linotype" w:cs="Arial"/>
          <w:sz w:val="24"/>
          <w:szCs w:val="24"/>
          <w:lang w:val="es-ES" w:eastAsia="es-ES"/>
        </w:rPr>
        <w:t xml:space="preserve"> y los depósitos, que el Contralor nunca ha estado en el interior de la casa del Síndico Municipal, por lo anterior se reitera que no existe como mínimo los datos  o indicios que permitan advertir la presunta responsabilidad por la omisión  de faltas administrativas imputables a servidores públicos </w:t>
      </w:r>
      <w:r w:rsidR="00B81D17" w:rsidRPr="004A468A">
        <w:rPr>
          <w:rFonts w:ascii="Palatino Linotype" w:eastAsiaTheme="minorEastAsia" w:hAnsi="Palatino Linotype" w:cs="Arial"/>
          <w:sz w:val="24"/>
          <w:szCs w:val="24"/>
          <w:lang w:val="es-ES" w:eastAsia="es-ES"/>
        </w:rPr>
        <w:t>municipales</w:t>
      </w:r>
      <w:r w:rsidR="001A122F" w:rsidRPr="004A468A">
        <w:rPr>
          <w:rFonts w:ascii="Palatino Linotype" w:eastAsiaTheme="minorEastAsia" w:hAnsi="Palatino Linotype" w:cs="Arial"/>
          <w:sz w:val="24"/>
          <w:szCs w:val="24"/>
          <w:lang w:val="es-ES" w:eastAsia="es-ES"/>
        </w:rPr>
        <w:t>.</w:t>
      </w:r>
      <w:r w:rsidR="00171440" w:rsidRPr="004A468A">
        <w:rPr>
          <w:rFonts w:ascii="Palatino Linotype" w:eastAsiaTheme="minorEastAsia" w:hAnsi="Palatino Linotype" w:cs="Arial"/>
          <w:sz w:val="24"/>
          <w:szCs w:val="24"/>
          <w:lang w:val="es-ES" w:eastAsia="es-ES"/>
        </w:rPr>
        <w:t xml:space="preserve"> Para solicitud </w:t>
      </w:r>
      <w:r w:rsidR="00171440" w:rsidRPr="004A468A">
        <w:rPr>
          <w:rFonts w:ascii="Palatino Linotype" w:eastAsiaTheme="minorEastAsia" w:hAnsi="Palatino Linotype" w:cs="Arial"/>
          <w:b/>
          <w:sz w:val="24"/>
          <w:szCs w:val="24"/>
          <w:lang w:val="es-ES" w:eastAsia="es-ES"/>
        </w:rPr>
        <w:t>00109/IXTASAL/IP/2019</w:t>
      </w:r>
      <w:r w:rsidR="00171440" w:rsidRPr="004A468A">
        <w:rPr>
          <w:rFonts w:ascii="Palatino Linotype" w:eastAsiaTheme="minorEastAsia" w:hAnsi="Palatino Linotype" w:cs="Arial"/>
          <w:sz w:val="24"/>
          <w:szCs w:val="24"/>
          <w:lang w:val="es-ES" w:eastAsia="es-ES"/>
        </w:rPr>
        <w:t xml:space="preserve"> se informó que no se ha iniciado procedimiento alguno en contra de las personas referidas en la solicitud, por agresiones físicas a servidores públicos </w:t>
      </w:r>
      <w:r w:rsidR="00EA0F45" w:rsidRPr="004A468A">
        <w:rPr>
          <w:rFonts w:ascii="Palatino Linotype" w:eastAsiaTheme="minorEastAsia" w:hAnsi="Palatino Linotype" w:cs="Arial"/>
          <w:sz w:val="24"/>
          <w:szCs w:val="24"/>
          <w:lang w:val="es-ES" w:eastAsia="es-ES"/>
        </w:rPr>
        <w:t xml:space="preserve">del organismo operador, no existe procedimiento en contra del servidor público que se menciona en la solicitud por estafar al municipio en su antigua empresa del año 2016-2018, por no haberse presentado denuncia en su contra; asimismo se precisa que para el caso de iniciarse algún procedimiento de responsabilidad conforme a la Ley de Responsabilidades de los Servidores Públicos del Estado de México o de investigación de faltas administrativas de acuerdo a la Ley de Responsabilidades Administrativas del Estado de México y Municipios, se hace </w:t>
      </w:r>
      <w:r w:rsidR="00DC5542" w:rsidRPr="004A468A">
        <w:rPr>
          <w:rFonts w:ascii="Palatino Linotype" w:eastAsiaTheme="minorEastAsia" w:hAnsi="Palatino Linotype" w:cs="Arial"/>
          <w:sz w:val="24"/>
          <w:szCs w:val="24"/>
          <w:lang w:val="es-ES" w:eastAsia="es-ES"/>
        </w:rPr>
        <w:t xml:space="preserve">de su conocimiento que todos los expedientes de responsabilidad o </w:t>
      </w:r>
      <w:r w:rsidR="00DC5542" w:rsidRPr="004A468A">
        <w:rPr>
          <w:rFonts w:ascii="Palatino Linotype" w:eastAsiaTheme="minorEastAsia" w:hAnsi="Palatino Linotype" w:cs="Arial"/>
          <w:sz w:val="24"/>
          <w:szCs w:val="24"/>
          <w:lang w:val="es-ES" w:eastAsia="es-ES"/>
        </w:rPr>
        <w:lastRenderedPageBreak/>
        <w:t>de investigación, substanciación  y resolución  que se encuentren  en proceso en el órgano interno de control municipal, se trata de información que debe ser restringida  por razones de interés público conforme al procedimiento legamente establecido al recaer en los supuestos de información  reservada; lo anterior fue información proporcionada por el Contralor Municipal.</w:t>
      </w:r>
    </w:p>
    <w:p w:rsidR="00DC5542" w:rsidRPr="004A468A" w:rsidRDefault="00DC5542" w:rsidP="004A468A">
      <w:pPr>
        <w:spacing w:after="0" w:line="360" w:lineRule="auto"/>
        <w:contextualSpacing/>
        <w:jc w:val="both"/>
        <w:rPr>
          <w:rFonts w:ascii="Palatino Linotype" w:eastAsiaTheme="minorEastAsia" w:hAnsi="Palatino Linotype" w:cs="Arial"/>
          <w:sz w:val="24"/>
          <w:szCs w:val="24"/>
          <w:lang w:val="es-ES_tradnl" w:eastAsia="es-ES"/>
        </w:rPr>
      </w:pPr>
    </w:p>
    <w:p w:rsidR="00362C20" w:rsidRPr="004A468A" w:rsidRDefault="00DC5542"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No obstante lo anterior, para la última de la solicitudes referidas el Síndico Municipal hizo pronunciamiento al respecto, informando que </w:t>
      </w:r>
      <w:r w:rsidR="00F1012E" w:rsidRPr="004A468A">
        <w:rPr>
          <w:rFonts w:ascii="Palatino Linotype" w:eastAsiaTheme="minorEastAsia" w:hAnsi="Palatino Linotype" w:cs="Arial"/>
          <w:sz w:val="24"/>
          <w:szCs w:val="24"/>
          <w:lang w:val="es-ES_tradnl" w:eastAsia="es-ES"/>
        </w:rPr>
        <w:t xml:space="preserve">no es competente para proporcionar la información precisada en cada uno de los planteamiento formulados identificados </w:t>
      </w:r>
      <w:r w:rsidR="0020155A" w:rsidRPr="004A468A">
        <w:rPr>
          <w:rFonts w:ascii="Palatino Linotype" w:eastAsiaTheme="minorEastAsia" w:hAnsi="Palatino Linotype" w:cs="Arial"/>
          <w:sz w:val="24"/>
          <w:szCs w:val="24"/>
          <w:lang w:val="es-ES_tradnl" w:eastAsia="es-ES"/>
        </w:rPr>
        <w:t xml:space="preserve">con </w:t>
      </w:r>
      <w:r w:rsidR="00F1012E" w:rsidRPr="004A468A">
        <w:rPr>
          <w:rFonts w:ascii="Palatino Linotype" w:eastAsiaTheme="minorEastAsia" w:hAnsi="Palatino Linotype" w:cs="Arial"/>
          <w:sz w:val="24"/>
          <w:szCs w:val="24"/>
          <w:lang w:val="es-ES_tradnl" w:eastAsia="es-ES"/>
        </w:rPr>
        <w:t>los arábigo</w:t>
      </w:r>
      <w:r w:rsidR="0020155A" w:rsidRPr="004A468A">
        <w:rPr>
          <w:rFonts w:ascii="Palatino Linotype" w:eastAsiaTheme="minorEastAsia" w:hAnsi="Palatino Linotype" w:cs="Arial"/>
          <w:sz w:val="24"/>
          <w:szCs w:val="24"/>
          <w:lang w:val="es-ES_tradnl" w:eastAsia="es-ES"/>
        </w:rPr>
        <w:t>s</w:t>
      </w:r>
      <w:r w:rsidR="00F1012E" w:rsidRPr="004A468A">
        <w:rPr>
          <w:rFonts w:ascii="Palatino Linotype" w:eastAsiaTheme="minorEastAsia" w:hAnsi="Palatino Linotype" w:cs="Arial"/>
          <w:sz w:val="24"/>
          <w:szCs w:val="24"/>
          <w:lang w:val="es-ES_tradnl" w:eastAsia="es-ES"/>
        </w:rPr>
        <w:t xml:space="preserve"> del 1 al 7</w:t>
      </w:r>
      <w:r w:rsidR="0020155A" w:rsidRPr="004A468A">
        <w:rPr>
          <w:rFonts w:ascii="Palatino Linotype" w:eastAsiaTheme="minorEastAsia" w:hAnsi="Palatino Linotype" w:cs="Arial"/>
          <w:sz w:val="24"/>
          <w:szCs w:val="24"/>
          <w:lang w:val="es-ES_tradnl" w:eastAsia="es-ES"/>
        </w:rPr>
        <w:t>, que corresponde al Contralor Municipal dar la información por ser de su competencia</w:t>
      </w:r>
      <w:r w:rsidR="00362C20" w:rsidRPr="004A468A">
        <w:rPr>
          <w:rFonts w:ascii="Palatino Linotype" w:eastAsiaTheme="minorEastAsia" w:hAnsi="Palatino Linotype" w:cs="Arial"/>
          <w:sz w:val="24"/>
          <w:szCs w:val="24"/>
          <w:lang w:val="es-ES_tradnl" w:eastAsia="es-ES"/>
        </w:rPr>
        <w:t>; información que ya es del conocimiento de las partes.</w:t>
      </w:r>
    </w:p>
    <w:p w:rsidR="00362C20" w:rsidRPr="004A468A" w:rsidRDefault="00362C20" w:rsidP="004A468A">
      <w:pPr>
        <w:spacing w:after="0" w:line="360" w:lineRule="auto"/>
        <w:contextualSpacing/>
        <w:jc w:val="both"/>
        <w:rPr>
          <w:rFonts w:ascii="Palatino Linotype" w:eastAsiaTheme="minorEastAsia" w:hAnsi="Palatino Linotype" w:cs="Arial"/>
          <w:i/>
          <w:sz w:val="24"/>
          <w:szCs w:val="24"/>
          <w:lang w:eastAsia="es-ES"/>
        </w:rPr>
      </w:pPr>
    </w:p>
    <w:p w:rsidR="00362C20" w:rsidRPr="004A468A" w:rsidRDefault="00B2610D" w:rsidP="004A468A">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A468A">
        <w:rPr>
          <w:rFonts w:ascii="Palatino Linotype" w:eastAsia="Calibri" w:hAnsi="Palatino Linotype" w:cs="Arial"/>
          <w:sz w:val="24"/>
          <w:szCs w:val="24"/>
          <w:lang w:val="es-AR" w:eastAsia="es-ES"/>
        </w:rPr>
        <w:t>Los</w:t>
      </w:r>
      <w:r w:rsidR="00362C20" w:rsidRPr="004A468A">
        <w:rPr>
          <w:rFonts w:ascii="Palatino Linotype" w:eastAsia="Times New Roman" w:hAnsi="Palatino Linotype" w:cs="Arial"/>
          <w:sz w:val="24"/>
          <w:szCs w:val="24"/>
          <w:lang w:val="es-ES" w:eastAsia="es-ES"/>
        </w:rPr>
        <w:t xml:space="preserve"> día</w:t>
      </w:r>
      <w:r w:rsidRPr="004A468A">
        <w:rPr>
          <w:rFonts w:ascii="Palatino Linotype" w:eastAsia="Times New Roman" w:hAnsi="Palatino Linotype" w:cs="Arial"/>
          <w:sz w:val="24"/>
          <w:szCs w:val="24"/>
          <w:lang w:val="es-ES" w:eastAsia="es-ES"/>
        </w:rPr>
        <w:t>s</w:t>
      </w:r>
      <w:r w:rsidR="00362C20" w:rsidRPr="004A468A">
        <w:rPr>
          <w:rFonts w:ascii="Palatino Linotype" w:eastAsia="Times New Roman" w:hAnsi="Palatino Linotype" w:cs="Arial"/>
          <w:sz w:val="24"/>
          <w:szCs w:val="24"/>
          <w:lang w:val="es-ES" w:eastAsia="es-ES"/>
        </w:rPr>
        <w:t xml:space="preserve"> </w:t>
      </w:r>
      <w:r w:rsidRPr="004A468A">
        <w:rPr>
          <w:rFonts w:ascii="Palatino Linotype" w:eastAsia="Times New Roman" w:hAnsi="Palatino Linotype" w:cs="Arial"/>
          <w:b/>
          <w:sz w:val="24"/>
          <w:szCs w:val="24"/>
          <w:lang w:val="es-ES" w:eastAsia="es-ES"/>
        </w:rPr>
        <w:t>tres (3) y siete (7) octub</w:t>
      </w:r>
      <w:r w:rsidR="00362C20" w:rsidRPr="004A468A">
        <w:rPr>
          <w:rFonts w:ascii="Palatino Linotype" w:eastAsia="Times New Roman" w:hAnsi="Palatino Linotype" w:cs="Arial"/>
          <w:b/>
          <w:sz w:val="24"/>
          <w:szCs w:val="24"/>
          <w:lang w:val="es-ES" w:eastAsia="es-ES"/>
        </w:rPr>
        <w:t xml:space="preserve">re </w:t>
      </w:r>
      <w:r w:rsidR="00362C20" w:rsidRPr="004A468A">
        <w:rPr>
          <w:rFonts w:ascii="Palatino Linotype" w:eastAsia="Times New Roman" w:hAnsi="Palatino Linotype" w:cs="Arial"/>
          <w:sz w:val="24"/>
          <w:szCs w:val="24"/>
          <w:lang w:val="es-ES" w:eastAsia="es-ES"/>
        </w:rPr>
        <w:t>de dos mil diecin</w:t>
      </w:r>
      <w:r w:rsidRPr="004A468A">
        <w:rPr>
          <w:rFonts w:ascii="Palatino Linotype" w:eastAsia="Times New Roman" w:hAnsi="Palatino Linotype" w:cs="Arial"/>
          <w:sz w:val="24"/>
          <w:szCs w:val="24"/>
          <w:lang w:val="es-ES" w:eastAsia="es-ES"/>
        </w:rPr>
        <w:t>ueve, el particular interpuso los</w:t>
      </w:r>
      <w:r w:rsidR="00362C20" w:rsidRPr="004A468A">
        <w:rPr>
          <w:rFonts w:ascii="Palatino Linotype" w:eastAsia="Times New Roman" w:hAnsi="Palatino Linotype" w:cs="Arial"/>
          <w:sz w:val="24"/>
          <w:szCs w:val="24"/>
          <w:lang w:val="es-ES" w:eastAsia="es-ES"/>
        </w:rPr>
        <w:t xml:space="preserve"> recurso de revisión, en contra de la</w:t>
      </w:r>
      <w:r w:rsidRPr="004A468A">
        <w:rPr>
          <w:rFonts w:ascii="Palatino Linotype" w:eastAsia="Times New Roman" w:hAnsi="Palatino Linotype" w:cs="Arial"/>
          <w:sz w:val="24"/>
          <w:szCs w:val="24"/>
          <w:lang w:val="es-ES" w:eastAsia="es-ES"/>
        </w:rPr>
        <w:t>s</w:t>
      </w:r>
      <w:r w:rsidR="00362C20" w:rsidRPr="004A468A">
        <w:rPr>
          <w:rFonts w:ascii="Palatino Linotype" w:eastAsia="Times New Roman" w:hAnsi="Palatino Linotype" w:cs="Arial"/>
          <w:sz w:val="24"/>
          <w:szCs w:val="24"/>
          <w:lang w:val="es-ES" w:eastAsia="es-ES"/>
        </w:rPr>
        <w:t xml:space="preserve"> respuesta</w:t>
      </w:r>
      <w:r w:rsidRPr="004A468A">
        <w:rPr>
          <w:rFonts w:ascii="Palatino Linotype" w:eastAsia="Times New Roman" w:hAnsi="Palatino Linotype" w:cs="Arial"/>
          <w:sz w:val="24"/>
          <w:szCs w:val="24"/>
          <w:lang w:val="es-ES" w:eastAsia="es-ES"/>
        </w:rPr>
        <w:t>s</w:t>
      </w:r>
      <w:r w:rsidR="00362C20" w:rsidRPr="004A468A">
        <w:rPr>
          <w:rFonts w:ascii="Palatino Linotype" w:eastAsia="Times New Roman" w:hAnsi="Palatino Linotype" w:cs="Arial"/>
          <w:sz w:val="24"/>
          <w:szCs w:val="24"/>
          <w:lang w:val="es-ES" w:eastAsia="es-ES"/>
        </w:rPr>
        <w:t>, señalando como:</w:t>
      </w:r>
      <w:bookmarkStart w:id="2" w:name="_Toc462307683"/>
      <w:bookmarkStart w:id="3" w:name="_Toc472427085"/>
      <w:bookmarkStart w:id="4" w:name="_Toc472500652"/>
    </w:p>
    <w:p w:rsidR="00362C20" w:rsidRPr="004A468A" w:rsidRDefault="00362C20" w:rsidP="004A468A">
      <w:pPr>
        <w:spacing w:after="0" w:line="360" w:lineRule="auto"/>
        <w:ind w:right="616"/>
        <w:contextualSpacing/>
        <w:jc w:val="both"/>
        <w:rPr>
          <w:rFonts w:ascii="Palatino Linotype" w:eastAsiaTheme="minorEastAsia" w:hAnsi="Palatino Linotype" w:cs="Arial"/>
          <w:i/>
          <w:sz w:val="24"/>
          <w:szCs w:val="24"/>
          <w:lang w:val="es-ES_tradnl" w:eastAsia="es-ES"/>
        </w:rPr>
      </w:pPr>
    </w:p>
    <w:p w:rsidR="00362C20" w:rsidRPr="004A468A" w:rsidRDefault="00362C20" w:rsidP="004A468A">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4A468A">
        <w:rPr>
          <w:rFonts w:ascii="Palatino Linotype" w:eastAsiaTheme="majorEastAsia" w:hAnsi="Palatino Linotype" w:cstheme="majorBidi"/>
          <w:b/>
          <w:sz w:val="24"/>
          <w:szCs w:val="24"/>
          <w:lang w:val="es-ES" w:eastAsia="es-ES"/>
        </w:rPr>
        <w:t>Acto impugnado</w:t>
      </w:r>
      <w:r w:rsidRPr="004A468A">
        <w:rPr>
          <w:rFonts w:ascii="Palatino Linotype" w:eastAsiaTheme="majorEastAsia" w:hAnsi="Palatino Linotype" w:cstheme="majorBidi"/>
          <w:b/>
          <w:i/>
          <w:sz w:val="24"/>
          <w:szCs w:val="24"/>
          <w:lang w:val="es-ES" w:eastAsia="es-ES"/>
        </w:rPr>
        <w:t>:</w:t>
      </w:r>
      <w:bookmarkEnd w:id="2"/>
      <w:bookmarkEnd w:id="3"/>
      <w:bookmarkEnd w:id="4"/>
      <w:r w:rsidRPr="004A468A">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B2610D" w:rsidRPr="004A468A" w:rsidRDefault="00362C20" w:rsidP="004A468A">
      <w:pPr>
        <w:spacing w:after="0" w:line="360" w:lineRule="auto"/>
        <w:ind w:left="567" w:right="616"/>
        <w:contextualSpacing/>
        <w:jc w:val="both"/>
        <w:rPr>
          <w:rFonts w:ascii="Palatino Linotype" w:eastAsia="Calibri" w:hAnsi="Palatino Linotype" w:cs="Arial"/>
          <w:i/>
          <w:sz w:val="24"/>
          <w:szCs w:val="24"/>
          <w:lang w:val="es-ES" w:eastAsia="es-ES"/>
        </w:rPr>
      </w:pPr>
      <w:r w:rsidRPr="004A468A">
        <w:rPr>
          <w:rFonts w:ascii="Palatino Linotype" w:eastAsiaTheme="majorEastAsia" w:hAnsi="Palatino Linotype" w:cstheme="majorBidi"/>
          <w:i/>
          <w:sz w:val="24"/>
          <w:szCs w:val="24"/>
          <w:lang w:eastAsia="es-ES"/>
        </w:rPr>
        <w:t>“</w:t>
      </w:r>
      <w:r w:rsidR="00B2610D" w:rsidRPr="004A468A">
        <w:rPr>
          <w:rFonts w:ascii="Palatino Linotype" w:eastAsiaTheme="majorEastAsia" w:hAnsi="Palatino Linotype" w:cstheme="majorBidi"/>
          <w:i/>
          <w:sz w:val="24"/>
          <w:szCs w:val="24"/>
          <w:lang w:eastAsia="es-ES"/>
        </w:rPr>
        <w:t xml:space="preserve">la contraloría no tiene denuncia y aunque tomara el mismo </w:t>
      </w:r>
      <w:proofErr w:type="spellStart"/>
      <w:r w:rsidR="00B2610D" w:rsidRPr="004A468A">
        <w:rPr>
          <w:rFonts w:ascii="Palatino Linotype" w:eastAsiaTheme="majorEastAsia" w:hAnsi="Palatino Linotype" w:cstheme="majorBidi"/>
          <w:i/>
          <w:sz w:val="24"/>
          <w:szCs w:val="24"/>
          <w:lang w:eastAsia="es-ES"/>
        </w:rPr>
        <w:t>saimex</w:t>
      </w:r>
      <w:proofErr w:type="spellEnd"/>
      <w:r w:rsidR="00B2610D" w:rsidRPr="004A468A">
        <w:rPr>
          <w:rFonts w:ascii="Palatino Linotype" w:eastAsiaTheme="majorEastAsia" w:hAnsi="Palatino Linotype" w:cstheme="majorBidi"/>
          <w:i/>
          <w:sz w:val="24"/>
          <w:szCs w:val="24"/>
          <w:lang w:eastAsia="es-ES"/>
        </w:rPr>
        <w:t xml:space="preserve"> como tal no va </w:t>
      </w:r>
      <w:proofErr w:type="spellStart"/>
      <w:r w:rsidR="00B2610D" w:rsidRPr="004A468A">
        <w:rPr>
          <w:rFonts w:ascii="Palatino Linotype" w:eastAsiaTheme="majorEastAsia" w:hAnsi="Palatino Linotype" w:cstheme="majorBidi"/>
          <w:i/>
          <w:sz w:val="24"/>
          <w:szCs w:val="24"/>
          <w:lang w:eastAsia="es-ES"/>
        </w:rPr>
        <w:t>ha</w:t>
      </w:r>
      <w:proofErr w:type="spellEnd"/>
      <w:r w:rsidR="00B2610D" w:rsidRPr="004A468A">
        <w:rPr>
          <w:rFonts w:ascii="Palatino Linotype" w:eastAsiaTheme="majorEastAsia" w:hAnsi="Palatino Linotype" w:cstheme="majorBidi"/>
          <w:i/>
          <w:sz w:val="24"/>
          <w:szCs w:val="24"/>
          <w:lang w:eastAsia="es-ES"/>
        </w:rPr>
        <w:t xml:space="preserve"> hacer nada </w:t>
      </w:r>
      <w:r w:rsidRPr="004A468A">
        <w:rPr>
          <w:rFonts w:ascii="Palatino Linotype" w:eastAsiaTheme="majorEastAsia" w:hAnsi="Palatino Linotype" w:cstheme="majorBidi"/>
          <w:i/>
          <w:sz w:val="24"/>
          <w:szCs w:val="24"/>
          <w:lang w:eastAsia="es-ES"/>
        </w:rPr>
        <w:t>“(sic</w:t>
      </w:r>
      <w:r w:rsidR="00B2610D" w:rsidRPr="004A468A">
        <w:rPr>
          <w:rFonts w:ascii="Palatino Linotype" w:eastAsia="Calibri" w:hAnsi="Palatino Linotype" w:cs="Arial"/>
          <w:i/>
          <w:sz w:val="24"/>
          <w:szCs w:val="24"/>
          <w:lang w:val="es-ES" w:eastAsia="es-ES"/>
        </w:rPr>
        <w:t>)</w:t>
      </w:r>
    </w:p>
    <w:p w:rsidR="00B2610D" w:rsidRPr="004A468A" w:rsidRDefault="00B2610D" w:rsidP="004A468A">
      <w:pPr>
        <w:spacing w:after="0" w:line="360" w:lineRule="auto"/>
        <w:ind w:left="567" w:right="616"/>
        <w:contextualSpacing/>
        <w:jc w:val="both"/>
        <w:rPr>
          <w:rFonts w:ascii="Palatino Linotype" w:eastAsia="Calibri" w:hAnsi="Palatino Linotype" w:cs="Arial"/>
          <w:i/>
          <w:sz w:val="24"/>
          <w:szCs w:val="24"/>
          <w:lang w:val="es-ES" w:eastAsia="es-ES"/>
        </w:rPr>
      </w:pPr>
    </w:p>
    <w:p w:rsidR="00B2610D" w:rsidRPr="004A468A" w:rsidRDefault="00B2610D" w:rsidP="004A468A">
      <w:pPr>
        <w:spacing w:after="0" w:line="360" w:lineRule="auto"/>
        <w:ind w:left="567" w:right="616"/>
        <w:contextualSpacing/>
        <w:jc w:val="both"/>
        <w:rPr>
          <w:rFonts w:ascii="Palatino Linotype" w:eastAsia="Calibri" w:hAnsi="Palatino Linotype" w:cs="Arial"/>
          <w:i/>
          <w:sz w:val="24"/>
          <w:szCs w:val="24"/>
          <w:lang w:val="es-ES" w:eastAsia="es-ES"/>
        </w:rPr>
      </w:pPr>
      <w:r w:rsidRPr="004A468A">
        <w:rPr>
          <w:rFonts w:ascii="Palatino Linotype" w:eastAsia="Calibri" w:hAnsi="Palatino Linotype" w:cs="Arial"/>
          <w:i/>
          <w:sz w:val="24"/>
          <w:szCs w:val="24"/>
          <w:lang w:eastAsia="es-ES"/>
        </w:rPr>
        <w:t>“RESPUESTA”</w:t>
      </w:r>
      <w:r w:rsidRPr="004A468A">
        <w:rPr>
          <w:rFonts w:ascii="Palatino Linotype" w:eastAsia="Calibri" w:hAnsi="Palatino Linotype" w:cs="Arial"/>
          <w:i/>
          <w:sz w:val="24"/>
          <w:szCs w:val="24"/>
          <w:lang w:val="es-ES" w:eastAsia="es-ES"/>
        </w:rPr>
        <w:t xml:space="preserve"> (sic)</w:t>
      </w:r>
    </w:p>
    <w:p w:rsidR="003B707C" w:rsidRPr="004A468A" w:rsidRDefault="003B707C" w:rsidP="004A468A">
      <w:pPr>
        <w:spacing w:after="0" w:line="360" w:lineRule="auto"/>
        <w:ind w:left="567" w:right="616"/>
        <w:contextualSpacing/>
        <w:jc w:val="both"/>
        <w:rPr>
          <w:rFonts w:ascii="Palatino Linotype" w:eastAsia="Calibri" w:hAnsi="Palatino Linotype" w:cs="Arial"/>
          <w:i/>
          <w:sz w:val="24"/>
          <w:szCs w:val="24"/>
          <w:lang w:val="es-ES" w:eastAsia="es-ES"/>
        </w:rPr>
      </w:pPr>
    </w:p>
    <w:p w:rsidR="00362C20" w:rsidRPr="004A468A" w:rsidRDefault="00B2610D" w:rsidP="004A468A">
      <w:pPr>
        <w:spacing w:after="0" w:line="360" w:lineRule="auto"/>
        <w:ind w:left="567" w:right="616"/>
        <w:contextualSpacing/>
        <w:jc w:val="both"/>
        <w:rPr>
          <w:rFonts w:ascii="Palatino Linotype" w:eastAsia="Calibri" w:hAnsi="Palatino Linotype" w:cs="Arial"/>
          <w:i/>
          <w:sz w:val="24"/>
          <w:szCs w:val="24"/>
          <w:lang w:val="es-ES" w:eastAsia="es-ES"/>
        </w:rPr>
      </w:pPr>
      <w:r w:rsidRPr="004A468A">
        <w:rPr>
          <w:rFonts w:ascii="Palatino Linotype" w:eastAsia="Calibri" w:hAnsi="Palatino Linotype" w:cs="Arial"/>
          <w:i/>
          <w:sz w:val="24"/>
          <w:szCs w:val="24"/>
          <w:lang w:val="es-ES" w:eastAsia="es-ES"/>
        </w:rPr>
        <w:t>“</w:t>
      </w:r>
      <w:r w:rsidR="003B707C" w:rsidRPr="004A468A">
        <w:rPr>
          <w:rFonts w:ascii="Palatino Linotype" w:eastAsia="Calibri" w:hAnsi="Palatino Linotype" w:cs="Arial"/>
          <w:i/>
          <w:sz w:val="24"/>
          <w:szCs w:val="24"/>
          <w:lang w:eastAsia="es-ES"/>
        </w:rPr>
        <w:t>RESPUESTAS</w:t>
      </w:r>
      <w:r w:rsidRPr="004A468A">
        <w:rPr>
          <w:rFonts w:ascii="Palatino Linotype" w:eastAsia="Calibri" w:hAnsi="Palatino Linotype" w:cs="Arial"/>
          <w:i/>
          <w:sz w:val="24"/>
          <w:szCs w:val="24"/>
          <w:lang w:val="es-ES" w:eastAsia="es-ES"/>
        </w:rPr>
        <w:t xml:space="preserve">” (sic) </w:t>
      </w:r>
      <w:r w:rsidR="00362C20" w:rsidRPr="004A468A">
        <w:rPr>
          <w:rFonts w:ascii="Palatino Linotype" w:eastAsia="Calibri" w:hAnsi="Palatino Linotype" w:cs="Arial"/>
          <w:i/>
          <w:sz w:val="24"/>
          <w:szCs w:val="24"/>
          <w:lang w:val="es-ES" w:eastAsia="es-ES"/>
        </w:rPr>
        <w:t xml:space="preserve"> </w:t>
      </w:r>
      <w:r w:rsidR="00362C20" w:rsidRPr="004A468A">
        <w:rPr>
          <w:rFonts w:ascii="Palatino Linotype" w:eastAsia="Calibri" w:hAnsi="Palatino Linotype" w:cs="Arial"/>
          <w:b/>
          <w:sz w:val="24"/>
          <w:szCs w:val="24"/>
          <w:lang w:val="es-ES" w:eastAsia="es-ES"/>
        </w:rPr>
        <w:t>y como</w:t>
      </w:r>
      <w:r w:rsidR="00362C20" w:rsidRPr="004A468A">
        <w:rPr>
          <w:rFonts w:ascii="Palatino Linotype" w:eastAsia="Calibri" w:hAnsi="Palatino Linotype" w:cs="Arial"/>
          <w:sz w:val="24"/>
          <w:szCs w:val="24"/>
          <w:lang w:val="es-ES" w:eastAsia="es-ES"/>
        </w:rPr>
        <w:t xml:space="preserve"> </w:t>
      </w:r>
    </w:p>
    <w:p w:rsidR="00362C20" w:rsidRPr="004A468A" w:rsidRDefault="00362C20" w:rsidP="004A468A">
      <w:pPr>
        <w:spacing w:after="0" w:line="360" w:lineRule="auto"/>
        <w:ind w:right="616"/>
        <w:contextualSpacing/>
        <w:jc w:val="both"/>
        <w:rPr>
          <w:rFonts w:ascii="Palatino Linotype" w:eastAsiaTheme="minorEastAsia" w:hAnsi="Palatino Linotype" w:cs="Arial"/>
          <w:i/>
          <w:sz w:val="24"/>
          <w:szCs w:val="24"/>
          <w:lang w:val="es-ES_tradnl" w:eastAsia="es-ES"/>
        </w:rPr>
      </w:pPr>
    </w:p>
    <w:p w:rsidR="00362C20" w:rsidRPr="004A468A" w:rsidRDefault="00362C20" w:rsidP="004A468A">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4A468A">
        <w:rPr>
          <w:rFonts w:ascii="Palatino Linotype" w:eastAsiaTheme="majorEastAsia" w:hAnsi="Palatino Linotype" w:cstheme="majorBidi"/>
          <w:b/>
          <w:sz w:val="24"/>
          <w:szCs w:val="24"/>
          <w:lang w:val="es-ES" w:eastAsia="es-ES"/>
        </w:rPr>
        <w:lastRenderedPageBreak/>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4A468A">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B2610D" w:rsidRPr="004A468A" w:rsidRDefault="00362C20" w:rsidP="004A468A">
      <w:pPr>
        <w:spacing w:after="0" w:line="360" w:lineRule="auto"/>
        <w:ind w:left="567" w:right="616"/>
        <w:contextualSpacing/>
        <w:jc w:val="both"/>
        <w:rPr>
          <w:rFonts w:ascii="Palatino Linotype" w:eastAsiaTheme="majorEastAsia" w:hAnsi="Palatino Linotype" w:cstheme="majorBidi"/>
          <w:i/>
          <w:sz w:val="24"/>
          <w:szCs w:val="24"/>
          <w:lang w:eastAsia="es-ES"/>
        </w:rPr>
      </w:pPr>
      <w:r w:rsidRPr="004A468A">
        <w:rPr>
          <w:rFonts w:ascii="Palatino Linotype" w:eastAsiaTheme="majorEastAsia" w:hAnsi="Palatino Linotype" w:cstheme="majorBidi"/>
          <w:i/>
          <w:sz w:val="24"/>
          <w:szCs w:val="24"/>
          <w:lang w:eastAsia="es-ES"/>
        </w:rPr>
        <w:t>“</w:t>
      </w:r>
      <w:r w:rsidR="00B2610D" w:rsidRPr="004A468A">
        <w:rPr>
          <w:rFonts w:ascii="Palatino Linotype" w:eastAsiaTheme="majorEastAsia" w:hAnsi="Palatino Linotype" w:cstheme="majorBidi"/>
          <w:i/>
          <w:sz w:val="24"/>
          <w:szCs w:val="24"/>
          <w:u w:val="single"/>
          <w:lang w:eastAsia="es-ES"/>
        </w:rPr>
        <w:t xml:space="preserve">si existen denuncias pero no hacen las actas </w:t>
      </w:r>
      <w:proofErr w:type="spellStart"/>
      <w:r w:rsidR="00B2610D" w:rsidRPr="004A468A">
        <w:rPr>
          <w:rFonts w:ascii="Palatino Linotype" w:eastAsiaTheme="majorEastAsia" w:hAnsi="Palatino Linotype" w:cstheme="majorBidi"/>
          <w:i/>
          <w:sz w:val="24"/>
          <w:szCs w:val="24"/>
          <w:u w:val="single"/>
          <w:lang w:eastAsia="es-ES"/>
        </w:rPr>
        <w:t>correpondientes</w:t>
      </w:r>
      <w:proofErr w:type="spellEnd"/>
      <w:r w:rsidR="00B2610D" w:rsidRPr="004A468A">
        <w:rPr>
          <w:rFonts w:ascii="Palatino Linotype" w:eastAsiaTheme="majorEastAsia" w:hAnsi="Palatino Linotype" w:cstheme="majorBidi"/>
          <w:i/>
          <w:sz w:val="24"/>
          <w:szCs w:val="24"/>
          <w:lang w:eastAsia="es-ES"/>
        </w:rPr>
        <w:t xml:space="preserve">. </w:t>
      </w:r>
      <w:proofErr w:type="gramStart"/>
      <w:r w:rsidR="00B2610D" w:rsidRPr="004A468A">
        <w:rPr>
          <w:rFonts w:ascii="Palatino Linotype" w:eastAsiaTheme="majorEastAsia" w:hAnsi="Palatino Linotype" w:cstheme="majorBidi"/>
          <w:i/>
          <w:sz w:val="24"/>
          <w:szCs w:val="24"/>
          <w:lang w:eastAsia="es-ES"/>
        </w:rPr>
        <w:t>por</w:t>
      </w:r>
      <w:proofErr w:type="gramEnd"/>
      <w:r w:rsidR="00B2610D" w:rsidRPr="004A468A">
        <w:rPr>
          <w:rFonts w:ascii="Palatino Linotype" w:eastAsiaTheme="majorEastAsia" w:hAnsi="Palatino Linotype" w:cstheme="majorBidi"/>
          <w:i/>
          <w:sz w:val="24"/>
          <w:szCs w:val="24"/>
          <w:lang w:eastAsia="es-ES"/>
        </w:rPr>
        <w:t xml:space="preserve"> </w:t>
      </w:r>
      <w:proofErr w:type="spellStart"/>
      <w:r w:rsidR="00B2610D" w:rsidRPr="004A468A">
        <w:rPr>
          <w:rFonts w:ascii="Palatino Linotype" w:eastAsiaTheme="majorEastAsia" w:hAnsi="Palatino Linotype" w:cstheme="majorBidi"/>
          <w:i/>
          <w:sz w:val="24"/>
          <w:szCs w:val="24"/>
          <w:lang w:eastAsia="es-ES"/>
        </w:rPr>
        <w:t>proteccion</w:t>
      </w:r>
      <w:proofErr w:type="spellEnd"/>
      <w:r w:rsidR="00B2610D" w:rsidRPr="004A468A">
        <w:rPr>
          <w:rFonts w:ascii="Palatino Linotype" w:eastAsiaTheme="majorEastAsia" w:hAnsi="Palatino Linotype" w:cstheme="majorBidi"/>
          <w:i/>
          <w:sz w:val="24"/>
          <w:szCs w:val="24"/>
          <w:lang w:eastAsia="es-ES"/>
        </w:rPr>
        <w:t xml:space="preserve"> de los nexos que tienen para la </w:t>
      </w:r>
      <w:proofErr w:type="spellStart"/>
      <w:r w:rsidR="00B2610D" w:rsidRPr="004A468A">
        <w:rPr>
          <w:rFonts w:ascii="Palatino Linotype" w:eastAsiaTheme="majorEastAsia" w:hAnsi="Palatino Linotype" w:cstheme="majorBidi"/>
          <w:i/>
          <w:sz w:val="24"/>
          <w:szCs w:val="24"/>
          <w:lang w:eastAsia="es-ES"/>
        </w:rPr>
        <w:t>corrupcion</w:t>
      </w:r>
      <w:proofErr w:type="spellEnd"/>
      <w:r w:rsidR="00B2610D" w:rsidRPr="004A468A">
        <w:rPr>
          <w:rFonts w:ascii="Palatino Linotype" w:eastAsiaTheme="majorEastAsia" w:hAnsi="Palatino Linotype" w:cstheme="majorBidi"/>
          <w:i/>
          <w:sz w:val="24"/>
          <w:szCs w:val="24"/>
          <w:lang w:eastAsia="es-ES"/>
        </w:rPr>
        <w:t xml:space="preserve">. </w:t>
      </w:r>
      <w:proofErr w:type="gramStart"/>
      <w:r w:rsidR="00B2610D" w:rsidRPr="004A468A">
        <w:rPr>
          <w:rFonts w:ascii="Palatino Linotype" w:eastAsiaTheme="majorEastAsia" w:hAnsi="Palatino Linotype" w:cstheme="majorBidi"/>
          <w:i/>
          <w:sz w:val="24"/>
          <w:szCs w:val="24"/>
          <w:lang w:eastAsia="es-ES"/>
        </w:rPr>
        <w:t>presento</w:t>
      </w:r>
      <w:proofErr w:type="gramEnd"/>
      <w:r w:rsidR="00B2610D" w:rsidRPr="004A468A">
        <w:rPr>
          <w:rFonts w:ascii="Palatino Linotype" w:eastAsiaTheme="majorEastAsia" w:hAnsi="Palatino Linotype" w:cstheme="majorBidi"/>
          <w:i/>
          <w:sz w:val="24"/>
          <w:szCs w:val="24"/>
          <w:lang w:eastAsia="es-ES"/>
        </w:rPr>
        <w:t xml:space="preserve"> el recurso de </w:t>
      </w:r>
      <w:proofErr w:type="spellStart"/>
      <w:r w:rsidR="00B2610D" w:rsidRPr="004A468A">
        <w:rPr>
          <w:rFonts w:ascii="Palatino Linotype" w:eastAsiaTheme="majorEastAsia" w:hAnsi="Palatino Linotype" w:cstheme="majorBidi"/>
          <w:i/>
          <w:sz w:val="24"/>
          <w:szCs w:val="24"/>
          <w:lang w:eastAsia="es-ES"/>
        </w:rPr>
        <w:t>revicion</w:t>
      </w:r>
      <w:proofErr w:type="spellEnd"/>
      <w:r w:rsidR="00B2610D" w:rsidRPr="004A468A">
        <w:rPr>
          <w:rFonts w:ascii="Palatino Linotype" w:eastAsiaTheme="majorEastAsia" w:hAnsi="Palatino Linotype" w:cstheme="majorBidi"/>
          <w:i/>
          <w:sz w:val="24"/>
          <w:szCs w:val="24"/>
          <w:lang w:eastAsia="es-ES"/>
        </w:rPr>
        <w:t xml:space="preserve"> invocando al </w:t>
      </w:r>
      <w:proofErr w:type="spellStart"/>
      <w:r w:rsidR="00B2610D" w:rsidRPr="004A468A">
        <w:rPr>
          <w:rFonts w:ascii="Palatino Linotype" w:eastAsiaTheme="majorEastAsia" w:hAnsi="Palatino Linotype" w:cstheme="majorBidi"/>
          <w:i/>
          <w:sz w:val="24"/>
          <w:szCs w:val="24"/>
          <w:u w:val="single"/>
          <w:lang w:eastAsia="es-ES"/>
        </w:rPr>
        <w:t>intituto</w:t>
      </w:r>
      <w:proofErr w:type="spellEnd"/>
      <w:r w:rsidR="00B2610D" w:rsidRPr="004A468A">
        <w:rPr>
          <w:rFonts w:ascii="Palatino Linotype" w:eastAsiaTheme="majorEastAsia" w:hAnsi="Palatino Linotype" w:cstheme="majorBidi"/>
          <w:i/>
          <w:sz w:val="24"/>
          <w:szCs w:val="24"/>
          <w:u w:val="single"/>
          <w:lang w:eastAsia="es-ES"/>
        </w:rPr>
        <w:t xml:space="preserve"> </w:t>
      </w:r>
      <w:proofErr w:type="spellStart"/>
      <w:r w:rsidR="00B2610D" w:rsidRPr="004A468A">
        <w:rPr>
          <w:rFonts w:ascii="Palatino Linotype" w:eastAsiaTheme="majorEastAsia" w:hAnsi="Palatino Linotype" w:cstheme="majorBidi"/>
          <w:i/>
          <w:sz w:val="24"/>
          <w:szCs w:val="24"/>
          <w:u w:val="single"/>
          <w:lang w:eastAsia="es-ES"/>
        </w:rPr>
        <w:t>porceda</w:t>
      </w:r>
      <w:proofErr w:type="spellEnd"/>
      <w:r w:rsidR="00B2610D" w:rsidRPr="004A468A">
        <w:rPr>
          <w:rFonts w:ascii="Palatino Linotype" w:eastAsiaTheme="majorEastAsia" w:hAnsi="Palatino Linotype" w:cstheme="majorBidi"/>
          <w:i/>
          <w:sz w:val="24"/>
          <w:szCs w:val="24"/>
          <w:u w:val="single"/>
          <w:lang w:eastAsia="es-ES"/>
        </w:rPr>
        <w:t xml:space="preserve"> conforme a la ley ya que el municipio no quiere dar </w:t>
      </w:r>
      <w:proofErr w:type="spellStart"/>
      <w:r w:rsidR="00B2610D" w:rsidRPr="004A468A">
        <w:rPr>
          <w:rFonts w:ascii="Palatino Linotype" w:eastAsiaTheme="majorEastAsia" w:hAnsi="Palatino Linotype" w:cstheme="majorBidi"/>
          <w:i/>
          <w:sz w:val="24"/>
          <w:szCs w:val="24"/>
          <w:u w:val="single"/>
          <w:lang w:eastAsia="es-ES"/>
        </w:rPr>
        <w:t>informacino</w:t>
      </w:r>
      <w:proofErr w:type="spellEnd"/>
      <w:r w:rsidR="00B2610D" w:rsidRPr="004A468A">
        <w:rPr>
          <w:rFonts w:ascii="Palatino Linotype" w:eastAsiaTheme="majorEastAsia" w:hAnsi="Palatino Linotype" w:cstheme="majorBidi"/>
          <w:i/>
          <w:sz w:val="24"/>
          <w:szCs w:val="24"/>
          <w:lang w:eastAsia="es-ES"/>
        </w:rPr>
        <w:t xml:space="preserve"> y protege a su personal” (sic)</w:t>
      </w:r>
    </w:p>
    <w:p w:rsidR="00B2610D" w:rsidRPr="004A468A" w:rsidRDefault="00B2610D" w:rsidP="004A468A">
      <w:pPr>
        <w:spacing w:after="0" w:line="360" w:lineRule="auto"/>
        <w:ind w:left="567" w:right="616"/>
        <w:contextualSpacing/>
        <w:jc w:val="both"/>
        <w:rPr>
          <w:rFonts w:ascii="Palatino Linotype" w:eastAsiaTheme="majorEastAsia" w:hAnsi="Palatino Linotype" w:cstheme="majorBidi"/>
          <w:i/>
          <w:sz w:val="24"/>
          <w:szCs w:val="24"/>
          <w:lang w:eastAsia="es-ES"/>
        </w:rPr>
      </w:pPr>
    </w:p>
    <w:p w:rsidR="00B2610D" w:rsidRPr="004A468A" w:rsidRDefault="003B707C" w:rsidP="004A468A">
      <w:pPr>
        <w:spacing w:after="0" w:line="360" w:lineRule="auto"/>
        <w:ind w:left="567" w:right="616"/>
        <w:contextualSpacing/>
        <w:jc w:val="both"/>
        <w:rPr>
          <w:rFonts w:ascii="Palatino Linotype" w:eastAsiaTheme="majorEastAsia" w:hAnsi="Palatino Linotype" w:cstheme="majorBidi"/>
          <w:i/>
          <w:sz w:val="24"/>
          <w:szCs w:val="24"/>
          <w:lang w:eastAsia="es-ES"/>
        </w:rPr>
      </w:pPr>
      <w:r w:rsidRPr="004A468A">
        <w:rPr>
          <w:rFonts w:ascii="Palatino Linotype" w:eastAsia="Calibri" w:hAnsi="Palatino Linotype" w:cs="Arial"/>
          <w:i/>
          <w:sz w:val="24"/>
          <w:szCs w:val="24"/>
          <w:lang w:eastAsia="es-ES"/>
        </w:rPr>
        <w:t>“</w:t>
      </w:r>
      <w:r w:rsidR="00B2610D" w:rsidRPr="004A468A">
        <w:rPr>
          <w:rFonts w:ascii="Palatino Linotype" w:eastAsia="Calibri" w:hAnsi="Palatino Linotype" w:cs="Arial"/>
          <w:i/>
          <w:sz w:val="24"/>
          <w:szCs w:val="24"/>
          <w:lang w:eastAsia="es-ES"/>
        </w:rPr>
        <w:t xml:space="preserve">L SUJETO OBLIGADO SE HACE VALER DE UN SIMPLE ERRO DE DEDO. </w:t>
      </w:r>
      <w:r w:rsidR="00B2610D" w:rsidRPr="004A468A">
        <w:rPr>
          <w:rFonts w:ascii="Palatino Linotype" w:eastAsia="Calibri" w:hAnsi="Palatino Linotype" w:cs="Arial"/>
          <w:i/>
          <w:sz w:val="24"/>
          <w:szCs w:val="24"/>
          <w:u w:val="single"/>
          <w:lang w:eastAsia="es-ES"/>
        </w:rPr>
        <w:t>NUNCA PRESENTO SU ESTANCIA DE ACLARACIÓN</w:t>
      </w:r>
      <w:r w:rsidR="00B2610D" w:rsidRPr="004A468A">
        <w:rPr>
          <w:rFonts w:ascii="Palatino Linotype" w:eastAsia="Calibri" w:hAnsi="Palatino Linotype" w:cs="Arial"/>
          <w:i/>
          <w:sz w:val="24"/>
          <w:szCs w:val="24"/>
          <w:lang w:eastAsia="es-ES"/>
        </w:rPr>
        <w:t xml:space="preserve"> PARA QUE EN ESA INSTANCIA SE LE ACLARARA LA SITUACIÓN CON UNA FE DE ERRATAS YA QUE DICE PFD Y DEBERÍA DECIR PDF. SOLICITO AL INFOEM QUE </w:t>
      </w:r>
      <w:r w:rsidR="00B2610D" w:rsidRPr="004A468A">
        <w:rPr>
          <w:rFonts w:ascii="Palatino Linotype" w:eastAsia="Calibri" w:hAnsi="Palatino Linotype" w:cs="Arial"/>
          <w:i/>
          <w:sz w:val="24"/>
          <w:szCs w:val="24"/>
          <w:u w:val="single"/>
          <w:lang w:eastAsia="es-ES"/>
        </w:rPr>
        <w:t>HAGA VALER LOS DERECHOS DE LOS CIUDADANOS</w:t>
      </w:r>
      <w:r w:rsidR="00B2610D" w:rsidRPr="004A468A">
        <w:rPr>
          <w:rFonts w:ascii="Palatino Linotype" w:eastAsia="Calibri" w:hAnsi="Palatino Linotype" w:cs="Arial"/>
          <w:i/>
          <w:sz w:val="24"/>
          <w:szCs w:val="24"/>
          <w:lang w:eastAsia="es-ES"/>
        </w:rPr>
        <w:t xml:space="preserve"> Y QUE CASTIGUE </w:t>
      </w:r>
      <w:r w:rsidR="00B2610D" w:rsidRPr="004A468A">
        <w:rPr>
          <w:rFonts w:ascii="Palatino Linotype" w:eastAsia="Calibri" w:hAnsi="Palatino Linotype" w:cs="Arial"/>
          <w:i/>
          <w:sz w:val="24"/>
          <w:szCs w:val="24"/>
          <w:u w:val="single"/>
          <w:lang w:eastAsia="es-ES"/>
        </w:rPr>
        <w:t>LOS SERVIDORES PUBLICOS QUE NIEGAN LA INFORMACION</w:t>
      </w:r>
      <w:r w:rsidRPr="004A468A">
        <w:rPr>
          <w:rFonts w:ascii="Palatino Linotype" w:eastAsia="Calibri" w:hAnsi="Palatino Linotype" w:cs="Arial"/>
          <w:i/>
          <w:sz w:val="24"/>
          <w:szCs w:val="24"/>
          <w:lang w:eastAsia="es-ES"/>
        </w:rPr>
        <w:t>” (sic)</w:t>
      </w:r>
    </w:p>
    <w:p w:rsidR="00B2610D" w:rsidRPr="004A468A" w:rsidRDefault="00B2610D" w:rsidP="004A468A">
      <w:pPr>
        <w:spacing w:after="0" w:line="360" w:lineRule="auto"/>
        <w:ind w:left="567" w:right="616"/>
        <w:contextualSpacing/>
        <w:jc w:val="both"/>
        <w:rPr>
          <w:rFonts w:ascii="Palatino Linotype" w:eastAsiaTheme="majorEastAsia" w:hAnsi="Palatino Linotype" w:cstheme="majorBidi"/>
          <w:i/>
          <w:sz w:val="24"/>
          <w:szCs w:val="24"/>
          <w:lang w:eastAsia="es-ES"/>
        </w:rPr>
      </w:pPr>
    </w:p>
    <w:p w:rsidR="00362C20" w:rsidRPr="004A468A" w:rsidRDefault="003B707C" w:rsidP="004A468A">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4A468A">
        <w:rPr>
          <w:rFonts w:ascii="Palatino Linotype" w:eastAsiaTheme="majorEastAsia" w:hAnsi="Palatino Linotype" w:cstheme="majorBidi"/>
          <w:i/>
          <w:sz w:val="24"/>
          <w:szCs w:val="24"/>
          <w:lang w:eastAsia="es-ES"/>
        </w:rPr>
        <w:t xml:space="preserve">“SE HACEN VALER DE SUS CAPASIDADES PARA INFORMAR </w:t>
      </w:r>
      <w:r w:rsidRPr="004A468A">
        <w:rPr>
          <w:rFonts w:ascii="Palatino Linotype" w:eastAsiaTheme="majorEastAsia" w:hAnsi="Palatino Linotype" w:cstheme="majorBidi"/>
          <w:i/>
          <w:sz w:val="24"/>
          <w:szCs w:val="24"/>
          <w:u w:val="single"/>
          <w:lang w:eastAsia="es-ES"/>
        </w:rPr>
        <w:t>QUE LA INFORMCAION NO ES DE SU COMPETENCIA</w:t>
      </w:r>
      <w:r w:rsidRPr="004A468A">
        <w:rPr>
          <w:rFonts w:ascii="Palatino Linotype" w:eastAsiaTheme="majorEastAsia" w:hAnsi="Palatino Linotype" w:cstheme="majorBidi"/>
          <w:i/>
          <w:sz w:val="24"/>
          <w:szCs w:val="24"/>
          <w:lang w:eastAsia="es-ES"/>
        </w:rPr>
        <w:t xml:space="preserve">. LA SINDICA NO ES COMPETENTE YA LO SABEMOS PERO AUN ASI ES LA QUE MANDA EN EL MUNICIPIO. Y SE HACE VALER DE SU OFICIO SIMPLE PARA DESLINCARCE. 2 EL </w:t>
      </w:r>
      <w:r w:rsidRPr="004A468A">
        <w:rPr>
          <w:rFonts w:ascii="Palatino Linotype" w:eastAsiaTheme="majorEastAsia" w:hAnsi="Palatino Linotype" w:cstheme="majorBidi"/>
          <w:i/>
          <w:sz w:val="24"/>
          <w:szCs w:val="24"/>
          <w:u w:val="single"/>
          <w:lang w:eastAsia="es-ES"/>
        </w:rPr>
        <w:t>DIRECTOR DE OPDAPAS</w:t>
      </w:r>
      <w:r w:rsidRPr="004A468A">
        <w:rPr>
          <w:rFonts w:ascii="Palatino Linotype" w:eastAsiaTheme="majorEastAsia" w:hAnsi="Palatino Linotype" w:cstheme="majorBidi"/>
          <w:i/>
          <w:sz w:val="24"/>
          <w:szCs w:val="24"/>
          <w:lang w:eastAsia="es-ES"/>
        </w:rPr>
        <w:t xml:space="preserve"> QUE ES 0 COMPETENTE EN EL PUESTO, DE IGUAL MANERA </w:t>
      </w:r>
      <w:r w:rsidRPr="004A468A">
        <w:rPr>
          <w:rFonts w:ascii="Palatino Linotype" w:eastAsiaTheme="majorEastAsia" w:hAnsi="Palatino Linotype" w:cstheme="majorBidi"/>
          <w:i/>
          <w:sz w:val="24"/>
          <w:szCs w:val="24"/>
          <w:u w:val="single"/>
          <w:lang w:eastAsia="es-ES"/>
        </w:rPr>
        <w:t>NO CONTESTA NADA</w:t>
      </w:r>
      <w:r w:rsidRPr="004A468A">
        <w:rPr>
          <w:rFonts w:ascii="Palatino Linotype" w:eastAsiaTheme="majorEastAsia" w:hAnsi="Palatino Linotype" w:cstheme="majorBidi"/>
          <w:i/>
          <w:sz w:val="24"/>
          <w:szCs w:val="24"/>
          <w:lang w:eastAsia="es-ES"/>
        </w:rPr>
        <w:t xml:space="preserve"> DE LO SOLICITADO</w:t>
      </w:r>
      <w:r w:rsidR="00362C20" w:rsidRPr="004A468A">
        <w:rPr>
          <w:rFonts w:ascii="Palatino Linotype" w:eastAsiaTheme="majorEastAsia" w:hAnsi="Palatino Linotype" w:cstheme="majorBidi"/>
          <w:i/>
          <w:sz w:val="24"/>
          <w:szCs w:val="24"/>
          <w:lang w:eastAsia="es-ES"/>
        </w:rPr>
        <w:t>.</w:t>
      </w:r>
      <w:r w:rsidR="00362C20" w:rsidRPr="004A468A">
        <w:rPr>
          <w:rFonts w:ascii="Palatino Linotype" w:eastAsiaTheme="majorEastAsia" w:hAnsi="Palatino Linotype" w:cstheme="majorBidi"/>
          <w:i/>
          <w:sz w:val="24"/>
          <w:szCs w:val="24"/>
          <w:lang w:val="es-ES" w:eastAsia="es-ES"/>
        </w:rPr>
        <w:t xml:space="preserve">” </w:t>
      </w:r>
      <w:r w:rsidR="00362C20" w:rsidRPr="004A468A">
        <w:rPr>
          <w:rFonts w:ascii="Palatino Linotype" w:eastAsiaTheme="minorEastAsia" w:hAnsi="Palatino Linotype" w:cs="Arial"/>
          <w:i/>
          <w:sz w:val="24"/>
          <w:szCs w:val="24"/>
          <w:lang w:val="es-ES_tradnl" w:eastAsia="es-ES"/>
        </w:rPr>
        <w:t>(Sic)</w:t>
      </w:r>
    </w:p>
    <w:p w:rsidR="00362C20" w:rsidRPr="004A468A" w:rsidRDefault="00362C20" w:rsidP="004A468A">
      <w:pPr>
        <w:spacing w:after="0" w:line="360" w:lineRule="auto"/>
        <w:ind w:right="-142"/>
        <w:contextualSpacing/>
        <w:jc w:val="both"/>
        <w:rPr>
          <w:rFonts w:ascii="Palatino Linotype" w:eastAsiaTheme="minorEastAsia" w:hAnsi="Palatino Linotype" w:cs="Arial"/>
          <w:sz w:val="24"/>
          <w:szCs w:val="24"/>
          <w:lang w:val="es-ES_tradnl" w:eastAsia="es-ES"/>
        </w:rPr>
      </w:pPr>
    </w:p>
    <w:p w:rsidR="00362C20" w:rsidRPr="004A468A" w:rsidRDefault="00362C20" w:rsidP="004A468A">
      <w:pPr>
        <w:numPr>
          <w:ilvl w:val="0"/>
          <w:numId w:val="1"/>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4A468A">
        <w:rPr>
          <w:rFonts w:ascii="Palatino Linotype" w:eastAsia="Times New Roman" w:hAnsi="Palatino Linotype" w:cs="Arial"/>
          <w:sz w:val="24"/>
          <w:szCs w:val="24"/>
          <w:lang w:val="es-ES" w:eastAsia="es-ES"/>
        </w:rPr>
        <w:t xml:space="preserve">Se registró el recurso de revisión bajo el número de expediente </w:t>
      </w:r>
      <w:r w:rsidRPr="004A468A">
        <w:rPr>
          <w:rFonts w:ascii="Palatino Linotype" w:eastAsiaTheme="minorEastAsia" w:hAnsi="Palatino Linotype" w:cs="Arial"/>
          <w:bCs/>
          <w:sz w:val="24"/>
          <w:szCs w:val="24"/>
          <w:lang w:val="es-ES_tradnl" w:eastAsia="es-ES"/>
        </w:rPr>
        <w:t xml:space="preserve">al rubro indicado, asimismo con fundamento en lo dispuesto por el </w:t>
      </w:r>
      <w:r w:rsidRPr="004A468A">
        <w:rPr>
          <w:rFonts w:ascii="Palatino Linotype" w:eastAsia="Calibri" w:hAnsi="Palatino Linotype" w:cs="Arial"/>
          <w:sz w:val="24"/>
          <w:szCs w:val="24"/>
          <w:lang w:val="es-ES" w:eastAsia="es-ES"/>
        </w:rPr>
        <w:t xml:space="preserve">artículo 185 fracción I de la </w:t>
      </w:r>
      <w:r w:rsidRPr="004A468A">
        <w:rPr>
          <w:rFonts w:ascii="Palatino Linotype" w:eastAsia="Calibri" w:hAnsi="Palatino Linotype" w:cs="Arial"/>
          <w:b/>
          <w:sz w:val="24"/>
          <w:szCs w:val="24"/>
          <w:lang w:val="es-ES" w:eastAsia="es-ES"/>
        </w:rPr>
        <w:t xml:space="preserve">Ley de </w:t>
      </w:r>
      <w:r w:rsidRPr="004A468A">
        <w:rPr>
          <w:rFonts w:ascii="Palatino Linotype" w:eastAsia="Calibri" w:hAnsi="Palatino Linotype" w:cs="Arial"/>
          <w:b/>
          <w:sz w:val="24"/>
          <w:szCs w:val="24"/>
          <w:lang w:val="es-ES" w:eastAsia="es-ES"/>
        </w:rPr>
        <w:lastRenderedPageBreak/>
        <w:t xml:space="preserve">Transparencia y Acceso a la Información Pública del Estado de México y Municipios </w:t>
      </w:r>
      <w:r w:rsidRPr="004A468A">
        <w:rPr>
          <w:rFonts w:ascii="Palatino Linotype" w:eastAsia="Times New Roman" w:hAnsi="Palatino Linotype" w:cs="Arial"/>
          <w:sz w:val="24"/>
          <w:szCs w:val="24"/>
          <w:lang w:val="es-ES" w:eastAsia="es-ES"/>
        </w:rPr>
        <w:t xml:space="preserve">se turnó al </w:t>
      </w:r>
      <w:r w:rsidRPr="004A468A">
        <w:rPr>
          <w:rFonts w:ascii="Palatino Linotype" w:eastAsia="Times New Roman" w:hAnsi="Palatino Linotype" w:cs="Arial"/>
          <w:b/>
          <w:sz w:val="24"/>
          <w:szCs w:val="24"/>
          <w:lang w:val="es-ES" w:eastAsia="es-ES"/>
        </w:rPr>
        <w:t xml:space="preserve">Comisionado José Guadalupe Luna Hernández, </w:t>
      </w:r>
      <w:r w:rsidRPr="004A468A">
        <w:rPr>
          <w:rFonts w:ascii="Palatino Linotype" w:eastAsia="Times New Roman" w:hAnsi="Palatino Linotype" w:cs="Arial"/>
          <w:sz w:val="24"/>
          <w:szCs w:val="24"/>
          <w:lang w:val="es-ES" w:eastAsia="es-ES"/>
        </w:rPr>
        <w:t xml:space="preserve">con el objeto de </w:t>
      </w:r>
      <w:r w:rsidRPr="004A468A">
        <w:rPr>
          <w:rFonts w:ascii="Palatino Linotype" w:eastAsia="Times New Roman" w:hAnsi="Palatino Linotype" w:cs="Arial"/>
          <w:sz w:val="24"/>
          <w:szCs w:val="24"/>
          <w:lang w:eastAsia="es-ES"/>
        </w:rPr>
        <w:t>su análisis.</w:t>
      </w:r>
    </w:p>
    <w:p w:rsidR="00362C20" w:rsidRPr="004A468A" w:rsidRDefault="00362C20" w:rsidP="004A468A">
      <w:pPr>
        <w:spacing w:after="0" w:line="360" w:lineRule="auto"/>
        <w:ind w:right="-142"/>
        <w:contextualSpacing/>
        <w:rPr>
          <w:rFonts w:ascii="Palatino Linotype" w:eastAsiaTheme="minorEastAsia" w:hAnsi="Palatino Linotype"/>
          <w:i/>
          <w:sz w:val="24"/>
          <w:szCs w:val="24"/>
          <w:lang w:val="es-ES_tradnl" w:eastAsia="es-ES"/>
        </w:rPr>
      </w:pPr>
    </w:p>
    <w:p w:rsidR="002C0063" w:rsidRDefault="00362C20" w:rsidP="004A468A">
      <w:pPr>
        <w:numPr>
          <w:ilvl w:val="0"/>
          <w:numId w:val="1"/>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4A468A">
        <w:rPr>
          <w:rFonts w:ascii="Palatino Linotype" w:eastAsia="Calibri" w:hAnsi="Palatino Linotype" w:cs="Arial"/>
          <w:sz w:val="24"/>
          <w:szCs w:val="24"/>
          <w:lang w:val="es-ES" w:eastAsia="es-ES"/>
        </w:rPr>
        <w:t>El Comisionado Ponente con fundamento en lo dispuesto por el artículo 185 fracción II de la</w:t>
      </w:r>
      <w:r w:rsidR="003B707C" w:rsidRPr="004A468A">
        <w:rPr>
          <w:rFonts w:ascii="Palatino Linotype" w:eastAsia="Calibri" w:hAnsi="Palatino Linotype" w:cs="Arial"/>
          <w:sz w:val="24"/>
          <w:szCs w:val="24"/>
          <w:lang w:val="es-ES" w:eastAsia="es-ES"/>
        </w:rPr>
        <w:t xml:space="preserve"> ley de la materia, a través de los</w:t>
      </w:r>
      <w:r w:rsidRPr="004A468A">
        <w:rPr>
          <w:rFonts w:ascii="Palatino Linotype" w:eastAsia="Calibri" w:hAnsi="Palatino Linotype" w:cs="Arial"/>
          <w:sz w:val="24"/>
          <w:szCs w:val="24"/>
          <w:lang w:val="es-ES" w:eastAsia="es-ES"/>
        </w:rPr>
        <w:t xml:space="preserve"> acuerdo</w:t>
      </w:r>
      <w:r w:rsidR="003B707C" w:rsidRPr="004A468A">
        <w:rPr>
          <w:rFonts w:ascii="Palatino Linotype" w:eastAsia="Calibri" w:hAnsi="Palatino Linotype" w:cs="Arial"/>
          <w:sz w:val="24"/>
          <w:szCs w:val="24"/>
          <w:lang w:val="es-ES" w:eastAsia="es-ES"/>
        </w:rPr>
        <w:t>s</w:t>
      </w:r>
      <w:r w:rsidRPr="004A468A">
        <w:rPr>
          <w:rFonts w:ascii="Palatino Linotype" w:eastAsia="Calibri" w:hAnsi="Palatino Linotype" w:cs="Arial"/>
          <w:sz w:val="24"/>
          <w:szCs w:val="24"/>
          <w:lang w:val="es-ES" w:eastAsia="es-ES"/>
        </w:rPr>
        <w:t xml:space="preserve"> de admisión de fecha </w:t>
      </w:r>
      <w:r w:rsidR="00ED02DD" w:rsidRPr="004A468A">
        <w:rPr>
          <w:rFonts w:ascii="Palatino Linotype" w:eastAsia="Calibri" w:hAnsi="Palatino Linotype" w:cs="Arial"/>
          <w:b/>
          <w:sz w:val="24"/>
          <w:szCs w:val="24"/>
          <w:lang w:val="es-ES" w:eastAsia="es-ES"/>
        </w:rPr>
        <w:t>nueve (9) y once (11</w:t>
      </w:r>
      <w:r w:rsidRPr="004A468A">
        <w:rPr>
          <w:rFonts w:ascii="Palatino Linotype" w:eastAsia="Calibri" w:hAnsi="Palatino Linotype" w:cs="Arial"/>
          <w:b/>
          <w:sz w:val="24"/>
          <w:szCs w:val="24"/>
          <w:lang w:val="es-ES" w:eastAsia="es-ES"/>
        </w:rPr>
        <w:t xml:space="preserve">) de octubre </w:t>
      </w:r>
      <w:r w:rsidRPr="004A468A">
        <w:rPr>
          <w:rFonts w:ascii="Palatino Linotype" w:eastAsia="Calibri" w:hAnsi="Palatino Linotype" w:cs="Arial"/>
          <w:sz w:val="24"/>
          <w:szCs w:val="24"/>
          <w:lang w:val="es-ES" w:eastAsia="es-ES"/>
        </w:rPr>
        <w:t>de dos mil diecinueve, pu</w:t>
      </w:r>
      <w:r w:rsidR="00ED02DD" w:rsidRPr="004A468A">
        <w:rPr>
          <w:rFonts w:ascii="Palatino Linotype" w:eastAsia="Calibri" w:hAnsi="Palatino Linotype" w:cs="Arial"/>
          <w:sz w:val="24"/>
          <w:szCs w:val="24"/>
          <w:lang w:val="es-ES" w:eastAsia="es-ES"/>
        </w:rPr>
        <w:t>so a disposición de las partes los</w:t>
      </w:r>
      <w:r w:rsidRPr="004A468A">
        <w:rPr>
          <w:rFonts w:ascii="Palatino Linotype" w:eastAsia="Calibri" w:hAnsi="Palatino Linotype" w:cs="Arial"/>
          <w:sz w:val="24"/>
          <w:szCs w:val="24"/>
          <w:lang w:val="es-ES" w:eastAsia="es-ES"/>
        </w:rPr>
        <w:t xml:space="preserve"> expediente</w:t>
      </w:r>
      <w:r w:rsidR="00ED02DD" w:rsidRPr="004A468A">
        <w:rPr>
          <w:rFonts w:ascii="Palatino Linotype" w:eastAsia="Calibri" w:hAnsi="Palatino Linotype" w:cs="Arial"/>
          <w:sz w:val="24"/>
          <w:szCs w:val="24"/>
          <w:lang w:val="es-ES" w:eastAsia="es-ES"/>
        </w:rPr>
        <w:t>s</w:t>
      </w:r>
      <w:r w:rsidRPr="004A468A">
        <w:rPr>
          <w:rFonts w:ascii="Palatino Linotype" w:eastAsia="Calibri" w:hAnsi="Palatino Linotype" w:cs="Arial"/>
          <w:sz w:val="24"/>
          <w:szCs w:val="24"/>
          <w:lang w:val="es-ES" w:eastAsia="es-ES"/>
        </w:rPr>
        <w:t xml:space="preserve"> electrónico</w:t>
      </w:r>
      <w:r w:rsidR="00ED02DD" w:rsidRPr="004A468A">
        <w:rPr>
          <w:rFonts w:ascii="Palatino Linotype" w:eastAsia="Calibri" w:hAnsi="Palatino Linotype" w:cs="Arial"/>
          <w:sz w:val="24"/>
          <w:szCs w:val="24"/>
          <w:lang w:val="es-ES" w:eastAsia="es-ES"/>
        </w:rPr>
        <w:t>s</w:t>
      </w:r>
      <w:r w:rsidRPr="004A468A">
        <w:rPr>
          <w:rFonts w:ascii="Palatino Linotype" w:eastAsia="Calibri" w:hAnsi="Palatino Linotype" w:cs="Arial"/>
          <w:sz w:val="24"/>
          <w:szCs w:val="24"/>
          <w:lang w:val="es-ES" w:eastAsia="es-ES"/>
        </w:rPr>
        <w:t xml:space="preserve"> </w:t>
      </w:r>
      <w:r w:rsidRPr="004A468A">
        <w:rPr>
          <w:rFonts w:ascii="Palatino Linotype" w:eastAsia="Calibri" w:hAnsi="Palatino Linotype" w:cs="Arial"/>
          <w:sz w:val="24"/>
          <w:szCs w:val="24"/>
          <w:lang w:val="es-ES_tradnl" w:eastAsia="es-ES"/>
        </w:rPr>
        <w:t xml:space="preserve">vía </w:t>
      </w:r>
      <w:r w:rsidRPr="004A468A">
        <w:rPr>
          <w:rFonts w:ascii="Palatino Linotype" w:eastAsia="Calibri" w:hAnsi="Palatino Linotype" w:cs="Arial"/>
          <w:sz w:val="24"/>
          <w:szCs w:val="24"/>
          <w:lang w:val="es-ES" w:eastAsia="es-ES"/>
        </w:rPr>
        <w:t xml:space="preserve">Sistema de Acceso a la Información Mexiquense </w:t>
      </w:r>
      <w:r w:rsidRPr="004A468A">
        <w:rPr>
          <w:rFonts w:ascii="Palatino Linotype" w:eastAsia="Calibri" w:hAnsi="Palatino Linotype" w:cs="Arial"/>
          <w:b/>
          <w:sz w:val="24"/>
          <w:szCs w:val="24"/>
          <w:lang w:val="es-ES" w:eastAsia="es-ES"/>
        </w:rPr>
        <w:t xml:space="preserve">SAIMEX </w:t>
      </w:r>
      <w:r w:rsidRPr="004A468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A468A">
        <w:rPr>
          <w:rFonts w:ascii="Palatino Linotype" w:eastAsia="Calibri" w:hAnsi="Palatino Linotype" w:cs="Arial"/>
          <w:b/>
          <w:sz w:val="24"/>
          <w:szCs w:val="24"/>
          <w:lang w:val="es-ES" w:eastAsia="es-ES"/>
        </w:rPr>
        <w:t>SUJETO OBLIGADO</w:t>
      </w:r>
      <w:r w:rsidRPr="004A468A">
        <w:rPr>
          <w:rFonts w:ascii="Palatino Linotype" w:eastAsia="Calibri" w:hAnsi="Palatino Linotype" w:cs="Arial"/>
          <w:sz w:val="24"/>
          <w:szCs w:val="24"/>
          <w:lang w:val="es-ES" w:eastAsia="es-ES"/>
        </w:rPr>
        <w:t xml:space="preserve"> presentará el Informe Justificado procedente, situación que no ocurrió. </w:t>
      </w:r>
    </w:p>
    <w:p w:rsidR="004A468A" w:rsidRPr="004A468A" w:rsidRDefault="004A468A" w:rsidP="004A468A">
      <w:pPr>
        <w:spacing w:after="0" w:line="360" w:lineRule="auto"/>
        <w:ind w:right="-142"/>
        <w:contextualSpacing/>
        <w:jc w:val="both"/>
        <w:rPr>
          <w:rFonts w:ascii="Palatino Linotype" w:eastAsiaTheme="minorEastAsia" w:hAnsi="Palatino Linotype"/>
          <w:i/>
          <w:sz w:val="24"/>
          <w:szCs w:val="24"/>
          <w:lang w:val="es-ES_tradnl" w:eastAsia="es-ES"/>
        </w:rPr>
      </w:pPr>
    </w:p>
    <w:p w:rsidR="002C0063" w:rsidRDefault="002C0063" w:rsidP="004A468A">
      <w:pPr>
        <w:numPr>
          <w:ilvl w:val="0"/>
          <w:numId w:val="1"/>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4A468A">
        <w:rPr>
          <w:rFonts w:ascii="Palatino Linotype" w:eastAsia="MS Mincho" w:hAnsi="Palatino Linotype" w:cs="Arial"/>
          <w:sz w:val="24"/>
          <w:szCs w:val="24"/>
          <w:lang w:val="es-ES_tradnl" w:eastAsia="es-ES"/>
        </w:rPr>
        <w:t xml:space="preserve">De conformidad con el artículo 185, fracción I de la Ley de Transparencia y Acceso a la Información Pública del Estado de México y Municipios, el recurso de revisión número </w:t>
      </w:r>
      <w:r w:rsidRPr="004A468A">
        <w:rPr>
          <w:rFonts w:ascii="Palatino Linotype" w:eastAsia="MS Mincho" w:hAnsi="Palatino Linotype" w:cs="Arial"/>
          <w:b/>
          <w:sz w:val="24"/>
          <w:szCs w:val="24"/>
          <w:lang w:val="es-ES_tradnl" w:eastAsia="es-ES"/>
        </w:rPr>
        <w:t>07758</w:t>
      </w:r>
      <w:r w:rsidRPr="004A468A">
        <w:rPr>
          <w:rFonts w:ascii="Palatino Linotype" w:eastAsia="MS Mincho" w:hAnsi="Palatino Linotype" w:cs="Times New Roman"/>
          <w:b/>
          <w:bCs/>
          <w:sz w:val="24"/>
          <w:szCs w:val="24"/>
          <w:lang w:val="es-ES_tradnl" w:eastAsia="es-ES"/>
        </w:rPr>
        <w:t xml:space="preserve">/INFOEM/IP/RR/2019 </w:t>
      </w:r>
      <w:r w:rsidRPr="004A468A">
        <w:rPr>
          <w:rFonts w:ascii="Palatino Linotype" w:eastAsia="MS Mincho" w:hAnsi="Palatino Linotype" w:cs="Arial"/>
          <w:bCs/>
          <w:sz w:val="24"/>
          <w:szCs w:val="24"/>
          <w:lang w:val="es-ES_tradnl" w:eastAsia="es-MX"/>
        </w:rPr>
        <w:t>fue</w:t>
      </w:r>
      <w:r w:rsidRPr="004A468A">
        <w:rPr>
          <w:rFonts w:ascii="Palatino Linotype" w:eastAsia="MS Mincho" w:hAnsi="Palatino Linotype" w:cs="Arial"/>
          <w:b/>
          <w:bCs/>
          <w:sz w:val="24"/>
          <w:szCs w:val="24"/>
          <w:lang w:val="es-ES_tradnl" w:eastAsia="es-MX"/>
        </w:rPr>
        <w:t xml:space="preserve"> </w:t>
      </w:r>
      <w:r w:rsidRPr="004A468A">
        <w:rPr>
          <w:rFonts w:ascii="Palatino Linotype" w:eastAsia="MS Mincho" w:hAnsi="Palatino Linotype" w:cs="Times New Roman"/>
          <w:sz w:val="24"/>
          <w:szCs w:val="24"/>
          <w:lang w:val="es-ES_tradnl" w:eastAsia="es-ES"/>
        </w:rPr>
        <w:t>turnado al Comisionado</w:t>
      </w:r>
      <w:r w:rsidRPr="004A468A">
        <w:rPr>
          <w:rFonts w:ascii="Palatino Linotype" w:eastAsia="MS Mincho" w:hAnsi="Palatino Linotype" w:cs="Times New Roman"/>
          <w:b/>
          <w:sz w:val="24"/>
          <w:szCs w:val="24"/>
          <w:lang w:val="es-ES_tradnl" w:eastAsia="es-ES"/>
        </w:rPr>
        <w:t xml:space="preserve"> José Guadalupe Luna Hernández </w:t>
      </w:r>
      <w:r w:rsidRPr="004A468A">
        <w:rPr>
          <w:rFonts w:ascii="Palatino Linotype" w:eastAsia="MS Mincho" w:hAnsi="Palatino Linotype" w:cs="Times New Roman"/>
          <w:sz w:val="24"/>
          <w:szCs w:val="24"/>
          <w:lang w:val="es-ES_tradnl" w:eastAsia="es-ES"/>
        </w:rPr>
        <w:t xml:space="preserve">a efecto de presentar al Pleno el proyecto de resolución correspondiente; sin embargo, con fecha posterior se turnaron los recursos números </w:t>
      </w:r>
      <w:r w:rsidRPr="004A468A">
        <w:rPr>
          <w:rFonts w:ascii="Palatino Linotype" w:eastAsia="MS Mincho" w:hAnsi="Palatino Linotype" w:cs="Arial"/>
          <w:b/>
          <w:sz w:val="24"/>
          <w:szCs w:val="24"/>
          <w:lang w:val="es-ES_tradnl" w:eastAsia="es-ES"/>
        </w:rPr>
        <w:t>07828/INFOEM/IP/RR/2019 y 07831</w:t>
      </w:r>
      <w:r w:rsidRPr="004A468A">
        <w:rPr>
          <w:rFonts w:ascii="Palatino Linotype" w:eastAsia="MS Mincho" w:hAnsi="Palatino Linotype" w:cs="Times New Roman"/>
          <w:b/>
          <w:bCs/>
          <w:sz w:val="24"/>
          <w:szCs w:val="24"/>
          <w:lang w:val="es-ES_tradnl" w:eastAsia="es-ES"/>
        </w:rPr>
        <w:t>/INFOEM/IP/RR/2019</w:t>
      </w:r>
      <w:r w:rsidRPr="004A468A">
        <w:rPr>
          <w:rFonts w:ascii="Palatino Linotype" w:eastAsia="MS Mincho" w:hAnsi="Palatino Linotype" w:cs="Arial"/>
          <w:b/>
          <w:sz w:val="24"/>
          <w:szCs w:val="24"/>
          <w:lang w:val="es-ES_tradnl" w:eastAsia="es-ES"/>
        </w:rPr>
        <w:t xml:space="preserve">, </w:t>
      </w:r>
      <w:r w:rsidRPr="004A468A">
        <w:rPr>
          <w:rFonts w:ascii="Palatino Linotype" w:eastAsia="MS Mincho" w:hAnsi="Palatino Linotype" w:cs="Arial"/>
          <w:sz w:val="24"/>
          <w:szCs w:val="24"/>
          <w:lang w:val="es-ES_tradnl" w:eastAsia="es-ES"/>
        </w:rPr>
        <w:t>por lo que</w:t>
      </w:r>
      <w:r w:rsidRPr="004A468A">
        <w:rPr>
          <w:rFonts w:ascii="Palatino Linotype" w:eastAsia="MS Mincho" w:hAnsi="Palatino Linotype" w:cs="Arial"/>
          <w:b/>
          <w:sz w:val="24"/>
          <w:szCs w:val="24"/>
          <w:lang w:val="es-ES_tradnl" w:eastAsia="es-ES"/>
        </w:rPr>
        <w:t xml:space="preserve"> se </w:t>
      </w:r>
      <w:r w:rsidRPr="004A468A">
        <w:rPr>
          <w:rFonts w:ascii="Palatino Linotype" w:eastAsia="MS Mincho" w:hAnsi="Palatino Linotype" w:cs="Arial"/>
          <w:sz w:val="24"/>
          <w:szCs w:val="24"/>
          <w:lang w:val="es-ES_tradnl" w:eastAsia="es-ES"/>
        </w:rPr>
        <w:t>realizó la  acumulación de los mismos</w:t>
      </w:r>
      <w:r w:rsidRPr="004A468A">
        <w:rPr>
          <w:rFonts w:ascii="Palatino Linotype" w:eastAsia="Times New Roman" w:hAnsi="Palatino Linotype" w:cs="Times New Roman"/>
          <w:i/>
          <w:sz w:val="24"/>
          <w:szCs w:val="24"/>
          <w:lang w:val="es-ES_tradnl" w:eastAsia="es-ES"/>
        </w:rPr>
        <w:t xml:space="preserve">. </w:t>
      </w:r>
      <w:r w:rsidRPr="004A468A">
        <w:rPr>
          <w:rFonts w:ascii="Palatino Linotype" w:eastAsia="MS Mincho" w:hAnsi="Palatino Linotype" w:cs="Arial"/>
          <w:sz w:val="24"/>
          <w:szCs w:val="24"/>
          <w:lang w:val="es-ES_tradnl" w:eastAsia="es-ES"/>
        </w:rPr>
        <w:t xml:space="preserve">Lo anterior, a efecto de que ésta Ponencia formulara y presentara el proyecto de resolución correspondiente y </w:t>
      </w:r>
      <w:r w:rsidRPr="004A468A">
        <w:rPr>
          <w:rFonts w:ascii="Palatino Linotype" w:eastAsia="Times New Roman" w:hAnsi="Palatino Linotype" w:cs="Arial"/>
          <w:sz w:val="24"/>
          <w:szCs w:val="24"/>
          <w:lang w:val="es-ES_tradnl" w:eastAsia="es-ES"/>
        </w:rPr>
        <w:t xml:space="preserve">de conformidad con el numeral ONCE inciso c) de los </w:t>
      </w:r>
      <w:r w:rsidRPr="004A468A">
        <w:rPr>
          <w:rFonts w:ascii="Palatino Linotype" w:eastAsia="Times New Roman" w:hAnsi="Palatino Linotype" w:cs="Arial"/>
          <w:b/>
          <w:sz w:val="24"/>
          <w:szCs w:val="24"/>
          <w:lang w:val="es-ES_tradnl" w:eastAsia="es-ES"/>
        </w:rPr>
        <w:t xml:space="preserve">Lineamientos para la Recepción, Trámite y Resolución de las Solicitudes de Acceso a la Información Pública, así como de los Recursos de Revisión </w:t>
      </w:r>
      <w:r w:rsidRPr="004A468A">
        <w:rPr>
          <w:rFonts w:ascii="Palatino Linotype" w:eastAsia="Times New Roman" w:hAnsi="Palatino Linotype" w:cs="Arial"/>
          <w:b/>
          <w:sz w:val="24"/>
          <w:szCs w:val="24"/>
          <w:lang w:val="es-ES_tradnl" w:eastAsia="es-ES"/>
        </w:rPr>
        <w:lastRenderedPageBreak/>
        <w:t>que Deberán Observar los Sujetos Obligados por la Ley de Transparencia Estatal</w:t>
      </w:r>
      <w:r w:rsidRPr="004A468A">
        <w:rPr>
          <w:rFonts w:ascii="Palatino Linotype" w:eastAsia="Times New Roman" w:hAnsi="Palatino Linotype" w:cs="Times New Roman"/>
          <w:sz w:val="24"/>
          <w:szCs w:val="24"/>
          <w:vertAlign w:val="superscript"/>
          <w:lang w:val="es-ES_tradnl" w:eastAsia="es-ES"/>
        </w:rPr>
        <w:footnoteReference w:id="1"/>
      </w:r>
      <w:r w:rsidRPr="004A468A">
        <w:rPr>
          <w:rFonts w:ascii="Palatino Linotype" w:eastAsia="Times New Roman" w:hAnsi="Palatino Linotype" w:cs="Arial"/>
          <w:sz w:val="24"/>
          <w:szCs w:val="24"/>
          <w:lang w:val="es-ES_tradnl" w:eastAsia="es-ES"/>
        </w:rPr>
        <w:t>, que señala:</w:t>
      </w:r>
    </w:p>
    <w:p w:rsidR="004A468A" w:rsidRPr="004A468A" w:rsidRDefault="004A468A" w:rsidP="004A468A">
      <w:pPr>
        <w:spacing w:after="0" w:line="360" w:lineRule="auto"/>
        <w:ind w:right="-142"/>
        <w:contextualSpacing/>
        <w:jc w:val="both"/>
        <w:rPr>
          <w:rFonts w:ascii="Palatino Linotype" w:eastAsiaTheme="minorEastAsia" w:hAnsi="Palatino Linotype"/>
          <w:i/>
          <w:sz w:val="24"/>
          <w:szCs w:val="24"/>
          <w:lang w:val="es-ES_tradnl" w:eastAsia="es-ES"/>
        </w:rPr>
      </w:pPr>
    </w:p>
    <w:p w:rsidR="002C0063" w:rsidRPr="004A468A" w:rsidRDefault="002C0063" w:rsidP="004A468A">
      <w:pPr>
        <w:autoSpaceDE w:val="0"/>
        <w:autoSpaceDN w:val="0"/>
        <w:adjustRightInd w:val="0"/>
        <w:spacing w:before="240" w:after="240" w:line="360" w:lineRule="auto"/>
        <w:ind w:left="567" w:right="616"/>
        <w:contextualSpacing/>
        <w:jc w:val="both"/>
        <w:rPr>
          <w:rFonts w:ascii="Palatino Linotype" w:eastAsia="Times New Roman" w:hAnsi="Palatino Linotype" w:cs="Arial"/>
          <w:i/>
          <w:sz w:val="24"/>
          <w:szCs w:val="24"/>
          <w:lang w:val="es-ES_tradnl" w:eastAsia="es-ES"/>
        </w:rPr>
      </w:pPr>
      <w:r w:rsidRPr="004A468A">
        <w:rPr>
          <w:rFonts w:ascii="Palatino Linotype" w:eastAsia="Times New Roman" w:hAnsi="Palatino Linotype" w:cs="Arial"/>
          <w:b/>
          <w:i/>
          <w:sz w:val="24"/>
          <w:szCs w:val="24"/>
          <w:lang w:val="es-ES_tradnl" w:eastAsia="es-ES"/>
        </w:rPr>
        <w:t>ONCE.</w:t>
      </w:r>
      <w:r w:rsidRPr="004A468A">
        <w:rPr>
          <w:rFonts w:ascii="Palatino Linotype" w:eastAsia="Times New Roman" w:hAnsi="Palatino Linotype" w:cs="Arial"/>
          <w:i/>
          <w:sz w:val="24"/>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rsidR="002C0063" w:rsidRPr="004A468A" w:rsidRDefault="002C0063" w:rsidP="004A468A">
      <w:pPr>
        <w:autoSpaceDE w:val="0"/>
        <w:autoSpaceDN w:val="0"/>
        <w:adjustRightInd w:val="0"/>
        <w:spacing w:before="240" w:after="240" w:line="360" w:lineRule="auto"/>
        <w:ind w:left="567" w:right="616"/>
        <w:contextualSpacing/>
        <w:jc w:val="both"/>
        <w:rPr>
          <w:rFonts w:ascii="Palatino Linotype" w:eastAsia="Times New Roman" w:hAnsi="Palatino Linotype" w:cs="Arial"/>
          <w:i/>
          <w:sz w:val="24"/>
          <w:szCs w:val="24"/>
          <w:lang w:val="es-ES_tradnl" w:eastAsia="es-ES"/>
        </w:rPr>
      </w:pPr>
      <w:r w:rsidRPr="004A468A">
        <w:rPr>
          <w:rFonts w:ascii="Palatino Linotype" w:eastAsia="Times New Roman" w:hAnsi="Palatino Linotype" w:cs="Arial"/>
          <w:i/>
          <w:sz w:val="24"/>
          <w:szCs w:val="24"/>
          <w:lang w:val="es-ES_tradnl" w:eastAsia="es-ES"/>
        </w:rPr>
        <w:t>…</w:t>
      </w:r>
    </w:p>
    <w:p w:rsidR="002C0063" w:rsidRPr="004A468A" w:rsidRDefault="002C0063" w:rsidP="004A468A">
      <w:pPr>
        <w:autoSpaceDE w:val="0"/>
        <w:autoSpaceDN w:val="0"/>
        <w:adjustRightInd w:val="0"/>
        <w:spacing w:before="240" w:after="240" w:line="360" w:lineRule="auto"/>
        <w:ind w:left="567" w:right="616"/>
        <w:contextualSpacing/>
        <w:jc w:val="both"/>
        <w:rPr>
          <w:rFonts w:ascii="Palatino Linotype" w:eastAsia="Times New Roman" w:hAnsi="Palatino Linotype" w:cs="Arial"/>
          <w:i/>
          <w:sz w:val="24"/>
          <w:szCs w:val="24"/>
          <w:lang w:val="es-ES_tradnl" w:eastAsia="es-ES"/>
        </w:rPr>
      </w:pPr>
      <w:r w:rsidRPr="004A468A">
        <w:rPr>
          <w:rFonts w:ascii="Palatino Linotype" w:eastAsia="Times New Roman" w:hAnsi="Palatino Linotype" w:cs="Arial"/>
          <w:i/>
          <w:sz w:val="24"/>
          <w:szCs w:val="24"/>
          <w:lang w:val="es-ES_tradnl" w:eastAsia="es-ES"/>
        </w:rPr>
        <w:t>c) Cuando se trate del mismo solicitante, el mismo SUJETO OBLIGADO, aunque se trate de solicitudes diversas;</w:t>
      </w:r>
    </w:p>
    <w:p w:rsidR="002C0063" w:rsidRPr="004A468A" w:rsidRDefault="002C0063" w:rsidP="004A468A">
      <w:pPr>
        <w:spacing w:before="240" w:after="240" w:line="360" w:lineRule="auto"/>
        <w:ind w:left="567" w:right="616"/>
        <w:contextualSpacing/>
        <w:jc w:val="both"/>
        <w:rPr>
          <w:rFonts w:ascii="Palatino Linotype" w:eastAsia="Times New Roman" w:hAnsi="Palatino Linotype" w:cs="Arial"/>
          <w:i/>
          <w:sz w:val="24"/>
          <w:szCs w:val="24"/>
          <w:lang w:val="es-ES_tradnl" w:eastAsia="es-ES"/>
        </w:rPr>
      </w:pPr>
      <w:r w:rsidRPr="004A468A">
        <w:rPr>
          <w:rFonts w:ascii="Palatino Linotype" w:eastAsia="Times New Roman" w:hAnsi="Palatino Linotype" w:cs="Arial"/>
          <w:i/>
          <w:sz w:val="24"/>
          <w:szCs w:val="24"/>
          <w:lang w:val="es-ES_tradnl" w:eastAsia="es-ES"/>
        </w:rPr>
        <w:t>…</w:t>
      </w:r>
    </w:p>
    <w:p w:rsidR="002C0063" w:rsidRPr="004A468A" w:rsidRDefault="002C0063" w:rsidP="004A468A">
      <w:pPr>
        <w:pStyle w:val="Prrafodelista"/>
        <w:numPr>
          <w:ilvl w:val="0"/>
          <w:numId w:val="1"/>
        </w:numPr>
        <w:tabs>
          <w:tab w:val="center" w:pos="567"/>
          <w:tab w:val="right" w:pos="8504"/>
        </w:tabs>
        <w:spacing w:after="0" w:line="360" w:lineRule="auto"/>
        <w:ind w:left="0" w:firstLine="0"/>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Arial"/>
          <w:sz w:val="24"/>
          <w:szCs w:val="24"/>
          <w:lang w:val="es-ES_tradnl"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A468A">
        <w:rPr>
          <w:rFonts w:ascii="Palatino Linotype" w:eastAsia="MS Mincho" w:hAnsi="Palatino Linotype" w:cs="Arial"/>
          <w:sz w:val="24"/>
          <w:szCs w:val="24"/>
          <w:lang w:eastAsia="es-ES"/>
        </w:rPr>
        <w:t xml:space="preserve">Código de Procedimientos Administrativos del Estado de México, de aplicación supletoria en términos del </w:t>
      </w:r>
      <w:r w:rsidRPr="004A468A">
        <w:rPr>
          <w:rFonts w:ascii="Palatino Linotype" w:eastAsia="MS Mincho" w:hAnsi="Palatino Linotype" w:cs="Arial"/>
          <w:sz w:val="24"/>
          <w:szCs w:val="24"/>
          <w:lang w:val="es-ES_tradnl" w:eastAsia="es-ES"/>
        </w:rPr>
        <w:t xml:space="preserve">artículo 195 de </w:t>
      </w:r>
      <w:r w:rsidRPr="004A468A">
        <w:rPr>
          <w:rFonts w:ascii="Palatino Linotype" w:eastAsia="MS Mincho" w:hAnsi="Palatino Linotype" w:cs="Times New Roman"/>
          <w:sz w:val="24"/>
          <w:szCs w:val="24"/>
          <w:lang w:val="es-ES_tradnl" w:eastAsia="es-ES"/>
        </w:rPr>
        <w:t>la Ley de Transparencia y Acceso a la Información Pública del Estado de México y Municipios en vigor, que a la letra señalan:</w:t>
      </w:r>
    </w:p>
    <w:p w:rsidR="002C0063" w:rsidRPr="004A468A" w:rsidRDefault="002C0063" w:rsidP="004A468A">
      <w:pPr>
        <w:tabs>
          <w:tab w:val="center" w:pos="4252"/>
          <w:tab w:val="right" w:pos="8504"/>
        </w:tabs>
        <w:spacing w:after="0" w:line="360" w:lineRule="auto"/>
        <w:ind w:left="567" w:right="616"/>
        <w:jc w:val="both"/>
        <w:rPr>
          <w:rFonts w:ascii="Palatino Linotype" w:eastAsia="MS Mincho" w:hAnsi="Palatino Linotype" w:cs="Times New Roman"/>
          <w:sz w:val="24"/>
          <w:szCs w:val="24"/>
          <w:lang w:val="es-ES_tradnl" w:eastAsia="es-ES"/>
        </w:rPr>
      </w:pPr>
    </w:p>
    <w:p w:rsidR="002C0063" w:rsidRPr="004A468A" w:rsidRDefault="002C0063" w:rsidP="004A468A">
      <w:pPr>
        <w:spacing w:after="0" w:line="360" w:lineRule="auto"/>
        <w:ind w:left="567" w:right="616"/>
        <w:jc w:val="center"/>
        <w:rPr>
          <w:rFonts w:ascii="Palatino Linotype" w:eastAsia="MS Mincho" w:hAnsi="Palatino Linotype" w:cs="Arial"/>
          <w:b/>
          <w:i/>
          <w:sz w:val="24"/>
          <w:szCs w:val="24"/>
          <w:lang w:val="es-ES_tradnl" w:eastAsia="es-ES"/>
        </w:rPr>
      </w:pPr>
      <w:r w:rsidRPr="004A468A">
        <w:rPr>
          <w:rFonts w:ascii="Palatino Linotype" w:eastAsia="MS Mincho" w:hAnsi="Palatino Linotype" w:cs="Arial"/>
          <w:b/>
          <w:i/>
          <w:sz w:val="24"/>
          <w:szCs w:val="24"/>
          <w:lang w:val="es-ES_tradnl" w:eastAsia="es-ES"/>
        </w:rPr>
        <w:t>Código de Procedimientos Administrativos del Estado de México.</w:t>
      </w:r>
    </w:p>
    <w:p w:rsidR="002C0063" w:rsidRPr="004A468A" w:rsidRDefault="002C0063" w:rsidP="004A468A">
      <w:pPr>
        <w:spacing w:after="0" w:line="360" w:lineRule="auto"/>
        <w:ind w:left="567" w:right="616"/>
        <w:jc w:val="center"/>
        <w:rPr>
          <w:rFonts w:ascii="Palatino Linotype" w:eastAsia="MS Mincho" w:hAnsi="Palatino Linotype" w:cs="Arial"/>
          <w:b/>
          <w:i/>
          <w:sz w:val="24"/>
          <w:szCs w:val="24"/>
          <w:lang w:val="es-ES_tradnl" w:eastAsia="es-ES"/>
        </w:rPr>
      </w:pPr>
    </w:p>
    <w:p w:rsidR="002C0063" w:rsidRPr="004A468A" w:rsidRDefault="002C0063" w:rsidP="004A468A">
      <w:pPr>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w:t>
      </w:r>
      <w:r w:rsidRPr="004A468A">
        <w:rPr>
          <w:rFonts w:ascii="Palatino Linotype" w:eastAsia="MS Mincho" w:hAnsi="Palatino Linotype" w:cs="Arial"/>
          <w:b/>
          <w:i/>
          <w:sz w:val="24"/>
          <w:szCs w:val="24"/>
          <w:lang w:val="es-ES_tradnl" w:eastAsia="es-ES"/>
        </w:rPr>
        <w:t>Artículo 18</w:t>
      </w:r>
      <w:r w:rsidRPr="004A468A">
        <w:rPr>
          <w:rFonts w:ascii="Palatino Linotype" w:eastAsia="MS Mincho" w:hAnsi="Palatino Linotype" w:cs="Arial"/>
          <w:i/>
          <w:sz w:val="24"/>
          <w:szCs w:val="24"/>
          <w:lang w:val="es-ES_tradnl" w:eastAsia="es-ES"/>
        </w:rPr>
        <w:t xml:space="preserve">.- </w:t>
      </w:r>
      <w:r w:rsidRPr="004A468A">
        <w:rPr>
          <w:rFonts w:ascii="Palatino Linotype" w:eastAsia="MS Mincho" w:hAnsi="Palatino Linotype" w:cs="Arial"/>
          <w:b/>
          <w:i/>
          <w:sz w:val="24"/>
          <w:szCs w:val="24"/>
          <w:lang w:val="es-ES_tradnl" w:eastAsia="es-ES"/>
        </w:rPr>
        <w:t xml:space="preserve">La autoridad administrativa o el Tribunal </w:t>
      </w:r>
      <w:r w:rsidRPr="004A468A">
        <w:rPr>
          <w:rFonts w:ascii="Palatino Linotype" w:eastAsia="MS Mincho" w:hAnsi="Palatino Linotype" w:cs="Arial"/>
          <w:b/>
          <w:i/>
          <w:sz w:val="24"/>
          <w:szCs w:val="24"/>
          <w:u w:val="single"/>
          <w:lang w:val="es-ES_tradnl" w:eastAsia="es-ES"/>
        </w:rPr>
        <w:t>acordarán la acumulación de los expedientes</w:t>
      </w:r>
      <w:r w:rsidRPr="004A468A">
        <w:rPr>
          <w:rFonts w:ascii="Palatino Linotype" w:eastAsia="MS Mincho" w:hAnsi="Palatino Linotype" w:cs="Arial"/>
          <w:b/>
          <w:i/>
          <w:sz w:val="24"/>
          <w:szCs w:val="24"/>
          <w:lang w:val="es-ES_tradnl" w:eastAsia="es-ES"/>
        </w:rPr>
        <w:t xml:space="preserve"> del procedimiento y proceso administrativo que ante ellos se sigan, de oficio</w:t>
      </w:r>
      <w:r w:rsidRPr="004A468A">
        <w:rPr>
          <w:rFonts w:ascii="Palatino Linotype" w:eastAsia="MS Mincho" w:hAnsi="Palatino Linotype" w:cs="Arial"/>
          <w:i/>
          <w:sz w:val="24"/>
          <w:szCs w:val="24"/>
          <w:lang w:val="es-ES_tradnl" w:eastAsia="es-ES"/>
        </w:rPr>
        <w:t xml:space="preserve"> o a petición de parte, </w:t>
      </w:r>
      <w:r w:rsidRPr="004A468A">
        <w:rPr>
          <w:rFonts w:ascii="Palatino Linotype" w:eastAsia="MS Mincho" w:hAnsi="Palatino Linotype" w:cs="Arial"/>
          <w:b/>
          <w:i/>
          <w:sz w:val="24"/>
          <w:szCs w:val="24"/>
          <w:u w:val="single"/>
          <w:lang w:val="es-ES_tradnl" w:eastAsia="es-ES"/>
        </w:rPr>
        <w:t>cuando las partes</w:t>
      </w:r>
      <w:r w:rsidRPr="004A468A">
        <w:rPr>
          <w:rFonts w:ascii="Palatino Linotype" w:eastAsia="MS Mincho" w:hAnsi="Palatino Linotype" w:cs="Arial"/>
          <w:i/>
          <w:sz w:val="24"/>
          <w:szCs w:val="24"/>
          <w:lang w:val="es-ES_tradnl" w:eastAsia="es-ES"/>
        </w:rPr>
        <w:t xml:space="preserve"> o los </w:t>
      </w:r>
      <w:r w:rsidRPr="004A468A">
        <w:rPr>
          <w:rFonts w:ascii="Palatino Linotype" w:eastAsia="MS Mincho" w:hAnsi="Palatino Linotype" w:cs="Arial"/>
          <w:i/>
          <w:sz w:val="24"/>
          <w:szCs w:val="24"/>
          <w:lang w:val="es-ES_tradnl" w:eastAsia="es-ES"/>
        </w:rPr>
        <w:lastRenderedPageBreak/>
        <w:t xml:space="preserve">actos administrativos </w:t>
      </w:r>
      <w:r w:rsidRPr="004A468A">
        <w:rPr>
          <w:rFonts w:ascii="Palatino Linotype" w:eastAsia="MS Mincho" w:hAnsi="Palatino Linotype" w:cs="Arial"/>
          <w:b/>
          <w:i/>
          <w:sz w:val="24"/>
          <w:szCs w:val="24"/>
          <w:u w:val="single"/>
          <w:lang w:val="es-ES_tradnl" w:eastAsia="es-ES"/>
        </w:rPr>
        <w:t>sean iguales</w:t>
      </w:r>
      <w:r w:rsidRPr="004A468A">
        <w:rPr>
          <w:rFonts w:ascii="Palatino Linotype" w:eastAsia="MS Mincho" w:hAnsi="Palatino Linotype" w:cs="Arial"/>
          <w:i/>
          <w:sz w:val="24"/>
          <w:szCs w:val="24"/>
          <w:lang w:val="es-ES_tradnl" w:eastAsia="es-ES"/>
        </w:rPr>
        <w:t xml:space="preserve">, se trate de actos conexos o </w:t>
      </w:r>
      <w:r w:rsidRPr="004A468A">
        <w:rPr>
          <w:rFonts w:ascii="Palatino Linotype" w:eastAsia="MS Mincho" w:hAnsi="Palatino Linotype" w:cs="Arial"/>
          <w:b/>
          <w:i/>
          <w:sz w:val="24"/>
          <w:szCs w:val="24"/>
          <w:u w:val="single"/>
          <w:lang w:val="es-ES_tradnl" w:eastAsia="es-ES"/>
        </w:rPr>
        <w:t>resulte conveniente el trámite unificado de los asuntos, para evitar la emisión de resoluciones contradictorias</w:t>
      </w:r>
      <w:r w:rsidRPr="004A468A">
        <w:rPr>
          <w:rFonts w:ascii="Palatino Linotype" w:eastAsia="MS Mincho" w:hAnsi="Palatino Linotype" w:cs="Arial"/>
          <w:i/>
          <w:sz w:val="24"/>
          <w:szCs w:val="24"/>
          <w:lang w:val="es-ES_tradnl" w:eastAsia="es-ES"/>
        </w:rPr>
        <w:t>. La misma regla se aplicará, en lo conducente, para la separación de los expedientes.”</w:t>
      </w:r>
    </w:p>
    <w:p w:rsidR="002C0063" w:rsidRPr="004A468A" w:rsidRDefault="002C0063" w:rsidP="004A468A">
      <w:pPr>
        <w:spacing w:after="0" w:line="360" w:lineRule="auto"/>
        <w:ind w:left="567" w:right="616"/>
        <w:jc w:val="both"/>
        <w:rPr>
          <w:rFonts w:ascii="Palatino Linotype" w:eastAsia="MS Mincho" w:hAnsi="Palatino Linotype" w:cs="Arial"/>
          <w:i/>
          <w:sz w:val="24"/>
          <w:szCs w:val="24"/>
          <w:lang w:val="es-ES_tradnl" w:eastAsia="es-ES"/>
        </w:rPr>
      </w:pPr>
    </w:p>
    <w:p w:rsidR="002C0063" w:rsidRPr="004A468A" w:rsidRDefault="002C0063" w:rsidP="004A468A">
      <w:pPr>
        <w:spacing w:after="0" w:line="360" w:lineRule="auto"/>
        <w:ind w:left="567" w:right="616"/>
        <w:jc w:val="both"/>
        <w:rPr>
          <w:rFonts w:ascii="Palatino Linotype" w:eastAsia="MS Mincho" w:hAnsi="Palatino Linotype" w:cs="Arial"/>
          <w:b/>
          <w:i/>
          <w:sz w:val="24"/>
          <w:szCs w:val="24"/>
          <w:lang w:val="es-ES_tradnl" w:eastAsia="es-ES"/>
        </w:rPr>
      </w:pPr>
      <w:r w:rsidRPr="004A468A">
        <w:rPr>
          <w:rFonts w:ascii="Palatino Linotype" w:eastAsia="MS Mincho" w:hAnsi="Palatino Linotype" w:cs="Arial"/>
          <w:b/>
          <w:i/>
          <w:sz w:val="24"/>
          <w:szCs w:val="24"/>
          <w:lang w:val="es-ES_tradnl" w:eastAsia="es-ES"/>
        </w:rPr>
        <w:t>Ley de Transparencia y Acceso a la Información Pública del Estado de México y Municipios.</w:t>
      </w:r>
    </w:p>
    <w:p w:rsidR="002C0063" w:rsidRPr="004A468A" w:rsidRDefault="002C0063" w:rsidP="004A468A">
      <w:pPr>
        <w:spacing w:after="0" w:line="360" w:lineRule="auto"/>
        <w:ind w:left="567" w:right="616"/>
        <w:jc w:val="both"/>
        <w:rPr>
          <w:rFonts w:ascii="Palatino Linotype" w:eastAsia="MS Mincho" w:hAnsi="Palatino Linotype" w:cs="Arial"/>
          <w:b/>
          <w:i/>
          <w:sz w:val="24"/>
          <w:szCs w:val="24"/>
          <w:lang w:val="es-ES_tradnl" w:eastAsia="es-ES"/>
        </w:rPr>
      </w:pPr>
    </w:p>
    <w:p w:rsidR="002C0063" w:rsidRPr="004A468A" w:rsidRDefault="002C0063" w:rsidP="004A468A">
      <w:pPr>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w:t>
      </w:r>
      <w:r w:rsidRPr="004A468A">
        <w:rPr>
          <w:rFonts w:ascii="Palatino Linotype" w:eastAsia="MS Mincho" w:hAnsi="Palatino Linotype" w:cs="Arial"/>
          <w:b/>
          <w:i/>
          <w:sz w:val="24"/>
          <w:szCs w:val="24"/>
          <w:lang w:val="es-ES_tradnl" w:eastAsia="es-ES"/>
        </w:rPr>
        <w:t xml:space="preserve">Artículo 195. </w:t>
      </w:r>
      <w:r w:rsidRPr="004A468A">
        <w:rPr>
          <w:rFonts w:ascii="Palatino Linotype" w:eastAsia="MS Mincho" w:hAnsi="Palatino Linotype" w:cs="Arial"/>
          <w:i/>
          <w:sz w:val="24"/>
          <w:szCs w:val="24"/>
          <w:lang w:val="es-ES_tradnl" w:eastAsia="es-ES"/>
        </w:rPr>
        <w:t>En la tramitación del recurso de revisión se aplicarán supletoriamente las disposiciones contenidas en el Código de Procedimientos Administrativos del Estado de México.”</w:t>
      </w:r>
    </w:p>
    <w:p w:rsidR="002C0063" w:rsidRDefault="002C0063" w:rsidP="004A468A">
      <w:pPr>
        <w:spacing w:before="240" w:after="240" w:line="360" w:lineRule="auto"/>
        <w:ind w:left="567" w:right="616"/>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(Énfasis añadido)</w:t>
      </w:r>
    </w:p>
    <w:p w:rsidR="004A468A" w:rsidRPr="004A468A" w:rsidRDefault="004A468A" w:rsidP="004A468A">
      <w:pPr>
        <w:spacing w:before="240" w:after="240" w:line="360" w:lineRule="auto"/>
        <w:ind w:left="567" w:right="616"/>
        <w:contextualSpacing/>
        <w:jc w:val="both"/>
        <w:rPr>
          <w:rFonts w:ascii="Palatino Linotype" w:eastAsia="MS Mincho" w:hAnsi="Palatino Linotype" w:cs="Arial"/>
          <w:i/>
          <w:sz w:val="24"/>
          <w:szCs w:val="24"/>
          <w:lang w:val="es-ES_tradnl" w:eastAsia="es-ES"/>
        </w:rPr>
      </w:pPr>
    </w:p>
    <w:p w:rsidR="00362C20" w:rsidRDefault="00362C20" w:rsidP="004A468A">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 xml:space="preserve">El </w:t>
      </w:r>
      <w:r w:rsidR="00F43C1A" w:rsidRPr="004A468A">
        <w:rPr>
          <w:rFonts w:ascii="Palatino Linotype" w:eastAsia="MS Mincho" w:hAnsi="Palatino Linotype" w:cs="Times New Roman"/>
          <w:b/>
          <w:sz w:val="24"/>
          <w:szCs w:val="24"/>
          <w:lang w:val="es-ES_tradnl" w:eastAsia="es-ES"/>
        </w:rPr>
        <w:t xml:space="preserve">veintidós (22), </w:t>
      </w:r>
      <w:r w:rsidR="00F43C1A" w:rsidRPr="004A468A">
        <w:rPr>
          <w:rFonts w:ascii="Palatino Linotype" w:eastAsia="Calibri" w:hAnsi="Palatino Linotype" w:cs="Arial"/>
          <w:b/>
          <w:sz w:val="24"/>
          <w:szCs w:val="24"/>
          <w:lang w:val="es-ES_tradnl" w:eastAsia="es-ES"/>
        </w:rPr>
        <w:t>veintiséis</w:t>
      </w:r>
      <w:r w:rsidR="00ED02DD" w:rsidRPr="004A468A">
        <w:rPr>
          <w:rFonts w:ascii="Palatino Linotype" w:eastAsia="MS Mincho" w:hAnsi="Palatino Linotype" w:cs="Times New Roman"/>
          <w:b/>
          <w:sz w:val="24"/>
          <w:szCs w:val="24"/>
          <w:lang w:val="es-ES_tradnl" w:eastAsia="es-ES"/>
        </w:rPr>
        <w:t xml:space="preserve"> (</w:t>
      </w:r>
      <w:r w:rsidR="00F43C1A" w:rsidRPr="004A468A">
        <w:rPr>
          <w:rFonts w:ascii="Palatino Linotype" w:eastAsia="MS Mincho" w:hAnsi="Palatino Linotype" w:cs="Times New Roman"/>
          <w:b/>
          <w:sz w:val="24"/>
          <w:szCs w:val="24"/>
          <w:lang w:val="es-ES_tradnl" w:eastAsia="es-ES"/>
        </w:rPr>
        <w:t>26</w:t>
      </w:r>
      <w:r w:rsidRPr="004A468A">
        <w:rPr>
          <w:rFonts w:ascii="Palatino Linotype" w:eastAsia="MS Mincho" w:hAnsi="Palatino Linotype" w:cs="Times New Roman"/>
          <w:b/>
          <w:sz w:val="24"/>
          <w:szCs w:val="24"/>
          <w:lang w:val="es-ES_tradnl" w:eastAsia="es-ES"/>
        </w:rPr>
        <w:t xml:space="preserve">) </w:t>
      </w:r>
      <w:r w:rsidR="00ED02DD" w:rsidRPr="004A468A">
        <w:rPr>
          <w:rFonts w:ascii="Palatino Linotype" w:eastAsia="MS Mincho" w:hAnsi="Palatino Linotype" w:cs="Times New Roman"/>
          <w:b/>
          <w:sz w:val="24"/>
          <w:szCs w:val="24"/>
          <w:lang w:val="es-ES_tradnl" w:eastAsia="es-ES"/>
        </w:rPr>
        <w:t xml:space="preserve">y veintisiete (27) </w:t>
      </w:r>
      <w:r w:rsidRPr="004A468A">
        <w:rPr>
          <w:rFonts w:ascii="Palatino Linotype" w:eastAsia="MS Mincho" w:hAnsi="Palatino Linotype" w:cs="Times New Roman"/>
          <w:b/>
          <w:sz w:val="24"/>
          <w:szCs w:val="24"/>
          <w:lang w:val="es-ES_tradnl" w:eastAsia="es-ES"/>
        </w:rPr>
        <w:t>de noviembre</w:t>
      </w:r>
      <w:r w:rsidRPr="004A468A">
        <w:rPr>
          <w:rFonts w:ascii="Palatino Linotype" w:eastAsia="MS Mincho" w:hAnsi="Palatino Linotype" w:cs="Times New Roman"/>
          <w:sz w:val="24"/>
          <w:szCs w:val="24"/>
          <w:lang w:val="es-ES_tradnl" w:eastAsia="es-ES"/>
        </w:rPr>
        <w:t xml:space="preserve"> de dos mil diecinueve, con fundamento en el</w:t>
      </w:r>
      <w:r w:rsidR="00ED02DD" w:rsidRPr="004A468A">
        <w:rPr>
          <w:rFonts w:ascii="Palatino Linotype" w:eastAsia="MS Mincho" w:hAnsi="Palatino Linotype" w:cs="Times New Roman"/>
          <w:sz w:val="24"/>
          <w:szCs w:val="24"/>
          <w:lang w:val="es-ES_tradnl" w:eastAsia="es-ES"/>
        </w:rPr>
        <w:t xml:space="preserve"> artículo 181 tercer pár</w:t>
      </w:r>
      <w:r w:rsidRPr="004A468A">
        <w:rPr>
          <w:rFonts w:ascii="Palatino Linotype" w:eastAsia="MS Mincho" w:hAnsi="Palatino Linotype" w:cs="Times New Roman"/>
          <w:sz w:val="24"/>
          <w:szCs w:val="24"/>
          <w:lang w:val="es-ES_tradnl" w:eastAsia="es-ES"/>
        </w:rPr>
        <w:t>rafo de la Ley</w:t>
      </w:r>
      <w:r w:rsidR="00ED02DD" w:rsidRPr="004A468A">
        <w:rPr>
          <w:rFonts w:ascii="Palatino Linotype" w:eastAsia="MS Mincho" w:hAnsi="Palatino Linotype" w:cs="Times New Roman"/>
          <w:sz w:val="24"/>
          <w:szCs w:val="24"/>
          <w:lang w:val="es-ES_tradnl" w:eastAsia="es-ES"/>
        </w:rPr>
        <w:t xml:space="preserve"> de Transparencia y Acceso a la </w:t>
      </w:r>
      <w:r w:rsidRPr="004A468A">
        <w:rPr>
          <w:rFonts w:ascii="Palatino Linotype" w:eastAsia="MS Mincho" w:hAnsi="Palatino Linotype" w:cs="Times New Roman"/>
          <w:sz w:val="24"/>
          <w:szCs w:val="24"/>
          <w:lang w:val="es-ES_tradnl" w:eastAsia="es-ES"/>
        </w:rPr>
        <w:t>Información Pública del Estado de México y Municipios, se acordó el</w:t>
      </w:r>
      <w:r w:rsidR="00F43C1A" w:rsidRPr="004A468A">
        <w:rPr>
          <w:rFonts w:ascii="Palatino Linotype" w:eastAsia="MS Mincho" w:hAnsi="Palatino Linotype" w:cs="Times New Roman"/>
          <w:sz w:val="24"/>
          <w:szCs w:val="24"/>
          <w:lang w:val="es-ES_tradnl" w:eastAsia="es-ES"/>
        </w:rPr>
        <w:t xml:space="preserve"> </w:t>
      </w:r>
      <w:r w:rsidRPr="004A468A">
        <w:rPr>
          <w:rFonts w:ascii="Palatino Linotype" w:eastAsia="MS Mincho" w:hAnsi="Palatino Linotype" w:cs="Times New Roman"/>
          <w:sz w:val="24"/>
          <w:szCs w:val="24"/>
          <w:lang w:val="es-ES_tradnl" w:eastAsia="es-ES"/>
        </w:rPr>
        <w:t>plazo de treinta (30) días para resolver el recurso de revisión, sería ampliado por un periodo de quince (15) días hábiles adicionales, debido a la naturaleza,</w:t>
      </w:r>
      <w:r w:rsidR="00F43C1A" w:rsidRPr="004A468A">
        <w:rPr>
          <w:rFonts w:ascii="Palatino Linotype" w:eastAsia="MS Mincho" w:hAnsi="Palatino Linotype" w:cs="Times New Roman"/>
          <w:sz w:val="24"/>
          <w:szCs w:val="24"/>
          <w:lang w:val="es-ES_tradnl" w:eastAsia="es-ES"/>
        </w:rPr>
        <w:t xml:space="preserve"> </w:t>
      </w:r>
      <w:r w:rsidRPr="004A468A">
        <w:rPr>
          <w:rFonts w:ascii="Palatino Linotype" w:eastAsia="MS Mincho" w:hAnsi="Palatino Linotype" w:cs="Times New Roman"/>
          <w:sz w:val="24"/>
          <w:szCs w:val="24"/>
          <w:lang w:val="es-ES_tradnl" w:eastAsia="es-ES"/>
        </w:rPr>
        <w:t>complejidad del asunto y para un mejor estudio.</w:t>
      </w:r>
    </w:p>
    <w:p w:rsidR="004A468A" w:rsidRPr="004A468A" w:rsidRDefault="004A468A" w:rsidP="004A468A">
      <w:pPr>
        <w:spacing w:after="0" w:line="360" w:lineRule="auto"/>
        <w:ind w:right="34"/>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4A468A">
        <w:rPr>
          <w:rFonts w:ascii="Palatino Linotype" w:eastAsia="MS Mincho" w:hAnsi="Palatino Linotype" w:cs="Times New Roman"/>
          <w:sz w:val="24"/>
          <w:szCs w:val="24"/>
          <w:lang w:val="es-ES_tradnl" w:eastAsia="es-ES"/>
        </w:rPr>
        <w:t>El Comisionado Ponente decretó el cierre de instrucción</w:t>
      </w:r>
      <w:r w:rsidRPr="004A468A">
        <w:rPr>
          <w:rFonts w:ascii="Palatino Linotype" w:eastAsia="MS Mincho" w:hAnsi="Palatino Linotype" w:cs="Arial"/>
          <w:sz w:val="24"/>
          <w:szCs w:val="24"/>
          <w:lang w:val="es-ES_tradnl" w:eastAsia="es-ES"/>
        </w:rPr>
        <w:t xml:space="preserve"> </w:t>
      </w:r>
      <w:r w:rsidRPr="004A468A">
        <w:rPr>
          <w:rFonts w:ascii="Palatino Linotype" w:eastAsia="MS Mincho" w:hAnsi="Palatino Linotype" w:cs="Times New Roman"/>
          <w:sz w:val="24"/>
          <w:szCs w:val="24"/>
          <w:lang w:val="es-ES_tradnl" w:eastAsia="es-ES"/>
        </w:rPr>
        <w:t xml:space="preserve">mediante acuerdo de fecha </w:t>
      </w:r>
      <w:r w:rsidR="00F43C1A" w:rsidRPr="004A468A">
        <w:rPr>
          <w:rFonts w:ascii="Palatino Linotype" w:eastAsia="MS Mincho" w:hAnsi="Palatino Linotype" w:cs="Times New Roman"/>
          <w:b/>
          <w:sz w:val="24"/>
          <w:szCs w:val="24"/>
          <w:lang w:val="es-ES_tradnl" w:eastAsia="es-ES"/>
        </w:rPr>
        <w:t xml:space="preserve">tres </w:t>
      </w:r>
      <w:r w:rsidR="00796627" w:rsidRPr="004A468A">
        <w:rPr>
          <w:rFonts w:ascii="Palatino Linotype" w:eastAsia="MS Mincho" w:hAnsi="Palatino Linotype" w:cs="Times New Roman"/>
          <w:b/>
          <w:sz w:val="24"/>
          <w:szCs w:val="24"/>
          <w:lang w:val="es-ES_tradnl" w:eastAsia="es-ES"/>
        </w:rPr>
        <w:t>(</w:t>
      </w:r>
      <w:r w:rsidR="00F43C1A" w:rsidRPr="004A468A">
        <w:rPr>
          <w:rFonts w:ascii="Palatino Linotype" w:eastAsia="MS Mincho" w:hAnsi="Palatino Linotype" w:cs="Times New Roman"/>
          <w:b/>
          <w:sz w:val="24"/>
          <w:szCs w:val="24"/>
          <w:lang w:val="es-ES_tradnl" w:eastAsia="es-ES"/>
        </w:rPr>
        <w:t>03) de dici</w:t>
      </w:r>
      <w:r w:rsidRPr="004A468A">
        <w:rPr>
          <w:rFonts w:ascii="Palatino Linotype" w:eastAsia="MS Mincho" w:hAnsi="Palatino Linotype" w:cs="Times New Roman"/>
          <w:b/>
          <w:sz w:val="24"/>
          <w:szCs w:val="24"/>
          <w:lang w:val="es-ES_tradnl" w:eastAsia="es-ES"/>
        </w:rPr>
        <w:t>embre</w:t>
      </w:r>
      <w:r w:rsidRPr="004A468A">
        <w:rPr>
          <w:rFonts w:ascii="Palatino Linotype" w:eastAsia="MS Mincho" w:hAnsi="Palatino Linotype" w:cs="Times New Roman"/>
          <w:sz w:val="24"/>
          <w:szCs w:val="24"/>
          <w:lang w:val="es-ES_tradnl" w:eastAsia="es-ES"/>
        </w:rPr>
        <w:t xml:space="preserve"> de dos mil diecinueve, </w:t>
      </w:r>
      <w:r w:rsidRPr="004A468A">
        <w:rPr>
          <w:rFonts w:ascii="Palatino Linotype" w:eastAsia="MS Mincho" w:hAnsi="Palatino Linotype" w:cs="Arial"/>
          <w:sz w:val="24"/>
          <w:szCs w:val="24"/>
          <w:lang w:val="es-ES_tradnl" w:eastAsia="es-ES"/>
        </w:rPr>
        <w:t xml:space="preserve">por lo que, ordenó turnar el expediente a resolución, </w:t>
      </w:r>
      <w:r w:rsidRPr="004A468A">
        <w:rPr>
          <w:rFonts w:ascii="Palatino Linotype" w:eastAsiaTheme="minorEastAsia" w:hAnsi="Palatino Linotype" w:cs="Arial"/>
          <w:sz w:val="24"/>
          <w:szCs w:val="24"/>
          <w:lang w:val="es-ES_tradnl" w:eastAsia="es-ES"/>
        </w:rPr>
        <w:t>por lo que no habiendo más que h</w:t>
      </w:r>
      <w:r w:rsidR="00796627" w:rsidRPr="004A468A">
        <w:rPr>
          <w:rFonts w:ascii="Palatino Linotype" w:eastAsiaTheme="minorEastAsia" w:hAnsi="Palatino Linotype" w:cs="Arial"/>
          <w:sz w:val="24"/>
          <w:szCs w:val="24"/>
          <w:lang w:val="es-ES_tradnl" w:eastAsia="es-ES"/>
        </w:rPr>
        <w:t xml:space="preserve">acer constar, y - - - - - - </w:t>
      </w:r>
    </w:p>
    <w:p w:rsidR="00362C20" w:rsidRPr="004A468A" w:rsidRDefault="00362C20" w:rsidP="004A468A">
      <w:pPr>
        <w:spacing w:after="0" w:line="360" w:lineRule="auto"/>
        <w:contextualSpacing/>
        <w:rPr>
          <w:rFonts w:ascii="Palatino Linotype" w:eastAsia="Calibri" w:hAnsi="Palatino Linotype" w:cs="Arial"/>
          <w:sz w:val="24"/>
          <w:szCs w:val="24"/>
          <w:lang w:val="es-ES" w:eastAsia="es-ES"/>
        </w:rPr>
      </w:pPr>
    </w:p>
    <w:p w:rsidR="00362C20" w:rsidRDefault="00362C20" w:rsidP="004A468A">
      <w:pPr>
        <w:keepNext/>
        <w:keepLines/>
        <w:spacing w:after="0" w:line="360" w:lineRule="auto"/>
        <w:ind w:right="-142"/>
        <w:jc w:val="center"/>
        <w:outlineLvl w:val="0"/>
        <w:rPr>
          <w:rFonts w:ascii="Palatino Linotype" w:eastAsiaTheme="majorEastAsia" w:hAnsi="Palatino Linotype" w:cstheme="majorBidi"/>
          <w:b/>
          <w:sz w:val="24"/>
          <w:szCs w:val="24"/>
        </w:rPr>
      </w:pPr>
      <w:bookmarkStart w:id="56" w:name="_Toc27136613"/>
      <w:r w:rsidRPr="004A468A">
        <w:rPr>
          <w:rFonts w:ascii="Palatino Linotype" w:eastAsiaTheme="majorEastAsia" w:hAnsi="Palatino Linotype" w:cstheme="majorBidi"/>
          <w:b/>
          <w:sz w:val="24"/>
          <w:szCs w:val="24"/>
        </w:rPr>
        <w:lastRenderedPageBreak/>
        <w:t>C O N S I D E R A N D O</w:t>
      </w:r>
      <w:bookmarkEnd w:id="56"/>
      <w:r w:rsidRPr="004A468A">
        <w:rPr>
          <w:rFonts w:ascii="Palatino Linotype" w:eastAsiaTheme="majorEastAsia" w:hAnsi="Palatino Linotype" w:cstheme="majorBidi"/>
          <w:b/>
          <w:sz w:val="24"/>
          <w:szCs w:val="24"/>
        </w:rPr>
        <w:t xml:space="preserve"> </w:t>
      </w:r>
    </w:p>
    <w:p w:rsidR="004A468A" w:rsidRPr="004A468A" w:rsidRDefault="004A468A" w:rsidP="004A468A">
      <w:pPr>
        <w:keepNext/>
        <w:keepLines/>
        <w:spacing w:after="0" w:line="360" w:lineRule="auto"/>
        <w:ind w:right="-142"/>
        <w:jc w:val="center"/>
        <w:outlineLvl w:val="0"/>
        <w:rPr>
          <w:rFonts w:ascii="Palatino Linotype" w:eastAsiaTheme="majorEastAsia" w:hAnsi="Palatino Linotype" w:cstheme="majorBidi"/>
          <w:b/>
          <w:sz w:val="24"/>
          <w:szCs w:val="24"/>
        </w:rPr>
      </w:pPr>
    </w:p>
    <w:p w:rsidR="00362C20" w:rsidRPr="004A468A" w:rsidRDefault="00362C20" w:rsidP="004A468A">
      <w:pPr>
        <w:keepNext/>
        <w:keepLines/>
        <w:spacing w:after="0" w:line="360" w:lineRule="auto"/>
        <w:ind w:right="-142"/>
        <w:outlineLvl w:val="1"/>
        <w:rPr>
          <w:rFonts w:ascii="Palatino Linotype" w:eastAsiaTheme="majorEastAsia" w:hAnsi="Palatino Linotype" w:cstheme="majorBidi"/>
          <w:b/>
          <w:sz w:val="24"/>
          <w:szCs w:val="24"/>
        </w:rPr>
      </w:pPr>
      <w:bookmarkStart w:id="57" w:name="_Toc27136614"/>
      <w:r w:rsidRPr="004A468A">
        <w:rPr>
          <w:rFonts w:ascii="Palatino Linotype" w:eastAsiaTheme="majorEastAsia" w:hAnsi="Palatino Linotype" w:cstheme="majorBidi"/>
          <w:b/>
          <w:sz w:val="24"/>
          <w:szCs w:val="24"/>
        </w:rPr>
        <w:t>PRIMERO. De la competencia</w:t>
      </w:r>
      <w:bookmarkEnd w:id="57"/>
    </w:p>
    <w:p w:rsidR="00362C20" w:rsidRPr="004A468A" w:rsidRDefault="00362C20" w:rsidP="004A468A">
      <w:pPr>
        <w:spacing w:after="0" w:line="360" w:lineRule="auto"/>
        <w:ind w:right="-142"/>
        <w:rPr>
          <w:rFonts w:ascii="Palatino Linotype" w:eastAsiaTheme="minorEastAsia" w:hAnsi="Palatino Linotype"/>
          <w:sz w:val="24"/>
          <w:szCs w:val="24"/>
        </w:rPr>
      </w:pPr>
    </w:p>
    <w:p w:rsidR="00362C20" w:rsidRPr="004A468A" w:rsidRDefault="00362C20" w:rsidP="004A468A">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4A468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A468A">
        <w:rPr>
          <w:rFonts w:ascii="Palatino Linotype" w:eastAsia="Calibri" w:hAnsi="Palatino Linotype" w:cs="Times New Roman"/>
          <w:b/>
          <w:sz w:val="24"/>
          <w:szCs w:val="24"/>
          <w:lang w:val="es-ES" w:eastAsia="es-ES"/>
        </w:rPr>
        <w:t>Constitución Política de los Estados Unidos Mexicanos</w:t>
      </w:r>
      <w:r w:rsidRPr="004A468A">
        <w:rPr>
          <w:rFonts w:ascii="Palatino Linotype" w:eastAsia="Calibri" w:hAnsi="Palatino Linotype" w:cs="Times New Roman"/>
          <w:sz w:val="24"/>
          <w:szCs w:val="24"/>
          <w:lang w:val="es-ES" w:eastAsia="es-ES"/>
        </w:rPr>
        <w:t xml:space="preserve">; 5, párrafos </w:t>
      </w:r>
      <w:r w:rsidRPr="004A468A">
        <w:rPr>
          <w:rFonts w:ascii="Palatino Linotype" w:eastAsiaTheme="minorEastAsia" w:hAnsi="Palatino Linotype" w:cs="Arial"/>
          <w:bCs/>
          <w:sz w:val="24"/>
          <w:szCs w:val="24"/>
          <w:lang w:val="es-ES" w:eastAsia="es-ES"/>
        </w:rPr>
        <w:t xml:space="preserve">vigésimo segundo, vigésimo tercero y vigésimo cuarto </w:t>
      </w:r>
      <w:r w:rsidRPr="004A468A">
        <w:rPr>
          <w:rFonts w:ascii="Palatino Linotype" w:eastAsia="Calibri" w:hAnsi="Palatino Linotype" w:cs="Times New Roman"/>
          <w:sz w:val="24"/>
          <w:szCs w:val="24"/>
          <w:lang w:val="es-ES" w:eastAsia="es-ES"/>
        </w:rPr>
        <w:t xml:space="preserve">fracciones IV y V de la </w:t>
      </w:r>
      <w:r w:rsidRPr="004A468A">
        <w:rPr>
          <w:rFonts w:ascii="Palatino Linotype" w:eastAsia="Calibri" w:hAnsi="Palatino Linotype" w:cs="Times New Roman"/>
          <w:b/>
          <w:sz w:val="24"/>
          <w:szCs w:val="24"/>
          <w:lang w:val="es-ES" w:eastAsia="es-ES"/>
        </w:rPr>
        <w:t>Constitución Política del Estado Libre y Soberano de México</w:t>
      </w:r>
      <w:r w:rsidRPr="004A468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A468A">
        <w:rPr>
          <w:rFonts w:ascii="Palatino Linotype" w:eastAsia="Calibri" w:hAnsi="Palatino Linotype" w:cs="Arial"/>
          <w:sz w:val="24"/>
          <w:szCs w:val="24"/>
          <w:lang w:val="es-ES" w:eastAsia="es-ES"/>
        </w:rPr>
        <w:t xml:space="preserve">de la </w:t>
      </w:r>
      <w:r w:rsidRPr="004A468A">
        <w:rPr>
          <w:rFonts w:ascii="Palatino Linotype" w:eastAsia="Calibri" w:hAnsi="Palatino Linotype" w:cs="Arial"/>
          <w:b/>
          <w:sz w:val="24"/>
          <w:szCs w:val="24"/>
          <w:lang w:val="es-ES" w:eastAsia="es-ES"/>
        </w:rPr>
        <w:t>Ley de Transparencia y Acceso a la Información Pública del Estado de México y Municipios</w:t>
      </w:r>
      <w:r w:rsidRPr="004A468A">
        <w:rPr>
          <w:rFonts w:ascii="Palatino Linotype" w:eastAsia="Calibri" w:hAnsi="Palatino Linotype" w:cs="Arial"/>
          <w:sz w:val="24"/>
          <w:szCs w:val="24"/>
          <w:lang w:val="es-ES" w:eastAsia="es-ES"/>
        </w:rPr>
        <w:t xml:space="preserve">; y 7, 9 fracciones I y XXIV, y 11 del </w:t>
      </w:r>
      <w:r w:rsidRPr="004A468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A468A">
        <w:rPr>
          <w:rFonts w:ascii="Palatino Linotype" w:eastAsiaTheme="minorEastAsia" w:hAnsi="Palatino Linotype"/>
          <w:sz w:val="24"/>
          <w:szCs w:val="24"/>
          <w:lang w:val="es-ES_tradnl" w:eastAsia="es-ES"/>
        </w:rPr>
        <w:t>.</w:t>
      </w:r>
    </w:p>
    <w:p w:rsidR="00362C20" w:rsidRPr="004A468A" w:rsidRDefault="00362C20" w:rsidP="004A468A">
      <w:pPr>
        <w:keepNext/>
        <w:keepLines/>
        <w:spacing w:after="0" w:line="360" w:lineRule="auto"/>
        <w:ind w:right="-142"/>
        <w:outlineLvl w:val="1"/>
        <w:rPr>
          <w:rFonts w:ascii="Palatino Linotype" w:eastAsiaTheme="majorEastAsia" w:hAnsi="Palatino Linotype" w:cstheme="majorBidi"/>
          <w:b/>
          <w:sz w:val="24"/>
          <w:szCs w:val="24"/>
        </w:rPr>
      </w:pPr>
    </w:p>
    <w:p w:rsidR="00362C20" w:rsidRPr="004A468A" w:rsidRDefault="00362C20" w:rsidP="004A468A">
      <w:pPr>
        <w:keepNext/>
        <w:keepLines/>
        <w:spacing w:after="0" w:line="360" w:lineRule="auto"/>
        <w:ind w:right="-142"/>
        <w:outlineLvl w:val="1"/>
        <w:rPr>
          <w:rFonts w:ascii="Palatino Linotype" w:eastAsiaTheme="majorEastAsia" w:hAnsi="Palatino Linotype" w:cstheme="majorBidi"/>
          <w:b/>
          <w:sz w:val="24"/>
          <w:szCs w:val="24"/>
        </w:rPr>
      </w:pPr>
      <w:bookmarkStart w:id="58" w:name="_Toc27136615"/>
      <w:r w:rsidRPr="004A468A">
        <w:rPr>
          <w:rFonts w:ascii="Palatino Linotype" w:eastAsiaTheme="majorEastAsia" w:hAnsi="Palatino Linotype" w:cstheme="majorBidi"/>
          <w:b/>
          <w:sz w:val="24"/>
          <w:szCs w:val="24"/>
        </w:rPr>
        <w:t>SEGUNDO. De la oportunidad y procedencia.</w:t>
      </w:r>
      <w:bookmarkEnd w:id="58"/>
    </w:p>
    <w:p w:rsidR="00362C20" w:rsidRPr="004A468A" w:rsidRDefault="00362C20" w:rsidP="004A468A">
      <w:pPr>
        <w:spacing w:after="0" w:line="360" w:lineRule="auto"/>
        <w:contextualSpacing/>
        <w:jc w:val="both"/>
        <w:rPr>
          <w:rFonts w:ascii="Palatino Linotype" w:eastAsia="Calibri" w:hAnsi="Palatino Linotype" w:cs="Times New Roman"/>
          <w:sz w:val="24"/>
          <w:szCs w:val="24"/>
          <w:lang w:val="es-ES" w:eastAsia="es-ES"/>
        </w:rPr>
      </w:pPr>
    </w:p>
    <w:p w:rsidR="00F43C1A" w:rsidRDefault="00362C20" w:rsidP="004A468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4A468A">
        <w:rPr>
          <w:rFonts w:ascii="Palatino Linotype" w:eastAsia="Calibri" w:hAnsi="Palatino Linotype" w:cs="Arial"/>
          <w:sz w:val="24"/>
          <w:szCs w:val="24"/>
        </w:rPr>
        <w:t xml:space="preserve">El medio de impugnación fue presentado a través del </w:t>
      </w:r>
      <w:r w:rsidRPr="004A468A">
        <w:rPr>
          <w:rFonts w:ascii="Palatino Linotype" w:eastAsia="Calibri" w:hAnsi="Palatino Linotype" w:cs="Arial"/>
          <w:b/>
          <w:sz w:val="24"/>
          <w:szCs w:val="24"/>
        </w:rPr>
        <w:t>SAIMEX,</w:t>
      </w:r>
      <w:r w:rsidRPr="004A468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4A468A">
        <w:rPr>
          <w:rFonts w:ascii="Palatino Linotype" w:eastAsia="Calibri" w:hAnsi="Palatino Linotype" w:cs="Arial"/>
          <w:b/>
          <w:sz w:val="24"/>
          <w:szCs w:val="24"/>
        </w:rPr>
        <w:t>SUJETO OBLIGADO</w:t>
      </w:r>
      <w:r w:rsidRPr="004A468A">
        <w:rPr>
          <w:rFonts w:ascii="Palatino Linotype" w:eastAsia="Calibri" w:hAnsi="Palatino Linotype" w:cs="Arial"/>
          <w:sz w:val="24"/>
          <w:szCs w:val="24"/>
        </w:rPr>
        <w:t xml:space="preserve"> entregó su</w:t>
      </w:r>
      <w:r w:rsidR="00796627" w:rsidRPr="004A468A">
        <w:rPr>
          <w:rFonts w:ascii="Palatino Linotype" w:eastAsia="Calibri" w:hAnsi="Palatino Linotype" w:cs="Arial"/>
          <w:sz w:val="24"/>
          <w:szCs w:val="24"/>
        </w:rPr>
        <w:t>s</w:t>
      </w:r>
      <w:r w:rsidRPr="004A468A">
        <w:rPr>
          <w:rFonts w:ascii="Palatino Linotype" w:eastAsia="Calibri" w:hAnsi="Palatino Linotype" w:cs="Arial"/>
          <w:sz w:val="24"/>
          <w:szCs w:val="24"/>
        </w:rPr>
        <w:t xml:space="preserve"> respuesta</w:t>
      </w:r>
      <w:r w:rsidR="00796627" w:rsidRPr="004A468A">
        <w:rPr>
          <w:rFonts w:ascii="Palatino Linotype" w:eastAsia="Calibri" w:hAnsi="Palatino Linotype" w:cs="Arial"/>
          <w:sz w:val="24"/>
          <w:szCs w:val="24"/>
        </w:rPr>
        <w:t>s los</w:t>
      </w:r>
      <w:r w:rsidRPr="004A468A">
        <w:rPr>
          <w:rFonts w:ascii="Palatino Linotype" w:eastAsia="Calibri" w:hAnsi="Palatino Linotype" w:cs="Arial"/>
          <w:sz w:val="24"/>
          <w:szCs w:val="24"/>
        </w:rPr>
        <w:t xml:space="preserve"> día</w:t>
      </w:r>
      <w:r w:rsidR="00796627" w:rsidRPr="004A468A">
        <w:rPr>
          <w:rFonts w:ascii="Palatino Linotype" w:eastAsia="Calibri" w:hAnsi="Palatino Linotype" w:cs="Arial"/>
          <w:sz w:val="24"/>
          <w:szCs w:val="24"/>
        </w:rPr>
        <w:t>s</w:t>
      </w:r>
      <w:r w:rsidR="00BE52B4" w:rsidRPr="004A468A">
        <w:rPr>
          <w:rFonts w:ascii="Palatino Linotype" w:eastAsia="Calibri" w:hAnsi="Palatino Linotype" w:cs="Arial"/>
          <w:sz w:val="24"/>
          <w:szCs w:val="24"/>
        </w:rPr>
        <w:t xml:space="preserve"> </w:t>
      </w:r>
      <w:r w:rsidR="00BE52B4" w:rsidRPr="004A468A">
        <w:rPr>
          <w:rFonts w:ascii="Palatino Linotype" w:eastAsia="Calibri" w:hAnsi="Palatino Linotype" w:cs="Arial"/>
          <w:b/>
          <w:sz w:val="24"/>
          <w:szCs w:val="24"/>
        </w:rPr>
        <w:t>treinta (30)</w:t>
      </w:r>
      <w:r w:rsidRPr="004A468A">
        <w:rPr>
          <w:rFonts w:ascii="Palatino Linotype" w:eastAsia="Calibri" w:hAnsi="Palatino Linotype" w:cs="Arial"/>
          <w:sz w:val="24"/>
          <w:szCs w:val="24"/>
        </w:rPr>
        <w:t xml:space="preserve"> </w:t>
      </w:r>
      <w:r w:rsidRPr="004A468A">
        <w:rPr>
          <w:rFonts w:ascii="Palatino Linotype" w:eastAsia="Calibri" w:hAnsi="Palatino Linotype" w:cs="Arial"/>
          <w:b/>
          <w:sz w:val="24"/>
          <w:szCs w:val="24"/>
        </w:rPr>
        <w:t xml:space="preserve">septiembre </w:t>
      </w:r>
      <w:r w:rsidR="00BE52B4" w:rsidRPr="004A468A">
        <w:rPr>
          <w:rFonts w:ascii="Palatino Linotype" w:eastAsia="Calibri" w:hAnsi="Palatino Linotype" w:cs="Arial"/>
          <w:b/>
          <w:sz w:val="24"/>
          <w:szCs w:val="24"/>
        </w:rPr>
        <w:t xml:space="preserve">y tres (03) octubre </w:t>
      </w:r>
      <w:r w:rsidRPr="004A468A">
        <w:rPr>
          <w:rFonts w:ascii="Palatino Linotype" w:eastAsia="Calibri" w:hAnsi="Palatino Linotype" w:cs="Arial"/>
          <w:sz w:val="24"/>
          <w:szCs w:val="24"/>
        </w:rPr>
        <w:t xml:space="preserve">dos mil diecinueve, </w:t>
      </w:r>
      <w:r w:rsidRPr="004A468A">
        <w:rPr>
          <w:rFonts w:ascii="Palatino Linotype" w:hAnsi="Palatino Linotype" w:cs="Arial"/>
          <w:sz w:val="24"/>
          <w:szCs w:val="24"/>
        </w:rPr>
        <w:t>de tal forma</w:t>
      </w:r>
      <w:r w:rsidR="00BE52B4" w:rsidRPr="004A468A">
        <w:rPr>
          <w:rFonts w:ascii="Palatino Linotype" w:hAnsi="Palatino Linotype" w:cs="Arial"/>
          <w:sz w:val="24"/>
          <w:szCs w:val="24"/>
        </w:rPr>
        <w:t xml:space="preserve"> que el plazo para interponer los</w:t>
      </w:r>
      <w:r w:rsidRPr="004A468A">
        <w:rPr>
          <w:rFonts w:ascii="Palatino Linotype" w:hAnsi="Palatino Linotype" w:cs="Arial"/>
          <w:sz w:val="24"/>
          <w:szCs w:val="24"/>
        </w:rPr>
        <w:t xml:space="preserve"> recurso</w:t>
      </w:r>
      <w:r w:rsidR="00BE52B4" w:rsidRPr="004A468A">
        <w:rPr>
          <w:rFonts w:ascii="Palatino Linotype" w:hAnsi="Palatino Linotype" w:cs="Arial"/>
          <w:sz w:val="24"/>
          <w:szCs w:val="24"/>
        </w:rPr>
        <w:t xml:space="preserve">s transcurrió los </w:t>
      </w:r>
      <w:r w:rsidRPr="004A468A">
        <w:rPr>
          <w:rFonts w:ascii="Palatino Linotype" w:hAnsi="Palatino Linotype" w:cs="Arial"/>
          <w:sz w:val="24"/>
          <w:szCs w:val="24"/>
        </w:rPr>
        <w:t>día</w:t>
      </w:r>
      <w:r w:rsidR="00BE52B4" w:rsidRPr="004A468A">
        <w:rPr>
          <w:rFonts w:ascii="Palatino Linotype" w:hAnsi="Palatino Linotype" w:cs="Arial"/>
          <w:sz w:val="24"/>
          <w:szCs w:val="24"/>
        </w:rPr>
        <w:t>s</w:t>
      </w:r>
      <w:r w:rsidRPr="004A468A">
        <w:rPr>
          <w:rFonts w:ascii="Palatino Linotype" w:hAnsi="Palatino Linotype" w:cs="Arial"/>
          <w:sz w:val="24"/>
          <w:szCs w:val="24"/>
        </w:rPr>
        <w:t xml:space="preserve"> </w:t>
      </w:r>
      <w:r w:rsidR="00BE52B4" w:rsidRPr="004A468A">
        <w:rPr>
          <w:rFonts w:ascii="Palatino Linotype" w:hAnsi="Palatino Linotype" w:cs="Arial"/>
          <w:b/>
          <w:sz w:val="24"/>
          <w:szCs w:val="24"/>
        </w:rPr>
        <w:t>primero</w:t>
      </w:r>
      <w:r w:rsidRPr="004A468A">
        <w:rPr>
          <w:rFonts w:ascii="Palatino Linotype" w:hAnsi="Palatino Linotype" w:cs="Arial"/>
          <w:sz w:val="24"/>
          <w:szCs w:val="24"/>
        </w:rPr>
        <w:t xml:space="preserve"> </w:t>
      </w:r>
      <w:r w:rsidR="00BE52B4" w:rsidRPr="004A468A">
        <w:rPr>
          <w:rFonts w:ascii="Palatino Linotype" w:hAnsi="Palatino Linotype" w:cs="Arial"/>
          <w:b/>
          <w:sz w:val="24"/>
          <w:szCs w:val="24"/>
        </w:rPr>
        <w:t>(1</w:t>
      </w:r>
      <w:r w:rsidRPr="004A468A">
        <w:rPr>
          <w:rFonts w:ascii="Palatino Linotype" w:hAnsi="Palatino Linotype" w:cs="Arial"/>
          <w:b/>
          <w:sz w:val="24"/>
          <w:szCs w:val="24"/>
        </w:rPr>
        <w:t>)</w:t>
      </w:r>
      <w:r w:rsidR="00BE52B4" w:rsidRPr="004A468A">
        <w:rPr>
          <w:rFonts w:ascii="Palatino Linotype" w:hAnsi="Palatino Linotype" w:cs="Arial"/>
          <w:b/>
          <w:sz w:val="24"/>
          <w:szCs w:val="24"/>
        </w:rPr>
        <w:t xml:space="preserve"> y cuatro</w:t>
      </w:r>
      <w:r w:rsidRPr="004A468A">
        <w:rPr>
          <w:rFonts w:ascii="Palatino Linotype" w:hAnsi="Palatino Linotype" w:cs="Arial"/>
          <w:b/>
          <w:sz w:val="24"/>
          <w:szCs w:val="24"/>
        </w:rPr>
        <w:t xml:space="preserve"> </w:t>
      </w:r>
      <w:r w:rsidR="00BE52B4" w:rsidRPr="004A468A">
        <w:rPr>
          <w:rFonts w:ascii="Palatino Linotype" w:hAnsi="Palatino Linotype" w:cs="Arial"/>
          <w:b/>
          <w:sz w:val="24"/>
          <w:szCs w:val="24"/>
        </w:rPr>
        <w:t xml:space="preserve">(4) </w:t>
      </w:r>
      <w:r w:rsidRPr="004A468A">
        <w:rPr>
          <w:rFonts w:ascii="Palatino Linotype" w:hAnsi="Palatino Linotype" w:cs="Arial"/>
          <w:b/>
          <w:sz w:val="24"/>
          <w:szCs w:val="24"/>
        </w:rPr>
        <w:t xml:space="preserve">de </w:t>
      </w:r>
      <w:r w:rsidR="00BE52B4" w:rsidRPr="004A468A">
        <w:rPr>
          <w:rFonts w:ascii="Palatino Linotype" w:hAnsi="Palatino Linotype" w:cs="Arial"/>
          <w:b/>
          <w:sz w:val="24"/>
          <w:szCs w:val="24"/>
        </w:rPr>
        <w:t xml:space="preserve">octubre al veinte uno (21) y veinticuatro (24) del mismo mes </w:t>
      </w:r>
      <w:r w:rsidRPr="004A468A">
        <w:rPr>
          <w:rFonts w:ascii="Palatino Linotype" w:hAnsi="Palatino Linotype" w:cs="Arial"/>
          <w:b/>
          <w:sz w:val="24"/>
          <w:szCs w:val="24"/>
        </w:rPr>
        <w:t>del</w:t>
      </w:r>
      <w:r w:rsidRPr="004A468A">
        <w:rPr>
          <w:rFonts w:ascii="Palatino Linotype" w:eastAsia="Calibri" w:hAnsi="Palatino Linotype" w:cs="Times New Roman"/>
          <w:b/>
          <w:sz w:val="24"/>
          <w:szCs w:val="24"/>
          <w:lang w:val="es-ES" w:eastAsia="es-ES"/>
        </w:rPr>
        <w:t xml:space="preserve"> </w:t>
      </w:r>
      <w:r w:rsidRPr="004A468A">
        <w:rPr>
          <w:rFonts w:ascii="Palatino Linotype" w:eastAsia="Calibri" w:hAnsi="Palatino Linotype" w:cs="Times New Roman"/>
          <w:sz w:val="24"/>
          <w:szCs w:val="24"/>
          <w:lang w:val="es-ES" w:eastAsia="es-ES"/>
        </w:rPr>
        <w:t>dos mil diecinueve</w:t>
      </w:r>
      <w:r w:rsidRPr="004A468A">
        <w:rPr>
          <w:rFonts w:ascii="Palatino Linotype" w:hAnsi="Palatino Linotype" w:cs="Arial"/>
          <w:sz w:val="24"/>
          <w:szCs w:val="24"/>
        </w:rPr>
        <w:t xml:space="preserve">; en consecuencia, </w:t>
      </w:r>
      <w:r w:rsidR="00BE52B4" w:rsidRPr="004A468A">
        <w:rPr>
          <w:rFonts w:ascii="Palatino Linotype" w:hAnsi="Palatino Linotype" w:cs="Arial"/>
          <w:sz w:val="24"/>
          <w:szCs w:val="24"/>
        </w:rPr>
        <w:t>se presentaron</w:t>
      </w:r>
      <w:r w:rsidRPr="004A468A">
        <w:rPr>
          <w:rFonts w:ascii="Palatino Linotype" w:hAnsi="Palatino Linotype" w:cs="Arial"/>
          <w:sz w:val="24"/>
          <w:szCs w:val="24"/>
        </w:rPr>
        <w:t xml:space="preserve"> la</w:t>
      </w:r>
      <w:r w:rsidR="00BE52B4" w:rsidRPr="004A468A">
        <w:rPr>
          <w:rFonts w:ascii="Palatino Linotype" w:hAnsi="Palatino Linotype" w:cs="Arial"/>
          <w:sz w:val="24"/>
          <w:szCs w:val="24"/>
        </w:rPr>
        <w:t>s</w:t>
      </w:r>
      <w:r w:rsidRPr="004A468A">
        <w:rPr>
          <w:rFonts w:ascii="Palatino Linotype" w:hAnsi="Palatino Linotype" w:cs="Arial"/>
          <w:sz w:val="24"/>
          <w:szCs w:val="24"/>
        </w:rPr>
        <w:t xml:space="preserve"> inconformidad</w:t>
      </w:r>
      <w:r w:rsidR="00BE52B4" w:rsidRPr="004A468A">
        <w:rPr>
          <w:rFonts w:ascii="Palatino Linotype" w:hAnsi="Palatino Linotype" w:cs="Arial"/>
          <w:sz w:val="24"/>
          <w:szCs w:val="24"/>
        </w:rPr>
        <w:t>es</w:t>
      </w:r>
      <w:r w:rsidRPr="004A468A">
        <w:rPr>
          <w:rFonts w:ascii="Palatino Linotype" w:hAnsi="Palatino Linotype" w:cs="Arial"/>
          <w:sz w:val="24"/>
          <w:szCs w:val="24"/>
        </w:rPr>
        <w:t xml:space="preserve"> el </w:t>
      </w:r>
      <w:r w:rsidRPr="004A468A">
        <w:rPr>
          <w:rFonts w:ascii="Palatino Linotype" w:hAnsi="Palatino Linotype" w:cs="Arial"/>
          <w:b/>
          <w:sz w:val="24"/>
          <w:szCs w:val="24"/>
        </w:rPr>
        <w:t>día treinta (30)</w:t>
      </w:r>
      <w:r w:rsidRPr="004A468A">
        <w:rPr>
          <w:rFonts w:ascii="Palatino Linotype" w:hAnsi="Palatino Linotype" w:cs="Arial"/>
          <w:sz w:val="24"/>
          <w:szCs w:val="24"/>
        </w:rPr>
        <w:t xml:space="preserve"> </w:t>
      </w:r>
      <w:r w:rsidRPr="004A468A">
        <w:rPr>
          <w:rFonts w:ascii="Palatino Linotype" w:hAnsi="Palatino Linotype" w:cs="Arial"/>
          <w:b/>
          <w:sz w:val="24"/>
          <w:szCs w:val="24"/>
        </w:rPr>
        <w:t xml:space="preserve">de </w:t>
      </w:r>
      <w:r w:rsidRPr="004A468A">
        <w:rPr>
          <w:rFonts w:ascii="Palatino Linotype" w:hAnsi="Palatino Linotype" w:cs="Arial"/>
          <w:b/>
          <w:sz w:val="24"/>
          <w:szCs w:val="24"/>
        </w:rPr>
        <w:lastRenderedPageBreak/>
        <w:t xml:space="preserve">septiembre </w:t>
      </w:r>
      <w:r w:rsidRPr="004A468A">
        <w:rPr>
          <w:rFonts w:ascii="Palatino Linotype" w:hAnsi="Palatino Linotype" w:cs="Arial"/>
          <w:sz w:val="24"/>
          <w:szCs w:val="24"/>
        </w:rPr>
        <w:t xml:space="preserve">de dos mil diecinueve, éste se encuentran dentro de los márgenes temporales previstos en el artículo 178 de la </w:t>
      </w:r>
      <w:r w:rsidRPr="004A468A">
        <w:rPr>
          <w:rFonts w:ascii="Palatino Linotype" w:hAnsi="Palatino Linotype" w:cs="Arial"/>
          <w:b/>
          <w:sz w:val="24"/>
          <w:szCs w:val="24"/>
        </w:rPr>
        <w:t>Ley de Transparencia y Acceso a la Información Pública del Estado de México y Municipios</w:t>
      </w:r>
      <w:r w:rsidRPr="004A468A">
        <w:rPr>
          <w:rFonts w:ascii="Palatino Linotype" w:hAnsi="Palatino Linotype" w:cs="Arial"/>
          <w:sz w:val="24"/>
          <w:szCs w:val="24"/>
        </w:rPr>
        <w:t>.</w:t>
      </w:r>
    </w:p>
    <w:p w:rsidR="004A468A" w:rsidRPr="004A468A" w:rsidRDefault="004A468A" w:rsidP="004A468A">
      <w:pPr>
        <w:spacing w:after="0" w:line="360" w:lineRule="auto"/>
        <w:contextualSpacing/>
        <w:jc w:val="both"/>
        <w:rPr>
          <w:rFonts w:ascii="Palatino Linotype" w:eastAsia="Calibri" w:hAnsi="Palatino Linotype" w:cs="Times New Roman"/>
          <w:sz w:val="24"/>
          <w:szCs w:val="24"/>
          <w:lang w:val="es-ES" w:eastAsia="es-ES"/>
        </w:rPr>
      </w:pPr>
    </w:p>
    <w:p w:rsidR="00231A05" w:rsidRDefault="00362C20" w:rsidP="004A468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4A468A">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9" w:name="_Toc2881747"/>
    </w:p>
    <w:p w:rsidR="004A468A" w:rsidRPr="004A468A" w:rsidRDefault="004A468A" w:rsidP="004A468A">
      <w:pPr>
        <w:spacing w:after="0" w:line="360" w:lineRule="auto"/>
        <w:contextualSpacing/>
        <w:jc w:val="both"/>
        <w:rPr>
          <w:rFonts w:ascii="Palatino Linotype" w:eastAsia="Calibri" w:hAnsi="Palatino Linotype" w:cs="Times New Roman"/>
          <w:sz w:val="24"/>
          <w:szCs w:val="24"/>
          <w:lang w:val="es-ES" w:eastAsia="es-ES"/>
        </w:rPr>
      </w:pPr>
    </w:p>
    <w:p w:rsidR="00362C20" w:rsidRPr="004A468A" w:rsidRDefault="00362C20" w:rsidP="004A468A">
      <w:pPr>
        <w:keepNext/>
        <w:keepLines/>
        <w:spacing w:after="0" w:line="360" w:lineRule="auto"/>
        <w:outlineLvl w:val="0"/>
        <w:rPr>
          <w:rFonts w:ascii="Palatino Linotype" w:eastAsia="MS Mincho" w:hAnsi="Palatino Linotype" w:cstheme="majorBidi"/>
          <w:b/>
          <w:sz w:val="24"/>
          <w:szCs w:val="24"/>
          <w:lang w:val="es-ES_tradnl" w:eastAsia="es-ES"/>
        </w:rPr>
      </w:pPr>
      <w:bookmarkStart w:id="60" w:name="_Toc27136616"/>
      <w:r w:rsidRPr="004A468A">
        <w:rPr>
          <w:rFonts w:ascii="Palatino Linotype" w:eastAsia="MS Mincho" w:hAnsi="Palatino Linotype" w:cstheme="majorBidi"/>
          <w:b/>
          <w:sz w:val="24"/>
          <w:szCs w:val="24"/>
          <w:lang w:val="es-ES_tradnl" w:eastAsia="es-ES"/>
        </w:rPr>
        <w:t>TERCERO. Del planteamiento de la Litis.</w:t>
      </w:r>
      <w:bookmarkEnd w:id="59"/>
      <w:bookmarkEnd w:id="60"/>
    </w:p>
    <w:p w:rsidR="00362C20" w:rsidRPr="004A468A" w:rsidRDefault="00362C20" w:rsidP="004A468A">
      <w:pPr>
        <w:spacing w:after="0" w:line="360" w:lineRule="auto"/>
        <w:contextualSpacing/>
        <w:jc w:val="both"/>
        <w:rPr>
          <w:rFonts w:ascii="Palatino Linotype" w:eastAsia="Calibri" w:hAnsi="Palatino Linotype" w:cs="Arial"/>
          <w:b/>
          <w:sz w:val="24"/>
          <w:szCs w:val="24"/>
          <w:lang w:val="es-ES_tradnl" w:eastAsia="es-ES"/>
        </w:rPr>
      </w:pPr>
    </w:p>
    <w:p w:rsidR="00231A05" w:rsidRDefault="00362C20" w:rsidP="004A468A">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4A468A">
        <w:rPr>
          <w:rFonts w:ascii="Palatino Linotype" w:eastAsia="MS Mincho" w:hAnsi="Palatino Linotype" w:cs="Arial"/>
          <w:sz w:val="24"/>
          <w:szCs w:val="24"/>
          <w:lang w:val="es-ES_tradnl" w:eastAsia="es-ES"/>
        </w:rPr>
        <w:t>De</w:t>
      </w:r>
      <w:r w:rsidR="00231A05" w:rsidRPr="004A468A">
        <w:rPr>
          <w:rFonts w:ascii="Palatino Linotype" w:eastAsia="MS Mincho" w:hAnsi="Palatino Linotype" w:cs="Arial"/>
          <w:sz w:val="24"/>
          <w:szCs w:val="24"/>
          <w:lang w:val="es-ES_tradnl" w:eastAsia="es-ES"/>
        </w:rPr>
        <w:t xml:space="preserve"> las constancias que obran en los</w:t>
      </w:r>
      <w:r w:rsidRPr="004A468A">
        <w:rPr>
          <w:rFonts w:ascii="Palatino Linotype" w:eastAsia="MS Mincho" w:hAnsi="Palatino Linotype" w:cs="Arial"/>
          <w:sz w:val="24"/>
          <w:szCs w:val="24"/>
          <w:lang w:val="es-ES_tradnl" w:eastAsia="es-ES"/>
        </w:rPr>
        <w:t xml:space="preserve"> expediente</w:t>
      </w:r>
      <w:r w:rsidR="00231A05" w:rsidRPr="004A468A">
        <w:rPr>
          <w:rFonts w:ascii="Palatino Linotype" w:eastAsia="MS Mincho" w:hAnsi="Palatino Linotype" w:cs="Arial"/>
          <w:sz w:val="24"/>
          <w:szCs w:val="24"/>
          <w:lang w:val="es-ES_tradnl" w:eastAsia="es-ES"/>
        </w:rPr>
        <w:t>s</w:t>
      </w:r>
      <w:r w:rsidRPr="004A468A">
        <w:rPr>
          <w:rFonts w:ascii="Palatino Linotype" w:eastAsia="MS Mincho" w:hAnsi="Palatino Linotype" w:cs="Arial"/>
          <w:sz w:val="24"/>
          <w:szCs w:val="24"/>
          <w:lang w:val="es-ES_tradnl" w:eastAsia="es-ES"/>
        </w:rPr>
        <w:t xml:space="preserve"> de referencia, es de señalar que el </w:t>
      </w:r>
      <w:r w:rsidRPr="004A468A">
        <w:rPr>
          <w:rFonts w:ascii="Palatino Linotype" w:eastAsia="MS Mincho" w:hAnsi="Palatino Linotype" w:cs="Arial"/>
          <w:b/>
          <w:sz w:val="24"/>
          <w:szCs w:val="24"/>
          <w:lang w:val="es-ES_tradnl" w:eastAsia="es-ES"/>
        </w:rPr>
        <w:t>SUJETO OBLIGADO</w:t>
      </w:r>
      <w:r w:rsidR="00231A05" w:rsidRPr="004A468A">
        <w:rPr>
          <w:rFonts w:ascii="Palatino Linotype" w:eastAsia="MS Mincho" w:hAnsi="Palatino Linotype" w:cs="Arial"/>
          <w:sz w:val="24"/>
          <w:szCs w:val="24"/>
          <w:lang w:val="es-ES_tradnl" w:eastAsia="es-ES"/>
        </w:rPr>
        <w:t xml:space="preserve"> dio sus</w:t>
      </w:r>
      <w:r w:rsidRPr="004A468A">
        <w:rPr>
          <w:rFonts w:ascii="Palatino Linotype" w:eastAsia="MS Mincho" w:hAnsi="Palatino Linotype" w:cs="Arial"/>
          <w:sz w:val="24"/>
          <w:szCs w:val="24"/>
          <w:lang w:val="es-ES_tradnl" w:eastAsia="es-ES"/>
        </w:rPr>
        <w:t xml:space="preserve"> respuesta</w:t>
      </w:r>
      <w:r w:rsidR="00231A05" w:rsidRPr="004A468A">
        <w:rPr>
          <w:rFonts w:ascii="Palatino Linotype" w:eastAsia="MS Mincho" w:hAnsi="Palatino Linotype" w:cs="Arial"/>
          <w:sz w:val="24"/>
          <w:szCs w:val="24"/>
          <w:lang w:val="es-ES_tradnl" w:eastAsia="es-ES"/>
        </w:rPr>
        <w:t>s</w:t>
      </w:r>
      <w:r w:rsidRPr="004A468A">
        <w:rPr>
          <w:rFonts w:ascii="Palatino Linotype" w:eastAsia="MS Mincho" w:hAnsi="Palatino Linotype" w:cs="Arial"/>
          <w:sz w:val="24"/>
          <w:szCs w:val="24"/>
          <w:lang w:val="es-ES_tradnl" w:eastAsia="es-ES"/>
        </w:rPr>
        <w:t xml:space="preserve"> a su consideración misma</w:t>
      </w:r>
      <w:r w:rsidR="00231A05" w:rsidRPr="004A468A">
        <w:rPr>
          <w:rFonts w:ascii="Palatino Linotype" w:eastAsia="MS Mincho" w:hAnsi="Palatino Linotype" w:cs="Arial"/>
          <w:sz w:val="24"/>
          <w:szCs w:val="24"/>
          <w:lang w:val="es-ES_tradnl" w:eastAsia="es-ES"/>
        </w:rPr>
        <w:t>s</w:t>
      </w:r>
      <w:r w:rsidRPr="004A468A">
        <w:rPr>
          <w:rFonts w:ascii="Palatino Linotype" w:eastAsia="MS Mincho" w:hAnsi="Palatino Linotype" w:cs="Arial"/>
          <w:sz w:val="24"/>
          <w:szCs w:val="24"/>
          <w:lang w:val="es-ES_tradnl" w:eastAsia="es-ES"/>
        </w:rPr>
        <w:t xml:space="preserve"> que </w:t>
      </w:r>
      <w:r w:rsidR="00231A05" w:rsidRPr="004A468A">
        <w:rPr>
          <w:rFonts w:ascii="Palatino Linotype" w:eastAsia="MS Mincho" w:hAnsi="Palatino Linotype" w:cs="Arial"/>
          <w:sz w:val="24"/>
          <w:szCs w:val="24"/>
          <w:lang w:val="es-ES_tradnl" w:eastAsia="es-ES"/>
        </w:rPr>
        <w:t xml:space="preserve">versó en la inexistencia de procedimientos administrativos en contra de servidores públicos, derivado de la falta de denuncias y la incompetencia para proporcionar la información por parte del síndico municipal, </w:t>
      </w:r>
      <w:r w:rsidR="00231A05" w:rsidRPr="004A468A">
        <w:rPr>
          <w:rFonts w:ascii="Palatino Linotype" w:eastAsia="MS Mincho" w:hAnsi="Palatino Linotype" w:cs="Arial"/>
          <w:color w:val="FF0000"/>
          <w:sz w:val="24"/>
          <w:szCs w:val="24"/>
          <w:lang w:val="es-ES_tradnl" w:eastAsia="es-ES"/>
        </w:rPr>
        <w:t xml:space="preserve">respuesta que fueron impugnadas </w:t>
      </w:r>
      <w:r w:rsidR="00231A05" w:rsidRPr="004A468A">
        <w:rPr>
          <w:rFonts w:ascii="Palatino Linotype" w:eastAsia="MS Mincho" w:hAnsi="Palatino Linotype" w:cs="Arial"/>
          <w:sz w:val="24"/>
          <w:szCs w:val="24"/>
          <w:lang w:val="es-ES_tradnl" w:eastAsia="es-ES"/>
        </w:rPr>
        <w:t>por el particular quien argumento que en términos generales la omisión de entregarle la información que requirió en cada solicitud, derivado de la inexistencia y la incompetencia que se alega.</w:t>
      </w:r>
    </w:p>
    <w:p w:rsidR="004A468A" w:rsidRPr="004A468A" w:rsidRDefault="004A468A" w:rsidP="004A468A">
      <w:pPr>
        <w:spacing w:after="0" w:line="360" w:lineRule="auto"/>
        <w:ind w:right="49"/>
        <w:contextualSpacing/>
        <w:jc w:val="both"/>
        <w:rPr>
          <w:rFonts w:ascii="Palatino Linotype" w:eastAsia="MS Mincho" w:hAnsi="Palatino Linotype" w:cs="Arial"/>
          <w:sz w:val="24"/>
          <w:szCs w:val="24"/>
          <w:lang w:val="es-ES_tradnl" w:eastAsia="es-ES"/>
        </w:rPr>
      </w:pPr>
    </w:p>
    <w:p w:rsidR="00362C20" w:rsidRDefault="00362C20" w:rsidP="004A468A">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4A468A">
        <w:rPr>
          <w:rFonts w:ascii="Palatino Linotype" w:hAnsi="Palatino Linotype" w:cs="Arial"/>
          <w:sz w:val="24"/>
          <w:szCs w:val="24"/>
          <w:lang w:val="es-ES_tradnl"/>
        </w:rPr>
        <w:t xml:space="preserve">En consecuencia, la Litis del presente asunto, corresponde en </w:t>
      </w:r>
      <w:r w:rsidR="00213B80" w:rsidRPr="004A468A">
        <w:rPr>
          <w:rFonts w:ascii="Palatino Linotype" w:hAnsi="Palatino Linotype" w:cs="Arial"/>
          <w:sz w:val="24"/>
          <w:szCs w:val="24"/>
          <w:lang w:val="es-ES_tradnl"/>
        </w:rPr>
        <w:t xml:space="preserve">verificar si las respuestas proporcionadas por el </w:t>
      </w:r>
      <w:r w:rsidR="00213B80" w:rsidRPr="004A468A">
        <w:rPr>
          <w:rFonts w:ascii="Palatino Linotype" w:hAnsi="Palatino Linotype" w:cs="Arial"/>
          <w:b/>
          <w:sz w:val="24"/>
          <w:szCs w:val="24"/>
          <w:lang w:val="es-ES_tradnl"/>
        </w:rPr>
        <w:t>SUJETO OBLIGADO</w:t>
      </w:r>
      <w:r w:rsidR="00213B80" w:rsidRPr="004A468A">
        <w:rPr>
          <w:rFonts w:ascii="Palatino Linotype" w:hAnsi="Palatino Linotype" w:cs="Arial"/>
          <w:sz w:val="24"/>
          <w:szCs w:val="24"/>
          <w:lang w:val="es-ES_tradnl"/>
        </w:rPr>
        <w:t xml:space="preserve"> dan cumplimiento a cada uno de los requerimientos formulados por el particular en cada una de las solicitudes de información, para dejar por satisfecho el derecho de acceso a la información pública del </w:t>
      </w:r>
      <w:r w:rsidR="00213B80" w:rsidRPr="004A468A">
        <w:rPr>
          <w:rFonts w:ascii="Palatino Linotype" w:hAnsi="Palatino Linotype" w:cs="Arial"/>
          <w:sz w:val="24"/>
          <w:szCs w:val="24"/>
          <w:lang w:val="es-ES_tradnl"/>
        </w:rPr>
        <w:lastRenderedPageBreak/>
        <w:t xml:space="preserve">solicitante, </w:t>
      </w:r>
      <w:r w:rsidRPr="004A468A">
        <w:rPr>
          <w:rFonts w:ascii="Palatino Linotype" w:hAnsi="Palatino Linotype" w:cs="Arial"/>
          <w:sz w:val="24"/>
          <w:szCs w:val="24"/>
          <w:lang w:val="es-ES_tradnl"/>
        </w:rPr>
        <w:t xml:space="preserve">de no ser el caso, se ordenara la reparación </w:t>
      </w:r>
      <w:r w:rsidR="00213B80" w:rsidRPr="004A468A">
        <w:rPr>
          <w:rFonts w:ascii="Palatino Linotype" w:hAnsi="Palatino Linotype" w:cs="Arial"/>
          <w:sz w:val="24"/>
          <w:szCs w:val="24"/>
          <w:lang w:val="es-ES_tradnl"/>
        </w:rPr>
        <w:t xml:space="preserve">de </w:t>
      </w:r>
      <w:r w:rsidRPr="004A468A">
        <w:rPr>
          <w:rFonts w:ascii="Palatino Linotype" w:hAnsi="Palatino Linotype" w:cs="Arial"/>
          <w:sz w:val="24"/>
          <w:szCs w:val="24"/>
          <w:lang w:val="es-ES_tradnl"/>
        </w:rPr>
        <w:t>la afectación</w:t>
      </w:r>
      <w:r w:rsidR="00213B80" w:rsidRPr="004A468A">
        <w:rPr>
          <w:rFonts w:ascii="Palatino Linotype" w:hAnsi="Palatino Linotype" w:cs="Arial"/>
          <w:sz w:val="24"/>
          <w:szCs w:val="24"/>
          <w:lang w:val="es-ES_tradnl"/>
        </w:rPr>
        <w:t xml:space="preserve"> generada </w:t>
      </w:r>
      <w:r w:rsidRPr="004A468A">
        <w:rPr>
          <w:rFonts w:ascii="Palatino Linotype" w:hAnsi="Palatino Linotype" w:cs="Arial"/>
          <w:sz w:val="24"/>
          <w:szCs w:val="24"/>
          <w:lang w:val="es-ES_tradnl"/>
        </w:rPr>
        <w:t xml:space="preserve">al derecho </w:t>
      </w:r>
      <w:r w:rsidR="00213B80" w:rsidRPr="004A468A">
        <w:rPr>
          <w:rFonts w:ascii="Palatino Linotype" w:hAnsi="Palatino Linotype" w:cs="Arial"/>
          <w:sz w:val="24"/>
          <w:szCs w:val="24"/>
          <w:lang w:val="es-ES_tradnl"/>
        </w:rPr>
        <w:t>en cuestión</w:t>
      </w:r>
      <w:r w:rsidRPr="004A468A">
        <w:rPr>
          <w:rFonts w:ascii="Palatino Linotype" w:hAnsi="Palatino Linotype" w:cs="Arial"/>
          <w:sz w:val="24"/>
          <w:szCs w:val="24"/>
          <w:lang w:val="es-ES_tradnl"/>
        </w:rPr>
        <w:t>.</w:t>
      </w:r>
    </w:p>
    <w:p w:rsidR="004A468A" w:rsidRPr="004A468A" w:rsidRDefault="004A468A" w:rsidP="004A468A">
      <w:pPr>
        <w:spacing w:after="0" w:line="360" w:lineRule="auto"/>
        <w:contextualSpacing/>
        <w:jc w:val="both"/>
        <w:rPr>
          <w:rFonts w:ascii="Palatino Linotype" w:hAnsi="Palatino Linotype" w:cs="Arial"/>
          <w:sz w:val="24"/>
          <w:szCs w:val="24"/>
          <w:lang w:val="es-ES_tradnl"/>
        </w:rPr>
      </w:pPr>
    </w:p>
    <w:p w:rsidR="00362C20" w:rsidRPr="004A468A" w:rsidRDefault="00F66813"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4A468A">
        <w:rPr>
          <w:rFonts w:ascii="Palatino Linotype" w:eastAsia="MS Mincho" w:hAnsi="Palatino Linotype" w:cs="Arial"/>
          <w:sz w:val="24"/>
          <w:szCs w:val="24"/>
          <w:lang w:val="es-ES_tradnl" w:eastAsia="es-ES"/>
        </w:rPr>
        <w:t xml:space="preserve">Que el estudio de la resolución se circunscribe en determinar si se actualizan o no las causas de procedencia previstas en las fracciones </w:t>
      </w:r>
      <w:r w:rsidR="00213B80" w:rsidRPr="004A468A">
        <w:rPr>
          <w:rFonts w:ascii="Palatino Linotype" w:eastAsia="MS Mincho" w:hAnsi="Palatino Linotype" w:cs="Times New Roman"/>
          <w:sz w:val="24"/>
          <w:szCs w:val="24"/>
          <w:lang w:val="es-ES_tradnl" w:eastAsia="es-ES"/>
        </w:rPr>
        <w:t>I, II y III</w:t>
      </w:r>
      <w:r w:rsidR="00362C20" w:rsidRPr="004A468A">
        <w:rPr>
          <w:rFonts w:ascii="Palatino Linotype" w:eastAsia="MS Mincho" w:hAnsi="Palatino Linotype" w:cs="Times New Roman"/>
          <w:sz w:val="24"/>
          <w:szCs w:val="24"/>
          <w:lang w:val="es-ES_tradnl" w:eastAsia="es-ES"/>
        </w:rPr>
        <w:t xml:space="preserve"> del artículo 179 de la Ley de Transparencia y Acceso a la Información Pública del Estado de México y Municipio.</w:t>
      </w:r>
    </w:p>
    <w:p w:rsidR="00846D87" w:rsidRPr="004A468A" w:rsidRDefault="00846D87" w:rsidP="004A468A">
      <w:pPr>
        <w:spacing w:after="0" w:line="360" w:lineRule="auto"/>
        <w:contextualSpacing/>
        <w:rPr>
          <w:rFonts w:ascii="Palatino Linotype" w:eastAsia="MS Mincho" w:hAnsi="Palatino Linotype" w:cs="Arial"/>
          <w:b/>
          <w:sz w:val="24"/>
          <w:szCs w:val="24"/>
          <w:lang w:val="es-ES_tradnl" w:eastAsia="es-ES"/>
        </w:rPr>
      </w:pPr>
    </w:p>
    <w:p w:rsidR="00362C20" w:rsidRPr="004A468A" w:rsidRDefault="00362C20" w:rsidP="004A468A">
      <w:pPr>
        <w:keepNext/>
        <w:keepLines/>
        <w:spacing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27136617"/>
      <w:r w:rsidRPr="004A468A">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362C20" w:rsidRPr="004A468A" w:rsidRDefault="00362C20" w:rsidP="004A468A">
      <w:pPr>
        <w:spacing w:after="0" w:line="360" w:lineRule="auto"/>
        <w:rPr>
          <w:rFonts w:ascii="Palatino Linotype" w:hAnsi="Palatino Linotype"/>
          <w:sz w:val="24"/>
          <w:szCs w:val="24"/>
          <w:lang w:val="es-ES_tradnl" w:eastAsia="es-ES"/>
        </w:rPr>
      </w:pPr>
    </w:p>
    <w:p w:rsidR="00362C20" w:rsidRPr="004A468A" w:rsidRDefault="00362C20" w:rsidP="004A468A">
      <w:pPr>
        <w:keepNext/>
        <w:keepLines/>
        <w:numPr>
          <w:ilvl w:val="1"/>
          <w:numId w:val="1"/>
        </w:numPr>
        <w:spacing w:after="0" w:line="360" w:lineRule="auto"/>
        <w:ind w:left="0" w:firstLine="0"/>
        <w:outlineLvl w:val="0"/>
        <w:rPr>
          <w:rFonts w:ascii="Palatino Linotype" w:eastAsiaTheme="majorEastAsia" w:hAnsi="Palatino Linotype" w:cstheme="majorBidi"/>
          <w:b/>
          <w:i/>
          <w:sz w:val="24"/>
          <w:szCs w:val="24"/>
        </w:rPr>
      </w:pPr>
      <w:bookmarkStart w:id="71" w:name="_Toc27136618"/>
      <w:r w:rsidRPr="004A468A">
        <w:rPr>
          <w:rFonts w:ascii="Palatino Linotype" w:eastAsiaTheme="majorEastAsia" w:hAnsi="Palatino Linotype" w:cstheme="majorBidi"/>
          <w:b/>
          <w:i/>
          <w:sz w:val="24"/>
          <w:szCs w:val="24"/>
        </w:rPr>
        <w:t>El derecho de acceso a la información pública.</w:t>
      </w:r>
      <w:bookmarkEnd w:id="71"/>
    </w:p>
    <w:p w:rsidR="00362C20" w:rsidRPr="004A468A" w:rsidRDefault="00362C20" w:rsidP="004A468A">
      <w:pPr>
        <w:spacing w:after="0" w:line="360" w:lineRule="auto"/>
        <w:rPr>
          <w:rFonts w:ascii="Palatino Linotype" w:hAnsi="Palatino Linotype"/>
          <w:sz w:val="24"/>
          <w:szCs w:val="24"/>
        </w:rPr>
      </w:pPr>
    </w:p>
    <w:p w:rsidR="00362C20" w:rsidRPr="004A468A" w:rsidRDefault="00362C20" w:rsidP="004A468A">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 xml:space="preserve">Es así, que de acuerdo a lo establecido por la Ley de Transparencia, misma que establece como uno de los objetivos con el que cuenta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62C20" w:rsidRPr="004A468A" w:rsidRDefault="00362C20" w:rsidP="004A468A">
      <w:pPr>
        <w:spacing w:after="0" w:line="360" w:lineRule="auto"/>
        <w:ind w:right="49"/>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w:t>
      </w:r>
      <w:r w:rsidRPr="004A468A">
        <w:rPr>
          <w:rFonts w:ascii="Palatino Linotype" w:eastAsia="MS Mincho" w:hAnsi="Palatino Linotype" w:cs="Times New Roman"/>
          <w:sz w:val="24"/>
          <w:szCs w:val="24"/>
          <w:lang w:val="es-ES_tradnl" w:eastAsia="es-ES"/>
        </w:rPr>
        <w:lastRenderedPageBreak/>
        <w:t xml:space="preserve">posean los órganos del estado; incluso se impone la obligación a las autoridades de preservar sus documentos en archivos administrativos actualizados. </w:t>
      </w:r>
    </w:p>
    <w:p w:rsidR="00362C20" w:rsidRPr="004A468A" w:rsidRDefault="00362C20" w:rsidP="004A468A">
      <w:pPr>
        <w:spacing w:after="0" w:line="360" w:lineRule="auto"/>
        <w:ind w:right="49"/>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362C20" w:rsidRPr="004A468A" w:rsidRDefault="00362C20" w:rsidP="004A468A">
      <w:pPr>
        <w:spacing w:after="0" w:line="360" w:lineRule="auto"/>
        <w:contextualSpacing/>
        <w:rPr>
          <w:rFonts w:ascii="Palatino Linotype" w:eastAsia="MS Mincho" w:hAnsi="Palatino Linotype" w:cs="Times New Roman"/>
          <w:sz w:val="24"/>
          <w:szCs w:val="24"/>
          <w:lang w:val="es-ES_tradnl" w:eastAsia="es-ES"/>
        </w:rPr>
      </w:pPr>
    </w:p>
    <w:p w:rsidR="00362C20" w:rsidRPr="004A468A" w:rsidRDefault="00362C20" w:rsidP="004A468A">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62C20" w:rsidRPr="004A468A" w:rsidRDefault="00362C20" w:rsidP="004A468A">
      <w:pPr>
        <w:spacing w:after="0" w:line="360" w:lineRule="auto"/>
        <w:ind w:right="34"/>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4A468A">
        <w:rPr>
          <w:rFonts w:ascii="Palatino Linotype" w:eastAsia="MS Mincho" w:hAnsi="Palatino Linotype" w:cs="Arial"/>
          <w:sz w:val="24"/>
          <w:szCs w:val="24"/>
          <w:lang w:val="es-ES_tradnl" w:eastAsia="es-MX"/>
        </w:rPr>
        <w:lastRenderedPageBreak/>
        <w:t xml:space="preserve">En ese </w:t>
      </w:r>
      <w:r w:rsidRPr="004A468A">
        <w:rPr>
          <w:rFonts w:ascii="Palatino Linotype" w:eastAsia="MS Mincho" w:hAnsi="Palatino Linotype" w:cs="Times New Roman"/>
          <w:sz w:val="24"/>
          <w:szCs w:val="24"/>
          <w:lang w:val="es-ES_tradnl" w:eastAsia="es-ES"/>
        </w:rPr>
        <w:t>sentido</w:t>
      </w:r>
      <w:r w:rsidRPr="004A468A">
        <w:rPr>
          <w:rFonts w:ascii="Palatino Linotype" w:eastAsia="MS Mincho" w:hAnsi="Palatino Linotype" w:cs="Arial"/>
          <w:sz w:val="24"/>
          <w:szCs w:val="24"/>
          <w:lang w:val="es-ES_tradnl" w:eastAsia="es-MX"/>
        </w:rPr>
        <w:t>, no hay que perder de vista el principio de máxima publicidad establecido en el artículo 8 de la Ley de Transparencia y Acceso a la Información Pública del Estado de México y Municipios que señala:</w:t>
      </w:r>
    </w:p>
    <w:p w:rsidR="00362C20" w:rsidRPr="004A468A" w:rsidRDefault="00362C20" w:rsidP="004A468A">
      <w:pPr>
        <w:spacing w:after="0" w:line="360" w:lineRule="auto"/>
        <w:contextualSpacing/>
        <w:rPr>
          <w:rFonts w:ascii="Palatino Linotype" w:eastAsia="MS Mincho" w:hAnsi="Palatino Linotype" w:cs="Arial"/>
          <w:bCs/>
          <w:sz w:val="24"/>
          <w:szCs w:val="24"/>
          <w:lang w:val="es-ES_tradnl" w:eastAsia="es-ES"/>
        </w:rPr>
      </w:pP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MX"/>
        </w:rPr>
      </w:pPr>
      <w:r w:rsidRPr="004A468A">
        <w:rPr>
          <w:rFonts w:ascii="Palatino Linotype" w:eastAsia="MS Mincho" w:hAnsi="Palatino Linotype" w:cs="Arial"/>
          <w:i/>
          <w:sz w:val="24"/>
          <w:szCs w:val="24"/>
          <w:lang w:val="es-ES_tradnl" w:eastAsia="es-MX"/>
        </w:rPr>
        <w:t>“</w:t>
      </w:r>
      <w:r w:rsidRPr="004A468A">
        <w:rPr>
          <w:rFonts w:ascii="Palatino Linotype" w:eastAsia="MS Mincho" w:hAnsi="Palatino Linotype" w:cs="Arial"/>
          <w:b/>
          <w:i/>
          <w:sz w:val="24"/>
          <w:szCs w:val="24"/>
          <w:lang w:val="es-ES_tradnl" w:eastAsia="es-MX"/>
        </w:rPr>
        <w:t>Artículo 8</w:t>
      </w:r>
      <w:r w:rsidRPr="004A468A">
        <w:rPr>
          <w:rFonts w:ascii="Palatino Linotype" w:eastAsia="MS Mincho" w:hAnsi="Palatino Linotype" w:cs="Arial"/>
          <w:i/>
          <w:sz w:val="24"/>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362C20" w:rsidRPr="004A468A" w:rsidRDefault="00362C20" w:rsidP="004A468A">
      <w:pPr>
        <w:spacing w:after="0" w:line="360" w:lineRule="auto"/>
        <w:ind w:right="616"/>
        <w:jc w:val="both"/>
        <w:rPr>
          <w:rFonts w:ascii="Palatino Linotype" w:eastAsia="MS Mincho" w:hAnsi="Palatino Linotype" w:cs="Arial"/>
          <w:i/>
          <w:sz w:val="24"/>
          <w:szCs w:val="24"/>
          <w:lang w:val="es-ES_tradnl" w:eastAsia="es-MX"/>
        </w:rPr>
      </w:pP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MX"/>
        </w:rPr>
      </w:pPr>
      <w:r w:rsidRPr="004A468A">
        <w:rPr>
          <w:rFonts w:ascii="Palatino Linotype" w:eastAsia="MS Mincho" w:hAnsi="Palatino Linotype" w:cs="Arial"/>
          <w:i/>
          <w:sz w:val="24"/>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362C20" w:rsidRPr="004A468A" w:rsidRDefault="00362C20" w:rsidP="004A468A">
      <w:pPr>
        <w:spacing w:after="0" w:line="360" w:lineRule="auto"/>
        <w:ind w:right="616"/>
        <w:jc w:val="both"/>
        <w:rPr>
          <w:rFonts w:ascii="Palatino Linotype" w:eastAsia="MS Mincho" w:hAnsi="Palatino Linotype" w:cs="Arial"/>
          <w:i/>
          <w:color w:val="FF0000"/>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4A468A">
        <w:rPr>
          <w:rFonts w:ascii="Palatino Linotype" w:eastAsia="Times New Roman" w:hAnsi="Palatino Linotype" w:cs="Arial"/>
          <w:bCs/>
          <w:color w:val="000000" w:themeColor="text1"/>
          <w:sz w:val="24"/>
          <w:szCs w:val="24"/>
          <w:lang w:val="es-ES" w:eastAsia="es-ES"/>
        </w:rPr>
        <w:t xml:space="preserve">Por ello, el </w:t>
      </w:r>
      <w:r w:rsidRPr="004A468A">
        <w:rPr>
          <w:rFonts w:ascii="Palatino Linotype" w:eastAsia="Times New Roman" w:hAnsi="Palatino Linotype" w:cs="Arial"/>
          <w:b/>
          <w:bCs/>
          <w:color w:val="000000" w:themeColor="text1"/>
          <w:sz w:val="24"/>
          <w:szCs w:val="24"/>
          <w:lang w:val="es-ES" w:eastAsia="es-ES"/>
        </w:rPr>
        <w:t>Sujeto Obligado</w:t>
      </w:r>
      <w:r w:rsidRPr="004A468A">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este, de forma completa e integra, para que este Instituto tenga por satisfecho el derecho de acceso a la información ejercido por el recurrente.</w:t>
      </w:r>
    </w:p>
    <w:p w:rsidR="00362C20" w:rsidRPr="004A468A" w:rsidRDefault="00362C20" w:rsidP="004A468A">
      <w:pPr>
        <w:spacing w:after="0" w:line="360" w:lineRule="auto"/>
        <w:contextualSpacing/>
        <w:rPr>
          <w:rFonts w:ascii="Palatino Linotype" w:eastAsia="MS Mincho" w:hAnsi="Palatino Linotype" w:cs="Arial"/>
          <w:sz w:val="24"/>
          <w:szCs w:val="24"/>
          <w:lang w:val="es-ES_tradnl" w:eastAsia="es-ES"/>
        </w:rPr>
      </w:pPr>
    </w:p>
    <w:p w:rsidR="00362C20" w:rsidRPr="004A468A" w:rsidRDefault="00362C20" w:rsidP="004A468A">
      <w:pPr>
        <w:keepNext/>
        <w:keepLines/>
        <w:spacing w:after="0" w:line="360" w:lineRule="auto"/>
        <w:jc w:val="both"/>
        <w:outlineLvl w:val="1"/>
        <w:rPr>
          <w:rFonts w:ascii="Palatino Linotype" w:eastAsia="MS Mincho" w:hAnsi="Palatino Linotype" w:cstheme="majorBidi"/>
          <w:b/>
          <w:i/>
          <w:sz w:val="24"/>
          <w:szCs w:val="24"/>
          <w:lang w:val="es-ES_tradnl" w:eastAsia="es-ES"/>
        </w:rPr>
      </w:pPr>
      <w:bookmarkStart w:id="72" w:name="_Toc27136619"/>
      <w:r w:rsidRPr="004A468A">
        <w:rPr>
          <w:rFonts w:ascii="Palatino Linotype" w:eastAsia="MS Mincho" w:hAnsi="Palatino Linotype" w:cstheme="majorBidi"/>
          <w:b/>
          <w:i/>
          <w:sz w:val="24"/>
          <w:szCs w:val="24"/>
          <w:lang w:val="es-ES_tradnl" w:eastAsia="es-ES"/>
        </w:rPr>
        <w:t>II. De la</w:t>
      </w:r>
      <w:r w:rsidR="00213B80" w:rsidRPr="004A468A">
        <w:rPr>
          <w:rFonts w:ascii="Palatino Linotype" w:eastAsia="MS Mincho" w:hAnsi="Palatino Linotype" w:cstheme="majorBidi"/>
          <w:b/>
          <w:i/>
          <w:sz w:val="24"/>
          <w:szCs w:val="24"/>
          <w:lang w:val="es-ES_tradnl" w:eastAsia="es-ES"/>
        </w:rPr>
        <w:t>s</w:t>
      </w:r>
      <w:r w:rsidRPr="004A468A">
        <w:rPr>
          <w:rFonts w:ascii="Palatino Linotype" w:eastAsia="MS Mincho" w:hAnsi="Palatino Linotype" w:cstheme="majorBidi"/>
          <w:b/>
          <w:i/>
          <w:sz w:val="24"/>
          <w:szCs w:val="24"/>
          <w:lang w:val="es-ES_tradnl" w:eastAsia="es-ES"/>
        </w:rPr>
        <w:t xml:space="preserve"> respuesta</w:t>
      </w:r>
      <w:r w:rsidR="006E2E13" w:rsidRPr="004A468A">
        <w:rPr>
          <w:rFonts w:ascii="Palatino Linotype" w:eastAsia="MS Mincho" w:hAnsi="Palatino Linotype" w:cstheme="majorBidi"/>
          <w:b/>
          <w:i/>
          <w:sz w:val="24"/>
          <w:szCs w:val="24"/>
          <w:lang w:val="es-ES_tradnl" w:eastAsia="es-ES"/>
        </w:rPr>
        <w:t>s</w:t>
      </w:r>
      <w:r w:rsidRPr="004A468A">
        <w:rPr>
          <w:rFonts w:ascii="Palatino Linotype" w:eastAsia="MS Mincho" w:hAnsi="Palatino Linotype" w:cstheme="majorBidi"/>
          <w:b/>
          <w:i/>
          <w:sz w:val="24"/>
          <w:szCs w:val="24"/>
          <w:lang w:val="es-ES_tradnl" w:eastAsia="es-ES"/>
        </w:rPr>
        <w:t xml:space="preserve"> a la</w:t>
      </w:r>
      <w:r w:rsidR="00213B80" w:rsidRPr="004A468A">
        <w:rPr>
          <w:rFonts w:ascii="Palatino Linotype" w:eastAsia="MS Mincho" w:hAnsi="Palatino Linotype" w:cstheme="majorBidi"/>
          <w:b/>
          <w:i/>
          <w:sz w:val="24"/>
          <w:szCs w:val="24"/>
          <w:lang w:val="es-ES_tradnl" w:eastAsia="es-ES"/>
        </w:rPr>
        <w:t>s</w:t>
      </w:r>
      <w:r w:rsidRPr="004A468A">
        <w:rPr>
          <w:rFonts w:ascii="Palatino Linotype" w:eastAsia="MS Mincho" w:hAnsi="Palatino Linotype" w:cstheme="majorBidi"/>
          <w:b/>
          <w:i/>
          <w:sz w:val="24"/>
          <w:szCs w:val="24"/>
          <w:lang w:val="es-ES_tradnl" w:eastAsia="es-ES"/>
        </w:rPr>
        <w:t xml:space="preserve"> solicitud</w:t>
      </w:r>
      <w:r w:rsidR="00213B80" w:rsidRPr="004A468A">
        <w:rPr>
          <w:rFonts w:ascii="Palatino Linotype" w:eastAsia="MS Mincho" w:hAnsi="Palatino Linotype" w:cstheme="majorBidi"/>
          <w:b/>
          <w:i/>
          <w:sz w:val="24"/>
          <w:szCs w:val="24"/>
          <w:lang w:val="es-ES_tradnl" w:eastAsia="es-ES"/>
        </w:rPr>
        <w:t>es</w:t>
      </w:r>
      <w:r w:rsidRPr="004A468A">
        <w:rPr>
          <w:rFonts w:ascii="Palatino Linotype" w:eastAsia="MS Mincho" w:hAnsi="Palatino Linotype" w:cstheme="majorBidi"/>
          <w:b/>
          <w:i/>
          <w:sz w:val="24"/>
          <w:szCs w:val="24"/>
          <w:lang w:val="es-ES_tradnl" w:eastAsia="es-ES"/>
        </w:rPr>
        <w:t xml:space="preserve"> de información</w:t>
      </w:r>
      <w:bookmarkEnd w:id="72"/>
      <w:r w:rsidRPr="004A468A">
        <w:rPr>
          <w:rFonts w:ascii="Palatino Linotype" w:eastAsia="MS Mincho" w:hAnsi="Palatino Linotype" w:cstheme="majorBidi"/>
          <w:b/>
          <w:i/>
          <w:sz w:val="24"/>
          <w:szCs w:val="24"/>
          <w:lang w:val="es-ES_tradnl" w:eastAsia="es-ES"/>
        </w:rPr>
        <w:t xml:space="preserve"> </w:t>
      </w:r>
    </w:p>
    <w:p w:rsidR="00362C20" w:rsidRPr="004A468A" w:rsidRDefault="00362C20" w:rsidP="004A468A">
      <w:pPr>
        <w:spacing w:after="0" w:line="360" w:lineRule="auto"/>
        <w:ind w:right="49"/>
        <w:contextualSpacing/>
        <w:jc w:val="both"/>
        <w:rPr>
          <w:rFonts w:ascii="Palatino Linotype" w:eastAsia="MS Mincho" w:hAnsi="Palatino Linotype" w:cstheme="majorBidi"/>
          <w:sz w:val="24"/>
          <w:szCs w:val="24"/>
          <w:lang w:val="es-ES_tradnl" w:eastAsia="es-ES"/>
        </w:rPr>
      </w:pPr>
    </w:p>
    <w:p w:rsidR="00213B80" w:rsidRPr="004A468A" w:rsidRDefault="00362C20" w:rsidP="004A468A">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b/>
          <w:sz w:val="24"/>
          <w:szCs w:val="24"/>
          <w:lang w:val="es-ES_tradnl" w:eastAsia="es-MX"/>
        </w:rPr>
      </w:pPr>
      <w:r w:rsidRPr="004A468A">
        <w:rPr>
          <w:rFonts w:ascii="Palatino Linotype" w:eastAsiaTheme="minorEastAsia" w:hAnsi="Palatino Linotype" w:cs="Arial"/>
          <w:sz w:val="24"/>
          <w:szCs w:val="24"/>
          <w:lang w:val="es-ES_tradnl" w:eastAsia="es-MX"/>
        </w:rPr>
        <w:lastRenderedPageBreak/>
        <w:t>P</w:t>
      </w:r>
      <w:r w:rsidR="00213B80" w:rsidRPr="004A468A">
        <w:rPr>
          <w:rFonts w:ascii="Palatino Linotype" w:eastAsiaTheme="minorEastAsia" w:hAnsi="Palatino Linotype" w:cs="Arial"/>
          <w:sz w:val="24"/>
          <w:szCs w:val="24"/>
          <w:lang w:val="es-ES_tradnl" w:eastAsia="es-MX"/>
        </w:rPr>
        <w:t>ara un mejor análisis a lo solicitado por el pa</w:t>
      </w:r>
      <w:r w:rsidR="00CF2D02" w:rsidRPr="004A468A">
        <w:rPr>
          <w:rFonts w:ascii="Palatino Linotype" w:eastAsiaTheme="minorEastAsia" w:hAnsi="Palatino Linotype" w:cs="Arial"/>
          <w:sz w:val="24"/>
          <w:szCs w:val="24"/>
          <w:lang w:val="es-ES_tradnl" w:eastAsia="es-MX"/>
        </w:rPr>
        <w:t>rticular, se inserta la siguiente tabla comparativa en la que se precisa lo requerido en cada solicitud, así como las respuestas proporcionadas y finalmente precisar el cumplimiento del derecho de solicitante.</w:t>
      </w:r>
    </w:p>
    <w:p w:rsidR="00CF2D02" w:rsidRPr="004A468A" w:rsidRDefault="00CF2D02" w:rsidP="004A468A">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tbl>
      <w:tblPr>
        <w:tblStyle w:val="Tabladecuadrcula4-nfasis5"/>
        <w:tblW w:w="8642" w:type="dxa"/>
        <w:tblLayout w:type="fixed"/>
        <w:tblLook w:val="04A0" w:firstRow="1" w:lastRow="0" w:firstColumn="1" w:lastColumn="0" w:noHBand="0" w:noVBand="1"/>
      </w:tblPr>
      <w:tblGrid>
        <w:gridCol w:w="3539"/>
        <w:gridCol w:w="3402"/>
        <w:gridCol w:w="1701"/>
      </w:tblGrid>
      <w:tr w:rsidR="00CF2D02" w:rsidRPr="004A468A" w:rsidTr="00780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CF2D02" w:rsidRPr="004A468A" w:rsidRDefault="00CF2D02" w:rsidP="004A468A">
            <w:pPr>
              <w:tabs>
                <w:tab w:val="left" w:pos="0"/>
              </w:tabs>
              <w:spacing w:line="360" w:lineRule="auto"/>
              <w:ind w:right="49"/>
              <w:contextualSpacing/>
              <w:jc w:val="both"/>
              <w:rPr>
                <w:rFonts w:ascii="Palatino Linotype" w:eastAsiaTheme="minorEastAsia" w:hAnsi="Palatino Linotype" w:cs="Arial"/>
                <w:sz w:val="24"/>
                <w:szCs w:val="24"/>
                <w:lang w:val="es-ES_tradnl" w:eastAsia="es-MX"/>
              </w:rPr>
            </w:pPr>
            <w:r w:rsidRPr="004A468A">
              <w:rPr>
                <w:rFonts w:ascii="Palatino Linotype" w:hAnsi="Palatino Linotype" w:cs="Arial"/>
                <w:sz w:val="24"/>
                <w:szCs w:val="24"/>
                <w:lang w:eastAsia="es-MX"/>
              </w:rPr>
              <w:t>Solicitud</w:t>
            </w:r>
          </w:p>
        </w:tc>
        <w:tc>
          <w:tcPr>
            <w:tcW w:w="3402" w:type="dxa"/>
          </w:tcPr>
          <w:p w:rsidR="00CF2D02" w:rsidRPr="004A468A" w:rsidRDefault="00CF2D02" w:rsidP="004A468A">
            <w:pPr>
              <w:tabs>
                <w:tab w:val="left" w:pos="0"/>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Arial"/>
                <w:sz w:val="24"/>
                <w:szCs w:val="24"/>
                <w:lang w:val="es-ES_tradnl" w:eastAsia="es-MX"/>
              </w:rPr>
            </w:pPr>
            <w:r w:rsidRPr="004A468A">
              <w:rPr>
                <w:rFonts w:ascii="Palatino Linotype" w:hAnsi="Palatino Linotype" w:cs="Arial"/>
                <w:sz w:val="24"/>
                <w:szCs w:val="24"/>
                <w:lang w:eastAsia="es-MX"/>
              </w:rPr>
              <w:t xml:space="preserve">Respuesta </w:t>
            </w:r>
          </w:p>
        </w:tc>
        <w:tc>
          <w:tcPr>
            <w:tcW w:w="1701" w:type="dxa"/>
          </w:tcPr>
          <w:p w:rsidR="00CF2D02" w:rsidRPr="004A468A" w:rsidRDefault="00CF2D02" w:rsidP="004A468A">
            <w:pPr>
              <w:tabs>
                <w:tab w:val="left" w:pos="0"/>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eastAsia="es-MX"/>
              </w:rPr>
            </w:pPr>
            <w:r w:rsidRPr="004A468A">
              <w:rPr>
                <w:rFonts w:ascii="Palatino Linotype" w:hAnsi="Palatino Linotype" w:cs="Arial"/>
                <w:sz w:val="24"/>
                <w:szCs w:val="24"/>
                <w:lang w:eastAsia="es-MX"/>
              </w:rPr>
              <w:t>Cumplimiento</w:t>
            </w:r>
          </w:p>
          <w:p w:rsidR="00CF2D02" w:rsidRPr="004A468A" w:rsidRDefault="00CF2D02" w:rsidP="004A468A">
            <w:pPr>
              <w:tabs>
                <w:tab w:val="left" w:pos="0"/>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Arial"/>
                <w:sz w:val="24"/>
                <w:szCs w:val="24"/>
                <w:lang w:val="es-ES_tradnl" w:eastAsia="es-MX"/>
              </w:rPr>
            </w:pPr>
          </w:p>
        </w:tc>
      </w:tr>
      <w:tr w:rsidR="0078092C" w:rsidRPr="004A468A" w:rsidTr="00780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78092C" w:rsidRPr="004A468A" w:rsidRDefault="0078092C" w:rsidP="004A468A">
            <w:pPr>
              <w:spacing w:line="360" w:lineRule="auto"/>
              <w:ind w:right="34"/>
              <w:jc w:val="both"/>
              <w:rPr>
                <w:rFonts w:ascii="Palatino Linotype" w:eastAsia="Calibri" w:hAnsi="Palatino Linotype" w:cs="Arial"/>
                <w:sz w:val="24"/>
                <w:szCs w:val="24"/>
                <w:lang w:val="es-ES" w:eastAsia="es-ES"/>
              </w:rPr>
            </w:pPr>
            <w:r w:rsidRPr="004A468A">
              <w:rPr>
                <w:rFonts w:ascii="Palatino Linotype" w:eastAsia="Times New Roman" w:hAnsi="Palatino Linotype" w:cs="Arial"/>
                <w:sz w:val="24"/>
                <w:szCs w:val="24"/>
                <w:lang w:val="es-ES" w:eastAsia="es-ES"/>
              </w:rPr>
              <w:t>00104/IXTASAL/IP/RR/2019</w:t>
            </w:r>
          </w:p>
          <w:p w:rsidR="0078092C" w:rsidRPr="004A468A" w:rsidRDefault="0078092C" w:rsidP="004A468A">
            <w:pPr>
              <w:tabs>
                <w:tab w:val="left" w:pos="0"/>
              </w:tabs>
              <w:spacing w:line="360" w:lineRule="auto"/>
              <w:ind w:right="34"/>
              <w:contextualSpacing/>
              <w:jc w:val="both"/>
              <w:rPr>
                <w:rFonts w:ascii="Palatino Linotype" w:eastAsia="Times New Roman" w:hAnsi="Palatino Linotype" w:cs="Times New Roman"/>
                <w:b w:val="0"/>
                <w:i/>
                <w:sz w:val="24"/>
                <w:szCs w:val="24"/>
                <w:lang w:eastAsia="es-MX"/>
              </w:rPr>
            </w:pPr>
            <w:r w:rsidRPr="004A468A">
              <w:rPr>
                <w:rFonts w:ascii="Palatino Linotype" w:eastAsia="Times New Roman" w:hAnsi="Palatino Linotype" w:cs="Times New Roman"/>
                <w:i/>
                <w:sz w:val="24"/>
                <w:szCs w:val="24"/>
                <w:lang w:eastAsia="es-MX"/>
              </w:rPr>
              <w:t>“informe del procedimiento administrativo en contra</w:t>
            </w:r>
            <w:r w:rsidRPr="004A468A">
              <w:rPr>
                <w:rFonts w:ascii="Palatino Linotype" w:eastAsia="Times New Roman" w:hAnsi="Palatino Linotype" w:cs="Times New Roman"/>
                <w:b w:val="0"/>
                <w:i/>
                <w:sz w:val="24"/>
                <w:szCs w:val="24"/>
                <w:lang w:eastAsia="es-MX"/>
              </w:rPr>
              <w:t xml:space="preserve"> </w:t>
            </w:r>
            <w:r w:rsidRPr="004A468A">
              <w:rPr>
                <w:rFonts w:ascii="Palatino Linotype" w:eastAsia="Times New Roman" w:hAnsi="Palatino Linotype" w:cs="Times New Roman"/>
                <w:i/>
                <w:sz w:val="24"/>
                <w:szCs w:val="24"/>
                <w:lang w:eastAsia="es-MX"/>
              </w:rPr>
              <w:t>de o los responsables del balneario municipal</w:t>
            </w:r>
            <w:r w:rsidRPr="004A468A">
              <w:rPr>
                <w:rFonts w:ascii="Palatino Linotype" w:eastAsia="Times New Roman" w:hAnsi="Palatino Linotype" w:cs="Times New Roman"/>
                <w:b w:val="0"/>
                <w:i/>
                <w:sz w:val="24"/>
                <w:szCs w:val="24"/>
                <w:lang w:eastAsia="es-MX"/>
              </w:rPr>
              <w:t xml:space="preserve"> ya que se informó a la contraloría de la </w:t>
            </w:r>
            <w:r w:rsidRPr="004A468A">
              <w:rPr>
                <w:rFonts w:ascii="Palatino Linotype" w:eastAsia="Times New Roman" w:hAnsi="Palatino Linotype" w:cs="Times New Roman"/>
                <w:b w:val="0"/>
                <w:i/>
                <w:sz w:val="24"/>
                <w:szCs w:val="24"/>
                <w:u w:val="single"/>
                <w:lang w:eastAsia="es-MX"/>
              </w:rPr>
              <w:t>clonación de entradas</w:t>
            </w:r>
            <w:r w:rsidRPr="004A468A">
              <w:rPr>
                <w:rFonts w:ascii="Palatino Linotype" w:eastAsia="Times New Roman" w:hAnsi="Palatino Linotype" w:cs="Times New Roman"/>
                <w:b w:val="0"/>
                <w:i/>
                <w:sz w:val="24"/>
                <w:szCs w:val="24"/>
                <w:lang w:eastAsia="es-MX"/>
              </w:rPr>
              <w:t xml:space="preserve"> y de los </w:t>
            </w:r>
            <w:r w:rsidRPr="004A468A">
              <w:rPr>
                <w:rFonts w:ascii="Palatino Linotype" w:eastAsia="Times New Roman" w:hAnsi="Palatino Linotype" w:cs="Times New Roman"/>
                <w:b w:val="0"/>
                <w:i/>
                <w:sz w:val="24"/>
                <w:szCs w:val="24"/>
                <w:u w:val="single"/>
                <w:lang w:eastAsia="es-MX"/>
              </w:rPr>
              <w:t>depósitos de manera económica</w:t>
            </w:r>
            <w:r w:rsidRPr="004A468A">
              <w:rPr>
                <w:rFonts w:ascii="Palatino Linotype" w:eastAsia="Times New Roman" w:hAnsi="Palatino Linotype" w:cs="Times New Roman"/>
                <w:b w:val="0"/>
                <w:i/>
                <w:sz w:val="24"/>
                <w:szCs w:val="24"/>
                <w:lang w:eastAsia="es-MX"/>
              </w:rPr>
              <w:t xml:space="preserve"> en casa de la síndico municipal</w:t>
            </w:r>
            <w:r w:rsidRPr="004A468A">
              <w:rPr>
                <w:rFonts w:ascii="Palatino Linotype" w:eastAsia="Times New Roman" w:hAnsi="Palatino Linotype" w:cs="Times New Roman"/>
                <w:i/>
                <w:sz w:val="24"/>
                <w:szCs w:val="24"/>
                <w:lang w:eastAsia="es-MX"/>
              </w:rPr>
              <w:t>, se solicita el reporte de los ingresos de enero, numero de depósito, cuenta de depósito, a nombre de quien es la cuenta, a la fecha 28/08/2019</w:t>
            </w:r>
            <w:r w:rsidRPr="004A468A">
              <w:rPr>
                <w:rFonts w:ascii="Palatino Linotype" w:eastAsia="Times New Roman" w:hAnsi="Palatino Linotype" w:cs="Times New Roman"/>
                <w:b w:val="0"/>
                <w:i/>
                <w:sz w:val="24"/>
                <w:szCs w:val="24"/>
                <w:lang w:eastAsia="es-MX"/>
              </w:rPr>
              <w:t xml:space="preserve"> </w:t>
            </w:r>
            <w:r w:rsidRPr="004A468A">
              <w:rPr>
                <w:rFonts w:ascii="Palatino Linotype" w:eastAsia="Times New Roman" w:hAnsi="Palatino Linotype" w:cs="Times New Roman"/>
                <w:i/>
                <w:sz w:val="24"/>
                <w:szCs w:val="24"/>
                <w:lang w:eastAsia="es-MX"/>
              </w:rPr>
              <w:t xml:space="preserve">con el debido soporte documental del mismo o recibos de dinero de las </w:t>
            </w:r>
            <w:r w:rsidRPr="004A468A">
              <w:rPr>
                <w:rFonts w:ascii="Palatino Linotype" w:eastAsia="Times New Roman" w:hAnsi="Palatino Linotype" w:cs="Times New Roman"/>
                <w:i/>
                <w:sz w:val="24"/>
                <w:szCs w:val="24"/>
                <w:lang w:eastAsia="es-MX"/>
              </w:rPr>
              <w:lastRenderedPageBreak/>
              <w:t xml:space="preserve">personas a las que se les entrega el dinero recabado una vez ingresado (Cajas). Presentar escrito bajo protesta de decir verdad en el que manifiesten cada una de las cajeras el </w:t>
            </w:r>
            <w:r w:rsidRPr="004A468A">
              <w:rPr>
                <w:rFonts w:ascii="Palatino Linotype" w:eastAsia="Times New Roman" w:hAnsi="Palatino Linotype" w:cs="Times New Roman"/>
                <w:b w:val="0"/>
                <w:i/>
                <w:sz w:val="24"/>
                <w:szCs w:val="24"/>
                <w:lang w:eastAsia="es-MX"/>
              </w:rPr>
              <w:t>destino del recurso después de haber cerrado cada día.</w:t>
            </w:r>
          </w:p>
          <w:p w:rsidR="0078092C" w:rsidRPr="004A468A" w:rsidRDefault="0078092C" w:rsidP="004A468A">
            <w:pPr>
              <w:tabs>
                <w:tab w:val="left" w:pos="0"/>
              </w:tabs>
              <w:spacing w:line="360" w:lineRule="auto"/>
              <w:ind w:right="34"/>
              <w:contextualSpacing/>
              <w:jc w:val="both"/>
              <w:rPr>
                <w:rFonts w:ascii="Palatino Linotype" w:eastAsiaTheme="minorEastAsia" w:hAnsi="Palatino Linotype" w:cs="Arial"/>
                <w:b w:val="0"/>
                <w:sz w:val="24"/>
                <w:szCs w:val="24"/>
                <w:lang w:val="es-ES_tradnl" w:eastAsia="es-MX"/>
              </w:rPr>
            </w:pPr>
          </w:p>
        </w:tc>
        <w:tc>
          <w:tcPr>
            <w:tcW w:w="3402" w:type="dxa"/>
            <w:vMerge w:val="restart"/>
          </w:tcPr>
          <w:p w:rsidR="0078092C" w:rsidRPr="004A468A" w:rsidRDefault="0078092C"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b/>
                <w:i/>
                <w:sz w:val="24"/>
                <w:szCs w:val="24"/>
                <w:lang w:val="es-ES_tradnl" w:eastAsia="es-MX"/>
              </w:rPr>
            </w:pPr>
            <w:r w:rsidRPr="004A468A">
              <w:rPr>
                <w:rFonts w:ascii="Palatino Linotype" w:hAnsi="Palatino Linotype"/>
                <w:i/>
                <w:sz w:val="24"/>
                <w:szCs w:val="24"/>
              </w:rPr>
              <w:lastRenderedPageBreak/>
              <w:t xml:space="preserve">…"Atendiendo a los derechos de acceso a la información y de petición consagrados en los artículos 5o y 8o de la Constitución Política de los Estados Unidos Mexicanos, le comunico, que no se ha iniciado procedimiento alguno en contra de los responsables del balneario municipal (encargados o directora de turismo), toda vez, que contrario a lo aseverado por usted, no existe ninguna denuncia al respecto, ni alguna persona ha informado a la Contraloría a mi cargo de la </w:t>
            </w:r>
            <w:r w:rsidRPr="004A468A">
              <w:rPr>
                <w:rFonts w:ascii="Palatino Linotype" w:hAnsi="Palatino Linotype"/>
                <w:i/>
                <w:sz w:val="24"/>
                <w:szCs w:val="24"/>
              </w:rPr>
              <w:lastRenderedPageBreak/>
              <w:t>clonación de entradas y de los depósitos, ni de manera escrita ni económica, mucho menos la que fantasiosa y falazmente refiere en casa de la síndico municipal, pues el suscrito nunca he estado en el interior de la casa de la síndico municipal; por lo demás, aun tomando como denuncia lo vertido por usted en la solicitud que nos ocupa, se aprecia que no existen como mínimo los datos o indicios que permitan advertir la presunta responsabilidad por la comisión de faltas administrativas imputables a servidores públicos municipales. Hago propicio el medio para enviarle un cordial saludo. ATENTAMENTE MIGUEL ÁNGEL MÉNDEZ PAVÓN CONTRALOR MUNICIPAL" [sic].</w:t>
            </w:r>
          </w:p>
        </w:tc>
        <w:tc>
          <w:tcPr>
            <w:tcW w:w="1701" w:type="dxa"/>
            <w:vMerge w:val="restart"/>
          </w:tcPr>
          <w:p w:rsidR="0078092C" w:rsidRPr="004A468A" w:rsidRDefault="0078092C"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b/>
                <w:sz w:val="24"/>
                <w:szCs w:val="24"/>
                <w:lang w:val="es-ES_tradnl" w:eastAsia="es-MX"/>
              </w:rPr>
            </w:pPr>
            <w:r w:rsidRPr="004A468A">
              <w:rPr>
                <w:rFonts w:ascii="Palatino Linotype" w:eastAsiaTheme="minorEastAsia" w:hAnsi="Palatino Linotype" w:cs="Arial"/>
                <w:b/>
                <w:sz w:val="24"/>
                <w:szCs w:val="24"/>
                <w:lang w:val="es-ES_tradnl" w:eastAsia="es-MX"/>
              </w:rPr>
              <w:lastRenderedPageBreak/>
              <w:t>Parcialmente</w:t>
            </w:r>
          </w:p>
          <w:p w:rsidR="0078092C" w:rsidRPr="004A468A" w:rsidRDefault="0078092C"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i/>
                <w:sz w:val="24"/>
                <w:szCs w:val="24"/>
                <w:lang w:val="es-ES_tradnl" w:eastAsia="es-MX"/>
              </w:rPr>
              <w:t xml:space="preserve">Al ser el servidor público habilitado (Contralor Municipal) quien manifestó que no hay procedimientos administrativos en contra de servidores públicos </w:t>
            </w:r>
            <w:r w:rsidRPr="004A468A">
              <w:rPr>
                <w:rFonts w:ascii="Palatino Linotype" w:eastAsiaTheme="minorEastAsia" w:hAnsi="Palatino Linotype" w:cs="Arial"/>
                <w:i/>
                <w:sz w:val="24"/>
                <w:szCs w:val="24"/>
                <w:lang w:val="es-ES_tradnl" w:eastAsia="es-MX"/>
              </w:rPr>
              <w:lastRenderedPageBreak/>
              <w:t>responsables de balneario municipal, derivado de que no hay denuncias en su contra.</w:t>
            </w:r>
          </w:p>
        </w:tc>
      </w:tr>
      <w:tr w:rsidR="0078092C" w:rsidRPr="004A468A" w:rsidTr="0078092C">
        <w:tc>
          <w:tcPr>
            <w:cnfStyle w:val="001000000000" w:firstRow="0" w:lastRow="0" w:firstColumn="1" w:lastColumn="0" w:oddVBand="0" w:evenVBand="0" w:oddHBand="0" w:evenHBand="0" w:firstRowFirstColumn="0" w:firstRowLastColumn="0" w:lastRowFirstColumn="0" w:lastRowLastColumn="0"/>
            <w:tcW w:w="3539" w:type="dxa"/>
          </w:tcPr>
          <w:p w:rsidR="0078092C" w:rsidRPr="004A468A" w:rsidRDefault="0078092C" w:rsidP="004A468A">
            <w:pPr>
              <w:spacing w:line="360" w:lineRule="auto"/>
              <w:ind w:right="34"/>
              <w:jc w:val="both"/>
              <w:rPr>
                <w:rFonts w:ascii="Palatino Linotype" w:eastAsia="Times New Roman" w:hAnsi="Palatino Linotype" w:cs="Arial"/>
                <w:sz w:val="24"/>
                <w:szCs w:val="24"/>
                <w:lang w:val="es-ES" w:eastAsia="es-ES"/>
              </w:rPr>
            </w:pPr>
            <w:r w:rsidRPr="004A468A">
              <w:rPr>
                <w:rFonts w:ascii="Palatino Linotype" w:eastAsia="Times New Roman" w:hAnsi="Palatino Linotype" w:cs="Arial"/>
                <w:sz w:val="24"/>
                <w:szCs w:val="24"/>
                <w:lang w:val="es-ES" w:eastAsia="es-ES"/>
              </w:rPr>
              <w:lastRenderedPageBreak/>
              <w:t xml:space="preserve">00105/IXTASAL/IP/RR/2019 </w:t>
            </w:r>
          </w:p>
          <w:p w:rsidR="0078092C" w:rsidRPr="004A468A" w:rsidRDefault="0078092C" w:rsidP="004A468A">
            <w:pPr>
              <w:spacing w:line="360" w:lineRule="auto"/>
              <w:ind w:right="34"/>
              <w:jc w:val="both"/>
              <w:rPr>
                <w:rFonts w:ascii="Palatino Linotype" w:eastAsia="Times New Roman" w:hAnsi="Palatino Linotype" w:cs="Arial"/>
                <w:sz w:val="24"/>
                <w:szCs w:val="24"/>
                <w:lang w:val="es-ES" w:eastAsia="es-ES"/>
              </w:rPr>
            </w:pPr>
          </w:p>
          <w:p w:rsidR="0078092C" w:rsidRPr="004A468A" w:rsidRDefault="0078092C" w:rsidP="004A468A">
            <w:pPr>
              <w:spacing w:line="360" w:lineRule="auto"/>
              <w:ind w:right="34"/>
              <w:jc w:val="both"/>
              <w:rPr>
                <w:rFonts w:ascii="Palatino Linotype" w:eastAsia="Times New Roman" w:hAnsi="Palatino Linotype" w:cs="Times New Roman"/>
                <w:i/>
                <w:sz w:val="24"/>
                <w:szCs w:val="24"/>
                <w:lang w:eastAsia="es-MX"/>
              </w:rPr>
            </w:pPr>
            <w:r w:rsidRPr="004A468A">
              <w:rPr>
                <w:rFonts w:ascii="Palatino Linotype" w:eastAsia="Times New Roman" w:hAnsi="Palatino Linotype" w:cs="Times New Roman"/>
                <w:i/>
                <w:sz w:val="24"/>
                <w:szCs w:val="24"/>
                <w:lang w:eastAsia="es-MX"/>
              </w:rPr>
              <w:t>“informe del procedimiento administrativo en contra de</w:t>
            </w:r>
            <w:r w:rsidRPr="004A468A">
              <w:rPr>
                <w:rFonts w:ascii="Palatino Linotype" w:eastAsia="Times New Roman" w:hAnsi="Palatino Linotype" w:cs="Times New Roman"/>
                <w:b w:val="0"/>
                <w:i/>
                <w:sz w:val="24"/>
                <w:szCs w:val="24"/>
                <w:lang w:eastAsia="es-MX"/>
              </w:rPr>
              <w:t xml:space="preserve"> </w:t>
            </w:r>
            <w:r w:rsidRPr="004A468A">
              <w:rPr>
                <w:rFonts w:ascii="Palatino Linotype" w:eastAsia="Times New Roman" w:hAnsi="Palatino Linotype" w:cs="Times New Roman"/>
                <w:i/>
                <w:sz w:val="24"/>
                <w:szCs w:val="24"/>
                <w:lang w:eastAsia="es-MX"/>
              </w:rPr>
              <w:t xml:space="preserve">o los responsables (encargados, como de </w:t>
            </w:r>
            <w:r w:rsidRPr="004A468A">
              <w:rPr>
                <w:rFonts w:ascii="Palatino Linotype" w:eastAsia="Times New Roman" w:hAnsi="Palatino Linotype" w:cs="Times New Roman"/>
                <w:b w:val="0"/>
                <w:i/>
                <w:sz w:val="24"/>
                <w:szCs w:val="24"/>
                <w:lang w:eastAsia="es-MX"/>
              </w:rPr>
              <w:t>directora de turismo</w:t>
            </w:r>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val="0"/>
                <w:i/>
                <w:sz w:val="24"/>
                <w:szCs w:val="24"/>
                <w:lang w:eastAsia="es-MX"/>
              </w:rPr>
              <w:t xml:space="preserve">del </w:t>
            </w:r>
            <w:r w:rsidRPr="004A468A">
              <w:rPr>
                <w:rFonts w:ascii="Palatino Linotype" w:eastAsia="Times New Roman" w:hAnsi="Palatino Linotype" w:cs="Times New Roman"/>
                <w:i/>
                <w:sz w:val="24"/>
                <w:szCs w:val="24"/>
                <w:lang w:eastAsia="es-MX"/>
              </w:rPr>
              <w:t xml:space="preserve">balneario municipal </w:t>
            </w:r>
            <w:r w:rsidRPr="004A468A">
              <w:rPr>
                <w:rFonts w:ascii="Palatino Linotype" w:eastAsia="Times New Roman" w:hAnsi="Palatino Linotype" w:cs="Times New Roman"/>
                <w:b w:val="0"/>
                <w:i/>
                <w:sz w:val="24"/>
                <w:szCs w:val="24"/>
                <w:lang w:eastAsia="es-MX"/>
              </w:rPr>
              <w:t>ya que se informó a la contraloría de la clonación de entradas y de los depósitos de manera económica en casa de la síndico municipal, se solicita el</w:t>
            </w:r>
            <w:r w:rsidRPr="004A468A">
              <w:rPr>
                <w:rFonts w:ascii="Palatino Linotype" w:eastAsia="Times New Roman" w:hAnsi="Palatino Linotype" w:cs="Times New Roman"/>
                <w:i/>
                <w:sz w:val="24"/>
                <w:szCs w:val="24"/>
                <w:lang w:eastAsia="es-MX"/>
              </w:rPr>
              <w:t xml:space="preserve"> reporte de los ingresos de enero, numero de depósito, cuanta de depósito, a nombre </w:t>
            </w:r>
            <w:r w:rsidRPr="004A468A">
              <w:rPr>
                <w:rFonts w:ascii="Palatino Linotype" w:eastAsia="Times New Roman" w:hAnsi="Palatino Linotype" w:cs="Times New Roman"/>
                <w:i/>
                <w:sz w:val="24"/>
                <w:szCs w:val="24"/>
                <w:lang w:eastAsia="es-MX"/>
              </w:rPr>
              <w:lastRenderedPageBreak/>
              <w:t>de quien es la cuenta, a la fecha 28/08/2019 con el debido soporte documental del mismo o recibos de dinero</w:t>
            </w:r>
            <w:r w:rsidRPr="004A468A">
              <w:rPr>
                <w:rFonts w:ascii="Palatino Linotype" w:eastAsia="Times New Roman" w:hAnsi="Palatino Linotype" w:cs="Times New Roman"/>
                <w:b w:val="0"/>
                <w:i/>
                <w:sz w:val="24"/>
                <w:szCs w:val="24"/>
                <w:lang w:eastAsia="es-MX"/>
              </w:rPr>
              <w:t xml:space="preserve"> </w:t>
            </w:r>
            <w:r w:rsidRPr="004A468A">
              <w:rPr>
                <w:rFonts w:ascii="Palatino Linotype" w:eastAsia="Times New Roman" w:hAnsi="Palatino Linotype" w:cs="Times New Roman"/>
                <w:i/>
                <w:sz w:val="24"/>
                <w:szCs w:val="24"/>
                <w:lang w:eastAsia="es-MX"/>
              </w:rPr>
              <w:t xml:space="preserve">de las personas a las que se les entrega el dinero recabado una vez ingresado (Cajas). </w:t>
            </w:r>
            <w:r w:rsidRPr="004A468A">
              <w:rPr>
                <w:rFonts w:ascii="Palatino Linotype" w:eastAsia="Times New Roman" w:hAnsi="Palatino Linotype" w:cs="Times New Roman"/>
                <w:b w:val="0"/>
                <w:i/>
                <w:sz w:val="24"/>
                <w:szCs w:val="24"/>
                <w:lang w:eastAsia="es-MX"/>
              </w:rPr>
              <w:t xml:space="preserve">Presentar escrito bajo protesta de decir verdad en el que </w:t>
            </w:r>
            <w:r w:rsidRPr="004A468A">
              <w:rPr>
                <w:rFonts w:ascii="Palatino Linotype" w:eastAsia="Times New Roman" w:hAnsi="Palatino Linotype" w:cs="Times New Roman"/>
                <w:i/>
                <w:sz w:val="24"/>
                <w:szCs w:val="24"/>
                <w:lang w:eastAsia="es-MX"/>
              </w:rPr>
              <w:t>manifiesten cada una de las personas el destino del recurso</w:t>
            </w:r>
            <w:r w:rsidRPr="004A468A">
              <w:rPr>
                <w:rFonts w:ascii="Palatino Linotype" w:eastAsia="Times New Roman" w:hAnsi="Palatino Linotype" w:cs="Times New Roman"/>
                <w:b w:val="0"/>
                <w:i/>
                <w:sz w:val="24"/>
                <w:szCs w:val="24"/>
                <w:lang w:eastAsia="es-MX"/>
              </w:rPr>
              <w:t xml:space="preserve"> </w:t>
            </w:r>
            <w:r w:rsidRPr="004A468A">
              <w:rPr>
                <w:rFonts w:ascii="Palatino Linotype" w:eastAsia="Times New Roman" w:hAnsi="Palatino Linotype" w:cs="Times New Roman"/>
                <w:i/>
                <w:sz w:val="24"/>
                <w:szCs w:val="24"/>
                <w:lang w:eastAsia="es-MX"/>
              </w:rPr>
              <w:t xml:space="preserve">después de haber cerrado cada día. </w:t>
            </w:r>
            <w:r w:rsidRPr="004A468A">
              <w:rPr>
                <w:rFonts w:ascii="Palatino Linotype" w:eastAsia="Times New Roman" w:hAnsi="Palatino Linotype" w:cs="Times New Roman"/>
                <w:b w:val="0"/>
                <w:i/>
                <w:sz w:val="24"/>
                <w:szCs w:val="24"/>
                <w:lang w:eastAsia="es-MX"/>
              </w:rPr>
              <w:t xml:space="preserve">Incluyendo del </w:t>
            </w:r>
            <w:r w:rsidRPr="004A468A">
              <w:rPr>
                <w:rFonts w:ascii="Palatino Linotype" w:eastAsia="Times New Roman" w:hAnsi="Palatino Linotype" w:cs="Times New Roman"/>
                <w:b w:val="0"/>
                <w:i/>
                <w:sz w:val="24"/>
                <w:szCs w:val="24"/>
                <w:u w:val="single"/>
                <w:lang w:eastAsia="es-MX"/>
              </w:rPr>
              <w:t>director o directora de turismo así como de todo el personal adscrito a esa dirección</w:t>
            </w:r>
            <w:r w:rsidRPr="004A468A">
              <w:rPr>
                <w:rFonts w:ascii="Palatino Linotype" w:eastAsia="Times New Roman" w:hAnsi="Palatino Linotype" w:cs="Times New Roman"/>
                <w:b w:val="0"/>
                <w:i/>
                <w:sz w:val="24"/>
                <w:szCs w:val="24"/>
                <w:lang w:eastAsia="es-MX"/>
              </w:rPr>
              <w:t>.</w:t>
            </w:r>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val="0"/>
                <w:i/>
                <w:sz w:val="24"/>
                <w:szCs w:val="24"/>
                <w:lang w:eastAsia="es-MX"/>
              </w:rPr>
              <w:t>incluyendo</w:t>
            </w:r>
            <w:r w:rsidRPr="004A468A">
              <w:rPr>
                <w:rFonts w:ascii="Palatino Linotype" w:eastAsia="Times New Roman" w:hAnsi="Palatino Linotype" w:cs="Times New Roman"/>
                <w:i/>
                <w:sz w:val="24"/>
                <w:szCs w:val="24"/>
                <w:lang w:eastAsia="es-MX"/>
              </w:rPr>
              <w:t xml:space="preserve"> fecha de contratación</w:t>
            </w:r>
            <w:r w:rsidRPr="004A468A">
              <w:rPr>
                <w:rFonts w:ascii="Palatino Linotype" w:eastAsia="Times New Roman" w:hAnsi="Palatino Linotype" w:cs="Times New Roman"/>
                <w:b w:val="0"/>
                <w:i/>
                <w:sz w:val="24"/>
                <w:szCs w:val="24"/>
                <w:lang w:eastAsia="es-MX"/>
              </w:rPr>
              <w:t xml:space="preserve"> y </w:t>
            </w:r>
            <w:r w:rsidRPr="004A468A">
              <w:rPr>
                <w:rFonts w:ascii="Palatino Linotype" w:eastAsia="Times New Roman" w:hAnsi="Palatino Linotype" w:cs="Times New Roman"/>
                <w:i/>
                <w:sz w:val="24"/>
                <w:szCs w:val="24"/>
                <w:lang w:eastAsia="es-MX"/>
              </w:rPr>
              <w:t>lugar de procedencia”</w:t>
            </w:r>
          </w:p>
          <w:p w:rsidR="0078092C" w:rsidRPr="004A468A" w:rsidRDefault="0078092C" w:rsidP="004A468A">
            <w:pPr>
              <w:tabs>
                <w:tab w:val="left" w:pos="0"/>
              </w:tabs>
              <w:spacing w:line="360" w:lineRule="auto"/>
              <w:ind w:right="34"/>
              <w:contextualSpacing/>
              <w:jc w:val="both"/>
              <w:rPr>
                <w:rFonts w:ascii="Palatino Linotype" w:eastAsiaTheme="minorEastAsia" w:hAnsi="Palatino Linotype" w:cs="Arial"/>
                <w:b w:val="0"/>
                <w:sz w:val="24"/>
                <w:szCs w:val="24"/>
                <w:lang w:val="es-ES_tradnl" w:eastAsia="es-MX"/>
              </w:rPr>
            </w:pPr>
          </w:p>
        </w:tc>
        <w:tc>
          <w:tcPr>
            <w:tcW w:w="3402" w:type="dxa"/>
            <w:vMerge/>
          </w:tcPr>
          <w:p w:rsidR="0078092C" w:rsidRPr="004A468A" w:rsidRDefault="0078092C" w:rsidP="004A468A">
            <w:pPr>
              <w:tabs>
                <w:tab w:val="left" w:pos="0"/>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b/>
                <w:sz w:val="24"/>
                <w:szCs w:val="24"/>
                <w:lang w:val="es-ES_tradnl" w:eastAsia="es-MX"/>
              </w:rPr>
            </w:pPr>
          </w:p>
        </w:tc>
        <w:tc>
          <w:tcPr>
            <w:tcW w:w="1701" w:type="dxa"/>
            <w:vMerge/>
          </w:tcPr>
          <w:p w:rsidR="0078092C" w:rsidRPr="004A468A" w:rsidRDefault="0078092C" w:rsidP="004A468A">
            <w:pPr>
              <w:tabs>
                <w:tab w:val="left" w:pos="0"/>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b/>
                <w:sz w:val="24"/>
                <w:szCs w:val="24"/>
                <w:lang w:val="es-ES_tradnl" w:eastAsia="es-MX"/>
              </w:rPr>
            </w:pPr>
          </w:p>
        </w:tc>
      </w:tr>
      <w:tr w:rsidR="00CF2D02" w:rsidRPr="004A468A" w:rsidTr="00780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CF2D02" w:rsidRPr="004A468A" w:rsidRDefault="00CF2D02" w:rsidP="004A468A">
            <w:pPr>
              <w:spacing w:line="360" w:lineRule="auto"/>
              <w:ind w:left="29" w:right="34"/>
              <w:jc w:val="both"/>
              <w:rPr>
                <w:rFonts w:ascii="Palatino Linotype" w:eastAsia="Times New Roman" w:hAnsi="Palatino Linotype" w:cs="Arial"/>
                <w:sz w:val="24"/>
                <w:szCs w:val="24"/>
                <w:lang w:val="es-ES" w:eastAsia="es-ES"/>
              </w:rPr>
            </w:pPr>
            <w:r w:rsidRPr="004A468A">
              <w:rPr>
                <w:rFonts w:ascii="Palatino Linotype" w:eastAsia="Times New Roman" w:hAnsi="Palatino Linotype" w:cs="Arial"/>
                <w:sz w:val="24"/>
                <w:szCs w:val="24"/>
                <w:lang w:val="es-ES" w:eastAsia="es-ES"/>
              </w:rPr>
              <w:t>00109/IXTASAL/IP/RR/2019</w:t>
            </w:r>
          </w:p>
          <w:p w:rsidR="00CF2D02" w:rsidRPr="004A468A" w:rsidRDefault="00CF2D02" w:rsidP="004A468A">
            <w:pPr>
              <w:spacing w:line="360" w:lineRule="auto"/>
              <w:ind w:left="567" w:right="567"/>
              <w:jc w:val="both"/>
              <w:rPr>
                <w:rFonts w:ascii="Palatino Linotype" w:eastAsia="Times New Roman" w:hAnsi="Palatino Linotype" w:cs="Times New Roman"/>
                <w:i/>
                <w:sz w:val="24"/>
                <w:szCs w:val="24"/>
                <w:lang w:eastAsia="es-MX"/>
              </w:rPr>
            </w:pPr>
          </w:p>
          <w:p w:rsidR="00CF2D02" w:rsidRPr="004A468A" w:rsidRDefault="00CF2D02" w:rsidP="004A468A">
            <w:pPr>
              <w:spacing w:line="360" w:lineRule="auto"/>
              <w:ind w:left="29" w:right="34"/>
              <w:jc w:val="both"/>
              <w:rPr>
                <w:rFonts w:ascii="Palatino Linotype" w:eastAsiaTheme="minorEastAsia" w:hAnsi="Palatino Linotype"/>
                <w:color w:val="FF0000"/>
                <w:sz w:val="24"/>
                <w:szCs w:val="24"/>
                <w:lang w:val="es-ES_tradnl" w:eastAsia="es-ES"/>
              </w:rPr>
            </w:pPr>
            <w:r w:rsidRPr="004A468A">
              <w:rPr>
                <w:rFonts w:ascii="Palatino Linotype" w:eastAsia="Times New Roman" w:hAnsi="Palatino Linotype" w:cs="Times New Roman"/>
                <w:i/>
                <w:sz w:val="24"/>
                <w:szCs w:val="24"/>
                <w:lang w:eastAsia="es-MX"/>
              </w:rPr>
              <w:t xml:space="preserve">“para </w:t>
            </w:r>
            <w:proofErr w:type="spellStart"/>
            <w:r w:rsidRPr="004A468A">
              <w:rPr>
                <w:rFonts w:ascii="Palatino Linotype" w:eastAsia="Times New Roman" w:hAnsi="Palatino Linotype" w:cs="Times New Roman"/>
                <w:i/>
                <w:sz w:val="24"/>
                <w:szCs w:val="24"/>
                <w:u w:val="single"/>
                <w:lang w:eastAsia="es-MX"/>
              </w:rPr>
              <w:t>opdapas</w:t>
            </w:r>
            <w:proofErr w:type="spellEnd"/>
            <w:r w:rsidRPr="004A468A">
              <w:rPr>
                <w:rFonts w:ascii="Palatino Linotype" w:eastAsia="Times New Roman" w:hAnsi="Palatino Linotype" w:cs="Times New Roman"/>
                <w:i/>
                <w:sz w:val="24"/>
                <w:szCs w:val="24"/>
                <w:u w:val="single"/>
                <w:lang w:eastAsia="es-MX"/>
              </w:rPr>
              <w:t xml:space="preserve">, presidencia, </w:t>
            </w:r>
            <w:r w:rsidR="003D50DD" w:rsidRPr="004A468A">
              <w:rPr>
                <w:rFonts w:ascii="Palatino Linotype" w:eastAsia="Times New Roman" w:hAnsi="Palatino Linotype" w:cs="Times New Roman"/>
                <w:i/>
                <w:sz w:val="24"/>
                <w:szCs w:val="24"/>
                <w:u w:val="single"/>
                <w:lang w:eastAsia="es-MX"/>
              </w:rPr>
              <w:t>jurídico</w:t>
            </w:r>
            <w:r w:rsidRPr="004A468A">
              <w:rPr>
                <w:rFonts w:ascii="Palatino Linotype" w:eastAsia="Times New Roman" w:hAnsi="Palatino Linotype" w:cs="Times New Roman"/>
                <w:i/>
                <w:sz w:val="24"/>
                <w:szCs w:val="24"/>
                <w:u w:val="single"/>
                <w:lang w:eastAsia="es-MX"/>
              </w:rPr>
              <w:t xml:space="preserve">, </w:t>
            </w:r>
            <w:r w:rsidR="003D50DD" w:rsidRPr="004A468A">
              <w:rPr>
                <w:rFonts w:ascii="Palatino Linotype" w:eastAsia="Times New Roman" w:hAnsi="Palatino Linotype" w:cs="Times New Roman"/>
                <w:i/>
                <w:sz w:val="24"/>
                <w:szCs w:val="24"/>
                <w:u w:val="single"/>
                <w:lang w:eastAsia="es-MX"/>
              </w:rPr>
              <w:t>contraloría</w:t>
            </w:r>
            <w:r w:rsidRPr="004A468A">
              <w:rPr>
                <w:rFonts w:ascii="Palatino Linotype" w:eastAsia="Times New Roman" w:hAnsi="Palatino Linotype" w:cs="Times New Roman"/>
                <w:i/>
                <w:sz w:val="24"/>
                <w:szCs w:val="24"/>
                <w:u w:val="single"/>
                <w:lang w:eastAsia="es-MX"/>
              </w:rPr>
              <w:t xml:space="preserve"> y </w:t>
            </w:r>
            <w:r w:rsidR="003D50DD" w:rsidRPr="004A468A">
              <w:rPr>
                <w:rFonts w:ascii="Palatino Linotype" w:eastAsia="Times New Roman" w:hAnsi="Palatino Linotype" w:cs="Times New Roman"/>
                <w:i/>
                <w:sz w:val="24"/>
                <w:szCs w:val="24"/>
                <w:u w:val="single"/>
                <w:lang w:eastAsia="es-MX"/>
              </w:rPr>
              <w:lastRenderedPageBreak/>
              <w:t>sindicatura</w:t>
            </w:r>
            <w:r w:rsidR="003D50DD" w:rsidRPr="004A468A">
              <w:rPr>
                <w:rFonts w:ascii="Palatino Linotype" w:eastAsia="Times New Roman" w:hAnsi="Palatino Linotype" w:cs="Times New Roman"/>
                <w:i/>
                <w:sz w:val="24"/>
                <w:szCs w:val="24"/>
                <w:lang w:eastAsia="es-MX"/>
              </w:rPr>
              <w:t>:</w:t>
            </w:r>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val="0"/>
                <w:i/>
                <w:sz w:val="24"/>
                <w:szCs w:val="24"/>
                <w:lang w:eastAsia="es-MX"/>
              </w:rPr>
              <w:t xml:space="preserve">quiero que se </w:t>
            </w:r>
            <w:r w:rsidR="003D50DD" w:rsidRPr="004A468A">
              <w:rPr>
                <w:rFonts w:ascii="Palatino Linotype" w:eastAsia="Times New Roman" w:hAnsi="Palatino Linotype" w:cs="Times New Roman"/>
                <w:b w:val="0"/>
                <w:i/>
                <w:sz w:val="24"/>
                <w:szCs w:val="24"/>
                <w:lang w:eastAsia="es-MX"/>
              </w:rPr>
              <w:t>dé</w:t>
            </w:r>
            <w:r w:rsidRPr="004A468A">
              <w:rPr>
                <w:rFonts w:ascii="Palatino Linotype" w:eastAsia="Times New Roman" w:hAnsi="Palatino Linotype" w:cs="Times New Roman"/>
                <w:b w:val="0"/>
                <w:i/>
                <w:sz w:val="24"/>
                <w:szCs w:val="24"/>
                <w:lang w:eastAsia="es-MX"/>
              </w:rPr>
              <w:t xml:space="preserve"> respuesta a los </w:t>
            </w:r>
            <w:r w:rsidR="003D50DD" w:rsidRPr="004A468A">
              <w:rPr>
                <w:rFonts w:ascii="Palatino Linotype" w:eastAsia="Times New Roman" w:hAnsi="Palatino Linotype" w:cs="Times New Roman"/>
                <w:b w:val="0"/>
                <w:i/>
                <w:sz w:val="24"/>
                <w:szCs w:val="24"/>
                <w:lang w:eastAsia="es-MX"/>
              </w:rPr>
              <w:t>siguiente</w:t>
            </w:r>
            <w:r w:rsidRPr="004A468A">
              <w:rPr>
                <w:rFonts w:ascii="Palatino Linotype" w:eastAsia="Times New Roman" w:hAnsi="Palatino Linotype" w:cs="Times New Roman"/>
                <w:b w:val="0"/>
                <w:i/>
                <w:sz w:val="24"/>
                <w:szCs w:val="24"/>
                <w:lang w:eastAsia="es-MX"/>
              </w:rPr>
              <w:t>;</w:t>
            </w:r>
            <w:r w:rsidRPr="004A468A">
              <w:rPr>
                <w:rFonts w:ascii="Palatino Linotype" w:eastAsia="Times New Roman" w:hAnsi="Palatino Linotype" w:cs="Times New Roman"/>
                <w:i/>
                <w:sz w:val="24"/>
                <w:szCs w:val="24"/>
                <w:lang w:eastAsia="es-MX"/>
              </w:rPr>
              <w:t xml:space="preserve"> 1</w:t>
            </w:r>
            <w:r w:rsidRPr="004A468A">
              <w:rPr>
                <w:rFonts w:ascii="Palatino Linotype" w:eastAsia="Times New Roman" w:hAnsi="Palatino Linotype" w:cs="Times New Roman"/>
                <w:b w:val="0"/>
                <w:i/>
                <w:sz w:val="24"/>
                <w:szCs w:val="24"/>
                <w:lang w:eastAsia="es-MX"/>
              </w:rPr>
              <w:t xml:space="preserve">.- </w:t>
            </w:r>
            <w:r w:rsidR="003D50DD" w:rsidRPr="004A468A">
              <w:rPr>
                <w:rFonts w:ascii="Palatino Linotype" w:eastAsia="Times New Roman" w:hAnsi="Palatino Linotype" w:cs="Times New Roman"/>
                <w:i/>
                <w:sz w:val="24"/>
                <w:szCs w:val="24"/>
                <w:lang w:eastAsia="es-MX"/>
              </w:rPr>
              <w:t>procedimientos</w:t>
            </w:r>
            <w:r w:rsidRPr="004A468A">
              <w:rPr>
                <w:rFonts w:ascii="Palatino Linotype" w:eastAsia="Times New Roman" w:hAnsi="Palatino Linotype" w:cs="Times New Roman"/>
                <w:b w:val="0"/>
                <w:i/>
                <w:sz w:val="24"/>
                <w:szCs w:val="24"/>
                <w:lang w:eastAsia="es-MX"/>
              </w:rPr>
              <w:t xml:space="preserve"> </w:t>
            </w:r>
            <w:r w:rsidRPr="004A468A">
              <w:rPr>
                <w:rFonts w:ascii="Palatino Linotype" w:eastAsia="Times New Roman" w:hAnsi="Palatino Linotype" w:cs="Times New Roman"/>
                <w:i/>
                <w:sz w:val="24"/>
                <w:szCs w:val="24"/>
                <w:lang w:eastAsia="es-MX"/>
              </w:rPr>
              <w:t>activos</w:t>
            </w:r>
            <w:r w:rsidRPr="004A468A">
              <w:rPr>
                <w:rFonts w:ascii="Palatino Linotype" w:eastAsia="Times New Roman" w:hAnsi="Palatino Linotype" w:cs="Times New Roman"/>
                <w:b w:val="0"/>
                <w:i/>
                <w:sz w:val="24"/>
                <w:szCs w:val="24"/>
                <w:lang w:eastAsia="es-MX"/>
              </w:rPr>
              <w:t xml:space="preserve"> en </w:t>
            </w:r>
            <w:r w:rsidR="003D50DD" w:rsidRPr="004A468A">
              <w:rPr>
                <w:rFonts w:ascii="Palatino Linotype" w:eastAsia="Times New Roman" w:hAnsi="Palatino Linotype" w:cs="Times New Roman"/>
                <w:i/>
                <w:sz w:val="24"/>
                <w:szCs w:val="24"/>
                <w:lang w:eastAsia="es-MX"/>
              </w:rPr>
              <w:t>contraloría</w:t>
            </w:r>
            <w:r w:rsidRPr="004A468A">
              <w:rPr>
                <w:rFonts w:ascii="Palatino Linotype" w:eastAsia="Times New Roman" w:hAnsi="Palatino Linotype" w:cs="Times New Roman"/>
                <w:i/>
                <w:sz w:val="24"/>
                <w:szCs w:val="24"/>
                <w:lang w:eastAsia="es-MX"/>
              </w:rPr>
              <w:t xml:space="preserve"> contra</w:t>
            </w:r>
            <w:r w:rsidR="003D50DD" w:rsidRPr="004A468A">
              <w:rPr>
                <w:rFonts w:ascii="Palatino Linotype" w:eastAsia="Times New Roman" w:hAnsi="Palatino Linotype" w:cs="Times New Roman"/>
                <w:i/>
                <w:sz w:val="24"/>
                <w:szCs w:val="24"/>
                <w:lang w:eastAsia="es-MX"/>
              </w:rPr>
              <w:t xml:space="preserve"> de…</w:t>
            </w:r>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val="0"/>
                <w:i/>
                <w:sz w:val="24"/>
                <w:szCs w:val="24"/>
                <w:lang w:eastAsia="es-MX"/>
              </w:rPr>
              <w:t>por agredir físicamente a compañeros de organismo operador.</w:t>
            </w:r>
            <w:r w:rsidRPr="004A468A">
              <w:rPr>
                <w:rFonts w:ascii="Palatino Linotype" w:eastAsia="Times New Roman" w:hAnsi="Palatino Linotype" w:cs="Times New Roman"/>
                <w:i/>
                <w:sz w:val="24"/>
                <w:szCs w:val="24"/>
                <w:lang w:eastAsia="es-MX"/>
              </w:rPr>
              <w:t xml:space="preserve"> 2.- copia simple de oficios del director o subdirector enviados a la </w:t>
            </w:r>
            <w:r w:rsidR="003D50DD" w:rsidRPr="004A468A">
              <w:rPr>
                <w:rFonts w:ascii="Palatino Linotype" w:eastAsia="Times New Roman" w:hAnsi="Palatino Linotype" w:cs="Times New Roman"/>
                <w:i/>
                <w:sz w:val="24"/>
                <w:szCs w:val="24"/>
                <w:lang w:eastAsia="es-MX"/>
              </w:rPr>
              <w:t>contraloría</w:t>
            </w:r>
            <w:r w:rsidRPr="004A468A">
              <w:rPr>
                <w:rFonts w:ascii="Palatino Linotype" w:eastAsia="Times New Roman" w:hAnsi="Palatino Linotype" w:cs="Times New Roman"/>
                <w:i/>
                <w:sz w:val="24"/>
                <w:szCs w:val="24"/>
                <w:lang w:eastAsia="es-MX"/>
              </w:rPr>
              <w:t xml:space="preserve"> para </w:t>
            </w:r>
            <w:r w:rsidR="003D50DD" w:rsidRPr="004A468A">
              <w:rPr>
                <w:rFonts w:ascii="Palatino Linotype" w:eastAsia="Times New Roman" w:hAnsi="Palatino Linotype" w:cs="Times New Roman"/>
                <w:i/>
                <w:sz w:val="24"/>
                <w:szCs w:val="24"/>
                <w:lang w:eastAsia="es-MX"/>
              </w:rPr>
              <w:t>iniciar</w:t>
            </w:r>
            <w:r w:rsidRPr="004A468A">
              <w:rPr>
                <w:rFonts w:ascii="Palatino Linotype" w:eastAsia="Times New Roman" w:hAnsi="Palatino Linotype" w:cs="Times New Roman"/>
                <w:i/>
                <w:sz w:val="24"/>
                <w:szCs w:val="24"/>
                <w:lang w:eastAsia="es-MX"/>
              </w:rPr>
              <w:t xml:space="preserve"> proceso correspondiente </w:t>
            </w:r>
            <w:r w:rsidRPr="004A468A">
              <w:rPr>
                <w:rFonts w:ascii="Palatino Linotype" w:eastAsia="Times New Roman" w:hAnsi="Palatino Linotype" w:cs="Times New Roman"/>
                <w:b w:val="0"/>
                <w:i/>
                <w:sz w:val="24"/>
                <w:szCs w:val="24"/>
                <w:lang w:eastAsia="es-MX"/>
              </w:rPr>
              <w:t>contra</w:t>
            </w:r>
            <w:r w:rsidR="003D50DD" w:rsidRPr="004A468A">
              <w:rPr>
                <w:rFonts w:ascii="Palatino Linotype" w:eastAsia="Times New Roman" w:hAnsi="Palatino Linotype" w:cs="Times New Roman"/>
                <w:b w:val="0"/>
                <w:i/>
                <w:sz w:val="24"/>
                <w:szCs w:val="24"/>
                <w:lang w:eastAsia="es-MX"/>
              </w:rPr>
              <w:t>…</w:t>
            </w:r>
            <w:r w:rsidRPr="004A468A">
              <w:rPr>
                <w:rFonts w:ascii="Palatino Linotype" w:eastAsia="Times New Roman" w:hAnsi="Palatino Linotype" w:cs="Times New Roman"/>
                <w:i/>
                <w:sz w:val="24"/>
                <w:szCs w:val="24"/>
                <w:lang w:eastAsia="es-MX"/>
              </w:rPr>
              <w:t xml:space="preserve"> 3.- soporte o evidencia de la labor que desempeñaba el </w:t>
            </w:r>
            <w:r w:rsidR="003D50DD" w:rsidRPr="004A468A">
              <w:rPr>
                <w:rFonts w:ascii="Palatino Linotype" w:eastAsia="Times New Roman" w:hAnsi="Palatino Linotype" w:cs="Times New Roman"/>
                <w:i/>
                <w:sz w:val="24"/>
                <w:szCs w:val="24"/>
                <w:lang w:eastAsia="es-MX"/>
              </w:rPr>
              <w:t xml:space="preserve">arquitecto… </w:t>
            </w:r>
            <w:r w:rsidRPr="004A468A">
              <w:rPr>
                <w:rFonts w:ascii="Palatino Linotype" w:eastAsia="Times New Roman" w:hAnsi="Palatino Linotype" w:cs="Times New Roman"/>
                <w:b w:val="0"/>
                <w:i/>
                <w:sz w:val="24"/>
                <w:szCs w:val="24"/>
                <w:lang w:eastAsia="es-MX"/>
              </w:rPr>
              <w:t xml:space="preserve">durante la administraciones de </w:t>
            </w:r>
            <w:r w:rsidR="003D50DD" w:rsidRPr="004A468A">
              <w:rPr>
                <w:rFonts w:ascii="Palatino Linotype" w:eastAsia="Times New Roman" w:hAnsi="Palatino Linotype" w:cs="Times New Roman"/>
                <w:i/>
                <w:sz w:val="24"/>
                <w:szCs w:val="24"/>
                <w:lang w:eastAsia="es-MX"/>
              </w:rPr>
              <w:t>2010-</w:t>
            </w:r>
            <w:r w:rsidRPr="004A468A">
              <w:rPr>
                <w:rFonts w:ascii="Palatino Linotype" w:eastAsia="Times New Roman" w:hAnsi="Palatino Linotype" w:cs="Times New Roman"/>
                <w:i/>
                <w:sz w:val="24"/>
                <w:szCs w:val="24"/>
                <w:lang w:eastAsia="es-MX"/>
              </w:rPr>
              <w:t xml:space="preserve">2015 4.- expediente en </w:t>
            </w:r>
            <w:r w:rsidR="003D50DD" w:rsidRPr="004A468A">
              <w:rPr>
                <w:rFonts w:ascii="Palatino Linotype" w:eastAsia="Times New Roman" w:hAnsi="Palatino Linotype" w:cs="Times New Roman"/>
                <w:i/>
                <w:sz w:val="24"/>
                <w:szCs w:val="24"/>
                <w:lang w:eastAsia="es-MX"/>
              </w:rPr>
              <w:t>contraloría</w:t>
            </w:r>
            <w:r w:rsidRPr="004A468A">
              <w:rPr>
                <w:rFonts w:ascii="Palatino Linotype" w:eastAsia="Times New Roman" w:hAnsi="Palatino Linotype" w:cs="Times New Roman"/>
                <w:b w:val="0"/>
                <w:i/>
                <w:sz w:val="24"/>
                <w:szCs w:val="24"/>
                <w:lang w:eastAsia="es-MX"/>
              </w:rPr>
              <w:t xml:space="preserve">, o </w:t>
            </w:r>
            <w:proofErr w:type="spellStart"/>
            <w:r w:rsidRPr="004A468A">
              <w:rPr>
                <w:rFonts w:ascii="Palatino Linotype" w:eastAsia="Times New Roman" w:hAnsi="Palatino Linotype" w:cs="Times New Roman"/>
                <w:b w:val="0"/>
                <w:i/>
                <w:sz w:val="24"/>
                <w:szCs w:val="24"/>
                <w:lang w:eastAsia="es-MX"/>
              </w:rPr>
              <w:t>mp</w:t>
            </w:r>
            <w:proofErr w:type="spellEnd"/>
            <w:r w:rsidRPr="004A468A">
              <w:rPr>
                <w:rFonts w:ascii="Palatino Linotype" w:eastAsia="Times New Roman" w:hAnsi="Palatino Linotype" w:cs="Times New Roman"/>
                <w:i/>
                <w:sz w:val="24"/>
                <w:szCs w:val="24"/>
                <w:lang w:eastAsia="es-MX"/>
              </w:rPr>
              <w:t xml:space="preserve"> de </w:t>
            </w:r>
            <w:r w:rsidR="003D50DD" w:rsidRPr="004A468A">
              <w:rPr>
                <w:rFonts w:ascii="Palatino Linotype" w:eastAsia="Times New Roman" w:hAnsi="Palatino Linotype" w:cs="Times New Roman"/>
                <w:i/>
                <w:sz w:val="24"/>
                <w:szCs w:val="24"/>
                <w:lang w:eastAsia="es-MX"/>
              </w:rPr>
              <w:t>Ixtapan de la S</w:t>
            </w:r>
            <w:r w:rsidRPr="004A468A">
              <w:rPr>
                <w:rFonts w:ascii="Palatino Linotype" w:eastAsia="Times New Roman" w:hAnsi="Palatino Linotype" w:cs="Times New Roman"/>
                <w:i/>
                <w:sz w:val="24"/>
                <w:szCs w:val="24"/>
                <w:lang w:eastAsia="es-MX"/>
              </w:rPr>
              <w:t xml:space="preserve">al, </w:t>
            </w:r>
            <w:r w:rsidRPr="004A468A">
              <w:rPr>
                <w:rFonts w:ascii="Palatino Linotype" w:eastAsia="Times New Roman" w:hAnsi="Palatino Linotype" w:cs="Times New Roman"/>
                <w:b w:val="0"/>
                <w:i/>
                <w:sz w:val="24"/>
                <w:szCs w:val="24"/>
                <w:lang w:eastAsia="es-MX"/>
              </w:rPr>
              <w:t xml:space="preserve">de </w:t>
            </w:r>
            <w:r w:rsidRPr="004A468A">
              <w:rPr>
                <w:rFonts w:ascii="Palatino Linotype" w:eastAsia="Times New Roman" w:hAnsi="Palatino Linotype" w:cs="Times New Roman"/>
                <w:i/>
                <w:sz w:val="24"/>
                <w:szCs w:val="24"/>
                <w:lang w:eastAsia="es-MX"/>
              </w:rPr>
              <w:t>estatus de los procedimientos de demandas</w:t>
            </w:r>
            <w:r w:rsidRPr="004A468A">
              <w:rPr>
                <w:rFonts w:ascii="Palatino Linotype" w:eastAsia="Times New Roman" w:hAnsi="Palatino Linotype" w:cs="Times New Roman"/>
                <w:b w:val="0"/>
                <w:i/>
                <w:sz w:val="24"/>
                <w:szCs w:val="24"/>
                <w:lang w:eastAsia="es-MX"/>
              </w:rPr>
              <w:t xml:space="preserve"> </w:t>
            </w:r>
            <w:r w:rsidR="003D50DD" w:rsidRPr="004A468A">
              <w:rPr>
                <w:rFonts w:ascii="Palatino Linotype" w:eastAsia="Times New Roman" w:hAnsi="Palatino Linotype" w:cs="Times New Roman"/>
                <w:b w:val="0"/>
                <w:i/>
                <w:sz w:val="24"/>
                <w:szCs w:val="24"/>
                <w:lang w:eastAsia="es-MX"/>
              </w:rPr>
              <w:t>en contra</w:t>
            </w:r>
            <w:r w:rsidRPr="004A468A">
              <w:rPr>
                <w:rFonts w:ascii="Palatino Linotype" w:eastAsia="Times New Roman" w:hAnsi="Palatino Linotype" w:cs="Times New Roman"/>
                <w:b w:val="0"/>
                <w:i/>
                <w:sz w:val="24"/>
                <w:szCs w:val="24"/>
                <w:lang w:eastAsia="es-MX"/>
              </w:rPr>
              <w:t xml:space="preserve"> de</w:t>
            </w:r>
            <w:r w:rsidR="003D50DD"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b w:val="0"/>
                <w:i/>
                <w:sz w:val="24"/>
                <w:szCs w:val="24"/>
                <w:lang w:eastAsia="es-MX"/>
              </w:rPr>
              <w:t xml:space="preserve">por estafar al municipio en su antigua empresa de </w:t>
            </w:r>
            <w:r w:rsidRPr="004A468A">
              <w:rPr>
                <w:rFonts w:ascii="Palatino Linotype" w:eastAsia="Times New Roman" w:hAnsi="Palatino Linotype" w:cs="Times New Roman"/>
                <w:i/>
                <w:sz w:val="24"/>
                <w:szCs w:val="24"/>
                <w:lang w:eastAsia="es-MX"/>
              </w:rPr>
              <w:t>2016 a 2018. 5.- nombre de la empresa anterior</w:t>
            </w:r>
            <w:r w:rsidRPr="004A468A">
              <w:rPr>
                <w:rFonts w:ascii="Palatino Linotype" w:eastAsia="Times New Roman" w:hAnsi="Palatino Linotype" w:cs="Times New Roman"/>
                <w:b w:val="0"/>
                <w:i/>
                <w:sz w:val="24"/>
                <w:szCs w:val="24"/>
                <w:lang w:eastAsia="es-MX"/>
              </w:rPr>
              <w:t xml:space="preserve"> de labor</w:t>
            </w:r>
            <w:r w:rsidR="003D50DD" w:rsidRPr="004A468A">
              <w:rPr>
                <w:rFonts w:ascii="Palatino Linotype" w:eastAsia="Times New Roman" w:hAnsi="Palatino Linotype" w:cs="Times New Roman"/>
                <w:i/>
                <w:sz w:val="24"/>
                <w:szCs w:val="24"/>
                <w:lang w:eastAsia="es-MX"/>
              </w:rPr>
              <w:t xml:space="preserve"> de… </w:t>
            </w:r>
            <w:r w:rsidRPr="004A468A">
              <w:rPr>
                <w:rFonts w:ascii="Palatino Linotype" w:eastAsia="Times New Roman" w:hAnsi="Palatino Linotype" w:cs="Times New Roman"/>
                <w:i/>
                <w:sz w:val="24"/>
                <w:szCs w:val="24"/>
                <w:lang w:eastAsia="es-MX"/>
              </w:rPr>
              <w:t xml:space="preserve">y </w:t>
            </w:r>
            <w:proofErr w:type="spellStart"/>
            <w:r w:rsidRPr="004A468A">
              <w:rPr>
                <w:rFonts w:ascii="Palatino Linotype" w:eastAsia="Times New Roman" w:hAnsi="Palatino Linotype" w:cs="Times New Roman"/>
                <w:i/>
                <w:sz w:val="24"/>
                <w:szCs w:val="24"/>
                <w:lang w:eastAsia="es-MX"/>
              </w:rPr>
              <w:t>que</w:t>
            </w:r>
            <w:proofErr w:type="spellEnd"/>
            <w:r w:rsidRPr="004A468A">
              <w:rPr>
                <w:rFonts w:ascii="Palatino Linotype" w:eastAsia="Times New Roman" w:hAnsi="Palatino Linotype" w:cs="Times New Roman"/>
                <w:i/>
                <w:sz w:val="24"/>
                <w:szCs w:val="24"/>
                <w:lang w:eastAsia="es-MX"/>
              </w:rPr>
              <w:t xml:space="preserve"> </w:t>
            </w:r>
            <w:r w:rsidR="003D50DD" w:rsidRPr="004A468A">
              <w:rPr>
                <w:rFonts w:ascii="Palatino Linotype" w:eastAsia="Times New Roman" w:hAnsi="Palatino Linotype" w:cs="Times New Roman"/>
                <w:i/>
                <w:sz w:val="24"/>
                <w:szCs w:val="24"/>
                <w:lang w:eastAsia="es-MX"/>
              </w:rPr>
              <w:t>relación</w:t>
            </w:r>
            <w:r w:rsidRPr="004A468A">
              <w:rPr>
                <w:rFonts w:ascii="Palatino Linotype" w:eastAsia="Times New Roman" w:hAnsi="Palatino Linotype" w:cs="Times New Roman"/>
                <w:i/>
                <w:sz w:val="24"/>
                <w:szCs w:val="24"/>
                <w:lang w:eastAsia="es-MX"/>
              </w:rPr>
              <w:t xml:space="preserve"> tiene actualmente la </w:t>
            </w:r>
            <w:r w:rsidR="003D50DD" w:rsidRPr="004A468A">
              <w:rPr>
                <w:rFonts w:ascii="Palatino Linotype" w:eastAsia="Times New Roman" w:hAnsi="Palatino Linotype" w:cs="Times New Roman"/>
                <w:i/>
                <w:sz w:val="24"/>
                <w:szCs w:val="24"/>
                <w:lang w:eastAsia="es-MX"/>
              </w:rPr>
              <w:t>empresa</w:t>
            </w:r>
            <w:r w:rsidRPr="004A468A">
              <w:rPr>
                <w:rFonts w:ascii="Palatino Linotype" w:eastAsia="Times New Roman" w:hAnsi="Palatino Linotype" w:cs="Times New Roman"/>
                <w:i/>
                <w:sz w:val="24"/>
                <w:szCs w:val="24"/>
                <w:lang w:eastAsia="es-MX"/>
              </w:rPr>
              <w:t xml:space="preserve"> </w:t>
            </w:r>
            <w:r w:rsidRPr="004A468A">
              <w:rPr>
                <w:rFonts w:ascii="Palatino Linotype" w:eastAsia="Times New Roman" w:hAnsi="Palatino Linotype" w:cs="Times New Roman"/>
                <w:i/>
                <w:sz w:val="24"/>
                <w:szCs w:val="24"/>
                <w:lang w:eastAsia="es-MX"/>
              </w:rPr>
              <w:lastRenderedPageBreak/>
              <w:t xml:space="preserve">con el municipio. 6.- adjudicaciones o contratos de compra, contratos pedidos, </w:t>
            </w:r>
            <w:r w:rsidR="003D50DD" w:rsidRPr="004A468A">
              <w:rPr>
                <w:rFonts w:ascii="Palatino Linotype" w:eastAsia="Times New Roman" w:hAnsi="Palatino Linotype" w:cs="Times New Roman"/>
                <w:i/>
                <w:sz w:val="24"/>
                <w:szCs w:val="24"/>
                <w:lang w:eastAsia="es-MX"/>
              </w:rPr>
              <w:t>hacia</w:t>
            </w:r>
            <w:r w:rsidRPr="004A468A">
              <w:rPr>
                <w:rFonts w:ascii="Palatino Linotype" w:eastAsia="Times New Roman" w:hAnsi="Palatino Linotype" w:cs="Times New Roman"/>
                <w:i/>
                <w:sz w:val="24"/>
                <w:szCs w:val="24"/>
                <w:lang w:eastAsia="es-MX"/>
              </w:rPr>
              <w:t xml:space="preserve"> esta empresa en lo que va de la </w:t>
            </w:r>
            <w:r w:rsidR="003D50DD" w:rsidRPr="004A468A">
              <w:rPr>
                <w:rFonts w:ascii="Palatino Linotype" w:eastAsia="Times New Roman" w:hAnsi="Palatino Linotype" w:cs="Times New Roman"/>
                <w:i/>
                <w:sz w:val="24"/>
                <w:szCs w:val="24"/>
                <w:lang w:eastAsia="es-MX"/>
              </w:rPr>
              <w:t>admón.</w:t>
            </w:r>
            <w:r w:rsidRPr="004A468A">
              <w:rPr>
                <w:rFonts w:ascii="Palatino Linotype" w:eastAsia="Times New Roman" w:hAnsi="Palatino Linotype" w:cs="Times New Roman"/>
                <w:i/>
                <w:sz w:val="24"/>
                <w:szCs w:val="24"/>
                <w:lang w:eastAsia="es-MX"/>
              </w:rPr>
              <w:t xml:space="preserve"> actual. </w:t>
            </w:r>
            <w:r w:rsidR="003D50DD" w:rsidRPr="004A468A">
              <w:rPr>
                <w:rFonts w:ascii="Palatino Linotype" w:eastAsia="Times New Roman" w:hAnsi="Palatino Linotype" w:cs="Times New Roman"/>
                <w:i/>
                <w:sz w:val="24"/>
                <w:szCs w:val="24"/>
                <w:lang w:eastAsia="es-MX"/>
              </w:rPr>
              <w:t xml:space="preserve">A la </w:t>
            </w:r>
            <w:r w:rsidRPr="004A468A">
              <w:rPr>
                <w:rFonts w:ascii="Palatino Linotype" w:eastAsia="Times New Roman" w:hAnsi="Palatino Linotype" w:cs="Times New Roman"/>
                <w:i/>
                <w:sz w:val="24"/>
                <w:szCs w:val="24"/>
                <w:lang w:eastAsia="es-MX"/>
              </w:rPr>
              <w:t xml:space="preserve">fecha. 02/09/2019. 7.- </w:t>
            </w:r>
            <w:r w:rsidR="003D50DD" w:rsidRPr="004A468A">
              <w:rPr>
                <w:rFonts w:ascii="Palatino Linotype" w:eastAsia="Times New Roman" w:hAnsi="Palatino Linotype" w:cs="Times New Roman"/>
                <w:i/>
                <w:sz w:val="24"/>
                <w:szCs w:val="24"/>
                <w:lang w:eastAsia="es-MX"/>
              </w:rPr>
              <w:t>Copia</w:t>
            </w:r>
            <w:r w:rsidRPr="004A468A">
              <w:rPr>
                <w:rFonts w:ascii="Palatino Linotype" w:eastAsia="Times New Roman" w:hAnsi="Palatino Linotype" w:cs="Times New Roman"/>
                <w:i/>
                <w:sz w:val="24"/>
                <w:szCs w:val="24"/>
                <w:lang w:eastAsia="es-MX"/>
              </w:rPr>
              <w:t xml:space="preserve"> de los nombramientos de cabildo de</w:t>
            </w:r>
            <w:r w:rsidR="003D50DD" w:rsidRPr="004A468A">
              <w:rPr>
                <w:rFonts w:ascii="Palatino Linotype" w:eastAsia="Times New Roman" w:hAnsi="Palatino Linotype" w:cs="Times New Roman"/>
                <w:i/>
                <w:sz w:val="24"/>
                <w:szCs w:val="24"/>
                <w:lang w:eastAsia="es-MX"/>
              </w:rPr>
              <w:t>…</w:t>
            </w:r>
            <w:r w:rsidR="003D50DD" w:rsidRPr="004A468A">
              <w:rPr>
                <w:rFonts w:ascii="Palatino Linotype" w:eastAsiaTheme="minorEastAsia" w:hAnsi="Palatino Linotype"/>
                <w:i/>
                <w:sz w:val="24"/>
                <w:szCs w:val="24"/>
                <w:lang w:val="es-ES_tradnl" w:eastAsia="es-ES"/>
              </w:rPr>
              <w:t xml:space="preserve">” </w:t>
            </w:r>
          </w:p>
          <w:p w:rsidR="00CF2D02" w:rsidRPr="004A468A" w:rsidRDefault="00CF2D02" w:rsidP="004A468A">
            <w:pPr>
              <w:tabs>
                <w:tab w:val="left" w:pos="0"/>
              </w:tabs>
              <w:spacing w:line="360" w:lineRule="auto"/>
              <w:ind w:right="49"/>
              <w:contextualSpacing/>
              <w:jc w:val="both"/>
              <w:rPr>
                <w:rFonts w:ascii="Palatino Linotype" w:eastAsiaTheme="minorEastAsia" w:hAnsi="Palatino Linotype" w:cs="Arial"/>
                <w:b w:val="0"/>
                <w:sz w:val="24"/>
                <w:szCs w:val="24"/>
                <w:lang w:val="es-ES_tradnl" w:eastAsia="es-MX"/>
              </w:rPr>
            </w:pPr>
          </w:p>
        </w:tc>
        <w:tc>
          <w:tcPr>
            <w:tcW w:w="3402" w:type="dxa"/>
          </w:tcPr>
          <w:p w:rsidR="00CF2D02" w:rsidRPr="004A468A" w:rsidRDefault="0085328E"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i/>
                <w:sz w:val="24"/>
                <w:szCs w:val="24"/>
                <w:lang w:eastAsia="es-MX"/>
              </w:rPr>
            </w:pPr>
            <w:r w:rsidRPr="004A468A">
              <w:rPr>
                <w:rFonts w:ascii="Palatino Linotype" w:eastAsia="Times New Roman" w:hAnsi="Palatino Linotype" w:cs="Times New Roman"/>
                <w:bCs/>
                <w:i/>
                <w:sz w:val="24"/>
                <w:szCs w:val="24"/>
                <w:lang w:eastAsia="es-MX"/>
              </w:rPr>
              <w:lastRenderedPageBreak/>
              <w:t>El Contralor Municipal reitera su respuesta en esta solicitud.</w:t>
            </w:r>
          </w:p>
          <w:p w:rsidR="0085328E" w:rsidRPr="004A468A" w:rsidRDefault="0085328E"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i/>
                <w:sz w:val="24"/>
                <w:szCs w:val="24"/>
                <w:lang w:eastAsia="es-MX"/>
              </w:rPr>
            </w:pPr>
            <w:r w:rsidRPr="004A468A">
              <w:rPr>
                <w:rFonts w:ascii="Palatino Linotype" w:eastAsia="Times New Roman" w:hAnsi="Palatino Linotype" w:cs="Times New Roman"/>
                <w:bCs/>
                <w:i/>
                <w:sz w:val="24"/>
                <w:szCs w:val="24"/>
                <w:lang w:eastAsia="es-MX"/>
              </w:rPr>
              <w:t xml:space="preserve">El Síndico Municipal informa que de conformidad con el </w:t>
            </w:r>
            <w:r w:rsidRPr="004A468A">
              <w:rPr>
                <w:rFonts w:ascii="Palatino Linotype" w:eastAsia="Times New Roman" w:hAnsi="Palatino Linotype" w:cs="Times New Roman"/>
                <w:bCs/>
                <w:i/>
                <w:sz w:val="24"/>
                <w:szCs w:val="24"/>
                <w:lang w:eastAsia="es-MX"/>
              </w:rPr>
              <w:lastRenderedPageBreak/>
              <w:t>artículo 10 de  la Ley de Responsabilidades Administrativas del Estado de México y Municipios, los órganos internos de control tienen a su carga en el ámbito de su competencia, la investigación, substanciación y calificación de la faltas administrativas, misma</w:t>
            </w:r>
            <w:r w:rsidR="00651FCF" w:rsidRPr="004A468A">
              <w:rPr>
                <w:rFonts w:ascii="Palatino Linotype" w:eastAsia="Times New Roman" w:hAnsi="Palatino Linotype" w:cs="Times New Roman"/>
                <w:bCs/>
                <w:i/>
                <w:sz w:val="24"/>
                <w:szCs w:val="24"/>
                <w:lang w:eastAsia="es-MX"/>
              </w:rPr>
              <w:t>s que se llevan a cabo  bajo el principio de secrecía y confidencialidad en los términos de dichas Ley y de la Ley de Transparencia Estatal, por lo que la sindicatura municipal no es competente para proporcionar la información.</w:t>
            </w:r>
          </w:p>
          <w:p w:rsidR="00651FCF" w:rsidRPr="004A468A" w:rsidRDefault="00651FCF"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i/>
                <w:sz w:val="24"/>
                <w:szCs w:val="24"/>
                <w:lang w:eastAsia="es-MX"/>
              </w:rPr>
            </w:pPr>
          </w:p>
          <w:p w:rsidR="00C86096" w:rsidRPr="004A468A" w:rsidRDefault="00651FCF"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i/>
                <w:sz w:val="24"/>
                <w:szCs w:val="24"/>
                <w:lang w:eastAsia="es-MX"/>
              </w:rPr>
            </w:pPr>
            <w:r w:rsidRPr="004A468A">
              <w:rPr>
                <w:rFonts w:ascii="Palatino Linotype" w:eastAsia="Times New Roman" w:hAnsi="Palatino Linotype" w:cs="Times New Roman"/>
                <w:bCs/>
                <w:i/>
                <w:sz w:val="24"/>
                <w:szCs w:val="24"/>
                <w:lang w:eastAsia="es-MX"/>
              </w:rPr>
              <w:t>Dirección del OPDAPAS informó en cuanto a los pu</w:t>
            </w:r>
            <w:r w:rsidR="00C86096" w:rsidRPr="004A468A">
              <w:rPr>
                <w:rFonts w:ascii="Palatino Linotype" w:eastAsia="Times New Roman" w:hAnsi="Palatino Linotype" w:cs="Times New Roman"/>
                <w:bCs/>
                <w:i/>
                <w:sz w:val="24"/>
                <w:szCs w:val="24"/>
                <w:lang w:eastAsia="es-MX"/>
              </w:rPr>
              <w:t>ntos 1 y</w:t>
            </w:r>
            <w:r w:rsidRPr="004A468A">
              <w:rPr>
                <w:rFonts w:ascii="Palatino Linotype" w:eastAsia="Times New Roman" w:hAnsi="Palatino Linotype" w:cs="Times New Roman"/>
                <w:bCs/>
                <w:i/>
                <w:sz w:val="24"/>
                <w:szCs w:val="24"/>
                <w:lang w:eastAsia="es-MX"/>
              </w:rPr>
              <w:t xml:space="preserve"> 4</w:t>
            </w:r>
            <w:r w:rsidR="00C86096" w:rsidRPr="004A468A">
              <w:rPr>
                <w:rFonts w:ascii="Palatino Linotype" w:eastAsia="Times New Roman" w:hAnsi="Palatino Linotype" w:cs="Times New Roman"/>
                <w:bCs/>
                <w:i/>
                <w:sz w:val="24"/>
                <w:szCs w:val="24"/>
                <w:lang w:eastAsia="es-MX"/>
              </w:rPr>
              <w:t xml:space="preserve"> es incompetente para proporcionar la información; para los puntos 2 y 6 se precisa </w:t>
            </w:r>
            <w:r w:rsidR="00C86096" w:rsidRPr="004A468A">
              <w:rPr>
                <w:rFonts w:ascii="Palatino Linotype" w:eastAsia="Times New Roman" w:hAnsi="Palatino Linotype" w:cs="Times New Roman"/>
                <w:bCs/>
                <w:i/>
                <w:sz w:val="24"/>
                <w:szCs w:val="24"/>
                <w:lang w:eastAsia="es-MX"/>
              </w:rPr>
              <w:lastRenderedPageBreak/>
              <w:t>que es información confidencial y a la vez se invoca la inexistencia; el punto 3 se informa la inexistencia de la información; el punto 5 se indica que la información se contiene en el IPOMEX fracción XXI y el punto 7 que no se comprende el requerimiento y que los nombramientos no se dan por cabildo.</w:t>
            </w:r>
          </w:p>
        </w:tc>
        <w:tc>
          <w:tcPr>
            <w:tcW w:w="1701" w:type="dxa"/>
          </w:tcPr>
          <w:p w:rsidR="00CF2D02" w:rsidRPr="004A468A" w:rsidRDefault="0078092C"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b/>
                <w:sz w:val="24"/>
                <w:szCs w:val="24"/>
                <w:lang w:val="es-ES_tradnl" w:eastAsia="es-MX"/>
              </w:rPr>
            </w:pPr>
            <w:r w:rsidRPr="004A468A">
              <w:rPr>
                <w:rFonts w:ascii="Palatino Linotype" w:eastAsiaTheme="minorEastAsia" w:hAnsi="Palatino Linotype" w:cs="Arial"/>
                <w:b/>
                <w:sz w:val="24"/>
                <w:szCs w:val="24"/>
                <w:lang w:val="es-ES_tradnl" w:eastAsia="es-MX"/>
              </w:rPr>
              <w:lastRenderedPageBreak/>
              <w:t>Parcialmente</w:t>
            </w:r>
          </w:p>
          <w:p w:rsidR="0078092C" w:rsidRPr="004A468A" w:rsidRDefault="0078092C"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b/>
                <w:sz w:val="24"/>
                <w:szCs w:val="24"/>
                <w:lang w:val="es-ES_tradnl" w:eastAsia="es-MX"/>
              </w:rPr>
            </w:pPr>
          </w:p>
          <w:p w:rsidR="0078092C" w:rsidRPr="004A468A" w:rsidRDefault="0078092C" w:rsidP="004A468A">
            <w:pPr>
              <w:tabs>
                <w:tab w:val="left" w:pos="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i/>
                <w:sz w:val="24"/>
                <w:szCs w:val="24"/>
                <w:lang w:val="es-ES_tradnl" w:eastAsia="es-MX"/>
              </w:rPr>
              <w:t xml:space="preserve">Toda vez que faltó el </w:t>
            </w:r>
            <w:r w:rsidRPr="004A468A">
              <w:rPr>
                <w:rFonts w:ascii="Palatino Linotype" w:eastAsiaTheme="minorEastAsia" w:hAnsi="Palatino Linotype" w:cs="Arial"/>
                <w:i/>
                <w:sz w:val="24"/>
                <w:szCs w:val="24"/>
                <w:lang w:val="es-ES_tradnl" w:eastAsia="es-MX"/>
              </w:rPr>
              <w:lastRenderedPageBreak/>
              <w:t>pronunciamiento de presidencia y el área jurídica.</w:t>
            </w:r>
          </w:p>
        </w:tc>
      </w:tr>
    </w:tbl>
    <w:p w:rsidR="00CF2D02" w:rsidRPr="004A468A" w:rsidRDefault="00CF2D02" w:rsidP="004A468A">
      <w:pPr>
        <w:tabs>
          <w:tab w:val="left" w:pos="0"/>
        </w:tabs>
        <w:spacing w:after="0" w:line="360" w:lineRule="auto"/>
        <w:ind w:right="49"/>
        <w:contextualSpacing/>
        <w:jc w:val="both"/>
        <w:rPr>
          <w:rFonts w:ascii="Palatino Linotype" w:eastAsiaTheme="minorEastAsia" w:hAnsi="Palatino Linotype" w:cs="Arial"/>
          <w:b/>
          <w:sz w:val="24"/>
          <w:szCs w:val="24"/>
          <w:lang w:val="es-ES_tradnl" w:eastAsia="es-MX"/>
        </w:rPr>
      </w:pPr>
    </w:p>
    <w:p w:rsidR="00213B80" w:rsidRPr="004A468A" w:rsidRDefault="0078092C" w:rsidP="004A468A">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b/>
          <w:sz w:val="24"/>
          <w:szCs w:val="24"/>
          <w:lang w:val="es-ES_tradnl" w:eastAsia="es-MX"/>
        </w:rPr>
      </w:pPr>
      <w:r w:rsidRPr="004A468A">
        <w:rPr>
          <w:rFonts w:ascii="Palatino Linotype" w:eastAsiaTheme="minorEastAsia" w:hAnsi="Palatino Linotype" w:cs="Arial"/>
          <w:sz w:val="24"/>
          <w:szCs w:val="24"/>
          <w:lang w:val="es-ES_tradnl" w:eastAsia="es-MX"/>
        </w:rPr>
        <w:t xml:space="preserve">De lo anterior se puede observar que el </w:t>
      </w:r>
      <w:r w:rsidRPr="004A468A">
        <w:rPr>
          <w:rFonts w:ascii="Palatino Linotype" w:eastAsiaTheme="minorEastAsia" w:hAnsi="Palatino Linotype" w:cs="Arial"/>
          <w:b/>
          <w:sz w:val="24"/>
          <w:szCs w:val="24"/>
          <w:lang w:val="es-ES_tradnl" w:eastAsia="es-MX"/>
        </w:rPr>
        <w:t>SUJETO OBLIGADO</w:t>
      </w:r>
      <w:r w:rsidRPr="004A468A">
        <w:rPr>
          <w:rFonts w:ascii="Palatino Linotype" w:eastAsiaTheme="minorEastAsia" w:hAnsi="Palatino Linotype" w:cs="Arial"/>
          <w:sz w:val="24"/>
          <w:szCs w:val="24"/>
          <w:lang w:val="es-ES_tradnl" w:eastAsia="es-MX"/>
        </w:rPr>
        <w:t xml:space="preserve"> no da </w:t>
      </w:r>
      <w:r w:rsidR="002B745A" w:rsidRPr="004A468A">
        <w:rPr>
          <w:rFonts w:ascii="Palatino Linotype" w:eastAsiaTheme="minorEastAsia" w:hAnsi="Palatino Linotype" w:cs="Arial"/>
          <w:sz w:val="24"/>
          <w:szCs w:val="24"/>
          <w:lang w:val="es-ES_tradnl" w:eastAsia="es-MX"/>
        </w:rPr>
        <w:t>cumplimiento</w:t>
      </w:r>
      <w:r w:rsidRPr="004A468A">
        <w:rPr>
          <w:rFonts w:ascii="Palatino Linotype" w:eastAsiaTheme="minorEastAsia" w:hAnsi="Palatino Linotype" w:cs="Arial"/>
          <w:sz w:val="24"/>
          <w:szCs w:val="24"/>
          <w:lang w:val="es-ES_tradnl" w:eastAsia="es-MX"/>
        </w:rPr>
        <w:t xml:space="preserve"> </w:t>
      </w:r>
      <w:r w:rsidR="00746F68" w:rsidRPr="004A468A">
        <w:rPr>
          <w:rFonts w:ascii="Palatino Linotype" w:eastAsiaTheme="minorEastAsia" w:hAnsi="Palatino Linotype" w:cs="Arial"/>
          <w:sz w:val="24"/>
          <w:szCs w:val="24"/>
          <w:lang w:val="es-ES_tradnl" w:eastAsia="es-MX"/>
        </w:rPr>
        <w:t>al derecho de acceso a la información del particular en razón de que se puede observar en cada una de las respuesta</w:t>
      </w:r>
      <w:r w:rsidR="00F66813" w:rsidRPr="004A468A">
        <w:rPr>
          <w:rFonts w:ascii="Palatino Linotype" w:eastAsiaTheme="minorEastAsia" w:hAnsi="Palatino Linotype" w:cs="Arial"/>
          <w:sz w:val="24"/>
          <w:szCs w:val="24"/>
          <w:lang w:val="es-ES_tradnl" w:eastAsia="es-MX"/>
        </w:rPr>
        <w:t>s</w:t>
      </w:r>
      <w:r w:rsidR="00746F68" w:rsidRPr="004A468A">
        <w:rPr>
          <w:rFonts w:ascii="Palatino Linotype" w:eastAsiaTheme="minorEastAsia" w:hAnsi="Palatino Linotype" w:cs="Arial"/>
          <w:sz w:val="24"/>
          <w:szCs w:val="24"/>
          <w:lang w:val="es-ES_tradnl" w:eastAsia="es-MX"/>
        </w:rPr>
        <w:t xml:space="preserve"> de los servidores público</w:t>
      </w:r>
      <w:r w:rsidR="00316026" w:rsidRPr="004A468A">
        <w:rPr>
          <w:rFonts w:ascii="Palatino Linotype" w:eastAsiaTheme="minorEastAsia" w:hAnsi="Palatino Linotype" w:cs="Arial"/>
          <w:sz w:val="24"/>
          <w:szCs w:val="24"/>
          <w:lang w:val="es-ES_tradnl" w:eastAsia="es-MX"/>
        </w:rPr>
        <w:t>s</w:t>
      </w:r>
      <w:r w:rsidR="00746F68" w:rsidRPr="004A468A">
        <w:rPr>
          <w:rFonts w:ascii="Palatino Linotype" w:eastAsiaTheme="minorEastAsia" w:hAnsi="Palatino Linotype" w:cs="Arial"/>
          <w:sz w:val="24"/>
          <w:szCs w:val="24"/>
          <w:lang w:val="es-ES_tradnl" w:eastAsia="es-MX"/>
        </w:rPr>
        <w:t xml:space="preserve"> habilitados que hay contradicción en sus respuesta, </w:t>
      </w:r>
      <w:r w:rsidR="00316026" w:rsidRPr="004A468A">
        <w:rPr>
          <w:rFonts w:ascii="Palatino Linotype" w:eastAsiaTheme="minorEastAsia" w:hAnsi="Palatino Linotype" w:cs="Arial"/>
          <w:sz w:val="24"/>
          <w:szCs w:val="24"/>
          <w:lang w:val="es-ES_tradnl" w:eastAsia="es-MX"/>
        </w:rPr>
        <w:t xml:space="preserve">por </w:t>
      </w:r>
      <w:r w:rsidR="00746F68" w:rsidRPr="004A468A">
        <w:rPr>
          <w:rFonts w:ascii="Palatino Linotype" w:eastAsiaTheme="minorEastAsia" w:hAnsi="Palatino Linotype" w:cs="Arial"/>
          <w:sz w:val="24"/>
          <w:szCs w:val="24"/>
          <w:lang w:val="es-ES_tradnl" w:eastAsia="es-MX"/>
        </w:rPr>
        <w:t>lo tanto no se tiene cer</w:t>
      </w:r>
      <w:r w:rsidR="006C3045" w:rsidRPr="004A468A">
        <w:rPr>
          <w:rFonts w:ascii="Palatino Linotype" w:eastAsiaTheme="minorEastAsia" w:hAnsi="Palatino Linotype" w:cs="Arial"/>
          <w:sz w:val="24"/>
          <w:szCs w:val="24"/>
          <w:lang w:val="es-ES_tradnl" w:eastAsia="es-MX"/>
        </w:rPr>
        <w:t>t</w:t>
      </w:r>
      <w:r w:rsidR="00746F68" w:rsidRPr="004A468A">
        <w:rPr>
          <w:rFonts w:ascii="Palatino Linotype" w:eastAsiaTheme="minorEastAsia" w:hAnsi="Palatino Linotype" w:cs="Arial"/>
          <w:sz w:val="24"/>
          <w:szCs w:val="24"/>
          <w:lang w:val="es-ES_tradnl" w:eastAsia="es-MX"/>
        </w:rPr>
        <w:t>eza de la existencia de la información en cuanto a los procedimientos administrativos de responsabilidad e</w:t>
      </w:r>
      <w:r w:rsidR="006C3045" w:rsidRPr="004A468A">
        <w:rPr>
          <w:rFonts w:ascii="Palatino Linotype" w:eastAsiaTheme="minorEastAsia" w:hAnsi="Palatino Linotype" w:cs="Arial"/>
          <w:sz w:val="24"/>
          <w:szCs w:val="24"/>
          <w:lang w:val="es-ES_tradnl" w:eastAsia="es-MX"/>
        </w:rPr>
        <w:t>n contra de servidores públicos, esto para lo informado en la solicitud 00109/IXTAPASAL/IP/2019.</w:t>
      </w:r>
    </w:p>
    <w:p w:rsidR="00846D87" w:rsidRPr="004A468A" w:rsidRDefault="00846D87" w:rsidP="004A468A">
      <w:pPr>
        <w:tabs>
          <w:tab w:val="left" w:pos="0"/>
        </w:tabs>
        <w:spacing w:after="0" w:line="360" w:lineRule="auto"/>
        <w:ind w:right="49"/>
        <w:contextualSpacing/>
        <w:jc w:val="both"/>
        <w:rPr>
          <w:rFonts w:ascii="Palatino Linotype" w:eastAsiaTheme="minorEastAsia" w:hAnsi="Palatino Linotype" w:cs="Arial"/>
          <w:b/>
          <w:color w:val="FF0000"/>
          <w:sz w:val="24"/>
          <w:szCs w:val="24"/>
          <w:lang w:val="es-ES_tradnl" w:eastAsia="es-MX"/>
        </w:rPr>
      </w:pPr>
    </w:p>
    <w:p w:rsidR="006C3045" w:rsidRPr="004A468A" w:rsidRDefault="006C3045" w:rsidP="004A468A">
      <w:pPr>
        <w:spacing w:after="0" w:line="360" w:lineRule="auto"/>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b/>
          <w:i/>
          <w:sz w:val="24"/>
          <w:szCs w:val="24"/>
          <w:lang w:val="es-ES_tradnl" w:eastAsia="es-ES"/>
        </w:rPr>
        <w:t>III. De las manifestaciones subjetivas contenidas en las solicitudes de información como el los motivos de inconformidad</w:t>
      </w:r>
    </w:p>
    <w:p w:rsidR="006C3045" w:rsidRPr="004A468A" w:rsidRDefault="006C3045" w:rsidP="004A468A">
      <w:pPr>
        <w:pStyle w:val="Prrafodelista"/>
        <w:spacing w:line="360" w:lineRule="auto"/>
        <w:rPr>
          <w:rFonts w:ascii="Palatino Linotype" w:eastAsiaTheme="minorEastAsia" w:hAnsi="Palatino Linotype" w:cs="Arial"/>
          <w:sz w:val="24"/>
          <w:szCs w:val="24"/>
          <w:lang w:val="es-ES_tradnl" w:eastAsia="es-ES"/>
        </w:rPr>
      </w:pPr>
    </w:p>
    <w:p w:rsidR="006C3045" w:rsidRPr="004A468A" w:rsidRDefault="00746F68"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lastRenderedPageBreak/>
        <w:t>Luego entonces resultan parcialmente fundados los motivos de inconformidad hechos valer por el particular en cada uno de los medios de impugnación en razón de que se precisa en lo medular la negativa de proporcion</w:t>
      </w:r>
      <w:r w:rsidR="006C3045" w:rsidRPr="004A468A">
        <w:rPr>
          <w:rFonts w:ascii="Palatino Linotype" w:eastAsiaTheme="minorEastAsia" w:hAnsi="Palatino Linotype" w:cs="Arial"/>
          <w:sz w:val="24"/>
          <w:szCs w:val="24"/>
          <w:lang w:val="es-ES_tradnl" w:eastAsia="es-ES"/>
        </w:rPr>
        <w:t xml:space="preserve">arle la información solicitada y </w:t>
      </w:r>
      <w:r w:rsidRPr="004A468A">
        <w:rPr>
          <w:rFonts w:ascii="Palatino Linotype" w:eastAsiaTheme="minorEastAsia" w:hAnsi="Palatino Linotype" w:cs="Arial"/>
          <w:sz w:val="24"/>
          <w:szCs w:val="24"/>
          <w:lang w:val="es-ES_tradnl" w:eastAsia="es-ES"/>
        </w:rPr>
        <w:t>el resto de argumentos hacen referencia a manifestaciones subjetivas</w:t>
      </w:r>
      <w:r w:rsidR="00B1622E" w:rsidRPr="004A468A">
        <w:rPr>
          <w:rFonts w:ascii="Palatino Linotype" w:eastAsiaTheme="minorEastAsia" w:hAnsi="Palatino Linotype" w:cs="Arial"/>
          <w:sz w:val="24"/>
          <w:szCs w:val="24"/>
          <w:lang w:val="es-ES_tradnl" w:eastAsia="es-ES"/>
        </w:rPr>
        <w:t>.</w:t>
      </w:r>
    </w:p>
    <w:p w:rsidR="006C3045" w:rsidRPr="004A468A" w:rsidRDefault="006C3045" w:rsidP="004A468A">
      <w:pPr>
        <w:spacing w:after="0" w:line="360" w:lineRule="auto"/>
        <w:contextualSpacing/>
        <w:jc w:val="both"/>
        <w:rPr>
          <w:rFonts w:ascii="Palatino Linotype" w:eastAsiaTheme="minorEastAsia" w:hAnsi="Palatino Linotype" w:cs="Arial"/>
          <w:sz w:val="24"/>
          <w:szCs w:val="24"/>
          <w:lang w:val="es-ES_tradnl" w:eastAsia="es-ES"/>
        </w:rPr>
      </w:pPr>
    </w:p>
    <w:p w:rsidR="006C3045" w:rsidRDefault="006C3045" w:rsidP="004A468A">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A468A">
        <w:rPr>
          <w:rFonts w:ascii="Palatino Linotype" w:eastAsia="MS Mincho" w:hAnsi="Palatino Linotype" w:cs="Times New Roman"/>
          <w:sz w:val="24"/>
          <w:szCs w:val="24"/>
          <w:lang w:val="es-ES_tradnl" w:eastAsia="es-ES"/>
        </w:rPr>
        <w:t xml:space="preserve">De los requerimiento formulados en las solicitudes y los motivos de inconformidad se precisó </w:t>
      </w:r>
      <w:proofErr w:type="gramStart"/>
      <w:r w:rsidRPr="004A468A">
        <w:rPr>
          <w:rFonts w:ascii="Palatino Linotype" w:eastAsia="MS Mincho" w:hAnsi="Palatino Linotype" w:cs="Times New Roman"/>
          <w:sz w:val="24"/>
          <w:szCs w:val="24"/>
          <w:lang w:val="es-ES_tradnl" w:eastAsia="es-ES"/>
        </w:rPr>
        <w:t>que …</w:t>
      </w:r>
      <w:proofErr w:type="gramEnd"/>
      <w:r w:rsidRPr="004A468A">
        <w:rPr>
          <w:rFonts w:ascii="Palatino Linotype" w:eastAsia="Times New Roman" w:hAnsi="Palatino Linotype" w:cs="Times New Roman"/>
          <w:i/>
          <w:sz w:val="24"/>
          <w:szCs w:val="24"/>
          <w:lang w:eastAsia="es-MX"/>
        </w:rPr>
        <w:t xml:space="preserve"> </w:t>
      </w:r>
      <w:r w:rsidRPr="004A468A">
        <w:rPr>
          <w:rFonts w:ascii="Palatino Linotype" w:eastAsia="MS Mincho" w:hAnsi="Palatino Linotype" w:cs="Times New Roman"/>
          <w:i/>
          <w:sz w:val="24"/>
          <w:szCs w:val="24"/>
          <w:lang w:eastAsia="es-ES"/>
        </w:rPr>
        <w:t xml:space="preserve">ya que se </w:t>
      </w:r>
      <w:proofErr w:type="spellStart"/>
      <w:r w:rsidRPr="004A468A">
        <w:rPr>
          <w:rFonts w:ascii="Palatino Linotype" w:eastAsia="MS Mincho" w:hAnsi="Palatino Linotype" w:cs="Times New Roman"/>
          <w:i/>
          <w:sz w:val="24"/>
          <w:szCs w:val="24"/>
          <w:lang w:eastAsia="es-ES"/>
        </w:rPr>
        <w:t>informo</w:t>
      </w:r>
      <w:proofErr w:type="spellEnd"/>
      <w:r w:rsidRPr="004A468A">
        <w:rPr>
          <w:rFonts w:ascii="Palatino Linotype" w:eastAsia="MS Mincho" w:hAnsi="Palatino Linotype" w:cs="Times New Roman"/>
          <w:i/>
          <w:sz w:val="24"/>
          <w:szCs w:val="24"/>
          <w:lang w:eastAsia="es-ES"/>
        </w:rPr>
        <w:t xml:space="preserve"> a la </w:t>
      </w:r>
      <w:proofErr w:type="spellStart"/>
      <w:r w:rsidRPr="004A468A">
        <w:rPr>
          <w:rFonts w:ascii="Palatino Linotype" w:eastAsia="MS Mincho" w:hAnsi="Palatino Linotype" w:cs="Times New Roman"/>
          <w:i/>
          <w:sz w:val="24"/>
          <w:szCs w:val="24"/>
          <w:lang w:eastAsia="es-ES"/>
        </w:rPr>
        <w:t>contraloria</w:t>
      </w:r>
      <w:proofErr w:type="spellEnd"/>
      <w:r w:rsidRPr="004A468A">
        <w:rPr>
          <w:rFonts w:ascii="Palatino Linotype" w:eastAsia="MS Mincho" w:hAnsi="Palatino Linotype" w:cs="Times New Roman"/>
          <w:i/>
          <w:sz w:val="24"/>
          <w:szCs w:val="24"/>
          <w:lang w:eastAsia="es-ES"/>
        </w:rPr>
        <w:t xml:space="preserve"> de la </w:t>
      </w:r>
      <w:proofErr w:type="spellStart"/>
      <w:r w:rsidRPr="004A468A">
        <w:rPr>
          <w:rFonts w:ascii="Palatino Linotype" w:eastAsia="MS Mincho" w:hAnsi="Palatino Linotype" w:cs="Times New Roman"/>
          <w:i/>
          <w:sz w:val="24"/>
          <w:szCs w:val="24"/>
          <w:lang w:eastAsia="es-ES"/>
        </w:rPr>
        <w:t>clonacion</w:t>
      </w:r>
      <w:proofErr w:type="spellEnd"/>
      <w:r w:rsidRPr="004A468A">
        <w:rPr>
          <w:rFonts w:ascii="Palatino Linotype" w:eastAsia="MS Mincho" w:hAnsi="Palatino Linotype" w:cs="Times New Roman"/>
          <w:i/>
          <w:sz w:val="24"/>
          <w:szCs w:val="24"/>
          <w:lang w:eastAsia="es-ES"/>
        </w:rPr>
        <w:t xml:space="preserve"> de entradas y de los </w:t>
      </w:r>
      <w:proofErr w:type="spellStart"/>
      <w:r w:rsidRPr="004A468A">
        <w:rPr>
          <w:rFonts w:ascii="Palatino Linotype" w:eastAsia="MS Mincho" w:hAnsi="Palatino Linotype" w:cs="Times New Roman"/>
          <w:i/>
          <w:sz w:val="24"/>
          <w:szCs w:val="24"/>
          <w:lang w:eastAsia="es-ES"/>
        </w:rPr>
        <w:t>depositos</w:t>
      </w:r>
      <w:proofErr w:type="spellEnd"/>
      <w:r w:rsidRPr="004A468A">
        <w:rPr>
          <w:rFonts w:ascii="Palatino Linotype" w:eastAsia="MS Mincho" w:hAnsi="Palatino Linotype" w:cs="Times New Roman"/>
          <w:i/>
          <w:sz w:val="24"/>
          <w:szCs w:val="24"/>
          <w:lang w:eastAsia="es-ES"/>
        </w:rPr>
        <w:t xml:space="preserve"> de manera </w:t>
      </w:r>
      <w:proofErr w:type="spellStart"/>
      <w:r w:rsidRPr="004A468A">
        <w:rPr>
          <w:rFonts w:ascii="Palatino Linotype" w:eastAsia="MS Mincho" w:hAnsi="Palatino Linotype" w:cs="Times New Roman"/>
          <w:i/>
          <w:sz w:val="24"/>
          <w:szCs w:val="24"/>
          <w:lang w:eastAsia="es-ES"/>
        </w:rPr>
        <w:t>economica</w:t>
      </w:r>
      <w:proofErr w:type="spellEnd"/>
      <w:r w:rsidRPr="004A468A">
        <w:rPr>
          <w:rFonts w:ascii="Palatino Linotype" w:eastAsia="MS Mincho" w:hAnsi="Palatino Linotype" w:cs="Times New Roman"/>
          <w:i/>
          <w:sz w:val="24"/>
          <w:szCs w:val="24"/>
          <w:lang w:eastAsia="es-ES"/>
        </w:rPr>
        <w:t xml:space="preserve"> en casa de la </w:t>
      </w:r>
      <w:proofErr w:type="spellStart"/>
      <w:r w:rsidRPr="004A468A">
        <w:rPr>
          <w:rFonts w:ascii="Palatino Linotype" w:eastAsia="MS Mincho" w:hAnsi="Palatino Linotype" w:cs="Times New Roman"/>
          <w:i/>
          <w:sz w:val="24"/>
          <w:szCs w:val="24"/>
          <w:lang w:eastAsia="es-ES"/>
        </w:rPr>
        <w:t>sindico</w:t>
      </w:r>
      <w:proofErr w:type="spellEnd"/>
      <w:r w:rsidRPr="004A468A">
        <w:rPr>
          <w:rFonts w:ascii="Palatino Linotype" w:eastAsia="MS Mincho" w:hAnsi="Palatino Linotype" w:cs="Times New Roman"/>
          <w:i/>
          <w:sz w:val="24"/>
          <w:szCs w:val="24"/>
          <w:lang w:eastAsia="es-ES"/>
        </w:rPr>
        <w:t xml:space="preserve"> municipal, se solicita el…</w:t>
      </w:r>
      <w:r w:rsidRPr="004A468A">
        <w:rPr>
          <w:rFonts w:ascii="Palatino Linotype" w:eastAsia="Times New Roman" w:hAnsi="Palatino Linotype" w:cs="Times New Roman"/>
          <w:i/>
          <w:sz w:val="24"/>
          <w:szCs w:val="24"/>
          <w:lang w:eastAsia="es-MX"/>
        </w:rPr>
        <w:t xml:space="preserve"> </w:t>
      </w:r>
      <w:r w:rsidRPr="004A468A">
        <w:rPr>
          <w:rFonts w:ascii="Palatino Linotype" w:eastAsia="MS Mincho" w:hAnsi="Palatino Linotype" w:cs="Times New Roman"/>
          <w:i/>
          <w:sz w:val="24"/>
          <w:szCs w:val="24"/>
          <w:lang w:eastAsia="es-ES"/>
        </w:rPr>
        <w:t>Presentar escrito bajo protesta de decir verdad en el que manifiesten cada una de las persona el destino del recurso después de haber cerrado cada día…,</w:t>
      </w:r>
      <w:r w:rsidRPr="004A468A">
        <w:rPr>
          <w:rFonts w:ascii="Palatino Linotype" w:eastAsia="MS Mincho" w:hAnsi="Palatino Linotype" w:cs="Times New Roman"/>
          <w:b/>
          <w:i/>
          <w:sz w:val="24"/>
          <w:szCs w:val="24"/>
          <w:lang w:eastAsia="es-ES"/>
        </w:rPr>
        <w:t xml:space="preserve"> </w:t>
      </w:r>
      <w:r w:rsidRPr="004A468A">
        <w:rPr>
          <w:rFonts w:ascii="Palatino Linotype" w:eastAsia="MS Mincho" w:hAnsi="Palatino Linotype" w:cs="Times New Roman"/>
          <w:i/>
          <w:sz w:val="24"/>
          <w:szCs w:val="24"/>
          <w:lang w:eastAsia="es-ES"/>
        </w:rPr>
        <w:t xml:space="preserve">por estafar al municipio en su antigua empresa de 2016 a 2018; </w:t>
      </w:r>
      <w:r w:rsidRPr="004A468A">
        <w:rPr>
          <w:rFonts w:ascii="Palatino Linotype" w:eastAsia="MS Mincho" w:hAnsi="Palatino Linotype" w:cs="Times New Roman"/>
          <w:b/>
          <w:sz w:val="24"/>
          <w:szCs w:val="24"/>
          <w:lang w:eastAsia="es-ES"/>
        </w:rPr>
        <w:t>motivos de inconformidad</w:t>
      </w:r>
      <w:proofErr w:type="gramStart"/>
      <w:r w:rsidRPr="004A468A">
        <w:rPr>
          <w:rFonts w:ascii="Palatino Linotype" w:eastAsia="MS Mincho" w:hAnsi="Palatino Linotype" w:cs="Times New Roman"/>
          <w:i/>
          <w:sz w:val="24"/>
          <w:szCs w:val="24"/>
          <w:lang w:eastAsia="es-ES"/>
        </w:rPr>
        <w:t>, …</w:t>
      </w:r>
      <w:proofErr w:type="gramEnd"/>
      <w:r w:rsidRPr="004A468A">
        <w:rPr>
          <w:rFonts w:ascii="Palatino Linotype" w:eastAsiaTheme="majorEastAsia" w:hAnsi="Palatino Linotype" w:cstheme="majorBidi"/>
          <w:i/>
          <w:sz w:val="24"/>
          <w:szCs w:val="24"/>
          <w:lang w:eastAsia="es-ES"/>
        </w:rPr>
        <w:t xml:space="preserve"> por </w:t>
      </w:r>
      <w:proofErr w:type="spellStart"/>
      <w:r w:rsidRPr="004A468A">
        <w:rPr>
          <w:rFonts w:ascii="Palatino Linotype" w:eastAsiaTheme="majorEastAsia" w:hAnsi="Palatino Linotype" w:cstheme="majorBidi"/>
          <w:i/>
          <w:sz w:val="24"/>
          <w:szCs w:val="24"/>
          <w:lang w:eastAsia="es-ES"/>
        </w:rPr>
        <w:t>proteccion</w:t>
      </w:r>
      <w:proofErr w:type="spellEnd"/>
      <w:r w:rsidRPr="004A468A">
        <w:rPr>
          <w:rFonts w:ascii="Palatino Linotype" w:eastAsiaTheme="majorEastAsia" w:hAnsi="Palatino Linotype" w:cstheme="majorBidi"/>
          <w:i/>
          <w:sz w:val="24"/>
          <w:szCs w:val="24"/>
          <w:lang w:eastAsia="es-ES"/>
        </w:rPr>
        <w:t xml:space="preserve"> de los nexos que tienen para la </w:t>
      </w:r>
      <w:proofErr w:type="spellStart"/>
      <w:r w:rsidRPr="004A468A">
        <w:rPr>
          <w:rFonts w:ascii="Palatino Linotype" w:eastAsiaTheme="majorEastAsia" w:hAnsi="Palatino Linotype" w:cstheme="majorBidi"/>
          <w:i/>
          <w:sz w:val="24"/>
          <w:szCs w:val="24"/>
          <w:lang w:eastAsia="es-ES"/>
        </w:rPr>
        <w:t>corrupcion</w:t>
      </w:r>
      <w:proofErr w:type="spellEnd"/>
      <w:r w:rsidRPr="004A468A">
        <w:rPr>
          <w:rFonts w:ascii="Palatino Linotype" w:eastAsiaTheme="majorEastAsia" w:hAnsi="Palatino Linotype" w:cstheme="majorBidi"/>
          <w:i/>
          <w:sz w:val="24"/>
          <w:szCs w:val="24"/>
          <w:lang w:eastAsia="es-ES"/>
        </w:rPr>
        <w:t xml:space="preserve">. presento el recurso de </w:t>
      </w:r>
      <w:proofErr w:type="spellStart"/>
      <w:r w:rsidRPr="004A468A">
        <w:rPr>
          <w:rFonts w:ascii="Palatino Linotype" w:eastAsiaTheme="majorEastAsia" w:hAnsi="Palatino Linotype" w:cstheme="majorBidi"/>
          <w:i/>
          <w:sz w:val="24"/>
          <w:szCs w:val="24"/>
          <w:lang w:eastAsia="es-ES"/>
        </w:rPr>
        <w:t>revicion</w:t>
      </w:r>
      <w:proofErr w:type="spellEnd"/>
      <w:r w:rsidRPr="004A468A">
        <w:rPr>
          <w:rFonts w:ascii="Palatino Linotype" w:eastAsiaTheme="majorEastAsia" w:hAnsi="Palatino Linotype" w:cstheme="majorBidi"/>
          <w:i/>
          <w:sz w:val="24"/>
          <w:szCs w:val="24"/>
          <w:lang w:eastAsia="es-ES"/>
        </w:rPr>
        <w:t xml:space="preserve"> invocando…; </w:t>
      </w:r>
      <w:r w:rsidRPr="004A468A">
        <w:rPr>
          <w:rFonts w:ascii="Palatino Linotype" w:eastAsia="Calibri" w:hAnsi="Palatino Linotype" w:cs="Arial"/>
          <w:i/>
          <w:sz w:val="24"/>
          <w:szCs w:val="24"/>
          <w:lang w:eastAsia="es-ES"/>
        </w:rPr>
        <w:t xml:space="preserve">SUJETO OBLIGADO SE HACE VALER DE UN SIMPLE ERRO DE DEDO. </w:t>
      </w:r>
      <w:r w:rsidRPr="004A468A">
        <w:rPr>
          <w:rFonts w:ascii="Palatino Linotype" w:eastAsia="Calibri" w:hAnsi="Palatino Linotype" w:cs="Arial"/>
          <w:i/>
          <w:sz w:val="24"/>
          <w:szCs w:val="24"/>
          <w:u w:val="single"/>
          <w:lang w:eastAsia="es-ES"/>
        </w:rPr>
        <w:t>NUNCA PRESENTO SU ESTANCIA DE ACLARACIÓN</w:t>
      </w:r>
      <w:r w:rsidRPr="004A468A">
        <w:rPr>
          <w:rFonts w:ascii="Palatino Linotype" w:eastAsia="Calibri" w:hAnsi="Palatino Linotype" w:cs="Arial"/>
          <w:i/>
          <w:sz w:val="24"/>
          <w:szCs w:val="24"/>
          <w:lang w:eastAsia="es-ES"/>
        </w:rPr>
        <w:t xml:space="preserve"> PARA QUE EN ESA INSTANCIA SE LE ACLARARA LA SITUACIÓN CON UNA FE DE ERRATAS YA QUE DICE PFD Y DEBERÍA DECIR PDF; SE HACEN VALER DE SUS CAPASIDADES PARA INFORMAR </w:t>
      </w:r>
      <w:r w:rsidRPr="004A468A">
        <w:rPr>
          <w:rFonts w:ascii="Palatino Linotype" w:eastAsia="Calibri" w:hAnsi="Palatino Linotype" w:cs="Arial"/>
          <w:i/>
          <w:sz w:val="24"/>
          <w:szCs w:val="24"/>
          <w:u w:val="single"/>
          <w:lang w:eastAsia="es-ES"/>
        </w:rPr>
        <w:t>QUE LA INFORMCAION NO ES DE SU COMPETENCIA</w:t>
      </w:r>
      <w:r w:rsidRPr="004A468A">
        <w:rPr>
          <w:rFonts w:ascii="Palatino Linotype" w:eastAsia="Calibri" w:hAnsi="Palatino Linotype" w:cs="Arial"/>
          <w:i/>
          <w:sz w:val="24"/>
          <w:szCs w:val="24"/>
          <w:lang w:eastAsia="es-ES"/>
        </w:rPr>
        <w:t xml:space="preserve">. LA SINDICA NO ES COMPETENTE YA LO SABEMOS PERO AUN ASI ES LA QUE MANDA EN EL MUNICIPIO. Y SE HACE VALER DE SU OFICIO SIMPLE PARA DESLINCARCE. 2 EL </w:t>
      </w:r>
      <w:r w:rsidRPr="004A468A">
        <w:rPr>
          <w:rFonts w:ascii="Palatino Linotype" w:eastAsia="Calibri" w:hAnsi="Palatino Linotype" w:cs="Arial"/>
          <w:i/>
          <w:sz w:val="24"/>
          <w:szCs w:val="24"/>
          <w:u w:val="single"/>
          <w:lang w:eastAsia="es-ES"/>
        </w:rPr>
        <w:t>DIRECTOR DE OPDAPAS</w:t>
      </w:r>
      <w:r w:rsidRPr="004A468A">
        <w:rPr>
          <w:rFonts w:ascii="Palatino Linotype" w:eastAsia="Calibri" w:hAnsi="Palatino Linotype" w:cs="Arial"/>
          <w:i/>
          <w:sz w:val="24"/>
          <w:szCs w:val="24"/>
          <w:lang w:eastAsia="es-ES"/>
        </w:rPr>
        <w:t xml:space="preserve"> QUE ES 0 COMPETENTE EN EL PUESTO.(sic)</w:t>
      </w:r>
    </w:p>
    <w:p w:rsidR="004A468A" w:rsidRPr="004A468A" w:rsidRDefault="004A468A" w:rsidP="004A468A">
      <w:pPr>
        <w:spacing w:after="0" w:line="360" w:lineRule="auto"/>
        <w:contextualSpacing/>
        <w:jc w:val="both"/>
        <w:rPr>
          <w:rFonts w:ascii="Palatino Linotype" w:eastAsiaTheme="minorEastAsia" w:hAnsi="Palatino Linotype" w:cs="Arial"/>
          <w:i/>
          <w:sz w:val="24"/>
          <w:szCs w:val="24"/>
          <w:lang w:val="es-ES_tradnl" w:eastAsia="es-ES"/>
        </w:rPr>
      </w:pPr>
    </w:p>
    <w:p w:rsidR="00B1622E" w:rsidRPr="004A468A" w:rsidRDefault="00B1622E" w:rsidP="004A468A">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4A468A">
        <w:rPr>
          <w:rFonts w:ascii="Palatino Linotype" w:eastAsia="Calibri" w:hAnsi="Palatino Linotype" w:cs="Arial"/>
          <w:color w:val="000000" w:themeColor="text1"/>
          <w:sz w:val="24"/>
          <w:szCs w:val="24"/>
        </w:rPr>
        <w:t>Establecido</w:t>
      </w:r>
      <w:r w:rsidRPr="004A468A">
        <w:rPr>
          <w:rFonts w:ascii="Palatino Linotype" w:hAnsi="Palatino Linotype" w:cs="Arial"/>
          <w:sz w:val="24"/>
          <w:szCs w:val="24"/>
        </w:rPr>
        <w:t xml:space="preserve"> lo anterior, resulta evidente que tanto en las solicitudes de información y motivos de </w:t>
      </w:r>
      <w:r w:rsidRPr="004A468A">
        <w:rPr>
          <w:rFonts w:ascii="Palatino Linotype" w:hAnsi="Palatino Linotype"/>
          <w:sz w:val="24"/>
          <w:szCs w:val="24"/>
        </w:rPr>
        <w:t xml:space="preserve">inconformidad hechos el </w:t>
      </w:r>
      <w:r w:rsidRPr="004A468A">
        <w:rPr>
          <w:rFonts w:ascii="Palatino Linotype" w:hAnsi="Palatino Linotype" w:cs="Arial"/>
          <w:sz w:val="24"/>
          <w:szCs w:val="24"/>
          <w:lang w:eastAsia="es-MX"/>
        </w:rPr>
        <w:t>particular realiza manifestaciones</w:t>
      </w:r>
      <w:r w:rsidRPr="004A468A">
        <w:rPr>
          <w:rFonts w:ascii="Palatino Linotype" w:hAnsi="Palatino Linotype" w:cs="Arial"/>
          <w:b/>
          <w:sz w:val="24"/>
          <w:szCs w:val="24"/>
          <w:lang w:eastAsia="es-MX"/>
        </w:rPr>
        <w:t xml:space="preserve"> </w:t>
      </w:r>
      <w:r w:rsidRPr="004A468A">
        <w:rPr>
          <w:rFonts w:ascii="Palatino Linotype" w:eastAsia="MS Mincho" w:hAnsi="Palatino Linotype" w:cstheme="majorBidi"/>
          <w:sz w:val="24"/>
          <w:szCs w:val="24"/>
          <w:lang w:val="es-ES_tradnl" w:eastAsia="es-ES"/>
        </w:rPr>
        <w:t xml:space="preserve">subjetivas que no constituyen un derecho de acceso a la información pública y por lo tanto no es atendible mediante una solicitud de Acceso a la Información, interrogantes y </w:t>
      </w:r>
      <w:r w:rsidRPr="004A468A">
        <w:rPr>
          <w:rFonts w:ascii="Palatino Linotype" w:eastAsia="MS Mincho" w:hAnsi="Palatino Linotype" w:cstheme="majorBidi"/>
          <w:sz w:val="24"/>
          <w:szCs w:val="24"/>
          <w:lang w:val="es-ES_tradnl" w:eastAsia="es-ES"/>
        </w:rPr>
        <w:lastRenderedPageBreak/>
        <w:t>declaraciones que no se colman con la entrega de documentos, situación que conlleva a afirmar que se está en presencia del ejercicio del derecho de petición.</w:t>
      </w:r>
    </w:p>
    <w:p w:rsidR="00B1622E" w:rsidRPr="004A468A" w:rsidRDefault="00B1622E" w:rsidP="004A468A">
      <w:pPr>
        <w:spacing w:after="120" w:line="360" w:lineRule="auto"/>
        <w:ind w:right="49"/>
        <w:contextualSpacing/>
        <w:jc w:val="both"/>
        <w:rPr>
          <w:rFonts w:ascii="Palatino Linotype" w:eastAsia="MS Mincho" w:hAnsi="Palatino Linotype" w:cstheme="majorBidi"/>
          <w:sz w:val="24"/>
          <w:szCs w:val="24"/>
          <w:lang w:val="es-ES_tradnl" w:eastAsia="es-ES"/>
        </w:rPr>
      </w:pPr>
    </w:p>
    <w:p w:rsidR="00562894" w:rsidRDefault="00B1622E" w:rsidP="004A468A">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4A468A">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4A468A" w:rsidRPr="004A468A" w:rsidRDefault="004A468A" w:rsidP="004A468A">
      <w:pPr>
        <w:spacing w:after="120" w:line="360" w:lineRule="auto"/>
        <w:ind w:right="49"/>
        <w:contextualSpacing/>
        <w:jc w:val="both"/>
        <w:rPr>
          <w:rFonts w:ascii="Palatino Linotype" w:eastAsia="MS Mincho" w:hAnsi="Palatino Linotype" w:cstheme="majorBidi"/>
          <w:sz w:val="24"/>
          <w:szCs w:val="24"/>
          <w:lang w:val="es-ES_tradnl" w:eastAsia="es-ES"/>
        </w:rPr>
      </w:pPr>
    </w:p>
    <w:p w:rsidR="00562894" w:rsidRPr="004A468A" w:rsidRDefault="00562894" w:rsidP="004A468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Luego entonces, es importante dejar en claro lo que debe entenderse por derecho de petición y por derecho de acceso a la información pública.</w:t>
      </w:r>
    </w:p>
    <w:p w:rsidR="00562894" w:rsidRPr="004A468A" w:rsidRDefault="00562894" w:rsidP="004A468A">
      <w:pPr>
        <w:spacing w:line="360" w:lineRule="auto"/>
        <w:ind w:left="720"/>
        <w:contextualSpacing/>
        <w:rPr>
          <w:rFonts w:ascii="Palatino Linotype" w:eastAsia="MS Mincho" w:hAnsi="Palatino Linotype" w:cs="Times New Roman"/>
          <w:sz w:val="24"/>
          <w:szCs w:val="24"/>
          <w:lang w:val="es-ES_tradnl" w:eastAsia="es-ES"/>
        </w:rPr>
      </w:pPr>
    </w:p>
    <w:p w:rsidR="00562894" w:rsidRDefault="00562894" w:rsidP="004A468A">
      <w:pPr>
        <w:pStyle w:val="Prrafodelista"/>
        <w:keepNext/>
        <w:keepLines/>
        <w:numPr>
          <w:ilvl w:val="0"/>
          <w:numId w:val="13"/>
        </w:numPr>
        <w:spacing w:before="40" w:after="0" w:line="360" w:lineRule="auto"/>
        <w:outlineLvl w:val="1"/>
        <w:rPr>
          <w:rFonts w:ascii="Palatino Linotype" w:eastAsia="MS Mincho" w:hAnsi="Palatino Linotype" w:cs="Times New Roman"/>
          <w:b/>
          <w:i/>
          <w:sz w:val="24"/>
          <w:szCs w:val="24"/>
          <w:lang w:val="es-ES_tradnl" w:eastAsia="es-ES"/>
        </w:rPr>
      </w:pPr>
      <w:bookmarkStart w:id="73" w:name="_Toc26394548"/>
      <w:bookmarkStart w:id="74" w:name="_Toc27136620"/>
      <w:r w:rsidRPr="004A468A">
        <w:rPr>
          <w:rFonts w:ascii="Palatino Linotype" w:eastAsia="MS Mincho" w:hAnsi="Palatino Linotype" w:cs="Times New Roman"/>
          <w:b/>
          <w:i/>
          <w:sz w:val="24"/>
          <w:szCs w:val="24"/>
          <w:lang w:val="es-ES_tradnl" w:eastAsia="es-ES"/>
        </w:rPr>
        <w:t>Derecho de petición</w:t>
      </w:r>
      <w:bookmarkEnd w:id="73"/>
      <w:bookmarkEnd w:id="74"/>
      <w:r w:rsidRPr="004A468A">
        <w:rPr>
          <w:rFonts w:ascii="Palatino Linotype" w:eastAsia="MS Mincho" w:hAnsi="Palatino Linotype" w:cs="Times New Roman"/>
          <w:b/>
          <w:i/>
          <w:sz w:val="24"/>
          <w:szCs w:val="24"/>
          <w:lang w:val="es-ES_tradnl" w:eastAsia="es-ES"/>
        </w:rPr>
        <w:t xml:space="preserve"> </w:t>
      </w:r>
    </w:p>
    <w:p w:rsidR="004A468A" w:rsidRPr="004A468A" w:rsidRDefault="004A468A" w:rsidP="004A468A">
      <w:pPr>
        <w:pStyle w:val="Prrafodelista"/>
        <w:keepNext/>
        <w:keepLines/>
        <w:spacing w:before="40" w:after="0" w:line="360" w:lineRule="auto"/>
        <w:outlineLvl w:val="1"/>
        <w:rPr>
          <w:rFonts w:ascii="Palatino Linotype" w:eastAsia="MS Mincho" w:hAnsi="Palatino Linotype" w:cs="Times New Roman"/>
          <w:b/>
          <w:i/>
          <w:sz w:val="24"/>
          <w:szCs w:val="24"/>
          <w:lang w:val="es-ES_tradnl" w:eastAsia="es-ES"/>
        </w:rPr>
      </w:pPr>
    </w:p>
    <w:p w:rsidR="00562894" w:rsidRPr="004A468A" w:rsidRDefault="00562894" w:rsidP="004A468A">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A468A">
        <w:rPr>
          <w:rFonts w:ascii="Palatino Linotype" w:eastAsia="MS Mincho" w:hAnsi="Palatino Linotype" w:cs="Times New Roman"/>
          <w:i/>
          <w:sz w:val="24"/>
          <w:szCs w:val="24"/>
          <w:vertAlign w:val="superscript"/>
          <w:lang w:val="es-ES_tradnl" w:eastAsia="es-ES"/>
        </w:rPr>
        <w:t xml:space="preserve"> </w:t>
      </w:r>
      <w:r w:rsidRPr="004A468A">
        <w:rPr>
          <w:rFonts w:ascii="Palatino Linotype" w:hAnsi="Palatino Linotype"/>
          <w:i/>
          <w:sz w:val="24"/>
          <w:szCs w:val="24"/>
          <w:vertAlign w:val="superscript"/>
          <w:lang w:val="es-ES_tradnl" w:eastAsia="es-ES"/>
        </w:rPr>
        <w:footnoteReference w:id="2"/>
      </w:r>
      <w:r w:rsidRPr="004A468A">
        <w:rPr>
          <w:rFonts w:ascii="Palatino Linotype" w:eastAsia="MS Mincho" w:hAnsi="Palatino Linotype" w:cs="Times New Roman"/>
          <w:sz w:val="24"/>
          <w:szCs w:val="24"/>
          <w:lang w:val="es-ES_tradnl" w:eastAsia="es-ES"/>
        </w:rPr>
        <w:t xml:space="preserve">   “(Sic)</w:t>
      </w:r>
    </w:p>
    <w:p w:rsidR="00562894" w:rsidRPr="004A468A" w:rsidRDefault="00562894" w:rsidP="004A468A">
      <w:pPr>
        <w:spacing w:line="360" w:lineRule="auto"/>
        <w:ind w:left="720"/>
        <w:contextualSpacing/>
        <w:rPr>
          <w:rFonts w:ascii="Palatino Linotype" w:eastAsia="MS Mincho" w:hAnsi="Palatino Linotype"/>
          <w:sz w:val="24"/>
          <w:szCs w:val="24"/>
          <w:lang w:val="es-ES_tradnl" w:eastAsia="es-ES"/>
        </w:rPr>
      </w:pPr>
    </w:p>
    <w:p w:rsidR="00562894" w:rsidRPr="004A468A" w:rsidRDefault="00562894" w:rsidP="004A468A">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sz w:val="24"/>
          <w:szCs w:val="24"/>
          <w:lang w:val="es-ES_tradnl" w:eastAsia="es-ES"/>
        </w:rPr>
        <w:lastRenderedPageBreak/>
        <w:t xml:space="preserve">Por su parte, David Cienfuegos Salgado, concibe al derecho de petición como </w:t>
      </w:r>
      <w:r w:rsidRPr="004A468A">
        <w:rPr>
          <w:rFonts w:ascii="Palatino Linotype" w:eastAsia="MS Mincho" w:hAnsi="Palatino Linotype" w:cs="Times New Roman"/>
          <w:i/>
          <w:sz w:val="24"/>
          <w:szCs w:val="24"/>
          <w:lang w:val="es-ES_tradnl" w:eastAsia="es-ES"/>
        </w:rPr>
        <w:t>“el derecho de toda persona a ser escuchado por quienes ejercen el poder público</w:t>
      </w:r>
      <w:proofErr w:type="gramStart"/>
      <w:r w:rsidRPr="004A468A">
        <w:rPr>
          <w:rFonts w:ascii="Palatino Linotype" w:eastAsia="MS Mincho" w:hAnsi="Palatino Linotype" w:cs="Times New Roman"/>
          <w:i/>
          <w:sz w:val="24"/>
          <w:szCs w:val="24"/>
          <w:lang w:val="es-ES_tradnl" w:eastAsia="es-ES"/>
        </w:rPr>
        <w:t xml:space="preserve">. </w:t>
      </w:r>
      <w:proofErr w:type="gramEnd"/>
      <w:r w:rsidRPr="004A468A">
        <w:rPr>
          <w:rFonts w:ascii="Palatino Linotype" w:eastAsia="MS Mincho" w:hAnsi="Palatino Linotype" w:cs="Times New Roman"/>
          <w:i/>
          <w:sz w:val="24"/>
          <w:szCs w:val="24"/>
          <w:vertAlign w:val="superscript"/>
          <w:lang w:val="es-ES_tradnl" w:eastAsia="es-ES"/>
        </w:rPr>
        <w:footnoteReference w:id="3"/>
      </w:r>
      <w:r w:rsidRPr="004A468A">
        <w:rPr>
          <w:rFonts w:ascii="Palatino Linotype" w:eastAsia="MS Mincho" w:hAnsi="Palatino Linotype" w:cs="Times New Roman"/>
          <w:i/>
          <w:sz w:val="24"/>
          <w:szCs w:val="24"/>
          <w:lang w:val="es-ES_tradnl" w:eastAsia="es-ES"/>
        </w:rPr>
        <w:t xml:space="preserve">” (Sic) </w:t>
      </w:r>
    </w:p>
    <w:p w:rsidR="00562894" w:rsidRPr="004A468A" w:rsidRDefault="00562894" w:rsidP="004A468A">
      <w:pPr>
        <w:spacing w:after="120" w:line="360" w:lineRule="auto"/>
        <w:ind w:left="360" w:right="49"/>
        <w:contextualSpacing/>
        <w:jc w:val="both"/>
        <w:rPr>
          <w:rFonts w:ascii="Palatino Linotype" w:eastAsia="MS Mincho" w:hAnsi="Palatino Linotype" w:cs="Times New Roman"/>
          <w:sz w:val="24"/>
          <w:szCs w:val="24"/>
          <w:lang w:val="es-ES_tradnl" w:eastAsia="es-ES"/>
        </w:rPr>
      </w:pPr>
    </w:p>
    <w:p w:rsidR="00562894" w:rsidRPr="004A468A" w:rsidRDefault="00562894" w:rsidP="004A468A">
      <w:pPr>
        <w:numPr>
          <w:ilvl w:val="0"/>
          <w:numId w:val="1"/>
        </w:numPr>
        <w:spacing w:after="12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Luego entonces, para diferenciar el derecho de petición al derecho de acceso a la información, resulta conducente señalar que José Guadalupe Robles, conceptualiza el derecho a la información como “</w:t>
      </w:r>
      <w:r w:rsidRPr="004A468A">
        <w:rPr>
          <w:rFonts w:ascii="Palatino Linotype" w:eastAsia="MS Mincho" w:hAnsi="Palatino Linotype" w:cs="Times New Roman"/>
          <w:i/>
          <w:sz w:val="24"/>
          <w:szCs w:val="24"/>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4A468A">
        <w:rPr>
          <w:rFonts w:ascii="Palatino Linotype" w:eastAsia="MS Mincho" w:hAnsi="Palatino Linotype" w:cs="Times New Roman"/>
          <w:i/>
          <w:sz w:val="24"/>
          <w:szCs w:val="24"/>
          <w:vertAlign w:val="superscript"/>
          <w:lang w:val="es-ES_tradnl" w:eastAsia="es-ES"/>
        </w:rPr>
        <w:footnoteReference w:id="4"/>
      </w:r>
      <w:r w:rsidRPr="004A468A">
        <w:rPr>
          <w:rFonts w:ascii="Palatino Linotype" w:eastAsia="MS Mincho" w:hAnsi="Palatino Linotype" w:cs="Times New Roman"/>
          <w:i/>
          <w:sz w:val="24"/>
          <w:szCs w:val="24"/>
          <w:lang w:val="es-ES_tradnl" w:eastAsia="es-ES"/>
        </w:rPr>
        <w:t xml:space="preserve"> “(Sic)</w:t>
      </w:r>
    </w:p>
    <w:p w:rsidR="00562894" w:rsidRPr="004A468A" w:rsidRDefault="00562894" w:rsidP="004A468A">
      <w:pPr>
        <w:spacing w:line="360" w:lineRule="auto"/>
        <w:ind w:left="720"/>
        <w:contextualSpacing/>
        <w:rPr>
          <w:rFonts w:ascii="Palatino Linotype" w:eastAsia="MS Mincho" w:hAnsi="Palatino Linotype"/>
          <w:sz w:val="24"/>
          <w:szCs w:val="24"/>
          <w:lang w:val="es-ES_tradnl" w:eastAsia="es-ES"/>
        </w:rPr>
      </w:pPr>
    </w:p>
    <w:p w:rsidR="00562894" w:rsidRPr="004A468A" w:rsidRDefault="00562894" w:rsidP="004A468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4A468A">
        <w:rPr>
          <w:rFonts w:ascii="Palatino Linotype" w:eastAsia="MS Mincho" w:hAnsi="Palatino Linotype" w:cs="Times New Roman"/>
          <w:sz w:val="24"/>
          <w:szCs w:val="24"/>
          <w:lang w:val="es-ES_tradnl" w:eastAsia="es-ES"/>
        </w:rPr>
        <w:t>Villanueva</w:t>
      </w:r>
      <w:proofErr w:type="spellEnd"/>
      <w:r w:rsidRPr="004A468A">
        <w:rPr>
          <w:rFonts w:ascii="Palatino Linotype" w:eastAsia="MS Mincho" w:hAnsi="Palatino Linotype" w:cs="Times New Roman"/>
          <w:sz w:val="24"/>
          <w:szCs w:val="24"/>
          <w:lang w:val="es-ES_tradnl" w:eastAsia="es-ES"/>
        </w:rPr>
        <w:t xml:space="preserve"> que dice: </w:t>
      </w:r>
      <w:r w:rsidRPr="004A468A">
        <w:rPr>
          <w:rFonts w:ascii="Palatino Linotype" w:eastAsia="MS Mincho" w:hAnsi="Palatino Linotype" w:cs="Times New Roman"/>
          <w:i/>
          <w:sz w:val="24"/>
          <w:szCs w:val="24"/>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4A468A">
        <w:rPr>
          <w:rFonts w:ascii="Palatino Linotype" w:eastAsia="MS Mincho" w:hAnsi="Palatino Linotype" w:cs="Times New Roman"/>
          <w:i/>
          <w:sz w:val="24"/>
          <w:szCs w:val="24"/>
          <w:lang w:val="es-ES_tradnl" w:eastAsia="es-ES"/>
        </w:rPr>
        <w:t>.</w:t>
      </w:r>
      <w:r w:rsidRPr="004A468A">
        <w:rPr>
          <w:rFonts w:ascii="Palatino Linotype" w:eastAsia="MS Mincho" w:hAnsi="Palatino Linotype" w:cs="Times New Roman"/>
          <w:i/>
          <w:sz w:val="24"/>
          <w:szCs w:val="24"/>
          <w:vertAlign w:val="superscript"/>
          <w:lang w:val="es-ES_tradnl" w:eastAsia="es-ES"/>
        </w:rPr>
        <w:t xml:space="preserve"> </w:t>
      </w:r>
      <w:proofErr w:type="gramEnd"/>
      <w:r w:rsidRPr="004A468A">
        <w:rPr>
          <w:rFonts w:ascii="Palatino Linotype" w:eastAsia="MS Mincho" w:hAnsi="Palatino Linotype" w:cs="Times New Roman"/>
          <w:i/>
          <w:sz w:val="24"/>
          <w:szCs w:val="24"/>
          <w:vertAlign w:val="superscript"/>
          <w:lang w:val="es-ES_tradnl" w:eastAsia="es-ES"/>
        </w:rPr>
        <w:footnoteReference w:id="5"/>
      </w:r>
      <w:r w:rsidRPr="004A468A">
        <w:rPr>
          <w:rFonts w:ascii="Palatino Linotype" w:eastAsia="MS Mincho" w:hAnsi="Palatino Linotype" w:cs="Times New Roman"/>
          <w:i/>
          <w:sz w:val="24"/>
          <w:szCs w:val="24"/>
          <w:lang w:val="es-ES_tradnl" w:eastAsia="es-ES"/>
        </w:rPr>
        <w:t>” (Sic)</w:t>
      </w:r>
      <w:r w:rsidRPr="004A468A">
        <w:rPr>
          <w:rFonts w:ascii="Palatino Linotype" w:eastAsia="MS Mincho" w:hAnsi="Palatino Linotype" w:cs="Times New Roman"/>
          <w:sz w:val="24"/>
          <w:szCs w:val="24"/>
          <w:lang w:val="es-ES_tradnl" w:eastAsia="es-ES"/>
        </w:rPr>
        <w:t xml:space="preserve">  </w:t>
      </w:r>
    </w:p>
    <w:p w:rsidR="00562894" w:rsidRPr="004A468A" w:rsidRDefault="00562894" w:rsidP="004A468A">
      <w:pPr>
        <w:spacing w:after="0" w:line="360" w:lineRule="auto"/>
        <w:ind w:left="720"/>
        <w:contextualSpacing/>
        <w:rPr>
          <w:rFonts w:ascii="Palatino Linotype" w:eastAsia="MS Mincho" w:hAnsi="Palatino Linotype"/>
          <w:sz w:val="24"/>
          <w:szCs w:val="24"/>
          <w:lang w:val="es-ES_tradnl" w:eastAsia="es-ES"/>
        </w:rPr>
      </w:pPr>
    </w:p>
    <w:p w:rsidR="00562894" w:rsidRPr="004A468A" w:rsidRDefault="00562894" w:rsidP="004A468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 xml:space="preserve">Ahora bien, para entender los alcances de la información pública se considera importante citar el criterio de interpretación en el orden administrativo número 0002-11, </w:t>
      </w:r>
      <w:r w:rsidRPr="004A468A">
        <w:rPr>
          <w:rFonts w:ascii="Palatino Linotype" w:eastAsia="MS Mincho" w:hAnsi="Palatino Linotype" w:cs="Times New Roman"/>
          <w:sz w:val="24"/>
          <w:szCs w:val="24"/>
          <w:lang w:val="es-ES_tradnl" w:eastAsia="es-ES"/>
        </w:rPr>
        <w:lastRenderedPageBreak/>
        <w:t>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62894" w:rsidRPr="004A468A" w:rsidRDefault="00562894" w:rsidP="004A468A">
      <w:pPr>
        <w:spacing w:after="120" w:line="360" w:lineRule="auto"/>
        <w:ind w:left="360" w:right="49"/>
        <w:contextualSpacing/>
        <w:jc w:val="both"/>
        <w:rPr>
          <w:rFonts w:ascii="Palatino Linotype" w:eastAsia="MS Mincho" w:hAnsi="Palatino Linotype" w:cs="Times New Roman"/>
          <w:i/>
          <w:sz w:val="24"/>
          <w:szCs w:val="24"/>
          <w:lang w:val="es-ES_tradnl" w:eastAsia="es-ES"/>
        </w:rPr>
      </w:pPr>
    </w:p>
    <w:p w:rsidR="00562894" w:rsidRPr="004A468A" w:rsidRDefault="00562894" w:rsidP="004A468A">
      <w:pPr>
        <w:spacing w:after="120" w:line="360" w:lineRule="auto"/>
        <w:ind w:left="567" w:right="616"/>
        <w:contextualSpacing/>
        <w:jc w:val="center"/>
        <w:rPr>
          <w:rFonts w:ascii="Palatino Linotype" w:eastAsia="MS Mincho" w:hAnsi="Palatino Linotype" w:cs="Times New Roman"/>
          <w:b/>
          <w:i/>
          <w:sz w:val="24"/>
          <w:szCs w:val="24"/>
          <w:lang w:val="es-ES_tradnl" w:eastAsia="es-ES"/>
        </w:rPr>
      </w:pPr>
      <w:r w:rsidRPr="004A468A">
        <w:rPr>
          <w:rFonts w:ascii="Palatino Linotype" w:eastAsia="MS Mincho" w:hAnsi="Palatino Linotype" w:cs="Times New Roman"/>
          <w:b/>
          <w:i/>
          <w:sz w:val="24"/>
          <w:szCs w:val="24"/>
          <w:lang w:val="es-ES_tradnl" w:eastAsia="es-ES"/>
        </w:rPr>
        <w:t>“CRITERIO 0002-11</w:t>
      </w: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b/>
          <w:i/>
          <w:sz w:val="24"/>
          <w:szCs w:val="24"/>
          <w:lang w:val="es-ES_tradnl" w:eastAsia="es-ES"/>
        </w:rPr>
        <w:t>INFORMACIÓN PÚBLICA, CONCEPTO DE, EN MATERIA DE TRANSPARENCIA. INTERPRETACIÓN TEMÁTICA DE LOS ARTÍCULOS 2, FRACCIÓN V, XV, Y XVI, 3, 4, 11 Y 41</w:t>
      </w:r>
      <w:r w:rsidRPr="004A468A">
        <w:rPr>
          <w:rFonts w:ascii="Palatino Linotype" w:eastAsia="MS Mincho" w:hAnsi="Palatino Linotype" w:cs="Times New Roman"/>
          <w:i/>
          <w:sz w:val="24"/>
          <w:szCs w:val="24"/>
          <w:lang w:val="es-ES_tradnl" w:eastAsia="es-ES"/>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En consecuencia el acceso a la información se refiere a que se cumplan cualquiera de los siguientes tres supuestos:</w:t>
      </w: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Que se trate de información registrada en cualquier soporte documental, que en ejercicio de las atribuciones conferidas, sea generada por los Sujetos Obligados;</w:t>
      </w: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Que se trate de información registrada en cualquier soporte documental, que en ejercicio de las atribuciones conferidas, sea administrada por los Sujetos Obligados, y</w:t>
      </w: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562894" w:rsidRPr="004A468A" w:rsidRDefault="00562894" w:rsidP="004A468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lastRenderedPageBreak/>
        <w:t>Que se trate de información registrada en cualquier soporte documental, que en ejercicio de las atribuciones conferidas, se encuentre en posesión de los Sujetos Obligados.”</w:t>
      </w:r>
    </w:p>
    <w:p w:rsidR="00562894" w:rsidRPr="004A468A" w:rsidRDefault="00562894" w:rsidP="004A468A">
      <w:pPr>
        <w:spacing w:after="120" w:line="360" w:lineRule="auto"/>
        <w:ind w:left="360" w:right="49"/>
        <w:contextualSpacing/>
        <w:jc w:val="both"/>
        <w:rPr>
          <w:rFonts w:ascii="Palatino Linotype" w:eastAsia="MS Mincho" w:hAnsi="Palatino Linotype" w:cs="Times New Roman"/>
          <w:i/>
          <w:sz w:val="24"/>
          <w:szCs w:val="24"/>
          <w:lang w:val="es-ES_tradnl" w:eastAsia="es-ES"/>
        </w:rPr>
      </w:pPr>
    </w:p>
    <w:p w:rsidR="00562894" w:rsidRPr="004A468A" w:rsidRDefault="00562894" w:rsidP="004A468A">
      <w:pPr>
        <w:numPr>
          <w:ilvl w:val="0"/>
          <w:numId w:val="1"/>
        </w:numPr>
        <w:spacing w:after="12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562894" w:rsidRPr="004A468A" w:rsidRDefault="00562894" w:rsidP="004A468A">
      <w:pPr>
        <w:spacing w:line="360" w:lineRule="auto"/>
        <w:ind w:left="720"/>
        <w:contextualSpacing/>
        <w:rPr>
          <w:rFonts w:ascii="Palatino Linotype" w:eastAsia="MS Mincho" w:hAnsi="Palatino Linotype" w:cs="Times New Roman"/>
          <w:b/>
          <w:sz w:val="24"/>
          <w:szCs w:val="24"/>
          <w:lang w:val="es-ES_tradnl" w:eastAsia="es-ES"/>
        </w:rPr>
      </w:pPr>
    </w:p>
    <w:p w:rsidR="00562894" w:rsidRPr="004A468A" w:rsidRDefault="00562894" w:rsidP="004A468A">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4A468A">
        <w:rPr>
          <w:rFonts w:ascii="Palatino Linotype" w:eastAsia="MS Mincho" w:hAnsi="Palatino Linotype" w:cs="Times New Roman"/>
          <w:sz w:val="24"/>
          <w:szCs w:val="24"/>
          <w:lang w:val="es-ES_tradnl" w:eastAsia="es-ES"/>
        </w:rPr>
        <w:t xml:space="preserve">Resulta evidente que el particular tiene interés en acceder a la información correspondiente a  los posibles procedimientos administrativos que se hayan formulados en contra de servidores públicos adscritos a la Dirección de Desarrollo Económico y Turismo y de los ingresos recaudados por los servicios que presta el balneario municipal. </w:t>
      </w:r>
    </w:p>
    <w:p w:rsidR="00B1622E" w:rsidRPr="004A468A" w:rsidRDefault="006E2E13" w:rsidP="004A468A">
      <w:pPr>
        <w:pStyle w:val="Ttulo1"/>
        <w:spacing w:line="360" w:lineRule="auto"/>
        <w:rPr>
          <w:rFonts w:ascii="Palatino Linotype" w:eastAsiaTheme="minorEastAsia" w:hAnsi="Palatino Linotype"/>
          <w:b/>
          <w:i/>
          <w:color w:val="auto"/>
          <w:sz w:val="24"/>
          <w:szCs w:val="24"/>
          <w:lang w:val="es-ES_tradnl" w:eastAsia="es-ES"/>
        </w:rPr>
      </w:pPr>
      <w:bookmarkStart w:id="75" w:name="_Toc27136621"/>
      <w:r w:rsidRPr="004A468A">
        <w:rPr>
          <w:rFonts w:ascii="Palatino Linotype" w:eastAsiaTheme="minorEastAsia" w:hAnsi="Palatino Linotype"/>
          <w:b/>
          <w:i/>
          <w:color w:val="auto"/>
          <w:sz w:val="24"/>
          <w:szCs w:val="24"/>
          <w:lang w:val="es-ES_tradnl" w:eastAsia="es-ES"/>
        </w:rPr>
        <w:t>III. De la fuente obligacional del Sujeto Obligado</w:t>
      </w:r>
      <w:bookmarkEnd w:id="75"/>
    </w:p>
    <w:p w:rsidR="006E2E13" w:rsidRDefault="006E2E13" w:rsidP="004A468A">
      <w:pPr>
        <w:pStyle w:val="Ttulo1"/>
        <w:numPr>
          <w:ilvl w:val="0"/>
          <w:numId w:val="7"/>
        </w:numPr>
        <w:spacing w:line="360" w:lineRule="auto"/>
        <w:rPr>
          <w:rFonts w:ascii="Palatino Linotype" w:eastAsiaTheme="minorEastAsia" w:hAnsi="Palatino Linotype"/>
          <w:b/>
          <w:i/>
          <w:color w:val="auto"/>
          <w:sz w:val="24"/>
          <w:szCs w:val="24"/>
          <w:lang w:val="es-ES_tradnl" w:eastAsia="es-ES"/>
        </w:rPr>
      </w:pPr>
      <w:bookmarkStart w:id="76" w:name="_Toc27136622"/>
      <w:r w:rsidRPr="004A468A">
        <w:rPr>
          <w:rFonts w:ascii="Palatino Linotype" w:eastAsiaTheme="minorEastAsia" w:hAnsi="Palatino Linotype"/>
          <w:b/>
          <w:i/>
          <w:color w:val="auto"/>
          <w:sz w:val="24"/>
          <w:szCs w:val="24"/>
          <w:lang w:val="es-ES_tradnl" w:eastAsia="es-ES"/>
        </w:rPr>
        <w:t>De los procedimientos administrativos ante la Contraloría Municipal de servidores públicos.</w:t>
      </w:r>
      <w:bookmarkEnd w:id="76"/>
    </w:p>
    <w:p w:rsidR="004A468A" w:rsidRPr="004A468A" w:rsidRDefault="004A468A" w:rsidP="004A468A">
      <w:pPr>
        <w:rPr>
          <w:lang w:val="es-ES_tradnl" w:eastAsia="es-ES"/>
        </w:rPr>
      </w:pPr>
    </w:p>
    <w:p w:rsidR="006E2E13" w:rsidRPr="004A468A" w:rsidRDefault="006E2E13"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hAnsi="Palatino Linotype" w:cs="Tahoma"/>
          <w:sz w:val="24"/>
          <w:szCs w:val="24"/>
          <w:lang w:eastAsia="es-MX"/>
        </w:rPr>
        <w:t>En principio, resulta necesario señalar que la pretensión del particular, es acceder al estado procesal que guarda</w:t>
      </w:r>
      <w:r w:rsidR="00C91009" w:rsidRPr="004A468A">
        <w:rPr>
          <w:rFonts w:ascii="Palatino Linotype" w:hAnsi="Palatino Linotype" w:cs="Tahoma"/>
          <w:sz w:val="24"/>
          <w:szCs w:val="24"/>
          <w:lang w:eastAsia="es-MX"/>
        </w:rPr>
        <w:t>n</w:t>
      </w:r>
      <w:r w:rsidRPr="004A468A">
        <w:rPr>
          <w:rFonts w:ascii="Palatino Linotype" w:hAnsi="Palatino Linotype" w:cs="Tahoma"/>
          <w:sz w:val="24"/>
          <w:szCs w:val="24"/>
          <w:lang w:eastAsia="es-MX"/>
        </w:rPr>
        <w:t xml:space="preserve"> </w:t>
      </w:r>
      <w:r w:rsidR="00316026" w:rsidRPr="004A468A">
        <w:rPr>
          <w:rFonts w:ascii="Palatino Linotype" w:hAnsi="Palatino Linotype" w:cs="Tahoma"/>
          <w:sz w:val="24"/>
          <w:szCs w:val="24"/>
          <w:lang w:eastAsia="es-MX"/>
        </w:rPr>
        <w:t>los procedimientos administrativos</w:t>
      </w:r>
      <w:r w:rsidRPr="004A468A">
        <w:rPr>
          <w:rFonts w:ascii="Palatino Linotype" w:hAnsi="Palatino Linotype" w:cs="Tahoma"/>
          <w:sz w:val="24"/>
          <w:szCs w:val="24"/>
          <w:lang w:eastAsia="es-MX"/>
        </w:rPr>
        <w:t xml:space="preserve"> en contra de los </w:t>
      </w:r>
      <w:r w:rsidR="00C91009" w:rsidRPr="004A468A">
        <w:rPr>
          <w:rFonts w:ascii="Palatino Linotype" w:hAnsi="Palatino Linotype" w:cs="Tahoma"/>
          <w:sz w:val="24"/>
          <w:szCs w:val="24"/>
          <w:lang w:eastAsia="es-MX"/>
        </w:rPr>
        <w:t xml:space="preserve">servidores públicos </w:t>
      </w:r>
      <w:r w:rsidRPr="004A468A">
        <w:rPr>
          <w:rFonts w:ascii="Palatino Linotype" w:hAnsi="Palatino Linotype" w:cs="Tahoma"/>
          <w:sz w:val="24"/>
          <w:szCs w:val="24"/>
          <w:lang w:eastAsia="es-MX"/>
        </w:rPr>
        <w:t>responsables del balneario municipal</w:t>
      </w:r>
      <w:r w:rsidR="00C91009" w:rsidRPr="004A468A">
        <w:rPr>
          <w:rFonts w:ascii="Palatino Linotype" w:hAnsi="Palatino Linotype" w:cs="Tahoma"/>
          <w:sz w:val="24"/>
          <w:szCs w:val="24"/>
          <w:lang w:eastAsia="es-MX"/>
        </w:rPr>
        <w:t>,</w:t>
      </w:r>
      <w:r w:rsidRPr="004A468A">
        <w:rPr>
          <w:rFonts w:ascii="Palatino Linotype" w:hAnsi="Palatino Linotype" w:cs="Tahoma"/>
          <w:sz w:val="24"/>
          <w:szCs w:val="24"/>
          <w:lang w:eastAsia="es-MX"/>
        </w:rPr>
        <w:t xml:space="preserve"> incluyendo a la Directora de </w:t>
      </w:r>
      <w:r w:rsidRPr="004A468A">
        <w:rPr>
          <w:rFonts w:ascii="Palatino Linotype" w:hAnsi="Palatino Linotype" w:cs="Tahoma"/>
          <w:sz w:val="24"/>
          <w:szCs w:val="24"/>
          <w:lang w:eastAsia="es-MX"/>
        </w:rPr>
        <w:lastRenderedPageBreak/>
        <w:t xml:space="preserve">Turismo </w:t>
      </w:r>
      <w:r w:rsidR="003A01D9" w:rsidRPr="004A468A">
        <w:rPr>
          <w:rFonts w:ascii="Palatino Linotype" w:hAnsi="Palatino Linotype" w:cs="Tahoma"/>
          <w:sz w:val="24"/>
          <w:szCs w:val="24"/>
          <w:lang w:eastAsia="es-MX"/>
        </w:rPr>
        <w:t xml:space="preserve">y de los servidores públicos referidos en la solicitud </w:t>
      </w:r>
      <w:r w:rsidR="003A01D9" w:rsidRPr="004A468A">
        <w:rPr>
          <w:rFonts w:ascii="Palatino Linotype" w:eastAsiaTheme="minorEastAsia" w:hAnsi="Palatino Linotype" w:cs="Arial"/>
          <w:sz w:val="24"/>
          <w:szCs w:val="24"/>
          <w:lang w:val="es-ES_tradnl" w:eastAsia="es-ES"/>
        </w:rPr>
        <w:t>00109/IXTASAL/IP/2019</w:t>
      </w:r>
      <w:r w:rsidR="003A01D9" w:rsidRPr="004A468A">
        <w:rPr>
          <w:rFonts w:ascii="Palatino Linotype" w:hAnsi="Palatino Linotype" w:cs="Tahoma"/>
          <w:sz w:val="24"/>
          <w:szCs w:val="24"/>
          <w:lang w:eastAsia="es-MX"/>
        </w:rPr>
        <w:t xml:space="preserve"> </w:t>
      </w:r>
      <w:r w:rsidRPr="004A468A">
        <w:rPr>
          <w:rFonts w:ascii="Palatino Linotype" w:hAnsi="Palatino Linotype" w:cs="Tahoma"/>
          <w:sz w:val="24"/>
          <w:szCs w:val="24"/>
          <w:lang w:eastAsia="es-MX"/>
        </w:rPr>
        <w:t>del Ayu</w:t>
      </w:r>
      <w:r w:rsidR="00C91009" w:rsidRPr="004A468A">
        <w:rPr>
          <w:rFonts w:ascii="Palatino Linotype" w:hAnsi="Palatino Linotype" w:cs="Tahoma"/>
          <w:sz w:val="24"/>
          <w:szCs w:val="24"/>
          <w:lang w:eastAsia="es-MX"/>
        </w:rPr>
        <w:t>ntamiento de Ixtapan de la Sal.</w:t>
      </w:r>
    </w:p>
    <w:p w:rsidR="00C91009" w:rsidRPr="004A468A" w:rsidRDefault="00C91009" w:rsidP="004A468A">
      <w:pPr>
        <w:spacing w:after="0" w:line="360" w:lineRule="auto"/>
        <w:contextualSpacing/>
        <w:jc w:val="both"/>
        <w:rPr>
          <w:rFonts w:ascii="Palatino Linotype" w:eastAsiaTheme="minorEastAsia" w:hAnsi="Palatino Linotype" w:cs="Arial"/>
          <w:sz w:val="24"/>
          <w:szCs w:val="24"/>
          <w:lang w:val="es-ES_tradnl" w:eastAsia="es-ES"/>
        </w:rPr>
      </w:pPr>
    </w:p>
    <w:p w:rsidR="003A01D9" w:rsidRPr="004A468A" w:rsidRDefault="003A01D9"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De acuerdo a lo establecido en la Ley Orgánica Municipal del Estado de México y Municipios </w:t>
      </w:r>
      <w:r w:rsidR="00701482" w:rsidRPr="004A468A">
        <w:rPr>
          <w:rFonts w:ascii="Palatino Linotype" w:eastAsiaTheme="minorEastAsia" w:hAnsi="Palatino Linotype" w:cs="Arial"/>
          <w:sz w:val="24"/>
          <w:szCs w:val="24"/>
          <w:lang w:val="es-ES_tradnl" w:eastAsia="es-ES"/>
        </w:rPr>
        <w:t>en su artículo 112 que a la letra dice:</w:t>
      </w:r>
    </w:p>
    <w:p w:rsidR="00701482" w:rsidRPr="004A468A" w:rsidRDefault="00701482" w:rsidP="004A468A">
      <w:pPr>
        <w:pStyle w:val="Prrafodelista"/>
        <w:spacing w:line="360" w:lineRule="auto"/>
        <w:rPr>
          <w:rFonts w:ascii="Palatino Linotype" w:eastAsiaTheme="minorEastAsia" w:hAnsi="Palatino Linotype" w:cs="Arial"/>
          <w:sz w:val="24"/>
          <w:szCs w:val="24"/>
          <w:lang w:val="es-ES_tradnl" w:eastAsia="es-ES"/>
        </w:rPr>
      </w:pPr>
    </w:p>
    <w:p w:rsidR="008B5751" w:rsidRPr="004A468A" w:rsidRDefault="00701482" w:rsidP="004A468A">
      <w:pPr>
        <w:spacing w:after="0" w:line="360" w:lineRule="auto"/>
        <w:ind w:left="567" w:right="567"/>
        <w:contextualSpacing/>
        <w:jc w:val="both"/>
        <w:rPr>
          <w:rFonts w:ascii="Palatino Linotype" w:eastAsiaTheme="minorEastAsia" w:hAnsi="Palatino Linotype" w:cs="Arial"/>
          <w:b/>
          <w:i/>
          <w:sz w:val="24"/>
          <w:szCs w:val="24"/>
          <w:lang w:eastAsia="es-ES"/>
        </w:rPr>
      </w:pPr>
      <w:r w:rsidRPr="004A468A">
        <w:rPr>
          <w:rFonts w:ascii="Palatino Linotype" w:eastAsiaTheme="minorEastAsia" w:hAnsi="Palatino Linotype" w:cs="Arial"/>
          <w:b/>
          <w:i/>
          <w:sz w:val="24"/>
          <w:szCs w:val="24"/>
          <w:lang w:eastAsia="es-ES"/>
        </w:rPr>
        <w:t xml:space="preserve">Artículo 112. El órgano interno de control municipal, tendrá a su cargo las funciones siguientes: </w:t>
      </w:r>
    </w:p>
    <w:p w:rsidR="008B5751" w:rsidRPr="004A468A" w:rsidRDefault="008B5751" w:rsidP="004A468A">
      <w:pPr>
        <w:spacing w:after="0" w:line="360" w:lineRule="auto"/>
        <w:ind w:left="567" w:right="567"/>
        <w:contextualSpacing/>
        <w:jc w:val="both"/>
        <w:rPr>
          <w:rFonts w:ascii="Palatino Linotype" w:eastAsiaTheme="minorEastAsia" w:hAnsi="Palatino Linotype" w:cs="Arial"/>
          <w:i/>
          <w:sz w:val="24"/>
          <w:szCs w:val="24"/>
          <w:lang w:eastAsia="es-ES"/>
        </w:rPr>
      </w:pPr>
    </w:p>
    <w:p w:rsidR="008B5751" w:rsidRPr="004A468A" w:rsidRDefault="00701482"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b/>
          <w:i/>
          <w:sz w:val="24"/>
          <w:szCs w:val="24"/>
          <w:lang w:eastAsia="es-ES"/>
        </w:rPr>
        <w:t>I.</w:t>
      </w:r>
      <w:r w:rsidRPr="004A468A">
        <w:rPr>
          <w:rFonts w:ascii="Palatino Linotype" w:eastAsiaTheme="minorEastAsia" w:hAnsi="Palatino Linotype" w:cs="Arial"/>
          <w:i/>
          <w:sz w:val="24"/>
          <w:szCs w:val="24"/>
          <w:lang w:eastAsia="es-ES"/>
        </w:rPr>
        <w:t xml:space="preserve"> Planear, programar, organizar y coordinar el sistema de control y evaluación municipal; </w:t>
      </w:r>
    </w:p>
    <w:p w:rsidR="008B5751" w:rsidRPr="004A468A" w:rsidRDefault="008B5751" w:rsidP="004A468A">
      <w:pPr>
        <w:spacing w:after="0" w:line="360" w:lineRule="auto"/>
        <w:ind w:left="567" w:right="567"/>
        <w:contextualSpacing/>
        <w:jc w:val="both"/>
        <w:rPr>
          <w:rFonts w:ascii="Palatino Linotype" w:eastAsiaTheme="minorEastAsia" w:hAnsi="Palatino Linotype" w:cs="Arial"/>
          <w:i/>
          <w:sz w:val="24"/>
          <w:szCs w:val="24"/>
          <w:lang w:eastAsia="es-ES"/>
        </w:rPr>
      </w:pPr>
    </w:p>
    <w:p w:rsidR="008B5751" w:rsidRPr="004A468A" w:rsidRDefault="00701482"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b/>
          <w:i/>
          <w:sz w:val="24"/>
          <w:szCs w:val="24"/>
          <w:lang w:eastAsia="es-ES"/>
        </w:rPr>
        <w:t>II. Fiscalizar</w:t>
      </w:r>
      <w:r w:rsidRPr="004A468A">
        <w:rPr>
          <w:rFonts w:ascii="Palatino Linotype" w:eastAsiaTheme="minorEastAsia" w:hAnsi="Palatino Linotype" w:cs="Arial"/>
          <w:i/>
          <w:sz w:val="24"/>
          <w:szCs w:val="24"/>
          <w:lang w:eastAsia="es-ES"/>
        </w:rPr>
        <w:t xml:space="preserve"> </w:t>
      </w:r>
      <w:r w:rsidRPr="004A468A">
        <w:rPr>
          <w:rFonts w:ascii="Palatino Linotype" w:eastAsiaTheme="minorEastAsia" w:hAnsi="Palatino Linotype" w:cs="Arial"/>
          <w:b/>
          <w:i/>
          <w:sz w:val="24"/>
          <w:szCs w:val="24"/>
          <w:lang w:eastAsia="es-ES"/>
        </w:rPr>
        <w:t>el ingreso y ejercicio del gasto público municipal</w:t>
      </w:r>
      <w:r w:rsidRPr="004A468A">
        <w:rPr>
          <w:rFonts w:ascii="Palatino Linotype" w:eastAsiaTheme="minorEastAsia" w:hAnsi="Palatino Linotype" w:cs="Arial"/>
          <w:i/>
          <w:sz w:val="24"/>
          <w:szCs w:val="24"/>
          <w:lang w:eastAsia="es-ES"/>
        </w:rPr>
        <w:t xml:space="preserve"> y su congruencia con el presupuesto de egresos; </w:t>
      </w:r>
    </w:p>
    <w:p w:rsidR="008B5751" w:rsidRPr="004A468A" w:rsidRDefault="008B5751"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8B5751" w:rsidRPr="004A468A" w:rsidRDefault="00701482" w:rsidP="004A468A">
      <w:pPr>
        <w:spacing w:after="0" w:line="360" w:lineRule="auto"/>
        <w:ind w:left="567" w:right="567"/>
        <w:contextualSpacing/>
        <w:jc w:val="both"/>
        <w:rPr>
          <w:rFonts w:ascii="Palatino Linotype" w:eastAsiaTheme="minorEastAsia" w:hAnsi="Palatino Linotype" w:cs="Arial"/>
          <w:b/>
          <w:i/>
          <w:sz w:val="24"/>
          <w:szCs w:val="24"/>
          <w:lang w:eastAsia="es-ES"/>
        </w:rPr>
      </w:pPr>
      <w:r w:rsidRPr="004A468A">
        <w:rPr>
          <w:rFonts w:ascii="Palatino Linotype" w:eastAsiaTheme="minorEastAsia" w:hAnsi="Palatino Linotype" w:cs="Arial"/>
          <w:b/>
          <w:i/>
          <w:sz w:val="24"/>
          <w:szCs w:val="24"/>
          <w:lang w:eastAsia="es-ES"/>
        </w:rPr>
        <w:t xml:space="preserve">X. Establecer y operar un sistema de atención de quejas, denuncias y sugerencias; </w:t>
      </w:r>
    </w:p>
    <w:p w:rsidR="008B5751" w:rsidRPr="004A468A" w:rsidRDefault="008B5751"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r w:rsidR="00701482" w:rsidRPr="004A468A">
        <w:rPr>
          <w:rFonts w:ascii="Palatino Linotype" w:eastAsiaTheme="minorEastAsia" w:hAnsi="Palatino Linotype" w:cs="Arial"/>
          <w:i/>
          <w:sz w:val="24"/>
          <w:szCs w:val="24"/>
          <w:lang w:eastAsia="es-ES"/>
        </w:rPr>
        <w:t xml:space="preserve">; </w:t>
      </w:r>
    </w:p>
    <w:p w:rsidR="008B5751" w:rsidRPr="004A468A" w:rsidRDefault="00701482"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b/>
          <w:i/>
          <w:sz w:val="24"/>
          <w:szCs w:val="24"/>
          <w:lang w:eastAsia="es-ES"/>
        </w:rPr>
        <w:t>XIV. Vigilar que los ingresos municipales se enteren a la tesorería municipal conforme a los procedimientos contables y disposiciones legales aplicables</w:t>
      </w:r>
      <w:r w:rsidRPr="004A468A">
        <w:rPr>
          <w:rFonts w:ascii="Palatino Linotype" w:eastAsiaTheme="minorEastAsia" w:hAnsi="Palatino Linotype" w:cs="Arial"/>
          <w:i/>
          <w:sz w:val="24"/>
          <w:szCs w:val="24"/>
          <w:lang w:eastAsia="es-ES"/>
        </w:rPr>
        <w:t xml:space="preserve">; </w:t>
      </w:r>
    </w:p>
    <w:p w:rsidR="008B5751" w:rsidRPr="004A468A" w:rsidRDefault="008B5751"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701482" w:rsidRPr="004A468A" w:rsidRDefault="00701482"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b/>
          <w:i/>
          <w:sz w:val="24"/>
          <w:szCs w:val="24"/>
          <w:lang w:eastAsia="es-ES"/>
        </w:rPr>
        <w:t xml:space="preserve">XVII. Hacer del conocimiento del Órgano Superior de Fiscalización del Estado de México, de las responsabilidades administrativas resarcitorias de los servidores públicos municipales, dentro de los tres días hábiles siguientes a la </w:t>
      </w:r>
      <w:r w:rsidRPr="004A468A">
        <w:rPr>
          <w:rFonts w:ascii="Palatino Linotype" w:eastAsiaTheme="minorEastAsia" w:hAnsi="Palatino Linotype" w:cs="Arial"/>
          <w:b/>
          <w:i/>
          <w:sz w:val="24"/>
          <w:szCs w:val="24"/>
          <w:lang w:eastAsia="es-ES"/>
        </w:rPr>
        <w:lastRenderedPageBreak/>
        <w:t>interposición de las mismas; y remitir los procedimientos resarcitorios, cuan</w:t>
      </w:r>
      <w:r w:rsidR="008B5751" w:rsidRPr="004A468A">
        <w:rPr>
          <w:rFonts w:ascii="Palatino Linotype" w:eastAsiaTheme="minorEastAsia" w:hAnsi="Palatino Linotype" w:cs="Arial"/>
          <w:b/>
          <w:i/>
          <w:sz w:val="24"/>
          <w:szCs w:val="24"/>
          <w:lang w:eastAsia="es-ES"/>
        </w:rPr>
        <w:t>do así sea solicitado por el Órgano Superior, en los plazos y términos que le sean indicados por éste</w:t>
      </w:r>
      <w:r w:rsidR="008B5751" w:rsidRPr="004A468A">
        <w:rPr>
          <w:rFonts w:ascii="Palatino Linotype" w:eastAsiaTheme="minorEastAsia" w:hAnsi="Palatino Linotype" w:cs="Arial"/>
          <w:i/>
          <w:sz w:val="24"/>
          <w:szCs w:val="24"/>
          <w:lang w:eastAsia="es-ES"/>
        </w:rPr>
        <w:t>;</w:t>
      </w:r>
    </w:p>
    <w:p w:rsidR="008B5751" w:rsidRPr="004A468A" w:rsidRDefault="008B5751" w:rsidP="004A468A">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A468A">
        <w:rPr>
          <w:rFonts w:ascii="Palatino Linotype" w:eastAsiaTheme="minorEastAsia" w:hAnsi="Palatino Linotype" w:cs="Arial"/>
          <w:i/>
          <w:sz w:val="24"/>
          <w:szCs w:val="24"/>
          <w:lang w:val="es-ES_tradnl" w:eastAsia="es-ES"/>
        </w:rPr>
        <w:t>…;</w:t>
      </w:r>
    </w:p>
    <w:p w:rsidR="003A01D9" w:rsidRPr="004A468A" w:rsidRDefault="003A01D9" w:rsidP="004A468A">
      <w:pPr>
        <w:spacing w:after="0" w:line="360" w:lineRule="auto"/>
        <w:contextualSpacing/>
        <w:jc w:val="both"/>
        <w:rPr>
          <w:rFonts w:ascii="Palatino Linotype" w:eastAsiaTheme="minorEastAsia" w:hAnsi="Palatino Linotype" w:cs="Arial"/>
          <w:sz w:val="24"/>
          <w:szCs w:val="24"/>
          <w:lang w:val="es-ES_tradnl" w:eastAsia="es-ES"/>
        </w:rPr>
      </w:pPr>
    </w:p>
    <w:p w:rsidR="008B5751" w:rsidRPr="004A468A" w:rsidRDefault="008B5751"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En resumidas cuentas corresponde al Contralor Municipal conocer de la información correspondiente a quejas y denuncias </w:t>
      </w:r>
      <w:r w:rsidR="00652BA6" w:rsidRPr="004A468A">
        <w:rPr>
          <w:rFonts w:ascii="Palatino Linotype" w:eastAsiaTheme="minorEastAsia" w:hAnsi="Palatino Linotype" w:cs="Arial"/>
          <w:sz w:val="24"/>
          <w:szCs w:val="24"/>
          <w:lang w:val="es-ES_tradnl" w:eastAsia="es-ES"/>
        </w:rPr>
        <w:t>mismas que pueden o no recaer en faltas administrativas derivado de actos u omisiones graves, o no graves cometidas por servidores públicos.</w:t>
      </w:r>
    </w:p>
    <w:p w:rsidR="00652BA6" w:rsidRPr="004A468A" w:rsidRDefault="00652BA6" w:rsidP="004A468A">
      <w:pPr>
        <w:spacing w:after="0" w:line="360" w:lineRule="auto"/>
        <w:contextualSpacing/>
        <w:jc w:val="both"/>
        <w:rPr>
          <w:rFonts w:ascii="Palatino Linotype" w:eastAsiaTheme="minorEastAsia" w:hAnsi="Palatino Linotype" w:cs="Arial"/>
          <w:sz w:val="24"/>
          <w:szCs w:val="24"/>
          <w:lang w:val="es-ES_tradnl" w:eastAsia="es-ES"/>
        </w:rPr>
      </w:pPr>
    </w:p>
    <w:p w:rsidR="003A01D9" w:rsidRPr="004A468A" w:rsidRDefault="008B5751"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Ahora bien, en cuanto a las respuestas emitidas para la solicitudes información números 00104/IXTASAL/IP/2019 y 00105/IXTASAL/IP/2019</w:t>
      </w:r>
      <w:r w:rsidR="00652BA6" w:rsidRPr="004A468A">
        <w:rPr>
          <w:rFonts w:ascii="Palatino Linotype" w:eastAsiaTheme="minorEastAsia" w:hAnsi="Palatino Linotype" w:cs="Arial"/>
          <w:sz w:val="24"/>
          <w:szCs w:val="24"/>
          <w:lang w:val="es-ES_tradnl" w:eastAsia="es-ES"/>
        </w:rPr>
        <w:t xml:space="preserve"> el Contralor Municipal Servidor Público Habilitado manifestó que no se ha iniciado  procedimiento </w:t>
      </w:r>
      <w:r w:rsidR="00483F6E" w:rsidRPr="004A468A">
        <w:rPr>
          <w:rFonts w:ascii="Palatino Linotype" w:eastAsiaTheme="minorEastAsia" w:hAnsi="Palatino Linotype" w:cs="Arial"/>
          <w:sz w:val="24"/>
          <w:szCs w:val="24"/>
          <w:lang w:val="es-ES_tradnl" w:eastAsia="es-ES"/>
        </w:rPr>
        <w:t xml:space="preserve">alguno en contra de los Responsables del balneario municipal, toda vez que no existe </w:t>
      </w:r>
      <w:r w:rsidR="00AD0D0E" w:rsidRPr="004A468A">
        <w:rPr>
          <w:rFonts w:ascii="Palatino Linotype" w:eastAsiaTheme="minorEastAsia" w:hAnsi="Palatino Linotype" w:cs="Arial"/>
          <w:sz w:val="24"/>
          <w:szCs w:val="24"/>
          <w:lang w:val="es-ES_tradnl" w:eastAsia="es-ES"/>
        </w:rPr>
        <w:t>ninguna denuncia al respecto, ni alguna persona ha hecho de su conocimiento de la clonación  de entradas y depósitos en casa del síndico municipal.</w:t>
      </w:r>
    </w:p>
    <w:p w:rsidR="00AD0D0E" w:rsidRPr="004A468A" w:rsidRDefault="00AD0D0E" w:rsidP="004A468A">
      <w:pPr>
        <w:pStyle w:val="Prrafodelista"/>
        <w:spacing w:line="360" w:lineRule="auto"/>
        <w:rPr>
          <w:rFonts w:ascii="Palatino Linotype" w:eastAsiaTheme="minorEastAsia" w:hAnsi="Palatino Linotype" w:cs="Arial"/>
          <w:sz w:val="24"/>
          <w:szCs w:val="24"/>
          <w:lang w:val="es-ES_tradnl" w:eastAsia="es-ES"/>
        </w:rPr>
      </w:pPr>
    </w:p>
    <w:p w:rsidR="003A01D9" w:rsidRPr="004A468A" w:rsidRDefault="00AD0D0E"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Derivado de lo anterior, es de precisar que el servidor público habilitado para conocer sobre los requerimientos correspondientes a procedimientos administrativos</w:t>
      </w:r>
      <w:r w:rsidR="00A327D5" w:rsidRPr="004A468A">
        <w:rPr>
          <w:rFonts w:ascii="Palatino Linotype" w:eastAsiaTheme="minorEastAsia" w:hAnsi="Palatino Linotype" w:cs="Arial"/>
          <w:sz w:val="24"/>
          <w:szCs w:val="24"/>
          <w:lang w:val="es-ES_tradnl" w:eastAsia="es-ES"/>
        </w:rPr>
        <w:t xml:space="preserve"> es la Contraloría Municipal</w:t>
      </w:r>
      <w:r w:rsidRPr="004A468A">
        <w:rPr>
          <w:rFonts w:ascii="Palatino Linotype" w:eastAsiaTheme="minorEastAsia" w:hAnsi="Palatino Linotype" w:cs="Arial"/>
          <w:sz w:val="24"/>
          <w:szCs w:val="24"/>
          <w:lang w:val="es-ES_tradnl" w:eastAsia="es-ES"/>
        </w:rPr>
        <w:t>,</w:t>
      </w:r>
      <w:r w:rsidR="00A327D5" w:rsidRPr="004A468A">
        <w:rPr>
          <w:rFonts w:ascii="Palatino Linotype" w:eastAsiaTheme="minorEastAsia" w:hAnsi="Palatino Linotype" w:cs="Arial"/>
          <w:sz w:val="24"/>
          <w:szCs w:val="24"/>
          <w:lang w:val="es-ES_tradnl" w:eastAsia="es-ES"/>
        </w:rPr>
        <w:t xml:space="preserve"> por lo tanto</w:t>
      </w:r>
      <w:r w:rsidRPr="004A468A">
        <w:rPr>
          <w:rFonts w:ascii="Palatino Linotype" w:eastAsiaTheme="minorEastAsia" w:hAnsi="Palatino Linotype" w:cs="Arial"/>
          <w:sz w:val="24"/>
          <w:szCs w:val="24"/>
          <w:lang w:val="es-ES_tradnl" w:eastAsia="es-ES"/>
        </w:rPr>
        <w:t xml:space="preserve"> este Órgano Garante no se encuentra facultado para pronunciarse sobre la veracidad de la información </w:t>
      </w:r>
      <w:r w:rsidR="000B32E7" w:rsidRPr="004A468A">
        <w:rPr>
          <w:rFonts w:ascii="Palatino Linotype" w:eastAsiaTheme="minorEastAsia" w:hAnsi="Palatino Linotype" w:cs="Arial"/>
          <w:sz w:val="24"/>
          <w:szCs w:val="24"/>
          <w:lang w:val="es-ES_tradnl" w:eastAsia="es-ES"/>
        </w:rPr>
        <w:t>que se dio, por lo tanto se considera que dicho planteamiento esta colmado</w:t>
      </w:r>
      <w:r w:rsidR="00562894" w:rsidRPr="004A468A">
        <w:rPr>
          <w:rFonts w:ascii="Palatino Linotype" w:eastAsiaTheme="minorEastAsia" w:hAnsi="Palatino Linotype" w:cs="Arial"/>
          <w:sz w:val="24"/>
          <w:szCs w:val="24"/>
          <w:lang w:val="es-ES_tradnl" w:eastAsia="es-ES"/>
        </w:rPr>
        <w:t>.</w:t>
      </w:r>
    </w:p>
    <w:p w:rsidR="00562894" w:rsidRPr="004A468A" w:rsidRDefault="00562894" w:rsidP="004A468A">
      <w:pPr>
        <w:pStyle w:val="Prrafodelista"/>
        <w:spacing w:line="360" w:lineRule="auto"/>
        <w:rPr>
          <w:rFonts w:ascii="Palatino Linotype" w:eastAsiaTheme="minorEastAsia" w:hAnsi="Palatino Linotype" w:cs="Arial"/>
          <w:sz w:val="24"/>
          <w:szCs w:val="24"/>
          <w:lang w:val="es-ES_tradnl" w:eastAsia="es-ES"/>
        </w:rPr>
      </w:pPr>
    </w:p>
    <w:p w:rsidR="00562894" w:rsidRPr="004A468A" w:rsidRDefault="00562894" w:rsidP="004A468A">
      <w:pPr>
        <w:pStyle w:val="Prrafodelista"/>
        <w:numPr>
          <w:ilvl w:val="0"/>
          <w:numId w:val="1"/>
        </w:numPr>
        <w:tabs>
          <w:tab w:val="left" w:pos="567"/>
        </w:tabs>
        <w:spacing w:after="0" w:line="360" w:lineRule="auto"/>
        <w:ind w:left="0" w:right="49" w:firstLine="0"/>
        <w:jc w:val="both"/>
        <w:rPr>
          <w:rFonts w:ascii="Palatino Linotype" w:hAnsi="Palatino Linotype"/>
          <w:sz w:val="24"/>
          <w:szCs w:val="24"/>
          <w:lang w:val="es-ES"/>
        </w:rPr>
      </w:pPr>
      <w:r w:rsidRPr="004A468A">
        <w:rPr>
          <w:rFonts w:ascii="Palatino Linotype" w:hAnsi="Palatino Linotype"/>
          <w:sz w:val="24"/>
          <w:szCs w:val="24"/>
          <w:lang w:val="es-ES"/>
        </w:rPr>
        <w:lastRenderedPageBreak/>
        <w:t xml:space="preserve">Empero lo anterior, es menester recordar que </w:t>
      </w:r>
      <w:r w:rsidRPr="004A468A">
        <w:rPr>
          <w:rFonts w:ascii="Palatino Linotype" w:hAnsi="Palatino Linotype" w:cs="Bookman Old Style"/>
          <w:sz w:val="24"/>
          <w:szCs w:val="24"/>
          <w:lang w:val="es-ES"/>
        </w:rPr>
        <w:t>este Órgano Garante no se encuentra facultado para dudar de la veracidad</w:t>
      </w:r>
      <w:r w:rsidRPr="004A468A">
        <w:rPr>
          <w:rFonts w:ascii="Palatino Linotype" w:hAnsi="Palatino Linotype"/>
          <w:sz w:val="24"/>
          <w:szCs w:val="24"/>
        </w:rPr>
        <w:t xml:space="preserve"> </w:t>
      </w:r>
      <w:r w:rsidRPr="004A468A">
        <w:rPr>
          <w:rFonts w:ascii="Palatino Linotype" w:hAnsi="Palatino Linotype" w:cs="Arial"/>
          <w:sz w:val="24"/>
          <w:szCs w:val="24"/>
        </w:rPr>
        <w:t xml:space="preserve">ni de la información que ponen los Sujetos Obligados a disposición de los solicitantes; situación que se aleja de las atribuciones de este Instituto, </w:t>
      </w:r>
      <w:r w:rsidRPr="004A468A">
        <w:rPr>
          <w:rFonts w:ascii="Palatino Linotype" w:hAnsi="Palatino Linotype"/>
          <w:color w:val="000000"/>
          <w:sz w:val="24"/>
          <w:szCs w:val="24"/>
        </w:rPr>
        <w:t>máxime que al momento que ponen a disposición ésta, la misma tiene el carácter oficial y se presume veraz, tan es así que queda registrada en el Sistema de Acceso a la Información Mexiquense (</w:t>
      </w:r>
      <w:r w:rsidRPr="004A468A">
        <w:rPr>
          <w:rFonts w:ascii="Palatino Linotype" w:hAnsi="Palatino Linotype"/>
          <w:b/>
          <w:color w:val="000000"/>
          <w:sz w:val="24"/>
          <w:szCs w:val="24"/>
        </w:rPr>
        <w:t>SAIMEX</w:t>
      </w:r>
      <w:r w:rsidRPr="004A468A">
        <w:rPr>
          <w:rFonts w:ascii="Palatino Linotype" w:hAnsi="Palatino Linotype"/>
          <w:color w:val="000000"/>
          <w:sz w:val="24"/>
          <w:szCs w:val="24"/>
        </w:rPr>
        <w:t>).</w:t>
      </w:r>
    </w:p>
    <w:p w:rsidR="00562894" w:rsidRPr="004A468A" w:rsidRDefault="00562894" w:rsidP="004A468A">
      <w:pPr>
        <w:pStyle w:val="Prrafodelista"/>
        <w:tabs>
          <w:tab w:val="left" w:pos="567"/>
        </w:tabs>
        <w:spacing w:line="360" w:lineRule="auto"/>
        <w:ind w:left="0" w:right="49"/>
        <w:jc w:val="both"/>
        <w:rPr>
          <w:rFonts w:ascii="Palatino Linotype" w:hAnsi="Palatino Linotype"/>
          <w:sz w:val="24"/>
          <w:szCs w:val="24"/>
          <w:lang w:val="es-ES"/>
        </w:rPr>
      </w:pPr>
    </w:p>
    <w:p w:rsidR="00562894" w:rsidRPr="004A468A" w:rsidRDefault="00562894" w:rsidP="004A468A">
      <w:pPr>
        <w:pStyle w:val="Prrafodelista"/>
        <w:numPr>
          <w:ilvl w:val="0"/>
          <w:numId w:val="1"/>
        </w:numPr>
        <w:tabs>
          <w:tab w:val="left" w:pos="567"/>
        </w:tabs>
        <w:spacing w:after="0" w:line="360" w:lineRule="auto"/>
        <w:ind w:left="0" w:right="49" w:firstLine="0"/>
        <w:jc w:val="both"/>
        <w:rPr>
          <w:rFonts w:ascii="Palatino Linotype" w:hAnsi="Palatino Linotype"/>
          <w:sz w:val="24"/>
          <w:szCs w:val="24"/>
          <w:lang w:val="es-ES"/>
        </w:rPr>
      </w:pPr>
      <w:r w:rsidRPr="004A468A">
        <w:rPr>
          <w:rFonts w:ascii="Palatino Linotype" w:hAnsi="Palatino Linotype"/>
          <w:sz w:val="24"/>
          <w:szCs w:val="24"/>
          <w:lang w:val="es-ES"/>
        </w:rPr>
        <w:t xml:space="preserve">Sirve de apoyo a lo anterior por analogía, </w:t>
      </w:r>
      <w:r w:rsidRPr="004A468A">
        <w:rPr>
          <w:rFonts w:ascii="Palatino Linotype" w:hAnsi="Palatino Linotype"/>
          <w:sz w:val="24"/>
          <w:szCs w:val="24"/>
        </w:rPr>
        <w:t>el criterio 31-10 emitido por el ahora Instituto Nacional de Transparencia, Acceso a la Información y Protección de Datos Personales, que a la letra dice:</w:t>
      </w:r>
    </w:p>
    <w:p w:rsidR="00562894" w:rsidRPr="004A468A" w:rsidRDefault="00562894" w:rsidP="004A468A">
      <w:pPr>
        <w:pStyle w:val="Prrafodelista"/>
        <w:spacing w:line="360" w:lineRule="auto"/>
        <w:rPr>
          <w:rFonts w:ascii="Palatino Linotype" w:hAnsi="Palatino Linotype"/>
          <w:sz w:val="24"/>
          <w:szCs w:val="24"/>
          <w:lang w:val="es-ES"/>
        </w:rPr>
      </w:pPr>
    </w:p>
    <w:p w:rsidR="00562894" w:rsidRPr="004A468A" w:rsidRDefault="00562894" w:rsidP="004A468A">
      <w:pPr>
        <w:pStyle w:val="Sinespaciado"/>
        <w:spacing w:line="360" w:lineRule="auto"/>
        <w:ind w:left="851" w:right="567"/>
        <w:jc w:val="both"/>
        <w:rPr>
          <w:rFonts w:ascii="Palatino Linotype" w:hAnsi="Palatino Linotype"/>
          <w:i/>
        </w:rPr>
      </w:pPr>
      <w:r w:rsidRPr="004A468A">
        <w:rPr>
          <w:rFonts w:ascii="Palatino Linotype" w:hAnsi="Palatino Linotype"/>
          <w:i/>
        </w:rPr>
        <w:t xml:space="preserve">“El Instituto Federal de Acceso a la Información y Protección de Datos </w:t>
      </w:r>
      <w:r w:rsidRPr="004A468A">
        <w:rPr>
          <w:rFonts w:ascii="Palatino Linotype" w:hAnsi="Palatino Linotype"/>
          <w:b/>
          <w:i/>
        </w:rPr>
        <w:t>no cuenta con facultades para pronunciarse respecto de la veracidad de los documentos proporcionados por los sujetos obligados.</w:t>
      </w:r>
      <w:r w:rsidRPr="004A468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4A468A">
        <w:rPr>
          <w:rFonts w:ascii="Palatino Linotype" w:hAnsi="Palatino Linotype"/>
          <w:i/>
        </w:rPr>
        <w:lastRenderedPageBreak/>
        <w:t>causal que permita al Instituto Federal de Acceso a la Información y Protección de Datos conocer, vía recurso revisión, al respecto.”</w:t>
      </w:r>
    </w:p>
    <w:p w:rsidR="00562894" w:rsidRPr="004A468A" w:rsidRDefault="00562894" w:rsidP="004A468A">
      <w:pPr>
        <w:pStyle w:val="Sinespaciado"/>
        <w:spacing w:line="360" w:lineRule="auto"/>
        <w:ind w:left="851" w:right="567"/>
        <w:jc w:val="both"/>
        <w:rPr>
          <w:rFonts w:ascii="Palatino Linotype" w:hAnsi="Palatino Linotype"/>
        </w:rPr>
      </w:pPr>
      <w:r w:rsidRPr="004A468A">
        <w:rPr>
          <w:rFonts w:ascii="Palatino Linotype" w:hAnsi="Palatino Linotype"/>
        </w:rPr>
        <w:t>(Énfasis añadido)</w:t>
      </w:r>
    </w:p>
    <w:p w:rsidR="00562894" w:rsidRPr="004A468A" w:rsidRDefault="00562894" w:rsidP="004A468A">
      <w:pPr>
        <w:spacing w:after="0" w:line="360" w:lineRule="auto"/>
        <w:contextualSpacing/>
        <w:jc w:val="both"/>
        <w:rPr>
          <w:rFonts w:ascii="Palatino Linotype" w:eastAsiaTheme="minorEastAsia" w:hAnsi="Palatino Linotype" w:cs="Arial"/>
          <w:sz w:val="24"/>
          <w:szCs w:val="24"/>
          <w:lang w:val="es-ES_tradnl" w:eastAsia="es-ES"/>
        </w:rPr>
      </w:pPr>
    </w:p>
    <w:p w:rsidR="00AD0D0E" w:rsidRPr="004A468A" w:rsidRDefault="00C41E07"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E</w:t>
      </w:r>
      <w:r w:rsidR="00AD0D0E" w:rsidRPr="004A468A">
        <w:rPr>
          <w:rFonts w:ascii="Palatino Linotype" w:eastAsiaTheme="minorEastAsia" w:hAnsi="Palatino Linotype" w:cs="Arial"/>
          <w:sz w:val="24"/>
          <w:szCs w:val="24"/>
          <w:lang w:val="es-ES_tradnl" w:eastAsia="es-ES"/>
        </w:rPr>
        <w:t>n cuanto al requerimiento de</w:t>
      </w:r>
      <w:r w:rsidRPr="004A468A">
        <w:rPr>
          <w:rFonts w:ascii="Palatino Linotype" w:eastAsiaTheme="minorEastAsia" w:hAnsi="Palatino Linotype" w:cs="Arial"/>
          <w:sz w:val="24"/>
          <w:szCs w:val="24"/>
          <w:lang w:val="es-ES_tradnl" w:eastAsia="es-ES"/>
        </w:rPr>
        <w:t xml:space="preserve"> procedimientos</w:t>
      </w:r>
      <w:r w:rsidR="00B27704" w:rsidRPr="004A468A">
        <w:rPr>
          <w:rFonts w:ascii="Palatino Linotype" w:eastAsiaTheme="minorEastAsia" w:hAnsi="Palatino Linotype" w:cs="Arial"/>
          <w:sz w:val="24"/>
          <w:szCs w:val="24"/>
          <w:lang w:val="es-ES_tradnl" w:eastAsia="es-ES"/>
        </w:rPr>
        <w:t xml:space="preserve"> administrativos</w:t>
      </w:r>
      <w:r w:rsidR="00AD0D0E" w:rsidRPr="004A468A">
        <w:rPr>
          <w:rFonts w:ascii="Palatino Linotype" w:eastAsiaTheme="minorEastAsia" w:hAnsi="Palatino Linotype" w:cs="Arial"/>
          <w:sz w:val="24"/>
          <w:szCs w:val="24"/>
          <w:lang w:val="es-ES_tradnl" w:eastAsia="es-ES"/>
        </w:rPr>
        <w:t xml:space="preserve"> activos en contra de la</w:t>
      </w:r>
      <w:r w:rsidR="000B32E7" w:rsidRPr="004A468A">
        <w:rPr>
          <w:rFonts w:ascii="Palatino Linotype" w:eastAsiaTheme="minorEastAsia" w:hAnsi="Palatino Linotype" w:cs="Arial"/>
          <w:sz w:val="24"/>
          <w:szCs w:val="24"/>
          <w:lang w:val="es-ES_tradnl" w:eastAsia="es-ES"/>
        </w:rPr>
        <w:t>s</w:t>
      </w:r>
      <w:r w:rsidR="00AD0D0E" w:rsidRPr="004A468A">
        <w:rPr>
          <w:rFonts w:ascii="Palatino Linotype" w:eastAsiaTheme="minorEastAsia" w:hAnsi="Palatino Linotype" w:cs="Arial"/>
          <w:sz w:val="24"/>
          <w:szCs w:val="24"/>
          <w:lang w:val="es-ES_tradnl" w:eastAsia="es-ES"/>
        </w:rPr>
        <w:t xml:space="preserve"> personas referidas en la solicitud 00109/IXTASAL/IP/2019, el Contralor Municipal manifestó que no ha iniciado procedimiento alguno en contra de ningún servidor público en razón de que no </w:t>
      </w:r>
      <w:r w:rsidR="00D80BD4" w:rsidRPr="004A468A">
        <w:rPr>
          <w:rFonts w:ascii="Palatino Linotype" w:eastAsiaTheme="minorEastAsia" w:hAnsi="Palatino Linotype" w:cs="Arial"/>
          <w:sz w:val="24"/>
          <w:szCs w:val="24"/>
          <w:lang w:val="es-ES_tradnl" w:eastAsia="es-ES"/>
        </w:rPr>
        <w:t xml:space="preserve">se ha presentado denuncia </w:t>
      </w:r>
      <w:r w:rsidR="00AD0D0E" w:rsidRPr="004A468A">
        <w:rPr>
          <w:rFonts w:ascii="Palatino Linotype" w:eastAsiaTheme="minorEastAsia" w:hAnsi="Palatino Linotype" w:cs="Arial"/>
          <w:sz w:val="24"/>
          <w:szCs w:val="24"/>
          <w:lang w:val="es-ES_tradnl" w:eastAsia="es-ES"/>
        </w:rPr>
        <w:t>al respecto</w:t>
      </w:r>
      <w:r w:rsidR="00D80BD4" w:rsidRPr="004A468A">
        <w:rPr>
          <w:rFonts w:ascii="Palatino Linotype" w:eastAsiaTheme="minorEastAsia" w:hAnsi="Palatino Linotype" w:cs="Arial"/>
          <w:sz w:val="24"/>
          <w:szCs w:val="24"/>
          <w:lang w:val="es-ES_tradnl" w:eastAsia="es-ES"/>
        </w:rPr>
        <w:t>, asimismo precisó que para el caso de iniciarse algún procedimiento de responsabilidad, la información está restringida por razones de interés público, que recae en el supuesto de información reservada artículo 140 fracción I, VII y X de la Ley en la materia.</w:t>
      </w:r>
    </w:p>
    <w:p w:rsidR="000B32E7" w:rsidRPr="004A468A" w:rsidRDefault="000B32E7" w:rsidP="004A468A">
      <w:pPr>
        <w:pStyle w:val="Prrafodelista"/>
        <w:spacing w:line="360" w:lineRule="auto"/>
        <w:rPr>
          <w:rFonts w:ascii="Palatino Linotype" w:eastAsiaTheme="minorEastAsia" w:hAnsi="Palatino Linotype" w:cs="Arial"/>
          <w:sz w:val="24"/>
          <w:szCs w:val="24"/>
          <w:lang w:val="es-ES_tradnl" w:eastAsia="es-ES"/>
        </w:rPr>
      </w:pPr>
    </w:p>
    <w:p w:rsidR="00D80BD4" w:rsidRPr="004A468A" w:rsidRDefault="00C41E07"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 </w:t>
      </w:r>
      <w:r w:rsidR="00D80BD4" w:rsidRPr="004A468A">
        <w:rPr>
          <w:rFonts w:ascii="Palatino Linotype" w:eastAsiaTheme="minorEastAsia" w:hAnsi="Palatino Linotype" w:cs="Arial"/>
          <w:sz w:val="24"/>
          <w:szCs w:val="24"/>
          <w:lang w:val="es-ES_tradnl" w:eastAsia="es-ES"/>
        </w:rPr>
        <w:t xml:space="preserve">En ese mismo sentido, </w:t>
      </w:r>
      <w:r w:rsidR="00B27704" w:rsidRPr="004A468A">
        <w:rPr>
          <w:rFonts w:ascii="Palatino Linotype" w:eastAsiaTheme="minorEastAsia" w:hAnsi="Palatino Linotype" w:cs="Arial"/>
          <w:sz w:val="24"/>
          <w:szCs w:val="24"/>
          <w:lang w:val="es-ES_tradnl" w:eastAsia="es-ES"/>
        </w:rPr>
        <w:t>el Director del</w:t>
      </w:r>
      <w:r w:rsidR="00D80BD4" w:rsidRPr="004A468A">
        <w:rPr>
          <w:rFonts w:ascii="Palatino Linotype" w:eastAsiaTheme="minorEastAsia" w:hAnsi="Palatino Linotype" w:cs="Arial"/>
          <w:sz w:val="24"/>
          <w:szCs w:val="24"/>
          <w:lang w:val="es-ES_tradnl" w:eastAsia="es-ES"/>
        </w:rPr>
        <w:t xml:space="preserve"> organismo</w:t>
      </w:r>
      <w:r w:rsidR="00B27704" w:rsidRPr="004A468A">
        <w:rPr>
          <w:rFonts w:ascii="Palatino Linotype" w:eastAsiaTheme="minorEastAsia" w:hAnsi="Palatino Linotype" w:cs="Arial"/>
          <w:sz w:val="24"/>
          <w:szCs w:val="24"/>
          <w:lang w:val="es-ES_tradnl" w:eastAsia="es-ES"/>
        </w:rPr>
        <w:t xml:space="preserve"> OPDAPAS</w:t>
      </w:r>
      <w:r w:rsidR="00852B41" w:rsidRPr="004A468A">
        <w:rPr>
          <w:rFonts w:ascii="Palatino Linotype" w:eastAsiaTheme="minorEastAsia" w:hAnsi="Palatino Linotype" w:cs="Arial"/>
          <w:sz w:val="24"/>
          <w:szCs w:val="24"/>
          <w:lang w:val="es-ES_tradnl" w:eastAsia="es-ES"/>
        </w:rPr>
        <w:t xml:space="preserve"> </w:t>
      </w:r>
      <w:r w:rsidR="00D80BD4" w:rsidRPr="004A468A">
        <w:rPr>
          <w:rFonts w:ascii="Palatino Linotype" w:eastAsiaTheme="minorEastAsia" w:hAnsi="Palatino Linotype" w:cs="Arial"/>
          <w:sz w:val="24"/>
          <w:szCs w:val="24"/>
          <w:lang w:val="es-ES_tradnl" w:eastAsia="es-ES"/>
        </w:rPr>
        <w:t xml:space="preserve">di por respuesta </w:t>
      </w:r>
      <w:r w:rsidR="00852B41" w:rsidRPr="004A468A">
        <w:rPr>
          <w:rFonts w:ascii="Palatino Linotype" w:eastAsiaTheme="minorEastAsia" w:hAnsi="Palatino Linotype" w:cs="Arial"/>
          <w:sz w:val="24"/>
          <w:szCs w:val="24"/>
          <w:lang w:val="es-ES_tradnl" w:eastAsia="es-ES"/>
        </w:rPr>
        <w:t>al punto 2 que refiere</w:t>
      </w:r>
      <w:r w:rsidR="0011368B" w:rsidRPr="004A468A">
        <w:rPr>
          <w:rFonts w:ascii="Palatino Linotype" w:eastAsiaTheme="minorEastAsia" w:hAnsi="Palatino Linotype" w:cs="Arial"/>
          <w:sz w:val="24"/>
          <w:szCs w:val="24"/>
          <w:lang w:val="es-ES_tradnl" w:eastAsia="es-ES"/>
        </w:rPr>
        <w:t xml:space="preserve"> “</w:t>
      </w:r>
      <w:r w:rsidR="0011368B" w:rsidRPr="004A468A">
        <w:rPr>
          <w:rFonts w:ascii="Palatino Linotype" w:eastAsiaTheme="minorEastAsia" w:hAnsi="Palatino Linotype" w:cs="Arial"/>
          <w:b/>
          <w:i/>
          <w:sz w:val="24"/>
          <w:szCs w:val="24"/>
          <w:lang w:eastAsia="es-ES"/>
        </w:rPr>
        <w:t>copia simple de oficios del director o subdirector enviados a la contraloría para iniciar proceso correspondiente</w:t>
      </w:r>
      <w:r w:rsidR="0011368B" w:rsidRPr="004A468A">
        <w:rPr>
          <w:rFonts w:ascii="Palatino Linotype" w:eastAsiaTheme="minorEastAsia" w:hAnsi="Palatino Linotype" w:cs="Arial"/>
          <w:i/>
          <w:sz w:val="24"/>
          <w:szCs w:val="24"/>
          <w:lang w:eastAsia="es-ES"/>
        </w:rPr>
        <w:t xml:space="preserve"> en contra…”</w:t>
      </w:r>
      <w:r w:rsidR="0011368B" w:rsidRPr="004A468A">
        <w:rPr>
          <w:rFonts w:ascii="Palatino Linotype" w:eastAsiaTheme="minorEastAsia" w:hAnsi="Palatino Linotype" w:cs="Arial"/>
          <w:sz w:val="24"/>
          <w:szCs w:val="24"/>
          <w:lang w:val="es-ES_tradnl" w:eastAsia="es-ES"/>
        </w:rPr>
        <w:t xml:space="preserve"> de la solicitud 00109/IXTASAL/IP/2019</w:t>
      </w:r>
      <w:r w:rsidR="00D80BD4" w:rsidRPr="004A468A">
        <w:rPr>
          <w:rFonts w:ascii="Palatino Linotype" w:eastAsiaTheme="minorEastAsia" w:hAnsi="Palatino Linotype" w:cs="Arial"/>
          <w:sz w:val="24"/>
          <w:szCs w:val="24"/>
          <w:lang w:val="es-ES_tradnl" w:eastAsia="es-ES"/>
        </w:rPr>
        <w:t>,</w:t>
      </w:r>
      <w:r w:rsidR="0011368B" w:rsidRPr="004A468A">
        <w:rPr>
          <w:rFonts w:ascii="Palatino Linotype" w:eastAsiaTheme="minorEastAsia" w:hAnsi="Palatino Linotype" w:cs="Arial"/>
          <w:sz w:val="24"/>
          <w:szCs w:val="24"/>
          <w:lang w:val="es-ES_tradnl" w:eastAsia="es-ES"/>
        </w:rPr>
        <w:t xml:space="preserve"> que con fundamento en el artículo número 143 fracción</w:t>
      </w:r>
      <w:r w:rsidR="008C6434" w:rsidRPr="004A468A">
        <w:rPr>
          <w:rFonts w:ascii="Palatino Linotype" w:eastAsiaTheme="minorEastAsia" w:hAnsi="Palatino Linotype" w:cs="Arial"/>
          <w:sz w:val="24"/>
          <w:szCs w:val="24"/>
          <w:lang w:val="es-ES_tradnl" w:eastAsia="es-ES"/>
        </w:rPr>
        <w:t xml:space="preserve"> I</w:t>
      </w:r>
      <w:r w:rsidR="0011368B" w:rsidRPr="004A468A">
        <w:rPr>
          <w:rFonts w:ascii="Palatino Linotype" w:eastAsiaTheme="minorEastAsia" w:hAnsi="Palatino Linotype" w:cs="Arial"/>
          <w:sz w:val="24"/>
          <w:szCs w:val="24"/>
          <w:lang w:val="es-ES_tradnl" w:eastAsia="es-ES"/>
        </w:rPr>
        <w:t xml:space="preserve"> de la </w:t>
      </w:r>
      <w:r w:rsidR="008C6434" w:rsidRPr="004A468A">
        <w:rPr>
          <w:rFonts w:ascii="Palatino Linotype" w:eastAsiaTheme="minorEastAsia" w:hAnsi="Palatino Linotype" w:cs="Arial"/>
          <w:sz w:val="24"/>
          <w:szCs w:val="24"/>
          <w:lang w:val="es-ES_tradnl" w:eastAsia="es-ES"/>
        </w:rPr>
        <w:t>Ley de Transparencia Estatal, la i</w:t>
      </w:r>
      <w:r w:rsidR="00D80BD4" w:rsidRPr="004A468A">
        <w:rPr>
          <w:rFonts w:ascii="Palatino Linotype" w:eastAsiaTheme="minorEastAsia" w:hAnsi="Palatino Linotype" w:cs="Arial"/>
          <w:sz w:val="24"/>
          <w:szCs w:val="24"/>
          <w:lang w:val="es-ES_tradnl" w:eastAsia="es-ES"/>
        </w:rPr>
        <w:t xml:space="preserve">nformación requerida es privada, </w:t>
      </w:r>
      <w:r w:rsidR="002C614A" w:rsidRPr="004A468A">
        <w:rPr>
          <w:rFonts w:ascii="Palatino Linotype" w:eastAsiaTheme="minorEastAsia" w:hAnsi="Palatino Linotype" w:cs="Arial"/>
          <w:sz w:val="24"/>
          <w:szCs w:val="24"/>
          <w:lang w:val="es-ES_tradnl" w:eastAsia="es-ES"/>
        </w:rPr>
        <w:t>de tal pronunciamiento realizado, se presume la existencia un posible procedimiento administrativo; sin embargo, se desconoce si con la información remita por el Director a la Contraloría Municipal se haya dado el respectivo trámite para iniciar la respectiva investigación en contra de los servidores públicos referido en la solicitud.</w:t>
      </w:r>
    </w:p>
    <w:p w:rsidR="002C614A" w:rsidRPr="004A468A" w:rsidRDefault="002C614A" w:rsidP="004A468A">
      <w:pPr>
        <w:spacing w:after="0" w:line="360" w:lineRule="auto"/>
        <w:contextualSpacing/>
        <w:jc w:val="both"/>
        <w:rPr>
          <w:rFonts w:ascii="Palatino Linotype" w:eastAsiaTheme="minorEastAsia" w:hAnsi="Palatino Linotype" w:cs="Arial"/>
          <w:sz w:val="24"/>
          <w:szCs w:val="24"/>
          <w:lang w:val="es-ES_tradnl" w:eastAsia="es-ES"/>
        </w:rPr>
      </w:pPr>
    </w:p>
    <w:p w:rsidR="008C6434" w:rsidRPr="004A468A" w:rsidRDefault="002C614A"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Luego entonces, resulta viable or</w:t>
      </w:r>
      <w:r w:rsidR="000B32E7" w:rsidRPr="004A468A">
        <w:rPr>
          <w:rFonts w:ascii="Palatino Linotype" w:eastAsiaTheme="minorEastAsia" w:hAnsi="Palatino Linotype" w:cs="Arial"/>
          <w:sz w:val="24"/>
          <w:szCs w:val="24"/>
          <w:lang w:val="es-ES_tradnl" w:eastAsia="es-ES"/>
        </w:rPr>
        <w:t>denar</w:t>
      </w:r>
      <w:r w:rsidRPr="004A468A">
        <w:rPr>
          <w:rFonts w:ascii="Palatino Linotype" w:eastAsiaTheme="minorEastAsia" w:hAnsi="Palatino Linotype" w:cs="Arial"/>
          <w:sz w:val="24"/>
          <w:szCs w:val="24"/>
          <w:lang w:val="es-ES_tradnl" w:eastAsia="es-ES"/>
        </w:rPr>
        <w:t xml:space="preserve"> al </w:t>
      </w:r>
      <w:r w:rsidRPr="004A468A">
        <w:rPr>
          <w:rFonts w:ascii="Palatino Linotype" w:eastAsiaTheme="minorEastAsia" w:hAnsi="Palatino Linotype" w:cs="Arial"/>
          <w:b/>
          <w:sz w:val="24"/>
          <w:szCs w:val="24"/>
          <w:lang w:val="es-ES_tradnl" w:eastAsia="es-ES"/>
        </w:rPr>
        <w:t>SUJETO OBLIGADO</w:t>
      </w:r>
      <w:r w:rsidRPr="004A468A">
        <w:rPr>
          <w:rFonts w:ascii="Palatino Linotype" w:eastAsiaTheme="minorEastAsia" w:hAnsi="Palatino Linotype" w:cs="Arial"/>
          <w:sz w:val="24"/>
          <w:szCs w:val="24"/>
          <w:lang w:val="es-ES_tradnl" w:eastAsia="es-ES"/>
        </w:rPr>
        <w:t xml:space="preserve"> </w:t>
      </w:r>
      <w:r w:rsidR="000B32E7" w:rsidRPr="004A468A">
        <w:rPr>
          <w:rFonts w:ascii="Palatino Linotype" w:eastAsiaTheme="minorEastAsia" w:hAnsi="Palatino Linotype" w:cs="Arial"/>
          <w:sz w:val="24"/>
          <w:szCs w:val="24"/>
          <w:lang w:val="es-ES_tradnl" w:eastAsia="es-ES"/>
        </w:rPr>
        <w:t xml:space="preserve">a través del </w:t>
      </w:r>
      <w:r w:rsidR="000E11CE" w:rsidRPr="004A468A">
        <w:rPr>
          <w:rFonts w:ascii="Palatino Linotype" w:eastAsiaTheme="minorEastAsia" w:hAnsi="Palatino Linotype" w:cs="Arial"/>
          <w:sz w:val="24"/>
          <w:szCs w:val="24"/>
          <w:lang w:val="es-ES_tradnl" w:eastAsia="es-ES"/>
        </w:rPr>
        <w:t xml:space="preserve">Contralor Municipal realice nuevamente una búsqueda exhaustiva y razonable de la </w:t>
      </w:r>
      <w:r w:rsidR="000E11CE" w:rsidRPr="004A468A">
        <w:rPr>
          <w:rFonts w:ascii="Palatino Linotype" w:eastAsiaTheme="minorEastAsia" w:hAnsi="Palatino Linotype" w:cs="Arial"/>
          <w:sz w:val="24"/>
          <w:szCs w:val="24"/>
          <w:lang w:val="es-ES_tradnl" w:eastAsia="es-ES"/>
        </w:rPr>
        <w:lastRenderedPageBreak/>
        <w:t>información a efecto de dar certeza jurídica al particular</w:t>
      </w:r>
      <w:r w:rsidR="00562894" w:rsidRPr="004A468A">
        <w:rPr>
          <w:rFonts w:ascii="Palatino Linotype" w:eastAsiaTheme="minorEastAsia" w:hAnsi="Palatino Linotype" w:cs="Arial"/>
          <w:sz w:val="24"/>
          <w:szCs w:val="24"/>
          <w:lang w:val="es-ES_tradnl" w:eastAsia="es-ES"/>
        </w:rPr>
        <w:t>, asimismo la entrega de los oficios remitidos por el Director del OPDAPAS a la contraloría, siempre y cuando no se haya iniciado un procedimiento administrativo en contra de un ser visor público</w:t>
      </w:r>
      <w:r w:rsidR="008768C2" w:rsidRPr="004A468A">
        <w:rPr>
          <w:rFonts w:ascii="Palatino Linotype" w:eastAsiaTheme="minorEastAsia" w:hAnsi="Palatino Linotype" w:cs="Arial"/>
          <w:sz w:val="24"/>
          <w:szCs w:val="24"/>
          <w:lang w:val="es-ES_tradnl" w:eastAsia="es-ES"/>
        </w:rPr>
        <w:t xml:space="preserve"> y que la posible sanción no sea grave, que de no ser el caso la información se tendrá que clasificar hasta que dicho procedimiento no cause estado e informar al particular el estado proceda del mismo.</w:t>
      </w:r>
    </w:p>
    <w:p w:rsidR="000E11CE" w:rsidRPr="004A468A" w:rsidRDefault="000E11CE" w:rsidP="004A468A">
      <w:pPr>
        <w:pStyle w:val="Prrafodelista"/>
        <w:spacing w:line="360" w:lineRule="auto"/>
        <w:rPr>
          <w:rFonts w:ascii="Palatino Linotype" w:eastAsiaTheme="minorEastAsia" w:hAnsi="Palatino Linotype" w:cs="Arial"/>
          <w:sz w:val="24"/>
          <w:szCs w:val="24"/>
          <w:lang w:val="es-ES_tradnl" w:eastAsia="es-ES"/>
        </w:rPr>
      </w:pPr>
    </w:p>
    <w:p w:rsidR="00261ED5" w:rsidRPr="004A468A" w:rsidRDefault="000E11CE"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Para el caso de que se insista en que no hay ningún procedimie</w:t>
      </w:r>
      <w:r w:rsidR="000B32E7" w:rsidRPr="004A468A">
        <w:rPr>
          <w:rFonts w:ascii="Palatino Linotype" w:eastAsiaTheme="minorEastAsia" w:hAnsi="Palatino Linotype" w:cs="Arial"/>
          <w:sz w:val="24"/>
          <w:szCs w:val="24"/>
          <w:lang w:val="es-ES_tradnl" w:eastAsia="es-ES"/>
        </w:rPr>
        <w:t>nto administrativo en contra de los</w:t>
      </w:r>
      <w:r w:rsidRPr="004A468A">
        <w:rPr>
          <w:rFonts w:ascii="Palatino Linotype" w:eastAsiaTheme="minorEastAsia" w:hAnsi="Palatino Linotype" w:cs="Arial"/>
          <w:sz w:val="24"/>
          <w:szCs w:val="24"/>
          <w:lang w:val="es-ES_tradnl" w:eastAsia="es-ES"/>
        </w:rPr>
        <w:t xml:space="preserve"> serv</w:t>
      </w:r>
      <w:r w:rsidR="000B32E7" w:rsidRPr="004A468A">
        <w:rPr>
          <w:rFonts w:ascii="Palatino Linotype" w:eastAsiaTheme="minorEastAsia" w:hAnsi="Palatino Linotype" w:cs="Arial"/>
          <w:sz w:val="24"/>
          <w:szCs w:val="24"/>
          <w:lang w:val="es-ES_tradnl" w:eastAsia="es-ES"/>
        </w:rPr>
        <w:t>idores públicos referidos en la solicitud</w:t>
      </w:r>
      <w:r w:rsidRPr="004A468A">
        <w:rPr>
          <w:rFonts w:ascii="Palatino Linotype" w:eastAsiaTheme="minorEastAsia" w:hAnsi="Palatino Linotype" w:cs="Arial"/>
          <w:sz w:val="24"/>
          <w:szCs w:val="24"/>
          <w:lang w:val="es-ES_tradnl" w:eastAsia="es-ES"/>
        </w:rPr>
        <w:t xml:space="preserve"> de información, el </w:t>
      </w:r>
      <w:r w:rsidRPr="004A468A">
        <w:rPr>
          <w:rFonts w:ascii="Palatino Linotype" w:eastAsiaTheme="minorEastAsia" w:hAnsi="Palatino Linotype" w:cs="Arial"/>
          <w:b/>
          <w:sz w:val="24"/>
          <w:szCs w:val="24"/>
          <w:lang w:val="es-ES_tradnl" w:eastAsia="es-ES"/>
        </w:rPr>
        <w:t>SUJETO OBLIGADO</w:t>
      </w:r>
      <w:r w:rsidRPr="004A468A">
        <w:rPr>
          <w:rFonts w:ascii="Palatino Linotype" w:eastAsiaTheme="minorEastAsia" w:hAnsi="Palatino Linotype" w:cs="Arial"/>
          <w:sz w:val="24"/>
          <w:szCs w:val="24"/>
          <w:lang w:val="es-ES_tradnl" w:eastAsia="es-ES"/>
        </w:rPr>
        <w:t xml:space="preserve"> deberá de hacerlo del conocimiento del particular</w:t>
      </w:r>
      <w:r w:rsidR="000B32E7" w:rsidRPr="004A468A">
        <w:rPr>
          <w:rFonts w:ascii="Palatino Linotype" w:eastAsiaTheme="minorEastAsia" w:hAnsi="Palatino Linotype" w:cs="Arial"/>
          <w:sz w:val="24"/>
          <w:szCs w:val="24"/>
          <w:lang w:val="es-ES_tradnl" w:eastAsia="es-ES"/>
        </w:rPr>
        <w:t>,</w:t>
      </w:r>
      <w:r w:rsidRPr="004A468A">
        <w:rPr>
          <w:rFonts w:ascii="Palatino Linotype" w:eastAsiaTheme="minorEastAsia" w:hAnsi="Palatino Linotype" w:cs="Arial"/>
          <w:sz w:val="24"/>
          <w:szCs w:val="24"/>
          <w:lang w:val="es-ES_tradnl" w:eastAsia="es-ES"/>
        </w:rPr>
        <w:t xml:space="preserve"> informando dicha situación de manera fundada y motivada las razones por </w:t>
      </w:r>
      <w:r w:rsidR="008863F2" w:rsidRPr="004A468A">
        <w:rPr>
          <w:rFonts w:ascii="Palatino Linotype" w:eastAsiaTheme="minorEastAsia" w:hAnsi="Palatino Linotype" w:cs="Arial"/>
          <w:sz w:val="24"/>
          <w:szCs w:val="24"/>
          <w:lang w:val="es-ES_tradnl" w:eastAsia="es-ES"/>
        </w:rPr>
        <w:t>las cuales no se cuenta con la misma</w:t>
      </w:r>
      <w:r w:rsidR="000B32E7" w:rsidRPr="004A468A">
        <w:rPr>
          <w:rFonts w:ascii="Palatino Linotype" w:eastAsiaTheme="minorEastAsia" w:hAnsi="Palatino Linotype" w:cs="Arial"/>
          <w:sz w:val="24"/>
          <w:szCs w:val="24"/>
          <w:lang w:val="es-ES_tradnl" w:eastAsia="es-ES"/>
        </w:rPr>
        <w:t xml:space="preserve">, caso contario se deberá de informa el estado procesal en que se encuentre el procedimiento(s), </w:t>
      </w:r>
      <w:r w:rsidR="00016FA9" w:rsidRPr="004A468A">
        <w:rPr>
          <w:rFonts w:ascii="Palatino Linotype" w:eastAsiaTheme="minorEastAsia" w:hAnsi="Palatino Linotype" w:cs="Arial"/>
          <w:sz w:val="24"/>
          <w:szCs w:val="24"/>
          <w:lang w:val="es-ES_tradnl" w:eastAsia="es-ES"/>
        </w:rPr>
        <w:t xml:space="preserve">lo cual no afecta en nada a la sustanciación del procedimiento(s) ni se vulnera información clasificada, </w:t>
      </w:r>
      <w:r w:rsidR="000B32E7" w:rsidRPr="004A468A">
        <w:rPr>
          <w:rFonts w:ascii="Palatino Linotype" w:eastAsiaTheme="minorEastAsia" w:hAnsi="Palatino Linotype" w:cs="Arial"/>
          <w:sz w:val="24"/>
          <w:szCs w:val="24"/>
          <w:lang w:val="es-ES_tradnl" w:eastAsia="es-ES"/>
        </w:rPr>
        <w:t>en virtud de que el contralor precisó que para el caso de iniciar un procedimiento, el mismo estará reservado.</w:t>
      </w:r>
    </w:p>
    <w:p w:rsidR="00CB4526" w:rsidRPr="004A468A" w:rsidRDefault="00CB4526" w:rsidP="004A468A">
      <w:pPr>
        <w:pStyle w:val="Prrafodelista"/>
        <w:spacing w:line="360" w:lineRule="auto"/>
        <w:rPr>
          <w:rFonts w:ascii="Palatino Linotype" w:eastAsiaTheme="minorEastAsia" w:hAnsi="Palatino Linotype" w:cs="Arial"/>
          <w:sz w:val="24"/>
          <w:szCs w:val="24"/>
          <w:lang w:val="es-ES_tradnl" w:eastAsia="es-ES"/>
        </w:rPr>
      </w:pPr>
    </w:p>
    <w:p w:rsidR="00B011BB" w:rsidRDefault="00CB4526"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 La Ley de Responsabilidades Administrativas del Estado de México y Municipios</w:t>
      </w:r>
      <w:r w:rsidR="00B011BB" w:rsidRPr="004A468A">
        <w:rPr>
          <w:rFonts w:ascii="Palatino Linotype" w:eastAsiaTheme="minorEastAsia" w:hAnsi="Palatino Linotype" w:cs="Arial"/>
          <w:sz w:val="24"/>
          <w:szCs w:val="24"/>
          <w:lang w:val="es-ES_tradnl" w:eastAsia="es-ES"/>
        </w:rPr>
        <w:t xml:space="preserve"> refiere que como etapas procesales del procedimiento de responsabilidad administrativas, la investigación, sustanciación y resolución definitiva, la primera de ellas se realizada de oficio, por denuncia y derivado de auditorías practicadas, una vez agotada la investigación se procede a la calificación de falta administrativas, es decir la determinación de la existencia o inexistencia de actos u omisiones y su calificación como graves o no graveas; para el caso de que se acredite las faltas administrativas se procederá </w:t>
      </w:r>
      <w:r w:rsidR="00B011BB" w:rsidRPr="004A468A">
        <w:rPr>
          <w:rFonts w:ascii="Palatino Linotype" w:eastAsiaTheme="minorEastAsia" w:hAnsi="Palatino Linotype" w:cs="Arial"/>
          <w:sz w:val="24"/>
          <w:szCs w:val="24"/>
          <w:lang w:val="es-ES_tradnl" w:eastAsia="es-ES"/>
        </w:rPr>
        <w:lastRenderedPageBreak/>
        <w:t xml:space="preserve">al informe de presunta responsabilidad, etapa que da inicio al procedimiento, caso contrario se emite el acuerdo de conclusión que pone fin a dicha investigación.  </w:t>
      </w:r>
    </w:p>
    <w:p w:rsidR="004A468A" w:rsidRPr="004A468A" w:rsidRDefault="004A468A" w:rsidP="004A468A">
      <w:pPr>
        <w:spacing w:after="0" w:line="360" w:lineRule="auto"/>
        <w:contextualSpacing/>
        <w:jc w:val="both"/>
        <w:rPr>
          <w:rFonts w:ascii="Palatino Linotype" w:eastAsiaTheme="minorEastAsia" w:hAnsi="Palatino Linotype" w:cs="Arial"/>
          <w:sz w:val="24"/>
          <w:szCs w:val="24"/>
          <w:lang w:val="es-ES_tradnl" w:eastAsia="es-ES"/>
        </w:rPr>
      </w:pPr>
    </w:p>
    <w:p w:rsidR="00271633" w:rsidRDefault="00B011BB" w:rsidP="004A468A">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A468A">
        <w:rPr>
          <w:rFonts w:ascii="Palatino Linotype" w:eastAsiaTheme="minorEastAsia" w:hAnsi="Palatino Linotype" w:cs="Arial"/>
          <w:sz w:val="24"/>
          <w:szCs w:val="24"/>
          <w:lang w:val="es-ES_tradnl" w:eastAsia="es-ES"/>
        </w:rPr>
        <w:t xml:space="preserve">Dicho lo anterior es de precisar que </w:t>
      </w:r>
      <w:r w:rsidR="00016FA9" w:rsidRPr="004A468A">
        <w:rPr>
          <w:rFonts w:ascii="Palatino Linotype" w:eastAsiaTheme="minorEastAsia" w:hAnsi="Palatino Linotype" w:cs="Arial"/>
          <w:sz w:val="24"/>
          <w:szCs w:val="24"/>
          <w:lang w:val="es-ES_tradnl" w:eastAsia="es-ES"/>
        </w:rPr>
        <w:t>derivado de la búsqueda exhaustiva de la información que solicita cualquiera que fuere el resultado, se dejara por colmado los puntos referidos en la solicitud número 00109/IXTASAL/IP/2019 marcados con los arábigos 1, 2 y 4</w:t>
      </w:r>
      <w:r w:rsidR="00840677" w:rsidRPr="004A468A">
        <w:rPr>
          <w:rFonts w:ascii="Palatino Linotype" w:eastAsiaTheme="minorEastAsia" w:hAnsi="Palatino Linotype" w:cs="Arial"/>
          <w:sz w:val="24"/>
          <w:szCs w:val="24"/>
          <w:lang w:val="es-ES_tradnl" w:eastAsia="es-ES"/>
        </w:rPr>
        <w:t xml:space="preserve"> mismos que corresponden </w:t>
      </w:r>
      <w:r w:rsidR="008019C3" w:rsidRPr="004A468A">
        <w:rPr>
          <w:rFonts w:ascii="Palatino Linotype" w:eastAsiaTheme="minorEastAsia" w:hAnsi="Palatino Linotype" w:cs="Arial"/>
          <w:i/>
          <w:sz w:val="24"/>
          <w:szCs w:val="24"/>
          <w:lang w:val="es-ES_tradnl" w:eastAsia="es-ES"/>
        </w:rPr>
        <w:t xml:space="preserve">a </w:t>
      </w:r>
      <w:r w:rsidR="00A327D5" w:rsidRPr="004A468A">
        <w:rPr>
          <w:rFonts w:ascii="Palatino Linotype" w:eastAsiaTheme="minorEastAsia" w:hAnsi="Palatino Linotype" w:cs="Arial"/>
          <w:i/>
          <w:sz w:val="24"/>
          <w:szCs w:val="24"/>
          <w:lang w:eastAsia="es-ES"/>
        </w:rPr>
        <w:t xml:space="preserve">1.- procedimientos activos en contraloría contra:… por agredir físicamente a compañeros de organismo operador. 2.- copia simple de oficios del director o subdirector enviados a la contraloría para iniciar proceso correspondiente contra... 4.- expediente en contraloría, o </w:t>
      </w:r>
      <w:proofErr w:type="spellStart"/>
      <w:r w:rsidR="00A327D5" w:rsidRPr="004A468A">
        <w:rPr>
          <w:rFonts w:ascii="Palatino Linotype" w:eastAsiaTheme="minorEastAsia" w:hAnsi="Palatino Linotype" w:cs="Arial"/>
          <w:i/>
          <w:sz w:val="24"/>
          <w:szCs w:val="24"/>
          <w:lang w:eastAsia="es-ES"/>
        </w:rPr>
        <w:t>mp</w:t>
      </w:r>
      <w:proofErr w:type="spellEnd"/>
      <w:r w:rsidR="00A327D5" w:rsidRPr="004A468A">
        <w:rPr>
          <w:rFonts w:ascii="Palatino Linotype" w:eastAsiaTheme="minorEastAsia" w:hAnsi="Palatino Linotype" w:cs="Arial"/>
          <w:i/>
          <w:sz w:val="24"/>
          <w:szCs w:val="24"/>
          <w:lang w:eastAsia="es-ES"/>
        </w:rPr>
        <w:t xml:space="preserve"> de Ixtapan de la sal, de estatus de los procedimientos de demandas en contra </w:t>
      </w:r>
      <w:proofErr w:type="gramStart"/>
      <w:r w:rsidR="00A327D5" w:rsidRPr="004A468A">
        <w:rPr>
          <w:rFonts w:ascii="Palatino Linotype" w:eastAsiaTheme="minorEastAsia" w:hAnsi="Palatino Linotype" w:cs="Arial"/>
          <w:i/>
          <w:sz w:val="24"/>
          <w:szCs w:val="24"/>
          <w:lang w:eastAsia="es-ES"/>
        </w:rPr>
        <w:t>de …</w:t>
      </w:r>
      <w:proofErr w:type="gramEnd"/>
      <w:r w:rsidR="00A327D5" w:rsidRPr="004A468A">
        <w:rPr>
          <w:rFonts w:ascii="Palatino Linotype" w:eastAsiaTheme="minorEastAsia" w:hAnsi="Palatino Linotype" w:cs="Arial"/>
          <w:i/>
          <w:sz w:val="24"/>
          <w:szCs w:val="24"/>
          <w:lang w:eastAsia="es-ES"/>
        </w:rPr>
        <w:t xml:space="preserve"> por estafar al municipio en su antigua empresa de 2016 a 2018.</w:t>
      </w:r>
    </w:p>
    <w:p w:rsidR="004A468A" w:rsidRPr="004A468A" w:rsidRDefault="004A468A" w:rsidP="004A468A">
      <w:pPr>
        <w:spacing w:after="0" w:line="360" w:lineRule="auto"/>
        <w:contextualSpacing/>
        <w:jc w:val="both"/>
        <w:rPr>
          <w:rFonts w:ascii="Palatino Linotype" w:eastAsiaTheme="minorEastAsia" w:hAnsi="Palatino Linotype" w:cs="Arial"/>
          <w:i/>
          <w:sz w:val="24"/>
          <w:szCs w:val="24"/>
          <w:lang w:val="es-ES_tradnl" w:eastAsia="es-ES"/>
        </w:rPr>
      </w:pPr>
    </w:p>
    <w:p w:rsidR="00981745" w:rsidRPr="004A468A" w:rsidRDefault="00981745" w:rsidP="004A468A">
      <w:pPr>
        <w:pStyle w:val="Ttulo1"/>
        <w:spacing w:line="360" w:lineRule="auto"/>
        <w:rPr>
          <w:rFonts w:ascii="Palatino Linotype" w:eastAsiaTheme="minorEastAsia" w:hAnsi="Palatino Linotype"/>
          <w:b/>
          <w:color w:val="auto"/>
          <w:sz w:val="24"/>
          <w:szCs w:val="24"/>
          <w:lang w:val="es-ES_tradnl" w:eastAsia="es-ES"/>
        </w:rPr>
      </w:pPr>
      <w:bookmarkStart w:id="77" w:name="_Toc27136623"/>
      <w:r w:rsidRPr="004A468A">
        <w:rPr>
          <w:rFonts w:ascii="Palatino Linotype" w:eastAsiaTheme="minorEastAsia" w:hAnsi="Palatino Linotype"/>
          <w:b/>
          <w:color w:val="auto"/>
          <w:sz w:val="24"/>
          <w:szCs w:val="24"/>
          <w:lang w:val="es-ES_tradnl" w:eastAsia="es-ES"/>
        </w:rPr>
        <w:t>b. De la recaudación de los ingresos</w:t>
      </w:r>
      <w:bookmarkEnd w:id="77"/>
    </w:p>
    <w:p w:rsidR="00981745" w:rsidRPr="004A468A" w:rsidRDefault="00981745" w:rsidP="004A468A">
      <w:pPr>
        <w:spacing w:line="360" w:lineRule="auto"/>
        <w:rPr>
          <w:rFonts w:ascii="Palatino Linotype" w:hAnsi="Palatino Linotype"/>
          <w:sz w:val="24"/>
          <w:szCs w:val="24"/>
          <w:lang w:val="es-ES_tradnl" w:eastAsia="es-ES"/>
        </w:rPr>
      </w:pPr>
    </w:p>
    <w:p w:rsidR="00981745" w:rsidRPr="004A468A" w:rsidRDefault="00981745" w:rsidP="004A468A">
      <w:pPr>
        <w:pStyle w:val="Prrafodelista"/>
        <w:numPr>
          <w:ilvl w:val="0"/>
          <w:numId w:val="1"/>
        </w:numPr>
        <w:spacing w:after="0" w:line="360" w:lineRule="auto"/>
        <w:ind w:left="0" w:firstLine="0"/>
        <w:jc w:val="both"/>
        <w:rPr>
          <w:rFonts w:ascii="Palatino Linotype" w:hAnsi="Palatino Linotype"/>
          <w:i/>
          <w:sz w:val="24"/>
          <w:szCs w:val="24"/>
          <w:lang w:val="es-ES_tradnl" w:eastAsia="es-ES"/>
        </w:rPr>
      </w:pPr>
      <w:r w:rsidRPr="004A468A">
        <w:rPr>
          <w:rFonts w:ascii="Palatino Linotype" w:hAnsi="Palatino Linotype"/>
          <w:sz w:val="24"/>
          <w:szCs w:val="24"/>
          <w:lang w:val="es-ES_tradnl" w:eastAsia="es-ES"/>
        </w:rPr>
        <w:t xml:space="preserve">Derivado de los planteamientos realizados en las solicitudes de información correspondiente a los números </w:t>
      </w:r>
      <w:r w:rsidRPr="004A468A">
        <w:rPr>
          <w:rFonts w:ascii="Palatino Linotype" w:eastAsia="Times New Roman" w:hAnsi="Palatino Linotype" w:cs="Arial"/>
          <w:b/>
          <w:sz w:val="24"/>
          <w:szCs w:val="24"/>
          <w:lang w:val="es-ES" w:eastAsia="es-ES"/>
        </w:rPr>
        <w:t xml:space="preserve">00104/IXTASAL/IP/RR/2019 y 00105/IXTASAL/IP/RR/2019 </w:t>
      </w:r>
      <w:r w:rsidRPr="004A468A">
        <w:rPr>
          <w:rFonts w:ascii="Palatino Linotype" w:eastAsia="Times New Roman" w:hAnsi="Palatino Linotype" w:cs="Arial"/>
          <w:sz w:val="24"/>
          <w:szCs w:val="24"/>
          <w:lang w:val="es-ES" w:eastAsia="es-ES"/>
        </w:rPr>
        <w:t xml:space="preserve">en las que se pide la </w:t>
      </w:r>
      <w:r w:rsidRPr="004A468A">
        <w:rPr>
          <w:rFonts w:ascii="Palatino Linotype" w:hAnsi="Palatino Linotype"/>
          <w:sz w:val="24"/>
          <w:szCs w:val="24"/>
          <w:lang w:val="es-ES_tradnl" w:eastAsia="es-ES"/>
        </w:rPr>
        <w:t xml:space="preserve">información a: </w:t>
      </w:r>
      <w:r w:rsidRPr="004A468A">
        <w:rPr>
          <w:rFonts w:ascii="Palatino Linotype" w:hAnsi="Palatino Linotype"/>
          <w:i/>
          <w:sz w:val="24"/>
          <w:szCs w:val="24"/>
          <w:lang w:val="es-ES_tradnl" w:eastAsia="es-ES"/>
        </w:rPr>
        <w:t>el reporte de los ingresos de enero, número de depósito, cuenta de depósito, a nombre de quien está la cuenta, con el debido soporte documental del mismo o recibos de dinero de las personas a las que se les entrega el dinero recabado una vez ingresado (Cajas).</w:t>
      </w:r>
    </w:p>
    <w:p w:rsidR="00981745" w:rsidRPr="004A468A" w:rsidRDefault="00981745" w:rsidP="004A468A">
      <w:pPr>
        <w:pStyle w:val="Prrafodelista"/>
        <w:spacing w:after="0" w:line="360" w:lineRule="auto"/>
        <w:ind w:left="0" w:right="567"/>
        <w:jc w:val="both"/>
        <w:rPr>
          <w:rFonts w:ascii="Palatino Linotype" w:hAnsi="Palatino Linotype"/>
          <w:sz w:val="24"/>
          <w:szCs w:val="24"/>
          <w:lang w:val="es-ES_tradnl" w:eastAsia="es-ES"/>
        </w:rPr>
      </w:pPr>
    </w:p>
    <w:p w:rsidR="00981745" w:rsidRPr="004A468A" w:rsidRDefault="00981745" w:rsidP="004A468A">
      <w:pPr>
        <w:pStyle w:val="Prrafodelista"/>
        <w:numPr>
          <w:ilvl w:val="0"/>
          <w:numId w:val="1"/>
        </w:numPr>
        <w:spacing w:line="360" w:lineRule="auto"/>
        <w:ind w:left="0" w:firstLine="0"/>
        <w:jc w:val="both"/>
        <w:rPr>
          <w:rFonts w:ascii="Palatino Linotype" w:hAnsi="Palatino Linotype"/>
          <w:sz w:val="24"/>
          <w:szCs w:val="24"/>
          <w:lang w:val="es-ES_tradnl" w:eastAsia="es-ES"/>
        </w:rPr>
      </w:pPr>
      <w:r w:rsidRPr="004A468A">
        <w:rPr>
          <w:rFonts w:ascii="Palatino Linotype" w:hAnsi="Palatino Linotype"/>
          <w:sz w:val="24"/>
          <w:szCs w:val="24"/>
          <w:lang w:val="es-ES_tradnl" w:eastAsia="es-ES"/>
        </w:rPr>
        <w:t xml:space="preserve">Dicho </w:t>
      </w:r>
      <w:r w:rsidR="000E49D4" w:rsidRPr="004A468A">
        <w:rPr>
          <w:rFonts w:ascii="Palatino Linotype" w:hAnsi="Palatino Linotype"/>
          <w:sz w:val="24"/>
          <w:szCs w:val="24"/>
          <w:lang w:val="es-ES_tradnl" w:eastAsia="es-ES"/>
        </w:rPr>
        <w:t xml:space="preserve">requerimiento formulado en ambas solicitudes de información se puede observar claramente que el </w:t>
      </w:r>
      <w:r w:rsidR="000E49D4" w:rsidRPr="004A468A">
        <w:rPr>
          <w:rFonts w:ascii="Palatino Linotype" w:hAnsi="Palatino Linotype"/>
          <w:b/>
          <w:sz w:val="24"/>
          <w:szCs w:val="24"/>
          <w:lang w:val="es-ES_tradnl" w:eastAsia="es-ES"/>
        </w:rPr>
        <w:t>SUJETO OBLIGADO</w:t>
      </w:r>
      <w:r w:rsidR="000E49D4" w:rsidRPr="004A468A">
        <w:rPr>
          <w:rFonts w:ascii="Palatino Linotype" w:hAnsi="Palatino Linotype"/>
          <w:sz w:val="24"/>
          <w:szCs w:val="24"/>
          <w:lang w:val="es-ES_tradnl" w:eastAsia="es-ES"/>
        </w:rPr>
        <w:t xml:space="preserve"> no realizó pronunciamiento alguno </w:t>
      </w:r>
      <w:r w:rsidR="000E49D4" w:rsidRPr="004A468A">
        <w:rPr>
          <w:rFonts w:ascii="Palatino Linotype" w:hAnsi="Palatino Linotype"/>
          <w:sz w:val="24"/>
          <w:szCs w:val="24"/>
          <w:lang w:val="es-ES_tradnl" w:eastAsia="es-ES"/>
        </w:rPr>
        <w:lastRenderedPageBreak/>
        <w:t>respecto a dicha información, por lo tanto resulta necesario analizar la naturaleza juridicidad de la información afectos de poder determinar si la misma la posee, genera o administra el Sujeto Obligado.</w:t>
      </w:r>
    </w:p>
    <w:p w:rsidR="000E49D4" w:rsidRPr="004A468A" w:rsidRDefault="000E49D4" w:rsidP="004A468A">
      <w:pPr>
        <w:pStyle w:val="Prrafodelista"/>
        <w:spacing w:line="360" w:lineRule="auto"/>
        <w:rPr>
          <w:rFonts w:ascii="Palatino Linotype" w:hAnsi="Palatino Linotype"/>
          <w:sz w:val="24"/>
          <w:szCs w:val="24"/>
          <w:lang w:val="es-ES_tradnl" w:eastAsia="es-ES"/>
        </w:rPr>
      </w:pPr>
    </w:p>
    <w:p w:rsidR="000E49D4" w:rsidRPr="004A468A" w:rsidRDefault="000E49D4" w:rsidP="004A468A">
      <w:pPr>
        <w:pStyle w:val="Prrafodelista"/>
        <w:numPr>
          <w:ilvl w:val="0"/>
          <w:numId w:val="1"/>
        </w:numPr>
        <w:spacing w:line="360" w:lineRule="auto"/>
        <w:ind w:left="0" w:firstLine="0"/>
        <w:jc w:val="both"/>
        <w:rPr>
          <w:rFonts w:ascii="Palatino Linotype" w:hAnsi="Palatino Linotype"/>
          <w:sz w:val="24"/>
          <w:szCs w:val="24"/>
          <w:lang w:val="es-ES_tradnl" w:eastAsia="es-ES"/>
        </w:rPr>
      </w:pPr>
      <w:r w:rsidRPr="004A468A">
        <w:rPr>
          <w:rFonts w:ascii="Palatino Linotype" w:hAnsi="Palatino Linotype"/>
          <w:sz w:val="24"/>
          <w:szCs w:val="24"/>
          <w:lang w:val="es-ES_tradnl" w:eastAsia="es-ES"/>
        </w:rPr>
        <w:t>Ahora bien, de acuerdo a lo establecido por el artículo 92 de la Ley de Transparencia y Acceso a la Información Pública del Estado de México y Municipios en su fracción XLVII, que establecen lo siguiente:</w:t>
      </w:r>
    </w:p>
    <w:p w:rsidR="00981745" w:rsidRPr="004A468A" w:rsidRDefault="00981745" w:rsidP="004A468A">
      <w:pPr>
        <w:pStyle w:val="Prrafodelista"/>
        <w:spacing w:line="360" w:lineRule="auto"/>
        <w:rPr>
          <w:rFonts w:ascii="Palatino Linotype" w:hAnsi="Palatino Linotype"/>
          <w:sz w:val="24"/>
          <w:szCs w:val="24"/>
          <w:lang w:val="es-ES_tradnl" w:eastAsia="es-ES"/>
        </w:rPr>
      </w:pPr>
    </w:p>
    <w:p w:rsidR="000E49D4" w:rsidRPr="004A468A" w:rsidRDefault="000E49D4" w:rsidP="004A468A">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A468A">
        <w:rPr>
          <w:rFonts w:ascii="Palatino Linotype" w:eastAsiaTheme="minorEastAsia" w:hAnsi="Palatino Linotype" w:cs="Arial"/>
          <w:b/>
          <w:i/>
          <w:sz w:val="24"/>
          <w:szCs w:val="24"/>
          <w:lang w:eastAsia="es-ES"/>
        </w:rPr>
        <w:t>Artículo 92.</w:t>
      </w:r>
      <w:r w:rsidRPr="004A468A">
        <w:rPr>
          <w:rFonts w:ascii="Palatino Linotype" w:eastAsiaTheme="minorEastAsia" w:hAnsi="Palatino Linotype" w:cs="Arial"/>
          <w:i/>
          <w:sz w:val="24"/>
          <w:szCs w:val="24"/>
          <w:lang w:eastAsia="es-ES"/>
        </w:rPr>
        <w:t xml:space="preserve"> Los </w:t>
      </w:r>
      <w:r w:rsidRPr="004A468A">
        <w:rPr>
          <w:rFonts w:ascii="Palatino Linotype" w:eastAsiaTheme="minorEastAsia" w:hAnsi="Palatino Linotype" w:cs="Arial"/>
          <w:b/>
          <w:i/>
          <w:sz w:val="24"/>
          <w:szCs w:val="24"/>
          <w:lang w:eastAsia="es-ES"/>
        </w:rPr>
        <w:t xml:space="preserve">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Pr="004A468A">
        <w:rPr>
          <w:rFonts w:ascii="Palatino Linotype" w:eastAsiaTheme="minorEastAsia" w:hAnsi="Palatino Linotype" w:cs="Arial"/>
          <w:i/>
          <w:sz w:val="24"/>
          <w:szCs w:val="24"/>
          <w:lang w:eastAsia="es-ES"/>
        </w:rPr>
        <w:t>que a continuación se señalan:</w:t>
      </w:r>
    </w:p>
    <w:p w:rsidR="000E49D4" w:rsidRPr="004A468A" w:rsidRDefault="000E49D4"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0E49D4" w:rsidRPr="004A468A" w:rsidRDefault="000E49D4" w:rsidP="004A468A">
      <w:pPr>
        <w:spacing w:after="0" w:line="360" w:lineRule="auto"/>
        <w:ind w:left="567" w:right="567"/>
        <w:contextualSpacing/>
        <w:jc w:val="both"/>
        <w:rPr>
          <w:rFonts w:ascii="Palatino Linotype" w:eastAsiaTheme="minorEastAsia" w:hAnsi="Palatino Linotype" w:cs="Arial"/>
          <w:b/>
          <w:i/>
          <w:sz w:val="24"/>
          <w:szCs w:val="24"/>
          <w:lang w:eastAsia="es-ES"/>
        </w:rPr>
      </w:pPr>
      <w:r w:rsidRPr="004A468A">
        <w:rPr>
          <w:rFonts w:ascii="Palatino Linotype" w:eastAsiaTheme="minorEastAsia" w:hAnsi="Palatino Linotype" w:cs="Arial"/>
          <w:b/>
          <w:i/>
          <w:sz w:val="24"/>
          <w:szCs w:val="24"/>
          <w:lang w:eastAsia="es-ES"/>
        </w:rPr>
        <w:t>XLVII.</w:t>
      </w:r>
      <w:r w:rsidRPr="004A468A">
        <w:rPr>
          <w:rFonts w:ascii="Palatino Linotype" w:eastAsiaTheme="minorEastAsia" w:hAnsi="Palatino Linotype" w:cs="Arial"/>
          <w:i/>
          <w:sz w:val="24"/>
          <w:szCs w:val="24"/>
          <w:lang w:eastAsia="es-ES"/>
        </w:rPr>
        <w:t xml:space="preserve"> </w:t>
      </w:r>
      <w:r w:rsidRPr="004A468A">
        <w:rPr>
          <w:rFonts w:ascii="Palatino Linotype" w:eastAsiaTheme="minorEastAsia" w:hAnsi="Palatino Linotype" w:cs="Arial"/>
          <w:b/>
          <w:i/>
          <w:sz w:val="24"/>
          <w:szCs w:val="24"/>
          <w:u w:val="single"/>
          <w:lang w:eastAsia="es-ES"/>
        </w:rPr>
        <w:t>Los ingresos recibidos por cualquier concepto</w:t>
      </w:r>
      <w:r w:rsidRPr="004A468A">
        <w:rPr>
          <w:rFonts w:ascii="Palatino Linotype" w:eastAsiaTheme="minorEastAsia" w:hAnsi="Palatino Linotype" w:cs="Arial"/>
          <w:b/>
          <w:i/>
          <w:sz w:val="24"/>
          <w:szCs w:val="24"/>
          <w:lang w:eastAsia="es-ES"/>
        </w:rPr>
        <w:t xml:space="preserve"> </w:t>
      </w:r>
      <w:r w:rsidRPr="004A468A">
        <w:rPr>
          <w:rFonts w:ascii="Palatino Linotype" w:eastAsiaTheme="minorEastAsia" w:hAnsi="Palatino Linotype" w:cs="Arial"/>
          <w:i/>
          <w:sz w:val="24"/>
          <w:szCs w:val="24"/>
          <w:lang w:eastAsia="es-ES"/>
        </w:rPr>
        <w:t>señalando el n</w:t>
      </w:r>
      <w:r w:rsidRPr="004A468A">
        <w:rPr>
          <w:rFonts w:ascii="Palatino Linotype" w:eastAsiaTheme="minorEastAsia" w:hAnsi="Palatino Linotype" w:cs="Arial"/>
          <w:b/>
          <w:i/>
          <w:sz w:val="24"/>
          <w:szCs w:val="24"/>
          <w:lang w:eastAsia="es-ES"/>
        </w:rPr>
        <w:t>ombre de los responsables de recibirlos, administrarlos y ejercerlos, indicando el destino de cada uno de ellos;</w:t>
      </w:r>
    </w:p>
    <w:p w:rsidR="000E49D4" w:rsidRPr="004A468A" w:rsidRDefault="000E49D4" w:rsidP="004A468A">
      <w:pPr>
        <w:spacing w:after="0" w:line="360" w:lineRule="auto"/>
        <w:ind w:left="709"/>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6E2E13" w:rsidRPr="004A468A" w:rsidRDefault="000E49D4" w:rsidP="004A468A">
      <w:pPr>
        <w:pStyle w:val="Prrafodelista"/>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4A468A">
        <w:rPr>
          <w:rFonts w:ascii="Palatino Linotype" w:eastAsia="MS Mincho" w:hAnsi="Palatino Linotype" w:cstheme="majorBidi"/>
          <w:sz w:val="24"/>
          <w:szCs w:val="24"/>
          <w:lang w:val="es-ES_tradnl" w:eastAsia="es-ES"/>
        </w:rPr>
        <w:t xml:space="preserve">De lo transcrito, se puede observar claramente que el </w:t>
      </w:r>
      <w:r w:rsidRPr="004A468A">
        <w:rPr>
          <w:rFonts w:ascii="Palatino Linotype" w:eastAsia="MS Mincho" w:hAnsi="Palatino Linotype" w:cstheme="majorBidi"/>
          <w:b/>
          <w:sz w:val="24"/>
          <w:szCs w:val="24"/>
          <w:lang w:val="es-ES_tradnl" w:eastAsia="es-ES"/>
        </w:rPr>
        <w:t>SUJETO OBLIGADO</w:t>
      </w:r>
      <w:r w:rsidRPr="004A468A">
        <w:rPr>
          <w:rFonts w:ascii="Palatino Linotype" w:eastAsia="MS Mincho" w:hAnsi="Palatino Linotype" w:cstheme="majorBidi"/>
          <w:sz w:val="24"/>
          <w:szCs w:val="24"/>
          <w:lang w:val="es-ES_tradnl" w:eastAsia="es-ES"/>
        </w:rPr>
        <w:t xml:space="preserve"> tiene la obligación de contar con la información relativa a los ingresos por los conceptos de  entradas al balneario municipal,</w:t>
      </w:r>
      <w:r w:rsidRPr="004A468A">
        <w:rPr>
          <w:rFonts w:ascii="Palatino Linotype" w:eastAsia="MS Mincho" w:hAnsi="Palatino Linotype" w:cstheme="majorBidi"/>
          <w:sz w:val="24"/>
          <w:szCs w:val="24"/>
          <w:lang w:eastAsia="es-ES"/>
        </w:rPr>
        <w:t xml:space="preserve"> información </w:t>
      </w:r>
      <w:r w:rsidRPr="004A468A">
        <w:rPr>
          <w:rFonts w:ascii="Palatino Linotype" w:eastAsia="MS Mincho" w:hAnsi="Palatino Linotype" w:cstheme="majorBidi"/>
          <w:sz w:val="24"/>
          <w:szCs w:val="24"/>
          <w:lang w:val="es-ES_tradnl" w:eastAsia="es-ES"/>
        </w:rPr>
        <w:t>que fue requerida a la fecha de la solicitud, misma que tiene el carácter de pública.</w:t>
      </w:r>
    </w:p>
    <w:p w:rsidR="00362C20" w:rsidRPr="004A468A" w:rsidRDefault="00362C20" w:rsidP="004A468A">
      <w:pPr>
        <w:spacing w:after="0" w:line="360" w:lineRule="auto"/>
        <w:contextualSpacing/>
        <w:jc w:val="both"/>
        <w:rPr>
          <w:rFonts w:ascii="Palatino Linotype" w:eastAsiaTheme="minorEastAsia" w:hAnsi="Palatino Linotype" w:cs="Arial"/>
          <w:sz w:val="24"/>
          <w:szCs w:val="24"/>
          <w:lang w:val="es-ES_tradnl" w:eastAsia="es-ES"/>
        </w:rPr>
      </w:pPr>
    </w:p>
    <w:p w:rsidR="00C3137A" w:rsidRPr="004A468A" w:rsidRDefault="00C3137A" w:rsidP="004A468A">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A468A">
        <w:rPr>
          <w:rFonts w:ascii="Palatino Linotype" w:eastAsia="MS Mincho" w:hAnsi="Palatino Linotype" w:cstheme="majorBidi"/>
          <w:sz w:val="24"/>
          <w:szCs w:val="24"/>
          <w:lang w:val="es-ES_tradnl" w:eastAsia="es-ES"/>
        </w:rPr>
        <w:lastRenderedPageBreak/>
        <w:t>Ahora bien, de acuerdo a lo establecido por el Bando Municipal de Ixtapan de la Sal establece en su artículo 139</w:t>
      </w:r>
      <w:r w:rsidR="00FE3B5F" w:rsidRPr="004A468A">
        <w:rPr>
          <w:rFonts w:ascii="Palatino Linotype" w:eastAsia="MS Mincho" w:hAnsi="Palatino Linotype" w:cstheme="majorBidi"/>
          <w:sz w:val="24"/>
          <w:szCs w:val="24"/>
          <w:lang w:val="es-ES_tradnl" w:eastAsia="es-ES"/>
        </w:rPr>
        <w:t xml:space="preserve"> y el Reglamento </w:t>
      </w:r>
      <w:r w:rsidR="00B86C48" w:rsidRPr="004A468A">
        <w:rPr>
          <w:rFonts w:ascii="Palatino Linotype" w:eastAsia="MS Mincho" w:hAnsi="Palatino Linotype" w:cstheme="majorBidi"/>
          <w:sz w:val="24"/>
          <w:szCs w:val="24"/>
          <w:lang w:val="es-ES_tradnl" w:eastAsia="es-ES"/>
        </w:rPr>
        <w:t>Interno de Trabajadores de la Dirección de Desarrollo</w:t>
      </w:r>
      <w:r w:rsidRPr="004A468A">
        <w:rPr>
          <w:rFonts w:ascii="Palatino Linotype" w:eastAsia="MS Mincho" w:hAnsi="Palatino Linotype" w:cstheme="majorBidi"/>
          <w:sz w:val="24"/>
          <w:szCs w:val="24"/>
          <w:lang w:val="es-ES_tradnl" w:eastAsia="es-ES"/>
        </w:rPr>
        <w:t xml:space="preserve"> </w:t>
      </w:r>
      <w:r w:rsidR="00B86C48" w:rsidRPr="004A468A">
        <w:rPr>
          <w:rFonts w:ascii="Palatino Linotype" w:eastAsia="MS Mincho" w:hAnsi="Palatino Linotype" w:cstheme="majorBidi"/>
          <w:sz w:val="24"/>
          <w:szCs w:val="24"/>
          <w:lang w:val="es-ES_tradnl" w:eastAsia="es-ES"/>
        </w:rPr>
        <w:t>Económico y Turismo</w:t>
      </w:r>
      <w:r w:rsidR="00170E66" w:rsidRPr="004A468A">
        <w:rPr>
          <w:rStyle w:val="Refdenotaalpie"/>
          <w:rFonts w:ascii="Palatino Linotype" w:eastAsia="MS Mincho" w:hAnsi="Palatino Linotype" w:cstheme="majorBidi"/>
          <w:sz w:val="24"/>
          <w:szCs w:val="24"/>
          <w:lang w:val="es-ES_tradnl" w:eastAsia="es-ES"/>
        </w:rPr>
        <w:footnoteReference w:id="6"/>
      </w:r>
      <w:r w:rsidR="00B86C48" w:rsidRPr="004A468A">
        <w:rPr>
          <w:rFonts w:ascii="Palatino Linotype" w:eastAsia="MS Mincho" w:hAnsi="Palatino Linotype" w:cstheme="majorBidi"/>
          <w:sz w:val="24"/>
          <w:szCs w:val="24"/>
          <w:lang w:val="es-ES_tradnl" w:eastAsia="es-ES"/>
        </w:rPr>
        <w:t xml:space="preserve">, mismo que establecen </w:t>
      </w:r>
      <w:r w:rsidRPr="004A468A">
        <w:rPr>
          <w:rFonts w:ascii="Palatino Linotype" w:eastAsia="MS Mincho" w:hAnsi="Palatino Linotype" w:cstheme="majorBidi"/>
          <w:sz w:val="24"/>
          <w:szCs w:val="24"/>
          <w:lang w:val="es-ES_tradnl" w:eastAsia="es-ES"/>
        </w:rPr>
        <w:t>lo relativo a la información del Balneario Municipal,</w:t>
      </w:r>
      <w:r w:rsidR="00B86C48" w:rsidRPr="004A468A">
        <w:rPr>
          <w:rFonts w:ascii="Palatino Linotype" w:eastAsia="MS Mincho" w:hAnsi="Palatino Linotype" w:cstheme="majorBidi"/>
          <w:sz w:val="24"/>
          <w:szCs w:val="24"/>
          <w:lang w:val="es-ES_tradnl" w:eastAsia="es-ES"/>
        </w:rPr>
        <w:t xml:space="preserve"> consistente en lo siguiente</w:t>
      </w:r>
      <w:r w:rsidRPr="004A468A">
        <w:rPr>
          <w:rFonts w:ascii="Palatino Linotype" w:eastAsia="MS Mincho" w:hAnsi="Palatino Linotype" w:cstheme="majorBidi"/>
          <w:sz w:val="24"/>
          <w:szCs w:val="24"/>
          <w:lang w:val="es-ES_tradnl" w:eastAsia="es-ES"/>
        </w:rPr>
        <w:t>.</w:t>
      </w:r>
    </w:p>
    <w:p w:rsidR="006C48FB" w:rsidRPr="004A468A" w:rsidRDefault="006C48FB" w:rsidP="004A468A">
      <w:pPr>
        <w:pStyle w:val="Prrafodelista"/>
        <w:spacing w:line="360" w:lineRule="auto"/>
        <w:rPr>
          <w:rFonts w:ascii="Palatino Linotype" w:eastAsia="MS Mincho" w:hAnsi="Palatino Linotype" w:cstheme="majorBidi"/>
          <w:sz w:val="24"/>
          <w:szCs w:val="24"/>
          <w:lang w:val="es-ES_tradnl" w:eastAsia="es-ES"/>
        </w:rPr>
      </w:pPr>
    </w:p>
    <w:p w:rsidR="00C3137A" w:rsidRPr="004A468A" w:rsidRDefault="00C3137A" w:rsidP="004A468A">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A468A">
        <w:rPr>
          <w:rFonts w:ascii="Palatino Linotype" w:eastAsiaTheme="minorEastAsia" w:hAnsi="Palatino Linotype" w:cs="Arial"/>
          <w:b/>
          <w:i/>
          <w:sz w:val="24"/>
          <w:szCs w:val="24"/>
          <w:lang w:eastAsia="es-ES"/>
        </w:rPr>
        <w:t>ARTÍCULO 139.-</w:t>
      </w:r>
      <w:r w:rsidRPr="004A468A">
        <w:rPr>
          <w:rFonts w:ascii="Palatino Linotype" w:eastAsiaTheme="minorEastAsia" w:hAnsi="Palatino Linotype" w:cs="Arial"/>
          <w:i/>
          <w:sz w:val="24"/>
          <w:szCs w:val="24"/>
          <w:lang w:eastAsia="es-ES"/>
        </w:rPr>
        <w:t xml:space="preserve"> Los establecimientos comerciales, de diversión, espectáculos y demás servicios abiertos al público quedarán sujetos al siguiente horario:</w:t>
      </w:r>
    </w:p>
    <w:p w:rsidR="00C3137A" w:rsidRPr="004A468A" w:rsidRDefault="00C3137A"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C3137A" w:rsidRPr="004A468A" w:rsidRDefault="00C3137A"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XX. </w:t>
      </w:r>
      <w:r w:rsidRPr="004A468A">
        <w:rPr>
          <w:rFonts w:ascii="Palatino Linotype" w:eastAsiaTheme="minorEastAsia" w:hAnsi="Palatino Linotype" w:cs="Arial"/>
          <w:b/>
          <w:i/>
          <w:sz w:val="24"/>
          <w:szCs w:val="24"/>
          <w:lang w:eastAsia="es-ES"/>
        </w:rPr>
        <w:t>El balneario municipal funcionara</w:t>
      </w:r>
      <w:r w:rsidRPr="004A468A">
        <w:rPr>
          <w:rFonts w:ascii="Palatino Linotype" w:eastAsiaTheme="minorEastAsia" w:hAnsi="Palatino Linotype" w:cs="Arial"/>
          <w:i/>
          <w:sz w:val="24"/>
          <w:szCs w:val="24"/>
          <w:lang w:eastAsia="es-ES"/>
        </w:rPr>
        <w:t xml:space="preserve"> con un horario de 06:00 a 18:00 horas de lunes a domingo y en horario nocturno viernes y sábado de 20:00 a 01:30 horas</w:t>
      </w:r>
      <w:r w:rsidR="006C48FB" w:rsidRPr="004A468A">
        <w:rPr>
          <w:rFonts w:ascii="Palatino Linotype" w:eastAsiaTheme="minorEastAsia" w:hAnsi="Palatino Linotype" w:cs="Arial"/>
          <w:i/>
          <w:sz w:val="24"/>
          <w:szCs w:val="24"/>
          <w:lang w:eastAsia="es-ES"/>
        </w:rPr>
        <w:t>.</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b/>
          <w:i/>
          <w:sz w:val="24"/>
          <w:szCs w:val="24"/>
          <w:lang w:eastAsia="es-ES"/>
        </w:rPr>
        <w:t>ARTÍCULO 18</w:t>
      </w:r>
      <w:r w:rsidRPr="004A468A">
        <w:rPr>
          <w:rFonts w:ascii="Palatino Linotype" w:eastAsiaTheme="minorEastAsia" w:hAnsi="Palatino Linotype" w:cs="Arial"/>
          <w:i/>
          <w:sz w:val="24"/>
          <w:szCs w:val="24"/>
          <w:lang w:eastAsia="es-ES"/>
        </w:rPr>
        <w:t xml:space="preserve">. </w:t>
      </w:r>
      <w:r w:rsidRPr="004A468A">
        <w:rPr>
          <w:rFonts w:ascii="Palatino Linotype" w:eastAsiaTheme="minorEastAsia" w:hAnsi="Palatino Linotype" w:cs="Arial"/>
          <w:b/>
          <w:i/>
          <w:sz w:val="24"/>
          <w:szCs w:val="24"/>
          <w:lang w:eastAsia="es-ES"/>
        </w:rPr>
        <w:t>Para el uso de las instalaciones los usuarios</w:t>
      </w:r>
      <w:r w:rsidRPr="004A468A">
        <w:rPr>
          <w:rFonts w:ascii="Palatino Linotype" w:eastAsiaTheme="minorEastAsia" w:hAnsi="Palatino Linotype" w:cs="Arial"/>
          <w:i/>
          <w:sz w:val="24"/>
          <w:szCs w:val="24"/>
          <w:lang w:eastAsia="es-ES"/>
        </w:rPr>
        <w:t xml:space="preserve"> deberán cumplir con los siguientes lineamientos: </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I. </w:t>
      </w:r>
      <w:r w:rsidRPr="004A468A">
        <w:rPr>
          <w:rFonts w:ascii="Palatino Linotype" w:eastAsiaTheme="minorEastAsia" w:hAnsi="Palatino Linotype" w:cs="Arial"/>
          <w:b/>
          <w:i/>
          <w:sz w:val="24"/>
          <w:szCs w:val="24"/>
          <w:lang w:eastAsia="es-ES"/>
        </w:rPr>
        <w:t>Pagar el derecho de admisión, con tarifa publicada en la taquilla de las instalaciones del Balneario,</w:t>
      </w:r>
      <w:r w:rsidRPr="004A468A">
        <w:rPr>
          <w:rFonts w:ascii="Palatino Linotype" w:eastAsiaTheme="minorEastAsia" w:hAnsi="Palatino Linotype" w:cs="Arial"/>
          <w:i/>
          <w:sz w:val="24"/>
          <w:szCs w:val="24"/>
          <w:lang w:eastAsia="es-ES"/>
        </w:rPr>
        <w:t xml:space="preserve"> verificando que sea original con su folio asignado. </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II. Uso exclusivo de traje de baño para ingresar a las albercas.</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A</w:t>
      </w:r>
      <w:r w:rsidRPr="004A468A">
        <w:rPr>
          <w:rFonts w:ascii="Palatino Linotype" w:eastAsiaTheme="minorEastAsia" w:hAnsi="Palatino Linotype" w:cs="Arial"/>
          <w:b/>
          <w:i/>
          <w:sz w:val="24"/>
          <w:szCs w:val="24"/>
          <w:lang w:eastAsia="es-ES"/>
        </w:rPr>
        <w:t>RTÍCULO 5. Son derechos de los usuarios:</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lastRenderedPageBreak/>
        <w:t>V. Las tarifas en el pago de admisión son las siguientes:</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b/>
          <w:i/>
          <w:sz w:val="24"/>
          <w:szCs w:val="24"/>
          <w:lang w:eastAsia="es-ES"/>
        </w:rPr>
        <w:t>TEMPORADA NORMAL</w:t>
      </w:r>
      <w:r w:rsidRPr="004A468A">
        <w:rPr>
          <w:rFonts w:ascii="Palatino Linotype" w:eastAsiaTheme="minorEastAsia" w:hAnsi="Palatino Linotype" w:cs="Arial"/>
          <w:i/>
          <w:sz w:val="24"/>
          <w:szCs w:val="24"/>
          <w:lang w:eastAsia="es-ES"/>
        </w:rPr>
        <w:t xml:space="preserve">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AGUA TERMAL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CONCEPTO PRECIO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TERMAL ADULTO $50.00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TERMAL NIÑO (2 A 10 AÑOS) $30.00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TURISTA INSEN $30.00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RESIDENTE $30.00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NATIVO $20.00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VESTIDOR $15.00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CABINA $20.00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LOCKERS $15.00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HIDROMASAJE (50 MINUTOS)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CONCEPTO PRECIO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HIDROMASAJE ADULTO $90.00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HIDROMASAJE NIÑO $90.00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HIDROMASAJE INSEN $50.00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RESIDENTE $90.00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NATIVO $50.00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VESTIDOR $15.00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CABINA $20.00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LOCKERS $15.00 </w:t>
      </w:r>
    </w:p>
    <w:p w:rsidR="005834A3" w:rsidRPr="004A468A" w:rsidRDefault="005834A3" w:rsidP="004A468A">
      <w:pPr>
        <w:spacing w:after="0" w:line="360" w:lineRule="auto"/>
        <w:ind w:left="567" w:right="567"/>
        <w:contextualSpacing/>
        <w:jc w:val="both"/>
        <w:rPr>
          <w:rFonts w:ascii="Palatino Linotype" w:eastAsiaTheme="minorEastAsia" w:hAnsi="Palatino Linotype" w:cs="Arial"/>
          <w:i/>
          <w:sz w:val="24"/>
          <w:szCs w:val="24"/>
          <w:lang w:eastAsia="es-ES"/>
        </w:rPr>
      </w:pPr>
    </w:p>
    <w:p w:rsidR="005834A3" w:rsidRPr="004A468A" w:rsidRDefault="00B86C48" w:rsidP="004A468A">
      <w:pPr>
        <w:spacing w:after="0" w:line="360" w:lineRule="auto"/>
        <w:ind w:left="567" w:right="567"/>
        <w:contextualSpacing/>
        <w:jc w:val="both"/>
        <w:rPr>
          <w:rFonts w:ascii="Palatino Linotype" w:eastAsiaTheme="minorEastAsia" w:hAnsi="Palatino Linotype" w:cs="Arial"/>
          <w:b/>
          <w:i/>
          <w:sz w:val="24"/>
          <w:szCs w:val="24"/>
          <w:lang w:eastAsia="es-ES"/>
        </w:rPr>
      </w:pPr>
      <w:r w:rsidRPr="004A468A">
        <w:rPr>
          <w:rFonts w:ascii="Palatino Linotype" w:eastAsiaTheme="minorEastAsia" w:hAnsi="Palatino Linotype" w:cs="Arial"/>
          <w:b/>
          <w:i/>
          <w:sz w:val="24"/>
          <w:szCs w:val="24"/>
          <w:lang w:eastAsia="es-ES"/>
        </w:rPr>
        <w:lastRenderedPageBreak/>
        <w:t xml:space="preserve">PRECIO DE HORARIO NOCTURNO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b/>
          <w:i/>
          <w:sz w:val="24"/>
          <w:szCs w:val="24"/>
          <w:lang w:eastAsia="es-ES"/>
        </w:rPr>
        <w:t>CONCEPTO PRECIO</w:t>
      </w:r>
      <w:r w:rsidRPr="004A468A">
        <w:rPr>
          <w:rFonts w:ascii="Palatino Linotype" w:eastAsiaTheme="minorEastAsia" w:hAnsi="Palatino Linotype" w:cs="Arial"/>
          <w:i/>
          <w:sz w:val="24"/>
          <w:szCs w:val="24"/>
          <w:lang w:eastAsia="es-ES"/>
        </w:rPr>
        <w:t xml:space="preserve">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TERMAL ADULTO $70.00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HIDROMASAJE ADULTO (50 MINUTOS) $90.00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VESTIDOR $15.00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CABINA $20.00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LOCKERS $15.00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MASAJE SUECO (30 MINUTOS) $130.00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REFLEXOLOGÍA (30 MINUTOS) $130.00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FACIAL (30 MINUTOS) $130.00 </w:t>
      </w:r>
    </w:p>
    <w:p w:rsidR="005834A3" w:rsidRPr="004A468A" w:rsidRDefault="005834A3" w:rsidP="004A468A">
      <w:pPr>
        <w:spacing w:after="0" w:line="360" w:lineRule="auto"/>
        <w:ind w:left="567" w:right="567"/>
        <w:contextualSpacing/>
        <w:jc w:val="both"/>
        <w:rPr>
          <w:rFonts w:ascii="Palatino Linotype" w:eastAsiaTheme="minorEastAsia" w:hAnsi="Palatino Linotype" w:cs="Arial"/>
          <w:i/>
          <w:sz w:val="24"/>
          <w:szCs w:val="24"/>
          <w:lang w:eastAsia="es-ES"/>
        </w:rPr>
      </w:pP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b/>
          <w:i/>
          <w:sz w:val="24"/>
          <w:szCs w:val="24"/>
          <w:lang w:eastAsia="es-ES"/>
        </w:rPr>
        <w:t>TEMPORADA ALTA</w:t>
      </w:r>
      <w:r w:rsidRPr="004A468A">
        <w:rPr>
          <w:rFonts w:ascii="Palatino Linotype" w:eastAsiaTheme="minorEastAsia" w:hAnsi="Palatino Linotype" w:cs="Arial"/>
          <w:i/>
          <w:sz w:val="24"/>
          <w:szCs w:val="24"/>
          <w:lang w:eastAsia="es-ES"/>
        </w:rPr>
        <w:t xml:space="preserve">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AGUA TERMAL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CONCEPTO PRECIO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TERMAL ADULTO $70.00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TERMAL NIÑO (2 A 10 AÑOS) $50.00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TURISTE INSEN $40.00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RESIDENTE $50.00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NATIVO $25.00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VESTIDOR $15.00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CABINA $20.00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LOCKERS $15.00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HIDROMASAJE (50 MINUTOS)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CONCEPTO PRECIO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lastRenderedPageBreak/>
        <w:t xml:space="preserve">HIDROMASAJE ADULTO $90.00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HIDROMASAJE NIÑO $90.00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HIDROMASAJE INSEN $50.00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RESIDENTE $90.00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NATIVO $50.00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VESTIDOR $15.00 </w:t>
      </w:r>
    </w:p>
    <w:p w:rsidR="005834A3"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CABINA $20.00 </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LOCKERS $15.00</w:t>
      </w:r>
    </w:p>
    <w:p w:rsidR="00B86C48" w:rsidRPr="004A468A" w:rsidRDefault="00B86C48" w:rsidP="004A468A">
      <w:pPr>
        <w:spacing w:after="0" w:line="360" w:lineRule="auto"/>
        <w:ind w:left="567" w:right="567"/>
        <w:contextualSpacing/>
        <w:jc w:val="both"/>
        <w:rPr>
          <w:rFonts w:ascii="Palatino Linotype" w:eastAsiaTheme="minorEastAsia" w:hAnsi="Palatino Linotype" w:cs="Arial"/>
          <w:i/>
          <w:sz w:val="24"/>
          <w:szCs w:val="24"/>
          <w:lang w:eastAsia="es-ES"/>
        </w:rPr>
      </w:pPr>
    </w:p>
    <w:p w:rsidR="00E90FA0" w:rsidRPr="004A468A" w:rsidRDefault="006C48FB" w:rsidP="004A468A">
      <w:pPr>
        <w:numPr>
          <w:ilvl w:val="0"/>
          <w:numId w:val="1"/>
        </w:numPr>
        <w:spacing w:after="0" w:line="360" w:lineRule="auto"/>
        <w:ind w:left="0" w:right="49" w:firstLine="0"/>
        <w:contextualSpacing/>
        <w:jc w:val="both"/>
        <w:rPr>
          <w:rFonts w:ascii="Palatino Linotype" w:hAnsi="Palatino Linotype"/>
          <w:i/>
          <w:sz w:val="24"/>
          <w:szCs w:val="24"/>
        </w:rPr>
      </w:pPr>
      <w:r w:rsidRPr="004A468A">
        <w:rPr>
          <w:rFonts w:ascii="Palatino Linotype" w:hAnsi="Palatino Linotype"/>
          <w:sz w:val="24"/>
          <w:szCs w:val="24"/>
        </w:rPr>
        <w:t xml:space="preserve">De lo anteriormente expuesto, se puede precisar que el </w:t>
      </w:r>
      <w:r w:rsidRPr="004A468A">
        <w:rPr>
          <w:rFonts w:ascii="Palatino Linotype" w:hAnsi="Palatino Linotype"/>
          <w:b/>
          <w:sz w:val="24"/>
          <w:szCs w:val="24"/>
        </w:rPr>
        <w:t>SUJETO OBLIGADO</w:t>
      </w:r>
      <w:r w:rsidRPr="004A468A">
        <w:rPr>
          <w:rFonts w:ascii="Palatino Linotype" w:hAnsi="Palatino Linotype"/>
          <w:sz w:val="24"/>
          <w:szCs w:val="24"/>
        </w:rPr>
        <w:t xml:space="preserve"> adquiere ingresos económicos por el cobro de entradas al balneario municipal</w:t>
      </w:r>
      <w:r w:rsidR="00E90FA0" w:rsidRPr="004A468A">
        <w:rPr>
          <w:rFonts w:ascii="Palatino Linotype" w:hAnsi="Palatino Linotype"/>
          <w:sz w:val="24"/>
          <w:szCs w:val="24"/>
        </w:rPr>
        <w:t>, área adscrita a la Dirección de Desarrollo Económico y Turismo</w:t>
      </w:r>
      <w:r w:rsidR="00E90FA0" w:rsidRPr="004A468A">
        <w:rPr>
          <w:rFonts w:ascii="Palatino Linotype" w:hAnsi="Palatino Linotype"/>
          <w:i/>
          <w:sz w:val="24"/>
          <w:szCs w:val="24"/>
        </w:rPr>
        <w:t xml:space="preserve">, </w:t>
      </w:r>
      <w:r w:rsidRPr="004A468A">
        <w:rPr>
          <w:rFonts w:ascii="Palatino Linotype" w:hAnsi="Palatino Linotype"/>
          <w:sz w:val="24"/>
          <w:szCs w:val="24"/>
        </w:rPr>
        <w:t>misma que es la encargada de llevar acabo las acciones referidas</w:t>
      </w:r>
      <w:r w:rsidR="00E90FA0" w:rsidRPr="004A468A">
        <w:rPr>
          <w:rFonts w:ascii="Palatino Linotype" w:hAnsi="Palatino Linotype"/>
          <w:sz w:val="24"/>
          <w:szCs w:val="24"/>
        </w:rPr>
        <w:t>.</w:t>
      </w:r>
    </w:p>
    <w:p w:rsidR="00E90FA0" w:rsidRPr="004A468A" w:rsidRDefault="00E90FA0" w:rsidP="004A468A">
      <w:pPr>
        <w:spacing w:after="0" w:line="360" w:lineRule="auto"/>
        <w:ind w:right="49"/>
        <w:contextualSpacing/>
        <w:jc w:val="both"/>
        <w:rPr>
          <w:rFonts w:ascii="Palatino Linotype" w:hAnsi="Palatino Linotype"/>
          <w:i/>
          <w:sz w:val="24"/>
          <w:szCs w:val="24"/>
        </w:rPr>
      </w:pPr>
    </w:p>
    <w:p w:rsidR="006C48FB" w:rsidRPr="004A468A" w:rsidRDefault="00E90FA0" w:rsidP="004A468A">
      <w:pPr>
        <w:numPr>
          <w:ilvl w:val="0"/>
          <w:numId w:val="1"/>
        </w:numPr>
        <w:spacing w:after="0" w:line="360" w:lineRule="auto"/>
        <w:ind w:left="0" w:right="49" w:firstLine="0"/>
        <w:contextualSpacing/>
        <w:jc w:val="both"/>
        <w:rPr>
          <w:rFonts w:ascii="Palatino Linotype" w:hAnsi="Palatino Linotype"/>
          <w:i/>
          <w:sz w:val="24"/>
          <w:szCs w:val="24"/>
        </w:rPr>
      </w:pPr>
      <w:r w:rsidRPr="004A468A">
        <w:rPr>
          <w:rFonts w:ascii="Palatino Linotype" w:hAnsi="Palatino Linotype"/>
          <w:sz w:val="24"/>
          <w:szCs w:val="24"/>
        </w:rPr>
        <w:t xml:space="preserve">Ahora bien, de acuerdo a lo establecido por los </w:t>
      </w:r>
      <w:r w:rsidR="006C48FB" w:rsidRPr="004A468A">
        <w:rPr>
          <w:rFonts w:ascii="Palatino Linotype" w:hAnsi="Palatino Linotype"/>
          <w:sz w:val="24"/>
          <w:szCs w:val="24"/>
        </w:rPr>
        <w:t>Lineamientos de control financiero y administrativo,</w:t>
      </w:r>
      <w:r w:rsidRPr="004A468A">
        <w:rPr>
          <w:rFonts w:ascii="Palatino Linotype" w:hAnsi="Palatino Linotype"/>
          <w:sz w:val="24"/>
          <w:szCs w:val="24"/>
        </w:rPr>
        <w:t xml:space="preserve"> refieren que el encargo de la recaudación de los ingresos corresponde al Tesorero Municipal</w:t>
      </w:r>
      <w:r w:rsidR="006C48FB" w:rsidRPr="004A468A">
        <w:rPr>
          <w:rFonts w:ascii="Palatino Linotype" w:hAnsi="Palatino Linotype"/>
          <w:sz w:val="24"/>
          <w:szCs w:val="24"/>
        </w:rPr>
        <w:t>:</w:t>
      </w:r>
    </w:p>
    <w:p w:rsidR="00C3137A" w:rsidRPr="004A468A" w:rsidRDefault="00C3137A" w:rsidP="004A468A">
      <w:pPr>
        <w:spacing w:after="0" w:line="360" w:lineRule="auto"/>
        <w:contextualSpacing/>
        <w:jc w:val="both"/>
        <w:rPr>
          <w:rFonts w:ascii="Palatino Linotype" w:eastAsiaTheme="minorEastAsia" w:hAnsi="Palatino Linotype" w:cs="Arial"/>
          <w:sz w:val="24"/>
          <w:szCs w:val="24"/>
          <w:lang w:val="es-ES_tradnl" w:eastAsia="es-ES"/>
        </w:rPr>
      </w:pPr>
    </w:p>
    <w:p w:rsidR="00E90FA0" w:rsidRPr="004A468A" w:rsidRDefault="00E90FA0" w:rsidP="004A468A">
      <w:pPr>
        <w:spacing w:after="0" w:line="360" w:lineRule="auto"/>
        <w:ind w:left="567" w:right="567"/>
        <w:contextualSpacing/>
        <w:jc w:val="both"/>
        <w:rPr>
          <w:rFonts w:ascii="Palatino Linotype" w:hAnsi="Palatino Linotype"/>
          <w:b/>
          <w:i/>
          <w:sz w:val="24"/>
          <w:szCs w:val="24"/>
        </w:rPr>
      </w:pPr>
      <w:r w:rsidRPr="004A468A">
        <w:rPr>
          <w:rFonts w:ascii="Palatino Linotype" w:hAnsi="Palatino Linotype"/>
          <w:b/>
          <w:i/>
          <w:sz w:val="24"/>
          <w:szCs w:val="24"/>
        </w:rPr>
        <w:t xml:space="preserve">Artículo I6. El tesorero o equivalente deberá </w:t>
      </w:r>
      <w:r w:rsidRPr="004A468A">
        <w:rPr>
          <w:rFonts w:ascii="Palatino Linotype" w:hAnsi="Palatino Linotype"/>
          <w:b/>
          <w:i/>
          <w:sz w:val="24"/>
          <w:szCs w:val="24"/>
          <w:u w:val="single"/>
        </w:rPr>
        <w:t xml:space="preserve">registrar, controlar, identificar </w:t>
      </w:r>
      <w:r w:rsidRPr="004A468A">
        <w:rPr>
          <w:rFonts w:ascii="Palatino Linotype" w:hAnsi="Palatino Linotype"/>
          <w:b/>
          <w:i/>
          <w:sz w:val="24"/>
          <w:szCs w:val="24"/>
        </w:rPr>
        <w:t xml:space="preserve">y conciliar diariamente </w:t>
      </w:r>
      <w:r w:rsidRPr="004A468A">
        <w:rPr>
          <w:rFonts w:ascii="Palatino Linotype" w:hAnsi="Palatino Linotype"/>
          <w:b/>
          <w:i/>
          <w:sz w:val="24"/>
          <w:szCs w:val="24"/>
          <w:u w:val="single"/>
        </w:rPr>
        <w:t>todos los ingresos recaudados</w:t>
      </w:r>
      <w:r w:rsidRPr="004A468A">
        <w:rPr>
          <w:rFonts w:ascii="Palatino Linotype" w:hAnsi="Palatino Linotype"/>
          <w:b/>
          <w:i/>
          <w:sz w:val="24"/>
          <w:szCs w:val="24"/>
        </w:rPr>
        <w:t xml:space="preserve"> contra los depósitos bancarios efectuados;</w:t>
      </w:r>
    </w:p>
    <w:p w:rsidR="00E90FA0" w:rsidRPr="004A468A" w:rsidRDefault="00E90FA0" w:rsidP="004A468A">
      <w:pPr>
        <w:spacing w:after="0" w:line="360" w:lineRule="auto"/>
        <w:ind w:left="567" w:right="567"/>
        <w:contextualSpacing/>
        <w:jc w:val="both"/>
        <w:rPr>
          <w:rFonts w:ascii="Palatino Linotype" w:hAnsi="Palatino Linotype"/>
          <w:b/>
          <w:i/>
          <w:sz w:val="24"/>
          <w:szCs w:val="24"/>
        </w:rPr>
      </w:pPr>
    </w:p>
    <w:p w:rsidR="00E90FA0" w:rsidRPr="004A468A" w:rsidRDefault="00E90FA0" w:rsidP="004A468A">
      <w:pPr>
        <w:spacing w:after="0" w:line="360" w:lineRule="auto"/>
        <w:ind w:left="567" w:right="567"/>
        <w:contextualSpacing/>
        <w:jc w:val="both"/>
        <w:rPr>
          <w:rFonts w:ascii="Palatino Linotype" w:hAnsi="Palatino Linotype"/>
          <w:b/>
          <w:i/>
          <w:sz w:val="24"/>
          <w:szCs w:val="24"/>
        </w:rPr>
      </w:pPr>
      <w:r w:rsidRPr="004A468A">
        <w:rPr>
          <w:rFonts w:ascii="Palatino Linotype" w:hAnsi="Palatino Linotype"/>
          <w:b/>
          <w:i/>
          <w:sz w:val="24"/>
          <w:szCs w:val="24"/>
        </w:rPr>
        <w:t xml:space="preserve">INGRESOS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EFECTIVO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lastRenderedPageBreak/>
        <w:t xml:space="preserve">1. </w:t>
      </w:r>
      <w:r w:rsidRPr="004A468A">
        <w:rPr>
          <w:rFonts w:ascii="Palatino Linotype" w:hAnsi="Palatino Linotype"/>
          <w:b/>
          <w:i/>
          <w:sz w:val="24"/>
          <w:szCs w:val="24"/>
        </w:rPr>
        <w:t>El tesorero o equivalente debe acreditar al personal autorizado asignándole una clave de acceso a las cajas</w:t>
      </w:r>
      <w:r w:rsidRPr="004A468A">
        <w:rPr>
          <w:rFonts w:ascii="Palatino Linotype" w:hAnsi="Palatino Linotype"/>
          <w:i/>
          <w:sz w:val="24"/>
          <w:szCs w:val="24"/>
        </w:rPr>
        <w:t xml:space="preserve">, en el caso que cuenten con este recurso;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2. </w:t>
      </w:r>
      <w:r w:rsidRPr="004A468A">
        <w:rPr>
          <w:rFonts w:ascii="Palatino Linotype" w:hAnsi="Palatino Linotype"/>
          <w:b/>
          <w:i/>
          <w:sz w:val="24"/>
          <w:szCs w:val="24"/>
          <w:u w:val="single"/>
        </w:rPr>
        <w:t>El tesorero o equivalente debe depositar íntegra y diariamente los ingresos recaudados de la entidad fiscalizable municipal, en la cuenta bancaria de recursos propios correspondiente</w:t>
      </w:r>
      <w:r w:rsidRPr="004A468A">
        <w:rPr>
          <w:rFonts w:ascii="Palatino Linotype" w:hAnsi="Palatino Linotype"/>
          <w:i/>
          <w:sz w:val="24"/>
          <w:szCs w:val="24"/>
        </w:rPr>
        <w:t xml:space="preserve">, cuando se cuente con institución bancaria en la localidad. </w:t>
      </w:r>
      <w:r w:rsidRPr="004A468A">
        <w:rPr>
          <w:rFonts w:ascii="Palatino Linotype" w:hAnsi="Palatino Linotype"/>
          <w:b/>
          <w:i/>
          <w:sz w:val="24"/>
          <w:szCs w:val="24"/>
        </w:rPr>
        <w:t>En caso de no contar con ésta, el depósito deberá realizarse a más tardar al tercer día hábil de aquel en que se recaudó</w:t>
      </w:r>
      <w:r w:rsidRPr="004A468A">
        <w:rPr>
          <w:rFonts w:ascii="Palatino Linotype" w:hAnsi="Palatino Linotype"/>
          <w:i/>
          <w:sz w:val="24"/>
          <w:szCs w:val="24"/>
        </w:rPr>
        <w:t xml:space="preserve">.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3. El tesorero o equivalente debe resguardar en un lugar seguro como bóveda, caja fuerte, archivero con llave, u otros similares, todos los documentos de valor tales como efectivo, cheques, recibos oficiales, fianzas, pólizas de seguro así como claves, dispositivos electrónicos bancarios (</w:t>
      </w:r>
      <w:proofErr w:type="spellStart"/>
      <w:r w:rsidRPr="004A468A">
        <w:rPr>
          <w:rFonts w:ascii="Palatino Linotype" w:hAnsi="Palatino Linotype"/>
          <w:i/>
          <w:sz w:val="24"/>
          <w:szCs w:val="24"/>
        </w:rPr>
        <w:t>token</w:t>
      </w:r>
      <w:proofErr w:type="spellEnd"/>
      <w:r w:rsidRPr="004A468A">
        <w:rPr>
          <w:rFonts w:ascii="Palatino Linotype" w:hAnsi="Palatino Linotype"/>
          <w:i/>
          <w:sz w:val="24"/>
          <w:szCs w:val="24"/>
        </w:rPr>
        <w:t xml:space="preserve">) u otros, nombrando a un responsable de la custodia de éstos.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4. El presidente y tesorero o equivalente deben abstenerse de autorizar y disponer del efectivo que se haya ingresado a través de las cajas recaudadoras de la tesorería por concepto de ingresos municipales, para ser destinado para pago de gastos, cambio de cheques, préstamos personales u otros similares. Lo propio </w:t>
      </w:r>
      <w:proofErr w:type="gramStart"/>
      <w:r w:rsidRPr="004A468A">
        <w:rPr>
          <w:rFonts w:ascii="Palatino Linotype" w:hAnsi="Palatino Linotype"/>
          <w:i/>
          <w:sz w:val="24"/>
          <w:szCs w:val="24"/>
        </w:rPr>
        <w:t>harán</w:t>
      </w:r>
      <w:proofErr w:type="gramEnd"/>
      <w:r w:rsidRPr="004A468A">
        <w:rPr>
          <w:rFonts w:ascii="Palatino Linotype" w:hAnsi="Palatino Linotype"/>
          <w:i/>
          <w:sz w:val="24"/>
          <w:szCs w:val="24"/>
        </w:rPr>
        <w:t xml:space="preserve"> en el ámbito de su respectiva competencia los servidores públicos de los organismos públicos descentralizados y fideicomisos públicos.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lastRenderedPageBreak/>
        <w:t xml:space="preserve">5. </w:t>
      </w:r>
      <w:r w:rsidRPr="004A468A">
        <w:rPr>
          <w:rFonts w:ascii="Palatino Linotype" w:hAnsi="Palatino Linotype"/>
          <w:b/>
          <w:i/>
          <w:sz w:val="24"/>
          <w:szCs w:val="24"/>
        </w:rPr>
        <w:t xml:space="preserve">El </w:t>
      </w:r>
      <w:r w:rsidRPr="004A468A">
        <w:rPr>
          <w:rFonts w:ascii="Palatino Linotype" w:hAnsi="Palatino Linotype"/>
          <w:b/>
          <w:i/>
          <w:sz w:val="24"/>
          <w:szCs w:val="24"/>
          <w:u w:val="single"/>
        </w:rPr>
        <w:t>tesorero o equivalente debe designar al responsable del sistema de recaudación</w:t>
      </w:r>
      <w:r w:rsidRPr="004A468A">
        <w:rPr>
          <w:rFonts w:ascii="Palatino Linotype" w:hAnsi="Palatino Linotype"/>
          <w:i/>
          <w:sz w:val="24"/>
          <w:szCs w:val="24"/>
        </w:rPr>
        <w:t xml:space="preserve">, y </w:t>
      </w:r>
      <w:r w:rsidRPr="004A468A">
        <w:rPr>
          <w:rFonts w:ascii="Palatino Linotype" w:hAnsi="Palatino Linotype"/>
          <w:b/>
          <w:i/>
          <w:sz w:val="24"/>
          <w:szCs w:val="24"/>
          <w:u w:val="single"/>
        </w:rPr>
        <w:t>deberá verificar que el cálculo de las contribuciones y demás ingresos</w:t>
      </w:r>
      <w:r w:rsidRPr="004A468A">
        <w:rPr>
          <w:rFonts w:ascii="Palatino Linotype" w:hAnsi="Palatino Linotype"/>
          <w:i/>
          <w:sz w:val="24"/>
          <w:szCs w:val="24"/>
        </w:rPr>
        <w:t xml:space="preserve">, </w:t>
      </w:r>
      <w:r w:rsidRPr="004A468A">
        <w:rPr>
          <w:rFonts w:ascii="Palatino Linotype" w:hAnsi="Palatino Linotype"/>
          <w:b/>
          <w:i/>
          <w:sz w:val="24"/>
          <w:szCs w:val="24"/>
        </w:rPr>
        <w:t>se realice conforme a las disposiciones legales vigentes</w:t>
      </w:r>
      <w:r w:rsidRPr="004A468A">
        <w:rPr>
          <w:rFonts w:ascii="Palatino Linotype" w:hAnsi="Palatino Linotype"/>
          <w:i/>
          <w:sz w:val="24"/>
          <w:szCs w:val="24"/>
        </w:rPr>
        <w:t xml:space="preserve">;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6</w:t>
      </w:r>
      <w:r w:rsidRPr="004A468A">
        <w:rPr>
          <w:rFonts w:ascii="Palatino Linotype" w:hAnsi="Palatino Linotype"/>
          <w:b/>
          <w:i/>
          <w:sz w:val="24"/>
          <w:szCs w:val="24"/>
          <w:u w:val="single"/>
        </w:rPr>
        <w:t>. El tesorero o equivalente debe verificar que el efectivo recaudado, ingresen a la hacienda pública municipal,</w:t>
      </w:r>
      <w:r w:rsidRPr="004A468A">
        <w:rPr>
          <w:rFonts w:ascii="Palatino Linotype" w:hAnsi="Palatino Linotype"/>
          <w:i/>
          <w:sz w:val="24"/>
          <w:szCs w:val="24"/>
        </w:rPr>
        <w:t xml:space="preserve"> siendo que estos sean </w:t>
      </w:r>
      <w:r w:rsidRPr="004A468A">
        <w:rPr>
          <w:rFonts w:ascii="Palatino Linotype" w:hAnsi="Palatino Linotype"/>
          <w:b/>
          <w:i/>
          <w:sz w:val="24"/>
          <w:szCs w:val="24"/>
        </w:rPr>
        <w:t xml:space="preserve">recibidos a través de las cajas recaudadoras o mediante los medios autorizados </w:t>
      </w:r>
      <w:r w:rsidRPr="004A468A">
        <w:rPr>
          <w:rFonts w:ascii="Palatino Linotype" w:hAnsi="Palatino Linotype"/>
          <w:i/>
          <w:sz w:val="24"/>
          <w:szCs w:val="24"/>
        </w:rPr>
        <w:t xml:space="preserve">por la ley, tales como </w:t>
      </w:r>
      <w:r w:rsidRPr="004A468A">
        <w:rPr>
          <w:rFonts w:ascii="Palatino Linotype" w:hAnsi="Palatino Linotype"/>
          <w:b/>
          <w:i/>
          <w:sz w:val="24"/>
          <w:szCs w:val="24"/>
        </w:rPr>
        <w:t>transferencias bancarias o en instituciones</w:t>
      </w:r>
      <w:r w:rsidRPr="004A468A">
        <w:rPr>
          <w:rFonts w:ascii="Palatino Linotype" w:hAnsi="Palatino Linotype"/>
          <w:i/>
          <w:sz w:val="24"/>
          <w:szCs w:val="24"/>
        </w:rPr>
        <w:t xml:space="preserve"> de banca múltiple o en las oficinas que la entidad fiscalizable municipal designe.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7. </w:t>
      </w:r>
      <w:r w:rsidRPr="004A468A">
        <w:rPr>
          <w:rFonts w:ascii="Palatino Linotype" w:hAnsi="Palatino Linotype"/>
          <w:b/>
          <w:i/>
          <w:sz w:val="24"/>
          <w:szCs w:val="24"/>
        </w:rPr>
        <w:t>El presidente y quien presida el órgano máximo de gobierno en los organismos públicos descentralizados</w:t>
      </w:r>
      <w:r w:rsidRPr="004A468A">
        <w:rPr>
          <w:rFonts w:ascii="Palatino Linotype" w:hAnsi="Palatino Linotype"/>
          <w:i/>
          <w:sz w:val="24"/>
          <w:szCs w:val="24"/>
        </w:rPr>
        <w:t xml:space="preserve"> y fideicomisos públicos de carácter municipal, debe designar al responsable de expedir por cada unidad ejecutora la orden de pago correspondiente, con el propósito de que la tesorería reciba el pago de créditos fiscales, misma que será canjeada por el recibo oficial al realizar su pago según sea el caso.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b/>
          <w:i/>
          <w:sz w:val="24"/>
          <w:szCs w:val="24"/>
          <w:u w:val="single"/>
        </w:rPr>
      </w:pPr>
      <w:r w:rsidRPr="004A468A">
        <w:rPr>
          <w:rFonts w:ascii="Palatino Linotype" w:hAnsi="Palatino Linotype"/>
          <w:b/>
          <w:i/>
          <w:sz w:val="24"/>
          <w:szCs w:val="24"/>
          <w:u w:val="single"/>
        </w:rPr>
        <w:t xml:space="preserve">8. El tesorero o equivalente debe designar al responsable de elaborar un concentrado de los cortes de caja por recaudación diaria, soportándolo con fotocopia de la ficha de depósito, revisados y firmados por los responsables;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9. </w:t>
      </w:r>
      <w:r w:rsidRPr="004A468A">
        <w:rPr>
          <w:rFonts w:ascii="Palatino Linotype" w:hAnsi="Palatino Linotype"/>
          <w:b/>
          <w:i/>
          <w:sz w:val="24"/>
          <w:szCs w:val="24"/>
          <w:u w:val="single"/>
        </w:rPr>
        <w:t>El síndico, debe revisar y firmar diariamente los cortes de caja,</w:t>
      </w:r>
      <w:r w:rsidRPr="004A468A">
        <w:rPr>
          <w:rFonts w:ascii="Palatino Linotype" w:hAnsi="Palatino Linotype"/>
          <w:i/>
          <w:sz w:val="24"/>
          <w:szCs w:val="24"/>
        </w:rPr>
        <w:t xml:space="preserve"> en el caso de formas valoradas o valorables, éste debe realizar una revisión mensual al inventario observando las acciones siguientes: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a) Verificar que estén afianzados los servidores públicos que conforme a los Criterios Generales y Políticas de Operación para la Contratación de Fianzas de los Servidores Públicos Municipales del Estado de México, </w:t>
      </w:r>
      <w:r w:rsidRPr="004A468A">
        <w:rPr>
          <w:rFonts w:ascii="Palatino Linotype" w:hAnsi="Palatino Linotype"/>
          <w:b/>
          <w:i/>
          <w:sz w:val="24"/>
          <w:szCs w:val="24"/>
        </w:rPr>
        <w:t>deban estarlo con la finalidad de que esté resguardado el ingreso municipal</w:t>
      </w:r>
      <w:r w:rsidRPr="004A468A">
        <w:rPr>
          <w:rFonts w:ascii="Palatino Linotype" w:hAnsi="Palatino Linotype"/>
          <w:i/>
          <w:sz w:val="24"/>
          <w:szCs w:val="24"/>
        </w:rPr>
        <w:t>.</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 b) </w:t>
      </w:r>
      <w:r w:rsidRPr="004A468A">
        <w:rPr>
          <w:rFonts w:ascii="Palatino Linotype" w:hAnsi="Palatino Linotype"/>
          <w:b/>
          <w:i/>
          <w:sz w:val="24"/>
          <w:szCs w:val="24"/>
        </w:rPr>
        <w:t>Cotejar las series y folios de los recibos oficiales de pago</w:t>
      </w:r>
      <w:r w:rsidRPr="004A468A">
        <w:rPr>
          <w:rFonts w:ascii="Palatino Linotype" w:hAnsi="Palatino Linotype"/>
          <w:i/>
          <w:sz w:val="24"/>
          <w:szCs w:val="24"/>
        </w:rPr>
        <w:t xml:space="preserve">, que se deberán detallar en las </w:t>
      </w:r>
      <w:r w:rsidRPr="004A468A">
        <w:rPr>
          <w:rFonts w:ascii="Palatino Linotype" w:hAnsi="Palatino Linotype"/>
          <w:b/>
          <w:i/>
          <w:sz w:val="24"/>
          <w:szCs w:val="24"/>
        </w:rPr>
        <w:t>facturas expedidas por el proveedor</w:t>
      </w:r>
      <w:r w:rsidRPr="004A468A">
        <w:rPr>
          <w:rFonts w:ascii="Palatino Linotype" w:hAnsi="Palatino Linotype"/>
          <w:i/>
          <w:sz w:val="24"/>
          <w:szCs w:val="24"/>
        </w:rPr>
        <w:t xml:space="preserve"> que elaboró éstos, </w:t>
      </w:r>
      <w:r w:rsidRPr="004A468A">
        <w:rPr>
          <w:rFonts w:ascii="Palatino Linotype" w:hAnsi="Palatino Linotype"/>
          <w:b/>
          <w:i/>
          <w:sz w:val="24"/>
          <w:szCs w:val="24"/>
        </w:rPr>
        <w:t>contra los recibos oficiales de ingresos originales entregados</w:t>
      </w:r>
      <w:r w:rsidRPr="004A468A">
        <w:rPr>
          <w:rFonts w:ascii="Palatino Linotype" w:hAnsi="Palatino Linotype"/>
          <w:i/>
          <w:sz w:val="24"/>
          <w:szCs w:val="24"/>
        </w:rPr>
        <w:t xml:space="preserve"> a la entidad fiscalizable municipal, con la finalidad de verificar que no existan faltantes, en caso de existir, se deberá levantar el acta administrativa con auxilio del contralor o su equivalente y solicitar al proveedor los folios faltantes o su respectiva aclaración;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c) </w:t>
      </w:r>
      <w:r w:rsidRPr="004A468A">
        <w:rPr>
          <w:rFonts w:ascii="Palatino Linotype" w:hAnsi="Palatino Linotype"/>
          <w:b/>
          <w:i/>
          <w:sz w:val="24"/>
          <w:szCs w:val="24"/>
        </w:rPr>
        <w:t>Realizar diariamente la conciliación de folios y series de los recibos oficiales de pago utilizados y sin utiliza</w:t>
      </w:r>
      <w:r w:rsidRPr="004A468A">
        <w:rPr>
          <w:rFonts w:ascii="Palatino Linotype" w:hAnsi="Palatino Linotype"/>
          <w:i/>
          <w:sz w:val="24"/>
          <w:szCs w:val="24"/>
        </w:rPr>
        <w:t xml:space="preserve">r, contra los folios y series impresos facturados; estas acciones deben realizarse con las demás formas valoradas y valorables que maneje la entidad fiscalizable municipal; </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10. Del punto anterior, </w:t>
      </w:r>
      <w:r w:rsidRPr="004A468A">
        <w:rPr>
          <w:rFonts w:ascii="Palatino Linotype" w:hAnsi="Palatino Linotype"/>
          <w:b/>
          <w:i/>
          <w:sz w:val="24"/>
          <w:szCs w:val="24"/>
        </w:rPr>
        <w:t>el síndico deberá determinar los faltantes y/o sobrantes dando el seguimiento adecuado</w:t>
      </w:r>
      <w:r w:rsidRPr="004A468A">
        <w:rPr>
          <w:rFonts w:ascii="Palatino Linotype" w:hAnsi="Palatino Linotype"/>
          <w:i/>
          <w:sz w:val="24"/>
          <w:szCs w:val="24"/>
        </w:rPr>
        <w:t>, debiendo turnarlas de inmediato al titular del órgano de control interno para que proceda en términos de ley.</w:t>
      </w:r>
    </w:p>
    <w:p w:rsidR="00E90FA0" w:rsidRPr="004A468A" w:rsidRDefault="00E90FA0" w:rsidP="004A468A">
      <w:pPr>
        <w:spacing w:after="0" w:line="360" w:lineRule="auto"/>
        <w:ind w:left="567" w:right="567"/>
        <w:contextualSpacing/>
        <w:jc w:val="both"/>
        <w:rPr>
          <w:rFonts w:ascii="Palatino Linotype" w:hAnsi="Palatino Linotype"/>
          <w:i/>
          <w:sz w:val="24"/>
          <w:szCs w:val="24"/>
        </w:rPr>
      </w:pPr>
    </w:p>
    <w:p w:rsidR="00E90FA0" w:rsidRPr="004A468A" w:rsidRDefault="00E90FA0"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i/>
          <w:sz w:val="24"/>
          <w:szCs w:val="24"/>
        </w:rPr>
        <w:t xml:space="preserve">Lo propio hará en el ámbito de su respectiva competencia el servidor público que tenga asignada la atribución de vigilar que el manejo y administración de los recursos que </w:t>
      </w:r>
      <w:r w:rsidRPr="004A468A">
        <w:rPr>
          <w:rFonts w:ascii="Palatino Linotype" w:hAnsi="Palatino Linotype"/>
          <w:i/>
          <w:sz w:val="24"/>
          <w:szCs w:val="24"/>
        </w:rPr>
        <w:lastRenderedPageBreak/>
        <w:t>conforman el patrimonio de los organismos públicos descentralizados y fideicomisos públicos de carácter municipal, se realice conforme a las disposiciones legales aplicables.</w:t>
      </w:r>
    </w:p>
    <w:p w:rsidR="00F66813" w:rsidRPr="004A468A" w:rsidRDefault="00F66813" w:rsidP="004A468A">
      <w:pPr>
        <w:spacing w:after="0" w:line="360" w:lineRule="auto"/>
        <w:ind w:left="567" w:right="567"/>
        <w:contextualSpacing/>
        <w:jc w:val="both"/>
        <w:rPr>
          <w:rFonts w:ascii="Palatino Linotype" w:hAnsi="Palatino Linotype"/>
          <w:i/>
          <w:sz w:val="24"/>
          <w:szCs w:val="24"/>
        </w:rPr>
      </w:pPr>
    </w:p>
    <w:p w:rsidR="00125137" w:rsidRPr="004A468A" w:rsidRDefault="00125137" w:rsidP="004A468A">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A468A">
        <w:rPr>
          <w:rFonts w:ascii="Palatino Linotype" w:eastAsia="MS Mincho" w:hAnsi="Palatino Linotype" w:cstheme="majorBidi"/>
          <w:sz w:val="24"/>
          <w:szCs w:val="24"/>
          <w:lang w:val="es-ES_tradnl" w:eastAsia="es-ES"/>
        </w:rPr>
        <w:t xml:space="preserve">De lo anterior, se puede observar que corresponde al Tesorero Municipal el designar al responsable de elaborar un concentrado de los cortes de caja por la recaudación diaria que se lleva a cabo, asimismo los cortes deberá de estar soportados con la fotocopia de la ficha de depósito. Luego entonces, resulta evidente que el </w:t>
      </w:r>
      <w:r w:rsidRPr="004A468A">
        <w:rPr>
          <w:rFonts w:ascii="Palatino Linotype" w:eastAsia="MS Mincho" w:hAnsi="Palatino Linotype" w:cstheme="majorBidi"/>
          <w:b/>
          <w:sz w:val="24"/>
          <w:szCs w:val="24"/>
          <w:lang w:val="es-ES_tradnl" w:eastAsia="es-ES"/>
        </w:rPr>
        <w:t>SUJETO OBLIGADO</w:t>
      </w:r>
      <w:r w:rsidRPr="004A468A">
        <w:rPr>
          <w:rFonts w:ascii="Palatino Linotype" w:eastAsia="MS Mincho" w:hAnsi="Palatino Linotype" w:cstheme="majorBidi"/>
          <w:sz w:val="24"/>
          <w:szCs w:val="24"/>
          <w:lang w:val="es-ES_tradnl" w:eastAsia="es-ES"/>
        </w:rPr>
        <w:t xml:space="preserve"> puede hacer entrega de la información requerida a la fecha solicitada, en razón de que la recaudación de ingresos diarios se lleva a cabo de manera diaria.</w:t>
      </w:r>
    </w:p>
    <w:p w:rsidR="00C3137A" w:rsidRPr="004A468A" w:rsidRDefault="00170E66" w:rsidP="004A468A">
      <w:pPr>
        <w:pStyle w:val="Ttulo1"/>
        <w:spacing w:line="360" w:lineRule="auto"/>
        <w:rPr>
          <w:rFonts w:ascii="Palatino Linotype" w:eastAsiaTheme="minorEastAsia" w:hAnsi="Palatino Linotype"/>
          <w:b/>
          <w:color w:val="auto"/>
          <w:sz w:val="24"/>
          <w:szCs w:val="24"/>
          <w:lang w:val="es-ES_tradnl" w:eastAsia="es-ES"/>
        </w:rPr>
      </w:pPr>
      <w:bookmarkStart w:id="78" w:name="_Toc27136624"/>
      <w:r w:rsidRPr="004A468A">
        <w:rPr>
          <w:rFonts w:ascii="Palatino Linotype" w:eastAsiaTheme="minorEastAsia" w:hAnsi="Palatino Linotype"/>
          <w:b/>
          <w:color w:val="auto"/>
          <w:sz w:val="24"/>
          <w:szCs w:val="24"/>
          <w:lang w:val="es-ES_tradnl" w:eastAsia="es-ES"/>
        </w:rPr>
        <w:t xml:space="preserve">c. </w:t>
      </w:r>
      <w:r w:rsidR="00125137" w:rsidRPr="004A468A">
        <w:rPr>
          <w:rFonts w:ascii="Palatino Linotype" w:eastAsiaTheme="minorEastAsia" w:hAnsi="Palatino Linotype"/>
          <w:b/>
          <w:color w:val="auto"/>
          <w:sz w:val="24"/>
          <w:szCs w:val="24"/>
          <w:lang w:val="es-ES_tradnl" w:eastAsia="es-ES"/>
        </w:rPr>
        <w:t xml:space="preserve">De </w:t>
      </w:r>
      <w:r w:rsidRPr="004A468A">
        <w:rPr>
          <w:rFonts w:ascii="Palatino Linotype" w:eastAsiaTheme="minorEastAsia" w:hAnsi="Palatino Linotype"/>
          <w:b/>
          <w:color w:val="auto"/>
          <w:sz w:val="24"/>
          <w:szCs w:val="24"/>
          <w:lang w:val="es-ES_tradnl" w:eastAsia="es-ES"/>
        </w:rPr>
        <w:t>las actividades</w:t>
      </w:r>
      <w:r w:rsidR="00125137" w:rsidRPr="004A468A">
        <w:rPr>
          <w:rFonts w:ascii="Palatino Linotype" w:eastAsiaTheme="minorEastAsia" w:hAnsi="Palatino Linotype"/>
          <w:b/>
          <w:color w:val="auto"/>
          <w:sz w:val="24"/>
          <w:szCs w:val="24"/>
          <w:lang w:val="es-ES_tradnl" w:eastAsia="es-ES"/>
        </w:rPr>
        <w:t xml:space="preserve"> que desempeñan los servidores públicos.</w:t>
      </w:r>
      <w:bookmarkEnd w:id="78"/>
    </w:p>
    <w:p w:rsidR="00125137" w:rsidRPr="004A468A" w:rsidRDefault="00125137" w:rsidP="004A468A">
      <w:pPr>
        <w:spacing w:after="0" w:line="360" w:lineRule="auto"/>
        <w:contextualSpacing/>
        <w:jc w:val="both"/>
        <w:rPr>
          <w:rFonts w:ascii="Palatino Linotype" w:eastAsiaTheme="minorEastAsia" w:hAnsi="Palatino Linotype" w:cs="Arial"/>
          <w:sz w:val="24"/>
          <w:szCs w:val="24"/>
          <w:lang w:val="es-ES_tradnl" w:eastAsia="es-ES"/>
        </w:rPr>
      </w:pPr>
    </w:p>
    <w:p w:rsidR="00831614" w:rsidRPr="004A468A" w:rsidRDefault="0098400D"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Del requerimiento relativo al </w:t>
      </w:r>
      <w:r w:rsidRPr="004A468A">
        <w:rPr>
          <w:rFonts w:ascii="Palatino Linotype" w:eastAsiaTheme="minorEastAsia" w:hAnsi="Palatino Linotype" w:cs="Arial"/>
          <w:i/>
          <w:sz w:val="24"/>
          <w:szCs w:val="24"/>
          <w:u w:val="single"/>
          <w:lang w:eastAsia="es-ES"/>
        </w:rPr>
        <w:t>soporte o evidencia</w:t>
      </w:r>
      <w:r w:rsidRPr="004A468A">
        <w:rPr>
          <w:rFonts w:ascii="Palatino Linotype" w:eastAsiaTheme="minorEastAsia" w:hAnsi="Palatino Linotype" w:cs="Arial"/>
          <w:i/>
          <w:sz w:val="24"/>
          <w:szCs w:val="24"/>
          <w:lang w:eastAsia="es-ES"/>
        </w:rPr>
        <w:t xml:space="preserve"> de la labor que desempeñaba el arquitecto … durante la administraciones de 2010- 2015</w:t>
      </w:r>
      <w:r w:rsidRPr="004A468A">
        <w:rPr>
          <w:rFonts w:ascii="Palatino Linotype" w:eastAsiaTheme="minorEastAsia" w:hAnsi="Palatino Linotype" w:cs="Arial"/>
          <w:sz w:val="24"/>
          <w:szCs w:val="24"/>
          <w:lang w:eastAsia="es-ES"/>
        </w:rPr>
        <w:t xml:space="preserve">, correspondiente a la solicitud número </w:t>
      </w:r>
      <w:r w:rsidR="008874BC" w:rsidRPr="004A468A">
        <w:rPr>
          <w:rFonts w:ascii="Palatino Linotype" w:eastAsia="Times New Roman" w:hAnsi="Palatino Linotype" w:cs="Arial"/>
          <w:b/>
          <w:sz w:val="24"/>
          <w:szCs w:val="24"/>
          <w:lang w:val="es-ES" w:eastAsia="es-ES"/>
        </w:rPr>
        <w:t>00109</w:t>
      </w:r>
      <w:r w:rsidRPr="004A468A">
        <w:rPr>
          <w:rFonts w:ascii="Palatino Linotype" w:eastAsia="Times New Roman" w:hAnsi="Palatino Linotype" w:cs="Arial"/>
          <w:b/>
          <w:sz w:val="24"/>
          <w:szCs w:val="24"/>
          <w:lang w:val="es-ES" w:eastAsia="es-ES"/>
        </w:rPr>
        <w:t xml:space="preserve">/IXTASAL/IP/RR/2019, el SUJETO OBLIGADO </w:t>
      </w:r>
      <w:r w:rsidR="008874BC" w:rsidRPr="004A468A">
        <w:rPr>
          <w:rFonts w:ascii="Palatino Linotype" w:eastAsia="Times New Roman" w:hAnsi="Palatino Linotype" w:cs="Arial"/>
          <w:sz w:val="24"/>
          <w:szCs w:val="24"/>
          <w:lang w:val="es-ES" w:eastAsia="es-ES"/>
        </w:rPr>
        <w:t xml:space="preserve">informó a través del Director de OPDAPAS que la información no existe, el resto de áreas administrativas </w:t>
      </w:r>
      <w:r w:rsidR="008874BC" w:rsidRPr="004A468A">
        <w:rPr>
          <w:rFonts w:ascii="Palatino Linotype" w:eastAsia="Times New Roman" w:hAnsi="Palatino Linotype" w:cs="Arial"/>
          <w:b/>
          <w:sz w:val="24"/>
          <w:szCs w:val="24"/>
          <w:lang w:val="es-ES" w:eastAsia="es-ES"/>
        </w:rPr>
        <w:t xml:space="preserve"> </w:t>
      </w:r>
      <w:r w:rsidRPr="004A468A">
        <w:rPr>
          <w:rFonts w:ascii="Palatino Linotype" w:eastAsia="Times New Roman" w:hAnsi="Palatino Linotype" w:cs="Arial"/>
          <w:sz w:val="24"/>
          <w:szCs w:val="24"/>
          <w:lang w:val="es-ES" w:eastAsia="es-ES"/>
        </w:rPr>
        <w:t>fue</w:t>
      </w:r>
      <w:r w:rsidR="008874BC" w:rsidRPr="004A468A">
        <w:rPr>
          <w:rFonts w:ascii="Palatino Linotype" w:eastAsia="Times New Roman" w:hAnsi="Palatino Linotype" w:cs="Arial"/>
          <w:sz w:val="24"/>
          <w:szCs w:val="24"/>
          <w:lang w:val="es-ES" w:eastAsia="es-ES"/>
        </w:rPr>
        <w:t>ron</w:t>
      </w:r>
      <w:r w:rsidRPr="004A468A">
        <w:rPr>
          <w:rFonts w:ascii="Palatino Linotype" w:eastAsia="Times New Roman" w:hAnsi="Palatino Linotype" w:cs="Arial"/>
          <w:sz w:val="24"/>
          <w:szCs w:val="24"/>
          <w:lang w:val="es-ES" w:eastAsia="es-ES"/>
        </w:rPr>
        <w:t xml:space="preserve"> omiso</w:t>
      </w:r>
      <w:r w:rsidR="008874BC" w:rsidRPr="004A468A">
        <w:rPr>
          <w:rFonts w:ascii="Palatino Linotype" w:eastAsia="Times New Roman" w:hAnsi="Palatino Linotype" w:cs="Arial"/>
          <w:sz w:val="24"/>
          <w:szCs w:val="24"/>
          <w:lang w:val="es-ES" w:eastAsia="es-ES"/>
        </w:rPr>
        <w:t>s</w:t>
      </w:r>
      <w:r w:rsidRPr="004A468A">
        <w:rPr>
          <w:rFonts w:ascii="Palatino Linotype" w:eastAsia="Times New Roman" w:hAnsi="Palatino Linotype" w:cs="Arial"/>
          <w:sz w:val="24"/>
          <w:szCs w:val="24"/>
          <w:lang w:val="es-ES" w:eastAsia="es-ES"/>
        </w:rPr>
        <w:t xml:space="preserve"> en hacer pronunciamiento al respecto; sin embargo, de acuerdo a lo contenido al catálogo de obligaciones de trasparencia común, establecidas en el artículo 92 fracción </w:t>
      </w:r>
      <w:r w:rsidR="00831614" w:rsidRPr="004A468A">
        <w:rPr>
          <w:rFonts w:ascii="Palatino Linotype" w:eastAsia="Times New Roman" w:hAnsi="Palatino Linotype" w:cs="Arial"/>
          <w:sz w:val="24"/>
          <w:szCs w:val="24"/>
          <w:lang w:val="es-ES" w:eastAsia="es-ES"/>
        </w:rPr>
        <w:t>II refiere lo siguiente:</w:t>
      </w:r>
    </w:p>
    <w:p w:rsidR="00831614" w:rsidRPr="004A468A" w:rsidRDefault="00831614" w:rsidP="004A468A">
      <w:pPr>
        <w:spacing w:after="0" w:line="360" w:lineRule="auto"/>
        <w:contextualSpacing/>
        <w:jc w:val="both"/>
        <w:rPr>
          <w:rFonts w:ascii="Palatino Linotype" w:eastAsia="Times New Roman" w:hAnsi="Palatino Linotype" w:cs="Arial"/>
          <w:sz w:val="24"/>
          <w:szCs w:val="24"/>
          <w:lang w:eastAsia="es-ES"/>
        </w:rPr>
      </w:pPr>
    </w:p>
    <w:p w:rsidR="00831614" w:rsidRPr="004A468A" w:rsidRDefault="00831614" w:rsidP="004A468A">
      <w:pPr>
        <w:spacing w:after="0" w:line="360" w:lineRule="auto"/>
        <w:ind w:left="567" w:right="567"/>
        <w:contextualSpacing/>
        <w:jc w:val="both"/>
        <w:rPr>
          <w:rFonts w:ascii="Palatino Linotype" w:eastAsia="Times New Roman" w:hAnsi="Palatino Linotype" w:cs="Arial"/>
          <w:i/>
          <w:sz w:val="24"/>
          <w:szCs w:val="24"/>
          <w:lang w:eastAsia="es-ES"/>
        </w:rPr>
      </w:pPr>
      <w:r w:rsidRPr="004A468A">
        <w:rPr>
          <w:rFonts w:ascii="Palatino Linotype" w:eastAsia="Times New Roman" w:hAnsi="Palatino Linotype" w:cs="Arial"/>
          <w:b/>
          <w:i/>
          <w:sz w:val="24"/>
          <w:szCs w:val="24"/>
          <w:lang w:eastAsia="es-ES"/>
        </w:rPr>
        <w:t>Artículo 92. Los sujetos obligados deberán poner a disposición del público</w:t>
      </w:r>
      <w:r w:rsidRPr="004A468A">
        <w:rPr>
          <w:rFonts w:ascii="Palatino Linotype" w:eastAsia="Times New Roman" w:hAnsi="Palatino Linotype" w:cs="Arial"/>
          <w:i/>
          <w:sz w:val="24"/>
          <w:szCs w:val="24"/>
          <w:lang w:eastAsia="es-ES"/>
        </w:rPr>
        <w:t xml:space="preserve"> de manera permanente y actualizada de forma sencilla, precisa y entendible, en los respectivos medios electrónicos, de acuerdo con sus facultades, atribuciones, funciones </w:t>
      </w:r>
      <w:r w:rsidRPr="004A468A">
        <w:rPr>
          <w:rFonts w:ascii="Palatino Linotype" w:eastAsia="Times New Roman" w:hAnsi="Palatino Linotype" w:cs="Arial"/>
          <w:i/>
          <w:sz w:val="24"/>
          <w:szCs w:val="24"/>
          <w:lang w:eastAsia="es-ES"/>
        </w:rPr>
        <w:lastRenderedPageBreak/>
        <w:t>u objeto social, según corresponda, la información, por lo menos, de los temas, documentos y políticas que a continuación se señalan:</w:t>
      </w:r>
    </w:p>
    <w:p w:rsidR="00831614" w:rsidRPr="004A468A" w:rsidRDefault="00831614" w:rsidP="004A468A">
      <w:pPr>
        <w:spacing w:after="0" w:line="360" w:lineRule="auto"/>
        <w:ind w:left="567" w:right="567"/>
        <w:contextualSpacing/>
        <w:jc w:val="both"/>
        <w:rPr>
          <w:rFonts w:ascii="Palatino Linotype" w:eastAsia="Times New Roman" w:hAnsi="Palatino Linotype" w:cs="Arial"/>
          <w:i/>
          <w:sz w:val="24"/>
          <w:szCs w:val="24"/>
          <w:lang w:eastAsia="es-ES"/>
        </w:rPr>
      </w:pPr>
      <w:r w:rsidRPr="004A468A">
        <w:rPr>
          <w:rFonts w:ascii="Palatino Linotype" w:eastAsia="Times New Roman" w:hAnsi="Palatino Linotype" w:cs="Arial"/>
          <w:i/>
          <w:sz w:val="24"/>
          <w:szCs w:val="24"/>
          <w:lang w:eastAsia="es-ES"/>
        </w:rPr>
        <w:t>…</w:t>
      </w:r>
    </w:p>
    <w:p w:rsidR="00831614" w:rsidRPr="004A468A" w:rsidRDefault="00831614" w:rsidP="004A468A">
      <w:pPr>
        <w:spacing w:after="0" w:line="360" w:lineRule="auto"/>
        <w:ind w:left="567" w:right="567"/>
        <w:contextualSpacing/>
        <w:jc w:val="both"/>
        <w:rPr>
          <w:rFonts w:ascii="Palatino Linotype" w:hAnsi="Palatino Linotype"/>
          <w:i/>
          <w:sz w:val="24"/>
          <w:szCs w:val="24"/>
        </w:rPr>
      </w:pPr>
      <w:r w:rsidRPr="004A468A">
        <w:rPr>
          <w:rFonts w:ascii="Palatino Linotype" w:hAnsi="Palatino Linotype"/>
          <w:b/>
          <w:i/>
          <w:sz w:val="24"/>
          <w:szCs w:val="24"/>
        </w:rPr>
        <w:t>II. Su estructura orgánica completa</w:t>
      </w:r>
      <w:r w:rsidRPr="004A468A">
        <w:rPr>
          <w:rFonts w:ascii="Palatino Linotype" w:hAnsi="Palatino Linotype"/>
          <w:i/>
          <w:sz w:val="24"/>
          <w:szCs w:val="24"/>
        </w:rPr>
        <w:t xml:space="preserve">, </w:t>
      </w:r>
      <w:r w:rsidRPr="004A468A">
        <w:rPr>
          <w:rFonts w:ascii="Palatino Linotype" w:hAnsi="Palatino Linotype"/>
          <w:b/>
          <w:i/>
          <w:sz w:val="24"/>
          <w:szCs w:val="24"/>
        </w:rPr>
        <w:t xml:space="preserve">en un formato que permita vincular cada parte de la estructura, </w:t>
      </w:r>
      <w:r w:rsidRPr="004A468A">
        <w:rPr>
          <w:rFonts w:ascii="Palatino Linotype" w:hAnsi="Palatino Linotype"/>
          <w:b/>
          <w:i/>
          <w:sz w:val="24"/>
          <w:szCs w:val="24"/>
          <w:u w:val="single"/>
        </w:rPr>
        <w:t>las atribuciones y responsabilidades que le corresponden a cada servidor público</w:t>
      </w:r>
      <w:r w:rsidRPr="004A468A">
        <w:rPr>
          <w:rFonts w:ascii="Palatino Linotype" w:hAnsi="Palatino Linotype"/>
          <w:b/>
          <w:i/>
          <w:sz w:val="24"/>
          <w:szCs w:val="24"/>
        </w:rPr>
        <w:t xml:space="preserve">, </w:t>
      </w:r>
      <w:r w:rsidRPr="004A468A">
        <w:rPr>
          <w:rFonts w:ascii="Palatino Linotype" w:hAnsi="Palatino Linotype"/>
          <w:i/>
          <w:sz w:val="24"/>
          <w:szCs w:val="24"/>
        </w:rPr>
        <w:t xml:space="preserve">prestador de servicios profesionales o miembro de los sujetos obligados, de conformidad con las disposiciones jurídicas aplicables; </w:t>
      </w:r>
    </w:p>
    <w:p w:rsidR="00831614" w:rsidRPr="004A468A" w:rsidRDefault="00831614" w:rsidP="004A468A">
      <w:pPr>
        <w:spacing w:after="0" w:line="360" w:lineRule="auto"/>
        <w:ind w:left="567" w:right="567"/>
        <w:contextualSpacing/>
        <w:jc w:val="both"/>
        <w:rPr>
          <w:rFonts w:ascii="Palatino Linotype" w:hAnsi="Palatino Linotype"/>
          <w:i/>
          <w:sz w:val="24"/>
          <w:szCs w:val="24"/>
        </w:rPr>
      </w:pPr>
    </w:p>
    <w:p w:rsidR="00831614" w:rsidRPr="004A468A" w:rsidRDefault="00831614" w:rsidP="004A468A">
      <w:pPr>
        <w:spacing w:after="0" w:line="360" w:lineRule="auto"/>
        <w:ind w:left="567" w:right="567"/>
        <w:contextualSpacing/>
        <w:jc w:val="both"/>
        <w:rPr>
          <w:rFonts w:ascii="Palatino Linotype" w:hAnsi="Palatino Linotype"/>
          <w:b/>
          <w:i/>
          <w:sz w:val="24"/>
          <w:szCs w:val="24"/>
        </w:rPr>
      </w:pPr>
      <w:r w:rsidRPr="004A468A">
        <w:rPr>
          <w:rFonts w:ascii="Palatino Linotype" w:hAnsi="Palatino Linotype"/>
          <w:b/>
          <w:i/>
          <w:sz w:val="24"/>
          <w:szCs w:val="24"/>
        </w:rPr>
        <w:t>III. Las facultades de cada área;</w:t>
      </w:r>
    </w:p>
    <w:p w:rsidR="00831614" w:rsidRPr="004A468A" w:rsidRDefault="00831614" w:rsidP="004A468A">
      <w:pPr>
        <w:spacing w:after="0" w:line="360" w:lineRule="auto"/>
        <w:ind w:left="567" w:right="567"/>
        <w:contextualSpacing/>
        <w:jc w:val="both"/>
        <w:rPr>
          <w:rFonts w:ascii="Palatino Linotype" w:eastAsia="Times New Roman" w:hAnsi="Palatino Linotype" w:cs="Arial"/>
          <w:i/>
          <w:sz w:val="24"/>
          <w:szCs w:val="24"/>
          <w:lang w:eastAsia="es-ES"/>
        </w:rPr>
      </w:pPr>
      <w:r w:rsidRPr="004A468A">
        <w:rPr>
          <w:rFonts w:ascii="Palatino Linotype" w:hAnsi="Palatino Linotype"/>
          <w:i/>
          <w:sz w:val="24"/>
          <w:szCs w:val="24"/>
        </w:rPr>
        <w:t>….</w:t>
      </w:r>
    </w:p>
    <w:p w:rsidR="00C3137A" w:rsidRPr="004A468A" w:rsidRDefault="0098400D" w:rsidP="004A468A">
      <w:pPr>
        <w:spacing w:after="0" w:line="360" w:lineRule="auto"/>
        <w:contextualSpacing/>
        <w:jc w:val="both"/>
        <w:rPr>
          <w:rFonts w:ascii="Palatino Linotype" w:eastAsiaTheme="minorEastAsia" w:hAnsi="Palatino Linotype" w:cs="Arial"/>
          <w:i/>
          <w:sz w:val="24"/>
          <w:szCs w:val="24"/>
          <w:lang w:val="es-ES_tradnl" w:eastAsia="es-ES"/>
        </w:rPr>
      </w:pPr>
      <w:r w:rsidRPr="004A468A">
        <w:rPr>
          <w:rFonts w:ascii="Palatino Linotype" w:eastAsia="Times New Roman" w:hAnsi="Palatino Linotype" w:cs="Arial"/>
          <w:b/>
          <w:sz w:val="24"/>
          <w:szCs w:val="24"/>
          <w:lang w:val="es-ES" w:eastAsia="es-ES"/>
        </w:rPr>
        <w:t xml:space="preserve"> </w:t>
      </w:r>
    </w:p>
    <w:p w:rsidR="00C3137A" w:rsidRPr="004A468A" w:rsidRDefault="00831614"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Por lo antes descrito, se precisa que el </w:t>
      </w:r>
      <w:r w:rsidRPr="004A468A">
        <w:rPr>
          <w:rFonts w:ascii="Palatino Linotype" w:eastAsiaTheme="minorEastAsia" w:hAnsi="Palatino Linotype" w:cs="Arial"/>
          <w:b/>
          <w:sz w:val="24"/>
          <w:szCs w:val="24"/>
          <w:lang w:val="es-ES_tradnl" w:eastAsia="es-ES"/>
        </w:rPr>
        <w:t>SUJETO OBLIGADO</w:t>
      </w:r>
      <w:r w:rsidRPr="004A468A">
        <w:rPr>
          <w:rFonts w:ascii="Palatino Linotype" w:eastAsiaTheme="minorEastAsia" w:hAnsi="Palatino Linotype" w:cs="Arial"/>
          <w:sz w:val="24"/>
          <w:szCs w:val="24"/>
          <w:lang w:val="es-ES_tradnl" w:eastAsia="es-ES"/>
        </w:rPr>
        <w:t xml:space="preserve"> tiene la atribución de generar, poseer y administrar la información relativa a las atribuciones y responsabilidades que debe desempeñar cada servidor público; sin embargo, al no haberse realizado pronunciamiento de si la persona referida en la solicito laboró en la administración </w:t>
      </w:r>
      <w:r w:rsidR="00CB6C3B" w:rsidRPr="004A468A">
        <w:rPr>
          <w:rFonts w:ascii="Palatino Linotype" w:eastAsiaTheme="minorEastAsia" w:hAnsi="Palatino Linotype" w:cs="Arial"/>
          <w:sz w:val="24"/>
          <w:szCs w:val="24"/>
          <w:lang w:val="es-ES_tradnl" w:eastAsia="es-ES"/>
        </w:rPr>
        <w:t>pública</w:t>
      </w:r>
      <w:r w:rsidRPr="004A468A">
        <w:rPr>
          <w:rFonts w:ascii="Palatino Linotype" w:eastAsiaTheme="minorEastAsia" w:hAnsi="Palatino Linotype" w:cs="Arial"/>
          <w:sz w:val="24"/>
          <w:szCs w:val="24"/>
          <w:lang w:val="es-ES_tradnl" w:eastAsia="es-ES"/>
        </w:rPr>
        <w:t xml:space="preserve"> del </w:t>
      </w:r>
      <w:r w:rsidR="00CB6C3B" w:rsidRPr="004A468A">
        <w:rPr>
          <w:rFonts w:ascii="Palatino Linotype" w:eastAsiaTheme="minorEastAsia" w:hAnsi="Palatino Linotype" w:cs="Arial"/>
          <w:sz w:val="24"/>
          <w:szCs w:val="24"/>
          <w:lang w:val="es-ES_tradnl" w:eastAsia="es-ES"/>
        </w:rPr>
        <w:t>periodo referido, no se tiene la certeza de la existencia de la información, por lo tanto resulta viable ordenar la entrega de la información previa búsqueda exhaustiva de la información</w:t>
      </w:r>
      <w:r w:rsidR="008874BC" w:rsidRPr="004A468A">
        <w:rPr>
          <w:rFonts w:ascii="Palatino Linotype" w:eastAsiaTheme="minorEastAsia" w:hAnsi="Palatino Linotype" w:cs="Arial"/>
          <w:sz w:val="24"/>
          <w:szCs w:val="24"/>
          <w:lang w:val="es-ES_tradnl" w:eastAsia="es-ES"/>
        </w:rPr>
        <w:t xml:space="preserve"> en las áreas administrativas correspondientes</w:t>
      </w:r>
      <w:r w:rsidR="00CB6C3B" w:rsidRPr="004A468A">
        <w:rPr>
          <w:rFonts w:ascii="Palatino Linotype" w:eastAsiaTheme="minorEastAsia" w:hAnsi="Palatino Linotype" w:cs="Arial"/>
          <w:sz w:val="24"/>
          <w:szCs w:val="24"/>
          <w:lang w:val="es-ES_tradnl" w:eastAsia="es-ES"/>
        </w:rPr>
        <w:t>, para el caso de no contar con la misma, se deberá de hacer del conocimiento del particular de manera fundada y motivada las razones por la cuales no se cuenta la información.</w:t>
      </w:r>
    </w:p>
    <w:p w:rsidR="00155F2A" w:rsidRPr="004A468A" w:rsidRDefault="00155F2A" w:rsidP="004A468A">
      <w:pPr>
        <w:spacing w:after="0" w:line="360" w:lineRule="auto"/>
        <w:contextualSpacing/>
        <w:jc w:val="both"/>
        <w:rPr>
          <w:rFonts w:ascii="Palatino Linotype" w:eastAsiaTheme="minorEastAsia" w:hAnsi="Palatino Linotype" w:cs="Arial"/>
          <w:sz w:val="24"/>
          <w:szCs w:val="24"/>
          <w:lang w:val="es-ES_tradnl" w:eastAsia="es-ES"/>
        </w:rPr>
      </w:pPr>
    </w:p>
    <w:p w:rsidR="004A468A" w:rsidRDefault="00155F2A" w:rsidP="004A468A">
      <w:pPr>
        <w:pStyle w:val="Ttulo1"/>
        <w:spacing w:line="360" w:lineRule="auto"/>
        <w:rPr>
          <w:rFonts w:ascii="Palatino Linotype" w:eastAsiaTheme="minorEastAsia" w:hAnsi="Palatino Linotype"/>
          <w:sz w:val="24"/>
          <w:szCs w:val="24"/>
          <w:lang w:val="es-ES_tradnl" w:eastAsia="es-ES"/>
        </w:rPr>
      </w:pPr>
      <w:bookmarkStart w:id="79" w:name="_Toc27136625"/>
      <w:r w:rsidRPr="004A468A">
        <w:rPr>
          <w:rFonts w:ascii="Palatino Linotype" w:eastAsiaTheme="minorEastAsia" w:hAnsi="Palatino Linotype"/>
          <w:b/>
          <w:color w:val="auto"/>
          <w:sz w:val="24"/>
          <w:szCs w:val="24"/>
          <w:lang w:val="es-ES_tradnl" w:eastAsia="es-ES"/>
        </w:rPr>
        <w:lastRenderedPageBreak/>
        <w:t>d. Del padrón de proveedores y contratistas, así como los procesos de adjudicación en sus diversas modalidades</w:t>
      </w:r>
      <w:r w:rsidRPr="004A468A">
        <w:rPr>
          <w:rFonts w:ascii="Palatino Linotype" w:eastAsiaTheme="minorEastAsia" w:hAnsi="Palatino Linotype"/>
          <w:sz w:val="24"/>
          <w:szCs w:val="24"/>
          <w:lang w:val="es-ES_tradnl" w:eastAsia="es-ES"/>
        </w:rPr>
        <w:t>.</w:t>
      </w:r>
      <w:bookmarkEnd w:id="79"/>
    </w:p>
    <w:p w:rsidR="004A468A" w:rsidRPr="004A468A" w:rsidRDefault="004A468A" w:rsidP="004A468A">
      <w:pPr>
        <w:rPr>
          <w:lang w:val="es-ES_tradnl" w:eastAsia="es-ES"/>
        </w:rPr>
      </w:pPr>
    </w:p>
    <w:p w:rsidR="00155F2A" w:rsidRPr="004A468A" w:rsidRDefault="00155F2A" w:rsidP="004A468A">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A468A">
        <w:rPr>
          <w:rFonts w:ascii="Palatino Linotype" w:eastAsiaTheme="minorEastAsia" w:hAnsi="Palatino Linotype" w:cs="Arial"/>
          <w:sz w:val="24"/>
          <w:szCs w:val="24"/>
          <w:lang w:val="es-ES_tradnl" w:eastAsia="es-ES"/>
        </w:rPr>
        <w:t xml:space="preserve">En cuanto a los requerimientos de la solicitud número </w:t>
      </w:r>
      <w:r w:rsidRPr="004A468A">
        <w:rPr>
          <w:rFonts w:ascii="Palatino Linotype" w:eastAsiaTheme="minorEastAsia" w:hAnsi="Palatino Linotype" w:cs="Arial"/>
          <w:b/>
          <w:sz w:val="24"/>
          <w:szCs w:val="24"/>
          <w:lang w:val="es-ES" w:eastAsia="es-ES"/>
        </w:rPr>
        <w:t>00109</w:t>
      </w:r>
      <w:r w:rsidR="00981745" w:rsidRPr="004A468A">
        <w:rPr>
          <w:rFonts w:ascii="Palatino Linotype" w:eastAsiaTheme="minorEastAsia" w:hAnsi="Palatino Linotype" w:cs="Arial"/>
          <w:b/>
          <w:sz w:val="24"/>
          <w:szCs w:val="24"/>
          <w:lang w:val="es-ES" w:eastAsia="es-ES"/>
        </w:rPr>
        <w:t>/IXTASAL/IP/RR/2019</w:t>
      </w:r>
      <w:r w:rsidRPr="004A468A">
        <w:rPr>
          <w:rFonts w:ascii="Palatino Linotype" w:eastAsiaTheme="minorEastAsia" w:hAnsi="Palatino Linotype" w:cs="Arial"/>
          <w:b/>
          <w:sz w:val="24"/>
          <w:szCs w:val="24"/>
          <w:lang w:val="es-ES" w:eastAsia="es-ES"/>
        </w:rPr>
        <w:t xml:space="preserve">,  </w:t>
      </w:r>
      <w:r w:rsidRPr="004A468A">
        <w:rPr>
          <w:rFonts w:ascii="Palatino Linotype" w:eastAsiaTheme="minorEastAsia" w:hAnsi="Palatino Linotype" w:cs="Arial"/>
          <w:i/>
          <w:sz w:val="24"/>
          <w:szCs w:val="24"/>
          <w:lang w:val="es-ES_tradnl" w:eastAsia="es-ES"/>
        </w:rPr>
        <w:t xml:space="preserve">nombre de la empresa anterior de labor del… y </w:t>
      </w:r>
      <w:proofErr w:type="spellStart"/>
      <w:r w:rsidRPr="004A468A">
        <w:rPr>
          <w:rFonts w:ascii="Palatino Linotype" w:eastAsiaTheme="minorEastAsia" w:hAnsi="Palatino Linotype" w:cs="Arial"/>
          <w:i/>
          <w:sz w:val="24"/>
          <w:szCs w:val="24"/>
          <w:lang w:val="es-ES_tradnl" w:eastAsia="es-ES"/>
        </w:rPr>
        <w:t>que</w:t>
      </w:r>
      <w:proofErr w:type="spellEnd"/>
      <w:r w:rsidRPr="004A468A">
        <w:rPr>
          <w:rFonts w:ascii="Palatino Linotype" w:eastAsiaTheme="minorEastAsia" w:hAnsi="Palatino Linotype" w:cs="Arial"/>
          <w:i/>
          <w:sz w:val="24"/>
          <w:szCs w:val="24"/>
          <w:lang w:val="es-ES_tradnl" w:eastAsia="es-ES"/>
        </w:rPr>
        <w:t xml:space="preserve"> relación tiene </w:t>
      </w:r>
      <w:r w:rsidRPr="004A468A">
        <w:rPr>
          <w:rFonts w:ascii="Palatino Linotype" w:eastAsiaTheme="minorEastAsia" w:hAnsi="Palatino Linotype" w:cs="Arial"/>
          <w:i/>
          <w:sz w:val="24"/>
          <w:szCs w:val="24"/>
          <w:u w:val="single"/>
          <w:lang w:val="es-ES_tradnl" w:eastAsia="es-ES"/>
        </w:rPr>
        <w:t>actualmente</w:t>
      </w:r>
      <w:r w:rsidRPr="004A468A">
        <w:rPr>
          <w:rFonts w:ascii="Palatino Linotype" w:eastAsiaTheme="minorEastAsia" w:hAnsi="Palatino Linotype" w:cs="Arial"/>
          <w:i/>
          <w:sz w:val="24"/>
          <w:szCs w:val="24"/>
          <w:lang w:val="es-ES_tradnl" w:eastAsia="es-ES"/>
        </w:rPr>
        <w:t xml:space="preserve"> la empresa con el municipio y adjudicaciones o contratos de compra, contratos pedidos, hacia esta empresa en lo que va de la administración actual a la fecha de la solicitud (02/09/2019).</w:t>
      </w:r>
    </w:p>
    <w:p w:rsidR="00155F2A" w:rsidRPr="004A468A" w:rsidRDefault="00155F2A" w:rsidP="004A468A">
      <w:pPr>
        <w:spacing w:after="0" w:line="360" w:lineRule="auto"/>
        <w:contextualSpacing/>
        <w:jc w:val="both"/>
        <w:rPr>
          <w:rFonts w:ascii="Palatino Linotype" w:eastAsiaTheme="minorEastAsia" w:hAnsi="Palatino Linotype" w:cs="Arial"/>
          <w:i/>
          <w:sz w:val="24"/>
          <w:szCs w:val="24"/>
          <w:lang w:val="es-ES_tradnl" w:eastAsia="es-ES"/>
        </w:rPr>
      </w:pPr>
    </w:p>
    <w:p w:rsidR="006B69A8" w:rsidRDefault="006D424E" w:rsidP="004A468A">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A468A">
        <w:rPr>
          <w:rFonts w:ascii="Palatino Linotype" w:eastAsiaTheme="minorEastAsia" w:hAnsi="Palatino Linotype" w:cs="Arial"/>
          <w:sz w:val="24"/>
          <w:szCs w:val="24"/>
          <w:lang w:val="es-ES_tradnl" w:eastAsia="es-ES"/>
        </w:rPr>
        <w:t xml:space="preserve">De la información solicitada el </w:t>
      </w:r>
      <w:r w:rsidRPr="004A468A">
        <w:rPr>
          <w:rFonts w:ascii="Palatino Linotype" w:eastAsiaTheme="minorEastAsia" w:hAnsi="Palatino Linotype" w:cs="Arial"/>
          <w:b/>
          <w:sz w:val="24"/>
          <w:szCs w:val="24"/>
          <w:lang w:val="es-ES_tradnl" w:eastAsia="es-ES"/>
        </w:rPr>
        <w:t>SUJETO OBLIGADO</w:t>
      </w:r>
      <w:r w:rsidR="008874BC" w:rsidRPr="004A468A">
        <w:rPr>
          <w:rFonts w:ascii="Palatino Linotype" w:eastAsia="Times New Roman" w:hAnsi="Palatino Linotype" w:cs="Arial"/>
          <w:sz w:val="24"/>
          <w:szCs w:val="24"/>
          <w:lang w:val="es-ES" w:eastAsia="es-ES"/>
        </w:rPr>
        <w:t xml:space="preserve"> </w:t>
      </w:r>
      <w:r w:rsidR="008874BC" w:rsidRPr="004A468A">
        <w:rPr>
          <w:rFonts w:ascii="Palatino Linotype" w:eastAsiaTheme="minorEastAsia" w:hAnsi="Palatino Linotype" w:cs="Arial"/>
          <w:sz w:val="24"/>
          <w:szCs w:val="24"/>
          <w:lang w:val="es-ES" w:eastAsia="es-ES"/>
        </w:rPr>
        <w:t xml:space="preserve">informó a través del Director de OPDAPAS que </w:t>
      </w:r>
      <w:r w:rsidR="002C0063" w:rsidRPr="004A468A">
        <w:rPr>
          <w:rFonts w:ascii="Palatino Linotype" w:eastAsiaTheme="minorEastAsia" w:hAnsi="Palatino Linotype" w:cs="Arial"/>
          <w:sz w:val="24"/>
          <w:szCs w:val="24"/>
          <w:lang w:val="es-ES" w:eastAsia="es-ES"/>
        </w:rPr>
        <w:t>la información se contiene en el portal del IPIOMEX fracción XXI, sin precisar el registro</w:t>
      </w:r>
      <w:r w:rsidRPr="004A468A">
        <w:rPr>
          <w:rFonts w:ascii="Palatino Linotype" w:eastAsiaTheme="minorEastAsia" w:hAnsi="Palatino Linotype" w:cs="Arial"/>
          <w:sz w:val="24"/>
          <w:szCs w:val="24"/>
          <w:lang w:val="es-ES_tradnl" w:eastAsia="es-ES"/>
        </w:rPr>
        <w:t xml:space="preserve"> </w:t>
      </w:r>
      <w:r w:rsidR="002C0063" w:rsidRPr="004A468A">
        <w:rPr>
          <w:rFonts w:ascii="Palatino Linotype" w:eastAsiaTheme="minorEastAsia" w:hAnsi="Palatino Linotype" w:cs="Arial"/>
          <w:sz w:val="24"/>
          <w:szCs w:val="24"/>
          <w:lang w:val="es-ES_tradnl" w:eastAsia="es-ES"/>
        </w:rPr>
        <w:t xml:space="preserve">lo que obliga al particular a buscar en el universo de en donde se contiene información diversa; así mismo precisa que en cuanto al requerimiento de la relación que tiene actualmente la empresa con el municipios que la información es inexistente; en cuanto al resto de áreas administrativas fueron omisas en hacer </w:t>
      </w:r>
      <w:r w:rsidR="006B69A8" w:rsidRPr="004A468A">
        <w:rPr>
          <w:rFonts w:ascii="Palatino Linotype" w:eastAsiaTheme="minorEastAsia" w:hAnsi="Palatino Linotype" w:cs="Arial"/>
          <w:sz w:val="24"/>
          <w:szCs w:val="24"/>
          <w:lang w:val="es-ES_tradnl" w:eastAsia="es-ES"/>
        </w:rPr>
        <w:t xml:space="preserve">pronunciamiento al respecto, por lo tanto no se tiene certeza de la existencia de una empresa que vinculada con la persona referida en la solicitud como de igual forma con la administración del Ayuntamiento. </w:t>
      </w:r>
    </w:p>
    <w:p w:rsidR="004A468A" w:rsidRPr="004A468A" w:rsidRDefault="004A468A" w:rsidP="004A468A">
      <w:pPr>
        <w:spacing w:after="0" w:line="360" w:lineRule="auto"/>
        <w:contextualSpacing/>
        <w:jc w:val="both"/>
        <w:rPr>
          <w:rFonts w:ascii="Palatino Linotype" w:eastAsiaTheme="minorEastAsia" w:hAnsi="Palatino Linotype" w:cs="Arial"/>
          <w:i/>
          <w:sz w:val="24"/>
          <w:szCs w:val="24"/>
          <w:lang w:val="es-ES_tradnl" w:eastAsia="es-ES"/>
        </w:rPr>
      </w:pPr>
    </w:p>
    <w:p w:rsidR="006B69A8" w:rsidRPr="004A468A" w:rsidRDefault="006B69A8"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Luego entonces resulta necesario precisar que el  </w:t>
      </w:r>
      <w:r w:rsidRPr="004A468A">
        <w:rPr>
          <w:rFonts w:ascii="Palatino Linotype" w:eastAsiaTheme="minorEastAsia" w:hAnsi="Palatino Linotype" w:cs="Arial"/>
          <w:b/>
          <w:sz w:val="24"/>
          <w:szCs w:val="24"/>
          <w:lang w:val="es-ES_tradnl" w:eastAsia="es-ES"/>
        </w:rPr>
        <w:t>SUJETO OBLIGADO</w:t>
      </w:r>
      <w:r w:rsidRPr="004A468A">
        <w:rPr>
          <w:rFonts w:ascii="Palatino Linotype" w:eastAsiaTheme="minorEastAsia" w:hAnsi="Palatino Linotype" w:cs="Arial"/>
          <w:sz w:val="24"/>
          <w:szCs w:val="24"/>
          <w:lang w:val="es-ES_tradnl" w:eastAsia="es-ES"/>
        </w:rPr>
        <w:t xml:space="preserve"> la cuenta con la obligación de poseer, generar y administrar información relativa a las contrataciones o prestación de servicios con empresas, para el caso en particular se desconoce el nombre de la empresa o proveedor al que se refiere el solicitante por lo tanto en términos del artículo 92 fracciones XXIX y XXXVI, se ordena entregar la siguiente </w:t>
      </w:r>
      <w:r w:rsidRPr="004A468A">
        <w:rPr>
          <w:rFonts w:ascii="Palatino Linotype" w:eastAsiaTheme="minorEastAsia" w:hAnsi="Palatino Linotype" w:cs="Arial"/>
          <w:sz w:val="24"/>
          <w:szCs w:val="24"/>
          <w:lang w:val="es-ES_tradnl" w:eastAsia="es-ES"/>
        </w:rPr>
        <w:lastRenderedPageBreak/>
        <w:t xml:space="preserve">información, en versión pública afecto de que el particular se allegue de la información que sea de su interés. </w:t>
      </w:r>
    </w:p>
    <w:p w:rsidR="006B69A8" w:rsidRPr="004A468A" w:rsidRDefault="006B69A8" w:rsidP="004A468A">
      <w:pPr>
        <w:pStyle w:val="Prrafodelista"/>
        <w:spacing w:line="360" w:lineRule="auto"/>
        <w:rPr>
          <w:rFonts w:ascii="Palatino Linotype" w:eastAsiaTheme="minorEastAsia" w:hAnsi="Palatino Linotype" w:cs="Arial"/>
          <w:sz w:val="24"/>
          <w:szCs w:val="24"/>
          <w:lang w:val="es-ES_tradnl" w:eastAsia="es-ES"/>
        </w:rPr>
      </w:pPr>
    </w:p>
    <w:p w:rsidR="006B69A8" w:rsidRPr="004A468A" w:rsidRDefault="006B69A8" w:rsidP="004A468A">
      <w:pPr>
        <w:spacing w:after="0" w:line="360" w:lineRule="auto"/>
        <w:ind w:left="567" w:right="567"/>
        <w:contextualSpacing/>
        <w:jc w:val="both"/>
        <w:rPr>
          <w:rFonts w:ascii="Palatino Linotype" w:eastAsiaTheme="minorEastAsia" w:hAnsi="Palatino Linotype" w:cs="Arial"/>
          <w:b/>
          <w:i/>
          <w:sz w:val="24"/>
          <w:szCs w:val="24"/>
          <w:lang w:eastAsia="es-ES"/>
        </w:rPr>
      </w:pPr>
      <w:r w:rsidRPr="004A468A">
        <w:rPr>
          <w:rFonts w:ascii="Palatino Linotype" w:eastAsiaTheme="minorEastAsia" w:hAnsi="Palatino Linotype" w:cs="Arial"/>
          <w:b/>
          <w:i/>
          <w:sz w:val="24"/>
          <w:szCs w:val="24"/>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D5575" w:rsidRPr="004A468A" w:rsidRDefault="003D5575"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3D5575" w:rsidRPr="004A468A" w:rsidRDefault="003D5575" w:rsidP="004A468A">
      <w:pPr>
        <w:spacing w:after="0" w:line="360" w:lineRule="auto"/>
        <w:ind w:left="567" w:right="567"/>
        <w:contextualSpacing/>
        <w:jc w:val="both"/>
        <w:rPr>
          <w:rFonts w:ascii="Palatino Linotype" w:eastAsiaTheme="minorEastAsia" w:hAnsi="Palatino Linotype" w:cs="Arial"/>
          <w:b/>
          <w:i/>
          <w:sz w:val="24"/>
          <w:szCs w:val="24"/>
          <w:lang w:eastAsia="es-ES"/>
        </w:rPr>
      </w:pPr>
      <w:r w:rsidRPr="004A468A">
        <w:rPr>
          <w:rFonts w:ascii="Palatino Linotype" w:eastAsiaTheme="minorEastAsia" w:hAnsi="Palatino Linotype" w:cs="Arial"/>
          <w:b/>
          <w:i/>
          <w:sz w:val="24"/>
          <w:szCs w:val="24"/>
          <w:lang w:eastAsia="es-ES"/>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3D5575" w:rsidRPr="004A468A" w:rsidRDefault="003D5575"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3D5575" w:rsidRPr="004A468A" w:rsidRDefault="003D5575"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a) De licitaciones públicas o procedimientos de invitación restringida: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1) La convocatoria o invitación emitida, así como los fundamentos legales aplicados para llevarla a cabo;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2) Los nombres de los participantes o invitados;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3) El nombre del ganador y las razones que lo justifican;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4) El área solicitante y la responsable de su ejecución;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5) Las convocatorias e invitaciones emitidas;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6) Los dictámenes y fallo de adjudicación;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7) El contrato y, en su caso, sus anexos;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lastRenderedPageBreak/>
        <w:t xml:space="preserve">8) Los mecanismos de vigilancia y supervisión, incluyendo en su caso, los estudios de impacto urbano y ambiental, según corresponda;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9) La partida presupuestal, de conformidad con el clasificador por objeto del gasto, en el caso de ser aplicable;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10) Origen de los recursos especificando si son federales, estatales o municipales, así como el tipo de fondo de participación o aportación respectiva;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11) Los convenios modificatorios que, en su caso, sean firmados, precisando el objeto y la fecha de celebración;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12) Los informes de avance físico y financiero sobre las obras o servicios contratados;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13) El convenio de terminación; y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14) El finiquito. </w:t>
      </w:r>
    </w:p>
    <w:p w:rsidR="003D5575" w:rsidRPr="004A468A" w:rsidRDefault="003D5575"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b) De las adjudicaciones directas: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1) La propuesta enviada por el participante;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2) Los motivos y fundamentos legales aplicados para llevarla a cabo;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3) La autorización del ejercicio de la opción;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4) En su caso, las cotizaciones consideradas, especificando los nombres de los proveedores y sus montos;</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5) El nombre de la persona física o jurídica colectiva adjudicada;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6) La unidad administrativa solicitante y la responsable de su ejecución;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7) El número, fecha, el monto del contrato y el plazo de entrega o de ejecución de los servicios u obra;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8) Los mecanismos de vigilancia y supervisión, incluyendo, en su caso, los estudios de impacto urbano y ambiental, según corresponda;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lastRenderedPageBreak/>
        <w:t xml:space="preserve">9) Los informes de avance sobre las obras o servicios contratados;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 xml:space="preserve">10) El convenio de terminación; y </w:t>
      </w:r>
    </w:p>
    <w:p w:rsidR="003D5575" w:rsidRPr="004A468A" w:rsidRDefault="003D5575" w:rsidP="004A468A">
      <w:pPr>
        <w:spacing w:after="0" w:line="360" w:lineRule="auto"/>
        <w:ind w:left="1134"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11) El finiquito.</w:t>
      </w:r>
    </w:p>
    <w:p w:rsidR="003D5575" w:rsidRPr="004A468A" w:rsidRDefault="003D5575" w:rsidP="004A468A">
      <w:pPr>
        <w:spacing w:after="0" w:line="360" w:lineRule="auto"/>
        <w:ind w:left="567" w:right="567"/>
        <w:contextualSpacing/>
        <w:jc w:val="both"/>
        <w:rPr>
          <w:rFonts w:ascii="Palatino Linotype" w:eastAsiaTheme="minorEastAsia" w:hAnsi="Palatino Linotype" w:cs="Arial"/>
          <w:i/>
          <w:sz w:val="24"/>
          <w:szCs w:val="24"/>
          <w:lang w:eastAsia="es-ES"/>
        </w:rPr>
      </w:pPr>
      <w:r w:rsidRPr="004A468A">
        <w:rPr>
          <w:rFonts w:ascii="Palatino Linotype" w:eastAsiaTheme="minorEastAsia" w:hAnsi="Palatino Linotype" w:cs="Arial"/>
          <w:i/>
          <w:sz w:val="24"/>
          <w:szCs w:val="24"/>
          <w:lang w:eastAsia="es-ES"/>
        </w:rPr>
        <w:t>…</w:t>
      </w:r>
    </w:p>
    <w:p w:rsidR="003D5575" w:rsidRPr="004A468A" w:rsidRDefault="003D5575" w:rsidP="004A468A">
      <w:pPr>
        <w:spacing w:after="0" w:line="360" w:lineRule="auto"/>
        <w:ind w:left="567" w:right="567"/>
        <w:contextualSpacing/>
        <w:jc w:val="both"/>
        <w:rPr>
          <w:rFonts w:ascii="Palatino Linotype" w:eastAsiaTheme="minorEastAsia" w:hAnsi="Palatino Linotype" w:cs="Arial"/>
          <w:b/>
          <w:i/>
          <w:sz w:val="24"/>
          <w:szCs w:val="24"/>
          <w:lang w:eastAsia="es-ES"/>
        </w:rPr>
      </w:pPr>
      <w:r w:rsidRPr="004A468A">
        <w:rPr>
          <w:rFonts w:ascii="Palatino Linotype" w:eastAsiaTheme="minorEastAsia" w:hAnsi="Palatino Linotype" w:cs="Arial"/>
          <w:b/>
          <w:i/>
          <w:sz w:val="24"/>
          <w:szCs w:val="24"/>
          <w:lang w:eastAsia="es-ES"/>
        </w:rPr>
        <w:t>XXXVI. Padrón de proveedores y contratistas;</w:t>
      </w:r>
    </w:p>
    <w:p w:rsidR="003D5575" w:rsidRPr="004A468A" w:rsidRDefault="003D5575" w:rsidP="004A468A">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A468A">
        <w:rPr>
          <w:rFonts w:ascii="Palatino Linotype" w:eastAsiaTheme="minorEastAsia" w:hAnsi="Palatino Linotype" w:cs="Arial"/>
          <w:i/>
          <w:sz w:val="24"/>
          <w:szCs w:val="24"/>
          <w:lang w:eastAsia="es-ES"/>
        </w:rPr>
        <w:t>…</w:t>
      </w:r>
    </w:p>
    <w:p w:rsidR="00CE2627" w:rsidRPr="004A468A" w:rsidRDefault="00094E16"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De la información que se ordena entregar y de la cual el particular puede allegarse de los datos que sean de su interés, dejando colmados los requerimientos antes referidos.</w:t>
      </w:r>
    </w:p>
    <w:p w:rsidR="00CE2627" w:rsidRPr="004A468A" w:rsidRDefault="00CE2627" w:rsidP="004A468A">
      <w:pPr>
        <w:spacing w:after="0" w:line="360" w:lineRule="auto"/>
        <w:contextualSpacing/>
        <w:jc w:val="both"/>
        <w:rPr>
          <w:rFonts w:ascii="Palatino Linotype" w:eastAsiaTheme="minorEastAsia" w:hAnsi="Palatino Linotype" w:cs="Arial"/>
          <w:sz w:val="24"/>
          <w:szCs w:val="24"/>
          <w:lang w:val="es-ES_tradnl" w:eastAsia="es-ES"/>
        </w:rPr>
      </w:pPr>
    </w:p>
    <w:p w:rsidR="001D1CA0" w:rsidRPr="004A468A" w:rsidRDefault="00094E16" w:rsidP="004A468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468A">
        <w:rPr>
          <w:rFonts w:ascii="Palatino Linotype" w:eastAsiaTheme="minorEastAsia" w:hAnsi="Palatino Linotype" w:cs="Arial"/>
          <w:sz w:val="24"/>
          <w:szCs w:val="24"/>
          <w:lang w:val="es-ES_tradnl" w:eastAsia="es-ES"/>
        </w:rPr>
        <w:t xml:space="preserve">Ahora bien, por lo que corresponde al último punto </w:t>
      </w:r>
      <w:r w:rsidR="001D1CA0" w:rsidRPr="004A468A">
        <w:rPr>
          <w:rFonts w:ascii="Palatino Linotype" w:eastAsiaTheme="minorEastAsia" w:hAnsi="Palatino Linotype" w:cs="Arial"/>
          <w:sz w:val="24"/>
          <w:szCs w:val="24"/>
          <w:lang w:val="es-ES_tradnl" w:eastAsia="es-ES"/>
        </w:rPr>
        <w:t xml:space="preserve">en que se pide información relativa a la </w:t>
      </w:r>
      <w:r w:rsidR="001D1CA0" w:rsidRPr="004A468A">
        <w:rPr>
          <w:rFonts w:ascii="Palatino Linotype" w:eastAsiaTheme="minorEastAsia" w:hAnsi="Palatino Linotype" w:cs="Arial"/>
          <w:i/>
          <w:sz w:val="24"/>
          <w:szCs w:val="24"/>
          <w:lang w:eastAsia="es-ES"/>
        </w:rPr>
        <w:t>copia de los nombramientos de …</w:t>
      </w:r>
      <w:r w:rsidR="00CE2627" w:rsidRPr="004A468A">
        <w:rPr>
          <w:rFonts w:ascii="Palatino Linotype" w:eastAsiaTheme="minorEastAsia" w:hAnsi="Palatino Linotype" w:cs="Arial"/>
          <w:sz w:val="24"/>
          <w:szCs w:val="24"/>
          <w:lang w:eastAsia="es-ES"/>
        </w:rPr>
        <w:t>e</w:t>
      </w:r>
      <w:r w:rsidR="001D1CA0" w:rsidRPr="004A468A">
        <w:rPr>
          <w:rFonts w:ascii="Palatino Linotype" w:eastAsia="MS Mincho" w:hAnsi="Palatino Linotype" w:cs="Times New Roman"/>
          <w:sz w:val="24"/>
          <w:szCs w:val="24"/>
          <w:lang w:val="es-ES_tradnl" w:eastAsia="es-ES"/>
        </w:rPr>
        <w:t xml:space="preserve">n cuanto a lo solicitado por </w:t>
      </w:r>
      <w:r w:rsidR="00CE2627" w:rsidRPr="004A468A">
        <w:rPr>
          <w:rFonts w:ascii="Palatino Linotype" w:eastAsia="MS Mincho" w:hAnsi="Palatino Linotype" w:cs="Times New Roman"/>
          <w:sz w:val="24"/>
          <w:szCs w:val="24"/>
          <w:lang w:val="es-ES_tradnl" w:eastAsia="es-ES"/>
        </w:rPr>
        <w:t>el particular</w:t>
      </w:r>
      <w:r w:rsidR="002C0063" w:rsidRPr="004A468A">
        <w:rPr>
          <w:rFonts w:ascii="Palatino Linotype" w:eastAsia="MS Mincho" w:hAnsi="Palatino Linotype" w:cs="Times New Roman"/>
          <w:sz w:val="24"/>
          <w:szCs w:val="24"/>
          <w:lang w:val="es-ES_tradnl" w:eastAsia="es-ES"/>
        </w:rPr>
        <w:t>,</w:t>
      </w:r>
      <w:r w:rsidR="00CE2627" w:rsidRPr="004A468A">
        <w:rPr>
          <w:rFonts w:ascii="Palatino Linotype" w:eastAsia="MS Mincho" w:hAnsi="Palatino Linotype" w:cs="Times New Roman"/>
          <w:sz w:val="24"/>
          <w:szCs w:val="24"/>
          <w:lang w:val="es-ES_tradnl" w:eastAsia="es-ES"/>
        </w:rPr>
        <w:t xml:space="preserve"> el </w:t>
      </w:r>
      <w:r w:rsidR="00CE2627" w:rsidRPr="004A468A">
        <w:rPr>
          <w:rFonts w:ascii="Palatino Linotype" w:eastAsia="MS Mincho" w:hAnsi="Palatino Linotype" w:cs="Times New Roman"/>
          <w:b/>
          <w:sz w:val="24"/>
          <w:szCs w:val="24"/>
          <w:lang w:val="es-ES_tradnl" w:eastAsia="es-ES"/>
        </w:rPr>
        <w:t>SUJETO OBLIGADO</w:t>
      </w:r>
      <w:r w:rsidR="00CE2627" w:rsidRPr="004A468A">
        <w:rPr>
          <w:rFonts w:ascii="Palatino Linotype" w:eastAsia="MS Mincho" w:hAnsi="Palatino Linotype" w:cs="Times New Roman"/>
          <w:sz w:val="24"/>
          <w:szCs w:val="24"/>
          <w:lang w:val="es-ES_tradnl" w:eastAsia="es-ES"/>
        </w:rPr>
        <w:t xml:space="preserve"> </w:t>
      </w:r>
      <w:r w:rsidR="002C0063" w:rsidRPr="004A468A">
        <w:rPr>
          <w:rFonts w:ascii="Palatino Linotype" w:eastAsiaTheme="minorEastAsia" w:hAnsi="Palatino Linotype" w:cs="Arial"/>
          <w:sz w:val="24"/>
          <w:szCs w:val="24"/>
          <w:lang w:val="es-ES" w:eastAsia="es-ES"/>
        </w:rPr>
        <w:t>informó a través del Director de OPDAPAS que no podía dar respuesta ya que le resulta incompresible el planteamiento, e</w:t>
      </w:r>
      <w:r w:rsidR="002C0063" w:rsidRPr="004A468A">
        <w:rPr>
          <w:rFonts w:ascii="Palatino Linotype" w:eastAsiaTheme="minorEastAsia" w:hAnsi="Palatino Linotype" w:cs="Arial"/>
          <w:sz w:val="24"/>
          <w:szCs w:val="24"/>
          <w:lang w:val="es-ES_tradnl" w:eastAsia="es-ES"/>
        </w:rPr>
        <w:t>n cuanto al resto de áreas administrativas fueron omisas en hacer</w:t>
      </w:r>
      <w:r w:rsidR="002C0063" w:rsidRPr="004A468A">
        <w:rPr>
          <w:rFonts w:ascii="Palatino Linotype" w:eastAsiaTheme="minorEastAsia" w:hAnsi="Palatino Linotype" w:cs="Arial"/>
          <w:sz w:val="24"/>
          <w:szCs w:val="24"/>
          <w:lang w:val="es-ES" w:eastAsia="es-ES"/>
        </w:rPr>
        <w:t xml:space="preserve"> </w:t>
      </w:r>
      <w:r w:rsidR="00CE2627" w:rsidRPr="004A468A">
        <w:rPr>
          <w:rFonts w:ascii="Palatino Linotype" w:eastAsia="MS Mincho" w:hAnsi="Palatino Linotype" w:cs="Times New Roman"/>
          <w:sz w:val="24"/>
          <w:szCs w:val="24"/>
          <w:lang w:val="es-ES_tradnl" w:eastAsia="es-ES"/>
        </w:rPr>
        <w:t xml:space="preserve">pronunciamiento al respecto,  por lo tanto </w:t>
      </w:r>
      <w:r w:rsidR="001D1CA0" w:rsidRPr="004A468A">
        <w:rPr>
          <w:rFonts w:ascii="Palatino Linotype" w:eastAsia="MS Mincho" w:hAnsi="Palatino Linotype" w:cs="Times New Roman"/>
          <w:sz w:val="24"/>
          <w:szCs w:val="24"/>
          <w:lang w:val="es-ES_tradnl" w:eastAsia="es-ES"/>
        </w:rPr>
        <w:t>es de precisar que dentro del catálogo de  obligaciones de transparencia común descritas en el artículo 92 fracción XII, XX y XXI, y el artículo 94 fracción I, inciso b), fracción II, inciso c), d), los cuales dicen a la letra lo siguiente.</w:t>
      </w:r>
    </w:p>
    <w:p w:rsidR="001D1CA0" w:rsidRPr="004A468A" w:rsidRDefault="001D1CA0" w:rsidP="004A468A">
      <w:pPr>
        <w:spacing w:line="360" w:lineRule="auto"/>
        <w:rPr>
          <w:rFonts w:ascii="Palatino Linotype" w:eastAsia="Calibri" w:hAnsi="Palatino Linotype" w:cs="Times New Roman"/>
          <w:sz w:val="24"/>
          <w:szCs w:val="24"/>
        </w:rPr>
      </w:pPr>
    </w:p>
    <w:p w:rsidR="001D1CA0" w:rsidRPr="004A468A" w:rsidRDefault="001D1CA0" w:rsidP="004A468A">
      <w:pPr>
        <w:spacing w:line="360" w:lineRule="auto"/>
        <w:ind w:left="567" w:right="567"/>
        <w:contextualSpacing/>
        <w:jc w:val="both"/>
        <w:rPr>
          <w:rFonts w:ascii="Palatino Linotype" w:eastAsia="Calibri" w:hAnsi="Palatino Linotype" w:cs="Times New Roman"/>
          <w:i/>
          <w:sz w:val="24"/>
          <w:szCs w:val="24"/>
        </w:rPr>
      </w:pPr>
      <w:r w:rsidRPr="004A468A">
        <w:rPr>
          <w:rFonts w:ascii="Palatino Linotype" w:eastAsia="Calibri" w:hAnsi="Palatino Linotype" w:cs="Times New Roman"/>
          <w:b/>
          <w:i/>
          <w:sz w:val="24"/>
          <w:szCs w:val="24"/>
        </w:rPr>
        <w:t>Artículo 92.</w:t>
      </w:r>
      <w:r w:rsidRPr="004A468A">
        <w:rPr>
          <w:rFonts w:ascii="Palatino Linotype" w:eastAsia="Calibri" w:hAnsi="Palatino Linotype" w:cs="Times New Roman"/>
          <w:i/>
          <w:sz w:val="24"/>
          <w:szCs w:val="24"/>
        </w:rPr>
        <w:t xml:space="preserve"> Los sujetos obligados </w:t>
      </w:r>
      <w:r w:rsidRPr="004A468A">
        <w:rPr>
          <w:rFonts w:ascii="Palatino Linotype" w:eastAsia="Calibri" w:hAnsi="Palatino Linotype" w:cs="Times New Roman"/>
          <w:b/>
          <w:i/>
          <w:sz w:val="24"/>
          <w:szCs w:val="24"/>
        </w:rPr>
        <w:t>deberán poner a disposición del público de manera permanente y actualizada de forma sencilla, precisa y entendible, en los respectivos medios electrónicos, de acuerdo con sus facultades, atribuciones, funciones</w:t>
      </w:r>
      <w:r w:rsidRPr="004A468A">
        <w:rPr>
          <w:rFonts w:ascii="Palatino Linotype" w:eastAsia="Calibri" w:hAnsi="Palatino Linotype" w:cs="Times New Roman"/>
          <w:i/>
          <w:sz w:val="24"/>
          <w:szCs w:val="24"/>
        </w:rPr>
        <w:t xml:space="preserve"> u objeto social, según corresponda, l</w:t>
      </w:r>
      <w:r w:rsidRPr="004A468A">
        <w:rPr>
          <w:rFonts w:ascii="Palatino Linotype" w:eastAsia="Calibri" w:hAnsi="Palatino Linotype" w:cs="Times New Roman"/>
          <w:b/>
          <w:i/>
          <w:sz w:val="24"/>
          <w:szCs w:val="24"/>
        </w:rPr>
        <w:t>a información, por lo menos, de los temas, documentos y políticas</w:t>
      </w:r>
      <w:r w:rsidRPr="004A468A">
        <w:rPr>
          <w:rFonts w:ascii="Palatino Linotype" w:eastAsia="Calibri" w:hAnsi="Palatino Linotype" w:cs="Times New Roman"/>
          <w:i/>
          <w:sz w:val="24"/>
          <w:szCs w:val="24"/>
        </w:rPr>
        <w:t xml:space="preserve"> que a continuación se señalan:</w:t>
      </w:r>
    </w:p>
    <w:p w:rsidR="001D1CA0" w:rsidRPr="004A468A" w:rsidRDefault="001D1CA0" w:rsidP="004A468A">
      <w:pPr>
        <w:spacing w:line="360" w:lineRule="auto"/>
        <w:ind w:left="567" w:right="567"/>
        <w:contextualSpacing/>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I…</w:t>
      </w:r>
    </w:p>
    <w:p w:rsidR="001D1CA0" w:rsidRPr="004A468A" w:rsidRDefault="001D1CA0" w:rsidP="004A468A">
      <w:pPr>
        <w:spacing w:line="360" w:lineRule="auto"/>
        <w:ind w:left="567" w:right="567"/>
        <w:contextualSpacing/>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lastRenderedPageBreak/>
        <w:t>…</w:t>
      </w:r>
    </w:p>
    <w:p w:rsidR="001D1CA0" w:rsidRPr="004A468A" w:rsidRDefault="001D1CA0" w:rsidP="004A468A">
      <w:pPr>
        <w:spacing w:after="0" w:line="360" w:lineRule="auto"/>
        <w:ind w:left="567" w:right="567"/>
        <w:contextualSpacing/>
        <w:jc w:val="both"/>
        <w:rPr>
          <w:rFonts w:ascii="Palatino Linotype" w:eastAsia="Calibri" w:hAnsi="Palatino Linotype" w:cs="Times New Roman"/>
          <w:i/>
          <w:sz w:val="24"/>
          <w:szCs w:val="24"/>
        </w:rPr>
      </w:pPr>
      <w:r w:rsidRPr="004A468A">
        <w:rPr>
          <w:rFonts w:ascii="Palatino Linotype" w:eastAsia="Calibri" w:hAnsi="Palatino Linotype" w:cs="Times New Roman"/>
          <w:b/>
          <w:i/>
          <w:sz w:val="24"/>
          <w:szCs w:val="24"/>
        </w:rPr>
        <w:t>XII. El perfil de los puestos de los servidores públicos a su servicio en los casos que aplique</w:t>
      </w:r>
      <w:r w:rsidRPr="004A468A">
        <w:rPr>
          <w:rFonts w:ascii="Palatino Linotype" w:eastAsia="Calibri" w:hAnsi="Palatino Linotype" w:cs="Times New Roman"/>
          <w:i/>
          <w:sz w:val="24"/>
          <w:szCs w:val="24"/>
        </w:rPr>
        <w:t>;</w:t>
      </w:r>
    </w:p>
    <w:p w:rsidR="001D1CA0" w:rsidRPr="004A468A" w:rsidRDefault="001D1CA0" w:rsidP="004A468A">
      <w:pPr>
        <w:spacing w:after="0" w:line="360" w:lineRule="auto"/>
        <w:ind w:left="567" w:right="567"/>
        <w:contextualSpacing/>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w:t>
      </w:r>
    </w:p>
    <w:p w:rsidR="001D1CA0" w:rsidRPr="004A468A" w:rsidRDefault="001D1CA0" w:rsidP="004A468A">
      <w:pPr>
        <w:spacing w:after="0" w:line="360" w:lineRule="auto"/>
        <w:ind w:left="567" w:right="567"/>
        <w:contextualSpacing/>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XX. </w:t>
      </w:r>
      <w:r w:rsidRPr="004A468A">
        <w:rPr>
          <w:rFonts w:ascii="Palatino Linotype" w:eastAsia="Calibri" w:hAnsi="Palatino Linotype" w:cs="Times New Roman"/>
          <w:b/>
          <w:i/>
          <w:sz w:val="24"/>
          <w:szCs w:val="24"/>
        </w:rPr>
        <w:t>Las condiciones generales de trabajo, contratos o convenios que regulen las relaciones laborales del personal de base o de confianza,</w:t>
      </w:r>
      <w:r w:rsidRPr="004A468A">
        <w:rPr>
          <w:rFonts w:ascii="Palatino Linotype" w:eastAsia="Calibri" w:hAnsi="Palatino Linotype" w:cs="Times New Roman"/>
          <w:i/>
          <w:sz w:val="24"/>
          <w:szCs w:val="24"/>
        </w:rPr>
        <w:t xml:space="preserve"> así como los recursos públicos económicos, en especie o donativos, que sean entregados a los Sindicatos y ejerzan como recursos públicos; </w:t>
      </w:r>
    </w:p>
    <w:p w:rsidR="001D1CA0" w:rsidRPr="004A468A" w:rsidRDefault="001D1CA0" w:rsidP="004A468A">
      <w:pPr>
        <w:spacing w:after="0" w:line="360" w:lineRule="auto"/>
        <w:ind w:left="567" w:right="567"/>
        <w:contextualSpacing/>
        <w:jc w:val="both"/>
        <w:rPr>
          <w:rFonts w:ascii="Palatino Linotype" w:eastAsia="Calibri" w:hAnsi="Palatino Linotype" w:cs="Times New Roman"/>
          <w:i/>
          <w:sz w:val="24"/>
          <w:szCs w:val="24"/>
        </w:rPr>
      </w:pPr>
    </w:p>
    <w:p w:rsidR="001D1CA0" w:rsidRPr="004A468A" w:rsidRDefault="001D1CA0" w:rsidP="004A468A">
      <w:pPr>
        <w:spacing w:after="0" w:line="360" w:lineRule="auto"/>
        <w:ind w:left="567" w:right="567"/>
        <w:contextualSpacing/>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XXI. </w:t>
      </w:r>
      <w:r w:rsidRPr="004A468A">
        <w:rPr>
          <w:rFonts w:ascii="Palatino Linotype" w:eastAsia="Calibri" w:hAnsi="Palatino Linotype" w:cs="Times New Roman"/>
          <w:b/>
          <w:i/>
          <w:sz w:val="24"/>
          <w:szCs w:val="24"/>
        </w:rPr>
        <w:t>La información curricular, desde el nivel de jefe de departamento o equivalente, hasta el titular del sujeto obligado,</w:t>
      </w:r>
      <w:r w:rsidRPr="004A468A">
        <w:rPr>
          <w:rFonts w:ascii="Palatino Linotype" w:eastAsia="Calibri" w:hAnsi="Palatino Linotype" w:cs="Times New Roman"/>
          <w:i/>
          <w:sz w:val="24"/>
          <w:szCs w:val="24"/>
        </w:rPr>
        <w:t xml:space="preserve"> así como, en su caso, las sanciones administrativas de que haya sido objeto;</w:t>
      </w:r>
    </w:p>
    <w:p w:rsidR="001D1CA0" w:rsidRPr="004A468A" w:rsidRDefault="001D1CA0" w:rsidP="004A468A">
      <w:pPr>
        <w:spacing w:after="0" w:line="360" w:lineRule="auto"/>
        <w:ind w:left="567" w:right="567"/>
        <w:contextualSpacing/>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w:t>
      </w:r>
    </w:p>
    <w:p w:rsidR="001D1CA0" w:rsidRPr="004A468A" w:rsidRDefault="001D1CA0" w:rsidP="004A468A">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 xml:space="preserve">De lo anterior se puede observar que la información solicitada forma parte del catálogo de las obligaciones de transparencia común, luego entonces se presume la existencia de la misma, derivado de que forma parte de las obligaciones y atribuciones con la que cuenta el </w:t>
      </w:r>
      <w:r w:rsidRPr="004A468A">
        <w:rPr>
          <w:rFonts w:ascii="Palatino Linotype" w:eastAsia="MS Mincho" w:hAnsi="Palatino Linotype" w:cs="Times New Roman"/>
          <w:b/>
          <w:sz w:val="24"/>
          <w:szCs w:val="24"/>
          <w:lang w:val="es-ES_tradnl" w:eastAsia="es-ES"/>
        </w:rPr>
        <w:t>SUJETO OBLIGADO</w:t>
      </w:r>
      <w:r w:rsidRPr="004A468A">
        <w:rPr>
          <w:rFonts w:ascii="Palatino Linotype" w:eastAsia="MS Mincho" w:hAnsi="Palatino Linotype" w:cs="Times New Roman"/>
          <w:sz w:val="24"/>
          <w:szCs w:val="24"/>
          <w:lang w:val="es-ES_tradnl" w:eastAsia="es-ES"/>
        </w:rPr>
        <w:t xml:space="preserve"> en la materia.</w:t>
      </w:r>
    </w:p>
    <w:p w:rsidR="001D1CA0" w:rsidRPr="004A468A" w:rsidRDefault="001D1CA0" w:rsidP="004A468A">
      <w:pPr>
        <w:spacing w:after="0" w:line="360" w:lineRule="auto"/>
        <w:ind w:right="49"/>
        <w:contextualSpacing/>
        <w:jc w:val="both"/>
        <w:rPr>
          <w:rFonts w:ascii="Palatino Linotype" w:eastAsia="MS Mincho" w:hAnsi="Palatino Linotype" w:cs="Times New Roman"/>
          <w:sz w:val="24"/>
          <w:szCs w:val="24"/>
          <w:lang w:val="es-ES_tradnl" w:eastAsia="es-ES"/>
        </w:rPr>
      </w:pPr>
    </w:p>
    <w:p w:rsidR="001D1CA0" w:rsidRPr="004A468A" w:rsidRDefault="001D1CA0" w:rsidP="004A468A">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Ahora bien, de acuerdo a lo que establece la Ley del Trabajo de los Servidores Públicos del Estado y Municipios en su Capítulo II de los Nombramientos, artículos 49 y 50,  mismos que refieren lo relativo al contenido los nombramientos:</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r w:rsidRPr="004A468A">
        <w:rPr>
          <w:rFonts w:ascii="Palatino Linotype" w:eastAsia="MS Mincho" w:hAnsi="Palatino Linotype"/>
          <w:b/>
          <w:i/>
          <w:sz w:val="24"/>
          <w:szCs w:val="24"/>
          <w:lang w:eastAsia="es-ES"/>
        </w:rPr>
        <w:t>ARTÍCULO 49.-</w:t>
      </w:r>
      <w:r w:rsidRPr="004A468A">
        <w:rPr>
          <w:rFonts w:ascii="Palatino Linotype" w:eastAsia="MS Mincho" w:hAnsi="Palatino Linotype"/>
          <w:i/>
          <w:sz w:val="24"/>
          <w:szCs w:val="24"/>
          <w:lang w:eastAsia="es-ES"/>
        </w:rPr>
        <w:t xml:space="preserve"> </w:t>
      </w:r>
      <w:r w:rsidRPr="004A468A">
        <w:rPr>
          <w:rFonts w:ascii="Palatino Linotype" w:eastAsia="MS Mincho" w:hAnsi="Palatino Linotype"/>
          <w:b/>
          <w:i/>
          <w:sz w:val="24"/>
          <w:szCs w:val="24"/>
          <w:lang w:eastAsia="es-ES"/>
        </w:rPr>
        <w:t>Los nombramientos</w:t>
      </w:r>
      <w:r w:rsidRPr="004A468A">
        <w:rPr>
          <w:rFonts w:ascii="Palatino Linotype" w:eastAsia="MS Mincho" w:hAnsi="Palatino Linotype"/>
          <w:i/>
          <w:sz w:val="24"/>
          <w:szCs w:val="24"/>
          <w:lang w:eastAsia="es-ES"/>
        </w:rPr>
        <w:t>, contratos o formato único de Movimientos de Personal de los servidores públicos deberán contener:</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r w:rsidRPr="004A468A">
        <w:rPr>
          <w:rFonts w:ascii="Palatino Linotype" w:eastAsia="MS Mincho" w:hAnsi="Palatino Linotype"/>
          <w:i/>
          <w:sz w:val="24"/>
          <w:szCs w:val="24"/>
          <w:lang w:eastAsia="es-ES"/>
        </w:rPr>
        <w:t xml:space="preserve">I. </w:t>
      </w:r>
      <w:r w:rsidRPr="004A468A">
        <w:rPr>
          <w:rFonts w:ascii="Palatino Linotype" w:eastAsia="MS Mincho" w:hAnsi="Palatino Linotype"/>
          <w:b/>
          <w:i/>
          <w:sz w:val="24"/>
          <w:szCs w:val="24"/>
          <w:lang w:eastAsia="es-ES"/>
        </w:rPr>
        <w:t>Nombre completo</w:t>
      </w:r>
      <w:r w:rsidRPr="004A468A">
        <w:rPr>
          <w:rFonts w:ascii="Palatino Linotype" w:eastAsia="MS Mincho" w:hAnsi="Palatino Linotype"/>
          <w:i/>
          <w:sz w:val="24"/>
          <w:szCs w:val="24"/>
          <w:lang w:eastAsia="es-ES"/>
        </w:rPr>
        <w:t xml:space="preserve"> del servidor público; </w:t>
      </w:r>
    </w:p>
    <w:p w:rsidR="001D1CA0" w:rsidRPr="004A468A" w:rsidRDefault="001D1CA0" w:rsidP="004A468A">
      <w:pPr>
        <w:spacing w:line="360" w:lineRule="auto"/>
        <w:ind w:left="567" w:right="616"/>
        <w:contextualSpacing/>
        <w:jc w:val="both"/>
        <w:rPr>
          <w:rFonts w:ascii="Palatino Linotype" w:eastAsia="MS Mincho" w:hAnsi="Palatino Linotype"/>
          <w:b/>
          <w:i/>
          <w:sz w:val="24"/>
          <w:szCs w:val="24"/>
          <w:lang w:eastAsia="es-ES"/>
        </w:rPr>
      </w:pPr>
      <w:r w:rsidRPr="004A468A">
        <w:rPr>
          <w:rFonts w:ascii="Palatino Linotype" w:eastAsia="MS Mincho" w:hAnsi="Palatino Linotype"/>
          <w:i/>
          <w:sz w:val="24"/>
          <w:szCs w:val="24"/>
          <w:lang w:eastAsia="es-ES"/>
        </w:rPr>
        <w:t xml:space="preserve">II. </w:t>
      </w:r>
      <w:r w:rsidRPr="004A468A">
        <w:rPr>
          <w:rFonts w:ascii="Palatino Linotype" w:eastAsia="MS Mincho" w:hAnsi="Palatino Linotype"/>
          <w:b/>
          <w:i/>
          <w:sz w:val="24"/>
          <w:szCs w:val="24"/>
          <w:lang w:eastAsia="es-ES"/>
        </w:rPr>
        <w:t>Cargo para el que es designado</w:t>
      </w:r>
      <w:r w:rsidRPr="004A468A">
        <w:rPr>
          <w:rFonts w:ascii="Palatino Linotype" w:eastAsia="MS Mincho" w:hAnsi="Palatino Linotype"/>
          <w:i/>
          <w:sz w:val="24"/>
          <w:szCs w:val="24"/>
          <w:lang w:eastAsia="es-ES"/>
        </w:rPr>
        <w:t>, f</w:t>
      </w:r>
      <w:r w:rsidRPr="004A468A">
        <w:rPr>
          <w:rFonts w:ascii="Palatino Linotype" w:eastAsia="MS Mincho" w:hAnsi="Palatino Linotype"/>
          <w:b/>
          <w:i/>
          <w:sz w:val="24"/>
          <w:szCs w:val="24"/>
          <w:lang w:eastAsia="es-ES"/>
        </w:rPr>
        <w:t xml:space="preserve">echa de inicio de sus servicios y lugar de adscripción; </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r w:rsidRPr="004A468A">
        <w:rPr>
          <w:rFonts w:ascii="Palatino Linotype" w:eastAsia="MS Mincho" w:hAnsi="Palatino Linotype"/>
          <w:i/>
          <w:sz w:val="24"/>
          <w:szCs w:val="24"/>
          <w:lang w:eastAsia="es-ES"/>
        </w:rPr>
        <w:t xml:space="preserve">III. </w:t>
      </w:r>
      <w:r w:rsidRPr="004A468A">
        <w:rPr>
          <w:rFonts w:ascii="Palatino Linotype" w:eastAsia="MS Mincho" w:hAnsi="Palatino Linotype"/>
          <w:b/>
          <w:i/>
          <w:sz w:val="24"/>
          <w:szCs w:val="24"/>
          <w:lang w:eastAsia="es-ES"/>
        </w:rPr>
        <w:t>Carácter del nombramiento</w:t>
      </w:r>
      <w:r w:rsidRPr="004A468A">
        <w:rPr>
          <w:rFonts w:ascii="Palatino Linotype" w:eastAsia="MS Mincho" w:hAnsi="Palatino Linotype"/>
          <w:i/>
          <w:sz w:val="24"/>
          <w:szCs w:val="24"/>
          <w:lang w:eastAsia="es-ES"/>
        </w:rPr>
        <w:t xml:space="preserve">, ya sea de servidores públicos generales o de confianza, así como la temporalidad del mismo; </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r w:rsidRPr="004A468A">
        <w:rPr>
          <w:rFonts w:ascii="Palatino Linotype" w:eastAsia="MS Mincho" w:hAnsi="Palatino Linotype"/>
          <w:i/>
          <w:sz w:val="24"/>
          <w:szCs w:val="24"/>
          <w:lang w:eastAsia="es-ES"/>
        </w:rPr>
        <w:t xml:space="preserve">IV. </w:t>
      </w:r>
      <w:r w:rsidRPr="004A468A">
        <w:rPr>
          <w:rFonts w:ascii="Palatino Linotype" w:eastAsia="MS Mincho" w:hAnsi="Palatino Linotype"/>
          <w:b/>
          <w:i/>
          <w:sz w:val="24"/>
          <w:szCs w:val="24"/>
          <w:lang w:eastAsia="es-ES"/>
        </w:rPr>
        <w:t>Remuneración</w:t>
      </w:r>
      <w:r w:rsidRPr="004A468A">
        <w:rPr>
          <w:rFonts w:ascii="Palatino Linotype" w:eastAsia="MS Mincho" w:hAnsi="Palatino Linotype"/>
          <w:i/>
          <w:sz w:val="24"/>
          <w:szCs w:val="24"/>
          <w:lang w:eastAsia="es-ES"/>
        </w:rPr>
        <w:t xml:space="preserve"> correspondiente al puesto; </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r w:rsidRPr="004A468A">
        <w:rPr>
          <w:rFonts w:ascii="Palatino Linotype" w:eastAsia="MS Mincho" w:hAnsi="Palatino Linotype"/>
          <w:i/>
          <w:sz w:val="24"/>
          <w:szCs w:val="24"/>
          <w:lang w:eastAsia="es-ES"/>
        </w:rPr>
        <w:t xml:space="preserve">V. </w:t>
      </w:r>
      <w:r w:rsidRPr="004A468A">
        <w:rPr>
          <w:rFonts w:ascii="Palatino Linotype" w:eastAsia="MS Mincho" w:hAnsi="Palatino Linotype"/>
          <w:b/>
          <w:i/>
          <w:sz w:val="24"/>
          <w:szCs w:val="24"/>
          <w:lang w:eastAsia="es-ES"/>
        </w:rPr>
        <w:t>Jornada de trabajo</w:t>
      </w:r>
      <w:r w:rsidRPr="004A468A">
        <w:rPr>
          <w:rFonts w:ascii="Palatino Linotype" w:eastAsia="MS Mincho" w:hAnsi="Palatino Linotype"/>
          <w:i/>
          <w:sz w:val="24"/>
          <w:szCs w:val="24"/>
          <w:lang w:eastAsia="es-ES"/>
        </w:rPr>
        <w:t xml:space="preserve">; </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r w:rsidRPr="004A468A">
        <w:rPr>
          <w:rFonts w:ascii="Palatino Linotype" w:eastAsia="MS Mincho" w:hAnsi="Palatino Linotype"/>
          <w:i/>
          <w:sz w:val="24"/>
          <w:szCs w:val="24"/>
          <w:lang w:eastAsia="es-ES"/>
        </w:rPr>
        <w:t xml:space="preserve">VI. Derogada; </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r w:rsidRPr="004A468A">
        <w:rPr>
          <w:rFonts w:ascii="Palatino Linotype" w:eastAsia="MS Mincho" w:hAnsi="Palatino Linotype"/>
          <w:i/>
          <w:sz w:val="24"/>
          <w:szCs w:val="24"/>
          <w:lang w:eastAsia="es-ES"/>
        </w:rPr>
        <w:t xml:space="preserve">VII. </w:t>
      </w:r>
      <w:r w:rsidRPr="004A468A">
        <w:rPr>
          <w:rFonts w:ascii="Palatino Linotype" w:eastAsia="MS Mincho" w:hAnsi="Palatino Linotype"/>
          <w:b/>
          <w:i/>
          <w:sz w:val="24"/>
          <w:szCs w:val="24"/>
          <w:lang w:eastAsia="es-ES"/>
        </w:rPr>
        <w:t>Firma del servidor público autorizado para emitir el nombramiento</w:t>
      </w:r>
      <w:r w:rsidRPr="004A468A">
        <w:rPr>
          <w:rFonts w:ascii="Palatino Linotype" w:eastAsia="MS Mincho" w:hAnsi="Palatino Linotype"/>
          <w:i/>
          <w:sz w:val="24"/>
          <w:szCs w:val="24"/>
          <w:lang w:eastAsia="es-ES"/>
        </w:rPr>
        <w:t xml:space="preserve">, contrato o formato único de Movimientos de Personal, así como el fundamento legal de esa atribución. </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p>
    <w:p w:rsidR="001D1CA0" w:rsidRPr="004A468A" w:rsidRDefault="001D1CA0" w:rsidP="004A468A">
      <w:pPr>
        <w:spacing w:line="360" w:lineRule="auto"/>
        <w:ind w:left="567" w:right="616"/>
        <w:contextualSpacing/>
        <w:jc w:val="both"/>
        <w:rPr>
          <w:rFonts w:ascii="Palatino Linotype" w:eastAsia="MS Mincho" w:hAnsi="Palatino Linotype"/>
          <w:b/>
          <w:i/>
          <w:sz w:val="24"/>
          <w:szCs w:val="24"/>
          <w:lang w:eastAsia="es-ES"/>
        </w:rPr>
      </w:pPr>
      <w:r w:rsidRPr="004A468A">
        <w:rPr>
          <w:rFonts w:ascii="Palatino Linotype" w:eastAsia="MS Mincho" w:hAnsi="Palatino Linotype"/>
          <w:b/>
          <w:i/>
          <w:sz w:val="24"/>
          <w:szCs w:val="24"/>
          <w:lang w:eastAsia="es-ES"/>
        </w:rPr>
        <w:t>ARTÍCULO 50.-</w:t>
      </w:r>
      <w:r w:rsidRPr="004A468A">
        <w:rPr>
          <w:rFonts w:ascii="Palatino Linotype" w:eastAsia="MS Mincho" w:hAnsi="Palatino Linotype"/>
          <w:i/>
          <w:sz w:val="24"/>
          <w:szCs w:val="24"/>
          <w:lang w:eastAsia="es-ES"/>
        </w:rPr>
        <w:t xml:space="preserve"> </w:t>
      </w:r>
      <w:r w:rsidRPr="004A468A">
        <w:rPr>
          <w:rFonts w:ascii="Palatino Linotype" w:eastAsia="MS Mincho" w:hAnsi="Palatino Linotype"/>
          <w:b/>
          <w:i/>
          <w:sz w:val="24"/>
          <w:szCs w:val="24"/>
          <w:lang w:eastAsia="es-ES"/>
        </w:rPr>
        <w:t>El nombramiento</w:t>
      </w:r>
      <w:r w:rsidRPr="004A468A">
        <w:rPr>
          <w:rFonts w:ascii="Palatino Linotype" w:eastAsia="MS Mincho" w:hAnsi="Palatino Linotype"/>
          <w:i/>
          <w:sz w:val="24"/>
          <w:szCs w:val="24"/>
          <w:lang w:eastAsia="es-ES"/>
        </w:rPr>
        <w:t xml:space="preserve">, contrato o formato único de Movimientos de Personal aceptado </w:t>
      </w:r>
      <w:r w:rsidRPr="004A468A">
        <w:rPr>
          <w:rFonts w:ascii="Palatino Linotype" w:eastAsia="MS Mincho" w:hAnsi="Palatino Linotype"/>
          <w:b/>
          <w:i/>
          <w:sz w:val="24"/>
          <w:szCs w:val="24"/>
          <w:lang w:eastAsia="es-ES"/>
        </w:rPr>
        <w:t xml:space="preserve">obliga al servidor público a cumplir con los deberes inherentes al puesto especificado en el mismo y a las consecuencias que sean conforme a la ley, al uso y a la buena fe. </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r w:rsidRPr="004A468A">
        <w:rPr>
          <w:rFonts w:ascii="Palatino Linotype" w:eastAsia="MS Mincho" w:hAnsi="Palatino Linotype"/>
          <w:i/>
          <w:sz w:val="24"/>
          <w:szCs w:val="24"/>
          <w:lang w:eastAsia="es-ES"/>
        </w:rPr>
        <w:t xml:space="preserve">Iguales consecuencias se generarán para todos los servidores públicos, cuando la relación de trabajo se formalice mediante un contrato o por encontrarse en lista de raya. </w:t>
      </w:r>
    </w:p>
    <w:p w:rsidR="001D1CA0" w:rsidRPr="004A468A" w:rsidRDefault="001D1CA0" w:rsidP="004A468A">
      <w:pPr>
        <w:spacing w:line="360" w:lineRule="auto"/>
        <w:ind w:left="567" w:right="616"/>
        <w:contextualSpacing/>
        <w:jc w:val="both"/>
        <w:rPr>
          <w:rFonts w:ascii="Palatino Linotype" w:eastAsia="MS Mincho" w:hAnsi="Palatino Linotype"/>
          <w:i/>
          <w:sz w:val="24"/>
          <w:szCs w:val="24"/>
          <w:lang w:eastAsia="es-ES"/>
        </w:rPr>
      </w:pPr>
    </w:p>
    <w:p w:rsidR="001D1CA0" w:rsidRPr="004A468A" w:rsidRDefault="001D1CA0" w:rsidP="004A468A">
      <w:pPr>
        <w:numPr>
          <w:ilvl w:val="0"/>
          <w:numId w:val="9"/>
        </w:numPr>
        <w:spacing w:after="0" w:line="360" w:lineRule="auto"/>
        <w:ind w:left="0" w:right="49" w:firstLine="0"/>
        <w:contextualSpacing/>
        <w:jc w:val="both"/>
        <w:rPr>
          <w:rFonts w:ascii="Palatino Linotype" w:eastAsia="MS Mincho" w:hAnsi="Palatino Linotype" w:cs="Arial"/>
          <w:sz w:val="24"/>
          <w:szCs w:val="24"/>
          <w:lang w:val="es-ES_tradnl" w:eastAsia="es-MX"/>
        </w:rPr>
      </w:pPr>
      <w:r w:rsidRPr="004A468A">
        <w:rPr>
          <w:rFonts w:ascii="Palatino Linotype" w:eastAsia="MS Mincho" w:hAnsi="Palatino Linotype" w:cs="Times New Roman"/>
          <w:sz w:val="24"/>
          <w:szCs w:val="24"/>
          <w:lang w:val="es-ES_tradnl" w:eastAsia="es-ES"/>
        </w:rPr>
        <w:t xml:space="preserve">Una vez precisado lo correspondiente a los nombramientos, resulta necesario hacer referencia que toda aquella persona que pretende ingresar a laborar al servicio público debe cumplir con ciertos requisitos, tales como lo establecidos por  </w:t>
      </w:r>
      <w:r w:rsidRPr="004A468A">
        <w:rPr>
          <w:rFonts w:ascii="Palatino Linotype" w:eastAsia="MS Mincho" w:hAnsi="Palatino Linotype" w:cs="Arial"/>
          <w:b/>
          <w:sz w:val="24"/>
          <w:szCs w:val="24"/>
          <w:lang w:val="es-ES_tradnl" w:eastAsia="es-ES"/>
        </w:rPr>
        <w:t xml:space="preserve">Ley del </w:t>
      </w:r>
      <w:r w:rsidRPr="004A468A">
        <w:rPr>
          <w:rFonts w:ascii="Palatino Linotype" w:eastAsia="MS Mincho" w:hAnsi="Palatino Linotype" w:cs="Arial"/>
          <w:b/>
          <w:sz w:val="24"/>
          <w:szCs w:val="24"/>
          <w:lang w:val="es-ES_tradnl" w:eastAsia="es-ES"/>
        </w:rPr>
        <w:lastRenderedPageBreak/>
        <w:t>Trabajo de los Servidores Públicos del Estado de México</w:t>
      </w:r>
      <w:r w:rsidRPr="004A468A">
        <w:rPr>
          <w:rFonts w:ascii="Palatino Linotype" w:eastAsia="MS Mincho" w:hAnsi="Palatino Linotype" w:cs="Arial"/>
          <w:sz w:val="24"/>
          <w:szCs w:val="24"/>
          <w:lang w:val="es-ES_tradnl" w:eastAsia="es-ES"/>
        </w:rPr>
        <w:t xml:space="preserve"> en su artículo 47 y </w:t>
      </w:r>
      <w:r w:rsidRPr="004A468A">
        <w:rPr>
          <w:rFonts w:ascii="Palatino Linotype" w:eastAsia="MS Mincho" w:hAnsi="Palatino Linotype" w:cs="Arial"/>
          <w:sz w:val="24"/>
          <w:szCs w:val="24"/>
          <w:lang w:val="es-ES_tradnl" w:eastAsia="es-MX"/>
        </w:rPr>
        <w:t xml:space="preserve">artículo 32 de la </w:t>
      </w:r>
      <w:r w:rsidRPr="004A468A">
        <w:rPr>
          <w:rFonts w:ascii="Palatino Linotype" w:eastAsia="MS Mincho" w:hAnsi="Palatino Linotype" w:cs="Arial"/>
          <w:b/>
          <w:sz w:val="24"/>
          <w:szCs w:val="24"/>
          <w:lang w:val="es-ES_tradnl" w:eastAsia="es-MX"/>
        </w:rPr>
        <w:t>Ley Orgánica Municipal del Estado México</w:t>
      </w:r>
      <w:r w:rsidRPr="004A468A">
        <w:rPr>
          <w:rFonts w:ascii="Palatino Linotype" w:eastAsia="MS Mincho" w:hAnsi="Palatino Linotype" w:cs="Arial"/>
          <w:sz w:val="24"/>
          <w:szCs w:val="24"/>
          <w:lang w:val="es-ES_tradnl" w:eastAsia="es-MX"/>
        </w:rPr>
        <w:t>, que señala:</w:t>
      </w:r>
    </w:p>
    <w:p w:rsidR="001D1CA0" w:rsidRPr="004A468A" w:rsidRDefault="001D1CA0" w:rsidP="004A468A">
      <w:pPr>
        <w:spacing w:before="240" w:after="240" w:line="360" w:lineRule="auto"/>
        <w:ind w:left="567" w:right="616"/>
        <w:jc w:val="both"/>
        <w:rPr>
          <w:rFonts w:ascii="Palatino Linotype" w:eastAsia="Calibri" w:hAnsi="Palatino Linotype" w:cs="Times New Roman"/>
          <w:b/>
          <w:i/>
          <w:sz w:val="24"/>
          <w:szCs w:val="24"/>
        </w:rPr>
      </w:pPr>
      <w:r w:rsidRPr="004A468A">
        <w:rPr>
          <w:rFonts w:ascii="Palatino Linotype" w:eastAsia="Calibri" w:hAnsi="Palatino Linotype" w:cs="Times New Roman"/>
          <w:b/>
          <w:i/>
          <w:sz w:val="24"/>
          <w:szCs w:val="24"/>
        </w:rPr>
        <w:t xml:space="preserve">ARTÍCULO 47. Para ingresar al servicio público se requiere: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I. </w:t>
      </w:r>
      <w:r w:rsidRPr="004A468A">
        <w:rPr>
          <w:rFonts w:ascii="Palatino Linotype" w:eastAsia="Calibri" w:hAnsi="Palatino Linotype" w:cs="Times New Roman"/>
          <w:b/>
          <w:i/>
          <w:sz w:val="24"/>
          <w:szCs w:val="24"/>
        </w:rPr>
        <w:t>Presentar una solicitud</w:t>
      </w:r>
      <w:r w:rsidRPr="004A468A">
        <w:rPr>
          <w:rFonts w:ascii="Palatino Linotype" w:eastAsia="Calibri" w:hAnsi="Palatino Linotype" w:cs="Times New Roman"/>
          <w:i/>
          <w:sz w:val="24"/>
          <w:szCs w:val="24"/>
        </w:rPr>
        <w:t xml:space="preserve"> utilizando la forma oficial que se autorice por la institución pública o dependencia correspondiente;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II. </w:t>
      </w:r>
      <w:r w:rsidRPr="004A468A">
        <w:rPr>
          <w:rFonts w:ascii="Palatino Linotype" w:eastAsia="Calibri" w:hAnsi="Palatino Linotype" w:cs="Times New Roman"/>
          <w:b/>
          <w:i/>
          <w:sz w:val="24"/>
          <w:szCs w:val="24"/>
        </w:rPr>
        <w:t>Ser de nacionalidad mexicana</w:t>
      </w:r>
      <w:r w:rsidRPr="004A468A">
        <w:rPr>
          <w:rFonts w:ascii="Palatino Linotype" w:eastAsia="Calibri" w:hAnsi="Palatino Linotype" w:cs="Times New Roman"/>
          <w:i/>
          <w:sz w:val="24"/>
          <w:szCs w:val="24"/>
        </w:rPr>
        <w:t xml:space="preserve">, con la excepción prevista en el artículo 17 de la presente ley;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III. </w:t>
      </w:r>
      <w:r w:rsidRPr="004A468A">
        <w:rPr>
          <w:rFonts w:ascii="Palatino Linotype" w:eastAsia="Calibri" w:hAnsi="Palatino Linotype" w:cs="Times New Roman"/>
          <w:b/>
          <w:i/>
          <w:sz w:val="24"/>
          <w:szCs w:val="24"/>
        </w:rPr>
        <w:t>Estar en pleno ejercicio de sus derechos civiles y políticos</w:t>
      </w:r>
      <w:r w:rsidRPr="004A468A">
        <w:rPr>
          <w:rFonts w:ascii="Palatino Linotype" w:eastAsia="Calibri" w:hAnsi="Palatino Linotype" w:cs="Times New Roman"/>
          <w:i/>
          <w:sz w:val="24"/>
          <w:szCs w:val="24"/>
        </w:rPr>
        <w:t xml:space="preserve">, en su caso;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IV. </w:t>
      </w:r>
      <w:r w:rsidRPr="004A468A">
        <w:rPr>
          <w:rFonts w:ascii="Palatino Linotype" w:eastAsia="Calibri" w:hAnsi="Palatino Linotype" w:cs="Times New Roman"/>
          <w:b/>
          <w:i/>
          <w:sz w:val="24"/>
          <w:szCs w:val="24"/>
        </w:rPr>
        <w:t>Acreditar, cuando proceda, el cumplimiento de la Ley del Servicio Militar Nacional</w:t>
      </w:r>
      <w:r w:rsidRPr="004A468A">
        <w:rPr>
          <w:rFonts w:ascii="Palatino Linotype" w:eastAsia="Calibri" w:hAnsi="Palatino Linotype" w:cs="Times New Roman"/>
          <w:i/>
          <w:sz w:val="24"/>
          <w:szCs w:val="24"/>
        </w:rPr>
        <w:t xml:space="preserve">;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V. Derogada.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VI. </w:t>
      </w:r>
      <w:r w:rsidRPr="004A468A">
        <w:rPr>
          <w:rFonts w:ascii="Palatino Linotype" w:eastAsia="Calibri" w:hAnsi="Palatino Linotype" w:cs="Times New Roman"/>
          <w:b/>
          <w:i/>
          <w:sz w:val="24"/>
          <w:szCs w:val="24"/>
        </w:rPr>
        <w:t>No haber sido separado anteriormente del servicio</w:t>
      </w:r>
      <w:r w:rsidRPr="004A468A">
        <w:rPr>
          <w:rFonts w:ascii="Palatino Linotype" w:eastAsia="Calibri" w:hAnsi="Palatino Linotype" w:cs="Times New Roman"/>
          <w:i/>
          <w:sz w:val="24"/>
          <w:szCs w:val="24"/>
        </w:rPr>
        <w:t xml:space="preserve"> por las causas previstas en el artículo 93 de la presente ley;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VII. </w:t>
      </w:r>
      <w:r w:rsidRPr="004A468A">
        <w:rPr>
          <w:rFonts w:ascii="Palatino Linotype" w:eastAsia="Calibri" w:hAnsi="Palatino Linotype" w:cs="Times New Roman"/>
          <w:b/>
          <w:i/>
          <w:sz w:val="24"/>
          <w:szCs w:val="24"/>
        </w:rPr>
        <w:t>Tener buena salud</w:t>
      </w:r>
      <w:r w:rsidRPr="004A468A">
        <w:rPr>
          <w:rFonts w:ascii="Palatino Linotype" w:eastAsia="Calibri" w:hAnsi="Palatino Linotype" w:cs="Times New Roman"/>
          <w:i/>
          <w:sz w:val="24"/>
          <w:szCs w:val="24"/>
        </w:rPr>
        <w:t xml:space="preserve">, lo que se comprobará con los certificados médicos correspondientes, en la forma en que se establezca en cada institución pública;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VIII. </w:t>
      </w:r>
      <w:r w:rsidRPr="004A468A">
        <w:rPr>
          <w:rFonts w:ascii="Palatino Linotype" w:eastAsia="Calibri" w:hAnsi="Palatino Linotype" w:cs="Times New Roman"/>
          <w:b/>
          <w:i/>
          <w:sz w:val="24"/>
          <w:szCs w:val="24"/>
        </w:rPr>
        <w:t>Cumplir con los requisitos que se establezcan para los diferentes puestos</w:t>
      </w:r>
      <w:r w:rsidRPr="004A468A">
        <w:rPr>
          <w:rFonts w:ascii="Palatino Linotype" w:eastAsia="Calibri" w:hAnsi="Palatino Linotype" w:cs="Times New Roman"/>
          <w:i/>
          <w:sz w:val="24"/>
          <w:szCs w:val="24"/>
        </w:rPr>
        <w:t xml:space="preserve">;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IX. </w:t>
      </w:r>
      <w:r w:rsidRPr="004A468A">
        <w:rPr>
          <w:rFonts w:ascii="Palatino Linotype" w:eastAsia="Calibri" w:hAnsi="Palatino Linotype" w:cs="Times New Roman"/>
          <w:b/>
          <w:i/>
          <w:sz w:val="24"/>
          <w:szCs w:val="24"/>
        </w:rPr>
        <w:t>Acreditar por medio de los exámenes correspondientes los conocimientos y aptitudes necesarios para el desempeño del puesto</w:t>
      </w:r>
      <w:r w:rsidRPr="004A468A">
        <w:rPr>
          <w:rFonts w:ascii="Palatino Linotype" w:eastAsia="Calibri" w:hAnsi="Palatino Linotype" w:cs="Times New Roman"/>
          <w:i/>
          <w:sz w:val="24"/>
          <w:szCs w:val="24"/>
        </w:rPr>
        <w:t xml:space="preserve">; y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lastRenderedPageBreak/>
        <w:t xml:space="preserve">X. </w:t>
      </w:r>
      <w:r w:rsidRPr="004A468A">
        <w:rPr>
          <w:rFonts w:ascii="Palatino Linotype" w:eastAsia="Calibri" w:hAnsi="Palatino Linotype" w:cs="Times New Roman"/>
          <w:b/>
          <w:i/>
          <w:sz w:val="24"/>
          <w:szCs w:val="24"/>
        </w:rPr>
        <w:t>No estar inhabilitado para el ejercicio del servicio público</w:t>
      </w:r>
      <w:r w:rsidRPr="004A468A">
        <w:rPr>
          <w:rFonts w:ascii="Palatino Linotype" w:eastAsia="Calibri" w:hAnsi="Palatino Linotype" w:cs="Times New Roman"/>
          <w:i/>
          <w:sz w:val="24"/>
          <w:szCs w:val="24"/>
        </w:rPr>
        <w:t>.</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 xml:space="preserve">XI. </w:t>
      </w:r>
      <w:r w:rsidRPr="004A468A">
        <w:rPr>
          <w:rFonts w:ascii="Palatino Linotype" w:eastAsia="Calibri" w:hAnsi="Palatino Linotype" w:cs="Times New Roman"/>
          <w:b/>
          <w:i/>
          <w:sz w:val="24"/>
          <w:szCs w:val="24"/>
        </w:rPr>
        <w:t>Presentar certificado expedido por la Unidad del Registro de Deudores Alimentarios Morosos</w:t>
      </w:r>
      <w:r w:rsidRPr="004A468A">
        <w:rPr>
          <w:rFonts w:ascii="Palatino Linotype" w:eastAsia="Calibri" w:hAnsi="Palatino Linotype" w:cs="Times New Roman"/>
          <w:i/>
          <w:sz w:val="24"/>
          <w:szCs w:val="24"/>
        </w:rPr>
        <w:t xml:space="preserve"> en el que conste, si se encuentra inscrito o no en el mismo. </w:t>
      </w:r>
    </w:p>
    <w:p w:rsidR="001D1CA0" w:rsidRPr="004A468A" w:rsidRDefault="001D1CA0" w:rsidP="004A468A">
      <w:pPr>
        <w:spacing w:before="240" w:after="240" w:line="360" w:lineRule="auto"/>
        <w:ind w:left="567" w:right="616"/>
        <w:jc w:val="both"/>
        <w:rPr>
          <w:rFonts w:ascii="Palatino Linotype" w:eastAsia="Calibri" w:hAnsi="Palatino Linotype" w:cs="Times New Roman"/>
          <w:i/>
          <w:sz w:val="24"/>
          <w:szCs w:val="24"/>
        </w:rPr>
      </w:pPr>
      <w:r w:rsidRPr="004A468A">
        <w:rPr>
          <w:rFonts w:ascii="Palatino Linotype" w:eastAsia="Calibri" w:hAnsi="Palatino Linotype" w:cs="Times New Roman"/>
          <w:i/>
          <w:sz w:val="24"/>
          <w:szCs w:val="24"/>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1D1CA0" w:rsidRPr="004A468A" w:rsidRDefault="001D1CA0" w:rsidP="004A468A">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4A468A">
        <w:rPr>
          <w:rFonts w:ascii="Palatino Linotype" w:eastAsia="MS Mincho" w:hAnsi="Palatino Linotype" w:cs="Times New Roman"/>
          <w:b/>
          <w:i/>
          <w:sz w:val="24"/>
          <w:szCs w:val="24"/>
          <w:lang w:val="es-ES_tradnl" w:eastAsia="es-ES"/>
        </w:rPr>
        <w:t>Artículo 32.-</w:t>
      </w:r>
      <w:r w:rsidRPr="004A468A">
        <w:rPr>
          <w:rFonts w:ascii="Palatino Linotype" w:eastAsia="MS Mincho" w:hAnsi="Palatino Linotype" w:cs="Times New Roman"/>
          <w:i/>
          <w:sz w:val="24"/>
          <w:szCs w:val="24"/>
          <w:lang w:val="es-ES_tradnl" w:eastAsia="es-ES"/>
        </w:rPr>
        <w:t xml:space="preserve"> </w:t>
      </w:r>
      <w:r w:rsidRPr="004A468A">
        <w:rPr>
          <w:rFonts w:ascii="Palatino Linotype" w:eastAsia="MS Mincho" w:hAnsi="Palatino Linotype" w:cs="Times New Roman"/>
          <w:i/>
          <w:sz w:val="24"/>
          <w:szCs w:val="24"/>
          <w:lang w:eastAsia="es-ES"/>
        </w:rPr>
        <w:t xml:space="preserve">Artículo 32. </w:t>
      </w:r>
      <w:r w:rsidRPr="004A468A">
        <w:rPr>
          <w:rFonts w:ascii="Palatino Linotype" w:eastAsia="MS Mincho" w:hAnsi="Palatino Linotype" w:cs="Times New Roman"/>
          <w:b/>
          <w:i/>
          <w:sz w:val="24"/>
          <w:szCs w:val="24"/>
          <w:lang w:eastAsia="es-ES"/>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w:t>
      </w:r>
      <w:r w:rsidRPr="004A468A">
        <w:rPr>
          <w:rFonts w:ascii="Palatino Linotype" w:eastAsia="MS Mincho" w:hAnsi="Palatino Linotype" w:cs="Times New Roman"/>
          <w:i/>
          <w:sz w:val="24"/>
          <w:szCs w:val="24"/>
          <w:lang w:eastAsia="es-ES"/>
        </w:rPr>
        <w:t xml:space="preserve"> se deberán satisfacer los siguientes requisitos: </w:t>
      </w:r>
    </w:p>
    <w:p w:rsidR="001D1CA0" w:rsidRPr="004A468A" w:rsidRDefault="001D1CA0" w:rsidP="004A468A">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p>
    <w:p w:rsidR="001D1CA0" w:rsidRPr="004A468A" w:rsidRDefault="001D1CA0" w:rsidP="004A468A">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4A468A">
        <w:rPr>
          <w:rFonts w:ascii="Palatino Linotype" w:eastAsia="MS Mincho" w:hAnsi="Palatino Linotype" w:cs="Times New Roman"/>
          <w:i/>
          <w:sz w:val="24"/>
          <w:szCs w:val="24"/>
          <w:lang w:eastAsia="es-ES"/>
        </w:rPr>
        <w:t xml:space="preserve">I. </w:t>
      </w:r>
      <w:r w:rsidRPr="004A468A">
        <w:rPr>
          <w:rFonts w:ascii="Palatino Linotype" w:eastAsia="MS Mincho" w:hAnsi="Palatino Linotype" w:cs="Times New Roman"/>
          <w:b/>
          <w:i/>
          <w:sz w:val="24"/>
          <w:szCs w:val="24"/>
          <w:lang w:eastAsia="es-ES"/>
        </w:rPr>
        <w:t xml:space="preserve">Ser ciudadano del Estado </w:t>
      </w:r>
      <w:r w:rsidRPr="004A468A">
        <w:rPr>
          <w:rFonts w:ascii="Palatino Linotype" w:eastAsia="MS Mincho" w:hAnsi="Palatino Linotype" w:cs="Times New Roman"/>
          <w:i/>
          <w:sz w:val="24"/>
          <w:szCs w:val="24"/>
          <w:lang w:eastAsia="es-ES"/>
        </w:rPr>
        <w:t xml:space="preserve">en pleno uso de sus derechos; </w:t>
      </w:r>
    </w:p>
    <w:p w:rsidR="001D1CA0" w:rsidRPr="004A468A" w:rsidRDefault="001D1CA0" w:rsidP="004A468A">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4A468A">
        <w:rPr>
          <w:rFonts w:ascii="Palatino Linotype" w:eastAsia="MS Mincho" w:hAnsi="Palatino Linotype" w:cs="Times New Roman"/>
          <w:i/>
          <w:sz w:val="24"/>
          <w:szCs w:val="24"/>
          <w:lang w:eastAsia="es-ES"/>
        </w:rPr>
        <w:t xml:space="preserve">II. </w:t>
      </w:r>
      <w:r w:rsidRPr="004A468A">
        <w:rPr>
          <w:rFonts w:ascii="Palatino Linotype" w:eastAsia="MS Mincho" w:hAnsi="Palatino Linotype" w:cs="Times New Roman"/>
          <w:b/>
          <w:i/>
          <w:sz w:val="24"/>
          <w:szCs w:val="24"/>
          <w:lang w:eastAsia="es-ES"/>
        </w:rPr>
        <w:t>No estar inhabilitado para desempeñar cargo, empleo, o comisión pública</w:t>
      </w:r>
      <w:r w:rsidRPr="004A468A">
        <w:rPr>
          <w:rFonts w:ascii="Palatino Linotype" w:eastAsia="MS Mincho" w:hAnsi="Palatino Linotype" w:cs="Times New Roman"/>
          <w:i/>
          <w:sz w:val="24"/>
          <w:szCs w:val="24"/>
          <w:lang w:eastAsia="es-ES"/>
        </w:rPr>
        <w:t xml:space="preserve">. </w:t>
      </w:r>
    </w:p>
    <w:p w:rsidR="001D1CA0" w:rsidRPr="004A468A" w:rsidRDefault="001D1CA0" w:rsidP="004A468A">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4A468A">
        <w:rPr>
          <w:rFonts w:ascii="Palatino Linotype" w:eastAsia="MS Mincho" w:hAnsi="Palatino Linotype" w:cs="Times New Roman"/>
          <w:i/>
          <w:sz w:val="24"/>
          <w:szCs w:val="24"/>
          <w:lang w:eastAsia="es-ES"/>
        </w:rPr>
        <w:t xml:space="preserve">III. </w:t>
      </w:r>
      <w:r w:rsidRPr="004A468A">
        <w:rPr>
          <w:rFonts w:ascii="Palatino Linotype" w:eastAsia="MS Mincho" w:hAnsi="Palatino Linotype" w:cs="Times New Roman"/>
          <w:b/>
          <w:i/>
          <w:sz w:val="24"/>
          <w:szCs w:val="24"/>
          <w:lang w:eastAsia="es-ES"/>
        </w:rPr>
        <w:t>No haber sido condenado en proceso penal, por delito intencional</w:t>
      </w:r>
      <w:r w:rsidRPr="004A468A">
        <w:rPr>
          <w:rFonts w:ascii="Palatino Linotype" w:eastAsia="MS Mincho" w:hAnsi="Palatino Linotype" w:cs="Times New Roman"/>
          <w:i/>
          <w:sz w:val="24"/>
          <w:szCs w:val="24"/>
          <w:lang w:eastAsia="es-ES"/>
        </w:rPr>
        <w:t xml:space="preserve"> que amerite pena privativa de libertad; </w:t>
      </w:r>
    </w:p>
    <w:p w:rsidR="001D1CA0" w:rsidRPr="004A468A" w:rsidRDefault="001D1CA0" w:rsidP="004A468A">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4A468A">
        <w:rPr>
          <w:rFonts w:ascii="Palatino Linotype" w:eastAsia="MS Mincho" w:hAnsi="Palatino Linotype" w:cs="Times New Roman"/>
          <w:i/>
          <w:sz w:val="24"/>
          <w:szCs w:val="24"/>
          <w:lang w:eastAsia="es-ES"/>
        </w:rPr>
        <w:t xml:space="preserve">IV. </w:t>
      </w:r>
      <w:r w:rsidRPr="004A468A">
        <w:rPr>
          <w:rFonts w:ascii="Palatino Linotype" w:eastAsia="MS Mincho" w:hAnsi="Palatino Linotype" w:cs="Times New Roman"/>
          <w:b/>
          <w:i/>
          <w:sz w:val="24"/>
          <w:szCs w:val="24"/>
          <w:lang w:eastAsia="es-ES"/>
        </w:rPr>
        <w:t>Contar con título profesional o acreditar experiencia mínima de un año en la materia</w:t>
      </w:r>
      <w:r w:rsidRPr="004A468A">
        <w:rPr>
          <w:rFonts w:ascii="Palatino Linotype" w:eastAsia="MS Mincho" w:hAnsi="Palatino Linotype" w:cs="Times New Roman"/>
          <w:i/>
          <w:sz w:val="24"/>
          <w:szCs w:val="24"/>
          <w:lang w:eastAsia="es-ES"/>
        </w:rPr>
        <w:t xml:space="preserve">, </w:t>
      </w:r>
      <w:r w:rsidRPr="004A468A">
        <w:rPr>
          <w:rFonts w:ascii="Palatino Linotype" w:eastAsia="MS Mincho" w:hAnsi="Palatino Linotype" w:cs="Times New Roman"/>
          <w:b/>
          <w:i/>
          <w:sz w:val="24"/>
          <w:szCs w:val="24"/>
          <w:lang w:eastAsia="es-ES"/>
        </w:rPr>
        <w:t>ante el Presidente o el Ayuntamiento,</w:t>
      </w:r>
      <w:r w:rsidRPr="004A468A">
        <w:rPr>
          <w:rFonts w:ascii="Palatino Linotype" w:eastAsia="MS Mincho" w:hAnsi="Palatino Linotype" w:cs="Times New Roman"/>
          <w:i/>
          <w:sz w:val="24"/>
          <w:szCs w:val="24"/>
          <w:lang w:eastAsia="es-ES"/>
        </w:rPr>
        <w:t xml:space="preserve"> cuando sea el caso, para el desempeño de los cargos que así lo requieran; y </w:t>
      </w:r>
    </w:p>
    <w:p w:rsidR="001D1CA0" w:rsidRPr="004A468A" w:rsidRDefault="001D1CA0" w:rsidP="004A468A">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4A468A">
        <w:rPr>
          <w:rFonts w:ascii="Palatino Linotype" w:eastAsia="MS Mincho" w:hAnsi="Palatino Linotype" w:cs="Times New Roman"/>
          <w:i/>
          <w:sz w:val="24"/>
          <w:szCs w:val="24"/>
          <w:lang w:eastAsia="es-ES"/>
        </w:rPr>
        <w:t xml:space="preserve">V. En su caso, </w:t>
      </w:r>
      <w:r w:rsidRPr="004A468A">
        <w:rPr>
          <w:rFonts w:ascii="Palatino Linotype" w:eastAsia="MS Mincho" w:hAnsi="Palatino Linotype" w:cs="Times New Roman"/>
          <w:b/>
          <w:i/>
          <w:sz w:val="24"/>
          <w:szCs w:val="24"/>
          <w:lang w:eastAsia="es-ES"/>
        </w:rPr>
        <w:t>contar con certificación en la materia del cargo que se desempeñará</w:t>
      </w:r>
      <w:r w:rsidRPr="004A468A">
        <w:rPr>
          <w:rFonts w:ascii="Palatino Linotype" w:eastAsia="MS Mincho" w:hAnsi="Palatino Linotype" w:cs="Times New Roman"/>
          <w:i/>
          <w:sz w:val="24"/>
          <w:szCs w:val="24"/>
          <w:lang w:eastAsia="es-ES"/>
        </w:rPr>
        <w:t>.</w:t>
      </w:r>
    </w:p>
    <w:p w:rsidR="001E1EF9" w:rsidRDefault="001D1CA0" w:rsidP="004A468A">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lastRenderedPageBreak/>
        <w:t xml:space="preserve">Luego entonces, es de comprender que para el caso </w:t>
      </w:r>
      <w:r w:rsidR="00CE2627" w:rsidRPr="004A468A">
        <w:rPr>
          <w:rFonts w:ascii="Palatino Linotype" w:eastAsia="MS Mincho" w:hAnsi="Palatino Linotype" w:cs="Times New Roman"/>
          <w:sz w:val="24"/>
          <w:szCs w:val="24"/>
          <w:lang w:val="es-ES_tradnl" w:eastAsia="es-ES"/>
        </w:rPr>
        <w:t xml:space="preserve">de que los servidores públicos referidos en la solicitud de referencia laboren actualmente en presente  administración pública deberá de entregarse la información solicitada de ser el caso en versión pública, previa búsqueda exhaustiva y razonable, para el caso de no contara con la información ya sea porque las personas no laboran en el ayuntamiento </w:t>
      </w:r>
      <w:r w:rsidR="004E71C9" w:rsidRPr="004A468A">
        <w:rPr>
          <w:rFonts w:ascii="Palatino Linotype" w:eastAsia="MS Mincho" w:hAnsi="Palatino Linotype" w:cs="Times New Roman"/>
          <w:sz w:val="24"/>
          <w:szCs w:val="24"/>
          <w:lang w:val="es-ES_tradnl" w:eastAsia="es-ES"/>
        </w:rPr>
        <w:t xml:space="preserve">o bien porque derivado del cargo que ostenten no fue necesario la emisión de nombramiento el </w:t>
      </w:r>
      <w:r w:rsidR="004E71C9" w:rsidRPr="004A468A">
        <w:rPr>
          <w:rFonts w:ascii="Palatino Linotype" w:eastAsia="MS Mincho" w:hAnsi="Palatino Linotype" w:cs="Times New Roman"/>
          <w:b/>
          <w:sz w:val="24"/>
          <w:szCs w:val="24"/>
          <w:lang w:val="es-ES_tradnl" w:eastAsia="es-ES"/>
        </w:rPr>
        <w:t>SUJETO OBLIGADO</w:t>
      </w:r>
      <w:r w:rsidR="004E71C9" w:rsidRPr="004A468A">
        <w:rPr>
          <w:rFonts w:ascii="Palatino Linotype" w:eastAsia="MS Mincho" w:hAnsi="Palatino Linotype" w:cs="Times New Roman"/>
          <w:sz w:val="24"/>
          <w:szCs w:val="24"/>
          <w:lang w:val="es-ES_tradnl" w:eastAsia="es-ES"/>
        </w:rPr>
        <w:t xml:space="preserve"> deberá de hacerlo del conocimiento al particular de maneta fundada y motiva en que se justifique las razones por las cuales no se tiene la información solicitada.</w:t>
      </w:r>
    </w:p>
    <w:p w:rsidR="004A468A" w:rsidRPr="004A468A" w:rsidRDefault="004A468A" w:rsidP="004A468A">
      <w:pPr>
        <w:spacing w:after="0" w:line="360" w:lineRule="auto"/>
        <w:ind w:right="49"/>
        <w:contextualSpacing/>
        <w:jc w:val="both"/>
        <w:rPr>
          <w:rFonts w:ascii="Palatino Linotype" w:eastAsia="MS Mincho" w:hAnsi="Palatino Linotype" w:cs="Times New Roman"/>
          <w:sz w:val="24"/>
          <w:szCs w:val="24"/>
          <w:lang w:val="es-ES_tradnl" w:eastAsia="es-ES"/>
        </w:rPr>
      </w:pPr>
    </w:p>
    <w:p w:rsidR="004A468A" w:rsidRDefault="001E1EF9" w:rsidP="004A468A">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Resulta evidente que el particular tiene interés en acceder a la información correspondientes a la fecha de adscripción de todo el personal adscrito a la Dirección de Desarrollo Económico y Turismo</w:t>
      </w:r>
      <w:r w:rsidR="00721F5E" w:rsidRPr="004A468A">
        <w:rPr>
          <w:rFonts w:ascii="Palatino Linotype" w:eastAsia="MS Mincho" w:hAnsi="Palatino Linotype" w:cs="Times New Roman"/>
          <w:sz w:val="24"/>
          <w:szCs w:val="24"/>
          <w:lang w:val="es-ES_tradnl" w:eastAsia="es-ES"/>
        </w:rPr>
        <w:t>, información que tiene el carácter de publica en razón de que al momento de ser contratados cada uno de los servidores públicos se genera la alta de los mismos, la cual acredita a partir de qué momento es contratado(a) la persona, información necesaria para los respectivos tramites de seguridad social como para realizar los pagos por concepto de nómina.</w:t>
      </w:r>
    </w:p>
    <w:p w:rsidR="004A468A" w:rsidRPr="004A468A" w:rsidRDefault="004A468A" w:rsidP="004A468A">
      <w:pPr>
        <w:spacing w:after="0" w:line="360" w:lineRule="auto"/>
        <w:ind w:right="49"/>
        <w:contextualSpacing/>
        <w:jc w:val="both"/>
        <w:rPr>
          <w:rFonts w:ascii="Palatino Linotype" w:eastAsia="MS Mincho" w:hAnsi="Palatino Linotype" w:cs="Times New Roman"/>
          <w:sz w:val="24"/>
          <w:szCs w:val="24"/>
          <w:lang w:val="es-ES_tradnl" w:eastAsia="es-ES"/>
        </w:rPr>
      </w:pPr>
    </w:p>
    <w:p w:rsidR="008C5936" w:rsidRPr="004A468A" w:rsidRDefault="008C5936" w:rsidP="004A468A">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Finalmente por lo que corresponde al planteamiento en donde se pide lo correspondiente a lugar de procedencia, se interpreta como el lugar de residencia de los servidores públicos, información que no es susceptible de ser entrega en razón de que corresponde a información personal que hace identifica a una persona.</w:t>
      </w:r>
    </w:p>
    <w:p w:rsidR="00721F5E" w:rsidRPr="004A468A" w:rsidRDefault="00721F5E" w:rsidP="004A468A">
      <w:pPr>
        <w:pStyle w:val="Prrafodelista"/>
        <w:spacing w:line="360" w:lineRule="auto"/>
        <w:rPr>
          <w:rFonts w:ascii="Palatino Linotype" w:eastAsia="MS Mincho" w:hAnsi="Palatino Linotype" w:cs="Times New Roman"/>
          <w:sz w:val="24"/>
          <w:szCs w:val="24"/>
          <w:lang w:val="es-ES_tradnl" w:eastAsia="es-ES"/>
        </w:rPr>
      </w:pPr>
    </w:p>
    <w:p w:rsidR="001E1EF9" w:rsidRPr="004A468A" w:rsidRDefault="00721F5E" w:rsidP="004A468A">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lastRenderedPageBreak/>
        <w:t xml:space="preserve">Por lo anterior, resulta viable ordenar al </w:t>
      </w:r>
      <w:r w:rsidRPr="004A468A">
        <w:rPr>
          <w:rFonts w:ascii="Palatino Linotype" w:eastAsia="MS Mincho" w:hAnsi="Palatino Linotype" w:cs="Times New Roman"/>
          <w:b/>
          <w:sz w:val="24"/>
          <w:szCs w:val="24"/>
          <w:lang w:val="es-ES_tradnl" w:eastAsia="es-ES"/>
        </w:rPr>
        <w:t>SUJETO OBIGADO</w:t>
      </w:r>
      <w:r w:rsidRPr="004A468A">
        <w:rPr>
          <w:rFonts w:ascii="Palatino Linotype" w:eastAsia="MS Mincho" w:hAnsi="Palatino Linotype" w:cs="Times New Roman"/>
          <w:sz w:val="24"/>
          <w:szCs w:val="24"/>
          <w:lang w:val="es-ES_tradnl" w:eastAsia="es-ES"/>
        </w:rPr>
        <w:t xml:space="preserve"> la entrega de la información corresponde a la fecha de contratación de cada uno de los servidores públicos que conforman en su conjunto Dirección de Desarrollo Agropecuario.</w:t>
      </w:r>
    </w:p>
    <w:p w:rsidR="001E1EF9" w:rsidRPr="004A468A" w:rsidRDefault="001E1EF9" w:rsidP="004A468A">
      <w:pPr>
        <w:spacing w:after="0" w:line="360" w:lineRule="auto"/>
        <w:ind w:right="49"/>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keepNext/>
        <w:keepLines/>
        <w:spacing w:after="0" w:line="360" w:lineRule="auto"/>
        <w:outlineLvl w:val="0"/>
        <w:rPr>
          <w:rFonts w:ascii="Palatino Linotype" w:eastAsia="MS Mincho" w:hAnsi="Palatino Linotype" w:cstheme="majorBidi"/>
          <w:b/>
          <w:sz w:val="24"/>
          <w:szCs w:val="24"/>
          <w:lang w:val="es-ES_tradnl" w:eastAsia="es-ES"/>
        </w:rPr>
      </w:pPr>
      <w:bookmarkStart w:id="80" w:name="_Toc27136626"/>
      <w:r w:rsidRPr="004A468A">
        <w:rPr>
          <w:rFonts w:ascii="Palatino Linotype" w:eastAsia="MS Mincho" w:hAnsi="Palatino Linotype" w:cstheme="majorBidi"/>
          <w:b/>
          <w:sz w:val="24"/>
          <w:szCs w:val="24"/>
          <w:lang w:val="es-ES_tradnl" w:eastAsia="es-ES"/>
        </w:rPr>
        <w:t>IV. De la entrega de la información.</w:t>
      </w:r>
      <w:bookmarkEnd w:id="80"/>
    </w:p>
    <w:p w:rsidR="00362C20" w:rsidRPr="004A468A" w:rsidRDefault="00362C20" w:rsidP="004A468A">
      <w:pPr>
        <w:keepNext/>
        <w:keepLines/>
        <w:spacing w:after="0" w:line="360" w:lineRule="auto"/>
        <w:outlineLvl w:val="0"/>
        <w:rPr>
          <w:rFonts w:ascii="Palatino Linotype" w:eastAsia="MS Mincho" w:hAnsi="Palatino Linotype" w:cstheme="majorBidi"/>
          <w:b/>
          <w:i/>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4A468A">
        <w:rPr>
          <w:rFonts w:ascii="Palatino Linotype" w:eastAsia="MS Mincho" w:hAnsi="Palatino Linotype" w:cs="Arial"/>
          <w:sz w:val="24"/>
          <w:szCs w:val="24"/>
          <w:lang w:val="es-ES_tradnl" w:eastAsia="es-ES"/>
        </w:rPr>
        <w:t xml:space="preserve">Es de señalar que el derecho de acceso a la información pública se satisface en aquellos casos en que se entregue el soporte documental en que conste la información pública, asimismo el artículo 24 de la Ley de la materia dispone que los </w:t>
      </w:r>
      <w:r w:rsidRPr="004A468A">
        <w:rPr>
          <w:rFonts w:ascii="Palatino Linotype" w:eastAsia="MS Mincho" w:hAnsi="Palatino Linotype" w:cs="Arial"/>
          <w:b/>
          <w:sz w:val="24"/>
          <w:szCs w:val="24"/>
          <w:lang w:val="es-ES_tradnl" w:eastAsia="es-ES"/>
        </w:rPr>
        <w:t>Sujetos Obligados</w:t>
      </w:r>
      <w:r w:rsidRPr="004A468A">
        <w:rPr>
          <w:rFonts w:ascii="Palatino Linotype" w:eastAsia="MS Mincho" w:hAnsi="Palatino Linotype" w:cs="Arial"/>
          <w:sz w:val="24"/>
          <w:szCs w:val="24"/>
          <w:lang w:val="es-ES_tradnl" w:eastAsia="es-ES"/>
        </w:rPr>
        <w:t xml:space="preserve"> sólo proporcionarán la información pública que generen, administren o posean en el ejercicio de sus atribuciones; por consiguiente, la información pública se encuentra a disposición de cualquier persona, lo que implica que es deber de los </w:t>
      </w:r>
      <w:r w:rsidRPr="004A468A">
        <w:rPr>
          <w:rFonts w:ascii="Palatino Linotype" w:eastAsia="MS Mincho" w:hAnsi="Palatino Linotype" w:cs="Arial"/>
          <w:b/>
          <w:sz w:val="24"/>
          <w:szCs w:val="24"/>
          <w:lang w:val="es-ES_tradnl" w:eastAsia="es-ES"/>
        </w:rPr>
        <w:t>Sujetos Obligados</w:t>
      </w:r>
      <w:r w:rsidRPr="004A468A">
        <w:rPr>
          <w:rFonts w:ascii="Palatino Linotype" w:eastAsia="MS Mincho" w:hAnsi="Palatino Linotype" w:cs="Arial"/>
          <w:sz w:val="24"/>
          <w:szCs w:val="24"/>
          <w:lang w:val="es-ES_tradnl" w:eastAsia="es-ES"/>
        </w:rPr>
        <w:t xml:space="preserve"> garantizar el derecho de acceso a la información pública.</w:t>
      </w:r>
    </w:p>
    <w:p w:rsidR="00362C20" w:rsidRPr="004A468A" w:rsidRDefault="00362C20" w:rsidP="004A468A">
      <w:pPr>
        <w:spacing w:after="0" w:line="360" w:lineRule="auto"/>
        <w:contextualSpacing/>
        <w:jc w:val="both"/>
        <w:rPr>
          <w:rFonts w:ascii="Palatino Linotype" w:eastAsia="MS Mincho" w:hAnsi="Palatino Linotype" w:cs="Arial"/>
          <w:i/>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 por lo tanto el </w:t>
      </w:r>
      <w:r w:rsidRPr="004A468A">
        <w:rPr>
          <w:rFonts w:ascii="Palatino Linotype" w:eastAsia="MS Mincho" w:hAnsi="Palatino Linotype" w:cs="Arial"/>
          <w:b/>
          <w:sz w:val="24"/>
          <w:szCs w:val="24"/>
          <w:lang w:val="es-ES_tradnl" w:eastAsia="es-ES"/>
        </w:rPr>
        <w:t>SUJETO OBLIGADO</w:t>
      </w:r>
      <w:r w:rsidRPr="004A468A">
        <w:rPr>
          <w:rFonts w:ascii="Palatino Linotype" w:eastAsia="MS Mincho" w:hAnsi="Palatino Linotype" w:cs="Arial"/>
          <w:sz w:val="24"/>
          <w:szCs w:val="24"/>
          <w:lang w:val="es-ES_tradnl" w:eastAsia="es-ES"/>
        </w:rPr>
        <w:t xml:space="preserve"> deberá de emitir la documentales en donde se contenga la información para que a través de las mismas el particular se allegue de la información que le resulta de su interés.</w:t>
      </w:r>
    </w:p>
    <w:p w:rsidR="00362C20" w:rsidRPr="004A468A" w:rsidRDefault="00362C20" w:rsidP="004A468A">
      <w:pPr>
        <w:spacing w:after="0" w:line="360" w:lineRule="auto"/>
        <w:contextualSpacing/>
        <w:jc w:val="both"/>
        <w:rPr>
          <w:rFonts w:ascii="Palatino Linotype" w:eastAsia="MS Mincho" w:hAnsi="Palatino Linotype" w:cs="Arial"/>
          <w:i/>
          <w:sz w:val="24"/>
          <w:szCs w:val="24"/>
          <w:lang w:val="es-ES_tradnl" w:eastAsia="es-ES"/>
        </w:rPr>
      </w:pPr>
    </w:p>
    <w:p w:rsidR="00362C20" w:rsidRPr="004A468A" w:rsidRDefault="00362C20" w:rsidP="004A468A">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A468A">
        <w:rPr>
          <w:rFonts w:ascii="Palatino Linotype" w:eastAsia="MS Mincho" w:hAnsi="Palatino Linotype" w:cs="Arial"/>
          <w:sz w:val="24"/>
          <w:szCs w:val="24"/>
          <w:lang w:val="es-ES_tradnl" w:eastAsia="es-ES"/>
        </w:rPr>
        <w:lastRenderedPageBreak/>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62C20" w:rsidRPr="004A468A" w:rsidRDefault="00362C20" w:rsidP="004A468A">
      <w:pPr>
        <w:spacing w:after="0" w:line="360" w:lineRule="auto"/>
        <w:contextualSpacing/>
        <w:rPr>
          <w:rFonts w:ascii="Palatino Linotype" w:eastAsia="MS Mincho" w:hAnsi="Palatino Linotype" w:cs="Arial"/>
          <w:sz w:val="24"/>
          <w:szCs w:val="24"/>
          <w:lang w:val="es-ES_tradnl" w:eastAsia="es-ES"/>
        </w:rPr>
      </w:pPr>
    </w:p>
    <w:p w:rsidR="00362C20" w:rsidRPr="004A468A" w:rsidRDefault="00362C20" w:rsidP="004A468A">
      <w:pPr>
        <w:tabs>
          <w:tab w:val="left" w:pos="709"/>
        </w:tabs>
        <w:spacing w:after="0" w:line="360" w:lineRule="auto"/>
        <w:ind w:left="567"/>
        <w:contextualSpacing/>
        <w:jc w:val="both"/>
        <w:rPr>
          <w:rFonts w:ascii="Palatino Linotype" w:eastAsia="MS Mincho" w:hAnsi="Palatino Linotype" w:cs="Arial"/>
          <w:sz w:val="24"/>
          <w:szCs w:val="24"/>
          <w:lang w:val="es-ES_tradnl" w:eastAsia="es-ES"/>
        </w:rPr>
      </w:pP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w:t>
      </w:r>
      <w:r w:rsidRPr="004A468A">
        <w:rPr>
          <w:rFonts w:ascii="Palatino Linotype" w:eastAsia="MS Mincho" w:hAnsi="Palatino Linotype" w:cs="Arial"/>
          <w:b/>
          <w:i/>
          <w:sz w:val="24"/>
          <w:szCs w:val="24"/>
          <w:lang w:val="es-ES_tradnl" w:eastAsia="es-ES"/>
        </w:rPr>
        <w:t xml:space="preserve">Artículo 3. </w:t>
      </w:r>
      <w:r w:rsidRPr="004A468A">
        <w:rPr>
          <w:rFonts w:ascii="Palatino Linotype" w:eastAsia="MS Mincho" w:hAnsi="Palatino Linotype" w:cs="Arial"/>
          <w:i/>
          <w:sz w:val="24"/>
          <w:szCs w:val="24"/>
          <w:lang w:val="es-ES_tradnl" w:eastAsia="es-ES"/>
        </w:rPr>
        <w:t>Para los efectos de la presente Ley se entenderá por:</w:t>
      </w: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w:t>
      </w: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b/>
          <w:i/>
          <w:sz w:val="24"/>
          <w:szCs w:val="24"/>
          <w:lang w:val="es-ES_tradnl" w:eastAsia="es-ES"/>
        </w:rPr>
        <w:t>XI. Documento:</w:t>
      </w:r>
      <w:r w:rsidRPr="004A468A">
        <w:rPr>
          <w:rFonts w:ascii="Palatino Linotype" w:eastAsia="MS Mincho" w:hAnsi="Palatino Linotype" w:cs="Arial"/>
          <w:i/>
          <w:sz w:val="24"/>
          <w:szCs w:val="24"/>
          <w:lang w:val="es-ES_tradnl" w:eastAsia="es-ES"/>
        </w:rPr>
        <w:t xml:space="preserve"> Los </w:t>
      </w:r>
      <w:r w:rsidRPr="004A468A">
        <w:rPr>
          <w:rFonts w:ascii="Palatino Linotype" w:eastAsia="MS Mincho" w:hAnsi="Palatino Linotype" w:cs="Arial"/>
          <w:i/>
          <w:sz w:val="24"/>
          <w:szCs w:val="24"/>
          <w:u w:val="single"/>
          <w:lang w:val="es-ES_tradnl" w:eastAsia="es-ES"/>
        </w:rPr>
        <w:t>expedientes</w:t>
      </w:r>
      <w:r w:rsidRPr="004A468A">
        <w:rPr>
          <w:rFonts w:ascii="Palatino Linotype" w:eastAsia="MS Mincho" w:hAnsi="Palatino Linotype" w:cs="Arial"/>
          <w:b/>
          <w:i/>
          <w:sz w:val="24"/>
          <w:szCs w:val="24"/>
          <w:u w:val="single"/>
          <w:lang w:val="es-ES_tradnl" w:eastAsia="es-ES"/>
        </w:rPr>
        <w:t>,</w:t>
      </w:r>
      <w:r w:rsidRPr="004A468A">
        <w:rPr>
          <w:rFonts w:ascii="Palatino Linotype" w:eastAsia="MS Mincho" w:hAnsi="Palatino Linotype" w:cs="Arial"/>
          <w:i/>
          <w:sz w:val="24"/>
          <w:szCs w:val="24"/>
          <w:u w:val="single"/>
          <w:lang w:val="es-ES_tradnl" w:eastAsia="es-ES"/>
        </w:rPr>
        <w:t xml:space="preserve"> reportes</w:t>
      </w:r>
      <w:r w:rsidRPr="004A468A">
        <w:rPr>
          <w:rFonts w:ascii="Palatino Linotype" w:eastAsia="MS Mincho" w:hAnsi="Palatino Linotype" w:cs="Arial"/>
          <w:i/>
          <w:sz w:val="24"/>
          <w:szCs w:val="24"/>
          <w:lang w:val="es-ES_tradnl" w:eastAsia="es-ES"/>
        </w:rPr>
        <w:t xml:space="preserve">, estudios, actas, resoluciones, </w:t>
      </w:r>
      <w:r w:rsidRPr="004A468A">
        <w:rPr>
          <w:rFonts w:ascii="Palatino Linotype" w:eastAsia="MS Mincho" w:hAnsi="Palatino Linotype" w:cs="Arial"/>
          <w:i/>
          <w:sz w:val="24"/>
          <w:szCs w:val="24"/>
          <w:u w:val="single"/>
          <w:lang w:val="es-ES_tradnl" w:eastAsia="es-ES"/>
        </w:rPr>
        <w:t>oficios</w:t>
      </w:r>
      <w:r w:rsidRPr="004A468A">
        <w:rPr>
          <w:rFonts w:ascii="Palatino Linotype" w:eastAsia="MS Mincho" w:hAnsi="Palatino Linotype" w:cs="Arial"/>
          <w:i/>
          <w:sz w:val="24"/>
          <w:szCs w:val="24"/>
          <w:lang w:val="es-ES_tradnl" w:eastAsia="es-ES"/>
        </w:rPr>
        <w:t xml:space="preserve">, </w:t>
      </w:r>
      <w:r w:rsidRPr="004A468A">
        <w:rPr>
          <w:rFonts w:ascii="Palatino Linotype" w:eastAsia="MS Mincho" w:hAnsi="Palatino Linotype" w:cs="Arial"/>
          <w:i/>
          <w:sz w:val="24"/>
          <w:szCs w:val="24"/>
          <w:u w:val="single"/>
          <w:lang w:val="es-ES_tradnl" w:eastAsia="es-ES"/>
        </w:rPr>
        <w:t>correspondencia</w:t>
      </w:r>
      <w:r w:rsidRPr="004A468A">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4A468A">
        <w:rPr>
          <w:rFonts w:ascii="Palatino Linotype" w:eastAsia="MS Mincho" w:hAnsi="Palatino Linotype" w:cs="Arial"/>
          <w:i/>
          <w:sz w:val="24"/>
          <w:szCs w:val="24"/>
          <w:u w:val="single"/>
          <w:lang w:val="es-ES_tradnl" w:eastAsia="es-ES"/>
        </w:rPr>
        <w:t>estadísticas</w:t>
      </w:r>
      <w:r w:rsidRPr="004A468A">
        <w:rPr>
          <w:rFonts w:ascii="Palatino Linotype" w:eastAsia="MS Mincho" w:hAnsi="Palatino Linotype" w:cs="Arial"/>
          <w:i/>
          <w:sz w:val="24"/>
          <w:szCs w:val="24"/>
          <w:lang w:val="es-ES_tradnl" w:eastAsia="es-ES"/>
        </w:rPr>
        <w:t xml:space="preserve"> o bien, cualquier otro </w:t>
      </w:r>
      <w:r w:rsidRPr="004A468A">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4A468A">
        <w:rPr>
          <w:rFonts w:ascii="Palatino Linotype" w:eastAsia="MS Mincho" w:hAnsi="Palatino Linotype" w:cs="Arial"/>
          <w:i/>
          <w:sz w:val="24"/>
          <w:szCs w:val="24"/>
          <w:lang w:val="es-ES_tradnl" w:eastAsia="es-ES"/>
        </w:rPr>
        <w:t xml:space="preserve"> sus servidores públicos e integrantes, </w:t>
      </w:r>
      <w:r w:rsidRPr="004A468A">
        <w:rPr>
          <w:rFonts w:ascii="Palatino Linotype" w:eastAsia="MS Mincho" w:hAnsi="Palatino Linotype" w:cs="Arial"/>
          <w:b/>
          <w:i/>
          <w:sz w:val="24"/>
          <w:szCs w:val="24"/>
          <w:u w:val="single"/>
          <w:lang w:val="es-ES_tradnl" w:eastAsia="es-ES"/>
        </w:rPr>
        <w:t>sin importar su fuente o fecha de elaboración</w:t>
      </w:r>
      <w:r w:rsidRPr="004A468A">
        <w:rPr>
          <w:rFonts w:ascii="Palatino Linotype" w:eastAsia="MS Mincho" w:hAnsi="Palatino Linotype" w:cs="Arial"/>
          <w:i/>
          <w:sz w:val="24"/>
          <w:szCs w:val="24"/>
          <w:u w:val="single"/>
          <w:lang w:val="es-ES_tradnl" w:eastAsia="es-ES"/>
        </w:rPr>
        <w:t>.</w:t>
      </w:r>
      <w:r w:rsidRPr="004A468A">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w:t>
      </w: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(Énfasis añadido)</w:t>
      </w:r>
    </w:p>
    <w:p w:rsidR="00362C20" w:rsidRPr="004A468A" w:rsidRDefault="00362C20" w:rsidP="004A468A">
      <w:pPr>
        <w:spacing w:after="0" w:line="360" w:lineRule="auto"/>
        <w:ind w:left="567" w:right="901"/>
        <w:jc w:val="both"/>
        <w:rPr>
          <w:rFonts w:ascii="Palatino Linotype" w:eastAsia="MS Mincho" w:hAnsi="Palatino Linotype" w:cs="Arial"/>
          <w:i/>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i/>
          <w:sz w:val="24"/>
          <w:szCs w:val="24"/>
          <w:lang w:val="es-ES_tradnl" w:eastAsia="es-ES"/>
        </w:rPr>
      </w:pPr>
      <w:r w:rsidRPr="004A468A">
        <w:rPr>
          <w:rFonts w:ascii="Palatino Linotype" w:eastAsiaTheme="minorEastAsia" w:hAnsi="Palatino Linotype" w:cs="Arial"/>
          <w:sz w:val="24"/>
          <w:szCs w:val="24"/>
          <w:lang w:val="es-ES_tradnl" w:eastAsia="es-MX"/>
        </w:rPr>
        <w:lastRenderedPageBreak/>
        <w:t>De la misma forma, de acuerdo al contenido del artículo 160 y 166 de la Ley General de Transparencia y Acceso a la Información Pública que a la letra dispone:</w:t>
      </w:r>
    </w:p>
    <w:p w:rsidR="00362C20" w:rsidRPr="004A468A" w:rsidRDefault="00362C20" w:rsidP="004A468A">
      <w:pPr>
        <w:spacing w:after="0" w:line="360" w:lineRule="auto"/>
        <w:contextualSpacing/>
        <w:jc w:val="both"/>
        <w:rPr>
          <w:rFonts w:ascii="Palatino Linotype" w:eastAsiaTheme="minorEastAsia" w:hAnsi="Palatino Linotype" w:cs="Arial"/>
          <w:sz w:val="24"/>
          <w:szCs w:val="24"/>
          <w:lang w:val="es-ES_tradnl" w:eastAsia="es-MX"/>
        </w:rPr>
      </w:pPr>
    </w:p>
    <w:p w:rsidR="00362C20" w:rsidRPr="004A468A" w:rsidRDefault="00362C20" w:rsidP="004A468A">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i/>
          <w:sz w:val="24"/>
          <w:szCs w:val="24"/>
          <w:lang w:val="es-ES_tradnl" w:eastAsia="es-MX"/>
        </w:rPr>
        <w:t>“</w:t>
      </w:r>
      <w:r w:rsidRPr="004A468A">
        <w:rPr>
          <w:rFonts w:ascii="Palatino Linotype" w:eastAsiaTheme="minorEastAsia" w:hAnsi="Palatino Linotype" w:cs="Arial"/>
          <w:b/>
          <w:i/>
          <w:sz w:val="24"/>
          <w:szCs w:val="24"/>
          <w:lang w:val="es-ES_tradnl" w:eastAsia="es-MX"/>
        </w:rPr>
        <w:t>Artículo 160.</w:t>
      </w:r>
      <w:r w:rsidRPr="004A468A">
        <w:rPr>
          <w:rFonts w:ascii="Palatino Linotype" w:eastAsiaTheme="minorEastAsia" w:hAnsi="Palatino Linotype" w:cs="Arial"/>
          <w:i/>
          <w:sz w:val="24"/>
          <w:szCs w:val="24"/>
          <w:lang w:val="es-ES_tradnl" w:eastAsia="es-MX"/>
        </w:rPr>
        <w:t xml:space="preserve"> </w:t>
      </w:r>
      <w:r w:rsidRPr="004A468A">
        <w:rPr>
          <w:rFonts w:ascii="Palatino Linotype" w:eastAsiaTheme="minorEastAsia" w:hAnsi="Palatino Linotype" w:cs="Arial"/>
          <w:b/>
          <w:i/>
          <w:sz w:val="24"/>
          <w:szCs w:val="24"/>
          <w:lang w:val="es-ES_tradnl" w:eastAsia="es-MX"/>
        </w:rPr>
        <w:t>Los sujetos obligados deberán otorgar acceso a los documentos que se encuentren en sus archivos</w:t>
      </w:r>
      <w:r w:rsidRPr="004A468A">
        <w:rPr>
          <w:rFonts w:ascii="Palatino Linotype" w:eastAsiaTheme="minorEastAsia" w:hAnsi="Palatino Linotype" w:cs="Arial"/>
          <w:i/>
          <w:sz w:val="24"/>
          <w:szCs w:val="24"/>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62C20" w:rsidRPr="004A468A" w:rsidRDefault="00362C20" w:rsidP="004A468A">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b/>
          <w:i/>
          <w:sz w:val="24"/>
          <w:szCs w:val="24"/>
          <w:lang w:val="es-ES_tradnl" w:eastAsia="es-MX"/>
        </w:rPr>
        <w:t>…</w:t>
      </w:r>
    </w:p>
    <w:p w:rsidR="00362C20" w:rsidRPr="004A468A" w:rsidRDefault="00362C20" w:rsidP="004A468A">
      <w:pPr>
        <w:spacing w:after="0" w:line="360" w:lineRule="auto"/>
        <w:ind w:left="567" w:right="616"/>
        <w:contextualSpacing/>
        <w:jc w:val="both"/>
        <w:rPr>
          <w:rFonts w:ascii="Palatino Linotype" w:eastAsiaTheme="minorEastAsia" w:hAnsi="Palatino Linotype" w:cs="Arial"/>
          <w:i/>
          <w:sz w:val="24"/>
          <w:szCs w:val="24"/>
          <w:lang w:eastAsia="es-MX"/>
        </w:rPr>
      </w:pPr>
      <w:r w:rsidRPr="004A468A">
        <w:rPr>
          <w:rFonts w:ascii="Palatino Linotype" w:eastAsiaTheme="minorEastAsia" w:hAnsi="Palatino Linotype" w:cs="Arial"/>
          <w:b/>
          <w:i/>
          <w:sz w:val="24"/>
          <w:szCs w:val="24"/>
          <w:lang w:eastAsia="es-MX"/>
        </w:rPr>
        <w:t>Artículo 166.</w:t>
      </w:r>
      <w:r w:rsidRPr="004A468A">
        <w:rPr>
          <w:rFonts w:ascii="Palatino Linotype" w:eastAsiaTheme="minorEastAsia" w:hAnsi="Palatino Linotype" w:cs="Arial"/>
          <w:i/>
          <w:sz w:val="24"/>
          <w:szCs w:val="24"/>
          <w:lang w:eastAsia="es-MX"/>
        </w:rPr>
        <w:t xml:space="preserve"> </w:t>
      </w:r>
      <w:r w:rsidRPr="004A468A">
        <w:rPr>
          <w:rFonts w:ascii="Palatino Linotype" w:eastAsiaTheme="minorEastAsia" w:hAnsi="Palatino Linotype" w:cs="Arial"/>
          <w:b/>
          <w:i/>
          <w:sz w:val="24"/>
          <w:szCs w:val="24"/>
          <w:lang w:eastAsia="es-MX"/>
        </w:rPr>
        <w:t xml:space="preserve">La obligación de acceso a la información pública se tendrá por cumplida cuando el solicitante tenga a su disposición la información requerida, </w:t>
      </w:r>
      <w:r w:rsidRPr="004A468A">
        <w:rPr>
          <w:rFonts w:ascii="Palatino Linotype" w:eastAsiaTheme="minorEastAsia" w:hAnsi="Palatino Linotype" w:cs="Arial"/>
          <w:i/>
          <w:sz w:val="24"/>
          <w:szCs w:val="24"/>
          <w:lang w:eastAsia="es-MX"/>
        </w:rPr>
        <w:t>o cuando realice la consulta de la misma en el lugar en el que ésta se localice.</w:t>
      </w:r>
    </w:p>
    <w:p w:rsidR="00362C20" w:rsidRPr="004A468A" w:rsidRDefault="00362C20" w:rsidP="004A468A">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b/>
          <w:i/>
          <w:sz w:val="24"/>
          <w:szCs w:val="24"/>
          <w:lang w:eastAsia="es-MX"/>
        </w:rPr>
        <w:t>…”</w:t>
      </w:r>
    </w:p>
    <w:p w:rsidR="00362C20" w:rsidRPr="004A468A" w:rsidRDefault="00362C20" w:rsidP="004A468A">
      <w:pPr>
        <w:spacing w:after="0" w:line="360" w:lineRule="auto"/>
        <w:contextualSpacing/>
        <w:jc w:val="both"/>
        <w:rPr>
          <w:rFonts w:ascii="Palatino Linotype" w:eastAsia="MS Mincho" w:hAnsi="Palatino Linotype" w:cs="Arial"/>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4A468A">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362C20" w:rsidRPr="004A468A" w:rsidRDefault="00362C20" w:rsidP="004A468A">
      <w:pPr>
        <w:spacing w:after="0" w:line="360" w:lineRule="auto"/>
        <w:contextualSpacing/>
        <w:rPr>
          <w:rFonts w:ascii="Palatino Linotype" w:eastAsia="MS Mincho" w:hAnsi="Palatino Linotype" w:cs="Arial"/>
          <w:sz w:val="24"/>
          <w:szCs w:val="24"/>
          <w:lang w:val="es-ES_tradnl" w:eastAsia="es-ES"/>
        </w:rPr>
      </w:pPr>
    </w:p>
    <w:p w:rsidR="00362C20" w:rsidRPr="004A468A" w:rsidRDefault="00362C20" w:rsidP="004A468A">
      <w:pPr>
        <w:spacing w:after="0" w:line="360" w:lineRule="auto"/>
        <w:ind w:left="567" w:right="567"/>
        <w:contextualSpacing/>
        <w:jc w:val="center"/>
        <w:rPr>
          <w:rFonts w:ascii="Palatino Linotype" w:eastAsiaTheme="minorEastAsia" w:hAnsi="Palatino Linotype" w:cs="Arial"/>
          <w:b/>
          <w:i/>
          <w:sz w:val="24"/>
          <w:szCs w:val="24"/>
          <w:lang w:val="es-ES_tradnl" w:eastAsia="es-MX"/>
        </w:rPr>
      </w:pPr>
      <w:r w:rsidRPr="004A468A">
        <w:rPr>
          <w:rFonts w:ascii="Palatino Linotype" w:eastAsiaTheme="minorEastAsia" w:hAnsi="Palatino Linotype" w:cs="Arial"/>
          <w:b/>
          <w:i/>
          <w:sz w:val="24"/>
          <w:szCs w:val="24"/>
          <w:lang w:val="es-ES_tradnl" w:eastAsia="es-MX"/>
        </w:rPr>
        <w:t>“CRITERIO 0002-11</w:t>
      </w:r>
    </w:p>
    <w:p w:rsidR="00362C20" w:rsidRPr="004A468A" w:rsidRDefault="00362C20" w:rsidP="004A468A">
      <w:pPr>
        <w:spacing w:after="0" w:line="360" w:lineRule="auto"/>
        <w:ind w:left="567" w:right="567"/>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b/>
          <w:i/>
          <w:sz w:val="24"/>
          <w:szCs w:val="24"/>
          <w:lang w:val="es-ES_tradnl" w:eastAsia="es-MX"/>
        </w:rPr>
        <w:lastRenderedPageBreak/>
        <w:t>INFORMACIÓN PÚBLICA, CONCEPTO DE, EN MATERIA DE TRANSPARENCIA. INTERPRETACIÓN TEMÁTICA DE LOS ARTÍCULOS 2, FRACCIÓN V, XV, Y XVI, 3, 4, 11 Y 41.</w:t>
      </w:r>
      <w:r w:rsidRPr="004A468A">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62C20" w:rsidRPr="004A468A" w:rsidRDefault="00362C20" w:rsidP="004A468A">
      <w:pPr>
        <w:spacing w:after="0" w:line="360" w:lineRule="auto"/>
        <w:ind w:left="567" w:right="567"/>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362C20" w:rsidRPr="004A468A" w:rsidRDefault="00362C20" w:rsidP="004A468A">
      <w:pPr>
        <w:spacing w:after="0" w:line="360" w:lineRule="auto"/>
        <w:ind w:left="567" w:right="567"/>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i/>
          <w:sz w:val="24"/>
          <w:szCs w:val="24"/>
          <w:lang w:val="es-ES_tradnl" w:eastAsia="es-MX"/>
        </w:rPr>
        <w:t>1) Que se trate de información registrada en cualquier soporte documental, que en ejercicio de las atribuciones conferidas, sea generada por los Sujetos Obligados;</w:t>
      </w:r>
    </w:p>
    <w:p w:rsidR="00362C20" w:rsidRPr="004A468A" w:rsidRDefault="00362C20" w:rsidP="004A468A">
      <w:pPr>
        <w:spacing w:after="0" w:line="360" w:lineRule="auto"/>
        <w:ind w:left="567" w:right="567"/>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362C20" w:rsidRPr="004A468A" w:rsidRDefault="00362C20" w:rsidP="004A468A">
      <w:pPr>
        <w:spacing w:after="0" w:line="360" w:lineRule="auto"/>
        <w:ind w:left="567" w:right="567"/>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362C20" w:rsidRPr="004A468A" w:rsidRDefault="00362C20" w:rsidP="004A468A">
      <w:pPr>
        <w:spacing w:after="0" w:line="360" w:lineRule="auto"/>
        <w:ind w:left="567" w:right="567"/>
        <w:contextualSpacing/>
        <w:jc w:val="both"/>
        <w:rPr>
          <w:rFonts w:ascii="Palatino Linotype" w:eastAsiaTheme="minorEastAsia" w:hAnsi="Palatino Linotype" w:cs="Arial"/>
          <w:i/>
          <w:sz w:val="24"/>
          <w:szCs w:val="24"/>
          <w:lang w:val="es-ES_tradnl" w:eastAsia="es-MX"/>
        </w:rPr>
      </w:pPr>
      <w:r w:rsidRPr="004A468A">
        <w:rPr>
          <w:rFonts w:ascii="Palatino Linotype" w:eastAsiaTheme="minorEastAsia" w:hAnsi="Palatino Linotype" w:cs="Arial"/>
          <w:i/>
          <w:sz w:val="24"/>
          <w:szCs w:val="24"/>
          <w:lang w:val="es-ES_tradnl" w:eastAsia="es-MX"/>
        </w:rPr>
        <w:t>(Énfasis Añadido)</w:t>
      </w:r>
    </w:p>
    <w:p w:rsidR="00362C20" w:rsidRPr="004A468A" w:rsidRDefault="00362C20" w:rsidP="004A468A">
      <w:pPr>
        <w:spacing w:after="0" w:line="360" w:lineRule="auto"/>
        <w:contextualSpacing/>
        <w:jc w:val="both"/>
        <w:rPr>
          <w:rFonts w:ascii="Palatino Linotype" w:eastAsiaTheme="minorEastAsia" w:hAnsi="Palatino Linotype" w:cs="Arial"/>
          <w:i/>
          <w:sz w:val="24"/>
          <w:szCs w:val="24"/>
          <w:lang w:val="es-ES_tradnl" w:eastAsia="es-MX"/>
        </w:rPr>
      </w:pPr>
    </w:p>
    <w:p w:rsidR="00362C20" w:rsidRPr="004A468A" w:rsidRDefault="00362C20" w:rsidP="004A468A">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A468A">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está disponible para quien la solicite, privilegiando el principio de máxima publicidad y éste se tendrá por colmado cuando la información este a disposición del solicitante.</w:t>
      </w:r>
    </w:p>
    <w:p w:rsidR="00362C20" w:rsidRPr="004A468A" w:rsidRDefault="00362C20" w:rsidP="004A468A">
      <w:pPr>
        <w:spacing w:after="0" w:line="360" w:lineRule="auto"/>
        <w:ind w:right="49"/>
        <w:contextualSpacing/>
        <w:jc w:val="both"/>
        <w:rPr>
          <w:rFonts w:ascii="Palatino Linotype" w:eastAsia="MS Mincho" w:hAnsi="Palatino Linotype" w:cstheme="majorBidi"/>
          <w:sz w:val="24"/>
          <w:szCs w:val="24"/>
          <w:lang w:val="es-ES_tradnl" w:eastAsia="es-ES"/>
        </w:rPr>
      </w:pPr>
    </w:p>
    <w:p w:rsidR="00362C20" w:rsidRDefault="00362C20" w:rsidP="004A468A">
      <w:pPr>
        <w:keepNext/>
        <w:keepLines/>
        <w:spacing w:after="0" w:line="360" w:lineRule="auto"/>
        <w:outlineLvl w:val="0"/>
        <w:rPr>
          <w:rFonts w:ascii="Palatino Linotype" w:eastAsiaTheme="majorEastAsia" w:hAnsi="Palatino Linotype" w:cstheme="majorBidi"/>
          <w:b/>
          <w:sz w:val="24"/>
          <w:szCs w:val="24"/>
          <w:lang w:val="es-ES_tradnl"/>
        </w:rPr>
      </w:pPr>
      <w:bookmarkStart w:id="81" w:name="_Toc27136627"/>
      <w:r w:rsidRPr="004A468A">
        <w:rPr>
          <w:rFonts w:ascii="Palatino Linotype" w:eastAsiaTheme="majorEastAsia" w:hAnsi="Palatino Linotype" w:cstheme="majorBidi"/>
          <w:b/>
          <w:sz w:val="24"/>
          <w:szCs w:val="24"/>
          <w:lang w:val="es-ES_tradnl"/>
        </w:rPr>
        <w:lastRenderedPageBreak/>
        <w:t>QUINTO. De la versión pública.</w:t>
      </w:r>
      <w:bookmarkEnd w:id="81"/>
    </w:p>
    <w:p w:rsidR="004A468A" w:rsidRPr="004A468A" w:rsidRDefault="004A468A" w:rsidP="004A468A">
      <w:pPr>
        <w:keepNext/>
        <w:keepLines/>
        <w:spacing w:after="0" w:line="360" w:lineRule="auto"/>
        <w:outlineLvl w:val="0"/>
        <w:rPr>
          <w:rFonts w:ascii="Palatino Linotype" w:eastAsiaTheme="majorEastAsia" w:hAnsi="Palatino Linotype" w:cstheme="majorBidi"/>
          <w:b/>
          <w:sz w:val="24"/>
          <w:szCs w:val="24"/>
          <w:lang w:val="es-ES_tradnl"/>
        </w:rPr>
      </w:pPr>
    </w:p>
    <w:p w:rsidR="00362C20" w:rsidRDefault="00362C20" w:rsidP="004A468A">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82" w:name="_Toc454968928"/>
      <w:bookmarkStart w:id="83" w:name="_Toc455743517"/>
      <w:bookmarkStart w:id="84" w:name="_Toc458016386"/>
      <w:bookmarkStart w:id="85" w:name="_Toc461555893"/>
      <w:bookmarkStart w:id="86" w:name="_Toc462307690"/>
      <w:bookmarkStart w:id="87" w:name="_Toc475005143"/>
      <w:bookmarkStart w:id="88" w:name="_Toc499659080"/>
      <w:bookmarkEnd w:id="61"/>
      <w:bookmarkEnd w:id="62"/>
      <w:bookmarkEnd w:id="63"/>
      <w:bookmarkEnd w:id="64"/>
      <w:bookmarkEnd w:id="65"/>
      <w:bookmarkEnd w:id="66"/>
      <w:bookmarkEnd w:id="67"/>
      <w:bookmarkEnd w:id="68"/>
      <w:r w:rsidRPr="004A468A">
        <w:rPr>
          <w:rFonts w:ascii="Palatino Linotype" w:eastAsia="Calibri" w:hAnsi="Palatino Linotype" w:cs="Arial"/>
          <w:sz w:val="24"/>
          <w:szCs w:val="24"/>
          <w:lang w:val="es-ES_tradnl" w:eastAsia="es-MX"/>
        </w:rPr>
        <w:t xml:space="preserve">Como ya se ha señalado en el considerando anterior, </w:t>
      </w:r>
      <w:r w:rsidRPr="004A468A">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A468A">
        <w:rPr>
          <w:rFonts w:ascii="Palatino Linotype" w:eastAsia="MS Mincho" w:hAnsi="Palatino Linotype" w:cs="Arial"/>
          <w:b/>
          <w:sz w:val="24"/>
          <w:szCs w:val="24"/>
          <w:u w:val="single"/>
          <w:lang w:val="es-ES_tradnl" w:eastAsia="es-ES"/>
        </w:rPr>
        <w:t>versión pública</w:t>
      </w:r>
      <w:r w:rsidRPr="004A468A">
        <w:rPr>
          <w:rFonts w:ascii="Palatino Linotype" w:eastAsia="MS Mincho" w:hAnsi="Palatino Linotype" w:cs="Arial"/>
          <w:sz w:val="24"/>
          <w:szCs w:val="24"/>
          <w:lang w:val="es-ES_tradnl" w:eastAsia="es-ES"/>
        </w:rPr>
        <w:t xml:space="preserve"> del documento por las consideraciones que se estimen pertinentes.</w:t>
      </w:r>
    </w:p>
    <w:p w:rsidR="004A468A" w:rsidRPr="004A468A" w:rsidRDefault="004A468A" w:rsidP="004A468A">
      <w:pPr>
        <w:spacing w:after="0" w:line="360" w:lineRule="auto"/>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numPr>
          <w:ilvl w:val="0"/>
          <w:numId w:val="3"/>
        </w:numPr>
        <w:spacing w:after="0" w:line="360" w:lineRule="auto"/>
        <w:ind w:left="0" w:firstLine="0"/>
        <w:contextualSpacing/>
        <w:rPr>
          <w:rFonts w:ascii="Palatino Linotype" w:eastAsia="MS Gothic" w:hAnsi="Palatino Linotype" w:cs="Times New Roman"/>
          <w:b/>
          <w:sz w:val="24"/>
          <w:szCs w:val="24"/>
          <w:lang w:val="es-ES_tradnl"/>
        </w:rPr>
      </w:pPr>
      <w:bookmarkStart w:id="89" w:name="_Toc487025371"/>
      <w:bookmarkStart w:id="90" w:name="_Toc493790439"/>
      <w:bookmarkStart w:id="91" w:name="_Toc495606559"/>
      <w:bookmarkStart w:id="92" w:name="_Toc517362231"/>
      <w:bookmarkStart w:id="93" w:name="_Toc523159043"/>
      <w:bookmarkStart w:id="94" w:name="_Toc536726466"/>
      <w:r w:rsidRPr="004A468A">
        <w:rPr>
          <w:rFonts w:ascii="Palatino Linotype" w:eastAsia="MS Gothic" w:hAnsi="Palatino Linotype" w:cs="Times New Roman"/>
          <w:b/>
          <w:sz w:val="24"/>
          <w:szCs w:val="24"/>
          <w:lang w:val="es-ES_tradnl"/>
        </w:rPr>
        <w:t>Requisitos previos.</w:t>
      </w:r>
      <w:bookmarkEnd w:id="89"/>
      <w:bookmarkEnd w:id="90"/>
      <w:bookmarkEnd w:id="91"/>
      <w:bookmarkEnd w:id="92"/>
      <w:bookmarkEnd w:id="93"/>
      <w:bookmarkEnd w:id="94"/>
    </w:p>
    <w:p w:rsidR="00362C20" w:rsidRPr="004A468A" w:rsidRDefault="00362C20" w:rsidP="004A468A">
      <w:pPr>
        <w:spacing w:after="0" w:line="360" w:lineRule="auto"/>
        <w:rPr>
          <w:rFonts w:ascii="Palatino Linotype" w:eastAsia="MS Mincho" w:hAnsi="Palatino Linotype" w:cs="Times New Roman"/>
          <w:noProof/>
          <w:sz w:val="24"/>
          <w:szCs w:val="24"/>
          <w:lang w:val="es-ES_tradnl"/>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62C20" w:rsidRPr="004A468A" w:rsidRDefault="00362C20" w:rsidP="004A468A">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62C20" w:rsidRPr="004A468A" w:rsidRDefault="00362C20" w:rsidP="004A468A">
      <w:pPr>
        <w:spacing w:after="0" w:line="360" w:lineRule="auto"/>
        <w:contextualSpacing/>
        <w:rPr>
          <w:rFonts w:ascii="Palatino Linotype" w:eastAsia="Calibri"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Arial"/>
          <w:sz w:val="24"/>
          <w:szCs w:val="24"/>
          <w:lang w:val="es-ES_tradnl" w:eastAsia="es-ES"/>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62C20" w:rsidRPr="004A468A" w:rsidRDefault="00362C20" w:rsidP="004A468A">
      <w:pPr>
        <w:spacing w:after="0" w:line="360" w:lineRule="auto"/>
        <w:contextualSpacing/>
        <w:rPr>
          <w:rFonts w:ascii="Palatino Linotype" w:eastAsia="Calibri" w:hAnsi="Palatino Linotype" w:cs="Arial"/>
          <w:sz w:val="24"/>
          <w:szCs w:val="24"/>
          <w:lang w:val="es-ES_tradnl" w:eastAsia="es-MX"/>
        </w:rPr>
      </w:pPr>
    </w:p>
    <w:p w:rsidR="00362C20" w:rsidRPr="004A468A" w:rsidRDefault="00362C20" w:rsidP="004A468A">
      <w:pPr>
        <w:numPr>
          <w:ilvl w:val="0"/>
          <w:numId w:val="3"/>
        </w:numPr>
        <w:spacing w:after="0" w:line="360" w:lineRule="auto"/>
        <w:ind w:left="0" w:firstLine="0"/>
        <w:contextualSpacing/>
        <w:rPr>
          <w:rFonts w:ascii="Palatino Linotype" w:eastAsia="MS Gothic" w:hAnsi="Palatino Linotype" w:cs="Times New Roman"/>
          <w:b/>
          <w:sz w:val="24"/>
          <w:szCs w:val="24"/>
          <w:lang w:val="es-ES_tradnl"/>
        </w:rPr>
      </w:pPr>
      <w:bookmarkStart w:id="95" w:name="_Toc487025372"/>
      <w:bookmarkStart w:id="96" w:name="_Toc493790440"/>
      <w:bookmarkStart w:id="97" w:name="_Toc495606560"/>
      <w:bookmarkStart w:id="98" w:name="_Toc517362232"/>
      <w:bookmarkStart w:id="99" w:name="_Toc523159044"/>
      <w:bookmarkStart w:id="100" w:name="_Toc536726467"/>
      <w:r w:rsidRPr="004A468A">
        <w:rPr>
          <w:rFonts w:ascii="Palatino Linotype" w:eastAsia="MS Gothic" w:hAnsi="Palatino Linotype" w:cs="Times New Roman"/>
          <w:b/>
          <w:sz w:val="24"/>
          <w:szCs w:val="24"/>
          <w:lang w:val="es-ES_tradnl"/>
        </w:rPr>
        <w:t>Supuesto de clasificación.</w:t>
      </w:r>
      <w:bookmarkEnd w:id="95"/>
      <w:bookmarkEnd w:id="96"/>
      <w:bookmarkEnd w:id="97"/>
      <w:bookmarkEnd w:id="98"/>
      <w:bookmarkEnd w:id="99"/>
      <w:bookmarkEnd w:id="100"/>
    </w:p>
    <w:p w:rsidR="00362C20" w:rsidRPr="004A468A" w:rsidRDefault="00362C20" w:rsidP="004A468A">
      <w:pPr>
        <w:spacing w:after="0" w:line="360" w:lineRule="auto"/>
        <w:rPr>
          <w:rFonts w:ascii="Palatino Linotype" w:eastAsia="MS Mincho" w:hAnsi="Palatino Linotype" w:cs="Times New Roman"/>
          <w:noProof/>
          <w:sz w:val="24"/>
          <w:szCs w:val="24"/>
          <w:lang w:val="es-ES_tradnl"/>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4A468A">
        <w:rPr>
          <w:rFonts w:ascii="Palatino Linotype" w:eastAsia="MS Mincho" w:hAnsi="Palatino Linotype" w:cs="Arial"/>
          <w:sz w:val="24"/>
          <w:szCs w:val="24"/>
          <w:lang w:val="es-ES_tradnl" w:eastAsia="es-ES"/>
        </w:rPr>
        <w:t>Acceso</w:t>
      </w:r>
      <w:r w:rsidRPr="004A468A">
        <w:rPr>
          <w:rFonts w:ascii="Palatino Linotype" w:eastAsia="Calibri" w:hAnsi="Palatino Linotype" w:cs="Arial"/>
          <w:sz w:val="24"/>
          <w:szCs w:val="24"/>
          <w:lang w:val="es-ES_tradnl" w:eastAsia="es-MX"/>
        </w:rPr>
        <w:t xml:space="preserve"> a la Información Pública del Estado de México y Municipios.</w:t>
      </w:r>
    </w:p>
    <w:p w:rsidR="00362C20" w:rsidRPr="004A468A" w:rsidRDefault="00362C20" w:rsidP="004A468A">
      <w:pPr>
        <w:spacing w:after="0" w:line="360" w:lineRule="auto"/>
        <w:ind w:right="616"/>
        <w:contextualSpacing/>
        <w:jc w:val="both"/>
        <w:rPr>
          <w:rFonts w:ascii="Palatino Linotype" w:eastAsia="Calibri" w:hAnsi="Palatino Linotype" w:cs="Arial"/>
          <w:sz w:val="24"/>
          <w:szCs w:val="24"/>
          <w:lang w:val="es-ES_tradnl" w:eastAsia="es-MX"/>
        </w:rPr>
      </w:pPr>
    </w:p>
    <w:p w:rsidR="00362C20" w:rsidRPr="004A468A" w:rsidRDefault="00362C20" w:rsidP="004A468A">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b/>
          <w:bCs/>
          <w:i/>
          <w:sz w:val="24"/>
          <w:szCs w:val="24"/>
          <w:lang w:val="es-ES_tradnl" w:eastAsia="es-ES"/>
        </w:rPr>
        <w:t xml:space="preserve">“Artículo 3. </w:t>
      </w:r>
      <w:r w:rsidRPr="004A468A">
        <w:rPr>
          <w:rFonts w:ascii="Palatino Linotype" w:eastAsia="MS Mincho" w:hAnsi="Palatino Linotype" w:cs="Arial"/>
          <w:i/>
          <w:sz w:val="24"/>
          <w:szCs w:val="24"/>
          <w:lang w:val="es-ES_tradnl" w:eastAsia="es-ES"/>
        </w:rPr>
        <w:t>Para los efectos de la presente Ley se entenderá por:</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 xml:space="preserve"> (…)</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XX. Información clasificada: Aquella considerada por la presente Ley como reservada o confidencial;</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 xml:space="preserve">XXI. Información confidencial: Se considera como información confidencial los secretos bancario, fiduciario, industrial, comercial, fiscal, bursátil y postal, cuya </w:t>
      </w:r>
      <w:r w:rsidRPr="004A468A">
        <w:rPr>
          <w:rFonts w:ascii="Palatino Linotype" w:eastAsia="Calibri" w:hAnsi="Palatino Linotype" w:cs="Arial"/>
          <w:i/>
          <w:sz w:val="24"/>
          <w:szCs w:val="24"/>
          <w:lang w:val="es-ES_tradnl" w:eastAsia="es-MX"/>
        </w:rPr>
        <w:lastRenderedPageBreak/>
        <w:t>titularidad corresponda a particulares, sujetos de derecho internacional o a sujetos obligados cuando no involucren el ejercicio de recursos públicos;</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4A468A">
        <w:rPr>
          <w:rFonts w:ascii="Palatino Linotype" w:eastAsia="Calibri" w:hAnsi="Palatino Linotype" w:cs="Arial"/>
          <w:i/>
          <w:sz w:val="24"/>
          <w:szCs w:val="24"/>
          <w:lang w:val="es-ES_tradnl" w:eastAsia="es-MX"/>
        </w:rPr>
        <w:t>jurídico</w:t>
      </w:r>
      <w:proofErr w:type="gramEnd"/>
      <w:r w:rsidRPr="004A468A">
        <w:rPr>
          <w:rFonts w:ascii="Palatino Linotype" w:eastAsia="Calibri" w:hAnsi="Palatino Linotype" w:cs="Arial"/>
          <w:i/>
          <w:sz w:val="24"/>
          <w:szCs w:val="24"/>
          <w:lang w:val="es-ES_tradnl" w:eastAsia="es-MX"/>
        </w:rPr>
        <w:t xml:space="preserve"> colectiva identificada o identificable;</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Calibri" w:hAnsi="Palatino Linotype" w:cs="Arial"/>
          <w:i/>
          <w:sz w:val="24"/>
          <w:szCs w:val="24"/>
          <w:lang w:val="es-ES_tradnl" w:eastAsia="es-MX"/>
        </w:rPr>
        <w:lastRenderedPageBreak/>
        <w:t>No se considerará confidencial la información que se encuentre en los registros públicos o en fuentes de acceso público, ni tampoco la que sea considerada por la presente ley como información pública”.</w:t>
      </w:r>
    </w:p>
    <w:p w:rsidR="00362C20" w:rsidRPr="004A468A" w:rsidRDefault="00362C20" w:rsidP="004A468A">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62C20" w:rsidRPr="004A468A" w:rsidRDefault="00362C20" w:rsidP="004A468A">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4A468A">
        <w:rPr>
          <w:rFonts w:ascii="Palatino Linotype" w:eastAsia="MS Mincho" w:hAnsi="Palatino Linotype" w:cs="Arial"/>
          <w:sz w:val="24"/>
          <w:szCs w:val="24"/>
          <w:vertAlign w:val="superscript"/>
          <w:lang w:val="es-ES_tradnl" w:eastAsia="es-ES"/>
        </w:rPr>
        <w:footnoteReference w:id="7"/>
      </w:r>
      <w:r w:rsidRPr="004A468A">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362C20" w:rsidRPr="004A468A" w:rsidRDefault="00362C20" w:rsidP="004A468A">
      <w:pPr>
        <w:spacing w:after="0" w:line="360" w:lineRule="auto"/>
        <w:contextualSpacing/>
        <w:rPr>
          <w:rFonts w:ascii="Palatino Linotype" w:eastAsia="Calibri" w:hAnsi="Palatino Linotype" w:cs="Arial"/>
          <w:sz w:val="24"/>
          <w:szCs w:val="24"/>
          <w:lang w:val="es-ES_tradnl" w:eastAsia="es-MX"/>
        </w:rPr>
      </w:pPr>
    </w:p>
    <w:p w:rsidR="00362C20"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Arial"/>
          <w:sz w:val="24"/>
          <w:szCs w:val="24"/>
          <w:lang w:val="es-ES_tradnl" w:eastAsia="es-ES"/>
        </w:rPr>
        <w:lastRenderedPageBreak/>
        <w:t xml:space="preserve">Una vez hecho lo </w:t>
      </w:r>
      <w:r w:rsidRPr="004A468A">
        <w:rPr>
          <w:rFonts w:ascii="Palatino Linotype" w:eastAsia="MS Mincho" w:hAnsi="Palatino Linotype" w:cs="Times New Roman"/>
          <w:sz w:val="24"/>
          <w:szCs w:val="24"/>
          <w:lang w:val="es-ES_tradnl" w:eastAsia="es-ES"/>
        </w:rPr>
        <w:t>anterior</w:t>
      </w:r>
      <w:r w:rsidRPr="004A468A">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4A468A" w:rsidRPr="004A468A" w:rsidRDefault="004A468A" w:rsidP="004A468A">
      <w:pPr>
        <w:spacing w:after="0" w:line="360" w:lineRule="auto"/>
        <w:contextualSpacing/>
        <w:jc w:val="both"/>
        <w:rPr>
          <w:rFonts w:ascii="Palatino Linotype" w:eastAsia="Calibri" w:hAnsi="Palatino Linotype" w:cs="Arial"/>
          <w:sz w:val="24"/>
          <w:szCs w:val="24"/>
          <w:lang w:val="es-ES_tradnl" w:eastAsia="es-MX"/>
        </w:rPr>
      </w:pPr>
    </w:p>
    <w:p w:rsidR="00362C20" w:rsidRPr="004A468A" w:rsidRDefault="00362C20" w:rsidP="004A468A">
      <w:pPr>
        <w:numPr>
          <w:ilvl w:val="0"/>
          <w:numId w:val="3"/>
        </w:numPr>
        <w:spacing w:after="0" w:line="360" w:lineRule="auto"/>
        <w:ind w:left="0" w:firstLine="0"/>
        <w:contextualSpacing/>
        <w:rPr>
          <w:rFonts w:ascii="Palatino Linotype" w:eastAsia="MS Gothic" w:hAnsi="Palatino Linotype" w:cs="Times New Roman"/>
          <w:b/>
          <w:sz w:val="24"/>
          <w:szCs w:val="24"/>
          <w:lang w:val="es-ES_tradnl"/>
        </w:rPr>
      </w:pPr>
      <w:bookmarkStart w:id="101" w:name="_Toc486509923"/>
      <w:bookmarkStart w:id="102" w:name="_Toc487025373"/>
      <w:bookmarkStart w:id="103" w:name="_Toc493790441"/>
      <w:bookmarkStart w:id="104" w:name="_Toc495606561"/>
      <w:bookmarkStart w:id="105" w:name="_Toc517362233"/>
      <w:bookmarkStart w:id="106" w:name="_Toc523159045"/>
      <w:bookmarkStart w:id="107" w:name="_Toc536726468"/>
      <w:r w:rsidRPr="004A468A">
        <w:rPr>
          <w:rFonts w:ascii="Palatino Linotype" w:eastAsia="MS Gothic" w:hAnsi="Palatino Linotype" w:cs="Times New Roman"/>
          <w:b/>
          <w:sz w:val="24"/>
          <w:szCs w:val="24"/>
          <w:lang w:val="es-ES_tradnl"/>
        </w:rPr>
        <w:t>La intervención del Comité de Transparencia.</w:t>
      </w:r>
      <w:bookmarkEnd w:id="101"/>
      <w:bookmarkEnd w:id="102"/>
      <w:bookmarkEnd w:id="103"/>
      <w:bookmarkEnd w:id="104"/>
      <w:bookmarkEnd w:id="105"/>
      <w:bookmarkEnd w:id="106"/>
      <w:bookmarkEnd w:id="107"/>
    </w:p>
    <w:p w:rsidR="00362C20" w:rsidRPr="004A468A" w:rsidRDefault="00362C20" w:rsidP="004A468A">
      <w:pPr>
        <w:spacing w:after="0" w:line="360" w:lineRule="auto"/>
        <w:rPr>
          <w:rFonts w:ascii="Palatino Linotype" w:eastAsia="MS Mincho" w:hAnsi="Palatino Linotype" w:cs="Times New Roman"/>
          <w:noProof/>
          <w:sz w:val="24"/>
          <w:szCs w:val="24"/>
          <w:lang w:val="es-ES_tradnl"/>
        </w:rPr>
      </w:pPr>
    </w:p>
    <w:p w:rsidR="00362C20" w:rsidRDefault="00362C20" w:rsidP="004A468A">
      <w:pPr>
        <w:numPr>
          <w:ilvl w:val="1"/>
          <w:numId w:val="1"/>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108" w:name="_Toc487025374"/>
      <w:bookmarkStart w:id="109" w:name="_Toc493790442"/>
      <w:bookmarkStart w:id="110" w:name="_Toc495606562"/>
      <w:bookmarkStart w:id="111" w:name="_Toc517362234"/>
      <w:bookmarkStart w:id="112" w:name="_Toc523159046"/>
      <w:bookmarkStart w:id="113" w:name="_Toc536726469"/>
      <w:r w:rsidRPr="004A468A">
        <w:rPr>
          <w:rFonts w:ascii="Palatino Linotype" w:eastAsia="MS Gothic" w:hAnsi="Palatino Linotype" w:cs="Times New Roman"/>
          <w:b/>
          <w:sz w:val="24"/>
          <w:szCs w:val="24"/>
          <w:lang w:val="es-ES_tradnl" w:eastAsia="es-ES"/>
        </w:rPr>
        <w:t>Formalidades para emitir el acuerdo de clasificación.</w:t>
      </w:r>
      <w:bookmarkEnd w:id="108"/>
      <w:bookmarkEnd w:id="109"/>
      <w:bookmarkEnd w:id="110"/>
      <w:bookmarkEnd w:id="111"/>
      <w:bookmarkEnd w:id="112"/>
      <w:bookmarkEnd w:id="113"/>
    </w:p>
    <w:p w:rsidR="004A468A" w:rsidRPr="004A468A" w:rsidRDefault="004A468A" w:rsidP="004A468A">
      <w:pPr>
        <w:spacing w:after="0" w:line="360" w:lineRule="auto"/>
        <w:contextualSpacing/>
        <w:rPr>
          <w:rFonts w:ascii="Palatino Linotype" w:eastAsia="MS Gothic" w:hAnsi="Palatino Linotype" w:cs="Times New Roman"/>
          <w:b/>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4A468A">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4A468A">
        <w:rPr>
          <w:rFonts w:ascii="Palatino Linotype" w:eastAsia="MS Mincho" w:hAnsi="Palatino Linotype" w:cs="Times New Roman"/>
          <w:sz w:val="24"/>
          <w:szCs w:val="24"/>
          <w:lang w:val="es-ES_tradnl" w:eastAsia="es-ES"/>
        </w:rPr>
        <w:t>Desclasificación</w:t>
      </w:r>
      <w:r w:rsidRPr="004A468A">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362C20" w:rsidRPr="004A468A" w:rsidRDefault="00362C20" w:rsidP="004A468A">
      <w:pPr>
        <w:spacing w:after="0" w:line="360" w:lineRule="auto"/>
        <w:ind w:right="616"/>
        <w:contextualSpacing/>
        <w:jc w:val="both"/>
        <w:rPr>
          <w:rFonts w:ascii="Palatino Linotype" w:eastAsia="Calibri" w:hAnsi="Palatino Linotype" w:cs="Arial"/>
          <w:sz w:val="24"/>
          <w:szCs w:val="24"/>
          <w:lang w:val="es-ES_tradnl" w:eastAsia="es-MX"/>
        </w:rPr>
      </w:pPr>
    </w:p>
    <w:p w:rsidR="00362C20" w:rsidRPr="004A468A" w:rsidRDefault="00362C20" w:rsidP="004A468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4A468A">
        <w:rPr>
          <w:rFonts w:ascii="Palatino Linotype" w:eastAsia="MS Mincho" w:hAnsi="Palatino Linotype" w:cs="Bookman Old Style,Bold"/>
          <w:b/>
          <w:bCs/>
          <w:i/>
          <w:sz w:val="24"/>
          <w:szCs w:val="24"/>
          <w:lang w:val="es-ES_tradnl" w:eastAsia="es-ES"/>
        </w:rPr>
        <w:t xml:space="preserve">Artículo 128. </w:t>
      </w:r>
      <w:r w:rsidRPr="004A468A">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4A468A">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4A468A">
        <w:rPr>
          <w:rFonts w:ascii="Palatino Linotype" w:eastAsia="MS Mincho" w:hAnsi="Palatino Linotype" w:cs="Arial"/>
          <w:b/>
          <w:i/>
          <w:sz w:val="24"/>
          <w:szCs w:val="24"/>
          <w:lang w:val="es-ES_tradnl"/>
        </w:rPr>
        <w:t>Artículo 149</w:t>
      </w:r>
      <w:r w:rsidRPr="004A468A">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b/>
          <w:i/>
          <w:sz w:val="24"/>
          <w:szCs w:val="24"/>
          <w:lang w:val="es-ES_tradnl" w:eastAsia="es-ES"/>
        </w:rPr>
        <w:t>Segundo</w:t>
      </w:r>
      <w:r w:rsidRPr="004A468A">
        <w:rPr>
          <w:rFonts w:ascii="Palatino Linotype" w:eastAsia="MS Mincho" w:hAnsi="Palatino Linotype" w:cs="Times New Roman"/>
          <w:i/>
          <w:sz w:val="24"/>
          <w:szCs w:val="24"/>
          <w:lang w:val="es-ES_tradnl" w:eastAsia="es-ES"/>
        </w:rPr>
        <w:t>. Para efectos de los presentes Lineamientos Generales, se entenderá por:</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4A468A">
        <w:rPr>
          <w:rFonts w:ascii="Palatino Linotype" w:eastAsia="MS Mincho" w:hAnsi="Palatino Linotype" w:cs="Times New Roman"/>
          <w:b/>
          <w:i/>
          <w:sz w:val="24"/>
          <w:szCs w:val="24"/>
          <w:lang w:val="es-ES_tradnl" w:eastAsia="es-ES"/>
        </w:rPr>
        <w:lastRenderedPageBreak/>
        <w:t>IV. Comité de Transparencia</w:t>
      </w:r>
      <w:r w:rsidRPr="004A468A">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4A468A">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4A468A">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4A468A">
        <w:rPr>
          <w:rFonts w:ascii="Palatino Linotype" w:eastAsia="MS Mincho" w:hAnsi="Palatino Linotype" w:cs="Arial"/>
          <w:b/>
          <w:i/>
          <w:sz w:val="24"/>
          <w:szCs w:val="24"/>
          <w:lang w:val="es-ES_tradnl"/>
        </w:rPr>
        <w:t>Quincuagésimo sexto</w:t>
      </w:r>
      <w:r w:rsidRPr="004A468A">
        <w:rPr>
          <w:rFonts w:ascii="Palatino Linotype" w:eastAsia="MS Mincho" w:hAnsi="Palatino Linotype" w:cs="Arial"/>
          <w:i/>
          <w:sz w:val="24"/>
          <w:szCs w:val="24"/>
          <w:lang w:val="es-ES_tradnl"/>
        </w:rPr>
        <w:t xml:space="preserve">. La versión pública del documento o expediente que contenga partes o secciones reservadas o </w:t>
      </w:r>
      <w:r w:rsidRPr="004A468A">
        <w:rPr>
          <w:rFonts w:ascii="Palatino Linotype" w:eastAsia="MS Mincho" w:hAnsi="Palatino Linotype" w:cs="Arial"/>
          <w:b/>
          <w:i/>
          <w:sz w:val="24"/>
          <w:szCs w:val="24"/>
          <w:lang w:val="es-ES_tradnl"/>
        </w:rPr>
        <w:t>confidenciales</w:t>
      </w:r>
      <w:r w:rsidRPr="004A468A">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4A468A">
        <w:rPr>
          <w:rFonts w:ascii="Palatino Linotype" w:eastAsia="MS Mincho" w:hAnsi="Palatino Linotype" w:cs="Arial"/>
          <w:b/>
          <w:i/>
          <w:sz w:val="24"/>
          <w:szCs w:val="24"/>
          <w:lang w:val="es-ES_tradnl"/>
        </w:rPr>
        <w:t>Quincuagésimo séptimo</w:t>
      </w:r>
      <w:r w:rsidRPr="004A468A">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4A468A">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4A468A">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362C20" w:rsidRPr="004A468A" w:rsidRDefault="00362C20" w:rsidP="004A468A">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b/>
          <w:i/>
          <w:sz w:val="24"/>
          <w:szCs w:val="24"/>
          <w:lang w:val="es-ES_tradnl" w:eastAsia="es-ES"/>
        </w:rPr>
        <w:lastRenderedPageBreak/>
        <w:t>Quincuagésimo octavo.</w:t>
      </w:r>
      <w:r w:rsidRPr="004A468A">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362C20" w:rsidRPr="004A468A" w:rsidRDefault="00362C20" w:rsidP="004A468A">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4A468A">
        <w:rPr>
          <w:rFonts w:ascii="Palatino Linotype" w:eastAsia="MS Mincho" w:hAnsi="Palatino Linotype" w:cs="Times New Roman"/>
          <w:sz w:val="24"/>
          <w:szCs w:val="24"/>
          <w:lang w:val="es-ES_tradnl" w:eastAsia="es-ES"/>
        </w:rPr>
        <w:t>integrantes</w:t>
      </w:r>
      <w:r w:rsidRPr="004A468A">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362C20" w:rsidRPr="004A468A" w:rsidRDefault="00362C20" w:rsidP="004A468A">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62C20" w:rsidRPr="004A468A" w:rsidRDefault="00362C20" w:rsidP="004A468A">
      <w:pPr>
        <w:spacing w:after="0" w:line="360" w:lineRule="auto"/>
        <w:contextualSpacing/>
        <w:rPr>
          <w:rFonts w:ascii="Palatino Linotype" w:eastAsia="Calibri" w:hAnsi="Palatino Linotype" w:cs="Arial"/>
          <w:sz w:val="24"/>
          <w:szCs w:val="24"/>
          <w:lang w:val="es-ES_tradnl" w:eastAsia="es-MX"/>
        </w:rPr>
      </w:pPr>
    </w:p>
    <w:p w:rsidR="00362C20" w:rsidRPr="004A468A" w:rsidRDefault="00362C20" w:rsidP="004A468A">
      <w:pPr>
        <w:spacing w:after="0" w:line="360" w:lineRule="auto"/>
        <w:rPr>
          <w:rFonts w:ascii="Palatino Linotype" w:eastAsia="MS Gothic" w:hAnsi="Palatino Linotype" w:cs="Times New Roman"/>
          <w:b/>
          <w:sz w:val="24"/>
          <w:szCs w:val="24"/>
          <w:lang w:val="es-ES_tradnl" w:eastAsia="es-ES"/>
        </w:rPr>
      </w:pPr>
      <w:bookmarkStart w:id="114" w:name="_Toc486509925"/>
      <w:bookmarkStart w:id="115" w:name="_Toc487025375"/>
      <w:bookmarkStart w:id="116" w:name="_Toc493790443"/>
      <w:bookmarkStart w:id="117" w:name="_Toc495606563"/>
      <w:bookmarkStart w:id="118" w:name="_Toc517362235"/>
      <w:bookmarkStart w:id="119" w:name="_Toc523159047"/>
      <w:bookmarkStart w:id="120" w:name="_Toc536726470"/>
      <w:r w:rsidRPr="004A468A">
        <w:rPr>
          <w:rFonts w:ascii="Palatino Linotype" w:eastAsia="MS Gothic" w:hAnsi="Palatino Linotype" w:cs="Times New Roman"/>
          <w:b/>
          <w:sz w:val="24"/>
          <w:szCs w:val="24"/>
          <w:lang w:val="es-ES_tradnl" w:eastAsia="es-ES"/>
        </w:rPr>
        <w:t>II. Requisitos de fondo del acuerdo de clasificación</w:t>
      </w:r>
      <w:bookmarkEnd w:id="114"/>
      <w:bookmarkEnd w:id="115"/>
      <w:bookmarkEnd w:id="116"/>
      <w:bookmarkEnd w:id="117"/>
      <w:bookmarkEnd w:id="118"/>
      <w:bookmarkEnd w:id="119"/>
      <w:bookmarkEnd w:id="120"/>
    </w:p>
    <w:p w:rsidR="00362C20" w:rsidRPr="004A468A" w:rsidRDefault="00362C20" w:rsidP="004A468A">
      <w:pPr>
        <w:spacing w:after="0" w:line="360" w:lineRule="auto"/>
        <w:contextualSpacing/>
        <w:rPr>
          <w:rFonts w:ascii="Palatino Linotype" w:eastAsia="Calibri"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Arial"/>
          <w:sz w:val="24"/>
          <w:szCs w:val="24"/>
          <w:lang w:val="es-ES_tradnl" w:eastAsia="es-ES"/>
        </w:rPr>
        <w:t xml:space="preserve">Como se ha señalado antes, al hacer el juicio de subsunción o encaje entre el </w:t>
      </w:r>
      <w:r w:rsidRPr="004A468A">
        <w:rPr>
          <w:rFonts w:ascii="Palatino Linotype" w:eastAsia="Times New Roman" w:hAnsi="Palatino Linotype" w:cs="Arial"/>
          <w:sz w:val="24"/>
          <w:szCs w:val="24"/>
          <w:lang w:val="es-ES_tradnl" w:eastAsia="es-MX"/>
        </w:rPr>
        <w:t>supuesto</w:t>
      </w:r>
      <w:r w:rsidRPr="004A468A">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362C20" w:rsidRPr="004A468A" w:rsidRDefault="00362C20" w:rsidP="004A468A">
      <w:pPr>
        <w:spacing w:after="0" w:line="360" w:lineRule="auto"/>
        <w:contextualSpacing/>
        <w:jc w:val="both"/>
        <w:rPr>
          <w:rFonts w:ascii="Palatino Linotype" w:eastAsia="Calibri" w:hAnsi="Palatino Linotype" w:cs="Arial"/>
          <w:sz w:val="24"/>
          <w:szCs w:val="24"/>
          <w:lang w:val="es-ES_tradnl" w:eastAsia="es-MX"/>
        </w:rPr>
      </w:pPr>
    </w:p>
    <w:p w:rsidR="00362C20" w:rsidRPr="004A468A" w:rsidRDefault="00362C20" w:rsidP="004A468A">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4A468A">
        <w:rPr>
          <w:rFonts w:ascii="Palatino Linotype" w:eastAsia="MS Mincho" w:hAnsi="Palatino Linotype" w:cs="Bookman Old Style,Bold"/>
          <w:b/>
          <w:bCs/>
          <w:i/>
          <w:sz w:val="24"/>
          <w:szCs w:val="24"/>
          <w:lang w:val="es-ES_tradnl" w:eastAsia="es-ES"/>
        </w:rPr>
        <w:t xml:space="preserve">Artículo 131. </w:t>
      </w:r>
      <w:r w:rsidRPr="004A468A">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4A468A">
        <w:rPr>
          <w:rFonts w:ascii="Palatino Linotype" w:eastAsia="MS Mincho" w:hAnsi="Palatino Linotype" w:cs="Bookman Old Style"/>
          <w:b/>
          <w:i/>
          <w:sz w:val="24"/>
          <w:szCs w:val="24"/>
          <w:lang w:val="es-ES_tradnl" w:eastAsia="es-ES"/>
        </w:rPr>
        <w:t>en tal caso deberá fundar y motivar debidamente la clasificación de la información,</w:t>
      </w:r>
      <w:r w:rsidRPr="004A468A">
        <w:rPr>
          <w:rFonts w:ascii="Palatino Linotype" w:eastAsia="MS Mincho" w:hAnsi="Palatino Linotype" w:cs="Bookman Old Style"/>
          <w:i/>
          <w:sz w:val="24"/>
          <w:szCs w:val="24"/>
          <w:lang w:val="es-ES_tradnl" w:eastAsia="es-ES"/>
        </w:rPr>
        <w:t xml:space="preserve"> de conformidad con lo previsto en la presente Ley.</w:t>
      </w:r>
    </w:p>
    <w:p w:rsidR="00362C20" w:rsidRPr="004A468A" w:rsidRDefault="00362C20" w:rsidP="004A468A">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4A468A">
        <w:rPr>
          <w:rFonts w:ascii="Palatino Linotype" w:eastAsia="Times New Roman" w:hAnsi="Palatino Linotype" w:cs="Arial"/>
          <w:sz w:val="24"/>
          <w:szCs w:val="24"/>
          <w:lang w:val="es-ES_tradnl" w:eastAsia="es-MX"/>
        </w:rPr>
        <w:t>la</w:t>
      </w:r>
      <w:r w:rsidRPr="004A468A">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362C20" w:rsidRPr="004A468A" w:rsidRDefault="00362C20" w:rsidP="004A468A">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4A468A">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362C20" w:rsidRPr="004A468A" w:rsidRDefault="00362C20" w:rsidP="004A468A">
      <w:pPr>
        <w:spacing w:after="0" w:line="360" w:lineRule="auto"/>
        <w:ind w:right="616"/>
        <w:contextualSpacing/>
        <w:jc w:val="both"/>
        <w:rPr>
          <w:rFonts w:ascii="Palatino Linotype" w:eastAsia="Calibri" w:hAnsi="Palatino Linotype" w:cs="Arial"/>
          <w:sz w:val="24"/>
          <w:szCs w:val="24"/>
          <w:lang w:val="es-ES_tradnl" w:eastAsia="es-MX"/>
        </w:rPr>
      </w:pPr>
    </w:p>
    <w:p w:rsidR="00362C20" w:rsidRPr="004A468A" w:rsidRDefault="00362C20" w:rsidP="004A468A">
      <w:pPr>
        <w:spacing w:after="0" w:line="360" w:lineRule="auto"/>
        <w:ind w:left="567" w:right="616"/>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b/>
          <w:i/>
          <w:sz w:val="24"/>
          <w:szCs w:val="24"/>
          <w:lang w:val="es-ES_tradnl" w:eastAsia="es-ES"/>
        </w:rPr>
        <w:lastRenderedPageBreak/>
        <w:t>FUNDAMENTACIÓN Y MOTIVACIÓN.</w:t>
      </w:r>
      <w:r w:rsidRPr="004A468A">
        <w:rPr>
          <w:rFonts w:ascii="Palatino Linotype" w:eastAsia="MS Mincho" w:hAnsi="Palatino Linotype" w:cs="Arial"/>
          <w:i/>
          <w:sz w:val="24"/>
          <w:szCs w:val="24"/>
          <w:lang w:val="es-ES_tradnl" w:eastAsia="es-ES"/>
        </w:rPr>
        <w:t xml:space="preserve"> La </w:t>
      </w:r>
      <w:r w:rsidRPr="004A468A">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A468A">
        <w:rPr>
          <w:rFonts w:ascii="Palatino Linotype" w:eastAsia="MS Mincho" w:hAnsi="Palatino Linotype" w:cs="Arial"/>
          <w:i/>
          <w:sz w:val="24"/>
          <w:szCs w:val="24"/>
          <w:lang w:val="es-ES_tradnl" w:eastAsia="es-ES"/>
        </w:rPr>
        <w:t>.</w:t>
      </w:r>
    </w:p>
    <w:p w:rsidR="00362C20" w:rsidRPr="004A468A" w:rsidRDefault="00362C20" w:rsidP="004A468A">
      <w:pPr>
        <w:spacing w:after="0" w:line="360" w:lineRule="auto"/>
        <w:ind w:left="567" w:right="616"/>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SEGUNDO TRIBUNAL COLEGIADO DEL SEXTO CIRCUITO.</w:t>
      </w:r>
    </w:p>
    <w:p w:rsidR="00362C20" w:rsidRPr="004A468A" w:rsidRDefault="00362C20" w:rsidP="004A468A">
      <w:pPr>
        <w:spacing w:after="0" w:line="360" w:lineRule="auto"/>
        <w:ind w:left="567" w:right="616"/>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362C20" w:rsidRPr="004A468A" w:rsidRDefault="00362C20" w:rsidP="004A468A">
      <w:pPr>
        <w:spacing w:after="0" w:line="360" w:lineRule="auto"/>
        <w:ind w:left="567" w:right="616"/>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4A468A">
        <w:rPr>
          <w:rFonts w:ascii="Palatino Linotype" w:eastAsia="MS Mincho" w:hAnsi="Palatino Linotype" w:cs="Arial"/>
          <w:i/>
          <w:sz w:val="24"/>
          <w:szCs w:val="24"/>
          <w:lang w:val="es-ES_tradnl" w:eastAsia="es-ES"/>
        </w:rPr>
        <w:t>Esponda</w:t>
      </w:r>
      <w:proofErr w:type="spellEnd"/>
      <w:r w:rsidRPr="004A468A">
        <w:rPr>
          <w:rFonts w:ascii="Palatino Linotype" w:eastAsia="MS Mincho" w:hAnsi="Palatino Linotype" w:cs="Arial"/>
          <w:i/>
          <w:sz w:val="24"/>
          <w:szCs w:val="24"/>
          <w:lang w:val="es-ES_tradnl" w:eastAsia="es-ES"/>
        </w:rPr>
        <w:t xml:space="preserve"> Rincón.</w:t>
      </w:r>
    </w:p>
    <w:p w:rsidR="00362C20" w:rsidRPr="004A468A" w:rsidRDefault="00362C20" w:rsidP="004A468A">
      <w:pPr>
        <w:spacing w:after="0" w:line="360" w:lineRule="auto"/>
        <w:ind w:left="567" w:right="616"/>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 xml:space="preserve">Amparo en revisión 333/88. </w:t>
      </w:r>
      <w:proofErr w:type="spellStart"/>
      <w:r w:rsidRPr="004A468A">
        <w:rPr>
          <w:rFonts w:ascii="Palatino Linotype" w:eastAsia="MS Mincho" w:hAnsi="Palatino Linotype" w:cs="Arial"/>
          <w:i/>
          <w:sz w:val="24"/>
          <w:szCs w:val="24"/>
          <w:lang w:val="es-ES_tradnl" w:eastAsia="es-ES"/>
        </w:rPr>
        <w:t>Adilia</w:t>
      </w:r>
      <w:proofErr w:type="spellEnd"/>
      <w:r w:rsidRPr="004A468A">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362C20" w:rsidRPr="004A468A" w:rsidRDefault="00362C20" w:rsidP="004A468A">
      <w:pPr>
        <w:spacing w:after="0" w:line="360" w:lineRule="auto"/>
        <w:ind w:left="567" w:right="616"/>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4A468A">
        <w:rPr>
          <w:rFonts w:ascii="Palatino Linotype" w:eastAsia="MS Mincho" w:hAnsi="Palatino Linotype" w:cs="Arial"/>
          <w:i/>
          <w:sz w:val="24"/>
          <w:szCs w:val="24"/>
          <w:lang w:val="es-ES_tradnl" w:eastAsia="es-ES"/>
        </w:rPr>
        <w:t>Goyzueta</w:t>
      </w:r>
      <w:proofErr w:type="spellEnd"/>
      <w:r w:rsidRPr="004A468A">
        <w:rPr>
          <w:rFonts w:ascii="Palatino Linotype" w:eastAsia="MS Mincho" w:hAnsi="Palatino Linotype" w:cs="Arial"/>
          <w:i/>
          <w:sz w:val="24"/>
          <w:szCs w:val="24"/>
          <w:lang w:val="es-ES_tradnl" w:eastAsia="es-ES"/>
        </w:rPr>
        <w:t>. Secretario: Gonzalo Carrera Molina.</w:t>
      </w:r>
    </w:p>
    <w:p w:rsidR="00362C20" w:rsidRPr="004A468A" w:rsidRDefault="00362C20" w:rsidP="004A468A">
      <w:pPr>
        <w:spacing w:after="0" w:line="360" w:lineRule="auto"/>
        <w:ind w:left="567" w:right="616"/>
        <w:contextualSpacing/>
        <w:jc w:val="both"/>
        <w:rPr>
          <w:rFonts w:ascii="Palatino Linotype" w:eastAsia="MS Mincho" w:hAnsi="Palatino Linotype" w:cs="Arial"/>
          <w:i/>
          <w:sz w:val="24"/>
          <w:szCs w:val="24"/>
          <w:lang w:val="es-ES_tradnl" w:eastAsia="es-ES"/>
        </w:rPr>
      </w:pPr>
      <w:r w:rsidRPr="004A468A">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4A468A">
        <w:rPr>
          <w:rFonts w:ascii="Palatino Linotype" w:eastAsia="MS Mincho" w:hAnsi="Palatino Linotype" w:cs="Arial"/>
          <w:i/>
          <w:sz w:val="24"/>
          <w:szCs w:val="24"/>
          <w:lang w:val="es-ES_tradnl" w:eastAsia="es-ES"/>
        </w:rPr>
        <w:t>Baigts</w:t>
      </w:r>
      <w:proofErr w:type="spellEnd"/>
      <w:r w:rsidRPr="004A468A">
        <w:rPr>
          <w:rFonts w:ascii="Palatino Linotype" w:eastAsia="MS Mincho" w:hAnsi="Palatino Linotype" w:cs="Arial"/>
          <w:i/>
          <w:sz w:val="24"/>
          <w:szCs w:val="24"/>
          <w:lang w:val="es-ES_tradnl" w:eastAsia="es-ES"/>
        </w:rPr>
        <w:t xml:space="preserve"> Muñoz.</w:t>
      </w:r>
    </w:p>
    <w:p w:rsidR="00362C20" w:rsidRPr="004A468A" w:rsidRDefault="00362C20" w:rsidP="004A468A">
      <w:pPr>
        <w:spacing w:after="0" w:line="360" w:lineRule="auto"/>
        <w:ind w:right="618"/>
        <w:contextualSpacing/>
        <w:jc w:val="both"/>
        <w:rPr>
          <w:rFonts w:ascii="Palatino Linotype" w:eastAsia="MS Mincho" w:hAnsi="Palatino Linotype" w:cs="Arial"/>
          <w:i/>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4A468A">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cuando se expresan </w:t>
      </w:r>
      <w:r w:rsidRPr="004A468A">
        <w:rPr>
          <w:rFonts w:ascii="Palatino Linotype" w:eastAsia="Times New Roman" w:hAnsi="Palatino Linotype" w:cs="Arial"/>
          <w:sz w:val="24"/>
          <w:szCs w:val="24"/>
          <w:lang w:val="es-ES_tradnl" w:eastAsia="es-MX"/>
        </w:rPr>
        <w:lastRenderedPageBreak/>
        <w:t>las razones, motivos o circunstancias que tomó en cuenta la autoridad para adecuar el hecho a los fundamentos de derecho.</w:t>
      </w:r>
    </w:p>
    <w:p w:rsidR="00362C20" w:rsidRPr="004A468A" w:rsidRDefault="00362C20" w:rsidP="004A468A">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4A468A">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4A468A">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4A468A">
        <w:rPr>
          <w:rFonts w:ascii="Palatino Linotype" w:eastAsia="MS Mincho" w:hAnsi="Palatino Linotype" w:cs="Times New Roman"/>
          <w:sz w:val="24"/>
          <w:szCs w:val="24"/>
          <w:lang w:val="es-ES_tradnl" w:eastAsia="es-ES"/>
        </w:rPr>
        <w:footnoteReference w:id="8"/>
      </w:r>
      <w:r w:rsidRPr="004A468A">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w:t>
      </w:r>
      <w:r w:rsidRPr="004A468A">
        <w:rPr>
          <w:rFonts w:ascii="Palatino Linotype" w:eastAsia="MS Mincho" w:hAnsi="Palatino Linotype" w:cs="Times New Roman"/>
          <w:b/>
          <w:sz w:val="24"/>
          <w:szCs w:val="24"/>
          <w:lang w:val="es-ES_tradnl" w:eastAsia="es-ES"/>
        </w:rPr>
        <w:t xml:space="preserve">Clave Única de Registro de Población (CURP), </w:t>
      </w:r>
      <w:r w:rsidRPr="004A468A">
        <w:rPr>
          <w:rFonts w:ascii="Palatino Linotype" w:eastAsia="MS Mincho" w:hAnsi="Palatino Linotype"/>
          <w:b/>
          <w:color w:val="000000"/>
          <w:sz w:val="24"/>
          <w:szCs w:val="24"/>
          <w:lang w:val="es-ES_tradnl" w:eastAsia="es-ES"/>
        </w:rPr>
        <w:t>domicilio particular</w:t>
      </w:r>
      <w:r w:rsidRPr="004A468A">
        <w:rPr>
          <w:rFonts w:ascii="Palatino Linotype" w:eastAsia="MS Mincho" w:hAnsi="Palatino Linotype"/>
          <w:color w:val="000000"/>
          <w:sz w:val="24"/>
          <w:szCs w:val="24"/>
          <w:lang w:val="es-ES_tradnl" w:eastAsia="es-ES"/>
        </w:rPr>
        <w:t xml:space="preserve">, </w:t>
      </w:r>
      <w:r w:rsidRPr="004A468A">
        <w:rPr>
          <w:rFonts w:ascii="Palatino Linotype" w:eastAsia="MS Mincho" w:hAnsi="Palatino Linotype"/>
          <w:b/>
          <w:color w:val="000000"/>
          <w:sz w:val="24"/>
          <w:szCs w:val="24"/>
          <w:lang w:val="es-ES_tradnl" w:eastAsia="es-ES"/>
        </w:rPr>
        <w:t>número telefónicos personales</w:t>
      </w:r>
      <w:r w:rsidRPr="004A468A">
        <w:rPr>
          <w:rFonts w:ascii="Palatino Linotype" w:eastAsia="MS Mincho" w:hAnsi="Palatino Linotype"/>
          <w:color w:val="000000"/>
          <w:sz w:val="24"/>
          <w:szCs w:val="24"/>
          <w:lang w:val="es-ES_tradnl" w:eastAsia="es-ES"/>
        </w:rPr>
        <w:t xml:space="preserve">, </w:t>
      </w:r>
      <w:proofErr w:type="spellStart"/>
      <w:r w:rsidRPr="004A468A">
        <w:rPr>
          <w:rFonts w:ascii="Palatino Linotype" w:eastAsia="MS Mincho" w:hAnsi="Palatino Linotype"/>
          <w:b/>
          <w:color w:val="000000"/>
          <w:sz w:val="24"/>
          <w:szCs w:val="24"/>
          <w:lang w:val="es-ES_tradnl" w:eastAsia="es-ES"/>
        </w:rPr>
        <w:t>clabe</w:t>
      </w:r>
      <w:proofErr w:type="spellEnd"/>
      <w:r w:rsidRPr="004A468A">
        <w:rPr>
          <w:rFonts w:ascii="Palatino Linotype" w:eastAsia="MS Mincho" w:hAnsi="Palatino Linotype"/>
          <w:b/>
          <w:color w:val="000000"/>
          <w:sz w:val="24"/>
          <w:szCs w:val="24"/>
          <w:lang w:val="es-ES_tradnl" w:eastAsia="es-ES"/>
        </w:rPr>
        <w:t xml:space="preserve"> interbancaria de particulares, fecha de nacimiento,</w:t>
      </w:r>
      <w:r w:rsidRPr="004A468A">
        <w:rPr>
          <w:rFonts w:ascii="Palatino Linotype" w:eastAsia="MS Mincho" w:hAnsi="Palatino Linotype"/>
          <w:color w:val="000000"/>
          <w:sz w:val="24"/>
          <w:szCs w:val="24"/>
          <w:lang w:val="es-ES_tradnl" w:eastAsia="es-ES"/>
        </w:rPr>
        <w:t xml:space="preserve"> </w:t>
      </w:r>
      <w:r w:rsidRPr="004A468A">
        <w:rPr>
          <w:rFonts w:ascii="Palatino Linotype" w:eastAsia="MS Mincho" w:hAnsi="Palatino Linotype" w:cs="Times New Roman"/>
          <w:sz w:val="24"/>
          <w:szCs w:val="24"/>
          <w:lang w:val="es-ES_tradnl" w:eastAsia="es-ES"/>
        </w:rPr>
        <w:t xml:space="preserve">estos son datos susceptibles de clasificarse como confidenciales mediante una versión pública que deje a la vista los datos que </w:t>
      </w:r>
      <w:r w:rsidRPr="004A468A">
        <w:rPr>
          <w:rFonts w:ascii="Palatino Linotype" w:eastAsia="Calibri" w:hAnsi="Palatino Linotype" w:cs="Arial"/>
          <w:bCs/>
          <w:sz w:val="24"/>
          <w:szCs w:val="24"/>
          <w:lang w:val="es-ES_tradnl" w:eastAsia="es-ES"/>
        </w:rPr>
        <w:t xml:space="preserve">ofrezcan la información requerida. </w:t>
      </w:r>
    </w:p>
    <w:p w:rsidR="00362C20" w:rsidRPr="004A468A" w:rsidRDefault="00362C20" w:rsidP="004A468A">
      <w:pPr>
        <w:spacing w:after="0" w:line="360" w:lineRule="auto"/>
        <w:contextualSpacing/>
        <w:jc w:val="both"/>
        <w:rPr>
          <w:rFonts w:ascii="Palatino Linotype" w:eastAsia="MS Mincho" w:hAnsi="Palatino Linotype" w:cs="Arial"/>
          <w:sz w:val="24"/>
          <w:szCs w:val="24"/>
          <w:lang w:val="es-ES_tradnl" w:eastAsia="es-MX"/>
        </w:rPr>
      </w:pPr>
    </w:p>
    <w:p w:rsidR="00362C20" w:rsidRPr="004A468A" w:rsidRDefault="00362C20" w:rsidP="004A468A">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 la Clave Única de Registro de Población (CURP) que no se encuentren relacionados con los impuestos o las cuotas por la emisión del permiso de venta.</w:t>
      </w:r>
    </w:p>
    <w:p w:rsidR="00362C20" w:rsidRPr="004A468A" w:rsidRDefault="00362C20" w:rsidP="004A468A">
      <w:pPr>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4A468A">
        <w:rPr>
          <w:rFonts w:ascii="Palatino Linotype" w:eastAsia="MS Mincho" w:hAnsi="Palatino Linotype" w:cs="Arial"/>
          <w:sz w:val="24"/>
          <w:szCs w:val="24"/>
          <w:lang w:val="es-ES_tradnl" w:eastAsia="es-MX"/>
        </w:rPr>
        <w:lastRenderedPageBreak/>
        <w:t xml:space="preserve">Por cuanto hace a la </w:t>
      </w:r>
      <w:r w:rsidRPr="004A468A">
        <w:rPr>
          <w:rFonts w:ascii="Palatino Linotype" w:eastAsia="MS Mincho" w:hAnsi="Palatino Linotype" w:cs="Arial"/>
          <w:b/>
          <w:sz w:val="24"/>
          <w:szCs w:val="24"/>
          <w:lang w:val="es-ES_tradnl" w:eastAsia="es-ES"/>
        </w:rPr>
        <w:t xml:space="preserve">Clave Única de Registro de Población, </w:t>
      </w:r>
      <w:r w:rsidRPr="004A468A">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62C20" w:rsidRPr="004A468A" w:rsidRDefault="00362C20" w:rsidP="004A468A">
      <w:pPr>
        <w:spacing w:after="0" w:line="360" w:lineRule="auto"/>
        <w:jc w:val="both"/>
        <w:rPr>
          <w:rFonts w:ascii="Palatino Linotype" w:eastAsia="MS Mincho"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4A468A">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362C20" w:rsidRPr="004A468A" w:rsidRDefault="00362C20" w:rsidP="004A468A">
      <w:pPr>
        <w:spacing w:after="0" w:line="360" w:lineRule="auto"/>
        <w:ind w:right="616"/>
        <w:rPr>
          <w:rFonts w:ascii="Palatino Linotype" w:eastAsia="MS Mincho" w:hAnsi="Palatino Linotype" w:cs="Arial"/>
          <w:sz w:val="24"/>
          <w:szCs w:val="24"/>
          <w:lang w:val="es-ES_tradnl" w:eastAsia="es-MX"/>
        </w:rPr>
      </w:pP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MX"/>
        </w:rPr>
      </w:pPr>
      <w:r w:rsidRPr="004A468A">
        <w:rPr>
          <w:rFonts w:ascii="Palatino Linotype" w:eastAsia="MS Mincho" w:hAnsi="Palatino Linotype" w:cs="Arial,Bold"/>
          <w:b/>
          <w:bCs/>
          <w:i/>
          <w:sz w:val="24"/>
          <w:szCs w:val="24"/>
          <w:lang w:val="es-ES_tradnl" w:eastAsia="es-MX"/>
        </w:rPr>
        <w:t xml:space="preserve">“Artículo 86. </w:t>
      </w:r>
      <w:r w:rsidRPr="004A468A">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MX"/>
        </w:rPr>
      </w:pP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MX"/>
        </w:rPr>
      </w:pPr>
      <w:r w:rsidRPr="004A468A">
        <w:rPr>
          <w:rFonts w:ascii="Palatino Linotype" w:eastAsia="MS Mincho" w:hAnsi="Palatino Linotype" w:cs="Arial,Bold"/>
          <w:b/>
          <w:bCs/>
          <w:i/>
          <w:sz w:val="24"/>
          <w:szCs w:val="24"/>
          <w:lang w:val="es-ES_tradnl" w:eastAsia="es-MX"/>
        </w:rPr>
        <w:t xml:space="preserve">Artículo 91. </w:t>
      </w:r>
      <w:r w:rsidRPr="004A468A">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362C20" w:rsidRPr="004A468A" w:rsidRDefault="00362C20" w:rsidP="004A468A">
      <w:pPr>
        <w:spacing w:after="0" w:line="360" w:lineRule="auto"/>
        <w:ind w:right="616"/>
        <w:rPr>
          <w:rFonts w:ascii="Palatino Linotype" w:eastAsia="MS Mincho" w:hAnsi="Palatino Linotype" w:cs="Arial"/>
          <w:sz w:val="24"/>
          <w:szCs w:val="24"/>
          <w:lang w:val="es-ES_tradnl" w:eastAsia="es-MX"/>
        </w:rPr>
      </w:pPr>
    </w:p>
    <w:p w:rsidR="00362C20" w:rsidRPr="004A468A" w:rsidRDefault="00362C20" w:rsidP="004A468A">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4A468A">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4A468A">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4A468A">
        <w:rPr>
          <w:rFonts w:ascii="Palatino Linotype" w:eastAsia="MS Mincho" w:hAnsi="Palatino Linotype" w:cs="Times New Roman"/>
          <w:sz w:val="24"/>
          <w:szCs w:val="24"/>
          <w:lang w:val="es-ES_tradnl" w:eastAsia="es-MX"/>
        </w:rPr>
        <w:t xml:space="preserve">; sexo; Entidad Federativa o lugar de nacimiento; finalmente un digito </w:t>
      </w:r>
      <w:r w:rsidRPr="004A468A">
        <w:rPr>
          <w:rFonts w:ascii="Palatino Linotype" w:eastAsia="MS Mincho" w:hAnsi="Palatino Linotype" w:cs="Times New Roman"/>
          <w:sz w:val="24"/>
          <w:szCs w:val="24"/>
          <w:lang w:val="es-ES_tradnl" w:eastAsia="es-MX"/>
        </w:rPr>
        <w:lastRenderedPageBreak/>
        <w:t xml:space="preserve">verificador, compuesto de dos elementos, con el que se evitan duplicaciones en la Clave, identifican el cambio de siglo y garantizan la correcta integración. </w:t>
      </w:r>
    </w:p>
    <w:p w:rsidR="00362C20" w:rsidRPr="004A468A" w:rsidRDefault="00362C20" w:rsidP="004A468A">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4A468A">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362C20" w:rsidRPr="004A468A" w:rsidRDefault="00362C20" w:rsidP="004A468A">
      <w:pPr>
        <w:spacing w:after="0" w:line="360" w:lineRule="auto"/>
        <w:ind w:right="616"/>
        <w:jc w:val="both"/>
        <w:rPr>
          <w:rFonts w:ascii="Palatino Linotype" w:eastAsia="MS Mincho" w:hAnsi="Palatino Linotype" w:cs="Arial"/>
          <w:sz w:val="24"/>
          <w:szCs w:val="24"/>
          <w:lang w:val="es-ES_tradnl" w:eastAsia="es-MX"/>
        </w:rPr>
      </w:pPr>
    </w:p>
    <w:p w:rsidR="00362C20" w:rsidRPr="004A468A" w:rsidRDefault="00362C20" w:rsidP="004A468A">
      <w:pPr>
        <w:spacing w:after="0" w:line="360" w:lineRule="auto"/>
        <w:ind w:left="567" w:right="616"/>
        <w:jc w:val="both"/>
        <w:rPr>
          <w:rFonts w:ascii="Palatino Linotype" w:eastAsia="MS Mincho" w:hAnsi="Palatino Linotype" w:cs="Arial"/>
          <w:bCs/>
          <w:i/>
          <w:sz w:val="24"/>
          <w:szCs w:val="24"/>
          <w:lang w:val="es-ES_tradnl" w:eastAsia="es-MX"/>
        </w:rPr>
      </w:pPr>
      <w:r w:rsidRPr="004A468A">
        <w:rPr>
          <w:rFonts w:ascii="Palatino Linotype" w:eastAsia="MS Mincho" w:hAnsi="Palatino Linotype" w:cs="Arial"/>
          <w:b/>
          <w:bCs/>
          <w:i/>
          <w:sz w:val="24"/>
          <w:szCs w:val="24"/>
          <w:lang w:val="es-ES_tradnl" w:eastAsia="es-MX"/>
        </w:rPr>
        <w:t xml:space="preserve"> </w:t>
      </w:r>
      <w:r w:rsidRPr="004A468A">
        <w:rPr>
          <w:rFonts w:ascii="Palatino Linotype" w:eastAsia="MS Mincho" w:hAnsi="Palatino Linotype" w:cs="Arial"/>
          <w:bCs/>
          <w:i/>
          <w:sz w:val="24"/>
          <w:szCs w:val="24"/>
          <w:lang w:val="es-ES_tradnl" w:eastAsia="es-MX"/>
        </w:rPr>
        <w:t>“</w:t>
      </w:r>
      <w:r w:rsidRPr="004A468A">
        <w:rPr>
          <w:rFonts w:ascii="Palatino Linotype" w:eastAsia="MS Mincho" w:hAnsi="Palatino Linotype" w:cs="Arial"/>
          <w:b/>
          <w:bCs/>
          <w:i/>
          <w:sz w:val="24"/>
          <w:szCs w:val="24"/>
          <w:lang w:val="es-ES_tradnl" w:eastAsia="es-MX"/>
        </w:rPr>
        <w:t>Clave Única de Registro de Población (CURP)</w:t>
      </w:r>
      <w:r w:rsidRPr="004A468A">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62C20" w:rsidRPr="004A468A" w:rsidRDefault="00362C20" w:rsidP="004A468A">
      <w:pPr>
        <w:spacing w:after="0" w:line="360" w:lineRule="auto"/>
        <w:ind w:left="567" w:right="616"/>
        <w:jc w:val="both"/>
        <w:rPr>
          <w:rFonts w:ascii="Palatino Linotype" w:eastAsia="MS Mincho" w:hAnsi="Palatino Linotype" w:cs="Arial"/>
          <w:bCs/>
          <w:i/>
          <w:sz w:val="24"/>
          <w:szCs w:val="24"/>
          <w:lang w:val="es-ES_tradnl" w:eastAsia="es-MX"/>
        </w:rPr>
      </w:pPr>
    </w:p>
    <w:p w:rsidR="00362C20" w:rsidRPr="004A468A" w:rsidRDefault="00362C20" w:rsidP="004A468A">
      <w:pPr>
        <w:spacing w:after="0" w:line="360" w:lineRule="auto"/>
        <w:ind w:left="567" w:right="616"/>
        <w:jc w:val="both"/>
        <w:rPr>
          <w:rFonts w:ascii="Palatino Linotype" w:eastAsia="MS Mincho" w:hAnsi="Palatino Linotype" w:cs="Arial"/>
          <w:bCs/>
          <w:i/>
          <w:sz w:val="24"/>
          <w:szCs w:val="24"/>
          <w:lang w:val="es-ES_tradnl" w:eastAsia="es-MX"/>
        </w:rPr>
      </w:pPr>
      <w:r w:rsidRPr="004A468A">
        <w:rPr>
          <w:rFonts w:ascii="Palatino Linotype" w:eastAsia="MS Mincho" w:hAnsi="Palatino Linotype" w:cs="Arial"/>
          <w:bCs/>
          <w:i/>
          <w:sz w:val="24"/>
          <w:szCs w:val="24"/>
          <w:lang w:val="es-ES_tradnl" w:eastAsia="es-MX"/>
        </w:rPr>
        <w:t>Resoluciones:</w:t>
      </w:r>
    </w:p>
    <w:p w:rsidR="00362C20" w:rsidRPr="004A468A" w:rsidRDefault="00362C20" w:rsidP="004A468A">
      <w:pPr>
        <w:spacing w:after="0" w:line="360" w:lineRule="auto"/>
        <w:ind w:left="567" w:right="616"/>
        <w:jc w:val="both"/>
        <w:rPr>
          <w:rFonts w:ascii="Palatino Linotype" w:eastAsia="MS Mincho" w:hAnsi="Palatino Linotype" w:cs="Arial"/>
          <w:bCs/>
          <w:i/>
          <w:sz w:val="24"/>
          <w:szCs w:val="24"/>
          <w:lang w:val="es-ES_tradnl" w:eastAsia="es-MX"/>
        </w:rPr>
      </w:pPr>
      <w:r w:rsidRPr="004A468A">
        <w:rPr>
          <w:rFonts w:ascii="Palatino Linotype" w:eastAsia="MS Mincho" w:hAnsi="Palatino Linotype" w:cs="Arial"/>
          <w:bCs/>
          <w:i/>
          <w:sz w:val="24"/>
          <w:szCs w:val="24"/>
          <w:lang w:val="es-ES_tradnl" w:eastAsia="es-MX"/>
        </w:rPr>
        <w:t>•</w:t>
      </w:r>
      <w:r w:rsidRPr="004A468A">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4A468A">
        <w:rPr>
          <w:rFonts w:ascii="Palatino Linotype" w:eastAsia="MS Mincho" w:hAnsi="Palatino Linotype" w:cs="Arial"/>
          <w:bCs/>
          <w:i/>
          <w:sz w:val="24"/>
          <w:szCs w:val="24"/>
          <w:lang w:val="es-ES_tradnl" w:eastAsia="es-MX"/>
        </w:rPr>
        <w:t>Rosendoevgueni</w:t>
      </w:r>
      <w:proofErr w:type="spellEnd"/>
      <w:r w:rsidRPr="004A468A">
        <w:rPr>
          <w:rFonts w:ascii="Palatino Linotype" w:eastAsia="MS Mincho" w:hAnsi="Palatino Linotype" w:cs="Arial"/>
          <w:bCs/>
          <w:i/>
          <w:sz w:val="24"/>
          <w:szCs w:val="24"/>
          <w:lang w:val="es-ES_tradnl" w:eastAsia="es-MX"/>
        </w:rPr>
        <w:t xml:space="preserve"> Monterrey </w:t>
      </w:r>
      <w:proofErr w:type="spellStart"/>
      <w:r w:rsidRPr="004A468A">
        <w:rPr>
          <w:rFonts w:ascii="Palatino Linotype" w:eastAsia="MS Mincho" w:hAnsi="Palatino Linotype" w:cs="Arial"/>
          <w:bCs/>
          <w:i/>
          <w:sz w:val="24"/>
          <w:szCs w:val="24"/>
          <w:lang w:val="es-ES_tradnl" w:eastAsia="es-MX"/>
        </w:rPr>
        <w:t>Chepov</w:t>
      </w:r>
      <w:proofErr w:type="spellEnd"/>
      <w:r w:rsidRPr="004A468A">
        <w:rPr>
          <w:rFonts w:ascii="Palatino Linotype" w:eastAsia="MS Mincho" w:hAnsi="Palatino Linotype" w:cs="Arial"/>
          <w:bCs/>
          <w:i/>
          <w:sz w:val="24"/>
          <w:szCs w:val="24"/>
          <w:lang w:val="es-ES_tradnl" w:eastAsia="es-MX"/>
        </w:rPr>
        <w:t>.</w:t>
      </w:r>
    </w:p>
    <w:p w:rsidR="00362C20" w:rsidRPr="004A468A" w:rsidRDefault="00362C20" w:rsidP="004A468A">
      <w:pPr>
        <w:spacing w:after="0" w:line="360" w:lineRule="auto"/>
        <w:ind w:left="567" w:right="616"/>
        <w:jc w:val="both"/>
        <w:rPr>
          <w:rFonts w:ascii="Palatino Linotype" w:eastAsia="MS Mincho" w:hAnsi="Palatino Linotype" w:cs="Arial"/>
          <w:bCs/>
          <w:i/>
          <w:sz w:val="24"/>
          <w:szCs w:val="24"/>
          <w:lang w:val="es-ES_tradnl" w:eastAsia="es-MX"/>
        </w:rPr>
      </w:pPr>
      <w:r w:rsidRPr="004A468A">
        <w:rPr>
          <w:rFonts w:ascii="Palatino Linotype" w:eastAsia="MS Mincho" w:hAnsi="Palatino Linotype" w:cs="Arial"/>
          <w:bCs/>
          <w:i/>
          <w:sz w:val="24"/>
          <w:szCs w:val="24"/>
          <w:lang w:val="es-ES_tradnl" w:eastAsia="es-MX"/>
        </w:rPr>
        <w:t>•</w:t>
      </w:r>
      <w:r w:rsidRPr="004A468A">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362C20" w:rsidRPr="004A468A" w:rsidRDefault="00362C20" w:rsidP="004A468A">
      <w:pPr>
        <w:spacing w:after="0" w:line="360" w:lineRule="auto"/>
        <w:ind w:left="567" w:right="616"/>
        <w:jc w:val="both"/>
        <w:rPr>
          <w:rFonts w:ascii="Palatino Linotype" w:eastAsia="MS Mincho" w:hAnsi="Palatino Linotype" w:cs="Arial"/>
          <w:i/>
          <w:sz w:val="24"/>
          <w:szCs w:val="24"/>
          <w:lang w:val="es-ES_tradnl" w:eastAsia="es-MX"/>
        </w:rPr>
      </w:pPr>
      <w:r w:rsidRPr="004A468A">
        <w:rPr>
          <w:rFonts w:ascii="Palatino Linotype" w:eastAsia="MS Mincho" w:hAnsi="Palatino Linotype" w:cs="Arial"/>
          <w:bCs/>
          <w:i/>
          <w:sz w:val="24"/>
          <w:szCs w:val="24"/>
          <w:lang w:val="es-ES_tradnl" w:eastAsia="es-MX"/>
        </w:rPr>
        <w:t>•</w:t>
      </w:r>
      <w:r w:rsidRPr="004A468A">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4A468A">
        <w:rPr>
          <w:rFonts w:ascii="Palatino Linotype" w:eastAsia="MS Mincho" w:hAnsi="Palatino Linotype" w:cs="Arial"/>
          <w:i/>
          <w:sz w:val="24"/>
          <w:szCs w:val="24"/>
          <w:lang w:val="es-ES_tradnl" w:eastAsia="es-MX"/>
        </w:rPr>
        <w:t>” (SIC)</w:t>
      </w:r>
    </w:p>
    <w:p w:rsidR="00721F5E" w:rsidRPr="004A468A" w:rsidRDefault="00721F5E" w:rsidP="004A468A">
      <w:pPr>
        <w:spacing w:after="0" w:line="360" w:lineRule="auto"/>
        <w:ind w:left="567" w:right="616"/>
        <w:jc w:val="both"/>
        <w:rPr>
          <w:rFonts w:ascii="Palatino Linotype" w:eastAsia="MS Mincho" w:hAnsi="Palatino Linotype" w:cs="Arial"/>
          <w:i/>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4A468A">
        <w:rPr>
          <w:rFonts w:ascii="Palatino Linotype" w:eastAsia="MS Mincho" w:hAnsi="Palatino Linotype" w:cs="Arial"/>
          <w:sz w:val="24"/>
          <w:szCs w:val="24"/>
          <w:lang w:val="es-ES_tradnl" w:eastAsia="es-MX"/>
        </w:rPr>
        <w:t xml:space="preserve">De lo anterior, se desprende que la </w:t>
      </w:r>
      <w:r w:rsidRPr="004A468A">
        <w:rPr>
          <w:rFonts w:ascii="Palatino Linotype" w:eastAsia="MS Mincho" w:hAnsi="Palatino Linotype" w:cs="Times New Roman"/>
          <w:sz w:val="24"/>
          <w:szCs w:val="24"/>
          <w:lang w:val="es-ES_tradnl" w:eastAsia="es-MX"/>
        </w:rPr>
        <w:t xml:space="preserve">Clave Única de Registro de Población, </w:t>
      </w:r>
      <w:r w:rsidRPr="004A468A">
        <w:rPr>
          <w:rFonts w:ascii="Palatino Linotype" w:eastAsia="MS Mincho" w:hAnsi="Palatino Linotype" w:cs="Arial"/>
          <w:sz w:val="24"/>
          <w:szCs w:val="24"/>
          <w:lang w:val="es-ES_tradnl" w:eastAsia="es-MX"/>
        </w:rPr>
        <w:t xml:space="preserve">se encuentra vinculada al nombre de la persona, permitiendo identificar la edad, fecha de </w:t>
      </w:r>
      <w:r w:rsidRPr="004A468A">
        <w:rPr>
          <w:rFonts w:ascii="Palatino Linotype" w:eastAsia="MS Mincho" w:hAnsi="Palatino Linotype" w:cs="Arial"/>
          <w:sz w:val="24"/>
          <w:szCs w:val="24"/>
          <w:lang w:val="es-ES_tradnl" w:eastAsia="es-MX"/>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62C20" w:rsidRPr="004A468A" w:rsidRDefault="00362C20" w:rsidP="004A468A">
      <w:pPr>
        <w:spacing w:after="0" w:line="360" w:lineRule="auto"/>
        <w:contextualSpacing/>
        <w:jc w:val="both"/>
        <w:rPr>
          <w:rFonts w:ascii="Palatino Linotype" w:eastAsia="MS Mincho" w:hAnsi="Palatino Linotype" w:cs="Arial"/>
          <w:sz w:val="24"/>
          <w:szCs w:val="24"/>
          <w:lang w:val="es-ES_tradnl" w:eastAsia="es-MX"/>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4A468A">
        <w:rPr>
          <w:rFonts w:ascii="Palatino Linotype" w:eastAsia="MS Mincho" w:hAnsi="Palatino Linotype" w:cs="Arial"/>
          <w:sz w:val="24"/>
          <w:szCs w:val="24"/>
          <w:lang w:val="es-ES_tradnl" w:eastAsia="es-ES"/>
        </w:rPr>
        <w:t xml:space="preserve">Por ende, en el presente caso, </w:t>
      </w:r>
      <w:r w:rsidRPr="004A468A">
        <w:rPr>
          <w:rFonts w:ascii="Palatino Linotype" w:eastAsia="MS Mincho" w:hAnsi="Palatino Linotype" w:cs="Arial"/>
          <w:b/>
          <w:sz w:val="24"/>
          <w:szCs w:val="24"/>
          <w:lang w:val="es-ES_tradnl" w:eastAsia="es-ES"/>
        </w:rPr>
        <w:t>EL SUJETO OBLIGADO</w:t>
      </w:r>
      <w:r w:rsidRPr="004A468A">
        <w:rPr>
          <w:rFonts w:ascii="Palatino Linotype" w:eastAsia="MS Mincho" w:hAnsi="Palatino Linotype" w:cs="Arial"/>
          <w:sz w:val="24"/>
          <w:szCs w:val="24"/>
          <w:lang w:val="es-ES_tradnl" w:eastAsia="es-ES"/>
        </w:rPr>
        <w:t xml:space="preserve"> debe </w:t>
      </w:r>
      <w:r w:rsidRPr="004A468A">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A468A">
        <w:rPr>
          <w:rFonts w:ascii="Palatino Linotype" w:eastAsia="MS Mincho" w:hAnsi="Palatino Linotype" w:cs="Arial"/>
          <w:b/>
          <w:sz w:val="24"/>
          <w:szCs w:val="24"/>
          <w:lang w:val="es-ES_tradnl" w:eastAsia="es-MX"/>
        </w:rPr>
        <w:t>EL SUJETO OBLIGADO</w:t>
      </w:r>
      <w:r w:rsidRPr="004A468A">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A468A">
        <w:rPr>
          <w:rFonts w:ascii="Palatino Linotype" w:eastAsia="MS Mincho" w:hAnsi="Palatino Linotype" w:cs="Arial"/>
          <w:b/>
          <w:sz w:val="24"/>
          <w:szCs w:val="24"/>
          <w:lang w:val="es-ES_tradnl" w:eastAsia="es-MX"/>
        </w:rPr>
        <w:t>SUJETO OBLIGADO</w:t>
      </w:r>
      <w:r w:rsidRPr="004A468A">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362C20" w:rsidRPr="004A468A" w:rsidRDefault="00362C20" w:rsidP="004A468A">
      <w:pPr>
        <w:spacing w:after="0" w:line="360" w:lineRule="auto"/>
        <w:contextualSpacing/>
        <w:jc w:val="both"/>
        <w:rPr>
          <w:rFonts w:ascii="Palatino Linotype" w:eastAsia="Calibri" w:hAnsi="Palatino Linotype" w:cs="Arial"/>
          <w:bCs/>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4A468A">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w:t>
      </w:r>
      <w:r w:rsidRPr="004A468A">
        <w:rPr>
          <w:rFonts w:ascii="Palatino Linotype" w:eastAsia="Calibri" w:hAnsi="Palatino Linotype" w:cs="Arial"/>
          <w:bCs/>
          <w:sz w:val="24"/>
          <w:szCs w:val="24"/>
          <w:lang w:val="es-ES_tradnl" w:eastAsia="es-ES"/>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62C20" w:rsidRPr="004A468A" w:rsidRDefault="00362C20" w:rsidP="004A468A">
      <w:pPr>
        <w:shd w:val="clear" w:color="auto" w:fill="FFFFFF"/>
        <w:spacing w:after="0" w:line="360" w:lineRule="auto"/>
        <w:contextualSpacing/>
        <w:jc w:val="both"/>
        <w:rPr>
          <w:rFonts w:ascii="Palatino Linotype" w:hAnsi="Palatino Linotype"/>
          <w:sz w:val="24"/>
          <w:szCs w:val="24"/>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4A468A">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62C20" w:rsidRPr="004A468A" w:rsidRDefault="00362C20" w:rsidP="004A468A">
      <w:pPr>
        <w:spacing w:after="0" w:line="360" w:lineRule="auto"/>
        <w:contextualSpacing/>
        <w:jc w:val="both"/>
        <w:rPr>
          <w:rFonts w:ascii="Palatino Linotype" w:eastAsia="Calibri" w:hAnsi="Palatino Linotype" w:cs="Arial"/>
          <w:bCs/>
          <w:sz w:val="24"/>
          <w:szCs w:val="24"/>
          <w:lang w:val="es-ES_tradnl" w:eastAsia="es-ES"/>
        </w:rPr>
      </w:pPr>
    </w:p>
    <w:p w:rsidR="00362C20" w:rsidRPr="004A468A" w:rsidRDefault="00362C20" w:rsidP="004A468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4A468A">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62C20" w:rsidRPr="004A468A" w:rsidRDefault="00362C20" w:rsidP="004A468A">
      <w:pPr>
        <w:spacing w:after="0" w:line="360" w:lineRule="auto"/>
        <w:contextualSpacing/>
        <w:rPr>
          <w:rFonts w:ascii="Palatino Linotype" w:eastAsia="MS Mincho" w:hAnsi="Palatino Linotype" w:cs="Arial"/>
          <w:sz w:val="24"/>
          <w:szCs w:val="24"/>
          <w:lang w:val="es-ES_tradnl" w:eastAsia="es-MX"/>
        </w:rPr>
      </w:pP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b/>
          <w:sz w:val="24"/>
          <w:szCs w:val="24"/>
          <w:lang w:eastAsia="es-ES"/>
        </w:rPr>
      </w:pPr>
      <w:bookmarkStart w:id="121" w:name="_Toc486525259"/>
      <w:bookmarkStart w:id="122" w:name="_Toc520970063"/>
      <w:bookmarkStart w:id="123" w:name="_Toc527655143"/>
      <w:bookmarkStart w:id="124" w:name="_Toc23333976"/>
      <w:bookmarkStart w:id="125" w:name="_Toc26467658"/>
      <w:r w:rsidRPr="004A468A">
        <w:rPr>
          <w:rFonts w:ascii="Palatino Linotype" w:eastAsia="MS Mincho" w:hAnsi="Palatino Linotype" w:cs="Times New Roman"/>
          <w:b/>
          <w:sz w:val="24"/>
          <w:szCs w:val="24"/>
          <w:lang w:eastAsia="es-ES"/>
        </w:rPr>
        <w:lastRenderedPageBreak/>
        <w:t>SEXTO. Vista a los órganos de control interno</w:t>
      </w:r>
      <w:bookmarkEnd w:id="121"/>
      <w:bookmarkEnd w:id="122"/>
      <w:bookmarkEnd w:id="123"/>
      <w:bookmarkEnd w:id="124"/>
      <w:bookmarkEnd w:id="125"/>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sz w:val="24"/>
          <w:szCs w:val="24"/>
          <w:lang w:eastAsia="es-ES"/>
        </w:rPr>
      </w:pPr>
    </w:p>
    <w:p w:rsidR="00E33EE1" w:rsidRPr="004A468A" w:rsidRDefault="00E33EE1" w:rsidP="004A468A">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 xml:space="preserve">Por otro lado, es necesario resaltar que el recurso de revisión previsto en la Ley de la materia no es el medio para investigar y en su caso, sancionar a servidores públicos, por la observancia a la razón o motivo de inconformidad hecho valer por el recurrente en el recurso de revisión 07828/INFOEM/IP/RR/2019 donde manifiesta </w:t>
      </w:r>
      <w:r w:rsidRPr="004A468A">
        <w:rPr>
          <w:rFonts w:ascii="Palatino Linotype" w:eastAsia="MS Mincho" w:hAnsi="Palatino Linotype" w:cs="Times New Roman"/>
          <w:i/>
          <w:sz w:val="24"/>
          <w:szCs w:val="24"/>
          <w:lang w:val="es-ES_tradnl" w:eastAsia="es-ES"/>
        </w:rPr>
        <w:t>“…</w:t>
      </w:r>
      <w:r w:rsidRPr="004A468A">
        <w:rPr>
          <w:rFonts w:ascii="Palatino Linotype" w:eastAsia="MS Mincho" w:hAnsi="Palatino Linotype" w:cs="Times New Roman"/>
          <w:i/>
          <w:sz w:val="24"/>
          <w:szCs w:val="24"/>
          <w:lang w:eastAsia="es-ES"/>
        </w:rPr>
        <w:t>SOLICITO AL INFOEM QUE HAGA VALER LOS DERECHOS DE LOS CIUDADANOS Y QUE CASTIGUE LOS SERVIDORES PUBLICOS QUE NIEGAN LA INFORMACION</w:t>
      </w:r>
      <w:r w:rsidRPr="004A468A">
        <w:rPr>
          <w:rFonts w:ascii="Palatino Linotype" w:eastAsia="MS Mincho" w:hAnsi="Palatino Linotype" w:cs="Times New Roman"/>
          <w:sz w:val="24"/>
          <w:szCs w:val="24"/>
          <w:lang w:val="es-ES_tradnl" w:eastAsia="es-ES"/>
        </w:rPr>
        <w:t xml:space="preserve">, así como por ser solicitud del particular; motivo por el cual se dará vista al área competente para que en ejercicio de sus atribuciones realice las investigaciones pertinentes por las omisiones detectadas atribuibles al </w:t>
      </w:r>
      <w:r w:rsidRPr="004A468A">
        <w:rPr>
          <w:rFonts w:ascii="Palatino Linotype" w:eastAsia="MS Mincho" w:hAnsi="Palatino Linotype" w:cs="Times New Roman"/>
          <w:b/>
          <w:sz w:val="24"/>
          <w:szCs w:val="24"/>
          <w:lang w:val="es-ES_tradnl" w:eastAsia="es-ES"/>
        </w:rPr>
        <w:t>SUJETO OBLIGADO</w:t>
      </w:r>
      <w:r w:rsidRPr="004A468A">
        <w:rPr>
          <w:rFonts w:ascii="Palatino Linotype" w:eastAsia="MS Mincho" w:hAnsi="Palatino Linotype" w:cs="Times New Roman"/>
          <w:sz w:val="24"/>
          <w:szCs w:val="24"/>
          <w:lang w:val="es-ES_tradnl" w:eastAsia="es-ES"/>
        </w:rPr>
        <w:t>.</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33EE1" w:rsidRPr="004A468A" w:rsidRDefault="00E33EE1" w:rsidP="004A468A">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w:t>
      </w:r>
    </w:p>
    <w:p w:rsidR="004A468A" w:rsidRPr="004A468A" w:rsidRDefault="004A468A"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p>
    <w:p w:rsidR="00E33EE1" w:rsidRPr="004A468A" w:rsidRDefault="00E33EE1" w:rsidP="004A468A">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w:t>
      </w:r>
      <w:r w:rsidRPr="004A468A">
        <w:rPr>
          <w:rFonts w:ascii="Palatino Linotype" w:eastAsia="MS Mincho" w:hAnsi="Palatino Linotype" w:cs="Times New Roman"/>
          <w:b/>
          <w:sz w:val="24"/>
          <w:szCs w:val="24"/>
          <w:lang w:val="es-ES_tradnl" w:eastAsia="es-ES"/>
        </w:rPr>
        <w:t>SUJETO OBLIGADO</w:t>
      </w:r>
      <w:r w:rsidRPr="004A468A">
        <w:rPr>
          <w:rFonts w:ascii="Palatino Linotype" w:eastAsia="MS Mincho" w:hAnsi="Palatino Linotype" w:cs="Times New Roman"/>
          <w:sz w:val="24"/>
          <w:szCs w:val="24"/>
          <w:lang w:val="es-ES_tradnl" w:eastAsia="es-ES"/>
        </w:rPr>
        <w:t xml:space="preserve"> incurrió, toda vez que la naturaleza </w:t>
      </w:r>
      <w:r w:rsidRPr="004A468A">
        <w:rPr>
          <w:rFonts w:ascii="Palatino Linotype" w:eastAsia="MS Mincho" w:hAnsi="Palatino Linotype" w:cs="Times New Roman"/>
          <w:sz w:val="24"/>
          <w:szCs w:val="24"/>
          <w:lang w:val="es-ES_tradnl" w:eastAsia="es-ES"/>
        </w:rPr>
        <w:lastRenderedPageBreak/>
        <w:t>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I. Cualquier acto u omisión que provoque la suspensión o deficiencia en la atención de las solicitudes de información;</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b/>
          <w:i/>
          <w:sz w:val="24"/>
          <w:szCs w:val="24"/>
          <w:lang w:val="es-ES_tradnl" w:eastAsia="es-ES"/>
        </w:rPr>
      </w:pPr>
      <w:r w:rsidRPr="004A468A">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w:t>
      </w: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p>
    <w:p w:rsidR="00E33EE1" w:rsidRPr="004A468A"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(ARTÍCULO reformado de acuerdo al Decreto 2017 Publicado el treinta de mayo de 2017, mismo que entro en vigor el diecinueve de julio de 2017, ARTICULO TRANSITORIO SEGUNDO)</w:t>
      </w:r>
    </w:p>
    <w:p w:rsidR="00E33EE1" w:rsidRDefault="00E33EE1"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r w:rsidRPr="004A468A">
        <w:rPr>
          <w:rFonts w:ascii="Palatino Linotype" w:eastAsia="MS Mincho" w:hAnsi="Palatino Linotype" w:cs="Times New Roman"/>
          <w:i/>
          <w:sz w:val="24"/>
          <w:szCs w:val="24"/>
          <w:lang w:val="es-ES_tradnl" w:eastAsia="es-ES"/>
        </w:rPr>
        <w:t>…</w:t>
      </w:r>
    </w:p>
    <w:p w:rsidR="004A468A" w:rsidRPr="004A468A" w:rsidRDefault="004A468A" w:rsidP="004A468A">
      <w:pPr>
        <w:tabs>
          <w:tab w:val="left" w:pos="0"/>
        </w:tabs>
        <w:spacing w:after="0" w:line="360" w:lineRule="auto"/>
        <w:contextualSpacing/>
        <w:jc w:val="both"/>
        <w:rPr>
          <w:rFonts w:ascii="Palatino Linotype" w:eastAsia="MS Mincho" w:hAnsi="Palatino Linotype" w:cs="Times New Roman"/>
          <w:i/>
          <w:sz w:val="24"/>
          <w:szCs w:val="24"/>
          <w:lang w:val="es-ES_tradnl" w:eastAsia="es-ES"/>
        </w:rPr>
      </w:pPr>
    </w:p>
    <w:p w:rsidR="00362C20" w:rsidRPr="004A468A" w:rsidRDefault="00362C20" w:rsidP="004A468A">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Times New Roman" w:hAnsi="Palatino Linotype" w:cs="Arial"/>
          <w:sz w:val="24"/>
          <w:szCs w:val="24"/>
          <w:lang w:val="es-ES_tradnl" w:eastAsia="es-ES"/>
        </w:rPr>
        <w:t>Finalmente</w:t>
      </w:r>
      <w:r w:rsidRPr="004A468A">
        <w:rPr>
          <w:rFonts w:ascii="Palatino Linotype" w:eastAsia="MS Mincho" w:hAnsi="Palatino Linotype" w:cs="Times New Roman"/>
          <w:sz w:val="24"/>
          <w:szCs w:val="24"/>
          <w:lang w:val="es-ES_tradnl" w:eastAsia="es-ES"/>
        </w:rPr>
        <w:t xml:space="preserve">, en términos del artículo 186 fracción III este Pleno determina </w:t>
      </w:r>
      <w:r w:rsidR="00721F5E" w:rsidRPr="004A468A">
        <w:rPr>
          <w:rFonts w:ascii="Palatino Linotype" w:eastAsia="MS Mincho" w:hAnsi="Palatino Linotype" w:cs="Times New Roman"/>
          <w:b/>
          <w:sz w:val="24"/>
          <w:szCs w:val="24"/>
          <w:lang w:val="es-ES_tradnl" w:eastAsia="es-ES"/>
        </w:rPr>
        <w:t>MODIFI</w:t>
      </w:r>
      <w:r w:rsidRPr="004A468A">
        <w:rPr>
          <w:rFonts w:ascii="Palatino Linotype" w:eastAsia="MS Mincho" w:hAnsi="Palatino Linotype" w:cs="Times New Roman"/>
          <w:b/>
          <w:sz w:val="24"/>
          <w:szCs w:val="24"/>
          <w:lang w:val="es-ES_tradnl" w:eastAsia="es-ES"/>
        </w:rPr>
        <w:t>CAR</w:t>
      </w:r>
      <w:r w:rsidR="008C5936" w:rsidRPr="004A468A">
        <w:rPr>
          <w:rFonts w:ascii="Palatino Linotype" w:eastAsia="MS Mincho" w:hAnsi="Palatino Linotype" w:cs="Times New Roman"/>
          <w:b/>
          <w:sz w:val="24"/>
          <w:szCs w:val="24"/>
          <w:lang w:val="es-ES_tradnl" w:eastAsia="es-ES"/>
        </w:rPr>
        <w:t xml:space="preserve"> y REVOCAR</w:t>
      </w:r>
      <w:r w:rsidRPr="004A468A">
        <w:rPr>
          <w:rFonts w:ascii="Palatino Linotype" w:eastAsia="MS Mincho" w:hAnsi="Palatino Linotype" w:cs="Times New Roman"/>
          <w:b/>
          <w:sz w:val="24"/>
          <w:szCs w:val="24"/>
          <w:lang w:val="es-ES_tradnl" w:eastAsia="es-ES"/>
        </w:rPr>
        <w:t xml:space="preserve"> </w:t>
      </w:r>
      <w:r w:rsidR="00721F5E" w:rsidRPr="004A468A">
        <w:rPr>
          <w:rFonts w:ascii="Palatino Linotype" w:eastAsia="MS Mincho" w:hAnsi="Palatino Linotype" w:cs="Times New Roman"/>
          <w:sz w:val="24"/>
          <w:szCs w:val="24"/>
          <w:lang w:val="es-ES_tradnl" w:eastAsia="es-ES"/>
        </w:rPr>
        <w:t xml:space="preserve">las respuesta y ordenar la </w:t>
      </w:r>
      <w:r w:rsidRPr="004A468A">
        <w:rPr>
          <w:rFonts w:ascii="Palatino Linotype" w:eastAsia="MS Mincho" w:hAnsi="Palatino Linotype" w:cs="Times New Roman"/>
          <w:sz w:val="24"/>
          <w:szCs w:val="24"/>
          <w:lang w:val="es-ES_tradnl" w:eastAsia="es-ES"/>
        </w:rPr>
        <w:t>entrega de la información que fue requerida en la</w:t>
      </w:r>
      <w:r w:rsidR="00721F5E" w:rsidRPr="004A468A">
        <w:rPr>
          <w:rFonts w:ascii="Palatino Linotype" w:eastAsia="MS Mincho" w:hAnsi="Palatino Linotype" w:cs="Times New Roman"/>
          <w:sz w:val="24"/>
          <w:szCs w:val="24"/>
          <w:lang w:val="es-ES_tradnl" w:eastAsia="es-ES"/>
        </w:rPr>
        <w:t>s</w:t>
      </w:r>
      <w:r w:rsidRPr="004A468A">
        <w:rPr>
          <w:rFonts w:ascii="Palatino Linotype" w:eastAsia="MS Mincho" w:hAnsi="Palatino Linotype" w:cs="Times New Roman"/>
          <w:sz w:val="24"/>
          <w:szCs w:val="24"/>
          <w:lang w:val="es-ES_tradnl" w:eastAsia="es-ES"/>
        </w:rPr>
        <w:t xml:space="preserve"> solicitud</w:t>
      </w:r>
      <w:r w:rsidR="00721F5E" w:rsidRPr="004A468A">
        <w:rPr>
          <w:rFonts w:ascii="Palatino Linotype" w:eastAsia="MS Mincho" w:hAnsi="Palatino Linotype" w:cs="Times New Roman"/>
          <w:sz w:val="24"/>
          <w:szCs w:val="24"/>
          <w:lang w:val="es-ES_tradnl" w:eastAsia="es-ES"/>
        </w:rPr>
        <w:t>es</w:t>
      </w:r>
      <w:r w:rsidRPr="004A468A">
        <w:rPr>
          <w:rFonts w:ascii="Palatino Linotype" w:eastAsia="MS Mincho" w:hAnsi="Palatino Linotype" w:cs="Times New Roman"/>
          <w:sz w:val="24"/>
          <w:szCs w:val="24"/>
          <w:lang w:val="es-ES_tradnl" w:eastAsia="es-ES"/>
        </w:rPr>
        <w:t>, toda vez que hubo afectación al derecho de acceso a la información pública establecido constitucionalmente a favor del particular.</w:t>
      </w:r>
    </w:p>
    <w:p w:rsidR="00362C20" w:rsidRPr="004A468A" w:rsidRDefault="00362C20"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A468A">
        <w:rPr>
          <w:rFonts w:ascii="Palatino Linotype" w:eastAsia="MS Mincho" w:hAnsi="Palatino Linotype" w:cstheme="majorBidi"/>
          <w:sz w:val="24"/>
          <w:szCs w:val="24"/>
          <w:lang w:val="es-ES_tradnl" w:eastAsia="es-ES"/>
        </w:rPr>
        <w:t xml:space="preserve">Por lo anteriormente expuesto y fundado este </w:t>
      </w:r>
      <w:r w:rsidRPr="004A468A">
        <w:rPr>
          <w:rFonts w:ascii="Palatino Linotype" w:eastAsia="MS Mincho" w:hAnsi="Palatino Linotype" w:cstheme="majorBidi"/>
          <w:b/>
          <w:sz w:val="24"/>
          <w:szCs w:val="24"/>
          <w:lang w:val="es-ES_tradnl" w:eastAsia="es-ES"/>
        </w:rPr>
        <w:t>ÓRGANO GARANTE</w:t>
      </w:r>
      <w:r w:rsidRPr="004A468A">
        <w:rPr>
          <w:rFonts w:ascii="Palatino Linotype" w:eastAsia="MS Mincho" w:hAnsi="Palatino Linotype" w:cstheme="majorBidi"/>
          <w:sz w:val="24"/>
          <w:szCs w:val="24"/>
          <w:lang w:val="es-ES_tradnl" w:eastAsia="es-ES"/>
        </w:rPr>
        <w:t xml:space="preserve"> emite los siguientes:</w:t>
      </w:r>
    </w:p>
    <w:p w:rsidR="00362C20" w:rsidRPr="004A468A" w:rsidRDefault="004A468A" w:rsidP="004A468A">
      <w:pPr>
        <w:spacing w:after="0" w:line="360" w:lineRule="auto"/>
        <w:contextualSpacing/>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-6503</wp:posOffset>
                </wp:positionH>
                <wp:positionV relativeFrom="paragraph">
                  <wp:posOffset>27939</wp:posOffset>
                </wp:positionV>
                <wp:extent cx="5909481" cy="2777319"/>
                <wp:effectExtent l="19050" t="19050" r="15240" b="23495"/>
                <wp:wrapNone/>
                <wp:docPr id="1" name="Conector recto 1"/>
                <wp:cNvGraphicFramePr/>
                <a:graphic xmlns:a="http://schemas.openxmlformats.org/drawingml/2006/main">
                  <a:graphicData uri="http://schemas.microsoft.com/office/word/2010/wordprocessingShape">
                    <wps:wsp>
                      <wps:cNvCnPr/>
                      <wps:spPr>
                        <a:xfrm flipH="1" flipV="1">
                          <a:off x="0" y="0"/>
                          <a:ext cx="5909481" cy="277731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7B996" id="Conector recto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2pt" to="464.8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" strokecolor="#5b9bd5 [3204]" strokeweight="3pt">
                <v:stroke joinstyle="miter"/>
              </v:line>
            </w:pict>
          </mc:Fallback>
        </mc:AlternateContent>
      </w:r>
    </w:p>
    <w:p w:rsidR="00362C20" w:rsidRPr="004A468A" w:rsidRDefault="00362C20"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62C20" w:rsidRDefault="00362C20"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A468A" w:rsidRDefault="004A468A"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A468A" w:rsidRDefault="004A468A"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A468A" w:rsidRDefault="004A468A"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A468A" w:rsidRDefault="004A468A"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A468A" w:rsidRPr="004A468A" w:rsidRDefault="004A468A" w:rsidP="004A46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62C20" w:rsidRPr="004A468A" w:rsidRDefault="00362C20" w:rsidP="004A468A">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126" w:name="_Toc447183492"/>
      <w:bookmarkStart w:id="127" w:name="_Toc450120667"/>
      <w:bookmarkStart w:id="128" w:name="_Toc461555895"/>
      <w:bookmarkEnd w:id="82"/>
      <w:bookmarkEnd w:id="83"/>
      <w:bookmarkEnd w:id="84"/>
      <w:bookmarkEnd w:id="85"/>
      <w:bookmarkEnd w:id="86"/>
      <w:bookmarkEnd w:id="87"/>
      <w:bookmarkEnd w:id="88"/>
      <w:r w:rsidRPr="004A468A">
        <w:rPr>
          <w:rFonts w:ascii="Palatino Linotype" w:eastAsia="Calibri" w:hAnsi="Palatino Linotype" w:cstheme="majorBidi"/>
          <w:b/>
          <w:sz w:val="24"/>
          <w:szCs w:val="24"/>
          <w:lang w:val="es-ES" w:eastAsia="es-ES"/>
        </w:rPr>
        <w:lastRenderedPageBreak/>
        <w:tab/>
      </w:r>
      <w:bookmarkStart w:id="129" w:name="_Toc27136628"/>
      <w:r w:rsidRPr="004A468A">
        <w:rPr>
          <w:rFonts w:ascii="Palatino Linotype" w:eastAsia="Calibri" w:hAnsi="Palatino Linotype" w:cstheme="majorBidi"/>
          <w:b/>
          <w:sz w:val="24"/>
          <w:szCs w:val="24"/>
          <w:lang w:val="es-ES" w:eastAsia="es-ES"/>
        </w:rPr>
        <w:t>R E S O L U T I V O S</w:t>
      </w:r>
      <w:bookmarkEnd w:id="126"/>
      <w:bookmarkEnd w:id="127"/>
      <w:bookmarkEnd w:id="128"/>
      <w:bookmarkEnd w:id="129"/>
      <w:r w:rsidRPr="004A468A">
        <w:rPr>
          <w:rFonts w:ascii="Palatino Linotype" w:eastAsia="Calibri" w:hAnsi="Palatino Linotype" w:cstheme="majorBidi"/>
          <w:b/>
          <w:sz w:val="24"/>
          <w:szCs w:val="24"/>
          <w:lang w:val="es-ES" w:eastAsia="es-ES"/>
        </w:rPr>
        <w:t xml:space="preserve"> </w:t>
      </w:r>
    </w:p>
    <w:p w:rsidR="00362C20" w:rsidRPr="004A468A" w:rsidRDefault="00362C20" w:rsidP="004A468A">
      <w:pPr>
        <w:spacing w:after="0" w:line="360" w:lineRule="auto"/>
        <w:ind w:right="-142"/>
        <w:rPr>
          <w:rFonts w:ascii="Palatino Linotype" w:eastAsiaTheme="minorEastAsia" w:hAnsi="Palatino Linotype"/>
          <w:sz w:val="24"/>
          <w:szCs w:val="24"/>
          <w:lang w:val="es-ES" w:eastAsia="es-ES"/>
        </w:rPr>
      </w:pPr>
    </w:p>
    <w:p w:rsidR="00362C20" w:rsidRPr="004A468A" w:rsidRDefault="00362C20" w:rsidP="004A468A">
      <w:pPr>
        <w:spacing w:after="0" w:line="360" w:lineRule="auto"/>
        <w:ind w:right="49"/>
        <w:jc w:val="both"/>
        <w:rPr>
          <w:rFonts w:ascii="Palatino Linotype" w:hAnsi="Palatino Linotype" w:cs="Arial"/>
          <w:bCs/>
          <w:sz w:val="24"/>
          <w:szCs w:val="24"/>
          <w:lang w:eastAsia="es-MX"/>
        </w:rPr>
      </w:pPr>
      <w:r w:rsidRPr="004A468A">
        <w:rPr>
          <w:rFonts w:ascii="Palatino Linotype" w:eastAsia="Times New Roman" w:hAnsi="Palatino Linotype" w:cs="Arial"/>
          <w:b/>
          <w:sz w:val="24"/>
          <w:szCs w:val="24"/>
          <w:lang w:val="es-ES_tradnl" w:eastAsia="es-ES"/>
        </w:rPr>
        <w:t>PRIMERO</w:t>
      </w:r>
      <w:r w:rsidRPr="004A468A">
        <w:rPr>
          <w:rFonts w:ascii="Palatino Linotype" w:eastAsia="Times New Roman" w:hAnsi="Palatino Linotype" w:cs="Arial"/>
          <w:sz w:val="24"/>
          <w:szCs w:val="24"/>
          <w:lang w:val="es-ES" w:eastAsia="es-ES"/>
        </w:rPr>
        <w:t xml:space="preserve">. </w:t>
      </w:r>
      <w:r w:rsidRPr="004A468A">
        <w:rPr>
          <w:rFonts w:ascii="Palatino Linotype" w:eastAsia="Times New Roman" w:hAnsi="Palatino Linotype" w:cs="Arial"/>
          <w:sz w:val="24"/>
          <w:szCs w:val="24"/>
        </w:rPr>
        <w:t xml:space="preserve">Resultan </w:t>
      </w:r>
      <w:r w:rsidR="00721F5E" w:rsidRPr="004A468A">
        <w:rPr>
          <w:rFonts w:ascii="Palatino Linotype" w:eastAsia="Times New Roman" w:hAnsi="Palatino Linotype" w:cs="Arial"/>
          <w:sz w:val="24"/>
          <w:szCs w:val="24"/>
        </w:rPr>
        <w:t xml:space="preserve">parcialmente </w:t>
      </w:r>
      <w:r w:rsidRPr="004A468A">
        <w:rPr>
          <w:rFonts w:ascii="Palatino Linotype" w:eastAsia="Times New Roman" w:hAnsi="Palatino Linotype" w:cs="Arial"/>
          <w:sz w:val="24"/>
          <w:szCs w:val="24"/>
        </w:rPr>
        <w:t>fundadas las</w:t>
      </w:r>
      <w:r w:rsidRPr="004A468A">
        <w:rPr>
          <w:rFonts w:ascii="Palatino Linotype" w:eastAsia="Times New Roman" w:hAnsi="Palatino Linotype" w:cs="Arial"/>
          <w:b/>
          <w:sz w:val="24"/>
          <w:szCs w:val="24"/>
        </w:rPr>
        <w:t xml:space="preserve"> </w:t>
      </w:r>
      <w:r w:rsidRPr="004A468A">
        <w:rPr>
          <w:rFonts w:ascii="Palatino Linotype" w:eastAsia="Times New Roman" w:hAnsi="Palatino Linotype" w:cs="Arial"/>
          <w:sz w:val="24"/>
          <w:szCs w:val="24"/>
          <w:lang w:val="es-ES"/>
        </w:rPr>
        <w:t xml:space="preserve">razones o motivos de inconformidad hechos valer </w:t>
      </w:r>
      <w:r w:rsidR="00721F5E" w:rsidRPr="004A468A">
        <w:rPr>
          <w:rFonts w:ascii="Palatino Linotype" w:eastAsia="Calibri" w:hAnsi="Palatino Linotype" w:cs="Arial"/>
          <w:sz w:val="24"/>
          <w:szCs w:val="24"/>
          <w:lang w:val="es-ES"/>
        </w:rPr>
        <w:t>en los</w:t>
      </w:r>
      <w:r w:rsidRPr="004A468A">
        <w:rPr>
          <w:rFonts w:ascii="Palatino Linotype" w:eastAsia="Calibri" w:hAnsi="Palatino Linotype" w:cs="Arial"/>
          <w:sz w:val="24"/>
          <w:szCs w:val="24"/>
          <w:lang w:val="es-ES"/>
        </w:rPr>
        <w:t xml:space="preserve"> recurso</w:t>
      </w:r>
      <w:r w:rsidR="00721F5E" w:rsidRPr="004A468A">
        <w:rPr>
          <w:rFonts w:ascii="Palatino Linotype" w:eastAsia="Calibri" w:hAnsi="Palatino Linotype" w:cs="Arial"/>
          <w:sz w:val="24"/>
          <w:szCs w:val="24"/>
          <w:lang w:val="es-ES"/>
        </w:rPr>
        <w:t>s</w:t>
      </w:r>
      <w:r w:rsidRPr="004A468A">
        <w:rPr>
          <w:rFonts w:ascii="Palatino Linotype" w:eastAsia="Calibri" w:hAnsi="Palatino Linotype" w:cs="Arial"/>
          <w:sz w:val="24"/>
          <w:szCs w:val="24"/>
          <w:lang w:val="es-ES"/>
        </w:rPr>
        <w:t xml:space="preserve"> de revisión </w:t>
      </w:r>
      <w:r w:rsidR="00721F5E" w:rsidRPr="004A468A">
        <w:rPr>
          <w:rFonts w:ascii="Palatino Linotype" w:eastAsia="Calibri" w:hAnsi="Palatino Linotype" w:cs="Arial"/>
          <w:b/>
          <w:sz w:val="24"/>
          <w:szCs w:val="24"/>
          <w:lang w:val="es-ES"/>
        </w:rPr>
        <w:t>07758</w:t>
      </w:r>
      <w:r w:rsidR="00D17BB8" w:rsidRPr="004A468A">
        <w:rPr>
          <w:rFonts w:ascii="Palatino Linotype" w:eastAsia="Calibri" w:hAnsi="Palatino Linotype" w:cs="Arial"/>
          <w:b/>
          <w:sz w:val="24"/>
          <w:szCs w:val="24"/>
          <w:lang w:val="es-ES"/>
        </w:rPr>
        <w:t>/</w:t>
      </w:r>
      <w:r w:rsidRPr="004A468A">
        <w:rPr>
          <w:rFonts w:ascii="Palatino Linotype" w:hAnsi="Palatino Linotype" w:cs="Arial"/>
          <w:b/>
          <w:bCs/>
          <w:sz w:val="24"/>
          <w:szCs w:val="24"/>
        </w:rPr>
        <w:t>INFOEM/IP/RR/2019</w:t>
      </w:r>
      <w:r w:rsidR="00721F5E" w:rsidRPr="004A468A">
        <w:rPr>
          <w:rFonts w:ascii="Palatino Linotype" w:hAnsi="Palatino Linotype" w:cs="Arial"/>
          <w:b/>
          <w:bCs/>
          <w:sz w:val="24"/>
          <w:szCs w:val="24"/>
        </w:rPr>
        <w:t>,</w:t>
      </w:r>
      <w:r w:rsidR="00721F5E" w:rsidRPr="004A468A">
        <w:rPr>
          <w:rFonts w:ascii="Palatino Linotype" w:eastAsia="Calibri" w:hAnsi="Palatino Linotype" w:cs="Arial"/>
          <w:b/>
          <w:sz w:val="24"/>
          <w:szCs w:val="24"/>
          <w:lang w:val="es-ES"/>
        </w:rPr>
        <w:t xml:space="preserve"> 07828</w:t>
      </w:r>
      <w:r w:rsidR="00721F5E" w:rsidRPr="004A468A">
        <w:rPr>
          <w:rFonts w:ascii="Palatino Linotype" w:hAnsi="Palatino Linotype" w:cs="Arial"/>
          <w:b/>
          <w:bCs/>
          <w:sz w:val="24"/>
          <w:szCs w:val="24"/>
        </w:rPr>
        <w:t>/INFOEM/IP/RR/2019</w:t>
      </w:r>
      <w:r w:rsidR="00721F5E" w:rsidRPr="004A468A">
        <w:rPr>
          <w:rFonts w:ascii="Palatino Linotype" w:hAnsi="Palatino Linotype" w:cs="Arial"/>
          <w:b/>
          <w:bCs/>
          <w:sz w:val="24"/>
          <w:szCs w:val="24"/>
          <w:lang w:eastAsia="es-MX"/>
        </w:rPr>
        <w:t xml:space="preserve"> y </w:t>
      </w:r>
      <w:r w:rsidR="00721F5E" w:rsidRPr="004A468A">
        <w:rPr>
          <w:rFonts w:ascii="Palatino Linotype" w:hAnsi="Palatino Linotype" w:cs="Arial"/>
          <w:b/>
          <w:bCs/>
          <w:sz w:val="24"/>
          <w:szCs w:val="24"/>
        </w:rPr>
        <w:t xml:space="preserve"> </w:t>
      </w:r>
      <w:r w:rsidR="00721F5E" w:rsidRPr="004A468A">
        <w:rPr>
          <w:rFonts w:ascii="Palatino Linotype" w:eastAsia="Calibri" w:hAnsi="Palatino Linotype" w:cs="Arial"/>
          <w:b/>
          <w:sz w:val="24"/>
          <w:szCs w:val="24"/>
          <w:lang w:val="es-ES"/>
        </w:rPr>
        <w:t>07831</w:t>
      </w:r>
      <w:r w:rsidR="00721F5E" w:rsidRPr="004A468A">
        <w:rPr>
          <w:rFonts w:ascii="Palatino Linotype" w:hAnsi="Palatino Linotype" w:cs="Arial"/>
          <w:b/>
          <w:bCs/>
          <w:sz w:val="24"/>
          <w:szCs w:val="24"/>
        </w:rPr>
        <w:t>/INFOEM/IP/RR/2019</w:t>
      </w:r>
      <w:r w:rsidR="00721F5E" w:rsidRPr="004A468A">
        <w:rPr>
          <w:rFonts w:ascii="Palatino Linotype" w:hAnsi="Palatino Linotype" w:cs="Arial"/>
          <w:b/>
          <w:bCs/>
          <w:sz w:val="24"/>
          <w:szCs w:val="24"/>
          <w:lang w:eastAsia="es-MX"/>
        </w:rPr>
        <w:t xml:space="preserve"> </w:t>
      </w:r>
      <w:r w:rsidRPr="004A468A">
        <w:rPr>
          <w:rFonts w:ascii="Palatino Linotype" w:hAnsi="Palatino Linotype" w:cs="Arial"/>
          <w:b/>
          <w:bCs/>
          <w:sz w:val="24"/>
          <w:szCs w:val="24"/>
          <w:lang w:eastAsia="es-MX"/>
        </w:rPr>
        <w:t xml:space="preserve"> </w:t>
      </w:r>
      <w:r w:rsidRPr="004A468A">
        <w:rPr>
          <w:rFonts w:ascii="Palatino Linotype" w:hAnsi="Palatino Linotype" w:cs="Arial"/>
          <w:bCs/>
          <w:sz w:val="24"/>
          <w:szCs w:val="24"/>
          <w:lang w:eastAsia="es-MX"/>
        </w:rPr>
        <w:t xml:space="preserve">en términos de los </w:t>
      </w:r>
      <w:r w:rsidRPr="004A468A">
        <w:rPr>
          <w:rFonts w:ascii="Palatino Linotype" w:hAnsi="Palatino Linotype" w:cs="Arial"/>
          <w:b/>
          <w:bCs/>
          <w:sz w:val="24"/>
          <w:szCs w:val="24"/>
          <w:lang w:eastAsia="es-MX"/>
        </w:rPr>
        <w:t xml:space="preserve">Considerandos CUARTO y QUINTO </w:t>
      </w:r>
      <w:r w:rsidRPr="004A468A">
        <w:rPr>
          <w:rFonts w:ascii="Palatino Linotype" w:hAnsi="Palatino Linotype" w:cs="Arial"/>
          <w:bCs/>
          <w:sz w:val="24"/>
          <w:szCs w:val="24"/>
          <w:lang w:eastAsia="es-MX"/>
        </w:rPr>
        <w:t>de la presente resolución.</w:t>
      </w:r>
    </w:p>
    <w:p w:rsidR="00362C20" w:rsidRPr="004A468A" w:rsidRDefault="00362C20" w:rsidP="004A468A">
      <w:pPr>
        <w:spacing w:after="0" w:line="360" w:lineRule="auto"/>
        <w:ind w:right="49"/>
        <w:jc w:val="both"/>
        <w:rPr>
          <w:rFonts w:ascii="Palatino Linotype" w:eastAsia="Times New Roman" w:hAnsi="Palatino Linotype" w:cs="Arial"/>
          <w:sz w:val="24"/>
          <w:szCs w:val="24"/>
          <w:lang w:val="es-ES" w:eastAsia="es-ES"/>
        </w:rPr>
      </w:pPr>
    </w:p>
    <w:p w:rsidR="00362C20" w:rsidRPr="004A468A" w:rsidRDefault="00362C20" w:rsidP="004A468A">
      <w:pPr>
        <w:spacing w:after="0" w:line="360" w:lineRule="auto"/>
        <w:ind w:right="49"/>
        <w:jc w:val="both"/>
        <w:rPr>
          <w:rFonts w:ascii="Palatino Linotype" w:hAnsi="Palatino Linotype"/>
          <w:color w:val="FF0000"/>
          <w:sz w:val="24"/>
          <w:szCs w:val="24"/>
          <w:lang w:val="es-ES"/>
        </w:rPr>
      </w:pPr>
      <w:r w:rsidRPr="004A468A">
        <w:rPr>
          <w:rFonts w:ascii="Palatino Linotype" w:eastAsiaTheme="minorEastAsia" w:hAnsi="Palatino Linotype"/>
          <w:b/>
          <w:sz w:val="24"/>
          <w:szCs w:val="24"/>
          <w:lang w:val="es-ES_tradnl" w:eastAsia="es-ES"/>
        </w:rPr>
        <w:t>SEGUNDO.</w:t>
      </w:r>
      <w:r w:rsidRPr="004A468A">
        <w:rPr>
          <w:rFonts w:ascii="Palatino Linotype" w:eastAsiaTheme="majorEastAsia" w:hAnsi="Palatino Linotype" w:cstheme="majorBidi"/>
          <w:b/>
          <w:sz w:val="24"/>
          <w:szCs w:val="24"/>
          <w:lang w:val="es-ES_tradnl" w:eastAsia="es-ES"/>
        </w:rPr>
        <w:t xml:space="preserve"> </w:t>
      </w:r>
      <w:r w:rsidRPr="004A468A">
        <w:rPr>
          <w:rFonts w:ascii="Palatino Linotype" w:eastAsia="Calibri" w:hAnsi="Palatino Linotype" w:cs="Arial"/>
          <w:sz w:val="24"/>
          <w:szCs w:val="24"/>
          <w:lang w:val="es-ES" w:eastAsia="es-ES"/>
        </w:rPr>
        <w:t>Se</w:t>
      </w:r>
      <w:r w:rsidRPr="004A468A">
        <w:rPr>
          <w:rFonts w:ascii="Palatino Linotype" w:eastAsia="Calibri" w:hAnsi="Palatino Linotype" w:cs="Arial"/>
          <w:b/>
          <w:sz w:val="24"/>
          <w:szCs w:val="24"/>
          <w:lang w:val="es-ES" w:eastAsia="es-ES"/>
        </w:rPr>
        <w:t xml:space="preserve"> </w:t>
      </w:r>
      <w:r w:rsidR="008874BC" w:rsidRPr="004A468A">
        <w:rPr>
          <w:rFonts w:ascii="Palatino Linotype" w:eastAsia="Calibri" w:hAnsi="Palatino Linotype" w:cs="Arial"/>
          <w:b/>
          <w:sz w:val="24"/>
          <w:szCs w:val="24"/>
          <w:lang w:val="es-ES" w:eastAsia="es-ES"/>
        </w:rPr>
        <w:t xml:space="preserve">MODIFICAN </w:t>
      </w:r>
      <w:r w:rsidRPr="004A468A">
        <w:rPr>
          <w:rFonts w:ascii="Palatino Linotype" w:eastAsia="Calibri" w:hAnsi="Palatino Linotype" w:cs="Arial"/>
          <w:sz w:val="24"/>
          <w:szCs w:val="24"/>
          <w:lang w:val="es-ES" w:eastAsia="es-ES"/>
        </w:rPr>
        <w:t>la</w:t>
      </w:r>
      <w:r w:rsidR="008874BC" w:rsidRPr="004A468A">
        <w:rPr>
          <w:rFonts w:ascii="Palatino Linotype" w:eastAsia="Calibri" w:hAnsi="Palatino Linotype" w:cs="Arial"/>
          <w:sz w:val="24"/>
          <w:szCs w:val="24"/>
          <w:lang w:val="es-ES" w:eastAsia="es-ES"/>
        </w:rPr>
        <w:t>s</w:t>
      </w:r>
      <w:r w:rsidRPr="004A468A">
        <w:rPr>
          <w:rFonts w:ascii="Palatino Linotype" w:eastAsia="Calibri" w:hAnsi="Palatino Linotype" w:cs="Arial"/>
          <w:sz w:val="24"/>
          <w:szCs w:val="24"/>
          <w:lang w:val="es-ES" w:eastAsia="es-ES"/>
        </w:rPr>
        <w:t xml:space="preserve"> respuesta</w:t>
      </w:r>
      <w:r w:rsidR="008874BC" w:rsidRPr="004A468A">
        <w:rPr>
          <w:rFonts w:ascii="Palatino Linotype" w:eastAsia="Calibri" w:hAnsi="Palatino Linotype" w:cs="Arial"/>
          <w:sz w:val="24"/>
          <w:szCs w:val="24"/>
          <w:lang w:val="es-ES" w:eastAsia="es-ES"/>
        </w:rPr>
        <w:t>s</w:t>
      </w:r>
      <w:r w:rsidRPr="004A468A">
        <w:rPr>
          <w:rFonts w:ascii="Palatino Linotype" w:eastAsia="Calibri" w:hAnsi="Palatino Linotype" w:cs="Arial"/>
          <w:sz w:val="24"/>
          <w:szCs w:val="24"/>
          <w:lang w:val="es-ES" w:eastAsia="es-ES"/>
        </w:rPr>
        <w:t xml:space="preserve"> emitida</w:t>
      </w:r>
      <w:r w:rsidR="008874BC" w:rsidRPr="004A468A">
        <w:rPr>
          <w:rFonts w:ascii="Palatino Linotype" w:eastAsia="Calibri" w:hAnsi="Palatino Linotype" w:cs="Arial"/>
          <w:sz w:val="24"/>
          <w:szCs w:val="24"/>
          <w:lang w:val="es-ES" w:eastAsia="es-ES"/>
        </w:rPr>
        <w:t>s</w:t>
      </w:r>
      <w:r w:rsidR="000530C4" w:rsidRPr="004A468A">
        <w:rPr>
          <w:rFonts w:ascii="Palatino Linotype" w:eastAsia="Calibri" w:hAnsi="Palatino Linotype" w:cs="Arial"/>
          <w:sz w:val="24"/>
          <w:szCs w:val="24"/>
          <w:lang w:val="es-ES" w:eastAsia="es-ES"/>
        </w:rPr>
        <w:t xml:space="preserve"> que dieron origen a</w:t>
      </w:r>
      <w:r w:rsidR="00D17BB8" w:rsidRPr="004A468A">
        <w:rPr>
          <w:rFonts w:ascii="Palatino Linotype" w:eastAsia="Calibri" w:hAnsi="Palatino Linotype" w:cs="Arial"/>
          <w:sz w:val="24"/>
          <w:szCs w:val="24"/>
          <w:lang w:val="es-ES" w:eastAsia="es-ES"/>
        </w:rPr>
        <w:t xml:space="preserve"> los recurso  </w:t>
      </w:r>
      <w:r w:rsidR="00D17BB8" w:rsidRPr="004A468A">
        <w:rPr>
          <w:rFonts w:ascii="Palatino Linotype" w:eastAsia="Calibri" w:hAnsi="Palatino Linotype" w:cs="Arial"/>
          <w:b/>
          <w:sz w:val="24"/>
          <w:szCs w:val="24"/>
          <w:lang w:val="es-ES"/>
        </w:rPr>
        <w:t>07758/</w:t>
      </w:r>
      <w:r w:rsidR="00D17BB8" w:rsidRPr="004A468A">
        <w:rPr>
          <w:rFonts w:ascii="Palatino Linotype" w:hAnsi="Palatino Linotype" w:cs="Arial"/>
          <w:b/>
          <w:bCs/>
          <w:sz w:val="24"/>
          <w:szCs w:val="24"/>
        </w:rPr>
        <w:t>INFOEM/IP/RR/2019,</w:t>
      </w:r>
      <w:r w:rsidR="00D17BB8" w:rsidRPr="004A468A">
        <w:rPr>
          <w:rFonts w:ascii="Palatino Linotype" w:eastAsia="Calibri" w:hAnsi="Palatino Linotype" w:cs="Arial"/>
          <w:b/>
          <w:sz w:val="24"/>
          <w:szCs w:val="24"/>
          <w:lang w:val="es-ES"/>
        </w:rPr>
        <w:t xml:space="preserve"> 07828</w:t>
      </w:r>
      <w:r w:rsidR="00D17BB8" w:rsidRPr="004A468A">
        <w:rPr>
          <w:rFonts w:ascii="Palatino Linotype" w:hAnsi="Palatino Linotype" w:cs="Arial"/>
          <w:b/>
          <w:bCs/>
          <w:sz w:val="24"/>
          <w:szCs w:val="24"/>
        </w:rPr>
        <w:t>/INFOEM/IP/RR/2019</w:t>
      </w:r>
      <w:r w:rsidR="00D17BB8" w:rsidRPr="004A468A">
        <w:rPr>
          <w:rFonts w:ascii="Palatino Linotype" w:eastAsia="Calibri" w:hAnsi="Palatino Linotype" w:cs="Arial"/>
          <w:sz w:val="24"/>
          <w:szCs w:val="24"/>
          <w:lang w:val="es-ES" w:eastAsia="es-ES"/>
        </w:rPr>
        <w:t xml:space="preserve"> </w:t>
      </w:r>
      <w:r w:rsidRPr="004A468A">
        <w:rPr>
          <w:rFonts w:ascii="Palatino Linotype" w:eastAsia="Calibri" w:hAnsi="Palatino Linotype" w:cs="Arial"/>
          <w:sz w:val="24"/>
          <w:szCs w:val="24"/>
          <w:lang w:val="es-ES" w:eastAsia="es-ES"/>
        </w:rPr>
        <w:t xml:space="preserve"> </w:t>
      </w:r>
      <w:r w:rsidR="000530C4" w:rsidRPr="004A468A">
        <w:rPr>
          <w:rFonts w:ascii="Palatino Linotype" w:eastAsia="Calibri" w:hAnsi="Palatino Linotype" w:cs="Arial"/>
          <w:sz w:val="24"/>
          <w:szCs w:val="24"/>
          <w:lang w:val="es-ES" w:eastAsia="es-ES"/>
        </w:rPr>
        <w:t>d</w:t>
      </w:r>
      <w:r w:rsidRPr="004A468A">
        <w:rPr>
          <w:rFonts w:ascii="Palatino Linotype" w:eastAsia="Calibri" w:hAnsi="Palatino Linotype" w:cs="Arial"/>
          <w:sz w:val="24"/>
          <w:szCs w:val="24"/>
          <w:lang w:val="es-ES" w:eastAsia="es-ES"/>
        </w:rPr>
        <w:t xml:space="preserve">el </w:t>
      </w:r>
      <w:r w:rsidRPr="004A468A">
        <w:rPr>
          <w:rFonts w:ascii="Palatino Linotype" w:eastAsia="Calibri" w:hAnsi="Palatino Linotype" w:cs="Arial"/>
          <w:b/>
          <w:sz w:val="24"/>
          <w:szCs w:val="24"/>
          <w:lang w:val="es-ES" w:eastAsia="es-ES"/>
        </w:rPr>
        <w:t>Ayuntamiento de Ixtapan de la Sal</w:t>
      </w:r>
      <w:r w:rsidRPr="004A468A">
        <w:rPr>
          <w:rFonts w:ascii="Palatino Linotype" w:eastAsia="Calibri" w:hAnsi="Palatino Linotype" w:cs="Arial"/>
          <w:sz w:val="24"/>
          <w:szCs w:val="24"/>
          <w:lang w:val="es-ES" w:eastAsia="es-ES"/>
        </w:rPr>
        <w:t xml:space="preserve"> y se</w:t>
      </w:r>
      <w:r w:rsidRPr="004A468A">
        <w:rPr>
          <w:rFonts w:ascii="Palatino Linotype" w:eastAsia="Calibri" w:hAnsi="Palatino Linotype" w:cs="Arial"/>
          <w:b/>
          <w:sz w:val="24"/>
          <w:szCs w:val="24"/>
          <w:lang w:val="es-ES" w:eastAsia="es-ES"/>
        </w:rPr>
        <w:t xml:space="preserve"> ORDENA </w:t>
      </w:r>
      <w:r w:rsidRPr="004A468A">
        <w:rPr>
          <w:rFonts w:ascii="Palatino Linotype" w:hAnsi="Palatino Linotype"/>
          <w:b/>
          <w:sz w:val="24"/>
          <w:szCs w:val="24"/>
          <w:lang w:val="es-ES"/>
        </w:rPr>
        <w:t>entregar</w:t>
      </w:r>
      <w:r w:rsidRPr="004A468A">
        <w:rPr>
          <w:rFonts w:ascii="Palatino Linotype" w:hAnsi="Palatino Linotype"/>
          <w:sz w:val="24"/>
          <w:szCs w:val="24"/>
          <w:lang w:val="es-ES"/>
        </w:rPr>
        <w:t xml:space="preserve"> vía </w:t>
      </w:r>
      <w:r w:rsidRPr="004A468A">
        <w:rPr>
          <w:rFonts w:ascii="Palatino Linotype" w:eastAsiaTheme="minorEastAsia" w:hAnsi="Palatino Linotype"/>
          <w:sz w:val="24"/>
          <w:szCs w:val="24"/>
          <w:lang w:val="es-ES_tradnl" w:eastAsia="es-ES"/>
        </w:rPr>
        <w:t xml:space="preserve">Sistema de Acceso a la Información Mexiquense </w:t>
      </w:r>
      <w:r w:rsidRPr="004A468A">
        <w:rPr>
          <w:rFonts w:ascii="Palatino Linotype" w:eastAsiaTheme="minorEastAsia" w:hAnsi="Palatino Linotype"/>
          <w:b/>
          <w:sz w:val="24"/>
          <w:szCs w:val="24"/>
          <w:lang w:val="es-ES_tradnl" w:eastAsia="es-ES"/>
        </w:rPr>
        <w:t>(SAIMEX</w:t>
      </w:r>
      <w:r w:rsidRPr="004A468A">
        <w:rPr>
          <w:rFonts w:ascii="Palatino Linotype" w:hAnsi="Palatino Linotype"/>
          <w:sz w:val="24"/>
          <w:szCs w:val="24"/>
          <w:lang w:val="es-ES"/>
        </w:rPr>
        <w:t xml:space="preserve">, </w:t>
      </w:r>
      <w:r w:rsidR="008874BC" w:rsidRPr="004A468A">
        <w:rPr>
          <w:rFonts w:ascii="Palatino Linotype" w:hAnsi="Palatino Linotype"/>
          <w:sz w:val="24"/>
          <w:szCs w:val="24"/>
          <w:lang w:val="es-ES"/>
        </w:rPr>
        <w:t xml:space="preserve">previa búsqueda exhaustiva y razonable, </w:t>
      </w:r>
      <w:r w:rsidRPr="004A468A">
        <w:rPr>
          <w:rFonts w:ascii="Palatino Linotype" w:hAnsi="Palatino Linotype"/>
          <w:sz w:val="24"/>
          <w:szCs w:val="24"/>
          <w:lang w:val="es-ES"/>
        </w:rPr>
        <w:t xml:space="preserve">en versión pública, </w:t>
      </w:r>
      <w:r w:rsidR="00D17BB8" w:rsidRPr="004A468A">
        <w:rPr>
          <w:rFonts w:ascii="Palatino Linotype" w:hAnsi="Palatino Linotype"/>
          <w:sz w:val="24"/>
          <w:szCs w:val="24"/>
          <w:lang w:val="es-ES"/>
        </w:rPr>
        <w:t>del periodo comprendido del primero (01) de enero</w:t>
      </w:r>
      <w:r w:rsidR="008C5936" w:rsidRPr="004A468A">
        <w:rPr>
          <w:rFonts w:ascii="Palatino Linotype" w:hAnsi="Palatino Linotype"/>
          <w:color w:val="FF0000"/>
          <w:sz w:val="24"/>
          <w:szCs w:val="24"/>
          <w:lang w:val="es-ES"/>
        </w:rPr>
        <w:t xml:space="preserve"> </w:t>
      </w:r>
      <w:r w:rsidR="008C5936" w:rsidRPr="004A468A">
        <w:rPr>
          <w:rFonts w:ascii="Palatino Linotype" w:hAnsi="Palatino Linotype"/>
          <w:sz w:val="24"/>
          <w:szCs w:val="24"/>
          <w:lang w:val="es-ES"/>
        </w:rPr>
        <w:t>al veintiocho (28) de agosto de 2019</w:t>
      </w:r>
      <w:r w:rsidR="00D17BB8" w:rsidRPr="004A468A">
        <w:rPr>
          <w:rFonts w:ascii="Palatino Linotype" w:hAnsi="Palatino Linotype"/>
          <w:sz w:val="24"/>
          <w:szCs w:val="24"/>
          <w:lang w:val="es-ES"/>
        </w:rPr>
        <w:t>,</w:t>
      </w:r>
      <w:r w:rsidRPr="004A468A">
        <w:rPr>
          <w:rFonts w:ascii="Palatino Linotype" w:hAnsi="Palatino Linotype"/>
          <w:sz w:val="24"/>
          <w:szCs w:val="24"/>
        </w:rPr>
        <w:t xml:space="preserve"> </w:t>
      </w:r>
      <w:r w:rsidRPr="004A468A">
        <w:rPr>
          <w:rFonts w:ascii="Palatino Linotype" w:hAnsi="Palatino Linotype"/>
          <w:sz w:val="24"/>
          <w:szCs w:val="24"/>
          <w:lang w:val="es-ES"/>
        </w:rPr>
        <w:t xml:space="preserve">la siguiente información:  </w:t>
      </w:r>
      <w:r w:rsidR="002E726F" w:rsidRPr="004A468A">
        <w:rPr>
          <w:rFonts w:ascii="Palatino Linotype" w:hAnsi="Palatino Linotype"/>
          <w:sz w:val="24"/>
          <w:szCs w:val="24"/>
          <w:lang w:val="es-ES"/>
        </w:rPr>
        <w:t xml:space="preserve"> </w:t>
      </w:r>
    </w:p>
    <w:p w:rsidR="00362C20" w:rsidRPr="004A468A" w:rsidRDefault="00362C20" w:rsidP="004A468A">
      <w:pPr>
        <w:spacing w:after="0" w:line="360" w:lineRule="auto"/>
        <w:ind w:left="567" w:right="49"/>
        <w:jc w:val="both"/>
        <w:rPr>
          <w:rFonts w:ascii="Palatino Linotype" w:hAnsi="Palatino Linotype"/>
          <w:sz w:val="24"/>
          <w:szCs w:val="24"/>
          <w:lang w:val="es-ES"/>
        </w:rPr>
      </w:pPr>
    </w:p>
    <w:p w:rsidR="00D17BB8" w:rsidRPr="004A468A" w:rsidRDefault="00D17BB8" w:rsidP="004A468A">
      <w:pPr>
        <w:pStyle w:val="Prrafodelista"/>
        <w:numPr>
          <w:ilvl w:val="0"/>
          <w:numId w:val="6"/>
        </w:numPr>
        <w:spacing w:after="0" w:line="360" w:lineRule="auto"/>
        <w:ind w:right="567"/>
        <w:jc w:val="both"/>
        <w:rPr>
          <w:rFonts w:ascii="Palatino Linotype" w:hAnsi="Palatino Linotype"/>
          <w:color w:val="000000"/>
          <w:sz w:val="24"/>
          <w:szCs w:val="24"/>
        </w:rPr>
      </w:pPr>
      <w:r w:rsidRPr="004A468A">
        <w:rPr>
          <w:rFonts w:ascii="Palatino Linotype" w:hAnsi="Palatino Linotype" w:cs="Arial"/>
          <w:b/>
          <w:sz w:val="24"/>
          <w:szCs w:val="24"/>
          <w:lang w:val="es-ES" w:eastAsia="es-ES"/>
        </w:rPr>
        <w:t xml:space="preserve">Las </w:t>
      </w:r>
      <w:r w:rsidR="008768C2" w:rsidRPr="004A468A">
        <w:rPr>
          <w:rFonts w:ascii="Palatino Linotype" w:hAnsi="Palatino Linotype" w:cs="Arial"/>
          <w:b/>
          <w:sz w:val="24"/>
          <w:szCs w:val="24"/>
          <w:lang w:val="es-ES" w:eastAsia="es-ES"/>
        </w:rPr>
        <w:t xml:space="preserve">cantidades </w:t>
      </w:r>
      <w:r w:rsidRPr="004A468A">
        <w:rPr>
          <w:rFonts w:ascii="Palatino Linotype" w:hAnsi="Palatino Linotype" w:cs="Arial"/>
          <w:b/>
          <w:sz w:val="24"/>
          <w:szCs w:val="24"/>
          <w:lang w:val="es-ES" w:eastAsia="es-ES"/>
        </w:rPr>
        <w:t>económicas recaudadas por l</w:t>
      </w:r>
      <w:r w:rsidR="008768C2" w:rsidRPr="004A468A">
        <w:rPr>
          <w:rFonts w:ascii="Palatino Linotype" w:hAnsi="Palatino Linotype" w:cs="Arial"/>
          <w:b/>
          <w:sz w:val="24"/>
          <w:szCs w:val="24"/>
          <w:lang w:val="es-ES" w:eastAsia="es-ES"/>
        </w:rPr>
        <w:t>os</w:t>
      </w:r>
      <w:r w:rsidRPr="004A468A">
        <w:rPr>
          <w:rFonts w:ascii="Palatino Linotype" w:hAnsi="Palatino Linotype" w:cs="Arial"/>
          <w:b/>
          <w:sz w:val="24"/>
          <w:szCs w:val="24"/>
          <w:lang w:val="es-ES" w:eastAsia="es-ES"/>
        </w:rPr>
        <w:t xml:space="preserve"> servicios que presta el</w:t>
      </w:r>
      <w:r w:rsidRPr="004A468A">
        <w:rPr>
          <w:rFonts w:ascii="Palatino Linotype" w:hAnsi="Palatino Linotype"/>
          <w:color w:val="000000"/>
          <w:sz w:val="24"/>
          <w:szCs w:val="24"/>
        </w:rPr>
        <w:t xml:space="preserve"> </w:t>
      </w:r>
      <w:r w:rsidRPr="004A468A">
        <w:rPr>
          <w:rFonts w:ascii="Palatino Linotype" w:hAnsi="Palatino Linotype"/>
          <w:b/>
          <w:color w:val="000000"/>
          <w:sz w:val="24"/>
          <w:szCs w:val="24"/>
        </w:rPr>
        <w:t>balneario municipal;</w:t>
      </w:r>
    </w:p>
    <w:p w:rsidR="00D17BB8" w:rsidRPr="004A468A" w:rsidRDefault="00D17BB8" w:rsidP="004A468A">
      <w:pPr>
        <w:pStyle w:val="Prrafodelista"/>
        <w:numPr>
          <w:ilvl w:val="0"/>
          <w:numId w:val="6"/>
        </w:numPr>
        <w:spacing w:after="0" w:line="360" w:lineRule="auto"/>
        <w:ind w:right="567"/>
        <w:jc w:val="both"/>
        <w:rPr>
          <w:rFonts w:ascii="Palatino Linotype" w:hAnsi="Palatino Linotype"/>
          <w:color w:val="000000"/>
          <w:sz w:val="24"/>
          <w:szCs w:val="24"/>
        </w:rPr>
      </w:pPr>
      <w:r w:rsidRPr="004A468A">
        <w:rPr>
          <w:rFonts w:ascii="Palatino Linotype" w:hAnsi="Palatino Linotype" w:cs="Arial"/>
          <w:b/>
          <w:sz w:val="24"/>
          <w:szCs w:val="24"/>
          <w:lang w:val="es-ES" w:eastAsia="es-ES"/>
        </w:rPr>
        <w:t>Depósitos realizado</w:t>
      </w:r>
      <w:r w:rsidR="008C5936" w:rsidRPr="004A468A">
        <w:rPr>
          <w:rFonts w:ascii="Palatino Linotype" w:hAnsi="Palatino Linotype" w:cs="Arial"/>
          <w:b/>
          <w:sz w:val="24"/>
          <w:szCs w:val="24"/>
          <w:lang w:val="es-ES" w:eastAsia="es-ES"/>
        </w:rPr>
        <w:t>s</w:t>
      </w:r>
      <w:r w:rsidRPr="004A468A">
        <w:rPr>
          <w:rFonts w:ascii="Palatino Linotype" w:hAnsi="Palatino Linotype" w:cs="Arial"/>
          <w:b/>
          <w:sz w:val="24"/>
          <w:szCs w:val="24"/>
          <w:lang w:val="es-ES" w:eastAsia="es-ES"/>
        </w:rPr>
        <w:t xml:space="preserve"> a la cuenta bancaria</w:t>
      </w:r>
      <w:r w:rsidR="008768C2" w:rsidRPr="004A468A">
        <w:rPr>
          <w:rFonts w:ascii="Palatino Linotype" w:hAnsi="Palatino Linotype" w:cs="Arial"/>
          <w:b/>
          <w:sz w:val="24"/>
          <w:szCs w:val="24"/>
          <w:lang w:val="es-ES" w:eastAsia="es-ES"/>
        </w:rPr>
        <w:t xml:space="preserve"> municipal</w:t>
      </w:r>
      <w:r w:rsidRPr="004A468A">
        <w:rPr>
          <w:rFonts w:ascii="Palatino Linotype" w:hAnsi="Palatino Linotype" w:cs="Arial"/>
          <w:b/>
          <w:sz w:val="24"/>
          <w:szCs w:val="24"/>
          <w:lang w:val="es-ES" w:eastAsia="es-ES"/>
        </w:rPr>
        <w:t>;</w:t>
      </w:r>
      <w:r w:rsidR="002E726F" w:rsidRPr="004A468A">
        <w:rPr>
          <w:rFonts w:ascii="Palatino Linotype" w:hAnsi="Palatino Linotype" w:cs="Arial"/>
          <w:b/>
          <w:sz w:val="24"/>
          <w:szCs w:val="24"/>
          <w:lang w:val="es-ES" w:eastAsia="es-ES"/>
        </w:rPr>
        <w:t xml:space="preserve"> </w:t>
      </w:r>
    </w:p>
    <w:p w:rsidR="00F51543" w:rsidRPr="004A468A" w:rsidRDefault="00D17BB8" w:rsidP="004A468A">
      <w:pPr>
        <w:pStyle w:val="Prrafodelista"/>
        <w:numPr>
          <w:ilvl w:val="0"/>
          <w:numId w:val="6"/>
        </w:numPr>
        <w:spacing w:after="0" w:line="360" w:lineRule="auto"/>
        <w:ind w:right="567"/>
        <w:jc w:val="both"/>
        <w:rPr>
          <w:rFonts w:ascii="Palatino Linotype" w:hAnsi="Palatino Linotype"/>
          <w:color w:val="000000"/>
          <w:sz w:val="24"/>
          <w:szCs w:val="24"/>
        </w:rPr>
      </w:pPr>
      <w:r w:rsidRPr="004A468A">
        <w:rPr>
          <w:rFonts w:ascii="Palatino Linotype" w:hAnsi="Palatino Linotype" w:cs="Arial"/>
          <w:b/>
          <w:sz w:val="24"/>
          <w:szCs w:val="24"/>
          <w:lang w:val="es-ES" w:eastAsia="es-ES"/>
        </w:rPr>
        <w:t>Titular</w:t>
      </w:r>
      <w:r w:rsidR="00F51543" w:rsidRPr="004A468A">
        <w:rPr>
          <w:rFonts w:ascii="Palatino Linotype" w:hAnsi="Palatino Linotype" w:cs="Arial"/>
          <w:b/>
          <w:sz w:val="24"/>
          <w:szCs w:val="24"/>
          <w:lang w:val="es-ES" w:eastAsia="es-ES"/>
        </w:rPr>
        <w:t>es</w:t>
      </w:r>
      <w:r w:rsidRPr="004A468A">
        <w:rPr>
          <w:rFonts w:ascii="Palatino Linotype" w:hAnsi="Palatino Linotype" w:cs="Arial"/>
          <w:b/>
          <w:sz w:val="24"/>
          <w:szCs w:val="24"/>
          <w:lang w:val="es-ES" w:eastAsia="es-ES"/>
        </w:rPr>
        <w:t xml:space="preserve"> de la cuenta bancaria</w:t>
      </w:r>
      <w:r w:rsidR="008768C2" w:rsidRPr="004A468A">
        <w:rPr>
          <w:rFonts w:ascii="Palatino Linotype" w:hAnsi="Palatino Linotype" w:cs="Arial"/>
          <w:b/>
          <w:sz w:val="24"/>
          <w:szCs w:val="24"/>
          <w:lang w:val="es-ES" w:eastAsia="es-ES"/>
        </w:rPr>
        <w:t xml:space="preserve"> municipal</w:t>
      </w:r>
      <w:r w:rsidR="00F51543" w:rsidRPr="004A468A">
        <w:rPr>
          <w:rFonts w:ascii="Palatino Linotype" w:hAnsi="Palatino Linotype" w:cs="Arial"/>
          <w:b/>
          <w:sz w:val="24"/>
          <w:szCs w:val="24"/>
          <w:lang w:val="es-ES" w:eastAsia="es-ES"/>
        </w:rPr>
        <w:t xml:space="preserve"> en la que depositan los recursos por concepto de los servicios que presta el</w:t>
      </w:r>
      <w:r w:rsidR="00F51543" w:rsidRPr="004A468A">
        <w:rPr>
          <w:rFonts w:ascii="Palatino Linotype" w:hAnsi="Palatino Linotype" w:cs="Arial"/>
          <w:b/>
          <w:sz w:val="24"/>
          <w:szCs w:val="24"/>
          <w:lang w:eastAsia="es-ES"/>
        </w:rPr>
        <w:t xml:space="preserve"> balneario municipal</w:t>
      </w:r>
      <w:r w:rsidRPr="004A468A">
        <w:rPr>
          <w:rFonts w:ascii="Palatino Linotype" w:hAnsi="Palatino Linotype" w:cs="Arial"/>
          <w:b/>
          <w:sz w:val="24"/>
          <w:szCs w:val="24"/>
          <w:lang w:val="es-ES" w:eastAsia="es-ES"/>
        </w:rPr>
        <w:t>;</w:t>
      </w:r>
      <w:r w:rsidR="002E726F" w:rsidRPr="004A468A">
        <w:rPr>
          <w:rFonts w:ascii="Palatino Linotype" w:hAnsi="Palatino Linotype" w:cs="Arial"/>
          <w:b/>
          <w:sz w:val="24"/>
          <w:szCs w:val="24"/>
          <w:lang w:val="es-ES" w:eastAsia="es-ES"/>
        </w:rPr>
        <w:t xml:space="preserve"> </w:t>
      </w:r>
    </w:p>
    <w:p w:rsidR="00D17BB8" w:rsidRPr="004A468A" w:rsidRDefault="005B4BC5" w:rsidP="004A468A">
      <w:pPr>
        <w:pStyle w:val="Prrafodelista"/>
        <w:numPr>
          <w:ilvl w:val="0"/>
          <w:numId w:val="6"/>
        </w:numPr>
        <w:spacing w:after="0" w:line="360" w:lineRule="auto"/>
        <w:ind w:right="567"/>
        <w:jc w:val="both"/>
        <w:rPr>
          <w:rFonts w:ascii="Palatino Linotype" w:hAnsi="Palatino Linotype"/>
          <w:color w:val="000000"/>
          <w:sz w:val="24"/>
          <w:szCs w:val="24"/>
        </w:rPr>
      </w:pPr>
      <w:r w:rsidRPr="004A468A">
        <w:rPr>
          <w:rFonts w:ascii="Palatino Linotype" w:hAnsi="Palatino Linotype" w:cs="Arial"/>
          <w:b/>
          <w:sz w:val="24"/>
          <w:szCs w:val="24"/>
          <w:lang w:val="es-ES" w:eastAsia="es-ES"/>
        </w:rPr>
        <w:t xml:space="preserve">Recibos </w:t>
      </w:r>
      <w:r w:rsidR="00F51543" w:rsidRPr="004A468A">
        <w:rPr>
          <w:rFonts w:ascii="Palatino Linotype" w:hAnsi="Palatino Linotype" w:cs="Arial"/>
          <w:b/>
          <w:sz w:val="24"/>
          <w:szCs w:val="24"/>
          <w:lang w:val="es-ES" w:eastAsia="es-ES"/>
        </w:rPr>
        <w:t xml:space="preserve">de corte de cajas recaudadoras, </w:t>
      </w:r>
      <w:r w:rsidR="008768C2" w:rsidRPr="004A468A">
        <w:rPr>
          <w:rFonts w:ascii="Palatino Linotype" w:hAnsi="Palatino Linotype" w:cs="Arial"/>
          <w:b/>
          <w:sz w:val="24"/>
          <w:szCs w:val="24"/>
          <w:lang w:val="es-ES" w:eastAsia="es-ES"/>
        </w:rPr>
        <w:t>por los servicios que presta el</w:t>
      </w:r>
      <w:r w:rsidR="008768C2" w:rsidRPr="004A468A">
        <w:rPr>
          <w:rFonts w:ascii="Palatino Linotype" w:hAnsi="Palatino Linotype" w:cs="Arial"/>
          <w:b/>
          <w:sz w:val="24"/>
          <w:szCs w:val="24"/>
          <w:lang w:eastAsia="es-ES"/>
        </w:rPr>
        <w:t xml:space="preserve"> balneario municipal</w:t>
      </w:r>
      <w:r w:rsidRPr="004A468A">
        <w:rPr>
          <w:rFonts w:ascii="Palatino Linotype" w:hAnsi="Palatino Linotype" w:cs="Arial"/>
          <w:b/>
          <w:sz w:val="24"/>
          <w:szCs w:val="24"/>
          <w:lang w:val="es-ES" w:eastAsia="es-ES"/>
        </w:rPr>
        <w:t>;</w:t>
      </w:r>
    </w:p>
    <w:p w:rsidR="008768C2" w:rsidRPr="004A468A" w:rsidRDefault="005B4BC5" w:rsidP="004A468A">
      <w:pPr>
        <w:pStyle w:val="Prrafodelista"/>
        <w:numPr>
          <w:ilvl w:val="0"/>
          <w:numId w:val="6"/>
        </w:numPr>
        <w:spacing w:after="0" w:line="360" w:lineRule="auto"/>
        <w:ind w:right="567"/>
        <w:jc w:val="both"/>
        <w:rPr>
          <w:rFonts w:ascii="Palatino Linotype" w:eastAsia="MS Mincho" w:hAnsi="Palatino Linotype" w:cstheme="majorBidi"/>
          <w:sz w:val="24"/>
          <w:szCs w:val="24"/>
          <w:lang w:eastAsia="es-ES"/>
        </w:rPr>
      </w:pPr>
      <w:r w:rsidRPr="004A468A">
        <w:rPr>
          <w:rFonts w:ascii="Palatino Linotype" w:hAnsi="Palatino Linotype" w:cs="Arial"/>
          <w:b/>
          <w:sz w:val="24"/>
          <w:szCs w:val="24"/>
          <w:lang w:val="es-ES" w:eastAsia="es-ES"/>
        </w:rPr>
        <w:t xml:space="preserve">Fecha de </w:t>
      </w:r>
      <w:r w:rsidR="00F51543" w:rsidRPr="004A468A">
        <w:rPr>
          <w:rFonts w:ascii="Palatino Linotype" w:hAnsi="Palatino Linotype" w:cs="Arial"/>
          <w:b/>
          <w:sz w:val="24"/>
          <w:szCs w:val="24"/>
          <w:lang w:val="es-ES" w:eastAsia="es-ES"/>
        </w:rPr>
        <w:t xml:space="preserve">alta </w:t>
      </w:r>
      <w:r w:rsidRPr="004A468A">
        <w:rPr>
          <w:rFonts w:ascii="Palatino Linotype" w:hAnsi="Palatino Linotype" w:cs="Arial"/>
          <w:b/>
          <w:sz w:val="24"/>
          <w:szCs w:val="24"/>
          <w:lang w:val="es-ES" w:eastAsia="es-ES"/>
        </w:rPr>
        <w:t>del personal adscrito a la Dirección de Desarrollo Económico y Turismo.</w:t>
      </w:r>
      <w:bookmarkStart w:id="130" w:name="_Toc503891610"/>
      <w:bookmarkStart w:id="131" w:name="_Toc453696503"/>
      <w:bookmarkStart w:id="132" w:name="_Toc454301156"/>
      <w:bookmarkStart w:id="133" w:name="_Toc462653938"/>
      <w:bookmarkStart w:id="134" w:name="_Toc477891769"/>
      <w:bookmarkStart w:id="135" w:name="_Toc477891859"/>
      <w:bookmarkStart w:id="136" w:name="_Toc481576260"/>
      <w:bookmarkStart w:id="137" w:name="_Toc492590392"/>
      <w:r w:rsidR="004B4867" w:rsidRPr="004A468A">
        <w:rPr>
          <w:rFonts w:ascii="Palatino Linotype" w:hAnsi="Palatino Linotype" w:cs="Arial"/>
          <w:b/>
          <w:sz w:val="24"/>
          <w:szCs w:val="24"/>
          <w:lang w:val="es-ES" w:eastAsia="es-ES"/>
        </w:rPr>
        <w:t xml:space="preserve"> </w:t>
      </w:r>
    </w:p>
    <w:p w:rsidR="00F51543" w:rsidRPr="004A468A" w:rsidRDefault="00F51543" w:rsidP="004A468A">
      <w:pPr>
        <w:pStyle w:val="Prrafodelista"/>
        <w:spacing w:line="360" w:lineRule="auto"/>
        <w:rPr>
          <w:rFonts w:ascii="Palatino Linotype" w:eastAsia="MS Mincho" w:hAnsi="Palatino Linotype" w:cstheme="majorBidi"/>
          <w:sz w:val="24"/>
          <w:szCs w:val="24"/>
          <w:lang w:eastAsia="es-ES"/>
        </w:rPr>
      </w:pPr>
    </w:p>
    <w:p w:rsidR="00362C20" w:rsidRPr="004A468A" w:rsidRDefault="00362C20" w:rsidP="004A468A">
      <w:pPr>
        <w:pStyle w:val="Prrafodelista"/>
        <w:spacing w:after="0" w:line="360" w:lineRule="auto"/>
        <w:ind w:left="360" w:right="567"/>
        <w:jc w:val="both"/>
        <w:rPr>
          <w:rFonts w:ascii="Palatino Linotype" w:eastAsia="MS Mincho" w:hAnsi="Palatino Linotype" w:cstheme="majorBidi"/>
          <w:sz w:val="24"/>
          <w:szCs w:val="24"/>
          <w:lang w:eastAsia="es-ES"/>
        </w:rPr>
      </w:pPr>
      <w:r w:rsidRPr="004A468A">
        <w:rPr>
          <w:rFonts w:ascii="Palatino Linotype" w:eastAsia="MS Mincho" w:hAnsi="Palatino Linotype" w:cstheme="majorBidi"/>
          <w:sz w:val="24"/>
          <w:szCs w:val="24"/>
          <w:lang w:eastAsia="es-ES"/>
        </w:rPr>
        <w:lastRenderedPageBreak/>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0530C4" w:rsidRPr="004A468A">
        <w:rPr>
          <w:rFonts w:ascii="Palatino Linotype" w:eastAsia="MS Mincho" w:hAnsi="Palatino Linotype" w:cstheme="majorBidi"/>
          <w:sz w:val="24"/>
          <w:szCs w:val="24"/>
          <w:lang w:eastAsia="es-ES"/>
        </w:rPr>
        <w:t>rmulen y se ponga a disposición del RECURRENTE.</w:t>
      </w:r>
    </w:p>
    <w:p w:rsidR="00362C20" w:rsidRPr="004A468A" w:rsidRDefault="00362C20" w:rsidP="004A468A">
      <w:pPr>
        <w:spacing w:after="0" w:line="360" w:lineRule="auto"/>
        <w:ind w:right="567"/>
        <w:contextualSpacing/>
        <w:jc w:val="both"/>
        <w:rPr>
          <w:rFonts w:ascii="Palatino Linotype" w:eastAsia="MS Mincho" w:hAnsi="Palatino Linotype" w:cstheme="majorBidi"/>
          <w:sz w:val="24"/>
          <w:szCs w:val="24"/>
          <w:lang w:eastAsia="es-ES"/>
        </w:rPr>
      </w:pPr>
    </w:p>
    <w:p w:rsidR="005B4BC5" w:rsidRPr="004A468A" w:rsidRDefault="00362C20" w:rsidP="004A468A">
      <w:pPr>
        <w:tabs>
          <w:tab w:val="left" w:pos="8080"/>
        </w:tabs>
        <w:spacing w:after="0" w:line="360" w:lineRule="auto"/>
        <w:ind w:right="49"/>
        <w:contextualSpacing/>
        <w:jc w:val="both"/>
        <w:rPr>
          <w:rFonts w:ascii="Palatino Linotype" w:eastAsia="Palatino Linotype" w:hAnsi="Palatino Linotype" w:cs="Palatino Linotype"/>
          <w:sz w:val="24"/>
          <w:szCs w:val="24"/>
          <w:lang w:val="es-ES" w:eastAsia="es-ES"/>
        </w:rPr>
      </w:pPr>
      <w:r w:rsidRPr="004A468A">
        <w:rPr>
          <w:rFonts w:ascii="Palatino Linotype" w:eastAsia="Palatino Linotype" w:hAnsi="Palatino Linotype" w:cs="Palatino Linotype"/>
          <w:b/>
          <w:sz w:val="24"/>
          <w:szCs w:val="24"/>
          <w:lang w:val="es-ES_tradnl" w:eastAsia="es-ES"/>
        </w:rPr>
        <w:t xml:space="preserve">TERCERO. </w:t>
      </w:r>
      <w:r w:rsidR="005B4BC5" w:rsidRPr="004A468A">
        <w:rPr>
          <w:rFonts w:ascii="Palatino Linotype" w:eastAsia="Palatino Linotype" w:hAnsi="Palatino Linotype" w:cs="Palatino Linotype"/>
          <w:sz w:val="24"/>
          <w:szCs w:val="24"/>
          <w:lang w:val="es-ES" w:eastAsia="es-ES"/>
        </w:rPr>
        <w:t>Se</w:t>
      </w:r>
      <w:r w:rsidR="005B4BC5" w:rsidRPr="004A468A">
        <w:rPr>
          <w:rFonts w:ascii="Palatino Linotype" w:eastAsia="Palatino Linotype" w:hAnsi="Palatino Linotype" w:cs="Palatino Linotype"/>
          <w:b/>
          <w:sz w:val="24"/>
          <w:szCs w:val="24"/>
          <w:lang w:val="es-ES" w:eastAsia="es-ES"/>
        </w:rPr>
        <w:t xml:space="preserve"> REVOCA </w:t>
      </w:r>
      <w:r w:rsidR="005B4BC5" w:rsidRPr="004A468A">
        <w:rPr>
          <w:rFonts w:ascii="Palatino Linotype" w:eastAsia="Palatino Linotype" w:hAnsi="Palatino Linotype" w:cs="Palatino Linotype"/>
          <w:sz w:val="24"/>
          <w:szCs w:val="24"/>
          <w:lang w:val="es-ES" w:eastAsia="es-ES"/>
        </w:rPr>
        <w:t>la respuesta emitida</w:t>
      </w:r>
      <w:r w:rsidR="000530C4" w:rsidRPr="004A468A">
        <w:rPr>
          <w:rFonts w:ascii="Palatino Linotype" w:eastAsia="Palatino Linotype" w:hAnsi="Palatino Linotype" w:cs="Palatino Linotype"/>
          <w:sz w:val="24"/>
          <w:szCs w:val="24"/>
          <w:lang w:val="es-ES" w:eastAsia="es-ES"/>
        </w:rPr>
        <w:t xml:space="preserve"> que dio origen al</w:t>
      </w:r>
      <w:r w:rsidR="005B4BC5" w:rsidRPr="004A468A">
        <w:rPr>
          <w:rFonts w:ascii="Palatino Linotype" w:eastAsia="Palatino Linotype" w:hAnsi="Palatino Linotype" w:cs="Palatino Linotype"/>
          <w:sz w:val="24"/>
          <w:szCs w:val="24"/>
          <w:lang w:val="es-ES" w:eastAsia="es-ES"/>
        </w:rPr>
        <w:t xml:space="preserve"> recurso de revisión   </w:t>
      </w:r>
      <w:r w:rsidR="005B4BC5" w:rsidRPr="004A468A">
        <w:rPr>
          <w:rFonts w:ascii="Palatino Linotype" w:eastAsia="Palatino Linotype" w:hAnsi="Palatino Linotype" w:cs="Palatino Linotype"/>
          <w:b/>
          <w:sz w:val="24"/>
          <w:szCs w:val="24"/>
          <w:lang w:val="es-ES" w:eastAsia="es-ES"/>
        </w:rPr>
        <w:t>07831</w:t>
      </w:r>
      <w:r w:rsidR="005B4BC5" w:rsidRPr="004A468A">
        <w:rPr>
          <w:rFonts w:ascii="Palatino Linotype" w:eastAsia="Palatino Linotype" w:hAnsi="Palatino Linotype" w:cs="Palatino Linotype"/>
          <w:b/>
          <w:bCs/>
          <w:sz w:val="24"/>
          <w:szCs w:val="24"/>
          <w:lang w:eastAsia="es-ES"/>
        </w:rPr>
        <w:t>/INFOEM/IP/RR/2019</w:t>
      </w:r>
      <w:r w:rsidR="005B4BC5" w:rsidRPr="004A468A">
        <w:rPr>
          <w:rFonts w:ascii="Palatino Linotype" w:eastAsia="Palatino Linotype" w:hAnsi="Palatino Linotype" w:cs="Palatino Linotype"/>
          <w:sz w:val="24"/>
          <w:szCs w:val="24"/>
          <w:lang w:val="es-ES" w:eastAsia="es-ES"/>
        </w:rPr>
        <w:t xml:space="preserve">  </w:t>
      </w:r>
      <w:r w:rsidR="000530C4" w:rsidRPr="004A468A">
        <w:rPr>
          <w:rFonts w:ascii="Palatino Linotype" w:eastAsia="Palatino Linotype" w:hAnsi="Palatino Linotype" w:cs="Palatino Linotype"/>
          <w:sz w:val="24"/>
          <w:szCs w:val="24"/>
          <w:lang w:val="es-ES" w:eastAsia="es-ES"/>
        </w:rPr>
        <w:t>d</w:t>
      </w:r>
      <w:r w:rsidR="005B4BC5" w:rsidRPr="004A468A">
        <w:rPr>
          <w:rFonts w:ascii="Palatino Linotype" w:eastAsia="Palatino Linotype" w:hAnsi="Palatino Linotype" w:cs="Palatino Linotype"/>
          <w:sz w:val="24"/>
          <w:szCs w:val="24"/>
          <w:lang w:val="es-ES" w:eastAsia="es-ES"/>
        </w:rPr>
        <w:t xml:space="preserve">el </w:t>
      </w:r>
      <w:r w:rsidR="005B4BC5" w:rsidRPr="004A468A">
        <w:rPr>
          <w:rFonts w:ascii="Palatino Linotype" w:eastAsia="Palatino Linotype" w:hAnsi="Palatino Linotype" w:cs="Palatino Linotype"/>
          <w:b/>
          <w:sz w:val="24"/>
          <w:szCs w:val="24"/>
          <w:lang w:val="es-ES" w:eastAsia="es-ES"/>
        </w:rPr>
        <w:t>Ayuntamiento de Ixtapan de la Sal</w:t>
      </w:r>
      <w:r w:rsidR="005B4BC5" w:rsidRPr="004A468A">
        <w:rPr>
          <w:rFonts w:ascii="Palatino Linotype" w:eastAsia="Palatino Linotype" w:hAnsi="Palatino Linotype" w:cs="Palatino Linotype"/>
          <w:sz w:val="24"/>
          <w:szCs w:val="24"/>
          <w:lang w:val="es-ES" w:eastAsia="es-ES"/>
        </w:rPr>
        <w:t xml:space="preserve"> y se </w:t>
      </w:r>
      <w:r w:rsidR="005B4BC5" w:rsidRPr="004A468A">
        <w:rPr>
          <w:rFonts w:ascii="Palatino Linotype" w:eastAsia="Palatino Linotype" w:hAnsi="Palatino Linotype" w:cs="Palatino Linotype"/>
          <w:b/>
          <w:sz w:val="24"/>
          <w:szCs w:val="24"/>
          <w:lang w:val="es-ES" w:eastAsia="es-ES"/>
        </w:rPr>
        <w:t>ORDENA</w:t>
      </w:r>
      <w:r w:rsidR="005B4BC5" w:rsidRPr="004A468A">
        <w:rPr>
          <w:rFonts w:ascii="Palatino Linotype" w:eastAsia="Palatino Linotype" w:hAnsi="Palatino Linotype" w:cs="Palatino Linotype"/>
          <w:sz w:val="24"/>
          <w:szCs w:val="24"/>
          <w:lang w:val="es-ES" w:eastAsia="es-ES"/>
        </w:rPr>
        <w:t xml:space="preserve"> entregar vía </w:t>
      </w:r>
      <w:r w:rsidR="005B4BC5" w:rsidRPr="004A468A">
        <w:rPr>
          <w:rFonts w:ascii="Palatino Linotype" w:eastAsia="Palatino Linotype" w:hAnsi="Palatino Linotype" w:cs="Palatino Linotype"/>
          <w:sz w:val="24"/>
          <w:szCs w:val="24"/>
          <w:lang w:val="es-ES_tradnl" w:eastAsia="es-ES"/>
        </w:rPr>
        <w:t>Sistema de Acceso a la Información Mexiquense (SAIMEX</w:t>
      </w:r>
      <w:r w:rsidR="005B4BC5" w:rsidRPr="004A468A">
        <w:rPr>
          <w:rFonts w:ascii="Palatino Linotype" w:eastAsia="Palatino Linotype" w:hAnsi="Palatino Linotype" w:cs="Palatino Linotype"/>
          <w:sz w:val="24"/>
          <w:szCs w:val="24"/>
          <w:lang w:val="es-ES" w:eastAsia="es-ES"/>
        </w:rPr>
        <w:t xml:space="preserve">, previa búsqueda exhaustiva y razonable, en versión pública, </w:t>
      </w:r>
      <w:r w:rsidR="00AF4EA9" w:rsidRPr="004A468A">
        <w:rPr>
          <w:rFonts w:ascii="Palatino Linotype" w:eastAsia="Palatino Linotype" w:hAnsi="Palatino Linotype" w:cs="Palatino Linotype"/>
          <w:sz w:val="24"/>
          <w:szCs w:val="24"/>
          <w:lang w:val="es-ES" w:eastAsia="es-ES"/>
        </w:rPr>
        <w:t>l</w:t>
      </w:r>
      <w:r w:rsidR="005B4BC5" w:rsidRPr="004A468A">
        <w:rPr>
          <w:rFonts w:ascii="Palatino Linotype" w:eastAsia="Palatino Linotype" w:hAnsi="Palatino Linotype" w:cs="Palatino Linotype"/>
          <w:sz w:val="24"/>
          <w:szCs w:val="24"/>
          <w:lang w:val="es-ES" w:eastAsia="es-ES"/>
        </w:rPr>
        <w:t xml:space="preserve">a siguiente información:  </w:t>
      </w:r>
    </w:p>
    <w:p w:rsidR="005B4BC5" w:rsidRPr="004A468A" w:rsidRDefault="005B4BC5" w:rsidP="004A468A">
      <w:pPr>
        <w:tabs>
          <w:tab w:val="left" w:pos="8080"/>
        </w:tabs>
        <w:spacing w:after="0" w:line="360" w:lineRule="auto"/>
        <w:ind w:right="49"/>
        <w:contextualSpacing/>
        <w:jc w:val="both"/>
        <w:rPr>
          <w:rFonts w:ascii="Palatino Linotype" w:eastAsia="Palatino Linotype" w:hAnsi="Palatino Linotype" w:cs="Palatino Linotype"/>
          <w:sz w:val="24"/>
          <w:szCs w:val="24"/>
          <w:lang w:val="es-ES" w:eastAsia="es-ES"/>
        </w:rPr>
      </w:pPr>
    </w:p>
    <w:p w:rsidR="005B4BC5" w:rsidRPr="00572DF4" w:rsidRDefault="005B4BC5" w:rsidP="004A468A">
      <w:pPr>
        <w:pStyle w:val="Prrafodelista"/>
        <w:numPr>
          <w:ilvl w:val="0"/>
          <w:numId w:val="12"/>
        </w:numPr>
        <w:tabs>
          <w:tab w:val="left" w:pos="8080"/>
        </w:tabs>
        <w:spacing w:after="0" w:line="360" w:lineRule="auto"/>
        <w:ind w:right="49"/>
        <w:jc w:val="both"/>
        <w:rPr>
          <w:rFonts w:ascii="Palatino Linotype" w:eastAsia="Palatino Linotype" w:hAnsi="Palatino Linotype" w:cs="Palatino Linotype"/>
          <w:b/>
          <w:sz w:val="24"/>
          <w:szCs w:val="24"/>
          <w:lang w:val="es-ES_tradnl" w:eastAsia="es-ES"/>
        </w:rPr>
      </w:pPr>
      <w:r w:rsidRPr="00572DF4">
        <w:rPr>
          <w:rFonts w:ascii="Palatino Linotype" w:eastAsia="Palatino Linotype" w:hAnsi="Palatino Linotype" w:cs="Palatino Linotype"/>
          <w:b/>
          <w:sz w:val="24"/>
          <w:szCs w:val="24"/>
          <w:lang w:val="es-ES_tradnl" w:eastAsia="es-ES"/>
        </w:rPr>
        <w:t>Estado</w:t>
      </w:r>
      <w:r w:rsidR="00D8764E" w:rsidRPr="00572DF4">
        <w:rPr>
          <w:rFonts w:ascii="Palatino Linotype" w:eastAsia="Palatino Linotype" w:hAnsi="Palatino Linotype" w:cs="Palatino Linotype"/>
          <w:b/>
          <w:sz w:val="24"/>
          <w:szCs w:val="24"/>
          <w:lang w:val="es-ES_tradnl" w:eastAsia="es-ES"/>
        </w:rPr>
        <w:t xml:space="preserve"> </w:t>
      </w:r>
      <w:r w:rsidR="00F51543" w:rsidRPr="00572DF4">
        <w:rPr>
          <w:rFonts w:ascii="Palatino Linotype" w:eastAsia="Palatino Linotype" w:hAnsi="Palatino Linotype" w:cs="Palatino Linotype"/>
          <w:b/>
          <w:sz w:val="24"/>
          <w:szCs w:val="24"/>
          <w:lang w:val="es-ES_tradnl" w:eastAsia="es-ES"/>
        </w:rPr>
        <w:t>procesal de los</w:t>
      </w:r>
      <w:r w:rsidRPr="00572DF4">
        <w:rPr>
          <w:rFonts w:ascii="Palatino Linotype" w:eastAsia="Palatino Linotype" w:hAnsi="Palatino Linotype" w:cs="Palatino Linotype"/>
          <w:b/>
          <w:sz w:val="24"/>
          <w:szCs w:val="24"/>
          <w:lang w:val="es-ES_tradnl" w:eastAsia="es-ES"/>
        </w:rPr>
        <w:t xml:space="preserve"> procedimiento</w:t>
      </w:r>
      <w:r w:rsidR="00F51543" w:rsidRPr="00572DF4">
        <w:rPr>
          <w:rFonts w:ascii="Palatino Linotype" w:eastAsia="Palatino Linotype" w:hAnsi="Palatino Linotype" w:cs="Palatino Linotype"/>
          <w:b/>
          <w:sz w:val="24"/>
          <w:szCs w:val="24"/>
          <w:lang w:val="es-ES_tradnl" w:eastAsia="es-ES"/>
        </w:rPr>
        <w:t>s</w:t>
      </w:r>
      <w:r w:rsidRPr="00572DF4">
        <w:rPr>
          <w:rFonts w:ascii="Palatino Linotype" w:eastAsia="Palatino Linotype" w:hAnsi="Palatino Linotype" w:cs="Palatino Linotype"/>
          <w:b/>
          <w:sz w:val="24"/>
          <w:szCs w:val="24"/>
          <w:lang w:val="es-ES_tradnl" w:eastAsia="es-ES"/>
        </w:rPr>
        <w:t xml:space="preserve"> administrativo</w:t>
      </w:r>
      <w:r w:rsidR="000618A7" w:rsidRPr="00572DF4">
        <w:rPr>
          <w:rFonts w:ascii="Palatino Linotype" w:eastAsia="Palatino Linotype" w:hAnsi="Palatino Linotype" w:cs="Palatino Linotype"/>
          <w:b/>
          <w:sz w:val="24"/>
          <w:szCs w:val="24"/>
          <w:lang w:val="es-ES_tradnl" w:eastAsia="es-ES"/>
        </w:rPr>
        <w:t xml:space="preserve">s </w:t>
      </w:r>
      <w:proofErr w:type="spellStart"/>
      <w:r w:rsidR="00F51543" w:rsidRPr="00572DF4">
        <w:rPr>
          <w:rFonts w:ascii="Palatino Linotype" w:eastAsia="Palatino Linotype" w:hAnsi="Palatino Linotype" w:cs="Palatino Linotype"/>
          <w:b/>
          <w:sz w:val="24"/>
          <w:szCs w:val="24"/>
          <w:lang w:val="es-ES_tradnl" w:eastAsia="es-ES"/>
        </w:rPr>
        <w:t>contrar</w:t>
      </w:r>
      <w:proofErr w:type="spellEnd"/>
      <w:r w:rsidRPr="00572DF4">
        <w:rPr>
          <w:rFonts w:ascii="Palatino Linotype" w:eastAsia="Palatino Linotype" w:hAnsi="Palatino Linotype" w:cs="Palatino Linotype"/>
          <w:b/>
          <w:sz w:val="24"/>
          <w:szCs w:val="24"/>
          <w:lang w:val="es-ES_tradnl" w:eastAsia="es-ES"/>
        </w:rPr>
        <w:t xml:space="preserve"> de </w:t>
      </w:r>
      <w:r w:rsidR="00F51543" w:rsidRPr="00572DF4">
        <w:rPr>
          <w:rFonts w:ascii="Palatino Linotype" w:eastAsia="Palatino Linotype" w:hAnsi="Palatino Linotype" w:cs="Palatino Linotype"/>
          <w:b/>
          <w:sz w:val="24"/>
          <w:szCs w:val="24"/>
          <w:lang w:val="es-ES_tradnl" w:eastAsia="es-ES"/>
        </w:rPr>
        <w:t>los servidores públicos referidos</w:t>
      </w:r>
      <w:r w:rsidRPr="00572DF4">
        <w:rPr>
          <w:rFonts w:ascii="Palatino Linotype" w:eastAsia="Palatino Linotype" w:hAnsi="Palatino Linotype" w:cs="Palatino Linotype"/>
          <w:b/>
          <w:sz w:val="24"/>
          <w:szCs w:val="24"/>
          <w:lang w:val="es-ES_tradnl" w:eastAsia="es-ES"/>
        </w:rPr>
        <w:t xml:space="preserve"> en la solicitud</w:t>
      </w:r>
      <w:r w:rsidR="00D8764E" w:rsidRPr="00572DF4">
        <w:rPr>
          <w:rFonts w:ascii="Palatino Linotype" w:eastAsia="Palatino Linotype" w:hAnsi="Palatino Linotype" w:cs="Palatino Linotype"/>
          <w:b/>
          <w:sz w:val="24"/>
          <w:szCs w:val="24"/>
          <w:lang w:val="es-ES_tradnl" w:eastAsia="es-ES"/>
        </w:rPr>
        <w:t xml:space="preserve"> 00109/IXTASAL/IP/2019</w:t>
      </w:r>
      <w:r w:rsidRPr="00572DF4">
        <w:rPr>
          <w:rFonts w:ascii="Palatino Linotype" w:eastAsia="Palatino Linotype" w:hAnsi="Palatino Linotype" w:cs="Palatino Linotype"/>
          <w:b/>
          <w:sz w:val="24"/>
          <w:szCs w:val="24"/>
          <w:lang w:val="es-ES_tradnl" w:eastAsia="es-ES"/>
        </w:rPr>
        <w:t>;</w:t>
      </w:r>
      <w:r w:rsidR="004B4867" w:rsidRPr="00572DF4">
        <w:rPr>
          <w:rFonts w:ascii="Palatino Linotype" w:eastAsia="Palatino Linotype" w:hAnsi="Palatino Linotype" w:cs="Palatino Linotype"/>
          <w:b/>
          <w:sz w:val="24"/>
          <w:szCs w:val="24"/>
          <w:lang w:val="es-ES_tradnl" w:eastAsia="es-ES"/>
        </w:rPr>
        <w:t xml:space="preserve"> </w:t>
      </w:r>
    </w:p>
    <w:p w:rsidR="005B4BC5" w:rsidRPr="004A468A" w:rsidRDefault="005B4BC5" w:rsidP="004A468A">
      <w:pPr>
        <w:pStyle w:val="Prrafodelista"/>
        <w:numPr>
          <w:ilvl w:val="0"/>
          <w:numId w:val="12"/>
        </w:numPr>
        <w:tabs>
          <w:tab w:val="left" w:pos="8080"/>
        </w:tabs>
        <w:spacing w:after="0" w:line="360" w:lineRule="auto"/>
        <w:ind w:right="49"/>
        <w:jc w:val="both"/>
        <w:rPr>
          <w:rFonts w:ascii="Palatino Linotype" w:eastAsia="Palatino Linotype" w:hAnsi="Palatino Linotype" w:cs="Palatino Linotype"/>
          <w:b/>
          <w:sz w:val="24"/>
          <w:szCs w:val="24"/>
          <w:lang w:val="es-ES_tradnl" w:eastAsia="es-ES"/>
        </w:rPr>
      </w:pPr>
      <w:r w:rsidRPr="004A468A">
        <w:rPr>
          <w:rFonts w:ascii="Palatino Linotype" w:eastAsia="Palatino Linotype" w:hAnsi="Palatino Linotype" w:cs="Palatino Linotype"/>
          <w:b/>
          <w:sz w:val="24"/>
          <w:szCs w:val="24"/>
          <w:lang w:val="es-ES_tradnl" w:eastAsia="es-ES"/>
        </w:rPr>
        <w:t>Oficios remitido</w:t>
      </w:r>
      <w:r w:rsidR="00907198" w:rsidRPr="004A468A">
        <w:rPr>
          <w:rFonts w:ascii="Palatino Linotype" w:eastAsia="Palatino Linotype" w:hAnsi="Palatino Linotype" w:cs="Palatino Linotype"/>
          <w:b/>
          <w:sz w:val="24"/>
          <w:szCs w:val="24"/>
          <w:lang w:val="es-ES_tradnl" w:eastAsia="es-ES"/>
        </w:rPr>
        <w:t>s por el Director del OPDAPAS</w:t>
      </w:r>
      <w:r w:rsidRPr="004A468A">
        <w:rPr>
          <w:rFonts w:ascii="Palatino Linotype" w:eastAsia="Palatino Linotype" w:hAnsi="Palatino Linotype" w:cs="Palatino Linotype"/>
          <w:b/>
          <w:sz w:val="24"/>
          <w:szCs w:val="24"/>
          <w:lang w:val="es-ES_tradnl" w:eastAsia="es-ES"/>
        </w:rPr>
        <w:t xml:space="preserve"> a la Contraloría Municipal;</w:t>
      </w:r>
    </w:p>
    <w:p w:rsidR="00F51543" w:rsidRPr="004A468A" w:rsidRDefault="005B4BC5" w:rsidP="004A468A">
      <w:pPr>
        <w:pStyle w:val="Prrafodelista"/>
        <w:numPr>
          <w:ilvl w:val="0"/>
          <w:numId w:val="12"/>
        </w:numPr>
        <w:tabs>
          <w:tab w:val="left" w:pos="8080"/>
        </w:tabs>
        <w:spacing w:after="0" w:line="360" w:lineRule="auto"/>
        <w:ind w:right="49"/>
        <w:jc w:val="both"/>
        <w:rPr>
          <w:rFonts w:ascii="Palatino Linotype" w:eastAsia="Palatino Linotype" w:hAnsi="Palatino Linotype" w:cs="Palatino Linotype"/>
          <w:b/>
          <w:sz w:val="24"/>
          <w:szCs w:val="24"/>
          <w:lang w:val="es-ES_tradnl" w:eastAsia="es-ES"/>
        </w:rPr>
      </w:pPr>
      <w:r w:rsidRPr="004A468A">
        <w:rPr>
          <w:rFonts w:ascii="Palatino Linotype" w:eastAsia="Palatino Linotype" w:hAnsi="Palatino Linotype" w:cs="Palatino Linotype"/>
          <w:b/>
          <w:sz w:val="24"/>
          <w:szCs w:val="24"/>
          <w:lang w:val="es-ES_tradnl" w:eastAsia="es-ES"/>
        </w:rPr>
        <w:t xml:space="preserve">Actividades que desempeño </w:t>
      </w:r>
      <w:r w:rsidR="00E33EE1" w:rsidRPr="004A468A">
        <w:rPr>
          <w:rFonts w:ascii="Palatino Linotype" w:eastAsia="Palatino Linotype" w:hAnsi="Palatino Linotype" w:cs="Palatino Linotype"/>
          <w:b/>
          <w:sz w:val="24"/>
          <w:szCs w:val="24"/>
          <w:lang w:val="es-ES_tradnl" w:eastAsia="es-ES"/>
        </w:rPr>
        <w:t>el servidor público referido</w:t>
      </w:r>
      <w:r w:rsidRPr="004A468A">
        <w:rPr>
          <w:rFonts w:ascii="Palatino Linotype" w:eastAsia="Palatino Linotype" w:hAnsi="Palatino Linotype" w:cs="Palatino Linotype"/>
          <w:b/>
          <w:sz w:val="24"/>
          <w:szCs w:val="24"/>
          <w:lang w:val="es-ES_tradnl" w:eastAsia="es-ES"/>
        </w:rPr>
        <w:t xml:space="preserve"> en la solicitud</w:t>
      </w:r>
      <w:r w:rsidR="00AF4EA9" w:rsidRPr="004A468A">
        <w:rPr>
          <w:rFonts w:ascii="Palatino Linotype" w:eastAsia="Palatino Linotype" w:hAnsi="Palatino Linotype" w:cs="Palatino Linotype"/>
          <w:b/>
          <w:sz w:val="24"/>
          <w:szCs w:val="24"/>
          <w:lang w:val="es-ES_tradnl" w:eastAsia="es-ES"/>
        </w:rPr>
        <w:t xml:space="preserve"> </w:t>
      </w:r>
      <w:r w:rsidR="00907198" w:rsidRPr="004A468A">
        <w:rPr>
          <w:rFonts w:ascii="Palatino Linotype" w:eastAsia="Palatino Linotype" w:hAnsi="Palatino Linotype" w:cs="Palatino Linotype"/>
          <w:b/>
          <w:sz w:val="24"/>
          <w:szCs w:val="24"/>
          <w:lang w:val="es-ES_tradnl" w:eastAsia="es-ES"/>
        </w:rPr>
        <w:t>(</w:t>
      </w:r>
      <w:r w:rsidR="00AF4EA9" w:rsidRPr="004A468A">
        <w:rPr>
          <w:rFonts w:ascii="Palatino Linotype" w:eastAsia="Palatino Linotype" w:hAnsi="Palatino Linotype" w:cs="Palatino Linotype"/>
          <w:b/>
          <w:sz w:val="24"/>
          <w:szCs w:val="24"/>
          <w:lang w:val="es-ES_tradnl" w:eastAsia="es-ES"/>
        </w:rPr>
        <w:t xml:space="preserve">en </w:t>
      </w:r>
      <w:r w:rsidR="00907198" w:rsidRPr="004A468A">
        <w:rPr>
          <w:rFonts w:ascii="Palatino Linotype" w:eastAsia="Palatino Linotype" w:hAnsi="Palatino Linotype" w:cs="Palatino Linotype"/>
          <w:b/>
          <w:sz w:val="24"/>
          <w:szCs w:val="24"/>
          <w:lang w:val="es-ES_tradnl" w:eastAsia="es-ES"/>
        </w:rPr>
        <w:t xml:space="preserve">las administraciones de </w:t>
      </w:r>
      <w:r w:rsidR="00E33EE1" w:rsidRPr="004A468A">
        <w:rPr>
          <w:rFonts w:ascii="Palatino Linotype" w:eastAsia="Palatino Linotype" w:hAnsi="Palatino Linotype" w:cs="Palatino Linotype"/>
          <w:b/>
          <w:sz w:val="24"/>
          <w:szCs w:val="24"/>
          <w:lang w:val="es-ES_tradnl" w:eastAsia="es-ES"/>
        </w:rPr>
        <w:t xml:space="preserve">los años </w:t>
      </w:r>
      <w:r w:rsidR="00907198" w:rsidRPr="004A468A">
        <w:rPr>
          <w:rFonts w:ascii="Palatino Linotype" w:eastAsia="Palatino Linotype" w:hAnsi="Palatino Linotype" w:cs="Palatino Linotype"/>
          <w:b/>
          <w:sz w:val="24"/>
          <w:szCs w:val="24"/>
          <w:lang w:val="es-ES_tradnl" w:eastAsia="es-ES"/>
        </w:rPr>
        <w:t>2010-</w:t>
      </w:r>
      <w:r w:rsidR="00E33EE1" w:rsidRPr="004A468A">
        <w:rPr>
          <w:rFonts w:ascii="Palatino Linotype" w:eastAsia="Palatino Linotype" w:hAnsi="Palatino Linotype" w:cs="Palatino Linotype"/>
          <w:b/>
          <w:sz w:val="24"/>
          <w:szCs w:val="24"/>
          <w:lang w:val="es-ES_tradnl" w:eastAsia="es-ES"/>
        </w:rPr>
        <w:t xml:space="preserve">2012 y 2013- </w:t>
      </w:r>
      <w:r w:rsidR="00907198" w:rsidRPr="004A468A">
        <w:rPr>
          <w:rFonts w:ascii="Palatino Linotype" w:eastAsia="Palatino Linotype" w:hAnsi="Palatino Linotype" w:cs="Palatino Linotype"/>
          <w:b/>
          <w:sz w:val="24"/>
          <w:szCs w:val="24"/>
          <w:lang w:val="es-ES_tradnl" w:eastAsia="es-ES"/>
        </w:rPr>
        <w:t>2015)</w:t>
      </w:r>
      <w:r w:rsidRPr="004A468A">
        <w:rPr>
          <w:rFonts w:ascii="Palatino Linotype" w:eastAsia="Palatino Linotype" w:hAnsi="Palatino Linotype" w:cs="Palatino Linotype"/>
          <w:b/>
          <w:sz w:val="24"/>
          <w:szCs w:val="24"/>
          <w:lang w:val="es-ES_tradnl" w:eastAsia="es-ES"/>
        </w:rPr>
        <w:t>;</w:t>
      </w:r>
    </w:p>
    <w:p w:rsidR="005B4BC5" w:rsidRPr="004A468A" w:rsidRDefault="00907198" w:rsidP="004A468A">
      <w:pPr>
        <w:pStyle w:val="Prrafodelista"/>
        <w:numPr>
          <w:ilvl w:val="0"/>
          <w:numId w:val="12"/>
        </w:numPr>
        <w:tabs>
          <w:tab w:val="left" w:pos="8080"/>
        </w:tabs>
        <w:spacing w:after="0" w:line="360" w:lineRule="auto"/>
        <w:ind w:right="49"/>
        <w:jc w:val="both"/>
        <w:rPr>
          <w:rFonts w:ascii="Palatino Linotype" w:eastAsia="Palatino Linotype" w:hAnsi="Palatino Linotype" w:cs="Palatino Linotype"/>
          <w:b/>
          <w:sz w:val="24"/>
          <w:szCs w:val="24"/>
          <w:lang w:val="es-ES_tradnl" w:eastAsia="es-ES"/>
        </w:rPr>
      </w:pPr>
      <w:r w:rsidRPr="004A468A">
        <w:rPr>
          <w:rFonts w:ascii="Palatino Linotype" w:eastAsia="Palatino Linotype" w:hAnsi="Palatino Linotype" w:cs="Palatino Linotype"/>
          <w:b/>
          <w:sz w:val="24"/>
          <w:szCs w:val="24"/>
          <w:lang w:val="es-ES_tradnl" w:eastAsia="es-ES"/>
        </w:rPr>
        <w:t>Lista de proveedores y contratista</w:t>
      </w:r>
      <w:r w:rsidR="00AF4EA9" w:rsidRPr="004A468A">
        <w:rPr>
          <w:rFonts w:ascii="Palatino Linotype" w:eastAsia="Palatino Linotype" w:hAnsi="Palatino Linotype" w:cs="Palatino Linotype"/>
          <w:b/>
          <w:sz w:val="24"/>
          <w:szCs w:val="24"/>
          <w:lang w:val="es-ES_tradnl" w:eastAsia="es-ES"/>
        </w:rPr>
        <w:t xml:space="preserve">, del periodo comprendió del </w:t>
      </w:r>
      <w:r w:rsidR="004B4867" w:rsidRPr="004A468A">
        <w:rPr>
          <w:rFonts w:ascii="Palatino Linotype" w:eastAsia="Palatino Linotype" w:hAnsi="Palatino Linotype" w:cs="Palatino Linotype"/>
          <w:b/>
          <w:sz w:val="24"/>
          <w:szCs w:val="24"/>
          <w:lang w:val="es-ES_tradnl" w:eastAsia="es-ES"/>
        </w:rPr>
        <w:t>uno</w:t>
      </w:r>
      <w:r w:rsidR="00AF4EA9" w:rsidRPr="004A468A">
        <w:rPr>
          <w:rFonts w:ascii="Palatino Linotype" w:eastAsia="Palatino Linotype" w:hAnsi="Palatino Linotype" w:cs="Palatino Linotype"/>
          <w:b/>
          <w:sz w:val="24"/>
          <w:szCs w:val="24"/>
          <w:lang w:val="es-ES_tradnl" w:eastAsia="es-ES"/>
        </w:rPr>
        <w:t xml:space="preserve"> (1) de enero al dos (2) de septiembre de 2019</w:t>
      </w:r>
      <w:r w:rsidRPr="004A468A">
        <w:rPr>
          <w:rFonts w:ascii="Palatino Linotype" w:eastAsia="Palatino Linotype" w:hAnsi="Palatino Linotype" w:cs="Palatino Linotype"/>
          <w:b/>
          <w:sz w:val="24"/>
          <w:szCs w:val="24"/>
          <w:lang w:val="es-ES_tradnl" w:eastAsia="es-ES"/>
        </w:rPr>
        <w:t>;</w:t>
      </w:r>
    </w:p>
    <w:p w:rsidR="00907198" w:rsidRPr="004A468A" w:rsidRDefault="00907198" w:rsidP="004A468A">
      <w:pPr>
        <w:pStyle w:val="Prrafodelista"/>
        <w:numPr>
          <w:ilvl w:val="0"/>
          <w:numId w:val="12"/>
        </w:numPr>
        <w:tabs>
          <w:tab w:val="left" w:pos="8080"/>
        </w:tabs>
        <w:spacing w:after="0" w:line="360" w:lineRule="auto"/>
        <w:ind w:right="49"/>
        <w:jc w:val="both"/>
        <w:rPr>
          <w:rFonts w:ascii="Palatino Linotype" w:eastAsia="Palatino Linotype" w:hAnsi="Palatino Linotype" w:cs="Palatino Linotype"/>
          <w:b/>
          <w:sz w:val="24"/>
          <w:szCs w:val="24"/>
          <w:lang w:val="es-ES_tradnl" w:eastAsia="es-ES"/>
        </w:rPr>
      </w:pPr>
      <w:r w:rsidRPr="004A468A">
        <w:rPr>
          <w:rFonts w:ascii="Palatino Linotype" w:eastAsia="Palatino Linotype" w:hAnsi="Palatino Linotype" w:cs="Palatino Linotype"/>
          <w:b/>
          <w:sz w:val="24"/>
          <w:szCs w:val="24"/>
          <w:lang w:val="es-ES_tradnl" w:eastAsia="es-ES"/>
        </w:rPr>
        <w:t>Los procedimiento de adjudicac</w:t>
      </w:r>
      <w:r w:rsidR="00AF4EA9" w:rsidRPr="004A468A">
        <w:rPr>
          <w:rFonts w:ascii="Palatino Linotype" w:eastAsia="Palatino Linotype" w:hAnsi="Palatino Linotype" w:cs="Palatino Linotype"/>
          <w:b/>
          <w:sz w:val="24"/>
          <w:szCs w:val="24"/>
          <w:lang w:val="es-ES_tradnl" w:eastAsia="es-ES"/>
        </w:rPr>
        <w:t>ión en sus diversas modalidades, del periodo comprendió del primero (1) de enero al dos (2) de septiembre de 2019;</w:t>
      </w:r>
    </w:p>
    <w:p w:rsidR="00907198" w:rsidRPr="004A468A" w:rsidRDefault="00907198" w:rsidP="004A468A">
      <w:pPr>
        <w:pStyle w:val="Prrafodelista"/>
        <w:numPr>
          <w:ilvl w:val="0"/>
          <w:numId w:val="12"/>
        </w:numPr>
        <w:tabs>
          <w:tab w:val="left" w:pos="8080"/>
        </w:tabs>
        <w:spacing w:after="0" w:line="360" w:lineRule="auto"/>
        <w:ind w:right="49"/>
        <w:jc w:val="both"/>
        <w:rPr>
          <w:rFonts w:ascii="Palatino Linotype" w:eastAsia="Palatino Linotype" w:hAnsi="Palatino Linotype" w:cs="Palatino Linotype"/>
          <w:b/>
          <w:sz w:val="24"/>
          <w:szCs w:val="24"/>
          <w:lang w:val="es-ES_tradnl" w:eastAsia="es-ES"/>
        </w:rPr>
      </w:pPr>
      <w:r w:rsidRPr="004A468A">
        <w:rPr>
          <w:rFonts w:ascii="Palatino Linotype" w:eastAsia="Palatino Linotype" w:hAnsi="Palatino Linotype" w:cs="Palatino Linotype"/>
          <w:b/>
          <w:sz w:val="24"/>
          <w:szCs w:val="24"/>
          <w:lang w:val="es-ES_tradnl" w:eastAsia="es-ES"/>
        </w:rPr>
        <w:t>Nombramiento</w:t>
      </w:r>
      <w:r w:rsidR="00F56818" w:rsidRPr="004A468A">
        <w:rPr>
          <w:rFonts w:ascii="Palatino Linotype" w:eastAsia="Palatino Linotype" w:hAnsi="Palatino Linotype" w:cs="Palatino Linotype"/>
          <w:b/>
          <w:sz w:val="24"/>
          <w:szCs w:val="24"/>
          <w:lang w:val="es-ES_tradnl" w:eastAsia="es-ES"/>
        </w:rPr>
        <w:t>s</w:t>
      </w:r>
      <w:r w:rsidRPr="004A468A">
        <w:rPr>
          <w:rFonts w:ascii="Palatino Linotype" w:eastAsia="Palatino Linotype" w:hAnsi="Palatino Linotype" w:cs="Palatino Linotype"/>
          <w:b/>
          <w:sz w:val="24"/>
          <w:szCs w:val="24"/>
          <w:lang w:val="es-ES_tradnl" w:eastAsia="es-ES"/>
        </w:rPr>
        <w:t xml:space="preserve"> de </w:t>
      </w:r>
      <w:r w:rsidR="00E33EE1" w:rsidRPr="004A468A">
        <w:rPr>
          <w:rFonts w:ascii="Palatino Linotype" w:eastAsia="Palatino Linotype" w:hAnsi="Palatino Linotype" w:cs="Palatino Linotype"/>
          <w:b/>
          <w:sz w:val="24"/>
          <w:szCs w:val="24"/>
          <w:lang w:val="es-ES_tradnl" w:eastAsia="es-ES"/>
        </w:rPr>
        <w:t>los servidores públicos referido</w:t>
      </w:r>
      <w:r w:rsidR="00F56818" w:rsidRPr="004A468A">
        <w:rPr>
          <w:rFonts w:ascii="Palatino Linotype" w:eastAsia="Palatino Linotype" w:hAnsi="Palatino Linotype" w:cs="Palatino Linotype"/>
          <w:b/>
          <w:sz w:val="24"/>
          <w:szCs w:val="24"/>
          <w:lang w:val="es-ES_tradnl" w:eastAsia="es-ES"/>
        </w:rPr>
        <w:t>s</w:t>
      </w:r>
      <w:r w:rsidRPr="004A468A">
        <w:rPr>
          <w:rFonts w:ascii="Palatino Linotype" w:eastAsia="Palatino Linotype" w:hAnsi="Palatino Linotype" w:cs="Palatino Linotype"/>
          <w:b/>
          <w:sz w:val="24"/>
          <w:szCs w:val="24"/>
          <w:lang w:val="es-ES_tradnl" w:eastAsia="es-ES"/>
        </w:rPr>
        <w:t xml:space="preserve"> en la solicitud.</w:t>
      </w:r>
      <w:r w:rsidR="004B4867" w:rsidRPr="004A468A">
        <w:rPr>
          <w:rFonts w:ascii="Palatino Linotype" w:eastAsia="Palatino Linotype" w:hAnsi="Palatino Linotype" w:cs="Palatino Linotype"/>
          <w:b/>
          <w:sz w:val="24"/>
          <w:szCs w:val="24"/>
          <w:lang w:val="es-ES_tradnl" w:eastAsia="es-ES"/>
        </w:rPr>
        <w:t xml:space="preserve"> </w:t>
      </w:r>
    </w:p>
    <w:p w:rsidR="005B4BC5" w:rsidRPr="004A468A" w:rsidRDefault="005B4BC5" w:rsidP="004A468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5B4BC5" w:rsidRPr="004A468A" w:rsidRDefault="005B4BC5" w:rsidP="004A468A">
      <w:pPr>
        <w:pStyle w:val="Prrafodelista"/>
        <w:spacing w:after="0" w:line="360" w:lineRule="auto"/>
        <w:ind w:left="360" w:right="567"/>
        <w:jc w:val="both"/>
        <w:rPr>
          <w:rFonts w:ascii="Palatino Linotype" w:eastAsia="MS Mincho" w:hAnsi="Palatino Linotype" w:cstheme="majorBidi"/>
          <w:sz w:val="24"/>
          <w:szCs w:val="24"/>
          <w:lang w:eastAsia="es-ES"/>
        </w:rPr>
      </w:pPr>
      <w:r w:rsidRPr="004A468A">
        <w:rPr>
          <w:rFonts w:ascii="Palatino Linotype" w:eastAsia="MS Mincho" w:hAnsi="Palatino Linotype" w:cstheme="majorBidi"/>
          <w:sz w:val="24"/>
          <w:szCs w:val="24"/>
          <w:lang w:eastAsia="es-ES"/>
        </w:rPr>
        <w:lastRenderedPageBreak/>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0530C4" w:rsidRPr="004A468A">
        <w:rPr>
          <w:rFonts w:ascii="Palatino Linotype" w:eastAsia="MS Mincho" w:hAnsi="Palatino Linotype" w:cstheme="majorBidi"/>
          <w:sz w:val="24"/>
          <w:szCs w:val="24"/>
          <w:lang w:eastAsia="es-ES"/>
        </w:rPr>
        <w:t>rmulen y se ponga a disposición del RECURRENTE.</w:t>
      </w:r>
    </w:p>
    <w:p w:rsidR="00D8764E" w:rsidRPr="004A468A" w:rsidRDefault="00D8764E" w:rsidP="004A468A">
      <w:pPr>
        <w:pStyle w:val="Prrafodelista"/>
        <w:spacing w:after="0" w:line="360" w:lineRule="auto"/>
        <w:ind w:left="360" w:right="567"/>
        <w:jc w:val="both"/>
        <w:rPr>
          <w:rFonts w:ascii="Palatino Linotype" w:eastAsia="MS Mincho" w:hAnsi="Palatino Linotype" w:cstheme="majorBidi"/>
          <w:sz w:val="24"/>
          <w:szCs w:val="24"/>
          <w:lang w:eastAsia="es-ES"/>
        </w:rPr>
      </w:pPr>
    </w:p>
    <w:p w:rsidR="00D8764E" w:rsidRPr="004A468A" w:rsidRDefault="00D8764E" w:rsidP="004A468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A468A">
        <w:rPr>
          <w:rFonts w:ascii="Palatino Linotype" w:eastAsia="Palatino Linotype" w:hAnsi="Palatino Linotype" w:cs="Palatino Linotype"/>
          <w:sz w:val="24"/>
          <w:szCs w:val="24"/>
          <w:lang w:eastAsia="es-ES"/>
        </w:rPr>
        <w:t>Para el caso de que la información señalada en los incisos a)</w:t>
      </w:r>
      <w:r w:rsidR="00AF4EA9" w:rsidRPr="004A468A">
        <w:rPr>
          <w:rFonts w:ascii="Palatino Linotype" w:eastAsia="Palatino Linotype" w:hAnsi="Palatino Linotype" w:cs="Palatino Linotype"/>
          <w:sz w:val="24"/>
          <w:szCs w:val="24"/>
          <w:lang w:eastAsia="es-ES"/>
        </w:rPr>
        <w:t xml:space="preserve">, c) y f) </w:t>
      </w:r>
      <w:r w:rsidRPr="004A468A">
        <w:rPr>
          <w:rFonts w:ascii="Palatino Linotype" w:eastAsia="Palatino Linotype" w:hAnsi="Palatino Linotype" w:cs="Palatino Linotype"/>
          <w:sz w:val="24"/>
          <w:szCs w:val="24"/>
          <w:lang w:eastAsia="es-ES"/>
        </w:rPr>
        <w:t xml:space="preserve"> no haya sido generada, poseída o administrada, el SUJETO OBLIGADO deberá explicar las causas por las que no se cuente con la información requerida de manera fundada y motivada</w:t>
      </w:r>
      <w:r w:rsidRPr="004A468A">
        <w:rPr>
          <w:rFonts w:ascii="Palatino Linotype" w:eastAsia="Palatino Linotype" w:hAnsi="Palatino Linotype" w:cs="Palatino Linotype"/>
          <w:b/>
          <w:sz w:val="24"/>
          <w:szCs w:val="24"/>
          <w:lang w:eastAsia="es-ES"/>
        </w:rPr>
        <w:t>.</w:t>
      </w:r>
    </w:p>
    <w:p w:rsidR="005B4BC5" w:rsidRPr="004A468A" w:rsidRDefault="005B4BC5" w:rsidP="004A468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362C20" w:rsidRPr="004A468A" w:rsidRDefault="00907198" w:rsidP="004A468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A468A">
        <w:rPr>
          <w:rFonts w:ascii="Palatino Linotype" w:eastAsia="Palatino Linotype" w:hAnsi="Palatino Linotype" w:cs="Palatino Linotype"/>
          <w:b/>
          <w:sz w:val="24"/>
          <w:szCs w:val="24"/>
          <w:lang w:val="es-ES_tradnl" w:eastAsia="es-ES"/>
        </w:rPr>
        <w:t xml:space="preserve">CUARTO. </w:t>
      </w:r>
      <w:r w:rsidR="00362C20" w:rsidRPr="004A468A">
        <w:rPr>
          <w:rFonts w:ascii="Palatino Linotype" w:eastAsia="Palatino Linotype" w:hAnsi="Palatino Linotype" w:cs="Palatino Linotype"/>
          <w:b/>
          <w:sz w:val="24"/>
          <w:szCs w:val="24"/>
          <w:lang w:val="es-ES_tradnl" w:eastAsia="es-ES"/>
        </w:rPr>
        <w:t xml:space="preserve">Notifíquese </w:t>
      </w:r>
      <w:r w:rsidR="00362C20" w:rsidRPr="004A468A">
        <w:rPr>
          <w:rFonts w:ascii="Palatino Linotype" w:eastAsia="Palatino Linotype" w:hAnsi="Palatino Linotype" w:cs="Palatino Linotype"/>
          <w:sz w:val="24"/>
          <w:szCs w:val="24"/>
          <w:lang w:val="es-ES_tradnl" w:eastAsia="es-ES"/>
        </w:rPr>
        <w:t xml:space="preserve">al Titular de la Unidad de Transparencia del </w:t>
      </w:r>
      <w:r w:rsidR="00362C20" w:rsidRPr="004A468A">
        <w:rPr>
          <w:rFonts w:ascii="Palatino Linotype" w:eastAsia="Palatino Linotype" w:hAnsi="Palatino Linotype" w:cs="Palatino Linotype"/>
          <w:b/>
          <w:sz w:val="24"/>
          <w:szCs w:val="24"/>
          <w:lang w:val="es-ES_tradnl" w:eastAsia="es-ES"/>
        </w:rPr>
        <w:t>SUJETO OBLIGADO</w:t>
      </w:r>
      <w:r w:rsidR="00362C20" w:rsidRPr="004A468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00362C20" w:rsidRPr="004A468A">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362C20" w:rsidRPr="004A468A" w:rsidRDefault="00362C20" w:rsidP="004A468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362C20" w:rsidRPr="004A468A" w:rsidRDefault="00907198" w:rsidP="004A468A">
      <w:pPr>
        <w:shd w:val="clear" w:color="auto" w:fill="FFFFFF"/>
        <w:spacing w:after="0" w:line="360" w:lineRule="auto"/>
        <w:jc w:val="both"/>
        <w:rPr>
          <w:rFonts w:ascii="Palatino Linotype" w:eastAsiaTheme="minorEastAsia" w:hAnsi="Palatino Linotype"/>
          <w:sz w:val="24"/>
          <w:szCs w:val="24"/>
          <w:lang w:val="es-ES_tradnl" w:eastAsia="es-ES"/>
        </w:rPr>
      </w:pPr>
      <w:r w:rsidRPr="004A468A">
        <w:rPr>
          <w:rFonts w:ascii="Palatino Linotype" w:eastAsia="Times New Roman" w:hAnsi="Palatino Linotype" w:cs="Arial"/>
          <w:b/>
          <w:sz w:val="24"/>
          <w:szCs w:val="24"/>
          <w:lang w:val="es-ES_tradnl" w:eastAsia="es-ES"/>
        </w:rPr>
        <w:t>QUINTO</w:t>
      </w:r>
      <w:r w:rsidR="00362C20" w:rsidRPr="004A468A">
        <w:rPr>
          <w:rFonts w:ascii="Palatino Linotype" w:eastAsia="Times New Roman" w:hAnsi="Palatino Linotype" w:cs="Arial"/>
          <w:b/>
          <w:sz w:val="24"/>
          <w:szCs w:val="24"/>
          <w:lang w:val="es-ES_tradnl" w:eastAsia="es-ES"/>
        </w:rPr>
        <w:t xml:space="preserve">. </w:t>
      </w:r>
      <w:r w:rsidR="00362C20" w:rsidRPr="004A468A">
        <w:rPr>
          <w:rFonts w:ascii="Palatino Linotype" w:eastAsia="Times New Roman" w:hAnsi="Palatino Linotype" w:cs="Times New Roman"/>
          <w:b/>
          <w:bCs/>
          <w:sz w:val="24"/>
          <w:szCs w:val="24"/>
          <w:lang w:val="es-ES" w:eastAsia="es-ES"/>
        </w:rPr>
        <w:t xml:space="preserve">Notifíquese a </w:t>
      </w:r>
      <w:r w:rsidR="00AB1885" w:rsidRPr="00AB1885">
        <w:rPr>
          <w:rFonts w:ascii="Palatino Linotype" w:eastAsia="Times New Roman" w:hAnsi="Palatino Linotype" w:cs="Times New Roman"/>
          <w:b/>
          <w:bCs/>
          <w:sz w:val="24"/>
          <w:szCs w:val="24"/>
          <w:highlight w:val="black"/>
          <w:lang w:val="es-ES_tradnl" w:eastAsia="es-ES"/>
        </w:rPr>
        <w:t>--</w:t>
      </w:r>
      <w:r w:rsidR="00AB1885">
        <w:rPr>
          <w:rFonts w:ascii="Palatino Linotype" w:eastAsia="Times New Roman" w:hAnsi="Palatino Linotype" w:cs="Times New Roman"/>
          <w:b/>
          <w:bCs/>
          <w:sz w:val="24"/>
          <w:szCs w:val="24"/>
          <w:highlight w:val="black"/>
          <w:lang w:val="es-ES_tradnl" w:eastAsia="es-ES"/>
        </w:rPr>
        <w:t>------------------</w:t>
      </w:r>
      <w:r w:rsidR="00AB1885" w:rsidRPr="00AB1885">
        <w:rPr>
          <w:rFonts w:ascii="Palatino Linotype" w:eastAsia="Times New Roman" w:hAnsi="Palatino Linotype" w:cs="Times New Roman"/>
          <w:b/>
          <w:bCs/>
          <w:sz w:val="24"/>
          <w:szCs w:val="24"/>
          <w:highlight w:val="black"/>
          <w:lang w:val="es-ES_tradnl" w:eastAsia="es-ES"/>
        </w:rPr>
        <w:t>----------------------</w:t>
      </w:r>
      <w:r w:rsidR="00362C20" w:rsidRPr="004A468A">
        <w:rPr>
          <w:rFonts w:ascii="Palatino Linotype" w:eastAsiaTheme="minorEastAsia" w:hAnsi="Palatino Linotype"/>
          <w:b/>
          <w:sz w:val="24"/>
          <w:szCs w:val="24"/>
          <w:lang w:val="es-ES_tradnl" w:eastAsia="es-ES"/>
        </w:rPr>
        <w:t xml:space="preserve">, </w:t>
      </w:r>
      <w:r w:rsidR="00362C20" w:rsidRPr="004A468A">
        <w:rPr>
          <w:rFonts w:ascii="Palatino Linotype" w:eastAsiaTheme="minorEastAsia" w:hAnsi="Palatino Linotype"/>
          <w:sz w:val="24"/>
          <w:szCs w:val="24"/>
          <w:lang w:val="es-ES_tradnl" w:eastAsia="es-ES"/>
        </w:rPr>
        <w:t xml:space="preserve">la presente resolución. </w:t>
      </w:r>
    </w:p>
    <w:p w:rsidR="00362C20" w:rsidRPr="004A468A" w:rsidRDefault="00362C20" w:rsidP="004A468A">
      <w:pPr>
        <w:shd w:val="clear" w:color="auto" w:fill="FFFFFF"/>
        <w:spacing w:after="0" w:line="360" w:lineRule="auto"/>
        <w:jc w:val="both"/>
        <w:rPr>
          <w:rFonts w:ascii="Palatino Linotype" w:eastAsiaTheme="minorEastAsia" w:hAnsi="Palatino Linotype"/>
          <w:sz w:val="24"/>
          <w:szCs w:val="24"/>
          <w:lang w:val="es-ES_tradnl" w:eastAsia="es-ES"/>
        </w:rPr>
      </w:pPr>
    </w:p>
    <w:p w:rsidR="00362C20" w:rsidRPr="004A468A" w:rsidRDefault="00907198" w:rsidP="004A468A">
      <w:pPr>
        <w:shd w:val="clear" w:color="auto" w:fill="FFFFFF"/>
        <w:spacing w:after="0" w:line="360" w:lineRule="auto"/>
        <w:jc w:val="both"/>
        <w:rPr>
          <w:rFonts w:ascii="Palatino Linotype" w:eastAsia="MS Mincho" w:hAnsi="Palatino Linotype" w:cs="Times New Roman"/>
          <w:sz w:val="24"/>
          <w:szCs w:val="24"/>
          <w:lang w:val="es-ES" w:eastAsia="es-ES"/>
        </w:rPr>
      </w:pPr>
      <w:r w:rsidRPr="004A468A">
        <w:rPr>
          <w:rFonts w:ascii="Palatino Linotype" w:eastAsia="MS Mincho" w:hAnsi="Palatino Linotype" w:cs="Times New Roman"/>
          <w:b/>
          <w:sz w:val="24"/>
          <w:szCs w:val="24"/>
          <w:lang w:eastAsia="es-ES"/>
        </w:rPr>
        <w:t>SEXTO</w:t>
      </w:r>
      <w:r w:rsidR="00362C20" w:rsidRPr="004A468A">
        <w:rPr>
          <w:rFonts w:ascii="Palatino Linotype" w:eastAsia="MS Mincho" w:hAnsi="Palatino Linotype" w:cs="Times New Roman"/>
          <w:b/>
          <w:sz w:val="24"/>
          <w:szCs w:val="24"/>
          <w:lang w:eastAsia="es-ES"/>
        </w:rPr>
        <w:t>.</w:t>
      </w:r>
      <w:r w:rsidR="00362C20" w:rsidRPr="004A468A">
        <w:rPr>
          <w:rFonts w:ascii="Palatino Linotype" w:eastAsia="MS Mincho" w:hAnsi="Palatino Linotype" w:cs="Times New Roman"/>
          <w:sz w:val="24"/>
          <w:szCs w:val="24"/>
          <w:lang w:eastAsia="es-ES"/>
        </w:rPr>
        <w:t xml:space="preserve"> </w:t>
      </w:r>
      <w:r w:rsidR="00362C20" w:rsidRPr="004A468A">
        <w:rPr>
          <w:rFonts w:ascii="Palatino Linotype" w:eastAsia="MS Mincho" w:hAnsi="Palatino Linotype" w:cs="Times New Roman"/>
          <w:sz w:val="24"/>
          <w:szCs w:val="24"/>
          <w:lang w:val="es-ES" w:eastAsia="es-ES"/>
        </w:rPr>
        <w:t>Se hace del conocimiento de</w:t>
      </w:r>
      <w:r w:rsidR="00362C20" w:rsidRPr="004A468A">
        <w:rPr>
          <w:rFonts w:ascii="Palatino Linotype" w:eastAsia="Times New Roman" w:hAnsi="Palatino Linotype" w:cs="Times New Roman"/>
          <w:b/>
          <w:bCs/>
          <w:sz w:val="24"/>
          <w:szCs w:val="24"/>
          <w:lang w:val="es-ES" w:eastAsia="es-ES"/>
        </w:rPr>
        <w:t xml:space="preserve"> </w:t>
      </w:r>
      <w:r w:rsidR="00AB1885" w:rsidRPr="00AB1885">
        <w:rPr>
          <w:rFonts w:ascii="Palatino Linotype" w:eastAsiaTheme="minorEastAsia" w:hAnsi="Palatino Linotype"/>
          <w:b/>
          <w:sz w:val="24"/>
          <w:szCs w:val="24"/>
          <w:highlight w:val="black"/>
          <w:lang w:val="es-ES_tradnl" w:eastAsia="es-ES"/>
        </w:rPr>
        <w:t>--------------------------------------</w:t>
      </w:r>
      <w:r w:rsidR="00362C20" w:rsidRPr="004A468A">
        <w:rPr>
          <w:rFonts w:ascii="Palatino Linotype" w:eastAsia="MS Mincho" w:hAnsi="Palatino Linotype" w:cs="Times New Roman"/>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w:t>
      </w:r>
      <w:r w:rsidR="00362C20" w:rsidRPr="004A468A">
        <w:rPr>
          <w:rFonts w:ascii="Palatino Linotype" w:eastAsia="MS Mincho" w:hAnsi="Palatino Linotype" w:cs="Times New Roman"/>
          <w:sz w:val="24"/>
          <w:szCs w:val="24"/>
          <w:lang w:val="es-ES" w:eastAsia="es-ES"/>
        </w:rPr>
        <w:lastRenderedPageBreak/>
        <w:t>cause algún perjuicio podrá impugnarla </w:t>
      </w:r>
      <w:r w:rsidR="00362C20" w:rsidRPr="004A468A">
        <w:rPr>
          <w:rFonts w:ascii="Palatino Linotype" w:eastAsia="MS Mincho" w:hAnsi="Palatino Linotype" w:cs="Times New Roman"/>
          <w:bCs/>
          <w:sz w:val="24"/>
          <w:szCs w:val="24"/>
          <w:lang w:val="es-ES" w:eastAsia="es-ES"/>
        </w:rPr>
        <w:t>vía juicio de amparo</w:t>
      </w:r>
      <w:r w:rsidR="00362C20" w:rsidRPr="004A468A">
        <w:rPr>
          <w:rFonts w:ascii="Palatino Linotype" w:eastAsia="MS Mincho" w:hAnsi="Palatino Linotype" w:cs="Times New Roman"/>
          <w:sz w:val="24"/>
          <w:szCs w:val="24"/>
          <w:lang w:val="es-ES" w:eastAsia="es-ES"/>
        </w:rPr>
        <w:t> en los términos de las leyes aplicables.</w:t>
      </w:r>
    </w:p>
    <w:p w:rsidR="002E726F" w:rsidRPr="004A468A" w:rsidRDefault="002E726F" w:rsidP="004A468A">
      <w:pPr>
        <w:shd w:val="clear" w:color="auto" w:fill="FFFFFF"/>
        <w:spacing w:after="0" w:line="360" w:lineRule="auto"/>
        <w:jc w:val="both"/>
        <w:rPr>
          <w:rFonts w:ascii="Palatino Linotype" w:eastAsia="MS Mincho" w:hAnsi="Palatino Linotype" w:cs="Times New Roman"/>
          <w:sz w:val="24"/>
          <w:szCs w:val="24"/>
          <w:lang w:val="es-ES" w:eastAsia="es-ES"/>
        </w:rPr>
      </w:pPr>
    </w:p>
    <w:p w:rsidR="00E33EE1" w:rsidRPr="004A468A" w:rsidRDefault="00572DF4" w:rsidP="004A468A">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r w:rsidRPr="004A468A">
        <w:rPr>
          <w:rFonts w:ascii="Palatino Linotype" w:eastAsia="MS Mincho" w:hAnsi="Palatino Linotype" w:cs="Times New Roman"/>
          <w:b/>
          <w:sz w:val="24"/>
          <w:szCs w:val="24"/>
          <w:lang w:val="es-ES_tradnl" w:eastAsia="es-ES"/>
        </w:rPr>
        <w:t>SÉPTIMO</w:t>
      </w:r>
      <w:r w:rsidR="00E33EE1" w:rsidRPr="004A468A">
        <w:rPr>
          <w:rFonts w:ascii="Palatino Linotype" w:eastAsia="MS Mincho" w:hAnsi="Palatino Linotype" w:cs="Times New Roman"/>
          <w:b/>
          <w:sz w:val="24"/>
          <w:szCs w:val="24"/>
          <w:lang w:val="es-ES_tradnl" w:eastAsia="es-ES"/>
        </w:rPr>
        <w:t xml:space="preserve">. </w:t>
      </w:r>
      <w:r w:rsidR="00E33EE1" w:rsidRPr="004A468A">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E33EE1" w:rsidRPr="004A468A">
        <w:rPr>
          <w:rFonts w:ascii="Palatino Linotype" w:eastAsia="MS Mincho" w:hAnsi="Palatino Linotype" w:cs="Times New Roman"/>
          <w:b/>
          <w:sz w:val="24"/>
          <w:szCs w:val="24"/>
          <w:lang w:val="es-ES_tradnl" w:eastAsia="es-ES"/>
        </w:rPr>
        <w:t xml:space="preserve"> SEXTO</w:t>
      </w:r>
      <w:r w:rsidR="00E33EE1" w:rsidRPr="004A468A">
        <w:rPr>
          <w:rFonts w:ascii="Palatino Linotype" w:eastAsia="MS Mincho" w:hAnsi="Palatino Linotype" w:cs="Times New Roman"/>
          <w:sz w:val="24"/>
          <w:szCs w:val="24"/>
          <w:lang w:val="es-ES_tradnl" w:eastAsia="es-ES"/>
        </w:rPr>
        <w:t>.</w:t>
      </w:r>
    </w:p>
    <w:p w:rsidR="002E726F" w:rsidRPr="004A468A" w:rsidRDefault="002E726F" w:rsidP="004A468A">
      <w:pPr>
        <w:shd w:val="clear" w:color="auto" w:fill="FFFFFF"/>
        <w:spacing w:after="0" w:line="360" w:lineRule="auto"/>
        <w:jc w:val="both"/>
        <w:rPr>
          <w:rFonts w:ascii="Palatino Linotype" w:eastAsia="MS Mincho" w:hAnsi="Palatino Linotype" w:cs="Times New Roman"/>
          <w:color w:val="FF0000"/>
          <w:sz w:val="24"/>
          <w:szCs w:val="24"/>
          <w:lang w:val="es-ES" w:eastAsia="es-ES"/>
        </w:rPr>
      </w:pPr>
    </w:p>
    <w:bookmarkEnd w:id="130"/>
    <w:bookmarkEnd w:id="131"/>
    <w:bookmarkEnd w:id="132"/>
    <w:bookmarkEnd w:id="133"/>
    <w:bookmarkEnd w:id="134"/>
    <w:bookmarkEnd w:id="135"/>
    <w:bookmarkEnd w:id="136"/>
    <w:bookmarkEnd w:id="137"/>
    <w:p w:rsidR="00362C20" w:rsidRPr="004A468A" w:rsidRDefault="00362C20" w:rsidP="004A468A">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sidRPr="00572DF4">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572DF4" w:rsidRPr="00572DF4">
        <w:rPr>
          <w:rFonts w:ascii="Palatino Linotype" w:eastAsiaTheme="minorEastAsia" w:hAnsi="Palatino Linotype"/>
          <w:sz w:val="24"/>
          <w:szCs w:val="24"/>
          <w:lang w:val="es-ES_tradnl" w:eastAsia="es-ES"/>
        </w:rPr>
        <w:t>MARTÍNEZ</w:t>
      </w:r>
      <w:r w:rsidRPr="00572DF4">
        <w:rPr>
          <w:rFonts w:ascii="Palatino Linotype" w:eastAsiaTheme="minorEastAsia" w:hAnsi="Palatino Linotype"/>
          <w:sz w:val="24"/>
          <w:szCs w:val="24"/>
          <w:lang w:val="es-ES_tradnl" w:eastAsia="es-ES"/>
        </w:rPr>
        <w:t xml:space="preserve"> </w:t>
      </w:r>
      <w:r w:rsidR="00572DF4" w:rsidRPr="00572DF4">
        <w:rPr>
          <w:rFonts w:ascii="Palatino Linotype" w:eastAsiaTheme="minorEastAsia" w:hAnsi="Palatino Linotype"/>
          <w:sz w:val="24"/>
          <w:szCs w:val="24"/>
          <w:lang w:val="es-ES_tradnl" w:eastAsia="es-ES"/>
        </w:rPr>
        <w:t>SÁNCHEZ</w:t>
      </w:r>
      <w:r w:rsidRPr="00572DF4">
        <w:rPr>
          <w:rFonts w:ascii="Palatino Linotype" w:eastAsiaTheme="minorEastAsia" w:hAnsi="Palatino Linotype"/>
          <w:sz w:val="24"/>
          <w:szCs w:val="24"/>
          <w:lang w:val="es-ES_tradnl" w:eastAsia="es-ES"/>
        </w:rPr>
        <w:t>; EVA ABAID YAPUR; JOSÉ GUADALUPE LUNA HERNÁNDEZ; JAVIER MARTÍNEZ CRUZ Y LUIS GUSTAVO PARR</w:t>
      </w:r>
      <w:r w:rsidR="00907198" w:rsidRPr="00572DF4">
        <w:rPr>
          <w:rFonts w:ascii="Palatino Linotype" w:eastAsiaTheme="minorEastAsia" w:hAnsi="Palatino Linotype"/>
          <w:sz w:val="24"/>
          <w:szCs w:val="24"/>
          <w:lang w:val="es-ES_tradnl" w:eastAsia="es-ES"/>
        </w:rPr>
        <w:t xml:space="preserve">A NORIEGA; EN LA </w:t>
      </w:r>
      <w:r w:rsidR="00572DF4" w:rsidRPr="00572DF4">
        <w:rPr>
          <w:rFonts w:ascii="Palatino Linotype" w:eastAsiaTheme="minorEastAsia" w:hAnsi="Palatino Linotype"/>
          <w:sz w:val="24"/>
          <w:szCs w:val="24"/>
          <w:lang w:val="es-ES_tradnl" w:eastAsia="es-ES"/>
        </w:rPr>
        <w:t>CUADRAGÉSIMA</w:t>
      </w:r>
      <w:r w:rsidR="00907198" w:rsidRPr="00572DF4">
        <w:rPr>
          <w:rFonts w:ascii="Palatino Linotype" w:eastAsiaTheme="minorEastAsia" w:hAnsi="Palatino Linotype"/>
          <w:sz w:val="24"/>
          <w:szCs w:val="24"/>
          <w:lang w:val="es-ES_tradnl" w:eastAsia="es-ES"/>
        </w:rPr>
        <w:t xml:space="preserve"> SEXTA</w:t>
      </w:r>
      <w:r w:rsidRPr="00572DF4">
        <w:rPr>
          <w:rFonts w:ascii="Palatino Linotype" w:eastAsiaTheme="minorEastAsia" w:hAnsi="Palatino Linotype"/>
          <w:sz w:val="24"/>
          <w:szCs w:val="24"/>
          <w:lang w:val="es-ES_tradnl" w:eastAsia="es-ES"/>
        </w:rPr>
        <w:t xml:space="preserve"> SESIÓN O</w:t>
      </w:r>
      <w:r w:rsidR="00907198" w:rsidRPr="00572DF4">
        <w:rPr>
          <w:rFonts w:ascii="Palatino Linotype" w:eastAsiaTheme="minorEastAsia" w:hAnsi="Palatino Linotype"/>
          <w:sz w:val="24"/>
          <w:szCs w:val="24"/>
          <w:lang w:val="es-ES_tradnl" w:eastAsia="es-ES"/>
        </w:rPr>
        <w:t>RDINARIA CELEBRADA EL ONCE (11</w:t>
      </w:r>
      <w:r w:rsidRPr="00572DF4">
        <w:rPr>
          <w:rFonts w:ascii="Palatino Linotype" w:eastAsiaTheme="minorEastAsia" w:hAnsi="Palatino Linotype"/>
          <w:sz w:val="24"/>
          <w:szCs w:val="24"/>
          <w:lang w:val="es-ES_tradnl" w:eastAsia="es-ES"/>
        </w:rPr>
        <w:t>) DE DICIEMBRE DE DOS MIL DIECINUEVE, ANTE EL SECRETARIO TÉCNICO DEL PLENO</w:t>
      </w:r>
      <w:r w:rsidR="00572DF4">
        <w:rPr>
          <w:rFonts w:ascii="Palatino Linotype" w:eastAsiaTheme="minorEastAsia" w:hAnsi="Palatino Linotype"/>
          <w:sz w:val="24"/>
          <w:szCs w:val="24"/>
          <w:lang w:val="es-ES_tradnl" w:eastAsia="es-ES"/>
        </w:rPr>
        <w:t>,</w:t>
      </w:r>
      <w:r w:rsidRPr="00572DF4">
        <w:rPr>
          <w:rFonts w:ascii="Palatino Linotype" w:eastAsiaTheme="minorEastAsia" w:hAnsi="Palatino Linotype"/>
          <w:sz w:val="24"/>
          <w:szCs w:val="24"/>
          <w:lang w:val="es-ES_tradnl" w:eastAsia="es-ES"/>
        </w:rPr>
        <w:t xml:space="preserve"> ALEXIS TAPIA RAMÍREZ.</w:t>
      </w:r>
      <w:r w:rsidRPr="004A468A">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362C20" w:rsidRPr="004A468A" w:rsidTr="00641879">
        <w:trPr>
          <w:trHeight w:val="1168"/>
        </w:trPr>
        <w:tc>
          <w:tcPr>
            <w:tcW w:w="8697" w:type="dxa"/>
            <w:gridSpan w:val="2"/>
            <w:vAlign w:val="center"/>
          </w:tcPr>
          <w:p w:rsidR="00362C20" w:rsidRDefault="00362C20" w:rsidP="004A468A">
            <w:pPr>
              <w:spacing w:line="360" w:lineRule="auto"/>
              <w:ind w:right="49"/>
              <w:jc w:val="center"/>
              <w:rPr>
                <w:rFonts w:ascii="Palatino Linotype" w:eastAsiaTheme="minorEastAsia" w:hAnsi="Palatino Linotype" w:cs="Times New Roman"/>
                <w:b/>
              </w:rPr>
            </w:pPr>
          </w:p>
          <w:p w:rsidR="00572DF4" w:rsidRDefault="00572DF4" w:rsidP="004A468A">
            <w:pPr>
              <w:spacing w:line="360" w:lineRule="auto"/>
              <w:ind w:right="49"/>
              <w:jc w:val="center"/>
              <w:rPr>
                <w:rFonts w:ascii="Palatino Linotype" w:eastAsiaTheme="minorEastAsia" w:hAnsi="Palatino Linotype" w:cs="Times New Roman"/>
                <w:b/>
              </w:rPr>
            </w:pPr>
          </w:p>
          <w:p w:rsidR="00572DF4" w:rsidRPr="004A468A" w:rsidRDefault="00572DF4"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r w:rsidRPr="004A468A">
              <w:rPr>
                <w:rFonts w:ascii="Palatino Linotype" w:eastAsiaTheme="minorEastAsia" w:hAnsi="Palatino Linotype" w:cs="Times New Roman"/>
                <w:b/>
              </w:rPr>
              <w:t>Zulema Martínez Sánchez</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Comisionada Presidenta</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(Rúbrica)</w:t>
            </w:r>
          </w:p>
        </w:tc>
      </w:tr>
      <w:tr w:rsidR="00362C20" w:rsidRPr="004A468A" w:rsidTr="00641879">
        <w:trPr>
          <w:trHeight w:val="1395"/>
        </w:trPr>
        <w:tc>
          <w:tcPr>
            <w:tcW w:w="4348" w:type="dxa"/>
            <w:vAlign w:val="center"/>
          </w:tcPr>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r w:rsidRPr="004A468A">
              <w:rPr>
                <w:rFonts w:ascii="Palatino Linotype" w:eastAsiaTheme="minorEastAsia" w:hAnsi="Palatino Linotype" w:cs="Times New Roman"/>
                <w:b/>
              </w:rPr>
              <w:t xml:space="preserve">Eva </w:t>
            </w:r>
            <w:proofErr w:type="spellStart"/>
            <w:r w:rsidRPr="004A468A">
              <w:rPr>
                <w:rFonts w:ascii="Palatino Linotype" w:eastAsiaTheme="minorEastAsia" w:hAnsi="Palatino Linotype" w:cs="Times New Roman"/>
                <w:b/>
              </w:rPr>
              <w:t>Abaid</w:t>
            </w:r>
            <w:proofErr w:type="spellEnd"/>
            <w:r w:rsidRPr="004A468A">
              <w:rPr>
                <w:rFonts w:ascii="Palatino Linotype" w:eastAsiaTheme="minorEastAsia" w:hAnsi="Palatino Linotype" w:cs="Times New Roman"/>
                <w:b/>
              </w:rPr>
              <w:t xml:space="preserve"> </w:t>
            </w:r>
            <w:proofErr w:type="spellStart"/>
            <w:r w:rsidRPr="004A468A">
              <w:rPr>
                <w:rFonts w:ascii="Palatino Linotype" w:eastAsiaTheme="minorEastAsia" w:hAnsi="Palatino Linotype" w:cs="Times New Roman"/>
                <w:b/>
              </w:rPr>
              <w:t>Yapur</w:t>
            </w:r>
            <w:proofErr w:type="spellEnd"/>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Comisionada</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(Rúbrica)</w:t>
            </w:r>
          </w:p>
        </w:tc>
        <w:tc>
          <w:tcPr>
            <w:tcW w:w="4349" w:type="dxa"/>
            <w:vAlign w:val="center"/>
          </w:tcPr>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r w:rsidRPr="004A468A">
              <w:rPr>
                <w:rFonts w:ascii="Palatino Linotype" w:eastAsiaTheme="minorEastAsia" w:hAnsi="Palatino Linotype" w:cs="Times New Roman"/>
                <w:b/>
              </w:rPr>
              <w:t>José Guadalupe Luna Hernández</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Comisionado</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(Rúbrica)</w:t>
            </w:r>
          </w:p>
        </w:tc>
      </w:tr>
      <w:tr w:rsidR="00362C20" w:rsidRPr="004A468A" w:rsidTr="00641879">
        <w:trPr>
          <w:trHeight w:val="1451"/>
        </w:trPr>
        <w:tc>
          <w:tcPr>
            <w:tcW w:w="4348" w:type="dxa"/>
            <w:vAlign w:val="center"/>
          </w:tcPr>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572DF4">
            <w:pPr>
              <w:spacing w:line="360" w:lineRule="auto"/>
              <w:ind w:right="49"/>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r w:rsidRPr="004A468A">
              <w:rPr>
                <w:rFonts w:ascii="Palatino Linotype" w:eastAsiaTheme="minorEastAsia" w:hAnsi="Palatino Linotype" w:cs="Times New Roman"/>
                <w:b/>
              </w:rPr>
              <w:t>Javier Martínez Cruz</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Comisionado</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(Rúbrica)</w:t>
            </w:r>
          </w:p>
        </w:tc>
        <w:tc>
          <w:tcPr>
            <w:tcW w:w="4349" w:type="dxa"/>
            <w:vAlign w:val="center"/>
          </w:tcPr>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572DF4">
            <w:pPr>
              <w:spacing w:line="360" w:lineRule="auto"/>
              <w:ind w:right="49"/>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r w:rsidRPr="004A468A">
              <w:rPr>
                <w:rFonts w:ascii="Palatino Linotype" w:eastAsiaTheme="minorEastAsia" w:hAnsi="Palatino Linotype" w:cs="Times New Roman"/>
                <w:b/>
              </w:rPr>
              <w:t>Luis Gustavo Parra Noriega</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Comisionado</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(Rúbrica)</w:t>
            </w:r>
          </w:p>
        </w:tc>
      </w:tr>
      <w:tr w:rsidR="00362C20" w:rsidRPr="004A468A" w:rsidTr="00641879">
        <w:trPr>
          <w:trHeight w:val="1263"/>
        </w:trPr>
        <w:tc>
          <w:tcPr>
            <w:tcW w:w="8697" w:type="dxa"/>
            <w:gridSpan w:val="2"/>
            <w:vAlign w:val="center"/>
          </w:tcPr>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p>
          <w:p w:rsidR="00362C20" w:rsidRPr="004A468A" w:rsidRDefault="00362C20" w:rsidP="00572DF4">
            <w:pPr>
              <w:spacing w:line="360" w:lineRule="auto"/>
              <w:ind w:right="49"/>
              <w:rPr>
                <w:rFonts w:ascii="Palatino Linotype" w:eastAsiaTheme="minorEastAsia" w:hAnsi="Palatino Linotype" w:cs="Times New Roman"/>
                <w:b/>
              </w:rPr>
            </w:pPr>
          </w:p>
          <w:p w:rsidR="00362C20" w:rsidRPr="004A468A" w:rsidRDefault="00362C20" w:rsidP="004A468A">
            <w:pPr>
              <w:spacing w:line="360" w:lineRule="auto"/>
              <w:ind w:right="49"/>
              <w:jc w:val="center"/>
              <w:rPr>
                <w:rFonts w:ascii="Palatino Linotype" w:eastAsiaTheme="minorEastAsia" w:hAnsi="Palatino Linotype" w:cs="Times New Roman"/>
                <w:b/>
              </w:rPr>
            </w:pPr>
            <w:r w:rsidRPr="004A468A">
              <w:rPr>
                <w:rFonts w:ascii="Palatino Linotype" w:eastAsiaTheme="minorEastAsia" w:hAnsi="Palatino Linotype" w:cs="Times New Roman"/>
                <w:b/>
              </w:rPr>
              <w:t>Alexis Tapia Ramírez</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Secretario Técnico del Pleno</w:t>
            </w:r>
          </w:p>
          <w:p w:rsidR="00362C20" w:rsidRPr="004A468A" w:rsidRDefault="00362C20" w:rsidP="004A468A">
            <w:pPr>
              <w:spacing w:line="360" w:lineRule="auto"/>
              <w:ind w:right="49"/>
              <w:jc w:val="center"/>
              <w:rPr>
                <w:rFonts w:ascii="Palatino Linotype" w:eastAsiaTheme="minorEastAsia" w:hAnsi="Palatino Linotype" w:cs="Times New Roman"/>
              </w:rPr>
            </w:pPr>
            <w:r w:rsidRPr="004A468A">
              <w:rPr>
                <w:rFonts w:ascii="Palatino Linotype" w:eastAsiaTheme="minorEastAsia" w:hAnsi="Palatino Linotype" w:cs="Times New Roman"/>
              </w:rPr>
              <w:t>(Rúbrica)</w:t>
            </w:r>
          </w:p>
          <w:p w:rsidR="00362C20" w:rsidRPr="004A468A" w:rsidRDefault="00362C20" w:rsidP="00572DF4">
            <w:pPr>
              <w:spacing w:line="360" w:lineRule="auto"/>
              <w:ind w:right="49"/>
              <w:rPr>
                <w:rFonts w:ascii="Palatino Linotype" w:eastAsiaTheme="minorEastAsia" w:hAnsi="Palatino Linotype" w:cs="Times New Roman"/>
              </w:rPr>
            </w:pPr>
          </w:p>
        </w:tc>
      </w:tr>
    </w:tbl>
    <w:p w:rsidR="00362C20" w:rsidRPr="004A468A" w:rsidRDefault="00362C20" w:rsidP="00572DF4">
      <w:pPr>
        <w:spacing w:after="0" w:line="360" w:lineRule="auto"/>
        <w:ind w:right="49"/>
        <w:jc w:val="both"/>
        <w:rPr>
          <w:rFonts w:ascii="Palatino Linotype" w:hAnsi="Palatino Linotype"/>
          <w:sz w:val="24"/>
          <w:szCs w:val="24"/>
        </w:rPr>
      </w:pPr>
      <w:r w:rsidRPr="004A468A">
        <w:rPr>
          <w:rFonts w:ascii="Palatino Linotype" w:eastAsia="Times New Roman" w:hAnsi="Palatino Linotype" w:cs="Arial"/>
          <w:sz w:val="24"/>
          <w:szCs w:val="24"/>
          <w:lang w:val="es-ES_tradnl" w:eastAsia="es-ES"/>
        </w:rPr>
        <w:t>Esta hoja corresponde a la res</w:t>
      </w:r>
      <w:r w:rsidR="00907198" w:rsidRPr="004A468A">
        <w:rPr>
          <w:rFonts w:ascii="Palatino Linotype" w:eastAsia="Times New Roman" w:hAnsi="Palatino Linotype" w:cs="Arial"/>
          <w:sz w:val="24"/>
          <w:szCs w:val="24"/>
          <w:lang w:val="es-ES_tradnl" w:eastAsia="es-ES"/>
        </w:rPr>
        <w:t>olución de f</w:t>
      </w:r>
      <w:r w:rsidR="00572DF4">
        <w:rPr>
          <w:rFonts w:ascii="Palatino Linotype" w:eastAsia="Times New Roman" w:hAnsi="Palatino Linotype" w:cs="Arial"/>
          <w:sz w:val="24"/>
          <w:szCs w:val="24"/>
          <w:lang w:val="es-ES_tradnl" w:eastAsia="es-ES"/>
        </w:rPr>
        <w:t>echa once</w:t>
      </w:r>
      <w:r w:rsidR="00907198" w:rsidRPr="004A468A">
        <w:rPr>
          <w:rFonts w:ascii="Palatino Linotype" w:eastAsia="Times New Roman" w:hAnsi="Palatino Linotype" w:cs="Arial"/>
          <w:sz w:val="24"/>
          <w:szCs w:val="24"/>
          <w:lang w:val="es-ES_tradnl" w:eastAsia="es-ES"/>
        </w:rPr>
        <w:t xml:space="preserve"> (11</w:t>
      </w:r>
      <w:r w:rsidRPr="004A468A">
        <w:rPr>
          <w:rFonts w:ascii="Palatino Linotype" w:eastAsia="Times New Roman" w:hAnsi="Palatino Linotype" w:cs="Arial"/>
          <w:sz w:val="24"/>
          <w:szCs w:val="24"/>
          <w:lang w:val="es-ES_tradnl" w:eastAsia="es-ES"/>
        </w:rPr>
        <w:t xml:space="preserve">) de diciembre de dos mil diecinueve, emitida en el recurso de revisión </w:t>
      </w:r>
      <w:r w:rsidR="00907198" w:rsidRPr="004A468A">
        <w:rPr>
          <w:rFonts w:ascii="Palatino Linotype" w:eastAsia="Times New Roman" w:hAnsi="Palatino Linotype" w:cs="Arial"/>
          <w:b/>
          <w:sz w:val="24"/>
          <w:szCs w:val="24"/>
          <w:lang w:val="es-ES_tradnl" w:eastAsia="es-ES"/>
        </w:rPr>
        <w:t>07758</w:t>
      </w:r>
      <w:r w:rsidRPr="004A468A">
        <w:rPr>
          <w:rFonts w:ascii="Palatino Linotype" w:eastAsia="Times New Roman" w:hAnsi="Palatino Linotype" w:cs="Arial"/>
          <w:b/>
          <w:sz w:val="24"/>
          <w:szCs w:val="24"/>
          <w:lang w:val="es-ES_tradnl" w:eastAsia="es-ES"/>
        </w:rPr>
        <w:t xml:space="preserve">/INFOEM/IP/RR/2019 </w:t>
      </w:r>
      <w:r w:rsidR="00907198" w:rsidRPr="004A468A">
        <w:rPr>
          <w:rFonts w:ascii="Palatino Linotype" w:eastAsia="Times New Roman" w:hAnsi="Palatino Linotype" w:cs="Arial"/>
          <w:b/>
          <w:sz w:val="24"/>
          <w:szCs w:val="24"/>
          <w:lang w:val="es-ES_tradnl" w:eastAsia="es-ES"/>
        </w:rPr>
        <w:t xml:space="preserve">Y </w:t>
      </w:r>
      <w:r w:rsidR="00572DF4" w:rsidRPr="004A468A">
        <w:rPr>
          <w:rFonts w:ascii="Palatino Linotype" w:eastAsia="Times New Roman" w:hAnsi="Palatino Linotype" w:cs="Arial"/>
          <w:b/>
          <w:sz w:val="24"/>
          <w:szCs w:val="24"/>
          <w:lang w:val="es-ES_tradnl" w:eastAsia="es-ES"/>
        </w:rPr>
        <w:t>acumulados</w:t>
      </w:r>
      <w:r w:rsidR="00572DF4">
        <w:rPr>
          <w:rFonts w:ascii="Palatino Linotype" w:eastAsia="Times New Roman" w:hAnsi="Palatino Linotype" w:cs="Arial"/>
          <w:b/>
          <w:sz w:val="24"/>
          <w:szCs w:val="24"/>
          <w:lang w:val="es-ES_tradnl" w:eastAsia="es-ES"/>
        </w:rPr>
        <w:t>.</w:t>
      </w:r>
    </w:p>
    <w:p w:rsidR="00362C20" w:rsidRPr="004A468A" w:rsidRDefault="00362C20" w:rsidP="004A468A">
      <w:pPr>
        <w:spacing w:after="0" w:line="360" w:lineRule="auto"/>
        <w:rPr>
          <w:rFonts w:ascii="Palatino Linotype" w:hAnsi="Palatino Linotype"/>
          <w:sz w:val="24"/>
          <w:szCs w:val="24"/>
        </w:rPr>
      </w:pPr>
    </w:p>
    <w:p w:rsidR="00362C20" w:rsidRPr="004A468A" w:rsidRDefault="00362C20" w:rsidP="004A468A">
      <w:pPr>
        <w:spacing w:after="0" w:line="360" w:lineRule="auto"/>
        <w:rPr>
          <w:rFonts w:ascii="Palatino Linotype" w:hAnsi="Palatino Linotype"/>
          <w:sz w:val="24"/>
          <w:szCs w:val="24"/>
        </w:rPr>
      </w:pPr>
    </w:p>
    <w:p w:rsidR="00FA60FE" w:rsidRPr="004A468A" w:rsidRDefault="00FA60FE" w:rsidP="004A468A">
      <w:pPr>
        <w:spacing w:line="360" w:lineRule="auto"/>
        <w:rPr>
          <w:rFonts w:ascii="Palatino Linotype" w:hAnsi="Palatino Linotype"/>
          <w:sz w:val="24"/>
          <w:szCs w:val="24"/>
        </w:rPr>
      </w:pPr>
    </w:p>
    <w:sectPr w:rsidR="00FA60FE" w:rsidRPr="004A468A" w:rsidSect="004A468A">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700" w:rsidRDefault="00BC2700" w:rsidP="00362C20">
      <w:pPr>
        <w:spacing w:after="0" w:line="240" w:lineRule="auto"/>
      </w:pPr>
      <w:r>
        <w:separator/>
      </w:r>
    </w:p>
  </w:endnote>
  <w:endnote w:type="continuationSeparator" w:id="0">
    <w:p w:rsidR="00BC2700" w:rsidRDefault="00BC2700" w:rsidP="0036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Content>
      <w:sdt>
        <w:sdtPr>
          <w:rPr>
            <w:rFonts w:ascii="Palatino Linotype" w:hAnsi="Palatino Linotype"/>
            <w:sz w:val="28"/>
          </w:rPr>
          <w:id w:val="1530150427"/>
          <w:docPartObj>
            <w:docPartGallery w:val="Page Numbers (Top of Page)"/>
            <w:docPartUnique/>
          </w:docPartObj>
        </w:sdtPr>
        <w:sdtContent>
          <w:p w:rsidR="00BC2700" w:rsidRPr="00883450" w:rsidRDefault="00BC270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24FF4">
              <w:rPr>
                <w:rFonts w:ascii="Palatino Linotype" w:hAnsi="Palatino Linotype"/>
                <w:b/>
                <w:bCs/>
                <w:noProof/>
                <w:szCs w:val="20"/>
              </w:rPr>
              <w:t>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24FF4">
              <w:rPr>
                <w:rFonts w:ascii="Palatino Linotype" w:hAnsi="Palatino Linotype"/>
                <w:b/>
                <w:bCs/>
                <w:noProof/>
                <w:szCs w:val="20"/>
              </w:rPr>
              <w:t>78</w:t>
            </w:r>
            <w:r w:rsidRPr="00883450">
              <w:rPr>
                <w:rFonts w:ascii="Palatino Linotype" w:hAnsi="Palatino Linotype"/>
                <w:b/>
                <w:bCs/>
                <w:szCs w:val="20"/>
              </w:rPr>
              <w:fldChar w:fldCharType="end"/>
            </w:r>
          </w:p>
        </w:sdtContent>
      </w:sdt>
    </w:sdtContent>
  </w:sdt>
  <w:p w:rsidR="00BC2700" w:rsidRDefault="00BC27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00" w:rsidRPr="00883450" w:rsidRDefault="00BC2700" w:rsidP="00641879">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24FF4" w:rsidRPr="00F24FF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24FF4" w:rsidRPr="00F24FF4">
      <w:rPr>
        <w:rFonts w:ascii="Palatino Linotype" w:hAnsi="Palatino Linotype"/>
        <w:noProof/>
        <w:lang w:val="es-ES"/>
      </w:rPr>
      <w:t>78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700" w:rsidRDefault="00BC2700" w:rsidP="00362C20">
      <w:pPr>
        <w:spacing w:after="0" w:line="240" w:lineRule="auto"/>
      </w:pPr>
      <w:r>
        <w:separator/>
      </w:r>
    </w:p>
  </w:footnote>
  <w:footnote w:type="continuationSeparator" w:id="0">
    <w:p w:rsidR="00BC2700" w:rsidRDefault="00BC2700" w:rsidP="00362C20">
      <w:pPr>
        <w:spacing w:after="0" w:line="240" w:lineRule="auto"/>
      </w:pPr>
      <w:r>
        <w:continuationSeparator/>
      </w:r>
    </w:p>
  </w:footnote>
  <w:footnote w:id="1">
    <w:p w:rsidR="00BC2700" w:rsidRDefault="00BC2700" w:rsidP="002C0063">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BC2700" w:rsidRDefault="00BC2700" w:rsidP="00562894">
      <w:pPr>
        <w:pStyle w:val="Textonotapie"/>
        <w:rPr>
          <w:rFonts w:ascii="Calibri" w:eastAsia="Times New Roman" w:hAnsi="Calibri"/>
          <w:lang w:val="es-ES_tradnl" w:eastAsia="es-ES"/>
        </w:rPr>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BC2700" w:rsidRDefault="00BC2700" w:rsidP="00562894">
      <w:pPr>
        <w:pStyle w:val="Textonotapie"/>
      </w:pPr>
      <w:r>
        <w:rPr>
          <w:rStyle w:val="Refdenotaalpie"/>
        </w:rPr>
        <w:footnoteRef/>
      </w:r>
      <w:r>
        <w:t xml:space="preserve"> </w:t>
      </w:r>
      <w:r>
        <w:rPr>
          <w:rFonts w:ascii="Palatino Linotype" w:eastAsia="MS Mincho" w:hAnsi="Palatino Linotype" w:cs="Arial"/>
          <w:sz w:val="16"/>
          <w:szCs w:val="16"/>
        </w:rPr>
        <w:t xml:space="preserve">CIENFUEGOS SALGADO David. </w:t>
      </w:r>
      <w:r>
        <w:rPr>
          <w:rFonts w:ascii="Palatino Linotype" w:eastAsia="MS Mincho" w:hAnsi="Palatino Linotype" w:cs="Arial"/>
          <w:i/>
          <w:sz w:val="16"/>
          <w:szCs w:val="16"/>
        </w:rPr>
        <w:t xml:space="preserve">El Derecho de Petición en México. </w:t>
      </w:r>
      <w:r>
        <w:rPr>
          <w:rFonts w:ascii="Palatino Linotype" w:eastAsia="MS Mincho" w:hAnsi="Palatino Linotype" w:cs="Arial"/>
          <w:sz w:val="16"/>
          <w:szCs w:val="16"/>
        </w:rPr>
        <w:t>Ed. Instituto de Investigaciones Jurídica UNAM. México 2004. p. 31</w:t>
      </w:r>
    </w:p>
  </w:footnote>
  <w:footnote w:id="4">
    <w:p w:rsidR="00BC2700" w:rsidRDefault="00BC2700" w:rsidP="00562894">
      <w:pPr>
        <w:pStyle w:val="Textonotapie"/>
      </w:pPr>
      <w:r>
        <w:rPr>
          <w:rStyle w:val="Refdenotaalpie"/>
        </w:rPr>
        <w:footnoteRef/>
      </w:r>
      <w:r>
        <w:t xml:space="preserve"> </w:t>
      </w:r>
      <w:r>
        <w:rPr>
          <w:rFonts w:ascii="Palatino Linotype" w:eastAsia="MS Mincho" w:hAnsi="Palatino Linotype" w:cs="Arial"/>
          <w:sz w:val="16"/>
          <w:szCs w:val="16"/>
        </w:rPr>
        <w:t xml:space="preserve">ROBLES HERNÁNDEZ José Guadalupe. </w:t>
      </w:r>
      <w:r>
        <w:rPr>
          <w:rFonts w:ascii="Palatino Linotype" w:eastAsia="MS Mincho" w:hAnsi="Palatino Linotype" w:cs="Arial"/>
          <w:i/>
          <w:sz w:val="16"/>
          <w:szCs w:val="16"/>
        </w:rPr>
        <w:t xml:space="preserve">Derecho de la Información y Comunicación Pública. </w:t>
      </w:r>
      <w:r>
        <w:rPr>
          <w:rFonts w:ascii="Palatino Linotype" w:eastAsia="MS Mincho" w:hAnsi="Palatino Linotype" w:cs="Arial"/>
          <w:sz w:val="16"/>
          <w:szCs w:val="16"/>
        </w:rPr>
        <w:t>Ed. Universidad de Occidente. México. 2004, p. 72</w:t>
      </w:r>
    </w:p>
  </w:footnote>
  <w:footnote w:id="5">
    <w:p w:rsidR="00BC2700" w:rsidRDefault="00BC2700" w:rsidP="00562894">
      <w:pPr>
        <w:pStyle w:val="Textonotapie"/>
      </w:pPr>
      <w:r>
        <w:rPr>
          <w:rStyle w:val="Refdenotaalpie"/>
        </w:rPr>
        <w:footnoteRef/>
      </w:r>
      <w:r>
        <w:t xml:space="preserve"> </w:t>
      </w:r>
      <w:r>
        <w:rPr>
          <w:rFonts w:ascii="Palatino Linotype" w:eastAsia="MS Mincho" w:hAnsi="Palatino Linotype" w:cs="Arial"/>
          <w:sz w:val="16"/>
          <w:szCs w:val="16"/>
        </w:rPr>
        <w:t xml:space="preserve">VILLANUEVA </w:t>
      </w:r>
      <w:proofErr w:type="spellStart"/>
      <w:r>
        <w:rPr>
          <w:rFonts w:ascii="Palatino Linotype" w:eastAsia="MS Mincho" w:hAnsi="Palatino Linotype" w:cs="Arial"/>
          <w:sz w:val="16"/>
          <w:szCs w:val="16"/>
        </w:rPr>
        <w:t>VILLANUEVA</w:t>
      </w:r>
      <w:proofErr w:type="spellEnd"/>
      <w:r>
        <w:rPr>
          <w:rFonts w:ascii="Palatino Linotype" w:eastAsia="MS Mincho" w:hAnsi="Palatino Linotype" w:cs="Arial"/>
          <w:sz w:val="16"/>
          <w:szCs w:val="16"/>
        </w:rPr>
        <w:t xml:space="preserve"> Ernesto. Derecho de la Información, Ed. Porrúa. </w:t>
      </w:r>
      <w:r>
        <w:rPr>
          <w:rFonts w:ascii="Palatino Linotype" w:eastAsia="MS Mincho" w:hAnsi="Palatino Linotype" w:cs="Arial"/>
          <w:sz w:val="16"/>
          <w:szCs w:val="16"/>
          <w:lang w:eastAsia="es-MX"/>
        </w:rPr>
        <w:t>S.A., México. 2006. p. 270</w:t>
      </w:r>
    </w:p>
  </w:footnote>
  <w:footnote w:id="6">
    <w:p w:rsidR="00BC2700" w:rsidRDefault="00BC2700">
      <w:pPr>
        <w:pStyle w:val="Textonotapie"/>
      </w:pPr>
      <w:r>
        <w:rPr>
          <w:rStyle w:val="Refdenotaalpie"/>
        </w:rPr>
        <w:footnoteRef/>
      </w:r>
      <w:r>
        <w:t xml:space="preserve"> Disponible para su consulta en: </w:t>
      </w:r>
      <w:hyperlink r:id="rId1" w:history="1">
        <w:r w:rsidRPr="00170E66">
          <w:rPr>
            <w:color w:val="0000FF"/>
            <w:sz w:val="22"/>
            <w:szCs w:val="22"/>
            <w:u w:val="single"/>
          </w:rPr>
          <w:t>https://ixtapandelasal.gob.mx/contenidos/ixtapandelasal/docs/REGLAMENTO__DIRECCION_DE_DESARROLLO_ECONOMICO_Y_TURISMO_2019_pdf_2019_11_8_005542.pdf</w:t>
        </w:r>
      </w:hyperlink>
    </w:p>
  </w:footnote>
  <w:footnote w:id="7">
    <w:p w:rsidR="00BC2700" w:rsidRDefault="00BC2700" w:rsidP="00362C20">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C2700" w:rsidRDefault="00BC2700" w:rsidP="00362C20">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C2700" w:rsidRPr="001E1F95" w:rsidRDefault="00BC2700" w:rsidP="00362C20">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rsidR="00BC2700" w:rsidRPr="00034B44" w:rsidRDefault="00BC2700" w:rsidP="00362C20">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BC2700" w:rsidRPr="00034B44" w:rsidRDefault="00BC2700" w:rsidP="00362C20">
      <w:pPr>
        <w:pStyle w:val="ADB1"/>
        <w:jc w:val="both"/>
        <w:rPr>
          <w:rFonts w:ascii="Palatino Linotype" w:hAnsi="Palatino Linotype"/>
          <w:sz w:val="18"/>
        </w:rPr>
      </w:pPr>
      <w:r w:rsidRPr="00034B44">
        <w:rPr>
          <w:rFonts w:ascii="Palatino Linotype" w:hAnsi="Palatino Linotype"/>
          <w:sz w:val="18"/>
        </w:rPr>
        <w:t xml:space="preserve"> (…)</w:t>
      </w:r>
    </w:p>
    <w:p w:rsidR="00BC2700" w:rsidRPr="00034B44" w:rsidRDefault="00BC2700" w:rsidP="00362C20">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00" w:rsidRDefault="00BC2700" w:rsidP="00641879">
    <w:pPr>
      <w:pStyle w:val="Encabezado"/>
    </w:pPr>
  </w:p>
  <w:p w:rsidR="00BC2700" w:rsidRDefault="00BC2700">
    <w:pPr>
      <w:pStyle w:val="Encabezado"/>
    </w:pP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685"/>
      <w:gridCol w:w="567"/>
    </w:tblGrid>
    <w:tr w:rsidR="00BC2700" w:rsidRPr="00EF13C1" w:rsidTr="00641879">
      <w:trPr>
        <w:trHeight w:val="138"/>
      </w:trPr>
      <w:tc>
        <w:tcPr>
          <w:tcW w:w="2835" w:type="dxa"/>
          <w:vAlign w:val="center"/>
        </w:tcPr>
        <w:p w:rsidR="00BC2700" w:rsidRPr="00EF13C1" w:rsidRDefault="00BC2700" w:rsidP="00641879">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252" w:type="dxa"/>
          <w:gridSpan w:val="2"/>
          <w:vAlign w:val="center"/>
        </w:tcPr>
        <w:p w:rsidR="00BC2700" w:rsidRPr="00EF13C1" w:rsidRDefault="00BC2700" w:rsidP="00641879">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 07758/INFOEM/IP/RR/2019 y Acumulados</w:t>
          </w:r>
        </w:p>
      </w:tc>
    </w:tr>
    <w:tr w:rsidR="00BC2700" w:rsidRPr="00EF13C1" w:rsidTr="00641879">
      <w:trPr>
        <w:gridAfter w:val="1"/>
        <w:wAfter w:w="567" w:type="dxa"/>
        <w:trHeight w:val="321"/>
      </w:trPr>
      <w:tc>
        <w:tcPr>
          <w:tcW w:w="2835" w:type="dxa"/>
          <w:vAlign w:val="center"/>
        </w:tcPr>
        <w:p w:rsidR="00BC2700" w:rsidRPr="00EF13C1" w:rsidRDefault="00BC2700" w:rsidP="00641879">
          <w:pPr>
            <w:rPr>
              <w:rFonts w:ascii="Palatino Linotype" w:hAnsi="Palatino Linotype"/>
              <w:b/>
              <w:sz w:val="22"/>
              <w:szCs w:val="22"/>
            </w:rPr>
          </w:pPr>
          <w:r w:rsidRPr="00EF13C1">
            <w:rPr>
              <w:rFonts w:ascii="Palatino Linotype" w:hAnsi="Palatino Linotype"/>
              <w:b/>
              <w:sz w:val="22"/>
              <w:szCs w:val="22"/>
            </w:rPr>
            <w:t>Sujeto obligado:</w:t>
          </w:r>
        </w:p>
      </w:tc>
      <w:tc>
        <w:tcPr>
          <w:tcW w:w="3685" w:type="dxa"/>
          <w:vAlign w:val="center"/>
        </w:tcPr>
        <w:p w:rsidR="00BC2700" w:rsidRPr="00EF13C1" w:rsidRDefault="00BC2700" w:rsidP="00641879">
          <w:pPr>
            <w:pStyle w:val="Encabezado"/>
            <w:tabs>
              <w:tab w:val="left" w:pos="317"/>
            </w:tabs>
            <w:ind w:left="34"/>
            <w:jc w:val="both"/>
            <w:rPr>
              <w:rFonts w:ascii="Palatino Linotype" w:hAnsi="Palatino Linotype"/>
              <w:b/>
              <w:sz w:val="22"/>
              <w:szCs w:val="22"/>
            </w:rPr>
          </w:pPr>
          <w:r>
            <w:rPr>
              <w:rFonts w:ascii="Palatino Linotype" w:hAnsi="Palatino Linotype"/>
              <w:b/>
              <w:sz w:val="22"/>
              <w:szCs w:val="22"/>
            </w:rPr>
            <w:t>Ayuntamiento de Ixtapan de la Sal</w:t>
          </w:r>
        </w:p>
      </w:tc>
    </w:tr>
    <w:tr w:rsidR="00BC2700" w:rsidRPr="00EF13C1" w:rsidTr="00641879">
      <w:trPr>
        <w:trHeight w:val="321"/>
      </w:trPr>
      <w:tc>
        <w:tcPr>
          <w:tcW w:w="2835" w:type="dxa"/>
          <w:vAlign w:val="center"/>
        </w:tcPr>
        <w:p w:rsidR="00BC2700" w:rsidRPr="00EF13C1" w:rsidRDefault="00BC2700" w:rsidP="00641879">
          <w:pPr>
            <w:rPr>
              <w:rFonts w:ascii="Palatino Linotype" w:hAnsi="Palatino Linotype"/>
              <w:b/>
              <w:sz w:val="22"/>
              <w:szCs w:val="22"/>
            </w:rPr>
          </w:pPr>
          <w:r w:rsidRPr="00EF13C1">
            <w:rPr>
              <w:rFonts w:ascii="Palatino Linotype" w:hAnsi="Palatino Linotype"/>
              <w:b/>
              <w:sz w:val="22"/>
              <w:szCs w:val="22"/>
            </w:rPr>
            <w:t>Comisionado ponente:</w:t>
          </w:r>
        </w:p>
      </w:tc>
      <w:tc>
        <w:tcPr>
          <w:tcW w:w="4252" w:type="dxa"/>
          <w:gridSpan w:val="2"/>
          <w:vAlign w:val="center"/>
        </w:tcPr>
        <w:p w:rsidR="00BC2700" w:rsidRPr="00EF13C1" w:rsidRDefault="00BC2700" w:rsidP="00641879">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BC2700" w:rsidRDefault="00BC2700" w:rsidP="0064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00" w:rsidRDefault="00BC2700" w:rsidP="00641879">
    <w:pPr>
      <w:pStyle w:val="Encabezado"/>
      <w:tabs>
        <w:tab w:val="left" w:pos="3103"/>
      </w:tabs>
    </w:pPr>
    <w:r>
      <w:tab/>
    </w:r>
    <w:r>
      <w:tab/>
    </w:r>
  </w:p>
  <w:tbl>
    <w:tblPr>
      <w:tblStyle w:val="Tablaconcuadrcula"/>
      <w:tblW w:w="7087"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827"/>
    </w:tblGrid>
    <w:tr w:rsidR="00BC2700" w:rsidRPr="00182113" w:rsidTr="00362C20">
      <w:trPr>
        <w:trHeight w:val="138"/>
      </w:trPr>
      <w:tc>
        <w:tcPr>
          <w:tcW w:w="2976" w:type="dxa"/>
          <w:vAlign w:val="center"/>
        </w:tcPr>
        <w:p w:rsidR="00BC2700" w:rsidRPr="00182113" w:rsidRDefault="00BC2700" w:rsidP="0064187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BC2700" w:rsidRPr="00182113" w:rsidRDefault="00BC2700" w:rsidP="00641879">
          <w:pPr>
            <w:pStyle w:val="Encabezado"/>
            <w:jc w:val="center"/>
            <w:rPr>
              <w:rFonts w:ascii="Palatino Linotype" w:hAnsi="Palatino Linotype"/>
              <w:b/>
              <w:sz w:val="22"/>
              <w:szCs w:val="22"/>
            </w:rPr>
          </w:pPr>
        </w:p>
      </w:tc>
      <w:tc>
        <w:tcPr>
          <w:tcW w:w="3827" w:type="dxa"/>
          <w:vAlign w:val="center"/>
        </w:tcPr>
        <w:p w:rsidR="00BC2700" w:rsidRPr="005143E6" w:rsidRDefault="00BC2700" w:rsidP="00362C20">
          <w:pPr>
            <w:pStyle w:val="Encabezado"/>
            <w:tabs>
              <w:tab w:val="clear" w:pos="4419"/>
              <w:tab w:val="center" w:pos="3577"/>
            </w:tabs>
            <w:rPr>
              <w:rFonts w:ascii="Palatino Linotype" w:hAnsi="Palatino Linotype" w:cs="Arial"/>
              <w:b/>
              <w:bCs/>
              <w:lang w:eastAsia="es-MX"/>
            </w:rPr>
          </w:pPr>
          <w:r>
            <w:rPr>
              <w:rFonts w:ascii="Palatino Linotype" w:hAnsi="Palatino Linotype" w:cs="Arial"/>
              <w:b/>
              <w:bCs/>
              <w:lang w:eastAsia="es-MX"/>
            </w:rPr>
            <w:t>07758/</w:t>
          </w:r>
          <w:r w:rsidRPr="00182113">
            <w:rPr>
              <w:rFonts w:ascii="Palatino Linotype" w:hAnsi="Palatino Linotype" w:cs="Arial"/>
              <w:b/>
              <w:bCs/>
              <w:lang w:eastAsia="es-MX"/>
            </w:rPr>
            <w:t>INFOEM/IP/RR/</w:t>
          </w:r>
          <w:r>
            <w:rPr>
              <w:rFonts w:ascii="Palatino Linotype" w:hAnsi="Palatino Linotype" w:cs="Arial"/>
              <w:b/>
              <w:bCs/>
              <w:lang w:eastAsia="es-MX"/>
            </w:rPr>
            <w:t>2019 y Acumulados</w:t>
          </w:r>
        </w:p>
      </w:tc>
    </w:tr>
    <w:tr w:rsidR="00BC2700" w:rsidRPr="00182113" w:rsidTr="00362C20">
      <w:trPr>
        <w:trHeight w:val="227"/>
      </w:trPr>
      <w:tc>
        <w:tcPr>
          <w:tcW w:w="2976" w:type="dxa"/>
          <w:vAlign w:val="center"/>
        </w:tcPr>
        <w:p w:rsidR="00BC2700" w:rsidRPr="00182113" w:rsidRDefault="00BC2700" w:rsidP="00641879">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BC2700" w:rsidRPr="00182113" w:rsidRDefault="00BC2700" w:rsidP="00641879">
          <w:pPr>
            <w:pStyle w:val="Encabezado"/>
            <w:jc w:val="center"/>
            <w:rPr>
              <w:rFonts w:ascii="Palatino Linotype" w:hAnsi="Palatino Linotype"/>
              <w:b/>
              <w:sz w:val="22"/>
              <w:szCs w:val="22"/>
            </w:rPr>
          </w:pPr>
        </w:p>
      </w:tc>
      <w:tc>
        <w:tcPr>
          <w:tcW w:w="3827" w:type="dxa"/>
          <w:vAlign w:val="center"/>
        </w:tcPr>
        <w:p w:rsidR="00BC2700" w:rsidRPr="00182113" w:rsidRDefault="00BC2700" w:rsidP="00641879">
          <w:pPr>
            <w:pStyle w:val="Encabezado"/>
            <w:ind w:right="34"/>
            <w:jc w:val="both"/>
            <w:rPr>
              <w:rFonts w:ascii="Palatino Linotype" w:hAnsi="Palatino Linotype"/>
              <w:b/>
              <w:sz w:val="22"/>
              <w:szCs w:val="22"/>
            </w:rPr>
          </w:pPr>
          <w:r w:rsidRPr="00BC2700">
            <w:rPr>
              <w:rFonts w:ascii="Palatino Linotype" w:hAnsi="Palatino Linotype"/>
              <w:b/>
              <w:sz w:val="22"/>
              <w:szCs w:val="22"/>
              <w:highlight w:val="black"/>
            </w:rPr>
            <w:t>--------------------------------------------</w:t>
          </w:r>
        </w:p>
      </w:tc>
    </w:tr>
    <w:tr w:rsidR="00BC2700" w:rsidRPr="00182113" w:rsidTr="00362C20">
      <w:trPr>
        <w:trHeight w:val="232"/>
      </w:trPr>
      <w:tc>
        <w:tcPr>
          <w:tcW w:w="2976" w:type="dxa"/>
          <w:vAlign w:val="center"/>
        </w:tcPr>
        <w:p w:rsidR="00BC2700" w:rsidRPr="00182113" w:rsidRDefault="00BC2700" w:rsidP="00641879">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BC2700" w:rsidRPr="00182113" w:rsidRDefault="00BC2700" w:rsidP="00641879">
          <w:pPr>
            <w:pStyle w:val="Encabezado"/>
            <w:jc w:val="center"/>
            <w:rPr>
              <w:rFonts w:ascii="Palatino Linotype" w:hAnsi="Palatino Linotype"/>
              <w:b/>
              <w:sz w:val="22"/>
              <w:szCs w:val="22"/>
            </w:rPr>
          </w:pPr>
        </w:p>
      </w:tc>
      <w:tc>
        <w:tcPr>
          <w:tcW w:w="3827" w:type="dxa"/>
          <w:vAlign w:val="center"/>
        </w:tcPr>
        <w:p w:rsidR="00BC2700" w:rsidRPr="00182113" w:rsidRDefault="00BC2700" w:rsidP="00362C20">
          <w:pPr>
            <w:pStyle w:val="Encabezado"/>
            <w:tabs>
              <w:tab w:val="clear" w:pos="4419"/>
              <w:tab w:val="center" w:pos="1735"/>
            </w:tabs>
            <w:ind w:right="175"/>
            <w:jc w:val="both"/>
            <w:rPr>
              <w:rFonts w:ascii="Palatino Linotype" w:hAnsi="Palatino Linotype"/>
              <w:b/>
              <w:sz w:val="22"/>
              <w:szCs w:val="22"/>
            </w:rPr>
          </w:pPr>
          <w:r>
            <w:rPr>
              <w:rFonts w:ascii="Palatino Linotype" w:hAnsi="Palatino Linotype"/>
              <w:b/>
              <w:sz w:val="22"/>
              <w:szCs w:val="22"/>
            </w:rPr>
            <w:t>Ayuntamiento de Ixtapan de la Sal</w:t>
          </w:r>
        </w:p>
      </w:tc>
    </w:tr>
    <w:tr w:rsidR="00BC2700" w:rsidRPr="00182113" w:rsidTr="00362C20">
      <w:trPr>
        <w:trHeight w:val="320"/>
      </w:trPr>
      <w:tc>
        <w:tcPr>
          <w:tcW w:w="2976" w:type="dxa"/>
          <w:vAlign w:val="center"/>
        </w:tcPr>
        <w:p w:rsidR="00BC2700" w:rsidRPr="00182113" w:rsidRDefault="00BC2700" w:rsidP="00641879">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BC2700" w:rsidRPr="00182113" w:rsidRDefault="00BC2700" w:rsidP="00641879">
          <w:pPr>
            <w:pStyle w:val="Encabezado"/>
            <w:jc w:val="center"/>
            <w:rPr>
              <w:rFonts w:ascii="Palatino Linotype" w:hAnsi="Palatino Linotype"/>
              <w:b/>
              <w:sz w:val="22"/>
              <w:szCs w:val="22"/>
            </w:rPr>
          </w:pPr>
        </w:p>
      </w:tc>
      <w:tc>
        <w:tcPr>
          <w:tcW w:w="3827" w:type="dxa"/>
          <w:vAlign w:val="center"/>
        </w:tcPr>
        <w:p w:rsidR="00BC2700" w:rsidRPr="00182113" w:rsidRDefault="00BC2700" w:rsidP="00641879">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BC2700" w:rsidRDefault="00BC27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25B8"/>
    <w:multiLevelType w:val="hybridMultilevel"/>
    <w:tmpl w:val="AA1EE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C5F4CEFC"/>
    <w:lvl w:ilvl="0" w:tplc="92BE0B36">
      <w:start w:val="1"/>
      <w:numFmt w:val="decimal"/>
      <w:lvlText w:val="%1."/>
      <w:lvlJc w:val="left"/>
      <w:pPr>
        <w:ind w:left="730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7A4DF4"/>
    <w:multiLevelType w:val="hybridMultilevel"/>
    <w:tmpl w:val="9F585EA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5F31E2"/>
    <w:multiLevelType w:val="hybridMultilevel"/>
    <w:tmpl w:val="D61EF7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AA4A66"/>
    <w:multiLevelType w:val="hybridMultilevel"/>
    <w:tmpl w:val="E9F01BF0"/>
    <w:lvl w:ilvl="0" w:tplc="9C4EE334">
      <w:start w:val="3"/>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8B7E04"/>
    <w:multiLevelType w:val="hybridMultilevel"/>
    <w:tmpl w:val="92566162"/>
    <w:lvl w:ilvl="0" w:tplc="E648E318">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ACC3078"/>
    <w:multiLevelType w:val="hybridMultilevel"/>
    <w:tmpl w:val="79EE401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9"/>
  </w:num>
  <w:num w:numId="4">
    <w:abstractNumId w:val="8"/>
  </w:num>
  <w:num w:numId="5">
    <w:abstractNumId w:val="6"/>
  </w:num>
  <w:num w:numId="6">
    <w:abstractNumId w:val="3"/>
  </w:num>
  <w:num w:numId="7">
    <w:abstractNumId w:val="5"/>
  </w:num>
  <w:num w:numId="8">
    <w:abstractNumId w:val="1"/>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20"/>
    <w:rsid w:val="00016FA9"/>
    <w:rsid w:val="00034945"/>
    <w:rsid w:val="00037FB8"/>
    <w:rsid w:val="000530C4"/>
    <w:rsid w:val="000560AE"/>
    <w:rsid w:val="000618A7"/>
    <w:rsid w:val="00094E16"/>
    <w:rsid w:val="000B32E7"/>
    <w:rsid w:val="000E11CE"/>
    <w:rsid w:val="000E1779"/>
    <w:rsid w:val="000E49D4"/>
    <w:rsid w:val="0011368B"/>
    <w:rsid w:val="00125137"/>
    <w:rsid w:val="0012581F"/>
    <w:rsid w:val="00153451"/>
    <w:rsid w:val="00155F2A"/>
    <w:rsid w:val="00170E66"/>
    <w:rsid w:val="00171440"/>
    <w:rsid w:val="001A122F"/>
    <w:rsid w:val="001D1CA0"/>
    <w:rsid w:val="001E1EF9"/>
    <w:rsid w:val="0020155A"/>
    <w:rsid w:val="00213B80"/>
    <w:rsid w:val="00231A05"/>
    <w:rsid w:val="00261ED5"/>
    <w:rsid w:val="00271633"/>
    <w:rsid w:val="002904F1"/>
    <w:rsid w:val="002B745A"/>
    <w:rsid w:val="002C0063"/>
    <w:rsid w:val="002C614A"/>
    <w:rsid w:val="002E726F"/>
    <w:rsid w:val="002F6342"/>
    <w:rsid w:val="00316026"/>
    <w:rsid w:val="00360CD6"/>
    <w:rsid w:val="00362C20"/>
    <w:rsid w:val="00376A38"/>
    <w:rsid w:val="003A01D9"/>
    <w:rsid w:val="003B707C"/>
    <w:rsid w:val="003D50DD"/>
    <w:rsid w:val="003D5575"/>
    <w:rsid w:val="003D5FCD"/>
    <w:rsid w:val="00434BFB"/>
    <w:rsid w:val="00483F6E"/>
    <w:rsid w:val="004A468A"/>
    <w:rsid w:val="004B4867"/>
    <w:rsid w:val="004E71C9"/>
    <w:rsid w:val="00562894"/>
    <w:rsid w:val="00572DF4"/>
    <w:rsid w:val="005834A3"/>
    <w:rsid w:val="005B4BC5"/>
    <w:rsid w:val="005B4EA2"/>
    <w:rsid w:val="00622870"/>
    <w:rsid w:val="006313EB"/>
    <w:rsid w:val="00641879"/>
    <w:rsid w:val="00651FCF"/>
    <w:rsid w:val="00652BA6"/>
    <w:rsid w:val="006B69A8"/>
    <w:rsid w:val="006C3045"/>
    <w:rsid w:val="006C48FB"/>
    <w:rsid w:val="006D424E"/>
    <w:rsid w:val="006E1146"/>
    <w:rsid w:val="006E2E13"/>
    <w:rsid w:val="00701482"/>
    <w:rsid w:val="00721F5E"/>
    <w:rsid w:val="0072289A"/>
    <w:rsid w:val="00727965"/>
    <w:rsid w:val="00746F68"/>
    <w:rsid w:val="00772EAD"/>
    <w:rsid w:val="0078092C"/>
    <w:rsid w:val="00796627"/>
    <w:rsid w:val="007E3514"/>
    <w:rsid w:val="008019C3"/>
    <w:rsid w:val="00814816"/>
    <w:rsid w:val="00831614"/>
    <w:rsid w:val="00835850"/>
    <w:rsid w:val="00840677"/>
    <w:rsid w:val="00846D87"/>
    <w:rsid w:val="00852B41"/>
    <w:rsid w:val="0085328E"/>
    <w:rsid w:val="008768C2"/>
    <w:rsid w:val="008863F2"/>
    <w:rsid w:val="008874BC"/>
    <w:rsid w:val="008A018B"/>
    <w:rsid w:val="008B5751"/>
    <w:rsid w:val="008C5936"/>
    <w:rsid w:val="008C6434"/>
    <w:rsid w:val="008E1260"/>
    <w:rsid w:val="008F2941"/>
    <w:rsid w:val="00907198"/>
    <w:rsid w:val="00942142"/>
    <w:rsid w:val="00981745"/>
    <w:rsid w:val="0098400D"/>
    <w:rsid w:val="009E26C3"/>
    <w:rsid w:val="00A327D5"/>
    <w:rsid w:val="00AB1885"/>
    <w:rsid w:val="00AD0D0E"/>
    <w:rsid w:val="00AF4EA9"/>
    <w:rsid w:val="00B011BB"/>
    <w:rsid w:val="00B1622E"/>
    <w:rsid w:val="00B2610D"/>
    <w:rsid w:val="00B27704"/>
    <w:rsid w:val="00B774F5"/>
    <w:rsid w:val="00B81D17"/>
    <w:rsid w:val="00B86C48"/>
    <w:rsid w:val="00BC2700"/>
    <w:rsid w:val="00BE52B4"/>
    <w:rsid w:val="00C0647F"/>
    <w:rsid w:val="00C25301"/>
    <w:rsid w:val="00C3137A"/>
    <w:rsid w:val="00C41E07"/>
    <w:rsid w:val="00C86096"/>
    <w:rsid w:val="00C91009"/>
    <w:rsid w:val="00CB4526"/>
    <w:rsid w:val="00CB6C3B"/>
    <w:rsid w:val="00CE2627"/>
    <w:rsid w:val="00CF2D02"/>
    <w:rsid w:val="00D17BB8"/>
    <w:rsid w:val="00D74810"/>
    <w:rsid w:val="00D80BD4"/>
    <w:rsid w:val="00D8764E"/>
    <w:rsid w:val="00DC5542"/>
    <w:rsid w:val="00DF1474"/>
    <w:rsid w:val="00E33EE1"/>
    <w:rsid w:val="00E71154"/>
    <w:rsid w:val="00E90FA0"/>
    <w:rsid w:val="00EA0F45"/>
    <w:rsid w:val="00ED02DD"/>
    <w:rsid w:val="00F1012E"/>
    <w:rsid w:val="00F24FF4"/>
    <w:rsid w:val="00F43C1A"/>
    <w:rsid w:val="00F51543"/>
    <w:rsid w:val="00F56818"/>
    <w:rsid w:val="00F66813"/>
    <w:rsid w:val="00FA60FE"/>
    <w:rsid w:val="00FE3B5F"/>
    <w:rsid w:val="00FF0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6F59F-E305-44FD-BE8D-D5EEB28A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C20"/>
  </w:style>
  <w:style w:type="paragraph" w:styleId="Ttulo1">
    <w:name w:val="heading 1"/>
    <w:basedOn w:val="Normal"/>
    <w:next w:val="Normal"/>
    <w:link w:val="Ttulo1Car"/>
    <w:uiPriority w:val="9"/>
    <w:qFormat/>
    <w:rsid w:val="006E2E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2C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2C20"/>
  </w:style>
  <w:style w:type="paragraph" w:styleId="Piedepgina">
    <w:name w:val="footer"/>
    <w:basedOn w:val="Normal"/>
    <w:link w:val="PiedepginaCar"/>
    <w:uiPriority w:val="99"/>
    <w:unhideWhenUsed/>
    <w:rsid w:val="00362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C20"/>
  </w:style>
  <w:style w:type="table" w:styleId="Tablaconcuadrcula">
    <w:name w:val="Table Grid"/>
    <w:basedOn w:val="Tablanormal"/>
    <w:uiPriority w:val="39"/>
    <w:rsid w:val="00362C2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62C2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62C20"/>
    <w:rPr>
      <w:vertAlign w:val="superscript"/>
    </w:rPr>
  </w:style>
  <w:style w:type="paragraph" w:customStyle="1" w:styleId="ADB1">
    <w:name w:val="ADB1"/>
    <w:basedOn w:val="Normal"/>
    <w:next w:val="Textonotapie"/>
    <w:uiPriority w:val="99"/>
    <w:unhideWhenUsed/>
    <w:qFormat/>
    <w:rsid w:val="00362C20"/>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62C2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62C20"/>
  </w:style>
  <w:style w:type="paragraph" w:styleId="TDC1">
    <w:name w:val="toc 1"/>
    <w:basedOn w:val="Normal"/>
    <w:next w:val="Normal"/>
    <w:autoRedefine/>
    <w:uiPriority w:val="39"/>
    <w:unhideWhenUsed/>
    <w:rsid w:val="00572DF4"/>
    <w:pPr>
      <w:tabs>
        <w:tab w:val="right" w:leader="dot" w:pos="9394"/>
      </w:tabs>
      <w:spacing w:after="100" w:line="360" w:lineRule="auto"/>
    </w:pPr>
  </w:style>
  <w:style w:type="paragraph" w:styleId="TDC2">
    <w:name w:val="toc 2"/>
    <w:basedOn w:val="Normal"/>
    <w:next w:val="Normal"/>
    <w:autoRedefine/>
    <w:uiPriority w:val="39"/>
    <w:unhideWhenUsed/>
    <w:rsid w:val="00362C20"/>
    <w:pPr>
      <w:spacing w:after="100"/>
      <w:ind w:left="220"/>
    </w:pPr>
  </w:style>
  <w:style w:type="character" w:styleId="Hipervnculo">
    <w:name w:val="Hyperlink"/>
    <w:basedOn w:val="Fuentedeprrafopredeter"/>
    <w:uiPriority w:val="99"/>
    <w:unhideWhenUsed/>
    <w:rsid w:val="00362C2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62C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2C20"/>
    <w:rPr>
      <w:sz w:val="20"/>
      <w:szCs w:val="20"/>
    </w:rPr>
  </w:style>
  <w:style w:type="table" w:styleId="Tabladecuadrcula1clara-nfasis5">
    <w:name w:val="Grid Table 1 Light Accent 5"/>
    <w:basedOn w:val="Tablanormal"/>
    <w:uiPriority w:val="46"/>
    <w:rsid w:val="00CF2D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4-nfasis5">
    <w:name w:val="Grid Table 4 Accent 5"/>
    <w:basedOn w:val="Tablanormal"/>
    <w:uiPriority w:val="49"/>
    <w:rsid w:val="00CF2D0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1Car">
    <w:name w:val="Título 1 Car"/>
    <w:basedOn w:val="Fuentedeprrafopredeter"/>
    <w:link w:val="Ttulo1"/>
    <w:uiPriority w:val="9"/>
    <w:rsid w:val="006E2E13"/>
    <w:rPr>
      <w:rFonts w:asciiTheme="majorHAnsi" w:eastAsiaTheme="majorEastAsia" w:hAnsiTheme="majorHAnsi" w:cstheme="majorBidi"/>
      <w:color w:val="2E74B5" w:themeColor="accent1" w:themeShade="BF"/>
      <w:sz w:val="32"/>
      <w:szCs w:val="32"/>
    </w:rPr>
  </w:style>
  <w:style w:type="paragraph" w:customStyle="1" w:styleId="Textonotapie1">
    <w:name w:val="Texto nota pie1"/>
    <w:basedOn w:val="Normal"/>
    <w:next w:val="Textonotapie"/>
    <w:rsid w:val="002C0063"/>
    <w:pPr>
      <w:spacing w:after="0" w:line="240" w:lineRule="auto"/>
    </w:pPr>
    <w:rPr>
      <w:rFonts w:ascii="Calibri" w:eastAsia="Cambria" w:hAnsi="Calibri" w:cs="Times New Roman"/>
      <w:sz w:val="20"/>
      <w:szCs w:val="20"/>
    </w:rPr>
  </w:style>
  <w:style w:type="paragraph" w:styleId="Sinespaciado">
    <w:name w:val="No Spacing"/>
    <w:aliases w:val="Francesa"/>
    <w:link w:val="SinespaciadoCar"/>
    <w:uiPriority w:val="1"/>
    <w:qFormat/>
    <w:rsid w:val="0056289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56289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1072">
      <w:bodyDiv w:val="1"/>
      <w:marLeft w:val="0"/>
      <w:marRight w:val="0"/>
      <w:marTop w:val="0"/>
      <w:marBottom w:val="0"/>
      <w:divBdr>
        <w:top w:val="none" w:sz="0" w:space="0" w:color="auto"/>
        <w:left w:val="none" w:sz="0" w:space="0" w:color="auto"/>
        <w:bottom w:val="none" w:sz="0" w:space="0" w:color="auto"/>
        <w:right w:val="none" w:sz="0" w:space="0" w:color="auto"/>
      </w:divBdr>
    </w:div>
    <w:div w:id="632296518">
      <w:bodyDiv w:val="1"/>
      <w:marLeft w:val="0"/>
      <w:marRight w:val="0"/>
      <w:marTop w:val="0"/>
      <w:marBottom w:val="0"/>
      <w:divBdr>
        <w:top w:val="none" w:sz="0" w:space="0" w:color="auto"/>
        <w:left w:val="none" w:sz="0" w:space="0" w:color="auto"/>
        <w:bottom w:val="none" w:sz="0" w:space="0" w:color="auto"/>
        <w:right w:val="none" w:sz="0" w:space="0" w:color="auto"/>
      </w:divBdr>
    </w:div>
    <w:div w:id="672731960">
      <w:bodyDiv w:val="1"/>
      <w:marLeft w:val="0"/>
      <w:marRight w:val="0"/>
      <w:marTop w:val="0"/>
      <w:marBottom w:val="0"/>
      <w:divBdr>
        <w:top w:val="none" w:sz="0" w:space="0" w:color="auto"/>
        <w:left w:val="none" w:sz="0" w:space="0" w:color="auto"/>
        <w:bottom w:val="none" w:sz="0" w:space="0" w:color="auto"/>
        <w:right w:val="none" w:sz="0" w:space="0" w:color="auto"/>
      </w:divBdr>
    </w:div>
    <w:div w:id="699013036">
      <w:bodyDiv w:val="1"/>
      <w:marLeft w:val="0"/>
      <w:marRight w:val="0"/>
      <w:marTop w:val="0"/>
      <w:marBottom w:val="0"/>
      <w:divBdr>
        <w:top w:val="none" w:sz="0" w:space="0" w:color="auto"/>
        <w:left w:val="none" w:sz="0" w:space="0" w:color="auto"/>
        <w:bottom w:val="none" w:sz="0" w:space="0" w:color="auto"/>
        <w:right w:val="none" w:sz="0" w:space="0" w:color="auto"/>
      </w:divBdr>
    </w:div>
    <w:div w:id="1148667796">
      <w:bodyDiv w:val="1"/>
      <w:marLeft w:val="0"/>
      <w:marRight w:val="0"/>
      <w:marTop w:val="0"/>
      <w:marBottom w:val="0"/>
      <w:divBdr>
        <w:top w:val="none" w:sz="0" w:space="0" w:color="auto"/>
        <w:left w:val="none" w:sz="0" w:space="0" w:color="auto"/>
        <w:bottom w:val="none" w:sz="0" w:space="0" w:color="auto"/>
        <w:right w:val="none" w:sz="0" w:space="0" w:color="auto"/>
      </w:divBdr>
    </w:div>
    <w:div w:id="1725837476">
      <w:bodyDiv w:val="1"/>
      <w:marLeft w:val="0"/>
      <w:marRight w:val="0"/>
      <w:marTop w:val="0"/>
      <w:marBottom w:val="0"/>
      <w:divBdr>
        <w:top w:val="none" w:sz="0" w:space="0" w:color="auto"/>
        <w:left w:val="none" w:sz="0" w:space="0" w:color="auto"/>
        <w:bottom w:val="none" w:sz="0" w:space="0" w:color="auto"/>
        <w:right w:val="none" w:sz="0" w:space="0" w:color="auto"/>
      </w:divBdr>
    </w:div>
    <w:div w:id="198862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xtapandelasal.gob.mx/contenidos/ixtapandelasal/docs/REGLAMENTO__DIRECCION_DE_DESARROLLO_ECONOMICO_Y_TURISMO_2019_pdf_2019_11_8_00554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7A06-E557-464D-B0FF-0613851B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78</Pages>
  <Words>16041</Words>
  <Characters>88229</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4</cp:revision>
  <dcterms:created xsi:type="dcterms:W3CDTF">2019-12-13T19:37:00Z</dcterms:created>
  <dcterms:modified xsi:type="dcterms:W3CDTF">2020-05-16T01:55:00Z</dcterms:modified>
</cp:coreProperties>
</file>