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D9F7A" w14:textId="1C474A54" w:rsidR="00A82E6A" w:rsidRPr="000A26E7" w:rsidRDefault="00A82E6A" w:rsidP="00EE4132">
      <w:pPr>
        <w:spacing w:line="360" w:lineRule="auto"/>
        <w:jc w:val="center"/>
        <w:rPr>
          <w:rFonts w:ascii="Palatino Linotype" w:hAnsi="Palatino Linotype"/>
          <w:b/>
        </w:rPr>
      </w:pPr>
      <w:r w:rsidRPr="000A26E7">
        <w:rPr>
          <w:rFonts w:ascii="Palatino Linotype" w:hAnsi="Palatino Linotype"/>
          <w:b/>
        </w:rPr>
        <w:t>LÍNEAS ARGUMENTATIVAS.</w:t>
      </w:r>
    </w:p>
    <w:p w14:paraId="467BF1D2" w14:textId="77777777" w:rsidR="00A82E6A" w:rsidRPr="000A26E7" w:rsidRDefault="00A82E6A" w:rsidP="00EE4132">
      <w:pPr>
        <w:tabs>
          <w:tab w:val="left" w:pos="567"/>
        </w:tabs>
        <w:spacing w:line="360" w:lineRule="auto"/>
        <w:jc w:val="both"/>
        <w:rPr>
          <w:rFonts w:ascii="Palatino Linotype" w:hAnsi="Palatino Linotype"/>
          <w:lang w:eastAsia="es-MX"/>
        </w:rPr>
      </w:pPr>
      <w:r w:rsidRPr="000A26E7">
        <w:rPr>
          <w:rFonts w:ascii="Palatino Linotype" w:hAnsi="Palatino Linotype"/>
          <w:b/>
        </w:rPr>
        <w:t xml:space="preserve">RESPUESTAS IMPRECISAS O INCOMPLETAS, DEBER DE REPARACIÓN. </w:t>
      </w:r>
      <w:r w:rsidRPr="000A26E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BF8F1B6" w14:textId="77777777" w:rsidR="00A82E6A" w:rsidRPr="000A26E7" w:rsidRDefault="00A82E6A" w:rsidP="00EE4132">
      <w:pPr>
        <w:tabs>
          <w:tab w:val="left" w:pos="567"/>
        </w:tabs>
        <w:spacing w:line="360" w:lineRule="auto"/>
        <w:jc w:val="both"/>
        <w:rPr>
          <w:rFonts w:ascii="Palatino Linotype" w:hAnsi="Palatino Linotype"/>
          <w:lang w:eastAsia="es-MX"/>
        </w:rPr>
      </w:pPr>
    </w:p>
    <w:p w14:paraId="385DA697" w14:textId="77777777" w:rsidR="00A82E6A" w:rsidRPr="000A26E7" w:rsidRDefault="00A82E6A" w:rsidP="00EE4132">
      <w:pPr>
        <w:spacing w:line="360" w:lineRule="auto"/>
        <w:jc w:val="both"/>
        <w:rPr>
          <w:rFonts w:ascii="Palatino Linotype" w:hAnsi="Palatino Linotype" w:cs="Arial"/>
        </w:rPr>
      </w:pPr>
      <w:r w:rsidRPr="000A26E7">
        <w:rPr>
          <w:rFonts w:ascii="Palatino Linotype" w:hAnsi="Palatino Linotype" w:cs="Arial"/>
          <w:b/>
        </w:rPr>
        <w:t>MODIFICACIÓN DEL ACTO IMPUGNADO, SOBRESEIMIENTO DEL RECURSO POR</w:t>
      </w:r>
      <w:r w:rsidRPr="000A26E7">
        <w:rPr>
          <w:rFonts w:ascii="Palatino Linotype" w:hAnsi="Palatino Linotype" w:cs="Arial"/>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7BCCAFAA" w14:textId="77777777" w:rsidR="00A82E6A" w:rsidRPr="000A26E7" w:rsidRDefault="00A82E6A" w:rsidP="00EE4132">
      <w:pPr>
        <w:tabs>
          <w:tab w:val="left" w:pos="567"/>
        </w:tabs>
        <w:spacing w:line="360" w:lineRule="auto"/>
        <w:jc w:val="both"/>
        <w:rPr>
          <w:rFonts w:ascii="Palatino Linotype" w:eastAsia="Calibri" w:hAnsi="Palatino Linotype" w:cs="Times New Roman"/>
          <w:b/>
        </w:rPr>
      </w:pPr>
    </w:p>
    <w:p w14:paraId="5F5E30ED" w14:textId="362812FE" w:rsidR="00BE544F" w:rsidRPr="000A26E7" w:rsidRDefault="00A82E6A" w:rsidP="00EE4132">
      <w:pPr>
        <w:tabs>
          <w:tab w:val="left" w:pos="567"/>
        </w:tabs>
        <w:spacing w:line="360" w:lineRule="auto"/>
        <w:jc w:val="both"/>
        <w:rPr>
          <w:rFonts w:ascii="Palatino Linotype" w:eastAsia="Calibri" w:hAnsi="Palatino Linotype" w:cs="Times New Roman"/>
        </w:rPr>
      </w:pPr>
      <w:r w:rsidRPr="000A26E7">
        <w:rPr>
          <w:rFonts w:ascii="Palatino Linotype" w:eastAsia="Calibri" w:hAnsi="Palatino Linotype" w:cs="Times New Roman"/>
          <w:b/>
        </w:rPr>
        <w:t xml:space="preserve">SOBRESEIMIENTO, RAZONES PARA SU ACTUALIZACIÓN. </w:t>
      </w:r>
      <w:r w:rsidRPr="000A26E7">
        <w:rPr>
          <w:rFonts w:ascii="Palatino Linotype" w:eastAsia="Calibri" w:hAnsi="Palatino Linotype" w:cs="Times New Roman"/>
        </w:rPr>
        <w:t xml:space="preserve">Para que se actualice el sobreseimiento de un recurso de revisión, el </w:t>
      </w:r>
      <w:r w:rsidRPr="000A26E7">
        <w:rPr>
          <w:rFonts w:ascii="Palatino Linotype" w:eastAsia="Calibri" w:hAnsi="Palatino Linotype" w:cs="Times New Roman"/>
          <w:b/>
        </w:rPr>
        <w:t>SUJETO OBLIGADO</w:t>
      </w:r>
      <w:r w:rsidRPr="000A26E7">
        <w:rPr>
          <w:rFonts w:ascii="Palatino Linotype" w:eastAsia="Calibri" w:hAnsi="Palatino Linotype" w:cs="Times New Roman"/>
        </w:rPr>
        <w:t xml:space="preserve"> puede entregar o completar la información al momento de rendir su informe justificado o dentro de los siete días previstos para manifestar lo que a su </w:t>
      </w:r>
      <w:r w:rsidRPr="000A26E7">
        <w:rPr>
          <w:rFonts w:ascii="Palatino Linotype" w:eastAsia="Calibri" w:hAnsi="Palatino Linotype" w:cs="Times New Roman"/>
        </w:rPr>
        <w:lastRenderedPageBreak/>
        <w:t xml:space="preserve">derecho convenga, lo anterior también puede ocurrir si entrega la información después de ese </w:t>
      </w:r>
      <w:r w:rsidR="00573193" w:rsidRPr="000A26E7">
        <w:rPr>
          <w:rFonts w:ascii="Palatino Linotype" w:eastAsia="Calibri" w:hAnsi="Palatino Linotype" w:cs="Times New Roman"/>
        </w:rPr>
        <w:t>lapso,</w:t>
      </w:r>
      <w:r w:rsidRPr="000A26E7">
        <w:rPr>
          <w:rFonts w:ascii="Palatino Linotype" w:eastAsia="Calibri" w:hAnsi="Palatino Linotype" w:cs="Times New Roman"/>
        </w:rPr>
        <w:t xml:space="preserve"> pero antes del cierre de instrucción, resarciendo el derecho de acceso a la información pública de la persona y haciendo cesar toda </w:t>
      </w:r>
      <w:r w:rsidR="00675667">
        <w:rPr>
          <w:rFonts w:ascii="Palatino Linotype" w:eastAsia="Calibri" w:hAnsi="Palatino Linotype" w:cs="Times New Roman"/>
          <w:noProof/>
          <w:lang w:val="es-MX" w:eastAsia="es-MX"/>
        </w:rPr>
        <mc:AlternateContent>
          <mc:Choice Requires="wps">
            <w:drawing>
              <wp:anchor distT="0" distB="0" distL="114300" distR="114300" simplePos="0" relativeHeight="251661312" behindDoc="0" locked="0" layoutInCell="1" allowOverlap="1" wp14:anchorId="6D50AAD5" wp14:editId="7B4C9060">
                <wp:simplePos x="0" y="0"/>
                <wp:positionH relativeFrom="column">
                  <wp:posOffset>22155</wp:posOffset>
                </wp:positionH>
                <wp:positionV relativeFrom="paragraph">
                  <wp:posOffset>1211415</wp:posOffset>
                </wp:positionV>
                <wp:extent cx="5311036" cy="5661764"/>
                <wp:effectExtent l="57150" t="38100" r="61595" b="91440"/>
                <wp:wrapNone/>
                <wp:docPr id="4" name="Conector recto 4"/>
                <wp:cNvGraphicFramePr/>
                <a:graphic xmlns:a="http://schemas.openxmlformats.org/drawingml/2006/main">
                  <a:graphicData uri="http://schemas.microsoft.com/office/word/2010/wordprocessingShape">
                    <wps:wsp>
                      <wps:cNvCnPr/>
                      <wps:spPr>
                        <a:xfrm>
                          <a:off x="0" y="0"/>
                          <a:ext cx="5311036" cy="566176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EFC7DF"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95.4pt" to="419.95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" strokecolor="#4f81bd [3204]" strokeweight="3pt">
                <v:shadow on="t" color="black" opacity="24903f" origin=",.5" offset="0,.55556mm"/>
              </v:line>
            </w:pict>
          </mc:Fallback>
        </mc:AlternateContent>
      </w:r>
      <w:r w:rsidRPr="000A26E7">
        <w:rPr>
          <w:rFonts w:ascii="Palatino Linotype" w:eastAsia="Calibri" w:hAnsi="Palatino Linotype" w:cs="Times New Roman"/>
        </w:rPr>
        <w:t>controversia.</w:t>
      </w:r>
    </w:p>
    <w:p w14:paraId="331D936E" w14:textId="498A6CD5" w:rsidR="00A82E6A" w:rsidRDefault="00A82E6A" w:rsidP="00EE4132">
      <w:pPr>
        <w:tabs>
          <w:tab w:val="left" w:pos="567"/>
        </w:tabs>
        <w:spacing w:line="360" w:lineRule="auto"/>
        <w:jc w:val="both"/>
        <w:rPr>
          <w:rFonts w:ascii="Palatino Linotype" w:eastAsia="Calibri" w:hAnsi="Palatino Linotype" w:cs="Times New Roman"/>
        </w:rPr>
      </w:pPr>
    </w:p>
    <w:p w14:paraId="5E7E1539" w14:textId="2601107D" w:rsidR="000A26E7" w:rsidRDefault="000A26E7" w:rsidP="00EE4132">
      <w:pPr>
        <w:tabs>
          <w:tab w:val="left" w:pos="567"/>
        </w:tabs>
        <w:spacing w:line="360" w:lineRule="auto"/>
        <w:jc w:val="both"/>
        <w:rPr>
          <w:rFonts w:ascii="Palatino Linotype" w:eastAsia="Calibri" w:hAnsi="Palatino Linotype" w:cs="Times New Roman"/>
        </w:rPr>
      </w:pPr>
    </w:p>
    <w:p w14:paraId="11E24AA7" w14:textId="3156A7D5" w:rsidR="000A26E7" w:rsidRDefault="000A26E7" w:rsidP="00EE4132">
      <w:pPr>
        <w:tabs>
          <w:tab w:val="left" w:pos="567"/>
        </w:tabs>
        <w:spacing w:line="360" w:lineRule="auto"/>
        <w:jc w:val="both"/>
        <w:rPr>
          <w:rFonts w:ascii="Palatino Linotype" w:eastAsia="Calibri" w:hAnsi="Palatino Linotype" w:cs="Times New Roman"/>
        </w:rPr>
      </w:pPr>
    </w:p>
    <w:p w14:paraId="647174F0" w14:textId="6F9FFDDE" w:rsidR="000A26E7" w:rsidRDefault="000A26E7" w:rsidP="00EE4132">
      <w:pPr>
        <w:tabs>
          <w:tab w:val="left" w:pos="567"/>
        </w:tabs>
        <w:spacing w:line="360" w:lineRule="auto"/>
        <w:jc w:val="both"/>
        <w:rPr>
          <w:rFonts w:ascii="Palatino Linotype" w:eastAsia="Calibri" w:hAnsi="Palatino Linotype" w:cs="Times New Roman"/>
        </w:rPr>
      </w:pPr>
    </w:p>
    <w:p w14:paraId="67DB0FF4" w14:textId="59FFE978" w:rsidR="000A26E7" w:rsidRDefault="000A26E7" w:rsidP="00EE4132">
      <w:pPr>
        <w:tabs>
          <w:tab w:val="left" w:pos="567"/>
        </w:tabs>
        <w:spacing w:line="360" w:lineRule="auto"/>
        <w:jc w:val="both"/>
        <w:rPr>
          <w:rFonts w:ascii="Palatino Linotype" w:eastAsia="Calibri" w:hAnsi="Palatino Linotype" w:cs="Times New Roman"/>
        </w:rPr>
      </w:pPr>
    </w:p>
    <w:p w14:paraId="49AC74AA" w14:textId="78046FF3" w:rsidR="000A26E7" w:rsidRDefault="000A26E7" w:rsidP="00EE4132">
      <w:pPr>
        <w:tabs>
          <w:tab w:val="left" w:pos="567"/>
        </w:tabs>
        <w:spacing w:line="360" w:lineRule="auto"/>
        <w:jc w:val="both"/>
        <w:rPr>
          <w:rFonts w:ascii="Palatino Linotype" w:eastAsia="Calibri" w:hAnsi="Palatino Linotype" w:cs="Times New Roman"/>
        </w:rPr>
      </w:pPr>
    </w:p>
    <w:p w14:paraId="5D47C772" w14:textId="25BB3828" w:rsidR="000A26E7" w:rsidRDefault="000A26E7" w:rsidP="00EE4132">
      <w:pPr>
        <w:tabs>
          <w:tab w:val="left" w:pos="567"/>
        </w:tabs>
        <w:spacing w:line="360" w:lineRule="auto"/>
        <w:jc w:val="both"/>
        <w:rPr>
          <w:rFonts w:ascii="Palatino Linotype" w:eastAsia="Calibri" w:hAnsi="Palatino Linotype" w:cs="Times New Roman"/>
        </w:rPr>
      </w:pPr>
    </w:p>
    <w:p w14:paraId="1A6624E9" w14:textId="5BA2B1F8" w:rsidR="000A26E7" w:rsidRDefault="000A26E7" w:rsidP="00EE4132">
      <w:pPr>
        <w:tabs>
          <w:tab w:val="left" w:pos="567"/>
        </w:tabs>
        <w:spacing w:line="360" w:lineRule="auto"/>
        <w:jc w:val="both"/>
        <w:rPr>
          <w:rFonts w:ascii="Palatino Linotype" w:eastAsia="Calibri" w:hAnsi="Palatino Linotype" w:cs="Times New Roman"/>
        </w:rPr>
      </w:pPr>
    </w:p>
    <w:p w14:paraId="0B926132" w14:textId="09A77670" w:rsidR="000A26E7" w:rsidRDefault="000A26E7" w:rsidP="00EE4132">
      <w:pPr>
        <w:tabs>
          <w:tab w:val="left" w:pos="567"/>
        </w:tabs>
        <w:spacing w:line="360" w:lineRule="auto"/>
        <w:jc w:val="both"/>
        <w:rPr>
          <w:rFonts w:ascii="Palatino Linotype" w:eastAsia="Calibri" w:hAnsi="Palatino Linotype" w:cs="Times New Roman"/>
        </w:rPr>
      </w:pPr>
    </w:p>
    <w:p w14:paraId="78774DCC" w14:textId="13F08445" w:rsidR="000A26E7" w:rsidRDefault="000A26E7" w:rsidP="00EE4132">
      <w:pPr>
        <w:tabs>
          <w:tab w:val="left" w:pos="567"/>
        </w:tabs>
        <w:spacing w:line="360" w:lineRule="auto"/>
        <w:jc w:val="both"/>
        <w:rPr>
          <w:rFonts w:ascii="Palatino Linotype" w:eastAsia="Calibri" w:hAnsi="Palatino Linotype" w:cs="Times New Roman"/>
        </w:rPr>
      </w:pPr>
    </w:p>
    <w:p w14:paraId="0D0F19F8" w14:textId="1763FCD6" w:rsidR="000A26E7" w:rsidRDefault="000A26E7" w:rsidP="00EE4132">
      <w:pPr>
        <w:tabs>
          <w:tab w:val="left" w:pos="567"/>
        </w:tabs>
        <w:spacing w:line="360" w:lineRule="auto"/>
        <w:jc w:val="both"/>
        <w:rPr>
          <w:rFonts w:ascii="Palatino Linotype" w:eastAsia="Calibri" w:hAnsi="Palatino Linotype" w:cs="Times New Roman"/>
        </w:rPr>
      </w:pPr>
    </w:p>
    <w:p w14:paraId="71E76AFE" w14:textId="56007687" w:rsidR="000A26E7" w:rsidRDefault="000A26E7" w:rsidP="00EE4132">
      <w:pPr>
        <w:tabs>
          <w:tab w:val="left" w:pos="567"/>
        </w:tabs>
        <w:spacing w:line="360" w:lineRule="auto"/>
        <w:jc w:val="both"/>
        <w:rPr>
          <w:rFonts w:ascii="Palatino Linotype" w:eastAsia="Calibri" w:hAnsi="Palatino Linotype" w:cs="Times New Roman"/>
        </w:rPr>
      </w:pPr>
    </w:p>
    <w:p w14:paraId="6ACFF461" w14:textId="46DF1730" w:rsidR="000A26E7" w:rsidRDefault="000A26E7" w:rsidP="00EE4132">
      <w:pPr>
        <w:tabs>
          <w:tab w:val="left" w:pos="567"/>
        </w:tabs>
        <w:spacing w:line="360" w:lineRule="auto"/>
        <w:jc w:val="both"/>
        <w:rPr>
          <w:rFonts w:ascii="Palatino Linotype" w:eastAsia="Calibri" w:hAnsi="Palatino Linotype" w:cs="Times New Roman"/>
        </w:rPr>
      </w:pPr>
    </w:p>
    <w:p w14:paraId="77896047" w14:textId="6C3F8DCF" w:rsidR="000A26E7" w:rsidRDefault="000A26E7" w:rsidP="00EE4132">
      <w:pPr>
        <w:tabs>
          <w:tab w:val="left" w:pos="567"/>
        </w:tabs>
        <w:spacing w:line="360" w:lineRule="auto"/>
        <w:jc w:val="both"/>
        <w:rPr>
          <w:rFonts w:ascii="Palatino Linotype" w:eastAsia="Calibri" w:hAnsi="Palatino Linotype" w:cs="Times New Roman"/>
        </w:rPr>
      </w:pPr>
    </w:p>
    <w:p w14:paraId="5D302E84" w14:textId="77777777" w:rsidR="000A26E7" w:rsidRPr="000A26E7" w:rsidRDefault="000A26E7" w:rsidP="00EE4132">
      <w:pPr>
        <w:tabs>
          <w:tab w:val="left" w:pos="567"/>
        </w:tabs>
        <w:spacing w:line="360" w:lineRule="auto"/>
        <w:jc w:val="both"/>
        <w:rPr>
          <w:rFonts w:ascii="Palatino Linotype" w:eastAsia="Calibri" w:hAnsi="Palatino Linotype" w:cs="Times New Roman"/>
        </w:rPr>
      </w:pPr>
    </w:p>
    <w:p w14:paraId="7DC27308" w14:textId="4C836D41" w:rsidR="003D3F30" w:rsidRPr="000A26E7" w:rsidRDefault="003D3F30" w:rsidP="00EE4132">
      <w:pPr>
        <w:spacing w:line="360" w:lineRule="auto"/>
        <w:rPr>
          <w:rFonts w:ascii="Palatino Linotype" w:hAnsi="Palatino Linotype"/>
        </w:rPr>
      </w:pPr>
    </w:p>
    <w:p w14:paraId="31137936" w14:textId="302D1D0F" w:rsidR="00BC61B2" w:rsidRPr="000A26E7" w:rsidRDefault="00A20B1F" w:rsidP="00EE4132">
      <w:pPr>
        <w:spacing w:line="360" w:lineRule="auto"/>
        <w:jc w:val="center"/>
        <w:rPr>
          <w:rFonts w:ascii="Palatino Linotype" w:eastAsia="Times New Roman" w:hAnsi="Palatino Linotype" w:cs="Times New Roman"/>
          <w:b/>
          <w:u w:val="single"/>
        </w:rPr>
      </w:pPr>
      <w:r w:rsidRPr="000A26E7">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0A26E7" w:rsidRDefault="00DA7E2F" w:rsidP="00EE4132">
          <w:pPr>
            <w:pStyle w:val="TtulodeTDC"/>
            <w:spacing w:before="0" w:line="360" w:lineRule="auto"/>
            <w:rPr>
              <w:szCs w:val="24"/>
            </w:rPr>
          </w:pPr>
        </w:p>
        <w:p w14:paraId="0117701D" w14:textId="2F8214ED" w:rsidR="00030BF3" w:rsidRPr="000A26E7" w:rsidRDefault="00DA7E2F" w:rsidP="00EE4132">
          <w:pPr>
            <w:pStyle w:val="TDC1"/>
            <w:spacing w:line="360" w:lineRule="auto"/>
            <w:rPr>
              <w:rFonts w:ascii="Palatino Linotype" w:hAnsi="Palatino Linotype"/>
              <w:noProof/>
              <w:lang w:val="es-MX" w:eastAsia="es-MX"/>
            </w:rPr>
          </w:pPr>
          <w:r w:rsidRPr="000A26E7">
            <w:rPr>
              <w:rFonts w:ascii="Palatino Linotype" w:hAnsi="Palatino Linotype"/>
            </w:rPr>
            <w:fldChar w:fldCharType="begin"/>
          </w:r>
          <w:r w:rsidRPr="000A26E7">
            <w:rPr>
              <w:rFonts w:ascii="Palatino Linotype" w:hAnsi="Palatino Linotype"/>
            </w:rPr>
            <w:instrText xml:space="preserve"> TOC \o "1-3" \h \z \u </w:instrText>
          </w:r>
          <w:r w:rsidRPr="000A26E7">
            <w:rPr>
              <w:rFonts w:ascii="Palatino Linotype" w:hAnsi="Palatino Linotype"/>
            </w:rPr>
            <w:fldChar w:fldCharType="separate"/>
          </w:r>
          <w:hyperlink w:anchor="_Toc23939558" w:history="1">
            <w:r w:rsidR="00030BF3" w:rsidRPr="000A26E7">
              <w:rPr>
                <w:rStyle w:val="Hipervnculo"/>
                <w:rFonts w:ascii="Palatino Linotype" w:eastAsia="Times New Roman" w:hAnsi="Palatino Linotype" w:cs="Times New Roman"/>
                <w:b/>
                <w:noProof/>
                <w:lang w:val="es-MX" w:eastAsia="en-US"/>
              </w:rPr>
              <w:t>ANTECEDENTES</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_Toc23939558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4</w:t>
            </w:r>
            <w:r w:rsidR="00030BF3" w:rsidRPr="000A26E7">
              <w:rPr>
                <w:rFonts w:ascii="Palatino Linotype" w:hAnsi="Palatino Linotype"/>
                <w:noProof/>
                <w:webHidden/>
              </w:rPr>
              <w:fldChar w:fldCharType="end"/>
            </w:r>
          </w:hyperlink>
        </w:p>
        <w:p w14:paraId="7B34C91F" w14:textId="6A9BCFB0" w:rsidR="00030BF3" w:rsidRPr="000A26E7" w:rsidRDefault="004C304D" w:rsidP="00EE4132">
          <w:pPr>
            <w:pStyle w:val="TDC1"/>
            <w:spacing w:line="360" w:lineRule="auto"/>
            <w:rPr>
              <w:rFonts w:ascii="Palatino Linotype" w:hAnsi="Palatino Linotype"/>
              <w:noProof/>
              <w:lang w:val="es-MX" w:eastAsia="es-MX"/>
            </w:rPr>
          </w:pPr>
          <w:hyperlink w:anchor="_Toc23939559" w:history="1">
            <w:r w:rsidR="00030BF3" w:rsidRPr="000A26E7">
              <w:rPr>
                <w:rStyle w:val="Hipervnculo"/>
                <w:rFonts w:ascii="Palatino Linotype" w:eastAsia="MS Gothic" w:hAnsi="Palatino Linotype" w:cs="Times New Roman"/>
                <w:b/>
                <w:noProof/>
                <w:lang w:val="es-MX" w:eastAsia="en-US"/>
              </w:rPr>
              <w:t>CONSIDERANDO</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_Toc23939559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10</w:t>
            </w:r>
            <w:r w:rsidR="00030BF3" w:rsidRPr="000A26E7">
              <w:rPr>
                <w:rFonts w:ascii="Palatino Linotype" w:hAnsi="Palatino Linotype"/>
                <w:noProof/>
                <w:webHidden/>
              </w:rPr>
              <w:fldChar w:fldCharType="end"/>
            </w:r>
          </w:hyperlink>
        </w:p>
        <w:p w14:paraId="33149A22" w14:textId="78E915E0" w:rsidR="00030BF3" w:rsidRPr="000A26E7" w:rsidRDefault="004C304D" w:rsidP="00EE4132">
          <w:pPr>
            <w:pStyle w:val="TDC2"/>
            <w:spacing w:line="360" w:lineRule="auto"/>
            <w:rPr>
              <w:rFonts w:ascii="Palatino Linotype" w:hAnsi="Palatino Linotype"/>
              <w:noProof/>
              <w:lang w:val="es-MX" w:eastAsia="es-MX"/>
            </w:rPr>
          </w:pPr>
          <w:hyperlink w:anchor="_Toc23939560" w:history="1">
            <w:r w:rsidR="00030BF3" w:rsidRPr="000A26E7">
              <w:rPr>
                <w:rStyle w:val="Hipervnculo"/>
                <w:rFonts w:ascii="Palatino Linotype" w:eastAsia="MS Gothic" w:hAnsi="Palatino Linotype" w:cs="Times New Roman"/>
                <w:b/>
                <w:noProof/>
                <w:lang w:val="es-MX" w:eastAsia="en-US"/>
              </w:rPr>
              <w:t>PRIMERO. De la competencia.</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_Toc23939560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10</w:t>
            </w:r>
            <w:r w:rsidR="00030BF3" w:rsidRPr="000A26E7">
              <w:rPr>
                <w:rFonts w:ascii="Palatino Linotype" w:hAnsi="Palatino Linotype"/>
                <w:noProof/>
                <w:webHidden/>
              </w:rPr>
              <w:fldChar w:fldCharType="end"/>
            </w:r>
          </w:hyperlink>
        </w:p>
        <w:p w14:paraId="3869D0B6" w14:textId="10D74361" w:rsidR="00030BF3" w:rsidRPr="000A26E7" w:rsidRDefault="004C304D" w:rsidP="00EE4132">
          <w:pPr>
            <w:pStyle w:val="TDC2"/>
            <w:spacing w:line="360" w:lineRule="auto"/>
            <w:rPr>
              <w:rFonts w:ascii="Palatino Linotype" w:hAnsi="Palatino Linotype"/>
              <w:noProof/>
              <w:lang w:val="es-MX" w:eastAsia="es-MX"/>
            </w:rPr>
          </w:pPr>
          <w:hyperlink w:anchor="_Toc23939561" w:history="1">
            <w:r w:rsidR="00030BF3" w:rsidRPr="000A26E7">
              <w:rPr>
                <w:rStyle w:val="Hipervnculo"/>
                <w:rFonts w:ascii="Palatino Linotype" w:eastAsia="MS Gothic" w:hAnsi="Palatino Linotype" w:cs="Times New Roman"/>
                <w:b/>
                <w:noProof/>
                <w:lang w:val="es-MX" w:eastAsia="en-US"/>
              </w:rPr>
              <w:t>SEGUNDO. De la oportunidad y procedencia.</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_Toc23939561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10</w:t>
            </w:r>
            <w:r w:rsidR="00030BF3" w:rsidRPr="000A26E7">
              <w:rPr>
                <w:rFonts w:ascii="Palatino Linotype" w:hAnsi="Palatino Linotype"/>
                <w:noProof/>
                <w:webHidden/>
              </w:rPr>
              <w:fldChar w:fldCharType="end"/>
            </w:r>
          </w:hyperlink>
        </w:p>
        <w:p w14:paraId="4E789F19" w14:textId="253299D5" w:rsidR="00030BF3" w:rsidRPr="000A26E7" w:rsidRDefault="004C304D" w:rsidP="00EE4132">
          <w:pPr>
            <w:pStyle w:val="TDC1"/>
            <w:spacing w:line="360" w:lineRule="auto"/>
            <w:rPr>
              <w:rFonts w:ascii="Palatino Linotype" w:hAnsi="Palatino Linotype"/>
              <w:noProof/>
              <w:lang w:val="es-MX" w:eastAsia="es-MX"/>
            </w:rPr>
          </w:pPr>
          <w:hyperlink w:anchor="_Toc23939562" w:history="1">
            <w:r w:rsidR="00030BF3" w:rsidRPr="000A26E7">
              <w:rPr>
                <w:rStyle w:val="Hipervnculo"/>
                <w:rFonts w:ascii="Palatino Linotype" w:eastAsia="Times New Roman" w:hAnsi="Palatino Linotype" w:cs="Times New Roman"/>
                <w:b/>
                <w:noProof/>
                <w:lang w:val="es-MX" w:eastAsia="en-US"/>
              </w:rPr>
              <w:t>TERCERO. De las causales de sobreseimiento.</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_Toc23939562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12</w:t>
            </w:r>
            <w:r w:rsidR="00030BF3" w:rsidRPr="000A26E7">
              <w:rPr>
                <w:rFonts w:ascii="Palatino Linotype" w:hAnsi="Palatino Linotype"/>
                <w:noProof/>
                <w:webHidden/>
              </w:rPr>
              <w:fldChar w:fldCharType="end"/>
            </w:r>
          </w:hyperlink>
        </w:p>
        <w:p w14:paraId="047C58C7" w14:textId="50890A1A" w:rsidR="00030BF3" w:rsidRPr="000A26E7" w:rsidRDefault="004C304D" w:rsidP="00EE4132">
          <w:pPr>
            <w:pStyle w:val="TDC1"/>
            <w:spacing w:line="360" w:lineRule="auto"/>
            <w:rPr>
              <w:rFonts w:ascii="Palatino Linotype" w:hAnsi="Palatino Linotype"/>
              <w:noProof/>
              <w:lang w:val="es-MX" w:eastAsia="es-MX"/>
            </w:rPr>
          </w:pPr>
          <w:hyperlink w:anchor="_Toc23939563" w:history="1">
            <w:r w:rsidR="00030BF3" w:rsidRPr="000A26E7">
              <w:rPr>
                <w:rStyle w:val="Hipervnculo"/>
                <w:rFonts w:ascii="Palatino Linotype" w:eastAsiaTheme="majorEastAsia" w:hAnsi="Palatino Linotype" w:cstheme="majorBidi"/>
                <w:b/>
                <w:noProof/>
                <w:lang w:val="es-MX" w:eastAsia="en-US"/>
              </w:rPr>
              <w:t>R E S O L U T I V O S</w:t>
            </w:r>
            <w:r w:rsidR="00030BF3" w:rsidRPr="000A26E7">
              <w:rPr>
                <w:rFonts w:ascii="Palatino Linotype" w:hAnsi="Palatino Linotype"/>
                <w:noProof/>
                <w:webHidden/>
              </w:rPr>
              <w:tab/>
            </w:r>
            <w:r w:rsidR="00030BF3" w:rsidRPr="000A26E7">
              <w:rPr>
                <w:rFonts w:ascii="Palatino Linotype" w:hAnsi="Palatino Linotype"/>
                <w:noProof/>
                <w:webHidden/>
              </w:rPr>
              <w:fldChar w:fldCharType="begin"/>
            </w:r>
            <w:r w:rsidR="00030BF3" w:rsidRPr="000A26E7">
              <w:rPr>
                <w:rFonts w:ascii="Palatino Linotype" w:hAnsi="Palatino Linotype"/>
                <w:noProof/>
                <w:webHidden/>
              </w:rPr>
              <w:instrText xml:space="preserve"> PAGEREF _Toc23939563 \h </w:instrText>
            </w:r>
            <w:r w:rsidR="00030BF3" w:rsidRPr="000A26E7">
              <w:rPr>
                <w:rFonts w:ascii="Palatino Linotype" w:hAnsi="Palatino Linotype"/>
                <w:noProof/>
                <w:webHidden/>
              </w:rPr>
            </w:r>
            <w:r w:rsidR="00030BF3" w:rsidRPr="000A26E7">
              <w:rPr>
                <w:rFonts w:ascii="Palatino Linotype" w:hAnsi="Palatino Linotype"/>
                <w:noProof/>
                <w:webHidden/>
              </w:rPr>
              <w:fldChar w:fldCharType="separate"/>
            </w:r>
            <w:r w:rsidR="00F97767">
              <w:rPr>
                <w:rFonts w:ascii="Palatino Linotype" w:hAnsi="Palatino Linotype"/>
                <w:noProof/>
                <w:webHidden/>
              </w:rPr>
              <w:t>25</w:t>
            </w:r>
            <w:r w:rsidR="00030BF3" w:rsidRPr="000A26E7">
              <w:rPr>
                <w:rFonts w:ascii="Palatino Linotype" w:hAnsi="Palatino Linotype"/>
                <w:noProof/>
                <w:webHidden/>
              </w:rPr>
              <w:fldChar w:fldCharType="end"/>
            </w:r>
          </w:hyperlink>
        </w:p>
        <w:p w14:paraId="07A9A973" w14:textId="483DF404" w:rsidR="00DA7E2F" w:rsidRPr="000A26E7" w:rsidRDefault="00DA7E2F" w:rsidP="00EE4132">
          <w:pPr>
            <w:spacing w:line="360" w:lineRule="auto"/>
            <w:jc w:val="both"/>
            <w:rPr>
              <w:rFonts w:ascii="Palatino Linotype" w:hAnsi="Palatino Linotype"/>
            </w:rPr>
          </w:pPr>
          <w:r w:rsidRPr="000A26E7">
            <w:rPr>
              <w:rFonts w:ascii="Palatino Linotype" w:hAnsi="Palatino Linotype"/>
              <w:b/>
              <w:bCs/>
              <w:lang w:val="es-ES"/>
            </w:rPr>
            <w:fldChar w:fldCharType="end"/>
          </w:r>
        </w:p>
      </w:sdtContent>
    </w:sdt>
    <w:p w14:paraId="5E41A56F" w14:textId="5E53C5CB" w:rsidR="003D3F30" w:rsidRPr="000A26E7" w:rsidRDefault="000A26E7" w:rsidP="00EE4132">
      <w:pPr>
        <w:spacing w:line="360" w:lineRule="auto"/>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4ED7EA84" wp14:editId="2B748EC3">
                <wp:simplePos x="0" y="0"/>
                <wp:positionH relativeFrom="column">
                  <wp:posOffset>235098</wp:posOffset>
                </wp:positionH>
                <wp:positionV relativeFrom="paragraph">
                  <wp:posOffset>33942</wp:posOffset>
                </wp:positionV>
                <wp:extent cx="5023485" cy="3657478"/>
                <wp:effectExtent l="57150" t="38100" r="62865" b="95885"/>
                <wp:wrapNone/>
                <wp:docPr id="1" name="Conector recto 1"/>
                <wp:cNvGraphicFramePr/>
                <a:graphic xmlns:a="http://schemas.openxmlformats.org/drawingml/2006/main">
                  <a:graphicData uri="http://schemas.microsoft.com/office/word/2010/wordprocessingShape">
                    <wps:wsp>
                      <wps:cNvCnPr/>
                      <wps:spPr>
                        <a:xfrm>
                          <a:off x="0" y="0"/>
                          <a:ext cx="5023485" cy="365747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23DC3"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65pt" to="414.0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" strokecolor="#4f81bd [3204]" strokeweight="3pt">
                <v:shadow on="t" color="black" opacity="24903f" origin=",.5" offset="0,.55556mm"/>
              </v:line>
            </w:pict>
          </mc:Fallback>
        </mc:AlternateContent>
      </w:r>
      <w:r w:rsidR="003D3F30" w:rsidRPr="000A26E7">
        <w:rPr>
          <w:rFonts w:ascii="Palatino Linotype" w:hAnsi="Palatino Linotype"/>
          <w:b/>
        </w:rPr>
        <w:br w:type="page"/>
      </w:r>
    </w:p>
    <w:p w14:paraId="6659FD4E" w14:textId="02F906C2" w:rsidR="00B02EEF" w:rsidRPr="000A26E7" w:rsidRDefault="00B02EEF" w:rsidP="00EE4132">
      <w:pPr>
        <w:tabs>
          <w:tab w:val="left" w:pos="0"/>
        </w:tabs>
        <w:spacing w:line="360" w:lineRule="auto"/>
        <w:jc w:val="both"/>
        <w:rPr>
          <w:rFonts w:ascii="Palatino Linotype" w:eastAsia="Times New Roman" w:hAnsi="Palatino Linotype" w:cs="Times New Roman"/>
        </w:rPr>
      </w:pPr>
      <w:r w:rsidRPr="000A26E7">
        <w:rPr>
          <w:rFonts w:ascii="Palatino Linotype" w:eastAsia="Times New Roman" w:hAnsi="Palatino Linotype" w:cs="Times New Roman"/>
        </w:rPr>
        <w:lastRenderedPageBreak/>
        <w:t>Resolución del Pleno del Instituto de Transparencia, Acceso a la Información Pública y Protección de Datos Personales del Estado de México y Municipios, con domicilio en Mete</w:t>
      </w:r>
      <w:r w:rsidR="00A95C77" w:rsidRPr="000A26E7">
        <w:rPr>
          <w:rFonts w:ascii="Palatino Linotype" w:eastAsia="Times New Roman" w:hAnsi="Palatino Linotype" w:cs="Times New Roman"/>
        </w:rPr>
        <w:t xml:space="preserve">pec, Estado de México; </w:t>
      </w:r>
      <w:r w:rsidR="00A95C77" w:rsidRPr="00EE4132">
        <w:rPr>
          <w:rFonts w:ascii="Palatino Linotype" w:eastAsia="Times New Roman" w:hAnsi="Palatino Linotype" w:cs="Times New Roman"/>
        </w:rPr>
        <w:t>de trece</w:t>
      </w:r>
      <w:r w:rsidR="00677735" w:rsidRPr="00EE4132">
        <w:rPr>
          <w:rFonts w:ascii="Palatino Linotype" w:eastAsia="Times New Roman" w:hAnsi="Palatino Linotype" w:cs="Times New Roman"/>
        </w:rPr>
        <w:t xml:space="preserve"> </w:t>
      </w:r>
      <w:r w:rsidRPr="00EE4132">
        <w:rPr>
          <w:rFonts w:ascii="Palatino Linotype" w:eastAsia="Times New Roman" w:hAnsi="Palatino Linotype" w:cs="Times New Roman"/>
        </w:rPr>
        <w:t>(</w:t>
      </w:r>
      <w:r w:rsidR="00A95C77" w:rsidRPr="00EE4132">
        <w:rPr>
          <w:rFonts w:ascii="Palatino Linotype" w:eastAsia="Times New Roman" w:hAnsi="Palatino Linotype" w:cs="Times New Roman"/>
        </w:rPr>
        <w:t>13</w:t>
      </w:r>
      <w:r w:rsidRPr="00EE4132">
        <w:rPr>
          <w:rFonts w:ascii="Palatino Linotype" w:eastAsia="Times New Roman" w:hAnsi="Palatino Linotype" w:cs="Times New Roman"/>
        </w:rPr>
        <w:t>) de</w:t>
      </w:r>
      <w:r w:rsidR="00677735" w:rsidRPr="00EE4132">
        <w:rPr>
          <w:rFonts w:ascii="Palatino Linotype" w:eastAsia="Times New Roman" w:hAnsi="Palatino Linotype" w:cs="Times New Roman"/>
        </w:rPr>
        <w:t xml:space="preserve"> noviembre </w:t>
      </w:r>
      <w:r w:rsidRPr="00EE4132">
        <w:rPr>
          <w:rFonts w:ascii="Palatino Linotype" w:eastAsia="Times New Roman" w:hAnsi="Palatino Linotype" w:cs="Times New Roman"/>
        </w:rPr>
        <w:t>de dos mil diecinueve.</w:t>
      </w:r>
      <w:r w:rsidRPr="000A26E7">
        <w:rPr>
          <w:rFonts w:ascii="Palatino Linotype" w:eastAsia="Times New Roman" w:hAnsi="Palatino Linotype" w:cs="Times New Roman"/>
        </w:rPr>
        <w:t xml:space="preserve"> </w:t>
      </w:r>
    </w:p>
    <w:p w14:paraId="25577A5F" w14:textId="77777777" w:rsidR="00B02EEF" w:rsidRPr="000A26E7" w:rsidRDefault="00B02EEF" w:rsidP="00EE4132">
      <w:pPr>
        <w:tabs>
          <w:tab w:val="left" w:pos="0"/>
        </w:tabs>
        <w:spacing w:line="360" w:lineRule="auto"/>
        <w:jc w:val="both"/>
        <w:rPr>
          <w:rFonts w:ascii="Palatino Linotype" w:eastAsia="Times New Roman" w:hAnsi="Palatino Linotype" w:cs="Times New Roman"/>
        </w:rPr>
      </w:pPr>
    </w:p>
    <w:p w14:paraId="6180E9B5" w14:textId="40161F41" w:rsidR="00B02EEF" w:rsidRDefault="00B02EEF" w:rsidP="00EE4132">
      <w:pPr>
        <w:tabs>
          <w:tab w:val="center" w:pos="4252"/>
          <w:tab w:val="right" w:pos="8504"/>
        </w:tabs>
        <w:spacing w:line="360" w:lineRule="auto"/>
        <w:jc w:val="both"/>
        <w:rPr>
          <w:rFonts w:ascii="Palatino Linotype" w:eastAsia="Times New Roman" w:hAnsi="Palatino Linotype" w:cs="Times New Roman"/>
        </w:rPr>
      </w:pPr>
      <w:r w:rsidRPr="000A26E7">
        <w:rPr>
          <w:rFonts w:ascii="Palatino Linotype" w:eastAsia="Times New Roman" w:hAnsi="Palatino Linotype" w:cs="Times New Roman"/>
          <w:b/>
        </w:rPr>
        <w:t>VISTOS</w:t>
      </w:r>
      <w:r w:rsidRPr="000A26E7">
        <w:rPr>
          <w:rFonts w:ascii="Palatino Linotype" w:eastAsia="Times New Roman" w:hAnsi="Palatino Linotype" w:cs="Times New Roman"/>
        </w:rPr>
        <w:t xml:space="preserve"> el expediente electrónico formado con motivo del recurso de revisión </w:t>
      </w:r>
      <w:r w:rsidR="00A95C77" w:rsidRPr="000A26E7">
        <w:rPr>
          <w:rFonts w:ascii="Palatino Linotype" w:eastAsia="Times New Roman" w:hAnsi="Palatino Linotype" w:cs="Arial"/>
          <w:b/>
          <w:bCs/>
        </w:rPr>
        <w:t>07378</w:t>
      </w:r>
      <w:r w:rsidRPr="000A26E7">
        <w:rPr>
          <w:rFonts w:ascii="Palatino Linotype" w:eastAsia="Times New Roman" w:hAnsi="Palatino Linotype" w:cs="Arial"/>
          <w:b/>
          <w:bCs/>
        </w:rPr>
        <w:t xml:space="preserve">/INFOEM/IP/RR/2019 </w:t>
      </w:r>
      <w:r w:rsidRPr="000A26E7">
        <w:rPr>
          <w:rFonts w:ascii="Palatino Linotype" w:eastAsia="Times New Roman" w:hAnsi="Palatino Linotype" w:cs="Times New Roman"/>
        </w:rPr>
        <w:t xml:space="preserve">promovido por </w:t>
      </w:r>
      <w:r w:rsidR="006F26C7" w:rsidRPr="006F26C7">
        <w:rPr>
          <w:rFonts w:ascii="Palatino Linotype" w:eastAsia="Times New Roman" w:hAnsi="Palatino Linotype" w:cs="Times New Roman"/>
          <w:b/>
          <w:highlight w:val="black"/>
        </w:rPr>
        <w:t>------------------------------------------</w:t>
      </w:r>
      <w:r w:rsidR="00A95C77" w:rsidRPr="000A26E7">
        <w:rPr>
          <w:rFonts w:ascii="Palatino Linotype" w:eastAsia="Times New Roman" w:hAnsi="Palatino Linotype" w:cs="Times New Roman"/>
          <w:b/>
        </w:rPr>
        <w:t xml:space="preserve"> </w:t>
      </w:r>
      <w:r w:rsidRPr="000A26E7">
        <w:rPr>
          <w:rFonts w:ascii="Palatino Linotype" w:eastAsia="Times New Roman" w:hAnsi="Palatino Linotype" w:cs="Arial"/>
        </w:rPr>
        <w:t xml:space="preserve">en su calidad de </w:t>
      </w:r>
      <w:r w:rsidRPr="000A26E7">
        <w:rPr>
          <w:rFonts w:ascii="Palatino Linotype" w:eastAsia="Times New Roman" w:hAnsi="Palatino Linotype" w:cs="Arial"/>
          <w:b/>
        </w:rPr>
        <w:t>RECURRENTE</w:t>
      </w:r>
      <w:r w:rsidRPr="000A26E7">
        <w:rPr>
          <w:rFonts w:ascii="Palatino Linotype" w:eastAsia="Times New Roman" w:hAnsi="Palatino Linotype" w:cs="Arial"/>
        </w:rPr>
        <w:t>, en contra de la respuesta del</w:t>
      </w:r>
      <w:r w:rsidR="00A95C77" w:rsidRPr="000A26E7">
        <w:rPr>
          <w:rFonts w:ascii="Palatino Linotype" w:eastAsia="Times New Roman" w:hAnsi="Palatino Linotype" w:cs="Arial"/>
        </w:rPr>
        <w:t xml:space="preserve"> </w:t>
      </w:r>
      <w:r w:rsidR="00A95C77" w:rsidRPr="000A26E7">
        <w:rPr>
          <w:rFonts w:ascii="Palatino Linotype" w:eastAsia="Times New Roman" w:hAnsi="Palatino Linotype" w:cs="Arial"/>
          <w:b/>
          <w:color w:val="000000" w:themeColor="text1"/>
        </w:rPr>
        <w:t>Organismo Público Descentralizado para la Prestación de Los Servicios de Agua Potable Alcantarillado y Saneamiento del Municipio de Tlalnepantla de Baz</w:t>
      </w:r>
      <w:r w:rsidR="00677735" w:rsidRPr="000A26E7">
        <w:rPr>
          <w:rFonts w:ascii="Palatino Linotype" w:eastAsia="Times New Roman" w:hAnsi="Palatino Linotype" w:cs="Arial"/>
        </w:rPr>
        <w:t xml:space="preserve"> </w:t>
      </w:r>
      <w:r w:rsidRPr="000A26E7">
        <w:rPr>
          <w:rFonts w:ascii="Palatino Linotype" w:eastAsia="Times New Roman" w:hAnsi="Palatino Linotype" w:cs="Times New Roman"/>
        </w:rPr>
        <w:t>en lo sucesivo el</w:t>
      </w:r>
      <w:r w:rsidRPr="000A26E7">
        <w:rPr>
          <w:rFonts w:ascii="Palatino Linotype" w:eastAsia="Times New Roman" w:hAnsi="Palatino Linotype" w:cs="Times New Roman"/>
          <w:b/>
        </w:rPr>
        <w:t xml:space="preserve"> SUJETO OBLIGADO, </w:t>
      </w:r>
      <w:r w:rsidRPr="000A26E7">
        <w:rPr>
          <w:rFonts w:ascii="Palatino Linotype" w:eastAsia="Times New Roman" w:hAnsi="Palatino Linotype" w:cs="Times New Roman"/>
        </w:rPr>
        <w:t>se procede a dictar la presente resolución, con base en los siguientes:</w:t>
      </w:r>
    </w:p>
    <w:p w14:paraId="13CD110E" w14:textId="77777777" w:rsidR="00573193" w:rsidRPr="000A26E7" w:rsidRDefault="00573193" w:rsidP="00EE4132">
      <w:pPr>
        <w:tabs>
          <w:tab w:val="center" w:pos="4252"/>
          <w:tab w:val="right" w:pos="8504"/>
        </w:tabs>
        <w:spacing w:line="360" w:lineRule="auto"/>
        <w:jc w:val="both"/>
        <w:rPr>
          <w:rFonts w:ascii="Palatino Linotype" w:eastAsia="Times New Roman" w:hAnsi="Palatino Linotype" w:cs="Times New Roman"/>
          <w:b/>
        </w:rPr>
      </w:pPr>
    </w:p>
    <w:p w14:paraId="22988CC9" w14:textId="515DCB91" w:rsidR="00677735" w:rsidRPr="000A26E7" w:rsidRDefault="00B02EEF" w:rsidP="00EE4132">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23939558"/>
      <w:r w:rsidRPr="000A26E7">
        <w:rPr>
          <w:rFonts w:ascii="Palatino Linotype" w:eastAsia="Times New Roman" w:hAnsi="Palatino Linotype" w:cs="Times New Roman"/>
          <w:b/>
          <w:lang w:val="es-MX" w:eastAsia="en-US"/>
        </w:rPr>
        <w:t>ANTECEDENTES</w:t>
      </w:r>
      <w:bookmarkEnd w:id="0"/>
      <w:bookmarkEnd w:id="1"/>
      <w:bookmarkEnd w:id="2"/>
      <w:bookmarkEnd w:id="3"/>
    </w:p>
    <w:p w14:paraId="16575DA2" w14:textId="77777777" w:rsidR="00677735" w:rsidRPr="000A26E7" w:rsidRDefault="00677735" w:rsidP="00EE4132">
      <w:pPr>
        <w:keepNext/>
        <w:keepLines/>
        <w:tabs>
          <w:tab w:val="left" w:pos="0"/>
        </w:tabs>
        <w:spacing w:line="360" w:lineRule="auto"/>
        <w:outlineLvl w:val="0"/>
        <w:rPr>
          <w:rFonts w:ascii="Palatino Linotype" w:eastAsia="Times New Roman" w:hAnsi="Palatino Linotype" w:cs="Times New Roman"/>
          <w:b/>
          <w:lang w:val="es-MX" w:eastAsia="en-US"/>
        </w:rPr>
      </w:pPr>
    </w:p>
    <w:p w14:paraId="03D5B8B0" w14:textId="1C0B1E4D" w:rsidR="00B02EEF" w:rsidRPr="000A26E7" w:rsidRDefault="00A95C77" w:rsidP="00EE4132">
      <w:pPr>
        <w:numPr>
          <w:ilvl w:val="0"/>
          <w:numId w:val="33"/>
        </w:numPr>
        <w:tabs>
          <w:tab w:val="left" w:pos="0"/>
        </w:tabs>
        <w:spacing w:line="360" w:lineRule="auto"/>
        <w:ind w:left="0" w:firstLine="0"/>
        <w:contextualSpacing/>
        <w:jc w:val="both"/>
        <w:rPr>
          <w:rFonts w:ascii="Palatino Linotype" w:eastAsia="Calibri" w:hAnsi="Palatino Linotype" w:cs="Arial"/>
          <w:lang w:val="es-ES"/>
        </w:rPr>
      </w:pPr>
      <w:r w:rsidRPr="000A26E7">
        <w:rPr>
          <w:rFonts w:ascii="Palatino Linotype" w:eastAsia="Calibri" w:hAnsi="Palatino Linotype" w:cs="Arial"/>
          <w:lang w:val="es-ES"/>
        </w:rPr>
        <w:t xml:space="preserve">El día veintiuno </w:t>
      </w:r>
      <w:r w:rsidR="006F26C7">
        <w:rPr>
          <w:rFonts w:ascii="Palatino Linotype" w:eastAsia="Calibri" w:hAnsi="Palatino Linotype" w:cs="Arial"/>
          <w:lang w:val="es-ES"/>
        </w:rPr>
        <w:t xml:space="preserve">   </w:t>
      </w:r>
      <w:r w:rsidRPr="000A26E7">
        <w:rPr>
          <w:rFonts w:ascii="Palatino Linotype" w:eastAsia="Calibri" w:hAnsi="Palatino Linotype" w:cs="Arial"/>
          <w:lang w:val="es-ES"/>
        </w:rPr>
        <w:t>(21</w:t>
      </w:r>
      <w:r w:rsidR="00B02EEF" w:rsidRPr="000A26E7">
        <w:rPr>
          <w:rFonts w:ascii="Palatino Linotype" w:eastAsia="Calibri" w:hAnsi="Palatino Linotype" w:cs="Arial"/>
          <w:lang w:val="es-ES"/>
        </w:rPr>
        <w:t>) de</w:t>
      </w:r>
      <w:r w:rsidR="00677735" w:rsidRPr="000A26E7">
        <w:rPr>
          <w:rFonts w:ascii="Palatino Linotype" w:eastAsia="Calibri" w:hAnsi="Palatino Linotype" w:cs="Arial"/>
          <w:lang w:val="es-ES"/>
        </w:rPr>
        <w:t xml:space="preserve"> agosto</w:t>
      </w:r>
      <w:r w:rsidR="00B02EEF" w:rsidRPr="000A26E7">
        <w:rPr>
          <w:rFonts w:ascii="Palatino Linotype" w:eastAsia="Calibri" w:hAnsi="Palatino Linotype" w:cs="Arial"/>
          <w:lang w:val="es-ES"/>
        </w:rPr>
        <w:t xml:space="preserve"> de dos mil diecinueve</w:t>
      </w:r>
      <w:r w:rsidR="006F26C7">
        <w:rPr>
          <w:rFonts w:ascii="Palatino Linotype" w:eastAsia="Calibri" w:hAnsi="Palatino Linotype" w:cs="Arial"/>
          <w:lang w:val="es-ES"/>
        </w:rPr>
        <w:t xml:space="preserve">  </w:t>
      </w:r>
      <w:r w:rsidR="00B02EEF" w:rsidRPr="000A26E7">
        <w:rPr>
          <w:rFonts w:ascii="Palatino Linotype" w:eastAsia="Calibri" w:hAnsi="Palatino Linotype" w:cs="Times New Roman"/>
          <w:lang w:val="es-ES"/>
        </w:rPr>
        <w:t xml:space="preserve"> </w:t>
      </w:r>
      <w:r w:rsidR="00B02EEF" w:rsidRPr="000A26E7">
        <w:rPr>
          <w:rFonts w:ascii="Palatino Linotype" w:eastAsia="Times New Roman" w:hAnsi="Palatino Linotype" w:cs="Times New Roman"/>
        </w:rPr>
        <w:t>el</w:t>
      </w:r>
      <w:r w:rsidR="00B02EEF" w:rsidRPr="000A26E7">
        <w:rPr>
          <w:rFonts w:ascii="Palatino Linotype" w:eastAsia="Times New Roman" w:hAnsi="Palatino Linotype" w:cs="Times New Roman"/>
          <w:b/>
        </w:rPr>
        <w:t xml:space="preserve"> </w:t>
      </w:r>
      <w:r w:rsidR="00B02EEF" w:rsidRPr="000A26E7">
        <w:rPr>
          <w:rFonts w:ascii="Palatino Linotype" w:eastAsia="Times New Roman" w:hAnsi="Palatino Linotype" w:cs="Times New Roman"/>
        </w:rPr>
        <w:t>solicitante</w:t>
      </w:r>
      <w:r w:rsidR="006F26C7">
        <w:rPr>
          <w:rFonts w:ascii="Palatino Linotype" w:eastAsia="Times New Roman" w:hAnsi="Palatino Linotype" w:cs="Times New Roman"/>
        </w:rPr>
        <w:t xml:space="preserve">           </w:t>
      </w:r>
      <w:r w:rsidR="00677735" w:rsidRPr="000A26E7">
        <w:rPr>
          <w:rFonts w:ascii="Palatino Linotype" w:eastAsia="Times New Roman" w:hAnsi="Palatino Linotype" w:cs="Times New Roman"/>
        </w:rPr>
        <w:t xml:space="preserve"> </w:t>
      </w:r>
      <w:r w:rsidR="006F26C7" w:rsidRPr="006F26C7">
        <w:rPr>
          <w:rFonts w:ascii="Palatino Linotype" w:eastAsia="Times New Roman" w:hAnsi="Palatino Linotype" w:cs="Times New Roman"/>
          <w:b/>
          <w:highlight w:val="black"/>
        </w:rPr>
        <w:t>-----------</w:t>
      </w:r>
      <w:r w:rsidR="006F26C7">
        <w:rPr>
          <w:rFonts w:ascii="Palatino Linotype" w:eastAsia="Times New Roman" w:hAnsi="Palatino Linotype" w:cs="Times New Roman"/>
          <w:b/>
          <w:highlight w:val="black"/>
        </w:rPr>
        <w:t>----</w:t>
      </w:r>
      <w:r w:rsidR="006F26C7" w:rsidRPr="006F26C7">
        <w:rPr>
          <w:rFonts w:ascii="Palatino Linotype" w:eastAsia="Times New Roman" w:hAnsi="Palatino Linotype" w:cs="Times New Roman"/>
          <w:b/>
          <w:highlight w:val="black"/>
        </w:rPr>
        <w:t>----------</w:t>
      </w:r>
      <w:r w:rsidR="006F26C7">
        <w:rPr>
          <w:rFonts w:ascii="Palatino Linotype" w:eastAsia="Times New Roman" w:hAnsi="Palatino Linotype" w:cs="Times New Roman"/>
          <w:b/>
          <w:highlight w:val="black"/>
        </w:rPr>
        <w:t>------------</w:t>
      </w:r>
      <w:r w:rsidR="006F26C7" w:rsidRPr="006F26C7">
        <w:rPr>
          <w:rFonts w:ascii="Palatino Linotype" w:eastAsia="Times New Roman" w:hAnsi="Palatino Linotype" w:cs="Times New Roman"/>
          <w:b/>
          <w:highlight w:val="black"/>
        </w:rPr>
        <w:t>-------</w:t>
      </w:r>
      <w:r w:rsidR="00677735" w:rsidRPr="000A26E7">
        <w:rPr>
          <w:rFonts w:ascii="Palatino Linotype" w:eastAsia="Times New Roman" w:hAnsi="Palatino Linotype" w:cs="Times New Roman"/>
          <w:b/>
        </w:rPr>
        <w:t xml:space="preserve">, </w:t>
      </w:r>
      <w:r w:rsidR="00B02EEF" w:rsidRPr="000A26E7">
        <w:rPr>
          <w:rFonts w:ascii="Palatino Linotype" w:eastAsia="Times New Roman" w:hAnsi="Palatino Linotype" w:cs="Times New Roman"/>
          <w:b/>
        </w:rPr>
        <w:t xml:space="preserve"> </w:t>
      </w:r>
      <w:r w:rsidR="00B02EEF" w:rsidRPr="000A26E7">
        <w:rPr>
          <w:rFonts w:ascii="Palatino Linotype" w:eastAsia="Times New Roman" w:hAnsi="Palatino Linotype" w:cs="Times New Roman"/>
        </w:rPr>
        <w:t>presentó</w:t>
      </w:r>
      <w:r w:rsidR="00B02EEF" w:rsidRPr="000A26E7">
        <w:rPr>
          <w:rFonts w:ascii="Palatino Linotype" w:eastAsia="Times New Roman" w:hAnsi="Palatino Linotype" w:cs="Times New Roman"/>
          <w:b/>
        </w:rPr>
        <w:t xml:space="preserve"> </w:t>
      </w:r>
      <w:r w:rsidR="00B02EEF" w:rsidRPr="000A26E7">
        <w:rPr>
          <w:rFonts w:ascii="Palatino Linotype" w:eastAsia="Calibri" w:hAnsi="Palatino Linotype" w:cs="Arial"/>
          <w:lang w:val="es-ES"/>
        </w:rPr>
        <w:t xml:space="preserve">ante el </w:t>
      </w:r>
      <w:r w:rsidR="00B02EEF" w:rsidRPr="000A26E7">
        <w:rPr>
          <w:rFonts w:ascii="Palatino Linotype" w:eastAsia="Calibri" w:hAnsi="Palatino Linotype" w:cs="Arial"/>
          <w:b/>
          <w:lang w:val="es-ES"/>
        </w:rPr>
        <w:t>SUJETO OBLIGADO,</w:t>
      </w:r>
      <w:r w:rsidR="00B02EEF" w:rsidRPr="000A26E7">
        <w:rPr>
          <w:rFonts w:ascii="Palatino Linotype" w:eastAsia="Calibri" w:hAnsi="Palatino Linotype" w:cs="Arial"/>
        </w:rPr>
        <w:t xml:space="preserve"> vía </w:t>
      </w:r>
      <w:r w:rsidR="00B02EEF" w:rsidRPr="000A26E7">
        <w:rPr>
          <w:rFonts w:ascii="Palatino Linotype" w:eastAsia="Calibri" w:hAnsi="Palatino Linotype" w:cs="Arial"/>
          <w:lang w:val="es-ES"/>
        </w:rPr>
        <w:t>Sistema de Acceso a la Información Mexiquense (</w:t>
      </w:r>
      <w:r w:rsidR="00B02EEF" w:rsidRPr="000A26E7">
        <w:rPr>
          <w:rFonts w:ascii="Palatino Linotype" w:eastAsia="Calibri" w:hAnsi="Palatino Linotype" w:cs="Arial"/>
          <w:b/>
          <w:lang w:val="es-ES"/>
        </w:rPr>
        <w:t>SAIMEX</w:t>
      </w:r>
      <w:r w:rsidR="00B02EEF" w:rsidRPr="000A26E7">
        <w:rPr>
          <w:rFonts w:ascii="Palatino Linotype" w:eastAsia="Calibri" w:hAnsi="Palatino Linotype" w:cs="Arial"/>
          <w:lang w:val="es-ES"/>
        </w:rPr>
        <w:t>) la solicitud de información pública registrada con el número</w:t>
      </w:r>
      <w:r w:rsidRPr="000A26E7">
        <w:rPr>
          <w:rFonts w:ascii="Palatino Linotype" w:eastAsia="Times New Roman" w:hAnsi="Palatino Linotype" w:cs="Times New Roman"/>
          <w:b/>
          <w:bCs/>
        </w:rPr>
        <w:t xml:space="preserve"> 00241/OASTLALNE/IP/2019</w:t>
      </w:r>
      <w:r w:rsidR="00B02EEF" w:rsidRPr="000A26E7">
        <w:rPr>
          <w:rFonts w:ascii="Palatino Linotype" w:eastAsia="Calibri" w:hAnsi="Palatino Linotype" w:cs="Arial"/>
          <w:lang w:val="es-ES"/>
        </w:rPr>
        <w:t>, mediante la cual solicitó:</w:t>
      </w:r>
    </w:p>
    <w:p w14:paraId="391AE69E" w14:textId="77777777" w:rsidR="00B02EEF" w:rsidRPr="000A26E7" w:rsidRDefault="00B02EEF" w:rsidP="00EE4132">
      <w:pPr>
        <w:tabs>
          <w:tab w:val="left" w:pos="0"/>
        </w:tabs>
        <w:spacing w:line="360" w:lineRule="auto"/>
        <w:ind w:left="360"/>
        <w:contextualSpacing/>
        <w:jc w:val="both"/>
        <w:rPr>
          <w:rFonts w:ascii="Palatino Linotype" w:eastAsia="Calibri" w:hAnsi="Palatino Linotype" w:cs="Arial"/>
          <w:lang w:val="es-ES"/>
        </w:rPr>
      </w:pPr>
    </w:p>
    <w:p w14:paraId="580E1B75" w14:textId="5697CF27" w:rsidR="00B02EEF" w:rsidRPr="000A26E7" w:rsidRDefault="00B02EEF" w:rsidP="00EE4132">
      <w:pPr>
        <w:tabs>
          <w:tab w:val="left" w:pos="0"/>
        </w:tabs>
        <w:spacing w:line="360" w:lineRule="auto"/>
        <w:ind w:left="426" w:right="49"/>
        <w:contextualSpacing/>
        <w:jc w:val="both"/>
        <w:rPr>
          <w:rFonts w:ascii="Palatino Linotype" w:eastAsia="Times New Roman" w:hAnsi="Palatino Linotype" w:cs="Arial"/>
          <w:i/>
          <w:lang w:val="es-ES"/>
        </w:rPr>
      </w:pPr>
      <w:r w:rsidRPr="000A26E7">
        <w:rPr>
          <w:rFonts w:ascii="Palatino Linotype" w:eastAsia="Times New Roman" w:hAnsi="Palatino Linotype" w:cs="Arial"/>
          <w:i/>
          <w:lang w:val="es-ES"/>
        </w:rPr>
        <w:t>“</w:t>
      </w:r>
      <w:r w:rsidR="00A95C77" w:rsidRPr="000A26E7">
        <w:rPr>
          <w:rFonts w:ascii="Palatino Linotype" w:eastAsia="Times New Roman" w:hAnsi="Palatino Linotype" w:cs="Arial"/>
          <w:i/>
          <w:lang w:val="es-ES"/>
        </w:rPr>
        <w:t xml:space="preserve">Que informe el OPDM de Tlalnepantla de Baz que obra </w:t>
      </w:r>
      <w:proofErr w:type="spellStart"/>
      <w:r w:rsidR="00A95C77" w:rsidRPr="000A26E7">
        <w:rPr>
          <w:rFonts w:ascii="Palatino Linotype" w:eastAsia="Times New Roman" w:hAnsi="Palatino Linotype" w:cs="Arial"/>
          <w:i/>
          <w:lang w:val="es-ES"/>
        </w:rPr>
        <w:t>hidraulica</w:t>
      </w:r>
      <w:proofErr w:type="spellEnd"/>
      <w:r w:rsidR="00A95C77" w:rsidRPr="000A26E7">
        <w:rPr>
          <w:rFonts w:ascii="Palatino Linotype" w:eastAsia="Times New Roman" w:hAnsi="Palatino Linotype" w:cs="Arial"/>
          <w:i/>
          <w:lang w:val="es-ES"/>
        </w:rPr>
        <w:t xml:space="preserve"> </w:t>
      </w:r>
      <w:proofErr w:type="spellStart"/>
      <w:r w:rsidR="00A95C77" w:rsidRPr="000A26E7">
        <w:rPr>
          <w:rFonts w:ascii="Palatino Linotype" w:eastAsia="Times New Roman" w:hAnsi="Palatino Linotype" w:cs="Arial"/>
          <w:i/>
          <w:lang w:val="es-ES"/>
        </w:rPr>
        <w:t>esta</w:t>
      </w:r>
      <w:proofErr w:type="spellEnd"/>
      <w:r w:rsidR="00A95C77" w:rsidRPr="000A26E7">
        <w:rPr>
          <w:rFonts w:ascii="Palatino Linotype" w:eastAsia="Times New Roman" w:hAnsi="Palatino Linotype" w:cs="Arial"/>
          <w:i/>
          <w:lang w:val="es-ES"/>
        </w:rPr>
        <w:t xml:space="preserve"> realizando en la calle DANUBIO, colonia </w:t>
      </w:r>
      <w:proofErr w:type="spellStart"/>
      <w:r w:rsidR="00A95C77" w:rsidRPr="000A26E7">
        <w:rPr>
          <w:rFonts w:ascii="Palatino Linotype" w:eastAsia="Times New Roman" w:hAnsi="Palatino Linotype" w:cs="Arial"/>
          <w:i/>
          <w:lang w:val="es-ES"/>
        </w:rPr>
        <w:t>lazaro</w:t>
      </w:r>
      <w:proofErr w:type="spellEnd"/>
      <w:r w:rsidR="00A95C77" w:rsidRPr="000A26E7">
        <w:rPr>
          <w:rFonts w:ascii="Palatino Linotype" w:eastAsia="Times New Roman" w:hAnsi="Palatino Linotype" w:cs="Arial"/>
          <w:i/>
          <w:lang w:val="es-ES"/>
        </w:rPr>
        <w:t xml:space="preserve"> </w:t>
      </w:r>
      <w:proofErr w:type="spellStart"/>
      <w:r w:rsidR="00A95C77" w:rsidRPr="000A26E7">
        <w:rPr>
          <w:rFonts w:ascii="Palatino Linotype" w:eastAsia="Times New Roman" w:hAnsi="Palatino Linotype" w:cs="Arial"/>
          <w:i/>
          <w:lang w:val="es-ES"/>
        </w:rPr>
        <w:t>cardenas</w:t>
      </w:r>
      <w:proofErr w:type="spellEnd"/>
      <w:r w:rsidR="00A95C77" w:rsidRPr="000A26E7">
        <w:rPr>
          <w:rFonts w:ascii="Palatino Linotype" w:eastAsia="Times New Roman" w:hAnsi="Palatino Linotype" w:cs="Arial"/>
          <w:i/>
          <w:lang w:val="es-ES"/>
        </w:rPr>
        <w:t xml:space="preserve"> 2da. </w:t>
      </w:r>
      <w:proofErr w:type="spellStart"/>
      <w:proofErr w:type="gramStart"/>
      <w:r w:rsidR="00A95C77" w:rsidRPr="000A26E7">
        <w:rPr>
          <w:rFonts w:ascii="Palatino Linotype" w:eastAsia="Times New Roman" w:hAnsi="Palatino Linotype" w:cs="Arial"/>
          <w:i/>
          <w:lang w:val="es-ES"/>
        </w:rPr>
        <w:t>seeccion</w:t>
      </w:r>
      <w:proofErr w:type="spellEnd"/>
      <w:proofErr w:type="gramEnd"/>
      <w:r w:rsidR="00A95C77" w:rsidRPr="000A26E7">
        <w:rPr>
          <w:rFonts w:ascii="Palatino Linotype" w:eastAsia="Times New Roman" w:hAnsi="Palatino Linotype" w:cs="Arial"/>
          <w:i/>
          <w:lang w:val="es-ES"/>
        </w:rPr>
        <w:t xml:space="preserve">, </w:t>
      </w:r>
      <w:proofErr w:type="spellStart"/>
      <w:r w:rsidR="00A95C77" w:rsidRPr="000A26E7">
        <w:rPr>
          <w:rFonts w:ascii="Palatino Linotype" w:eastAsia="Times New Roman" w:hAnsi="Palatino Linotype" w:cs="Arial"/>
          <w:i/>
          <w:lang w:val="es-ES"/>
        </w:rPr>
        <w:t>tlalnepantla</w:t>
      </w:r>
      <w:proofErr w:type="spellEnd"/>
      <w:r w:rsidR="00A95C77" w:rsidRPr="000A26E7">
        <w:rPr>
          <w:rFonts w:ascii="Palatino Linotype" w:eastAsia="Times New Roman" w:hAnsi="Palatino Linotype" w:cs="Arial"/>
          <w:i/>
          <w:lang w:val="es-ES"/>
        </w:rPr>
        <w:t xml:space="preserve"> de </w:t>
      </w:r>
      <w:proofErr w:type="spellStart"/>
      <w:r w:rsidR="00A95C77" w:rsidRPr="000A26E7">
        <w:rPr>
          <w:rFonts w:ascii="Palatino Linotype" w:eastAsia="Times New Roman" w:hAnsi="Palatino Linotype" w:cs="Arial"/>
          <w:i/>
          <w:lang w:val="es-ES"/>
        </w:rPr>
        <w:t>baz</w:t>
      </w:r>
      <w:proofErr w:type="spellEnd"/>
      <w:r w:rsidR="00A95C77" w:rsidRPr="000A26E7">
        <w:rPr>
          <w:rFonts w:ascii="Palatino Linotype" w:eastAsia="Times New Roman" w:hAnsi="Palatino Linotype" w:cs="Arial"/>
          <w:i/>
          <w:lang w:val="es-ES"/>
        </w:rPr>
        <w:t xml:space="preserve">? </w:t>
      </w:r>
      <w:proofErr w:type="spellStart"/>
      <w:r w:rsidR="00A95C77" w:rsidRPr="000A26E7">
        <w:rPr>
          <w:rFonts w:ascii="Palatino Linotype" w:eastAsia="Times New Roman" w:hAnsi="Palatino Linotype" w:cs="Arial"/>
          <w:i/>
          <w:lang w:val="es-ES"/>
        </w:rPr>
        <w:t>que</w:t>
      </w:r>
      <w:proofErr w:type="spellEnd"/>
      <w:r w:rsidR="00A95C77" w:rsidRPr="000A26E7">
        <w:rPr>
          <w:rFonts w:ascii="Palatino Linotype" w:eastAsia="Times New Roman" w:hAnsi="Palatino Linotype" w:cs="Arial"/>
          <w:i/>
          <w:lang w:val="es-ES"/>
        </w:rPr>
        <w:t xml:space="preserve"> valor tiene la obra? quien la </w:t>
      </w:r>
      <w:proofErr w:type="spellStart"/>
      <w:r w:rsidR="00A95C77" w:rsidRPr="000A26E7">
        <w:rPr>
          <w:rFonts w:ascii="Palatino Linotype" w:eastAsia="Times New Roman" w:hAnsi="Palatino Linotype" w:cs="Arial"/>
          <w:i/>
          <w:lang w:val="es-ES"/>
        </w:rPr>
        <w:t>esta</w:t>
      </w:r>
      <w:proofErr w:type="spellEnd"/>
      <w:r w:rsidR="00A95C77" w:rsidRPr="000A26E7">
        <w:rPr>
          <w:rFonts w:ascii="Palatino Linotype" w:eastAsia="Times New Roman" w:hAnsi="Palatino Linotype" w:cs="Arial"/>
          <w:i/>
          <w:lang w:val="es-ES"/>
        </w:rPr>
        <w:t xml:space="preserve"> realizando si es el OPDM o una empresa </w:t>
      </w:r>
      <w:proofErr w:type="spellStart"/>
      <w:r w:rsidR="00A95C77" w:rsidRPr="000A26E7">
        <w:rPr>
          <w:rFonts w:ascii="Palatino Linotype" w:eastAsia="Times New Roman" w:hAnsi="Palatino Linotype" w:cs="Arial"/>
          <w:i/>
          <w:lang w:val="es-ES"/>
        </w:rPr>
        <w:t>particula</w:t>
      </w:r>
      <w:proofErr w:type="spellEnd"/>
      <w:r w:rsidR="00A95C77" w:rsidRPr="000A26E7">
        <w:rPr>
          <w:rFonts w:ascii="Palatino Linotype" w:eastAsia="Times New Roman" w:hAnsi="Palatino Linotype" w:cs="Arial"/>
          <w:i/>
          <w:lang w:val="es-ES"/>
        </w:rPr>
        <w:t xml:space="preserve"> (PROVEEDOR)?”</w:t>
      </w:r>
      <w:r w:rsidRPr="000A26E7">
        <w:rPr>
          <w:rFonts w:ascii="Palatino Linotype" w:eastAsia="Times New Roman" w:hAnsi="Palatino Linotype" w:cs="Arial"/>
          <w:i/>
          <w:lang w:val="es-ES"/>
        </w:rPr>
        <w:t>(Sic)</w:t>
      </w:r>
    </w:p>
    <w:p w14:paraId="30402C19" w14:textId="77777777" w:rsidR="00B02EEF" w:rsidRPr="000A26E7" w:rsidRDefault="00B02EEF" w:rsidP="00EE4132">
      <w:pPr>
        <w:tabs>
          <w:tab w:val="left" w:pos="0"/>
        </w:tabs>
        <w:spacing w:line="360" w:lineRule="auto"/>
        <w:ind w:right="616"/>
        <w:jc w:val="both"/>
        <w:rPr>
          <w:rFonts w:ascii="Palatino Linotype" w:eastAsia="Times New Roman" w:hAnsi="Palatino Linotype" w:cs="Arial"/>
          <w:i/>
          <w:lang w:val="es-ES"/>
        </w:rPr>
      </w:pPr>
    </w:p>
    <w:p w14:paraId="1138163B" w14:textId="3E091DDA" w:rsidR="00677735" w:rsidRPr="000A26E7" w:rsidRDefault="00B02EEF" w:rsidP="00EE4132">
      <w:pPr>
        <w:numPr>
          <w:ilvl w:val="0"/>
          <w:numId w:val="33"/>
        </w:numPr>
        <w:tabs>
          <w:tab w:val="left" w:pos="0"/>
        </w:tabs>
        <w:spacing w:line="360" w:lineRule="auto"/>
        <w:ind w:left="0" w:right="34" w:firstLine="0"/>
        <w:contextualSpacing/>
        <w:jc w:val="both"/>
        <w:rPr>
          <w:rFonts w:ascii="Palatino Linotype" w:eastAsia="Times New Roman" w:hAnsi="Palatino Linotype" w:cs="Arial"/>
          <w:lang w:val="es-ES"/>
        </w:rPr>
      </w:pPr>
      <w:r w:rsidRPr="000A26E7">
        <w:rPr>
          <w:rFonts w:ascii="Palatino Linotype" w:eastAsia="Calibri" w:hAnsi="Palatino Linotype" w:cs="Arial"/>
          <w:lang w:val="es-AR"/>
        </w:rPr>
        <w:t>El</w:t>
      </w:r>
      <w:r w:rsidR="00A95C77" w:rsidRPr="000A26E7">
        <w:rPr>
          <w:rFonts w:ascii="Palatino Linotype" w:eastAsia="Times New Roman" w:hAnsi="Palatino Linotype" w:cs="Arial"/>
          <w:lang w:val="es-ES"/>
        </w:rPr>
        <w:t xml:space="preserve"> día once (11</w:t>
      </w:r>
      <w:r w:rsidRPr="000A26E7">
        <w:rPr>
          <w:rFonts w:ascii="Palatino Linotype" w:eastAsia="Times New Roman" w:hAnsi="Palatino Linotype" w:cs="Arial"/>
          <w:lang w:val="es-ES"/>
        </w:rPr>
        <w:t>) de</w:t>
      </w:r>
      <w:r w:rsidR="00A95C77" w:rsidRPr="000A26E7">
        <w:rPr>
          <w:rFonts w:ascii="Palatino Linotype" w:eastAsia="Times New Roman" w:hAnsi="Palatino Linotype" w:cs="Arial"/>
          <w:lang w:val="es-ES"/>
        </w:rPr>
        <w:t xml:space="preserve"> septiembre</w:t>
      </w:r>
      <w:r w:rsidRPr="000A26E7">
        <w:rPr>
          <w:rFonts w:ascii="Palatino Linotype" w:eastAsia="Times New Roman" w:hAnsi="Palatino Linotype" w:cs="Arial"/>
          <w:lang w:val="es-ES"/>
        </w:rPr>
        <w:t xml:space="preserve"> de dos mil diecinueve, el </w:t>
      </w:r>
      <w:r w:rsidRPr="000A26E7">
        <w:rPr>
          <w:rFonts w:ascii="Palatino Linotype" w:eastAsia="Times New Roman" w:hAnsi="Palatino Linotype" w:cs="Arial"/>
          <w:b/>
          <w:lang w:val="es-ES"/>
        </w:rPr>
        <w:t xml:space="preserve">SUJETO OBLIGADO </w:t>
      </w:r>
      <w:r w:rsidRPr="000A26E7">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14:paraId="0F8CFEFD" w14:textId="77777777" w:rsidR="00677735" w:rsidRPr="000A26E7" w:rsidRDefault="00677735" w:rsidP="00EE4132">
      <w:pPr>
        <w:tabs>
          <w:tab w:val="left" w:pos="0"/>
        </w:tabs>
        <w:spacing w:line="360" w:lineRule="auto"/>
        <w:ind w:left="720" w:right="34"/>
        <w:contextualSpacing/>
        <w:jc w:val="right"/>
        <w:rPr>
          <w:rFonts w:ascii="Palatino Linotype" w:eastAsia="Times New Roman" w:hAnsi="Palatino Linotype" w:cs="Arial"/>
          <w:i/>
          <w:lang w:val="es-ES"/>
        </w:rPr>
      </w:pPr>
    </w:p>
    <w:p w14:paraId="2F716232" w14:textId="77777777" w:rsidR="00A95C77" w:rsidRPr="000A26E7" w:rsidRDefault="00B02EEF" w:rsidP="00EE4132">
      <w:pPr>
        <w:tabs>
          <w:tab w:val="left" w:pos="0"/>
        </w:tabs>
        <w:spacing w:line="360" w:lineRule="auto"/>
        <w:ind w:left="567" w:right="34"/>
        <w:contextualSpacing/>
        <w:jc w:val="right"/>
        <w:rPr>
          <w:rFonts w:ascii="Palatino Linotype" w:eastAsia="Times New Roman" w:hAnsi="Palatino Linotype" w:cs="Arial"/>
          <w:i/>
          <w:lang w:val="es-ES"/>
        </w:rPr>
      </w:pPr>
      <w:r w:rsidRPr="000A26E7">
        <w:rPr>
          <w:rFonts w:ascii="Palatino Linotype" w:eastAsia="Times New Roman" w:hAnsi="Palatino Linotype" w:cs="Arial"/>
          <w:i/>
          <w:lang w:val="es-ES"/>
        </w:rPr>
        <w:t>“</w:t>
      </w:r>
      <w:r w:rsidR="00A95C77" w:rsidRPr="000A26E7">
        <w:rPr>
          <w:rFonts w:ascii="Palatino Linotype" w:eastAsia="Times New Roman" w:hAnsi="Palatino Linotype" w:cs="Arial"/>
          <w:i/>
          <w:lang w:val="es-ES"/>
        </w:rPr>
        <w:t>o Descentralizado para la Prestación de Los Servicios de Agua Potable Alcantarillado y Saneamiento del Municipio de Tlalnepantla de Baz, México a 11 de Septiembre de 2019</w:t>
      </w:r>
    </w:p>
    <w:p w14:paraId="2BD0DFB9" w14:textId="236806F4" w:rsidR="00A95C77" w:rsidRPr="000A26E7" w:rsidRDefault="00A95C77" w:rsidP="00EE4132">
      <w:pPr>
        <w:tabs>
          <w:tab w:val="left" w:pos="0"/>
        </w:tabs>
        <w:spacing w:line="360" w:lineRule="auto"/>
        <w:ind w:left="567" w:right="34"/>
        <w:contextualSpacing/>
        <w:jc w:val="right"/>
        <w:rPr>
          <w:rFonts w:ascii="Palatino Linotype" w:eastAsia="Times New Roman" w:hAnsi="Palatino Linotype" w:cs="Arial"/>
          <w:i/>
          <w:lang w:val="es-ES"/>
        </w:rPr>
      </w:pPr>
      <w:r w:rsidRPr="000A26E7">
        <w:rPr>
          <w:rFonts w:ascii="Palatino Linotype" w:eastAsia="Times New Roman" w:hAnsi="Palatino Linotype" w:cs="Arial"/>
          <w:i/>
          <w:lang w:val="es-ES"/>
        </w:rPr>
        <w:t xml:space="preserve">Nombre del solicitante: </w:t>
      </w:r>
      <w:r w:rsidR="006F26C7" w:rsidRPr="006F26C7">
        <w:rPr>
          <w:rFonts w:ascii="Palatino Linotype" w:eastAsia="Times New Roman" w:hAnsi="Palatino Linotype" w:cs="Arial"/>
          <w:i/>
          <w:highlight w:val="black"/>
          <w:lang w:val="es-ES"/>
        </w:rPr>
        <w:t>-------------------------------------------</w:t>
      </w:r>
    </w:p>
    <w:p w14:paraId="07238198" w14:textId="77777777" w:rsidR="00A95C77" w:rsidRPr="000A26E7" w:rsidRDefault="00A95C77" w:rsidP="00EE4132">
      <w:pPr>
        <w:tabs>
          <w:tab w:val="left" w:pos="0"/>
        </w:tabs>
        <w:spacing w:line="360" w:lineRule="auto"/>
        <w:ind w:left="567" w:right="34"/>
        <w:contextualSpacing/>
        <w:jc w:val="right"/>
        <w:rPr>
          <w:rFonts w:ascii="Palatino Linotype" w:eastAsia="Times New Roman" w:hAnsi="Palatino Linotype" w:cs="Arial"/>
          <w:i/>
          <w:lang w:val="es-ES"/>
        </w:rPr>
      </w:pPr>
      <w:r w:rsidRPr="000A26E7">
        <w:rPr>
          <w:rFonts w:ascii="Palatino Linotype" w:eastAsia="Times New Roman" w:hAnsi="Palatino Linotype" w:cs="Arial"/>
          <w:i/>
          <w:lang w:val="es-ES"/>
        </w:rPr>
        <w:t>Folio de la solicitud: 00241/OASTLALNE/IP/2019</w:t>
      </w:r>
    </w:p>
    <w:p w14:paraId="6E9954CE" w14:textId="77777777" w:rsidR="00A95C77" w:rsidRPr="000A26E7" w:rsidRDefault="00A95C77" w:rsidP="00EE4132">
      <w:pPr>
        <w:tabs>
          <w:tab w:val="left" w:pos="0"/>
        </w:tabs>
        <w:spacing w:line="360" w:lineRule="auto"/>
        <w:ind w:left="567" w:right="34"/>
        <w:contextualSpacing/>
        <w:jc w:val="right"/>
        <w:rPr>
          <w:rFonts w:ascii="Palatino Linotype" w:eastAsia="Times New Roman" w:hAnsi="Palatino Linotype" w:cs="Arial"/>
          <w:i/>
          <w:lang w:val="es-ES"/>
        </w:rPr>
      </w:pPr>
    </w:p>
    <w:p w14:paraId="782F5F56" w14:textId="77777777" w:rsidR="00A95C77" w:rsidRPr="000A26E7" w:rsidRDefault="00A95C77" w:rsidP="00EE4132">
      <w:pPr>
        <w:tabs>
          <w:tab w:val="left" w:pos="0"/>
        </w:tabs>
        <w:spacing w:line="360" w:lineRule="auto"/>
        <w:ind w:left="567" w:right="34"/>
        <w:contextualSpacing/>
        <w:jc w:val="both"/>
        <w:rPr>
          <w:rFonts w:ascii="Palatino Linotype" w:eastAsia="Times New Roman" w:hAnsi="Palatino Linotype" w:cs="Arial"/>
          <w:i/>
          <w:lang w:val="es-ES"/>
        </w:rPr>
      </w:pPr>
      <w:r w:rsidRPr="000A26E7">
        <w:rPr>
          <w:rFonts w:ascii="Palatino Linotype" w:eastAsia="Times New Roman"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5744FF" w14:textId="77777777" w:rsidR="00A95C77" w:rsidRPr="000A26E7" w:rsidRDefault="00A95C77" w:rsidP="00EE4132">
      <w:pPr>
        <w:tabs>
          <w:tab w:val="left" w:pos="0"/>
        </w:tabs>
        <w:spacing w:line="360" w:lineRule="auto"/>
        <w:ind w:left="567" w:right="34"/>
        <w:contextualSpacing/>
        <w:jc w:val="both"/>
        <w:rPr>
          <w:rFonts w:ascii="Palatino Linotype" w:eastAsia="Times New Roman" w:hAnsi="Palatino Linotype" w:cs="Arial"/>
          <w:i/>
          <w:lang w:val="es-ES"/>
        </w:rPr>
      </w:pPr>
    </w:p>
    <w:p w14:paraId="4C694C25" w14:textId="77777777" w:rsidR="00A95C77" w:rsidRPr="000A26E7" w:rsidRDefault="00A95C77" w:rsidP="00EE4132">
      <w:pPr>
        <w:tabs>
          <w:tab w:val="left" w:pos="0"/>
        </w:tabs>
        <w:spacing w:line="360" w:lineRule="auto"/>
        <w:ind w:left="567" w:right="34"/>
        <w:contextualSpacing/>
        <w:jc w:val="both"/>
        <w:rPr>
          <w:rFonts w:ascii="Palatino Linotype" w:eastAsia="Times New Roman" w:hAnsi="Palatino Linotype" w:cs="Arial"/>
          <w:i/>
          <w:lang w:val="es-ES"/>
        </w:rPr>
      </w:pPr>
      <w:r w:rsidRPr="000A26E7">
        <w:rPr>
          <w:rFonts w:ascii="Palatino Linotype" w:eastAsia="Times New Roman" w:hAnsi="Palatino Linotype" w:cs="Arial"/>
          <w:i/>
          <w:lang w:val="es-ES"/>
        </w:rPr>
        <w:t>Le envío archivo electrónico con respuesta a su solicitud de información con número de folio SAIMEX00241/OASTLALNE/IP/2019.</w:t>
      </w:r>
    </w:p>
    <w:p w14:paraId="2DFE9C51" w14:textId="77777777" w:rsidR="00A95C77" w:rsidRPr="000A26E7" w:rsidRDefault="00A95C77" w:rsidP="00EE4132">
      <w:pPr>
        <w:tabs>
          <w:tab w:val="left" w:pos="0"/>
        </w:tabs>
        <w:spacing w:line="360" w:lineRule="auto"/>
        <w:ind w:left="567" w:right="34"/>
        <w:contextualSpacing/>
        <w:jc w:val="right"/>
        <w:rPr>
          <w:rFonts w:ascii="Palatino Linotype" w:eastAsia="Times New Roman" w:hAnsi="Palatino Linotype" w:cs="Arial"/>
          <w:i/>
          <w:lang w:val="es-ES"/>
        </w:rPr>
      </w:pPr>
    </w:p>
    <w:p w14:paraId="7E9B027A" w14:textId="77777777" w:rsidR="00A95C77" w:rsidRPr="000A26E7" w:rsidRDefault="00A95C77" w:rsidP="00EE4132">
      <w:pPr>
        <w:tabs>
          <w:tab w:val="left" w:pos="0"/>
        </w:tabs>
        <w:spacing w:line="360" w:lineRule="auto"/>
        <w:ind w:left="567" w:right="34"/>
        <w:contextualSpacing/>
        <w:rPr>
          <w:rFonts w:ascii="Palatino Linotype" w:eastAsia="Times New Roman" w:hAnsi="Palatino Linotype" w:cs="Arial"/>
          <w:i/>
          <w:lang w:val="es-ES"/>
        </w:rPr>
      </w:pPr>
      <w:r w:rsidRPr="000A26E7">
        <w:rPr>
          <w:rFonts w:ascii="Palatino Linotype" w:eastAsia="Times New Roman" w:hAnsi="Palatino Linotype" w:cs="Arial"/>
          <w:i/>
          <w:lang w:val="es-ES"/>
        </w:rPr>
        <w:t>ATENTAMENTE</w:t>
      </w:r>
    </w:p>
    <w:p w14:paraId="688B0E1E" w14:textId="1BBF9350" w:rsidR="00B02EEF" w:rsidRPr="000A26E7" w:rsidRDefault="00A95C77" w:rsidP="00EE4132">
      <w:pPr>
        <w:tabs>
          <w:tab w:val="left" w:pos="0"/>
        </w:tabs>
        <w:spacing w:line="360" w:lineRule="auto"/>
        <w:ind w:left="567" w:right="34"/>
        <w:contextualSpacing/>
        <w:rPr>
          <w:rFonts w:ascii="Palatino Linotype" w:eastAsia="Times New Roman" w:hAnsi="Palatino Linotype" w:cs="Arial"/>
          <w:i/>
          <w:lang w:val="es-ES"/>
        </w:rPr>
      </w:pPr>
      <w:r w:rsidRPr="000A26E7">
        <w:rPr>
          <w:rFonts w:ascii="Palatino Linotype" w:eastAsia="Times New Roman" w:hAnsi="Palatino Linotype" w:cs="Arial"/>
          <w:i/>
          <w:lang w:val="es-ES"/>
        </w:rPr>
        <w:t>Lic. Ricardo Malagón Cuervo</w:t>
      </w:r>
      <w:r w:rsidR="00B02EEF" w:rsidRPr="000A26E7">
        <w:rPr>
          <w:rFonts w:ascii="Palatino Linotype" w:eastAsia="Times New Roman" w:hAnsi="Palatino Linotype" w:cs="Arial"/>
          <w:i/>
          <w:lang w:val="es-ES"/>
        </w:rPr>
        <w:t>” (Sic)</w:t>
      </w:r>
    </w:p>
    <w:p w14:paraId="1F832D45" w14:textId="77777777" w:rsidR="00A95C77" w:rsidRPr="000A26E7" w:rsidRDefault="00A95C77" w:rsidP="00EE4132">
      <w:pPr>
        <w:tabs>
          <w:tab w:val="left" w:pos="0"/>
        </w:tabs>
        <w:spacing w:line="360" w:lineRule="auto"/>
        <w:ind w:left="567" w:right="34"/>
        <w:contextualSpacing/>
        <w:rPr>
          <w:rFonts w:ascii="Palatino Linotype" w:eastAsia="Times New Roman" w:hAnsi="Palatino Linotype" w:cs="Arial"/>
          <w:i/>
          <w:lang w:val="es-ES"/>
        </w:rPr>
      </w:pPr>
    </w:p>
    <w:p w14:paraId="61D8C569" w14:textId="3F583A52" w:rsidR="00E57EA8" w:rsidRPr="000A26E7" w:rsidRDefault="00E57EA8" w:rsidP="00EE4132">
      <w:pPr>
        <w:numPr>
          <w:ilvl w:val="0"/>
          <w:numId w:val="33"/>
        </w:numPr>
        <w:tabs>
          <w:tab w:val="left" w:pos="0"/>
        </w:tabs>
        <w:spacing w:line="360" w:lineRule="auto"/>
        <w:ind w:left="0" w:firstLine="0"/>
        <w:contextualSpacing/>
        <w:jc w:val="both"/>
        <w:rPr>
          <w:rFonts w:ascii="Palatino Linotype" w:eastAsia="MS Mincho" w:hAnsi="Palatino Linotype" w:cs="Arial"/>
          <w:b/>
          <w:bCs/>
        </w:rPr>
      </w:pPr>
      <w:r w:rsidRPr="000A26E7">
        <w:rPr>
          <w:rFonts w:ascii="Palatino Linotype" w:eastAsia="MS Mincho" w:hAnsi="Palatino Linotype" w:cs="Arial"/>
          <w:bCs/>
        </w:rPr>
        <w:t xml:space="preserve">A dicha respuesta se anexó un (01) documento a saber: </w:t>
      </w:r>
    </w:p>
    <w:p w14:paraId="6ECE7E89" w14:textId="77777777" w:rsidR="00E57EA8" w:rsidRPr="000A26E7" w:rsidRDefault="00E57EA8" w:rsidP="00EE4132">
      <w:pPr>
        <w:tabs>
          <w:tab w:val="left" w:pos="0"/>
        </w:tabs>
        <w:spacing w:line="360" w:lineRule="auto"/>
        <w:contextualSpacing/>
        <w:jc w:val="both"/>
        <w:rPr>
          <w:rFonts w:ascii="Palatino Linotype" w:eastAsia="MS Mincho" w:hAnsi="Palatino Linotype" w:cs="Arial"/>
          <w:b/>
          <w:bCs/>
        </w:rPr>
      </w:pPr>
    </w:p>
    <w:p w14:paraId="285075E0" w14:textId="2EDC6195" w:rsidR="00E57EA8" w:rsidRPr="000A26E7" w:rsidRDefault="004C304D" w:rsidP="00EE4132">
      <w:pPr>
        <w:pStyle w:val="Prrafodelista"/>
        <w:numPr>
          <w:ilvl w:val="0"/>
          <w:numId w:val="40"/>
        </w:numPr>
        <w:tabs>
          <w:tab w:val="left" w:pos="0"/>
        </w:tabs>
        <w:spacing w:line="360" w:lineRule="auto"/>
        <w:jc w:val="both"/>
        <w:rPr>
          <w:rFonts w:ascii="Palatino Linotype" w:eastAsia="MS Mincho" w:hAnsi="Palatino Linotype" w:cs="Arial"/>
          <w:b/>
          <w:bCs/>
        </w:rPr>
      </w:pPr>
      <w:hyperlink r:id="rId8" w:tgtFrame="_blank" w:history="1">
        <w:r w:rsidR="00E57EA8" w:rsidRPr="000A26E7">
          <w:rPr>
            <w:rFonts w:ascii="Palatino Linotype" w:hAnsi="Palatino Linotype" w:cs="Arial"/>
            <w:b/>
            <w:bCs/>
            <w:color w:val="000000" w:themeColor="text1"/>
          </w:rPr>
          <w:t>CONTESTACIÓN SAIMEX 241.pdf</w:t>
        </w:r>
      </w:hyperlink>
      <w:r w:rsidR="00E57EA8" w:rsidRPr="000A26E7">
        <w:rPr>
          <w:rFonts w:ascii="Palatino Linotype" w:hAnsi="Palatino Linotype"/>
        </w:rPr>
        <w:t xml:space="preserve">: Documento electrónico que en una (01) hoja contiene el oficio OPDM/GC </w:t>
      </w:r>
      <w:proofErr w:type="spellStart"/>
      <w:r w:rsidR="00E57EA8" w:rsidRPr="000A26E7">
        <w:rPr>
          <w:rFonts w:ascii="Palatino Linotype" w:hAnsi="Palatino Linotype"/>
        </w:rPr>
        <w:t>yOH</w:t>
      </w:r>
      <w:proofErr w:type="spellEnd"/>
      <w:r w:rsidR="00E57EA8" w:rsidRPr="000A26E7">
        <w:rPr>
          <w:rFonts w:ascii="Palatino Linotype" w:hAnsi="Palatino Linotype"/>
        </w:rPr>
        <w:t xml:space="preserve">/2320/2019, dirigido a la Titular de la Unidad de Transparencia y signado por el Gerente de Construcción y Operación Hidráulica, mediante el cual se refiere la obra que solicitada, el valor que tiene la misma y quien se encuentra supervisándola. </w:t>
      </w:r>
    </w:p>
    <w:p w14:paraId="78D2857E" w14:textId="31C6D690" w:rsidR="00E57EA8" w:rsidRPr="000A26E7" w:rsidRDefault="00E57EA8" w:rsidP="00EE4132">
      <w:pPr>
        <w:pStyle w:val="Prrafodelista"/>
        <w:tabs>
          <w:tab w:val="left" w:pos="0"/>
        </w:tabs>
        <w:spacing w:line="360" w:lineRule="auto"/>
        <w:jc w:val="both"/>
        <w:rPr>
          <w:rFonts w:ascii="Palatino Linotype" w:eastAsia="MS Mincho" w:hAnsi="Palatino Linotype" w:cs="Arial"/>
          <w:b/>
          <w:bCs/>
        </w:rPr>
      </w:pPr>
      <w:r w:rsidRPr="000A26E7">
        <w:rPr>
          <w:rFonts w:ascii="Palatino Linotype" w:hAnsi="Palatino Linotype"/>
        </w:rPr>
        <w:t xml:space="preserve"> </w:t>
      </w:r>
    </w:p>
    <w:p w14:paraId="39A9801F" w14:textId="676E97A1" w:rsidR="00B02EEF" w:rsidRPr="000A26E7" w:rsidRDefault="00A576D4" w:rsidP="00EE4132">
      <w:pPr>
        <w:numPr>
          <w:ilvl w:val="0"/>
          <w:numId w:val="33"/>
        </w:numPr>
        <w:tabs>
          <w:tab w:val="left" w:pos="0"/>
        </w:tabs>
        <w:spacing w:line="360" w:lineRule="auto"/>
        <w:ind w:left="0" w:firstLine="0"/>
        <w:contextualSpacing/>
        <w:jc w:val="both"/>
        <w:rPr>
          <w:rFonts w:ascii="Palatino Linotype" w:eastAsia="MS Mincho" w:hAnsi="Palatino Linotype" w:cs="Arial"/>
          <w:b/>
          <w:bCs/>
        </w:rPr>
      </w:pPr>
      <w:r w:rsidRPr="000A26E7">
        <w:rPr>
          <w:rFonts w:ascii="Palatino Linotype" w:eastAsia="Times New Roman" w:hAnsi="Palatino Linotype" w:cs="Arial"/>
          <w:lang w:val="es-ES"/>
        </w:rPr>
        <w:t>En lo sucesivo día doce (1</w:t>
      </w:r>
      <w:r w:rsidR="00170C6B" w:rsidRPr="000A26E7">
        <w:rPr>
          <w:rFonts w:ascii="Palatino Linotype" w:eastAsia="Times New Roman" w:hAnsi="Palatino Linotype" w:cs="Arial"/>
          <w:lang w:val="es-ES"/>
        </w:rPr>
        <w:t>2</w:t>
      </w:r>
      <w:r w:rsidR="00B02EEF" w:rsidRPr="000A26E7">
        <w:rPr>
          <w:rFonts w:ascii="Palatino Linotype" w:eastAsia="Times New Roman" w:hAnsi="Palatino Linotype" w:cs="Arial"/>
          <w:lang w:val="es-ES"/>
        </w:rPr>
        <w:t>) de</w:t>
      </w:r>
      <w:r w:rsidR="00170C6B" w:rsidRPr="000A26E7">
        <w:rPr>
          <w:rFonts w:ascii="Palatino Linotype" w:eastAsia="Times New Roman" w:hAnsi="Palatino Linotype" w:cs="Arial"/>
          <w:lang w:val="es-ES"/>
        </w:rPr>
        <w:t xml:space="preserve"> septiembre </w:t>
      </w:r>
      <w:r w:rsidR="00B02EEF" w:rsidRPr="000A26E7">
        <w:rPr>
          <w:rFonts w:ascii="Palatino Linotype" w:eastAsia="Times New Roman" w:hAnsi="Palatino Linotype" w:cs="Arial"/>
          <w:lang w:val="es-ES"/>
        </w:rPr>
        <w:t>de dos mil diecinueve</w:t>
      </w:r>
      <w:r w:rsidR="00B02EEF" w:rsidRPr="000A26E7">
        <w:rPr>
          <w:rFonts w:ascii="Palatino Linotype" w:eastAsia="Times New Roman" w:hAnsi="Palatino Linotype" w:cs="Arial"/>
          <w:b/>
          <w:lang w:val="es-ES"/>
        </w:rPr>
        <w:t>,</w:t>
      </w:r>
      <w:r w:rsidR="00B02EEF" w:rsidRPr="000A26E7">
        <w:rPr>
          <w:rFonts w:ascii="Palatino Linotype" w:eastAsia="Times New Roman" w:hAnsi="Palatino Linotype" w:cs="Arial"/>
          <w:lang w:val="es-ES"/>
        </w:rPr>
        <w:t xml:space="preserve"> </w:t>
      </w:r>
      <w:r w:rsidR="00B02EEF" w:rsidRPr="000A26E7">
        <w:rPr>
          <w:rFonts w:ascii="Palatino Linotype" w:eastAsia="Times New Roman" w:hAnsi="Palatino Linotype" w:cs="Arial"/>
          <w:b/>
          <w:lang w:val="es-ES"/>
        </w:rPr>
        <w:t xml:space="preserve"> </w:t>
      </w:r>
      <w:r w:rsidR="00B02EEF" w:rsidRPr="000A26E7">
        <w:rPr>
          <w:rFonts w:ascii="Palatino Linotype" w:eastAsia="Times New Roman" w:hAnsi="Palatino Linotype" w:cs="Arial"/>
          <w:lang w:val="es-ES"/>
        </w:rPr>
        <w:t>el solicitante interpuso el recurso de revisión, señalando lo siguiente:</w:t>
      </w:r>
    </w:p>
    <w:p w14:paraId="36A4FC54" w14:textId="77777777" w:rsidR="00B02EEF" w:rsidRPr="000A26E7" w:rsidRDefault="00B02EEF" w:rsidP="00EE4132">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7270FEE6" w14:textId="37ED2EFC" w:rsidR="00B02EEF" w:rsidRPr="000A26E7" w:rsidRDefault="00B02EEF" w:rsidP="00EE4132">
      <w:pPr>
        <w:tabs>
          <w:tab w:val="left" w:pos="0"/>
          <w:tab w:val="left" w:pos="8222"/>
        </w:tabs>
        <w:spacing w:line="360" w:lineRule="auto"/>
        <w:ind w:left="993" w:right="567" w:hanging="426"/>
        <w:contextualSpacing/>
        <w:jc w:val="both"/>
        <w:rPr>
          <w:rFonts w:ascii="Palatino Linotype" w:eastAsia="Calibri" w:hAnsi="Palatino Linotype" w:cs="Arial"/>
          <w:i/>
          <w:lang w:val="es-ES"/>
        </w:rPr>
      </w:pPr>
      <w:r w:rsidRPr="000A26E7">
        <w:rPr>
          <w:rFonts w:ascii="Palatino Linotype" w:eastAsia="Calibri" w:hAnsi="Palatino Linotype" w:cs="Arial"/>
          <w:b/>
          <w:lang w:val="es-ES"/>
        </w:rPr>
        <w:lastRenderedPageBreak/>
        <w:t>a. Acto impugnado:</w:t>
      </w:r>
      <w:r w:rsidRPr="000A26E7">
        <w:rPr>
          <w:rFonts w:ascii="Palatino Linotype" w:eastAsia="Calibri" w:hAnsi="Palatino Linotype" w:cs="Arial"/>
          <w:i/>
          <w:lang w:val="es-ES"/>
        </w:rPr>
        <w:t xml:space="preserve"> “</w:t>
      </w:r>
      <w:r w:rsidR="00A95C77" w:rsidRPr="000A26E7">
        <w:rPr>
          <w:rFonts w:ascii="Palatino Linotype" w:eastAsia="Calibri" w:hAnsi="Palatino Linotype" w:cs="Arial"/>
          <w:i/>
          <w:lang w:val="es-ES"/>
        </w:rPr>
        <w:t>La respuesta marcada con el numeral tercero en su oficio de contestación, oficio: OPDM/</w:t>
      </w:r>
      <w:proofErr w:type="spellStart"/>
      <w:r w:rsidR="00A95C77" w:rsidRPr="000A26E7">
        <w:rPr>
          <w:rFonts w:ascii="Palatino Linotype" w:eastAsia="Calibri" w:hAnsi="Palatino Linotype" w:cs="Arial"/>
          <w:i/>
          <w:lang w:val="es-ES"/>
        </w:rPr>
        <w:t>GCyOH</w:t>
      </w:r>
      <w:proofErr w:type="spellEnd"/>
      <w:r w:rsidR="00A95C77" w:rsidRPr="000A26E7">
        <w:rPr>
          <w:rFonts w:ascii="Palatino Linotype" w:eastAsia="Calibri" w:hAnsi="Palatino Linotype" w:cs="Arial"/>
          <w:i/>
          <w:lang w:val="es-ES"/>
        </w:rPr>
        <w:t xml:space="preserve">/2320/2019, ya que en la petición se les solicita quien </w:t>
      </w:r>
      <w:proofErr w:type="spellStart"/>
      <w:r w:rsidR="00A95C77" w:rsidRPr="000A26E7">
        <w:rPr>
          <w:rFonts w:ascii="Palatino Linotype" w:eastAsia="Calibri" w:hAnsi="Palatino Linotype" w:cs="Arial"/>
          <w:i/>
          <w:lang w:val="es-ES"/>
        </w:rPr>
        <w:t>esta</w:t>
      </w:r>
      <w:proofErr w:type="spellEnd"/>
      <w:r w:rsidR="00A95C77" w:rsidRPr="000A26E7">
        <w:rPr>
          <w:rFonts w:ascii="Palatino Linotype" w:eastAsia="Calibri" w:hAnsi="Palatino Linotype" w:cs="Arial"/>
          <w:i/>
          <w:lang w:val="es-ES"/>
        </w:rPr>
        <w:t xml:space="preserve"> realizando la obra si es </w:t>
      </w:r>
      <w:proofErr w:type="spellStart"/>
      <w:r w:rsidR="00A95C77" w:rsidRPr="000A26E7">
        <w:rPr>
          <w:rFonts w:ascii="Palatino Linotype" w:eastAsia="Calibri" w:hAnsi="Palatino Linotype" w:cs="Arial"/>
          <w:i/>
          <w:lang w:val="es-ES"/>
        </w:rPr>
        <w:t>opdm</w:t>
      </w:r>
      <w:proofErr w:type="spellEnd"/>
      <w:r w:rsidR="00A95C77" w:rsidRPr="000A26E7">
        <w:rPr>
          <w:rFonts w:ascii="Palatino Linotype" w:eastAsia="Calibri" w:hAnsi="Palatino Linotype" w:cs="Arial"/>
          <w:i/>
          <w:lang w:val="es-ES"/>
        </w:rPr>
        <w:t xml:space="preserve"> o una empresa particular (proveedor)</w:t>
      </w:r>
      <w:r w:rsidR="00170C6B" w:rsidRPr="000A26E7">
        <w:rPr>
          <w:rFonts w:ascii="Palatino Linotype" w:eastAsia="Calibri" w:hAnsi="Palatino Linotype" w:cs="Arial"/>
          <w:i/>
          <w:lang w:val="es-ES"/>
        </w:rPr>
        <w:t>"</w:t>
      </w:r>
      <w:r w:rsidRPr="000A26E7">
        <w:rPr>
          <w:rFonts w:ascii="Palatino Linotype" w:eastAsia="Calibri" w:hAnsi="Palatino Linotype" w:cs="Arial"/>
          <w:i/>
          <w:lang w:val="es-ES"/>
        </w:rPr>
        <w:t xml:space="preserve">. (Sic); </w:t>
      </w:r>
    </w:p>
    <w:p w14:paraId="73EFBC55" w14:textId="77777777" w:rsidR="00B02EEF" w:rsidRPr="000A26E7" w:rsidRDefault="00B02EEF" w:rsidP="00EE4132">
      <w:pPr>
        <w:tabs>
          <w:tab w:val="left" w:pos="0"/>
        </w:tabs>
        <w:spacing w:line="360" w:lineRule="auto"/>
        <w:ind w:left="720"/>
        <w:contextualSpacing/>
        <w:rPr>
          <w:rFonts w:ascii="Palatino Linotype" w:eastAsia="Calibri" w:hAnsi="Palatino Linotype" w:cs="Arial"/>
          <w:i/>
          <w:lang w:val="es-ES"/>
        </w:rPr>
      </w:pPr>
    </w:p>
    <w:p w14:paraId="4F18EF9B" w14:textId="00FECE7A" w:rsidR="00B02EEF" w:rsidRPr="000A26E7" w:rsidRDefault="00B02EEF" w:rsidP="00EE4132">
      <w:pPr>
        <w:numPr>
          <w:ilvl w:val="0"/>
          <w:numId w:val="34"/>
        </w:numPr>
        <w:tabs>
          <w:tab w:val="left" w:pos="0"/>
        </w:tabs>
        <w:spacing w:line="360" w:lineRule="auto"/>
        <w:ind w:left="993" w:right="567" w:hanging="273"/>
        <w:contextualSpacing/>
        <w:jc w:val="both"/>
        <w:rPr>
          <w:rFonts w:ascii="Palatino Linotype" w:eastAsia="Calibri" w:hAnsi="Palatino Linotype" w:cs="Arial"/>
          <w:i/>
          <w:lang w:val="es-ES"/>
        </w:rPr>
      </w:pPr>
      <w:r w:rsidRPr="000A26E7">
        <w:rPr>
          <w:rFonts w:ascii="Palatino Linotype" w:eastAsia="MS Gothic" w:hAnsi="Palatino Linotype" w:cs="Times New Roman"/>
          <w:b/>
          <w:lang w:val="es-ES"/>
        </w:rPr>
        <w:t>Razones o Motivos de inconformidad</w:t>
      </w:r>
      <w:r w:rsidRPr="000A26E7">
        <w:rPr>
          <w:rFonts w:ascii="Palatino Linotype" w:eastAsia="MS Mincho" w:hAnsi="Palatino Linotype" w:cs="Times New Roman"/>
          <w:i/>
        </w:rPr>
        <w:t>: “</w:t>
      </w:r>
      <w:r w:rsidR="00FC429D" w:rsidRPr="000A26E7">
        <w:rPr>
          <w:rFonts w:ascii="Palatino Linotype" w:eastAsia="MS Mincho" w:hAnsi="Palatino Linotype" w:cs="Times New Roman"/>
          <w:i/>
        </w:rPr>
        <w:t>EL OPDM, NO MANIFIESTA QUIEN ES EL PROVEDOR QUE REALIZA LA OBRA DE REHABILITACION DEL CANAL ENCOFRADO EN LA CALLE DANUVIO, COLONIA LAZARO CARDENAS 2da. SECCION, TLALNEPANTLA DE BAZ, ESTADO DE MEXICO</w:t>
      </w:r>
      <w:r w:rsidRPr="000A26E7">
        <w:rPr>
          <w:rFonts w:ascii="Palatino Linotype" w:eastAsia="MS Mincho" w:hAnsi="Palatino Linotype" w:cs="Times New Roman"/>
          <w:i/>
        </w:rPr>
        <w:t>”(Sic)</w:t>
      </w:r>
    </w:p>
    <w:p w14:paraId="0AACE85A" w14:textId="77777777" w:rsidR="00B02EEF" w:rsidRPr="000A26E7" w:rsidRDefault="00B02EEF" w:rsidP="00EE4132">
      <w:pPr>
        <w:tabs>
          <w:tab w:val="left" w:pos="0"/>
        </w:tabs>
        <w:spacing w:line="360" w:lineRule="auto"/>
        <w:contextualSpacing/>
        <w:jc w:val="both"/>
        <w:rPr>
          <w:rFonts w:ascii="Palatino Linotype" w:eastAsia="Times New Roman" w:hAnsi="Palatino Linotype" w:cs="Arial"/>
        </w:rPr>
      </w:pPr>
    </w:p>
    <w:p w14:paraId="265A6C69" w14:textId="77777777" w:rsidR="00B02EEF" w:rsidRPr="000A26E7" w:rsidRDefault="00B02EEF" w:rsidP="00EE4132">
      <w:pPr>
        <w:numPr>
          <w:ilvl w:val="0"/>
          <w:numId w:val="33"/>
        </w:numPr>
        <w:spacing w:line="360" w:lineRule="auto"/>
        <w:ind w:left="0" w:firstLine="0"/>
        <w:contextualSpacing/>
        <w:jc w:val="both"/>
        <w:rPr>
          <w:rFonts w:ascii="Palatino Linotype" w:eastAsia="MS Mincho" w:hAnsi="Palatino Linotype" w:cs="Times New Roman"/>
          <w:i/>
          <w:color w:val="000000"/>
        </w:rPr>
      </w:pPr>
      <w:r w:rsidRPr="000A26E7">
        <w:rPr>
          <w:rFonts w:ascii="Palatino Linotype" w:eastAsia="Times New Roman" w:hAnsi="Palatino Linotype" w:cs="Arial"/>
          <w:lang w:val="es-ES"/>
        </w:rPr>
        <w:t xml:space="preserve">Se registró el recurso de revisión bajo el número de expediente </w:t>
      </w:r>
      <w:r w:rsidRPr="000A26E7">
        <w:rPr>
          <w:rFonts w:ascii="Palatino Linotype" w:eastAsia="MS Mincho" w:hAnsi="Palatino Linotype" w:cs="Arial"/>
          <w:bCs/>
        </w:rPr>
        <w:t xml:space="preserve">al rubro indicado, asimismo con fundamento en lo dispuesto por el </w:t>
      </w:r>
      <w:r w:rsidRPr="000A26E7">
        <w:rPr>
          <w:rFonts w:ascii="Palatino Linotype" w:eastAsia="Calibri" w:hAnsi="Palatino Linotype" w:cs="Arial"/>
          <w:lang w:val="es-ES"/>
        </w:rPr>
        <w:t xml:space="preserve">artículo 185 fracción I de la Ley de Transparencia y Acceso a la Información Pública del Estado de México y Municipios </w:t>
      </w:r>
      <w:r w:rsidRPr="000A26E7">
        <w:rPr>
          <w:rFonts w:ascii="Palatino Linotype" w:eastAsia="Times New Roman" w:hAnsi="Palatino Linotype" w:cs="Arial"/>
          <w:lang w:val="es-ES"/>
        </w:rPr>
        <w:t xml:space="preserve">se turnó al Comisionado José Guadalupe Luna Hernández con el objeto de </w:t>
      </w:r>
      <w:r w:rsidRPr="000A26E7">
        <w:rPr>
          <w:rFonts w:ascii="Palatino Linotype" w:eastAsia="Times New Roman" w:hAnsi="Palatino Linotype" w:cs="Arial"/>
          <w:lang w:val="es-MX"/>
        </w:rPr>
        <w:t>su análisis.</w:t>
      </w:r>
    </w:p>
    <w:p w14:paraId="75FDB5F5" w14:textId="77777777" w:rsidR="00B02EEF" w:rsidRPr="000A26E7" w:rsidRDefault="00B02EEF" w:rsidP="00EE4132">
      <w:pPr>
        <w:spacing w:line="360" w:lineRule="auto"/>
        <w:contextualSpacing/>
        <w:rPr>
          <w:rFonts w:ascii="Palatino Linotype" w:eastAsia="Calibri" w:hAnsi="Palatino Linotype" w:cs="Arial"/>
          <w:lang w:val="es-ES"/>
        </w:rPr>
      </w:pPr>
    </w:p>
    <w:p w14:paraId="61AA8514" w14:textId="2557C4D3" w:rsidR="00170C6B" w:rsidRPr="000A26E7" w:rsidRDefault="00B02EEF" w:rsidP="00EE4132">
      <w:pPr>
        <w:numPr>
          <w:ilvl w:val="0"/>
          <w:numId w:val="33"/>
        </w:numPr>
        <w:spacing w:line="360" w:lineRule="auto"/>
        <w:ind w:left="0" w:firstLine="0"/>
        <w:contextualSpacing/>
        <w:jc w:val="both"/>
        <w:rPr>
          <w:rFonts w:ascii="Palatino Linotype" w:eastAsia="MS Mincho" w:hAnsi="Palatino Linotype" w:cs="Times New Roman"/>
          <w:i/>
          <w:color w:val="000000"/>
        </w:rPr>
      </w:pPr>
      <w:r w:rsidRPr="000A26E7">
        <w:rPr>
          <w:rFonts w:ascii="Palatino Linotype" w:eastAsia="Calibri" w:hAnsi="Palatino Linotype" w:cs="Arial"/>
          <w:lang w:val="es-ES"/>
        </w:rPr>
        <w:t>El Comisionado Ponente con fundamento en lo dispuesto por el artículo 185 fracción II de la ley de la materia, a través del acuerdo</w:t>
      </w:r>
      <w:r w:rsidR="00FC429D" w:rsidRPr="000A26E7">
        <w:rPr>
          <w:rFonts w:ascii="Palatino Linotype" w:eastAsia="Calibri" w:hAnsi="Palatino Linotype" w:cs="Arial"/>
          <w:lang w:val="es-ES"/>
        </w:rPr>
        <w:t xml:space="preserve"> de admisión de fecha </w:t>
      </w:r>
      <w:r w:rsidR="00FC429D" w:rsidRPr="000A26E7">
        <w:rPr>
          <w:rFonts w:ascii="Palatino Linotype" w:eastAsia="Calibri" w:hAnsi="Palatino Linotype" w:cs="Arial"/>
          <w:lang w:val="es-ES"/>
        </w:rPr>
        <w:lastRenderedPageBreak/>
        <w:t>diecinueve (19</w:t>
      </w:r>
      <w:r w:rsidRPr="000A26E7">
        <w:rPr>
          <w:rFonts w:ascii="Palatino Linotype" w:eastAsia="Calibri" w:hAnsi="Palatino Linotype" w:cs="Arial"/>
          <w:lang w:val="es-ES"/>
        </w:rPr>
        <w:t>) de</w:t>
      </w:r>
      <w:r w:rsidR="00170C6B" w:rsidRPr="000A26E7">
        <w:rPr>
          <w:rFonts w:ascii="Palatino Linotype" w:eastAsia="Calibri" w:hAnsi="Palatino Linotype" w:cs="Arial"/>
          <w:lang w:val="es-ES"/>
        </w:rPr>
        <w:t xml:space="preserve"> septiembre </w:t>
      </w:r>
      <w:r w:rsidRPr="000A26E7">
        <w:rPr>
          <w:rFonts w:ascii="Palatino Linotype" w:eastAsia="Calibri" w:hAnsi="Palatino Linotype" w:cs="Arial"/>
          <w:lang w:val="es-ES"/>
        </w:rPr>
        <w:t xml:space="preserve">de dos mil diecinueve, puso a disposición de las partes el expediente electrónico </w:t>
      </w:r>
      <w:r w:rsidRPr="000A26E7">
        <w:rPr>
          <w:rFonts w:ascii="Palatino Linotype" w:eastAsia="Calibri" w:hAnsi="Palatino Linotype" w:cs="Arial"/>
        </w:rPr>
        <w:t xml:space="preserve">vía </w:t>
      </w:r>
      <w:r w:rsidRPr="000A26E7">
        <w:rPr>
          <w:rFonts w:ascii="Palatino Linotype" w:eastAsia="Calibri" w:hAnsi="Palatino Linotype" w:cs="Arial"/>
          <w:lang w:val="es-ES"/>
        </w:rPr>
        <w:t xml:space="preserve">Sistema de Acceso a la Información Mexiquense </w:t>
      </w:r>
      <w:r w:rsidRPr="000A26E7">
        <w:rPr>
          <w:rFonts w:ascii="Palatino Linotype" w:eastAsia="Calibri" w:hAnsi="Palatino Linotype" w:cs="Arial"/>
          <w:b/>
          <w:lang w:val="es-ES"/>
        </w:rPr>
        <w:t xml:space="preserve">(SAIMEX) </w:t>
      </w:r>
      <w:r w:rsidRPr="000A26E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A26E7">
        <w:rPr>
          <w:rFonts w:ascii="Palatino Linotype" w:eastAsia="Calibri" w:hAnsi="Palatino Linotype" w:cs="Arial"/>
          <w:b/>
          <w:lang w:val="es-ES"/>
        </w:rPr>
        <w:t>SUJETO OBLIGADO</w:t>
      </w:r>
      <w:r w:rsidRPr="000A26E7">
        <w:rPr>
          <w:rFonts w:ascii="Palatino Linotype" w:eastAsia="Calibri" w:hAnsi="Palatino Linotype" w:cs="Arial"/>
          <w:lang w:val="es-ES"/>
        </w:rPr>
        <w:t xml:space="preserve"> presentara el Informe Justificado procedente.    </w:t>
      </w:r>
    </w:p>
    <w:p w14:paraId="1CB3CA97" w14:textId="77777777" w:rsidR="00170C6B" w:rsidRPr="000A26E7" w:rsidRDefault="00170C6B" w:rsidP="00EE4132">
      <w:pPr>
        <w:pStyle w:val="Prrafodelista"/>
        <w:spacing w:line="360" w:lineRule="auto"/>
        <w:rPr>
          <w:rFonts w:ascii="Palatino Linotype" w:eastAsia="Calibri" w:hAnsi="Palatino Linotype" w:cs="Arial"/>
          <w:lang w:val="es-ES"/>
        </w:rPr>
      </w:pPr>
    </w:p>
    <w:p w14:paraId="7FF36D49" w14:textId="324719A2" w:rsidR="00170C6B" w:rsidRPr="000A26E7" w:rsidRDefault="00170C6B" w:rsidP="00EE4132">
      <w:pPr>
        <w:numPr>
          <w:ilvl w:val="0"/>
          <w:numId w:val="33"/>
        </w:numPr>
        <w:spacing w:line="360" w:lineRule="auto"/>
        <w:ind w:left="0" w:firstLine="0"/>
        <w:contextualSpacing/>
        <w:jc w:val="both"/>
        <w:rPr>
          <w:rFonts w:ascii="Palatino Linotype" w:eastAsia="MS Mincho" w:hAnsi="Palatino Linotype" w:cs="Times New Roman"/>
          <w:i/>
          <w:color w:val="000000"/>
        </w:rPr>
      </w:pPr>
      <w:r w:rsidRPr="000A26E7">
        <w:rPr>
          <w:rFonts w:ascii="Palatino Linotype" w:eastAsia="Calibri" w:hAnsi="Palatino Linotype" w:cs="Arial"/>
          <w:lang w:val="es-ES"/>
        </w:rPr>
        <w:t>En fecha</w:t>
      </w:r>
      <w:r w:rsidR="00FC429D" w:rsidRPr="000A26E7">
        <w:rPr>
          <w:rFonts w:ascii="Palatino Linotype" w:eastAsia="Calibri" w:hAnsi="Palatino Linotype" w:cs="Arial"/>
          <w:lang w:val="es-ES"/>
        </w:rPr>
        <w:t xml:space="preserve"> dos </w:t>
      </w:r>
      <w:r w:rsidRPr="000A26E7">
        <w:rPr>
          <w:rFonts w:ascii="Palatino Linotype" w:eastAsia="Calibri" w:hAnsi="Palatino Linotype" w:cs="Arial"/>
        </w:rPr>
        <w:t>(</w:t>
      </w:r>
      <w:r w:rsidR="00FC429D" w:rsidRPr="000A26E7">
        <w:rPr>
          <w:rFonts w:ascii="Palatino Linotype" w:eastAsia="Calibri" w:hAnsi="Palatino Linotype" w:cs="Arial"/>
        </w:rPr>
        <w:t>02</w:t>
      </w:r>
      <w:r w:rsidRPr="000A26E7">
        <w:rPr>
          <w:rFonts w:ascii="Palatino Linotype" w:eastAsia="Calibri" w:hAnsi="Palatino Linotype" w:cs="Arial"/>
        </w:rPr>
        <w:t>) de</w:t>
      </w:r>
      <w:r w:rsidR="00FC429D" w:rsidRPr="000A26E7">
        <w:rPr>
          <w:rFonts w:ascii="Palatino Linotype" w:eastAsia="Calibri" w:hAnsi="Palatino Linotype" w:cs="Arial"/>
        </w:rPr>
        <w:t xml:space="preserve"> octubre</w:t>
      </w:r>
      <w:r w:rsidRPr="000A26E7">
        <w:rPr>
          <w:rFonts w:ascii="Palatino Linotype" w:eastAsia="Calibri" w:hAnsi="Palatino Linotype" w:cs="Arial"/>
        </w:rPr>
        <w:t xml:space="preserve"> de dos mil diecinueve, el </w:t>
      </w:r>
      <w:r w:rsidRPr="000A26E7">
        <w:rPr>
          <w:rFonts w:ascii="Palatino Linotype" w:eastAsia="Calibri" w:hAnsi="Palatino Linotype" w:cs="Arial"/>
          <w:b/>
        </w:rPr>
        <w:t>SUJETO OBLIGADO</w:t>
      </w:r>
      <w:r w:rsidRPr="000A26E7">
        <w:rPr>
          <w:rFonts w:ascii="Palatino Linotype" w:eastAsia="Calibri" w:hAnsi="Palatino Linotype" w:cs="Arial"/>
        </w:rPr>
        <w:t>, rindió informe justificado, el cual  se puso a la vista de la recurrente mediante acuerdo de fecha veintinueve (29) de octubre de dos mil diecinueve, en virtud de que según se observó aportaba elementos novedosos con rel</w:t>
      </w:r>
      <w:r w:rsidR="00A82E6A" w:rsidRPr="000A26E7">
        <w:rPr>
          <w:rFonts w:ascii="Palatino Linotype" w:eastAsia="Calibri" w:hAnsi="Palatino Linotype" w:cs="Arial"/>
        </w:rPr>
        <w:t xml:space="preserve">ación a la respuesta primigenia y que modificaran el sentido de la presente resolución, por su parte el recurrente fue omiso en emitir manifestaciones.  </w:t>
      </w:r>
    </w:p>
    <w:p w14:paraId="55D9D8AC" w14:textId="77777777" w:rsidR="00B13B95" w:rsidRPr="000A26E7" w:rsidRDefault="00B13B95" w:rsidP="00EE4132">
      <w:pPr>
        <w:spacing w:line="360" w:lineRule="auto"/>
        <w:contextualSpacing/>
        <w:jc w:val="both"/>
        <w:rPr>
          <w:rFonts w:ascii="Palatino Linotype" w:eastAsia="MS Mincho" w:hAnsi="Palatino Linotype" w:cs="Times New Roman"/>
          <w:i/>
          <w:color w:val="000000"/>
        </w:rPr>
      </w:pPr>
    </w:p>
    <w:p w14:paraId="59A2CE86" w14:textId="3EE1B3E6" w:rsidR="00B13B95" w:rsidRPr="000A26E7" w:rsidRDefault="00FC429D" w:rsidP="00EE4132">
      <w:pPr>
        <w:numPr>
          <w:ilvl w:val="0"/>
          <w:numId w:val="33"/>
        </w:numPr>
        <w:spacing w:before="240" w:after="240" w:line="360" w:lineRule="auto"/>
        <w:ind w:left="0" w:firstLine="0"/>
        <w:contextualSpacing/>
        <w:jc w:val="both"/>
        <w:rPr>
          <w:rFonts w:ascii="Palatino Linotype" w:eastAsia="MS Mincho" w:hAnsi="Palatino Linotype" w:cs="Times New Roman"/>
        </w:rPr>
      </w:pPr>
      <w:r w:rsidRPr="000A26E7">
        <w:rPr>
          <w:rFonts w:ascii="Palatino Linotype" w:eastAsia="Calibri" w:hAnsi="Palatino Linotype" w:cs="Arial"/>
          <w:color w:val="000000"/>
        </w:rPr>
        <w:t>El día seis (06</w:t>
      </w:r>
      <w:r w:rsidR="00B13B95" w:rsidRPr="000A26E7">
        <w:rPr>
          <w:rFonts w:ascii="Palatino Linotype" w:eastAsia="Calibri" w:hAnsi="Palatino Linotype" w:cs="Arial"/>
          <w:color w:val="000000"/>
        </w:rPr>
        <w:t>) de</w:t>
      </w:r>
      <w:r w:rsidRPr="000A26E7">
        <w:rPr>
          <w:rFonts w:ascii="Palatino Linotype" w:eastAsia="Calibri" w:hAnsi="Palatino Linotype" w:cs="Arial"/>
          <w:color w:val="000000"/>
        </w:rPr>
        <w:t xml:space="preserve"> noviembre</w:t>
      </w:r>
      <w:r w:rsidR="00B13B95" w:rsidRPr="000A26E7">
        <w:rPr>
          <w:rFonts w:ascii="Palatino Linotype" w:eastAsia="Calibri" w:hAnsi="Palatino Linotype" w:cs="Arial"/>
          <w:color w:val="000000"/>
        </w:rPr>
        <w:t xml:space="preserve"> de dos mil diecinueve y con fundamento en el artículo 181 tercer párrafo de la </w:t>
      </w:r>
      <w:r w:rsidR="00B13B95" w:rsidRPr="000A26E7">
        <w:rPr>
          <w:rFonts w:ascii="Palatino Linotype" w:eastAsia="Calibri" w:hAnsi="Palatino Linotype" w:cs="Arial"/>
          <w:b/>
          <w:bCs/>
          <w:color w:val="000000"/>
        </w:rPr>
        <w:t>Ley de Transparencia y Acceso a la Información Pública del Estado de México y Municipios, </w:t>
      </w:r>
      <w:r w:rsidR="00B13B95" w:rsidRPr="000A26E7">
        <w:rPr>
          <w:rFonts w:ascii="Palatino Linotype" w:eastAsia="Calibri" w:hAnsi="Palatino Linotype" w:cs="Arial"/>
          <w:color w:val="000000"/>
        </w:rPr>
        <w:t xml:space="preserve">se notificó que el plazo de 30 días para resolver los recursos de revisión, serían ampliados por un </w:t>
      </w:r>
      <w:r w:rsidR="00B13B95" w:rsidRPr="000A26E7">
        <w:rPr>
          <w:rFonts w:ascii="Palatino Linotype" w:eastAsia="Calibri" w:hAnsi="Palatino Linotype" w:cs="Arial"/>
          <w:color w:val="000000"/>
        </w:rPr>
        <w:lastRenderedPageBreak/>
        <w:t>periodo de 15 días hábiles adicionales, debido a la naturaleza, complejidad del asunto y para un mejor estudio.</w:t>
      </w:r>
    </w:p>
    <w:p w14:paraId="13E4741F" w14:textId="77777777" w:rsidR="00B02EEF" w:rsidRPr="000A26E7" w:rsidRDefault="00B02EEF" w:rsidP="00EE4132">
      <w:pPr>
        <w:spacing w:before="240" w:after="240" w:line="360" w:lineRule="auto"/>
        <w:contextualSpacing/>
        <w:jc w:val="both"/>
        <w:rPr>
          <w:rFonts w:ascii="Palatino Linotype" w:eastAsia="Times New Roman" w:hAnsi="Palatino Linotype" w:cs="Times New Roman"/>
        </w:rPr>
      </w:pPr>
    </w:p>
    <w:p w14:paraId="0E60560E" w14:textId="24F603EB" w:rsidR="00B02EEF" w:rsidRPr="000A26E7" w:rsidRDefault="00B02EEF" w:rsidP="00EE4132">
      <w:pPr>
        <w:numPr>
          <w:ilvl w:val="0"/>
          <w:numId w:val="33"/>
        </w:numPr>
        <w:spacing w:line="360" w:lineRule="auto"/>
        <w:ind w:left="0" w:firstLine="0"/>
        <w:contextualSpacing/>
        <w:jc w:val="both"/>
        <w:rPr>
          <w:rFonts w:ascii="Palatino Linotype" w:eastAsia="MS Mincho" w:hAnsi="Palatino Linotype" w:cs="Times New Roman"/>
          <w:b/>
        </w:rPr>
      </w:pPr>
      <w:r w:rsidRPr="000A26E7">
        <w:rPr>
          <w:rFonts w:ascii="Palatino Linotype" w:eastAsia="MS Mincho" w:hAnsi="Palatino Linotype" w:cs="Times New Roman"/>
        </w:rPr>
        <w:t>El Comisionado Ponente decretó el cierre de instrucción</w:t>
      </w:r>
      <w:r w:rsidRPr="000A26E7">
        <w:rPr>
          <w:rFonts w:ascii="Palatino Linotype" w:eastAsia="MS Mincho" w:hAnsi="Palatino Linotype" w:cs="Arial"/>
        </w:rPr>
        <w:t xml:space="preserve"> </w:t>
      </w:r>
      <w:r w:rsidRPr="000A26E7">
        <w:rPr>
          <w:rFonts w:ascii="Palatino Linotype" w:eastAsia="MS Mincho" w:hAnsi="Palatino Linotype" w:cs="Times New Roman"/>
        </w:rPr>
        <w:t>m</w:t>
      </w:r>
      <w:r w:rsidR="00FC429D" w:rsidRPr="000A26E7">
        <w:rPr>
          <w:rFonts w:ascii="Palatino Linotype" w:eastAsia="MS Mincho" w:hAnsi="Palatino Linotype" w:cs="Times New Roman"/>
        </w:rPr>
        <w:t>ediante acuerdo de fecha once (11</w:t>
      </w:r>
      <w:r w:rsidRPr="000A26E7">
        <w:rPr>
          <w:rFonts w:ascii="Palatino Linotype" w:eastAsia="MS Mincho" w:hAnsi="Palatino Linotype" w:cs="Times New Roman"/>
        </w:rPr>
        <w:t>) de</w:t>
      </w:r>
      <w:r w:rsidR="00B13B95" w:rsidRPr="000A26E7">
        <w:rPr>
          <w:rFonts w:ascii="Palatino Linotype" w:eastAsia="MS Mincho" w:hAnsi="Palatino Linotype" w:cs="Times New Roman"/>
        </w:rPr>
        <w:t xml:space="preserve"> noviembre </w:t>
      </w:r>
      <w:r w:rsidRPr="000A26E7">
        <w:rPr>
          <w:rFonts w:ascii="Palatino Linotype" w:eastAsia="MS Mincho" w:hAnsi="Palatino Linotype" w:cs="Times New Roman"/>
        </w:rPr>
        <w:t xml:space="preserve">de dos mil diecinueve, </w:t>
      </w:r>
      <w:r w:rsidRPr="000A26E7">
        <w:rPr>
          <w:rFonts w:ascii="Palatino Linotype" w:eastAsia="MS Mincho" w:hAnsi="Palatino Linotype" w:cs="Arial"/>
        </w:rPr>
        <w:t xml:space="preserve">por lo que, ordenó turnar el expediente a resolución, misma que a continuación se pronuncia. </w:t>
      </w:r>
    </w:p>
    <w:p w14:paraId="20D204CB" w14:textId="0D011688" w:rsidR="00B02EEF" w:rsidRDefault="00573193" w:rsidP="00EE4132">
      <w:pPr>
        <w:spacing w:line="360" w:lineRule="auto"/>
        <w:ind w:left="720"/>
        <w:contextualSpacing/>
        <w:rPr>
          <w:rFonts w:ascii="Palatino Linotype" w:eastAsia="MS Mincho" w:hAnsi="Palatino Linotype" w:cs="Times New Roman"/>
          <w:b/>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7652CF9E" wp14:editId="7DCA0FCE">
                <wp:simplePos x="0" y="0"/>
                <wp:positionH relativeFrom="margin">
                  <wp:align>left</wp:align>
                </wp:positionH>
                <wp:positionV relativeFrom="paragraph">
                  <wp:posOffset>41971</wp:posOffset>
                </wp:positionV>
                <wp:extent cx="5167482" cy="4634761"/>
                <wp:effectExtent l="57150" t="38100" r="71755" b="90170"/>
                <wp:wrapNone/>
                <wp:docPr id="3" name="Conector recto 3"/>
                <wp:cNvGraphicFramePr/>
                <a:graphic xmlns:a="http://schemas.openxmlformats.org/drawingml/2006/main">
                  <a:graphicData uri="http://schemas.microsoft.com/office/word/2010/wordprocessingShape">
                    <wps:wsp>
                      <wps:cNvCnPr/>
                      <wps:spPr>
                        <a:xfrm>
                          <a:off x="0" y="0"/>
                          <a:ext cx="5167482" cy="463476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483922" id="Conector recto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406.9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" strokecolor="#4f81bd [3204]" strokeweight="3pt">
                <v:shadow on="t" color="black" opacity="24903f" origin=",.5" offset="0,.55556mm"/>
                <w10:wrap anchorx="margin"/>
              </v:line>
            </w:pict>
          </mc:Fallback>
        </mc:AlternateContent>
      </w:r>
    </w:p>
    <w:p w14:paraId="719EC3C7" w14:textId="72C9A838" w:rsidR="00EE4132" w:rsidRDefault="00EE4132" w:rsidP="00EE4132">
      <w:pPr>
        <w:spacing w:line="360" w:lineRule="auto"/>
        <w:ind w:left="720"/>
        <w:contextualSpacing/>
        <w:rPr>
          <w:rFonts w:ascii="Palatino Linotype" w:eastAsia="MS Mincho" w:hAnsi="Palatino Linotype" w:cs="Times New Roman"/>
          <w:b/>
        </w:rPr>
      </w:pPr>
    </w:p>
    <w:p w14:paraId="3D476128" w14:textId="76671C43" w:rsidR="00EE4132" w:rsidRDefault="00EE4132" w:rsidP="00EE4132">
      <w:pPr>
        <w:spacing w:line="360" w:lineRule="auto"/>
        <w:ind w:left="720"/>
        <w:contextualSpacing/>
        <w:rPr>
          <w:rFonts w:ascii="Palatino Linotype" w:eastAsia="MS Mincho" w:hAnsi="Palatino Linotype" w:cs="Times New Roman"/>
          <w:b/>
        </w:rPr>
      </w:pPr>
    </w:p>
    <w:p w14:paraId="6CB42348" w14:textId="55BA858E" w:rsidR="00EE4132" w:rsidRDefault="00EE4132" w:rsidP="00EE4132">
      <w:pPr>
        <w:spacing w:line="360" w:lineRule="auto"/>
        <w:ind w:left="720"/>
        <w:contextualSpacing/>
        <w:rPr>
          <w:rFonts w:ascii="Palatino Linotype" w:eastAsia="MS Mincho" w:hAnsi="Palatino Linotype" w:cs="Times New Roman"/>
          <w:b/>
        </w:rPr>
      </w:pPr>
    </w:p>
    <w:p w14:paraId="6FA270EC" w14:textId="45D313DB" w:rsidR="00EE4132" w:rsidRDefault="00EE4132" w:rsidP="00EE4132">
      <w:pPr>
        <w:spacing w:line="360" w:lineRule="auto"/>
        <w:ind w:left="720"/>
        <w:contextualSpacing/>
        <w:rPr>
          <w:rFonts w:ascii="Palatino Linotype" w:eastAsia="MS Mincho" w:hAnsi="Palatino Linotype" w:cs="Times New Roman"/>
          <w:b/>
        </w:rPr>
      </w:pPr>
    </w:p>
    <w:p w14:paraId="4DAD97CB" w14:textId="17A51B6B" w:rsidR="00EE4132" w:rsidRDefault="00EE4132" w:rsidP="00EE4132">
      <w:pPr>
        <w:spacing w:line="360" w:lineRule="auto"/>
        <w:ind w:left="720"/>
        <w:contextualSpacing/>
        <w:rPr>
          <w:rFonts w:ascii="Palatino Linotype" w:eastAsia="MS Mincho" w:hAnsi="Palatino Linotype" w:cs="Times New Roman"/>
          <w:b/>
        </w:rPr>
      </w:pPr>
    </w:p>
    <w:p w14:paraId="34199517" w14:textId="54795631" w:rsidR="00EE4132" w:rsidRDefault="00EE4132" w:rsidP="00EE4132">
      <w:pPr>
        <w:spacing w:line="360" w:lineRule="auto"/>
        <w:ind w:left="720"/>
        <w:contextualSpacing/>
        <w:rPr>
          <w:rFonts w:ascii="Palatino Linotype" w:eastAsia="MS Mincho" w:hAnsi="Palatino Linotype" w:cs="Times New Roman"/>
          <w:b/>
        </w:rPr>
      </w:pPr>
    </w:p>
    <w:p w14:paraId="4DEC708A" w14:textId="02A636B4" w:rsidR="00EE4132" w:rsidRDefault="00EE4132" w:rsidP="00EE4132">
      <w:pPr>
        <w:spacing w:line="360" w:lineRule="auto"/>
        <w:ind w:left="720"/>
        <w:contextualSpacing/>
        <w:rPr>
          <w:rFonts w:ascii="Palatino Linotype" w:eastAsia="MS Mincho" w:hAnsi="Palatino Linotype" w:cs="Times New Roman"/>
          <w:b/>
        </w:rPr>
      </w:pPr>
    </w:p>
    <w:p w14:paraId="3D8D3F54" w14:textId="6EC34C3C" w:rsidR="00EE4132" w:rsidRDefault="00EE4132" w:rsidP="00EE4132">
      <w:pPr>
        <w:spacing w:line="360" w:lineRule="auto"/>
        <w:ind w:left="720"/>
        <w:contextualSpacing/>
        <w:rPr>
          <w:rFonts w:ascii="Palatino Linotype" w:eastAsia="MS Mincho" w:hAnsi="Palatino Linotype" w:cs="Times New Roman"/>
          <w:b/>
        </w:rPr>
      </w:pPr>
    </w:p>
    <w:p w14:paraId="55509F05" w14:textId="10F15B29" w:rsidR="00EE4132" w:rsidRDefault="00EE4132" w:rsidP="00EE4132">
      <w:pPr>
        <w:spacing w:line="360" w:lineRule="auto"/>
        <w:ind w:left="720"/>
        <w:contextualSpacing/>
        <w:rPr>
          <w:rFonts w:ascii="Palatino Linotype" w:eastAsia="MS Mincho" w:hAnsi="Palatino Linotype" w:cs="Times New Roman"/>
          <w:b/>
        </w:rPr>
      </w:pPr>
    </w:p>
    <w:p w14:paraId="1642ED4B" w14:textId="20960EF8" w:rsidR="00EE4132" w:rsidRDefault="00EE4132" w:rsidP="00EE4132">
      <w:pPr>
        <w:spacing w:line="360" w:lineRule="auto"/>
        <w:ind w:left="720"/>
        <w:contextualSpacing/>
        <w:rPr>
          <w:rFonts w:ascii="Palatino Linotype" w:eastAsia="MS Mincho" w:hAnsi="Palatino Linotype" w:cs="Times New Roman"/>
          <w:b/>
        </w:rPr>
      </w:pPr>
    </w:p>
    <w:p w14:paraId="37C906D4" w14:textId="3617B87A" w:rsidR="00EE4132" w:rsidRDefault="00EE4132" w:rsidP="00EE4132">
      <w:pPr>
        <w:spacing w:line="360" w:lineRule="auto"/>
        <w:ind w:left="720"/>
        <w:contextualSpacing/>
        <w:rPr>
          <w:rFonts w:ascii="Palatino Linotype" w:eastAsia="MS Mincho" w:hAnsi="Palatino Linotype" w:cs="Times New Roman"/>
          <w:b/>
        </w:rPr>
      </w:pPr>
    </w:p>
    <w:p w14:paraId="32CD4E5B" w14:textId="77777777" w:rsidR="00B02EEF" w:rsidRPr="000A26E7" w:rsidRDefault="00B02EEF" w:rsidP="00EE4132">
      <w:pPr>
        <w:spacing w:before="240" w:after="240" w:line="360" w:lineRule="auto"/>
        <w:contextualSpacing/>
        <w:jc w:val="both"/>
        <w:rPr>
          <w:rFonts w:ascii="Palatino Linotype" w:eastAsia="MS Mincho" w:hAnsi="Palatino Linotype" w:cs="Times New Roman"/>
        </w:rPr>
      </w:pPr>
    </w:p>
    <w:p w14:paraId="0943D0CE" w14:textId="77777777" w:rsidR="00B02EEF" w:rsidRPr="000A26E7" w:rsidRDefault="00B02EEF" w:rsidP="00EE4132">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23939559"/>
      <w:r w:rsidRPr="000A26E7">
        <w:rPr>
          <w:rFonts w:ascii="Palatino Linotype" w:eastAsia="MS Gothic" w:hAnsi="Palatino Linotype" w:cs="Times New Roman"/>
          <w:b/>
          <w:lang w:val="es-MX" w:eastAsia="en-US"/>
        </w:rPr>
        <w:lastRenderedPageBreak/>
        <w:t>CONSIDERANDO</w:t>
      </w:r>
      <w:bookmarkEnd w:id="7"/>
      <w:bookmarkEnd w:id="8"/>
      <w:bookmarkEnd w:id="9"/>
    </w:p>
    <w:p w14:paraId="09AE16DA" w14:textId="77777777" w:rsidR="00B02EEF" w:rsidRPr="000A26E7" w:rsidRDefault="00B02EEF" w:rsidP="00EE4132">
      <w:pPr>
        <w:spacing w:line="360" w:lineRule="auto"/>
        <w:rPr>
          <w:rFonts w:ascii="Palatino Linotype" w:eastAsia="MS Mincho" w:hAnsi="Palatino Linotype" w:cs="Times New Roman"/>
          <w:lang w:val="es-MX" w:eastAsia="en-US"/>
        </w:rPr>
      </w:pPr>
    </w:p>
    <w:p w14:paraId="76AF5C85" w14:textId="77777777" w:rsidR="00B02EEF" w:rsidRPr="000A26E7" w:rsidRDefault="00B02EEF" w:rsidP="00EE4132">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23939560"/>
      <w:r w:rsidRPr="000A26E7">
        <w:rPr>
          <w:rFonts w:ascii="Palatino Linotype" w:eastAsia="MS Gothic" w:hAnsi="Palatino Linotype" w:cs="Times New Roman"/>
          <w:b/>
          <w:lang w:val="es-MX" w:eastAsia="en-US"/>
        </w:rPr>
        <w:t>PRIMERO. De la competencia</w:t>
      </w:r>
      <w:bookmarkEnd w:id="10"/>
      <w:bookmarkEnd w:id="11"/>
      <w:r w:rsidRPr="000A26E7">
        <w:rPr>
          <w:rFonts w:ascii="Palatino Linotype" w:eastAsia="MS Gothic" w:hAnsi="Palatino Linotype" w:cs="Times New Roman"/>
          <w:b/>
          <w:lang w:val="es-MX" w:eastAsia="en-US"/>
        </w:rPr>
        <w:t>.</w:t>
      </w:r>
      <w:bookmarkEnd w:id="12"/>
    </w:p>
    <w:p w14:paraId="407D446A" w14:textId="77777777" w:rsidR="00B02EEF" w:rsidRPr="000A26E7" w:rsidRDefault="00B02EEF" w:rsidP="00EE4132">
      <w:pPr>
        <w:spacing w:line="360" w:lineRule="auto"/>
        <w:rPr>
          <w:rFonts w:ascii="Palatino Linotype" w:eastAsia="MS Mincho" w:hAnsi="Palatino Linotype" w:cs="Times New Roman"/>
          <w:lang w:val="es-MX" w:eastAsia="en-US"/>
        </w:rPr>
      </w:pPr>
    </w:p>
    <w:p w14:paraId="20B67824" w14:textId="63228797" w:rsidR="00B02EEF" w:rsidRPr="000A26E7" w:rsidRDefault="00B02EEF" w:rsidP="00EE4132">
      <w:pPr>
        <w:numPr>
          <w:ilvl w:val="0"/>
          <w:numId w:val="33"/>
        </w:numPr>
        <w:spacing w:line="360" w:lineRule="auto"/>
        <w:ind w:left="0" w:firstLine="0"/>
        <w:contextualSpacing/>
        <w:jc w:val="both"/>
        <w:rPr>
          <w:rFonts w:ascii="Palatino Linotype" w:eastAsia="Calibri" w:hAnsi="Palatino Linotype" w:cs="Times New Roman"/>
          <w:lang w:val="es-ES"/>
        </w:rPr>
      </w:pPr>
      <w:r w:rsidRPr="000A26E7">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B13B95" w:rsidRPr="000A26E7">
        <w:rPr>
          <w:rFonts w:ascii="Palatino Linotype" w:eastAsia="Calibri" w:hAnsi="Palatino Linotype" w:cs="Times New Roman"/>
          <w:lang w:val="es-ES"/>
        </w:rPr>
        <w:t xml:space="preserve"> segundo</w:t>
      </w:r>
      <w:r w:rsidRPr="000A26E7">
        <w:rPr>
          <w:rFonts w:ascii="Palatino Linotype" w:eastAsia="Calibri" w:hAnsi="Palatino Linotype" w:cs="Times New Roman"/>
          <w:lang w:val="es-ES"/>
        </w:rPr>
        <w:t>, vigésimo</w:t>
      </w:r>
      <w:r w:rsidR="00B13B95" w:rsidRPr="000A26E7">
        <w:rPr>
          <w:rFonts w:ascii="Palatino Linotype" w:eastAsia="Calibri" w:hAnsi="Palatino Linotype" w:cs="Times New Roman"/>
          <w:lang w:val="es-ES"/>
        </w:rPr>
        <w:t xml:space="preserve"> tercero</w:t>
      </w:r>
      <w:r w:rsidRPr="000A26E7">
        <w:rPr>
          <w:rFonts w:ascii="Palatino Linotype" w:eastAsia="Calibri" w:hAnsi="Palatino Linotype" w:cs="Times New Roman"/>
          <w:lang w:val="es-ES"/>
        </w:rPr>
        <w:t xml:space="preserve"> y vigésimo</w:t>
      </w:r>
      <w:r w:rsidR="00B13B95" w:rsidRPr="000A26E7">
        <w:rPr>
          <w:rFonts w:ascii="Palatino Linotype" w:eastAsia="Calibri" w:hAnsi="Palatino Linotype" w:cs="Times New Roman"/>
          <w:lang w:val="es-ES"/>
        </w:rPr>
        <w:t xml:space="preserve"> cuarto </w:t>
      </w:r>
      <w:r w:rsidRPr="000A26E7">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0A26E7">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32BCA8F" w14:textId="77777777" w:rsidR="00B02EEF" w:rsidRPr="000A26E7" w:rsidRDefault="00B02EEF" w:rsidP="00EE4132">
      <w:pPr>
        <w:spacing w:line="360" w:lineRule="auto"/>
        <w:ind w:left="426"/>
        <w:contextualSpacing/>
        <w:jc w:val="both"/>
        <w:rPr>
          <w:rFonts w:ascii="Palatino Linotype" w:eastAsia="Calibri" w:hAnsi="Palatino Linotype" w:cs="Times New Roman"/>
          <w:b/>
          <w:lang w:val="es-ES"/>
        </w:rPr>
      </w:pPr>
    </w:p>
    <w:p w14:paraId="12067C63" w14:textId="77777777" w:rsidR="00B02EEF" w:rsidRPr="000A26E7" w:rsidRDefault="00B02EEF" w:rsidP="00EE4132">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23939561"/>
      <w:r w:rsidRPr="000A26E7">
        <w:rPr>
          <w:rFonts w:ascii="Palatino Linotype" w:eastAsia="MS Gothic" w:hAnsi="Palatino Linotype" w:cs="Times New Roman"/>
          <w:b/>
          <w:lang w:val="es-MX" w:eastAsia="en-US"/>
        </w:rPr>
        <w:t>SEGUNDO. De la oportunidad y procedencia.</w:t>
      </w:r>
      <w:bookmarkEnd w:id="13"/>
      <w:bookmarkEnd w:id="14"/>
      <w:bookmarkEnd w:id="15"/>
    </w:p>
    <w:p w14:paraId="1DDE8A6E" w14:textId="77777777" w:rsidR="00B02EEF" w:rsidRPr="000A26E7" w:rsidRDefault="00B02EEF" w:rsidP="00EE4132">
      <w:pPr>
        <w:spacing w:line="360" w:lineRule="auto"/>
        <w:rPr>
          <w:rFonts w:ascii="Palatino Linotype" w:eastAsia="MS Mincho" w:hAnsi="Palatino Linotype" w:cs="Times New Roman"/>
          <w:lang w:val="es-MX" w:eastAsia="en-US"/>
        </w:rPr>
      </w:pPr>
    </w:p>
    <w:p w14:paraId="5F3B5A9D" w14:textId="29F6F3CA" w:rsidR="00BE544F" w:rsidRPr="000A26E7" w:rsidRDefault="00B02EEF" w:rsidP="00EE4132">
      <w:pPr>
        <w:numPr>
          <w:ilvl w:val="0"/>
          <w:numId w:val="33"/>
        </w:numPr>
        <w:spacing w:line="360" w:lineRule="auto"/>
        <w:ind w:left="0" w:right="49" w:firstLine="0"/>
        <w:contextualSpacing/>
        <w:jc w:val="both"/>
        <w:rPr>
          <w:rFonts w:ascii="Palatino Linotype" w:eastAsia="Calibri" w:hAnsi="Palatino Linotype" w:cs="Arial"/>
          <w:b/>
        </w:rPr>
      </w:pPr>
      <w:r w:rsidRPr="000A26E7">
        <w:rPr>
          <w:rFonts w:ascii="Palatino Linotype" w:eastAsia="Calibri" w:hAnsi="Palatino Linotype" w:cs="Arial"/>
        </w:rPr>
        <w:t>El medio de impugnación fue presentado a través del Sistema de Acceso a la Información Mexiquense (SAIMEX)</w:t>
      </w:r>
      <w:r w:rsidRPr="000A26E7">
        <w:rPr>
          <w:rFonts w:ascii="Palatino Linotype" w:eastAsia="Calibri" w:hAnsi="Palatino Linotype" w:cs="Arial"/>
          <w:b/>
        </w:rPr>
        <w:t>,</w:t>
      </w:r>
      <w:r w:rsidRPr="000A26E7">
        <w:rPr>
          <w:rFonts w:ascii="Palatino Linotype" w:eastAsia="Calibri" w:hAnsi="Palatino Linotype" w:cs="Arial"/>
        </w:rPr>
        <w:t xml:space="preserve"> en el formato previamente aprobado </w:t>
      </w:r>
      <w:r w:rsidRPr="000A26E7">
        <w:rPr>
          <w:rFonts w:ascii="Palatino Linotype" w:eastAsia="Calibri" w:hAnsi="Palatino Linotype" w:cs="Arial"/>
        </w:rPr>
        <w:lastRenderedPageBreak/>
        <w:t xml:space="preserve">y dentro del plazo legal de quince días hábiles otorgados para tal efecto; para el caso en particular es de señalar que el </w:t>
      </w:r>
      <w:r w:rsidRPr="000A26E7">
        <w:rPr>
          <w:rFonts w:ascii="Palatino Linotype" w:eastAsia="Calibri" w:hAnsi="Palatino Linotype" w:cs="Arial"/>
          <w:b/>
        </w:rPr>
        <w:t>SUJETO OBLIGADO</w:t>
      </w:r>
      <w:r w:rsidRPr="000A26E7">
        <w:rPr>
          <w:rFonts w:ascii="Palatino Linotype" w:eastAsia="Calibri" w:hAnsi="Palatino Linotype" w:cs="Arial"/>
        </w:rPr>
        <w:t xml:space="preserve"> emitió</w:t>
      </w:r>
      <w:r w:rsidR="00FC429D" w:rsidRPr="000A26E7">
        <w:rPr>
          <w:rFonts w:ascii="Palatino Linotype" w:eastAsia="Calibri" w:hAnsi="Palatino Linotype" w:cs="Arial"/>
        </w:rPr>
        <w:t xml:space="preserve"> respuesta el día once (11</w:t>
      </w:r>
      <w:r w:rsidRPr="000A26E7">
        <w:rPr>
          <w:rFonts w:ascii="Palatino Linotype" w:eastAsia="Calibri" w:hAnsi="Palatino Linotype" w:cs="Arial"/>
        </w:rPr>
        <w:t>) de</w:t>
      </w:r>
      <w:r w:rsidR="00FC429D" w:rsidRPr="000A26E7">
        <w:rPr>
          <w:rFonts w:ascii="Palatino Linotype" w:eastAsia="Calibri" w:hAnsi="Palatino Linotype" w:cs="Arial"/>
        </w:rPr>
        <w:t xml:space="preserve"> septiembre</w:t>
      </w:r>
      <w:r w:rsidR="00972105" w:rsidRPr="000A26E7">
        <w:rPr>
          <w:rFonts w:ascii="Palatino Linotype" w:eastAsia="Calibri" w:hAnsi="Palatino Linotype" w:cs="Arial"/>
        </w:rPr>
        <w:t xml:space="preserve"> </w:t>
      </w:r>
      <w:r w:rsidRPr="000A26E7">
        <w:rPr>
          <w:rFonts w:ascii="Palatino Linotype" w:eastAsia="Calibri" w:hAnsi="Palatino Linotype" w:cs="Arial"/>
        </w:rPr>
        <w:t>de dos mil diecinueve, de tal forma que el plazo para interponer el recurso</w:t>
      </w:r>
      <w:r w:rsidR="00FC429D" w:rsidRPr="000A26E7">
        <w:rPr>
          <w:rFonts w:ascii="Palatino Linotype" w:eastAsia="Calibri" w:hAnsi="Palatino Linotype" w:cs="Arial"/>
        </w:rPr>
        <w:t xml:space="preserve"> transcurrió del día doce (12</w:t>
      </w:r>
      <w:r w:rsidR="00972105" w:rsidRPr="000A26E7">
        <w:rPr>
          <w:rFonts w:ascii="Palatino Linotype" w:eastAsia="Calibri" w:hAnsi="Palatino Linotype" w:cs="Arial"/>
        </w:rPr>
        <w:t>) de</w:t>
      </w:r>
      <w:r w:rsidR="00FC429D" w:rsidRPr="000A26E7">
        <w:rPr>
          <w:rFonts w:ascii="Palatino Linotype" w:eastAsia="Calibri" w:hAnsi="Palatino Linotype" w:cs="Arial"/>
        </w:rPr>
        <w:t xml:space="preserve"> septiembre al tres (03</w:t>
      </w:r>
      <w:r w:rsidR="00972105" w:rsidRPr="000A26E7">
        <w:rPr>
          <w:rFonts w:ascii="Palatino Linotype" w:eastAsia="Calibri" w:hAnsi="Palatino Linotype" w:cs="Arial"/>
        </w:rPr>
        <w:t>) de</w:t>
      </w:r>
      <w:r w:rsidR="00FC429D" w:rsidRPr="000A26E7">
        <w:rPr>
          <w:rFonts w:ascii="Palatino Linotype" w:eastAsia="Calibri" w:hAnsi="Palatino Linotype" w:cs="Arial"/>
        </w:rPr>
        <w:t xml:space="preserve"> octubre </w:t>
      </w:r>
      <w:r w:rsidRPr="000A26E7">
        <w:rPr>
          <w:rFonts w:ascii="Palatino Linotype" w:eastAsia="Calibri" w:hAnsi="Palatino Linotype" w:cs="Arial"/>
        </w:rPr>
        <w:t xml:space="preserve">de dos mil diecinueve, en consecuencia, si la parte </w:t>
      </w:r>
      <w:r w:rsidRPr="000A26E7">
        <w:rPr>
          <w:rFonts w:ascii="Palatino Linotype" w:eastAsia="Calibri" w:hAnsi="Palatino Linotype" w:cs="Arial"/>
          <w:b/>
        </w:rPr>
        <w:t>RECURRENTE</w:t>
      </w:r>
      <w:r w:rsidRPr="000A26E7">
        <w:rPr>
          <w:rFonts w:ascii="Palatino Linotype" w:eastAsia="Calibri" w:hAnsi="Palatino Linotype" w:cs="Arial"/>
        </w:rPr>
        <w:t xml:space="preserve"> presentó su i</w:t>
      </w:r>
      <w:r w:rsidR="00FC429D" w:rsidRPr="000A26E7">
        <w:rPr>
          <w:rFonts w:ascii="Palatino Linotype" w:eastAsia="Calibri" w:hAnsi="Palatino Linotype" w:cs="Arial"/>
        </w:rPr>
        <w:t>nconformidad el día doce (12</w:t>
      </w:r>
      <w:r w:rsidRPr="000A26E7">
        <w:rPr>
          <w:rFonts w:ascii="Palatino Linotype" w:eastAsia="Calibri" w:hAnsi="Palatino Linotype" w:cs="Arial"/>
        </w:rPr>
        <w:t xml:space="preserve">) de </w:t>
      </w:r>
      <w:r w:rsidR="00972105" w:rsidRPr="000A26E7">
        <w:rPr>
          <w:rFonts w:ascii="Palatino Linotype" w:eastAsia="Calibri" w:hAnsi="Palatino Linotype" w:cs="Arial"/>
        </w:rPr>
        <w:t xml:space="preserve">septiembre </w:t>
      </w:r>
      <w:r w:rsidRPr="000A26E7">
        <w:rPr>
          <w:rFonts w:ascii="Palatino Linotype" w:eastAsia="Calibri" w:hAnsi="Palatino Linotype" w:cs="Arial"/>
        </w:rPr>
        <w:t xml:space="preserve">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0A26E7">
        <w:rPr>
          <w:rFonts w:ascii="Palatino Linotype" w:eastAsia="Calibri" w:hAnsi="Palatino Linotype" w:cs="Arial"/>
        </w:rPr>
        <w:t>desechamiento</w:t>
      </w:r>
      <w:proofErr w:type="spellEnd"/>
      <w:r w:rsidRPr="000A26E7">
        <w:rPr>
          <w:rFonts w:ascii="Palatino Linotype" w:eastAsia="Calibri" w:hAnsi="Palatino Linotype" w:cs="Arial"/>
        </w:rPr>
        <w:t xml:space="preserve"> por extemporaneidad, el recurso de revisión que hoy nos ocupa, resulta procedente.</w:t>
      </w:r>
    </w:p>
    <w:p w14:paraId="1BA821ED" w14:textId="77777777" w:rsidR="00BE544F" w:rsidRPr="000A26E7" w:rsidRDefault="00BE544F" w:rsidP="00EE4132">
      <w:pPr>
        <w:spacing w:line="360" w:lineRule="auto"/>
        <w:ind w:right="49"/>
        <w:contextualSpacing/>
        <w:jc w:val="both"/>
        <w:rPr>
          <w:rFonts w:ascii="Palatino Linotype" w:eastAsia="Calibri" w:hAnsi="Palatino Linotype" w:cs="Arial"/>
          <w:b/>
        </w:rPr>
      </w:pPr>
    </w:p>
    <w:p w14:paraId="63976126" w14:textId="77777777" w:rsidR="00B02EEF" w:rsidRPr="000A26E7" w:rsidRDefault="00B02EEF" w:rsidP="00EE4132">
      <w:pPr>
        <w:numPr>
          <w:ilvl w:val="0"/>
          <w:numId w:val="33"/>
        </w:numPr>
        <w:spacing w:line="360" w:lineRule="auto"/>
        <w:ind w:left="0" w:right="49" w:firstLine="0"/>
        <w:contextualSpacing/>
        <w:jc w:val="both"/>
        <w:rPr>
          <w:rFonts w:ascii="Palatino Linotype" w:eastAsia="Calibri" w:hAnsi="Palatino Linotype" w:cs="Arial"/>
          <w:b/>
        </w:rPr>
      </w:pPr>
      <w:r w:rsidRPr="000A26E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76DB87" w14:textId="618BEA4B" w:rsidR="00B02EEF" w:rsidRDefault="00B02EEF" w:rsidP="00EE4132">
      <w:pPr>
        <w:spacing w:line="360" w:lineRule="auto"/>
        <w:ind w:right="49"/>
        <w:contextualSpacing/>
        <w:jc w:val="both"/>
        <w:rPr>
          <w:rFonts w:ascii="Palatino Linotype" w:eastAsia="Times New Roman" w:hAnsi="Palatino Linotype" w:cs="Times New Roman"/>
        </w:rPr>
      </w:pPr>
    </w:p>
    <w:p w14:paraId="4FA838DB" w14:textId="77777777" w:rsidR="00EE4132" w:rsidRPr="000A26E7" w:rsidRDefault="00EE4132" w:rsidP="00EE4132">
      <w:pPr>
        <w:spacing w:line="360" w:lineRule="auto"/>
        <w:ind w:right="49"/>
        <w:contextualSpacing/>
        <w:jc w:val="both"/>
        <w:rPr>
          <w:rFonts w:ascii="Palatino Linotype" w:eastAsia="Times New Roman" w:hAnsi="Palatino Linotype" w:cs="Times New Roman"/>
        </w:rPr>
      </w:pPr>
    </w:p>
    <w:p w14:paraId="07D09307" w14:textId="57364DF1" w:rsidR="00B02EEF" w:rsidRPr="000A26E7" w:rsidRDefault="00B02EEF" w:rsidP="00EE4132">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23939562"/>
      <w:r w:rsidRPr="000A26E7">
        <w:rPr>
          <w:rFonts w:ascii="Palatino Linotype" w:eastAsia="Times New Roman" w:hAnsi="Palatino Linotype" w:cs="Times New Roman"/>
          <w:b/>
          <w:lang w:val="es-MX" w:eastAsia="en-US"/>
        </w:rPr>
        <w:lastRenderedPageBreak/>
        <w:t xml:space="preserve">TERCERO. </w:t>
      </w:r>
      <w:bookmarkEnd w:id="16"/>
      <w:r w:rsidR="00972105" w:rsidRPr="000A26E7">
        <w:rPr>
          <w:rFonts w:ascii="Palatino Linotype" w:eastAsia="Times New Roman" w:hAnsi="Palatino Linotype" w:cs="Times New Roman"/>
          <w:b/>
          <w:lang w:val="es-MX" w:eastAsia="en-US"/>
        </w:rPr>
        <w:t>De las causales de sobreseimiento.</w:t>
      </w:r>
      <w:bookmarkEnd w:id="17"/>
      <w:r w:rsidR="00972105" w:rsidRPr="000A26E7">
        <w:rPr>
          <w:rFonts w:ascii="Palatino Linotype" w:eastAsia="Times New Roman" w:hAnsi="Palatino Linotype" w:cs="Times New Roman"/>
          <w:b/>
          <w:lang w:val="es-MX" w:eastAsia="en-US"/>
        </w:rPr>
        <w:t xml:space="preserve"> </w:t>
      </w:r>
    </w:p>
    <w:p w14:paraId="67A523DF" w14:textId="77777777" w:rsidR="00B02EEF" w:rsidRPr="000A26E7" w:rsidRDefault="00B02EEF" w:rsidP="00EE4132">
      <w:pPr>
        <w:spacing w:line="360" w:lineRule="auto"/>
        <w:rPr>
          <w:rFonts w:ascii="Palatino Linotype" w:eastAsia="Times New Roman" w:hAnsi="Palatino Linotype" w:cs="Times New Roman"/>
          <w:lang w:val="es-MX" w:eastAsia="en-US"/>
        </w:rPr>
      </w:pPr>
    </w:p>
    <w:p w14:paraId="2807F7B4" w14:textId="7762BFA0" w:rsidR="00972105" w:rsidRPr="000A26E7" w:rsidRDefault="00972105" w:rsidP="00EE4132">
      <w:pPr>
        <w:pStyle w:val="Prrafodelista"/>
        <w:numPr>
          <w:ilvl w:val="0"/>
          <w:numId w:val="33"/>
        </w:numPr>
        <w:spacing w:line="360" w:lineRule="auto"/>
        <w:ind w:left="0" w:right="49" w:firstLine="0"/>
        <w:jc w:val="both"/>
        <w:rPr>
          <w:rFonts w:ascii="Palatino Linotype" w:hAnsi="Palatino Linotype" w:cs="Arial"/>
        </w:rPr>
      </w:pPr>
      <w:r w:rsidRPr="000A26E7">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0A26E7">
        <w:rPr>
          <w:rFonts w:ascii="Palatino Linotype" w:eastAsia="Calibri" w:hAnsi="Palatino Linotype" w:cs="Arial"/>
        </w:rPr>
        <w:t>Transparencia, Acceso a la Información Pública del Estado de México y Municipios</w:t>
      </w:r>
      <w:r w:rsidRPr="000A26E7">
        <w:rPr>
          <w:rFonts w:ascii="Palatino Linotype" w:hAnsi="Palatino Linotype" w:cs="Arial"/>
        </w:rPr>
        <w:t xml:space="preserve">, y determinar la confirmación; revocación o modificación; </w:t>
      </w:r>
      <w:proofErr w:type="spellStart"/>
      <w:r w:rsidRPr="000A26E7">
        <w:rPr>
          <w:rFonts w:ascii="Palatino Linotype" w:hAnsi="Palatino Linotype" w:cs="Arial"/>
        </w:rPr>
        <w:t>desechamiento</w:t>
      </w:r>
      <w:proofErr w:type="spellEnd"/>
      <w:r w:rsidRPr="000A26E7">
        <w:rPr>
          <w:rFonts w:ascii="Palatino Linotype" w:hAnsi="Palatino Linotype" w:cs="Arial"/>
        </w:rPr>
        <w:t xml:space="preserve"> o </w:t>
      </w:r>
      <w:r w:rsidRPr="000A26E7">
        <w:rPr>
          <w:rFonts w:ascii="Palatino Linotype" w:hAnsi="Palatino Linotype" w:cs="Arial"/>
          <w:b/>
          <w:u w:val="single"/>
        </w:rPr>
        <w:t>sobreseimiento</w:t>
      </w:r>
      <w:r w:rsidRPr="000A26E7">
        <w:rPr>
          <w:rFonts w:ascii="Palatino Linotype" w:hAnsi="Palatino Linotype" w:cs="Arial"/>
        </w:rPr>
        <w:t xml:space="preserve">; y en su caso ordenar la entrega de la información con respecto a la respuesta emitida por el </w:t>
      </w:r>
      <w:r w:rsidRPr="000A26E7">
        <w:rPr>
          <w:rFonts w:ascii="Palatino Linotype" w:hAnsi="Palatino Linotype" w:cs="Arial"/>
          <w:b/>
        </w:rPr>
        <w:t>SUJETO</w:t>
      </w:r>
      <w:r w:rsidRPr="000A26E7">
        <w:rPr>
          <w:rFonts w:ascii="Palatino Linotype" w:hAnsi="Palatino Linotype" w:cs="Arial"/>
        </w:rPr>
        <w:t xml:space="preserve"> </w:t>
      </w:r>
      <w:r w:rsidRPr="000A26E7">
        <w:rPr>
          <w:rFonts w:ascii="Palatino Linotype" w:hAnsi="Palatino Linotype" w:cs="Arial"/>
          <w:b/>
        </w:rPr>
        <w:t>OBLIGADO</w:t>
      </w:r>
      <w:r w:rsidRPr="000A26E7">
        <w:rPr>
          <w:rFonts w:ascii="Palatino Linotype" w:hAnsi="Palatino Linotype" w:cs="Arial"/>
        </w:rPr>
        <w:t>.</w:t>
      </w:r>
    </w:p>
    <w:p w14:paraId="54B66DEF" w14:textId="77777777" w:rsidR="00972105" w:rsidRPr="000A26E7" w:rsidRDefault="00972105" w:rsidP="00EE4132">
      <w:pPr>
        <w:spacing w:line="360" w:lineRule="auto"/>
        <w:ind w:right="49"/>
        <w:contextualSpacing/>
        <w:jc w:val="both"/>
        <w:rPr>
          <w:rFonts w:ascii="Palatino Linotype" w:hAnsi="Palatino Linotype" w:cs="Arial"/>
        </w:rPr>
      </w:pPr>
    </w:p>
    <w:p w14:paraId="3CA48153" w14:textId="260F053A" w:rsidR="00972105" w:rsidRPr="000A26E7" w:rsidRDefault="00972105" w:rsidP="00EE4132">
      <w:pPr>
        <w:numPr>
          <w:ilvl w:val="0"/>
          <w:numId w:val="33"/>
        </w:numPr>
        <w:spacing w:line="360" w:lineRule="auto"/>
        <w:ind w:left="0" w:right="49" w:firstLine="0"/>
        <w:contextualSpacing/>
        <w:jc w:val="both"/>
        <w:rPr>
          <w:rFonts w:ascii="Palatino Linotype" w:hAnsi="Palatino Linotype" w:cs="Arial"/>
        </w:rPr>
      </w:pPr>
      <w:r w:rsidRPr="000A26E7">
        <w:rPr>
          <w:rFonts w:ascii="Palatino Linotype" w:eastAsia="Calibri" w:hAnsi="Palatino Linotype" w:cs="Arial"/>
          <w:color w:val="000000" w:themeColor="text1"/>
          <w:lang w:val="es-MX" w:eastAsia="en-US"/>
        </w:rPr>
        <w:t xml:space="preserve"> </w:t>
      </w:r>
      <w:r w:rsidR="00060379" w:rsidRPr="000A26E7">
        <w:rPr>
          <w:rFonts w:ascii="Palatino Linotype" w:eastAsia="Calibri" w:hAnsi="Palatino Linotype" w:cs="Arial"/>
          <w:color w:val="000000" w:themeColor="text1"/>
          <w:lang w:val="es-MX" w:eastAsia="en-US"/>
        </w:rPr>
        <w:t>E</w:t>
      </w:r>
      <w:r w:rsidRPr="000A26E7">
        <w:rPr>
          <w:rFonts w:ascii="Palatino Linotype" w:eastAsia="Calibri" w:hAnsi="Palatino Linotype" w:cs="Arial"/>
          <w:color w:val="000000" w:themeColor="text1"/>
          <w:lang w:val="es-MX" w:eastAsia="en-US"/>
        </w:rPr>
        <w:t>n el caso</w:t>
      </w:r>
      <w:r w:rsidR="00060379" w:rsidRPr="000A26E7">
        <w:rPr>
          <w:rFonts w:ascii="Palatino Linotype" w:eastAsia="Calibri" w:hAnsi="Palatino Linotype" w:cs="Arial"/>
          <w:color w:val="000000" w:themeColor="text1"/>
          <w:lang w:val="es-MX" w:eastAsia="en-US"/>
        </w:rPr>
        <w:t xml:space="preserve"> en</w:t>
      </w:r>
      <w:r w:rsidRPr="000A26E7">
        <w:rPr>
          <w:rFonts w:ascii="Palatino Linotype" w:eastAsia="Calibri" w:hAnsi="Palatino Linotype" w:cs="Arial"/>
          <w:color w:val="000000" w:themeColor="text1"/>
          <w:lang w:val="es-MX" w:eastAsia="en-US"/>
        </w:rPr>
        <w:t xml:space="preserve"> concreto y derivado del razonamiento lógico-jurídico de las constancias que obran en el expediente electrónico al rubro indicado, es de señalar que el </w:t>
      </w:r>
      <w:r w:rsidRPr="000A26E7">
        <w:rPr>
          <w:rFonts w:ascii="Palatino Linotype" w:hAnsi="Palatino Linotype" w:cs="Arial"/>
          <w:color w:val="000000" w:themeColor="text1"/>
        </w:rPr>
        <w:t xml:space="preserve">ahora recurrente, solicitó conocer: </w:t>
      </w:r>
      <w:r w:rsidR="00060379" w:rsidRPr="000A26E7">
        <w:rPr>
          <w:rFonts w:ascii="Palatino Linotype" w:hAnsi="Palatino Linotype" w:cs="Arial"/>
          <w:i/>
          <w:color w:val="000000" w:themeColor="text1"/>
          <w:lang w:val="es-ES"/>
        </w:rPr>
        <w:t>“…</w:t>
      </w:r>
      <w:r w:rsidR="00DA3068" w:rsidRPr="000A26E7">
        <w:rPr>
          <w:rFonts w:ascii="Palatino Linotype" w:hAnsi="Palatino Linotype" w:cs="Arial"/>
          <w:i/>
          <w:color w:val="000000" w:themeColor="text1"/>
          <w:lang w:val="es-ES"/>
        </w:rPr>
        <w:t xml:space="preserve">que obra </w:t>
      </w:r>
      <w:proofErr w:type="spellStart"/>
      <w:r w:rsidR="00DA3068" w:rsidRPr="000A26E7">
        <w:rPr>
          <w:rFonts w:ascii="Palatino Linotype" w:hAnsi="Palatino Linotype" w:cs="Arial"/>
          <w:i/>
          <w:color w:val="000000" w:themeColor="text1"/>
          <w:lang w:val="es-ES"/>
        </w:rPr>
        <w:t>hidraulica</w:t>
      </w:r>
      <w:proofErr w:type="spellEnd"/>
      <w:r w:rsidR="00DA3068" w:rsidRPr="000A26E7">
        <w:rPr>
          <w:rFonts w:ascii="Palatino Linotype" w:hAnsi="Palatino Linotype" w:cs="Arial"/>
          <w:i/>
          <w:color w:val="000000" w:themeColor="text1"/>
          <w:lang w:val="es-ES"/>
        </w:rPr>
        <w:t xml:space="preserve"> </w:t>
      </w:r>
      <w:proofErr w:type="spellStart"/>
      <w:r w:rsidR="00DA3068" w:rsidRPr="000A26E7">
        <w:rPr>
          <w:rFonts w:ascii="Palatino Linotype" w:hAnsi="Palatino Linotype" w:cs="Arial"/>
          <w:i/>
          <w:color w:val="000000" w:themeColor="text1"/>
          <w:lang w:val="es-ES"/>
        </w:rPr>
        <w:t>esta</w:t>
      </w:r>
      <w:proofErr w:type="spellEnd"/>
      <w:r w:rsidR="00DA3068" w:rsidRPr="000A26E7">
        <w:rPr>
          <w:rFonts w:ascii="Palatino Linotype" w:hAnsi="Palatino Linotype" w:cs="Arial"/>
          <w:i/>
          <w:color w:val="000000" w:themeColor="text1"/>
          <w:lang w:val="es-ES"/>
        </w:rPr>
        <w:t xml:space="preserve"> realizando en la calle DANUBIO, colonia </w:t>
      </w:r>
      <w:proofErr w:type="spellStart"/>
      <w:r w:rsidR="00DA3068" w:rsidRPr="000A26E7">
        <w:rPr>
          <w:rFonts w:ascii="Palatino Linotype" w:hAnsi="Palatino Linotype" w:cs="Arial"/>
          <w:i/>
          <w:color w:val="000000" w:themeColor="text1"/>
          <w:lang w:val="es-ES"/>
        </w:rPr>
        <w:t>lazaro</w:t>
      </w:r>
      <w:proofErr w:type="spellEnd"/>
      <w:r w:rsidR="00DA3068" w:rsidRPr="000A26E7">
        <w:rPr>
          <w:rFonts w:ascii="Palatino Linotype" w:hAnsi="Palatino Linotype" w:cs="Arial"/>
          <w:i/>
          <w:color w:val="000000" w:themeColor="text1"/>
          <w:lang w:val="es-ES"/>
        </w:rPr>
        <w:t xml:space="preserve"> </w:t>
      </w:r>
      <w:proofErr w:type="spellStart"/>
      <w:r w:rsidR="00DA3068" w:rsidRPr="000A26E7">
        <w:rPr>
          <w:rFonts w:ascii="Palatino Linotype" w:hAnsi="Palatino Linotype" w:cs="Arial"/>
          <w:i/>
          <w:color w:val="000000" w:themeColor="text1"/>
          <w:lang w:val="es-ES"/>
        </w:rPr>
        <w:t>cardenas</w:t>
      </w:r>
      <w:proofErr w:type="spellEnd"/>
      <w:r w:rsidR="00DA3068" w:rsidRPr="000A26E7">
        <w:rPr>
          <w:rFonts w:ascii="Palatino Linotype" w:hAnsi="Palatino Linotype" w:cs="Arial"/>
          <w:i/>
          <w:color w:val="000000" w:themeColor="text1"/>
          <w:lang w:val="es-ES"/>
        </w:rPr>
        <w:t xml:space="preserve"> 2da. </w:t>
      </w:r>
      <w:proofErr w:type="spellStart"/>
      <w:r w:rsidR="00DA3068" w:rsidRPr="000A26E7">
        <w:rPr>
          <w:rFonts w:ascii="Palatino Linotype" w:hAnsi="Palatino Linotype" w:cs="Arial"/>
          <w:i/>
          <w:color w:val="000000" w:themeColor="text1"/>
          <w:lang w:val="es-ES"/>
        </w:rPr>
        <w:t>seeccion</w:t>
      </w:r>
      <w:proofErr w:type="spellEnd"/>
      <w:r w:rsidR="00DA3068" w:rsidRPr="000A26E7">
        <w:rPr>
          <w:rFonts w:ascii="Palatino Linotype" w:hAnsi="Palatino Linotype" w:cs="Arial"/>
          <w:i/>
          <w:color w:val="000000" w:themeColor="text1"/>
          <w:lang w:val="es-ES"/>
        </w:rPr>
        <w:t xml:space="preserve">, </w:t>
      </w:r>
      <w:proofErr w:type="spellStart"/>
      <w:r w:rsidR="00DA3068" w:rsidRPr="000A26E7">
        <w:rPr>
          <w:rFonts w:ascii="Palatino Linotype" w:hAnsi="Palatino Linotype" w:cs="Arial"/>
          <w:i/>
          <w:color w:val="000000" w:themeColor="text1"/>
          <w:lang w:val="es-ES"/>
        </w:rPr>
        <w:t>tlalnepantla</w:t>
      </w:r>
      <w:proofErr w:type="spellEnd"/>
      <w:r w:rsidR="00DA3068" w:rsidRPr="000A26E7">
        <w:rPr>
          <w:rFonts w:ascii="Palatino Linotype" w:hAnsi="Palatino Linotype" w:cs="Arial"/>
          <w:i/>
          <w:color w:val="000000" w:themeColor="text1"/>
          <w:lang w:val="es-ES"/>
        </w:rPr>
        <w:t xml:space="preserve"> de </w:t>
      </w:r>
      <w:proofErr w:type="spellStart"/>
      <w:r w:rsidR="00DA3068" w:rsidRPr="000A26E7">
        <w:rPr>
          <w:rFonts w:ascii="Palatino Linotype" w:hAnsi="Palatino Linotype" w:cs="Arial"/>
          <w:i/>
          <w:color w:val="000000" w:themeColor="text1"/>
          <w:lang w:val="es-ES"/>
        </w:rPr>
        <w:t>baz</w:t>
      </w:r>
      <w:proofErr w:type="spellEnd"/>
      <w:r w:rsidR="00DA3068" w:rsidRPr="000A26E7">
        <w:rPr>
          <w:rFonts w:ascii="Palatino Linotype" w:hAnsi="Palatino Linotype" w:cs="Arial"/>
          <w:i/>
          <w:color w:val="000000" w:themeColor="text1"/>
          <w:lang w:val="es-ES"/>
        </w:rPr>
        <w:t xml:space="preserve">? </w:t>
      </w:r>
      <w:proofErr w:type="spellStart"/>
      <w:r w:rsidR="00DA3068" w:rsidRPr="000A26E7">
        <w:rPr>
          <w:rFonts w:ascii="Palatino Linotype" w:hAnsi="Palatino Linotype" w:cs="Arial"/>
          <w:i/>
          <w:color w:val="000000" w:themeColor="text1"/>
          <w:lang w:val="es-ES"/>
        </w:rPr>
        <w:t>que</w:t>
      </w:r>
      <w:proofErr w:type="spellEnd"/>
      <w:r w:rsidR="00DA3068" w:rsidRPr="000A26E7">
        <w:rPr>
          <w:rFonts w:ascii="Palatino Linotype" w:hAnsi="Palatino Linotype" w:cs="Arial"/>
          <w:i/>
          <w:color w:val="000000" w:themeColor="text1"/>
          <w:lang w:val="es-ES"/>
        </w:rPr>
        <w:t xml:space="preserve"> valor tiene la obra</w:t>
      </w:r>
      <w:proofErr w:type="gramStart"/>
      <w:r w:rsidR="00DA3068" w:rsidRPr="000A26E7">
        <w:rPr>
          <w:rFonts w:ascii="Palatino Linotype" w:hAnsi="Palatino Linotype" w:cs="Arial"/>
          <w:i/>
          <w:color w:val="000000" w:themeColor="text1"/>
          <w:lang w:val="es-ES"/>
        </w:rPr>
        <w:t>?</w:t>
      </w:r>
      <w:proofErr w:type="gramEnd"/>
      <w:r w:rsidR="00DA3068" w:rsidRPr="000A26E7">
        <w:rPr>
          <w:rFonts w:ascii="Palatino Linotype" w:hAnsi="Palatino Linotype" w:cs="Arial"/>
          <w:i/>
          <w:color w:val="000000" w:themeColor="text1"/>
          <w:lang w:val="es-ES"/>
        </w:rPr>
        <w:t xml:space="preserve"> quien la </w:t>
      </w:r>
      <w:proofErr w:type="spellStart"/>
      <w:r w:rsidR="00DA3068" w:rsidRPr="000A26E7">
        <w:rPr>
          <w:rFonts w:ascii="Palatino Linotype" w:hAnsi="Palatino Linotype" w:cs="Arial"/>
          <w:i/>
          <w:color w:val="000000" w:themeColor="text1"/>
          <w:lang w:val="es-ES"/>
        </w:rPr>
        <w:t>esta</w:t>
      </w:r>
      <w:proofErr w:type="spellEnd"/>
      <w:r w:rsidR="00DA3068" w:rsidRPr="000A26E7">
        <w:rPr>
          <w:rFonts w:ascii="Palatino Linotype" w:hAnsi="Palatino Linotype" w:cs="Arial"/>
          <w:i/>
          <w:color w:val="000000" w:themeColor="text1"/>
          <w:lang w:val="es-ES"/>
        </w:rPr>
        <w:t xml:space="preserve"> realizando si es el OPDM o una empresa </w:t>
      </w:r>
      <w:proofErr w:type="spellStart"/>
      <w:r w:rsidR="00DA3068" w:rsidRPr="000A26E7">
        <w:rPr>
          <w:rFonts w:ascii="Palatino Linotype" w:hAnsi="Palatino Linotype" w:cs="Arial"/>
          <w:i/>
          <w:color w:val="000000" w:themeColor="text1"/>
          <w:lang w:val="es-ES"/>
        </w:rPr>
        <w:t>particula</w:t>
      </w:r>
      <w:proofErr w:type="spellEnd"/>
      <w:r w:rsidR="00DA3068" w:rsidRPr="000A26E7">
        <w:rPr>
          <w:rFonts w:ascii="Palatino Linotype" w:hAnsi="Palatino Linotype" w:cs="Arial"/>
          <w:i/>
          <w:color w:val="000000" w:themeColor="text1"/>
          <w:lang w:val="es-ES"/>
        </w:rPr>
        <w:t xml:space="preserve"> (PROVEEDOR)?</w:t>
      </w:r>
      <w:r w:rsidR="00060379" w:rsidRPr="000A26E7">
        <w:rPr>
          <w:rFonts w:ascii="Palatino Linotype" w:hAnsi="Palatino Linotype" w:cs="Arial"/>
          <w:i/>
          <w:color w:val="000000" w:themeColor="text1"/>
          <w:lang w:val="es-ES"/>
        </w:rPr>
        <w:t>”</w:t>
      </w:r>
      <w:r w:rsidR="00DA3068" w:rsidRPr="000A26E7">
        <w:rPr>
          <w:rFonts w:ascii="Palatino Linotype" w:hAnsi="Palatino Linotype" w:cs="Arial"/>
          <w:i/>
          <w:color w:val="000000" w:themeColor="text1"/>
          <w:lang w:val="es-ES"/>
        </w:rPr>
        <w:t xml:space="preserve"> (Sic)</w:t>
      </w:r>
    </w:p>
    <w:p w14:paraId="4843057A" w14:textId="77777777" w:rsidR="00060379" w:rsidRPr="000A26E7" w:rsidRDefault="00060379" w:rsidP="00EE4132">
      <w:pPr>
        <w:spacing w:line="360" w:lineRule="auto"/>
        <w:ind w:right="49"/>
        <w:contextualSpacing/>
        <w:jc w:val="both"/>
        <w:rPr>
          <w:rFonts w:ascii="Palatino Linotype" w:hAnsi="Palatino Linotype" w:cs="Arial"/>
        </w:rPr>
      </w:pPr>
    </w:p>
    <w:p w14:paraId="7D18BF21" w14:textId="2C4D14CD" w:rsidR="00EA7712" w:rsidRPr="000A26E7" w:rsidRDefault="00972105" w:rsidP="00EE4132">
      <w:pPr>
        <w:numPr>
          <w:ilvl w:val="0"/>
          <w:numId w:val="33"/>
        </w:numPr>
        <w:spacing w:line="360" w:lineRule="auto"/>
        <w:ind w:left="0" w:right="49" w:firstLine="0"/>
        <w:contextualSpacing/>
        <w:jc w:val="both"/>
        <w:rPr>
          <w:rFonts w:ascii="Palatino Linotype" w:hAnsi="Palatino Linotype"/>
          <w:b/>
        </w:rPr>
      </w:pPr>
      <w:r w:rsidRPr="000A26E7">
        <w:rPr>
          <w:rFonts w:ascii="Palatino Linotype" w:hAnsi="Palatino Linotype"/>
        </w:rPr>
        <w:t xml:space="preserve">En ese sentido, el </w:t>
      </w:r>
      <w:r w:rsidRPr="000A26E7">
        <w:rPr>
          <w:rFonts w:ascii="Palatino Linotype" w:hAnsi="Palatino Linotype"/>
          <w:b/>
        </w:rPr>
        <w:t xml:space="preserve">SUJETO OBLIGADO, </w:t>
      </w:r>
      <w:r w:rsidRPr="000A26E7">
        <w:rPr>
          <w:rFonts w:ascii="Palatino Linotype" w:hAnsi="Palatino Linotype"/>
        </w:rPr>
        <w:t>mediante su respuesta</w:t>
      </w:r>
      <w:r w:rsidR="000F61E1" w:rsidRPr="000A26E7">
        <w:rPr>
          <w:rFonts w:ascii="Palatino Linotype" w:hAnsi="Palatino Linotype"/>
        </w:rPr>
        <w:t>,</w:t>
      </w:r>
      <w:r w:rsidRPr="000A26E7">
        <w:rPr>
          <w:rFonts w:ascii="Palatino Linotype" w:hAnsi="Palatino Linotype"/>
          <w:b/>
        </w:rPr>
        <w:t xml:space="preserve"> </w:t>
      </w:r>
      <w:r w:rsidR="00DA3068" w:rsidRPr="000A26E7">
        <w:rPr>
          <w:rFonts w:ascii="Palatino Linotype" w:hAnsi="Palatino Linotype"/>
        </w:rPr>
        <w:t xml:space="preserve">informó a) la obra que se está realizando en la dirección referida, b) el valor de la obra y c) que el Organismo Público Descentralizado para la Prestación de </w:t>
      </w:r>
      <w:r w:rsidR="00DA3068" w:rsidRPr="000A26E7">
        <w:rPr>
          <w:rFonts w:ascii="Palatino Linotype" w:hAnsi="Palatino Linotype"/>
        </w:rPr>
        <w:lastRenderedPageBreak/>
        <w:t>Los Servicios de Agua Potable Alcantarillado y Saneamiento del Municipio de Tlalnepantla supervisa la obra señalada</w:t>
      </w:r>
      <w:r w:rsidR="00EA7712" w:rsidRPr="000A26E7">
        <w:rPr>
          <w:rFonts w:ascii="Palatino Linotype" w:hAnsi="Palatino Linotype"/>
        </w:rPr>
        <w:t xml:space="preserve">, como a continuación se observa: </w:t>
      </w:r>
    </w:p>
    <w:p w14:paraId="242E6E81" w14:textId="77777777" w:rsidR="00FF0748" w:rsidRPr="000A26E7" w:rsidRDefault="00FF0748" w:rsidP="00EE4132">
      <w:pPr>
        <w:spacing w:line="360" w:lineRule="auto"/>
        <w:ind w:right="49"/>
        <w:contextualSpacing/>
        <w:jc w:val="both"/>
        <w:rPr>
          <w:rFonts w:ascii="Palatino Linotype" w:hAnsi="Palatino Linotype"/>
          <w:b/>
        </w:rPr>
      </w:pPr>
    </w:p>
    <w:p w14:paraId="39695ABC" w14:textId="38062EAD" w:rsidR="00EA7712" w:rsidRPr="000A26E7" w:rsidRDefault="00DA3068" w:rsidP="00EE4132">
      <w:pPr>
        <w:spacing w:line="360" w:lineRule="auto"/>
        <w:ind w:right="49"/>
        <w:contextualSpacing/>
        <w:jc w:val="center"/>
        <w:rPr>
          <w:rFonts w:ascii="Palatino Linotype" w:hAnsi="Palatino Linotype"/>
          <w:b/>
        </w:rPr>
      </w:pPr>
      <w:r w:rsidRPr="000A26E7">
        <w:rPr>
          <w:rFonts w:ascii="Palatino Linotype" w:hAnsi="Palatino Linotype"/>
          <w:noProof/>
          <w:lang w:val="es-MX" w:eastAsia="es-MX"/>
        </w:rPr>
        <w:drawing>
          <wp:inline distT="0" distB="0" distL="0" distR="0" wp14:anchorId="60396D06" wp14:editId="4CCB63C8">
            <wp:extent cx="5153025" cy="2737545"/>
            <wp:effectExtent l="19050" t="19050" r="9525"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178" t="36814" r="5805" b="27278"/>
                    <a:stretch/>
                  </pic:blipFill>
                  <pic:spPr bwMode="auto">
                    <a:xfrm>
                      <a:off x="0" y="0"/>
                      <a:ext cx="5217469" cy="2771781"/>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19CAC0FB" w14:textId="77777777" w:rsidR="00EA7712" w:rsidRPr="000A26E7" w:rsidRDefault="00EA7712" w:rsidP="00EE4132">
      <w:pPr>
        <w:pStyle w:val="Prrafodelista"/>
        <w:spacing w:line="360" w:lineRule="auto"/>
        <w:rPr>
          <w:rFonts w:ascii="Palatino Linotype" w:hAnsi="Palatino Linotype"/>
        </w:rPr>
      </w:pPr>
    </w:p>
    <w:p w14:paraId="3C9121EC" w14:textId="4AF03192" w:rsidR="00FF0748" w:rsidRPr="000A26E7" w:rsidRDefault="00EA7712" w:rsidP="00EE4132">
      <w:pPr>
        <w:numPr>
          <w:ilvl w:val="0"/>
          <w:numId w:val="33"/>
        </w:numPr>
        <w:spacing w:line="360" w:lineRule="auto"/>
        <w:ind w:left="0" w:right="49" w:firstLine="0"/>
        <w:contextualSpacing/>
        <w:jc w:val="both"/>
        <w:rPr>
          <w:rFonts w:ascii="Palatino Linotype" w:hAnsi="Palatino Linotype"/>
          <w:b/>
        </w:rPr>
      </w:pPr>
      <w:r w:rsidRPr="000A26E7">
        <w:rPr>
          <w:rFonts w:ascii="Palatino Linotype" w:hAnsi="Palatino Linotype"/>
        </w:rPr>
        <w:t xml:space="preserve"> </w:t>
      </w:r>
      <w:r w:rsidR="00FF0748" w:rsidRPr="000A26E7">
        <w:rPr>
          <w:rFonts w:ascii="Palatino Linotype" w:hAnsi="Palatino Linotype"/>
        </w:rPr>
        <w:t xml:space="preserve">No </w:t>
      </w:r>
      <w:r w:rsidR="00573193" w:rsidRPr="000A26E7">
        <w:rPr>
          <w:rFonts w:ascii="Palatino Linotype" w:hAnsi="Palatino Linotype"/>
        </w:rPr>
        <w:t>obstante,</w:t>
      </w:r>
      <w:r w:rsidR="00FF0748" w:rsidRPr="000A26E7">
        <w:rPr>
          <w:rFonts w:ascii="Palatino Linotype" w:hAnsi="Palatino Linotype"/>
        </w:rPr>
        <w:t xml:space="preserve"> lo anterior, el hoy </w:t>
      </w:r>
      <w:r w:rsidR="00FF0748" w:rsidRPr="000A26E7">
        <w:rPr>
          <w:rFonts w:ascii="Palatino Linotype" w:hAnsi="Palatino Linotype"/>
          <w:b/>
        </w:rPr>
        <w:t xml:space="preserve">RECURRENTE </w:t>
      </w:r>
      <w:r w:rsidR="00FF0748" w:rsidRPr="000A26E7">
        <w:rPr>
          <w:rFonts w:ascii="Palatino Linotype" w:hAnsi="Palatino Linotype"/>
        </w:rPr>
        <w:t>se inconformó por la</w:t>
      </w:r>
      <w:r w:rsidR="00DA3068" w:rsidRPr="000A26E7">
        <w:rPr>
          <w:rFonts w:ascii="Palatino Linotype" w:hAnsi="Palatino Linotype"/>
        </w:rPr>
        <w:t xml:space="preserve"> entrega de información incompleta, </w:t>
      </w:r>
      <w:r w:rsidR="00FF0748" w:rsidRPr="000A26E7">
        <w:rPr>
          <w:rFonts w:ascii="Palatino Linotype" w:hAnsi="Palatino Linotype"/>
        </w:rPr>
        <w:t xml:space="preserve">así las cosas, </w:t>
      </w:r>
      <w:r w:rsidR="0043602D" w:rsidRPr="000A26E7">
        <w:rPr>
          <w:rFonts w:ascii="Palatino Linotype" w:hAnsi="Palatino Linotype"/>
        </w:rPr>
        <w:t>y en un hecho posterior como lo</w:t>
      </w:r>
      <w:r w:rsidR="00FF0748" w:rsidRPr="000A26E7">
        <w:rPr>
          <w:rFonts w:ascii="Palatino Linotype" w:hAnsi="Palatino Linotype"/>
        </w:rPr>
        <w:t xml:space="preserve"> es el informe justificado, el </w:t>
      </w:r>
      <w:r w:rsidR="00FF0748" w:rsidRPr="000A26E7">
        <w:rPr>
          <w:rFonts w:ascii="Palatino Linotype" w:hAnsi="Palatino Linotype"/>
          <w:b/>
        </w:rPr>
        <w:t>SUJETO OBLIGADO</w:t>
      </w:r>
      <w:r w:rsidR="00A03714" w:rsidRPr="000A26E7">
        <w:rPr>
          <w:rFonts w:ascii="Palatino Linotype" w:hAnsi="Palatino Linotype"/>
        </w:rPr>
        <w:t xml:space="preserve"> tiene a bien ampliar </w:t>
      </w:r>
      <w:r w:rsidR="00FF0748" w:rsidRPr="000A26E7">
        <w:rPr>
          <w:rFonts w:ascii="Palatino Linotype" w:hAnsi="Palatino Linotype"/>
        </w:rPr>
        <w:t xml:space="preserve">su contestación primigenia al emitir el siguiente documento: </w:t>
      </w:r>
    </w:p>
    <w:p w14:paraId="627F4EA3" w14:textId="47942078" w:rsidR="00972105" w:rsidRPr="000A26E7" w:rsidRDefault="0043602D" w:rsidP="00EE4132">
      <w:pPr>
        <w:spacing w:line="360" w:lineRule="auto"/>
        <w:ind w:right="49"/>
        <w:contextualSpacing/>
        <w:jc w:val="center"/>
        <w:rPr>
          <w:rFonts w:ascii="Palatino Linotype" w:hAnsi="Palatino Linotype"/>
          <w:b/>
        </w:rPr>
      </w:pPr>
      <w:r w:rsidRPr="000A26E7">
        <w:rPr>
          <w:rFonts w:ascii="Palatino Linotype" w:hAnsi="Palatino Linotype"/>
          <w:noProof/>
          <w:lang w:val="es-MX" w:eastAsia="es-MX"/>
        </w:rPr>
        <w:lastRenderedPageBreak/>
        <w:drawing>
          <wp:inline distT="0" distB="0" distL="0" distR="0" wp14:anchorId="18AE652D" wp14:editId="179BB57A">
            <wp:extent cx="4685736" cy="5170805"/>
            <wp:effectExtent l="19050" t="19050" r="1968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66" t="13579" r="4546" b="4044"/>
                    <a:stretch/>
                  </pic:blipFill>
                  <pic:spPr bwMode="auto">
                    <a:xfrm>
                      <a:off x="0" y="0"/>
                      <a:ext cx="4699969" cy="5186511"/>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48F8A1ED" w14:textId="77777777" w:rsidR="00972105" w:rsidRPr="000A26E7" w:rsidRDefault="00972105" w:rsidP="00EE4132">
      <w:pPr>
        <w:spacing w:line="360" w:lineRule="auto"/>
        <w:ind w:right="49"/>
        <w:contextualSpacing/>
        <w:jc w:val="center"/>
        <w:rPr>
          <w:rFonts w:ascii="Palatino Linotype" w:hAnsi="Palatino Linotype" w:cs="Arial"/>
          <w:highlight w:val="cyan"/>
        </w:rPr>
      </w:pPr>
    </w:p>
    <w:p w14:paraId="509F1214" w14:textId="645D5A6A" w:rsidR="0043602D" w:rsidRPr="000A26E7" w:rsidRDefault="00972105" w:rsidP="00EE4132">
      <w:pPr>
        <w:numPr>
          <w:ilvl w:val="0"/>
          <w:numId w:val="33"/>
        </w:numPr>
        <w:spacing w:line="360" w:lineRule="auto"/>
        <w:ind w:left="0" w:right="49" w:firstLine="0"/>
        <w:contextualSpacing/>
        <w:jc w:val="both"/>
        <w:rPr>
          <w:rFonts w:ascii="Palatino Linotype" w:hAnsi="Palatino Linotype" w:cs="Arial"/>
        </w:rPr>
      </w:pPr>
      <w:r w:rsidRPr="000A26E7">
        <w:rPr>
          <w:rFonts w:ascii="Palatino Linotype" w:hAnsi="Palatino Linotype"/>
        </w:rPr>
        <w:lastRenderedPageBreak/>
        <w:t>Al respecto,</w:t>
      </w:r>
      <w:r w:rsidR="00FF0748" w:rsidRPr="000A26E7">
        <w:rPr>
          <w:rFonts w:ascii="Palatino Linotype" w:hAnsi="Palatino Linotype"/>
        </w:rPr>
        <w:t xml:space="preserve"> </w:t>
      </w:r>
      <w:r w:rsidR="0043602D" w:rsidRPr="000A26E7">
        <w:rPr>
          <w:rFonts w:ascii="Palatino Linotype" w:hAnsi="Palatino Linotype"/>
        </w:rPr>
        <w:t>el Pleno de este Instituto advierte que la información remitida mediante informe justificado, subsanó la respuesta incompleta otorgada en un primer momento,</w:t>
      </w:r>
      <w:r w:rsidR="00A03714" w:rsidRPr="000A26E7">
        <w:rPr>
          <w:rFonts w:ascii="Palatino Linotype" w:hAnsi="Palatino Linotype"/>
        </w:rPr>
        <w:t xml:space="preserve"> ello debido a que si bien </w:t>
      </w:r>
      <w:r w:rsidR="0043602D" w:rsidRPr="000A26E7">
        <w:rPr>
          <w:rFonts w:ascii="Palatino Linotype" w:hAnsi="Palatino Linotype"/>
        </w:rPr>
        <w:t xml:space="preserve">la respuesta inicial del </w:t>
      </w:r>
      <w:r w:rsidR="0043602D" w:rsidRPr="000A26E7">
        <w:rPr>
          <w:rFonts w:ascii="Palatino Linotype" w:hAnsi="Palatino Linotype"/>
          <w:b/>
        </w:rPr>
        <w:t>SUJETO OBLIGADO</w:t>
      </w:r>
      <w:r w:rsidR="0043602D" w:rsidRPr="000A26E7">
        <w:rPr>
          <w:rFonts w:ascii="Palatino Linotype" w:hAnsi="Palatino Linotype"/>
        </w:rPr>
        <w:t xml:space="preserve"> resultó incompleta en razón de que no se refirió si alguna empresa estaba encargada de realizar la obra</w:t>
      </w:r>
      <w:r w:rsidR="00A03714" w:rsidRPr="000A26E7">
        <w:rPr>
          <w:rFonts w:ascii="Palatino Linotype" w:hAnsi="Palatino Linotype"/>
        </w:rPr>
        <w:t xml:space="preserve"> señalada</w:t>
      </w:r>
      <w:r w:rsidR="0043602D" w:rsidRPr="000A26E7">
        <w:rPr>
          <w:rFonts w:ascii="Palatino Linotype" w:hAnsi="Palatino Linotype"/>
        </w:rPr>
        <w:t xml:space="preserve">, el ente recurrido mediante informe </w:t>
      </w:r>
      <w:proofErr w:type="spellStart"/>
      <w:r w:rsidR="00A03714" w:rsidRPr="000A26E7">
        <w:rPr>
          <w:rFonts w:ascii="Palatino Linotype" w:hAnsi="Palatino Linotype"/>
        </w:rPr>
        <w:t>justificado</w:t>
      </w:r>
      <w:r w:rsidR="0043602D" w:rsidRPr="000A26E7">
        <w:rPr>
          <w:rFonts w:ascii="Palatino Linotype" w:hAnsi="Palatino Linotype"/>
        </w:rPr>
        <w:t>señaló</w:t>
      </w:r>
      <w:proofErr w:type="spellEnd"/>
      <w:r w:rsidR="0043602D" w:rsidRPr="000A26E7">
        <w:rPr>
          <w:rFonts w:ascii="Palatino Linotype" w:hAnsi="Palatino Linotype"/>
        </w:rPr>
        <w:t xml:space="preserve"> que en efecto, una empresa se encuentra a cargo de la obra, modificando con ello el sentido de la presente resolución. </w:t>
      </w:r>
    </w:p>
    <w:p w14:paraId="3B82C61F" w14:textId="77777777" w:rsidR="0043602D" w:rsidRPr="000A26E7" w:rsidRDefault="0043602D" w:rsidP="00EE4132">
      <w:pPr>
        <w:spacing w:line="360" w:lineRule="auto"/>
        <w:ind w:right="49"/>
        <w:contextualSpacing/>
        <w:jc w:val="both"/>
        <w:rPr>
          <w:rFonts w:ascii="Palatino Linotype" w:hAnsi="Palatino Linotype" w:cs="Arial"/>
        </w:rPr>
      </w:pPr>
    </w:p>
    <w:p w14:paraId="6EA59A0D" w14:textId="462CB0AD" w:rsidR="00972105" w:rsidRPr="000A26E7" w:rsidRDefault="0043602D" w:rsidP="00EE4132">
      <w:pPr>
        <w:numPr>
          <w:ilvl w:val="0"/>
          <w:numId w:val="33"/>
        </w:numPr>
        <w:spacing w:line="360" w:lineRule="auto"/>
        <w:ind w:left="0" w:right="49" w:firstLine="0"/>
        <w:contextualSpacing/>
        <w:jc w:val="both"/>
        <w:rPr>
          <w:rFonts w:ascii="Palatino Linotype" w:hAnsi="Palatino Linotype" w:cs="Arial"/>
        </w:rPr>
      </w:pPr>
      <w:r w:rsidRPr="000A26E7">
        <w:rPr>
          <w:rFonts w:ascii="Palatino Linotype" w:hAnsi="Palatino Linotype"/>
        </w:rPr>
        <w:t xml:space="preserve">Por otra parte es importante señalar </w:t>
      </w:r>
      <w:r w:rsidR="00972105" w:rsidRPr="000A26E7">
        <w:rPr>
          <w:rFonts w:ascii="Palatino Linotype" w:eastAsia="MS Mincho" w:hAnsi="Palatino Linotype" w:cs="Times New Roman"/>
          <w:lang w:eastAsia="es-ES_tradnl"/>
        </w:rPr>
        <w:t xml:space="preserve">este </w:t>
      </w:r>
      <w:proofErr w:type="spellStart"/>
      <w:r w:rsidR="00972105" w:rsidRPr="000A26E7">
        <w:rPr>
          <w:rFonts w:ascii="Palatino Linotype" w:eastAsia="MS Mincho" w:hAnsi="Palatino Linotype" w:cs="Times New Roman"/>
          <w:lang w:eastAsia="es-ES_tradnl"/>
        </w:rPr>
        <w:t>resolutor</w:t>
      </w:r>
      <w:proofErr w:type="spellEnd"/>
      <w:r w:rsidR="00972105" w:rsidRPr="000A26E7">
        <w:rPr>
          <w:rFonts w:ascii="Palatino Linotype" w:eastAsia="MS Mincho" w:hAnsi="Palatino Linotype" w:cs="Times New Roman"/>
          <w:lang w:eastAsia="es-ES_tradnl"/>
        </w:rPr>
        <w:t xml:space="preserv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972105" w:rsidRPr="000A26E7">
        <w:rPr>
          <w:rFonts w:ascii="Palatino Linotype" w:eastAsia="MS Mincho" w:hAnsi="Palatino Linotype" w:cs="Times New Roman"/>
          <w:b/>
          <w:lang w:eastAsia="es-ES_tradnl"/>
        </w:rPr>
        <w:t>(SAIMEX).</w:t>
      </w:r>
    </w:p>
    <w:p w14:paraId="6213D81C" w14:textId="77777777" w:rsidR="00972105" w:rsidRPr="000A26E7" w:rsidRDefault="00972105" w:rsidP="00EE4132">
      <w:pPr>
        <w:spacing w:line="360" w:lineRule="auto"/>
        <w:ind w:right="49"/>
        <w:contextualSpacing/>
        <w:jc w:val="both"/>
        <w:rPr>
          <w:rFonts w:ascii="Palatino Linotype" w:hAnsi="Palatino Linotype" w:cs="Arial"/>
        </w:rPr>
      </w:pPr>
    </w:p>
    <w:p w14:paraId="2E569FE3" w14:textId="77777777" w:rsidR="00972105" w:rsidRPr="000A26E7" w:rsidRDefault="00972105" w:rsidP="00EE4132">
      <w:pPr>
        <w:numPr>
          <w:ilvl w:val="0"/>
          <w:numId w:val="33"/>
        </w:numPr>
        <w:spacing w:line="360" w:lineRule="auto"/>
        <w:ind w:left="0" w:right="49" w:firstLine="0"/>
        <w:contextualSpacing/>
        <w:jc w:val="both"/>
        <w:rPr>
          <w:rFonts w:ascii="Palatino Linotype" w:hAnsi="Palatino Linotype" w:cs="Arial"/>
        </w:rPr>
      </w:pPr>
      <w:r w:rsidRPr="000A26E7">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4C4088A7" w14:textId="77777777" w:rsidR="00972105" w:rsidRPr="000A26E7" w:rsidRDefault="00972105" w:rsidP="00EE4132">
      <w:pPr>
        <w:spacing w:line="360" w:lineRule="auto"/>
        <w:ind w:right="49"/>
        <w:contextualSpacing/>
        <w:jc w:val="both"/>
        <w:rPr>
          <w:rFonts w:ascii="Palatino Linotype" w:hAnsi="Palatino Linotype" w:cs="Arial"/>
        </w:rPr>
      </w:pPr>
    </w:p>
    <w:p w14:paraId="7F35866D" w14:textId="4372F0C5" w:rsidR="0043602D" w:rsidRPr="000A26E7" w:rsidRDefault="00972105" w:rsidP="00EE4132">
      <w:pPr>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0A26E7">
        <w:rPr>
          <w:rFonts w:ascii="Palatino Linotype" w:eastAsia="MS Mincho" w:hAnsi="Palatino Linotype" w:cs="Times New Roman"/>
          <w:b/>
          <w:i/>
          <w:lang w:eastAsia="es-ES_tradnl"/>
        </w:rPr>
        <w:lastRenderedPageBreak/>
        <w:t xml:space="preserve">“El Instituto Federal de Acceso a la Información y Protección de Datos no cuenta con facultades para pronunciarse respecto de la veracidad de los documentos proporcionados por los sujetos obligados. </w:t>
      </w:r>
      <w:r w:rsidRPr="000A26E7">
        <w:rPr>
          <w:rFonts w:ascii="Palatino Linotype" w:eastAsia="MS Mincho" w:hAnsi="Palatino Linotype" w:cs="Times New Roman"/>
          <w:i/>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8B8212" w14:textId="77777777" w:rsidR="0043602D" w:rsidRPr="000A26E7" w:rsidRDefault="0043602D" w:rsidP="00EE4132">
      <w:pPr>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p>
    <w:p w14:paraId="125DB317" w14:textId="77777777" w:rsidR="00972105" w:rsidRPr="000A26E7" w:rsidRDefault="00972105" w:rsidP="00675667">
      <w:pPr>
        <w:widowControl w:val="0"/>
        <w:numPr>
          <w:ilvl w:val="0"/>
          <w:numId w:val="33"/>
        </w:numPr>
        <w:autoSpaceDE w:val="0"/>
        <w:autoSpaceDN w:val="0"/>
        <w:adjustRightInd w:val="0"/>
        <w:spacing w:before="240" w:after="240" w:line="360" w:lineRule="auto"/>
        <w:ind w:left="142" w:firstLine="0"/>
        <w:contextualSpacing/>
        <w:jc w:val="both"/>
        <w:rPr>
          <w:rFonts w:ascii="Palatino Linotype" w:eastAsia="MS Mincho" w:hAnsi="Palatino Linotype" w:cs="Times New Roman"/>
          <w:lang w:eastAsia="es-ES_tradnl"/>
        </w:rPr>
      </w:pPr>
      <w:r w:rsidRPr="000A26E7">
        <w:rPr>
          <w:rFonts w:ascii="Palatino Linotype" w:eastAsia="MS Mincho" w:hAnsi="Palatino Linotype" w:cs="Times New Roman"/>
          <w:lang w:eastAsia="es-ES_tradnl"/>
        </w:rPr>
        <w:t xml:space="preserve">Numerales que compelen al </w:t>
      </w:r>
      <w:r w:rsidRPr="000A26E7">
        <w:rPr>
          <w:rFonts w:ascii="Palatino Linotype" w:eastAsia="MS Mincho" w:hAnsi="Palatino Linotype" w:cs="Times New Roman"/>
          <w:b/>
          <w:lang w:eastAsia="es-ES_tradnl"/>
        </w:rPr>
        <w:t>SUJETO OBLIGADO</w:t>
      </w:r>
      <w:r w:rsidRPr="000A26E7">
        <w:rPr>
          <w:rFonts w:ascii="Palatino Linotype" w:eastAsia="MS Mincho" w:hAnsi="Palatino Linotype" w:cs="Times New Roman"/>
          <w:lang w:eastAsia="es-ES_tradnl"/>
        </w:rPr>
        <w:t xml:space="preserve"> a apegarse en todo momento a los criterios ya expuestos, impidiendo a este Órgano Colegiado </w:t>
      </w:r>
      <w:r w:rsidRPr="000A26E7">
        <w:rPr>
          <w:rFonts w:ascii="Palatino Linotype" w:eastAsia="MS Mincho" w:hAnsi="Palatino Linotype" w:cs="Times New Roman"/>
          <w:lang w:eastAsia="es-ES_tradnl"/>
        </w:rPr>
        <w:lastRenderedPageBreak/>
        <w:t>cuestionar la veracidad de la información.</w:t>
      </w:r>
    </w:p>
    <w:p w14:paraId="2FAC3F6A" w14:textId="77777777" w:rsidR="00972105" w:rsidRPr="000A26E7" w:rsidRDefault="00972105" w:rsidP="00675667">
      <w:pPr>
        <w:widowControl w:val="0"/>
        <w:autoSpaceDE w:val="0"/>
        <w:autoSpaceDN w:val="0"/>
        <w:adjustRightInd w:val="0"/>
        <w:spacing w:before="240" w:after="240" w:line="360" w:lineRule="auto"/>
        <w:ind w:left="142"/>
        <w:contextualSpacing/>
        <w:jc w:val="both"/>
        <w:rPr>
          <w:rFonts w:ascii="Palatino Linotype" w:eastAsia="MS Mincho" w:hAnsi="Palatino Linotype" w:cs="Times New Roman"/>
          <w:lang w:eastAsia="es-ES_tradnl"/>
        </w:rPr>
      </w:pPr>
    </w:p>
    <w:p w14:paraId="7E0998F9" w14:textId="05936820" w:rsidR="00972105" w:rsidRPr="00675667" w:rsidRDefault="00972105" w:rsidP="00675667">
      <w:pPr>
        <w:pStyle w:val="Prrafodelista"/>
        <w:numPr>
          <w:ilvl w:val="0"/>
          <w:numId w:val="33"/>
        </w:numPr>
        <w:spacing w:line="360" w:lineRule="auto"/>
        <w:ind w:left="142" w:firstLine="0"/>
        <w:jc w:val="both"/>
        <w:rPr>
          <w:rFonts w:ascii="Palatino Linotype" w:eastAsia="Calibri" w:hAnsi="Palatino Linotype" w:cs="Times New Roman"/>
          <w:lang w:val="es-ES"/>
        </w:rPr>
      </w:pPr>
      <w:r w:rsidRPr="00675667">
        <w:rPr>
          <w:rFonts w:ascii="Palatino Linotype" w:eastAsia="Calibri" w:hAnsi="Palatino Linotype" w:cs="Times New Roman"/>
          <w:lang w:val="es-MX"/>
        </w:rPr>
        <w:t xml:space="preserve">Así, </w:t>
      </w:r>
      <w:r w:rsidRPr="00675667">
        <w:rPr>
          <w:rFonts w:ascii="Palatino Linotype" w:eastAsia="Calibri" w:hAnsi="Palatino Linotype" w:cs="Times New Roman"/>
        </w:rPr>
        <w:t xml:space="preserve">por lo que hace a las causas de sobreseimiento contenidas en la fracción III del artículo 192 de la </w:t>
      </w:r>
      <w:r w:rsidRPr="00675667">
        <w:rPr>
          <w:rFonts w:ascii="Palatino Linotype" w:eastAsia="Calibri" w:hAnsi="Palatino Linotype" w:cs="Times New Roman"/>
          <w:b/>
        </w:rPr>
        <w:t>Ley de Transparencia y Acceso a la Información Pública del Estado de México y Municipios</w:t>
      </w:r>
      <w:r w:rsidRPr="00675667">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675667">
        <w:rPr>
          <w:rFonts w:ascii="Palatino Linotype" w:eastAsia="Calibri" w:hAnsi="Palatino Linotype" w:cs="Times New Roman"/>
          <w:b/>
        </w:rPr>
        <w:t>RECURRENTE</w:t>
      </w:r>
      <w:r w:rsidRPr="00675667">
        <w:rPr>
          <w:rFonts w:ascii="Palatino Linotype" w:eastAsia="Calibri" w:hAnsi="Palatino Linotype" w:cs="Times New Roman"/>
        </w:rPr>
        <w:t xml:space="preserve"> o que el </w:t>
      </w:r>
      <w:r w:rsidRPr="00675667">
        <w:rPr>
          <w:rFonts w:ascii="Palatino Linotype" w:eastAsia="Calibri" w:hAnsi="Palatino Linotype" w:cs="Times New Roman"/>
          <w:b/>
        </w:rPr>
        <w:t>SUJETO OBLIGADO</w:t>
      </w:r>
      <w:r w:rsidRPr="00675667">
        <w:rPr>
          <w:rFonts w:ascii="Palatino Linotype" w:eastAsia="Calibri" w:hAnsi="Palatino Linotype" w:cs="Times New Roman"/>
        </w:rPr>
        <w:t xml:space="preserve"> </w:t>
      </w:r>
      <w:r w:rsidRPr="00675667">
        <w:rPr>
          <w:rFonts w:ascii="Palatino Linotype" w:eastAsia="Calibri" w:hAnsi="Palatino Linotype" w:cs="Times New Roman"/>
          <w:b/>
          <w:u w:val="single"/>
        </w:rPr>
        <w:t>modifique o revoque el acto</w:t>
      </w:r>
      <w:r w:rsidRPr="00675667">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513E95FF" w14:textId="77777777" w:rsidR="00972105" w:rsidRPr="000A26E7" w:rsidRDefault="00972105" w:rsidP="00675667">
      <w:pPr>
        <w:spacing w:line="360" w:lineRule="auto"/>
        <w:ind w:left="142"/>
        <w:contextualSpacing/>
        <w:jc w:val="both"/>
        <w:rPr>
          <w:rFonts w:ascii="Palatino Linotype" w:eastAsia="Calibri" w:hAnsi="Palatino Linotype" w:cs="Times New Roman"/>
          <w:lang w:val="es-ES"/>
        </w:rPr>
      </w:pPr>
    </w:p>
    <w:p w14:paraId="690D361E" w14:textId="35C557A0" w:rsidR="00972105" w:rsidRPr="00675667" w:rsidRDefault="00972105" w:rsidP="00675667">
      <w:pPr>
        <w:pStyle w:val="Prrafodelista"/>
        <w:numPr>
          <w:ilvl w:val="0"/>
          <w:numId w:val="33"/>
        </w:numPr>
        <w:spacing w:line="360" w:lineRule="auto"/>
        <w:ind w:left="142" w:hanging="11"/>
        <w:jc w:val="both"/>
        <w:rPr>
          <w:rFonts w:ascii="Palatino Linotype" w:eastAsia="Calibri" w:hAnsi="Palatino Linotype" w:cs="Times New Roman"/>
          <w:lang w:val="es-ES"/>
        </w:rPr>
      </w:pPr>
      <w:r w:rsidRPr="00675667">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675667">
        <w:rPr>
          <w:rFonts w:ascii="Palatino Linotype" w:eastAsia="Calibri" w:hAnsi="Palatino Linotype" w:cs="Times New Roman"/>
          <w:b/>
        </w:rPr>
        <w:t>SUJETO OBLIGADO</w:t>
      </w:r>
      <w:r w:rsidRPr="00675667">
        <w:rPr>
          <w:rFonts w:ascii="Palatino Linotype" w:eastAsia="Calibri" w:hAnsi="Palatino Linotype" w:cs="Times New Roman"/>
        </w:rPr>
        <w:t>:</w:t>
      </w:r>
    </w:p>
    <w:p w14:paraId="3AE21EF9" w14:textId="77777777" w:rsidR="00972105" w:rsidRPr="000A26E7" w:rsidRDefault="00972105" w:rsidP="00EE4132">
      <w:pPr>
        <w:spacing w:line="360" w:lineRule="auto"/>
        <w:contextualSpacing/>
        <w:jc w:val="both"/>
        <w:rPr>
          <w:rFonts w:ascii="Palatino Linotype" w:eastAsia="Calibri" w:hAnsi="Palatino Linotype" w:cs="Times New Roman"/>
          <w:lang w:val="es-ES"/>
        </w:rPr>
      </w:pPr>
    </w:p>
    <w:p w14:paraId="0FCB1CE3" w14:textId="77777777" w:rsidR="00972105" w:rsidRPr="000A26E7" w:rsidRDefault="00972105" w:rsidP="00EE4132">
      <w:pPr>
        <w:numPr>
          <w:ilvl w:val="0"/>
          <w:numId w:val="36"/>
        </w:numPr>
        <w:spacing w:line="360" w:lineRule="auto"/>
        <w:ind w:left="567" w:right="616" w:firstLine="0"/>
        <w:contextualSpacing/>
        <w:jc w:val="both"/>
        <w:rPr>
          <w:rFonts w:ascii="Palatino Linotype" w:hAnsi="Palatino Linotype" w:cs="Arial"/>
        </w:rPr>
      </w:pPr>
      <w:r w:rsidRPr="000A26E7">
        <w:rPr>
          <w:rFonts w:ascii="Palatino Linotype" w:hAnsi="Palatino Linotype" w:cs="Arial"/>
          <w:b/>
        </w:rPr>
        <w:t>Modifique el acto impugnado:</w:t>
      </w:r>
      <w:r w:rsidRPr="000A26E7">
        <w:rPr>
          <w:rFonts w:ascii="Palatino Linotype" w:hAnsi="Palatino Linotype" w:cs="Arial"/>
        </w:rPr>
        <w:t xml:space="preserve"> Se actualiza cuando el </w:t>
      </w:r>
      <w:r w:rsidRPr="000A26E7">
        <w:rPr>
          <w:rFonts w:ascii="Palatino Linotype" w:hAnsi="Palatino Linotype" w:cs="Arial"/>
          <w:b/>
        </w:rPr>
        <w:t>SUJETO OBLIGADO</w:t>
      </w:r>
      <w:r w:rsidRPr="000A26E7">
        <w:rPr>
          <w:rFonts w:ascii="Palatino Linotype" w:hAnsi="Palatino Linotype" w:cs="Arial"/>
        </w:rPr>
        <w:t xml:space="preserve"> después de haber otorgado una respuesta y hasta </w:t>
      </w:r>
      <w:r w:rsidRPr="000A26E7">
        <w:rPr>
          <w:rFonts w:ascii="Palatino Linotype" w:hAnsi="Palatino Linotype" w:cs="Arial"/>
        </w:rPr>
        <w:lastRenderedPageBreak/>
        <w:t>antes de dictada la resolución del recurso de revisión, emite una diversa en la que subsane las deficiencias que hubiera tenido.</w:t>
      </w:r>
    </w:p>
    <w:p w14:paraId="7E1FEF8D" w14:textId="77777777" w:rsidR="00972105" w:rsidRPr="000A26E7" w:rsidRDefault="00972105" w:rsidP="00EE4132">
      <w:pPr>
        <w:spacing w:line="360" w:lineRule="auto"/>
        <w:ind w:left="1068" w:right="567"/>
        <w:contextualSpacing/>
        <w:jc w:val="both"/>
        <w:rPr>
          <w:rFonts w:ascii="Palatino Linotype" w:hAnsi="Palatino Linotype" w:cs="Arial"/>
        </w:rPr>
      </w:pPr>
    </w:p>
    <w:p w14:paraId="2A35F22E" w14:textId="77777777" w:rsidR="00972105" w:rsidRPr="000A26E7" w:rsidRDefault="00972105" w:rsidP="00EE4132">
      <w:pPr>
        <w:numPr>
          <w:ilvl w:val="0"/>
          <w:numId w:val="36"/>
        </w:numPr>
        <w:spacing w:line="360" w:lineRule="auto"/>
        <w:ind w:left="567" w:right="616" w:firstLine="0"/>
        <w:contextualSpacing/>
        <w:jc w:val="both"/>
        <w:rPr>
          <w:rFonts w:ascii="Palatino Linotype" w:hAnsi="Palatino Linotype" w:cs="Arial"/>
        </w:rPr>
      </w:pPr>
      <w:r w:rsidRPr="000A26E7">
        <w:rPr>
          <w:rFonts w:ascii="Palatino Linotype" w:hAnsi="Palatino Linotype" w:cs="Arial"/>
          <w:b/>
        </w:rPr>
        <w:t>Revoque el acto impugnado:</w:t>
      </w:r>
      <w:r w:rsidRPr="000A26E7">
        <w:rPr>
          <w:rFonts w:ascii="Palatino Linotype" w:hAnsi="Palatino Linotype" w:cs="Arial"/>
        </w:rPr>
        <w:t xml:space="preserve"> En este supuesto, el </w:t>
      </w:r>
      <w:r w:rsidRPr="000A26E7">
        <w:rPr>
          <w:rFonts w:ascii="Palatino Linotype" w:hAnsi="Palatino Linotype" w:cs="Arial"/>
          <w:b/>
        </w:rPr>
        <w:t>SUJETO OBLIGADO</w:t>
      </w:r>
      <w:r w:rsidRPr="000A26E7">
        <w:rPr>
          <w:rFonts w:ascii="Palatino Linotype" w:hAnsi="Palatino Linotype" w:cs="Arial"/>
        </w:rPr>
        <w:t xml:space="preserve"> deja sin efectos la primera respuesta y en su lugar emite otra que satisfaga lo solicitado por el particular en un primer momento.</w:t>
      </w:r>
    </w:p>
    <w:p w14:paraId="72988F39" w14:textId="77777777" w:rsidR="00972105" w:rsidRPr="000A26E7" w:rsidRDefault="00972105" w:rsidP="00EE4132">
      <w:pPr>
        <w:spacing w:line="360" w:lineRule="auto"/>
        <w:ind w:right="616"/>
        <w:contextualSpacing/>
        <w:jc w:val="both"/>
        <w:rPr>
          <w:rFonts w:ascii="Palatino Linotype" w:hAnsi="Palatino Linotype" w:cs="Arial"/>
        </w:rPr>
      </w:pPr>
    </w:p>
    <w:p w14:paraId="61BB669B" w14:textId="79012FE3" w:rsidR="00972105" w:rsidRPr="00675667" w:rsidRDefault="00972105" w:rsidP="00675667">
      <w:pPr>
        <w:pStyle w:val="Prrafodelista"/>
        <w:numPr>
          <w:ilvl w:val="0"/>
          <w:numId w:val="33"/>
        </w:numPr>
        <w:spacing w:line="360" w:lineRule="auto"/>
        <w:ind w:left="0" w:firstLine="0"/>
        <w:jc w:val="both"/>
        <w:rPr>
          <w:rFonts w:ascii="Palatino Linotype" w:eastAsia="Calibri" w:hAnsi="Palatino Linotype" w:cs="Times New Roman"/>
        </w:rPr>
      </w:pPr>
      <w:r w:rsidRPr="00675667">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D5C2D89" w14:textId="77777777" w:rsidR="00972105" w:rsidRPr="000A26E7" w:rsidRDefault="00972105" w:rsidP="00EE4132">
      <w:pPr>
        <w:spacing w:line="360" w:lineRule="auto"/>
        <w:contextualSpacing/>
        <w:jc w:val="both"/>
        <w:rPr>
          <w:rFonts w:ascii="Palatino Linotype" w:eastAsia="Calibri" w:hAnsi="Palatino Linotype" w:cs="Times New Roman"/>
        </w:rPr>
      </w:pPr>
    </w:p>
    <w:p w14:paraId="044BC9D3"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En el presente asunto, este Pleno advierte que el </w:t>
      </w:r>
      <w:r w:rsidRPr="000A26E7">
        <w:rPr>
          <w:rFonts w:ascii="Palatino Linotype" w:eastAsia="Calibri" w:hAnsi="Palatino Linotype" w:cs="Times New Roman"/>
          <w:b/>
        </w:rPr>
        <w:t>SUJETO OBLIGADO</w:t>
      </w:r>
      <w:r w:rsidRPr="000A26E7">
        <w:rPr>
          <w:rFonts w:ascii="Palatino Linotype" w:eastAsia="Calibri" w:hAnsi="Palatino Linotype" w:cs="Times New Roman"/>
        </w:rPr>
        <w:t xml:space="preserve"> con la información enviada a través del informe de justificación, </w:t>
      </w:r>
      <w:r w:rsidRPr="000A26E7">
        <w:rPr>
          <w:rFonts w:ascii="Palatino Linotype" w:eastAsia="Calibri" w:hAnsi="Palatino Linotype" w:cs="Times New Roman"/>
          <w:b/>
        </w:rPr>
        <w:t>modifica</w:t>
      </w:r>
      <w:r w:rsidRPr="000A26E7">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6A8A4A3D" w14:textId="77777777" w:rsidR="00972105" w:rsidRPr="000A26E7" w:rsidRDefault="00972105" w:rsidP="00EE4132">
      <w:pPr>
        <w:spacing w:line="360" w:lineRule="auto"/>
        <w:ind w:left="720"/>
        <w:contextualSpacing/>
        <w:rPr>
          <w:rFonts w:ascii="Palatino Linotype" w:eastAsia="Calibri" w:hAnsi="Palatino Linotype" w:cs="Times New Roman"/>
        </w:rPr>
      </w:pPr>
    </w:p>
    <w:p w14:paraId="564EF4E7"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0A26E7">
        <w:rPr>
          <w:rFonts w:ascii="Palatino Linotype" w:eastAsia="Calibri" w:hAnsi="Palatino Linotype" w:cs="Times New Roman"/>
          <w:b/>
        </w:rPr>
        <w:t>SUJETOS OBLIGADOS</w:t>
      </w:r>
      <w:r w:rsidRPr="000A26E7">
        <w:rPr>
          <w:rFonts w:ascii="Palatino Linotype" w:eastAsia="Calibri" w:hAnsi="Palatino Linotype" w:cs="Times New Roman"/>
        </w:rPr>
        <w:t xml:space="preserve"> o la negativa de entrega de la misma, derivada de la solicitud de información pública.</w:t>
      </w:r>
    </w:p>
    <w:p w14:paraId="2E162D97" w14:textId="77777777" w:rsidR="00972105" w:rsidRPr="000A26E7" w:rsidRDefault="00972105" w:rsidP="00EE4132">
      <w:pPr>
        <w:spacing w:line="360" w:lineRule="auto"/>
        <w:ind w:left="720"/>
        <w:contextualSpacing/>
        <w:rPr>
          <w:rFonts w:ascii="Palatino Linotype" w:eastAsia="Calibri" w:hAnsi="Palatino Linotype" w:cs="Times New Roman"/>
        </w:rPr>
      </w:pPr>
    </w:p>
    <w:p w14:paraId="23DFD45F"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De este modo, cuando el </w:t>
      </w:r>
      <w:r w:rsidRPr="000A26E7">
        <w:rPr>
          <w:rFonts w:ascii="Palatino Linotype" w:eastAsia="Calibri" w:hAnsi="Palatino Linotype" w:cs="Times New Roman"/>
          <w:b/>
        </w:rPr>
        <w:t xml:space="preserve">SUJETO OBLIGADO, </w:t>
      </w:r>
      <w:r w:rsidRPr="000A26E7">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0A26E7">
        <w:rPr>
          <w:rFonts w:ascii="Palatino Linotype" w:eastAsia="Calibri" w:hAnsi="Palatino Linotype" w:cs="Times New Roman"/>
          <w:i/>
        </w:rPr>
        <w:t>litis</w:t>
      </w:r>
      <w:proofErr w:type="spellEnd"/>
      <w:r w:rsidRPr="000A26E7">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CE3042C" w14:textId="77777777" w:rsidR="00972105" w:rsidRPr="000A26E7" w:rsidRDefault="00972105" w:rsidP="00EE4132">
      <w:pPr>
        <w:spacing w:line="360" w:lineRule="auto"/>
        <w:ind w:left="720"/>
        <w:contextualSpacing/>
        <w:rPr>
          <w:rFonts w:ascii="Palatino Linotype" w:eastAsia="Calibri" w:hAnsi="Palatino Linotype" w:cs="Times New Roman"/>
        </w:rPr>
      </w:pPr>
    </w:p>
    <w:p w14:paraId="0C23E6A7"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Sirve de sustento a lo anterior la siguiente jurisprudencia por contradicción, cuyo rubro, texto y datos de identificación son los siguientes:</w:t>
      </w:r>
    </w:p>
    <w:p w14:paraId="58543FE7" w14:textId="77777777" w:rsidR="00972105" w:rsidRPr="000A26E7" w:rsidRDefault="00972105" w:rsidP="00EE4132">
      <w:pPr>
        <w:spacing w:line="360" w:lineRule="auto"/>
        <w:ind w:left="567" w:right="616"/>
        <w:contextualSpacing/>
        <w:jc w:val="both"/>
        <w:rPr>
          <w:rFonts w:ascii="Palatino Linotype" w:eastAsia="Calibri" w:hAnsi="Palatino Linotype" w:cs="Times New Roman"/>
        </w:rPr>
      </w:pPr>
    </w:p>
    <w:p w14:paraId="33245357" w14:textId="77777777" w:rsidR="00972105" w:rsidRPr="000A26E7" w:rsidRDefault="00972105" w:rsidP="00EE4132">
      <w:pPr>
        <w:spacing w:line="360" w:lineRule="auto"/>
        <w:ind w:left="567" w:right="616"/>
        <w:contextualSpacing/>
        <w:jc w:val="both"/>
        <w:rPr>
          <w:rFonts w:ascii="Palatino Linotype" w:eastAsia="Calibri" w:hAnsi="Palatino Linotype" w:cs="Times New Roman"/>
          <w:i/>
        </w:rPr>
      </w:pPr>
      <w:r w:rsidRPr="000A26E7">
        <w:rPr>
          <w:rFonts w:ascii="Palatino Linotype" w:eastAsia="Calibri" w:hAnsi="Palatino Linotype" w:cs="Times New Roman"/>
          <w:b/>
          <w:i/>
        </w:rPr>
        <w:lastRenderedPageBreak/>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A26E7">
        <w:rPr>
          <w:rFonts w:ascii="Palatino Linotype" w:eastAsia="Calibri" w:hAnsi="Palatino Linotype" w:cs="Times New Roman"/>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w:t>
      </w:r>
      <w:r w:rsidRPr="000A26E7">
        <w:rPr>
          <w:rFonts w:ascii="Palatino Linotype" w:eastAsia="Calibri" w:hAnsi="Palatino Linotype" w:cs="Times New Roman"/>
          <w:i/>
        </w:rPr>
        <w:lastRenderedPageBreak/>
        <w:t>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39E02F4" w14:textId="77777777" w:rsidR="00972105" w:rsidRPr="000A26E7" w:rsidRDefault="00972105" w:rsidP="00EE4132">
      <w:pPr>
        <w:spacing w:line="360" w:lineRule="auto"/>
        <w:ind w:left="708"/>
        <w:contextualSpacing/>
        <w:jc w:val="both"/>
        <w:rPr>
          <w:rFonts w:ascii="Palatino Linotype" w:eastAsia="Calibri" w:hAnsi="Palatino Linotype" w:cs="Times New Roman"/>
          <w:i/>
        </w:rPr>
      </w:pPr>
    </w:p>
    <w:p w14:paraId="2FE41605"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La anterior jurisprudencia resulta aplicable al presente asunto, en dos aspectos:</w:t>
      </w:r>
    </w:p>
    <w:p w14:paraId="5C2D8D50" w14:textId="77777777" w:rsidR="00972105" w:rsidRPr="000A26E7" w:rsidRDefault="00972105" w:rsidP="00EE4132">
      <w:pPr>
        <w:spacing w:line="360" w:lineRule="auto"/>
        <w:ind w:left="426"/>
        <w:contextualSpacing/>
        <w:jc w:val="both"/>
        <w:rPr>
          <w:rFonts w:ascii="Palatino Linotype" w:eastAsia="Calibri" w:hAnsi="Palatino Linotype" w:cs="Times New Roman"/>
        </w:rPr>
      </w:pPr>
    </w:p>
    <w:p w14:paraId="5A932B8C" w14:textId="77777777" w:rsidR="00972105" w:rsidRPr="000A26E7" w:rsidRDefault="00972105" w:rsidP="00EE4132">
      <w:pPr>
        <w:numPr>
          <w:ilvl w:val="0"/>
          <w:numId w:val="37"/>
        </w:numPr>
        <w:spacing w:line="360" w:lineRule="auto"/>
        <w:ind w:left="567" w:right="616" w:firstLine="0"/>
        <w:contextualSpacing/>
        <w:jc w:val="both"/>
        <w:rPr>
          <w:rFonts w:ascii="Palatino Linotype" w:eastAsia="Calibri" w:hAnsi="Palatino Linotype" w:cs="Times New Roman"/>
        </w:rPr>
      </w:pPr>
      <w:r w:rsidRPr="000A26E7">
        <w:rPr>
          <w:rFonts w:ascii="Palatino Linotype" w:eastAsia="Calibri" w:hAnsi="Palatino Linotype" w:cs="Times New Roman"/>
          <w:b/>
        </w:rPr>
        <w:t>La cesación de los efectos perniciosos del acto de autoridad:</w:t>
      </w:r>
      <w:r w:rsidRPr="000A26E7">
        <w:rPr>
          <w:rFonts w:ascii="Palatino Linotype" w:eastAsia="Calibri" w:hAnsi="Palatino Linotype" w:cs="Times New Roman"/>
        </w:rPr>
        <w:t xml:space="preserve"> Al respecto, la Ley de Transparencia contempla la figura jurídica del sobreseimiento cuando el </w:t>
      </w:r>
      <w:r w:rsidRPr="000A26E7">
        <w:rPr>
          <w:rFonts w:ascii="Palatino Linotype" w:eastAsia="Calibri" w:hAnsi="Palatino Linotype" w:cs="Times New Roman"/>
          <w:b/>
        </w:rPr>
        <w:t>SUJETO OBLIGADO</w:t>
      </w:r>
      <w:r w:rsidRPr="000A26E7">
        <w:rPr>
          <w:rFonts w:ascii="Palatino Linotype" w:eastAsia="Calibri" w:hAnsi="Palatino Linotype" w:cs="Times New Roman"/>
        </w:rPr>
        <w:t xml:space="preserve"> de </w:t>
      </w:r>
      <w:r w:rsidRPr="000A26E7">
        <w:rPr>
          <w:rFonts w:ascii="Palatino Linotype" w:eastAsia="Calibri" w:hAnsi="Palatino Linotype" w:cs="Times New Roman"/>
          <w:i/>
        </w:rPr>
        <w:t>motu proprio</w:t>
      </w:r>
      <w:r w:rsidRPr="000A26E7">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5AFA92DE" w14:textId="77777777" w:rsidR="00972105" w:rsidRPr="000A26E7" w:rsidRDefault="00972105" w:rsidP="00EE4132">
      <w:pPr>
        <w:spacing w:line="360" w:lineRule="auto"/>
        <w:ind w:left="567" w:right="616"/>
        <w:contextualSpacing/>
        <w:rPr>
          <w:rFonts w:ascii="Palatino Linotype" w:eastAsia="Calibri" w:hAnsi="Palatino Linotype" w:cs="Times New Roman"/>
        </w:rPr>
      </w:pPr>
    </w:p>
    <w:p w14:paraId="59E135E6" w14:textId="77777777" w:rsidR="00972105" w:rsidRPr="000A26E7" w:rsidRDefault="00972105" w:rsidP="00EE4132">
      <w:pPr>
        <w:numPr>
          <w:ilvl w:val="0"/>
          <w:numId w:val="37"/>
        </w:numPr>
        <w:spacing w:line="360" w:lineRule="auto"/>
        <w:ind w:left="567" w:right="616" w:firstLine="0"/>
        <w:contextualSpacing/>
        <w:jc w:val="both"/>
        <w:rPr>
          <w:rFonts w:ascii="Palatino Linotype" w:eastAsia="Calibri" w:hAnsi="Palatino Linotype" w:cs="Times New Roman"/>
        </w:rPr>
      </w:pPr>
      <w:r w:rsidRPr="000A26E7">
        <w:rPr>
          <w:rFonts w:ascii="Palatino Linotype" w:eastAsia="Calibri" w:hAnsi="Palatino Linotype" w:cs="Times New Roman"/>
          <w:b/>
        </w:rPr>
        <w:t>El momento procesal para modificar el acto impugnado:</w:t>
      </w:r>
      <w:r w:rsidRPr="000A26E7">
        <w:rPr>
          <w:rFonts w:ascii="Palatino Linotype" w:eastAsia="Calibri" w:hAnsi="Palatino Linotype" w:cs="Times New Roman"/>
        </w:rPr>
        <w:t xml:space="preserve"> Para que se actualice el sobreseimiento de un recurso de revisión, el </w:t>
      </w:r>
      <w:r w:rsidRPr="000A26E7">
        <w:rPr>
          <w:rFonts w:ascii="Palatino Linotype" w:eastAsia="Calibri" w:hAnsi="Palatino Linotype" w:cs="Times New Roman"/>
          <w:b/>
        </w:rPr>
        <w:t>SUJETO OBLIGADO</w:t>
      </w:r>
      <w:r w:rsidRPr="000A26E7">
        <w:rPr>
          <w:rFonts w:ascii="Palatino Linotype" w:eastAsia="Calibri" w:hAnsi="Palatino Linotype" w:cs="Times New Roman"/>
        </w:rPr>
        <w:t xml:space="preserve"> puede entregar o completar la información al momento de rendir su informe de justificación o </w:t>
      </w:r>
      <w:r w:rsidRPr="000A26E7">
        <w:rPr>
          <w:rFonts w:ascii="Palatino Linotype" w:eastAsia="Calibri" w:hAnsi="Palatino Linotype" w:cs="Times New Roman"/>
          <w:b/>
          <w:u w:val="single"/>
        </w:rPr>
        <w:t>posteriormente</w:t>
      </w:r>
      <w:r w:rsidRPr="000A26E7">
        <w:rPr>
          <w:rFonts w:ascii="Palatino Linotype" w:eastAsia="Calibri" w:hAnsi="Palatino Linotype" w:cs="Times New Roman"/>
        </w:rPr>
        <w:t xml:space="preserve"> a </w:t>
      </w:r>
      <w:r w:rsidRPr="000A26E7">
        <w:rPr>
          <w:rFonts w:ascii="Palatino Linotype" w:eastAsia="Calibri" w:hAnsi="Palatino Linotype" w:cs="Times New Roman"/>
        </w:rPr>
        <w:lastRenderedPageBreak/>
        <w:t>éste, siempre y cuando el Pleno del Instituto no haya dictado resolución definitiva.</w:t>
      </w:r>
    </w:p>
    <w:p w14:paraId="2FDD9DEF" w14:textId="77777777" w:rsidR="00972105" w:rsidRPr="000A26E7" w:rsidRDefault="00972105" w:rsidP="00EE4132">
      <w:pPr>
        <w:spacing w:line="360" w:lineRule="auto"/>
        <w:jc w:val="both"/>
        <w:rPr>
          <w:rFonts w:ascii="Palatino Linotype" w:eastAsia="Calibri" w:hAnsi="Palatino Linotype" w:cs="Times New Roman"/>
        </w:rPr>
      </w:pPr>
    </w:p>
    <w:p w14:paraId="6400AA72"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Además, de acuerdo con el procesalista Niceto Alcalá-Zamora y Castillo en su obra </w:t>
      </w:r>
      <w:r w:rsidRPr="000A26E7">
        <w:rPr>
          <w:rFonts w:ascii="Palatino Linotype" w:eastAsia="Calibri" w:hAnsi="Palatino Linotype" w:cs="Times New Roman"/>
          <w:i/>
        </w:rPr>
        <w:t>“Cuestiones de Terminología Procesal”</w:t>
      </w:r>
      <w:r w:rsidRPr="000A26E7">
        <w:rPr>
          <w:rFonts w:ascii="Palatino Linotype" w:eastAsia="Calibri" w:hAnsi="Palatino Linotype" w:cs="Times New Roman"/>
        </w:rPr>
        <w:t xml:space="preserve">, el sobreseimiento es </w:t>
      </w:r>
      <w:r w:rsidRPr="000A26E7">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0897C257" w14:textId="77777777" w:rsidR="00972105" w:rsidRPr="000A26E7" w:rsidRDefault="00972105" w:rsidP="00EE4132">
      <w:pPr>
        <w:spacing w:line="360" w:lineRule="auto"/>
        <w:ind w:left="426"/>
        <w:contextualSpacing/>
        <w:jc w:val="both"/>
        <w:rPr>
          <w:rFonts w:ascii="Palatino Linotype" w:eastAsia="Calibri" w:hAnsi="Palatino Linotype" w:cs="Times New Roman"/>
        </w:rPr>
      </w:pPr>
    </w:p>
    <w:p w14:paraId="41073ECD"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Eduardo Pallares, en su artículo </w:t>
      </w:r>
      <w:r w:rsidRPr="000A26E7">
        <w:rPr>
          <w:rFonts w:ascii="Palatino Linotype" w:eastAsia="Calibri" w:hAnsi="Palatino Linotype" w:cs="Times New Roman"/>
          <w:i/>
        </w:rPr>
        <w:t>“La caducidad y el sobreseimiento en el amparo”</w:t>
      </w:r>
      <w:r w:rsidRPr="000A26E7">
        <w:rPr>
          <w:rFonts w:ascii="Palatino Linotype" w:eastAsia="Calibri" w:hAnsi="Palatino Linotype" w:cs="Times New Roman"/>
        </w:rPr>
        <w:t xml:space="preserve">, cita la definición de Aguilera Paz, aduciendo que se </w:t>
      </w:r>
      <w:r w:rsidRPr="000A26E7">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0A26E7">
        <w:rPr>
          <w:rFonts w:ascii="Palatino Linotype" w:eastAsia="Calibri" w:hAnsi="Palatino Linotype" w:cs="Times New Roman"/>
        </w:rPr>
        <w:t>. Asimismo señala que existe el sobreseimiento provisional y el definitivo</w:t>
      </w:r>
      <w:r w:rsidRPr="000A26E7">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E0104FB" w14:textId="77777777" w:rsidR="00972105" w:rsidRPr="000A26E7" w:rsidRDefault="00972105" w:rsidP="00EE4132">
      <w:pPr>
        <w:spacing w:line="360" w:lineRule="auto"/>
        <w:ind w:left="426"/>
        <w:contextualSpacing/>
        <w:jc w:val="both"/>
        <w:rPr>
          <w:rFonts w:ascii="Palatino Linotype" w:eastAsia="Calibri" w:hAnsi="Palatino Linotype" w:cs="Times New Roman"/>
        </w:rPr>
      </w:pPr>
    </w:p>
    <w:p w14:paraId="1828E81A"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Así, para la doctrina el sobreseimiento provoca que un procedimiento se suspenda o se resuelva en definitiva </w:t>
      </w:r>
      <w:r w:rsidRPr="000A26E7">
        <w:rPr>
          <w:rFonts w:ascii="Palatino Linotype" w:eastAsia="Calibri" w:hAnsi="Palatino Linotype" w:cs="Times New Roman"/>
          <w:b/>
          <w:u w:val="single"/>
        </w:rPr>
        <w:t xml:space="preserve">sin que se entre al estudio de los agravios </w:t>
      </w:r>
      <w:r w:rsidRPr="000A26E7">
        <w:rPr>
          <w:rFonts w:ascii="Palatino Linotype" w:eastAsia="Calibri" w:hAnsi="Palatino Linotype" w:cs="Times New Roman"/>
          <w:b/>
          <w:u w:val="single"/>
        </w:rPr>
        <w:lastRenderedPageBreak/>
        <w:t xml:space="preserve">o motivos de inconformidad. </w:t>
      </w:r>
      <w:r w:rsidRPr="000A26E7">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745CFBE4" w14:textId="77777777" w:rsidR="00972105" w:rsidRPr="000A26E7" w:rsidRDefault="00972105" w:rsidP="00EE4132">
      <w:pPr>
        <w:spacing w:line="360" w:lineRule="auto"/>
        <w:ind w:left="426"/>
        <w:contextualSpacing/>
        <w:jc w:val="both"/>
        <w:rPr>
          <w:rFonts w:ascii="Palatino Linotype" w:eastAsia="Calibri" w:hAnsi="Palatino Linotype" w:cs="Times New Roman"/>
        </w:rPr>
      </w:pPr>
    </w:p>
    <w:p w14:paraId="2E3860DA" w14:textId="77777777" w:rsidR="00972105" w:rsidRPr="000A26E7" w:rsidRDefault="00972105" w:rsidP="00EE4132">
      <w:pPr>
        <w:spacing w:line="360" w:lineRule="auto"/>
        <w:ind w:left="567" w:right="616"/>
        <w:contextualSpacing/>
        <w:jc w:val="both"/>
        <w:rPr>
          <w:rFonts w:ascii="Palatino Linotype" w:eastAsia="Calibri" w:hAnsi="Palatino Linotype" w:cs="Times New Roman"/>
          <w:i/>
          <w:lang w:val="es-AR"/>
        </w:rPr>
      </w:pPr>
      <w:r w:rsidRPr="000A26E7">
        <w:rPr>
          <w:rFonts w:ascii="Palatino Linotype" w:eastAsia="Calibri" w:hAnsi="Palatino Linotype" w:cs="Times New Roman"/>
          <w:b/>
          <w:i/>
          <w:lang w:val="es-AR"/>
        </w:rPr>
        <w:t>SOBRESEIMIENTO EN EL JUICIO DE AMPARO DIRECTO. IMPIDE EL ESTUDIO DE LAS VIOLACIONES PROCESALES PLANTEADAS EN LOS CONCEPTOS DE VIOLACIÓN. El sobreseimiento</w:t>
      </w:r>
      <w:r w:rsidRPr="000A26E7">
        <w:rPr>
          <w:rFonts w:ascii="Palatino Linotype" w:eastAsia="Calibri" w:hAnsi="Palatino Linotype" w:cs="Times New Roman"/>
          <w:i/>
          <w:lang w:val="es-AR"/>
        </w:rPr>
        <w:t xml:space="preserve"> en el juicio de amparo directo </w:t>
      </w:r>
      <w:r w:rsidRPr="000A26E7">
        <w:rPr>
          <w:rFonts w:ascii="Palatino Linotype" w:eastAsia="Calibri" w:hAnsi="Palatino Linotype" w:cs="Times New Roman"/>
          <w:b/>
          <w:i/>
          <w:lang w:val="es-AR"/>
        </w:rPr>
        <w:t>provoca la terminación de la controversia planteada</w:t>
      </w:r>
      <w:r w:rsidRPr="000A26E7">
        <w:rPr>
          <w:rFonts w:ascii="Palatino Linotype" w:eastAsia="Calibri" w:hAnsi="Palatino Linotype" w:cs="Times New Roman"/>
          <w:i/>
          <w:lang w:val="es-AR"/>
        </w:rPr>
        <w:t xml:space="preserve"> por el quejoso en la demanda de amparo</w:t>
      </w:r>
      <w:r w:rsidRPr="000A26E7">
        <w:rPr>
          <w:rFonts w:ascii="Palatino Linotype" w:eastAsia="Calibri" w:hAnsi="Palatino Linotype" w:cs="Times New Roman"/>
          <w:b/>
          <w:i/>
          <w:lang w:val="es-AR"/>
        </w:rPr>
        <w:t>, sin hacer un pronunciamiento de fondo sobre la legalidad o ilegalidad de la sentencia reclamada</w:t>
      </w:r>
      <w:r w:rsidRPr="000A26E7">
        <w:rPr>
          <w:rFonts w:ascii="Palatino Linotype" w:eastAsia="Calibri" w:hAnsi="Palatino Linotype" w:cs="Times New Roman"/>
          <w:i/>
          <w:lang w:val="es-AR"/>
        </w:rPr>
        <w:t xml:space="preserve">. </w:t>
      </w:r>
      <w:r w:rsidRPr="000A26E7">
        <w:rPr>
          <w:rFonts w:ascii="Palatino Linotype" w:eastAsia="Calibri" w:hAnsi="Palatino Linotype" w:cs="Times New Roman"/>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0A26E7">
        <w:rPr>
          <w:rFonts w:ascii="Palatino Linotype" w:eastAsia="Calibri" w:hAnsi="Palatino Linotype" w:cs="Times New Roman"/>
          <w:i/>
          <w:lang w:val="es-AR"/>
        </w:rPr>
        <w:t>.</w:t>
      </w:r>
    </w:p>
    <w:p w14:paraId="43E84AF6" w14:textId="77777777" w:rsidR="00972105" w:rsidRPr="000A26E7" w:rsidRDefault="00972105" w:rsidP="00EE4132">
      <w:pPr>
        <w:spacing w:line="360" w:lineRule="auto"/>
        <w:ind w:left="567" w:right="616"/>
        <w:contextualSpacing/>
        <w:jc w:val="both"/>
        <w:rPr>
          <w:rFonts w:ascii="Palatino Linotype" w:eastAsia="Calibri" w:hAnsi="Palatino Linotype" w:cs="Times New Roman"/>
          <w:i/>
          <w:lang w:val="es-AR"/>
        </w:rPr>
      </w:pPr>
      <w:r w:rsidRPr="000A26E7">
        <w:rPr>
          <w:rFonts w:ascii="Palatino Linotype" w:eastAsia="Calibri" w:hAnsi="Palatino Linotype" w:cs="Times New Roman"/>
          <w:i/>
          <w:lang w:val="es-AR"/>
        </w:rPr>
        <w:t>SÉPTIMO TRIBUNAL COLEGIADO EN MATERIA CIVIL DEL PRIMER CIRCUITO.</w:t>
      </w:r>
    </w:p>
    <w:p w14:paraId="419088F2" w14:textId="77777777" w:rsidR="00972105" w:rsidRPr="000A26E7" w:rsidRDefault="00972105" w:rsidP="00EE4132">
      <w:pPr>
        <w:spacing w:line="360" w:lineRule="auto"/>
        <w:ind w:left="567" w:right="616"/>
        <w:contextualSpacing/>
        <w:jc w:val="both"/>
        <w:rPr>
          <w:rFonts w:ascii="Palatino Linotype" w:eastAsia="Calibri" w:hAnsi="Palatino Linotype" w:cs="Times New Roman"/>
          <w:b/>
          <w:i/>
          <w:lang w:val="es-AR"/>
        </w:rPr>
      </w:pPr>
      <w:r w:rsidRPr="000A26E7">
        <w:rPr>
          <w:rFonts w:ascii="Palatino Linotype" w:eastAsia="Calibri" w:hAnsi="Palatino Linotype" w:cs="Times New Roman"/>
          <w:i/>
          <w:lang w:val="es-AR"/>
        </w:rPr>
        <w:lastRenderedPageBreak/>
        <w:t xml:space="preserve">Amparo directo 699/2008. Mariana Leticia González </w:t>
      </w:r>
      <w:proofErr w:type="spellStart"/>
      <w:r w:rsidRPr="000A26E7">
        <w:rPr>
          <w:rFonts w:ascii="Palatino Linotype" w:eastAsia="Calibri" w:hAnsi="Palatino Linotype" w:cs="Times New Roman"/>
          <w:i/>
          <w:lang w:val="es-AR"/>
        </w:rPr>
        <w:t>Steele</w:t>
      </w:r>
      <w:proofErr w:type="spellEnd"/>
      <w:r w:rsidRPr="000A26E7">
        <w:rPr>
          <w:rFonts w:ascii="Palatino Linotype" w:eastAsia="Calibri" w:hAnsi="Palatino Linotype" w:cs="Times New Roman"/>
          <w:i/>
          <w:lang w:val="es-AR"/>
        </w:rPr>
        <w:t>. 13 de noviembre de 2008. Unanimidad de votos. Ponente: Sara Judith Montalvo Trejo. Secretario: Arnulfo Mateos García.</w:t>
      </w:r>
    </w:p>
    <w:p w14:paraId="60E293FD" w14:textId="77777777" w:rsidR="00972105" w:rsidRPr="00573193" w:rsidRDefault="00972105" w:rsidP="00EE4132">
      <w:pPr>
        <w:spacing w:line="360" w:lineRule="auto"/>
        <w:ind w:left="567" w:right="616"/>
        <w:contextualSpacing/>
        <w:jc w:val="both"/>
        <w:rPr>
          <w:rFonts w:ascii="Palatino Linotype" w:eastAsia="Calibri" w:hAnsi="Palatino Linotype" w:cs="Times New Roman"/>
          <w:i/>
          <w:sz w:val="12"/>
          <w:szCs w:val="12"/>
          <w:lang w:val="es-AR"/>
        </w:rPr>
      </w:pPr>
    </w:p>
    <w:p w14:paraId="6F543636" w14:textId="77777777" w:rsidR="00972105" w:rsidRPr="000A26E7" w:rsidRDefault="00972105" w:rsidP="00EE4132">
      <w:pPr>
        <w:spacing w:line="360" w:lineRule="auto"/>
        <w:ind w:left="567" w:right="616"/>
        <w:contextualSpacing/>
        <w:jc w:val="both"/>
        <w:rPr>
          <w:rFonts w:ascii="Palatino Linotype" w:eastAsia="Calibri" w:hAnsi="Palatino Linotype" w:cs="Times New Roman"/>
          <w:lang w:val="es-AR"/>
        </w:rPr>
      </w:pPr>
      <w:r w:rsidRPr="000A26E7">
        <w:rPr>
          <w:rFonts w:ascii="Palatino Linotype" w:eastAsia="Calibri" w:hAnsi="Palatino Linotype" w:cs="Times New Roman"/>
          <w:lang w:val="es-AR"/>
        </w:rPr>
        <w:t>(Énfasis añadido)</w:t>
      </w:r>
    </w:p>
    <w:p w14:paraId="0CB0A5A3" w14:textId="77777777" w:rsidR="00972105" w:rsidRPr="00573193" w:rsidRDefault="00972105" w:rsidP="00EE4132">
      <w:pPr>
        <w:spacing w:line="360" w:lineRule="auto"/>
        <w:ind w:left="426"/>
        <w:contextualSpacing/>
        <w:jc w:val="both"/>
        <w:rPr>
          <w:rFonts w:ascii="Palatino Linotype" w:eastAsia="Calibri" w:hAnsi="Palatino Linotype" w:cs="Times New Roman"/>
          <w:sz w:val="12"/>
          <w:szCs w:val="12"/>
        </w:rPr>
      </w:pPr>
    </w:p>
    <w:p w14:paraId="6FCF26F8"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7916E03E" w14:textId="77777777" w:rsidR="00972105" w:rsidRPr="00573193" w:rsidRDefault="00972105" w:rsidP="00EE4132">
      <w:pPr>
        <w:spacing w:line="360" w:lineRule="auto"/>
        <w:contextualSpacing/>
        <w:jc w:val="both"/>
        <w:rPr>
          <w:rFonts w:ascii="Palatino Linotype" w:eastAsia="Calibri" w:hAnsi="Palatino Linotype" w:cs="Times New Roman"/>
          <w:sz w:val="12"/>
          <w:szCs w:val="12"/>
        </w:rPr>
      </w:pPr>
    </w:p>
    <w:p w14:paraId="7DA596F1"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Por lo que para que se actualice el sobreseimiento de un recurso de revisión, el </w:t>
      </w:r>
      <w:r w:rsidRPr="000A26E7">
        <w:rPr>
          <w:rFonts w:ascii="Palatino Linotype" w:eastAsia="Calibri" w:hAnsi="Palatino Linotype" w:cs="Times New Roman"/>
          <w:b/>
        </w:rPr>
        <w:t>SUJETO OBLIGADO</w:t>
      </w:r>
      <w:r w:rsidRPr="000A26E7">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549C9575" w14:textId="77777777" w:rsidR="00972105" w:rsidRPr="00573193" w:rsidRDefault="00972105" w:rsidP="00EE4132">
      <w:pPr>
        <w:spacing w:line="360" w:lineRule="auto"/>
        <w:jc w:val="both"/>
        <w:rPr>
          <w:rFonts w:ascii="Palatino Linotype" w:eastAsia="Calibri" w:hAnsi="Palatino Linotype" w:cs="Times New Roman"/>
          <w:sz w:val="12"/>
          <w:szCs w:val="12"/>
        </w:rPr>
      </w:pPr>
    </w:p>
    <w:p w14:paraId="161E97BA" w14:textId="77777777" w:rsidR="00972105" w:rsidRPr="000A26E7" w:rsidRDefault="00972105" w:rsidP="00675667">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lang w:val="es-CO"/>
        </w:rPr>
        <w:t xml:space="preserve">Bajo ese tenor y en términos del artículo 186 fracción I este Pleno determina el </w:t>
      </w:r>
      <w:r w:rsidRPr="000A26E7">
        <w:rPr>
          <w:rFonts w:ascii="Palatino Linotype" w:eastAsia="Calibri" w:hAnsi="Palatino Linotype" w:cs="Times New Roman"/>
          <w:b/>
          <w:lang w:val="es-CO"/>
        </w:rPr>
        <w:t xml:space="preserve">SOBRESEIMIENTO </w:t>
      </w:r>
      <w:r w:rsidRPr="000A26E7">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2EAF7577" w14:textId="77777777" w:rsidR="00972105" w:rsidRPr="00573193" w:rsidRDefault="00972105" w:rsidP="00EE4132">
      <w:pPr>
        <w:spacing w:line="360" w:lineRule="auto"/>
        <w:ind w:left="426"/>
        <w:contextualSpacing/>
        <w:jc w:val="both"/>
        <w:rPr>
          <w:rFonts w:ascii="Palatino Linotype" w:eastAsia="Calibri" w:hAnsi="Palatino Linotype" w:cs="Times New Roman"/>
          <w:sz w:val="12"/>
          <w:szCs w:val="12"/>
        </w:rPr>
      </w:pPr>
    </w:p>
    <w:p w14:paraId="4460CB24" w14:textId="4E9B49B7" w:rsidR="00944048" w:rsidRPr="00573193" w:rsidRDefault="00972105" w:rsidP="00944048">
      <w:pPr>
        <w:numPr>
          <w:ilvl w:val="0"/>
          <w:numId w:val="33"/>
        </w:numPr>
        <w:spacing w:line="360" w:lineRule="auto"/>
        <w:ind w:left="0" w:firstLine="0"/>
        <w:contextualSpacing/>
        <w:jc w:val="both"/>
        <w:rPr>
          <w:rFonts w:ascii="Palatino Linotype" w:eastAsia="Calibri" w:hAnsi="Palatino Linotype" w:cs="Times New Roman"/>
        </w:rPr>
      </w:pPr>
      <w:r w:rsidRPr="000A26E7">
        <w:rPr>
          <w:rFonts w:ascii="Palatino Linotype" w:eastAsia="Calibri" w:hAnsi="Palatino Linotype" w:cs="Times New Roman"/>
        </w:rPr>
        <w:t xml:space="preserve">Por lo anteriormente expuesto y fundado, este </w:t>
      </w:r>
      <w:r w:rsidRPr="000A26E7">
        <w:rPr>
          <w:rFonts w:ascii="Palatino Linotype" w:eastAsia="Calibri" w:hAnsi="Palatino Linotype" w:cs="Times New Roman"/>
          <w:b/>
          <w:bCs/>
        </w:rPr>
        <w:t>ÓRGANO GARANTE</w:t>
      </w:r>
      <w:r w:rsidRPr="000A26E7">
        <w:rPr>
          <w:rFonts w:ascii="Palatino Linotype" w:eastAsia="Calibri" w:hAnsi="Palatino Linotype" w:cs="Times New Roman"/>
        </w:rPr>
        <w:t xml:space="preserve"> emite los siguientes</w:t>
      </w:r>
    </w:p>
    <w:p w14:paraId="05FED4D7" w14:textId="77777777" w:rsidR="00944048" w:rsidRPr="000A26E7" w:rsidRDefault="00944048" w:rsidP="00944048">
      <w:pPr>
        <w:spacing w:line="360" w:lineRule="auto"/>
        <w:contextualSpacing/>
        <w:jc w:val="both"/>
        <w:rPr>
          <w:rFonts w:ascii="Palatino Linotype" w:eastAsia="Calibri" w:hAnsi="Palatino Linotype" w:cs="Times New Roman"/>
        </w:rPr>
      </w:pPr>
    </w:p>
    <w:p w14:paraId="7DFFC378" w14:textId="77777777" w:rsidR="00972105" w:rsidRPr="000A26E7" w:rsidRDefault="00972105" w:rsidP="00EE4132">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8" w:name="_Toc528153792"/>
      <w:bookmarkStart w:id="19" w:name="_Toc23939563"/>
      <w:r w:rsidRPr="000A26E7">
        <w:rPr>
          <w:rFonts w:ascii="Palatino Linotype" w:eastAsiaTheme="majorEastAsia" w:hAnsi="Palatino Linotype" w:cstheme="majorBidi"/>
          <w:b/>
          <w:color w:val="000000" w:themeColor="text1"/>
          <w:lang w:val="es-MX" w:eastAsia="en-US"/>
        </w:rPr>
        <w:t>R E S O L U T I V O S</w:t>
      </w:r>
      <w:bookmarkEnd w:id="18"/>
      <w:bookmarkEnd w:id="19"/>
    </w:p>
    <w:p w14:paraId="57FAC5E8" w14:textId="77777777" w:rsidR="00972105" w:rsidRPr="000A26E7" w:rsidRDefault="00972105" w:rsidP="00EE4132">
      <w:pPr>
        <w:spacing w:line="360" w:lineRule="auto"/>
        <w:rPr>
          <w:rFonts w:ascii="Palatino Linotype" w:hAnsi="Palatino Linotype"/>
          <w:lang w:val="es-MX" w:eastAsia="en-US"/>
        </w:rPr>
      </w:pPr>
    </w:p>
    <w:p w14:paraId="4A87441A" w14:textId="352F6467" w:rsidR="00972105" w:rsidRPr="000A26E7" w:rsidRDefault="00972105" w:rsidP="00EE4132">
      <w:pPr>
        <w:spacing w:line="360" w:lineRule="auto"/>
        <w:jc w:val="both"/>
        <w:rPr>
          <w:rFonts w:ascii="Palatino Linotype" w:eastAsiaTheme="majorEastAsia" w:hAnsi="Palatino Linotype" w:cstheme="majorBidi"/>
          <w:color w:val="000000" w:themeColor="text1"/>
          <w:lang w:val="es-MX" w:eastAsia="en-US"/>
        </w:rPr>
      </w:pPr>
      <w:bookmarkStart w:id="20" w:name="_Toc461648588"/>
      <w:bookmarkStart w:id="21" w:name="_Toc461648680"/>
      <w:bookmarkStart w:id="22" w:name="_Toc462228047"/>
      <w:bookmarkStart w:id="23" w:name="_Toc462228127"/>
      <w:bookmarkStart w:id="24" w:name="_Toc496099787"/>
      <w:bookmarkStart w:id="25" w:name="_Toc496100164"/>
      <w:bookmarkStart w:id="26" w:name="_Toc499756976"/>
      <w:bookmarkStart w:id="27" w:name="_Toc499757019"/>
      <w:bookmarkStart w:id="28" w:name="_Toc500245736"/>
      <w:bookmarkStart w:id="29" w:name="_Toc500264545"/>
      <w:bookmarkStart w:id="30" w:name="_Toc503290282"/>
      <w:bookmarkStart w:id="31" w:name="_Toc512329343"/>
      <w:bookmarkStart w:id="32" w:name="_Toc514231051"/>
      <w:bookmarkStart w:id="33" w:name="_Toc528153793"/>
      <w:bookmarkStart w:id="34" w:name="_Toc450120669"/>
      <w:r w:rsidRPr="000A26E7">
        <w:rPr>
          <w:rFonts w:ascii="Palatino Linotype" w:eastAsiaTheme="majorEastAsia" w:hAnsi="Palatino Linotype" w:cstheme="majorBidi"/>
          <w:b/>
          <w:color w:val="000000" w:themeColor="text1"/>
          <w:lang w:val="es-MX" w:eastAsia="en-US"/>
        </w:rPr>
        <w:t>PRIMERO.</w:t>
      </w:r>
      <w:r w:rsidRPr="000A26E7">
        <w:rPr>
          <w:rFonts w:ascii="Palatino Linotype" w:eastAsiaTheme="majorEastAsia" w:hAnsi="Palatino Linotype" w:cstheme="majorBidi"/>
          <w:color w:val="000000" w:themeColor="text1"/>
          <w:lang w:val="es-MX" w:eastAsia="en-US"/>
        </w:rPr>
        <w:t xml:space="preserve"> Se </w:t>
      </w:r>
      <w:r w:rsidRPr="000A26E7">
        <w:rPr>
          <w:rFonts w:ascii="Palatino Linotype" w:eastAsiaTheme="majorEastAsia" w:hAnsi="Palatino Linotype" w:cstheme="majorBidi"/>
          <w:b/>
          <w:color w:val="000000" w:themeColor="text1"/>
          <w:lang w:val="es-MX" w:eastAsia="en-US"/>
        </w:rPr>
        <w:t>SOBRESEE</w:t>
      </w:r>
      <w:r w:rsidRPr="000A26E7">
        <w:rPr>
          <w:rFonts w:ascii="Palatino Linotype" w:eastAsiaTheme="majorEastAsia" w:hAnsi="Palatino Linotype" w:cstheme="majorBidi"/>
          <w:color w:val="000000" w:themeColor="text1"/>
          <w:lang w:val="es-MX" w:eastAsia="en-US"/>
        </w:rPr>
        <w:t xml:space="preserve"> el recurso de revisión número </w:t>
      </w:r>
      <w:r w:rsidR="00A03714" w:rsidRPr="000A26E7">
        <w:rPr>
          <w:rFonts w:ascii="Palatino Linotype" w:eastAsiaTheme="majorEastAsia" w:hAnsi="Palatino Linotype" w:cstheme="majorBidi"/>
          <w:b/>
          <w:color w:val="000000" w:themeColor="text1"/>
          <w:lang w:val="es-MX" w:eastAsia="en-US"/>
        </w:rPr>
        <w:t>07378</w:t>
      </w:r>
      <w:r w:rsidRPr="000A26E7">
        <w:rPr>
          <w:rFonts w:ascii="Palatino Linotype" w:eastAsiaTheme="majorEastAsia" w:hAnsi="Palatino Linotype" w:cstheme="majorBidi"/>
          <w:b/>
          <w:color w:val="000000" w:themeColor="text1"/>
          <w:lang w:val="es-MX" w:eastAsia="en-US"/>
        </w:rPr>
        <w:t>/INFOEM/IP/RR/2019</w:t>
      </w:r>
      <w:r w:rsidRPr="000A26E7">
        <w:rPr>
          <w:rFonts w:ascii="Palatino Linotype" w:eastAsiaTheme="majorEastAsia" w:hAnsi="Palatino Linotype" w:cstheme="majorBidi"/>
          <w:color w:val="000000" w:themeColor="text1"/>
          <w:lang w:val="es-MX" w:eastAsia="en-US"/>
        </w:rPr>
        <w:t xml:space="preserve"> en razón de que al </w:t>
      </w:r>
      <w:r w:rsidR="00D50D94" w:rsidRPr="000A26E7">
        <w:rPr>
          <w:rFonts w:ascii="Palatino Linotype" w:eastAsiaTheme="majorEastAsia" w:hAnsi="Palatino Linotype" w:cstheme="majorBidi"/>
          <w:color w:val="000000" w:themeColor="text1"/>
          <w:lang w:val="es-MX" w:eastAsia="en-US"/>
        </w:rPr>
        <w:t xml:space="preserve">modificar la respuesta </w:t>
      </w:r>
      <w:r w:rsidRPr="000A26E7">
        <w:rPr>
          <w:rFonts w:ascii="Palatino Linotype" w:eastAsiaTheme="majorEastAsia" w:hAnsi="Palatino Linotype" w:cstheme="majorBidi"/>
          <w:color w:val="000000" w:themeColor="text1"/>
          <w:lang w:val="es-MX" w:eastAsia="en-US"/>
        </w:rPr>
        <w:t xml:space="preserve">inicial, el recurso de revisión quedó sin materia en términos del Considerando </w:t>
      </w:r>
      <w:r w:rsidRPr="000A26E7">
        <w:rPr>
          <w:rFonts w:ascii="Palatino Linotype" w:eastAsiaTheme="majorEastAsia" w:hAnsi="Palatino Linotype" w:cstheme="majorBidi"/>
          <w:b/>
          <w:color w:val="000000" w:themeColor="text1"/>
          <w:lang w:val="es-MX" w:eastAsia="en-US"/>
        </w:rPr>
        <w:t xml:space="preserve">TERCERO </w:t>
      </w:r>
      <w:r w:rsidRPr="000A26E7">
        <w:rPr>
          <w:rFonts w:ascii="Palatino Linotype" w:eastAsiaTheme="majorEastAsia" w:hAnsi="Palatino Linotype" w:cstheme="majorBidi"/>
          <w:color w:val="000000" w:themeColor="text1"/>
          <w:lang w:val="es-MX" w:eastAsia="en-US"/>
        </w:rPr>
        <w:t xml:space="preserve">de la presente resolución.    </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24C65B9" w14:textId="77777777" w:rsidR="00972105" w:rsidRPr="000A26E7" w:rsidRDefault="00972105" w:rsidP="00EE4132">
      <w:pPr>
        <w:spacing w:line="360" w:lineRule="auto"/>
        <w:jc w:val="both"/>
        <w:rPr>
          <w:rFonts w:ascii="Palatino Linotype" w:hAnsi="Palatino Linotype" w:cs="Arial"/>
        </w:rPr>
      </w:pPr>
    </w:p>
    <w:p w14:paraId="4DA617FB" w14:textId="21362E6D" w:rsidR="00972105" w:rsidRPr="000A26E7" w:rsidRDefault="00972105" w:rsidP="00EE4132">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35" w:name="_Toc461648590"/>
      <w:bookmarkStart w:id="36" w:name="_Toc461648682"/>
      <w:bookmarkStart w:id="37" w:name="_Toc462228049"/>
      <w:bookmarkStart w:id="38" w:name="_Toc462228129"/>
      <w:bookmarkStart w:id="39" w:name="_Toc496099789"/>
      <w:bookmarkStart w:id="40" w:name="_Toc496100166"/>
      <w:bookmarkStart w:id="41" w:name="_Toc499756977"/>
      <w:bookmarkStart w:id="42" w:name="_Toc499757020"/>
      <w:bookmarkStart w:id="43" w:name="_Toc500245737"/>
      <w:bookmarkStart w:id="44" w:name="_Toc500264546"/>
      <w:bookmarkStart w:id="45" w:name="_Toc503290283"/>
      <w:bookmarkStart w:id="46" w:name="_Toc512329344"/>
      <w:bookmarkStart w:id="47" w:name="_Toc514231052"/>
      <w:bookmarkStart w:id="48" w:name="_Toc528153794"/>
      <w:bookmarkEnd w:id="34"/>
      <w:r w:rsidRPr="000A26E7">
        <w:rPr>
          <w:rFonts w:ascii="Palatino Linotype" w:eastAsiaTheme="majorEastAsia" w:hAnsi="Palatino Linotype" w:cstheme="majorBidi"/>
          <w:b/>
          <w:color w:val="000000" w:themeColor="text1"/>
          <w:lang w:val="es-MX" w:eastAsia="en-US"/>
        </w:rPr>
        <w:t>SEGUNDO.</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A26E7">
        <w:rPr>
          <w:rFonts w:ascii="Palatino Linotype" w:eastAsiaTheme="majorEastAsia" w:hAnsi="Palatino Linotype" w:cstheme="majorBidi"/>
          <w:b/>
          <w:color w:val="000000" w:themeColor="text1"/>
          <w:lang w:val="es-MX" w:eastAsia="en-US"/>
        </w:rPr>
        <w:t xml:space="preserve"> </w:t>
      </w:r>
      <w:r w:rsidRPr="000A26E7">
        <w:rPr>
          <w:rFonts w:ascii="Palatino Linotype" w:eastAsia="MS Mincho" w:hAnsi="Palatino Linotype" w:cs="Arial"/>
          <w:b/>
          <w:bCs/>
          <w:color w:val="000000" w:themeColor="text1"/>
          <w:shd w:val="clear" w:color="auto" w:fill="FFFFFF"/>
        </w:rPr>
        <w:t xml:space="preserve">REMÍTASE </w:t>
      </w:r>
      <w:r w:rsidRPr="000A26E7">
        <w:rPr>
          <w:rFonts w:ascii="Palatino Linotype" w:eastAsia="MS Mincho" w:hAnsi="Palatino Linotype" w:cs="Arial"/>
          <w:bCs/>
          <w:color w:val="000000" w:themeColor="text1"/>
          <w:shd w:val="clear" w:color="auto" w:fill="FFFFFF"/>
        </w:rPr>
        <w:t xml:space="preserve"> a través del Sistema de Acceso a la Información Mexiquense </w:t>
      </w:r>
      <w:r w:rsidRPr="000A26E7">
        <w:rPr>
          <w:rFonts w:ascii="Palatino Linotype" w:eastAsia="MS Mincho" w:hAnsi="Palatino Linotype" w:cs="Arial"/>
          <w:b/>
          <w:bCs/>
          <w:color w:val="000000" w:themeColor="text1"/>
          <w:shd w:val="clear" w:color="auto" w:fill="FFFFFF"/>
        </w:rPr>
        <w:t xml:space="preserve">(SAIMEX) </w:t>
      </w:r>
      <w:r w:rsidRPr="000A26E7">
        <w:rPr>
          <w:rFonts w:ascii="Palatino Linotype" w:eastAsia="MS Mincho" w:hAnsi="Palatino Linotype" w:cs="Arial"/>
          <w:bCs/>
          <w:color w:val="000000" w:themeColor="text1"/>
          <w:shd w:val="clear" w:color="auto" w:fill="FFFFFF"/>
        </w:rPr>
        <w:t xml:space="preserve">la presente resolución </w:t>
      </w:r>
      <w:r w:rsidRPr="000A26E7">
        <w:rPr>
          <w:rFonts w:ascii="Palatino Linotype" w:eastAsia="MS Mincho" w:hAnsi="Palatino Linotype" w:cs="Times New Roman"/>
          <w:color w:val="000000" w:themeColor="text1"/>
          <w:shd w:val="clear" w:color="auto" w:fill="FFFFFF"/>
        </w:rPr>
        <w:t>al Titular de la Unidad de Transparencia del</w:t>
      </w:r>
      <w:r w:rsidRPr="000A26E7">
        <w:rPr>
          <w:rFonts w:ascii="Palatino Linotype" w:eastAsia="MS Mincho" w:hAnsi="Palatino Linotype" w:cs="Times New Roman"/>
          <w:b/>
          <w:bCs/>
          <w:color w:val="000000" w:themeColor="text1"/>
          <w:shd w:val="clear" w:color="auto" w:fill="FFFFFF"/>
        </w:rPr>
        <w:t xml:space="preserve"> SUJETO OBLIGADO</w:t>
      </w:r>
      <w:r w:rsidR="00337885" w:rsidRPr="000A26E7">
        <w:rPr>
          <w:rFonts w:ascii="Palatino Linotype" w:eastAsia="MS Mincho" w:hAnsi="Palatino Linotype" w:cs="Times New Roman"/>
          <w:color w:val="000000" w:themeColor="text1"/>
          <w:shd w:val="clear" w:color="auto" w:fill="FFFFFF"/>
        </w:rPr>
        <w:t>.</w:t>
      </w:r>
    </w:p>
    <w:p w14:paraId="369FC84A" w14:textId="77777777" w:rsidR="00337885" w:rsidRPr="000A26E7" w:rsidRDefault="00337885" w:rsidP="00EE4132">
      <w:pPr>
        <w:shd w:val="clear" w:color="auto" w:fill="FFFFFF"/>
        <w:spacing w:line="360" w:lineRule="auto"/>
        <w:jc w:val="both"/>
        <w:rPr>
          <w:rFonts w:ascii="Palatino Linotype" w:eastAsia="MS Mincho" w:hAnsi="Palatino Linotype" w:cs="Times New Roman"/>
          <w:color w:val="000000" w:themeColor="text1"/>
          <w:shd w:val="clear" w:color="auto" w:fill="FFFFFF"/>
        </w:rPr>
      </w:pPr>
    </w:p>
    <w:p w14:paraId="77F2CF52" w14:textId="30CA0BFB" w:rsidR="00972105" w:rsidRPr="000A26E7" w:rsidRDefault="00972105" w:rsidP="00EE4132">
      <w:pPr>
        <w:spacing w:line="360" w:lineRule="auto"/>
        <w:jc w:val="both"/>
        <w:rPr>
          <w:rFonts w:ascii="Palatino Linotype" w:hAnsi="Palatino Linotype"/>
          <w:b/>
        </w:rPr>
      </w:pPr>
      <w:bookmarkStart w:id="49" w:name="_Toc496100167"/>
      <w:bookmarkStart w:id="50" w:name="_Toc499756978"/>
      <w:bookmarkStart w:id="51" w:name="_Toc499757021"/>
      <w:bookmarkStart w:id="52" w:name="_Toc500245738"/>
      <w:bookmarkStart w:id="53" w:name="_Toc500264547"/>
      <w:bookmarkStart w:id="54" w:name="_Toc503290284"/>
      <w:bookmarkStart w:id="55" w:name="_Toc512329345"/>
      <w:bookmarkStart w:id="56" w:name="_Toc514231053"/>
      <w:bookmarkStart w:id="57" w:name="_Toc528153795"/>
      <w:r w:rsidRPr="000A26E7">
        <w:rPr>
          <w:rFonts w:ascii="Palatino Linotype" w:eastAsiaTheme="majorEastAsia" w:hAnsi="Palatino Linotype" w:cstheme="majorBidi"/>
          <w:b/>
          <w:color w:val="000000" w:themeColor="text1"/>
          <w:lang w:val="es-MX" w:eastAsia="en-US"/>
        </w:rPr>
        <w:t>TERCERO.</w:t>
      </w:r>
      <w:bookmarkEnd w:id="49"/>
      <w:bookmarkEnd w:id="50"/>
      <w:bookmarkEnd w:id="51"/>
      <w:bookmarkEnd w:id="52"/>
      <w:bookmarkEnd w:id="53"/>
      <w:bookmarkEnd w:id="54"/>
      <w:bookmarkEnd w:id="55"/>
      <w:bookmarkEnd w:id="56"/>
      <w:bookmarkEnd w:id="57"/>
      <w:r w:rsidRPr="000A26E7">
        <w:rPr>
          <w:rFonts w:ascii="Palatino Linotype" w:eastAsia="MS Mincho" w:hAnsi="Palatino Linotype" w:cs="Times New Roman"/>
          <w:b/>
          <w:color w:val="000000" w:themeColor="text1"/>
        </w:rPr>
        <w:t xml:space="preserve"> </w:t>
      </w:r>
      <w:r w:rsidRPr="000A26E7">
        <w:rPr>
          <w:rFonts w:ascii="Palatino Linotype" w:eastAsia="MS Mincho" w:hAnsi="Palatino Linotype" w:cs="Times New Roman"/>
          <w:color w:val="000000" w:themeColor="text1"/>
        </w:rPr>
        <w:t xml:space="preserve">Notifíquese a </w:t>
      </w:r>
      <w:r w:rsidR="006F26C7" w:rsidRPr="006F26C7">
        <w:rPr>
          <w:rFonts w:ascii="Palatino Linotype" w:eastAsia="MS Mincho" w:hAnsi="Palatino Linotype" w:cs="Times New Roman"/>
          <w:b/>
          <w:color w:val="000000" w:themeColor="text1"/>
          <w:highlight w:val="black"/>
        </w:rPr>
        <w:t>----------------</w:t>
      </w:r>
      <w:r w:rsidR="006F26C7">
        <w:rPr>
          <w:rFonts w:ascii="Palatino Linotype" w:eastAsia="MS Mincho" w:hAnsi="Palatino Linotype" w:cs="Times New Roman"/>
          <w:b/>
          <w:color w:val="000000" w:themeColor="text1"/>
          <w:highlight w:val="black"/>
        </w:rPr>
        <w:t>----------------</w:t>
      </w:r>
      <w:r w:rsidR="006F26C7" w:rsidRPr="006F26C7">
        <w:rPr>
          <w:rFonts w:ascii="Palatino Linotype" w:eastAsia="MS Mincho" w:hAnsi="Palatino Linotype" w:cs="Times New Roman"/>
          <w:b/>
          <w:color w:val="000000" w:themeColor="text1"/>
          <w:highlight w:val="black"/>
        </w:rPr>
        <w:t>--------</w:t>
      </w:r>
      <w:r w:rsidR="00080BC4" w:rsidRPr="000A26E7">
        <w:rPr>
          <w:rFonts w:ascii="Palatino Linotype" w:eastAsia="MS Mincho" w:hAnsi="Palatino Linotype" w:cs="Times New Roman"/>
          <w:b/>
          <w:color w:val="000000" w:themeColor="text1"/>
        </w:rPr>
        <w:t xml:space="preserve"> </w:t>
      </w:r>
      <w:r w:rsidRPr="000A26E7">
        <w:rPr>
          <w:rFonts w:ascii="Palatino Linotype" w:eastAsia="MS Mincho" w:hAnsi="Palatino Linotype" w:cs="Times New Roman"/>
          <w:b/>
          <w:color w:val="000000" w:themeColor="text1"/>
        </w:rPr>
        <w:t xml:space="preserve"> </w:t>
      </w:r>
      <w:r w:rsidRPr="000A26E7">
        <w:rPr>
          <w:rFonts w:ascii="Palatino Linotype" w:eastAsia="MS Mincho" w:hAnsi="Palatino Linotype" w:cs="Times New Roman"/>
          <w:color w:val="000000" w:themeColor="text1"/>
        </w:rPr>
        <w:t>la presente resolución</w:t>
      </w:r>
      <w:r w:rsidRPr="000A26E7">
        <w:rPr>
          <w:rFonts w:ascii="Palatino Linotype" w:hAnsi="Palatino Linotype" w:cs="Arial"/>
          <w:b/>
          <w:bCs/>
          <w:lang w:eastAsia="es-MX"/>
        </w:rPr>
        <w:t>.</w:t>
      </w:r>
    </w:p>
    <w:p w14:paraId="39088682" w14:textId="77777777" w:rsidR="00972105" w:rsidRPr="000A26E7" w:rsidRDefault="00972105" w:rsidP="00EE4132">
      <w:pPr>
        <w:spacing w:line="360" w:lineRule="auto"/>
        <w:jc w:val="both"/>
        <w:rPr>
          <w:rFonts w:ascii="Palatino Linotype" w:eastAsia="MS Mincho" w:hAnsi="Palatino Linotype" w:cs="Times New Roman"/>
          <w:color w:val="000000" w:themeColor="text1"/>
        </w:rPr>
      </w:pPr>
    </w:p>
    <w:p w14:paraId="171CFDAC" w14:textId="605740CA" w:rsidR="00972105" w:rsidRDefault="00972105" w:rsidP="00EE4132">
      <w:pPr>
        <w:spacing w:line="360" w:lineRule="auto"/>
        <w:jc w:val="both"/>
        <w:rPr>
          <w:rFonts w:ascii="Palatino Linotype" w:eastAsia="Calibri" w:hAnsi="Palatino Linotype" w:cs="Arial"/>
          <w:lang w:val="es-ES" w:eastAsia="en-US"/>
        </w:rPr>
      </w:pPr>
      <w:bookmarkStart w:id="58" w:name="_Toc496100168"/>
      <w:bookmarkStart w:id="59" w:name="_Toc499757022"/>
      <w:bookmarkStart w:id="60" w:name="_Toc500245739"/>
      <w:bookmarkStart w:id="61" w:name="_Toc500264548"/>
      <w:bookmarkStart w:id="62" w:name="_Toc503290285"/>
      <w:bookmarkStart w:id="63" w:name="_Toc512329346"/>
      <w:bookmarkStart w:id="64" w:name="_Toc514231054"/>
      <w:bookmarkStart w:id="65" w:name="_Toc528153796"/>
      <w:r w:rsidRPr="000A26E7">
        <w:rPr>
          <w:rFonts w:ascii="Palatino Linotype" w:eastAsiaTheme="majorEastAsia" w:hAnsi="Palatino Linotype" w:cstheme="majorBidi"/>
          <w:b/>
          <w:color w:val="000000" w:themeColor="text1"/>
          <w:lang w:val="es-MX" w:eastAsia="en-US"/>
        </w:rPr>
        <w:t>CUARTO.</w:t>
      </w:r>
      <w:bookmarkEnd w:id="58"/>
      <w:bookmarkEnd w:id="59"/>
      <w:bookmarkEnd w:id="60"/>
      <w:bookmarkEnd w:id="61"/>
      <w:bookmarkEnd w:id="62"/>
      <w:bookmarkEnd w:id="63"/>
      <w:bookmarkEnd w:id="64"/>
      <w:bookmarkEnd w:id="65"/>
      <w:r w:rsidRPr="000A26E7">
        <w:rPr>
          <w:rFonts w:ascii="Palatino Linotype" w:eastAsia="MS Mincho" w:hAnsi="Palatino Linotype" w:cs="Times New Roman"/>
          <w:b/>
          <w:color w:val="000000" w:themeColor="text1"/>
        </w:rPr>
        <w:t xml:space="preserve"> </w:t>
      </w:r>
      <w:r w:rsidRPr="000A26E7">
        <w:rPr>
          <w:rFonts w:ascii="Palatino Linotype" w:eastAsia="MS Mincho" w:hAnsi="Palatino Linotype" w:cs="Times New Roman"/>
          <w:color w:val="000000" w:themeColor="text1"/>
        </w:rPr>
        <w:t xml:space="preserve">Se hace del conocimiento de </w:t>
      </w:r>
      <w:r w:rsidR="006F26C7" w:rsidRPr="006F26C7">
        <w:rPr>
          <w:rFonts w:ascii="Palatino Linotype" w:eastAsia="MS Mincho" w:hAnsi="Palatino Linotype" w:cs="Times New Roman"/>
          <w:b/>
          <w:color w:val="000000" w:themeColor="text1"/>
          <w:highlight w:val="black"/>
        </w:rPr>
        <w:t>-----------------------------</w:t>
      </w:r>
      <w:r w:rsidR="006F26C7">
        <w:rPr>
          <w:rFonts w:ascii="Palatino Linotype" w:eastAsia="MS Mincho" w:hAnsi="Palatino Linotype" w:cs="Times New Roman"/>
          <w:b/>
          <w:color w:val="000000" w:themeColor="text1"/>
          <w:highlight w:val="black"/>
        </w:rPr>
        <w:t>-------</w:t>
      </w:r>
      <w:r w:rsidR="006F26C7" w:rsidRPr="006F26C7">
        <w:rPr>
          <w:rFonts w:ascii="Palatino Linotype" w:eastAsia="MS Mincho" w:hAnsi="Palatino Linotype" w:cs="Times New Roman"/>
          <w:b/>
          <w:color w:val="000000" w:themeColor="text1"/>
          <w:highlight w:val="black"/>
        </w:rPr>
        <w:t>------</w:t>
      </w:r>
      <w:r w:rsidR="00080BC4" w:rsidRPr="000A26E7">
        <w:rPr>
          <w:rFonts w:ascii="Palatino Linotype" w:eastAsia="MS Mincho" w:hAnsi="Palatino Linotype" w:cs="Times New Roman"/>
          <w:b/>
          <w:color w:val="000000" w:themeColor="text1"/>
        </w:rPr>
        <w:t xml:space="preserve"> </w:t>
      </w:r>
      <w:r w:rsidRPr="000A26E7">
        <w:rPr>
          <w:rFonts w:ascii="Palatino Linotype" w:eastAsia="MS Mincho" w:hAnsi="Palatino Linotype" w:cs="Times New Roman"/>
          <w:color w:val="000000" w:themeColor="text1"/>
        </w:rPr>
        <w:t xml:space="preserve">que, de conformidad con lo establecido en el artículo 196 de la Ley de Transparencia y </w:t>
      </w:r>
      <w:r w:rsidRPr="000A26E7">
        <w:rPr>
          <w:rFonts w:ascii="Palatino Linotype" w:eastAsia="MS Mincho" w:hAnsi="Palatino Linotype" w:cs="Times New Roman"/>
          <w:color w:val="000000" w:themeColor="text1"/>
        </w:rPr>
        <w:lastRenderedPageBreak/>
        <w:t>Acceso a la Información Pública del Estado de México y Municipios, en caso de que considere que la resolución le cause algún perjuicio podrá impugnarla vía juicio de amparo en los términos de las leyes aplicables.</w:t>
      </w:r>
      <w:r w:rsidRPr="000A26E7">
        <w:rPr>
          <w:rFonts w:ascii="Palatino Linotype" w:eastAsia="Calibri" w:hAnsi="Palatino Linotype" w:cs="Arial"/>
          <w:lang w:val="es-ES" w:eastAsia="en-US"/>
        </w:rPr>
        <w:t xml:space="preserve"> </w:t>
      </w:r>
    </w:p>
    <w:p w14:paraId="6C997AAD" w14:textId="77777777" w:rsidR="003D2256" w:rsidRPr="000A26E7" w:rsidRDefault="003D2256" w:rsidP="00EE4132">
      <w:pPr>
        <w:spacing w:line="360" w:lineRule="auto"/>
        <w:jc w:val="both"/>
        <w:rPr>
          <w:rFonts w:ascii="Palatino Linotype" w:eastAsia="Calibri" w:hAnsi="Palatino Linotype" w:cs="Arial"/>
          <w:lang w:val="es-ES" w:eastAsia="en-US"/>
        </w:rPr>
      </w:pPr>
    </w:p>
    <w:p w14:paraId="7BABDC34" w14:textId="45B09620" w:rsidR="003D2256" w:rsidRPr="003D2256" w:rsidRDefault="00F97767" w:rsidP="003D2256">
      <w:pPr>
        <w:spacing w:before="240" w:after="240" w:line="360" w:lineRule="auto"/>
        <w:ind w:firstLine="1"/>
        <w:jc w:val="both"/>
        <w:rPr>
          <w:rFonts w:ascii="Palatino Linotype" w:eastAsia="Times New Roman" w:hAnsi="Palatino Linotype" w:cs="Times New Roman"/>
        </w:rPr>
      </w:pPr>
      <w:r>
        <w:rPr>
          <w:rFonts w:ascii="Palatino Linotype" w:eastAsia="Times New Roman" w:hAnsi="Palatino Linotype" w:cs="Times New Roman"/>
          <w:noProof/>
          <w:lang w:val="es-MX" w:eastAsia="es-MX"/>
        </w:rPr>
        <mc:AlternateContent>
          <mc:Choice Requires="wps">
            <w:drawing>
              <wp:anchor distT="0" distB="0" distL="114300" distR="114300" simplePos="0" relativeHeight="251663360" behindDoc="0" locked="0" layoutInCell="1" allowOverlap="1" wp14:anchorId="227C3586" wp14:editId="769FA049">
                <wp:simplePos x="0" y="0"/>
                <wp:positionH relativeFrom="column">
                  <wp:posOffset>18510</wp:posOffset>
                </wp:positionH>
                <wp:positionV relativeFrom="paragraph">
                  <wp:posOffset>3200912</wp:posOffset>
                </wp:positionV>
                <wp:extent cx="5254388" cy="2490716"/>
                <wp:effectExtent l="76200" t="57150" r="60960" b="81280"/>
                <wp:wrapNone/>
                <wp:docPr id="6" name="Conector recto 6"/>
                <wp:cNvGraphicFramePr/>
                <a:graphic xmlns:a="http://schemas.openxmlformats.org/drawingml/2006/main">
                  <a:graphicData uri="http://schemas.microsoft.com/office/word/2010/wordprocessingShape">
                    <wps:wsp>
                      <wps:cNvCnPr/>
                      <wps:spPr>
                        <a:xfrm flipH="1" flipV="1">
                          <a:off x="0" y="0"/>
                          <a:ext cx="5254388" cy="249071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DA992D" id="Conector recto 6"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45pt,252.05pt" to="415.2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" strokecolor="#4f81bd [3204]" strokeweight="3pt">
                <v:shadow on="t" color="black" opacity="24903f" origin=",.5" offset="0,.55556mm"/>
              </v:line>
            </w:pict>
          </mc:Fallback>
        </mc:AlternateContent>
      </w:r>
      <w:r>
        <w:rPr>
          <w:rFonts w:ascii="Palatino Linotype" w:eastAsia="Times New Roman" w:hAnsi="Palatino Linotype" w:cs="Times New Roman"/>
          <w:noProof/>
          <w:lang w:val="es-MX" w:eastAsia="es-MX"/>
        </w:rPr>
        <mc:AlternateContent>
          <mc:Choice Requires="wps">
            <w:drawing>
              <wp:anchor distT="0" distB="0" distL="114300" distR="114300" simplePos="0" relativeHeight="251662336" behindDoc="0" locked="0" layoutInCell="1" allowOverlap="1" wp14:anchorId="524489A9" wp14:editId="22063226">
                <wp:simplePos x="0" y="0"/>
                <wp:positionH relativeFrom="column">
                  <wp:posOffset>5225131</wp:posOffset>
                </wp:positionH>
                <wp:positionV relativeFrom="paragraph">
                  <wp:posOffset>5766691</wp:posOffset>
                </wp:positionV>
                <wp:extent cx="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4B3C8E"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1.45pt,454.05pt" to="411.45pt,4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" strokecolor="#4f81bd [3204]" strokeweight="2pt">
                <v:shadow on="t" color="black" opacity="24903f" origin=",.5" offset="0,.55556mm"/>
              </v:line>
            </w:pict>
          </mc:Fallback>
        </mc:AlternateContent>
      </w:r>
      <w:r w:rsidR="00972105" w:rsidRPr="000A26E7">
        <w:rPr>
          <w:rFonts w:ascii="Palatino Linotype" w:eastAsia="Times New Roman" w:hAnsi="Palatino Linotype" w:cs="Times New Roman"/>
        </w:rPr>
        <w:t>ASÍ LO RESUELVE, POR UNANIMIDAD DE VOTOS, EL PLENO DEL INSTITUTO DE TRANSPARENCIA, ACCESO A LA INFORMACIÓN PÚBLICA Y PROTECCIÓN DE DATOS PERSONALES DEL ESTADO DE MÉXICO Y MUNICIPIOS, CONFORMADO POR LOS COMISIONADOS ZULEMA MARTÍNEZ SÁNCHEZ</w:t>
      </w:r>
      <w:r w:rsidR="00EE4132">
        <w:rPr>
          <w:rFonts w:ascii="Palatino Linotype" w:eastAsia="Times New Roman" w:hAnsi="Palatino Linotype" w:cs="Times New Roman"/>
        </w:rPr>
        <w:t xml:space="preserve"> CON AUSENCIA JUSTIFICADA</w:t>
      </w:r>
      <w:r w:rsidR="00972105" w:rsidRPr="000A26E7">
        <w:rPr>
          <w:rFonts w:ascii="Palatino Linotype" w:eastAsia="Times New Roman" w:hAnsi="Palatino Linotype" w:cs="Times New Roman"/>
        </w:rPr>
        <w:t>, EVA ABAID YA</w:t>
      </w:r>
      <w:r>
        <w:rPr>
          <w:rFonts w:ascii="Palatino Linotype" w:eastAsia="Times New Roman" w:hAnsi="Palatino Linotype" w:cs="Times New Roman"/>
        </w:rPr>
        <w:t>PUR</w:t>
      </w:r>
      <w:r w:rsidR="00972105" w:rsidRPr="000A26E7">
        <w:rPr>
          <w:rFonts w:ascii="Palatino Linotype" w:eastAsia="Times New Roman" w:hAnsi="Palatino Linotype" w:cs="Times New Roman"/>
        </w:rPr>
        <w:t xml:space="preserve">, </w:t>
      </w:r>
      <w:r>
        <w:rPr>
          <w:rFonts w:ascii="Palatino Linotype" w:eastAsia="Times New Roman" w:hAnsi="Palatino Linotype" w:cs="Times New Roman"/>
        </w:rPr>
        <w:t>JOSÉ GUADALUPE LUNA HERNÁNDEZ, JAVIER MARTÍNEZ CRUZ Y LUIS GUSTAVO PARRA NORIEGA,</w:t>
      </w:r>
      <w:r w:rsidR="00972105" w:rsidRPr="000A26E7">
        <w:rPr>
          <w:rFonts w:ascii="Palatino Linotype" w:eastAsia="Times New Roman" w:hAnsi="Palatino Linotype" w:cs="Times New Roman"/>
        </w:rPr>
        <w:t xml:space="preserve">EN LA </w:t>
      </w:r>
      <w:r w:rsidR="002A4E04">
        <w:rPr>
          <w:rFonts w:ascii="Palatino Linotype" w:eastAsia="Times New Roman" w:hAnsi="Palatino Linotype" w:cs="Times New Roman"/>
        </w:rPr>
        <w:t>CUADRAGÉSIMA SEGUND</w:t>
      </w:r>
      <w:bookmarkStart w:id="66" w:name="_GoBack"/>
      <w:bookmarkEnd w:id="66"/>
      <w:r w:rsidR="002A4E04">
        <w:rPr>
          <w:rFonts w:ascii="Palatino Linotype" w:eastAsia="Times New Roman" w:hAnsi="Palatino Linotype" w:cs="Times New Roman"/>
        </w:rPr>
        <w:t>A</w:t>
      </w:r>
      <w:r w:rsidR="00972105" w:rsidRPr="000A26E7">
        <w:rPr>
          <w:rFonts w:ascii="Palatino Linotype" w:eastAsia="Times New Roman" w:hAnsi="Palatino Linotype" w:cs="Times New Roman"/>
        </w:rPr>
        <w:t xml:space="preserve"> SESIÓN ORDINARIA CELEBRADA EL DÍA </w:t>
      </w:r>
      <w:r w:rsidR="007F7416">
        <w:rPr>
          <w:rFonts w:ascii="Palatino Linotype" w:eastAsia="Times New Roman" w:hAnsi="Palatino Linotype" w:cs="Times New Roman"/>
        </w:rPr>
        <w:t xml:space="preserve">TRECE </w:t>
      </w:r>
      <w:r w:rsidR="00972105" w:rsidRPr="000A26E7">
        <w:rPr>
          <w:rFonts w:ascii="Palatino Linotype" w:eastAsia="Times New Roman" w:hAnsi="Palatino Linotype" w:cs="Times New Roman"/>
        </w:rPr>
        <w:t>DE</w:t>
      </w:r>
      <w:r w:rsidR="007F7416">
        <w:rPr>
          <w:rFonts w:ascii="Palatino Linotype" w:eastAsia="Times New Roman" w:hAnsi="Palatino Linotype" w:cs="Times New Roman"/>
        </w:rPr>
        <w:t xml:space="preserve"> NOVIEMBRE</w:t>
      </w:r>
      <w:r w:rsidR="00972105" w:rsidRPr="000A26E7">
        <w:rPr>
          <w:rFonts w:ascii="Palatino Linotype" w:eastAsia="Times New Roman" w:hAnsi="Palatino Linotype" w:cs="Times New Roman"/>
        </w:rPr>
        <w:t xml:space="preserve"> DE DOS MIL DIECI</w:t>
      </w:r>
      <w:r w:rsidR="007F7416">
        <w:rPr>
          <w:rFonts w:ascii="Palatino Linotype" w:eastAsia="Times New Roman" w:hAnsi="Palatino Linotype" w:cs="Times New Roman"/>
        </w:rPr>
        <w:t>NUEVE</w:t>
      </w:r>
      <w:r w:rsidR="00972105" w:rsidRPr="000A26E7">
        <w:rPr>
          <w:rFonts w:ascii="Palatino Linotype" w:eastAsia="Times New Roman" w:hAnsi="Palatino Linotype" w:cs="Times New Roman"/>
        </w:rPr>
        <w:t>, ANTE EL SECRETARIO TÉCNICO DEL PLENO, ALEXIS TAPIA RAMÍREZ.</w:t>
      </w:r>
    </w:p>
    <w:tbl>
      <w:tblPr>
        <w:tblW w:w="5000" w:type="pct"/>
        <w:jc w:val="center"/>
        <w:tblLook w:val="04A0" w:firstRow="1" w:lastRow="0" w:firstColumn="1" w:lastColumn="0" w:noHBand="0" w:noVBand="1"/>
      </w:tblPr>
      <w:tblGrid>
        <w:gridCol w:w="8328"/>
      </w:tblGrid>
      <w:tr w:rsidR="00972105" w:rsidRPr="000A26E7" w14:paraId="22E3FA55" w14:textId="77777777" w:rsidTr="00675667">
        <w:trPr>
          <w:trHeight w:val="3658"/>
          <w:jc w:val="center"/>
        </w:trPr>
        <w:tc>
          <w:tcPr>
            <w:tcW w:w="5000" w:type="pct"/>
          </w:tcPr>
          <w:p w14:paraId="47B57CC4" w14:textId="18804259" w:rsidR="003D2256" w:rsidRDefault="003D2256"/>
          <w:p w14:paraId="0B7E0D54" w14:textId="7DD1FD71" w:rsidR="003D2256" w:rsidRDefault="003D2256"/>
          <w:p w14:paraId="7BF4E583" w14:textId="77777777" w:rsidR="003D2256" w:rsidRPr="003D2256" w:rsidRDefault="003D2256">
            <w:pPr>
              <w:rPr>
                <w:sz w:val="2"/>
                <w:szCs w:val="2"/>
              </w:rPr>
            </w:pPr>
          </w:p>
          <w:tbl>
            <w:tblPr>
              <w:tblW w:w="10083" w:type="dxa"/>
              <w:jc w:val="center"/>
              <w:tblLook w:val="04A0" w:firstRow="1" w:lastRow="0" w:firstColumn="1" w:lastColumn="0" w:noHBand="0" w:noVBand="1"/>
            </w:tblPr>
            <w:tblGrid>
              <w:gridCol w:w="4986"/>
              <w:gridCol w:w="5097"/>
            </w:tblGrid>
            <w:tr w:rsidR="00743CA0" w:rsidRPr="00821F2E" w14:paraId="1916F30C" w14:textId="77777777" w:rsidTr="00017339">
              <w:trPr>
                <w:trHeight w:val="2033"/>
                <w:jc w:val="center"/>
              </w:trPr>
              <w:tc>
                <w:tcPr>
                  <w:tcW w:w="10083" w:type="dxa"/>
                  <w:gridSpan w:val="2"/>
                </w:tcPr>
                <w:p w14:paraId="6B4CE1B6" w14:textId="77777777" w:rsidR="003D2256" w:rsidRDefault="003D2256" w:rsidP="003D2256">
                  <w:pPr>
                    <w:tabs>
                      <w:tab w:val="left" w:pos="0"/>
                    </w:tabs>
                    <w:spacing w:line="360" w:lineRule="auto"/>
                    <w:jc w:val="center"/>
                    <w:rPr>
                      <w:rFonts w:ascii="Palatino Linotype" w:hAnsi="Palatino Linotype" w:cs="Arial"/>
                      <w:b/>
                      <w:sz w:val="22"/>
                      <w:szCs w:val="22"/>
                    </w:rPr>
                  </w:pPr>
                </w:p>
                <w:p w14:paraId="521FA367" w14:textId="77777777" w:rsidR="003D2256" w:rsidRPr="003D2256" w:rsidRDefault="003D2256" w:rsidP="003D2256">
                  <w:pPr>
                    <w:tabs>
                      <w:tab w:val="left" w:pos="0"/>
                    </w:tabs>
                    <w:spacing w:line="360" w:lineRule="auto"/>
                    <w:jc w:val="center"/>
                    <w:rPr>
                      <w:rFonts w:ascii="Palatino Linotype" w:hAnsi="Palatino Linotype" w:cs="Arial"/>
                      <w:b/>
                      <w:sz w:val="2"/>
                      <w:szCs w:val="2"/>
                    </w:rPr>
                  </w:pPr>
                </w:p>
                <w:p w14:paraId="5F2212B6" w14:textId="7F7BF980"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Zulema Martínez Sánchez</w:t>
                  </w:r>
                </w:p>
                <w:p w14:paraId="3934C6A8"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sz w:val="22"/>
                      <w:szCs w:val="22"/>
                    </w:rPr>
                    <w:t>Comisionada Presidenta</w:t>
                  </w:r>
                </w:p>
                <w:p w14:paraId="38B5DC25" w14:textId="624D39F6"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(Ausencia Justificada)</w:t>
                  </w:r>
                </w:p>
                <w:p w14:paraId="33CB4B5D"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p>
              </w:tc>
            </w:tr>
            <w:tr w:rsidR="00743CA0" w:rsidRPr="00821F2E" w14:paraId="6981A9B2" w14:textId="77777777" w:rsidTr="003D2256">
              <w:trPr>
                <w:trHeight w:val="1454"/>
                <w:jc w:val="center"/>
              </w:trPr>
              <w:tc>
                <w:tcPr>
                  <w:tcW w:w="4986" w:type="dxa"/>
                </w:tcPr>
                <w:p w14:paraId="0A7151FE"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 xml:space="preserve">Eva </w:t>
                  </w:r>
                  <w:proofErr w:type="spellStart"/>
                  <w:r w:rsidRPr="003D2256">
                    <w:rPr>
                      <w:rFonts w:ascii="Palatino Linotype" w:hAnsi="Palatino Linotype" w:cs="Arial"/>
                      <w:b/>
                      <w:sz w:val="22"/>
                      <w:szCs w:val="22"/>
                    </w:rPr>
                    <w:t>Abaid</w:t>
                  </w:r>
                  <w:proofErr w:type="spellEnd"/>
                  <w:r w:rsidRPr="003D2256">
                    <w:rPr>
                      <w:rFonts w:ascii="Palatino Linotype" w:hAnsi="Palatino Linotype" w:cs="Arial"/>
                      <w:b/>
                      <w:sz w:val="22"/>
                      <w:szCs w:val="22"/>
                    </w:rPr>
                    <w:t xml:space="preserve"> </w:t>
                  </w:r>
                  <w:proofErr w:type="spellStart"/>
                  <w:r w:rsidRPr="003D2256">
                    <w:rPr>
                      <w:rFonts w:ascii="Palatino Linotype" w:hAnsi="Palatino Linotype" w:cs="Arial"/>
                      <w:b/>
                      <w:sz w:val="22"/>
                      <w:szCs w:val="22"/>
                    </w:rPr>
                    <w:t>Yapur</w:t>
                  </w:r>
                  <w:proofErr w:type="spellEnd"/>
                </w:p>
                <w:p w14:paraId="38632C54" w14:textId="77777777" w:rsidR="00743CA0" w:rsidRPr="003D2256" w:rsidRDefault="00743CA0" w:rsidP="003D2256">
                  <w:pPr>
                    <w:tabs>
                      <w:tab w:val="left" w:pos="0"/>
                    </w:tabs>
                    <w:spacing w:line="360" w:lineRule="auto"/>
                    <w:jc w:val="center"/>
                    <w:rPr>
                      <w:rFonts w:ascii="Palatino Linotype" w:hAnsi="Palatino Linotype" w:cs="Arial"/>
                      <w:sz w:val="22"/>
                      <w:szCs w:val="22"/>
                    </w:rPr>
                  </w:pPr>
                  <w:r w:rsidRPr="003D2256">
                    <w:rPr>
                      <w:rFonts w:ascii="Palatino Linotype" w:hAnsi="Palatino Linotype" w:cs="Arial"/>
                      <w:sz w:val="22"/>
                      <w:szCs w:val="22"/>
                    </w:rPr>
                    <w:t>Comisionada</w:t>
                  </w:r>
                </w:p>
                <w:p w14:paraId="4FA86F0D"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(Rúbrica)</w:t>
                  </w:r>
                </w:p>
              </w:tc>
              <w:tc>
                <w:tcPr>
                  <w:tcW w:w="5097" w:type="dxa"/>
                </w:tcPr>
                <w:p w14:paraId="59DCB363"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José Guadalupe Luna Hernández</w:t>
                  </w:r>
                </w:p>
                <w:p w14:paraId="02DAB8AE" w14:textId="77777777" w:rsidR="00743CA0" w:rsidRPr="003D2256" w:rsidRDefault="00743CA0" w:rsidP="003D2256">
                  <w:pPr>
                    <w:tabs>
                      <w:tab w:val="left" w:pos="0"/>
                    </w:tabs>
                    <w:spacing w:line="360" w:lineRule="auto"/>
                    <w:jc w:val="center"/>
                    <w:rPr>
                      <w:rFonts w:ascii="Palatino Linotype" w:hAnsi="Palatino Linotype" w:cs="Arial"/>
                      <w:sz w:val="22"/>
                      <w:szCs w:val="22"/>
                    </w:rPr>
                  </w:pPr>
                  <w:r w:rsidRPr="003D2256">
                    <w:rPr>
                      <w:rFonts w:ascii="Palatino Linotype" w:hAnsi="Palatino Linotype" w:cs="Arial"/>
                      <w:sz w:val="22"/>
                      <w:szCs w:val="22"/>
                    </w:rPr>
                    <w:t>Comisionado</w:t>
                  </w:r>
                </w:p>
                <w:p w14:paraId="1BEBAB47"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(Rúbrica)</w:t>
                  </w:r>
                </w:p>
                <w:p w14:paraId="3B1681E3"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p>
              </w:tc>
            </w:tr>
            <w:tr w:rsidR="00743CA0" w:rsidRPr="00821F2E" w14:paraId="26F7CE3B" w14:textId="77777777" w:rsidTr="003D2256">
              <w:trPr>
                <w:trHeight w:val="2033"/>
                <w:jc w:val="center"/>
              </w:trPr>
              <w:tc>
                <w:tcPr>
                  <w:tcW w:w="4986" w:type="dxa"/>
                </w:tcPr>
                <w:p w14:paraId="42473479"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Javier Martínez Cruz</w:t>
                  </w:r>
                </w:p>
                <w:p w14:paraId="40B4E7BD" w14:textId="77777777" w:rsidR="00743CA0" w:rsidRPr="003D2256" w:rsidRDefault="00743CA0" w:rsidP="003D2256">
                  <w:pPr>
                    <w:tabs>
                      <w:tab w:val="left" w:pos="0"/>
                    </w:tabs>
                    <w:spacing w:line="360" w:lineRule="auto"/>
                    <w:jc w:val="center"/>
                    <w:rPr>
                      <w:rFonts w:ascii="Palatino Linotype" w:hAnsi="Palatino Linotype" w:cs="Arial"/>
                      <w:sz w:val="22"/>
                      <w:szCs w:val="22"/>
                    </w:rPr>
                  </w:pPr>
                  <w:r w:rsidRPr="003D2256">
                    <w:rPr>
                      <w:rFonts w:ascii="Palatino Linotype" w:hAnsi="Palatino Linotype" w:cs="Arial"/>
                      <w:sz w:val="22"/>
                      <w:szCs w:val="22"/>
                    </w:rPr>
                    <w:t>Comisionado</w:t>
                  </w:r>
                </w:p>
                <w:p w14:paraId="772B1912"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(Rúbrica)</w:t>
                  </w:r>
                </w:p>
              </w:tc>
              <w:tc>
                <w:tcPr>
                  <w:tcW w:w="5097" w:type="dxa"/>
                </w:tcPr>
                <w:p w14:paraId="7826253A"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Luis Gustavo Parra Noriega</w:t>
                  </w:r>
                </w:p>
                <w:p w14:paraId="6A6F12D6" w14:textId="77777777" w:rsidR="00743CA0" w:rsidRPr="003D2256" w:rsidRDefault="00743CA0" w:rsidP="003D2256">
                  <w:pPr>
                    <w:tabs>
                      <w:tab w:val="left" w:pos="0"/>
                    </w:tabs>
                    <w:spacing w:line="360" w:lineRule="auto"/>
                    <w:jc w:val="center"/>
                    <w:rPr>
                      <w:rFonts w:ascii="Palatino Linotype" w:hAnsi="Palatino Linotype" w:cs="Arial"/>
                      <w:sz w:val="22"/>
                      <w:szCs w:val="22"/>
                    </w:rPr>
                  </w:pPr>
                  <w:r w:rsidRPr="003D2256">
                    <w:rPr>
                      <w:rFonts w:ascii="Palatino Linotype" w:hAnsi="Palatino Linotype" w:cs="Arial"/>
                      <w:sz w:val="22"/>
                      <w:szCs w:val="22"/>
                    </w:rPr>
                    <w:t>Comisionado</w:t>
                  </w:r>
                </w:p>
                <w:p w14:paraId="423283D1"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(Rúbrica)</w:t>
                  </w:r>
                </w:p>
              </w:tc>
            </w:tr>
            <w:tr w:rsidR="00743CA0" w:rsidRPr="00821F2E" w14:paraId="7DDAF8C1" w14:textId="77777777" w:rsidTr="00017339">
              <w:trPr>
                <w:trHeight w:val="2127"/>
                <w:jc w:val="center"/>
              </w:trPr>
              <w:tc>
                <w:tcPr>
                  <w:tcW w:w="10083" w:type="dxa"/>
                  <w:gridSpan w:val="2"/>
                </w:tcPr>
                <w:p w14:paraId="3097E42C"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Alexis Tapia Ramírez</w:t>
                  </w:r>
                </w:p>
                <w:p w14:paraId="4E193125" w14:textId="77777777" w:rsidR="00743CA0" w:rsidRPr="003D2256" w:rsidRDefault="00743CA0" w:rsidP="003D2256">
                  <w:pPr>
                    <w:tabs>
                      <w:tab w:val="left" w:pos="0"/>
                    </w:tabs>
                    <w:spacing w:line="360" w:lineRule="auto"/>
                    <w:jc w:val="center"/>
                    <w:rPr>
                      <w:rFonts w:ascii="Palatino Linotype" w:hAnsi="Palatino Linotype" w:cs="Arial"/>
                      <w:sz w:val="22"/>
                      <w:szCs w:val="22"/>
                    </w:rPr>
                  </w:pPr>
                  <w:r w:rsidRPr="003D2256">
                    <w:rPr>
                      <w:rFonts w:ascii="Palatino Linotype" w:hAnsi="Palatino Linotype" w:cs="Arial"/>
                      <w:sz w:val="22"/>
                      <w:szCs w:val="22"/>
                    </w:rPr>
                    <w:t>Secretario Técnico del Pleno</w:t>
                  </w:r>
                </w:p>
                <w:p w14:paraId="377F2505" w14:textId="77777777" w:rsidR="00743CA0" w:rsidRPr="003D2256" w:rsidRDefault="00743CA0" w:rsidP="003D2256">
                  <w:pPr>
                    <w:tabs>
                      <w:tab w:val="left" w:pos="0"/>
                    </w:tabs>
                    <w:spacing w:line="360" w:lineRule="auto"/>
                    <w:jc w:val="center"/>
                    <w:rPr>
                      <w:rFonts w:ascii="Palatino Linotype" w:hAnsi="Palatino Linotype" w:cs="Arial"/>
                      <w:b/>
                      <w:sz w:val="22"/>
                      <w:szCs w:val="22"/>
                    </w:rPr>
                  </w:pPr>
                  <w:r w:rsidRPr="003D2256">
                    <w:rPr>
                      <w:rFonts w:ascii="Palatino Linotype" w:hAnsi="Palatino Linotype" w:cs="Arial"/>
                      <w:b/>
                      <w:sz w:val="22"/>
                      <w:szCs w:val="22"/>
                    </w:rPr>
                    <w:t>(Rúbrica)</w:t>
                  </w:r>
                </w:p>
                <w:p w14:paraId="099A9043" w14:textId="77777777" w:rsidR="00743CA0" w:rsidRDefault="00743CA0" w:rsidP="003D2256">
                  <w:pPr>
                    <w:tabs>
                      <w:tab w:val="left" w:pos="0"/>
                    </w:tabs>
                    <w:spacing w:line="360" w:lineRule="auto"/>
                    <w:jc w:val="center"/>
                    <w:rPr>
                      <w:rFonts w:ascii="Palatino Linotype" w:hAnsi="Palatino Linotype" w:cs="Arial"/>
                      <w:b/>
                      <w:sz w:val="10"/>
                      <w:szCs w:val="10"/>
                    </w:rPr>
                  </w:pPr>
                </w:p>
                <w:p w14:paraId="6A9AABEA" w14:textId="77777777" w:rsidR="003D2256" w:rsidRPr="003D2256" w:rsidRDefault="003D2256" w:rsidP="003D2256">
                  <w:pPr>
                    <w:jc w:val="center"/>
                    <w:rPr>
                      <w:rFonts w:ascii="Palatino Linotype" w:hAnsi="Palatino Linotype" w:cs="Arial"/>
                      <w:sz w:val="10"/>
                      <w:szCs w:val="10"/>
                    </w:rPr>
                  </w:pPr>
                </w:p>
                <w:p w14:paraId="11C132D8" w14:textId="77777777" w:rsidR="003D2256" w:rsidRPr="003D2256" w:rsidRDefault="003D2256" w:rsidP="003D2256">
                  <w:pPr>
                    <w:jc w:val="center"/>
                    <w:rPr>
                      <w:rFonts w:ascii="Palatino Linotype" w:hAnsi="Palatino Linotype" w:cs="Arial"/>
                      <w:sz w:val="10"/>
                      <w:szCs w:val="10"/>
                    </w:rPr>
                  </w:pPr>
                </w:p>
                <w:p w14:paraId="0A7CF26D" w14:textId="77777777" w:rsidR="003D2256" w:rsidRDefault="003D2256" w:rsidP="003D2256">
                  <w:pPr>
                    <w:jc w:val="center"/>
                    <w:rPr>
                      <w:rFonts w:ascii="Palatino Linotype" w:hAnsi="Palatino Linotype" w:cs="Arial"/>
                      <w:b/>
                      <w:sz w:val="10"/>
                      <w:szCs w:val="10"/>
                    </w:rPr>
                  </w:pPr>
                </w:p>
                <w:p w14:paraId="23BBFCB9" w14:textId="4F7BF1A1" w:rsidR="003D2256" w:rsidRPr="003D2256" w:rsidRDefault="003D2256" w:rsidP="003D2256">
                  <w:pPr>
                    <w:tabs>
                      <w:tab w:val="left" w:pos="4340"/>
                    </w:tabs>
                    <w:jc w:val="center"/>
                    <w:rPr>
                      <w:rFonts w:ascii="Palatino Linotype" w:hAnsi="Palatino Linotype" w:cs="Arial"/>
                      <w:sz w:val="2"/>
                      <w:szCs w:val="2"/>
                    </w:rPr>
                  </w:pPr>
                </w:p>
              </w:tc>
            </w:tr>
          </w:tbl>
          <w:p w14:paraId="4C563960" w14:textId="7D15D064" w:rsidR="003D2256" w:rsidRPr="003D2256" w:rsidRDefault="003D2256" w:rsidP="003D2256">
            <w:pPr>
              <w:rPr>
                <w:rFonts w:ascii="Palatino Linotype" w:eastAsia="Times New Roman" w:hAnsi="Palatino Linotype" w:cs="Times New Roman"/>
              </w:rPr>
            </w:pPr>
          </w:p>
        </w:tc>
      </w:tr>
    </w:tbl>
    <w:p w14:paraId="5E967357" w14:textId="1C4190B5" w:rsidR="00972105" w:rsidRPr="003D2256" w:rsidRDefault="00972105" w:rsidP="003D2256">
      <w:pPr>
        <w:spacing w:line="360" w:lineRule="auto"/>
        <w:jc w:val="both"/>
        <w:rPr>
          <w:rFonts w:ascii="Palatino Linotype" w:eastAsia="Times New Roman" w:hAnsi="Palatino Linotype" w:cs="Arial"/>
          <w:bCs/>
        </w:rPr>
      </w:pPr>
      <w:r w:rsidRPr="000A26E7">
        <w:rPr>
          <w:rFonts w:ascii="Palatino Linotype" w:eastAsia="Times New Roman" w:hAnsi="Palatino Linotype" w:cs="Arial"/>
        </w:rPr>
        <w:t>Esta hoja corresponde a</w:t>
      </w:r>
      <w:r w:rsidR="00A03714" w:rsidRPr="000A26E7">
        <w:rPr>
          <w:rFonts w:ascii="Palatino Linotype" w:eastAsia="Times New Roman" w:hAnsi="Palatino Linotype" w:cs="Arial"/>
        </w:rPr>
        <w:t xml:space="preserve"> la resolución de fecha trece (13</w:t>
      </w:r>
      <w:r w:rsidRPr="000A26E7">
        <w:rPr>
          <w:rFonts w:ascii="Palatino Linotype" w:eastAsia="Times New Roman" w:hAnsi="Palatino Linotype" w:cs="Arial"/>
        </w:rPr>
        <w:t>) de</w:t>
      </w:r>
      <w:r w:rsidR="00A03714" w:rsidRPr="000A26E7">
        <w:rPr>
          <w:rFonts w:ascii="Palatino Linotype" w:eastAsia="Times New Roman" w:hAnsi="Palatino Linotype" w:cs="Arial"/>
        </w:rPr>
        <w:t xml:space="preserve"> noviembre </w:t>
      </w:r>
      <w:r w:rsidRPr="000A26E7">
        <w:rPr>
          <w:rFonts w:ascii="Palatino Linotype" w:eastAsia="Times New Roman" w:hAnsi="Palatino Linotype" w:cs="Arial"/>
        </w:rPr>
        <w:t xml:space="preserve">dos mil diecinueve, emitida en el recurso de revisión </w:t>
      </w:r>
      <w:r w:rsidR="00A03714" w:rsidRPr="000A26E7">
        <w:rPr>
          <w:rFonts w:ascii="Palatino Linotype" w:eastAsia="Times New Roman" w:hAnsi="Palatino Linotype" w:cs="Arial"/>
          <w:b/>
          <w:bCs/>
        </w:rPr>
        <w:t>07378</w:t>
      </w:r>
      <w:r w:rsidRPr="000A26E7">
        <w:rPr>
          <w:rFonts w:ascii="Palatino Linotype" w:eastAsia="Times New Roman" w:hAnsi="Palatino Linotype" w:cs="Arial"/>
          <w:b/>
          <w:bCs/>
        </w:rPr>
        <w:t>/INFOEM/IP/RR/2019</w:t>
      </w:r>
      <w:r w:rsidRPr="000A26E7">
        <w:rPr>
          <w:rFonts w:ascii="Palatino Linotype" w:eastAsia="Times New Roman" w:hAnsi="Palatino Linotype" w:cs="Arial"/>
          <w:bCs/>
        </w:rPr>
        <w:t>.</w:t>
      </w:r>
    </w:p>
    <w:sectPr w:rsidR="00972105" w:rsidRPr="003D2256" w:rsidSect="000A26E7">
      <w:headerReference w:type="default" r:id="rId11"/>
      <w:footerReference w:type="default" r:id="rId12"/>
      <w:headerReference w:type="first" r:id="rId13"/>
      <w:footerReference w:type="first" r:id="rId14"/>
      <w:pgSz w:w="12240" w:h="15840"/>
      <w:pgMar w:top="2552" w:right="221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89F7F" w14:textId="77777777" w:rsidR="00703DE1" w:rsidRDefault="00703DE1" w:rsidP="00587366">
      <w:r>
        <w:separator/>
      </w:r>
    </w:p>
  </w:endnote>
  <w:endnote w:type="continuationSeparator" w:id="0">
    <w:p w14:paraId="5C1F7805" w14:textId="77777777" w:rsidR="00703DE1" w:rsidRDefault="00703DE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972105" w:rsidRPr="00883450" w:rsidRDefault="0097210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C304D">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C304D">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972105" w:rsidRDefault="009721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72105" w:rsidRPr="00883450" w:rsidRDefault="0097210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C304D" w:rsidRPr="004C304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C304D" w:rsidRPr="004C304D">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972105" w:rsidRPr="00883450" w:rsidRDefault="0097210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4899B" w14:textId="77777777" w:rsidR="00703DE1" w:rsidRDefault="00703DE1" w:rsidP="00587366">
      <w:r>
        <w:separator/>
      </w:r>
    </w:p>
  </w:footnote>
  <w:footnote w:type="continuationSeparator" w:id="0">
    <w:p w14:paraId="537DDBFC" w14:textId="77777777" w:rsidR="00703DE1" w:rsidRDefault="00703DE1"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72105" w:rsidRDefault="00972105" w:rsidP="001C6012">
    <w:pPr>
      <w:pStyle w:val="Encabezado"/>
      <w:tabs>
        <w:tab w:val="clear" w:pos="4252"/>
        <w:tab w:val="clear" w:pos="8504"/>
        <w:tab w:val="left" w:pos="8460"/>
      </w:tabs>
    </w:pPr>
    <w:r>
      <w:tab/>
    </w:r>
  </w:p>
  <w:p w14:paraId="64F5F23E" w14:textId="390690E5" w:rsidR="00972105" w:rsidRDefault="00972105">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72105" w:rsidRPr="00674A46" w14:paraId="07F2896E" w14:textId="77777777" w:rsidTr="006E6B65">
      <w:trPr>
        <w:trHeight w:val="138"/>
        <w:jc w:val="right"/>
      </w:trPr>
      <w:tc>
        <w:tcPr>
          <w:tcW w:w="3544" w:type="dxa"/>
          <w:vAlign w:val="center"/>
        </w:tcPr>
        <w:p w14:paraId="4A5B1974" w14:textId="3F61165E" w:rsidR="00972105" w:rsidRPr="00674A46" w:rsidRDefault="00972105" w:rsidP="006E6B65">
          <w:pPr>
            <w:ind w:right="34"/>
            <w:jc w:val="right"/>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4252" w:type="dxa"/>
          <w:vAlign w:val="center"/>
        </w:tcPr>
        <w:p w14:paraId="3A05B4B6" w14:textId="736A49AD" w:rsidR="00972105" w:rsidRPr="00674A46" w:rsidRDefault="00A95C77" w:rsidP="00B02EEF">
          <w:pPr>
            <w:pStyle w:val="Encabezado"/>
            <w:jc w:val="both"/>
            <w:rPr>
              <w:rFonts w:ascii="Palatino Linotype" w:hAnsi="Palatino Linotype"/>
              <w:b/>
              <w:sz w:val="22"/>
              <w:szCs w:val="22"/>
            </w:rPr>
          </w:pPr>
          <w:r>
            <w:rPr>
              <w:rFonts w:ascii="Palatino Linotype" w:hAnsi="Palatino Linotype" w:cs="Arial"/>
              <w:b/>
              <w:bCs/>
              <w:sz w:val="22"/>
              <w:szCs w:val="22"/>
              <w:lang w:eastAsia="es-MX"/>
            </w:rPr>
            <w:t>07378</w:t>
          </w:r>
          <w:r w:rsidR="00972105">
            <w:rPr>
              <w:rFonts w:ascii="Palatino Linotype" w:hAnsi="Palatino Linotype" w:cs="Arial"/>
              <w:b/>
              <w:bCs/>
              <w:sz w:val="22"/>
              <w:szCs w:val="22"/>
              <w:lang w:eastAsia="es-MX"/>
            </w:rPr>
            <w:t>/INFOEM/IP/RR/2019</w:t>
          </w:r>
        </w:p>
      </w:tc>
    </w:tr>
    <w:tr w:rsidR="00972105" w:rsidRPr="00674A46" w14:paraId="1B5D8690" w14:textId="77777777" w:rsidTr="006E6B65">
      <w:trPr>
        <w:trHeight w:val="233"/>
        <w:jc w:val="right"/>
      </w:trPr>
      <w:tc>
        <w:tcPr>
          <w:tcW w:w="3544" w:type="dxa"/>
          <w:vAlign w:val="center"/>
        </w:tcPr>
        <w:p w14:paraId="3903F2C6" w14:textId="4CBD224A" w:rsidR="00972105" w:rsidRPr="00674A46" w:rsidRDefault="00972105" w:rsidP="006E6B65">
          <w:pPr>
            <w:ind w:right="34"/>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4252" w:type="dxa"/>
          <w:vAlign w:val="center"/>
        </w:tcPr>
        <w:p w14:paraId="03C799A2" w14:textId="42C21A0B" w:rsidR="00972105" w:rsidRPr="00B75F20" w:rsidRDefault="00A95C77" w:rsidP="00A95C77">
          <w:pPr>
            <w:pStyle w:val="Encabezado"/>
            <w:jc w:val="both"/>
            <w:rPr>
              <w:rFonts w:ascii="Palatino Linotype" w:hAnsi="Palatino Linotype"/>
              <w:b/>
              <w:sz w:val="22"/>
              <w:szCs w:val="22"/>
            </w:rPr>
          </w:pPr>
          <w:r w:rsidRPr="00A95C77">
            <w:rPr>
              <w:rFonts w:ascii="Palatino Linotype" w:hAnsi="Palatino Linotype"/>
              <w:b/>
              <w:sz w:val="22"/>
              <w:szCs w:val="22"/>
            </w:rPr>
            <w:t>Organismo Público Descentralizado para la Prestación de Los Servicios de Agua Potable Alcantarillado y Saneamiento del Municipio de Tlalnepantla de Baz</w:t>
          </w:r>
        </w:p>
      </w:tc>
    </w:tr>
    <w:tr w:rsidR="00972105" w:rsidRPr="00674A46" w14:paraId="095EB01B" w14:textId="77777777" w:rsidTr="006E6B65">
      <w:trPr>
        <w:trHeight w:val="321"/>
        <w:jc w:val="right"/>
      </w:trPr>
      <w:tc>
        <w:tcPr>
          <w:tcW w:w="3544" w:type="dxa"/>
          <w:vAlign w:val="center"/>
        </w:tcPr>
        <w:p w14:paraId="6E000A51" w14:textId="433C540C" w:rsidR="00972105" w:rsidRPr="00674A46" w:rsidRDefault="00972105" w:rsidP="00183769">
          <w:pPr>
            <w:ind w:right="34"/>
            <w:jc w:val="right"/>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4252" w:type="dxa"/>
          <w:vAlign w:val="center"/>
        </w:tcPr>
        <w:p w14:paraId="07560085" w14:textId="05E7D8A2"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72105" w:rsidRDefault="0097210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72105" w:rsidRDefault="00972105" w:rsidP="00472C41">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972105" w:rsidRPr="00674A46" w14:paraId="0A3256F2" w14:textId="77777777" w:rsidTr="00B02EEF">
      <w:trPr>
        <w:trHeight w:val="138"/>
        <w:jc w:val="right"/>
      </w:trPr>
      <w:tc>
        <w:tcPr>
          <w:tcW w:w="2552" w:type="dxa"/>
          <w:vAlign w:val="center"/>
        </w:tcPr>
        <w:p w14:paraId="3D80769D" w14:textId="7CC6BE63" w:rsidR="00972105" w:rsidRPr="00674A46" w:rsidRDefault="00972105" w:rsidP="00B02EEF">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453495E" w14:textId="1C44FF49" w:rsidR="00972105" w:rsidRPr="00674A46" w:rsidRDefault="00A95C77" w:rsidP="00615A24">
          <w:pPr>
            <w:pStyle w:val="Encabezado"/>
            <w:rPr>
              <w:rFonts w:ascii="Palatino Linotype" w:hAnsi="Palatino Linotype"/>
              <w:b/>
              <w:sz w:val="22"/>
              <w:szCs w:val="22"/>
            </w:rPr>
          </w:pPr>
          <w:r>
            <w:rPr>
              <w:rFonts w:ascii="Palatino Linotype" w:hAnsi="Palatino Linotype" w:cs="Arial"/>
              <w:b/>
              <w:bCs/>
              <w:sz w:val="22"/>
              <w:szCs w:val="22"/>
              <w:lang w:eastAsia="es-MX"/>
            </w:rPr>
            <w:t>07378</w:t>
          </w:r>
          <w:r w:rsidR="00972105">
            <w:rPr>
              <w:rFonts w:ascii="Palatino Linotype" w:hAnsi="Palatino Linotype" w:cs="Arial"/>
              <w:b/>
              <w:bCs/>
              <w:sz w:val="22"/>
              <w:szCs w:val="22"/>
              <w:lang w:eastAsia="es-MX"/>
            </w:rPr>
            <w:t>/INFOEM/IP/RR/2019</w:t>
          </w:r>
        </w:p>
      </w:tc>
    </w:tr>
    <w:tr w:rsidR="00972105" w:rsidRPr="00B75F20" w14:paraId="128C8B3C" w14:textId="77777777" w:rsidTr="00B02EEF">
      <w:trPr>
        <w:trHeight w:val="233"/>
        <w:jc w:val="right"/>
      </w:trPr>
      <w:tc>
        <w:tcPr>
          <w:tcW w:w="2552" w:type="dxa"/>
          <w:vAlign w:val="center"/>
        </w:tcPr>
        <w:p w14:paraId="483E3371" w14:textId="40B4DAB4"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7E7533A1" w:rsidR="00972105" w:rsidRPr="00B75F20" w:rsidRDefault="006F26C7" w:rsidP="00A95C77">
          <w:pPr>
            <w:pStyle w:val="Encabezado"/>
            <w:rPr>
              <w:rFonts w:ascii="Palatino Linotype" w:hAnsi="Palatino Linotype"/>
              <w:b/>
              <w:sz w:val="22"/>
              <w:szCs w:val="22"/>
            </w:rPr>
          </w:pPr>
          <w:r w:rsidRPr="006F26C7">
            <w:rPr>
              <w:rFonts w:ascii="Palatino Linotype" w:hAnsi="Palatino Linotype"/>
              <w:b/>
              <w:sz w:val="22"/>
              <w:szCs w:val="22"/>
              <w:highlight w:val="black"/>
            </w:rPr>
            <w:t>--------------------------------------------</w:t>
          </w:r>
          <w:r w:rsidR="00A95C77">
            <w:rPr>
              <w:rFonts w:ascii="Palatino Linotype" w:hAnsi="Palatino Linotype"/>
              <w:b/>
              <w:sz w:val="22"/>
              <w:szCs w:val="22"/>
            </w:rPr>
            <w:t xml:space="preserve"> </w:t>
          </w:r>
          <w:r w:rsidR="00972105">
            <w:rPr>
              <w:rFonts w:ascii="Palatino Linotype" w:hAnsi="Palatino Linotype"/>
              <w:b/>
              <w:sz w:val="22"/>
              <w:szCs w:val="22"/>
            </w:rPr>
            <w:t xml:space="preserve"> </w:t>
          </w:r>
        </w:p>
      </w:tc>
    </w:tr>
    <w:tr w:rsidR="00972105" w:rsidRPr="00674A46" w14:paraId="41BE0704" w14:textId="77777777" w:rsidTr="00B02EEF">
      <w:trPr>
        <w:trHeight w:val="321"/>
        <w:jc w:val="right"/>
      </w:trPr>
      <w:tc>
        <w:tcPr>
          <w:tcW w:w="2552" w:type="dxa"/>
          <w:vAlign w:val="center"/>
        </w:tcPr>
        <w:p w14:paraId="34C64148" w14:textId="09033DDB" w:rsidR="00972105" w:rsidRPr="00674A46" w:rsidRDefault="00972105" w:rsidP="00B02EEF">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34C341BF" w14:textId="2CB6F892" w:rsidR="00A95C77" w:rsidRPr="00674A46" w:rsidRDefault="00A95C77" w:rsidP="00A95C77">
          <w:pPr>
            <w:pStyle w:val="Encabezado"/>
            <w:jc w:val="both"/>
            <w:rPr>
              <w:rFonts w:ascii="Palatino Linotype" w:hAnsi="Palatino Linotype"/>
              <w:b/>
              <w:sz w:val="22"/>
              <w:szCs w:val="22"/>
            </w:rPr>
          </w:pPr>
          <w:r w:rsidRPr="00A95C77">
            <w:rPr>
              <w:rFonts w:ascii="Palatino Linotype" w:hAnsi="Palatino Linotype"/>
              <w:b/>
              <w:sz w:val="22"/>
              <w:szCs w:val="22"/>
            </w:rPr>
            <w:t>Organismo Público Descentralizado para la Prestación de Los Servicios de Agua Potable Alcantarillado y Saneamiento del Municipio de Tlalnepantla de Baz</w:t>
          </w:r>
        </w:p>
      </w:tc>
    </w:tr>
    <w:tr w:rsidR="00972105" w:rsidRPr="00674A46" w14:paraId="0C8B6193" w14:textId="77777777" w:rsidTr="00B02EEF">
      <w:trPr>
        <w:trHeight w:val="321"/>
        <w:jc w:val="right"/>
      </w:trPr>
      <w:tc>
        <w:tcPr>
          <w:tcW w:w="2552" w:type="dxa"/>
          <w:vAlign w:val="center"/>
        </w:tcPr>
        <w:p w14:paraId="321FFAFF" w14:textId="3814537E"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FECDA9D" w14:textId="77777777"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72105" w:rsidRDefault="0097210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30B9"/>
    <w:multiLevelType w:val="hybridMultilevel"/>
    <w:tmpl w:val="8CE4733E"/>
    <w:lvl w:ilvl="0" w:tplc="5134C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51223F"/>
    <w:multiLevelType w:val="hybridMultilevel"/>
    <w:tmpl w:val="B5BEC00A"/>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211"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3C5D3A"/>
    <w:multiLevelType w:val="multilevel"/>
    <w:tmpl w:val="99B8A4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1C12A0"/>
    <w:multiLevelType w:val="hybridMultilevel"/>
    <w:tmpl w:val="937EACC0"/>
    <w:lvl w:ilvl="0" w:tplc="080A0017">
      <w:start w:val="1"/>
      <w:numFmt w:val="low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FDC53C7"/>
    <w:multiLevelType w:val="hybridMultilevel"/>
    <w:tmpl w:val="4566C260"/>
    <w:lvl w:ilvl="0" w:tplc="CB46C918">
      <w:start w:val="2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F7360C"/>
    <w:multiLevelType w:val="hybridMultilevel"/>
    <w:tmpl w:val="081EE408"/>
    <w:lvl w:ilvl="0" w:tplc="8B2C9C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443912E8"/>
    <w:multiLevelType w:val="hybridMultilevel"/>
    <w:tmpl w:val="1D1C26CE"/>
    <w:lvl w:ilvl="0" w:tplc="3A96F6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2" w15:restartNumberingAfterBreak="0">
    <w:nsid w:val="4D0E6332"/>
    <w:multiLevelType w:val="hybridMultilevel"/>
    <w:tmpl w:val="604EE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26"/>
  </w:num>
  <w:num w:numId="3">
    <w:abstractNumId w:val="15"/>
  </w:num>
  <w:num w:numId="4">
    <w:abstractNumId w:val="14"/>
  </w:num>
  <w:num w:numId="5">
    <w:abstractNumId w:val="27"/>
  </w:num>
  <w:num w:numId="6">
    <w:abstractNumId w:val="29"/>
  </w:num>
  <w:num w:numId="7">
    <w:abstractNumId w:val="37"/>
  </w:num>
  <w:num w:numId="8">
    <w:abstractNumId w:val="25"/>
  </w:num>
  <w:num w:numId="9">
    <w:abstractNumId w:val="6"/>
  </w:num>
  <w:num w:numId="10">
    <w:abstractNumId w:val="33"/>
  </w:num>
  <w:num w:numId="11">
    <w:abstractNumId w:val="20"/>
  </w:num>
  <w:num w:numId="12">
    <w:abstractNumId w:val="36"/>
  </w:num>
  <w:num w:numId="13">
    <w:abstractNumId w:val="34"/>
  </w:num>
  <w:num w:numId="14">
    <w:abstractNumId w:val="4"/>
  </w:num>
  <w:num w:numId="15">
    <w:abstractNumId w:val="24"/>
  </w:num>
  <w:num w:numId="16">
    <w:abstractNumId w:val="17"/>
  </w:num>
  <w:num w:numId="17">
    <w:abstractNumId w:val="11"/>
  </w:num>
  <w:num w:numId="18">
    <w:abstractNumId w:val="39"/>
  </w:num>
  <w:num w:numId="19">
    <w:abstractNumId w:val="3"/>
  </w:num>
  <w:num w:numId="20">
    <w:abstractNumId w:val="23"/>
  </w:num>
  <w:num w:numId="21">
    <w:abstractNumId w:val="38"/>
  </w:num>
  <w:num w:numId="22">
    <w:abstractNumId w:val="1"/>
  </w:num>
  <w:num w:numId="23">
    <w:abstractNumId w:val="7"/>
  </w:num>
  <w:num w:numId="24">
    <w:abstractNumId w:val="30"/>
  </w:num>
  <w:num w:numId="25">
    <w:abstractNumId w:val="5"/>
  </w:num>
  <w:num w:numId="26">
    <w:abstractNumId w:val="8"/>
  </w:num>
  <w:num w:numId="27">
    <w:abstractNumId w:val="21"/>
  </w:num>
  <w:num w:numId="28">
    <w:abstractNumId w:val="31"/>
  </w:num>
  <w:num w:numId="29">
    <w:abstractNumId w:val="10"/>
  </w:num>
  <w:num w:numId="30">
    <w:abstractNumId w:val="16"/>
  </w:num>
  <w:num w:numId="31">
    <w:abstractNumId w:val="19"/>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2"/>
  </w:num>
  <w:num w:numId="36">
    <w:abstractNumId w:val="40"/>
  </w:num>
  <w:num w:numId="37">
    <w:abstractNumId w:val="12"/>
  </w:num>
  <w:num w:numId="38">
    <w:abstractNumId w:val="35"/>
  </w:num>
  <w:num w:numId="39">
    <w:abstractNumId w:val="18"/>
  </w:num>
  <w:num w:numId="40">
    <w:abstractNumId w:val="22"/>
  </w:num>
  <w:num w:numId="4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C2A"/>
    <w:rsid w:val="0000310F"/>
    <w:rsid w:val="00003A05"/>
    <w:rsid w:val="0000407F"/>
    <w:rsid w:val="000058E3"/>
    <w:rsid w:val="00007E8A"/>
    <w:rsid w:val="0001106B"/>
    <w:rsid w:val="00012472"/>
    <w:rsid w:val="0001398B"/>
    <w:rsid w:val="000203D3"/>
    <w:rsid w:val="000211F8"/>
    <w:rsid w:val="0002146F"/>
    <w:rsid w:val="00024F35"/>
    <w:rsid w:val="00025266"/>
    <w:rsid w:val="000272A2"/>
    <w:rsid w:val="0003063D"/>
    <w:rsid w:val="00030BF3"/>
    <w:rsid w:val="00031F10"/>
    <w:rsid w:val="00032493"/>
    <w:rsid w:val="0003686B"/>
    <w:rsid w:val="0004072A"/>
    <w:rsid w:val="0004193F"/>
    <w:rsid w:val="00042380"/>
    <w:rsid w:val="0004686A"/>
    <w:rsid w:val="000468E2"/>
    <w:rsid w:val="0005237C"/>
    <w:rsid w:val="00052A3C"/>
    <w:rsid w:val="00054A03"/>
    <w:rsid w:val="00056A79"/>
    <w:rsid w:val="00060379"/>
    <w:rsid w:val="00061344"/>
    <w:rsid w:val="00062648"/>
    <w:rsid w:val="000631D9"/>
    <w:rsid w:val="0006407E"/>
    <w:rsid w:val="00064A37"/>
    <w:rsid w:val="00064B95"/>
    <w:rsid w:val="0007221E"/>
    <w:rsid w:val="00074573"/>
    <w:rsid w:val="0007770D"/>
    <w:rsid w:val="000800AC"/>
    <w:rsid w:val="00080BC4"/>
    <w:rsid w:val="0008230A"/>
    <w:rsid w:val="00082D11"/>
    <w:rsid w:val="000834FE"/>
    <w:rsid w:val="00084E31"/>
    <w:rsid w:val="0008542A"/>
    <w:rsid w:val="00090428"/>
    <w:rsid w:val="00090D6F"/>
    <w:rsid w:val="00093FC7"/>
    <w:rsid w:val="000A26E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5CA3"/>
    <w:rsid w:val="000D0855"/>
    <w:rsid w:val="000D11CC"/>
    <w:rsid w:val="000D1E0F"/>
    <w:rsid w:val="000D3275"/>
    <w:rsid w:val="000D5A1D"/>
    <w:rsid w:val="000D7369"/>
    <w:rsid w:val="000E07DC"/>
    <w:rsid w:val="000E1389"/>
    <w:rsid w:val="000E2665"/>
    <w:rsid w:val="000E5176"/>
    <w:rsid w:val="000E77B8"/>
    <w:rsid w:val="000F006B"/>
    <w:rsid w:val="000F1731"/>
    <w:rsid w:val="000F2EDD"/>
    <w:rsid w:val="000F3457"/>
    <w:rsid w:val="000F37A8"/>
    <w:rsid w:val="000F61E1"/>
    <w:rsid w:val="000F6D7E"/>
    <w:rsid w:val="00100187"/>
    <w:rsid w:val="00100DDD"/>
    <w:rsid w:val="00102D65"/>
    <w:rsid w:val="00103888"/>
    <w:rsid w:val="00107499"/>
    <w:rsid w:val="00107557"/>
    <w:rsid w:val="00107B01"/>
    <w:rsid w:val="0011167C"/>
    <w:rsid w:val="00112B02"/>
    <w:rsid w:val="00114A21"/>
    <w:rsid w:val="00117441"/>
    <w:rsid w:val="0012006D"/>
    <w:rsid w:val="0012380D"/>
    <w:rsid w:val="001250B4"/>
    <w:rsid w:val="001253D1"/>
    <w:rsid w:val="00127E07"/>
    <w:rsid w:val="001318D2"/>
    <w:rsid w:val="00132C06"/>
    <w:rsid w:val="00133B79"/>
    <w:rsid w:val="00133CE5"/>
    <w:rsid w:val="001352E5"/>
    <w:rsid w:val="00135DD5"/>
    <w:rsid w:val="0013673A"/>
    <w:rsid w:val="00137FB8"/>
    <w:rsid w:val="00140D44"/>
    <w:rsid w:val="00143219"/>
    <w:rsid w:val="001436BB"/>
    <w:rsid w:val="001459C8"/>
    <w:rsid w:val="00147864"/>
    <w:rsid w:val="00152F19"/>
    <w:rsid w:val="00153833"/>
    <w:rsid w:val="00154304"/>
    <w:rsid w:val="0015466E"/>
    <w:rsid w:val="00154765"/>
    <w:rsid w:val="00154EF0"/>
    <w:rsid w:val="00156A23"/>
    <w:rsid w:val="00161E95"/>
    <w:rsid w:val="001622A2"/>
    <w:rsid w:val="00163780"/>
    <w:rsid w:val="00163B1F"/>
    <w:rsid w:val="001648EE"/>
    <w:rsid w:val="00164B65"/>
    <w:rsid w:val="001656F2"/>
    <w:rsid w:val="00166794"/>
    <w:rsid w:val="001706A7"/>
    <w:rsid w:val="00170C6B"/>
    <w:rsid w:val="00174E02"/>
    <w:rsid w:val="0017653A"/>
    <w:rsid w:val="001775DF"/>
    <w:rsid w:val="00183769"/>
    <w:rsid w:val="00192E4B"/>
    <w:rsid w:val="001972CC"/>
    <w:rsid w:val="001A138D"/>
    <w:rsid w:val="001A2857"/>
    <w:rsid w:val="001A2A89"/>
    <w:rsid w:val="001A3634"/>
    <w:rsid w:val="001A4D5D"/>
    <w:rsid w:val="001A58B9"/>
    <w:rsid w:val="001A61E1"/>
    <w:rsid w:val="001A6C1E"/>
    <w:rsid w:val="001A77A4"/>
    <w:rsid w:val="001B0DBE"/>
    <w:rsid w:val="001B30F9"/>
    <w:rsid w:val="001B3659"/>
    <w:rsid w:val="001B40F3"/>
    <w:rsid w:val="001B41AF"/>
    <w:rsid w:val="001B53A0"/>
    <w:rsid w:val="001B5F70"/>
    <w:rsid w:val="001B6845"/>
    <w:rsid w:val="001C0AED"/>
    <w:rsid w:val="001C13B1"/>
    <w:rsid w:val="001C17A4"/>
    <w:rsid w:val="001C1C2A"/>
    <w:rsid w:val="001C1CDE"/>
    <w:rsid w:val="001C263B"/>
    <w:rsid w:val="001C2713"/>
    <w:rsid w:val="001C2EF3"/>
    <w:rsid w:val="001C34D6"/>
    <w:rsid w:val="001C54A9"/>
    <w:rsid w:val="001C6012"/>
    <w:rsid w:val="001C67B0"/>
    <w:rsid w:val="001C79FA"/>
    <w:rsid w:val="001D07C9"/>
    <w:rsid w:val="001D3AB5"/>
    <w:rsid w:val="001D7C83"/>
    <w:rsid w:val="001D7D8F"/>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CC"/>
    <w:rsid w:val="0022448D"/>
    <w:rsid w:val="00224985"/>
    <w:rsid w:val="00230170"/>
    <w:rsid w:val="002305CF"/>
    <w:rsid w:val="00230EDD"/>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5212"/>
    <w:rsid w:val="002765F2"/>
    <w:rsid w:val="00277A35"/>
    <w:rsid w:val="00280994"/>
    <w:rsid w:val="00280E3F"/>
    <w:rsid w:val="0028248C"/>
    <w:rsid w:val="00286DDB"/>
    <w:rsid w:val="002871EB"/>
    <w:rsid w:val="002873F6"/>
    <w:rsid w:val="002948C4"/>
    <w:rsid w:val="002A229B"/>
    <w:rsid w:val="002A35B6"/>
    <w:rsid w:val="002A4172"/>
    <w:rsid w:val="002A4E04"/>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C711E"/>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885"/>
    <w:rsid w:val="00337941"/>
    <w:rsid w:val="003407D0"/>
    <w:rsid w:val="00342C51"/>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55AD"/>
    <w:rsid w:val="003B7EC4"/>
    <w:rsid w:val="003C5B41"/>
    <w:rsid w:val="003C7282"/>
    <w:rsid w:val="003D00D5"/>
    <w:rsid w:val="003D0A29"/>
    <w:rsid w:val="003D181D"/>
    <w:rsid w:val="003D20C4"/>
    <w:rsid w:val="003D2256"/>
    <w:rsid w:val="003D3F30"/>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3359"/>
    <w:rsid w:val="0041036A"/>
    <w:rsid w:val="00412696"/>
    <w:rsid w:val="00412E24"/>
    <w:rsid w:val="00416727"/>
    <w:rsid w:val="0042068A"/>
    <w:rsid w:val="0042437A"/>
    <w:rsid w:val="00424E72"/>
    <w:rsid w:val="00426D7C"/>
    <w:rsid w:val="004300ED"/>
    <w:rsid w:val="00431687"/>
    <w:rsid w:val="00432B72"/>
    <w:rsid w:val="00433016"/>
    <w:rsid w:val="004342F1"/>
    <w:rsid w:val="004349C0"/>
    <w:rsid w:val="0043602D"/>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25A"/>
    <w:rsid w:val="00472C41"/>
    <w:rsid w:val="00473115"/>
    <w:rsid w:val="004738D8"/>
    <w:rsid w:val="00473BD2"/>
    <w:rsid w:val="00474477"/>
    <w:rsid w:val="004764CB"/>
    <w:rsid w:val="00476730"/>
    <w:rsid w:val="004769A5"/>
    <w:rsid w:val="00481A7B"/>
    <w:rsid w:val="0048386B"/>
    <w:rsid w:val="00483C14"/>
    <w:rsid w:val="004858CD"/>
    <w:rsid w:val="00485DB6"/>
    <w:rsid w:val="0048658E"/>
    <w:rsid w:val="00491C96"/>
    <w:rsid w:val="004923B6"/>
    <w:rsid w:val="00494294"/>
    <w:rsid w:val="00495611"/>
    <w:rsid w:val="00496359"/>
    <w:rsid w:val="004A14BE"/>
    <w:rsid w:val="004A2BF5"/>
    <w:rsid w:val="004A2C05"/>
    <w:rsid w:val="004A3085"/>
    <w:rsid w:val="004A4BD5"/>
    <w:rsid w:val="004A4CFD"/>
    <w:rsid w:val="004A677C"/>
    <w:rsid w:val="004B176B"/>
    <w:rsid w:val="004B293C"/>
    <w:rsid w:val="004B3D59"/>
    <w:rsid w:val="004B58EA"/>
    <w:rsid w:val="004B73EF"/>
    <w:rsid w:val="004C09B4"/>
    <w:rsid w:val="004C20F2"/>
    <w:rsid w:val="004C251E"/>
    <w:rsid w:val="004C304D"/>
    <w:rsid w:val="004C3F25"/>
    <w:rsid w:val="004C4E77"/>
    <w:rsid w:val="004C525E"/>
    <w:rsid w:val="004C6796"/>
    <w:rsid w:val="004C67E2"/>
    <w:rsid w:val="004C7A27"/>
    <w:rsid w:val="004D0490"/>
    <w:rsid w:val="004D0C66"/>
    <w:rsid w:val="004D12F1"/>
    <w:rsid w:val="004D1805"/>
    <w:rsid w:val="004D1CB6"/>
    <w:rsid w:val="004D257A"/>
    <w:rsid w:val="004D2676"/>
    <w:rsid w:val="004D3142"/>
    <w:rsid w:val="004D4509"/>
    <w:rsid w:val="004D52DD"/>
    <w:rsid w:val="004D68F8"/>
    <w:rsid w:val="004D6D19"/>
    <w:rsid w:val="004E11D8"/>
    <w:rsid w:val="004E39C5"/>
    <w:rsid w:val="004E40A2"/>
    <w:rsid w:val="004E6E3A"/>
    <w:rsid w:val="004F0C96"/>
    <w:rsid w:val="004F28A0"/>
    <w:rsid w:val="004F44C7"/>
    <w:rsid w:val="004F489F"/>
    <w:rsid w:val="004F4958"/>
    <w:rsid w:val="004F766F"/>
    <w:rsid w:val="004F78B7"/>
    <w:rsid w:val="004F7944"/>
    <w:rsid w:val="00500224"/>
    <w:rsid w:val="00501B93"/>
    <w:rsid w:val="005041C2"/>
    <w:rsid w:val="00505CA0"/>
    <w:rsid w:val="00507C08"/>
    <w:rsid w:val="00507D18"/>
    <w:rsid w:val="0051016E"/>
    <w:rsid w:val="00511A30"/>
    <w:rsid w:val="00512EC9"/>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116C"/>
    <w:rsid w:val="00542797"/>
    <w:rsid w:val="00542B3A"/>
    <w:rsid w:val="00544B9C"/>
    <w:rsid w:val="00544EC9"/>
    <w:rsid w:val="00545566"/>
    <w:rsid w:val="005468F7"/>
    <w:rsid w:val="00546FBD"/>
    <w:rsid w:val="005516E0"/>
    <w:rsid w:val="00551A9B"/>
    <w:rsid w:val="005520BF"/>
    <w:rsid w:val="00552213"/>
    <w:rsid w:val="0055544F"/>
    <w:rsid w:val="00556B04"/>
    <w:rsid w:val="00561ED1"/>
    <w:rsid w:val="00562B0A"/>
    <w:rsid w:val="00562CCE"/>
    <w:rsid w:val="005669D6"/>
    <w:rsid w:val="00567998"/>
    <w:rsid w:val="00573193"/>
    <w:rsid w:val="005759CD"/>
    <w:rsid w:val="00577884"/>
    <w:rsid w:val="005807A7"/>
    <w:rsid w:val="00581C0F"/>
    <w:rsid w:val="00582919"/>
    <w:rsid w:val="005849B2"/>
    <w:rsid w:val="00585172"/>
    <w:rsid w:val="00587366"/>
    <w:rsid w:val="0058757A"/>
    <w:rsid w:val="00590037"/>
    <w:rsid w:val="005918E6"/>
    <w:rsid w:val="005930CA"/>
    <w:rsid w:val="00593476"/>
    <w:rsid w:val="00594C52"/>
    <w:rsid w:val="00595511"/>
    <w:rsid w:val="005963EE"/>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1C03"/>
    <w:rsid w:val="005C3294"/>
    <w:rsid w:val="005C347F"/>
    <w:rsid w:val="005C6F55"/>
    <w:rsid w:val="005D0EB4"/>
    <w:rsid w:val="005D27DD"/>
    <w:rsid w:val="005D3493"/>
    <w:rsid w:val="005D49CB"/>
    <w:rsid w:val="005D622E"/>
    <w:rsid w:val="005D6FF0"/>
    <w:rsid w:val="005E05AD"/>
    <w:rsid w:val="005E11D5"/>
    <w:rsid w:val="005E34D4"/>
    <w:rsid w:val="005E3AE2"/>
    <w:rsid w:val="005E3FDE"/>
    <w:rsid w:val="005E55F2"/>
    <w:rsid w:val="005E68FC"/>
    <w:rsid w:val="005E7271"/>
    <w:rsid w:val="005F0E6C"/>
    <w:rsid w:val="005F487C"/>
    <w:rsid w:val="005F53A4"/>
    <w:rsid w:val="005F5FE1"/>
    <w:rsid w:val="005F62B2"/>
    <w:rsid w:val="005F715E"/>
    <w:rsid w:val="006010DA"/>
    <w:rsid w:val="006017AB"/>
    <w:rsid w:val="00604AC3"/>
    <w:rsid w:val="00605865"/>
    <w:rsid w:val="00615A24"/>
    <w:rsid w:val="00617125"/>
    <w:rsid w:val="00617813"/>
    <w:rsid w:val="006206CC"/>
    <w:rsid w:val="00622B06"/>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667"/>
    <w:rsid w:val="00675F80"/>
    <w:rsid w:val="00676959"/>
    <w:rsid w:val="00676C6B"/>
    <w:rsid w:val="00677735"/>
    <w:rsid w:val="00680F25"/>
    <w:rsid w:val="00681283"/>
    <w:rsid w:val="00681F02"/>
    <w:rsid w:val="00682297"/>
    <w:rsid w:val="00685689"/>
    <w:rsid w:val="0068594B"/>
    <w:rsid w:val="00686B04"/>
    <w:rsid w:val="006901FA"/>
    <w:rsid w:val="00690ED0"/>
    <w:rsid w:val="00693427"/>
    <w:rsid w:val="00694C00"/>
    <w:rsid w:val="006958A7"/>
    <w:rsid w:val="00695F94"/>
    <w:rsid w:val="006964F5"/>
    <w:rsid w:val="00696EF8"/>
    <w:rsid w:val="006A1047"/>
    <w:rsid w:val="006A1D11"/>
    <w:rsid w:val="006A2CF3"/>
    <w:rsid w:val="006A2D34"/>
    <w:rsid w:val="006A2EDE"/>
    <w:rsid w:val="006A3D7A"/>
    <w:rsid w:val="006B004E"/>
    <w:rsid w:val="006B0198"/>
    <w:rsid w:val="006B12E8"/>
    <w:rsid w:val="006B1C19"/>
    <w:rsid w:val="006B1EC1"/>
    <w:rsid w:val="006B65D4"/>
    <w:rsid w:val="006B7A58"/>
    <w:rsid w:val="006C010A"/>
    <w:rsid w:val="006C26B3"/>
    <w:rsid w:val="006C2FEE"/>
    <w:rsid w:val="006C50C2"/>
    <w:rsid w:val="006C563A"/>
    <w:rsid w:val="006C6E1A"/>
    <w:rsid w:val="006D099D"/>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6C7"/>
    <w:rsid w:val="006F2C12"/>
    <w:rsid w:val="006F2F92"/>
    <w:rsid w:val="006F51AA"/>
    <w:rsid w:val="00703DE1"/>
    <w:rsid w:val="007050B1"/>
    <w:rsid w:val="00705527"/>
    <w:rsid w:val="00707096"/>
    <w:rsid w:val="007127BB"/>
    <w:rsid w:val="007136BC"/>
    <w:rsid w:val="00714576"/>
    <w:rsid w:val="00715A04"/>
    <w:rsid w:val="00721335"/>
    <w:rsid w:val="00721924"/>
    <w:rsid w:val="00721F66"/>
    <w:rsid w:val="00722B93"/>
    <w:rsid w:val="00731F1F"/>
    <w:rsid w:val="0073324B"/>
    <w:rsid w:val="007337E6"/>
    <w:rsid w:val="007365AD"/>
    <w:rsid w:val="00742486"/>
    <w:rsid w:val="00743CA0"/>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595A"/>
    <w:rsid w:val="00766CDD"/>
    <w:rsid w:val="007674F3"/>
    <w:rsid w:val="00767CD2"/>
    <w:rsid w:val="00770859"/>
    <w:rsid w:val="00774A5F"/>
    <w:rsid w:val="00774DFD"/>
    <w:rsid w:val="007753FA"/>
    <w:rsid w:val="0077544D"/>
    <w:rsid w:val="0078079A"/>
    <w:rsid w:val="007860B9"/>
    <w:rsid w:val="00787184"/>
    <w:rsid w:val="00787E16"/>
    <w:rsid w:val="00790C34"/>
    <w:rsid w:val="007914E4"/>
    <w:rsid w:val="00791E58"/>
    <w:rsid w:val="007A0692"/>
    <w:rsid w:val="007A082B"/>
    <w:rsid w:val="007A1303"/>
    <w:rsid w:val="007A2C90"/>
    <w:rsid w:val="007A4419"/>
    <w:rsid w:val="007A65E0"/>
    <w:rsid w:val="007A70B9"/>
    <w:rsid w:val="007A7602"/>
    <w:rsid w:val="007B02B9"/>
    <w:rsid w:val="007B1AED"/>
    <w:rsid w:val="007B233D"/>
    <w:rsid w:val="007B26B2"/>
    <w:rsid w:val="007B30F3"/>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729E"/>
    <w:rsid w:val="007F7416"/>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96EE4"/>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10C9"/>
    <w:rsid w:val="00925C68"/>
    <w:rsid w:val="009315B0"/>
    <w:rsid w:val="009316E9"/>
    <w:rsid w:val="00931C93"/>
    <w:rsid w:val="00933B06"/>
    <w:rsid w:val="0093416D"/>
    <w:rsid w:val="00937309"/>
    <w:rsid w:val="00944048"/>
    <w:rsid w:val="00945512"/>
    <w:rsid w:val="00945A61"/>
    <w:rsid w:val="00950154"/>
    <w:rsid w:val="00953054"/>
    <w:rsid w:val="009531D6"/>
    <w:rsid w:val="009548C1"/>
    <w:rsid w:val="00956219"/>
    <w:rsid w:val="009563A5"/>
    <w:rsid w:val="00956868"/>
    <w:rsid w:val="0095765F"/>
    <w:rsid w:val="009606E6"/>
    <w:rsid w:val="00962F40"/>
    <w:rsid w:val="00963968"/>
    <w:rsid w:val="00970F70"/>
    <w:rsid w:val="00971056"/>
    <w:rsid w:val="00972105"/>
    <w:rsid w:val="0097252B"/>
    <w:rsid w:val="00972668"/>
    <w:rsid w:val="009727B4"/>
    <w:rsid w:val="00972C36"/>
    <w:rsid w:val="009750AA"/>
    <w:rsid w:val="009752DB"/>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058C"/>
    <w:rsid w:val="009A28A2"/>
    <w:rsid w:val="009A4C64"/>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8A4"/>
    <w:rsid w:val="009E4942"/>
    <w:rsid w:val="009E6E48"/>
    <w:rsid w:val="009F0B67"/>
    <w:rsid w:val="009F1E4B"/>
    <w:rsid w:val="009F307E"/>
    <w:rsid w:val="009F50DE"/>
    <w:rsid w:val="009F6D34"/>
    <w:rsid w:val="009F7BB0"/>
    <w:rsid w:val="00A036C5"/>
    <w:rsid w:val="00A03714"/>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576D4"/>
    <w:rsid w:val="00A62B7B"/>
    <w:rsid w:val="00A67428"/>
    <w:rsid w:val="00A70CF3"/>
    <w:rsid w:val="00A7155E"/>
    <w:rsid w:val="00A74EDE"/>
    <w:rsid w:val="00A763AE"/>
    <w:rsid w:val="00A76619"/>
    <w:rsid w:val="00A76B0D"/>
    <w:rsid w:val="00A80223"/>
    <w:rsid w:val="00A81AB5"/>
    <w:rsid w:val="00A82724"/>
    <w:rsid w:val="00A82C5A"/>
    <w:rsid w:val="00A82E6A"/>
    <w:rsid w:val="00A83FF6"/>
    <w:rsid w:val="00A8620F"/>
    <w:rsid w:val="00A86AAB"/>
    <w:rsid w:val="00A8769A"/>
    <w:rsid w:val="00A90FF4"/>
    <w:rsid w:val="00A92E9F"/>
    <w:rsid w:val="00A92EC0"/>
    <w:rsid w:val="00A92EED"/>
    <w:rsid w:val="00A94E08"/>
    <w:rsid w:val="00A95C77"/>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FFE"/>
    <w:rsid w:val="00AD33D3"/>
    <w:rsid w:val="00AD3DB4"/>
    <w:rsid w:val="00AD5712"/>
    <w:rsid w:val="00AD76A1"/>
    <w:rsid w:val="00AE5792"/>
    <w:rsid w:val="00AE7BD4"/>
    <w:rsid w:val="00AF1F04"/>
    <w:rsid w:val="00AF3B55"/>
    <w:rsid w:val="00AF3D59"/>
    <w:rsid w:val="00AF6794"/>
    <w:rsid w:val="00AF6F48"/>
    <w:rsid w:val="00AF717E"/>
    <w:rsid w:val="00B016F7"/>
    <w:rsid w:val="00B02BDD"/>
    <w:rsid w:val="00B02EEF"/>
    <w:rsid w:val="00B055B9"/>
    <w:rsid w:val="00B13B95"/>
    <w:rsid w:val="00B13D85"/>
    <w:rsid w:val="00B1541C"/>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5A7C"/>
    <w:rsid w:val="00B47889"/>
    <w:rsid w:val="00B47D0D"/>
    <w:rsid w:val="00B52B7D"/>
    <w:rsid w:val="00B531D2"/>
    <w:rsid w:val="00B53CCA"/>
    <w:rsid w:val="00B54441"/>
    <w:rsid w:val="00B54A5F"/>
    <w:rsid w:val="00B560C2"/>
    <w:rsid w:val="00B56409"/>
    <w:rsid w:val="00B56F9B"/>
    <w:rsid w:val="00B64919"/>
    <w:rsid w:val="00B66177"/>
    <w:rsid w:val="00B667C6"/>
    <w:rsid w:val="00B66BC8"/>
    <w:rsid w:val="00B71F08"/>
    <w:rsid w:val="00B73838"/>
    <w:rsid w:val="00B7421A"/>
    <w:rsid w:val="00B74366"/>
    <w:rsid w:val="00B75F20"/>
    <w:rsid w:val="00B762FD"/>
    <w:rsid w:val="00B808A4"/>
    <w:rsid w:val="00B81371"/>
    <w:rsid w:val="00B818B8"/>
    <w:rsid w:val="00B83E2E"/>
    <w:rsid w:val="00B902E7"/>
    <w:rsid w:val="00B922D9"/>
    <w:rsid w:val="00B926D6"/>
    <w:rsid w:val="00B9314D"/>
    <w:rsid w:val="00B93351"/>
    <w:rsid w:val="00B966BF"/>
    <w:rsid w:val="00B974B4"/>
    <w:rsid w:val="00BA0012"/>
    <w:rsid w:val="00BA4F66"/>
    <w:rsid w:val="00BA54A2"/>
    <w:rsid w:val="00BA6D15"/>
    <w:rsid w:val="00BA7987"/>
    <w:rsid w:val="00BA7CFA"/>
    <w:rsid w:val="00BB1309"/>
    <w:rsid w:val="00BB2592"/>
    <w:rsid w:val="00BB3156"/>
    <w:rsid w:val="00BB46BF"/>
    <w:rsid w:val="00BB5CA9"/>
    <w:rsid w:val="00BB6662"/>
    <w:rsid w:val="00BC0CE4"/>
    <w:rsid w:val="00BC260A"/>
    <w:rsid w:val="00BC30BF"/>
    <w:rsid w:val="00BC3150"/>
    <w:rsid w:val="00BC5963"/>
    <w:rsid w:val="00BC61B2"/>
    <w:rsid w:val="00BD025A"/>
    <w:rsid w:val="00BD02D5"/>
    <w:rsid w:val="00BD0DA4"/>
    <w:rsid w:val="00BD1B67"/>
    <w:rsid w:val="00BD2E8E"/>
    <w:rsid w:val="00BD335B"/>
    <w:rsid w:val="00BD33B6"/>
    <w:rsid w:val="00BD3D7F"/>
    <w:rsid w:val="00BD4097"/>
    <w:rsid w:val="00BD4E41"/>
    <w:rsid w:val="00BD517B"/>
    <w:rsid w:val="00BD62D1"/>
    <w:rsid w:val="00BD6560"/>
    <w:rsid w:val="00BE00FA"/>
    <w:rsid w:val="00BE0C95"/>
    <w:rsid w:val="00BE1295"/>
    <w:rsid w:val="00BE544F"/>
    <w:rsid w:val="00BE545A"/>
    <w:rsid w:val="00BE5CC4"/>
    <w:rsid w:val="00BE5E11"/>
    <w:rsid w:val="00BE6C95"/>
    <w:rsid w:val="00BE74FA"/>
    <w:rsid w:val="00BF0A54"/>
    <w:rsid w:val="00BF0F1C"/>
    <w:rsid w:val="00BF1B7F"/>
    <w:rsid w:val="00BF2346"/>
    <w:rsid w:val="00BF3B85"/>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60AE"/>
    <w:rsid w:val="00C16762"/>
    <w:rsid w:val="00C17637"/>
    <w:rsid w:val="00C179FC"/>
    <w:rsid w:val="00C20578"/>
    <w:rsid w:val="00C20EB1"/>
    <w:rsid w:val="00C2139F"/>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96AB5"/>
    <w:rsid w:val="00CA2022"/>
    <w:rsid w:val="00CA7F49"/>
    <w:rsid w:val="00CB3C69"/>
    <w:rsid w:val="00CB57BF"/>
    <w:rsid w:val="00CB7F82"/>
    <w:rsid w:val="00CC10A6"/>
    <w:rsid w:val="00CC10B3"/>
    <w:rsid w:val="00CC2DE4"/>
    <w:rsid w:val="00CC360E"/>
    <w:rsid w:val="00CC48D6"/>
    <w:rsid w:val="00CD32FE"/>
    <w:rsid w:val="00CD6866"/>
    <w:rsid w:val="00CD6CFF"/>
    <w:rsid w:val="00CD70B0"/>
    <w:rsid w:val="00CD76D4"/>
    <w:rsid w:val="00CD7893"/>
    <w:rsid w:val="00CE03CC"/>
    <w:rsid w:val="00CE5BF6"/>
    <w:rsid w:val="00CE7E6A"/>
    <w:rsid w:val="00CF030B"/>
    <w:rsid w:val="00CF23A2"/>
    <w:rsid w:val="00CF5D77"/>
    <w:rsid w:val="00CF6EB2"/>
    <w:rsid w:val="00D12EE7"/>
    <w:rsid w:val="00D1373C"/>
    <w:rsid w:val="00D1735B"/>
    <w:rsid w:val="00D17702"/>
    <w:rsid w:val="00D17C3D"/>
    <w:rsid w:val="00D21DAF"/>
    <w:rsid w:val="00D225CB"/>
    <w:rsid w:val="00D229BD"/>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260"/>
    <w:rsid w:val="00D407B7"/>
    <w:rsid w:val="00D409B3"/>
    <w:rsid w:val="00D41B84"/>
    <w:rsid w:val="00D41E2D"/>
    <w:rsid w:val="00D4287D"/>
    <w:rsid w:val="00D42957"/>
    <w:rsid w:val="00D446E7"/>
    <w:rsid w:val="00D47265"/>
    <w:rsid w:val="00D4793C"/>
    <w:rsid w:val="00D50D94"/>
    <w:rsid w:val="00D60582"/>
    <w:rsid w:val="00D63990"/>
    <w:rsid w:val="00D65068"/>
    <w:rsid w:val="00D65243"/>
    <w:rsid w:val="00D658A1"/>
    <w:rsid w:val="00D67E99"/>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068"/>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1C5"/>
    <w:rsid w:val="00DF72C7"/>
    <w:rsid w:val="00E03246"/>
    <w:rsid w:val="00E03508"/>
    <w:rsid w:val="00E03C0E"/>
    <w:rsid w:val="00E073C2"/>
    <w:rsid w:val="00E10C25"/>
    <w:rsid w:val="00E1123F"/>
    <w:rsid w:val="00E12D1C"/>
    <w:rsid w:val="00E14307"/>
    <w:rsid w:val="00E15B2C"/>
    <w:rsid w:val="00E16412"/>
    <w:rsid w:val="00E165DD"/>
    <w:rsid w:val="00E16A98"/>
    <w:rsid w:val="00E227C3"/>
    <w:rsid w:val="00E22843"/>
    <w:rsid w:val="00E24C79"/>
    <w:rsid w:val="00E26881"/>
    <w:rsid w:val="00E26DFE"/>
    <w:rsid w:val="00E2713B"/>
    <w:rsid w:val="00E32DDF"/>
    <w:rsid w:val="00E33108"/>
    <w:rsid w:val="00E34657"/>
    <w:rsid w:val="00E34706"/>
    <w:rsid w:val="00E405AF"/>
    <w:rsid w:val="00E43ABE"/>
    <w:rsid w:val="00E44057"/>
    <w:rsid w:val="00E445BD"/>
    <w:rsid w:val="00E47A5F"/>
    <w:rsid w:val="00E507A5"/>
    <w:rsid w:val="00E528D2"/>
    <w:rsid w:val="00E54E89"/>
    <w:rsid w:val="00E57EA8"/>
    <w:rsid w:val="00E601CE"/>
    <w:rsid w:val="00E602CF"/>
    <w:rsid w:val="00E61EE8"/>
    <w:rsid w:val="00E62441"/>
    <w:rsid w:val="00E63879"/>
    <w:rsid w:val="00E66A80"/>
    <w:rsid w:val="00E66EE6"/>
    <w:rsid w:val="00E66EF2"/>
    <w:rsid w:val="00E71633"/>
    <w:rsid w:val="00E72689"/>
    <w:rsid w:val="00E730AA"/>
    <w:rsid w:val="00E74C7A"/>
    <w:rsid w:val="00E76F52"/>
    <w:rsid w:val="00E82B54"/>
    <w:rsid w:val="00E838B2"/>
    <w:rsid w:val="00E84521"/>
    <w:rsid w:val="00E856B0"/>
    <w:rsid w:val="00E86C2A"/>
    <w:rsid w:val="00E86CA1"/>
    <w:rsid w:val="00E91E35"/>
    <w:rsid w:val="00E937B5"/>
    <w:rsid w:val="00E9442F"/>
    <w:rsid w:val="00E94495"/>
    <w:rsid w:val="00E969D2"/>
    <w:rsid w:val="00EA0CA1"/>
    <w:rsid w:val="00EA3249"/>
    <w:rsid w:val="00EA3C59"/>
    <w:rsid w:val="00EA5118"/>
    <w:rsid w:val="00EA6C56"/>
    <w:rsid w:val="00EA7712"/>
    <w:rsid w:val="00EA7B64"/>
    <w:rsid w:val="00EB02F9"/>
    <w:rsid w:val="00EB0DF0"/>
    <w:rsid w:val="00EB1A2C"/>
    <w:rsid w:val="00EB248B"/>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ACB"/>
    <w:rsid w:val="00EE107C"/>
    <w:rsid w:val="00EE280E"/>
    <w:rsid w:val="00EE3E9C"/>
    <w:rsid w:val="00EE4132"/>
    <w:rsid w:val="00EE4D4C"/>
    <w:rsid w:val="00EE4FBE"/>
    <w:rsid w:val="00EF014A"/>
    <w:rsid w:val="00EF26CB"/>
    <w:rsid w:val="00EF2E2B"/>
    <w:rsid w:val="00EF34D2"/>
    <w:rsid w:val="00EF4C26"/>
    <w:rsid w:val="00EF56C0"/>
    <w:rsid w:val="00EF5CC0"/>
    <w:rsid w:val="00F00649"/>
    <w:rsid w:val="00F0152E"/>
    <w:rsid w:val="00F017F4"/>
    <w:rsid w:val="00F02412"/>
    <w:rsid w:val="00F026B4"/>
    <w:rsid w:val="00F02E9D"/>
    <w:rsid w:val="00F04044"/>
    <w:rsid w:val="00F046C8"/>
    <w:rsid w:val="00F047AB"/>
    <w:rsid w:val="00F05DE1"/>
    <w:rsid w:val="00F07353"/>
    <w:rsid w:val="00F10D6B"/>
    <w:rsid w:val="00F12CDC"/>
    <w:rsid w:val="00F13E45"/>
    <w:rsid w:val="00F13F34"/>
    <w:rsid w:val="00F147C6"/>
    <w:rsid w:val="00F21705"/>
    <w:rsid w:val="00F231FC"/>
    <w:rsid w:val="00F24AB7"/>
    <w:rsid w:val="00F25E84"/>
    <w:rsid w:val="00F26068"/>
    <w:rsid w:val="00F2706D"/>
    <w:rsid w:val="00F2723F"/>
    <w:rsid w:val="00F27ADB"/>
    <w:rsid w:val="00F31178"/>
    <w:rsid w:val="00F32971"/>
    <w:rsid w:val="00F3400B"/>
    <w:rsid w:val="00F354E8"/>
    <w:rsid w:val="00F35C44"/>
    <w:rsid w:val="00F40C05"/>
    <w:rsid w:val="00F40E86"/>
    <w:rsid w:val="00F42168"/>
    <w:rsid w:val="00F425B3"/>
    <w:rsid w:val="00F44C78"/>
    <w:rsid w:val="00F452C0"/>
    <w:rsid w:val="00F459E6"/>
    <w:rsid w:val="00F53C70"/>
    <w:rsid w:val="00F60C62"/>
    <w:rsid w:val="00F645AF"/>
    <w:rsid w:val="00F65A03"/>
    <w:rsid w:val="00F66BC9"/>
    <w:rsid w:val="00F66F03"/>
    <w:rsid w:val="00F67946"/>
    <w:rsid w:val="00F713D2"/>
    <w:rsid w:val="00F72B99"/>
    <w:rsid w:val="00F72CCD"/>
    <w:rsid w:val="00F72E9F"/>
    <w:rsid w:val="00F73166"/>
    <w:rsid w:val="00F739E9"/>
    <w:rsid w:val="00F77035"/>
    <w:rsid w:val="00F77219"/>
    <w:rsid w:val="00F81620"/>
    <w:rsid w:val="00F84240"/>
    <w:rsid w:val="00F85237"/>
    <w:rsid w:val="00F8564F"/>
    <w:rsid w:val="00F873CA"/>
    <w:rsid w:val="00F87DAE"/>
    <w:rsid w:val="00F9000A"/>
    <w:rsid w:val="00F9002A"/>
    <w:rsid w:val="00F906D0"/>
    <w:rsid w:val="00F90CC8"/>
    <w:rsid w:val="00F94E43"/>
    <w:rsid w:val="00F97767"/>
    <w:rsid w:val="00F97AFE"/>
    <w:rsid w:val="00F97E65"/>
    <w:rsid w:val="00FA0128"/>
    <w:rsid w:val="00FA1786"/>
    <w:rsid w:val="00FA215F"/>
    <w:rsid w:val="00FA3191"/>
    <w:rsid w:val="00FA4C3D"/>
    <w:rsid w:val="00FA5AE3"/>
    <w:rsid w:val="00FA73DD"/>
    <w:rsid w:val="00FB13C2"/>
    <w:rsid w:val="00FB27FA"/>
    <w:rsid w:val="00FB35D3"/>
    <w:rsid w:val="00FB380D"/>
    <w:rsid w:val="00FB76C5"/>
    <w:rsid w:val="00FC0C57"/>
    <w:rsid w:val="00FC1DA7"/>
    <w:rsid w:val="00FC2414"/>
    <w:rsid w:val="00FC2C4D"/>
    <w:rsid w:val="00FC2E20"/>
    <w:rsid w:val="00FC429D"/>
    <w:rsid w:val="00FC44A1"/>
    <w:rsid w:val="00FC4DEB"/>
    <w:rsid w:val="00FC50CE"/>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748"/>
    <w:rsid w:val="00FF0AD1"/>
    <w:rsid w:val="00FF2AC3"/>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table" w:customStyle="1" w:styleId="Tablaconcuadrcula12">
    <w:name w:val="Tabla con cuadrícula12"/>
    <w:basedOn w:val="Tablanormal"/>
    <w:next w:val="Tablaconcuadrcula"/>
    <w:uiPriority w:val="59"/>
    <w:rsid w:val="004A2C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44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52817942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7186111">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7656902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409709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834154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61131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249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6766.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6793F-0374-439F-97B8-B0FF9480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3753</Words>
  <Characters>20645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2019-05-31T00:09:00Z</cp:lastPrinted>
  <dcterms:created xsi:type="dcterms:W3CDTF">2019-11-15T01:09:00Z</dcterms:created>
  <dcterms:modified xsi:type="dcterms:W3CDTF">2020-03-25T00:42:00Z</dcterms:modified>
</cp:coreProperties>
</file>