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E7B7A" w:rsidRDefault="00B22B33" w:rsidP="00183C32">
      <w:pPr>
        <w:spacing w:before="100" w:beforeAutospacing="1" w:after="100" w:afterAutospacing="1" w:line="360" w:lineRule="auto"/>
        <w:jc w:val="both"/>
        <w:rPr>
          <w:rFonts w:ascii="Palatino Linotype" w:hAnsi="Palatino Linotype"/>
        </w:rPr>
      </w:pPr>
      <w:r>
        <w:rPr>
          <w:rFonts w:ascii="Palatino Linotype" w:hAnsi="Palatino Linotype"/>
        </w:rPr>
        <w:t xml:space="preserve"> </w:t>
      </w:r>
      <w:r w:rsidR="00A2780F" w:rsidRPr="000E7B7A">
        <w:rPr>
          <w:rFonts w:ascii="Palatino Linotype" w:hAnsi="Palatino Linotype"/>
        </w:rPr>
        <w:t>Resolución</w:t>
      </w:r>
      <w:r w:rsidR="00D730A4" w:rsidRPr="000E7B7A">
        <w:rPr>
          <w:rFonts w:ascii="Palatino Linotype" w:hAnsi="Palatino Linotype"/>
        </w:rPr>
        <w:t xml:space="preserve"> </w:t>
      </w:r>
      <w:r w:rsidR="00A2780F" w:rsidRPr="000E7B7A">
        <w:rPr>
          <w:rFonts w:ascii="Palatino Linotype" w:hAnsi="Palatino Linotype"/>
        </w:rPr>
        <w:t>del</w:t>
      </w:r>
      <w:r w:rsidR="00D730A4" w:rsidRPr="000E7B7A">
        <w:rPr>
          <w:rFonts w:ascii="Palatino Linotype" w:hAnsi="Palatino Linotype"/>
        </w:rPr>
        <w:t xml:space="preserve"> </w:t>
      </w:r>
      <w:r w:rsidR="00A2780F" w:rsidRPr="000E7B7A">
        <w:rPr>
          <w:rFonts w:ascii="Palatino Linotype" w:hAnsi="Palatino Linotype"/>
        </w:rPr>
        <w:t>Pleno</w:t>
      </w:r>
      <w:r w:rsidR="00D730A4" w:rsidRPr="000E7B7A">
        <w:rPr>
          <w:rFonts w:ascii="Palatino Linotype" w:hAnsi="Palatino Linotype"/>
        </w:rPr>
        <w:t xml:space="preserve"> </w:t>
      </w:r>
      <w:r w:rsidR="00A2780F" w:rsidRPr="000E7B7A">
        <w:rPr>
          <w:rFonts w:ascii="Palatino Linotype" w:hAnsi="Palatino Linotype"/>
        </w:rPr>
        <w:t>del</w:t>
      </w:r>
      <w:r w:rsidR="00D730A4" w:rsidRPr="000E7B7A">
        <w:rPr>
          <w:rFonts w:ascii="Palatino Linotype" w:hAnsi="Palatino Linotype"/>
        </w:rPr>
        <w:t xml:space="preserve"> </w:t>
      </w:r>
      <w:r w:rsidR="00A2780F" w:rsidRPr="000E7B7A">
        <w:rPr>
          <w:rFonts w:ascii="Palatino Linotype" w:hAnsi="Palatino Linotype"/>
        </w:rPr>
        <w:t>Instituto</w:t>
      </w:r>
      <w:r w:rsidR="00D730A4" w:rsidRPr="000E7B7A">
        <w:rPr>
          <w:rFonts w:ascii="Palatino Linotype" w:hAnsi="Palatino Linotype"/>
        </w:rPr>
        <w:t xml:space="preserve"> </w:t>
      </w:r>
      <w:r w:rsidR="00A2780F" w:rsidRPr="000E7B7A">
        <w:rPr>
          <w:rFonts w:ascii="Palatino Linotype" w:hAnsi="Palatino Linotype"/>
        </w:rPr>
        <w:t>de</w:t>
      </w:r>
      <w:r w:rsidR="00D730A4" w:rsidRPr="000E7B7A">
        <w:rPr>
          <w:rFonts w:ascii="Palatino Linotype" w:hAnsi="Palatino Linotype"/>
        </w:rPr>
        <w:t xml:space="preserve"> </w:t>
      </w:r>
      <w:r w:rsidR="00A2780F" w:rsidRPr="000E7B7A">
        <w:rPr>
          <w:rFonts w:ascii="Palatino Linotype" w:hAnsi="Palatino Linotype"/>
        </w:rPr>
        <w:t>Transparencia,</w:t>
      </w:r>
      <w:r w:rsidR="00D730A4" w:rsidRPr="000E7B7A">
        <w:rPr>
          <w:rFonts w:ascii="Palatino Linotype" w:hAnsi="Palatino Linotype"/>
        </w:rPr>
        <w:t xml:space="preserve"> </w:t>
      </w:r>
      <w:r w:rsidR="00A2780F" w:rsidRPr="000E7B7A">
        <w:rPr>
          <w:rFonts w:ascii="Palatino Linotype" w:hAnsi="Palatino Linotype"/>
        </w:rPr>
        <w:t>Acceso</w:t>
      </w:r>
      <w:r w:rsidR="00D730A4" w:rsidRPr="000E7B7A">
        <w:rPr>
          <w:rFonts w:ascii="Palatino Linotype" w:hAnsi="Palatino Linotype"/>
        </w:rPr>
        <w:t xml:space="preserve"> </w:t>
      </w:r>
      <w:r w:rsidR="00A2780F" w:rsidRPr="000E7B7A">
        <w:rPr>
          <w:rFonts w:ascii="Palatino Linotype" w:hAnsi="Palatino Linotype"/>
        </w:rPr>
        <w:t>a</w:t>
      </w:r>
      <w:r w:rsidR="00D730A4" w:rsidRPr="000E7B7A">
        <w:rPr>
          <w:rFonts w:ascii="Palatino Linotype" w:hAnsi="Palatino Linotype"/>
        </w:rPr>
        <w:t xml:space="preserve"> </w:t>
      </w:r>
      <w:r w:rsidR="00A2780F" w:rsidRPr="000E7B7A">
        <w:rPr>
          <w:rFonts w:ascii="Palatino Linotype" w:hAnsi="Palatino Linotype"/>
        </w:rPr>
        <w:t>la</w:t>
      </w:r>
      <w:r w:rsidR="00D730A4" w:rsidRPr="000E7B7A">
        <w:rPr>
          <w:rFonts w:ascii="Palatino Linotype" w:hAnsi="Palatino Linotype"/>
        </w:rPr>
        <w:t xml:space="preserve"> </w:t>
      </w:r>
      <w:r w:rsidR="00A2780F" w:rsidRPr="000E7B7A">
        <w:rPr>
          <w:rFonts w:ascii="Palatino Linotype" w:hAnsi="Palatino Linotype"/>
        </w:rPr>
        <w:t>Información</w:t>
      </w:r>
      <w:r w:rsidR="00D730A4" w:rsidRPr="000E7B7A">
        <w:rPr>
          <w:rFonts w:ascii="Palatino Linotype" w:hAnsi="Palatino Linotype"/>
        </w:rPr>
        <w:t xml:space="preserve"> </w:t>
      </w:r>
      <w:r w:rsidR="00A2780F" w:rsidRPr="000E7B7A">
        <w:rPr>
          <w:rFonts w:ascii="Palatino Linotype" w:hAnsi="Palatino Linotype"/>
        </w:rPr>
        <w:t>Pública</w:t>
      </w:r>
      <w:r w:rsidR="00D730A4" w:rsidRPr="000E7B7A">
        <w:rPr>
          <w:rFonts w:ascii="Palatino Linotype" w:hAnsi="Palatino Linotype"/>
        </w:rPr>
        <w:t xml:space="preserve"> </w:t>
      </w:r>
      <w:r w:rsidR="00A2780F" w:rsidRPr="000E7B7A">
        <w:rPr>
          <w:rFonts w:ascii="Palatino Linotype" w:hAnsi="Palatino Linotype"/>
        </w:rPr>
        <w:t>y</w:t>
      </w:r>
      <w:r w:rsidR="00D730A4" w:rsidRPr="000E7B7A">
        <w:rPr>
          <w:rFonts w:ascii="Palatino Linotype" w:hAnsi="Palatino Linotype"/>
        </w:rPr>
        <w:t xml:space="preserve"> </w:t>
      </w:r>
      <w:r w:rsidR="00A2780F" w:rsidRPr="000E7B7A">
        <w:rPr>
          <w:rFonts w:ascii="Palatino Linotype" w:hAnsi="Palatino Linotype"/>
        </w:rPr>
        <w:t>Protección</w:t>
      </w:r>
      <w:r w:rsidR="00D730A4" w:rsidRPr="000E7B7A">
        <w:rPr>
          <w:rFonts w:ascii="Palatino Linotype" w:hAnsi="Palatino Linotype"/>
        </w:rPr>
        <w:t xml:space="preserve"> </w:t>
      </w:r>
      <w:r w:rsidR="00A2780F" w:rsidRPr="000E7B7A">
        <w:rPr>
          <w:rFonts w:ascii="Palatino Linotype" w:hAnsi="Palatino Linotype"/>
        </w:rPr>
        <w:t>de</w:t>
      </w:r>
      <w:r w:rsidR="00D730A4" w:rsidRPr="000E7B7A">
        <w:rPr>
          <w:rFonts w:ascii="Palatino Linotype" w:hAnsi="Palatino Linotype"/>
        </w:rPr>
        <w:t xml:space="preserve"> </w:t>
      </w:r>
      <w:r w:rsidR="00A2780F" w:rsidRPr="000E7B7A">
        <w:rPr>
          <w:rFonts w:ascii="Palatino Linotype" w:hAnsi="Palatino Linotype"/>
        </w:rPr>
        <w:t>Datos</w:t>
      </w:r>
      <w:r w:rsidR="00D730A4" w:rsidRPr="000E7B7A">
        <w:rPr>
          <w:rFonts w:ascii="Palatino Linotype" w:hAnsi="Palatino Linotype"/>
        </w:rPr>
        <w:t xml:space="preserve"> </w:t>
      </w:r>
      <w:r w:rsidR="00A2780F" w:rsidRPr="000E7B7A">
        <w:rPr>
          <w:rFonts w:ascii="Palatino Linotype" w:hAnsi="Palatino Linotype"/>
        </w:rPr>
        <w:t>Personales</w:t>
      </w:r>
      <w:r w:rsidR="00D730A4" w:rsidRPr="000E7B7A">
        <w:rPr>
          <w:rFonts w:ascii="Palatino Linotype" w:hAnsi="Palatino Linotype"/>
        </w:rPr>
        <w:t xml:space="preserve"> </w:t>
      </w:r>
      <w:r w:rsidR="00A2780F" w:rsidRPr="000E7B7A">
        <w:rPr>
          <w:rFonts w:ascii="Palatino Linotype" w:hAnsi="Palatino Linotype"/>
        </w:rPr>
        <w:t>del</w:t>
      </w:r>
      <w:r w:rsidR="00D730A4" w:rsidRPr="000E7B7A">
        <w:rPr>
          <w:rFonts w:ascii="Palatino Linotype" w:hAnsi="Palatino Linotype"/>
        </w:rPr>
        <w:t xml:space="preserve"> </w:t>
      </w:r>
      <w:r w:rsidR="00A2780F" w:rsidRPr="000E7B7A">
        <w:rPr>
          <w:rFonts w:ascii="Palatino Linotype" w:hAnsi="Palatino Linotype"/>
        </w:rPr>
        <w:t>Estado</w:t>
      </w:r>
      <w:r w:rsidR="00D730A4" w:rsidRPr="000E7B7A">
        <w:rPr>
          <w:rFonts w:ascii="Palatino Linotype" w:hAnsi="Palatino Linotype"/>
        </w:rPr>
        <w:t xml:space="preserve"> </w:t>
      </w:r>
      <w:r w:rsidR="00A2780F" w:rsidRPr="000E7B7A">
        <w:rPr>
          <w:rFonts w:ascii="Palatino Linotype" w:hAnsi="Palatino Linotype"/>
        </w:rPr>
        <w:t>de</w:t>
      </w:r>
      <w:r w:rsidR="00D730A4" w:rsidRPr="000E7B7A">
        <w:rPr>
          <w:rFonts w:ascii="Palatino Linotype" w:hAnsi="Palatino Linotype"/>
        </w:rPr>
        <w:t xml:space="preserve"> </w:t>
      </w:r>
      <w:r w:rsidR="00A2780F" w:rsidRPr="000E7B7A">
        <w:rPr>
          <w:rFonts w:ascii="Palatino Linotype" w:hAnsi="Palatino Linotype"/>
        </w:rPr>
        <w:t>México</w:t>
      </w:r>
      <w:r w:rsidR="00D730A4" w:rsidRPr="000E7B7A">
        <w:rPr>
          <w:rFonts w:ascii="Palatino Linotype" w:hAnsi="Palatino Linotype"/>
        </w:rPr>
        <w:t xml:space="preserve"> </w:t>
      </w:r>
      <w:r w:rsidR="00A2780F" w:rsidRPr="000E7B7A">
        <w:rPr>
          <w:rFonts w:ascii="Palatino Linotype" w:hAnsi="Palatino Linotype"/>
        </w:rPr>
        <w:t>y</w:t>
      </w:r>
      <w:r w:rsidR="00D730A4" w:rsidRPr="000E7B7A">
        <w:rPr>
          <w:rFonts w:ascii="Palatino Linotype" w:hAnsi="Palatino Linotype"/>
        </w:rPr>
        <w:t xml:space="preserve"> </w:t>
      </w:r>
      <w:r w:rsidR="00A2780F" w:rsidRPr="000E7B7A">
        <w:rPr>
          <w:rFonts w:ascii="Palatino Linotype" w:hAnsi="Palatino Linotype"/>
        </w:rPr>
        <w:t>Municipios,</w:t>
      </w:r>
      <w:r w:rsidR="00D730A4" w:rsidRPr="000E7B7A">
        <w:rPr>
          <w:rFonts w:ascii="Palatino Linotype" w:hAnsi="Palatino Linotype"/>
        </w:rPr>
        <w:t xml:space="preserve"> </w:t>
      </w:r>
      <w:r w:rsidR="00A2780F" w:rsidRPr="000E7B7A">
        <w:rPr>
          <w:rFonts w:ascii="Palatino Linotype" w:hAnsi="Palatino Linotype"/>
        </w:rPr>
        <w:t>con</w:t>
      </w:r>
      <w:r w:rsidR="00D730A4" w:rsidRPr="000E7B7A">
        <w:rPr>
          <w:rFonts w:ascii="Palatino Linotype" w:hAnsi="Palatino Linotype"/>
        </w:rPr>
        <w:t xml:space="preserve"> </w:t>
      </w:r>
      <w:r w:rsidR="00A2780F" w:rsidRPr="000E7B7A">
        <w:rPr>
          <w:rFonts w:ascii="Palatino Linotype" w:hAnsi="Palatino Linotype"/>
        </w:rPr>
        <w:t>domicilio</w:t>
      </w:r>
      <w:r w:rsidR="00D730A4" w:rsidRPr="000E7B7A">
        <w:rPr>
          <w:rFonts w:ascii="Palatino Linotype" w:hAnsi="Palatino Linotype"/>
        </w:rPr>
        <w:t xml:space="preserve"> </w:t>
      </w:r>
      <w:r w:rsidR="00A2780F" w:rsidRPr="000E7B7A">
        <w:rPr>
          <w:rFonts w:ascii="Palatino Linotype" w:hAnsi="Palatino Linotype"/>
        </w:rPr>
        <w:t>en</w:t>
      </w:r>
      <w:r w:rsidR="00D730A4" w:rsidRPr="000E7B7A">
        <w:rPr>
          <w:rFonts w:ascii="Palatino Linotype" w:hAnsi="Palatino Linotype"/>
        </w:rPr>
        <w:t xml:space="preserve"> </w:t>
      </w:r>
      <w:r w:rsidR="00A2780F" w:rsidRPr="000E7B7A">
        <w:rPr>
          <w:rFonts w:ascii="Palatino Linotype" w:hAnsi="Palatino Linotype"/>
        </w:rPr>
        <w:t>Metepec,</w:t>
      </w:r>
      <w:r w:rsidR="00D730A4" w:rsidRPr="000E7B7A">
        <w:rPr>
          <w:rFonts w:ascii="Palatino Linotype" w:hAnsi="Palatino Linotype"/>
        </w:rPr>
        <w:t xml:space="preserve"> </w:t>
      </w:r>
      <w:r w:rsidR="00A2780F" w:rsidRPr="000E7B7A">
        <w:rPr>
          <w:rFonts w:ascii="Palatino Linotype" w:hAnsi="Palatino Linotype"/>
        </w:rPr>
        <w:t>Estado</w:t>
      </w:r>
      <w:r w:rsidR="00D730A4" w:rsidRPr="000E7B7A">
        <w:rPr>
          <w:rFonts w:ascii="Palatino Linotype" w:hAnsi="Palatino Linotype"/>
        </w:rPr>
        <w:t xml:space="preserve"> </w:t>
      </w:r>
      <w:r w:rsidR="00A2780F" w:rsidRPr="000E7B7A">
        <w:rPr>
          <w:rFonts w:ascii="Palatino Linotype" w:hAnsi="Palatino Linotype"/>
        </w:rPr>
        <w:t>de</w:t>
      </w:r>
      <w:r w:rsidR="00D730A4" w:rsidRPr="000E7B7A">
        <w:rPr>
          <w:rFonts w:ascii="Palatino Linotype" w:hAnsi="Palatino Linotype"/>
        </w:rPr>
        <w:t xml:space="preserve"> </w:t>
      </w:r>
      <w:r w:rsidR="00A2780F" w:rsidRPr="000E7B7A">
        <w:rPr>
          <w:rFonts w:ascii="Palatino Linotype" w:hAnsi="Palatino Linotype"/>
        </w:rPr>
        <w:t>México,</w:t>
      </w:r>
      <w:r w:rsidR="00D730A4" w:rsidRPr="000E7B7A">
        <w:rPr>
          <w:rFonts w:ascii="Palatino Linotype" w:hAnsi="Palatino Linotype"/>
        </w:rPr>
        <w:t xml:space="preserve"> </w:t>
      </w:r>
      <w:r w:rsidR="00A2780F" w:rsidRPr="000E7B7A">
        <w:rPr>
          <w:rFonts w:ascii="Palatino Linotype" w:hAnsi="Palatino Linotype"/>
        </w:rPr>
        <w:t>de</w:t>
      </w:r>
      <w:r w:rsidR="00D730A4" w:rsidRPr="000E7B7A">
        <w:rPr>
          <w:rFonts w:ascii="Palatino Linotype" w:hAnsi="Palatino Linotype"/>
        </w:rPr>
        <w:t xml:space="preserve"> </w:t>
      </w:r>
      <w:r w:rsidR="0071273A" w:rsidRPr="000E7B7A">
        <w:rPr>
          <w:rFonts w:ascii="Palatino Linotype" w:hAnsi="Palatino Linotype"/>
        </w:rPr>
        <w:t xml:space="preserve">fecha </w:t>
      </w:r>
      <w:r w:rsidR="006A362E" w:rsidRPr="000E7B7A">
        <w:rPr>
          <w:rFonts w:ascii="Palatino Linotype" w:hAnsi="Palatino Linotype"/>
        </w:rPr>
        <w:t>veintinueve de enero de dos mil veinte</w:t>
      </w:r>
      <w:r w:rsidR="00A2780F" w:rsidRPr="000E7B7A">
        <w:rPr>
          <w:rFonts w:ascii="Palatino Linotype" w:hAnsi="Palatino Linotype"/>
        </w:rPr>
        <w:t>.</w:t>
      </w:r>
    </w:p>
    <w:p w:rsidR="00F413DE" w:rsidRPr="000E7B7A" w:rsidRDefault="00F413DE" w:rsidP="00183C32">
      <w:pPr>
        <w:spacing w:before="100" w:beforeAutospacing="1" w:after="100" w:afterAutospacing="1" w:line="360" w:lineRule="auto"/>
        <w:jc w:val="both"/>
        <w:rPr>
          <w:rFonts w:ascii="Palatino Linotype" w:hAnsi="Palatino Linotype"/>
        </w:rPr>
      </w:pPr>
      <w:r w:rsidRPr="000E7B7A">
        <w:rPr>
          <w:rFonts w:ascii="Palatino Linotype" w:hAnsi="Palatino Linotype"/>
          <w:b/>
        </w:rPr>
        <w:t>VISTO</w:t>
      </w:r>
      <w:r w:rsidR="00D730A4" w:rsidRPr="000E7B7A">
        <w:rPr>
          <w:rFonts w:ascii="Palatino Linotype" w:hAnsi="Palatino Linotype"/>
        </w:rPr>
        <w:t xml:space="preserve"> </w:t>
      </w:r>
      <w:r w:rsidR="00DD5205" w:rsidRPr="000E7B7A">
        <w:rPr>
          <w:rFonts w:ascii="Palatino Linotype" w:hAnsi="Palatino Linotype"/>
        </w:rPr>
        <w:t>el</w:t>
      </w:r>
      <w:r w:rsidR="00D730A4" w:rsidRPr="000E7B7A">
        <w:rPr>
          <w:rFonts w:ascii="Palatino Linotype" w:hAnsi="Palatino Linotype"/>
        </w:rPr>
        <w:t xml:space="preserve"> </w:t>
      </w:r>
      <w:r w:rsidRPr="000E7B7A">
        <w:rPr>
          <w:rFonts w:ascii="Palatino Linotype" w:hAnsi="Palatino Linotype"/>
        </w:rPr>
        <w:t>expediente</w:t>
      </w:r>
      <w:r w:rsidR="00D730A4" w:rsidRPr="000E7B7A">
        <w:rPr>
          <w:rFonts w:ascii="Palatino Linotype" w:hAnsi="Palatino Linotype"/>
        </w:rPr>
        <w:t xml:space="preserve"> </w:t>
      </w:r>
      <w:r w:rsidRPr="000E7B7A">
        <w:rPr>
          <w:rFonts w:ascii="Palatino Linotype" w:hAnsi="Palatino Linotype"/>
        </w:rPr>
        <w:t>formado</w:t>
      </w:r>
      <w:r w:rsidR="00D730A4" w:rsidRPr="000E7B7A">
        <w:rPr>
          <w:rFonts w:ascii="Palatino Linotype" w:hAnsi="Palatino Linotype"/>
        </w:rPr>
        <w:t xml:space="preserve"> </w:t>
      </w:r>
      <w:r w:rsidRPr="000E7B7A">
        <w:rPr>
          <w:rFonts w:ascii="Palatino Linotype" w:hAnsi="Palatino Linotype"/>
        </w:rPr>
        <w:t>con</w:t>
      </w:r>
      <w:r w:rsidR="00D730A4" w:rsidRPr="000E7B7A">
        <w:rPr>
          <w:rFonts w:ascii="Palatino Linotype" w:hAnsi="Palatino Linotype"/>
        </w:rPr>
        <w:t xml:space="preserve"> </w:t>
      </w:r>
      <w:r w:rsidRPr="000E7B7A">
        <w:rPr>
          <w:rFonts w:ascii="Palatino Linotype" w:hAnsi="Palatino Linotype"/>
        </w:rPr>
        <w:t>motivo</w:t>
      </w:r>
      <w:r w:rsidR="00D730A4" w:rsidRPr="000E7B7A">
        <w:rPr>
          <w:rFonts w:ascii="Palatino Linotype" w:hAnsi="Palatino Linotype"/>
        </w:rPr>
        <w:t xml:space="preserve"> </w:t>
      </w:r>
      <w:r w:rsidRPr="000E7B7A">
        <w:rPr>
          <w:rFonts w:ascii="Palatino Linotype" w:hAnsi="Palatino Linotype"/>
        </w:rPr>
        <w:t>de</w:t>
      </w:r>
      <w:r w:rsidR="00DD5205" w:rsidRPr="000E7B7A">
        <w:rPr>
          <w:rFonts w:ascii="Palatino Linotype" w:hAnsi="Palatino Linotype"/>
        </w:rPr>
        <w:t>l</w:t>
      </w:r>
      <w:r w:rsidR="00D730A4" w:rsidRPr="000E7B7A">
        <w:rPr>
          <w:rFonts w:ascii="Palatino Linotype" w:hAnsi="Palatino Linotype"/>
        </w:rPr>
        <w:t xml:space="preserve"> </w:t>
      </w:r>
      <w:r w:rsidRPr="000E7B7A">
        <w:rPr>
          <w:rFonts w:ascii="Palatino Linotype" w:hAnsi="Palatino Linotype"/>
        </w:rPr>
        <w:t>recurso</w:t>
      </w:r>
      <w:r w:rsidR="00D730A4" w:rsidRPr="000E7B7A">
        <w:rPr>
          <w:rFonts w:ascii="Palatino Linotype" w:hAnsi="Palatino Linotype"/>
        </w:rPr>
        <w:t xml:space="preserve"> </w:t>
      </w:r>
      <w:r w:rsidRPr="000E7B7A">
        <w:rPr>
          <w:rFonts w:ascii="Palatino Linotype" w:hAnsi="Palatino Linotype"/>
        </w:rPr>
        <w:t>de</w:t>
      </w:r>
      <w:r w:rsidR="00D730A4" w:rsidRPr="000E7B7A">
        <w:rPr>
          <w:rFonts w:ascii="Palatino Linotype" w:hAnsi="Palatino Linotype"/>
        </w:rPr>
        <w:t xml:space="preserve"> </w:t>
      </w:r>
      <w:r w:rsidRPr="000E7B7A">
        <w:rPr>
          <w:rFonts w:ascii="Palatino Linotype" w:hAnsi="Palatino Linotype"/>
        </w:rPr>
        <w:t>revisión</w:t>
      </w:r>
      <w:r w:rsidR="006E63B8" w:rsidRPr="000E7B7A">
        <w:rPr>
          <w:rFonts w:ascii="Palatino Linotype" w:hAnsi="Palatino Linotype"/>
        </w:rPr>
        <w:t xml:space="preserve"> </w:t>
      </w:r>
      <w:r w:rsidR="006A362E" w:rsidRPr="000E7B7A">
        <w:rPr>
          <w:rFonts w:ascii="Palatino Linotype" w:hAnsi="Palatino Linotype"/>
          <w:b/>
        </w:rPr>
        <w:t>08892</w:t>
      </w:r>
      <w:r w:rsidR="00693255" w:rsidRPr="000E7B7A">
        <w:rPr>
          <w:rFonts w:ascii="Palatino Linotype" w:hAnsi="Palatino Linotype"/>
          <w:b/>
        </w:rPr>
        <w:t>/INFOEM/IP/RR/2019</w:t>
      </w:r>
      <w:r w:rsidRPr="000E7B7A">
        <w:rPr>
          <w:rFonts w:ascii="Palatino Linotype" w:hAnsi="Palatino Linotype"/>
        </w:rPr>
        <w:t>,</w:t>
      </w:r>
      <w:r w:rsidR="00D730A4" w:rsidRPr="000E7B7A">
        <w:rPr>
          <w:rFonts w:ascii="Palatino Linotype" w:hAnsi="Palatino Linotype"/>
        </w:rPr>
        <w:t xml:space="preserve"> </w:t>
      </w:r>
      <w:r w:rsidRPr="000E7B7A">
        <w:rPr>
          <w:rFonts w:ascii="Palatino Linotype" w:hAnsi="Palatino Linotype"/>
        </w:rPr>
        <w:t>promovido</w:t>
      </w:r>
      <w:r w:rsidR="00D730A4" w:rsidRPr="000E7B7A">
        <w:rPr>
          <w:rFonts w:ascii="Palatino Linotype" w:hAnsi="Palatino Linotype"/>
        </w:rPr>
        <w:t xml:space="preserve"> </w:t>
      </w:r>
      <w:r w:rsidRPr="000E7B7A">
        <w:rPr>
          <w:rFonts w:ascii="Palatino Linotype" w:hAnsi="Palatino Linotype"/>
        </w:rPr>
        <w:t>por</w:t>
      </w:r>
      <w:r w:rsidR="000D05B2" w:rsidRPr="000E7B7A">
        <w:rPr>
          <w:rFonts w:ascii="Palatino Linotype" w:hAnsi="Palatino Linotype"/>
        </w:rPr>
        <w:t xml:space="preserve"> el C.</w:t>
      </w:r>
      <w:r w:rsidR="00DC39F8" w:rsidRPr="000E7B7A">
        <w:rPr>
          <w:rFonts w:ascii="Palatino Linotype" w:hAnsi="Palatino Linotype"/>
        </w:rPr>
        <w:t xml:space="preserve"> </w:t>
      </w:r>
      <w:r w:rsidR="001123C7">
        <w:rPr>
          <w:rFonts w:ascii="Palatino Linotype" w:hAnsi="Palatino Linotype"/>
          <w:b/>
        </w:rPr>
        <w:t xml:space="preserve">XXXXXXXXXX XXXXXX </w:t>
      </w:r>
      <w:proofErr w:type="spellStart"/>
      <w:r w:rsidR="001123C7">
        <w:rPr>
          <w:rFonts w:ascii="Palatino Linotype" w:hAnsi="Palatino Linotype"/>
          <w:b/>
        </w:rPr>
        <w:t>XXXXXX</w:t>
      </w:r>
      <w:proofErr w:type="spellEnd"/>
      <w:r w:rsidR="00E6045D" w:rsidRPr="000E7B7A">
        <w:rPr>
          <w:rFonts w:ascii="Palatino Linotype" w:hAnsi="Palatino Linotype" w:cs="Arial"/>
        </w:rPr>
        <w:t>, en lo sucesivo</w:t>
      </w:r>
      <w:r w:rsidR="00E6045D" w:rsidRPr="000E7B7A">
        <w:rPr>
          <w:rFonts w:ascii="Palatino Linotype" w:hAnsi="Palatino Linotype" w:cs="Arial"/>
          <w:b/>
        </w:rPr>
        <w:t xml:space="preserve"> </w:t>
      </w:r>
      <w:r w:rsidR="00194823" w:rsidRPr="000E7B7A">
        <w:rPr>
          <w:rFonts w:ascii="Palatino Linotype" w:hAnsi="Palatino Linotype" w:cs="Arial"/>
          <w:b/>
        </w:rPr>
        <w:t>EL RECURRENTE</w:t>
      </w:r>
      <w:r w:rsidRPr="000E7B7A">
        <w:rPr>
          <w:rFonts w:ascii="Palatino Linotype" w:hAnsi="Palatino Linotype"/>
        </w:rPr>
        <w:t>,</w:t>
      </w:r>
      <w:r w:rsidR="00D730A4" w:rsidRPr="000E7B7A">
        <w:rPr>
          <w:rFonts w:ascii="Palatino Linotype" w:hAnsi="Palatino Linotype"/>
        </w:rPr>
        <w:t xml:space="preserve"> </w:t>
      </w:r>
      <w:r w:rsidRPr="000E7B7A">
        <w:rPr>
          <w:rFonts w:ascii="Palatino Linotype" w:hAnsi="Palatino Linotype"/>
        </w:rPr>
        <w:t>en</w:t>
      </w:r>
      <w:r w:rsidR="00D730A4" w:rsidRPr="000E7B7A">
        <w:rPr>
          <w:rFonts w:ascii="Palatino Linotype" w:hAnsi="Palatino Linotype"/>
        </w:rPr>
        <w:t xml:space="preserve"> </w:t>
      </w:r>
      <w:r w:rsidRPr="000E7B7A">
        <w:rPr>
          <w:rFonts w:ascii="Palatino Linotype" w:hAnsi="Palatino Linotype"/>
        </w:rPr>
        <w:t>contra</w:t>
      </w:r>
      <w:r w:rsidR="00D730A4" w:rsidRPr="000E7B7A">
        <w:rPr>
          <w:rFonts w:ascii="Palatino Linotype" w:hAnsi="Palatino Linotype"/>
        </w:rPr>
        <w:t xml:space="preserve"> </w:t>
      </w:r>
      <w:r w:rsidRPr="000E7B7A">
        <w:rPr>
          <w:rFonts w:ascii="Palatino Linotype" w:hAnsi="Palatino Linotype"/>
        </w:rPr>
        <w:t>de</w:t>
      </w:r>
      <w:r w:rsidR="00D730A4" w:rsidRPr="000E7B7A">
        <w:rPr>
          <w:rFonts w:ascii="Palatino Linotype" w:hAnsi="Palatino Linotype"/>
        </w:rPr>
        <w:t xml:space="preserve"> </w:t>
      </w:r>
      <w:r w:rsidRPr="000E7B7A">
        <w:rPr>
          <w:rFonts w:ascii="Palatino Linotype" w:hAnsi="Palatino Linotype"/>
        </w:rPr>
        <w:t>la</w:t>
      </w:r>
      <w:r w:rsidR="00D730A4" w:rsidRPr="000E7B7A">
        <w:rPr>
          <w:rFonts w:ascii="Palatino Linotype" w:hAnsi="Palatino Linotype"/>
        </w:rPr>
        <w:t xml:space="preserve"> </w:t>
      </w:r>
      <w:r w:rsidRPr="000E7B7A">
        <w:rPr>
          <w:rFonts w:ascii="Palatino Linotype" w:hAnsi="Palatino Linotype"/>
        </w:rPr>
        <w:t>respuesta</w:t>
      </w:r>
      <w:r w:rsidR="00D730A4" w:rsidRPr="000E7B7A">
        <w:rPr>
          <w:rFonts w:ascii="Palatino Linotype" w:hAnsi="Palatino Linotype"/>
        </w:rPr>
        <w:t xml:space="preserve"> </w:t>
      </w:r>
      <w:r w:rsidRPr="000E7B7A">
        <w:rPr>
          <w:rFonts w:ascii="Palatino Linotype" w:hAnsi="Palatino Linotype"/>
        </w:rPr>
        <w:t>emitida</w:t>
      </w:r>
      <w:r w:rsidR="00D730A4" w:rsidRPr="000E7B7A">
        <w:rPr>
          <w:rFonts w:ascii="Palatino Linotype" w:hAnsi="Palatino Linotype"/>
        </w:rPr>
        <w:t xml:space="preserve"> </w:t>
      </w:r>
      <w:r w:rsidRPr="000E7B7A">
        <w:rPr>
          <w:rFonts w:ascii="Palatino Linotype" w:hAnsi="Palatino Linotype"/>
        </w:rPr>
        <w:t>por</w:t>
      </w:r>
      <w:r w:rsidR="00D730A4" w:rsidRPr="000E7B7A">
        <w:rPr>
          <w:rFonts w:ascii="Palatino Linotype" w:hAnsi="Palatino Linotype"/>
        </w:rPr>
        <w:t xml:space="preserve"> </w:t>
      </w:r>
      <w:r w:rsidR="00DC39F8" w:rsidRPr="000E7B7A">
        <w:rPr>
          <w:rFonts w:ascii="Palatino Linotype" w:hAnsi="Palatino Linotype"/>
        </w:rPr>
        <w:t>el</w:t>
      </w:r>
      <w:r w:rsidR="00693255" w:rsidRPr="000E7B7A">
        <w:rPr>
          <w:rFonts w:ascii="Palatino Linotype" w:hAnsi="Palatino Linotype"/>
        </w:rPr>
        <w:t xml:space="preserve"> </w:t>
      </w:r>
      <w:r w:rsidR="00DC39F8" w:rsidRPr="000E7B7A">
        <w:rPr>
          <w:rFonts w:ascii="Palatino Linotype" w:hAnsi="Palatino Linotype"/>
          <w:b/>
        </w:rPr>
        <w:t xml:space="preserve">Ayuntamiento de </w:t>
      </w:r>
      <w:r w:rsidR="006A362E" w:rsidRPr="000E7B7A">
        <w:rPr>
          <w:rFonts w:ascii="Palatino Linotype" w:hAnsi="Palatino Linotype"/>
          <w:b/>
          <w:lang w:val="es-ES_tradnl"/>
        </w:rPr>
        <w:t>Metepec,</w:t>
      </w:r>
      <w:r w:rsidR="00D730A4" w:rsidRPr="000E7B7A">
        <w:rPr>
          <w:rFonts w:ascii="Palatino Linotype" w:hAnsi="Palatino Linotype"/>
        </w:rPr>
        <w:t xml:space="preserve"> </w:t>
      </w:r>
      <w:r w:rsidRPr="000E7B7A">
        <w:rPr>
          <w:rFonts w:ascii="Palatino Linotype" w:hAnsi="Palatino Linotype"/>
        </w:rPr>
        <w:t>en</w:t>
      </w:r>
      <w:r w:rsidR="00D730A4" w:rsidRPr="000E7B7A">
        <w:rPr>
          <w:rFonts w:ascii="Palatino Linotype" w:hAnsi="Palatino Linotype"/>
        </w:rPr>
        <w:t xml:space="preserve"> </w:t>
      </w:r>
      <w:r w:rsidRPr="000E7B7A">
        <w:rPr>
          <w:rFonts w:ascii="Palatino Linotype" w:hAnsi="Palatino Linotype"/>
        </w:rPr>
        <w:t>lo</w:t>
      </w:r>
      <w:r w:rsidR="00D730A4" w:rsidRPr="000E7B7A">
        <w:rPr>
          <w:rFonts w:ascii="Palatino Linotype" w:hAnsi="Palatino Linotype"/>
        </w:rPr>
        <w:t xml:space="preserve"> </w:t>
      </w:r>
      <w:r w:rsidRPr="000E7B7A">
        <w:rPr>
          <w:rFonts w:ascii="Palatino Linotype" w:hAnsi="Palatino Linotype"/>
        </w:rPr>
        <w:t>sucesivo</w:t>
      </w:r>
      <w:r w:rsidR="00D730A4" w:rsidRPr="000E7B7A">
        <w:rPr>
          <w:rFonts w:ascii="Palatino Linotype" w:hAnsi="Palatino Linotype"/>
        </w:rPr>
        <w:t xml:space="preserve"> </w:t>
      </w:r>
      <w:r w:rsidRPr="000E7B7A">
        <w:rPr>
          <w:rFonts w:ascii="Palatino Linotype" w:hAnsi="Palatino Linotype"/>
          <w:b/>
        </w:rPr>
        <w:t>EL</w:t>
      </w:r>
      <w:r w:rsidR="00D730A4" w:rsidRPr="000E7B7A">
        <w:rPr>
          <w:rFonts w:ascii="Palatino Linotype" w:hAnsi="Palatino Linotype"/>
          <w:b/>
        </w:rPr>
        <w:t xml:space="preserve"> </w:t>
      </w:r>
      <w:r w:rsidRPr="000E7B7A">
        <w:rPr>
          <w:rFonts w:ascii="Palatino Linotype" w:hAnsi="Palatino Linotype"/>
          <w:b/>
        </w:rPr>
        <w:t>SUJETO</w:t>
      </w:r>
      <w:r w:rsidR="00D730A4" w:rsidRPr="000E7B7A">
        <w:rPr>
          <w:rFonts w:ascii="Palatino Linotype" w:hAnsi="Palatino Linotype"/>
          <w:b/>
        </w:rPr>
        <w:t xml:space="preserve"> </w:t>
      </w:r>
      <w:r w:rsidRPr="000E7B7A">
        <w:rPr>
          <w:rFonts w:ascii="Palatino Linotype" w:hAnsi="Palatino Linotype"/>
          <w:b/>
        </w:rPr>
        <w:t>OBLIGADO</w:t>
      </w:r>
      <w:r w:rsidRPr="000E7B7A">
        <w:rPr>
          <w:rFonts w:ascii="Palatino Linotype" w:hAnsi="Palatino Linotype"/>
        </w:rPr>
        <w:t>,</w:t>
      </w:r>
      <w:r w:rsidR="00D730A4" w:rsidRPr="000E7B7A">
        <w:rPr>
          <w:rFonts w:ascii="Palatino Linotype" w:hAnsi="Palatino Linotype"/>
        </w:rPr>
        <w:t xml:space="preserve"> </w:t>
      </w:r>
      <w:r w:rsidRPr="000E7B7A">
        <w:rPr>
          <w:rFonts w:ascii="Palatino Linotype" w:hAnsi="Palatino Linotype"/>
        </w:rPr>
        <w:t>se</w:t>
      </w:r>
      <w:r w:rsidR="00D730A4" w:rsidRPr="000E7B7A">
        <w:rPr>
          <w:rFonts w:ascii="Palatino Linotype" w:hAnsi="Palatino Linotype"/>
        </w:rPr>
        <w:t xml:space="preserve"> </w:t>
      </w:r>
      <w:r w:rsidRPr="000E7B7A">
        <w:rPr>
          <w:rFonts w:ascii="Palatino Linotype" w:hAnsi="Palatino Linotype"/>
        </w:rPr>
        <w:t>procede</w:t>
      </w:r>
      <w:r w:rsidR="00D730A4" w:rsidRPr="000E7B7A">
        <w:rPr>
          <w:rFonts w:ascii="Palatino Linotype" w:hAnsi="Palatino Linotype"/>
        </w:rPr>
        <w:t xml:space="preserve"> </w:t>
      </w:r>
      <w:r w:rsidRPr="000E7B7A">
        <w:rPr>
          <w:rFonts w:ascii="Palatino Linotype" w:hAnsi="Palatino Linotype"/>
        </w:rPr>
        <w:t>a</w:t>
      </w:r>
      <w:r w:rsidR="00D730A4" w:rsidRPr="000E7B7A">
        <w:rPr>
          <w:rFonts w:ascii="Palatino Linotype" w:hAnsi="Palatino Linotype"/>
        </w:rPr>
        <w:t xml:space="preserve"> </w:t>
      </w:r>
      <w:r w:rsidRPr="000E7B7A">
        <w:rPr>
          <w:rFonts w:ascii="Palatino Linotype" w:hAnsi="Palatino Linotype"/>
        </w:rPr>
        <w:t>dictar</w:t>
      </w:r>
      <w:r w:rsidR="00D730A4" w:rsidRPr="000E7B7A">
        <w:rPr>
          <w:rFonts w:ascii="Palatino Linotype" w:hAnsi="Palatino Linotype"/>
        </w:rPr>
        <w:t xml:space="preserve"> </w:t>
      </w:r>
      <w:r w:rsidRPr="000E7B7A">
        <w:rPr>
          <w:rFonts w:ascii="Palatino Linotype" w:hAnsi="Palatino Linotype"/>
        </w:rPr>
        <w:t>la</w:t>
      </w:r>
      <w:r w:rsidR="00D730A4" w:rsidRPr="000E7B7A">
        <w:rPr>
          <w:rFonts w:ascii="Palatino Linotype" w:hAnsi="Palatino Linotype"/>
        </w:rPr>
        <w:t xml:space="preserve"> </w:t>
      </w:r>
      <w:r w:rsidRPr="000E7B7A">
        <w:rPr>
          <w:rFonts w:ascii="Palatino Linotype" w:hAnsi="Palatino Linotype"/>
        </w:rPr>
        <w:t>presente</w:t>
      </w:r>
      <w:r w:rsidR="00D730A4" w:rsidRPr="000E7B7A">
        <w:rPr>
          <w:rFonts w:ascii="Palatino Linotype" w:hAnsi="Palatino Linotype"/>
        </w:rPr>
        <w:t xml:space="preserve"> </w:t>
      </w:r>
      <w:r w:rsidRPr="000E7B7A">
        <w:rPr>
          <w:rFonts w:ascii="Palatino Linotype" w:hAnsi="Palatino Linotype"/>
        </w:rPr>
        <w:t>resolución</w:t>
      </w:r>
      <w:r w:rsidR="00D730A4" w:rsidRPr="000E7B7A">
        <w:rPr>
          <w:rFonts w:ascii="Palatino Linotype" w:hAnsi="Palatino Linotype"/>
        </w:rPr>
        <w:t xml:space="preserve"> </w:t>
      </w:r>
      <w:r w:rsidRPr="000E7B7A">
        <w:rPr>
          <w:rFonts w:ascii="Palatino Linotype" w:hAnsi="Palatino Linotype"/>
        </w:rPr>
        <w:t>con</w:t>
      </w:r>
      <w:r w:rsidR="00D730A4" w:rsidRPr="000E7B7A">
        <w:rPr>
          <w:rFonts w:ascii="Palatino Linotype" w:hAnsi="Palatino Linotype"/>
        </w:rPr>
        <w:t xml:space="preserve"> </w:t>
      </w:r>
      <w:r w:rsidRPr="000E7B7A">
        <w:rPr>
          <w:rFonts w:ascii="Palatino Linotype" w:hAnsi="Palatino Linotype"/>
        </w:rPr>
        <w:t>base</w:t>
      </w:r>
      <w:r w:rsidR="00D730A4" w:rsidRPr="000E7B7A">
        <w:rPr>
          <w:rFonts w:ascii="Palatino Linotype" w:hAnsi="Palatino Linotype"/>
        </w:rPr>
        <w:t xml:space="preserve"> </w:t>
      </w:r>
      <w:r w:rsidRPr="000E7B7A">
        <w:rPr>
          <w:rFonts w:ascii="Palatino Linotype" w:hAnsi="Palatino Linotype"/>
        </w:rPr>
        <w:t>en</w:t>
      </w:r>
      <w:r w:rsidR="00D730A4" w:rsidRPr="000E7B7A">
        <w:rPr>
          <w:rFonts w:ascii="Palatino Linotype" w:hAnsi="Palatino Linotype"/>
        </w:rPr>
        <w:t xml:space="preserve"> </w:t>
      </w:r>
      <w:r w:rsidRPr="000E7B7A">
        <w:rPr>
          <w:rFonts w:ascii="Palatino Linotype" w:hAnsi="Palatino Linotype"/>
        </w:rPr>
        <w:t>lo</w:t>
      </w:r>
      <w:r w:rsidR="00D730A4" w:rsidRPr="000E7B7A">
        <w:rPr>
          <w:rFonts w:ascii="Palatino Linotype" w:hAnsi="Palatino Linotype"/>
        </w:rPr>
        <w:t xml:space="preserve"> </w:t>
      </w:r>
      <w:r w:rsidRPr="000E7B7A">
        <w:rPr>
          <w:rFonts w:ascii="Palatino Linotype" w:hAnsi="Palatino Linotype"/>
        </w:rPr>
        <w:t>siguiente:</w:t>
      </w:r>
      <w:r w:rsidR="00D730A4" w:rsidRPr="000E7B7A">
        <w:rPr>
          <w:rFonts w:ascii="Palatino Linotype" w:hAnsi="Palatino Linotype"/>
        </w:rPr>
        <w:t xml:space="preserve"> </w:t>
      </w:r>
    </w:p>
    <w:p w:rsidR="00A2780F" w:rsidRPr="000E7B7A" w:rsidRDefault="00A2780F" w:rsidP="00183C32">
      <w:pPr>
        <w:spacing w:before="100" w:beforeAutospacing="1" w:after="100" w:afterAutospacing="1" w:line="360" w:lineRule="auto"/>
        <w:jc w:val="center"/>
        <w:rPr>
          <w:rFonts w:ascii="Palatino Linotype" w:hAnsi="Palatino Linotype"/>
          <w:b/>
          <w:bCs/>
          <w:spacing w:val="60"/>
          <w:sz w:val="28"/>
        </w:rPr>
      </w:pPr>
      <w:r w:rsidRPr="000E7B7A">
        <w:rPr>
          <w:rFonts w:ascii="Palatino Linotype" w:hAnsi="Palatino Linotype"/>
          <w:b/>
          <w:bCs/>
          <w:spacing w:val="60"/>
          <w:sz w:val="28"/>
        </w:rPr>
        <w:t>RESULTANDO</w:t>
      </w:r>
    </w:p>
    <w:p w:rsidR="00345471" w:rsidRPr="000E7B7A"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E7B7A">
        <w:rPr>
          <w:rFonts w:ascii="Palatino Linotype" w:hAnsi="Palatino Linotype"/>
        </w:rPr>
        <w:t>En</w:t>
      </w:r>
      <w:r w:rsidR="00D730A4" w:rsidRPr="000E7B7A">
        <w:rPr>
          <w:rFonts w:ascii="Palatino Linotype" w:hAnsi="Palatino Linotype"/>
        </w:rPr>
        <w:t xml:space="preserve"> </w:t>
      </w:r>
      <w:r w:rsidRPr="000E7B7A">
        <w:rPr>
          <w:rFonts w:ascii="Palatino Linotype" w:hAnsi="Palatino Linotype" w:cs="Arial"/>
        </w:rPr>
        <w:t>fecha</w:t>
      </w:r>
      <w:r w:rsidR="00D730A4" w:rsidRPr="000E7B7A">
        <w:rPr>
          <w:rFonts w:ascii="Palatino Linotype" w:hAnsi="Palatino Linotype"/>
        </w:rPr>
        <w:t xml:space="preserve"> </w:t>
      </w:r>
      <w:r w:rsidR="006A362E" w:rsidRPr="000E7B7A">
        <w:rPr>
          <w:rFonts w:ascii="Palatino Linotype" w:hAnsi="Palatino Linotype"/>
        </w:rPr>
        <w:t>catorce</w:t>
      </w:r>
      <w:r w:rsidR="003A67B6" w:rsidRPr="000E7B7A">
        <w:rPr>
          <w:rFonts w:ascii="Palatino Linotype" w:hAnsi="Palatino Linotype"/>
        </w:rPr>
        <w:t xml:space="preserve"> </w:t>
      </w:r>
      <w:r w:rsidR="00C216D0" w:rsidRPr="000E7B7A">
        <w:rPr>
          <w:rFonts w:ascii="Palatino Linotype" w:hAnsi="Palatino Linotype"/>
        </w:rPr>
        <w:t>de octubre</w:t>
      </w:r>
      <w:r w:rsidR="00A16FDA" w:rsidRPr="000E7B7A">
        <w:rPr>
          <w:rFonts w:ascii="Palatino Linotype" w:hAnsi="Palatino Linotype"/>
        </w:rPr>
        <w:t xml:space="preserve"> </w:t>
      </w:r>
      <w:r w:rsidR="00693255" w:rsidRPr="000E7B7A">
        <w:rPr>
          <w:rFonts w:ascii="Palatino Linotype" w:hAnsi="Palatino Linotype"/>
        </w:rPr>
        <w:t>de dos mil diecinueve</w:t>
      </w:r>
      <w:r w:rsidRPr="000E7B7A">
        <w:rPr>
          <w:rFonts w:ascii="Palatino Linotype" w:hAnsi="Palatino Linotype"/>
        </w:rPr>
        <w:t>,</w:t>
      </w:r>
      <w:r w:rsidR="00D730A4" w:rsidRPr="000E7B7A">
        <w:rPr>
          <w:rFonts w:ascii="Palatino Linotype" w:hAnsi="Palatino Linotype"/>
        </w:rPr>
        <w:t xml:space="preserve"> </w:t>
      </w:r>
      <w:r w:rsidR="00194823" w:rsidRPr="000E7B7A">
        <w:rPr>
          <w:rFonts w:ascii="Palatino Linotype" w:hAnsi="Palatino Linotype" w:cs="Arial"/>
          <w:b/>
        </w:rPr>
        <w:t>EL RECURRENTE</w:t>
      </w:r>
      <w:r w:rsidR="007554C2" w:rsidRPr="000E7B7A">
        <w:rPr>
          <w:rFonts w:ascii="Palatino Linotype" w:hAnsi="Palatino Linotype"/>
        </w:rPr>
        <w:t xml:space="preserve"> </w:t>
      </w:r>
      <w:r w:rsidRPr="000E7B7A">
        <w:rPr>
          <w:rFonts w:ascii="Palatino Linotype" w:hAnsi="Palatino Linotype"/>
        </w:rPr>
        <w:t>presentó</w:t>
      </w:r>
      <w:r w:rsidR="00D730A4" w:rsidRPr="000E7B7A">
        <w:rPr>
          <w:rFonts w:ascii="Palatino Linotype" w:hAnsi="Palatino Linotype"/>
        </w:rPr>
        <w:t xml:space="preserve"> </w:t>
      </w:r>
      <w:r w:rsidR="00442E4B" w:rsidRPr="000E7B7A">
        <w:rPr>
          <w:rFonts w:ascii="Palatino Linotype" w:hAnsi="Palatino Linotype" w:cs="Arial"/>
        </w:rPr>
        <w:t xml:space="preserve">a través </w:t>
      </w:r>
      <w:r w:rsidR="003A67B6" w:rsidRPr="000E7B7A">
        <w:rPr>
          <w:rFonts w:ascii="Palatino Linotype" w:hAnsi="Palatino Linotype" w:cs="Arial"/>
        </w:rPr>
        <w:t>d</w:t>
      </w:r>
      <w:r w:rsidR="00AF4E71" w:rsidRPr="000E7B7A">
        <w:rPr>
          <w:rFonts w:ascii="Palatino Linotype" w:hAnsi="Palatino Linotype" w:cs="Arial"/>
        </w:rPr>
        <w:t>e</w:t>
      </w:r>
      <w:r w:rsidR="004F67AB" w:rsidRPr="000E7B7A">
        <w:rPr>
          <w:rFonts w:ascii="Palatino Linotype" w:hAnsi="Palatino Linotype" w:cs="Arial"/>
        </w:rPr>
        <w:t>l</w:t>
      </w:r>
      <w:r w:rsidR="00442E4B" w:rsidRPr="000E7B7A">
        <w:rPr>
          <w:rFonts w:ascii="Palatino Linotype" w:hAnsi="Palatino Linotype" w:cs="Arial"/>
        </w:rPr>
        <w:t xml:space="preserve"> Sistema de Acceso a la Información Mexiquense, en lo subsecuente </w:t>
      </w:r>
      <w:r w:rsidR="00442E4B" w:rsidRPr="000E7B7A">
        <w:rPr>
          <w:rFonts w:ascii="Palatino Linotype" w:hAnsi="Palatino Linotype" w:cs="Arial"/>
          <w:b/>
        </w:rPr>
        <w:t>EL SAIMEX,</w:t>
      </w:r>
      <w:r w:rsidR="00D730A4" w:rsidRPr="000E7B7A">
        <w:rPr>
          <w:rFonts w:ascii="Palatino Linotype" w:hAnsi="Palatino Linotype"/>
        </w:rPr>
        <w:t xml:space="preserve"> </w:t>
      </w:r>
      <w:r w:rsidRPr="000E7B7A">
        <w:rPr>
          <w:rFonts w:ascii="Palatino Linotype" w:hAnsi="Palatino Linotype"/>
        </w:rPr>
        <w:t>ante</w:t>
      </w:r>
      <w:r w:rsidR="00D730A4" w:rsidRPr="000E7B7A">
        <w:rPr>
          <w:rFonts w:ascii="Palatino Linotype" w:hAnsi="Palatino Linotype"/>
        </w:rPr>
        <w:t xml:space="preserve"> </w:t>
      </w:r>
      <w:r w:rsidRPr="000E7B7A">
        <w:rPr>
          <w:rFonts w:ascii="Palatino Linotype" w:hAnsi="Palatino Linotype"/>
          <w:b/>
        </w:rPr>
        <w:t>EL</w:t>
      </w:r>
      <w:r w:rsidR="00D730A4" w:rsidRPr="000E7B7A">
        <w:rPr>
          <w:rFonts w:ascii="Palatino Linotype" w:hAnsi="Palatino Linotype"/>
          <w:b/>
        </w:rPr>
        <w:t xml:space="preserve"> </w:t>
      </w:r>
      <w:r w:rsidRPr="000E7B7A">
        <w:rPr>
          <w:rFonts w:ascii="Palatino Linotype" w:hAnsi="Palatino Linotype"/>
          <w:b/>
        </w:rPr>
        <w:t>SUJETO</w:t>
      </w:r>
      <w:r w:rsidR="00D730A4" w:rsidRPr="000E7B7A">
        <w:rPr>
          <w:rFonts w:ascii="Palatino Linotype" w:hAnsi="Palatino Linotype"/>
          <w:b/>
        </w:rPr>
        <w:t xml:space="preserve"> </w:t>
      </w:r>
      <w:r w:rsidRPr="000E7B7A">
        <w:rPr>
          <w:rFonts w:ascii="Palatino Linotype" w:hAnsi="Palatino Linotype"/>
          <w:b/>
        </w:rPr>
        <w:t>OBLIGADO</w:t>
      </w:r>
      <w:r w:rsidRPr="000E7B7A">
        <w:rPr>
          <w:rFonts w:ascii="Palatino Linotype" w:hAnsi="Palatino Linotype"/>
        </w:rPr>
        <w:t>,</w:t>
      </w:r>
      <w:r w:rsidR="00D730A4" w:rsidRPr="000E7B7A">
        <w:rPr>
          <w:rFonts w:ascii="Palatino Linotype" w:hAnsi="Palatino Linotype"/>
        </w:rPr>
        <w:t xml:space="preserve"> </w:t>
      </w:r>
      <w:r w:rsidRPr="000E7B7A">
        <w:rPr>
          <w:rFonts w:ascii="Palatino Linotype" w:hAnsi="Palatino Linotype"/>
        </w:rPr>
        <w:t>la</w:t>
      </w:r>
      <w:r w:rsidR="00D730A4" w:rsidRPr="000E7B7A">
        <w:rPr>
          <w:rFonts w:ascii="Palatino Linotype" w:hAnsi="Palatino Linotype"/>
        </w:rPr>
        <w:t xml:space="preserve"> </w:t>
      </w:r>
      <w:r w:rsidRPr="000E7B7A">
        <w:rPr>
          <w:rFonts w:ascii="Palatino Linotype" w:hAnsi="Palatino Linotype"/>
        </w:rPr>
        <w:t>solicitud</w:t>
      </w:r>
      <w:r w:rsidR="00D730A4" w:rsidRPr="000E7B7A">
        <w:rPr>
          <w:rFonts w:ascii="Palatino Linotype" w:hAnsi="Palatino Linotype"/>
        </w:rPr>
        <w:t xml:space="preserve"> </w:t>
      </w:r>
      <w:r w:rsidRPr="000E7B7A">
        <w:rPr>
          <w:rFonts w:ascii="Palatino Linotype" w:hAnsi="Palatino Linotype"/>
        </w:rPr>
        <w:t>de</w:t>
      </w:r>
      <w:r w:rsidR="00D730A4" w:rsidRPr="000E7B7A">
        <w:rPr>
          <w:rFonts w:ascii="Palatino Linotype" w:hAnsi="Palatino Linotype"/>
        </w:rPr>
        <w:t xml:space="preserve"> </w:t>
      </w:r>
      <w:r w:rsidRPr="000E7B7A">
        <w:rPr>
          <w:rFonts w:ascii="Palatino Linotype" w:hAnsi="Palatino Linotype"/>
        </w:rPr>
        <w:t>acceso</w:t>
      </w:r>
      <w:r w:rsidR="00D730A4" w:rsidRPr="000E7B7A">
        <w:rPr>
          <w:rFonts w:ascii="Palatino Linotype" w:hAnsi="Palatino Linotype"/>
        </w:rPr>
        <w:t xml:space="preserve"> </w:t>
      </w:r>
      <w:r w:rsidRPr="000E7B7A">
        <w:rPr>
          <w:rFonts w:ascii="Palatino Linotype" w:hAnsi="Palatino Linotype"/>
        </w:rPr>
        <w:t>a</w:t>
      </w:r>
      <w:r w:rsidR="00D730A4" w:rsidRPr="000E7B7A">
        <w:rPr>
          <w:rFonts w:ascii="Palatino Linotype" w:hAnsi="Palatino Linotype"/>
        </w:rPr>
        <w:t xml:space="preserve"> </w:t>
      </w:r>
      <w:r w:rsidRPr="000E7B7A">
        <w:rPr>
          <w:rFonts w:ascii="Palatino Linotype" w:hAnsi="Palatino Linotype"/>
        </w:rPr>
        <w:t>la</w:t>
      </w:r>
      <w:r w:rsidR="00D730A4" w:rsidRPr="000E7B7A">
        <w:rPr>
          <w:rFonts w:ascii="Palatino Linotype" w:hAnsi="Palatino Linotype"/>
        </w:rPr>
        <w:t xml:space="preserve"> </w:t>
      </w:r>
      <w:r w:rsidRPr="000E7B7A">
        <w:rPr>
          <w:rFonts w:ascii="Palatino Linotype" w:hAnsi="Palatino Linotype"/>
        </w:rPr>
        <w:t>información</w:t>
      </w:r>
      <w:r w:rsidR="00D730A4" w:rsidRPr="000E7B7A">
        <w:rPr>
          <w:rFonts w:ascii="Palatino Linotype" w:hAnsi="Palatino Linotype"/>
        </w:rPr>
        <w:t xml:space="preserve"> </w:t>
      </w:r>
      <w:r w:rsidRPr="000E7B7A">
        <w:rPr>
          <w:rFonts w:ascii="Palatino Linotype" w:hAnsi="Palatino Linotype"/>
        </w:rPr>
        <w:t>pública,</w:t>
      </w:r>
      <w:r w:rsidR="00D730A4" w:rsidRPr="000E7B7A">
        <w:rPr>
          <w:rFonts w:ascii="Palatino Linotype" w:hAnsi="Palatino Linotype"/>
        </w:rPr>
        <w:t xml:space="preserve"> </w:t>
      </w:r>
      <w:r w:rsidR="00345471" w:rsidRPr="000E7B7A">
        <w:rPr>
          <w:rFonts w:ascii="Palatino Linotype" w:hAnsi="Palatino Linotype"/>
        </w:rPr>
        <w:t xml:space="preserve">a la que se le asignó el número </w:t>
      </w:r>
      <w:r w:rsidR="006A362E" w:rsidRPr="000E7B7A">
        <w:rPr>
          <w:rFonts w:ascii="Palatino Linotype" w:hAnsi="Palatino Linotype"/>
          <w:b/>
          <w:bCs/>
        </w:rPr>
        <w:t>00675/METEPEC</w:t>
      </w:r>
      <w:r w:rsidR="00693255" w:rsidRPr="000E7B7A">
        <w:rPr>
          <w:rFonts w:ascii="Palatino Linotype" w:hAnsi="Palatino Linotype"/>
          <w:b/>
          <w:bCs/>
        </w:rPr>
        <w:t>/IP/2019</w:t>
      </w:r>
      <w:r w:rsidR="00345471" w:rsidRPr="000E7B7A">
        <w:rPr>
          <w:rFonts w:ascii="Palatino Linotype" w:hAnsi="Palatino Linotype"/>
        </w:rPr>
        <w:t xml:space="preserve">, </w:t>
      </w:r>
      <w:r w:rsidR="00002897" w:rsidRPr="000E7B7A">
        <w:rPr>
          <w:rFonts w:ascii="Palatino Linotype" w:hAnsi="Palatino Linotype"/>
        </w:rPr>
        <w:t>mediante la cual requirió por dicha vía</w:t>
      </w:r>
      <w:r w:rsidR="003A67B6" w:rsidRPr="000E7B7A">
        <w:rPr>
          <w:rFonts w:ascii="Palatino Linotype" w:hAnsi="Palatino Linotype"/>
        </w:rPr>
        <w:t>,</w:t>
      </w:r>
      <w:r w:rsidR="00501858" w:rsidRPr="000E7B7A">
        <w:rPr>
          <w:rFonts w:ascii="Palatino Linotype" w:hAnsi="Palatino Linotype"/>
        </w:rPr>
        <w:t xml:space="preserve"> lo siguiente</w:t>
      </w:r>
      <w:r w:rsidR="00002897" w:rsidRPr="000E7B7A">
        <w:rPr>
          <w:rFonts w:ascii="Palatino Linotype" w:hAnsi="Palatino Linotype"/>
        </w:rPr>
        <w:t>:</w:t>
      </w:r>
    </w:p>
    <w:p w:rsidR="008264CD" w:rsidRPr="000E7B7A" w:rsidRDefault="00A327E0" w:rsidP="008264CD">
      <w:pPr>
        <w:spacing w:before="100" w:beforeAutospacing="1" w:after="100" w:afterAutospacing="1"/>
        <w:ind w:left="709" w:right="709"/>
        <w:jc w:val="both"/>
        <w:rPr>
          <w:rFonts w:ascii="Palatino Linotype" w:hAnsi="Palatino Linotype"/>
          <w:sz w:val="22"/>
          <w:szCs w:val="22"/>
        </w:rPr>
      </w:pPr>
      <w:r w:rsidRPr="000E7B7A">
        <w:rPr>
          <w:rFonts w:ascii="Palatino Linotype" w:hAnsi="Palatino Linotype" w:cs="Arial"/>
          <w:i/>
          <w:sz w:val="22"/>
          <w:szCs w:val="22"/>
        </w:rPr>
        <w:t>“</w:t>
      </w:r>
      <w:r w:rsidR="006A362E" w:rsidRPr="000E7B7A">
        <w:rPr>
          <w:rFonts w:ascii="Palatino Linotype" w:hAnsi="Palatino Linotype" w:cs="Arial"/>
          <w:i/>
          <w:sz w:val="22"/>
          <w:szCs w:val="22"/>
        </w:rPr>
        <w:t>Lista de artistas participantes del festival Quimera 2019 y el pago recibido por su contratación Nombre de la empresa que prestó servicio de sonido, iluminación en el festival Quimera 2019 y cifras del contrato</w:t>
      </w:r>
      <w:r w:rsidR="00C216D0" w:rsidRPr="000E7B7A">
        <w:rPr>
          <w:rFonts w:ascii="Palatino Linotype" w:hAnsi="Palatino Linotype" w:cs="Arial"/>
          <w:i/>
          <w:sz w:val="22"/>
          <w:szCs w:val="22"/>
        </w:rPr>
        <w:t>.</w:t>
      </w:r>
      <w:r w:rsidRPr="000E7B7A">
        <w:rPr>
          <w:rFonts w:ascii="Palatino Linotype" w:hAnsi="Palatino Linotype" w:cs="Arial"/>
          <w:i/>
          <w:sz w:val="22"/>
          <w:szCs w:val="22"/>
        </w:rPr>
        <w:t>”</w:t>
      </w:r>
      <w:r w:rsidR="00D730A4" w:rsidRPr="000E7B7A">
        <w:rPr>
          <w:rFonts w:ascii="Palatino Linotype" w:hAnsi="Palatino Linotype" w:cs="Arial"/>
          <w:i/>
          <w:sz w:val="22"/>
          <w:szCs w:val="22"/>
        </w:rPr>
        <w:t xml:space="preserve"> </w:t>
      </w:r>
      <w:r w:rsidRPr="000E7B7A">
        <w:rPr>
          <w:rFonts w:ascii="Palatino Linotype" w:hAnsi="Palatino Linotype"/>
          <w:sz w:val="22"/>
          <w:szCs w:val="22"/>
        </w:rPr>
        <w:t>(Sic)</w:t>
      </w:r>
      <w:bookmarkStart w:id="0" w:name="_Ref516764469"/>
      <w:bookmarkStart w:id="1" w:name="_Ref531692384"/>
    </w:p>
    <w:p w:rsidR="006A362E" w:rsidRPr="000E7B7A" w:rsidRDefault="006A362E" w:rsidP="006A362E">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E7B7A">
        <w:rPr>
          <w:rFonts w:ascii="Palatino Linotype" w:hAnsi="Palatino Linotype" w:cs="Arial"/>
          <w:szCs w:val="20"/>
        </w:rPr>
        <w:t xml:space="preserve">De las constancias que obran en el expediente electrónico del </w:t>
      </w:r>
      <w:r w:rsidRPr="000E7B7A">
        <w:rPr>
          <w:rFonts w:ascii="Palatino Linotype" w:hAnsi="Palatino Linotype" w:cs="Arial"/>
          <w:b/>
          <w:szCs w:val="20"/>
        </w:rPr>
        <w:t>SAIMEX</w:t>
      </w:r>
      <w:r w:rsidRPr="000E7B7A">
        <w:rPr>
          <w:rFonts w:ascii="Palatino Linotype" w:hAnsi="Palatino Linotype" w:cs="Arial"/>
          <w:szCs w:val="20"/>
        </w:rPr>
        <w:t xml:space="preserve">, en fecha veintiuno de octubre de dos mil diecinueve, </w:t>
      </w:r>
      <w:r w:rsidRPr="000E7B7A">
        <w:rPr>
          <w:rFonts w:ascii="Palatino Linotype" w:hAnsi="Palatino Linotype" w:cs="Arial"/>
          <w:b/>
          <w:szCs w:val="20"/>
        </w:rPr>
        <w:t>EL SUJETO OBLIGADO,</w:t>
      </w:r>
      <w:r w:rsidRPr="000E7B7A">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6A362E" w:rsidRPr="000E7B7A" w:rsidRDefault="006A362E" w:rsidP="006A362E">
      <w:pPr>
        <w:spacing w:before="100" w:beforeAutospacing="1" w:after="100" w:afterAutospacing="1"/>
        <w:ind w:left="851" w:right="899"/>
        <w:jc w:val="both"/>
        <w:rPr>
          <w:rFonts w:ascii="Palatino Linotype" w:hAnsi="Palatino Linotype" w:cs="Arial"/>
          <w:i/>
          <w:sz w:val="22"/>
        </w:rPr>
      </w:pPr>
      <w:r w:rsidRPr="000E7B7A">
        <w:rPr>
          <w:rFonts w:ascii="Palatino Linotype" w:hAnsi="Palatino Linotype" w:cs="Arial"/>
          <w:i/>
          <w:sz w:val="22"/>
        </w:rPr>
        <w:lastRenderedPageBreak/>
        <w:t>“Con fundamento en el artículo 159 de la Ley de Transparencia y Acceso a la Información Pública del Estado de México y Municipios, y en relación con su solicitud con número de folio 00675/METEPEC/IP/2019 mediante la cual requiere: “Lista de artistas participantes del festival Quimera 2019 y el pago recibido por su contratación Nombre de la empresa que prestó servicio de sonido, iluminación en el festival Quimera 2019 y cifras del contrato” SIC Al respecto, se le requiere respetuosamente se sirva en un plazo no mayor a diez días hábiles aclarar, especificar y corregir la información que requiere cuando señala lo siguiente: 1.- “y cifras del contrato”; pues para este Sujeto Obligado, los datos ingresados resultan insuficientes, poco claros e incorrectos para proceder con la búsqueda de información.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6A362E" w:rsidRPr="000E7B7A" w:rsidRDefault="006A362E" w:rsidP="006A362E">
      <w:pPr>
        <w:spacing w:before="100" w:beforeAutospacing="1" w:after="100" w:afterAutospacing="1"/>
        <w:ind w:left="851" w:right="899"/>
        <w:jc w:val="both"/>
        <w:rPr>
          <w:rFonts w:ascii="Palatino Linotype" w:hAnsi="Palatino Linotype" w:cs="Arial"/>
          <w:i/>
          <w:sz w:val="22"/>
        </w:rPr>
      </w:pPr>
      <w:r w:rsidRPr="000E7B7A">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6A362E" w:rsidRPr="000E7B7A" w:rsidRDefault="006A362E" w:rsidP="006A362E">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E7B7A">
        <w:rPr>
          <w:rFonts w:ascii="Palatino Linotype" w:hAnsi="Palatino Linotype" w:cs="Arial"/>
        </w:rPr>
        <w:t xml:space="preserve"> En atención al requerimiento mencionado en el resultando anterior, en fecha veintidós de octubre de dos mil diecinueve, el particular aclaró su solicitud de acceso a la información, en los términos siguientes:</w:t>
      </w:r>
    </w:p>
    <w:p w:rsidR="006A362E" w:rsidRPr="000E7B7A" w:rsidRDefault="006A362E" w:rsidP="006A362E">
      <w:pPr>
        <w:spacing w:before="240" w:after="240"/>
        <w:ind w:left="851" w:right="899"/>
        <w:jc w:val="both"/>
        <w:rPr>
          <w:rFonts w:ascii="Palatino Linotype" w:hAnsi="Palatino Linotype" w:cs="Arial"/>
          <w:i/>
          <w:sz w:val="22"/>
        </w:rPr>
      </w:pPr>
      <w:r w:rsidRPr="000E7B7A">
        <w:rPr>
          <w:rFonts w:ascii="Palatino Linotype" w:hAnsi="Palatino Linotype" w:cs="Arial"/>
          <w:i/>
          <w:sz w:val="22"/>
        </w:rPr>
        <w:t>“Lista de artistas participantes del festival Quimera 2019 y el pago recibido por su contratación. Nombre de la empresa que prestó servicio de sonido, iluminación en el festival Quimera 2019. Lista detallada de gastos del Festival Internacional Quimera 2019 del H Ayuntamiento de Metepec.” (Sic)</w:t>
      </w:r>
    </w:p>
    <w:p w:rsidR="006A362E" w:rsidRPr="000E7B7A" w:rsidRDefault="006A362E" w:rsidP="00F22E8C">
      <w:pPr>
        <w:pStyle w:val="Prrafodelista"/>
        <w:numPr>
          <w:ilvl w:val="0"/>
          <w:numId w:val="6"/>
        </w:numPr>
        <w:tabs>
          <w:tab w:val="left" w:pos="709"/>
        </w:tabs>
        <w:spacing w:before="240" w:beforeAutospacing="1" w:after="240" w:afterAutospacing="1" w:line="360" w:lineRule="auto"/>
        <w:ind w:left="0" w:firstLine="0"/>
        <w:jc w:val="both"/>
        <w:rPr>
          <w:rFonts w:ascii="Palatino Linotype" w:hAnsi="Palatino Linotype" w:cs="Arial"/>
        </w:rPr>
      </w:pPr>
      <w:r w:rsidRPr="000E7B7A">
        <w:rPr>
          <w:rFonts w:ascii="Palatino Linotype" w:hAnsi="Palatino Linotype" w:cs="Arial"/>
        </w:rPr>
        <w:t xml:space="preserve">De las constancias que integran el expediente electrónico del </w:t>
      </w:r>
      <w:r w:rsidRPr="000E7B7A">
        <w:rPr>
          <w:rFonts w:ascii="Palatino Linotype" w:hAnsi="Palatino Linotype" w:cs="Arial"/>
          <w:b/>
        </w:rPr>
        <w:t>SAIMEX</w:t>
      </w:r>
      <w:r w:rsidRPr="000E7B7A">
        <w:rPr>
          <w:rFonts w:ascii="Palatino Linotype" w:hAnsi="Palatino Linotype" w:cs="Arial"/>
        </w:rPr>
        <w:t xml:space="preserve">, en fecha doce de noviembre de dos mil diecinueve, el Titular de la Unidad de Transparencia del </w:t>
      </w:r>
      <w:r w:rsidRPr="000E7B7A">
        <w:rPr>
          <w:rFonts w:ascii="Palatino Linotype" w:hAnsi="Palatino Linotype" w:cs="Arial"/>
          <w:b/>
        </w:rPr>
        <w:t>SUJETO OBLIGADO</w:t>
      </w:r>
      <w:r w:rsidRPr="000E7B7A">
        <w:rPr>
          <w:rFonts w:ascii="Palatino Linotype" w:hAnsi="Palatino Linotype" w:cs="Arial"/>
        </w:rPr>
        <w:t xml:space="preserve">, mediante el folio número </w:t>
      </w:r>
      <w:r w:rsidRPr="000E7B7A">
        <w:rPr>
          <w:rFonts w:ascii="Palatino Linotype" w:hAnsi="Palatino Linotype"/>
          <w:b/>
          <w:bCs/>
        </w:rPr>
        <w:t xml:space="preserve">00675/METEPEC/IP/2019/TSP/0001, </w:t>
      </w:r>
      <w:r w:rsidRPr="000E7B7A">
        <w:rPr>
          <w:rFonts w:ascii="Palatino Linotype" w:hAnsi="Palatino Linotype"/>
          <w:bCs/>
        </w:rPr>
        <w:t xml:space="preserve">turnó los requerimiento de información a la Directora de Administración, en su calidad </w:t>
      </w:r>
      <w:r w:rsidRPr="000E7B7A">
        <w:rPr>
          <w:rFonts w:ascii="Palatino Linotype" w:hAnsi="Palatino Linotype"/>
          <w:bCs/>
        </w:rPr>
        <w:lastRenderedPageBreak/>
        <w:t>de Servidora Pública Habilitada</w:t>
      </w:r>
      <w:r w:rsidRPr="000E7B7A">
        <w:rPr>
          <w:rStyle w:val="Refdenotaalpie"/>
          <w:rFonts w:ascii="Palatino Linotype" w:hAnsi="Palatino Linotype"/>
          <w:bCs/>
        </w:rPr>
        <w:footnoteReference w:id="1"/>
      </w:r>
      <w:r w:rsidRPr="000E7B7A">
        <w:rPr>
          <w:rFonts w:ascii="Palatino Linotype" w:hAnsi="Palatino Linotype"/>
          <w:bCs/>
        </w:rPr>
        <w:t>, a fin de colmar el derecho de acceso a la información del particular; tal y como se aprecia en la imagen siguiente:</w:t>
      </w:r>
    </w:p>
    <w:p w:rsidR="006A362E" w:rsidRPr="000E7B7A" w:rsidRDefault="006A362E" w:rsidP="006A362E">
      <w:pPr>
        <w:pStyle w:val="Prrafodelista"/>
        <w:spacing w:before="240" w:after="240" w:line="360" w:lineRule="auto"/>
        <w:ind w:left="0"/>
        <w:jc w:val="both"/>
        <w:rPr>
          <w:rFonts w:ascii="Palatino Linotype" w:hAnsi="Palatino Linotype" w:cs="Arial"/>
        </w:rPr>
      </w:pPr>
      <w:r w:rsidRPr="000E7B7A">
        <w:rPr>
          <w:noProof/>
          <w:lang w:eastAsia="es-MX"/>
        </w:rPr>
        <w:drawing>
          <wp:inline distT="0" distB="0" distL="0" distR="0" wp14:anchorId="64BDAA0E" wp14:editId="59B5D76D">
            <wp:extent cx="5779770" cy="89392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20" t="26808" r="17165" b="62091"/>
                    <a:stretch/>
                  </pic:blipFill>
                  <pic:spPr bwMode="auto">
                    <a:xfrm>
                      <a:off x="0" y="0"/>
                      <a:ext cx="5823650" cy="90071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0E7B7A"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E7B7A">
        <w:rPr>
          <w:rFonts w:ascii="Palatino Linotype" w:hAnsi="Palatino Linotype" w:cs="Arial"/>
        </w:rPr>
        <w:t xml:space="preserve">Posteriormente, </w:t>
      </w:r>
      <w:r w:rsidR="00875763" w:rsidRPr="000E7B7A">
        <w:rPr>
          <w:rFonts w:ascii="Palatino Linotype" w:hAnsi="Palatino Linotype" w:cs="Arial"/>
        </w:rPr>
        <w:t xml:space="preserve">el día </w:t>
      </w:r>
      <w:r w:rsidR="007C5221" w:rsidRPr="000E7B7A">
        <w:rPr>
          <w:rFonts w:ascii="Palatino Linotype" w:hAnsi="Palatino Linotype" w:cs="Arial"/>
        </w:rPr>
        <w:t>doce</w:t>
      </w:r>
      <w:r w:rsidR="003A67B6" w:rsidRPr="000E7B7A">
        <w:rPr>
          <w:rFonts w:ascii="Palatino Linotype" w:hAnsi="Palatino Linotype" w:cs="Arial"/>
        </w:rPr>
        <w:t xml:space="preserve"> </w:t>
      </w:r>
      <w:r w:rsidR="001A300A" w:rsidRPr="000E7B7A">
        <w:rPr>
          <w:rFonts w:ascii="Palatino Linotype" w:hAnsi="Palatino Linotype" w:cs="Arial"/>
        </w:rPr>
        <w:t>de noviembre</w:t>
      </w:r>
      <w:r w:rsidR="00E76963" w:rsidRPr="000E7B7A">
        <w:rPr>
          <w:rFonts w:ascii="Palatino Linotype" w:hAnsi="Palatino Linotype" w:cs="Arial"/>
        </w:rPr>
        <w:t xml:space="preserve"> </w:t>
      </w:r>
      <w:r w:rsidR="00875763" w:rsidRPr="000E7B7A">
        <w:rPr>
          <w:rFonts w:ascii="Palatino Linotype" w:hAnsi="Palatino Linotype" w:cs="Arial"/>
        </w:rPr>
        <w:t xml:space="preserve">de dos mil diecinueve, </w:t>
      </w:r>
      <w:r w:rsidR="00875763" w:rsidRPr="000E7B7A">
        <w:rPr>
          <w:rFonts w:ascii="Palatino Linotype" w:hAnsi="Palatino Linotype" w:cs="Arial"/>
          <w:b/>
        </w:rPr>
        <w:t>EL SUJETO OBLIGADO</w:t>
      </w:r>
      <w:r w:rsidR="00875763" w:rsidRPr="000E7B7A">
        <w:rPr>
          <w:rFonts w:ascii="Palatino Linotype" w:hAnsi="Palatino Linotype" w:cs="Arial"/>
        </w:rPr>
        <w:t xml:space="preserve"> </w:t>
      </w:r>
      <w:r w:rsidR="00654828" w:rsidRPr="000E7B7A">
        <w:rPr>
          <w:rFonts w:ascii="Palatino Linotype" w:hAnsi="Palatino Linotype" w:cs="Arial"/>
        </w:rPr>
        <w:t xml:space="preserve">dio respuesta a la </w:t>
      </w:r>
      <w:r w:rsidR="00654828" w:rsidRPr="000E7B7A">
        <w:rPr>
          <w:rFonts w:ascii="Palatino Linotype" w:hAnsi="Palatino Linotype"/>
        </w:rPr>
        <w:t>solicitud</w:t>
      </w:r>
      <w:r w:rsidR="00654828" w:rsidRPr="000E7B7A">
        <w:rPr>
          <w:rFonts w:ascii="Palatino Linotype" w:hAnsi="Palatino Linotype" w:cs="Arial"/>
        </w:rPr>
        <w:t xml:space="preserve"> de </w:t>
      </w:r>
      <w:r w:rsidR="00654828" w:rsidRPr="000E7B7A">
        <w:rPr>
          <w:rFonts w:ascii="Palatino Linotype" w:hAnsi="Palatino Linotype"/>
        </w:rPr>
        <w:t>acceso</w:t>
      </w:r>
      <w:r w:rsidR="00654828" w:rsidRPr="000E7B7A">
        <w:rPr>
          <w:rFonts w:ascii="Palatino Linotype" w:hAnsi="Palatino Linotype" w:cs="Arial"/>
        </w:rPr>
        <w:t xml:space="preserve"> a la información pública requerida por </w:t>
      </w:r>
      <w:r w:rsidR="00194823" w:rsidRPr="000E7B7A">
        <w:rPr>
          <w:rFonts w:ascii="Palatino Linotype" w:hAnsi="Palatino Linotype" w:cs="Arial"/>
          <w:b/>
        </w:rPr>
        <w:t>EL RECURRENTE</w:t>
      </w:r>
      <w:r w:rsidR="00654828" w:rsidRPr="000E7B7A">
        <w:rPr>
          <w:rFonts w:ascii="Palatino Linotype" w:hAnsi="Palatino Linotype" w:cs="Arial"/>
        </w:rPr>
        <w:t>, en los siguientes términos:</w:t>
      </w:r>
      <w:bookmarkEnd w:id="0"/>
      <w:bookmarkEnd w:id="1"/>
    </w:p>
    <w:p w:rsidR="00654828" w:rsidRPr="000E7B7A" w:rsidRDefault="00693255" w:rsidP="003A67B6">
      <w:pPr>
        <w:ind w:left="709" w:right="709"/>
        <w:jc w:val="both"/>
        <w:rPr>
          <w:rFonts w:ascii="Palatino Linotype" w:hAnsi="Palatino Linotype"/>
          <w:sz w:val="22"/>
        </w:rPr>
      </w:pPr>
      <w:r w:rsidRPr="000E7B7A">
        <w:rPr>
          <w:rFonts w:ascii="Palatino Linotype" w:hAnsi="Palatino Linotype" w:cs="Arial"/>
          <w:i/>
          <w:sz w:val="22"/>
        </w:rPr>
        <w:t>“</w:t>
      </w:r>
      <w:r w:rsidR="001123C7">
        <w:rPr>
          <w:rFonts w:ascii="Palatino Linotype" w:hAnsi="Palatino Linotype" w:cs="Arial"/>
          <w:i/>
          <w:sz w:val="22"/>
        </w:rPr>
        <w:t>E</w:t>
      </w:r>
      <w:bookmarkStart w:id="2" w:name="_GoBack"/>
      <w:bookmarkEnd w:id="2"/>
      <w:r w:rsidR="007C5221" w:rsidRPr="000E7B7A">
        <w:rPr>
          <w:rFonts w:ascii="Palatino Linotype" w:hAnsi="Palatino Linotype" w:cs="Arial"/>
          <w:i/>
          <w:sz w:val="22"/>
        </w:rPr>
        <w:t>n respuesta a la solicitud recibida, nos permitimos hacer de su conocimiento que con fundamento en el artículo 53, Fracciones: II, V y VI de la Ley de Transparencia y Acceso a la Información Pública del Estado de México y Municipios, le contestamos que: Podrá consultar la información en el sitio https://www.ipomex.org.mx/ipo3/lgt/indice/metepec.web en la fracción correspondiente.</w:t>
      </w:r>
      <w:r w:rsidR="00871D30" w:rsidRPr="000E7B7A">
        <w:rPr>
          <w:rFonts w:ascii="Palatino Linotype" w:hAnsi="Palatino Linotype" w:cs="Arial"/>
          <w:i/>
          <w:sz w:val="22"/>
          <w:szCs w:val="22"/>
        </w:rPr>
        <w:t>”</w:t>
      </w:r>
      <w:r w:rsidR="002713DB" w:rsidRPr="000E7B7A">
        <w:rPr>
          <w:rFonts w:ascii="Palatino Linotype" w:hAnsi="Palatino Linotype" w:cs="Arial"/>
          <w:i/>
          <w:sz w:val="22"/>
        </w:rPr>
        <w:t xml:space="preserve"> </w:t>
      </w:r>
      <w:r w:rsidR="00654828" w:rsidRPr="000E7B7A">
        <w:rPr>
          <w:rFonts w:ascii="Palatino Linotype" w:hAnsi="Palatino Linotype"/>
          <w:sz w:val="22"/>
        </w:rPr>
        <w:t>(Sic)</w:t>
      </w:r>
    </w:p>
    <w:p w:rsidR="009E60DA" w:rsidRPr="000E7B7A"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0E7B7A">
        <w:rPr>
          <w:rFonts w:ascii="Palatino Linotype" w:hAnsi="Palatino Linotype"/>
        </w:rPr>
        <w:t xml:space="preserve">Inconforme con la </w:t>
      </w:r>
      <w:r w:rsidR="00BD250A" w:rsidRPr="000E7B7A">
        <w:rPr>
          <w:rFonts w:ascii="Palatino Linotype" w:hAnsi="Palatino Linotype"/>
        </w:rPr>
        <w:t>respuesta</w:t>
      </w:r>
      <w:r w:rsidRPr="000E7B7A">
        <w:rPr>
          <w:rFonts w:ascii="Palatino Linotype" w:hAnsi="Palatino Linotype"/>
        </w:rPr>
        <w:t xml:space="preserve"> del </w:t>
      </w:r>
      <w:r w:rsidRPr="000E7B7A">
        <w:rPr>
          <w:rFonts w:ascii="Palatino Linotype" w:hAnsi="Palatino Linotype"/>
          <w:b/>
        </w:rPr>
        <w:t>SUJETO OBLIGADO</w:t>
      </w:r>
      <w:r w:rsidRPr="000E7B7A">
        <w:rPr>
          <w:rFonts w:ascii="Palatino Linotype" w:hAnsi="Palatino Linotype"/>
        </w:rPr>
        <w:t xml:space="preserve">, en fecha </w:t>
      </w:r>
      <w:r w:rsidR="007C5221" w:rsidRPr="000E7B7A">
        <w:rPr>
          <w:rFonts w:ascii="Palatino Linotype" w:hAnsi="Palatino Linotype"/>
        </w:rPr>
        <w:t>veintiuno</w:t>
      </w:r>
      <w:r w:rsidR="003A67B6" w:rsidRPr="000E7B7A">
        <w:rPr>
          <w:rFonts w:ascii="Palatino Linotype" w:hAnsi="Palatino Linotype"/>
        </w:rPr>
        <w:t xml:space="preserve"> </w:t>
      </w:r>
      <w:r w:rsidR="00D3114D" w:rsidRPr="000E7B7A">
        <w:rPr>
          <w:rFonts w:ascii="Palatino Linotype" w:hAnsi="Palatino Linotype"/>
        </w:rPr>
        <w:t>de noviembre</w:t>
      </w:r>
      <w:r w:rsidR="00693255" w:rsidRPr="000E7B7A">
        <w:rPr>
          <w:rFonts w:ascii="Palatino Linotype" w:hAnsi="Palatino Linotype"/>
        </w:rPr>
        <w:t xml:space="preserve"> de dos mil diecinueve</w:t>
      </w:r>
      <w:r w:rsidRPr="000E7B7A">
        <w:rPr>
          <w:rFonts w:ascii="Palatino Linotype" w:hAnsi="Palatino Linotype"/>
        </w:rPr>
        <w:t xml:space="preserve">, </w:t>
      </w:r>
      <w:r w:rsidR="00194823" w:rsidRPr="000E7B7A">
        <w:rPr>
          <w:rFonts w:ascii="Palatino Linotype" w:hAnsi="Palatino Linotype" w:cs="Arial"/>
          <w:b/>
        </w:rPr>
        <w:t>EL RECURRENTE</w:t>
      </w:r>
      <w:r w:rsidRPr="000E7B7A">
        <w:rPr>
          <w:rFonts w:ascii="Palatino Linotype" w:hAnsi="Palatino Linotype"/>
        </w:rPr>
        <w:t>, a través del</w:t>
      </w:r>
      <w:r w:rsidRPr="000E7B7A">
        <w:rPr>
          <w:rFonts w:ascii="Palatino Linotype" w:hAnsi="Palatino Linotype"/>
          <w:b/>
        </w:rPr>
        <w:t xml:space="preserve"> SAIMEX, </w:t>
      </w:r>
      <w:r w:rsidRPr="000E7B7A">
        <w:rPr>
          <w:rFonts w:ascii="Palatino Linotype" w:hAnsi="Palatino Linotype"/>
        </w:rPr>
        <w:t xml:space="preserve">interpuso el recurso de revisión objeto del </w:t>
      </w:r>
      <w:r w:rsidRPr="000E7B7A">
        <w:rPr>
          <w:rFonts w:ascii="Palatino Linotype" w:hAnsi="Palatino Linotype" w:cs="Arial"/>
        </w:rPr>
        <w:t>presente</w:t>
      </w:r>
      <w:r w:rsidRPr="000E7B7A">
        <w:rPr>
          <w:rFonts w:ascii="Palatino Linotype" w:hAnsi="Palatino Linotype"/>
        </w:rPr>
        <w:t xml:space="preserve"> estudio, al que se le asignó el </w:t>
      </w:r>
      <w:r w:rsidRPr="000E7B7A">
        <w:rPr>
          <w:rFonts w:ascii="Palatino Linotype" w:hAnsi="Palatino Linotype" w:cs="Arial"/>
        </w:rPr>
        <w:t xml:space="preserve">número </w:t>
      </w:r>
      <w:r w:rsidR="00B97199" w:rsidRPr="000E7B7A">
        <w:rPr>
          <w:rFonts w:ascii="Palatino Linotype" w:hAnsi="Palatino Linotype" w:cs="Arial"/>
        </w:rPr>
        <w:t>al rubro citado</w:t>
      </w:r>
      <w:r w:rsidRPr="000E7B7A">
        <w:rPr>
          <w:rFonts w:ascii="Palatino Linotype" w:hAnsi="Palatino Linotype" w:cs="Arial"/>
        </w:rPr>
        <w:t>, en el que señaló como acto impugnado, lo siguiente:</w:t>
      </w:r>
      <w:bookmarkEnd w:id="3"/>
    </w:p>
    <w:p w:rsidR="009E60DA" w:rsidRPr="000E7B7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E7B7A">
        <w:rPr>
          <w:rFonts w:ascii="Palatino Linotype" w:hAnsi="Palatino Linotype" w:cs="Arial"/>
          <w:i/>
          <w:sz w:val="22"/>
          <w:szCs w:val="22"/>
          <w:lang w:eastAsia="es-MX"/>
        </w:rPr>
        <w:t>“</w:t>
      </w:r>
      <w:r w:rsidR="007C5221" w:rsidRPr="000E7B7A">
        <w:rPr>
          <w:rFonts w:ascii="Palatino Linotype" w:hAnsi="Palatino Linotype" w:cs="Arial"/>
          <w:i/>
          <w:sz w:val="22"/>
          <w:szCs w:val="22"/>
        </w:rPr>
        <w:t xml:space="preserve">Deseo </w:t>
      </w:r>
      <w:proofErr w:type="spellStart"/>
      <w:r w:rsidR="007C5221" w:rsidRPr="000E7B7A">
        <w:rPr>
          <w:rFonts w:ascii="Palatino Linotype" w:hAnsi="Palatino Linotype" w:cs="Arial"/>
          <w:i/>
          <w:sz w:val="22"/>
          <w:szCs w:val="22"/>
        </w:rPr>
        <w:t>impugar</w:t>
      </w:r>
      <w:proofErr w:type="spellEnd"/>
      <w:r w:rsidR="007C5221" w:rsidRPr="000E7B7A">
        <w:rPr>
          <w:rFonts w:ascii="Palatino Linotype" w:hAnsi="Palatino Linotype" w:cs="Arial"/>
          <w:i/>
          <w:sz w:val="22"/>
          <w:szCs w:val="22"/>
        </w:rPr>
        <w:t xml:space="preserve"> la respuesta recibida a la solicitud de información con el folio 00675/METEPEC/IP/2019, donde requiero al Ayuntamiento de Metepec, Estado de México se me informe la </w:t>
      </w:r>
      <w:proofErr w:type="spellStart"/>
      <w:r w:rsidR="007C5221" w:rsidRPr="000E7B7A">
        <w:rPr>
          <w:rFonts w:ascii="Palatino Linotype" w:hAnsi="Palatino Linotype" w:cs="Arial"/>
          <w:i/>
          <w:sz w:val="22"/>
          <w:szCs w:val="22"/>
        </w:rPr>
        <w:t>lisista</w:t>
      </w:r>
      <w:proofErr w:type="spellEnd"/>
      <w:r w:rsidR="007C5221" w:rsidRPr="000E7B7A">
        <w:rPr>
          <w:rFonts w:ascii="Palatino Linotype" w:hAnsi="Palatino Linotype" w:cs="Arial"/>
          <w:i/>
          <w:sz w:val="22"/>
          <w:szCs w:val="22"/>
        </w:rPr>
        <w:t xml:space="preserve"> de artistas participantes del festival Quimera 2019 y el </w:t>
      </w:r>
      <w:r w:rsidR="007C5221" w:rsidRPr="000E7B7A">
        <w:rPr>
          <w:rFonts w:ascii="Palatino Linotype" w:hAnsi="Palatino Linotype" w:cs="Arial"/>
          <w:i/>
          <w:sz w:val="22"/>
          <w:szCs w:val="22"/>
        </w:rPr>
        <w:lastRenderedPageBreak/>
        <w:t>pago recibido por su contratación, así como el nombre de la empresa que prestó servicio de sonido, iluminación en el festival Quimera 2019 y cifras del contrato</w:t>
      </w:r>
      <w:r w:rsidR="00AF4E71" w:rsidRPr="000E7B7A">
        <w:rPr>
          <w:rFonts w:ascii="Palatino Linotype" w:hAnsi="Palatino Linotype" w:cs="Arial"/>
          <w:i/>
          <w:sz w:val="22"/>
          <w:szCs w:val="22"/>
        </w:rPr>
        <w:t>.</w:t>
      </w:r>
      <w:r w:rsidRPr="000E7B7A">
        <w:rPr>
          <w:rFonts w:ascii="Palatino Linotype" w:hAnsi="Palatino Linotype" w:cs="Arial"/>
          <w:i/>
          <w:sz w:val="22"/>
          <w:szCs w:val="22"/>
          <w:lang w:eastAsia="es-MX"/>
        </w:rPr>
        <w:t xml:space="preserve">” </w:t>
      </w:r>
      <w:r w:rsidRPr="000E7B7A">
        <w:rPr>
          <w:rFonts w:ascii="Palatino Linotype" w:hAnsi="Palatino Linotype" w:cs="Arial"/>
          <w:sz w:val="22"/>
          <w:szCs w:val="22"/>
          <w:lang w:eastAsia="es-MX"/>
        </w:rPr>
        <w:t>(Sic)</w:t>
      </w:r>
    </w:p>
    <w:p w:rsidR="009E60DA" w:rsidRPr="000E7B7A" w:rsidRDefault="009E60DA" w:rsidP="00183C32">
      <w:pPr>
        <w:pStyle w:val="Prrafodelista"/>
        <w:spacing w:before="100" w:beforeAutospacing="1" w:after="100" w:afterAutospacing="1" w:line="360" w:lineRule="auto"/>
        <w:ind w:left="0"/>
        <w:jc w:val="both"/>
        <w:rPr>
          <w:rFonts w:ascii="Palatino Linotype" w:hAnsi="Palatino Linotype"/>
        </w:rPr>
      </w:pPr>
      <w:r w:rsidRPr="000E7B7A">
        <w:rPr>
          <w:rFonts w:ascii="Palatino Linotype" w:hAnsi="Palatino Linotype" w:cs="Arial"/>
        </w:rPr>
        <w:t>Asimismo</w:t>
      </w:r>
      <w:r w:rsidRPr="000E7B7A">
        <w:rPr>
          <w:rFonts w:ascii="Palatino Linotype" w:hAnsi="Palatino Linotype"/>
        </w:rPr>
        <w:t xml:space="preserve">, </w:t>
      </w:r>
      <w:r w:rsidR="00194823" w:rsidRPr="000E7B7A">
        <w:rPr>
          <w:rFonts w:ascii="Palatino Linotype" w:hAnsi="Palatino Linotype" w:cs="Arial"/>
          <w:b/>
        </w:rPr>
        <w:t>EL RECURRENTE</w:t>
      </w:r>
      <w:r w:rsidRPr="000E7B7A">
        <w:rPr>
          <w:rFonts w:ascii="Palatino Linotype" w:hAnsi="Palatino Linotype" w:cs="Arial"/>
          <w:b/>
        </w:rPr>
        <w:t xml:space="preserve"> </w:t>
      </w:r>
      <w:r w:rsidRPr="000E7B7A">
        <w:rPr>
          <w:rFonts w:ascii="Palatino Linotype" w:hAnsi="Palatino Linotype"/>
        </w:rPr>
        <w:t>indicó como razones o motivos de inconformidad:</w:t>
      </w:r>
    </w:p>
    <w:p w:rsidR="009E60DA" w:rsidRPr="000E7B7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E7B7A">
        <w:rPr>
          <w:rFonts w:ascii="Palatino Linotype" w:hAnsi="Palatino Linotype" w:cs="Arial"/>
          <w:i/>
          <w:sz w:val="22"/>
          <w:szCs w:val="22"/>
          <w:lang w:eastAsia="es-MX"/>
        </w:rPr>
        <w:t>“</w:t>
      </w:r>
      <w:r w:rsidR="007C5221" w:rsidRPr="000E7B7A">
        <w:rPr>
          <w:rFonts w:ascii="Palatino Linotype" w:hAnsi="Palatino Linotype" w:cs="Arial"/>
          <w:i/>
          <w:sz w:val="22"/>
          <w:szCs w:val="22"/>
          <w:lang w:eastAsia="es-MX"/>
        </w:rPr>
        <w:t>Si bien no hay negativa a responder, se me remite a buscar la respuesta en un catálogo general con dirección electrónica https://www.ipomex.org.mx/ipo3/lgt/indice/metepec.web en la fracción correspondiente. Solicito atentamente se me indique artículo y fracción en donde se encuentra tal respuesta o bien que me sea respondido este requerimiento de transparencia directamente y de manera explícita</w:t>
      </w:r>
      <w:r w:rsidR="00AF4E71" w:rsidRPr="000E7B7A">
        <w:rPr>
          <w:rFonts w:ascii="Palatino Linotype" w:hAnsi="Palatino Linotype" w:cs="Arial"/>
          <w:i/>
          <w:sz w:val="22"/>
          <w:szCs w:val="22"/>
          <w:lang w:eastAsia="es-MX"/>
        </w:rPr>
        <w:t>.</w:t>
      </w:r>
      <w:r w:rsidRPr="000E7B7A">
        <w:rPr>
          <w:rFonts w:ascii="Palatino Linotype" w:hAnsi="Palatino Linotype" w:cs="Arial"/>
          <w:i/>
          <w:sz w:val="22"/>
          <w:szCs w:val="22"/>
          <w:lang w:eastAsia="es-MX"/>
        </w:rPr>
        <w:t xml:space="preserve">” </w:t>
      </w:r>
      <w:r w:rsidRPr="000E7B7A">
        <w:rPr>
          <w:rFonts w:ascii="Palatino Linotype" w:hAnsi="Palatino Linotype" w:cs="Arial"/>
          <w:sz w:val="22"/>
          <w:szCs w:val="22"/>
          <w:lang w:eastAsia="es-MX"/>
        </w:rPr>
        <w:t>(Sic)</w:t>
      </w:r>
    </w:p>
    <w:p w:rsidR="007C5221" w:rsidRPr="000E7B7A" w:rsidRDefault="007C5221" w:rsidP="007C522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0E7B7A">
        <w:rPr>
          <w:rFonts w:ascii="Palatino Linotype" w:hAnsi="Palatino Linotype" w:cs="Arial"/>
          <w:lang w:val="es-ES_tradnl"/>
        </w:rPr>
        <w:t xml:space="preserve">De igual forma, </w:t>
      </w:r>
      <w:r w:rsidRPr="000E7B7A">
        <w:rPr>
          <w:rFonts w:ascii="Palatino Linotype" w:hAnsi="Palatino Linotype" w:cs="Arial"/>
          <w:b/>
          <w:lang w:val="es-ES_tradnl"/>
        </w:rPr>
        <w:t>EL RECURRENTE</w:t>
      </w:r>
      <w:r w:rsidRPr="000E7B7A">
        <w:rPr>
          <w:rFonts w:ascii="Palatino Linotype" w:hAnsi="Palatino Linotype" w:cs="Arial"/>
          <w:lang w:val="es-ES_tradnl"/>
        </w:rPr>
        <w:t xml:space="preserve"> adjuntó a su recurso de revisión la respuesta recaída a la diversa solicitud de acceso a la información número </w:t>
      </w:r>
      <w:r w:rsidRPr="000E7B7A">
        <w:rPr>
          <w:rFonts w:ascii="Palatino Linotype" w:hAnsi="Palatino Linotype"/>
          <w:b/>
          <w:bCs/>
        </w:rPr>
        <w:t>00674/METEPEC/IP/2019,</w:t>
      </w:r>
      <w:r w:rsidRPr="000E7B7A">
        <w:rPr>
          <w:rFonts w:ascii="Palatino Linotype" w:hAnsi="Palatino Linotype"/>
          <w:bCs/>
        </w:rPr>
        <w:t xml:space="preserve"> la cual no se plasma en obvio de representaciones innecesarias; máxime que es del conocimiento de las partes.</w:t>
      </w:r>
    </w:p>
    <w:p w:rsidR="00D73FD7" w:rsidRPr="000E7B7A"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E7B7A">
        <w:rPr>
          <w:rFonts w:ascii="Palatino Linotype" w:hAnsi="Palatino Linotype" w:cs="Arial"/>
        </w:rPr>
        <w:t xml:space="preserve">En fecha </w:t>
      </w:r>
      <w:r w:rsidR="003A67B6" w:rsidRPr="000E7B7A">
        <w:rPr>
          <w:rFonts w:ascii="Palatino Linotype" w:hAnsi="Palatino Linotype"/>
        </w:rPr>
        <w:t>veint</w:t>
      </w:r>
      <w:r w:rsidR="007C5221" w:rsidRPr="000E7B7A">
        <w:rPr>
          <w:rFonts w:ascii="Palatino Linotype" w:hAnsi="Palatino Linotype"/>
        </w:rPr>
        <w:t>iuno</w:t>
      </w:r>
      <w:r w:rsidR="00D3114D" w:rsidRPr="000E7B7A">
        <w:rPr>
          <w:rFonts w:ascii="Palatino Linotype" w:hAnsi="Palatino Linotype"/>
        </w:rPr>
        <w:t xml:space="preserve"> de noviembre</w:t>
      </w:r>
      <w:r w:rsidR="00910647" w:rsidRPr="000E7B7A">
        <w:rPr>
          <w:rFonts w:ascii="Palatino Linotype" w:hAnsi="Palatino Linotype"/>
        </w:rPr>
        <w:t xml:space="preserve"> </w:t>
      </w:r>
      <w:r w:rsidR="00B97199" w:rsidRPr="000E7B7A">
        <w:rPr>
          <w:rFonts w:ascii="Palatino Linotype" w:hAnsi="Palatino Linotype"/>
        </w:rPr>
        <w:t>de dos mil diecinueve</w:t>
      </w:r>
      <w:r w:rsidRPr="000E7B7A">
        <w:rPr>
          <w:rFonts w:ascii="Palatino Linotype" w:hAnsi="Palatino Linotype" w:cs="Arial"/>
        </w:rPr>
        <w:t>, e</w:t>
      </w:r>
      <w:r w:rsidR="00D73FD7" w:rsidRPr="000E7B7A">
        <w:rPr>
          <w:rFonts w:ascii="Palatino Linotype" w:hAnsi="Palatino Linotype" w:cs="Arial"/>
        </w:rPr>
        <w:t>l</w:t>
      </w:r>
      <w:r w:rsidR="00D730A4" w:rsidRPr="000E7B7A">
        <w:rPr>
          <w:rFonts w:ascii="Palatino Linotype" w:hAnsi="Palatino Linotype" w:cs="Arial"/>
        </w:rPr>
        <w:t xml:space="preserve"> </w:t>
      </w:r>
      <w:r w:rsidR="00D73FD7" w:rsidRPr="000E7B7A">
        <w:rPr>
          <w:rFonts w:ascii="Palatino Linotype" w:hAnsi="Palatino Linotype" w:cs="Arial"/>
        </w:rPr>
        <w:t>recurso</w:t>
      </w:r>
      <w:r w:rsidR="00D730A4" w:rsidRPr="000E7B7A">
        <w:rPr>
          <w:rFonts w:ascii="Palatino Linotype" w:hAnsi="Palatino Linotype" w:cs="Arial"/>
        </w:rPr>
        <w:t xml:space="preserve"> </w:t>
      </w:r>
      <w:r w:rsidR="00D73FD7" w:rsidRPr="000E7B7A">
        <w:rPr>
          <w:rFonts w:ascii="Palatino Linotype" w:hAnsi="Palatino Linotype" w:cs="Arial"/>
        </w:rPr>
        <w:t>de</w:t>
      </w:r>
      <w:r w:rsidR="00D730A4" w:rsidRPr="000E7B7A">
        <w:rPr>
          <w:rFonts w:ascii="Palatino Linotype" w:hAnsi="Palatino Linotype" w:cs="Arial"/>
        </w:rPr>
        <w:t xml:space="preserve"> </w:t>
      </w:r>
      <w:r w:rsidR="00D73FD7" w:rsidRPr="000E7B7A">
        <w:rPr>
          <w:rFonts w:ascii="Palatino Linotype" w:hAnsi="Palatino Linotype" w:cs="Arial"/>
        </w:rPr>
        <w:t>que</w:t>
      </w:r>
      <w:r w:rsidR="00D730A4" w:rsidRPr="000E7B7A">
        <w:rPr>
          <w:rFonts w:ascii="Palatino Linotype" w:hAnsi="Palatino Linotype" w:cs="Arial"/>
        </w:rPr>
        <w:t xml:space="preserve"> </w:t>
      </w:r>
      <w:r w:rsidR="00D73FD7" w:rsidRPr="000E7B7A">
        <w:rPr>
          <w:rFonts w:ascii="Palatino Linotype" w:hAnsi="Palatino Linotype" w:cs="Arial"/>
        </w:rPr>
        <w:t>se</w:t>
      </w:r>
      <w:r w:rsidR="00D730A4" w:rsidRPr="000E7B7A">
        <w:rPr>
          <w:rFonts w:ascii="Palatino Linotype" w:hAnsi="Palatino Linotype" w:cs="Arial"/>
        </w:rPr>
        <w:t xml:space="preserve"> </w:t>
      </w:r>
      <w:r w:rsidR="00D73FD7" w:rsidRPr="000E7B7A">
        <w:rPr>
          <w:rFonts w:ascii="Palatino Linotype" w:hAnsi="Palatino Linotype" w:cs="Arial"/>
        </w:rPr>
        <w:t>trata</w:t>
      </w:r>
      <w:r w:rsidR="00D730A4" w:rsidRPr="000E7B7A">
        <w:rPr>
          <w:rFonts w:ascii="Palatino Linotype" w:hAnsi="Palatino Linotype" w:cs="Arial"/>
        </w:rPr>
        <w:t xml:space="preserve"> </w:t>
      </w:r>
      <w:r w:rsidR="00D73FD7" w:rsidRPr="000E7B7A">
        <w:rPr>
          <w:rFonts w:ascii="Palatino Linotype" w:hAnsi="Palatino Linotype" w:cs="Arial"/>
        </w:rPr>
        <w:t>se</w:t>
      </w:r>
      <w:r w:rsidR="00D730A4" w:rsidRPr="000E7B7A">
        <w:rPr>
          <w:rFonts w:ascii="Palatino Linotype" w:hAnsi="Palatino Linotype" w:cs="Arial"/>
        </w:rPr>
        <w:t xml:space="preserve"> </w:t>
      </w:r>
      <w:r w:rsidR="00D73FD7" w:rsidRPr="000E7B7A">
        <w:rPr>
          <w:rFonts w:ascii="Palatino Linotype" w:hAnsi="Palatino Linotype" w:cs="Arial"/>
        </w:rPr>
        <w:t>envió</w:t>
      </w:r>
      <w:r w:rsidR="00D730A4" w:rsidRPr="000E7B7A">
        <w:rPr>
          <w:rFonts w:ascii="Palatino Linotype" w:hAnsi="Palatino Linotype" w:cs="Arial"/>
        </w:rPr>
        <w:t xml:space="preserve"> </w:t>
      </w:r>
      <w:r w:rsidR="00D73FD7" w:rsidRPr="000E7B7A">
        <w:rPr>
          <w:rFonts w:ascii="Palatino Linotype" w:hAnsi="Palatino Linotype" w:cs="Arial"/>
        </w:rPr>
        <w:t>electrónicamente</w:t>
      </w:r>
      <w:r w:rsidR="00D730A4" w:rsidRPr="000E7B7A">
        <w:rPr>
          <w:rFonts w:ascii="Palatino Linotype" w:hAnsi="Palatino Linotype" w:cs="Arial"/>
        </w:rPr>
        <w:t xml:space="preserve"> </w:t>
      </w:r>
      <w:r w:rsidR="00D73FD7" w:rsidRPr="000E7B7A">
        <w:rPr>
          <w:rFonts w:ascii="Palatino Linotype" w:hAnsi="Palatino Linotype" w:cs="Arial"/>
        </w:rPr>
        <w:t>al</w:t>
      </w:r>
      <w:r w:rsidR="00D730A4" w:rsidRPr="000E7B7A">
        <w:rPr>
          <w:rFonts w:ascii="Palatino Linotype" w:hAnsi="Palatino Linotype" w:cs="Arial"/>
        </w:rPr>
        <w:t xml:space="preserve"> </w:t>
      </w:r>
      <w:r w:rsidR="00D73FD7" w:rsidRPr="000E7B7A">
        <w:rPr>
          <w:rFonts w:ascii="Palatino Linotype" w:hAnsi="Palatino Linotype" w:cs="Arial"/>
        </w:rPr>
        <w:t>Instituto</w:t>
      </w:r>
      <w:r w:rsidR="00D730A4" w:rsidRPr="000E7B7A">
        <w:rPr>
          <w:rFonts w:ascii="Palatino Linotype" w:hAnsi="Palatino Linotype" w:cs="Arial"/>
        </w:rPr>
        <w:t xml:space="preserve"> </w:t>
      </w:r>
      <w:r w:rsidR="00D73FD7" w:rsidRPr="000E7B7A">
        <w:rPr>
          <w:rFonts w:ascii="Palatino Linotype" w:hAnsi="Palatino Linotype" w:cs="Arial"/>
        </w:rPr>
        <w:t>de</w:t>
      </w:r>
      <w:r w:rsidR="00D730A4" w:rsidRPr="000E7B7A">
        <w:rPr>
          <w:rFonts w:ascii="Palatino Linotype" w:hAnsi="Palatino Linotype" w:cs="Arial"/>
        </w:rPr>
        <w:t xml:space="preserve"> </w:t>
      </w:r>
      <w:r w:rsidR="00D73FD7" w:rsidRPr="000E7B7A">
        <w:rPr>
          <w:rFonts w:ascii="Palatino Linotype" w:hAnsi="Palatino Linotype" w:cs="Arial"/>
        </w:rPr>
        <w:t>Transparencia,</w:t>
      </w:r>
      <w:r w:rsidR="00D730A4" w:rsidRPr="000E7B7A">
        <w:rPr>
          <w:rFonts w:ascii="Palatino Linotype" w:hAnsi="Palatino Linotype" w:cs="Arial"/>
        </w:rPr>
        <w:t xml:space="preserve"> </w:t>
      </w:r>
      <w:r w:rsidR="00D73FD7" w:rsidRPr="000E7B7A">
        <w:rPr>
          <w:rFonts w:ascii="Palatino Linotype" w:hAnsi="Palatino Linotype" w:cs="Arial"/>
        </w:rPr>
        <w:t>Acceso</w:t>
      </w:r>
      <w:r w:rsidR="00D730A4" w:rsidRPr="000E7B7A">
        <w:rPr>
          <w:rFonts w:ascii="Palatino Linotype" w:hAnsi="Palatino Linotype" w:cs="Arial"/>
        </w:rPr>
        <w:t xml:space="preserve"> </w:t>
      </w:r>
      <w:r w:rsidR="00D73FD7" w:rsidRPr="000E7B7A">
        <w:rPr>
          <w:rFonts w:ascii="Palatino Linotype" w:hAnsi="Palatino Linotype" w:cs="Arial"/>
        </w:rPr>
        <w:t>a</w:t>
      </w:r>
      <w:r w:rsidR="00D730A4" w:rsidRPr="000E7B7A">
        <w:rPr>
          <w:rFonts w:ascii="Palatino Linotype" w:hAnsi="Palatino Linotype" w:cs="Arial"/>
        </w:rPr>
        <w:t xml:space="preserve"> </w:t>
      </w:r>
      <w:r w:rsidR="00D73FD7" w:rsidRPr="000E7B7A">
        <w:rPr>
          <w:rFonts w:ascii="Palatino Linotype" w:hAnsi="Palatino Linotype" w:cs="Arial"/>
        </w:rPr>
        <w:t>la</w:t>
      </w:r>
      <w:r w:rsidR="00D730A4" w:rsidRPr="000E7B7A">
        <w:rPr>
          <w:rFonts w:ascii="Palatino Linotype" w:hAnsi="Palatino Linotype" w:cs="Arial"/>
        </w:rPr>
        <w:t xml:space="preserve"> </w:t>
      </w:r>
      <w:r w:rsidR="00D73FD7" w:rsidRPr="000E7B7A">
        <w:rPr>
          <w:rFonts w:ascii="Palatino Linotype" w:hAnsi="Palatino Linotype" w:cs="Arial"/>
        </w:rPr>
        <w:t>Información</w:t>
      </w:r>
      <w:r w:rsidR="00D730A4" w:rsidRPr="000E7B7A">
        <w:rPr>
          <w:rFonts w:ascii="Palatino Linotype" w:hAnsi="Palatino Linotype" w:cs="Arial"/>
        </w:rPr>
        <w:t xml:space="preserve"> </w:t>
      </w:r>
      <w:r w:rsidR="00D73FD7" w:rsidRPr="000E7B7A">
        <w:rPr>
          <w:rFonts w:ascii="Palatino Linotype" w:hAnsi="Palatino Linotype" w:cs="Arial"/>
        </w:rPr>
        <w:t>Pública</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y</w:t>
      </w:r>
      <w:r w:rsidR="00D730A4" w:rsidRPr="000E7B7A">
        <w:rPr>
          <w:rFonts w:ascii="Palatino Linotype" w:hAnsi="Palatino Linotype" w:cs="Arial"/>
          <w:lang w:val="es-ES_tradnl"/>
        </w:rPr>
        <w:t xml:space="preserve"> </w:t>
      </w:r>
      <w:r w:rsidR="00D73FD7" w:rsidRPr="000E7B7A">
        <w:rPr>
          <w:rFonts w:ascii="Palatino Linotype" w:hAnsi="Palatino Linotype" w:cs="Arial"/>
        </w:rPr>
        <w:t>Protección</w:t>
      </w:r>
      <w:r w:rsidR="00D730A4" w:rsidRPr="000E7B7A">
        <w:rPr>
          <w:rFonts w:ascii="Palatino Linotype" w:hAnsi="Palatino Linotype" w:cs="Arial"/>
          <w:lang w:val="es-ES_tradnl"/>
        </w:rPr>
        <w:t xml:space="preserve"> </w:t>
      </w:r>
      <w:r w:rsidR="00D73FD7" w:rsidRPr="000E7B7A">
        <w:rPr>
          <w:rFonts w:ascii="Palatino Linotype" w:hAnsi="Palatino Linotype" w:cs="Arial"/>
        </w:rPr>
        <w:t>de</w:t>
      </w:r>
      <w:r w:rsidR="00D730A4" w:rsidRPr="000E7B7A">
        <w:rPr>
          <w:rFonts w:ascii="Palatino Linotype" w:hAnsi="Palatino Linotype" w:cs="Arial"/>
          <w:lang w:val="es-ES_tradnl"/>
        </w:rPr>
        <w:t xml:space="preserve"> </w:t>
      </w:r>
      <w:r w:rsidR="00D73FD7" w:rsidRPr="000E7B7A">
        <w:rPr>
          <w:rFonts w:ascii="Palatino Linotype" w:hAnsi="Palatino Linotype"/>
        </w:rPr>
        <w:t>Datos</w:t>
      </w:r>
      <w:r w:rsidR="00D730A4" w:rsidRPr="000E7B7A">
        <w:rPr>
          <w:rFonts w:ascii="Palatino Linotype" w:hAnsi="Palatino Linotype" w:cs="Arial"/>
          <w:lang w:val="es-ES_tradnl"/>
        </w:rPr>
        <w:t xml:space="preserve"> </w:t>
      </w:r>
      <w:r w:rsidR="00D73FD7" w:rsidRPr="000E7B7A">
        <w:rPr>
          <w:rFonts w:ascii="Palatino Linotype" w:hAnsi="Palatino Linotype" w:cs="Arial"/>
        </w:rPr>
        <w:t>Personales</w:t>
      </w:r>
      <w:r w:rsidR="00D730A4" w:rsidRPr="000E7B7A">
        <w:rPr>
          <w:rFonts w:ascii="Palatino Linotype" w:hAnsi="Palatino Linotype" w:cs="Arial"/>
          <w:lang w:val="es-ES_tradnl"/>
        </w:rPr>
        <w:t xml:space="preserve"> </w:t>
      </w:r>
      <w:r w:rsidR="00D73FD7" w:rsidRPr="000E7B7A">
        <w:rPr>
          <w:rFonts w:ascii="Palatino Linotype" w:hAnsi="Palatino Linotype" w:cs="Arial"/>
        </w:rPr>
        <w:t>del</w:t>
      </w:r>
      <w:r w:rsidR="00D730A4" w:rsidRPr="000E7B7A">
        <w:rPr>
          <w:rFonts w:ascii="Palatino Linotype" w:hAnsi="Palatino Linotype" w:cs="Arial"/>
          <w:lang w:val="es-ES_tradnl"/>
        </w:rPr>
        <w:t xml:space="preserve"> </w:t>
      </w:r>
      <w:r w:rsidR="00D73FD7" w:rsidRPr="000E7B7A">
        <w:rPr>
          <w:rFonts w:ascii="Palatino Linotype" w:hAnsi="Palatino Linotype"/>
        </w:rPr>
        <w:t>Estado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México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y</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Municipios</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y</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con</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fundamento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en</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el</w:t>
      </w:r>
      <w:r w:rsidR="00D730A4" w:rsidRPr="000E7B7A">
        <w:rPr>
          <w:rFonts w:ascii="Palatino Linotype" w:hAnsi="Palatino Linotype" w:cs="Arial"/>
          <w:lang w:val="es-ES_tradnl"/>
        </w:rPr>
        <w:t xml:space="preserve"> </w:t>
      </w:r>
      <w:r w:rsidR="00D73FD7" w:rsidRPr="000E7B7A">
        <w:rPr>
          <w:rFonts w:ascii="Palatino Linotype" w:hAnsi="Palatino Linotype" w:cs="Arial"/>
        </w:rPr>
        <w:t>artículo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185</w:t>
      </w:r>
      <w:r w:rsidR="0071273A" w:rsidRPr="000E7B7A">
        <w:rPr>
          <w:rFonts w:ascii="Palatino Linotype" w:hAnsi="Palatino Linotype" w:cs="Arial"/>
          <w:lang w:val="es-ES_tradnl"/>
        </w:rPr>
        <w:t>,</w:t>
      </w:r>
      <w:r w:rsidR="00D730A4" w:rsidRPr="000E7B7A">
        <w:rPr>
          <w:rFonts w:ascii="Palatino Linotype" w:hAnsi="Palatino Linotype" w:cs="Arial"/>
          <w:lang w:val="es-ES_tradnl"/>
        </w:rPr>
        <w:t xml:space="preserve"> </w:t>
      </w:r>
      <w:r w:rsidR="00D73FD7" w:rsidRPr="000E7B7A">
        <w:rPr>
          <w:rFonts w:ascii="Palatino Linotype" w:hAnsi="Palatino Linotype" w:cs="Arial"/>
        </w:rPr>
        <w:t>fracción</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I</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la</w:t>
      </w:r>
      <w:r w:rsidR="00D730A4" w:rsidRPr="000E7B7A">
        <w:rPr>
          <w:rFonts w:ascii="Palatino Linotype" w:hAnsi="Palatino Linotype" w:cs="Arial"/>
          <w:lang w:val="es-ES_tradnl"/>
        </w:rPr>
        <w:t xml:space="preserve"> </w:t>
      </w:r>
      <w:r w:rsidR="00D73FD7" w:rsidRPr="000E7B7A">
        <w:rPr>
          <w:rFonts w:ascii="Palatino Linotype" w:hAnsi="Palatino Linotype"/>
        </w:rPr>
        <w:t>Ley</w:t>
      </w:r>
      <w:r w:rsidR="00D730A4" w:rsidRPr="000E7B7A">
        <w:rPr>
          <w:rFonts w:ascii="Palatino Linotype" w:hAnsi="Palatino Linotype"/>
        </w:rPr>
        <w:t xml:space="preserve"> </w:t>
      </w:r>
      <w:r w:rsidR="00D73FD7" w:rsidRPr="000E7B7A">
        <w:rPr>
          <w:rFonts w:ascii="Palatino Linotype" w:hAnsi="Palatino Linotype"/>
        </w:rPr>
        <w:t>de</w:t>
      </w:r>
      <w:r w:rsidR="00D730A4" w:rsidRPr="000E7B7A">
        <w:rPr>
          <w:rFonts w:ascii="Palatino Linotype" w:hAnsi="Palatino Linotype"/>
        </w:rPr>
        <w:t xml:space="preserve"> </w:t>
      </w:r>
      <w:r w:rsidR="00D73FD7" w:rsidRPr="000E7B7A">
        <w:rPr>
          <w:rFonts w:ascii="Palatino Linotype" w:hAnsi="Palatino Linotype"/>
        </w:rPr>
        <w:t>Transparencia</w:t>
      </w:r>
      <w:r w:rsidR="00D730A4" w:rsidRPr="000E7B7A">
        <w:rPr>
          <w:rFonts w:ascii="Palatino Linotype" w:hAnsi="Palatino Linotype"/>
        </w:rPr>
        <w:t xml:space="preserve"> </w:t>
      </w:r>
      <w:r w:rsidR="00D73FD7" w:rsidRPr="000E7B7A">
        <w:rPr>
          <w:rFonts w:ascii="Palatino Linotype" w:hAnsi="Palatino Linotype"/>
        </w:rPr>
        <w:t>y</w:t>
      </w:r>
      <w:r w:rsidR="00D730A4" w:rsidRPr="000E7B7A">
        <w:rPr>
          <w:rFonts w:ascii="Palatino Linotype" w:hAnsi="Palatino Linotype"/>
        </w:rPr>
        <w:t xml:space="preserve"> </w:t>
      </w:r>
      <w:r w:rsidR="00D73FD7" w:rsidRPr="000E7B7A">
        <w:rPr>
          <w:rFonts w:ascii="Palatino Linotype" w:hAnsi="Palatino Linotype"/>
        </w:rPr>
        <w:t>Acceso</w:t>
      </w:r>
      <w:r w:rsidR="00D730A4" w:rsidRPr="000E7B7A">
        <w:rPr>
          <w:rFonts w:ascii="Palatino Linotype" w:hAnsi="Palatino Linotype"/>
        </w:rPr>
        <w:t xml:space="preserve"> </w:t>
      </w:r>
      <w:r w:rsidR="00D73FD7" w:rsidRPr="000E7B7A">
        <w:rPr>
          <w:rFonts w:ascii="Palatino Linotype" w:hAnsi="Palatino Linotype"/>
        </w:rPr>
        <w:t>a</w:t>
      </w:r>
      <w:r w:rsidR="00D730A4" w:rsidRPr="000E7B7A">
        <w:rPr>
          <w:rFonts w:ascii="Palatino Linotype" w:hAnsi="Palatino Linotype"/>
        </w:rPr>
        <w:t xml:space="preserve"> </w:t>
      </w:r>
      <w:r w:rsidR="00D73FD7" w:rsidRPr="000E7B7A">
        <w:rPr>
          <w:rFonts w:ascii="Palatino Linotype" w:hAnsi="Palatino Linotype"/>
        </w:rPr>
        <w:t>la</w:t>
      </w:r>
      <w:r w:rsidR="00D730A4" w:rsidRPr="000E7B7A">
        <w:rPr>
          <w:rFonts w:ascii="Palatino Linotype" w:hAnsi="Palatino Linotype"/>
        </w:rPr>
        <w:t xml:space="preserve"> </w:t>
      </w:r>
      <w:r w:rsidR="00D73FD7" w:rsidRPr="000E7B7A">
        <w:rPr>
          <w:rFonts w:ascii="Palatino Linotype" w:hAnsi="Palatino Linotype"/>
        </w:rPr>
        <w:t>Información</w:t>
      </w:r>
      <w:r w:rsidR="00D730A4" w:rsidRPr="000E7B7A">
        <w:rPr>
          <w:rFonts w:ascii="Palatino Linotype" w:hAnsi="Palatino Linotype"/>
        </w:rPr>
        <w:t xml:space="preserve"> </w:t>
      </w:r>
      <w:r w:rsidR="00D73FD7" w:rsidRPr="000E7B7A">
        <w:rPr>
          <w:rFonts w:ascii="Palatino Linotype" w:hAnsi="Palatino Linotype"/>
        </w:rPr>
        <w:t>Pública</w:t>
      </w:r>
      <w:r w:rsidR="00D730A4" w:rsidRPr="000E7B7A">
        <w:rPr>
          <w:rFonts w:ascii="Palatino Linotype" w:hAnsi="Palatino Linotype"/>
        </w:rPr>
        <w:t xml:space="preserve"> </w:t>
      </w:r>
      <w:r w:rsidR="00D73FD7" w:rsidRPr="000E7B7A">
        <w:rPr>
          <w:rFonts w:ascii="Palatino Linotype" w:hAnsi="Palatino Linotype"/>
        </w:rPr>
        <w:t>del</w:t>
      </w:r>
      <w:r w:rsidR="00D730A4" w:rsidRPr="000E7B7A">
        <w:rPr>
          <w:rFonts w:ascii="Palatino Linotype" w:hAnsi="Palatino Linotype"/>
        </w:rPr>
        <w:t xml:space="preserve"> </w:t>
      </w:r>
      <w:r w:rsidR="00D73FD7" w:rsidRPr="000E7B7A">
        <w:rPr>
          <w:rFonts w:ascii="Palatino Linotype" w:hAnsi="Palatino Linotype"/>
        </w:rPr>
        <w:t>Estado</w:t>
      </w:r>
      <w:r w:rsidR="00D730A4" w:rsidRPr="000E7B7A">
        <w:rPr>
          <w:rFonts w:ascii="Palatino Linotype" w:hAnsi="Palatino Linotype"/>
        </w:rPr>
        <w:t xml:space="preserve"> </w:t>
      </w:r>
      <w:r w:rsidR="00D73FD7" w:rsidRPr="000E7B7A">
        <w:rPr>
          <w:rFonts w:ascii="Palatino Linotype" w:hAnsi="Palatino Linotype"/>
        </w:rPr>
        <w:t>de</w:t>
      </w:r>
      <w:r w:rsidR="00D730A4" w:rsidRPr="000E7B7A">
        <w:rPr>
          <w:rFonts w:ascii="Palatino Linotype" w:hAnsi="Palatino Linotype"/>
        </w:rPr>
        <w:t xml:space="preserve"> </w:t>
      </w:r>
      <w:r w:rsidR="00D73FD7" w:rsidRPr="000E7B7A">
        <w:rPr>
          <w:rFonts w:ascii="Palatino Linotype" w:hAnsi="Palatino Linotype"/>
        </w:rPr>
        <w:t>México</w:t>
      </w:r>
      <w:r w:rsidR="00D730A4" w:rsidRPr="000E7B7A">
        <w:rPr>
          <w:rFonts w:ascii="Palatino Linotype" w:hAnsi="Palatino Linotype"/>
        </w:rPr>
        <w:t xml:space="preserve"> </w:t>
      </w:r>
      <w:r w:rsidR="00D73FD7" w:rsidRPr="000E7B7A">
        <w:rPr>
          <w:rFonts w:ascii="Palatino Linotype" w:hAnsi="Palatino Linotype"/>
        </w:rPr>
        <w:t>y</w:t>
      </w:r>
      <w:r w:rsidR="00D730A4" w:rsidRPr="000E7B7A">
        <w:rPr>
          <w:rFonts w:ascii="Palatino Linotype" w:hAnsi="Palatino Linotype"/>
        </w:rPr>
        <w:t xml:space="preserve"> </w:t>
      </w:r>
      <w:r w:rsidR="00D73FD7" w:rsidRPr="000E7B7A">
        <w:rPr>
          <w:rFonts w:ascii="Palatino Linotype" w:hAnsi="Palatino Linotype"/>
        </w:rPr>
        <w:t>Municipios</w:t>
      </w:r>
      <w:r w:rsidR="00D73FD7" w:rsidRPr="000E7B7A">
        <w:rPr>
          <w:rFonts w:ascii="Palatino Linotype" w:hAnsi="Palatino Linotype" w:cs="Arial"/>
          <w:lang w:val="es-ES_tradnl"/>
        </w:rPr>
        <w:t>,</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se</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turnó,</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a</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través</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del</w:t>
      </w:r>
      <w:r w:rsidR="00D730A4" w:rsidRPr="000E7B7A">
        <w:rPr>
          <w:rFonts w:ascii="Palatino Linotype" w:eastAsia="Arial Unicode MS" w:hAnsi="Palatino Linotype" w:cs="Arial"/>
          <w:lang w:val="es-ES_tradnl"/>
        </w:rPr>
        <w:t xml:space="preserve"> </w:t>
      </w:r>
      <w:r w:rsidR="00D73FD7" w:rsidRPr="000E7B7A">
        <w:rPr>
          <w:rFonts w:ascii="Palatino Linotype" w:eastAsia="Arial Unicode MS" w:hAnsi="Palatino Linotype" w:cs="Arial"/>
          <w:b/>
          <w:lang w:val="es-ES_tradnl"/>
        </w:rPr>
        <w:t>SAIMEX</w:t>
      </w:r>
      <w:r w:rsidR="00D73FD7" w:rsidRPr="000E7B7A">
        <w:rPr>
          <w:rFonts w:ascii="Palatino Linotype" w:hAnsi="Palatino Linotype"/>
        </w:rPr>
        <w:t>,</w:t>
      </w:r>
      <w:r w:rsidR="00D730A4" w:rsidRPr="000E7B7A">
        <w:rPr>
          <w:rFonts w:ascii="Palatino Linotype" w:hAnsi="Palatino Linotype"/>
        </w:rPr>
        <w:t xml:space="preserve"> </w:t>
      </w:r>
      <w:r w:rsidR="00D73FD7" w:rsidRPr="000E7B7A">
        <w:rPr>
          <w:rFonts w:ascii="Palatino Linotype" w:hAnsi="Palatino Linotype"/>
        </w:rPr>
        <w:t>a</w:t>
      </w:r>
      <w:r w:rsidR="00D730A4" w:rsidRPr="000E7B7A">
        <w:rPr>
          <w:rFonts w:ascii="Palatino Linotype" w:hAnsi="Palatino Linotype"/>
        </w:rPr>
        <w:t xml:space="preserve"> </w:t>
      </w:r>
      <w:r w:rsidR="00D73FD7" w:rsidRPr="000E7B7A">
        <w:rPr>
          <w:rFonts w:ascii="Palatino Linotype" w:hAnsi="Palatino Linotype"/>
        </w:rPr>
        <w:t>la</w:t>
      </w:r>
      <w:r w:rsidR="00D730A4" w:rsidRPr="000E7B7A">
        <w:rPr>
          <w:rFonts w:ascii="Palatino Linotype" w:hAnsi="Palatino Linotype"/>
        </w:rPr>
        <w:t xml:space="preserve"> </w:t>
      </w:r>
      <w:r w:rsidR="00D73FD7" w:rsidRPr="000E7B7A">
        <w:rPr>
          <w:rFonts w:ascii="Palatino Linotype" w:hAnsi="Palatino Linotype" w:cs="Arial"/>
          <w:lang w:val="es-ES_tradnl"/>
        </w:rPr>
        <w:t>Comisionada</w:t>
      </w:r>
      <w:r w:rsidR="00D730A4" w:rsidRPr="000E7B7A">
        <w:rPr>
          <w:rFonts w:ascii="Palatino Linotype" w:hAnsi="Palatino Linotype" w:cs="Arial"/>
          <w:lang w:val="es-ES_tradnl"/>
        </w:rPr>
        <w:t xml:space="preserve"> </w:t>
      </w:r>
      <w:r w:rsidR="00D73FD7" w:rsidRPr="000E7B7A">
        <w:rPr>
          <w:rFonts w:ascii="Palatino Linotype" w:hAnsi="Palatino Linotype" w:cs="Arial"/>
          <w:b/>
          <w:lang w:val="es-ES_tradnl"/>
        </w:rPr>
        <w:t>EVA</w:t>
      </w:r>
      <w:r w:rsidR="00D730A4" w:rsidRPr="000E7B7A">
        <w:rPr>
          <w:rFonts w:ascii="Palatino Linotype" w:hAnsi="Palatino Linotype" w:cs="Arial"/>
          <w:b/>
          <w:lang w:val="es-ES_tradnl"/>
        </w:rPr>
        <w:t xml:space="preserve"> </w:t>
      </w:r>
      <w:r w:rsidR="00D73FD7" w:rsidRPr="000E7B7A">
        <w:rPr>
          <w:rFonts w:ascii="Palatino Linotype" w:hAnsi="Palatino Linotype" w:cs="Arial"/>
          <w:b/>
          <w:lang w:val="es-ES_tradnl"/>
        </w:rPr>
        <w:t>ABAID</w:t>
      </w:r>
      <w:r w:rsidR="00D730A4" w:rsidRPr="000E7B7A">
        <w:rPr>
          <w:rFonts w:ascii="Palatino Linotype" w:hAnsi="Palatino Linotype" w:cs="Arial"/>
          <w:b/>
          <w:lang w:val="es-ES_tradnl"/>
        </w:rPr>
        <w:t xml:space="preserve"> </w:t>
      </w:r>
      <w:r w:rsidR="00D73FD7" w:rsidRPr="000E7B7A">
        <w:rPr>
          <w:rFonts w:ascii="Palatino Linotype" w:hAnsi="Palatino Linotype" w:cs="Arial"/>
          <w:b/>
          <w:lang w:val="es-ES_tradnl"/>
        </w:rPr>
        <w:t>YAPUR</w:t>
      </w:r>
      <w:r w:rsidR="00D73FD7" w:rsidRPr="000E7B7A">
        <w:rPr>
          <w:rFonts w:ascii="Palatino Linotype" w:hAnsi="Palatino Linotype" w:cs="Arial"/>
          <w:lang w:val="es-ES_tradnl"/>
        </w:rPr>
        <w:t>,</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a</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efecto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que</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decretara</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su</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admisión</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o</w:t>
      </w:r>
      <w:r w:rsidR="00D730A4" w:rsidRPr="000E7B7A">
        <w:rPr>
          <w:rFonts w:ascii="Palatino Linotype" w:hAnsi="Palatino Linotype" w:cs="Arial"/>
          <w:lang w:val="es-ES_tradnl"/>
        </w:rPr>
        <w:t xml:space="preserve"> </w:t>
      </w:r>
      <w:r w:rsidR="00D73FD7" w:rsidRPr="000E7B7A">
        <w:rPr>
          <w:rFonts w:ascii="Palatino Linotype" w:hAnsi="Palatino Linotype" w:cs="Arial"/>
          <w:lang w:val="es-ES_tradnl"/>
        </w:rPr>
        <w:t>desechamiento.</w:t>
      </w:r>
    </w:p>
    <w:p w:rsidR="001E38B1" w:rsidRPr="000E7B7A"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E7B7A">
        <w:rPr>
          <w:rFonts w:ascii="Palatino Linotype" w:hAnsi="Palatino Linotype" w:cs="Arial"/>
        </w:rPr>
        <w:t>E</w:t>
      </w:r>
      <w:r w:rsidR="004B3947" w:rsidRPr="000E7B7A">
        <w:rPr>
          <w:rFonts w:ascii="Palatino Linotype" w:hAnsi="Palatino Linotype" w:cs="Arial"/>
        </w:rPr>
        <w:t>n</w:t>
      </w:r>
      <w:r w:rsidR="00D730A4" w:rsidRPr="000E7B7A">
        <w:rPr>
          <w:rFonts w:ascii="Palatino Linotype" w:hAnsi="Palatino Linotype" w:cs="Arial"/>
        </w:rPr>
        <w:t xml:space="preserve"> </w:t>
      </w:r>
      <w:r w:rsidR="004B3947" w:rsidRPr="000E7B7A">
        <w:rPr>
          <w:rFonts w:ascii="Palatino Linotype" w:hAnsi="Palatino Linotype" w:cs="Arial"/>
        </w:rPr>
        <w:t>fecha</w:t>
      </w:r>
      <w:r w:rsidR="00D730A4" w:rsidRPr="000E7B7A">
        <w:rPr>
          <w:rFonts w:ascii="Palatino Linotype" w:hAnsi="Palatino Linotype" w:cs="Arial"/>
        </w:rPr>
        <w:t xml:space="preserve"> </w:t>
      </w:r>
      <w:r w:rsidR="003A67B6" w:rsidRPr="000E7B7A">
        <w:rPr>
          <w:rFonts w:ascii="Palatino Linotype" w:hAnsi="Palatino Linotype"/>
        </w:rPr>
        <w:t>veintis</w:t>
      </w:r>
      <w:r w:rsidR="007C5221" w:rsidRPr="000E7B7A">
        <w:rPr>
          <w:rFonts w:ascii="Palatino Linotype" w:hAnsi="Palatino Linotype"/>
        </w:rPr>
        <w:t>iete</w:t>
      </w:r>
      <w:r w:rsidR="00D3114D" w:rsidRPr="000E7B7A">
        <w:rPr>
          <w:rFonts w:ascii="Palatino Linotype" w:hAnsi="Palatino Linotype"/>
        </w:rPr>
        <w:t xml:space="preserve"> de noviembre</w:t>
      </w:r>
      <w:r w:rsidR="00110A35" w:rsidRPr="000E7B7A">
        <w:rPr>
          <w:rFonts w:ascii="Palatino Linotype" w:hAnsi="Palatino Linotype"/>
        </w:rPr>
        <w:t xml:space="preserve"> </w:t>
      </w:r>
      <w:r w:rsidR="00B97199" w:rsidRPr="000E7B7A">
        <w:rPr>
          <w:rFonts w:ascii="Palatino Linotype" w:hAnsi="Palatino Linotype"/>
        </w:rPr>
        <w:t>de dos mil diecinueve</w:t>
      </w:r>
      <w:r w:rsidRPr="000E7B7A">
        <w:rPr>
          <w:rFonts w:ascii="Palatino Linotype" w:hAnsi="Palatino Linotype" w:cs="Arial"/>
        </w:rPr>
        <w:t>,</w:t>
      </w:r>
      <w:r w:rsidR="00D730A4" w:rsidRPr="000E7B7A">
        <w:rPr>
          <w:rFonts w:ascii="Palatino Linotype" w:hAnsi="Palatino Linotype" w:cs="Arial"/>
        </w:rPr>
        <w:t xml:space="preserve"> </w:t>
      </w:r>
      <w:r w:rsidRPr="000E7B7A">
        <w:rPr>
          <w:rFonts w:ascii="Palatino Linotype" w:hAnsi="Palatino Linotype" w:cs="Arial"/>
        </w:rPr>
        <w:t>atento</w:t>
      </w:r>
      <w:r w:rsidR="00D730A4" w:rsidRPr="000E7B7A">
        <w:rPr>
          <w:rFonts w:ascii="Palatino Linotype" w:hAnsi="Palatino Linotype" w:cs="Arial"/>
        </w:rPr>
        <w:t xml:space="preserve"> </w:t>
      </w:r>
      <w:r w:rsidRPr="000E7B7A">
        <w:rPr>
          <w:rFonts w:ascii="Palatino Linotype" w:hAnsi="Palatino Linotype" w:cs="Arial"/>
        </w:rPr>
        <w:t>a</w:t>
      </w:r>
      <w:r w:rsidR="00D730A4" w:rsidRPr="000E7B7A">
        <w:rPr>
          <w:rFonts w:ascii="Palatino Linotype" w:hAnsi="Palatino Linotype" w:cs="Arial"/>
        </w:rPr>
        <w:t xml:space="preserve"> </w:t>
      </w:r>
      <w:r w:rsidRPr="000E7B7A">
        <w:rPr>
          <w:rFonts w:ascii="Palatino Linotype" w:hAnsi="Palatino Linotype" w:cs="Arial"/>
        </w:rPr>
        <w:t>lo</w:t>
      </w:r>
      <w:r w:rsidR="00D730A4" w:rsidRPr="000E7B7A">
        <w:rPr>
          <w:rFonts w:ascii="Palatino Linotype" w:hAnsi="Palatino Linotype" w:cs="Arial"/>
        </w:rPr>
        <w:t xml:space="preserve"> </w:t>
      </w:r>
      <w:r w:rsidRPr="000E7B7A">
        <w:rPr>
          <w:rFonts w:ascii="Palatino Linotype" w:hAnsi="Palatino Linotype" w:cs="Arial"/>
        </w:rPr>
        <w:t>dispuesto</w:t>
      </w:r>
      <w:r w:rsidR="00D730A4" w:rsidRPr="000E7B7A">
        <w:rPr>
          <w:rFonts w:ascii="Palatino Linotype" w:hAnsi="Palatino Linotype" w:cs="Arial"/>
        </w:rPr>
        <w:t xml:space="preserve"> </w:t>
      </w:r>
      <w:r w:rsidRPr="000E7B7A">
        <w:rPr>
          <w:rFonts w:ascii="Palatino Linotype" w:hAnsi="Palatino Linotype" w:cs="Arial"/>
        </w:rPr>
        <w:t>en</w:t>
      </w:r>
      <w:r w:rsidR="00D730A4" w:rsidRPr="000E7B7A">
        <w:rPr>
          <w:rFonts w:ascii="Palatino Linotype" w:hAnsi="Palatino Linotype" w:cs="Arial"/>
        </w:rPr>
        <w:t xml:space="preserve"> </w:t>
      </w:r>
      <w:r w:rsidRPr="000E7B7A">
        <w:rPr>
          <w:rFonts w:ascii="Palatino Linotype" w:hAnsi="Palatino Linotype" w:cs="Arial"/>
        </w:rPr>
        <w:t>el</w:t>
      </w:r>
      <w:r w:rsidR="00D730A4" w:rsidRPr="000E7B7A">
        <w:rPr>
          <w:rFonts w:ascii="Palatino Linotype" w:hAnsi="Palatino Linotype" w:cs="Arial"/>
        </w:rPr>
        <w:t xml:space="preserve"> </w:t>
      </w:r>
      <w:r w:rsidRPr="000E7B7A">
        <w:rPr>
          <w:rFonts w:ascii="Palatino Linotype" w:hAnsi="Palatino Linotype" w:cs="Arial"/>
        </w:rPr>
        <w:t>artículo</w:t>
      </w:r>
      <w:r w:rsidR="00D730A4" w:rsidRPr="000E7B7A">
        <w:rPr>
          <w:rFonts w:ascii="Palatino Linotype" w:hAnsi="Palatino Linotype" w:cs="Arial"/>
        </w:rPr>
        <w:t xml:space="preserve"> </w:t>
      </w:r>
      <w:r w:rsidRPr="000E7B7A">
        <w:rPr>
          <w:rFonts w:ascii="Palatino Linotype" w:hAnsi="Palatino Linotype" w:cs="Arial"/>
        </w:rPr>
        <w:t>185</w:t>
      </w:r>
      <w:r w:rsidR="0071273A" w:rsidRPr="000E7B7A">
        <w:rPr>
          <w:rFonts w:ascii="Palatino Linotype" w:hAnsi="Palatino Linotype" w:cs="Arial"/>
        </w:rPr>
        <w:t>,</w:t>
      </w:r>
      <w:r w:rsidR="00D730A4" w:rsidRPr="000E7B7A">
        <w:rPr>
          <w:rFonts w:ascii="Palatino Linotype" w:hAnsi="Palatino Linotype" w:cs="Arial"/>
        </w:rPr>
        <w:t xml:space="preserve"> </w:t>
      </w:r>
      <w:r w:rsidRPr="000E7B7A">
        <w:rPr>
          <w:rFonts w:ascii="Palatino Linotype" w:hAnsi="Palatino Linotype" w:cs="Arial"/>
        </w:rPr>
        <w:t>fracciones</w:t>
      </w:r>
      <w:r w:rsidR="00D730A4" w:rsidRPr="000E7B7A">
        <w:rPr>
          <w:rFonts w:ascii="Palatino Linotype" w:hAnsi="Palatino Linotype" w:cs="Arial"/>
        </w:rPr>
        <w:t xml:space="preserve"> </w:t>
      </w:r>
      <w:r w:rsidRPr="000E7B7A">
        <w:rPr>
          <w:rFonts w:ascii="Palatino Linotype" w:hAnsi="Palatino Linotype" w:cs="Arial"/>
        </w:rPr>
        <w:t>I,</w:t>
      </w:r>
      <w:r w:rsidR="00D730A4" w:rsidRPr="000E7B7A">
        <w:rPr>
          <w:rFonts w:ascii="Palatino Linotype" w:hAnsi="Palatino Linotype" w:cs="Arial"/>
        </w:rPr>
        <w:t xml:space="preserve"> </w:t>
      </w:r>
      <w:r w:rsidRPr="000E7B7A">
        <w:rPr>
          <w:rFonts w:ascii="Palatino Linotype" w:hAnsi="Palatino Linotype" w:cs="Arial"/>
        </w:rPr>
        <w:t>II</w:t>
      </w:r>
      <w:r w:rsidR="00D730A4" w:rsidRPr="000E7B7A">
        <w:rPr>
          <w:rFonts w:ascii="Palatino Linotype" w:hAnsi="Palatino Linotype" w:cs="Arial"/>
        </w:rPr>
        <w:t xml:space="preserve"> </w:t>
      </w:r>
      <w:r w:rsidRPr="000E7B7A">
        <w:rPr>
          <w:rFonts w:ascii="Palatino Linotype" w:hAnsi="Palatino Linotype" w:cs="Arial"/>
        </w:rPr>
        <w:t>y</w:t>
      </w:r>
      <w:r w:rsidR="00D730A4" w:rsidRPr="000E7B7A">
        <w:rPr>
          <w:rFonts w:ascii="Palatino Linotype" w:hAnsi="Palatino Linotype" w:cs="Arial"/>
        </w:rPr>
        <w:t xml:space="preserve"> </w:t>
      </w:r>
      <w:r w:rsidRPr="000E7B7A">
        <w:rPr>
          <w:rFonts w:ascii="Palatino Linotype" w:hAnsi="Palatino Linotype" w:cs="Arial"/>
        </w:rPr>
        <w:t>IV</w:t>
      </w:r>
      <w:r w:rsidR="0071273A" w:rsidRPr="000E7B7A">
        <w:rPr>
          <w:rFonts w:ascii="Palatino Linotype" w:hAnsi="Palatino Linotype" w:cs="Arial"/>
        </w:rPr>
        <w:t>,</w:t>
      </w:r>
      <w:r w:rsidR="00D730A4" w:rsidRPr="000E7B7A">
        <w:rPr>
          <w:rFonts w:ascii="Palatino Linotype" w:hAnsi="Palatino Linotype" w:cs="Arial"/>
        </w:rPr>
        <w:t xml:space="preserve"> </w:t>
      </w:r>
      <w:r w:rsidRPr="000E7B7A">
        <w:rPr>
          <w:rFonts w:ascii="Palatino Linotype" w:hAnsi="Palatino Linotype" w:cs="Arial"/>
        </w:rPr>
        <w:t>de</w:t>
      </w:r>
      <w:r w:rsidR="00D730A4" w:rsidRPr="000E7B7A">
        <w:rPr>
          <w:rFonts w:ascii="Palatino Linotype" w:hAnsi="Palatino Linotype" w:cs="Arial"/>
        </w:rPr>
        <w:t xml:space="preserve"> </w:t>
      </w:r>
      <w:r w:rsidRPr="000E7B7A">
        <w:rPr>
          <w:rFonts w:ascii="Palatino Linotype" w:hAnsi="Palatino Linotype" w:cs="Arial"/>
        </w:rPr>
        <w:t>la</w:t>
      </w:r>
      <w:r w:rsidR="00D730A4" w:rsidRPr="000E7B7A">
        <w:rPr>
          <w:rFonts w:ascii="Palatino Linotype" w:hAnsi="Palatino Linotype" w:cs="Arial"/>
        </w:rPr>
        <w:t xml:space="preserve"> </w:t>
      </w:r>
      <w:r w:rsidRPr="000E7B7A">
        <w:rPr>
          <w:rFonts w:ascii="Palatino Linotype" w:hAnsi="Palatino Linotype"/>
        </w:rPr>
        <w:t>Ley</w:t>
      </w:r>
      <w:r w:rsidR="00D730A4" w:rsidRPr="000E7B7A">
        <w:rPr>
          <w:rFonts w:ascii="Palatino Linotype" w:hAnsi="Palatino Linotype"/>
        </w:rPr>
        <w:t xml:space="preserve"> </w:t>
      </w:r>
      <w:r w:rsidRPr="000E7B7A">
        <w:rPr>
          <w:rFonts w:ascii="Palatino Linotype" w:hAnsi="Palatino Linotype"/>
        </w:rPr>
        <w:t>de</w:t>
      </w:r>
      <w:r w:rsidR="00D730A4" w:rsidRPr="000E7B7A">
        <w:rPr>
          <w:rFonts w:ascii="Palatino Linotype" w:hAnsi="Palatino Linotype"/>
        </w:rPr>
        <w:t xml:space="preserve"> </w:t>
      </w:r>
      <w:r w:rsidRPr="000E7B7A">
        <w:rPr>
          <w:rFonts w:ascii="Palatino Linotype" w:hAnsi="Palatino Linotype"/>
        </w:rPr>
        <w:t>Transparencia</w:t>
      </w:r>
      <w:r w:rsidR="00D730A4" w:rsidRPr="000E7B7A">
        <w:rPr>
          <w:rFonts w:ascii="Palatino Linotype" w:hAnsi="Palatino Linotype"/>
        </w:rPr>
        <w:t xml:space="preserve"> </w:t>
      </w:r>
      <w:r w:rsidRPr="000E7B7A">
        <w:rPr>
          <w:rFonts w:ascii="Palatino Linotype" w:hAnsi="Palatino Linotype"/>
        </w:rPr>
        <w:t>y</w:t>
      </w:r>
      <w:r w:rsidR="00D730A4" w:rsidRPr="000E7B7A">
        <w:rPr>
          <w:rFonts w:ascii="Palatino Linotype" w:hAnsi="Palatino Linotype"/>
        </w:rPr>
        <w:t xml:space="preserve"> </w:t>
      </w:r>
      <w:r w:rsidRPr="000E7B7A">
        <w:rPr>
          <w:rFonts w:ascii="Palatino Linotype" w:hAnsi="Palatino Linotype"/>
        </w:rPr>
        <w:t>Acceso</w:t>
      </w:r>
      <w:r w:rsidR="00D730A4" w:rsidRPr="000E7B7A">
        <w:rPr>
          <w:rFonts w:ascii="Palatino Linotype" w:hAnsi="Palatino Linotype"/>
        </w:rPr>
        <w:t xml:space="preserve"> </w:t>
      </w:r>
      <w:r w:rsidRPr="000E7B7A">
        <w:rPr>
          <w:rFonts w:ascii="Palatino Linotype" w:hAnsi="Palatino Linotype"/>
        </w:rPr>
        <w:t>a</w:t>
      </w:r>
      <w:r w:rsidR="00D730A4" w:rsidRPr="000E7B7A">
        <w:rPr>
          <w:rFonts w:ascii="Palatino Linotype" w:hAnsi="Palatino Linotype"/>
        </w:rPr>
        <w:t xml:space="preserve"> </w:t>
      </w:r>
      <w:r w:rsidRPr="000E7B7A">
        <w:rPr>
          <w:rFonts w:ascii="Palatino Linotype" w:hAnsi="Palatino Linotype"/>
        </w:rPr>
        <w:t>la</w:t>
      </w:r>
      <w:r w:rsidR="00D730A4" w:rsidRPr="000E7B7A">
        <w:rPr>
          <w:rFonts w:ascii="Palatino Linotype" w:hAnsi="Palatino Linotype"/>
        </w:rPr>
        <w:t xml:space="preserve"> </w:t>
      </w:r>
      <w:r w:rsidRPr="000E7B7A">
        <w:rPr>
          <w:rFonts w:ascii="Palatino Linotype" w:hAnsi="Palatino Linotype"/>
        </w:rPr>
        <w:t>Información</w:t>
      </w:r>
      <w:r w:rsidR="00D730A4" w:rsidRPr="000E7B7A">
        <w:rPr>
          <w:rFonts w:ascii="Palatino Linotype" w:hAnsi="Palatino Linotype"/>
        </w:rPr>
        <w:t xml:space="preserve"> </w:t>
      </w:r>
      <w:r w:rsidRPr="000E7B7A">
        <w:rPr>
          <w:rFonts w:ascii="Palatino Linotype" w:hAnsi="Palatino Linotype"/>
        </w:rPr>
        <w:t>Pública</w:t>
      </w:r>
      <w:r w:rsidR="00D730A4" w:rsidRPr="000E7B7A">
        <w:rPr>
          <w:rFonts w:ascii="Palatino Linotype" w:hAnsi="Palatino Linotype"/>
        </w:rPr>
        <w:t xml:space="preserve"> </w:t>
      </w:r>
      <w:r w:rsidRPr="000E7B7A">
        <w:rPr>
          <w:rFonts w:ascii="Palatino Linotype" w:hAnsi="Palatino Linotype"/>
        </w:rPr>
        <w:t>del</w:t>
      </w:r>
      <w:r w:rsidR="00D730A4" w:rsidRPr="000E7B7A">
        <w:rPr>
          <w:rFonts w:ascii="Palatino Linotype" w:hAnsi="Palatino Linotype"/>
        </w:rPr>
        <w:t xml:space="preserve"> </w:t>
      </w:r>
      <w:r w:rsidRPr="000E7B7A">
        <w:rPr>
          <w:rFonts w:ascii="Palatino Linotype" w:hAnsi="Palatino Linotype" w:cs="Arial"/>
        </w:rPr>
        <w:t>Estado</w:t>
      </w:r>
      <w:r w:rsidR="00D730A4" w:rsidRPr="000E7B7A">
        <w:rPr>
          <w:rFonts w:ascii="Palatino Linotype" w:hAnsi="Palatino Linotype"/>
        </w:rPr>
        <w:t xml:space="preserve"> </w:t>
      </w:r>
      <w:r w:rsidRPr="000E7B7A">
        <w:rPr>
          <w:rFonts w:ascii="Palatino Linotype" w:hAnsi="Palatino Linotype"/>
        </w:rPr>
        <w:t>de</w:t>
      </w:r>
      <w:r w:rsidR="00D730A4" w:rsidRPr="000E7B7A">
        <w:rPr>
          <w:rFonts w:ascii="Palatino Linotype" w:hAnsi="Palatino Linotype"/>
        </w:rPr>
        <w:t xml:space="preserve"> </w:t>
      </w:r>
      <w:r w:rsidRPr="000E7B7A">
        <w:rPr>
          <w:rFonts w:ascii="Palatino Linotype" w:hAnsi="Palatino Linotype"/>
        </w:rPr>
        <w:t>México</w:t>
      </w:r>
      <w:r w:rsidR="00D730A4" w:rsidRPr="000E7B7A">
        <w:rPr>
          <w:rFonts w:ascii="Palatino Linotype" w:hAnsi="Palatino Linotype"/>
        </w:rPr>
        <w:t xml:space="preserve"> </w:t>
      </w:r>
      <w:r w:rsidRPr="000E7B7A">
        <w:rPr>
          <w:rFonts w:ascii="Palatino Linotype" w:hAnsi="Palatino Linotype"/>
        </w:rPr>
        <w:t>y</w:t>
      </w:r>
      <w:r w:rsidR="00D730A4" w:rsidRPr="000E7B7A">
        <w:rPr>
          <w:rFonts w:ascii="Palatino Linotype" w:hAnsi="Palatino Linotype"/>
        </w:rPr>
        <w:t xml:space="preserve"> </w:t>
      </w:r>
      <w:r w:rsidRPr="000E7B7A">
        <w:rPr>
          <w:rFonts w:ascii="Palatino Linotype" w:hAnsi="Palatino Linotype" w:cs="Arial"/>
          <w:lang w:val="es-ES_tradnl"/>
        </w:rPr>
        <w:t>Municipios</w:t>
      </w:r>
      <w:r w:rsidRPr="000E7B7A">
        <w:rPr>
          <w:rFonts w:ascii="Palatino Linotype" w:hAnsi="Palatino Linotype"/>
        </w:rPr>
        <w:t>,</w:t>
      </w:r>
      <w:r w:rsidR="00D730A4" w:rsidRPr="000E7B7A">
        <w:rPr>
          <w:rFonts w:ascii="Palatino Linotype" w:hAnsi="Palatino Linotype"/>
        </w:rPr>
        <w:t xml:space="preserve"> </w:t>
      </w:r>
      <w:r w:rsidR="009012A7" w:rsidRPr="000E7B7A">
        <w:rPr>
          <w:rFonts w:ascii="Palatino Linotype" w:hAnsi="Palatino Linotype"/>
        </w:rPr>
        <w:t>se</w:t>
      </w:r>
      <w:r w:rsidR="00D730A4" w:rsidRPr="000E7B7A">
        <w:rPr>
          <w:rFonts w:ascii="Palatino Linotype" w:hAnsi="Palatino Linotype"/>
        </w:rPr>
        <w:t xml:space="preserve"> </w:t>
      </w:r>
      <w:r w:rsidRPr="000E7B7A">
        <w:rPr>
          <w:rFonts w:ascii="Palatino Linotype" w:hAnsi="Palatino Linotype"/>
        </w:rPr>
        <w:t>a</w:t>
      </w:r>
      <w:r w:rsidRPr="000E7B7A">
        <w:rPr>
          <w:rFonts w:ascii="Palatino Linotype" w:hAnsi="Palatino Linotype" w:cs="Arial"/>
        </w:rPr>
        <w:t>cordó</w:t>
      </w:r>
      <w:r w:rsidR="00D730A4" w:rsidRPr="000E7B7A">
        <w:rPr>
          <w:rFonts w:ascii="Palatino Linotype" w:hAnsi="Palatino Linotype" w:cs="Arial"/>
        </w:rPr>
        <w:t xml:space="preserve"> </w:t>
      </w:r>
      <w:r w:rsidRPr="000E7B7A">
        <w:rPr>
          <w:rFonts w:ascii="Palatino Linotype" w:hAnsi="Palatino Linotype" w:cs="Arial"/>
        </w:rPr>
        <w:t>la</w:t>
      </w:r>
      <w:r w:rsidR="00D730A4" w:rsidRPr="000E7B7A">
        <w:rPr>
          <w:rFonts w:ascii="Palatino Linotype" w:hAnsi="Palatino Linotype" w:cs="Arial"/>
        </w:rPr>
        <w:t xml:space="preserve"> </w:t>
      </w:r>
      <w:r w:rsidRPr="000E7B7A">
        <w:rPr>
          <w:rFonts w:ascii="Palatino Linotype" w:hAnsi="Palatino Linotype" w:cs="Arial"/>
        </w:rPr>
        <w:t>admisión</w:t>
      </w:r>
      <w:r w:rsidR="00D730A4" w:rsidRPr="000E7B7A">
        <w:rPr>
          <w:rFonts w:ascii="Palatino Linotype" w:hAnsi="Palatino Linotype" w:cs="Arial"/>
        </w:rPr>
        <w:t xml:space="preserve"> </w:t>
      </w:r>
      <w:r w:rsidRPr="000E7B7A">
        <w:rPr>
          <w:rFonts w:ascii="Palatino Linotype" w:hAnsi="Palatino Linotype" w:cs="Arial"/>
        </w:rPr>
        <w:t>a</w:t>
      </w:r>
      <w:r w:rsidR="00D730A4" w:rsidRPr="000E7B7A">
        <w:rPr>
          <w:rFonts w:ascii="Palatino Linotype" w:hAnsi="Palatino Linotype" w:cs="Arial"/>
        </w:rPr>
        <w:t xml:space="preserve"> </w:t>
      </w:r>
      <w:r w:rsidRPr="000E7B7A">
        <w:rPr>
          <w:rFonts w:ascii="Palatino Linotype" w:hAnsi="Palatino Linotype" w:cs="Arial"/>
        </w:rPr>
        <w:t>trámite</w:t>
      </w:r>
      <w:r w:rsidR="00D730A4" w:rsidRPr="000E7B7A">
        <w:rPr>
          <w:rFonts w:ascii="Palatino Linotype" w:hAnsi="Palatino Linotype" w:cs="Arial"/>
        </w:rPr>
        <w:t xml:space="preserve"> </w:t>
      </w:r>
      <w:r w:rsidRPr="000E7B7A">
        <w:rPr>
          <w:rFonts w:ascii="Palatino Linotype" w:hAnsi="Palatino Linotype" w:cs="Arial"/>
        </w:rPr>
        <w:t>de</w:t>
      </w:r>
      <w:r w:rsidR="00943778" w:rsidRPr="000E7B7A">
        <w:rPr>
          <w:rFonts w:ascii="Palatino Linotype" w:hAnsi="Palatino Linotype" w:cs="Arial"/>
        </w:rPr>
        <w:t>l</w:t>
      </w:r>
      <w:r w:rsidR="00D730A4" w:rsidRPr="000E7B7A">
        <w:rPr>
          <w:rFonts w:ascii="Palatino Linotype" w:hAnsi="Palatino Linotype" w:cs="Arial"/>
        </w:rPr>
        <w:t xml:space="preserve"> </w:t>
      </w:r>
      <w:r w:rsidRPr="000E7B7A">
        <w:rPr>
          <w:rFonts w:ascii="Palatino Linotype" w:hAnsi="Palatino Linotype" w:cs="Arial"/>
        </w:rPr>
        <w:t>referido</w:t>
      </w:r>
      <w:r w:rsidR="00D730A4" w:rsidRPr="000E7B7A">
        <w:rPr>
          <w:rFonts w:ascii="Palatino Linotype" w:hAnsi="Palatino Linotype" w:cs="Arial"/>
        </w:rPr>
        <w:t xml:space="preserve"> </w:t>
      </w:r>
      <w:r w:rsidRPr="000E7B7A">
        <w:rPr>
          <w:rFonts w:ascii="Palatino Linotype" w:hAnsi="Palatino Linotype" w:cs="Arial"/>
        </w:rPr>
        <w:t>recurso</w:t>
      </w:r>
      <w:r w:rsidR="00D730A4" w:rsidRPr="000E7B7A">
        <w:rPr>
          <w:rFonts w:ascii="Palatino Linotype" w:hAnsi="Palatino Linotype" w:cs="Arial"/>
        </w:rPr>
        <w:t xml:space="preserve"> </w:t>
      </w:r>
      <w:r w:rsidRPr="000E7B7A">
        <w:rPr>
          <w:rFonts w:ascii="Palatino Linotype" w:hAnsi="Palatino Linotype" w:cs="Arial"/>
        </w:rPr>
        <w:t>de</w:t>
      </w:r>
      <w:r w:rsidR="00D730A4" w:rsidRPr="000E7B7A">
        <w:rPr>
          <w:rFonts w:ascii="Palatino Linotype" w:hAnsi="Palatino Linotype" w:cs="Arial"/>
        </w:rPr>
        <w:t xml:space="preserve"> </w:t>
      </w:r>
      <w:r w:rsidRPr="000E7B7A">
        <w:rPr>
          <w:rFonts w:ascii="Palatino Linotype" w:hAnsi="Palatino Linotype" w:cs="Arial"/>
          <w:lang w:val="es-ES_tradnl"/>
        </w:rPr>
        <w:t>revisión</w:t>
      </w:r>
      <w:r w:rsidR="0036655E" w:rsidRPr="000E7B7A">
        <w:rPr>
          <w:rFonts w:ascii="Palatino Linotype" w:hAnsi="Palatino Linotype" w:cs="Arial"/>
          <w:lang w:val="es-ES_tradnl"/>
        </w:rPr>
        <w:t>;</w:t>
      </w:r>
      <w:r w:rsidR="00D730A4" w:rsidRPr="000E7B7A">
        <w:rPr>
          <w:rFonts w:ascii="Palatino Linotype" w:hAnsi="Palatino Linotype" w:cs="Arial"/>
        </w:rPr>
        <w:t xml:space="preserve"> </w:t>
      </w:r>
      <w:r w:rsidRPr="000E7B7A">
        <w:rPr>
          <w:rFonts w:ascii="Palatino Linotype" w:hAnsi="Palatino Linotype" w:cs="Arial"/>
        </w:rPr>
        <w:t>así</w:t>
      </w:r>
      <w:r w:rsidR="00D730A4" w:rsidRPr="000E7B7A">
        <w:rPr>
          <w:rFonts w:ascii="Palatino Linotype" w:hAnsi="Palatino Linotype" w:cs="Arial"/>
        </w:rPr>
        <w:t xml:space="preserve"> </w:t>
      </w:r>
      <w:r w:rsidRPr="000E7B7A">
        <w:rPr>
          <w:rFonts w:ascii="Palatino Linotype" w:hAnsi="Palatino Linotype" w:cs="Arial"/>
        </w:rPr>
        <w:t>como</w:t>
      </w:r>
      <w:r w:rsidR="0036655E" w:rsidRPr="000E7B7A">
        <w:rPr>
          <w:rFonts w:ascii="Palatino Linotype" w:hAnsi="Palatino Linotype" w:cs="Arial"/>
        </w:rPr>
        <w:t>,</w:t>
      </w:r>
      <w:r w:rsidR="00D730A4" w:rsidRPr="000E7B7A">
        <w:rPr>
          <w:rFonts w:ascii="Palatino Linotype" w:hAnsi="Palatino Linotype" w:cs="Arial"/>
        </w:rPr>
        <w:t xml:space="preserve"> </w:t>
      </w:r>
      <w:r w:rsidRPr="000E7B7A">
        <w:rPr>
          <w:rFonts w:ascii="Palatino Linotype" w:hAnsi="Palatino Linotype" w:cs="Arial"/>
        </w:rPr>
        <w:t>la</w:t>
      </w:r>
      <w:r w:rsidR="00D730A4" w:rsidRPr="000E7B7A">
        <w:rPr>
          <w:rFonts w:ascii="Palatino Linotype" w:hAnsi="Palatino Linotype" w:cs="Arial"/>
        </w:rPr>
        <w:t xml:space="preserve"> </w:t>
      </w:r>
      <w:r w:rsidRPr="000E7B7A">
        <w:rPr>
          <w:rFonts w:ascii="Palatino Linotype" w:hAnsi="Palatino Linotype" w:cs="Arial"/>
          <w:lang w:val="es-ES_tradnl"/>
        </w:rPr>
        <w:t>integración</w:t>
      </w:r>
      <w:r w:rsidR="00D730A4" w:rsidRPr="000E7B7A">
        <w:rPr>
          <w:rFonts w:ascii="Palatino Linotype" w:hAnsi="Palatino Linotype" w:cs="Arial"/>
        </w:rPr>
        <w:t xml:space="preserve"> </w:t>
      </w:r>
      <w:r w:rsidRPr="000E7B7A">
        <w:rPr>
          <w:rFonts w:ascii="Palatino Linotype" w:hAnsi="Palatino Linotype" w:cs="Arial"/>
        </w:rPr>
        <w:t>de</w:t>
      </w:r>
      <w:r w:rsidR="00943778" w:rsidRPr="000E7B7A">
        <w:rPr>
          <w:rFonts w:ascii="Palatino Linotype" w:hAnsi="Palatino Linotype" w:cs="Arial"/>
        </w:rPr>
        <w:t>l</w:t>
      </w:r>
      <w:r w:rsidR="00D730A4" w:rsidRPr="000E7B7A">
        <w:rPr>
          <w:rFonts w:ascii="Palatino Linotype" w:hAnsi="Palatino Linotype" w:cs="Arial"/>
        </w:rPr>
        <w:t xml:space="preserve"> </w:t>
      </w:r>
      <w:r w:rsidRPr="000E7B7A">
        <w:rPr>
          <w:rFonts w:ascii="Palatino Linotype" w:hAnsi="Palatino Linotype" w:cs="Arial"/>
        </w:rPr>
        <w:t>expediente</w:t>
      </w:r>
      <w:r w:rsidR="00D730A4" w:rsidRPr="000E7B7A">
        <w:rPr>
          <w:rFonts w:ascii="Palatino Linotype" w:hAnsi="Palatino Linotype" w:cs="Arial"/>
        </w:rPr>
        <w:t xml:space="preserve"> </w:t>
      </w:r>
      <w:r w:rsidRPr="000E7B7A">
        <w:rPr>
          <w:rFonts w:ascii="Palatino Linotype" w:hAnsi="Palatino Linotype" w:cs="Arial"/>
        </w:rPr>
        <w:t>respectivo,</w:t>
      </w:r>
      <w:r w:rsidR="00D730A4" w:rsidRPr="000E7B7A">
        <w:rPr>
          <w:rFonts w:ascii="Palatino Linotype" w:hAnsi="Palatino Linotype" w:cs="Arial"/>
        </w:rPr>
        <w:t xml:space="preserve"> </w:t>
      </w:r>
      <w:r w:rsidRPr="000E7B7A">
        <w:rPr>
          <w:rFonts w:ascii="Palatino Linotype" w:hAnsi="Palatino Linotype" w:cs="Arial"/>
        </w:rPr>
        <w:t>mismo</w:t>
      </w:r>
      <w:r w:rsidR="00D730A4" w:rsidRPr="000E7B7A">
        <w:rPr>
          <w:rFonts w:ascii="Palatino Linotype" w:hAnsi="Palatino Linotype" w:cs="Arial"/>
        </w:rPr>
        <w:t xml:space="preserve"> </w:t>
      </w:r>
      <w:r w:rsidRPr="000E7B7A">
        <w:rPr>
          <w:rFonts w:ascii="Palatino Linotype" w:hAnsi="Palatino Linotype" w:cs="Arial"/>
        </w:rPr>
        <w:t>que</w:t>
      </w:r>
      <w:r w:rsidR="00D730A4" w:rsidRPr="000E7B7A">
        <w:rPr>
          <w:rFonts w:ascii="Palatino Linotype" w:hAnsi="Palatino Linotype" w:cs="Arial"/>
        </w:rPr>
        <w:t xml:space="preserve"> </w:t>
      </w:r>
      <w:r w:rsidRPr="000E7B7A">
        <w:rPr>
          <w:rFonts w:ascii="Palatino Linotype" w:hAnsi="Palatino Linotype" w:cs="Arial"/>
        </w:rPr>
        <w:t>se</w:t>
      </w:r>
      <w:r w:rsidR="00D730A4" w:rsidRPr="000E7B7A">
        <w:rPr>
          <w:rFonts w:ascii="Palatino Linotype" w:hAnsi="Palatino Linotype" w:cs="Arial"/>
        </w:rPr>
        <w:t xml:space="preserve"> </w:t>
      </w:r>
      <w:r w:rsidRPr="000E7B7A">
        <w:rPr>
          <w:rFonts w:ascii="Palatino Linotype" w:hAnsi="Palatino Linotype" w:cs="Arial"/>
        </w:rPr>
        <w:t>pus</w:t>
      </w:r>
      <w:r w:rsidR="00943778" w:rsidRPr="000E7B7A">
        <w:rPr>
          <w:rFonts w:ascii="Palatino Linotype" w:hAnsi="Palatino Linotype" w:cs="Arial"/>
        </w:rPr>
        <w:t>o</w:t>
      </w:r>
      <w:r w:rsidR="00D730A4" w:rsidRPr="000E7B7A">
        <w:rPr>
          <w:rFonts w:ascii="Palatino Linotype" w:hAnsi="Palatino Linotype" w:cs="Arial"/>
        </w:rPr>
        <w:t xml:space="preserve"> </w:t>
      </w:r>
      <w:r w:rsidRPr="000E7B7A">
        <w:rPr>
          <w:rFonts w:ascii="Palatino Linotype" w:hAnsi="Palatino Linotype" w:cs="Arial"/>
        </w:rPr>
        <w:t>a</w:t>
      </w:r>
      <w:r w:rsidR="00D730A4" w:rsidRPr="000E7B7A">
        <w:rPr>
          <w:rFonts w:ascii="Palatino Linotype" w:hAnsi="Palatino Linotype" w:cs="Arial"/>
        </w:rPr>
        <w:t xml:space="preserve"> </w:t>
      </w:r>
      <w:r w:rsidRPr="000E7B7A">
        <w:rPr>
          <w:rFonts w:ascii="Palatino Linotype" w:hAnsi="Palatino Linotype" w:cs="Arial"/>
        </w:rPr>
        <w:t>disposición</w:t>
      </w:r>
      <w:r w:rsidR="00D730A4" w:rsidRPr="000E7B7A">
        <w:rPr>
          <w:rFonts w:ascii="Palatino Linotype" w:hAnsi="Palatino Linotype" w:cs="Arial"/>
        </w:rPr>
        <w:t xml:space="preserve"> </w:t>
      </w:r>
      <w:r w:rsidRPr="000E7B7A">
        <w:rPr>
          <w:rFonts w:ascii="Palatino Linotype" w:hAnsi="Palatino Linotype" w:cs="Arial"/>
        </w:rPr>
        <w:t>de</w:t>
      </w:r>
      <w:r w:rsidR="00D730A4" w:rsidRPr="000E7B7A">
        <w:rPr>
          <w:rFonts w:ascii="Palatino Linotype" w:hAnsi="Palatino Linotype" w:cs="Arial"/>
        </w:rPr>
        <w:t xml:space="preserve"> </w:t>
      </w:r>
      <w:r w:rsidRPr="000E7B7A">
        <w:rPr>
          <w:rFonts w:ascii="Palatino Linotype" w:hAnsi="Palatino Linotype" w:cs="Arial"/>
        </w:rPr>
        <w:t>las</w:t>
      </w:r>
      <w:r w:rsidR="00D730A4" w:rsidRPr="000E7B7A">
        <w:rPr>
          <w:rFonts w:ascii="Palatino Linotype" w:hAnsi="Palatino Linotype" w:cs="Arial"/>
        </w:rPr>
        <w:t xml:space="preserve"> </w:t>
      </w:r>
      <w:r w:rsidRPr="000E7B7A">
        <w:rPr>
          <w:rFonts w:ascii="Palatino Linotype" w:hAnsi="Palatino Linotype" w:cs="Arial"/>
        </w:rPr>
        <w:t>partes,</w:t>
      </w:r>
      <w:r w:rsidR="00D730A4" w:rsidRPr="000E7B7A">
        <w:rPr>
          <w:rFonts w:ascii="Palatino Linotype" w:hAnsi="Palatino Linotype" w:cs="Arial"/>
        </w:rPr>
        <w:t xml:space="preserve"> </w:t>
      </w:r>
      <w:r w:rsidRPr="000E7B7A">
        <w:rPr>
          <w:rFonts w:ascii="Palatino Linotype" w:hAnsi="Palatino Linotype" w:cs="Arial"/>
        </w:rPr>
        <w:t>para</w:t>
      </w:r>
      <w:r w:rsidR="00D730A4" w:rsidRPr="000E7B7A">
        <w:rPr>
          <w:rFonts w:ascii="Palatino Linotype" w:hAnsi="Palatino Linotype" w:cs="Arial"/>
        </w:rPr>
        <w:t xml:space="preserve"> </w:t>
      </w:r>
      <w:r w:rsidRPr="000E7B7A">
        <w:rPr>
          <w:rFonts w:ascii="Palatino Linotype" w:hAnsi="Palatino Linotype" w:cs="Arial"/>
        </w:rPr>
        <w:t>que</w:t>
      </w:r>
      <w:r w:rsidR="00D730A4" w:rsidRPr="000E7B7A">
        <w:rPr>
          <w:rFonts w:ascii="Palatino Linotype" w:hAnsi="Palatino Linotype" w:cs="Arial"/>
        </w:rPr>
        <w:t xml:space="preserve"> </w:t>
      </w:r>
      <w:r w:rsidRPr="000E7B7A">
        <w:rPr>
          <w:rFonts w:ascii="Palatino Linotype" w:hAnsi="Palatino Linotype" w:cs="Arial"/>
        </w:rPr>
        <w:t>en</w:t>
      </w:r>
      <w:r w:rsidR="00D730A4" w:rsidRPr="000E7B7A">
        <w:rPr>
          <w:rFonts w:ascii="Palatino Linotype" w:hAnsi="Palatino Linotype" w:cs="Arial"/>
        </w:rPr>
        <w:t xml:space="preserve"> </w:t>
      </w:r>
      <w:r w:rsidR="00E70A61" w:rsidRPr="000E7B7A">
        <w:rPr>
          <w:rFonts w:ascii="Palatino Linotype" w:hAnsi="Palatino Linotype" w:cs="Arial"/>
        </w:rPr>
        <w:t>el</w:t>
      </w:r>
      <w:r w:rsidR="00D730A4" w:rsidRPr="000E7B7A">
        <w:rPr>
          <w:rFonts w:ascii="Palatino Linotype" w:hAnsi="Palatino Linotype" w:cs="Arial"/>
        </w:rPr>
        <w:t xml:space="preserve"> </w:t>
      </w:r>
      <w:r w:rsidRPr="000E7B7A">
        <w:rPr>
          <w:rFonts w:ascii="Palatino Linotype" w:hAnsi="Palatino Linotype" w:cs="Arial"/>
        </w:rPr>
        <w:t>plazo</w:t>
      </w:r>
      <w:r w:rsidR="00D730A4" w:rsidRPr="000E7B7A">
        <w:rPr>
          <w:rFonts w:ascii="Palatino Linotype" w:hAnsi="Palatino Linotype" w:cs="Arial"/>
        </w:rPr>
        <w:t xml:space="preserve"> </w:t>
      </w:r>
      <w:r w:rsidRPr="000E7B7A">
        <w:rPr>
          <w:rFonts w:ascii="Palatino Linotype" w:hAnsi="Palatino Linotype" w:cs="Arial"/>
        </w:rPr>
        <w:t>máximo</w:t>
      </w:r>
      <w:r w:rsidR="00D730A4" w:rsidRPr="000E7B7A">
        <w:rPr>
          <w:rFonts w:ascii="Palatino Linotype" w:hAnsi="Palatino Linotype" w:cs="Arial"/>
        </w:rPr>
        <w:t xml:space="preserve"> </w:t>
      </w:r>
      <w:r w:rsidRPr="000E7B7A">
        <w:rPr>
          <w:rFonts w:ascii="Palatino Linotype" w:hAnsi="Palatino Linotype" w:cs="Arial"/>
        </w:rPr>
        <w:lastRenderedPageBreak/>
        <w:t>de</w:t>
      </w:r>
      <w:r w:rsidR="00D730A4" w:rsidRPr="000E7B7A">
        <w:rPr>
          <w:rFonts w:ascii="Palatino Linotype" w:hAnsi="Palatino Linotype" w:cs="Arial"/>
        </w:rPr>
        <w:t xml:space="preserve"> </w:t>
      </w:r>
      <w:r w:rsidRPr="000E7B7A">
        <w:rPr>
          <w:rFonts w:ascii="Palatino Linotype" w:hAnsi="Palatino Linotype" w:cs="Arial"/>
        </w:rPr>
        <w:t>siete</w:t>
      </w:r>
      <w:r w:rsidR="00D730A4" w:rsidRPr="000E7B7A">
        <w:rPr>
          <w:rFonts w:ascii="Palatino Linotype" w:hAnsi="Palatino Linotype" w:cs="Arial"/>
        </w:rPr>
        <w:t xml:space="preserve"> </w:t>
      </w:r>
      <w:r w:rsidRPr="000E7B7A">
        <w:rPr>
          <w:rFonts w:ascii="Palatino Linotype" w:hAnsi="Palatino Linotype" w:cs="Arial"/>
        </w:rPr>
        <w:t>días</w:t>
      </w:r>
      <w:r w:rsidR="00D730A4" w:rsidRPr="000E7B7A">
        <w:rPr>
          <w:rFonts w:ascii="Palatino Linotype" w:hAnsi="Palatino Linotype" w:cs="Arial"/>
        </w:rPr>
        <w:t xml:space="preserve"> </w:t>
      </w:r>
      <w:r w:rsidRPr="000E7B7A">
        <w:rPr>
          <w:rFonts w:ascii="Palatino Linotype" w:hAnsi="Palatino Linotype" w:cs="Arial"/>
        </w:rPr>
        <w:t>hábiles</w:t>
      </w:r>
      <w:r w:rsidR="0025472A" w:rsidRPr="000E7B7A">
        <w:rPr>
          <w:rFonts w:ascii="Palatino Linotype" w:hAnsi="Palatino Linotype" w:cs="Arial"/>
        </w:rPr>
        <w:t>,</w:t>
      </w:r>
      <w:r w:rsidR="00D730A4" w:rsidRPr="000E7B7A">
        <w:rPr>
          <w:rFonts w:ascii="Palatino Linotype" w:hAnsi="Palatino Linotype" w:cs="Arial"/>
        </w:rPr>
        <w:t xml:space="preserve"> </w:t>
      </w:r>
      <w:r w:rsidR="00194823" w:rsidRPr="000E7B7A">
        <w:rPr>
          <w:rFonts w:ascii="Palatino Linotype" w:hAnsi="Palatino Linotype" w:cs="Arial"/>
          <w:b/>
        </w:rPr>
        <w:t>EL RECURRENTE</w:t>
      </w:r>
      <w:r w:rsidR="00D730A4" w:rsidRPr="000E7B7A">
        <w:rPr>
          <w:rFonts w:ascii="Palatino Linotype" w:hAnsi="Palatino Linotype" w:cs="Arial"/>
        </w:rPr>
        <w:t xml:space="preserve"> </w:t>
      </w:r>
      <w:r w:rsidR="0025472A" w:rsidRPr="000E7B7A">
        <w:rPr>
          <w:rFonts w:ascii="Palatino Linotype" w:hAnsi="Palatino Linotype" w:cs="Arial"/>
        </w:rPr>
        <w:t>realizara</w:t>
      </w:r>
      <w:r w:rsidR="00D730A4" w:rsidRPr="000E7B7A">
        <w:rPr>
          <w:rFonts w:ascii="Palatino Linotype" w:hAnsi="Palatino Linotype" w:cs="Arial"/>
        </w:rPr>
        <w:t xml:space="preserve"> </w:t>
      </w:r>
      <w:r w:rsidRPr="000E7B7A">
        <w:rPr>
          <w:rFonts w:ascii="Palatino Linotype" w:hAnsi="Palatino Linotype" w:cs="Arial"/>
        </w:rPr>
        <w:t>manifestaciones</w:t>
      </w:r>
      <w:r w:rsidR="00AD2090" w:rsidRPr="000E7B7A">
        <w:rPr>
          <w:rFonts w:ascii="Palatino Linotype" w:hAnsi="Palatino Linotype" w:cs="Arial"/>
        </w:rPr>
        <w:t>,</w:t>
      </w:r>
      <w:r w:rsidR="00D730A4" w:rsidRPr="000E7B7A">
        <w:rPr>
          <w:rFonts w:ascii="Palatino Linotype" w:hAnsi="Palatino Linotype" w:cs="Arial"/>
        </w:rPr>
        <w:t xml:space="preserve"> </w:t>
      </w:r>
      <w:r w:rsidR="00E70A61" w:rsidRPr="000E7B7A">
        <w:rPr>
          <w:rFonts w:ascii="Palatino Linotype" w:hAnsi="Palatino Linotype" w:cs="Arial"/>
        </w:rPr>
        <w:t>alegatos</w:t>
      </w:r>
      <w:r w:rsidR="00D730A4" w:rsidRPr="000E7B7A">
        <w:rPr>
          <w:rFonts w:ascii="Palatino Linotype" w:hAnsi="Palatino Linotype" w:cs="Arial"/>
        </w:rPr>
        <w:t xml:space="preserve"> </w:t>
      </w:r>
      <w:r w:rsidR="00AD2090" w:rsidRPr="000E7B7A">
        <w:rPr>
          <w:rFonts w:ascii="Palatino Linotype" w:hAnsi="Palatino Linotype" w:cs="Arial"/>
        </w:rPr>
        <w:t>y</w:t>
      </w:r>
      <w:r w:rsidR="00D730A4" w:rsidRPr="000E7B7A">
        <w:rPr>
          <w:rFonts w:ascii="Palatino Linotype" w:hAnsi="Palatino Linotype" w:cs="Arial"/>
        </w:rPr>
        <w:t xml:space="preserve"> </w:t>
      </w:r>
      <w:r w:rsidR="004E5727" w:rsidRPr="000E7B7A">
        <w:rPr>
          <w:rFonts w:ascii="Palatino Linotype" w:hAnsi="Palatino Linotype" w:cs="Arial"/>
        </w:rPr>
        <w:t>ofrec</w:t>
      </w:r>
      <w:r w:rsidR="0025472A" w:rsidRPr="000E7B7A">
        <w:rPr>
          <w:rFonts w:ascii="Palatino Linotype" w:hAnsi="Palatino Linotype" w:cs="Arial"/>
        </w:rPr>
        <w:t>iera</w:t>
      </w:r>
      <w:r w:rsidR="00D730A4" w:rsidRPr="000E7B7A">
        <w:rPr>
          <w:rFonts w:ascii="Palatino Linotype" w:hAnsi="Palatino Linotype" w:cs="Arial"/>
        </w:rPr>
        <w:t xml:space="preserve"> </w:t>
      </w:r>
      <w:r w:rsidR="004E5727" w:rsidRPr="000E7B7A">
        <w:rPr>
          <w:rFonts w:ascii="Palatino Linotype" w:hAnsi="Palatino Linotype" w:cs="Arial"/>
        </w:rPr>
        <w:t>las</w:t>
      </w:r>
      <w:r w:rsidR="00D730A4" w:rsidRPr="000E7B7A">
        <w:rPr>
          <w:rFonts w:ascii="Palatino Linotype" w:hAnsi="Palatino Linotype" w:cs="Arial"/>
        </w:rPr>
        <w:t xml:space="preserve"> </w:t>
      </w:r>
      <w:r w:rsidR="004E5727" w:rsidRPr="000E7B7A">
        <w:rPr>
          <w:rFonts w:ascii="Palatino Linotype" w:hAnsi="Palatino Linotype" w:cs="Arial"/>
        </w:rPr>
        <w:t>pruebas</w:t>
      </w:r>
      <w:r w:rsidR="00D730A4" w:rsidRPr="000E7B7A">
        <w:rPr>
          <w:rFonts w:ascii="Palatino Linotype" w:hAnsi="Palatino Linotype" w:cs="Arial"/>
        </w:rPr>
        <w:t xml:space="preserve"> </w:t>
      </w:r>
      <w:r w:rsidR="00E70A61" w:rsidRPr="000E7B7A">
        <w:rPr>
          <w:rFonts w:ascii="Palatino Linotype" w:hAnsi="Palatino Linotype" w:cs="Arial"/>
        </w:rPr>
        <w:t>que</w:t>
      </w:r>
      <w:r w:rsidR="00D730A4" w:rsidRPr="000E7B7A">
        <w:rPr>
          <w:rFonts w:ascii="Palatino Linotype" w:hAnsi="Palatino Linotype" w:cs="Arial"/>
        </w:rPr>
        <w:t xml:space="preserve"> </w:t>
      </w:r>
      <w:r w:rsidR="00E70A61" w:rsidRPr="000E7B7A">
        <w:rPr>
          <w:rFonts w:ascii="Palatino Linotype" w:hAnsi="Palatino Linotype" w:cs="Arial"/>
        </w:rPr>
        <w:t>a</w:t>
      </w:r>
      <w:r w:rsidR="00D730A4" w:rsidRPr="000E7B7A">
        <w:rPr>
          <w:rFonts w:ascii="Palatino Linotype" w:hAnsi="Palatino Linotype" w:cs="Arial"/>
        </w:rPr>
        <w:t xml:space="preserve"> </w:t>
      </w:r>
      <w:r w:rsidR="00E70A61" w:rsidRPr="000E7B7A">
        <w:rPr>
          <w:rFonts w:ascii="Palatino Linotype" w:hAnsi="Palatino Linotype" w:cs="Arial"/>
        </w:rPr>
        <w:t>su</w:t>
      </w:r>
      <w:r w:rsidR="00D730A4" w:rsidRPr="000E7B7A">
        <w:rPr>
          <w:rFonts w:ascii="Palatino Linotype" w:hAnsi="Palatino Linotype" w:cs="Arial"/>
        </w:rPr>
        <w:t xml:space="preserve"> </w:t>
      </w:r>
      <w:r w:rsidR="00E70A61" w:rsidRPr="000E7B7A">
        <w:rPr>
          <w:rFonts w:ascii="Palatino Linotype" w:hAnsi="Palatino Linotype" w:cs="Arial"/>
        </w:rPr>
        <w:t>derecho</w:t>
      </w:r>
      <w:r w:rsidR="00D730A4" w:rsidRPr="000E7B7A">
        <w:rPr>
          <w:rFonts w:ascii="Palatino Linotype" w:hAnsi="Palatino Linotype" w:cs="Arial"/>
        </w:rPr>
        <w:t xml:space="preserve"> </w:t>
      </w:r>
      <w:r w:rsidR="00E70A61" w:rsidRPr="000E7B7A">
        <w:rPr>
          <w:rFonts w:ascii="Palatino Linotype" w:hAnsi="Palatino Linotype" w:cs="Arial"/>
          <w:lang w:val="es-ES_tradnl"/>
        </w:rPr>
        <w:t>conviniera</w:t>
      </w:r>
      <w:r w:rsidR="00D730A4" w:rsidRPr="000E7B7A">
        <w:rPr>
          <w:rFonts w:ascii="Palatino Linotype" w:hAnsi="Palatino Linotype" w:cs="Arial"/>
        </w:rPr>
        <w:t xml:space="preserve"> </w:t>
      </w:r>
      <w:r w:rsidR="0025472A" w:rsidRPr="000E7B7A">
        <w:rPr>
          <w:rFonts w:ascii="Palatino Linotype" w:hAnsi="Palatino Linotype" w:cs="Arial"/>
        </w:rPr>
        <w:t>y,</w:t>
      </w:r>
      <w:r w:rsidR="00D730A4" w:rsidRPr="000E7B7A">
        <w:rPr>
          <w:rFonts w:ascii="Palatino Linotype" w:hAnsi="Palatino Linotype" w:cs="Arial"/>
        </w:rPr>
        <w:t xml:space="preserve"> </w:t>
      </w:r>
      <w:r w:rsidR="0025472A" w:rsidRPr="000E7B7A">
        <w:rPr>
          <w:rFonts w:ascii="Palatino Linotype" w:hAnsi="Palatino Linotype" w:cs="Arial"/>
        </w:rPr>
        <w:t>en</w:t>
      </w:r>
      <w:r w:rsidR="00D730A4" w:rsidRPr="000E7B7A">
        <w:rPr>
          <w:rFonts w:ascii="Palatino Linotype" w:hAnsi="Palatino Linotype" w:cs="Arial"/>
        </w:rPr>
        <w:t xml:space="preserve"> </w:t>
      </w:r>
      <w:r w:rsidR="0025472A" w:rsidRPr="000E7B7A">
        <w:rPr>
          <w:rFonts w:ascii="Palatino Linotype" w:hAnsi="Palatino Linotype" w:cs="Arial"/>
        </w:rPr>
        <w:t>el</w:t>
      </w:r>
      <w:r w:rsidR="00D730A4" w:rsidRPr="000E7B7A">
        <w:rPr>
          <w:rFonts w:ascii="Palatino Linotype" w:hAnsi="Palatino Linotype" w:cs="Arial"/>
        </w:rPr>
        <w:t xml:space="preserve"> </w:t>
      </w:r>
      <w:r w:rsidR="0025472A" w:rsidRPr="000E7B7A">
        <w:rPr>
          <w:rFonts w:ascii="Palatino Linotype" w:hAnsi="Palatino Linotype" w:cs="Arial"/>
        </w:rPr>
        <w:t>caso</w:t>
      </w:r>
      <w:r w:rsidR="00D730A4" w:rsidRPr="000E7B7A">
        <w:rPr>
          <w:rFonts w:ascii="Palatino Linotype" w:hAnsi="Palatino Linotype" w:cs="Arial"/>
        </w:rPr>
        <w:t xml:space="preserve"> </w:t>
      </w:r>
      <w:r w:rsidR="0025472A" w:rsidRPr="000E7B7A">
        <w:rPr>
          <w:rFonts w:ascii="Palatino Linotype" w:hAnsi="Palatino Linotype" w:cs="Arial"/>
        </w:rPr>
        <w:t>del</w:t>
      </w:r>
      <w:r w:rsidR="00D730A4" w:rsidRPr="000E7B7A">
        <w:rPr>
          <w:rFonts w:ascii="Palatino Linotype" w:hAnsi="Palatino Linotype" w:cs="Arial"/>
          <w:b/>
        </w:rPr>
        <w:t xml:space="preserve"> </w:t>
      </w:r>
      <w:r w:rsidR="0025472A" w:rsidRPr="000E7B7A">
        <w:rPr>
          <w:rFonts w:ascii="Palatino Linotype" w:hAnsi="Palatino Linotype" w:cs="Arial"/>
          <w:b/>
        </w:rPr>
        <w:t>SUJETO</w:t>
      </w:r>
      <w:r w:rsidR="00D730A4" w:rsidRPr="000E7B7A">
        <w:rPr>
          <w:rFonts w:ascii="Palatino Linotype" w:hAnsi="Palatino Linotype" w:cs="Arial"/>
          <w:b/>
        </w:rPr>
        <w:t xml:space="preserve"> </w:t>
      </w:r>
      <w:r w:rsidR="0025472A" w:rsidRPr="000E7B7A">
        <w:rPr>
          <w:rFonts w:ascii="Palatino Linotype" w:hAnsi="Palatino Linotype" w:cs="Arial"/>
          <w:b/>
        </w:rPr>
        <w:t>OBLIGADO</w:t>
      </w:r>
      <w:r w:rsidR="00D73FD7" w:rsidRPr="000E7B7A">
        <w:rPr>
          <w:rFonts w:ascii="Palatino Linotype" w:hAnsi="Palatino Linotype" w:cs="Arial"/>
        </w:rPr>
        <w:t>,</w:t>
      </w:r>
      <w:r w:rsidR="00D730A4" w:rsidRPr="000E7B7A">
        <w:rPr>
          <w:rFonts w:ascii="Palatino Linotype" w:hAnsi="Palatino Linotype" w:cs="Arial"/>
        </w:rPr>
        <w:t xml:space="preserve"> </w:t>
      </w:r>
      <w:r w:rsidR="00D73FD7" w:rsidRPr="000E7B7A">
        <w:rPr>
          <w:rFonts w:ascii="Palatino Linotype" w:hAnsi="Palatino Linotype" w:cs="Arial"/>
        </w:rPr>
        <w:t>para</w:t>
      </w:r>
      <w:r w:rsidR="00D730A4" w:rsidRPr="000E7B7A">
        <w:rPr>
          <w:rFonts w:ascii="Palatino Linotype" w:hAnsi="Palatino Linotype" w:cs="Arial"/>
        </w:rPr>
        <w:t xml:space="preserve"> </w:t>
      </w:r>
      <w:r w:rsidR="00D73FD7" w:rsidRPr="000E7B7A">
        <w:rPr>
          <w:rFonts w:ascii="Palatino Linotype" w:hAnsi="Palatino Linotype" w:cs="Arial"/>
        </w:rPr>
        <w:t>que</w:t>
      </w:r>
      <w:r w:rsidR="00D730A4" w:rsidRPr="000E7B7A">
        <w:rPr>
          <w:rFonts w:ascii="Palatino Linotype" w:hAnsi="Palatino Linotype" w:cs="Arial"/>
        </w:rPr>
        <w:t xml:space="preserve"> </w:t>
      </w:r>
      <w:r w:rsidR="0025472A" w:rsidRPr="000E7B7A">
        <w:rPr>
          <w:rFonts w:ascii="Palatino Linotype" w:hAnsi="Palatino Linotype" w:cs="Arial"/>
        </w:rPr>
        <w:t>exhibiera</w:t>
      </w:r>
      <w:r w:rsidR="00D730A4" w:rsidRPr="000E7B7A">
        <w:rPr>
          <w:rFonts w:ascii="Palatino Linotype" w:hAnsi="Palatino Linotype" w:cs="Arial"/>
        </w:rPr>
        <w:t xml:space="preserve"> </w:t>
      </w:r>
      <w:r w:rsidR="001E38B1" w:rsidRPr="000E7B7A">
        <w:rPr>
          <w:rFonts w:ascii="Palatino Linotype" w:hAnsi="Palatino Linotype" w:cs="Arial"/>
        </w:rPr>
        <w:t>el</w:t>
      </w:r>
      <w:r w:rsidR="00D730A4" w:rsidRPr="000E7B7A">
        <w:rPr>
          <w:rFonts w:ascii="Palatino Linotype" w:hAnsi="Palatino Linotype" w:cs="Arial"/>
        </w:rPr>
        <w:t xml:space="preserve"> </w:t>
      </w:r>
      <w:r w:rsidR="001B2536" w:rsidRPr="000E7B7A">
        <w:rPr>
          <w:rFonts w:ascii="Palatino Linotype" w:hAnsi="Palatino Linotype" w:cs="Arial"/>
        </w:rPr>
        <w:t>Informe</w:t>
      </w:r>
      <w:r w:rsidR="00D730A4" w:rsidRPr="000E7B7A">
        <w:rPr>
          <w:rFonts w:ascii="Palatino Linotype" w:hAnsi="Palatino Linotype" w:cs="Arial"/>
        </w:rPr>
        <w:t xml:space="preserve"> </w:t>
      </w:r>
      <w:r w:rsidR="001B2536" w:rsidRPr="000E7B7A">
        <w:rPr>
          <w:rFonts w:ascii="Palatino Linotype" w:hAnsi="Palatino Linotype" w:cs="Arial"/>
        </w:rPr>
        <w:t>Justificado</w:t>
      </w:r>
      <w:r w:rsidR="00D730A4" w:rsidRPr="000E7B7A">
        <w:rPr>
          <w:rFonts w:ascii="Palatino Linotype" w:hAnsi="Palatino Linotype" w:cs="Arial"/>
        </w:rPr>
        <w:t xml:space="preserve"> </w:t>
      </w:r>
      <w:r w:rsidR="0015612E" w:rsidRPr="000E7B7A">
        <w:rPr>
          <w:rFonts w:ascii="Palatino Linotype" w:hAnsi="Palatino Linotype" w:cs="Arial"/>
        </w:rPr>
        <w:t>correspondiente</w:t>
      </w:r>
      <w:r w:rsidRPr="000E7B7A">
        <w:rPr>
          <w:rFonts w:ascii="Palatino Linotype" w:hAnsi="Palatino Linotype" w:cs="Arial"/>
        </w:rPr>
        <w:t>.</w:t>
      </w:r>
    </w:p>
    <w:p w:rsidR="003A67B6" w:rsidRPr="000E7B7A"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0E7B7A">
        <w:rPr>
          <w:rFonts w:ascii="Palatino Linotype" w:hAnsi="Palatino Linotype" w:cs="Arial"/>
        </w:rPr>
        <w:t xml:space="preserve">De las constancias que obran en el </w:t>
      </w:r>
      <w:r w:rsidRPr="000E7B7A">
        <w:rPr>
          <w:rFonts w:ascii="Palatino Linotype" w:hAnsi="Palatino Linotype" w:cs="Arial"/>
          <w:b/>
        </w:rPr>
        <w:t>SAIMEX</w:t>
      </w:r>
      <w:r w:rsidRPr="000E7B7A">
        <w:rPr>
          <w:rFonts w:ascii="Palatino Linotype" w:hAnsi="Palatino Linotype" w:cs="Arial"/>
        </w:rPr>
        <w:t>, se desprende que</w:t>
      </w:r>
      <w:r w:rsidR="00AF4E71" w:rsidRPr="000E7B7A">
        <w:rPr>
          <w:rFonts w:ascii="Palatino Linotype" w:hAnsi="Palatino Linotype" w:cs="Arial"/>
        </w:rPr>
        <w:t xml:space="preserve"> </w:t>
      </w:r>
      <w:r w:rsidR="00B97199" w:rsidRPr="000E7B7A">
        <w:rPr>
          <w:rFonts w:ascii="Palatino Linotype" w:hAnsi="Palatino Linotype" w:cs="Arial"/>
          <w:b/>
        </w:rPr>
        <w:t>EL</w:t>
      </w:r>
      <w:r w:rsidR="00861E88" w:rsidRPr="000E7B7A">
        <w:rPr>
          <w:rFonts w:ascii="Palatino Linotype" w:hAnsi="Palatino Linotype" w:cs="Arial"/>
          <w:b/>
        </w:rPr>
        <w:t xml:space="preserve"> SUJETO OBLIGADO</w:t>
      </w:r>
      <w:r w:rsidR="00E76963" w:rsidRPr="000E7B7A">
        <w:rPr>
          <w:rFonts w:ascii="Palatino Linotype" w:hAnsi="Palatino Linotype" w:cs="Arial"/>
          <w:b/>
        </w:rPr>
        <w:t xml:space="preserve"> </w:t>
      </w:r>
      <w:r w:rsidR="00AF4E71" w:rsidRPr="000E7B7A">
        <w:rPr>
          <w:rFonts w:ascii="Palatino Linotype" w:hAnsi="Palatino Linotype" w:cs="Arial"/>
        </w:rPr>
        <w:t xml:space="preserve">no </w:t>
      </w:r>
      <w:r w:rsidR="00A813F9" w:rsidRPr="000E7B7A">
        <w:rPr>
          <w:rFonts w:ascii="Palatino Linotype" w:hAnsi="Palatino Linotype" w:cs="Arial"/>
        </w:rPr>
        <w:t>r</w:t>
      </w:r>
      <w:r w:rsidR="00305693" w:rsidRPr="000E7B7A">
        <w:rPr>
          <w:rFonts w:ascii="Palatino Linotype" w:hAnsi="Palatino Linotype" w:cs="Arial"/>
        </w:rPr>
        <w:t>indió su</w:t>
      </w:r>
      <w:r w:rsidRPr="000E7B7A">
        <w:rPr>
          <w:rFonts w:ascii="Palatino Linotype" w:hAnsi="Palatino Linotype" w:cs="Arial"/>
        </w:rPr>
        <w:t xml:space="preserve"> Informe Justificado</w:t>
      </w:r>
      <w:r w:rsidR="007C5221" w:rsidRPr="000E7B7A">
        <w:rPr>
          <w:rFonts w:ascii="Palatino Linotype" w:hAnsi="Palatino Linotype" w:cs="Arial"/>
        </w:rPr>
        <w:t xml:space="preserve">. Por su parte, </w:t>
      </w:r>
      <w:r w:rsidR="00194823" w:rsidRPr="000E7B7A">
        <w:rPr>
          <w:rFonts w:ascii="Palatino Linotype" w:hAnsi="Palatino Linotype" w:cs="Arial"/>
          <w:b/>
        </w:rPr>
        <w:t>EL RECURRENTE</w:t>
      </w:r>
      <w:r w:rsidR="00A426BF" w:rsidRPr="000E7B7A">
        <w:rPr>
          <w:rFonts w:ascii="Palatino Linotype" w:hAnsi="Palatino Linotype" w:cs="Arial"/>
        </w:rPr>
        <w:t xml:space="preserve"> </w:t>
      </w:r>
      <w:r w:rsidR="007C5221" w:rsidRPr="000E7B7A">
        <w:rPr>
          <w:rFonts w:ascii="Palatino Linotype" w:hAnsi="Palatino Linotype" w:cs="Arial"/>
        </w:rPr>
        <w:t xml:space="preserve">no </w:t>
      </w:r>
      <w:r w:rsidR="002D1993" w:rsidRPr="000E7B7A">
        <w:rPr>
          <w:rFonts w:ascii="Palatino Linotype" w:hAnsi="Palatino Linotype" w:cs="Arial"/>
        </w:rPr>
        <w:t>presentó</w:t>
      </w:r>
      <w:r w:rsidR="00A426BF" w:rsidRPr="000E7B7A">
        <w:rPr>
          <w:rFonts w:ascii="Palatino Linotype" w:hAnsi="Palatino Linotype" w:cs="Arial"/>
        </w:rPr>
        <w:t xml:space="preserve"> manifestaciones</w:t>
      </w:r>
      <w:r w:rsidR="007C5221" w:rsidRPr="000E7B7A">
        <w:rPr>
          <w:rFonts w:ascii="Palatino Linotype" w:hAnsi="Palatino Linotype" w:cs="Arial"/>
        </w:rPr>
        <w:t>, alegatos ni ofreció los medios de prueba que a su derecho convinieran.</w:t>
      </w:r>
    </w:p>
    <w:p w:rsidR="00AF4E71" w:rsidRPr="000E7B7A"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0E7B7A">
        <w:rPr>
          <w:rFonts w:ascii="Palatino Linotype" w:hAnsi="Palatino Linotype" w:cs="Arial"/>
        </w:rPr>
        <w:t>Una</w:t>
      </w:r>
      <w:r w:rsidR="00D730A4" w:rsidRPr="000E7B7A">
        <w:rPr>
          <w:rFonts w:ascii="Palatino Linotype" w:hAnsi="Palatino Linotype" w:cs="Arial"/>
        </w:rPr>
        <w:t xml:space="preserve"> </w:t>
      </w:r>
      <w:r w:rsidRPr="000E7B7A">
        <w:rPr>
          <w:rFonts w:ascii="Palatino Linotype" w:hAnsi="Palatino Linotype" w:cs="Arial"/>
        </w:rPr>
        <w:t>vez</w:t>
      </w:r>
      <w:r w:rsidR="00D730A4" w:rsidRPr="000E7B7A">
        <w:rPr>
          <w:rFonts w:ascii="Palatino Linotype" w:hAnsi="Palatino Linotype" w:cs="Arial"/>
        </w:rPr>
        <w:t xml:space="preserve"> </w:t>
      </w:r>
      <w:r w:rsidRPr="000E7B7A">
        <w:rPr>
          <w:rFonts w:ascii="Palatino Linotype" w:hAnsi="Palatino Linotype" w:cs="Arial"/>
          <w:color w:val="000000" w:themeColor="text1"/>
        </w:rPr>
        <w:t>a</w:t>
      </w:r>
      <w:r w:rsidR="00FF3111" w:rsidRPr="000E7B7A">
        <w:rPr>
          <w:rFonts w:ascii="Palatino Linotype" w:hAnsi="Palatino Linotype" w:cs="Arial"/>
          <w:color w:val="000000" w:themeColor="text1"/>
        </w:rPr>
        <w:t>nalizado</w:t>
      </w:r>
      <w:r w:rsidR="00D730A4" w:rsidRPr="000E7B7A">
        <w:rPr>
          <w:rFonts w:ascii="Palatino Linotype" w:hAnsi="Palatino Linotype" w:cs="Arial"/>
        </w:rPr>
        <w:t xml:space="preserve"> </w:t>
      </w:r>
      <w:r w:rsidR="00FF3111" w:rsidRPr="000E7B7A">
        <w:rPr>
          <w:rFonts w:ascii="Palatino Linotype" w:hAnsi="Palatino Linotype" w:cs="Arial"/>
        </w:rPr>
        <w:t>el</w:t>
      </w:r>
      <w:r w:rsidR="00D730A4" w:rsidRPr="000E7B7A">
        <w:rPr>
          <w:rFonts w:ascii="Palatino Linotype" w:hAnsi="Palatino Linotype" w:cs="Arial"/>
        </w:rPr>
        <w:t xml:space="preserve"> </w:t>
      </w:r>
      <w:r w:rsidR="00FF3111" w:rsidRPr="000E7B7A">
        <w:rPr>
          <w:rFonts w:ascii="Palatino Linotype" w:hAnsi="Palatino Linotype" w:cs="Arial"/>
        </w:rPr>
        <w:t>estado</w:t>
      </w:r>
      <w:r w:rsidR="00D730A4" w:rsidRPr="000E7B7A">
        <w:rPr>
          <w:rFonts w:ascii="Palatino Linotype" w:hAnsi="Palatino Linotype" w:cs="Arial"/>
        </w:rPr>
        <w:t xml:space="preserve"> </w:t>
      </w:r>
      <w:r w:rsidR="00FF3111" w:rsidRPr="000E7B7A">
        <w:rPr>
          <w:rFonts w:ascii="Palatino Linotype" w:hAnsi="Palatino Linotype" w:cs="Arial"/>
        </w:rPr>
        <w:t>procesal</w:t>
      </w:r>
      <w:r w:rsidR="00D730A4" w:rsidRPr="000E7B7A">
        <w:rPr>
          <w:rFonts w:ascii="Palatino Linotype" w:hAnsi="Palatino Linotype" w:cs="Arial"/>
        </w:rPr>
        <w:t xml:space="preserve"> </w:t>
      </w:r>
      <w:r w:rsidR="00FF3111" w:rsidRPr="000E7B7A">
        <w:rPr>
          <w:rFonts w:ascii="Palatino Linotype" w:hAnsi="Palatino Linotype" w:cs="Arial"/>
        </w:rPr>
        <w:t>que</w:t>
      </w:r>
      <w:r w:rsidR="00D730A4" w:rsidRPr="000E7B7A">
        <w:rPr>
          <w:rFonts w:ascii="Palatino Linotype" w:hAnsi="Palatino Linotype" w:cs="Arial"/>
        </w:rPr>
        <w:t xml:space="preserve"> </w:t>
      </w:r>
      <w:r w:rsidR="00FF3111" w:rsidRPr="000E7B7A">
        <w:rPr>
          <w:rFonts w:ascii="Palatino Linotype" w:hAnsi="Palatino Linotype" w:cs="Arial"/>
        </w:rPr>
        <w:t>guarda</w:t>
      </w:r>
      <w:r w:rsidR="00577264" w:rsidRPr="000E7B7A">
        <w:rPr>
          <w:rFonts w:ascii="Palatino Linotype" w:hAnsi="Palatino Linotype" w:cs="Arial"/>
        </w:rPr>
        <w:t>ba</w:t>
      </w:r>
      <w:r w:rsidR="00D730A4" w:rsidRPr="000E7B7A">
        <w:rPr>
          <w:rFonts w:ascii="Palatino Linotype" w:hAnsi="Palatino Linotype" w:cs="Arial"/>
        </w:rPr>
        <w:t xml:space="preserve"> </w:t>
      </w:r>
      <w:r w:rsidR="00FF3111" w:rsidRPr="000E7B7A">
        <w:rPr>
          <w:rFonts w:ascii="Palatino Linotype" w:hAnsi="Palatino Linotype" w:cs="Arial"/>
        </w:rPr>
        <w:t>el</w:t>
      </w:r>
      <w:r w:rsidR="00D730A4" w:rsidRPr="000E7B7A">
        <w:rPr>
          <w:rFonts w:ascii="Palatino Linotype" w:hAnsi="Palatino Linotype" w:cs="Arial"/>
        </w:rPr>
        <w:t xml:space="preserve"> </w:t>
      </w:r>
      <w:r w:rsidR="00FF3111" w:rsidRPr="000E7B7A">
        <w:rPr>
          <w:rFonts w:ascii="Palatino Linotype" w:hAnsi="Palatino Linotype" w:cs="Arial"/>
        </w:rPr>
        <w:t>expediente,</w:t>
      </w:r>
      <w:r w:rsidR="00D730A4" w:rsidRPr="000E7B7A">
        <w:rPr>
          <w:rFonts w:ascii="Palatino Linotype" w:hAnsi="Palatino Linotype" w:cs="Arial"/>
        </w:rPr>
        <w:t xml:space="preserve"> </w:t>
      </w:r>
      <w:r w:rsidR="00FF3111" w:rsidRPr="000E7B7A">
        <w:rPr>
          <w:rFonts w:ascii="Palatino Linotype" w:hAnsi="Palatino Linotype" w:cs="Arial"/>
        </w:rPr>
        <w:t>en</w:t>
      </w:r>
      <w:r w:rsidR="00D730A4" w:rsidRPr="000E7B7A">
        <w:rPr>
          <w:rFonts w:ascii="Palatino Linotype" w:hAnsi="Palatino Linotype" w:cs="Arial"/>
        </w:rPr>
        <w:t xml:space="preserve"> </w:t>
      </w:r>
      <w:r w:rsidR="00FF3111" w:rsidRPr="000E7B7A">
        <w:rPr>
          <w:rFonts w:ascii="Palatino Linotype" w:hAnsi="Palatino Linotype" w:cs="Arial"/>
        </w:rPr>
        <w:t>fecha</w:t>
      </w:r>
      <w:r w:rsidR="00D730A4" w:rsidRPr="000E7B7A">
        <w:rPr>
          <w:rFonts w:ascii="Palatino Linotype" w:hAnsi="Palatino Linotype" w:cs="Arial"/>
        </w:rPr>
        <w:t xml:space="preserve"> </w:t>
      </w:r>
      <w:r w:rsidR="003A67B6" w:rsidRPr="000E7B7A">
        <w:rPr>
          <w:rFonts w:ascii="Palatino Linotype" w:hAnsi="Palatino Linotype" w:cs="Arial"/>
        </w:rPr>
        <w:t>once</w:t>
      </w:r>
      <w:r w:rsidR="00CA3755" w:rsidRPr="000E7B7A">
        <w:rPr>
          <w:rFonts w:ascii="Palatino Linotype" w:hAnsi="Palatino Linotype" w:cs="Arial"/>
        </w:rPr>
        <w:t xml:space="preserve"> de diciembre</w:t>
      </w:r>
      <w:r w:rsidR="00B97199" w:rsidRPr="000E7B7A">
        <w:rPr>
          <w:rFonts w:ascii="Palatino Linotype" w:hAnsi="Palatino Linotype" w:cs="Arial"/>
        </w:rPr>
        <w:t xml:space="preserve"> de dos mil diecinueve</w:t>
      </w:r>
      <w:r w:rsidR="00FF3111" w:rsidRPr="000E7B7A">
        <w:rPr>
          <w:rFonts w:ascii="Palatino Linotype" w:hAnsi="Palatino Linotype" w:cs="Arial"/>
        </w:rPr>
        <w:t>,</w:t>
      </w:r>
      <w:r w:rsidR="00D730A4" w:rsidRPr="000E7B7A">
        <w:rPr>
          <w:rFonts w:ascii="Palatino Linotype" w:hAnsi="Palatino Linotype" w:cs="Arial"/>
        </w:rPr>
        <w:t xml:space="preserve"> </w:t>
      </w:r>
      <w:r w:rsidR="00FF3111" w:rsidRPr="000E7B7A">
        <w:rPr>
          <w:rFonts w:ascii="Palatino Linotype" w:hAnsi="Palatino Linotype" w:cs="Arial"/>
        </w:rPr>
        <w:t>la</w:t>
      </w:r>
      <w:r w:rsidR="00D730A4" w:rsidRPr="000E7B7A">
        <w:rPr>
          <w:rFonts w:ascii="Palatino Linotype" w:hAnsi="Palatino Linotype" w:cs="Arial"/>
        </w:rPr>
        <w:t xml:space="preserve"> </w:t>
      </w:r>
      <w:r w:rsidR="00FF3111" w:rsidRPr="000E7B7A">
        <w:rPr>
          <w:rFonts w:ascii="Palatino Linotype" w:hAnsi="Palatino Linotype" w:cs="Arial"/>
        </w:rPr>
        <w:t>Comisionada</w:t>
      </w:r>
      <w:r w:rsidR="00D730A4" w:rsidRPr="000E7B7A">
        <w:rPr>
          <w:rFonts w:ascii="Palatino Linotype" w:hAnsi="Palatino Linotype" w:cs="Arial"/>
        </w:rPr>
        <w:t xml:space="preserve"> </w:t>
      </w:r>
      <w:r w:rsidR="00FF3111" w:rsidRPr="000E7B7A">
        <w:rPr>
          <w:rFonts w:ascii="Palatino Linotype" w:hAnsi="Palatino Linotype" w:cs="Arial"/>
        </w:rPr>
        <w:t>Ponente</w:t>
      </w:r>
      <w:r w:rsidR="00D730A4" w:rsidRPr="000E7B7A">
        <w:rPr>
          <w:rFonts w:ascii="Palatino Linotype" w:hAnsi="Palatino Linotype" w:cs="Arial"/>
        </w:rPr>
        <w:t xml:space="preserve"> </w:t>
      </w:r>
      <w:r w:rsidR="00FF3111" w:rsidRPr="000E7B7A">
        <w:rPr>
          <w:rFonts w:ascii="Palatino Linotype" w:hAnsi="Palatino Linotype" w:cs="Arial"/>
        </w:rPr>
        <w:t>acordó</w:t>
      </w:r>
      <w:r w:rsidR="00D730A4" w:rsidRPr="000E7B7A">
        <w:rPr>
          <w:rFonts w:ascii="Palatino Linotype" w:hAnsi="Palatino Linotype" w:cs="Arial"/>
        </w:rPr>
        <w:t xml:space="preserve"> </w:t>
      </w:r>
      <w:r w:rsidR="00FF3111" w:rsidRPr="000E7B7A">
        <w:rPr>
          <w:rFonts w:ascii="Palatino Linotype" w:hAnsi="Palatino Linotype" w:cs="Arial"/>
        </w:rPr>
        <w:t>el</w:t>
      </w:r>
      <w:r w:rsidR="00D730A4" w:rsidRPr="000E7B7A">
        <w:rPr>
          <w:rFonts w:ascii="Palatino Linotype" w:hAnsi="Palatino Linotype" w:cs="Arial"/>
        </w:rPr>
        <w:t xml:space="preserve"> </w:t>
      </w:r>
      <w:r w:rsidR="00FF3111" w:rsidRPr="000E7B7A">
        <w:rPr>
          <w:rFonts w:ascii="Palatino Linotype" w:hAnsi="Palatino Linotype" w:cs="Arial"/>
        </w:rPr>
        <w:t>cierre</w:t>
      </w:r>
      <w:r w:rsidR="00D730A4" w:rsidRPr="000E7B7A">
        <w:rPr>
          <w:rFonts w:ascii="Palatino Linotype" w:hAnsi="Palatino Linotype" w:cs="Arial"/>
        </w:rPr>
        <w:t xml:space="preserve"> </w:t>
      </w:r>
      <w:r w:rsidR="00FF3111" w:rsidRPr="000E7B7A">
        <w:rPr>
          <w:rFonts w:ascii="Palatino Linotype" w:hAnsi="Palatino Linotype" w:cs="Arial"/>
        </w:rPr>
        <w:t>de</w:t>
      </w:r>
      <w:r w:rsidR="00D730A4" w:rsidRPr="000E7B7A">
        <w:rPr>
          <w:rFonts w:ascii="Palatino Linotype" w:hAnsi="Palatino Linotype" w:cs="Arial"/>
        </w:rPr>
        <w:t xml:space="preserve"> </w:t>
      </w:r>
      <w:r w:rsidR="00FF3111" w:rsidRPr="000E7B7A">
        <w:rPr>
          <w:rFonts w:ascii="Palatino Linotype" w:hAnsi="Palatino Linotype" w:cs="Arial"/>
        </w:rPr>
        <w:t>instrucción</w:t>
      </w:r>
      <w:r w:rsidR="00AB27D9" w:rsidRPr="000E7B7A">
        <w:rPr>
          <w:rFonts w:ascii="Palatino Linotype" w:hAnsi="Palatino Linotype" w:cs="Arial"/>
        </w:rPr>
        <w:t>;</w:t>
      </w:r>
      <w:r w:rsidR="00D730A4" w:rsidRPr="000E7B7A">
        <w:rPr>
          <w:rFonts w:ascii="Palatino Linotype" w:hAnsi="Palatino Linotype" w:cs="Arial"/>
        </w:rPr>
        <w:t xml:space="preserve"> </w:t>
      </w:r>
      <w:r w:rsidR="00FF3111" w:rsidRPr="000E7B7A">
        <w:rPr>
          <w:rFonts w:ascii="Palatino Linotype" w:hAnsi="Palatino Linotype" w:cs="Arial"/>
        </w:rPr>
        <w:t>así</w:t>
      </w:r>
      <w:r w:rsidR="00D730A4" w:rsidRPr="000E7B7A">
        <w:rPr>
          <w:rFonts w:ascii="Palatino Linotype" w:hAnsi="Palatino Linotype" w:cs="Arial"/>
        </w:rPr>
        <w:t xml:space="preserve"> </w:t>
      </w:r>
      <w:r w:rsidR="00FF3111" w:rsidRPr="000E7B7A">
        <w:rPr>
          <w:rFonts w:ascii="Palatino Linotype" w:hAnsi="Palatino Linotype" w:cs="Arial"/>
          <w:lang w:val="es-ES_tradnl"/>
        </w:rPr>
        <w:t>como</w:t>
      </w:r>
      <w:r w:rsidR="00AB27D9" w:rsidRPr="000E7B7A">
        <w:rPr>
          <w:rFonts w:ascii="Palatino Linotype" w:hAnsi="Palatino Linotype" w:cs="Arial"/>
          <w:lang w:val="es-ES_tradnl"/>
        </w:rPr>
        <w:t>,</w:t>
      </w:r>
      <w:r w:rsidR="00D730A4" w:rsidRPr="000E7B7A">
        <w:rPr>
          <w:rFonts w:ascii="Palatino Linotype" w:hAnsi="Palatino Linotype" w:cs="Arial"/>
        </w:rPr>
        <w:t xml:space="preserve"> </w:t>
      </w:r>
      <w:r w:rsidR="00FF3111" w:rsidRPr="000E7B7A">
        <w:rPr>
          <w:rFonts w:ascii="Palatino Linotype" w:hAnsi="Palatino Linotype" w:cs="Arial"/>
        </w:rPr>
        <w:t>la</w:t>
      </w:r>
      <w:r w:rsidR="00D730A4" w:rsidRPr="000E7B7A">
        <w:rPr>
          <w:rFonts w:ascii="Palatino Linotype" w:hAnsi="Palatino Linotype" w:cs="Arial"/>
        </w:rPr>
        <w:t xml:space="preserve"> </w:t>
      </w:r>
      <w:r w:rsidR="00FF3111" w:rsidRPr="000E7B7A">
        <w:rPr>
          <w:rFonts w:ascii="Palatino Linotype" w:hAnsi="Palatino Linotype" w:cs="Arial"/>
        </w:rPr>
        <w:t>remisión</w:t>
      </w:r>
      <w:r w:rsidR="00D730A4" w:rsidRPr="000E7B7A">
        <w:rPr>
          <w:rFonts w:ascii="Palatino Linotype" w:hAnsi="Palatino Linotype" w:cs="Arial"/>
        </w:rPr>
        <w:t xml:space="preserve"> </w:t>
      </w:r>
      <w:r w:rsidR="00FF3111" w:rsidRPr="000E7B7A">
        <w:rPr>
          <w:rFonts w:ascii="Palatino Linotype" w:hAnsi="Palatino Linotype" w:cs="Arial"/>
        </w:rPr>
        <w:t>del</w:t>
      </w:r>
      <w:r w:rsidR="00D730A4" w:rsidRPr="000E7B7A">
        <w:rPr>
          <w:rFonts w:ascii="Palatino Linotype" w:hAnsi="Palatino Linotype" w:cs="Arial"/>
        </w:rPr>
        <w:t xml:space="preserve"> </w:t>
      </w:r>
      <w:r w:rsidR="00FF3111" w:rsidRPr="000E7B7A">
        <w:rPr>
          <w:rFonts w:ascii="Palatino Linotype" w:hAnsi="Palatino Linotype" w:cs="Arial"/>
        </w:rPr>
        <w:t>mismo</w:t>
      </w:r>
      <w:r w:rsidR="00D730A4" w:rsidRPr="000E7B7A">
        <w:rPr>
          <w:rFonts w:ascii="Palatino Linotype" w:hAnsi="Palatino Linotype" w:cs="Arial"/>
        </w:rPr>
        <w:t xml:space="preserve"> </w:t>
      </w:r>
      <w:r w:rsidR="00FF3111" w:rsidRPr="000E7B7A">
        <w:rPr>
          <w:rFonts w:ascii="Palatino Linotype" w:hAnsi="Palatino Linotype" w:cs="Arial"/>
        </w:rPr>
        <w:t>a</w:t>
      </w:r>
      <w:r w:rsidR="00D730A4" w:rsidRPr="000E7B7A">
        <w:rPr>
          <w:rFonts w:ascii="Palatino Linotype" w:hAnsi="Palatino Linotype" w:cs="Arial"/>
        </w:rPr>
        <w:t xml:space="preserve"> </w:t>
      </w:r>
      <w:r w:rsidR="00FF3111" w:rsidRPr="000E7B7A">
        <w:rPr>
          <w:rFonts w:ascii="Palatino Linotype" w:hAnsi="Palatino Linotype" w:cs="Arial"/>
        </w:rPr>
        <w:t>efecto</w:t>
      </w:r>
      <w:r w:rsidR="00D730A4" w:rsidRPr="000E7B7A">
        <w:rPr>
          <w:rFonts w:ascii="Palatino Linotype" w:hAnsi="Palatino Linotype" w:cs="Arial"/>
        </w:rPr>
        <w:t xml:space="preserve"> </w:t>
      </w:r>
      <w:r w:rsidR="00FF3111" w:rsidRPr="000E7B7A">
        <w:rPr>
          <w:rFonts w:ascii="Palatino Linotype" w:hAnsi="Palatino Linotype" w:cs="Arial"/>
          <w:lang w:val="es-ES_tradnl"/>
        </w:rPr>
        <w:t>de</w:t>
      </w:r>
      <w:r w:rsidR="00D730A4" w:rsidRPr="000E7B7A">
        <w:rPr>
          <w:rFonts w:ascii="Palatino Linotype" w:hAnsi="Palatino Linotype" w:cs="Arial"/>
        </w:rPr>
        <w:t xml:space="preserve"> </w:t>
      </w:r>
      <w:r w:rsidR="00FF3111" w:rsidRPr="000E7B7A">
        <w:rPr>
          <w:rFonts w:ascii="Palatino Linotype" w:hAnsi="Palatino Linotype" w:cs="Arial"/>
        </w:rPr>
        <w:t>ser</w:t>
      </w:r>
      <w:r w:rsidR="00D730A4" w:rsidRPr="000E7B7A">
        <w:rPr>
          <w:rFonts w:ascii="Palatino Linotype" w:hAnsi="Palatino Linotype" w:cs="Arial"/>
        </w:rPr>
        <w:t xml:space="preserve"> </w:t>
      </w:r>
      <w:r w:rsidR="00FF3111" w:rsidRPr="000E7B7A">
        <w:rPr>
          <w:rFonts w:ascii="Palatino Linotype" w:hAnsi="Palatino Linotype" w:cs="Arial"/>
        </w:rPr>
        <w:t>resuelto,</w:t>
      </w:r>
      <w:r w:rsidR="00D730A4" w:rsidRPr="000E7B7A">
        <w:rPr>
          <w:rFonts w:ascii="Palatino Linotype" w:hAnsi="Palatino Linotype" w:cs="Arial"/>
        </w:rPr>
        <w:t xml:space="preserve"> </w:t>
      </w:r>
      <w:r w:rsidR="00FF3111" w:rsidRPr="000E7B7A">
        <w:rPr>
          <w:rFonts w:ascii="Palatino Linotype" w:hAnsi="Palatino Linotype" w:cs="Arial"/>
        </w:rPr>
        <w:t>de</w:t>
      </w:r>
      <w:r w:rsidR="00D730A4" w:rsidRPr="000E7B7A">
        <w:rPr>
          <w:rFonts w:ascii="Palatino Linotype" w:hAnsi="Palatino Linotype" w:cs="Arial"/>
        </w:rPr>
        <w:t xml:space="preserve"> </w:t>
      </w:r>
      <w:r w:rsidR="00FF3111" w:rsidRPr="000E7B7A">
        <w:rPr>
          <w:rFonts w:ascii="Palatino Linotype" w:hAnsi="Palatino Linotype" w:cs="Arial"/>
        </w:rPr>
        <w:t>conformidad</w:t>
      </w:r>
      <w:r w:rsidR="00D730A4" w:rsidRPr="000E7B7A">
        <w:rPr>
          <w:rFonts w:ascii="Palatino Linotype" w:hAnsi="Palatino Linotype" w:cs="Arial"/>
        </w:rPr>
        <w:t xml:space="preserve"> </w:t>
      </w:r>
      <w:r w:rsidR="00FF3111" w:rsidRPr="000E7B7A">
        <w:rPr>
          <w:rFonts w:ascii="Palatino Linotype" w:hAnsi="Palatino Linotype" w:cs="Arial"/>
        </w:rPr>
        <w:t>con</w:t>
      </w:r>
      <w:r w:rsidR="00D730A4" w:rsidRPr="000E7B7A">
        <w:rPr>
          <w:rFonts w:ascii="Palatino Linotype" w:hAnsi="Palatino Linotype" w:cs="Arial"/>
        </w:rPr>
        <w:t xml:space="preserve"> </w:t>
      </w:r>
      <w:r w:rsidR="00FF3111" w:rsidRPr="000E7B7A">
        <w:rPr>
          <w:rFonts w:ascii="Palatino Linotype" w:hAnsi="Palatino Linotype" w:cs="Arial"/>
        </w:rPr>
        <w:t>lo</w:t>
      </w:r>
      <w:r w:rsidR="00D730A4" w:rsidRPr="000E7B7A">
        <w:rPr>
          <w:rFonts w:ascii="Palatino Linotype" w:hAnsi="Palatino Linotype" w:cs="Arial"/>
        </w:rPr>
        <w:t xml:space="preserve"> </w:t>
      </w:r>
      <w:r w:rsidR="00FF3111" w:rsidRPr="000E7B7A">
        <w:rPr>
          <w:rFonts w:ascii="Palatino Linotype" w:hAnsi="Palatino Linotype" w:cs="Arial"/>
        </w:rPr>
        <w:t>establecido</w:t>
      </w:r>
      <w:r w:rsidR="00D730A4" w:rsidRPr="000E7B7A">
        <w:rPr>
          <w:rFonts w:ascii="Palatino Linotype" w:hAnsi="Palatino Linotype" w:cs="Arial"/>
        </w:rPr>
        <w:t xml:space="preserve"> </w:t>
      </w:r>
      <w:r w:rsidR="00FF3111" w:rsidRPr="000E7B7A">
        <w:rPr>
          <w:rFonts w:ascii="Palatino Linotype" w:hAnsi="Palatino Linotype" w:cs="Arial"/>
        </w:rPr>
        <w:t>en</w:t>
      </w:r>
      <w:r w:rsidR="00D730A4" w:rsidRPr="000E7B7A">
        <w:rPr>
          <w:rFonts w:ascii="Palatino Linotype" w:hAnsi="Palatino Linotype" w:cs="Arial"/>
        </w:rPr>
        <w:t xml:space="preserve"> </w:t>
      </w:r>
      <w:r w:rsidR="00FF3111" w:rsidRPr="000E7B7A">
        <w:rPr>
          <w:rFonts w:ascii="Palatino Linotype" w:hAnsi="Palatino Linotype" w:cs="Arial"/>
        </w:rPr>
        <w:t>el</w:t>
      </w:r>
      <w:r w:rsidR="00D730A4" w:rsidRPr="000E7B7A">
        <w:rPr>
          <w:rFonts w:ascii="Palatino Linotype" w:hAnsi="Palatino Linotype" w:cs="Arial"/>
        </w:rPr>
        <w:t xml:space="preserve"> </w:t>
      </w:r>
      <w:r w:rsidR="00FF3111" w:rsidRPr="000E7B7A">
        <w:rPr>
          <w:rFonts w:ascii="Palatino Linotype" w:hAnsi="Palatino Linotype" w:cs="Arial"/>
        </w:rPr>
        <w:t>artículo</w:t>
      </w:r>
      <w:r w:rsidR="00D730A4" w:rsidRPr="000E7B7A">
        <w:rPr>
          <w:rFonts w:ascii="Palatino Linotype" w:hAnsi="Palatino Linotype" w:cs="Arial"/>
        </w:rPr>
        <w:t xml:space="preserve"> </w:t>
      </w:r>
      <w:r w:rsidR="00FF3111" w:rsidRPr="000E7B7A">
        <w:rPr>
          <w:rFonts w:ascii="Palatino Linotype" w:hAnsi="Palatino Linotype" w:cs="Arial"/>
        </w:rPr>
        <w:t>185</w:t>
      </w:r>
      <w:r w:rsidR="006F1530" w:rsidRPr="000E7B7A">
        <w:rPr>
          <w:rFonts w:ascii="Palatino Linotype" w:hAnsi="Palatino Linotype" w:cs="Arial"/>
        </w:rPr>
        <w:t>,</w:t>
      </w:r>
      <w:r w:rsidR="00D730A4" w:rsidRPr="000E7B7A">
        <w:rPr>
          <w:rFonts w:ascii="Palatino Linotype" w:hAnsi="Palatino Linotype" w:cs="Arial"/>
        </w:rPr>
        <w:t xml:space="preserve"> </w:t>
      </w:r>
      <w:r w:rsidR="00FF3111" w:rsidRPr="000E7B7A">
        <w:rPr>
          <w:rFonts w:ascii="Palatino Linotype" w:hAnsi="Palatino Linotype" w:cs="Arial"/>
        </w:rPr>
        <w:t>fracciones</w:t>
      </w:r>
      <w:r w:rsidR="00D730A4" w:rsidRPr="000E7B7A">
        <w:rPr>
          <w:rFonts w:ascii="Palatino Linotype" w:hAnsi="Palatino Linotype" w:cs="Arial"/>
        </w:rPr>
        <w:t xml:space="preserve"> </w:t>
      </w:r>
      <w:r w:rsidR="00FF3111" w:rsidRPr="000E7B7A">
        <w:rPr>
          <w:rFonts w:ascii="Palatino Linotype" w:hAnsi="Palatino Linotype" w:cs="Arial"/>
        </w:rPr>
        <w:t>VI</w:t>
      </w:r>
      <w:r w:rsidR="00D730A4" w:rsidRPr="000E7B7A">
        <w:rPr>
          <w:rFonts w:ascii="Palatino Linotype" w:hAnsi="Palatino Linotype" w:cs="Arial"/>
        </w:rPr>
        <w:t xml:space="preserve"> </w:t>
      </w:r>
      <w:r w:rsidR="00FF3111" w:rsidRPr="000E7B7A">
        <w:rPr>
          <w:rFonts w:ascii="Palatino Linotype" w:hAnsi="Palatino Linotype" w:cs="Arial"/>
        </w:rPr>
        <w:t>y</w:t>
      </w:r>
      <w:r w:rsidR="00D730A4" w:rsidRPr="000E7B7A">
        <w:rPr>
          <w:rFonts w:ascii="Palatino Linotype" w:hAnsi="Palatino Linotype" w:cs="Arial"/>
        </w:rPr>
        <w:t xml:space="preserve"> </w:t>
      </w:r>
      <w:r w:rsidR="00FF3111" w:rsidRPr="000E7B7A">
        <w:rPr>
          <w:rFonts w:ascii="Palatino Linotype" w:hAnsi="Palatino Linotype" w:cs="Arial"/>
        </w:rPr>
        <w:t>VIII</w:t>
      </w:r>
      <w:r w:rsidR="00D730A4" w:rsidRPr="000E7B7A">
        <w:rPr>
          <w:rFonts w:ascii="Palatino Linotype" w:hAnsi="Palatino Linotype" w:cs="Arial"/>
        </w:rPr>
        <w:t xml:space="preserve"> </w:t>
      </w:r>
      <w:r w:rsidR="00FF3111" w:rsidRPr="000E7B7A">
        <w:rPr>
          <w:rFonts w:ascii="Palatino Linotype" w:hAnsi="Palatino Linotype" w:cs="Arial"/>
        </w:rPr>
        <w:t>de</w:t>
      </w:r>
      <w:r w:rsidR="00D730A4" w:rsidRPr="000E7B7A">
        <w:rPr>
          <w:rFonts w:ascii="Palatino Linotype" w:hAnsi="Palatino Linotype" w:cs="Arial"/>
        </w:rPr>
        <w:t xml:space="preserve"> </w:t>
      </w:r>
      <w:r w:rsidR="00FF3111" w:rsidRPr="000E7B7A">
        <w:rPr>
          <w:rFonts w:ascii="Palatino Linotype" w:hAnsi="Palatino Linotype" w:cs="Arial"/>
        </w:rPr>
        <w:t>la</w:t>
      </w:r>
      <w:r w:rsidR="00D730A4" w:rsidRPr="000E7B7A">
        <w:rPr>
          <w:rFonts w:ascii="Palatino Linotype" w:hAnsi="Palatino Linotype" w:cs="Arial"/>
        </w:rPr>
        <w:t xml:space="preserve"> </w:t>
      </w:r>
      <w:r w:rsidR="00FF3111" w:rsidRPr="000E7B7A">
        <w:rPr>
          <w:rFonts w:ascii="Palatino Linotype" w:hAnsi="Palatino Linotype" w:cs="Arial"/>
        </w:rPr>
        <w:t>Ley</w:t>
      </w:r>
      <w:r w:rsidR="00D730A4" w:rsidRPr="000E7B7A">
        <w:rPr>
          <w:rFonts w:ascii="Palatino Linotype" w:hAnsi="Palatino Linotype" w:cs="Arial"/>
        </w:rPr>
        <w:t xml:space="preserve"> </w:t>
      </w:r>
      <w:r w:rsidR="00FF3111" w:rsidRPr="000E7B7A">
        <w:rPr>
          <w:rFonts w:ascii="Palatino Linotype" w:hAnsi="Palatino Linotype" w:cs="Arial"/>
        </w:rPr>
        <w:t>de</w:t>
      </w:r>
      <w:r w:rsidR="00D730A4" w:rsidRPr="000E7B7A">
        <w:rPr>
          <w:rFonts w:ascii="Palatino Linotype" w:hAnsi="Palatino Linotype" w:cs="Arial"/>
        </w:rPr>
        <w:t xml:space="preserve"> </w:t>
      </w:r>
      <w:r w:rsidR="00FF3111" w:rsidRPr="000E7B7A">
        <w:rPr>
          <w:rFonts w:ascii="Palatino Linotype" w:hAnsi="Palatino Linotype" w:cs="Arial"/>
        </w:rPr>
        <w:t>Transparencia</w:t>
      </w:r>
      <w:r w:rsidR="00D730A4" w:rsidRPr="000E7B7A">
        <w:rPr>
          <w:rFonts w:ascii="Palatino Linotype" w:hAnsi="Palatino Linotype" w:cs="Arial"/>
        </w:rPr>
        <w:t xml:space="preserve"> </w:t>
      </w:r>
      <w:r w:rsidR="00FF3111" w:rsidRPr="000E7B7A">
        <w:rPr>
          <w:rFonts w:ascii="Palatino Linotype" w:hAnsi="Palatino Linotype" w:cs="Arial"/>
        </w:rPr>
        <w:t>y</w:t>
      </w:r>
      <w:r w:rsidR="00D730A4" w:rsidRPr="000E7B7A">
        <w:rPr>
          <w:rFonts w:ascii="Palatino Linotype" w:hAnsi="Palatino Linotype" w:cs="Arial"/>
        </w:rPr>
        <w:t xml:space="preserve"> </w:t>
      </w:r>
      <w:r w:rsidR="00FF3111" w:rsidRPr="000E7B7A">
        <w:rPr>
          <w:rFonts w:ascii="Palatino Linotype" w:hAnsi="Palatino Linotype" w:cs="Arial"/>
        </w:rPr>
        <w:t>Acceso</w:t>
      </w:r>
      <w:r w:rsidR="00D730A4" w:rsidRPr="000E7B7A">
        <w:rPr>
          <w:rFonts w:ascii="Palatino Linotype" w:hAnsi="Palatino Linotype" w:cs="Arial"/>
        </w:rPr>
        <w:t xml:space="preserve"> </w:t>
      </w:r>
      <w:r w:rsidR="00FF3111" w:rsidRPr="000E7B7A">
        <w:rPr>
          <w:rFonts w:ascii="Palatino Linotype" w:hAnsi="Palatino Linotype" w:cs="Arial"/>
        </w:rPr>
        <w:t>a</w:t>
      </w:r>
      <w:r w:rsidR="00D730A4" w:rsidRPr="000E7B7A">
        <w:rPr>
          <w:rFonts w:ascii="Palatino Linotype" w:hAnsi="Palatino Linotype" w:cs="Arial"/>
        </w:rPr>
        <w:t xml:space="preserve"> </w:t>
      </w:r>
      <w:r w:rsidR="00FF3111" w:rsidRPr="000E7B7A">
        <w:rPr>
          <w:rFonts w:ascii="Palatino Linotype" w:hAnsi="Palatino Linotype" w:cs="Arial"/>
        </w:rPr>
        <w:t>la</w:t>
      </w:r>
      <w:r w:rsidR="00D730A4" w:rsidRPr="000E7B7A">
        <w:rPr>
          <w:rFonts w:ascii="Palatino Linotype" w:hAnsi="Palatino Linotype" w:cs="Arial"/>
        </w:rPr>
        <w:t xml:space="preserve"> </w:t>
      </w:r>
      <w:r w:rsidR="00FF3111" w:rsidRPr="000E7B7A">
        <w:rPr>
          <w:rFonts w:ascii="Palatino Linotype" w:hAnsi="Palatino Linotype" w:cs="Arial"/>
        </w:rPr>
        <w:t>Información</w:t>
      </w:r>
      <w:r w:rsidR="00D730A4" w:rsidRPr="000E7B7A">
        <w:rPr>
          <w:rFonts w:ascii="Palatino Linotype" w:hAnsi="Palatino Linotype" w:cs="Arial"/>
        </w:rPr>
        <w:t xml:space="preserve"> </w:t>
      </w:r>
      <w:r w:rsidR="00FF3111" w:rsidRPr="000E7B7A">
        <w:rPr>
          <w:rFonts w:ascii="Palatino Linotype" w:hAnsi="Palatino Linotype" w:cs="Arial"/>
        </w:rPr>
        <w:t>Pública</w:t>
      </w:r>
      <w:r w:rsidR="00D730A4" w:rsidRPr="000E7B7A">
        <w:rPr>
          <w:rFonts w:ascii="Palatino Linotype" w:hAnsi="Palatino Linotype" w:cs="Arial"/>
        </w:rPr>
        <w:t xml:space="preserve"> </w:t>
      </w:r>
      <w:r w:rsidR="00FF3111" w:rsidRPr="000E7B7A">
        <w:rPr>
          <w:rFonts w:ascii="Palatino Linotype" w:hAnsi="Palatino Linotype" w:cs="Arial"/>
        </w:rPr>
        <w:t>del</w:t>
      </w:r>
      <w:r w:rsidR="00D730A4" w:rsidRPr="000E7B7A">
        <w:rPr>
          <w:rFonts w:ascii="Palatino Linotype" w:hAnsi="Palatino Linotype" w:cs="Arial"/>
        </w:rPr>
        <w:t xml:space="preserve"> </w:t>
      </w:r>
      <w:r w:rsidR="00FF3111" w:rsidRPr="000E7B7A">
        <w:rPr>
          <w:rFonts w:ascii="Palatino Linotype" w:hAnsi="Palatino Linotype" w:cs="Arial"/>
        </w:rPr>
        <w:t>Estado</w:t>
      </w:r>
      <w:r w:rsidR="00D730A4" w:rsidRPr="000E7B7A">
        <w:rPr>
          <w:rFonts w:ascii="Palatino Linotype" w:hAnsi="Palatino Linotype" w:cs="Arial"/>
        </w:rPr>
        <w:t xml:space="preserve"> </w:t>
      </w:r>
      <w:r w:rsidR="00FF3111" w:rsidRPr="000E7B7A">
        <w:rPr>
          <w:rFonts w:ascii="Palatino Linotype" w:hAnsi="Palatino Linotype" w:cs="Arial"/>
        </w:rPr>
        <w:t>de</w:t>
      </w:r>
      <w:r w:rsidR="00D730A4" w:rsidRPr="000E7B7A">
        <w:rPr>
          <w:rFonts w:ascii="Palatino Linotype" w:hAnsi="Palatino Linotype" w:cs="Arial"/>
        </w:rPr>
        <w:t xml:space="preserve"> </w:t>
      </w:r>
      <w:r w:rsidR="00FF3111" w:rsidRPr="000E7B7A">
        <w:rPr>
          <w:rFonts w:ascii="Palatino Linotype" w:hAnsi="Palatino Linotype" w:cs="Arial"/>
        </w:rPr>
        <w:t>México</w:t>
      </w:r>
      <w:r w:rsidR="00D730A4" w:rsidRPr="000E7B7A">
        <w:rPr>
          <w:rFonts w:ascii="Palatino Linotype" w:hAnsi="Palatino Linotype" w:cs="Arial"/>
        </w:rPr>
        <w:t xml:space="preserve"> </w:t>
      </w:r>
      <w:r w:rsidR="00FF3111" w:rsidRPr="000E7B7A">
        <w:rPr>
          <w:rFonts w:ascii="Palatino Linotype" w:hAnsi="Palatino Linotype" w:cs="Arial"/>
        </w:rPr>
        <w:t>y</w:t>
      </w:r>
      <w:r w:rsidR="00D730A4" w:rsidRPr="000E7B7A">
        <w:rPr>
          <w:rFonts w:ascii="Palatino Linotype" w:hAnsi="Palatino Linotype" w:cs="Arial"/>
        </w:rPr>
        <w:t xml:space="preserve"> </w:t>
      </w:r>
      <w:r w:rsidR="00FF3111" w:rsidRPr="000E7B7A">
        <w:rPr>
          <w:rFonts w:ascii="Palatino Linotype" w:hAnsi="Palatino Linotype" w:cs="Arial"/>
        </w:rPr>
        <w:t>Municipios</w:t>
      </w:r>
      <w:r w:rsidR="00AF4E71" w:rsidRPr="000E7B7A">
        <w:rPr>
          <w:rFonts w:ascii="Palatino Linotype" w:hAnsi="Palatino Linotype" w:cs="Arial"/>
        </w:rPr>
        <w:t>.</w:t>
      </w:r>
    </w:p>
    <w:p w:rsidR="007C5221" w:rsidRPr="000E7B7A" w:rsidRDefault="007C5221" w:rsidP="007C5221">
      <w:pPr>
        <w:pStyle w:val="Prrafodelista"/>
        <w:numPr>
          <w:ilvl w:val="0"/>
          <w:numId w:val="4"/>
        </w:numPr>
        <w:spacing w:before="240" w:after="240" w:line="360" w:lineRule="auto"/>
        <w:ind w:left="0" w:firstLine="0"/>
        <w:jc w:val="both"/>
        <w:rPr>
          <w:rFonts w:ascii="Palatino Linotype" w:hAnsi="Palatino Linotype"/>
        </w:rPr>
      </w:pPr>
      <w:r w:rsidRPr="000E7B7A">
        <w:rPr>
          <w:rFonts w:ascii="Palatino Linotype" w:hAnsi="Palatino Linotype" w:cs="Arial"/>
        </w:rPr>
        <w:t xml:space="preserve"> </w:t>
      </w:r>
      <w:r w:rsidRPr="000E7B7A">
        <w:rPr>
          <w:rFonts w:ascii="Palatino Linotype" w:eastAsia="Calibri" w:hAnsi="Palatino Linotype"/>
          <w:szCs w:val="22"/>
          <w:lang w:eastAsia="en-US"/>
        </w:rPr>
        <w:t>En fecha veinticuatro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0E7B7A"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E7B7A">
        <w:rPr>
          <w:rFonts w:ascii="Palatino Linotype" w:hAnsi="Palatino Linotype"/>
          <w:b/>
          <w:bCs/>
          <w:spacing w:val="60"/>
          <w:sz w:val="28"/>
        </w:rPr>
        <w:t>CONSIDERANDO</w:t>
      </w:r>
    </w:p>
    <w:p w:rsidR="00BE201E" w:rsidRPr="000E7B7A"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E7B7A">
        <w:rPr>
          <w:rFonts w:ascii="Palatino Linotype" w:hAnsi="Palatino Linotype"/>
          <w:b/>
        </w:rPr>
        <w:t>Competencia</w:t>
      </w:r>
      <w:r w:rsidRPr="000E7B7A">
        <w:rPr>
          <w:rFonts w:ascii="Palatino Linotype" w:hAnsi="Palatino Linotype"/>
        </w:rPr>
        <w:t>.</w:t>
      </w:r>
      <w:r w:rsidR="00D730A4" w:rsidRPr="000E7B7A">
        <w:rPr>
          <w:rFonts w:ascii="Palatino Linotype" w:hAnsi="Palatino Linotype"/>
          <w:b/>
        </w:rPr>
        <w:t xml:space="preserve"> </w:t>
      </w:r>
      <w:r w:rsidR="00BE201E" w:rsidRPr="000E7B7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0E7B7A">
        <w:rPr>
          <w:rFonts w:ascii="Palatino Linotype" w:hAnsi="Palatino Linotype"/>
        </w:rPr>
        <w:lastRenderedPageBreak/>
        <w:t>artículo 6, Apartado A, de la Constitución Política de los Estados Unidos Mexicanos; el artículo 5, párrafos vigésimo</w:t>
      </w:r>
      <w:r w:rsidR="00E06DEA" w:rsidRPr="000E7B7A">
        <w:rPr>
          <w:rFonts w:ascii="Palatino Linotype" w:hAnsi="Palatino Linotype"/>
        </w:rPr>
        <w:t xml:space="preserve"> segundo</w:t>
      </w:r>
      <w:r w:rsidR="00BE201E" w:rsidRPr="000E7B7A">
        <w:rPr>
          <w:rFonts w:ascii="Palatino Linotype" w:hAnsi="Palatino Linotype"/>
        </w:rPr>
        <w:t xml:space="preserve">, vigésimo </w:t>
      </w:r>
      <w:r w:rsidR="00E06DEA" w:rsidRPr="000E7B7A">
        <w:rPr>
          <w:rFonts w:ascii="Palatino Linotype" w:hAnsi="Palatino Linotype"/>
        </w:rPr>
        <w:t>tercero</w:t>
      </w:r>
      <w:r w:rsidR="00BE201E" w:rsidRPr="000E7B7A">
        <w:rPr>
          <w:rFonts w:ascii="Palatino Linotype" w:hAnsi="Palatino Linotype"/>
        </w:rPr>
        <w:t xml:space="preserve"> y vigésimo </w:t>
      </w:r>
      <w:r w:rsidR="00E06DEA" w:rsidRPr="000E7B7A">
        <w:rPr>
          <w:rFonts w:ascii="Palatino Linotype" w:hAnsi="Palatino Linotype"/>
        </w:rPr>
        <w:t>cuarto</w:t>
      </w:r>
      <w:r w:rsidR="00BE201E" w:rsidRPr="000E7B7A">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E7B7A">
        <w:rPr>
          <w:rFonts w:ascii="Palatino Linotype" w:hAnsi="Palatino Linotype" w:cs="Arial"/>
        </w:rPr>
        <w:t>.</w:t>
      </w:r>
    </w:p>
    <w:p w:rsidR="0034196C" w:rsidRPr="000E7B7A"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E7B7A">
        <w:rPr>
          <w:rFonts w:ascii="Palatino Linotype" w:hAnsi="Palatino Linotype" w:cs="Arial"/>
          <w:b/>
        </w:rPr>
        <w:t xml:space="preserve"> </w:t>
      </w:r>
      <w:r w:rsidR="0034196C" w:rsidRPr="000E7B7A">
        <w:rPr>
          <w:rFonts w:ascii="Palatino Linotype" w:hAnsi="Palatino Linotype" w:cs="Arial"/>
          <w:b/>
        </w:rPr>
        <w:t>Interés.</w:t>
      </w:r>
      <w:r w:rsidR="00D730A4" w:rsidRPr="000E7B7A">
        <w:rPr>
          <w:rFonts w:ascii="Palatino Linotype" w:hAnsi="Palatino Linotype" w:cs="Arial"/>
        </w:rPr>
        <w:t xml:space="preserve"> </w:t>
      </w:r>
      <w:r w:rsidR="0034196C" w:rsidRPr="000E7B7A">
        <w:rPr>
          <w:rFonts w:ascii="Palatino Linotype" w:hAnsi="Palatino Linotype" w:cs="Arial"/>
        </w:rPr>
        <w:t>El</w:t>
      </w:r>
      <w:r w:rsidR="00D730A4" w:rsidRPr="000E7B7A">
        <w:rPr>
          <w:rFonts w:ascii="Palatino Linotype" w:hAnsi="Palatino Linotype" w:cs="Arial"/>
        </w:rPr>
        <w:t xml:space="preserve"> </w:t>
      </w:r>
      <w:r w:rsidR="0034196C" w:rsidRPr="000E7B7A">
        <w:rPr>
          <w:rFonts w:ascii="Palatino Linotype" w:hAnsi="Palatino Linotype"/>
        </w:rPr>
        <w:t>recurso</w:t>
      </w:r>
      <w:r w:rsidR="00D730A4" w:rsidRPr="000E7B7A">
        <w:rPr>
          <w:rFonts w:ascii="Palatino Linotype" w:hAnsi="Palatino Linotype" w:cs="Arial"/>
        </w:rPr>
        <w:t xml:space="preserve"> </w:t>
      </w:r>
      <w:r w:rsidR="0034196C" w:rsidRPr="000E7B7A">
        <w:rPr>
          <w:rFonts w:ascii="Palatino Linotype" w:hAnsi="Palatino Linotype" w:cs="Arial"/>
        </w:rPr>
        <w:t>de</w:t>
      </w:r>
      <w:r w:rsidR="00D730A4" w:rsidRPr="000E7B7A">
        <w:rPr>
          <w:rFonts w:ascii="Palatino Linotype" w:hAnsi="Palatino Linotype" w:cs="Arial"/>
        </w:rPr>
        <w:t xml:space="preserve"> </w:t>
      </w:r>
      <w:r w:rsidR="0034196C" w:rsidRPr="000E7B7A">
        <w:rPr>
          <w:rFonts w:ascii="Palatino Linotype" w:hAnsi="Palatino Linotype" w:cs="Arial"/>
        </w:rPr>
        <w:t>revisión</w:t>
      </w:r>
      <w:r w:rsidR="00D730A4" w:rsidRPr="000E7B7A">
        <w:rPr>
          <w:rFonts w:ascii="Palatino Linotype" w:hAnsi="Palatino Linotype" w:cs="Arial"/>
        </w:rPr>
        <w:t xml:space="preserve"> </w:t>
      </w:r>
      <w:r w:rsidR="0034196C" w:rsidRPr="000E7B7A">
        <w:rPr>
          <w:rFonts w:ascii="Palatino Linotype" w:hAnsi="Palatino Linotype" w:cs="Arial"/>
        </w:rPr>
        <w:t>fue</w:t>
      </w:r>
      <w:r w:rsidR="00D730A4" w:rsidRPr="000E7B7A">
        <w:rPr>
          <w:rFonts w:ascii="Palatino Linotype" w:hAnsi="Palatino Linotype" w:cs="Arial"/>
        </w:rPr>
        <w:t xml:space="preserve"> </w:t>
      </w:r>
      <w:r w:rsidR="0034196C" w:rsidRPr="000E7B7A">
        <w:rPr>
          <w:rFonts w:ascii="Palatino Linotype" w:hAnsi="Palatino Linotype"/>
        </w:rPr>
        <w:t>interpuesto</w:t>
      </w:r>
      <w:r w:rsidR="00D730A4" w:rsidRPr="000E7B7A">
        <w:rPr>
          <w:rFonts w:ascii="Palatino Linotype" w:hAnsi="Palatino Linotype" w:cs="Arial"/>
        </w:rPr>
        <w:t xml:space="preserve"> </w:t>
      </w:r>
      <w:r w:rsidR="0034196C" w:rsidRPr="000E7B7A">
        <w:rPr>
          <w:rFonts w:ascii="Palatino Linotype" w:hAnsi="Palatino Linotype" w:cs="Arial"/>
        </w:rPr>
        <w:t>por</w:t>
      </w:r>
      <w:r w:rsidR="00D730A4" w:rsidRPr="000E7B7A">
        <w:rPr>
          <w:rFonts w:ascii="Palatino Linotype" w:hAnsi="Palatino Linotype" w:cs="Arial"/>
        </w:rPr>
        <w:t xml:space="preserve"> </w:t>
      </w:r>
      <w:r w:rsidR="0034196C" w:rsidRPr="000E7B7A">
        <w:rPr>
          <w:rFonts w:ascii="Palatino Linotype" w:hAnsi="Palatino Linotype" w:cs="Arial"/>
        </w:rPr>
        <w:t>parte</w:t>
      </w:r>
      <w:r w:rsidR="00D730A4" w:rsidRPr="000E7B7A">
        <w:rPr>
          <w:rFonts w:ascii="Palatino Linotype" w:hAnsi="Palatino Linotype" w:cs="Arial"/>
        </w:rPr>
        <w:t xml:space="preserve"> </w:t>
      </w:r>
      <w:r w:rsidR="0034196C" w:rsidRPr="000E7B7A">
        <w:rPr>
          <w:rFonts w:ascii="Palatino Linotype" w:hAnsi="Palatino Linotype" w:cs="Arial"/>
        </w:rPr>
        <w:t>legítima</w:t>
      </w:r>
      <w:r w:rsidR="00D730A4" w:rsidRPr="000E7B7A">
        <w:rPr>
          <w:rFonts w:ascii="Palatino Linotype" w:hAnsi="Palatino Linotype" w:cs="Arial"/>
        </w:rPr>
        <w:t xml:space="preserve"> </w:t>
      </w:r>
      <w:r w:rsidR="0034196C" w:rsidRPr="000E7B7A">
        <w:rPr>
          <w:rFonts w:ascii="Palatino Linotype" w:hAnsi="Palatino Linotype" w:cs="Arial"/>
        </w:rPr>
        <w:t>en</w:t>
      </w:r>
      <w:r w:rsidR="00D730A4" w:rsidRPr="000E7B7A">
        <w:rPr>
          <w:rFonts w:ascii="Palatino Linotype" w:hAnsi="Palatino Linotype" w:cs="Arial"/>
        </w:rPr>
        <w:t xml:space="preserve"> </w:t>
      </w:r>
      <w:r w:rsidR="0034196C" w:rsidRPr="000E7B7A">
        <w:rPr>
          <w:rFonts w:ascii="Palatino Linotype" w:hAnsi="Palatino Linotype" w:cs="Arial"/>
        </w:rPr>
        <w:t>atención</w:t>
      </w:r>
      <w:r w:rsidR="00D730A4" w:rsidRPr="000E7B7A">
        <w:rPr>
          <w:rFonts w:ascii="Palatino Linotype" w:hAnsi="Palatino Linotype" w:cs="Arial"/>
        </w:rPr>
        <w:t xml:space="preserve"> </w:t>
      </w:r>
      <w:r w:rsidR="0034196C" w:rsidRPr="000E7B7A">
        <w:rPr>
          <w:rFonts w:ascii="Palatino Linotype" w:hAnsi="Palatino Linotype" w:cs="Arial"/>
        </w:rPr>
        <w:t>a</w:t>
      </w:r>
      <w:r w:rsidR="00D730A4" w:rsidRPr="000E7B7A">
        <w:rPr>
          <w:rFonts w:ascii="Palatino Linotype" w:hAnsi="Palatino Linotype" w:cs="Arial"/>
        </w:rPr>
        <w:t xml:space="preserve"> </w:t>
      </w:r>
      <w:r w:rsidR="0034196C" w:rsidRPr="000E7B7A">
        <w:rPr>
          <w:rFonts w:ascii="Palatino Linotype" w:hAnsi="Palatino Linotype" w:cs="Arial"/>
        </w:rPr>
        <w:t>que</w:t>
      </w:r>
      <w:r w:rsidR="00D730A4" w:rsidRPr="000E7B7A">
        <w:rPr>
          <w:rFonts w:ascii="Palatino Linotype" w:hAnsi="Palatino Linotype" w:cs="Arial"/>
        </w:rPr>
        <w:t xml:space="preserve"> </w:t>
      </w:r>
      <w:r w:rsidR="0034196C" w:rsidRPr="000E7B7A">
        <w:rPr>
          <w:rFonts w:ascii="Palatino Linotype" w:hAnsi="Palatino Linotype" w:cs="Arial"/>
        </w:rPr>
        <w:t>fue</w:t>
      </w:r>
      <w:r w:rsidR="00D730A4" w:rsidRPr="000E7B7A">
        <w:rPr>
          <w:rFonts w:ascii="Palatino Linotype" w:hAnsi="Palatino Linotype" w:cs="Arial"/>
        </w:rPr>
        <w:t xml:space="preserve"> </w:t>
      </w:r>
      <w:r w:rsidR="0034196C" w:rsidRPr="000E7B7A">
        <w:rPr>
          <w:rFonts w:ascii="Palatino Linotype" w:hAnsi="Palatino Linotype"/>
        </w:rPr>
        <w:t>presentado</w:t>
      </w:r>
      <w:r w:rsidR="00D730A4" w:rsidRPr="000E7B7A">
        <w:rPr>
          <w:rFonts w:ascii="Palatino Linotype" w:hAnsi="Palatino Linotype" w:cs="Arial"/>
        </w:rPr>
        <w:t xml:space="preserve"> </w:t>
      </w:r>
      <w:r w:rsidR="0034196C" w:rsidRPr="000E7B7A">
        <w:rPr>
          <w:rFonts w:ascii="Palatino Linotype" w:hAnsi="Palatino Linotype" w:cs="Arial"/>
        </w:rPr>
        <w:t>por</w:t>
      </w:r>
      <w:r w:rsidR="00D730A4" w:rsidRPr="000E7B7A">
        <w:rPr>
          <w:rFonts w:ascii="Palatino Linotype" w:hAnsi="Palatino Linotype" w:cs="Arial"/>
        </w:rPr>
        <w:t xml:space="preserve"> </w:t>
      </w:r>
      <w:r w:rsidR="00194823" w:rsidRPr="000E7B7A">
        <w:rPr>
          <w:rFonts w:ascii="Palatino Linotype" w:hAnsi="Palatino Linotype" w:cs="Arial"/>
          <w:b/>
        </w:rPr>
        <w:t>EL RECURRENTE</w:t>
      </w:r>
      <w:r w:rsidR="0034196C" w:rsidRPr="000E7B7A">
        <w:rPr>
          <w:rFonts w:ascii="Palatino Linotype" w:hAnsi="Palatino Linotype" w:cs="Arial"/>
          <w:snapToGrid w:val="0"/>
        </w:rPr>
        <w:t>,</w:t>
      </w:r>
      <w:r w:rsidR="00D730A4" w:rsidRPr="000E7B7A">
        <w:rPr>
          <w:rFonts w:ascii="Palatino Linotype" w:hAnsi="Palatino Linotype" w:cs="Arial"/>
          <w:snapToGrid w:val="0"/>
        </w:rPr>
        <w:t xml:space="preserve"> </w:t>
      </w:r>
      <w:r w:rsidR="0034196C" w:rsidRPr="000E7B7A">
        <w:rPr>
          <w:rFonts w:ascii="Palatino Linotype" w:hAnsi="Palatino Linotype" w:cs="Arial"/>
        </w:rPr>
        <w:t>quien</w:t>
      </w:r>
      <w:r w:rsidR="00D730A4" w:rsidRPr="000E7B7A">
        <w:rPr>
          <w:rFonts w:ascii="Palatino Linotype" w:hAnsi="Palatino Linotype" w:cs="Arial"/>
          <w:snapToGrid w:val="0"/>
        </w:rPr>
        <w:t xml:space="preserve"> </w:t>
      </w:r>
      <w:r w:rsidR="0034196C" w:rsidRPr="000E7B7A">
        <w:rPr>
          <w:rFonts w:ascii="Palatino Linotype" w:hAnsi="Palatino Linotype"/>
        </w:rPr>
        <w:t>formuló</w:t>
      </w:r>
      <w:r w:rsidR="00D730A4" w:rsidRPr="000E7B7A">
        <w:rPr>
          <w:rFonts w:ascii="Palatino Linotype" w:hAnsi="Palatino Linotype" w:cs="Arial"/>
          <w:snapToGrid w:val="0"/>
        </w:rPr>
        <w:t xml:space="preserve"> </w:t>
      </w:r>
      <w:r w:rsidR="0034196C" w:rsidRPr="000E7B7A">
        <w:rPr>
          <w:rFonts w:ascii="Palatino Linotype" w:hAnsi="Palatino Linotype" w:cs="Arial"/>
          <w:snapToGrid w:val="0"/>
        </w:rPr>
        <w:t>la</w:t>
      </w:r>
      <w:r w:rsidR="00D730A4" w:rsidRPr="000E7B7A">
        <w:rPr>
          <w:rFonts w:ascii="Palatino Linotype" w:hAnsi="Palatino Linotype" w:cs="Arial"/>
          <w:snapToGrid w:val="0"/>
        </w:rPr>
        <w:t xml:space="preserve"> </w:t>
      </w:r>
      <w:r w:rsidR="0034196C" w:rsidRPr="000E7B7A">
        <w:rPr>
          <w:rFonts w:ascii="Palatino Linotype" w:hAnsi="Palatino Linotype" w:cs="Arial"/>
        </w:rPr>
        <w:t>solicitud</w:t>
      </w:r>
      <w:r w:rsidR="00D730A4" w:rsidRPr="000E7B7A">
        <w:rPr>
          <w:rFonts w:ascii="Palatino Linotype" w:hAnsi="Palatino Linotype" w:cs="Arial"/>
          <w:snapToGrid w:val="0"/>
        </w:rPr>
        <w:t xml:space="preserve"> </w:t>
      </w:r>
      <w:r w:rsidR="0034196C" w:rsidRPr="000E7B7A">
        <w:rPr>
          <w:rFonts w:ascii="Palatino Linotype" w:hAnsi="Palatino Linotype" w:cs="Arial"/>
          <w:snapToGrid w:val="0"/>
        </w:rPr>
        <w:t>de</w:t>
      </w:r>
      <w:r w:rsidR="00D730A4" w:rsidRPr="000E7B7A">
        <w:rPr>
          <w:rFonts w:ascii="Palatino Linotype" w:hAnsi="Palatino Linotype" w:cs="Arial"/>
          <w:snapToGrid w:val="0"/>
        </w:rPr>
        <w:t xml:space="preserve"> </w:t>
      </w:r>
      <w:r w:rsidR="0034196C" w:rsidRPr="000E7B7A">
        <w:rPr>
          <w:rFonts w:ascii="Palatino Linotype" w:hAnsi="Palatino Linotype" w:cs="Arial"/>
          <w:snapToGrid w:val="0"/>
        </w:rPr>
        <w:t>información</w:t>
      </w:r>
      <w:r w:rsidR="00D730A4" w:rsidRPr="000E7B7A">
        <w:rPr>
          <w:rFonts w:ascii="Palatino Linotype" w:hAnsi="Palatino Linotype" w:cs="Arial"/>
          <w:snapToGrid w:val="0"/>
        </w:rPr>
        <w:t xml:space="preserve"> </w:t>
      </w:r>
      <w:r w:rsidR="0034196C" w:rsidRPr="000E7B7A">
        <w:rPr>
          <w:rFonts w:ascii="Palatino Linotype" w:hAnsi="Palatino Linotype" w:cs="Arial"/>
          <w:snapToGrid w:val="0"/>
        </w:rPr>
        <w:t>pública</w:t>
      </w:r>
      <w:r w:rsidR="00D730A4" w:rsidRPr="000E7B7A">
        <w:rPr>
          <w:rFonts w:ascii="Palatino Linotype" w:hAnsi="Palatino Linotype" w:cs="Arial"/>
          <w:snapToGrid w:val="0"/>
        </w:rPr>
        <w:t xml:space="preserve"> </w:t>
      </w:r>
      <w:r w:rsidR="0034196C" w:rsidRPr="000E7B7A">
        <w:rPr>
          <w:rFonts w:ascii="Palatino Linotype" w:hAnsi="Palatino Linotype"/>
        </w:rPr>
        <w:t>número</w:t>
      </w:r>
      <w:r w:rsidR="00D730A4" w:rsidRPr="000E7B7A">
        <w:rPr>
          <w:rFonts w:ascii="Palatino Linotype" w:hAnsi="Palatino Linotype" w:cs="Arial"/>
          <w:snapToGrid w:val="0"/>
        </w:rPr>
        <w:t xml:space="preserve"> </w:t>
      </w:r>
      <w:r w:rsidR="006A362E" w:rsidRPr="000E7B7A">
        <w:rPr>
          <w:rFonts w:ascii="Palatino Linotype" w:hAnsi="Palatino Linotype"/>
          <w:b/>
          <w:bCs/>
        </w:rPr>
        <w:t>00675/METEPEC</w:t>
      </w:r>
      <w:r w:rsidR="00693255" w:rsidRPr="000E7B7A">
        <w:rPr>
          <w:rFonts w:ascii="Palatino Linotype" w:hAnsi="Palatino Linotype"/>
          <w:b/>
          <w:bCs/>
        </w:rPr>
        <w:t>/IP/2019</w:t>
      </w:r>
      <w:r w:rsidR="0034196C" w:rsidRPr="000E7B7A">
        <w:rPr>
          <w:rFonts w:ascii="Palatino Linotype" w:hAnsi="Palatino Linotype" w:cs="Arial"/>
          <w:lang w:val="es-ES_tradnl"/>
        </w:rPr>
        <w:t>.</w:t>
      </w:r>
    </w:p>
    <w:p w:rsidR="00B97199" w:rsidRPr="000E7B7A"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E7B7A">
        <w:rPr>
          <w:rFonts w:ascii="Palatino Linotype" w:hAnsi="Palatino Linotype" w:cs="Arial"/>
          <w:b/>
        </w:rPr>
        <w:t>Oportunidad.</w:t>
      </w:r>
      <w:r w:rsidR="00D730A4" w:rsidRPr="000E7B7A">
        <w:rPr>
          <w:rFonts w:ascii="Palatino Linotype" w:hAnsi="Palatino Linotype" w:cs="Arial"/>
          <w:b/>
        </w:rPr>
        <w:t xml:space="preserve"> </w:t>
      </w:r>
      <w:r w:rsidR="00B97199" w:rsidRPr="000E7B7A">
        <w:rPr>
          <w:rFonts w:ascii="Palatino Linotype" w:hAnsi="Palatino Linotype" w:cs="Arial"/>
        </w:rPr>
        <w:t xml:space="preserve">El recurso de revisión fue interpuesto dentro del plazo de quince días hábiles, contados a partir del día siguiente al en que </w:t>
      </w:r>
      <w:r w:rsidR="00194823" w:rsidRPr="000E7B7A">
        <w:rPr>
          <w:rFonts w:ascii="Palatino Linotype" w:hAnsi="Palatino Linotype" w:cs="Arial"/>
          <w:b/>
        </w:rPr>
        <w:t>EL RECURRENTE</w:t>
      </w:r>
      <w:r w:rsidR="00B97199" w:rsidRPr="000E7B7A">
        <w:rPr>
          <w:rFonts w:ascii="Palatino Linotype" w:hAnsi="Palatino Linotype" w:cs="Arial"/>
          <w:b/>
        </w:rPr>
        <w:t xml:space="preserve"> </w:t>
      </w:r>
      <w:r w:rsidR="00B97199" w:rsidRPr="000E7B7A">
        <w:rPr>
          <w:rFonts w:ascii="Palatino Linotype" w:hAnsi="Palatino Linotype" w:cs="Arial"/>
        </w:rPr>
        <w:t>tuvo conocimiento de la respuesta impugnada</w:t>
      </w:r>
      <w:r w:rsidR="00AC4CDA" w:rsidRPr="000E7B7A">
        <w:rPr>
          <w:rFonts w:ascii="Palatino Linotype" w:hAnsi="Palatino Linotype" w:cs="Arial"/>
        </w:rPr>
        <w:t>;</w:t>
      </w:r>
      <w:r w:rsidR="00B97199" w:rsidRPr="000E7B7A">
        <w:rPr>
          <w:rFonts w:ascii="Palatino Linotype" w:hAnsi="Palatino Linotype" w:cs="Arial"/>
        </w:rPr>
        <w:t xml:space="preserve"> tal y como</w:t>
      </w:r>
      <w:r w:rsidR="00AC4CDA" w:rsidRPr="000E7B7A">
        <w:rPr>
          <w:rFonts w:ascii="Palatino Linotype" w:hAnsi="Palatino Linotype" w:cs="Arial"/>
        </w:rPr>
        <w:t>,</w:t>
      </w:r>
      <w:r w:rsidR="00B97199" w:rsidRPr="000E7B7A">
        <w:rPr>
          <w:rFonts w:ascii="Palatino Linotype" w:hAnsi="Palatino Linotype" w:cs="Arial"/>
        </w:rPr>
        <w:t xml:space="preserve"> lo prevé el artículo 178 de la Ley de Transparencia y Acceso a la Información Pública del Estado de México y Municipios, que establece:</w:t>
      </w:r>
    </w:p>
    <w:p w:rsidR="00B97199" w:rsidRPr="000E7B7A" w:rsidRDefault="00B97199" w:rsidP="00B97199">
      <w:pPr>
        <w:spacing w:before="100" w:beforeAutospacing="1" w:after="100" w:afterAutospacing="1"/>
        <w:ind w:left="720" w:right="709"/>
        <w:contextualSpacing/>
        <w:jc w:val="both"/>
        <w:rPr>
          <w:rFonts w:ascii="Palatino Linotype" w:hAnsi="Palatino Linotype" w:cs="Arial"/>
          <w:i/>
          <w:sz w:val="22"/>
        </w:rPr>
      </w:pPr>
      <w:r w:rsidRPr="000E7B7A">
        <w:rPr>
          <w:rFonts w:ascii="Palatino Linotype" w:hAnsi="Palatino Linotype" w:cs="Arial"/>
          <w:i/>
          <w:sz w:val="22"/>
        </w:rPr>
        <w:t>“</w:t>
      </w:r>
      <w:r w:rsidRPr="000E7B7A">
        <w:rPr>
          <w:rFonts w:ascii="Palatino Linotype" w:hAnsi="Palatino Linotype" w:cs="Arial"/>
          <w:b/>
          <w:i/>
          <w:sz w:val="22"/>
        </w:rPr>
        <w:t>Artículo 178.</w:t>
      </w:r>
      <w:r w:rsidRPr="000E7B7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E7B7A" w:rsidRDefault="00B97199" w:rsidP="00B97199">
      <w:pPr>
        <w:spacing w:before="100" w:beforeAutospacing="1" w:after="100" w:afterAutospacing="1"/>
        <w:ind w:left="720" w:right="709"/>
        <w:contextualSpacing/>
        <w:jc w:val="both"/>
        <w:rPr>
          <w:rFonts w:ascii="Palatino Linotype" w:hAnsi="Palatino Linotype" w:cs="Arial"/>
          <w:i/>
          <w:sz w:val="22"/>
        </w:rPr>
      </w:pPr>
      <w:r w:rsidRPr="000E7B7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0E7B7A" w:rsidRDefault="00B97199" w:rsidP="004911E9">
      <w:pPr>
        <w:spacing w:before="240" w:after="100" w:afterAutospacing="1"/>
        <w:ind w:left="720" w:right="709"/>
        <w:jc w:val="both"/>
        <w:rPr>
          <w:rFonts w:ascii="Palatino Linotype" w:hAnsi="Palatino Linotype" w:cs="Arial"/>
          <w:i/>
          <w:sz w:val="22"/>
        </w:rPr>
      </w:pPr>
      <w:r w:rsidRPr="000E7B7A">
        <w:rPr>
          <w:rFonts w:ascii="Palatino Linotype" w:hAnsi="Palatino Linotype" w:cs="Arial"/>
          <w:i/>
          <w:sz w:val="22"/>
        </w:rPr>
        <w:t xml:space="preserve">En el caso de que se interponga ante la Unidad de Transparencia, ésta deberá remitir el recurso de revisión al Instituto a más tardar al día </w:t>
      </w:r>
      <w:r w:rsidRPr="000E7B7A">
        <w:rPr>
          <w:rFonts w:ascii="Palatino Linotype" w:hAnsi="Palatino Linotype" w:cs="Arial"/>
          <w:i/>
          <w:sz w:val="22"/>
          <w:lang w:eastAsia="es-MX"/>
        </w:rPr>
        <w:t>siguiente</w:t>
      </w:r>
      <w:r w:rsidRPr="000E7B7A">
        <w:rPr>
          <w:rFonts w:ascii="Palatino Linotype" w:hAnsi="Palatino Linotype" w:cs="Arial"/>
          <w:i/>
          <w:sz w:val="22"/>
        </w:rPr>
        <w:t xml:space="preserve"> de haberlo recibido.”</w:t>
      </w:r>
    </w:p>
    <w:p w:rsidR="00DB48DC" w:rsidRPr="000E7B7A" w:rsidRDefault="00B97199" w:rsidP="00DB48DC">
      <w:pPr>
        <w:spacing w:before="240" w:after="100" w:afterAutospacing="1" w:line="360" w:lineRule="auto"/>
        <w:jc w:val="both"/>
        <w:rPr>
          <w:rFonts w:ascii="Palatino Linotype" w:hAnsi="Palatino Linotype"/>
        </w:rPr>
      </w:pPr>
      <w:r w:rsidRPr="000E7B7A">
        <w:rPr>
          <w:rFonts w:ascii="Palatino Linotype" w:hAnsi="Palatino Linotype" w:cs="Arial"/>
        </w:rPr>
        <w:lastRenderedPageBreak/>
        <w:t xml:space="preserve">En esa tesitura, atendiendo a que </w:t>
      </w:r>
      <w:r w:rsidRPr="000E7B7A">
        <w:rPr>
          <w:rFonts w:ascii="Palatino Linotype" w:hAnsi="Palatino Linotype" w:cs="Arial"/>
          <w:b/>
        </w:rPr>
        <w:t>EL SUJETO OBLIGADO</w:t>
      </w:r>
      <w:r w:rsidRPr="000E7B7A">
        <w:rPr>
          <w:rFonts w:ascii="Palatino Linotype" w:hAnsi="Palatino Linotype" w:cs="Arial"/>
        </w:rPr>
        <w:t xml:space="preserve"> notificó la respuesta a la solicitud de acceso a la información pública el día</w:t>
      </w:r>
      <w:r w:rsidRPr="000E7B7A">
        <w:rPr>
          <w:rFonts w:ascii="Palatino Linotype" w:hAnsi="Palatino Linotype" w:cs="Arial"/>
          <w:b/>
        </w:rPr>
        <w:t xml:space="preserve"> </w:t>
      </w:r>
      <w:r w:rsidR="007C5221" w:rsidRPr="000E7B7A">
        <w:rPr>
          <w:rFonts w:ascii="Palatino Linotype" w:hAnsi="Palatino Linotype" w:cs="Arial"/>
          <w:b/>
        </w:rPr>
        <w:t>doce</w:t>
      </w:r>
      <w:r w:rsidR="001A300A" w:rsidRPr="000E7B7A">
        <w:rPr>
          <w:rFonts w:ascii="Palatino Linotype" w:hAnsi="Palatino Linotype" w:cs="Arial"/>
          <w:b/>
        </w:rPr>
        <w:t xml:space="preserve"> de noviembre</w:t>
      </w:r>
      <w:r w:rsidRPr="000E7B7A">
        <w:rPr>
          <w:rFonts w:ascii="Palatino Linotype" w:hAnsi="Palatino Linotype" w:cs="Arial"/>
          <w:b/>
        </w:rPr>
        <w:t xml:space="preserve"> de dos mil diecinueve</w:t>
      </w:r>
      <w:r w:rsidRPr="000E7B7A">
        <w:rPr>
          <w:rFonts w:ascii="Palatino Linotype" w:hAnsi="Palatino Linotype" w:cs="Arial"/>
        </w:rPr>
        <w:t>; así, el plazo de quince días hábiles que el artículo 178 d</w:t>
      </w:r>
      <w:r w:rsidR="0036655E" w:rsidRPr="000E7B7A">
        <w:rPr>
          <w:rFonts w:ascii="Palatino Linotype" w:hAnsi="Palatino Linotype" w:cs="Arial"/>
        </w:rPr>
        <w:t xml:space="preserve">e la Ley de la materia otorga a </w:t>
      </w:r>
      <w:r w:rsidR="00194823" w:rsidRPr="000E7B7A">
        <w:rPr>
          <w:rFonts w:ascii="Palatino Linotype" w:hAnsi="Palatino Linotype" w:cs="Arial"/>
          <w:b/>
        </w:rPr>
        <w:t>EL RECURRENTE</w:t>
      </w:r>
      <w:r w:rsidRPr="000E7B7A">
        <w:rPr>
          <w:rFonts w:ascii="Palatino Linotype" w:hAnsi="Palatino Linotype" w:cs="Arial"/>
        </w:rPr>
        <w:t xml:space="preserve"> para presentar el respectivo recurso de revisión, transcurrió del </w:t>
      </w:r>
      <w:r w:rsidR="007C5221" w:rsidRPr="000E7B7A">
        <w:rPr>
          <w:rFonts w:ascii="Palatino Linotype" w:hAnsi="Palatino Linotype" w:cs="Arial"/>
          <w:b/>
        </w:rPr>
        <w:t>catorce</w:t>
      </w:r>
      <w:r w:rsidR="00DB48DC" w:rsidRPr="000E7B7A">
        <w:rPr>
          <w:rFonts w:ascii="Palatino Linotype" w:hAnsi="Palatino Linotype" w:cs="Arial"/>
          <w:b/>
        </w:rPr>
        <w:t xml:space="preserve"> de noviembre</w:t>
      </w:r>
      <w:r w:rsidR="00383BC7" w:rsidRPr="000E7B7A">
        <w:rPr>
          <w:rFonts w:ascii="Palatino Linotype" w:hAnsi="Palatino Linotype" w:cs="Arial"/>
          <w:b/>
        </w:rPr>
        <w:t xml:space="preserve"> </w:t>
      </w:r>
      <w:r w:rsidR="007C5221" w:rsidRPr="000E7B7A">
        <w:rPr>
          <w:rFonts w:ascii="Palatino Linotype" w:hAnsi="Palatino Linotype" w:cs="Arial"/>
          <w:b/>
        </w:rPr>
        <w:t>al cuatro</w:t>
      </w:r>
      <w:r w:rsidR="00764416" w:rsidRPr="000E7B7A">
        <w:rPr>
          <w:rFonts w:ascii="Palatino Linotype" w:hAnsi="Palatino Linotype" w:cs="Arial"/>
          <w:b/>
        </w:rPr>
        <w:t xml:space="preserve"> de diciembre </w:t>
      </w:r>
      <w:r w:rsidRPr="000E7B7A">
        <w:rPr>
          <w:rFonts w:ascii="Palatino Linotype" w:hAnsi="Palatino Linotype" w:cs="Arial"/>
          <w:b/>
        </w:rPr>
        <w:t>de dos mil diecinueve</w:t>
      </w:r>
      <w:r w:rsidRPr="000E7B7A">
        <w:rPr>
          <w:rFonts w:ascii="Palatino Linotype" w:hAnsi="Palatino Linotype" w:cs="Arial"/>
        </w:rPr>
        <w:t>, sin contemplar en el cómputo los días</w:t>
      </w:r>
      <w:r w:rsidR="002372B4" w:rsidRPr="000E7B7A">
        <w:rPr>
          <w:rFonts w:ascii="Palatino Linotype" w:hAnsi="Palatino Linotype" w:cs="Arial"/>
        </w:rPr>
        <w:t xml:space="preserve"> </w:t>
      </w:r>
      <w:r w:rsidR="00A725CB" w:rsidRPr="000E7B7A">
        <w:rPr>
          <w:rFonts w:ascii="Palatino Linotype" w:hAnsi="Palatino Linotype" w:cs="Arial"/>
        </w:rPr>
        <w:t>dieciséis, diecisiete, veintitrés</w:t>
      </w:r>
      <w:r w:rsidR="00764416" w:rsidRPr="000E7B7A">
        <w:rPr>
          <w:rFonts w:ascii="Palatino Linotype" w:hAnsi="Palatino Linotype" w:cs="Arial"/>
        </w:rPr>
        <w:t>,</w:t>
      </w:r>
      <w:r w:rsidR="00A725CB" w:rsidRPr="000E7B7A">
        <w:rPr>
          <w:rFonts w:ascii="Palatino Linotype" w:hAnsi="Palatino Linotype" w:cs="Arial"/>
        </w:rPr>
        <w:t xml:space="preserve"> veinticuatro</w:t>
      </w:r>
      <w:r w:rsidR="00764416" w:rsidRPr="000E7B7A">
        <w:rPr>
          <w:rFonts w:ascii="Palatino Linotype" w:hAnsi="Palatino Linotype" w:cs="Arial"/>
        </w:rPr>
        <w:t xml:space="preserve"> y treinta</w:t>
      </w:r>
      <w:r w:rsidR="00A813F9" w:rsidRPr="000E7B7A">
        <w:rPr>
          <w:rFonts w:ascii="Palatino Linotype" w:hAnsi="Palatino Linotype" w:cs="Arial"/>
        </w:rPr>
        <w:t xml:space="preserve"> </w:t>
      </w:r>
      <w:r w:rsidR="00BE7696" w:rsidRPr="000E7B7A">
        <w:rPr>
          <w:rFonts w:ascii="Palatino Linotype" w:hAnsi="Palatino Linotype" w:cs="Arial"/>
        </w:rPr>
        <w:t>de noviembre</w:t>
      </w:r>
      <w:r w:rsidR="00764416" w:rsidRPr="000E7B7A">
        <w:rPr>
          <w:rFonts w:ascii="Palatino Linotype" w:hAnsi="Palatino Linotype" w:cs="Arial"/>
        </w:rPr>
        <w:t xml:space="preserve"> y uno de diciembre</w:t>
      </w:r>
      <w:r w:rsidR="00383BC7" w:rsidRPr="000E7B7A">
        <w:rPr>
          <w:rFonts w:ascii="Palatino Linotype" w:hAnsi="Palatino Linotype" w:cs="Arial"/>
        </w:rPr>
        <w:t xml:space="preserve"> de dos mil diecinueve, por corresponder a sábados y domingos, considerados como días inhábiles, en términos del artículo 3, fracción X de la </w:t>
      </w:r>
      <w:r w:rsidR="00383BC7" w:rsidRPr="000E7B7A">
        <w:rPr>
          <w:rFonts w:ascii="Palatino Linotype" w:hAnsi="Palatino Linotype"/>
        </w:rPr>
        <w:t>Ley de Transparencia y Acceso a la Información Pública de</w:t>
      </w:r>
      <w:r w:rsidR="004A5826" w:rsidRPr="000E7B7A">
        <w:rPr>
          <w:rFonts w:ascii="Palatino Linotype" w:hAnsi="Palatino Linotype"/>
        </w:rPr>
        <w:t>l Estado de México y Municipios</w:t>
      </w:r>
      <w:r w:rsidR="00A725CB" w:rsidRPr="000E7B7A">
        <w:rPr>
          <w:rFonts w:ascii="Palatino Linotype" w:hAnsi="Palatino Linotype"/>
        </w:rPr>
        <w:t>;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00DB48DC" w:rsidRPr="000E7B7A">
        <w:rPr>
          <w:rFonts w:ascii="Palatino Linotype" w:hAnsi="Palatino Linotype"/>
        </w:rPr>
        <w:t>.</w:t>
      </w:r>
    </w:p>
    <w:p w:rsidR="00B97199" w:rsidRPr="000E7B7A" w:rsidRDefault="00B97199" w:rsidP="00383BC7">
      <w:pPr>
        <w:spacing w:before="240" w:after="100" w:afterAutospacing="1" w:line="360" w:lineRule="auto"/>
        <w:jc w:val="both"/>
        <w:rPr>
          <w:rFonts w:ascii="Palatino Linotype" w:hAnsi="Palatino Linotype" w:cs="Arial"/>
        </w:rPr>
      </w:pPr>
      <w:r w:rsidRPr="000E7B7A">
        <w:rPr>
          <w:rFonts w:ascii="Palatino Linotype" w:hAnsi="Palatino Linotype" w:cs="Arial"/>
        </w:rPr>
        <w:t xml:space="preserve">En ese tenor, si </w:t>
      </w:r>
      <w:r w:rsidR="002853F5" w:rsidRPr="000E7B7A">
        <w:rPr>
          <w:rFonts w:ascii="Palatino Linotype" w:hAnsi="Palatino Linotype" w:cs="Arial"/>
        </w:rPr>
        <w:t>el</w:t>
      </w:r>
      <w:r w:rsidRPr="000E7B7A">
        <w:rPr>
          <w:rFonts w:ascii="Palatino Linotype" w:hAnsi="Palatino Linotype" w:cs="Arial"/>
        </w:rPr>
        <w:t xml:space="preserve"> recurso de revisión que nos ocupa, se interpus</w:t>
      </w:r>
      <w:r w:rsidR="002853F5" w:rsidRPr="000E7B7A">
        <w:rPr>
          <w:rFonts w:ascii="Palatino Linotype" w:hAnsi="Palatino Linotype" w:cs="Arial"/>
        </w:rPr>
        <w:t>o</w:t>
      </w:r>
      <w:r w:rsidRPr="000E7B7A">
        <w:rPr>
          <w:rFonts w:ascii="Palatino Linotype" w:hAnsi="Palatino Linotype" w:cs="Arial"/>
        </w:rPr>
        <w:t xml:space="preserve"> el</w:t>
      </w:r>
      <w:r w:rsidRPr="000E7B7A">
        <w:rPr>
          <w:rFonts w:ascii="Palatino Linotype" w:hAnsi="Palatino Linotype" w:cs="Arial"/>
          <w:b/>
        </w:rPr>
        <w:t xml:space="preserve"> </w:t>
      </w:r>
      <w:r w:rsidR="00764416" w:rsidRPr="000E7B7A">
        <w:rPr>
          <w:rFonts w:ascii="Palatino Linotype" w:hAnsi="Palatino Linotype" w:cs="Arial"/>
          <w:b/>
          <w:u w:val="single"/>
        </w:rPr>
        <w:t>veint</w:t>
      </w:r>
      <w:r w:rsidR="007C5221" w:rsidRPr="000E7B7A">
        <w:rPr>
          <w:rFonts w:ascii="Palatino Linotype" w:hAnsi="Palatino Linotype" w:cs="Arial"/>
          <w:b/>
          <w:u w:val="single"/>
        </w:rPr>
        <w:t xml:space="preserve">iuno </w:t>
      </w:r>
      <w:r w:rsidR="002372B4" w:rsidRPr="000E7B7A">
        <w:rPr>
          <w:rFonts w:ascii="Palatino Linotype" w:hAnsi="Palatino Linotype" w:cs="Arial"/>
          <w:b/>
          <w:u w:val="single"/>
        </w:rPr>
        <w:t xml:space="preserve">de noviembre </w:t>
      </w:r>
      <w:r w:rsidRPr="000E7B7A">
        <w:rPr>
          <w:rFonts w:ascii="Palatino Linotype" w:hAnsi="Palatino Linotype" w:cs="Arial"/>
          <w:b/>
          <w:u w:val="single"/>
        </w:rPr>
        <w:t>de dos mil diecinueve</w:t>
      </w:r>
      <w:r w:rsidR="002853F5" w:rsidRPr="000E7B7A">
        <w:rPr>
          <w:rFonts w:ascii="Palatino Linotype" w:hAnsi="Palatino Linotype" w:cs="Arial"/>
        </w:rPr>
        <w:t>, éste</w:t>
      </w:r>
      <w:r w:rsidRPr="000E7B7A">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0E7B7A"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0E7B7A">
        <w:rPr>
          <w:rFonts w:ascii="Palatino Linotype" w:hAnsi="Palatino Linotype" w:cs="Arial"/>
          <w:b/>
          <w:lang w:val="es-ES"/>
        </w:rPr>
        <w:t>Procedibilidad.</w:t>
      </w:r>
      <w:r w:rsidRPr="000E7B7A">
        <w:rPr>
          <w:rFonts w:ascii="Palatino Linotype" w:hAnsi="Palatino Linotype" w:cs="Arial"/>
          <w:lang w:val="es-ES"/>
        </w:rPr>
        <w:t xml:space="preserve"> </w:t>
      </w:r>
      <w:r w:rsidR="00AF4E71" w:rsidRPr="000E7B7A">
        <w:rPr>
          <w:rFonts w:ascii="Palatino Linotype" w:hAnsi="Palatino Linotype" w:cs="Arial"/>
        </w:rPr>
        <w:t xml:space="preserve">Del análisis efectuado, se advierte la procedibilidad del presente Recurso de Revisión, en razón de acreditación </w:t>
      </w:r>
      <w:r w:rsidR="00AF4E71" w:rsidRPr="000E7B7A">
        <w:rPr>
          <w:rFonts w:ascii="Palatino Linotype" w:hAnsi="Palatino Linotype" w:cs="Arial"/>
          <w:snapToGrid w:val="0"/>
        </w:rPr>
        <w:t>plena</w:t>
      </w:r>
      <w:r w:rsidR="00AF4E71" w:rsidRPr="000E7B7A">
        <w:rPr>
          <w:rFonts w:ascii="Palatino Linotype" w:hAnsi="Palatino Linotype" w:cs="Arial"/>
        </w:rPr>
        <w:t xml:space="preserve"> de todos y cada uno de los elementos formales exigidos por el artículo 180 de la Ley de Transparencia y Acceso a la Información Pública</w:t>
      </w:r>
      <w:r w:rsidR="00AF4E71" w:rsidRPr="000E7B7A">
        <w:rPr>
          <w:rFonts w:ascii="Palatino Linotype" w:hAnsi="Palatino Linotype"/>
        </w:rPr>
        <w:t xml:space="preserve"> </w:t>
      </w:r>
      <w:r w:rsidR="00AF4E71" w:rsidRPr="000E7B7A">
        <w:rPr>
          <w:rFonts w:ascii="Palatino Linotype" w:hAnsi="Palatino Linotype" w:cs="Arial"/>
        </w:rPr>
        <w:t>del</w:t>
      </w:r>
      <w:r w:rsidR="00AF4E71" w:rsidRPr="000E7B7A">
        <w:rPr>
          <w:rFonts w:ascii="Palatino Linotype" w:hAnsi="Palatino Linotype"/>
        </w:rPr>
        <w:t xml:space="preserve"> </w:t>
      </w:r>
      <w:r w:rsidR="00AF4E71" w:rsidRPr="000E7B7A">
        <w:rPr>
          <w:rFonts w:ascii="Palatino Linotype" w:hAnsi="Palatino Linotype" w:cs="Arial"/>
        </w:rPr>
        <w:t>Estado</w:t>
      </w:r>
      <w:r w:rsidR="00AF4E71" w:rsidRPr="000E7B7A">
        <w:rPr>
          <w:rFonts w:ascii="Palatino Linotype" w:hAnsi="Palatino Linotype"/>
        </w:rPr>
        <w:t xml:space="preserve"> de México y Municipios, en atención a que fue presentado mediante el formato visible en </w:t>
      </w:r>
      <w:r w:rsidR="00AF4E71" w:rsidRPr="000E7B7A">
        <w:rPr>
          <w:rFonts w:ascii="Palatino Linotype" w:hAnsi="Palatino Linotype"/>
          <w:b/>
        </w:rPr>
        <w:t>EL SAIMEX</w:t>
      </w:r>
      <w:r w:rsidR="00AF4E71" w:rsidRPr="000E7B7A">
        <w:rPr>
          <w:rFonts w:ascii="Palatino Linotype" w:hAnsi="Palatino Linotype"/>
        </w:rPr>
        <w:t>.</w:t>
      </w:r>
    </w:p>
    <w:p w:rsidR="007C5221" w:rsidRPr="000E7B7A" w:rsidRDefault="002D1993" w:rsidP="007C522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E7B7A">
        <w:rPr>
          <w:rFonts w:ascii="Palatino Linotype" w:hAnsi="Palatino Linotype" w:cs="Arial"/>
          <w:b/>
        </w:rPr>
        <w:lastRenderedPageBreak/>
        <w:t>Estudio y resolución del asunto</w:t>
      </w:r>
      <w:r w:rsidR="00794688" w:rsidRPr="000E7B7A">
        <w:rPr>
          <w:rFonts w:ascii="Palatino Linotype" w:hAnsi="Palatino Linotype" w:cs="Arial"/>
          <w:b/>
          <w:color w:val="000000" w:themeColor="text1"/>
        </w:rPr>
        <w:t>.</w:t>
      </w:r>
      <w:r w:rsidR="006D5B72" w:rsidRPr="000E7B7A">
        <w:rPr>
          <w:rFonts w:ascii="Palatino Linotype" w:hAnsi="Palatino Linotype" w:cs="Arial"/>
          <w:b/>
          <w:color w:val="000000" w:themeColor="text1"/>
        </w:rPr>
        <w:t xml:space="preserve"> </w:t>
      </w:r>
      <w:r w:rsidR="00073390" w:rsidRPr="000E7B7A">
        <w:rPr>
          <w:rFonts w:ascii="Palatino Linotype" w:hAnsi="Palatino Linotype" w:cs="Arial"/>
        </w:rPr>
        <w:t xml:space="preserve">Tal y como quedó precisado en los resultandos de la presente resolución, </w:t>
      </w:r>
      <w:r w:rsidR="004006EE" w:rsidRPr="000E7B7A">
        <w:rPr>
          <w:rFonts w:ascii="Palatino Linotype" w:hAnsi="Palatino Linotype" w:cs="Arial"/>
        </w:rPr>
        <w:t xml:space="preserve">previo desahogo de una aclaración, </w:t>
      </w:r>
      <w:r w:rsidR="00073390" w:rsidRPr="000E7B7A">
        <w:rPr>
          <w:rFonts w:ascii="Palatino Linotype" w:hAnsi="Palatino Linotype" w:cs="Arial"/>
        </w:rPr>
        <w:t xml:space="preserve">el particular requirió del </w:t>
      </w:r>
      <w:r w:rsidR="00073390" w:rsidRPr="000E7B7A">
        <w:rPr>
          <w:rFonts w:ascii="Palatino Linotype" w:hAnsi="Palatino Linotype" w:cs="Arial"/>
          <w:b/>
        </w:rPr>
        <w:t>SUJETO OBLIGADO</w:t>
      </w:r>
      <w:r w:rsidR="007C5221" w:rsidRPr="000E7B7A">
        <w:rPr>
          <w:rFonts w:ascii="Palatino Linotype" w:hAnsi="Palatino Linotype" w:cs="Arial"/>
        </w:rPr>
        <w:t xml:space="preserve"> información, relacionada con el Festival Internacional de Arte y Cultura Quimera 2019</w:t>
      </w:r>
      <w:r w:rsidR="007C5221" w:rsidRPr="000E7B7A">
        <w:rPr>
          <w:rStyle w:val="Refdenotaalpie"/>
          <w:rFonts w:ascii="Palatino Linotype" w:hAnsi="Palatino Linotype" w:cs="Arial"/>
        </w:rPr>
        <w:footnoteReference w:id="2"/>
      </w:r>
      <w:r w:rsidR="007C5221" w:rsidRPr="000E7B7A">
        <w:rPr>
          <w:rFonts w:ascii="Palatino Linotype" w:hAnsi="Palatino Linotype" w:cs="Arial"/>
        </w:rPr>
        <w:t>, consistente</w:t>
      </w:r>
      <w:r w:rsidR="004006EE" w:rsidRPr="000E7B7A">
        <w:rPr>
          <w:rFonts w:ascii="Palatino Linotype" w:hAnsi="Palatino Linotype" w:cs="Arial"/>
        </w:rPr>
        <w:t xml:space="preserve"> en los documentos donde conste</w:t>
      </w:r>
      <w:r w:rsidR="007C5221" w:rsidRPr="000E7B7A">
        <w:rPr>
          <w:rFonts w:ascii="Palatino Linotype" w:hAnsi="Palatino Linotype" w:cs="Arial"/>
        </w:rPr>
        <w:t>:</w:t>
      </w:r>
    </w:p>
    <w:p w:rsidR="007C5221" w:rsidRPr="000E7B7A" w:rsidRDefault="007C5221" w:rsidP="00693713">
      <w:pPr>
        <w:pStyle w:val="Prrafodelista"/>
        <w:widowControl w:val="0"/>
        <w:tabs>
          <w:tab w:val="left" w:pos="1701"/>
          <w:tab w:val="left" w:pos="1843"/>
        </w:tabs>
        <w:autoSpaceDE w:val="0"/>
        <w:autoSpaceDN w:val="0"/>
        <w:adjustRightInd w:val="0"/>
        <w:spacing w:before="360" w:after="240"/>
        <w:ind w:left="851"/>
        <w:jc w:val="both"/>
        <w:rPr>
          <w:rFonts w:ascii="Palatino Linotype" w:hAnsi="Palatino Linotype" w:cs="Arial"/>
        </w:rPr>
      </w:pPr>
      <w:r w:rsidRPr="000E7B7A">
        <w:rPr>
          <w:rFonts w:ascii="Palatino Linotype" w:hAnsi="Palatino Linotype" w:cs="Arial"/>
        </w:rPr>
        <w:t>1. Los artistas participantes;</w:t>
      </w:r>
    </w:p>
    <w:p w:rsidR="007C5221" w:rsidRPr="000E7B7A" w:rsidRDefault="007C5221" w:rsidP="00693713">
      <w:pPr>
        <w:pStyle w:val="Prrafodelista"/>
        <w:widowControl w:val="0"/>
        <w:tabs>
          <w:tab w:val="left" w:pos="1701"/>
          <w:tab w:val="left" w:pos="1843"/>
        </w:tabs>
        <w:autoSpaceDE w:val="0"/>
        <w:autoSpaceDN w:val="0"/>
        <w:adjustRightInd w:val="0"/>
        <w:spacing w:before="360" w:after="240"/>
        <w:ind w:left="851"/>
        <w:jc w:val="both"/>
        <w:rPr>
          <w:rFonts w:ascii="Palatino Linotype" w:hAnsi="Palatino Linotype" w:cs="Arial"/>
        </w:rPr>
      </w:pPr>
      <w:r w:rsidRPr="000E7B7A">
        <w:rPr>
          <w:rFonts w:ascii="Palatino Linotype" w:hAnsi="Palatino Linotype" w:cs="Arial"/>
        </w:rPr>
        <w:t>2. El pago recibido por los artistas, con motivo de su contratación;</w:t>
      </w:r>
    </w:p>
    <w:p w:rsidR="007C5221" w:rsidRPr="000E7B7A" w:rsidRDefault="007C5221" w:rsidP="00693713">
      <w:pPr>
        <w:pStyle w:val="Prrafodelista"/>
        <w:widowControl w:val="0"/>
        <w:tabs>
          <w:tab w:val="left" w:pos="1701"/>
          <w:tab w:val="left" w:pos="1843"/>
        </w:tabs>
        <w:autoSpaceDE w:val="0"/>
        <w:autoSpaceDN w:val="0"/>
        <w:adjustRightInd w:val="0"/>
        <w:spacing w:before="360" w:after="240"/>
        <w:ind w:left="851"/>
        <w:jc w:val="both"/>
        <w:rPr>
          <w:rFonts w:ascii="Palatino Linotype" w:hAnsi="Palatino Linotype" w:cs="Arial"/>
        </w:rPr>
      </w:pPr>
      <w:r w:rsidRPr="000E7B7A">
        <w:rPr>
          <w:rFonts w:ascii="Palatino Linotype" w:hAnsi="Palatino Linotype" w:cs="Arial"/>
        </w:rPr>
        <w:t>3. El nombre de la empresa que prestó el servicio de sonido e iluminación; y,</w:t>
      </w:r>
    </w:p>
    <w:p w:rsidR="007C5221" w:rsidRPr="000E7B7A" w:rsidRDefault="007C5221" w:rsidP="00693713">
      <w:pPr>
        <w:pStyle w:val="Prrafodelista"/>
        <w:widowControl w:val="0"/>
        <w:tabs>
          <w:tab w:val="left" w:pos="1701"/>
          <w:tab w:val="left" w:pos="1843"/>
        </w:tabs>
        <w:autoSpaceDE w:val="0"/>
        <w:autoSpaceDN w:val="0"/>
        <w:adjustRightInd w:val="0"/>
        <w:spacing w:before="360" w:after="240"/>
        <w:ind w:left="851"/>
        <w:jc w:val="both"/>
        <w:rPr>
          <w:rFonts w:ascii="Palatino Linotype" w:hAnsi="Palatino Linotype" w:cs="Arial"/>
        </w:rPr>
      </w:pPr>
      <w:r w:rsidRPr="000E7B7A">
        <w:rPr>
          <w:rFonts w:ascii="Palatino Linotype" w:hAnsi="Palatino Linotype" w:cs="Arial"/>
        </w:rPr>
        <w:t>4. El listado detallado de gastos del evento.</w:t>
      </w:r>
    </w:p>
    <w:p w:rsidR="007C5221" w:rsidRPr="000E7B7A" w:rsidRDefault="00693713" w:rsidP="007C522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rFonts w:ascii="Palatino Linotype" w:hAnsi="Palatino Linotype" w:cs="Arial"/>
        </w:rPr>
        <w:t xml:space="preserve">Al respecto, </w:t>
      </w:r>
      <w:r w:rsidRPr="000E7B7A">
        <w:rPr>
          <w:rFonts w:ascii="Palatino Linotype" w:hAnsi="Palatino Linotype" w:cs="Arial"/>
          <w:b/>
        </w:rPr>
        <w:t>EL SUJETO OBLIGADO</w:t>
      </w:r>
      <w:r w:rsidRPr="000E7B7A">
        <w:rPr>
          <w:rFonts w:ascii="Palatino Linotype" w:hAnsi="Palatino Linotype" w:cs="Arial"/>
        </w:rPr>
        <w:t xml:space="preserve"> respondió al particular que la información solicitada podía ser consultada en una liga electrónica.</w:t>
      </w:r>
    </w:p>
    <w:p w:rsidR="007C5221" w:rsidRPr="000E7B7A" w:rsidRDefault="00693713" w:rsidP="007C522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rFonts w:ascii="Palatino Linotype" w:hAnsi="Palatino Linotype" w:cs="Arial"/>
        </w:rPr>
        <w:t xml:space="preserve">Posteriormente, el hoy </w:t>
      </w:r>
      <w:r w:rsidRPr="000E7B7A">
        <w:rPr>
          <w:rFonts w:ascii="Palatino Linotype" w:hAnsi="Palatino Linotype" w:cs="Arial"/>
          <w:b/>
        </w:rPr>
        <w:t>RECURRENTE</w:t>
      </w:r>
      <w:r w:rsidRPr="000E7B7A">
        <w:rPr>
          <w:rFonts w:ascii="Palatino Linotype" w:hAnsi="Palatino Linotype" w:cs="Arial"/>
        </w:rPr>
        <w:t xml:space="preserve"> interpuso el medio de defensa de mérito, en el cual argumentó que </w:t>
      </w:r>
      <w:r w:rsidRPr="000E7B7A">
        <w:rPr>
          <w:rFonts w:ascii="Palatino Linotype" w:hAnsi="Palatino Linotype" w:cs="Arial"/>
          <w:b/>
        </w:rPr>
        <w:t>EL SUJETO OBLIGADO</w:t>
      </w:r>
      <w:r w:rsidRPr="000E7B7A">
        <w:rPr>
          <w:rFonts w:ascii="Palatino Linotype" w:hAnsi="Palatino Linotype" w:cs="Arial"/>
        </w:rPr>
        <w:t xml:space="preserve"> no refirió el artículo y fracción correspondiente en la página remitida, por medio de los cuales pudiera encontrar la información solicitada.</w:t>
      </w:r>
    </w:p>
    <w:p w:rsidR="00693713" w:rsidRPr="000E7B7A" w:rsidRDefault="00693713" w:rsidP="007C522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rFonts w:ascii="Palatino Linotype" w:hAnsi="Palatino Linotype" w:cs="Arial"/>
        </w:rPr>
        <w:t xml:space="preserve">Asimismo, adjuntó a su recurso de revisión la respuesta recaída a la diversa solicitud </w:t>
      </w:r>
      <w:r w:rsidRPr="000E7B7A">
        <w:rPr>
          <w:rFonts w:ascii="Palatino Linotype" w:hAnsi="Palatino Linotype" w:cs="Arial"/>
        </w:rPr>
        <w:lastRenderedPageBreak/>
        <w:t xml:space="preserve">de acceso a la información número </w:t>
      </w:r>
      <w:r w:rsidRPr="000E7B7A">
        <w:rPr>
          <w:rFonts w:ascii="Palatino Linotype" w:hAnsi="Palatino Linotype" w:cs="Arial"/>
          <w:b/>
        </w:rPr>
        <w:t>00674/METEPEC/IP/2019</w:t>
      </w:r>
      <w:r w:rsidRPr="000E7B7A">
        <w:rPr>
          <w:rFonts w:ascii="Palatino Linotype" w:hAnsi="Palatino Linotype" w:cs="Arial"/>
        </w:rPr>
        <w:t>, la cual, en este acto se declara inatendible por este Instituto, en atención a que el diverso expediente de mérito ya fue determinado como concluido y, en su momento, el particular no interpuso medio de defensa en su contra; por lo que, esta Autoridad no puede pronunciarse al respecto. Sirve de sustento a lo anterior, la siguiente imagen:</w:t>
      </w:r>
    </w:p>
    <w:p w:rsidR="007C5221" w:rsidRPr="000E7B7A" w:rsidRDefault="00693713" w:rsidP="007C522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noProof/>
          <w:lang w:eastAsia="es-MX"/>
        </w:rPr>
        <w:drawing>
          <wp:inline distT="0" distB="0" distL="0" distR="0" wp14:anchorId="3A00C581" wp14:editId="10BA7D52">
            <wp:extent cx="5793475" cy="21202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24" t="27227" r="24818" b="39882"/>
                    <a:stretch/>
                  </pic:blipFill>
                  <pic:spPr bwMode="auto">
                    <a:xfrm>
                      <a:off x="0" y="0"/>
                      <a:ext cx="5821264" cy="2130391"/>
                    </a:xfrm>
                    <a:prstGeom prst="rect">
                      <a:avLst/>
                    </a:prstGeom>
                    <a:ln>
                      <a:noFill/>
                    </a:ln>
                    <a:extLst>
                      <a:ext uri="{53640926-AAD7-44D8-BBD7-CCE9431645EC}">
                        <a14:shadowObscured xmlns:a14="http://schemas.microsoft.com/office/drawing/2010/main"/>
                      </a:ext>
                    </a:extLst>
                  </pic:spPr>
                </pic:pic>
              </a:graphicData>
            </a:graphic>
          </wp:inline>
        </w:drawing>
      </w:r>
    </w:p>
    <w:p w:rsidR="002369F5" w:rsidRPr="000E7B7A" w:rsidRDefault="002369F5" w:rsidP="007C522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rFonts w:ascii="Palatino Linotype" w:hAnsi="Palatino Linotype" w:cs="Arial"/>
        </w:rPr>
        <w:t xml:space="preserve">Cabe destacar, que </w:t>
      </w:r>
      <w:r w:rsidRPr="000E7B7A">
        <w:rPr>
          <w:rFonts w:ascii="Palatino Linotype" w:hAnsi="Palatino Linotype" w:cs="Arial"/>
          <w:b/>
        </w:rPr>
        <w:t>EL SUJETO OBLIGADO</w:t>
      </w:r>
      <w:r w:rsidRPr="000E7B7A">
        <w:rPr>
          <w:rFonts w:ascii="Palatino Linotype" w:hAnsi="Palatino Linotype" w:cs="Arial"/>
        </w:rPr>
        <w:t xml:space="preserve"> no rindió su Informe Justificado; por su parte, </w:t>
      </w:r>
      <w:r w:rsidRPr="000E7B7A">
        <w:rPr>
          <w:rFonts w:ascii="Palatino Linotype" w:hAnsi="Palatino Linotype" w:cs="Arial"/>
          <w:b/>
        </w:rPr>
        <w:t>EL RECURRENTE</w:t>
      </w:r>
      <w:r w:rsidRPr="000E7B7A">
        <w:rPr>
          <w:rFonts w:ascii="Palatino Linotype" w:hAnsi="Palatino Linotype" w:cs="Arial"/>
        </w:rPr>
        <w:t xml:space="preserve"> </w:t>
      </w:r>
      <w:r w:rsidR="00693713" w:rsidRPr="000E7B7A">
        <w:rPr>
          <w:rFonts w:ascii="Palatino Linotype" w:hAnsi="Palatino Linotype" w:cs="Arial"/>
        </w:rPr>
        <w:t xml:space="preserve">no </w:t>
      </w:r>
      <w:r w:rsidRPr="000E7B7A">
        <w:rPr>
          <w:rFonts w:ascii="Palatino Linotype" w:hAnsi="Palatino Linotype" w:cs="Arial"/>
        </w:rPr>
        <w:t>presentó manifestaciones</w:t>
      </w:r>
      <w:r w:rsidR="00693713" w:rsidRPr="000E7B7A">
        <w:rPr>
          <w:rFonts w:ascii="Palatino Linotype" w:hAnsi="Palatino Linotype" w:cs="Arial"/>
        </w:rPr>
        <w:t>, alegatos ni ofreció los medios de prueba que a su derecho convinieran.</w:t>
      </w:r>
    </w:p>
    <w:p w:rsidR="00AF4E71" w:rsidRPr="000E7B7A"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E7B7A">
        <w:rPr>
          <w:rFonts w:ascii="Palatino Linotype" w:hAnsi="Palatino Linotype" w:cs="Arial"/>
        </w:rPr>
        <w:t xml:space="preserve">Bajo ese contexto, este Instituto analizó la totalidad de constancias que integran el expediente electrónico del </w:t>
      </w:r>
      <w:r w:rsidRPr="000E7B7A">
        <w:rPr>
          <w:rFonts w:ascii="Palatino Linotype" w:hAnsi="Palatino Linotype" w:cs="Arial"/>
          <w:b/>
        </w:rPr>
        <w:t>SAIMEX</w:t>
      </w:r>
      <w:r w:rsidRPr="000E7B7A">
        <w:rPr>
          <w:rFonts w:ascii="Palatino Linotype" w:hAnsi="Palatino Linotype" w:cs="Arial"/>
        </w:rPr>
        <w:t xml:space="preserve"> y advirtió que las razones o motivos de inconformidad hechos valer por </w:t>
      </w:r>
      <w:r w:rsidRPr="000E7B7A">
        <w:rPr>
          <w:rFonts w:ascii="Palatino Linotype" w:hAnsi="Palatino Linotype" w:cs="Arial"/>
          <w:b/>
        </w:rPr>
        <w:t>EL RECURRENTE</w:t>
      </w:r>
      <w:r w:rsidRPr="000E7B7A">
        <w:rPr>
          <w:rFonts w:ascii="Palatino Linotype" w:hAnsi="Palatino Linotype" w:cs="Arial"/>
        </w:rPr>
        <w:t xml:space="preserve"> devienen </w:t>
      </w:r>
      <w:r w:rsidR="00693713" w:rsidRPr="000E7B7A">
        <w:rPr>
          <w:rFonts w:ascii="Palatino Linotype" w:hAnsi="Palatino Linotype" w:cs="Arial"/>
          <w:b/>
        </w:rPr>
        <w:t>f</w:t>
      </w:r>
      <w:r w:rsidRPr="000E7B7A">
        <w:rPr>
          <w:rFonts w:ascii="Palatino Linotype" w:hAnsi="Palatino Linotype" w:cs="Arial"/>
          <w:b/>
        </w:rPr>
        <w:t>undados</w:t>
      </w:r>
      <w:r w:rsidRPr="000E7B7A">
        <w:rPr>
          <w:rFonts w:ascii="Palatino Linotype" w:hAnsi="Palatino Linotype" w:cs="Arial"/>
        </w:rPr>
        <w:t xml:space="preserve"> y suficientes para </w:t>
      </w:r>
      <w:r w:rsidRPr="000E7B7A">
        <w:rPr>
          <w:rFonts w:ascii="Palatino Linotype" w:hAnsi="Palatino Linotype" w:cs="Arial"/>
          <w:b/>
        </w:rPr>
        <w:t>REVOCAR</w:t>
      </w:r>
      <w:r w:rsidRPr="000E7B7A">
        <w:rPr>
          <w:rFonts w:ascii="Palatino Linotype" w:hAnsi="Palatino Linotype" w:cs="Arial"/>
        </w:rPr>
        <w:t xml:space="preserve"> la respuesta del </w:t>
      </w:r>
      <w:r w:rsidRPr="000E7B7A">
        <w:rPr>
          <w:rFonts w:ascii="Palatino Linotype" w:hAnsi="Palatino Linotype" w:cs="Arial"/>
          <w:b/>
        </w:rPr>
        <w:t>SUJETO OBLIGADO</w:t>
      </w:r>
      <w:r w:rsidRPr="000E7B7A">
        <w:rPr>
          <w:rFonts w:ascii="Palatino Linotype" w:hAnsi="Palatino Linotype" w:cs="Arial"/>
        </w:rPr>
        <w:t>, en atención a las Consideraciones de hecho y de derecho siguientes:</w:t>
      </w:r>
    </w:p>
    <w:p w:rsidR="00F22E8C" w:rsidRPr="000E7B7A" w:rsidRDefault="00F22E8C" w:rsidP="00F22E8C">
      <w:pPr>
        <w:spacing w:before="100" w:beforeAutospacing="1" w:after="100" w:afterAutospacing="1" w:line="360" w:lineRule="auto"/>
        <w:jc w:val="both"/>
        <w:rPr>
          <w:rFonts w:ascii="Palatino Linotype" w:hAnsi="Palatino Linotype" w:cs="Arial"/>
          <w:lang w:val="es-ES_tradnl"/>
        </w:rPr>
      </w:pPr>
      <w:r w:rsidRPr="000E7B7A">
        <w:rPr>
          <w:rFonts w:ascii="Palatino Linotype" w:eastAsia="Calibri" w:hAnsi="Palatino Linotype" w:cs="Arial"/>
        </w:rPr>
        <w:lastRenderedPageBreak/>
        <w:t xml:space="preserve">Primeramente, este Instituto </w:t>
      </w:r>
      <w:r w:rsidRPr="000E7B7A">
        <w:rPr>
          <w:rFonts w:ascii="Palatino Linotype" w:hAnsi="Palatino Linotype"/>
        </w:rPr>
        <w:t xml:space="preserve">precisa que se obvia el análisis de la competencia por parte del </w:t>
      </w:r>
      <w:r w:rsidRPr="000E7B7A">
        <w:rPr>
          <w:rFonts w:ascii="Palatino Linotype" w:hAnsi="Palatino Linotype"/>
          <w:b/>
        </w:rPr>
        <w:t>SUJETO OBLIGADO</w:t>
      </w:r>
      <w:r w:rsidRPr="000E7B7A">
        <w:rPr>
          <w:rFonts w:ascii="Palatino Linotype" w:hAnsi="Palatino Linotype"/>
        </w:rPr>
        <w:t>, para generar, administrar o poseer la información solicitada, dado que éste ha asumido la misma, en razón de que en su respuesta manifestó que la totalidad de información solicitada se encontraba disponible en una liga electrónica.</w:t>
      </w:r>
    </w:p>
    <w:p w:rsidR="00F22E8C" w:rsidRPr="000E7B7A" w:rsidRDefault="00F22E8C" w:rsidP="00F22E8C">
      <w:pPr>
        <w:spacing w:before="240" w:after="240" w:line="360" w:lineRule="auto"/>
        <w:jc w:val="both"/>
        <w:rPr>
          <w:rFonts w:ascii="Palatino Linotype" w:hAnsi="Palatino Linotype"/>
        </w:rPr>
      </w:pPr>
      <w:r w:rsidRPr="000E7B7A">
        <w:rPr>
          <w:rFonts w:ascii="Palatino Linotype" w:hAnsi="Palatino Linotype"/>
        </w:rPr>
        <w:t xml:space="preserve">En efecto, el hecho de que </w:t>
      </w:r>
      <w:r w:rsidRPr="000E7B7A">
        <w:rPr>
          <w:rFonts w:ascii="Palatino Linotype" w:hAnsi="Palatino Linotype"/>
          <w:b/>
        </w:rPr>
        <w:t>EL SUJETO OBLIGADO</w:t>
      </w:r>
      <w:r w:rsidRPr="000E7B7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22E8C" w:rsidRPr="000E7B7A" w:rsidRDefault="00F22E8C" w:rsidP="00F22E8C">
      <w:pPr>
        <w:tabs>
          <w:tab w:val="left" w:pos="851"/>
          <w:tab w:val="left" w:pos="8505"/>
        </w:tabs>
        <w:ind w:left="851" w:right="902"/>
        <w:jc w:val="both"/>
        <w:rPr>
          <w:rFonts w:ascii="Palatino Linotype" w:hAnsi="Palatino Linotype" w:cs="Arial"/>
          <w:i/>
          <w:sz w:val="22"/>
          <w:szCs w:val="22"/>
        </w:rPr>
      </w:pPr>
      <w:r w:rsidRPr="000E7B7A">
        <w:rPr>
          <w:rFonts w:ascii="Palatino Linotype" w:hAnsi="Palatino Linotype" w:cs="Arial"/>
          <w:i/>
          <w:sz w:val="22"/>
          <w:szCs w:val="22"/>
        </w:rPr>
        <w:t>“</w:t>
      </w:r>
      <w:r w:rsidRPr="000E7B7A">
        <w:rPr>
          <w:rFonts w:ascii="Palatino Linotype" w:hAnsi="Palatino Linotype" w:cs="Arial"/>
          <w:b/>
          <w:i/>
          <w:sz w:val="22"/>
          <w:szCs w:val="22"/>
        </w:rPr>
        <w:t>Artículo 12.</w:t>
      </w:r>
      <w:r w:rsidRPr="000E7B7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22E8C" w:rsidRPr="000E7B7A" w:rsidRDefault="00F22E8C" w:rsidP="00F22E8C">
      <w:pPr>
        <w:ind w:left="851" w:right="902"/>
        <w:jc w:val="both"/>
        <w:rPr>
          <w:rFonts w:ascii="Palatino Linotype" w:hAnsi="Palatino Linotype" w:cs="Arial"/>
          <w:i/>
          <w:sz w:val="22"/>
          <w:szCs w:val="22"/>
        </w:rPr>
      </w:pPr>
      <w:r w:rsidRPr="000E7B7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22E8C" w:rsidRPr="000E7B7A" w:rsidRDefault="00F22E8C" w:rsidP="00F22E8C">
      <w:pPr>
        <w:spacing w:before="240" w:after="240" w:line="360" w:lineRule="auto"/>
        <w:jc w:val="both"/>
      </w:pPr>
      <w:r w:rsidRPr="000E7B7A">
        <w:rPr>
          <w:rFonts w:ascii="Palatino Linotype" w:hAnsi="Palatino Linotype"/>
        </w:rPr>
        <w:t xml:space="preserve">Así, el estudio de la naturaleza jurídica de la información pública solicitada, tiene por objeto determinar si ésta la genera, posee o administra </w:t>
      </w:r>
      <w:r w:rsidRPr="000E7B7A">
        <w:rPr>
          <w:rFonts w:ascii="Palatino Linotype" w:hAnsi="Palatino Linotype"/>
          <w:b/>
        </w:rPr>
        <w:t>EL SUJETO OBLIGADO</w:t>
      </w:r>
      <w:r w:rsidRPr="000E7B7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E7B7A">
        <w:t xml:space="preserve"> </w:t>
      </w:r>
    </w:p>
    <w:p w:rsidR="00F22E8C" w:rsidRPr="000E7B7A" w:rsidRDefault="00F22E8C" w:rsidP="00F22E8C">
      <w:pPr>
        <w:spacing w:before="100" w:beforeAutospacing="1" w:after="100" w:afterAutospacing="1" w:line="360" w:lineRule="auto"/>
        <w:jc w:val="both"/>
        <w:rPr>
          <w:rFonts w:ascii="Palatino Linotype" w:hAnsi="Palatino Linotype"/>
        </w:rPr>
      </w:pPr>
      <w:r w:rsidRPr="000E7B7A">
        <w:rPr>
          <w:rFonts w:ascii="Palatino Linotype" w:hAnsi="Palatino Linotype"/>
        </w:rPr>
        <w:lastRenderedPageBreak/>
        <w:t xml:space="preserve">Asimismo, no se omite comentar que, al haber existido un pronunciamiento por parte del </w:t>
      </w:r>
      <w:r w:rsidRPr="000E7B7A">
        <w:rPr>
          <w:rFonts w:ascii="Palatino Linotype" w:hAnsi="Palatino Linotype"/>
          <w:b/>
        </w:rPr>
        <w:t>SUJETO OBLIGADO</w:t>
      </w:r>
      <w:r w:rsidRPr="000E7B7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22E8C" w:rsidRPr="000E7B7A" w:rsidRDefault="00F22E8C" w:rsidP="00F22E8C">
      <w:pPr>
        <w:spacing w:before="100" w:beforeAutospacing="1" w:after="100" w:afterAutospacing="1" w:line="360" w:lineRule="auto"/>
        <w:jc w:val="both"/>
        <w:rPr>
          <w:rFonts w:ascii="Palatino Linotype" w:hAnsi="Palatino Linotype" w:cs="Arial"/>
        </w:rPr>
      </w:pPr>
      <w:r w:rsidRPr="000E7B7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22E8C" w:rsidRPr="000E7B7A" w:rsidRDefault="00F22E8C" w:rsidP="00F22E8C">
      <w:pPr>
        <w:ind w:left="709" w:right="760"/>
        <w:jc w:val="both"/>
        <w:rPr>
          <w:rFonts w:ascii="Palatino Linotype" w:hAnsi="Palatino Linotype" w:cs="Arial"/>
          <w:i/>
          <w:sz w:val="22"/>
        </w:rPr>
      </w:pPr>
      <w:r w:rsidRPr="000E7B7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E7B7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22E8C" w:rsidRPr="000E7B7A" w:rsidRDefault="00F22E8C" w:rsidP="00F22E8C">
      <w:pPr>
        <w:ind w:left="709" w:right="757"/>
        <w:jc w:val="both"/>
        <w:rPr>
          <w:rFonts w:ascii="Palatino Linotype" w:hAnsi="Palatino Linotype" w:cs="Arial"/>
          <w:b/>
          <w:i/>
          <w:sz w:val="22"/>
        </w:rPr>
      </w:pPr>
      <w:r w:rsidRPr="000E7B7A">
        <w:rPr>
          <w:rFonts w:ascii="Palatino Linotype" w:hAnsi="Palatino Linotype" w:cs="Arial"/>
          <w:i/>
          <w:sz w:val="22"/>
        </w:rPr>
        <w:t>Criterio 31/10</w:t>
      </w:r>
      <w:r w:rsidRPr="000E7B7A">
        <w:rPr>
          <w:rFonts w:ascii="Palatino Linotype" w:hAnsi="Palatino Linotype" w:cs="Arial"/>
          <w:b/>
          <w:i/>
          <w:sz w:val="22"/>
        </w:rPr>
        <w:t>”</w:t>
      </w:r>
      <w:r w:rsidRPr="000E7B7A">
        <w:rPr>
          <w:rFonts w:ascii="Palatino Linotype" w:hAnsi="Palatino Linotype" w:cs="Arial"/>
          <w:i/>
          <w:sz w:val="22"/>
        </w:rPr>
        <w:t xml:space="preserve"> (sic)</w:t>
      </w:r>
    </w:p>
    <w:p w:rsidR="00693713" w:rsidRPr="000E7B7A" w:rsidRDefault="00F22E8C" w:rsidP="004006EE">
      <w:pPr>
        <w:spacing w:before="100" w:beforeAutospacing="1" w:after="100" w:afterAutospacing="1" w:line="360" w:lineRule="auto"/>
        <w:jc w:val="both"/>
        <w:rPr>
          <w:rFonts w:ascii="Palatino Linotype" w:eastAsia="Calibri" w:hAnsi="Palatino Linotype" w:cs="Arial"/>
        </w:rPr>
      </w:pPr>
      <w:r w:rsidRPr="000E7B7A">
        <w:rPr>
          <w:rFonts w:ascii="Palatino Linotype" w:eastAsia="Calibri" w:hAnsi="Palatino Linotype"/>
          <w:szCs w:val="22"/>
          <w:lang w:eastAsia="en-US"/>
        </w:rPr>
        <w:lastRenderedPageBreak/>
        <w:t>Una vez apuntado lo anterior, este Instituto, como ente garante del derecho de acceso a la i</w:t>
      </w:r>
      <w:r w:rsidR="004006EE" w:rsidRPr="000E7B7A">
        <w:rPr>
          <w:rFonts w:ascii="Palatino Linotype" w:eastAsia="Calibri" w:hAnsi="Palatino Linotype"/>
          <w:szCs w:val="22"/>
          <w:lang w:eastAsia="en-US"/>
        </w:rPr>
        <w:t>nformación pública, analizó la l</w:t>
      </w:r>
      <w:r w:rsidRPr="000E7B7A">
        <w:rPr>
          <w:rFonts w:ascii="Palatino Linotype" w:eastAsia="Calibri" w:hAnsi="Palatino Linotype"/>
          <w:szCs w:val="22"/>
          <w:lang w:eastAsia="en-US"/>
        </w:rPr>
        <w:t xml:space="preserve">iga electrónica proporcionada por </w:t>
      </w:r>
      <w:r w:rsidR="004006EE" w:rsidRPr="000E7B7A">
        <w:rPr>
          <w:rFonts w:ascii="Palatino Linotype" w:eastAsia="Calibri" w:hAnsi="Palatino Linotype"/>
          <w:b/>
          <w:szCs w:val="22"/>
          <w:lang w:eastAsia="en-US"/>
        </w:rPr>
        <w:t>EL SU</w:t>
      </w:r>
      <w:r w:rsidRPr="000E7B7A">
        <w:rPr>
          <w:rFonts w:ascii="Palatino Linotype" w:eastAsia="Calibri" w:hAnsi="Palatino Linotype"/>
          <w:b/>
          <w:szCs w:val="22"/>
          <w:lang w:eastAsia="en-US"/>
        </w:rPr>
        <w:t>J</w:t>
      </w:r>
      <w:r w:rsidR="004006EE" w:rsidRPr="000E7B7A">
        <w:rPr>
          <w:rFonts w:ascii="Palatino Linotype" w:eastAsia="Calibri" w:hAnsi="Palatino Linotype"/>
          <w:b/>
          <w:szCs w:val="22"/>
          <w:lang w:eastAsia="en-US"/>
        </w:rPr>
        <w:t>E</w:t>
      </w:r>
      <w:r w:rsidRPr="000E7B7A">
        <w:rPr>
          <w:rFonts w:ascii="Palatino Linotype" w:eastAsia="Calibri" w:hAnsi="Palatino Linotype"/>
          <w:b/>
          <w:szCs w:val="22"/>
          <w:lang w:eastAsia="en-US"/>
        </w:rPr>
        <w:t>TO OBLIGADO</w:t>
      </w:r>
      <w:r w:rsidRPr="000E7B7A">
        <w:rPr>
          <w:rFonts w:ascii="Palatino Linotype" w:eastAsia="Calibri" w:hAnsi="Palatino Linotype"/>
          <w:szCs w:val="22"/>
          <w:lang w:eastAsia="en-US"/>
        </w:rPr>
        <w:t xml:space="preserve"> y observó que asiste razón al particular</w:t>
      </w:r>
      <w:r w:rsidR="004006EE" w:rsidRPr="000E7B7A">
        <w:rPr>
          <w:rFonts w:ascii="Palatino Linotype" w:eastAsia="Calibri" w:hAnsi="Palatino Linotype"/>
          <w:szCs w:val="22"/>
          <w:lang w:eastAsia="en-US"/>
        </w:rPr>
        <w:t>, puesto que no le fue remitido a la fracción o fracciones correspondientes a la ubicación de la información solicitada. Tal y como se aprecia en la imagen siguiente:</w:t>
      </w:r>
    </w:p>
    <w:p w:rsidR="00693713" w:rsidRPr="000E7B7A" w:rsidRDefault="004006EE"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E7B7A">
        <w:rPr>
          <w:noProof/>
          <w:lang w:eastAsia="es-MX"/>
        </w:rPr>
        <w:drawing>
          <wp:inline distT="0" distB="0" distL="0" distR="0" wp14:anchorId="3AA3FD91" wp14:editId="24939225">
            <wp:extent cx="5791170" cy="2947916"/>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70" b="5743"/>
                    <a:stretch/>
                  </pic:blipFill>
                  <pic:spPr bwMode="auto">
                    <a:xfrm>
                      <a:off x="0" y="0"/>
                      <a:ext cx="5791835" cy="2948255"/>
                    </a:xfrm>
                    <a:prstGeom prst="rect">
                      <a:avLst/>
                    </a:prstGeom>
                    <a:ln>
                      <a:noFill/>
                    </a:ln>
                    <a:extLst>
                      <a:ext uri="{53640926-AAD7-44D8-BBD7-CCE9431645EC}">
                        <a14:shadowObscured xmlns:a14="http://schemas.microsoft.com/office/drawing/2010/main"/>
                      </a:ext>
                    </a:extLst>
                  </pic:spPr>
                </pic:pic>
              </a:graphicData>
            </a:graphic>
          </wp:inline>
        </w:drawing>
      </w:r>
    </w:p>
    <w:p w:rsidR="004006EE" w:rsidRPr="000E7B7A" w:rsidRDefault="004006EE" w:rsidP="004006EE">
      <w:pPr>
        <w:spacing w:before="100" w:beforeAutospacing="1" w:after="100" w:afterAutospacing="1" w:line="360" w:lineRule="auto"/>
        <w:jc w:val="both"/>
        <w:rPr>
          <w:rFonts w:ascii="Palatino Linotype" w:eastAsia="Arial Unicode MS" w:hAnsi="Palatino Linotype" w:cs="Arial"/>
        </w:rPr>
      </w:pPr>
      <w:r w:rsidRPr="000E7B7A">
        <w:rPr>
          <w:rFonts w:ascii="Palatino Linotype" w:hAnsi="Palatino Linotype"/>
        </w:rPr>
        <w:t xml:space="preserve">Al respecto, </w:t>
      </w:r>
      <w:r w:rsidRPr="000E7B7A">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4006EE" w:rsidRPr="000E7B7A" w:rsidRDefault="004006EE" w:rsidP="004006E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E7B7A">
        <w:rPr>
          <w:rFonts w:ascii="Palatino Linotype" w:eastAsia="Arial Unicode MS" w:hAnsi="Palatino Linotype" w:cs="Arial"/>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w:t>
      </w:r>
      <w:r w:rsidRPr="000E7B7A">
        <w:rPr>
          <w:rFonts w:ascii="Palatino Linotype" w:eastAsia="Arial Unicode MS" w:hAnsi="Palatino Linotype" w:cs="Arial"/>
        </w:rPr>
        <w:lastRenderedPageBreak/>
        <w:t>y Acceso a la Información del Estado de México y Municipios.</w:t>
      </w:r>
    </w:p>
    <w:p w:rsidR="004006EE" w:rsidRPr="000E7B7A" w:rsidRDefault="004006EE" w:rsidP="004006E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E7B7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4006EE" w:rsidRPr="000E7B7A" w:rsidRDefault="004006EE" w:rsidP="004006EE">
      <w:pPr>
        <w:spacing w:before="100" w:beforeAutospacing="1" w:after="100" w:afterAutospacing="1" w:line="360" w:lineRule="auto"/>
        <w:jc w:val="both"/>
        <w:rPr>
          <w:rFonts w:ascii="Palatino Linotype" w:hAnsi="Palatino Linotype" w:cs="Arial"/>
        </w:rPr>
      </w:pPr>
      <w:r w:rsidRPr="000E7B7A">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4006EE" w:rsidRPr="000E7B7A" w:rsidRDefault="004006EE" w:rsidP="004006E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E7B7A">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4006EE" w:rsidRPr="000E7B7A" w:rsidRDefault="004006EE" w:rsidP="004006E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E7B7A">
        <w:rPr>
          <w:rFonts w:ascii="Palatino Linotype" w:eastAsia="Arial Unicode MS" w:hAnsi="Palatino Linotype" w:cs="Arial"/>
        </w:rPr>
        <w:t xml:space="preserve">Por su parte, el artículo 161 de la Ley de Transparencia y Acceso a la Información Pública del Estado de México y Municipios estipula que cuando la información requerida por el solicitante ya esté disponible al público en formatos electrónicos disponibles en Internet o en cualquier otro medio, se le hará saber por el medio requerido por el solicitante la fuente, el lugar y la forma en que puede consultar, </w:t>
      </w:r>
      <w:r w:rsidRPr="000E7B7A">
        <w:rPr>
          <w:rFonts w:ascii="Palatino Linotype" w:eastAsia="Arial Unicode MS" w:hAnsi="Palatino Linotype" w:cs="Arial"/>
        </w:rPr>
        <w:lastRenderedPageBreak/>
        <w:t xml:space="preserve">reproducir o adquirir dicha información en un plazo no mayor a cinco días hábiles. </w:t>
      </w:r>
      <w:r w:rsidRPr="000E7B7A">
        <w:rPr>
          <w:rFonts w:ascii="Palatino Linotype" w:eastAsia="Arial Unicode MS" w:hAnsi="Palatino Linotype" w:cs="Arial"/>
          <w:b/>
        </w:rPr>
        <w:t>La fuente deberá ser precisa y concreta y no debe implicar que el solicitante realice una búsqueda en toda la información que se encuentre disponible</w:t>
      </w:r>
      <w:r w:rsidRPr="000E7B7A">
        <w:rPr>
          <w:rFonts w:ascii="Palatino Linotype" w:eastAsia="Arial Unicode MS" w:hAnsi="Palatino Linotype" w:cs="Arial"/>
        </w:rPr>
        <w:t>.</w:t>
      </w:r>
    </w:p>
    <w:p w:rsidR="004006EE" w:rsidRPr="000E7B7A" w:rsidRDefault="004006EE" w:rsidP="004006EE">
      <w:pPr>
        <w:spacing w:before="100" w:beforeAutospacing="1" w:after="100" w:afterAutospacing="1" w:line="360" w:lineRule="auto"/>
        <w:jc w:val="both"/>
        <w:rPr>
          <w:rFonts w:ascii="Palatino Linotype" w:hAnsi="Palatino Linotype" w:cs="Arial"/>
        </w:rPr>
      </w:pPr>
      <w:r w:rsidRPr="000E7B7A">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4006EE" w:rsidRPr="000E7B7A" w:rsidRDefault="004006EE" w:rsidP="004006EE">
      <w:pPr>
        <w:ind w:left="851" w:right="902"/>
        <w:jc w:val="both"/>
        <w:rPr>
          <w:rFonts w:ascii="Palatino Linotype" w:hAnsi="Palatino Linotype"/>
          <w:i/>
          <w:sz w:val="22"/>
        </w:rPr>
      </w:pPr>
      <w:r w:rsidRPr="000E7B7A">
        <w:rPr>
          <w:rFonts w:ascii="Palatino Linotype" w:hAnsi="Palatino Linotype"/>
          <w:i/>
          <w:sz w:val="22"/>
        </w:rPr>
        <w:t>“</w:t>
      </w:r>
      <w:r w:rsidRPr="000E7B7A">
        <w:rPr>
          <w:rFonts w:ascii="Palatino Linotype" w:hAnsi="Palatino Linotype"/>
          <w:b/>
          <w:i/>
          <w:sz w:val="22"/>
        </w:rPr>
        <w:t>Artículo 163. La Unidad de Transparencia deberá notificar la respuesta a la solicitud al interesado en el menor tiempo posible, que no podrá exceder de quince días hábiles</w:t>
      </w:r>
      <w:r w:rsidRPr="000E7B7A">
        <w:rPr>
          <w:rFonts w:ascii="Palatino Linotype" w:hAnsi="Palatino Linotype"/>
          <w:i/>
          <w:sz w:val="22"/>
        </w:rPr>
        <w:t xml:space="preserve">, contados a partir del día siguiente a la presentación de aquélla. </w:t>
      </w:r>
    </w:p>
    <w:p w:rsidR="004006EE" w:rsidRPr="000E7B7A" w:rsidRDefault="004006EE" w:rsidP="004006EE">
      <w:pPr>
        <w:ind w:left="851" w:right="902"/>
        <w:jc w:val="both"/>
        <w:rPr>
          <w:rFonts w:ascii="Palatino Linotype" w:hAnsi="Palatino Linotype"/>
          <w:i/>
          <w:sz w:val="22"/>
        </w:rPr>
      </w:pPr>
      <w:r w:rsidRPr="000E7B7A">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4006EE" w:rsidRPr="000E7B7A" w:rsidRDefault="004006EE" w:rsidP="004006EE">
      <w:pPr>
        <w:ind w:left="851" w:right="902"/>
        <w:jc w:val="both"/>
        <w:rPr>
          <w:rFonts w:ascii="Palatino Linotype" w:hAnsi="Palatino Linotype"/>
          <w:sz w:val="22"/>
        </w:rPr>
      </w:pPr>
      <w:r w:rsidRPr="000E7B7A">
        <w:rPr>
          <w:rFonts w:ascii="Palatino Linotype" w:hAnsi="Palatino Linotype"/>
          <w:sz w:val="22"/>
        </w:rPr>
        <w:t>(Énfasis añadido.)</w:t>
      </w:r>
    </w:p>
    <w:p w:rsidR="004006EE" w:rsidRPr="000E7B7A" w:rsidRDefault="004006EE" w:rsidP="004006EE">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En mérito de lo expuesto, es claro que en este caso en particular la Unidad de Transparencia incumplió la normativa en la materia, puesto que no hizo del conocimiento del particular la fuente, el lugar y la forma en que podía consultar, reproducir o adquirir dicha información, además, la respuesta a todas luces implicó </w:t>
      </w:r>
      <w:r w:rsidRPr="000E7B7A">
        <w:rPr>
          <w:rFonts w:ascii="Palatino Linotype" w:hAnsi="Palatino Linotype"/>
        </w:rPr>
        <w:lastRenderedPageBreak/>
        <w:t>que el solicitante realizara una búsqueda en toda la información disponible, puesto que la fuente no fue precisa ni concreta respecto de la ubicación de los rubros requeridos.</w:t>
      </w:r>
    </w:p>
    <w:p w:rsidR="004006EE" w:rsidRPr="000E7B7A" w:rsidRDefault="004006EE" w:rsidP="004006EE">
      <w:pPr>
        <w:spacing w:before="100" w:beforeAutospacing="1" w:after="100" w:afterAutospacing="1" w:line="360" w:lineRule="auto"/>
        <w:jc w:val="both"/>
        <w:rPr>
          <w:rFonts w:ascii="Palatino Linotype" w:hAnsi="Palatino Linotype"/>
        </w:rPr>
      </w:pPr>
      <w:r w:rsidRPr="000E7B7A">
        <w:rPr>
          <w:rFonts w:ascii="Palatino Linotype" w:hAnsi="Palatino Linotype"/>
        </w:rPr>
        <w:t>Con base en lo anterior, este Instituto estima que el recurso de revisión es procedente, toda vez que se actualiza lo dispuesto por el artículo 179, fracciones IX y XIII de la Ley de Transparencia y Acceso a la Información Pública del Estado de México y Municipios; por lo que, la respuesta en cuestión carece de una debida fundamentación y motivación.</w:t>
      </w:r>
    </w:p>
    <w:p w:rsidR="007A193E" w:rsidRPr="000E7B7A" w:rsidRDefault="007A193E" w:rsidP="007A193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E7B7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7A193E" w:rsidRPr="000E7B7A" w:rsidRDefault="007A193E" w:rsidP="007A193E">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E7B7A">
        <w:rPr>
          <w:rFonts w:ascii="Palatino Linotype" w:hAnsi="Palatino Linotype" w:cs="Arial"/>
          <w:b/>
          <w:i/>
          <w:sz w:val="22"/>
        </w:rPr>
        <w:t>“FUNDAMENTACIÓN Y MOTIVACIÓN.</w:t>
      </w:r>
      <w:r w:rsidRPr="000E7B7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A193E" w:rsidRPr="000E7B7A" w:rsidRDefault="007A193E" w:rsidP="007A193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E7B7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A193E" w:rsidRPr="000E7B7A" w:rsidRDefault="007A193E" w:rsidP="007A193E">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E7B7A">
        <w:rPr>
          <w:rFonts w:ascii="Palatino Linotype" w:hAnsi="Palatino Linotype" w:cs="Arial"/>
          <w:i/>
          <w:sz w:val="22"/>
        </w:rPr>
        <w:t>“</w:t>
      </w:r>
      <w:r w:rsidRPr="000E7B7A">
        <w:rPr>
          <w:rFonts w:ascii="Palatino Linotype" w:hAnsi="Palatino Linotype" w:cs="Arial"/>
          <w:b/>
          <w:i/>
          <w:sz w:val="22"/>
        </w:rPr>
        <w:t xml:space="preserve">FUNDAMENTACIÓN Y MOTIVACIÓN. EL ASPECTO FORMAL DE LA GARANTÍA Y SU FINALIDAD SE TRADUCEN EN EXPLICAR, </w:t>
      </w:r>
      <w:r w:rsidRPr="000E7B7A">
        <w:rPr>
          <w:rFonts w:ascii="Palatino Linotype" w:hAnsi="Palatino Linotype" w:cs="Arial"/>
          <w:b/>
          <w:i/>
          <w:sz w:val="22"/>
        </w:rPr>
        <w:lastRenderedPageBreak/>
        <w:t>JUSTIFICAR, POSIBILITAR LA DEFENSA Y COMUNICAR LA DECISIÓN.</w:t>
      </w:r>
      <w:r w:rsidRPr="000E7B7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A193E" w:rsidRPr="000E7B7A" w:rsidRDefault="007A193E" w:rsidP="007A193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E7B7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7A193E" w:rsidRPr="000E7B7A" w:rsidRDefault="00127BEC" w:rsidP="007A193E">
      <w:pPr>
        <w:spacing w:before="100" w:beforeAutospacing="1" w:after="100" w:afterAutospacing="1" w:line="360" w:lineRule="auto"/>
        <w:jc w:val="both"/>
        <w:rPr>
          <w:rFonts w:ascii="Palatino Linotype" w:eastAsia="Calibri" w:hAnsi="Palatino Linotype"/>
          <w:szCs w:val="22"/>
          <w:lang w:eastAsia="en-US"/>
        </w:rPr>
      </w:pPr>
      <w:r w:rsidRPr="000E7B7A">
        <w:rPr>
          <w:rFonts w:ascii="Palatino Linotype" w:eastAsia="Calibri" w:hAnsi="Palatino Linotype"/>
          <w:szCs w:val="22"/>
          <w:lang w:eastAsia="en-US"/>
        </w:rPr>
        <w:t xml:space="preserve">En esa virtud, este Instituto analizó la solicitud de origen y advirtió que ésta puede ser satisfecha, de manera enunciativa más no limitativa, mediante la entrega de los contratos y las facturas que </w:t>
      </w:r>
      <w:r w:rsidRPr="000E7B7A">
        <w:rPr>
          <w:rFonts w:ascii="Palatino Linotype" w:eastAsia="Calibri" w:hAnsi="Palatino Linotype"/>
          <w:b/>
          <w:szCs w:val="22"/>
          <w:lang w:eastAsia="en-US"/>
        </w:rPr>
        <w:t>EL SUJETO OBLIGADO</w:t>
      </w:r>
      <w:r w:rsidRPr="000E7B7A">
        <w:rPr>
          <w:rFonts w:ascii="Palatino Linotype" w:eastAsia="Calibri" w:hAnsi="Palatino Linotype"/>
          <w:szCs w:val="22"/>
          <w:lang w:eastAsia="en-US"/>
        </w:rPr>
        <w:t xml:space="preserve"> debió generar con motivo del Festival </w:t>
      </w:r>
      <w:r w:rsidRPr="000E7B7A">
        <w:rPr>
          <w:rFonts w:ascii="Palatino Linotype" w:hAnsi="Palatino Linotype" w:cs="Arial"/>
        </w:rPr>
        <w:t>Internacional de Arte y Cultura Quimera 2019</w:t>
      </w:r>
      <w:r w:rsidR="00B22B33" w:rsidRPr="000E7B7A">
        <w:rPr>
          <w:rFonts w:ascii="Palatino Linotype" w:hAnsi="Palatino Linotype" w:cs="Arial"/>
        </w:rPr>
        <w:t>.</w:t>
      </w:r>
    </w:p>
    <w:p w:rsidR="00E114D8" w:rsidRPr="000E7B7A" w:rsidRDefault="00E114D8" w:rsidP="00E114D8">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Una vez dicho lo anterior, este Instituto advirtió que, de conformidad con el artículo 1, fracción V de la Ley de Contratación Pública del Estado de México y Municipios, dicha normativa tiene por objeto regular los actos relativos a la planeación, programación, </w:t>
      </w:r>
      <w:r w:rsidRPr="000E7B7A">
        <w:rPr>
          <w:rFonts w:ascii="Palatino Linotype" w:hAnsi="Palatino Linotype"/>
        </w:rPr>
        <w:lastRenderedPageBreak/>
        <w:t>presupuestación, ejecución y control de la adquisición, enajenación y arrendamiento de bienes, y la contratación de servicios de cualquier naturaleza, que realicen los ayuntamientos de los municipios del Estado.</w:t>
      </w:r>
    </w:p>
    <w:p w:rsidR="00E114D8" w:rsidRPr="000E7B7A" w:rsidRDefault="00E114D8" w:rsidP="00A94FF6">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Asimismo, el diverso artículo 4, fracción VIII de la legislación en comento establece que quedan comprendidas en las adquisiciones, enajenaciones, arrendamientos y servicios: </w:t>
      </w:r>
      <w:r w:rsidR="00A94FF6" w:rsidRPr="000E7B7A">
        <w:rPr>
          <w:rFonts w:ascii="Palatino Linotype" w:hAnsi="Palatino Linotype"/>
        </w:rPr>
        <w:t>La prestación de servicios profesionales, la contratación de consultorías, asesorías y estudios e investigaciones, excepto la contratación de servicios personales de personas físicas bajo el régimen de honorarios; así como, en general, otros actos que impliquen la contratación de servicios de cualquier naturaleza</w:t>
      </w:r>
      <w:r w:rsidRPr="000E7B7A">
        <w:rPr>
          <w:rFonts w:ascii="Palatino Linotype" w:hAnsi="Palatino Linotype"/>
        </w:rPr>
        <w:t>.</w:t>
      </w:r>
    </w:p>
    <w:p w:rsidR="00E114D8" w:rsidRPr="000E7B7A" w:rsidRDefault="00E114D8" w:rsidP="00E114D8">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A su vez, los diversos artículos 9 y 10 de la Ley de Contratación Pública del Estado de México y Municipios establecen que los </w:t>
      </w:r>
      <w:r w:rsidR="00A94FF6" w:rsidRPr="000E7B7A">
        <w:rPr>
          <w:rFonts w:ascii="Palatino Linotype" w:hAnsi="Palatino Linotype"/>
        </w:rPr>
        <w:t>servicios</w:t>
      </w:r>
      <w:r w:rsidRPr="000E7B7A">
        <w:rPr>
          <w:rFonts w:ascii="Palatino Linotype" w:hAnsi="Palatino Linotype"/>
        </w:rPr>
        <w:t xml:space="preserve">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E114D8" w:rsidRPr="000E7B7A" w:rsidRDefault="00E114D8" w:rsidP="00E114D8">
      <w:pPr>
        <w:numPr>
          <w:ilvl w:val="0"/>
          <w:numId w:val="16"/>
        </w:num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E114D8" w:rsidRPr="000E7B7A" w:rsidRDefault="00E114D8" w:rsidP="00E114D8">
      <w:pPr>
        <w:numPr>
          <w:ilvl w:val="0"/>
          <w:numId w:val="16"/>
        </w:num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Los objetivos, estrategias y líneas de acción establecidos en los planes de desarrollo municipal. </w:t>
      </w:r>
    </w:p>
    <w:p w:rsidR="00E114D8" w:rsidRPr="000E7B7A" w:rsidRDefault="00E114D8" w:rsidP="00E114D8">
      <w:pPr>
        <w:numPr>
          <w:ilvl w:val="0"/>
          <w:numId w:val="16"/>
        </w:numPr>
        <w:spacing w:before="100" w:beforeAutospacing="1" w:after="100" w:afterAutospacing="1" w:line="360" w:lineRule="auto"/>
        <w:jc w:val="both"/>
        <w:rPr>
          <w:rFonts w:ascii="Palatino Linotype" w:hAnsi="Palatino Linotype"/>
        </w:rPr>
      </w:pPr>
      <w:r w:rsidRPr="000E7B7A">
        <w:rPr>
          <w:rFonts w:ascii="Palatino Linotype" w:hAnsi="Palatino Linotype"/>
        </w:rPr>
        <w:lastRenderedPageBreak/>
        <w:t xml:space="preserve">Las actividades sustantivas que desarrollen para cumplir con los programas prioritarios que tienen bajo su responsabilidad. </w:t>
      </w:r>
    </w:p>
    <w:p w:rsidR="00E114D8" w:rsidRPr="000E7B7A" w:rsidRDefault="00E114D8" w:rsidP="00E114D8">
      <w:pPr>
        <w:numPr>
          <w:ilvl w:val="0"/>
          <w:numId w:val="16"/>
        </w:numPr>
        <w:spacing w:before="100" w:beforeAutospacing="1" w:after="100" w:afterAutospacing="1" w:line="360" w:lineRule="auto"/>
        <w:jc w:val="both"/>
        <w:rPr>
          <w:rFonts w:ascii="Palatino Linotype" w:hAnsi="Palatino Linotype"/>
        </w:rPr>
      </w:pPr>
      <w:r w:rsidRPr="000E7B7A">
        <w:rPr>
          <w:rFonts w:ascii="Palatino Linotype" w:hAnsi="Palatino Linotype"/>
        </w:rPr>
        <w:t>Las medidas que en materia de austeridad señale el Presupuesto de Egresos respectivo.</w:t>
      </w:r>
    </w:p>
    <w:p w:rsidR="00E114D8" w:rsidRPr="000E7B7A" w:rsidRDefault="00E114D8" w:rsidP="00E114D8">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Ahora bien, esta Autoridad no omite señalar que la Legislación en materia de contratación pública establece que por regla general los </w:t>
      </w:r>
      <w:r w:rsidR="00A94FF6" w:rsidRPr="000E7B7A">
        <w:rPr>
          <w:rFonts w:ascii="Palatino Linotype" w:hAnsi="Palatino Linotype"/>
        </w:rPr>
        <w:t>servicio</w:t>
      </w:r>
      <w:r w:rsidRPr="000E7B7A">
        <w:rPr>
          <w:rFonts w:ascii="Palatino Linotype" w:hAnsi="Palatino Linotype"/>
        </w:rPr>
        <w:t>s deben ser contratados, a través de procesos de licitación pública y, excepcionalmente, se podrá optar por esquemas de invitación res</w:t>
      </w:r>
      <w:r w:rsidR="00A94FF6" w:rsidRPr="000E7B7A">
        <w:rPr>
          <w:rFonts w:ascii="Palatino Linotype" w:hAnsi="Palatino Linotype"/>
        </w:rPr>
        <w:t>tringida y adjudicación directa;</w:t>
      </w:r>
      <w:r w:rsidRPr="000E7B7A">
        <w:rPr>
          <w:rFonts w:ascii="Palatino Linotype" w:hAnsi="Palatino Linotype"/>
        </w:rPr>
        <w:t xml:space="preserve"> tal y como</w:t>
      </w:r>
      <w:r w:rsidR="00A94FF6" w:rsidRPr="000E7B7A">
        <w:rPr>
          <w:rFonts w:ascii="Palatino Linotype" w:hAnsi="Palatino Linotype"/>
        </w:rPr>
        <w:t>,</w:t>
      </w:r>
      <w:r w:rsidRPr="000E7B7A">
        <w:rPr>
          <w:rFonts w:ascii="Palatino Linotype" w:hAnsi="Palatino Linotype"/>
        </w:rPr>
        <w:t xml:space="preserve"> se aprecia en los siguientes artículos:</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w:t>
      </w:r>
      <w:r w:rsidRPr="000E7B7A">
        <w:rPr>
          <w:rFonts w:ascii="Palatino Linotype" w:hAnsi="Palatino Linotype"/>
          <w:b/>
          <w:i/>
          <w:sz w:val="22"/>
        </w:rPr>
        <w:t>Artículo 26.-</w:t>
      </w:r>
      <w:r w:rsidRPr="000E7B7A">
        <w:rPr>
          <w:rFonts w:ascii="Palatino Linotype" w:hAnsi="Palatino Linotype"/>
          <w:i/>
          <w:sz w:val="22"/>
        </w:rPr>
        <w:t xml:space="preserve"> </w:t>
      </w:r>
      <w:r w:rsidRPr="000E7B7A">
        <w:rPr>
          <w:rFonts w:ascii="Palatino Linotype" w:hAnsi="Palatino Linotype"/>
          <w:b/>
          <w:i/>
          <w:sz w:val="22"/>
        </w:rPr>
        <w:t>Las adquisiciones, arrendamientos y servicios se adjudicarán a través de licitaciones públicas, mediante convocatoria pública</w:t>
      </w:r>
      <w:r w:rsidRPr="000E7B7A">
        <w:rPr>
          <w:rFonts w:ascii="Palatino Linotype" w:hAnsi="Palatino Linotype"/>
          <w:i/>
          <w:sz w:val="22"/>
        </w:rPr>
        <w:t xml:space="preserve">.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b/>
          <w:i/>
          <w:sz w:val="22"/>
        </w:rPr>
        <w:t>Artículo 27.-</w:t>
      </w:r>
      <w:r w:rsidRPr="000E7B7A">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E114D8" w:rsidRPr="000E7B7A" w:rsidRDefault="00E114D8" w:rsidP="00E114D8">
      <w:pPr>
        <w:numPr>
          <w:ilvl w:val="0"/>
          <w:numId w:val="17"/>
        </w:numPr>
        <w:ind w:right="902"/>
        <w:jc w:val="both"/>
        <w:rPr>
          <w:rFonts w:ascii="Palatino Linotype" w:hAnsi="Palatino Linotype"/>
          <w:b/>
          <w:i/>
          <w:sz w:val="22"/>
        </w:rPr>
      </w:pPr>
      <w:r w:rsidRPr="000E7B7A">
        <w:rPr>
          <w:rFonts w:ascii="Palatino Linotype" w:hAnsi="Palatino Linotype"/>
          <w:b/>
          <w:i/>
          <w:sz w:val="22"/>
        </w:rPr>
        <w:t>Invitación restringida.</w:t>
      </w:r>
    </w:p>
    <w:p w:rsidR="00E114D8" w:rsidRPr="000E7B7A" w:rsidRDefault="00E114D8" w:rsidP="00E114D8">
      <w:pPr>
        <w:numPr>
          <w:ilvl w:val="0"/>
          <w:numId w:val="17"/>
        </w:numPr>
        <w:ind w:right="902"/>
        <w:jc w:val="both"/>
        <w:rPr>
          <w:rFonts w:ascii="Palatino Linotype" w:hAnsi="Palatino Linotype" w:cs="Arial"/>
          <w:i/>
          <w:sz w:val="22"/>
        </w:rPr>
      </w:pPr>
      <w:r w:rsidRPr="000E7B7A">
        <w:rPr>
          <w:rFonts w:ascii="Palatino Linotype" w:hAnsi="Palatino Linotype"/>
          <w:b/>
          <w:i/>
          <w:sz w:val="22"/>
        </w:rPr>
        <w:t>Adjudicación directa</w:t>
      </w:r>
      <w:r w:rsidRPr="000E7B7A">
        <w:rPr>
          <w:rFonts w:ascii="Palatino Linotype" w:hAnsi="Palatino Linotype"/>
          <w:i/>
          <w:sz w:val="22"/>
        </w:rPr>
        <w:t>.</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Artículo 44.-</w:t>
      </w:r>
      <w:r w:rsidRPr="000E7B7A">
        <w:rPr>
          <w:rFonts w:ascii="Palatino Linotype" w:hAnsi="Palatino Linotype"/>
          <w:i/>
          <w:sz w:val="22"/>
        </w:rPr>
        <w:t xml:space="preserve"> La Secretaría, las entidades, los tribunales administrativos y los ayuntamientos </w:t>
      </w:r>
      <w:r w:rsidRPr="000E7B7A">
        <w:rPr>
          <w:rFonts w:ascii="Palatino Linotype" w:hAnsi="Palatino Linotype"/>
          <w:b/>
          <w:i/>
          <w:sz w:val="22"/>
        </w:rPr>
        <w:t xml:space="preserve">podrán adquirir y contratar servicios mediante invitación restringida, cuando: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 Se hubiere declarado desierto un procedimiento de licitación, 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b/>
          <w:i/>
          <w:sz w:val="22"/>
        </w:rPr>
        <w:t>Artículo 45.-</w:t>
      </w:r>
      <w:r w:rsidRPr="000E7B7A">
        <w:rPr>
          <w:rFonts w:ascii="Palatino Linotype" w:hAnsi="Palatino Linotype"/>
          <w:i/>
          <w:sz w:val="22"/>
        </w:rPr>
        <w:t xml:space="preserve"> El procedimiento establecido en el artículo anterior, comprende la invitación </w:t>
      </w:r>
      <w:r w:rsidRPr="000E7B7A">
        <w:rPr>
          <w:rFonts w:ascii="Palatino Linotype" w:hAnsi="Palatino Linotype"/>
          <w:b/>
          <w:i/>
          <w:sz w:val="22"/>
        </w:rPr>
        <w:t>de tres personas cuando menos</w:t>
      </w:r>
      <w:r w:rsidRPr="000E7B7A">
        <w:rPr>
          <w:rFonts w:ascii="Palatino Linotype" w:hAnsi="Palatino Linotype"/>
          <w:i/>
          <w:sz w:val="22"/>
        </w:rPr>
        <w:t xml:space="preserve">, que serán seleccionadas de entre las </w:t>
      </w:r>
      <w:r w:rsidRPr="000E7B7A">
        <w:rPr>
          <w:rFonts w:ascii="Palatino Linotype" w:hAnsi="Palatino Linotype"/>
          <w:i/>
          <w:sz w:val="22"/>
        </w:rPr>
        <w:lastRenderedPageBreak/>
        <w:t xml:space="preserve">que se inscriban en el catálogo de proveedores cuando exista el número de proveedores referidos.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b/>
          <w:i/>
          <w:sz w:val="22"/>
        </w:rPr>
        <w:t>Artículo 46.-</w:t>
      </w:r>
      <w:r w:rsidRPr="000E7B7A">
        <w:rPr>
          <w:rFonts w:ascii="Palatino Linotype" w:hAnsi="Palatino Linotype"/>
          <w:i/>
          <w:sz w:val="22"/>
        </w:rPr>
        <w:t xml:space="preserve"> </w:t>
      </w:r>
      <w:r w:rsidRPr="000E7B7A">
        <w:rPr>
          <w:rFonts w:ascii="Palatino Linotype" w:hAnsi="Palatino Linotype"/>
          <w:b/>
          <w:i/>
          <w:sz w:val="22"/>
        </w:rPr>
        <w:t>El procedimiento de invitación restringida se desarrollará en los términos de la licitación pública</w:t>
      </w:r>
      <w:r w:rsidRPr="000E7B7A">
        <w:rPr>
          <w:rFonts w:ascii="Palatino Linotype" w:hAnsi="Palatino Linotype"/>
          <w:i/>
          <w:sz w:val="22"/>
        </w:rPr>
        <w:t xml:space="preserve">, a excepción de la publicación de la convocatoria.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b/>
          <w:i/>
          <w:sz w:val="22"/>
        </w:rPr>
        <w:t>Artículo 47.-</w:t>
      </w:r>
      <w:r w:rsidRPr="000E7B7A">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0E7B7A">
        <w:rPr>
          <w:rFonts w:ascii="Palatino Linotype" w:hAnsi="Palatino Linotype"/>
          <w:b/>
          <w:i/>
          <w:sz w:val="22"/>
        </w:rPr>
        <w:t xml:space="preserve">mediante adjudicación directa, cuando: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V. Existan circunstancias que puedan provocar pérdidas o costos adicionales importantes al erario.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VI. Pueda comprometerse información de naturaleza confidencial para el Estado o municipios, por razones de seguridad pública.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lastRenderedPageBreak/>
        <w:t xml:space="preserve">VIII. Se hubiere rescindido un contrato, por causas imputables al proveedor o que la persona que habiendo resultado ganadora en una licitación, no concurra a la suscripción del contrato dentro del plazo establecido en esta Ley.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 xml:space="preserve">En todo caso, la diferencia de precio no deberá de ser superior al diez por ciento, respecto de la propuesta ganadora.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E114D8" w:rsidRPr="000E7B7A" w:rsidRDefault="00E114D8" w:rsidP="00E114D8">
      <w:pPr>
        <w:ind w:left="851" w:right="902"/>
        <w:jc w:val="both"/>
        <w:rPr>
          <w:rFonts w:ascii="Palatino Linotype" w:hAnsi="Palatino Linotype"/>
          <w:b/>
          <w:i/>
          <w:sz w:val="22"/>
        </w:rPr>
      </w:pPr>
      <w:r w:rsidRPr="000E7B7A">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b/>
          <w:i/>
          <w:sz w:val="22"/>
        </w:rPr>
        <w:t>Artículo 49.-</w:t>
      </w:r>
      <w:r w:rsidRPr="000E7B7A">
        <w:rPr>
          <w:rFonts w:ascii="Palatino Linotype" w:hAnsi="Palatino Linotype"/>
          <w:i/>
          <w:sz w:val="22"/>
        </w:rPr>
        <w:t xml:space="preserve"> </w:t>
      </w:r>
      <w:r w:rsidRPr="000E7B7A">
        <w:rPr>
          <w:rFonts w:ascii="Palatino Linotype" w:hAnsi="Palatino Linotype"/>
          <w:b/>
          <w:i/>
          <w:sz w:val="22"/>
        </w:rPr>
        <w:t>El procedimiento de adjudicación directa se substanciará con arreglo a el reglamento de esta Ley.</w:t>
      </w:r>
      <w:r w:rsidRPr="000E7B7A">
        <w:rPr>
          <w:rFonts w:ascii="Palatino Linotype" w:hAnsi="Palatino Linotype"/>
          <w:i/>
          <w:sz w:val="22"/>
        </w:rPr>
        <w:t xml:space="preserve"> </w:t>
      </w:r>
    </w:p>
    <w:p w:rsidR="00E114D8" w:rsidRPr="000E7B7A" w:rsidRDefault="00E114D8" w:rsidP="00E114D8">
      <w:pPr>
        <w:ind w:left="851" w:right="902"/>
        <w:jc w:val="both"/>
        <w:rPr>
          <w:rFonts w:ascii="Palatino Linotype" w:hAnsi="Palatino Linotype"/>
          <w:i/>
          <w:sz w:val="22"/>
        </w:rPr>
      </w:pPr>
      <w:r w:rsidRPr="000E7B7A">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E114D8" w:rsidRPr="000E7B7A" w:rsidRDefault="00E114D8" w:rsidP="00E114D8">
      <w:pPr>
        <w:ind w:left="851" w:right="902"/>
        <w:jc w:val="both"/>
        <w:rPr>
          <w:rFonts w:ascii="Palatino Linotype" w:hAnsi="Palatino Linotype" w:cs="Arial"/>
          <w:sz w:val="22"/>
        </w:rPr>
      </w:pPr>
      <w:r w:rsidRPr="000E7B7A">
        <w:rPr>
          <w:rFonts w:ascii="Palatino Linotype" w:hAnsi="Palatino Linotype"/>
          <w:sz w:val="22"/>
        </w:rPr>
        <w:t>(Énfasis añadido.)</w:t>
      </w:r>
    </w:p>
    <w:p w:rsidR="00E114D8" w:rsidRPr="000E7B7A" w:rsidRDefault="00E114D8" w:rsidP="00E114D8">
      <w:pPr>
        <w:spacing w:before="100" w:beforeAutospacing="1" w:after="100" w:afterAutospacing="1" w:line="360" w:lineRule="auto"/>
        <w:jc w:val="both"/>
        <w:rPr>
          <w:rFonts w:ascii="Palatino Linotype" w:hAnsi="Palatino Linotype"/>
        </w:rPr>
      </w:pPr>
      <w:r w:rsidRPr="000E7B7A">
        <w:rPr>
          <w:rFonts w:ascii="Palatino Linotype" w:hAnsi="Palatino Linotype"/>
        </w:rPr>
        <w:t>Por otra parte, no pasa desapercibido del análisis de esta Autoridad los dispuesto por el artículo 92, fracci</w:t>
      </w:r>
      <w:r w:rsidR="00A94FF6" w:rsidRPr="000E7B7A">
        <w:rPr>
          <w:rFonts w:ascii="Palatino Linotype" w:hAnsi="Palatino Linotype"/>
        </w:rPr>
        <w:t>ón XXIX, inciso b, numerales 1,</w:t>
      </w:r>
      <w:r w:rsidRPr="000E7B7A">
        <w:rPr>
          <w:rFonts w:ascii="Palatino Linotype" w:hAnsi="Palatino Linotype"/>
        </w:rPr>
        <w:t xml:space="preserve"> 4</w:t>
      </w:r>
      <w:r w:rsidR="00A94FF6" w:rsidRPr="000E7B7A">
        <w:rPr>
          <w:rFonts w:ascii="Palatino Linotype" w:hAnsi="Palatino Linotype"/>
        </w:rPr>
        <w:t>, 5 y 7</w:t>
      </w:r>
      <w:r w:rsidRPr="000E7B7A">
        <w:rPr>
          <w:rFonts w:ascii="Palatino Linotype" w:hAnsi="Palatino Linotype"/>
        </w:rPr>
        <w:t xml:space="preserve"> de la Ley de Transparencia y Acceso a la Información Pública del Estado de México y Municipios que establece lo siguiente:</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lastRenderedPageBreak/>
        <w:t>“</w:t>
      </w:r>
      <w:r w:rsidRPr="000E7B7A">
        <w:rPr>
          <w:rFonts w:ascii="Palatino Linotype" w:hAnsi="Palatino Linotype"/>
          <w:b/>
          <w:i/>
          <w:sz w:val="22"/>
        </w:rPr>
        <w:t>Artículo 92.</w:t>
      </w:r>
      <w:r w:rsidRPr="000E7B7A">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 xml:space="preserve">a) De licitaciones públicas o procedimientos de invitación restringida: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 La convocatoria o invitación emitida, así como los fundamentos legales aplicados para llevarla a cabo;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2) Los nombres de los participantes o invitados;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3) El nombre del ganador y las razones que lo justifican;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4) El área solicitante y la responsable de su ejecución;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5) Las convocatorias e invitaciones emitidas;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6) Los dictámenes y fallo de adjudicación;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7) El contrato y, en su caso, sus anexos;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8) Los mecanismos de vigilancia y supervisión, incluyendo en su caso, los estudios de impacto urbano y ambiental, según corresponda;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9) La partida presupuestal, de conformidad con el clasificador por objeto del gasto, en el caso de ser aplicable;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10) Origen de los recursos especificando si son federales, estatales o municipales, así como el tipo de fondo de participación o aportación respectiva;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11) Los convenios modificatorios que, en su caso, sean firmados, precisando el objeto y la fecha de celebración;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12) Los informes de avance físico y financiero sobre las obras o servicios contratados;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13) El convenio de terminación; y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14) El finiquito. </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 xml:space="preserve">b) De las adjudicaciones directas: </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 xml:space="preserve">1) La propuesta enviada por el participante;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2) Los motivos y fundamentos legales aplicados para llevarla a cabo;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3) La autorización del ejercicio de la opción; </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 xml:space="preserve">4) En su caso, las cotizaciones consideradas, especificando los nombres de los proveedores y sus montos; </w:t>
      </w:r>
    </w:p>
    <w:p w:rsidR="00E114D8" w:rsidRPr="000E7B7A" w:rsidRDefault="00E114D8" w:rsidP="00E114D8">
      <w:pPr>
        <w:ind w:left="851" w:right="899"/>
        <w:jc w:val="both"/>
        <w:rPr>
          <w:rFonts w:ascii="Palatino Linotype" w:hAnsi="Palatino Linotype"/>
          <w:b/>
          <w:i/>
          <w:sz w:val="22"/>
        </w:rPr>
      </w:pPr>
      <w:r w:rsidRPr="000E7B7A">
        <w:rPr>
          <w:rFonts w:ascii="Palatino Linotype" w:hAnsi="Palatino Linotype"/>
          <w:b/>
          <w:i/>
          <w:sz w:val="22"/>
        </w:rPr>
        <w:t>5) El nombre de la persona física o jurídica colectiva adjudicada;</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6) La unidad administrativa solicitante y la responsable de su ejecución;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b/>
          <w:i/>
          <w:sz w:val="22"/>
        </w:rPr>
        <w:t>7)</w:t>
      </w:r>
      <w:r w:rsidRPr="000E7B7A">
        <w:rPr>
          <w:rFonts w:ascii="Palatino Linotype" w:hAnsi="Palatino Linotype"/>
          <w:i/>
          <w:sz w:val="22"/>
        </w:rPr>
        <w:t xml:space="preserve"> El número, fecha, el </w:t>
      </w:r>
      <w:r w:rsidRPr="000E7B7A">
        <w:rPr>
          <w:rFonts w:ascii="Palatino Linotype" w:hAnsi="Palatino Linotype"/>
          <w:b/>
          <w:i/>
          <w:sz w:val="22"/>
        </w:rPr>
        <w:t>monto del contrato</w:t>
      </w:r>
      <w:r w:rsidRPr="000E7B7A">
        <w:rPr>
          <w:rFonts w:ascii="Palatino Linotype" w:hAnsi="Palatino Linotype"/>
          <w:i/>
          <w:sz w:val="22"/>
        </w:rPr>
        <w:t xml:space="preserve"> y el plazo de entrega o de ejecución de los servicios u obra;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lastRenderedPageBreak/>
        <w:t xml:space="preserve">8) Los mecanismos de vigilancia y supervisión, incluyendo, en su caso, los estudios de impacto urbano y ambiental, según corresponda;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9) Los informes de avance sobre las obras o servicios contratados;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 xml:space="preserve">10) El convenio de terminación; y </w:t>
      </w:r>
    </w:p>
    <w:p w:rsidR="00E114D8" w:rsidRPr="000E7B7A" w:rsidRDefault="00E114D8" w:rsidP="00E114D8">
      <w:pPr>
        <w:ind w:left="851" w:right="899"/>
        <w:jc w:val="both"/>
        <w:rPr>
          <w:rFonts w:ascii="Palatino Linotype" w:hAnsi="Palatino Linotype"/>
          <w:i/>
          <w:sz w:val="22"/>
        </w:rPr>
      </w:pPr>
      <w:r w:rsidRPr="000E7B7A">
        <w:rPr>
          <w:rFonts w:ascii="Palatino Linotype" w:hAnsi="Palatino Linotype"/>
          <w:i/>
          <w:sz w:val="22"/>
        </w:rPr>
        <w:t>11) El finiquito.”</w:t>
      </w:r>
    </w:p>
    <w:p w:rsidR="00E114D8" w:rsidRPr="000E7B7A" w:rsidRDefault="00E114D8" w:rsidP="00E114D8">
      <w:pPr>
        <w:ind w:left="851" w:right="899"/>
        <w:jc w:val="both"/>
        <w:rPr>
          <w:rFonts w:ascii="Palatino Linotype" w:hAnsi="Palatino Linotype"/>
          <w:sz w:val="22"/>
        </w:rPr>
      </w:pPr>
      <w:r w:rsidRPr="000E7B7A">
        <w:rPr>
          <w:rFonts w:ascii="Palatino Linotype" w:hAnsi="Palatino Linotype"/>
          <w:sz w:val="22"/>
        </w:rPr>
        <w:t>(Énfasis añadido)</w:t>
      </w:r>
    </w:p>
    <w:p w:rsidR="00A76C4B" w:rsidRPr="000E7B7A" w:rsidRDefault="00A76C4B" w:rsidP="00A76C4B">
      <w:pPr>
        <w:spacing w:before="100" w:beforeAutospacing="1" w:after="100" w:afterAutospacing="1" w:line="360" w:lineRule="auto"/>
        <w:jc w:val="both"/>
        <w:rPr>
          <w:rFonts w:ascii="Palatino Linotype" w:hAnsi="Palatino Linotype"/>
        </w:rPr>
      </w:pPr>
      <w:r w:rsidRPr="000E7B7A">
        <w:rPr>
          <w:rFonts w:ascii="Palatino Linotype" w:hAnsi="Palatino Linotype"/>
        </w:rPr>
        <w:t xml:space="preserve">Por otra parte, conviene resaltar que la </w:t>
      </w:r>
      <w:r w:rsidRPr="000E7B7A">
        <w:rPr>
          <w:rFonts w:ascii="Palatino Linotype" w:hAnsi="Palatino Linotype" w:cs="Arial"/>
        </w:rPr>
        <w:t xml:space="preserve">información requerida, invariablemente implica el uso y destino de recursos públicos; por ello, de conformidad con el artículo 24, fracción XVIII de la Ley de Transparencia y Acceso a la Información Pública del Estado de México y Municipios, </w:t>
      </w:r>
      <w:r w:rsidRPr="000E7B7A">
        <w:rPr>
          <w:rFonts w:ascii="Palatino Linotype" w:hAnsi="Palatino Linotype" w:cs="Arial"/>
          <w:b/>
        </w:rPr>
        <w:t>EL SUJETO OBLIGADO</w:t>
      </w:r>
      <w:r w:rsidRPr="000E7B7A">
        <w:rPr>
          <w:rFonts w:ascii="Palatino Linotype" w:hAnsi="Palatino Linotype" w:cs="Arial"/>
        </w:rPr>
        <w:t xml:space="preserve"> tiene la obligación de hacer pública toda aquella información</w:t>
      </w:r>
      <w:r w:rsidRPr="000E7B7A">
        <w:t xml:space="preserve"> </w:t>
      </w:r>
      <w:r w:rsidRPr="000E7B7A">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A76C4B" w:rsidRPr="000E7B7A" w:rsidRDefault="00A76C4B" w:rsidP="00A76C4B">
      <w:pPr>
        <w:ind w:left="851" w:right="902"/>
        <w:jc w:val="both"/>
        <w:rPr>
          <w:rFonts w:ascii="Palatino Linotype" w:hAnsi="Palatino Linotype"/>
          <w:i/>
          <w:sz w:val="22"/>
        </w:rPr>
      </w:pPr>
      <w:r w:rsidRPr="000E7B7A">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A76C4B" w:rsidRPr="000E7B7A" w:rsidRDefault="00A76C4B" w:rsidP="00A76C4B">
      <w:pPr>
        <w:ind w:left="851" w:right="902"/>
        <w:jc w:val="both"/>
        <w:rPr>
          <w:rFonts w:ascii="Palatino Linotype" w:hAnsi="Palatino Linotype"/>
          <w:i/>
          <w:sz w:val="22"/>
        </w:rPr>
      </w:pPr>
      <w:r w:rsidRPr="000E7B7A">
        <w:rPr>
          <w:rFonts w:ascii="Palatino Linotype" w:hAnsi="Palatino Linotype"/>
          <w:i/>
          <w:sz w:val="22"/>
        </w:rPr>
        <w:t>…</w:t>
      </w:r>
    </w:p>
    <w:p w:rsidR="00A76C4B" w:rsidRPr="000E7B7A" w:rsidRDefault="00A76C4B" w:rsidP="00A76C4B">
      <w:pPr>
        <w:ind w:left="851" w:right="902"/>
        <w:jc w:val="both"/>
        <w:rPr>
          <w:rFonts w:ascii="Palatino Linotype" w:hAnsi="Palatino Linotype" w:cs="Arial"/>
          <w:i/>
          <w:sz w:val="22"/>
        </w:rPr>
      </w:pPr>
      <w:r w:rsidRPr="000E7B7A">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lastRenderedPageBreak/>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t>Asimismo, señala que todos los pagos se harán mediante orden escrita en la que se expresará la partida del presupuesto a cargo de la cual se realizan.</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t>A este respecto, los artículos 31, fracciones XVIII y XIX y 95, fracciones I y IV de la Ley Orgánica Municipal del Estado de México disponen lo siguiente:</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b/>
          <w:i/>
          <w:sz w:val="22"/>
          <w:szCs w:val="22"/>
          <w:lang w:val="es-ES_tradnl"/>
        </w:rPr>
        <w:t>“Artículo 31.-</w:t>
      </w:r>
      <w:r w:rsidRPr="000E7B7A">
        <w:rPr>
          <w:rFonts w:ascii="Palatino Linotype" w:eastAsiaTheme="minorEastAsia" w:hAnsi="Palatino Linotype" w:cs="Arial"/>
          <w:i/>
          <w:sz w:val="22"/>
          <w:szCs w:val="22"/>
          <w:lang w:val="es-ES_tradnl"/>
        </w:rPr>
        <w:t xml:space="preserve"> Son </w:t>
      </w:r>
      <w:r w:rsidRPr="000E7B7A">
        <w:rPr>
          <w:rFonts w:ascii="Palatino Linotype" w:eastAsiaTheme="minorEastAsia" w:hAnsi="Palatino Linotype" w:cs="Arial"/>
          <w:b/>
          <w:i/>
          <w:sz w:val="22"/>
          <w:szCs w:val="22"/>
          <w:lang w:val="es-ES_tradnl"/>
        </w:rPr>
        <w:t>atribuciones de los ayuntamientos</w:t>
      </w: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b/>
          <w:i/>
          <w:sz w:val="22"/>
          <w:szCs w:val="22"/>
          <w:lang w:val="es-ES_tradnl"/>
        </w:rPr>
        <w:t>XVIII.</w:t>
      </w:r>
      <w:r w:rsidRPr="000E7B7A">
        <w:rPr>
          <w:rFonts w:ascii="Palatino Linotype" w:eastAsiaTheme="minorEastAsia" w:hAnsi="Palatino Linotype" w:cs="Arial"/>
          <w:i/>
          <w:sz w:val="22"/>
          <w:szCs w:val="22"/>
          <w:lang w:val="es-ES_tradnl"/>
        </w:rPr>
        <w:t xml:space="preserve"> Administrar su hacienda en términos de ley, y </w:t>
      </w:r>
      <w:r w:rsidRPr="000E7B7A">
        <w:rPr>
          <w:rFonts w:ascii="Palatino Linotype" w:eastAsiaTheme="minorEastAsia" w:hAnsi="Palatino Linotype" w:cs="Arial"/>
          <w:b/>
          <w:i/>
          <w:sz w:val="22"/>
          <w:szCs w:val="22"/>
          <w:lang w:val="es-ES_tradnl"/>
        </w:rPr>
        <w:t>controlar a través del presidente y síndico la aplicación del presupuesto de egresos del municipio</w:t>
      </w: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b/>
          <w:i/>
          <w:sz w:val="22"/>
          <w:szCs w:val="22"/>
          <w:lang w:val="es-ES_tradnl"/>
        </w:rPr>
      </w:pPr>
      <w:r w:rsidRPr="000E7B7A">
        <w:rPr>
          <w:rFonts w:ascii="Palatino Linotype" w:eastAsiaTheme="minorEastAsia" w:hAnsi="Palatino Linotype" w:cs="Arial"/>
          <w:b/>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b/>
          <w:i/>
          <w:sz w:val="22"/>
          <w:szCs w:val="22"/>
          <w:lang w:val="es-ES_tradnl"/>
        </w:rPr>
        <w:t>XIX.</w:t>
      </w:r>
      <w:r w:rsidRPr="000E7B7A">
        <w:rPr>
          <w:rFonts w:ascii="Palatino Linotype" w:eastAsiaTheme="minorEastAsia" w:hAnsi="Palatino Linotype" w:cs="Arial"/>
          <w:i/>
          <w:sz w:val="22"/>
          <w:szCs w:val="22"/>
          <w:lang w:val="es-ES_tradnl"/>
        </w:rPr>
        <w:t xml:space="preserve"> </w:t>
      </w:r>
      <w:r w:rsidRPr="000E7B7A">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0E7B7A">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 xml:space="preserve">Artículo 95.- Son </w:t>
      </w:r>
      <w:r w:rsidRPr="000E7B7A">
        <w:rPr>
          <w:rFonts w:ascii="Palatino Linotype" w:eastAsiaTheme="minorEastAsia" w:hAnsi="Palatino Linotype" w:cs="Arial"/>
          <w:b/>
          <w:i/>
          <w:sz w:val="22"/>
          <w:szCs w:val="22"/>
          <w:lang w:val="es-ES_tradnl"/>
        </w:rPr>
        <w:t>atribuciones del tesorero municipal</w:t>
      </w: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 xml:space="preserve">I. </w:t>
      </w:r>
      <w:r w:rsidRPr="000E7B7A">
        <w:rPr>
          <w:rFonts w:ascii="Palatino Linotype" w:eastAsiaTheme="minorEastAsia" w:hAnsi="Palatino Linotype" w:cs="Arial"/>
          <w:b/>
          <w:i/>
          <w:sz w:val="22"/>
          <w:szCs w:val="22"/>
          <w:lang w:val="es-ES_tradnl"/>
        </w:rPr>
        <w:t>Administrar la hacienda pública municipal</w:t>
      </w:r>
      <w:r w:rsidRPr="000E7B7A">
        <w:rPr>
          <w:rFonts w:ascii="Palatino Linotype" w:eastAsiaTheme="minorEastAsia" w:hAnsi="Palatino Linotype" w:cs="Arial"/>
          <w:i/>
          <w:sz w:val="22"/>
          <w:szCs w:val="22"/>
          <w:lang w:val="es-ES_tradnl"/>
        </w:rPr>
        <w:t>, de conformidad con las disposiciones legales aplicables;</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76C4B" w:rsidRPr="000E7B7A" w:rsidRDefault="00A76C4B" w:rsidP="00A76C4B">
      <w:pPr>
        <w:ind w:left="851" w:right="901"/>
        <w:jc w:val="both"/>
        <w:rPr>
          <w:rFonts w:ascii="Palatino Linotype" w:eastAsiaTheme="minorEastAsia" w:hAnsi="Palatino Linotype" w:cs="Arial"/>
          <w:i/>
          <w:sz w:val="22"/>
          <w:szCs w:val="22"/>
          <w:lang w:val="es-ES_tradnl"/>
        </w:rPr>
      </w:pPr>
      <w:r w:rsidRPr="000E7B7A">
        <w:rPr>
          <w:rFonts w:ascii="Palatino Linotype" w:eastAsiaTheme="minorEastAsia" w:hAnsi="Palatino Linotype" w:cs="Arial"/>
          <w:i/>
          <w:sz w:val="22"/>
          <w:szCs w:val="22"/>
          <w:lang w:val="es-ES_tradnl"/>
        </w:rPr>
        <w:t>…”</w:t>
      </w:r>
    </w:p>
    <w:p w:rsidR="00A76C4B" w:rsidRPr="000E7B7A" w:rsidRDefault="00A76C4B" w:rsidP="00A76C4B">
      <w:pPr>
        <w:ind w:left="851" w:right="901"/>
        <w:jc w:val="both"/>
        <w:rPr>
          <w:rFonts w:ascii="Palatino Linotype" w:eastAsiaTheme="minorEastAsia" w:hAnsi="Palatino Linotype" w:cs="Arial"/>
          <w:sz w:val="22"/>
          <w:szCs w:val="22"/>
          <w:lang w:val="es-ES_tradnl"/>
        </w:rPr>
      </w:pPr>
      <w:r w:rsidRPr="000E7B7A">
        <w:rPr>
          <w:rFonts w:ascii="Palatino Linotype" w:eastAsiaTheme="minorEastAsia" w:hAnsi="Palatino Linotype" w:cs="Arial"/>
          <w:sz w:val="22"/>
          <w:szCs w:val="22"/>
          <w:lang w:val="es-ES_tradnl"/>
        </w:rPr>
        <w:t>(Énfasis añadido).</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t xml:space="preserve">De lo anterior se advierte que los ayuntamientos tienen la atribución de administrar libremente su hacienda y controlar la aplicación del presupuesto de egresos aprobado </w:t>
      </w:r>
      <w:r w:rsidRPr="000E7B7A">
        <w:rPr>
          <w:rFonts w:ascii="Palatino Linotype" w:eastAsia="Calibri" w:hAnsi="Palatino Linotype"/>
          <w:lang w:val="es-ES"/>
        </w:rPr>
        <w:lastRenderedPageBreak/>
        <w:t>por dicho cuerpo colegiado, siendo atribución del Tesorero Municipal la de llevar los registros contables, financieros y administrativos de los ingresos, egresos e inventarios.</w:t>
      </w:r>
    </w:p>
    <w:p w:rsidR="00A76C4B" w:rsidRPr="000E7B7A" w:rsidRDefault="00A76C4B" w:rsidP="00A76C4B">
      <w:pPr>
        <w:spacing w:before="100" w:beforeAutospacing="1" w:after="100" w:afterAutospacing="1" w:line="360" w:lineRule="auto"/>
        <w:jc w:val="both"/>
        <w:rPr>
          <w:rFonts w:ascii="Palatino Linotype" w:eastAsia="Calibri" w:hAnsi="Palatino Linotype"/>
          <w:lang w:val="es-ES"/>
        </w:rPr>
      </w:pPr>
      <w:r w:rsidRPr="000E7B7A">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A76C4B" w:rsidRPr="000E7B7A" w:rsidRDefault="00A76C4B" w:rsidP="00A76C4B">
      <w:pPr>
        <w:ind w:left="851" w:right="901"/>
        <w:jc w:val="both"/>
        <w:rPr>
          <w:rFonts w:ascii="Palatino Linotype" w:eastAsiaTheme="minorEastAsia" w:hAnsi="Palatino Linotype" w:cstheme="minorBidi"/>
          <w:b/>
          <w:i/>
          <w:sz w:val="22"/>
          <w:szCs w:val="22"/>
          <w:lang w:val="es-ES_tradnl"/>
        </w:rPr>
      </w:pPr>
      <w:r w:rsidRPr="000E7B7A">
        <w:rPr>
          <w:rFonts w:ascii="Palatino Linotype" w:eastAsiaTheme="minorEastAsia" w:hAnsi="Palatino Linotype" w:cs="Arial"/>
          <w:b/>
          <w:bCs/>
          <w:i/>
          <w:color w:val="000000"/>
          <w:sz w:val="22"/>
          <w:szCs w:val="22"/>
          <w:lang w:val="es-ES_tradnl"/>
        </w:rPr>
        <w:t>“</w:t>
      </w:r>
      <w:r w:rsidRPr="000E7B7A">
        <w:rPr>
          <w:rFonts w:ascii="Palatino Linotype" w:eastAsiaTheme="minorEastAsia" w:hAnsi="Palatino Linotype" w:cstheme="minorBidi"/>
          <w:b/>
          <w:i/>
          <w:sz w:val="22"/>
          <w:szCs w:val="22"/>
          <w:lang w:val="es-ES_tradnl"/>
        </w:rPr>
        <w:t>Artículo 342.-</w:t>
      </w:r>
      <w:r w:rsidRPr="000E7B7A">
        <w:rPr>
          <w:rFonts w:ascii="Palatino Linotype" w:eastAsiaTheme="minorEastAsia" w:hAnsi="Palatino Linotype" w:cstheme="minorBidi"/>
          <w:i/>
          <w:sz w:val="22"/>
          <w:szCs w:val="22"/>
          <w:lang w:val="es-ES_tradnl"/>
        </w:rPr>
        <w:t xml:space="preserve"> </w:t>
      </w:r>
      <w:r w:rsidRPr="000E7B7A">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0E7B7A">
        <w:rPr>
          <w:rFonts w:ascii="Palatino Linotype" w:eastAsiaTheme="minorEastAsia" w:hAnsi="Palatino Linotype" w:cstheme="minorBidi"/>
          <w:i/>
          <w:sz w:val="22"/>
          <w:szCs w:val="22"/>
          <w:lang w:val="es-ES_tradnl"/>
        </w:rPr>
        <w:t xml:space="preserve">de </w:t>
      </w:r>
      <w:r w:rsidRPr="000E7B7A">
        <w:rPr>
          <w:rFonts w:ascii="Palatino Linotype" w:eastAsiaTheme="minorEastAsia" w:hAnsi="Palatino Linotype" w:cs="Arial"/>
          <w:i/>
          <w:color w:val="000000"/>
          <w:sz w:val="22"/>
          <w:szCs w:val="22"/>
          <w:lang w:val="es-ES_tradnl"/>
        </w:rPr>
        <w:t>planeación</w:t>
      </w:r>
      <w:r w:rsidRPr="000E7B7A">
        <w:rPr>
          <w:rFonts w:ascii="Palatino Linotype" w:eastAsiaTheme="minorEastAsia" w:hAnsi="Palatino Linotype" w:cstheme="minorBidi"/>
          <w:i/>
          <w:sz w:val="22"/>
          <w:szCs w:val="22"/>
          <w:lang w:val="es-ES_tradnl"/>
        </w:rPr>
        <w:t>,</w:t>
      </w:r>
      <w:r w:rsidRPr="000E7B7A">
        <w:rPr>
          <w:rFonts w:ascii="Palatino Linotype" w:eastAsiaTheme="minorEastAsia" w:hAnsi="Palatino Linotype" w:cstheme="minorBidi"/>
          <w:b/>
          <w:i/>
          <w:sz w:val="22"/>
          <w:szCs w:val="22"/>
          <w:lang w:val="es-ES_tradnl"/>
        </w:rPr>
        <w:t xml:space="preserve"> programación, presupuestación</w:t>
      </w:r>
      <w:r w:rsidRPr="000E7B7A">
        <w:rPr>
          <w:rFonts w:ascii="Palatino Linotype" w:eastAsiaTheme="minorEastAsia" w:hAnsi="Palatino Linotype" w:cstheme="minorBidi"/>
          <w:i/>
          <w:sz w:val="22"/>
          <w:szCs w:val="22"/>
          <w:lang w:val="es-ES_tradnl"/>
        </w:rPr>
        <w:t xml:space="preserve">, evaluación y </w:t>
      </w:r>
      <w:r w:rsidRPr="000E7B7A">
        <w:rPr>
          <w:rFonts w:ascii="Palatino Linotype" w:eastAsiaTheme="minorEastAsia" w:hAnsi="Palatino Linotype" w:cs="Arial"/>
          <w:b/>
          <w:i/>
          <w:color w:val="000000"/>
          <w:sz w:val="22"/>
          <w:szCs w:val="22"/>
          <w:lang w:val="es-ES_tradnl"/>
        </w:rPr>
        <w:t>contabilidad</w:t>
      </w:r>
      <w:r w:rsidRPr="000E7B7A">
        <w:rPr>
          <w:rFonts w:ascii="Palatino Linotype" w:eastAsiaTheme="minorEastAsia" w:hAnsi="Palatino Linotype" w:cstheme="minorBidi"/>
          <w:b/>
          <w:i/>
          <w:sz w:val="22"/>
          <w:szCs w:val="22"/>
          <w:lang w:val="es-ES_tradnl"/>
        </w:rPr>
        <w:t xml:space="preserve"> gubernamental.</w:t>
      </w:r>
      <w:r w:rsidRPr="000E7B7A">
        <w:rPr>
          <w:rFonts w:ascii="Palatino Linotype" w:eastAsiaTheme="minorEastAsia" w:hAnsi="Palatino Linotype" w:cstheme="minorBidi"/>
          <w:i/>
          <w:sz w:val="22"/>
          <w:szCs w:val="22"/>
          <w:lang w:val="es-ES_tradnl"/>
        </w:rPr>
        <w:t xml:space="preserve"> </w:t>
      </w:r>
    </w:p>
    <w:p w:rsidR="00A76C4B" w:rsidRPr="000E7B7A" w:rsidRDefault="00A76C4B" w:rsidP="00A76C4B">
      <w:pPr>
        <w:ind w:left="851" w:right="901"/>
        <w:jc w:val="both"/>
        <w:rPr>
          <w:rFonts w:ascii="Palatino Linotype" w:eastAsiaTheme="minorEastAsia" w:hAnsi="Palatino Linotype" w:cstheme="minorBidi"/>
          <w:b/>
          <w:i/>
          <w:sz w:val="22"/>
          <w:szCs w:val="22"/>
          <w:lang w:val="es-ES_tradnl"/>
        </w:rPr>
      </w:pPr>
      <w:r w:rsidRPr="000E7B7A">
        <w:rPr>
          <w:rFonts w:ascii="Palatino Linotype" w:eastAsiaTheme="minorEastAsia" w:hAnsi="Palatino Linotype" w:cs="Arial"/>
          <w:b/>
          <w:bCs/>
          <w:i/>
          <w:color w:val="000000"/>
          <w:sz w:val="22"/>
          <w:szCs w:val="22"/>
          <w:lang w:val="es-ES_tradnl"/>
        </w:rPr>
        <w:t>…</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b/>
          <w:i/>
          <w:sz w:val="22"/>
          <w:szCs w:val="22"/>
          <w:lang w:val="es-ES_tradnl"/>
        </w:rPr>
        <w:t>Artículo 343.-</w:t>
      </w:r>
      <w:r w:rsidRPr="000E7B7A">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E7B7A">
        <w:rPr>
          <w:rFonts w:ascii="Palatino Linotype" w:eastAsiaTheme="minorEastAsia" w:hAnsi="Palatino Linotype" w:cstheme="minorBidi"/>
          <w:i/>
          <w:sz w:val="22"/>
          <w:szCs w:val="22"/>
          <w:lang w:val="es-ES_tradnl"/>
        </w:rPr>
        <w:t xml:space="preserve">en el caso de los Municipios se hará por la Tesorería. </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i/>
          <w:sz w:val="22"/>
          <w:szCs w:val="22"/>
          <w:lang w:val="es-ES_tradnl"/>
        </w:rPr>
        <w:t xml:space="preserve">Derogado. </w:t>
      </w:r>
    </w:p>
    <w:p w:rsidR="00A76C4B" w:rsidRPr="000E7B7A" w:rsidRDefault="00A76C4B" w:rsidP="00A76C4B">
      <w:pPr>
        <w:ind w:left="851" w:right="850"/>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E7B7A">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i/>
          <w:sz w:val="22"/>
          <w:szCs w:val="22"/>
          <w:lang w:val="es-ES_tradnl"/>
        </w:rPr>
        <w:t>…</w:t>
      </w:r>
    </w:p>
    <w:p w:rsidR="00A76C4B" w:rsidRPr="000E7B7A" w:rsidRDefault="00A76C4B" w:rsidP="00A76C4B">
      <w:pPr>
        <w:ind w:left="851" w:right="901"/>
        <w:jc w:val="both"/>
        <w:rPr>
          <w:rFonts w:ascii="Palatino Linotype" w:eastAsiaTheme="minorEastAsia" w:hAnsi="Palatino Linotype" w:cstheme="minorBidi"/>
          <w:i/>
          <w:sz w:val="22"/>
          <w:szCs w:val="22"/>
          <w:lang w:val="es-ES_tradnl"/>
        </w:rPr>
      </w:pPr>
      <w:r w:rsidRPr="000E7B7A">
        <w:rPr>
          <w:rFonts w:ascii="Palatino Linotype" w:eastAsiaTheme="minorEastAsia" w:hAnsi="Palatino Linotype" w:cstheme="minorBidi"/>
          <w:b/>
          <w:i/>
          <w:sz w:val="22"/>
          <w:szCs w:val="22"/>
          <w:lang w:val="es-ES_tradnl"/>
        </w:rPr>
        <w:t>Artículo 345.-</w:t>
      </w:r>
      <w:r w:rsidRPr="000E7B7A">
        <w:rPr>
          <w:rFonts w:ascii="Palatino Linotype" w:eastAsiaTheme="minorEastAsia" w:hAnsi="Palatino Linotype" w:cstheme="minorBidi"/>
          <w:i/>
          <w:sz w:val="22"/>
          <w:szCs w:val="22"/>
          <w:lang w:val="es-ES_tradnl"/>
        </w:rPr>
        <w:t xml:space="preserve"> </w:t>
      </w:r>
      <w:r w:rsidRPr="000E7B7A">
        <w:rPr>
          <w:rFonts w:ascii="Palatino Linotype" w:eastAsiaTheme="minorEastAsia" w:hAnsi="Palatino Linotype" w:cstheme="minorBidi"/>
          <w:b/>
          <w:i/>
          <w:sz w:val="22"/>
          <w:szCs w:val="22"/>
          <w:lang w:val="es-ES_tradnl"/>
        </w:rPr>
        <w:t xml:space="preserve">Las Dependencias, Entidades Públicas y unidades administrativas deberán conservar la documentación contable del año en </w:t>
      </w:r>
      <w:r w:rsidRPr="000E7B7A">
        <w:rPr>
          <w:rFonts w:ascii="Palatino Linotype" w:eastAsiaTheme="minorEastAsia" w:hAnsi="Palatino Linotype" w:cstheme="minorBidi"/>
          <w:b/>
          <w:i/>
          <w:sz w:val="22"/>
          <w:szCs w:val="22"/>
          <w:lang w:val="es-ES_tradnl"/>
        </w:rPr>
        <w:lastRenderedPageBreak/>
        <w:t>curso y la de ejercicios anteriores cuyas cuentas públicas hayan sido revisadas y fiscalizadas por la Legislatura</w:t>
      </w:r>
      <w:r w:rsidRPr="000E7B7A">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0E7B7A">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0E7B7A">
        <w:rPr>
          <w:rFonts w:ascii="Palatino Linotype" w:eastAsiaTheme="minorEastAsia" w:hAnsi="Palatino Linotype" w:cstheme="minorBidi"/>
          <w:i/>
          <w:sz w:val="22"/>
          <w:szCs w:val="22"/>
          <w:lang w:val="es-ES_tradnl"/>
        </w:rPr>
        <w:t xml:space="preserve">. </w:t>
      </w:r>
    </w:p>
    <w:p w:rsidR="00A76C4B" w:rsidRPr="000E7B7A" w:rsidRDefault="00A76C4B" w:rsidP="00A76C4B">
      <w:pPr>
        <w:ind w:left="851" w:right="901"/>
        <w:jc w:val="both"/>
        <w:rPr>
          <w:rFonts w:ascii="Palatino Linotype" w:eastAsiaTheme="minorEastAsia" w:hAnsi="Palatino Linotype" w:cs="Arial"/>
          <w:bCs/>
          <w:i/>
          <w:color w:val="000000"/>
          <w:sz w:val="22"/>
          <w:szCs w:val="22"/>
          <w:lang w:val="es-ES_tradnl"/>
        </w:rPr>
      </w:pPr>
      <w:r w:rsidRPr="000E7B7A">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0E7B7A">
        <w:rPr>
          <w:rFonts w:ascii="Palatino Linotype" w:eastAsiaTheme="minorEastAsia" w:hAnsi="Palatino Linotype" w:cs="Arial"/>
          <w:bCs/>
          <w:i/>
          <w:color w:val="000000"/>
          <w:sz w:val="22"/>
          <w:szCs w:val="22"/>
          <w:lang w:val="es-ES_tradnl"/>
        </w:rPr>
        <w:t xml:space="preserve"> “</w:t>
      </w:r>
      <w:r w:rsidRPr="000E7B7A">
        <w:rPr>
          <w:rFonts w:ascii="Palatino Linotype" w:eastAsiaTheme="minorEastAsia" w:hAnsi="Palatino Linotype" w:cs="Arial"/>
          <w:bCs/>
          <w:i/>
          <w:color w:val="000000"/>
          <w:sz w:val="22"/>
          <w:szCs w:val="22"/>
          <w:lang w:val="es-ES_tradnl"/>
        </w:rPr>
        <w:cr/>
        <w:t>(Énfasis añadido)</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lang w:val="es-ES"/>
        </w:rPr>
        <w:t>De una interpretación sistemática de los artículos transcritos, se desprende, que el</w:t>
      </w:r>
      <w:r w:rsidRPr="000E7B7A">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A76C4B" w:rsidRPr="000E7B7A" w:rsidRDefault="00A76C4B" w:rsidP="00A76C4B">
      <w:pPr>
        <w:spacing w:before="100" w:beforeAutospacing="1" w:after="100" w:afterAutospacing="1" w:line="360" w:lineRule="auto"/>
        <w:jc w:val="both"/>
        <w:rPr>
          <w:rFonts w:ascii="Palatino Linotype" w:hAnsi="Palatino Linotype" w:cs="Arial"/>
          <w:lang w:val="es-ES" w:eastAsia="es-MX"/>
        </w:rPr>
      </w:pPr>
      <w:r w:rsidRPr="000E7B7A">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E7B7A">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76C4B" w:rsidRPr="000E7B7A" w:rsidRDefault="00A76C4B" w:rsidP="00A76C4B">
      <w:pPr>
        <w:ind w:left="851" w:right="850"/>
        <w:jc w:val="both"/>
        <w:rPr>
          <w:rFonts w:ascii="Palatino Linotype" w:hAnsi="Palatino Linotype" w:cs="Arial"/>
          <w:b/>
          <w:i/>
          <w:sz w:val="22"/>
          <w:szCs w:val="20"/>
          <w:lang w:val="es-ES" w:eastAsia="es-MX"/>
        </w:rPr>
      </w:pPr>
      <w:r w:rsidRPr="000E7B7A">
        <w:rPr>
          <w:rFonts w:ascii="Palatino Linotype" w:hAnsi="Palatino Linotype" w:cs="Arial"/>
          <w:b/>
          <w:i/>
          <w:sz w:val="22"/>
          <w:szCs w:val="20"/>
          <w:lang w:val="es-ES" w:eastAsia="es-MX"/>
        </w:rPr>
        <w:t xml:space="preserve">“REGISTRO CONTABLE </w:t>
      </w:r>
    </w:p>
    <w:p w:rsidR="00A76C4B" w:rsidRPr="000E7B7A" w:rsidRDefault="00A76C4B" w:rsidP="00A76C4B">
      <w:pPr>
        <w:ind w:left="851" w:right="850"/>
        <w:jc w:val="both"/>
        <w:rPr>
          <w:rFonts w:ascii="Palatino Linotype" w:hAnsi="Palatino Linotype" w:cs="Arial"/>
          <w:i/>
          <w:sz w:val="22"/>
          <w:szCs w:val="20"/>
          <w:lang w:val="es-ES" w:eastAsia="es-MX"/>
        </w:rPr>
      </w:pPr>
      <w:r w:rsidRPr="000E7B7A">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76C4B" w:rsidRPr="000E7B7A" w:rsidRDefault="00A76C4B" w:rsidP="00A76C4B">
      <w:pPr>
        <w:ind w:left="851" w:right="850"/>
        <w:jc w:val="both"/>
        <w:rPr>
          <w:rFonts w:ascii="Palatino Linotype" w:hAnsi="Palatino Linotype" w:cs="Arial"/>
          <w:b/>
          <w:i/>
          <w:sz w:val="22"/>
          <w:szCs w:val="20"/>
          <w:lang w:val="es-ES" w:eastAsia="es-MX"/>
        </w:rPr>
      </w:pPr>
      <w:r w:rsidRPr="000E7B7A">
        <w:rPr>
          <w:rFonts w:ascii="Palatino Linotype" w:hAnsi="Palatino Linotype" w:cs="Arial"/>
          <w:b/>
          <w:i/>
          <w:sz w:val="22"/>
          <w:szCs w:val="20"/>
          <w:lang w:val="es-ES" w:eastAsia="es-MX"/>
        </w:rPr>
        <w:lastRenderedPageBreak/>
        <w:t>“REGISTRO PRESUPUESTARIO</w:t>
      </w:r>
    </w:p>
    <w:p w:rsidR="00A76C4B" w:rsidRPr="000E7B7A" w:rsidRDefault="00A76C4B" w:rsidP="00A76C4B">
      <w:pPr>
        <w:ind w:left="851" w:right="850"/>
        <w:jc w:val="both"/>
        <w:rPr>
          <w:rFonts w:ascii="Palatino Linotype" w:hAnsi="Palatino Linotype" w:cs="Arial"/>
          <w:i/>
          <w:sz w:val="22"/>
          <w:szCs w:val="20"/>
          <w:lang w:val="es-ES" w:eastAsia="es-MX"/>
        </w:rPr>
      </w:pPr>
      <w:r w:rsidRPr="000E7B7A">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w:t>
      </w:r>
      <w:r w:rsidRPr="000E7B7A">
        <w:rPr>
          <w:rFonts w:ascii="Palatino Linotype" w:hAnsi="Palatino Linotype" w:cs="Arial"/>
          <w:bCs/>
          <w:color w:val="000000"/>
          <w:lang w:val="es-ES"/>
        </w:rPr>
        <w:lastRenderedPageBreak/>
        <w:t xml:space="preserve">el Servicio de Administración Tributaria (SAT), ubicable en la liga electrónica: </w:t>
      </w:r>
      <w:hyperlink r:id="rId11" w:history="1">
        <w:r w:rsidRPr="000E7B7A">
          <w:rPr>
            <w:rFonts w:ascii="Palatino Linotype" w:hAnsi="Palatino Linotype" w:cs="Arial"/>
            <w:bCs/>
            <w:color w:val="035899"/>
            <w:lang w:val="es-ES"/>
          </w:rPr>
          <w:t>http://omawww.sat.gob.mx/factura/Paginas/solicita_requisitos.htm</w:t>
        </w:r>
      </w:hyperlink>
      <w:r w:rsidRPr="000E7B7A">
        <w:rPr>
          <w:rFonts w:ascii="Palatino Linotype" w:hAnsi="Palatino Linotype" w:cs="Arial"/>
          <w:bCs/>
          <w:color w:val="000000"/>
          <w:lang w:val="es-ES"/>
        </w:rPr>
        <w:t>, las facturas deben reunir los siguientes requisitos:</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Clave del Registro Federal de Contribuyentes de quien los expida;</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Régimen Fiscal en que tributen conforme a la Ley del Impuesto Sobre la Renta;</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Sí se tiene más de un local o establecimiento, se deberá señalar el domicilio del local o establecimiento en el que se expidan las Facturas;</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Contener el número de folio asignado por el SAT y el sello digital del SAT;</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Sello digital del contribuyente que lo expide;</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Lugar y fecha de expedición;</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Clave del Registro Federal de Contribuyentes de la persona a favor de quien se expida;</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Cantidad, unidad de medida y clase de los bienes, mercancías o descripción del servicio o del uso o goce que amparen;</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Valor unitario consignado en número;</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Importe total señalado en número o en letra;</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Señalamiento expreso cuando la prestación se pague en una sola exhibición o en parcialidades;</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
          <w:bCs/>
          <w:color w:val="000000"/>
          <w:lang w:val="es-ES"/>
        </w:rPr>
        <w:t>Forma en que se realizó el pago</w:t>
      </w:r>
      <w:r w:rsidRPr="000E7B7A">
        <w:rPr>
          <w:rFonts w:ascii="Palatino Linotype" w:hAnsi="Palatino Linotype" w:cs="Arial"/>
          <w:bCs/>
          <w:color w:val="000000"/>
          <w:lang w:val="es-ES"/>
        </w:rPr>
        <w:t xml:space="preserve"> (efectivo, transferencia electrónica de fondos, cheque nominativos o tarjeta de débito, de crédito, de servicio o la denominada monedero electrónico que autorice el SAT);</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lastRenderedPageBreak/>
        <w:t>Número y fecha del documento aduanero, tratándose de ventas de primera mano de mercancías de importación;</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Fecha y hora de certificación;</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Número de serie del certificado digital del SAT con el que se realizó el sellado;</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Código de barras generado conforme al rubro I.D del Anexo 20 o el número de folio fiscal del comprobante;</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Número de serie del CSD del emisor y del SAT;</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La leyenda “Este documento es una representación impresa de un CFDI”;</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Fecha y hora de emisión y de certificación de la Factura; y,</w:t>
      </w:r>
    </w:p>
    <w:p w:rsidR="00A76C4B" w:rsidRPr="000E7B7A" w:rsidRDefault="00A76C4B" w:rsidP="00A76C4B">
      <w:pPr>
        <w:numPr>
          <w:ilvl w:val="0"/>
          <w:numId w:val="18"/>
        </w:num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Cadena original del complemento de certificación digital del SAT.</w:t>
      </w:r>
    </w:p>
    <w:p w:rsidR="00A76C4B" w:rsidRPr="000E7B7A" w:rsidRDefault="00A76C4B" w:rsidP="00A76C4B">
      <w:pPr>
        <w:spacing w:before="100" w:beforeAutospacing="1" w:after="100" w:afterAutospacing="1" w:line="360" w:lineRule="auto"/>
        <w:jc w:val="both"/>
        <w:rPr>
          <w:rFonts w:ascii="Palatino Linotype" w:hAnsi="Palatino Linotype" w:cs="Arial"/>
          <w:bCs/>
          <w:color w:val="000000"/>
          <w:lang w:val="es-ES"/>
        </w:rPr>
      </w:pPr>
      <w:r w:rsidRPr="000E7B7A">
        <w:rPr>
          <w:rFonts w:ascii="Palatino Linotype" w:hAnsi="Palatino Linotype" w:cs="Arial"/>
          <w:bCs/>
          <w:color w:val="000000"/>
          <w:lang w:val="es-ES"/>
        </w:rPr>
        <w:t xml:space="preserve">Por tal motivo, </w:t>
      </w:r>
      <w:r w:rsidRPr="000E7B7A">
        <w:rPr>
          <w:rFonts w:ascii="Palatino Linotype" w:hAnsi="Palatino Linotype" w:cs="Arial"/>
          <w:b/>
          <w:bCs/>
          <w:color w:val="000000"/>
          <w:lang w:val="es-ES"/>
        </w:rPr>
        <w:t>EL SUJETO OBLIGADO</w:t>
      </w:r>
      <w:r w:rsidRPr="000E7B7A">
        <w:rPr>
          <w:rFonts w:ascii="Palatino Linotype" w:hAnsi="Palatino Linotype" w:cs="Arial"/>
          <w:bCs/>
          <w:color w:val="000000"/>
          <w:lang w:val="es-ES"/>
        </w:rPr>
        <w:t xml:space="preserve"> pudiese satisfacer la solicitud de acceso a la información con la entrega de los contratos, las facturas y comprobantes que amparen la adquisición de los servicios contratados por el Ayuntamiento para la realización del Festival Internacional de Arte y Cultura Quimera 2019; entrega que deberá hacerse, de ser procedente, en </w:t>
      </w:r>
      <w:r w:rsidRPr="000E7B7A">
        <w:rPr>
          <w:rFonts w:ascii="Palatino Linotype" w:hAnsi="Palatino Linotype" w:cs="Arial"/>
          <w:b/>
          <w:bCs/>
          <w:color w:val="000000"/>
          <w:lang w:val="es-ES"/>
        </w:rPr>
        <w:t>versión pública</w:t>
      </w:r>
      <w:r w:rsidRPr="000E7B7A">
        <w:rPr>
          <w:rFonts w:ascii="Palatino Linotype" w:hAnsi="Palatino Linotype" w:cs="Arial"/>
          <w:bCs/>
          <w:color w:val="000000"/>
          <w:lang w:val="es-ES"/>
        </w:rPr>
        <w:t xml:space="preserve">, cumpliendo con las formalidades que en líneas posteriores se estudiarán. </w:t>
      </w:r>
    </w:p>
    <w:p w:rsidR="00A76C4B" w:rsidRPr="000E7B7A" w:rsidRDefault="00A76C4B" w:rsidP="00A76C4B">
      <w:pPr>
        <w:widowControl w:val="0"/>
        <w:autoSpaceDE w:val="0"/>
        <w:autoSpaceDN w:val="0"/>
        <w:adjustRightInd w:val="0"/>
        <w:spacing w:before="240" w:after="240" w:line="360" w:lineRule="auto"/>
        <w:jc w:val="both"/>
        <w:rPr>
          <w:rFonts w:ascii="Palatino Linotype" w:hAnsi="Palatino Linotype" w:cs="Arial"/>
        </w:rPr>
      </w:pPr>
      <w:r w:rsidRPr="000E7B7A">
        <w:rPr>
          <w:rFonts w:ascii="Palatino Linotype" w:hAnsi="Palatino Linotype" w:cs="Arial"/>
        </w:rPr>
        <w:t xml:space="preserve">Dicho lo anterior, la información de la que se ordena su entrega pudiera contener datos personales susceptibles de ser protegidos mediante su </w:t>
      </w:r>
      <w:r w:rsidRPr="000E7B7A">
        <w:rPr>
          <w:rFonts w:ascii="Palatino Linotype" w:hAnsi="Palatino Linotype" w:cs="Arial"/>
          <w:b/>
        </w:rPr>
        <w:t>versión pública</w:t>
      </w:r>
      <w:r w:rsidRPr="000E7B7A">
        <w:rPr>
          <w:rFonts w:ascii="Palatino Linotype" w:hAnsi="Palatino Linotype" w:cs="Arial"/>
        </w:rPr>
        <w:t xml:space="preserve">, situación que no implica que esta </w:t>
      </w:r>
      <w:r w:rsidRPr="000E7B7A">
        <w:rPr>
          <w:rFonts w:ascii="Palatino Linotype" w:hAnsi="Palatino Linotype"/>
        </w:rPr>
        <w:t>circunstancia</w:t>
      </w:r>
      <w:r w:rsidRPr="000E7B7A">
        <w:rPr>
          <w:rFonts w:ascii="Palatino Linotype" w:hAnsi="Palatino Linotype" w:cs="Arial"/>
        </w:rPr>
        <w:t xml:space="preserve"> opere en </w:t>
      </w:r>
      <w:r w:rsidRPr="000E7B7A">
        <w:rPr>
          <w:rFonts w:ascii="Palatino Linotype" w:hAnsi="Palatino Linotype"/>
        </w:rPr>
        <w:t>automático</w:t>
      </w:r>
      <w:r w:rsidRPr="000E7B7A">
        <w:rPr>
          <w:rFonts w:ascii="Palatino Linotype" w:hAnsi="Palatino Linotype" w:cs="Arial"/>
        </w:rPr>
        <w:t>, sino que es necesario que el Comité de Transparencia del</w:t>
      </w:r>
      <w:r w:rsidRPr="000E7B7A">
        <w:rPr>
          <w:rFonts w:ascii="Palatino Linotype" w:hAnsi="Palatino Linotype" w:cs="Arial"/>
          <w:b/>
          <w:color w:val="000000"/>
        </w:rPr>
        <w:t xml:space="preserve"> SUJETO OBLIGADO</w:t>
      </w:r>
      <w:r w:rsidRPr="000E7B7A">
        <w:rPr>
          <w:rFonts w:ascii="Palatino Linotype" w:hAnsi="Palatino Linotype" w:cs="Arial"/>
          <w:b/>
        </w:rPr>
        <w:t xml:space="preserve"> </w:t>
      </w:r>
      <w:r w:rsidRPr="000E7B7A">
        <w:rPr>
          <w:rFonts w:ascii="Palatino Linotype" w:hAnsi="Palatino Linotype" w:cs="Arial"/>
        </w:rPr>
        <w:t>emita el Acuerdo de Clasificación correspondiente.</w:t>
      </w:r>
    </w:p>
    <w:p w:rsidR="00A76C4B" w:rsidRPr="000E7B7A" w:rsidRDefault="00A76C4B" w:rsidP="00A76C4B">
      <w:pPr>
        <w:widowControl w:val="0"/>
        <w:autoSpaceDE w:val="0"/>
        <w:autoSpaceDN w:val="0"/>
        <w:adjustRightInd w:val="0"/>
        <w:spacing w:before="240" w:after="240" w:line="360" w:lineRule="auto"/>
        <w:jc w:val="both"/>
        <w:rPr>
          <w:rFonts w:ascii="Palatino Linotype" w:hAnsi="Palatino Linotype" w:cs="Arial"/>
        </w:rPr>
      </w:pPr>
      <w:r w:rsidRPr="000E7B7A">
        <w:rPr>
          <w:rFonts w:ascii="Palatino Linotype" w:hAnsi="Palatino Linotype" w:cs="Arial"/>
        </w:rPr>
        <w:t xml:space="preserve">En el caso específico, la </w:t>
      </w:r>
      <w:r w:rsidRPr="000E7B7A">
        <w:rPr>
          <w:rFonts w:ascii="Palatino Linotype" w:hAnsi="Palatino Linotype"/>
        </w:rPr>
        <w:t>información</w:t>
      </w:r>
      <w:r w:rsidRPr="000E7B7A">
        <w:rPr>
          <w:rFonts w:ascii="Palatino Linotype" w:hAnsi="Palatino Linotype" w:cs="Arial"/>
        </w:rPr>
        <w:t xml:space="preserve"> solicitada puede contener datos personales, que de hacerse públicos afectarían la intimidad y vida privada de determinadas personas; </w:t>
      </w:r>
      <w:r w:rsidRPr="000E7B7A">
        <w:rPr>
          <w:rFonts w:ascii="Palatino Linotype" w:hAnsi="Palatino Linotype" w:cs="Arial"/>
        </w:rPr>
        <w:lastRenderedPageBreak/>
        <w:t xml:space="preserve">es por ello, que deben testarse al momento de la elaboración de versiones públicas </w:t>
      </w:r>
      <w:r w:rsidRPr="000E7B7A">
        <w:rPr>
          <w:rFonts w:ascii="Palatino Linotype" w:eastAsia="Arial Unicode MS" w:hAnsi="Palatino Linotype" w:cs="Arial"/>
        </w:rPr>
        <w:t>tales como:</w:t>
      </w:r>
      <w:r w:rsidRPr="000E7B7A">
        <w:rPr>
          <w:rFonts w:ascii="Palatino Linotype" w:hAnsi="Palatino Linotype"/>
          <w:b/>
          <w:lang w:eastAsia="es-MX"/>
        </w:rPr>
        <w:t xml:space="preserve"> </w:t>
      </w:r>
      <w:r w:rsidRPr="000E7B7A">
        <w:rPr>
          <w:rFonts w:ascii="Palatino Linotype" w:eastAsia="Arial Unicode MS" w:hAnsi="Palatino Linotype" w:cs="Arial"/>
          <w:b/>
        </w:rPr>
        <w:t>números de cuenta y CLABE’s interbancarias.</w:t>
      </w:r>
    </w:p>
    <w:p w:rsidR="00A76C4B" w:rsidRPr="000E7B7A" w:rsidRDefault="00A76C4B" w:rsidP="00A76C4B">
      <w:pPr>
        <w:widowControl w:val="0"/>
        <w:autoSpaceDE w:val="0"/>
        <w:autoSpaceDN w:val="0"/>
        <w:adjustRightInd w:val="0"/>
        <w:spacing w:before="240" w:after="240" w:line="360" w:lineRule="auto"/>
        <w:jc w:val="both"/>
        <w:rPr>
          <w:rFonts w:ascii="Palatino Linotype" w:hAnsi="Palatino Linotype" w:cs="Arial"/>
        </w:rPr>
      </w:pPr>
      <w:r w:rsidRPr="000E7B7A">
        <w:rPr>
          <w:rFonts w:ascii="Palatino Linotype" w:hAnsi="Palatino Linotype" w:cs="Arial"/>
        </w:rPr>
        <w:t xml:space="preserve">Por cuanto hace a las </w:t>
      </w:r>
      <w:r w:rsidRPr="000E7B7A">
        <w:rPr>
          <w:rFonts w:ascii="Palatino Linotype" w:hAnsi="Palatino Linotype" w:cs="Arial"/>
          <w:b/>
        </w:rPr>
        <w:t>cuentas bancarias y clabes interbancarias</w:t>
      </w:r>
      <w:r w:rsidRPr="000E7B7A">
        <w:rPr>
          <w:rFonts w:ascii="Palatino Linotype" w:hAnsi="Palatino Linotype" w:cs="Arial"/>
        </w:rPr>
        <w:t xml:space="preserve">, es de precisar que dicha información es información confidencial únicamente por lo que concierne a los particulares, no así del </w:t>
      </w:r>
      <w:r w:rsidRPr="000E7B7A">
        <w:rPr>
          <w:rFonts w:ascii="Palatino Linotype" w:hAnsi="Palatino Linotype" w:cs="Arial"/>
          <w:b/>
        </w:rPr>
        <w:t xml:space="preserve">SUJETO OBLIGADO, </w:t>
      </w:r>
      <w:r w:rsidRPr="000E7B7A">
        <w:rPr>
          <w:rFonts w:ascii="Palatino Linotype" w:hAnsi="Palatino Linotype" w:cs="Arial"/>
        </w:rPr>
        <w:t>toda vez que su publicidad abona a la transparencia y a la rendición de cuentas.</w:t>
      </w:r>
    </w:p>
    <w:p w:rsidR="00A76C4B" w:rsidRPr="000E7B7A" w:rsidRDefault="00A76C4B" w:rsidP="00A76C4B">
      <w:pPr>
        <w:spacing w:before="240" w:after="240" w:line="360" w:lineRule="auto"/>
        <w:jc w:val="both"/>
        <w:rPr>
          <w:rFonts w:ascii="Palatino Linotype" w:eastAsia="Calibri" w:hAnsi="Palatino Linotype"/>
        </w:rPr>
      </w:pPr>
      <w:r w:rsidRPr="000E7B7A">
        <w:rPr>
          <w:rFonts w:ascii="Palatino Linotype" w:eastAsia="Calibri" w:hAnsi="Palatino Linotype"/>
        </w:rPr>
        <w:t xml:space="preserve">En este sentido, es importante precisar que, de acuerdo al </w:t>
      </w:r>
      <w:r w:rsidRPr="000E7B7A">
        <w:rPr>
          <w:rFonts w:ascii="Palatino Linotype" w:eastAsia="Calibri" w:hAnsi="Palatino Linotype"/>
          <w:b/>
        </w:rPr>
        <w:t>criterio 11/17</w:t>
      </w:r>
      <w:r w:rsidRPr="000E7B7A">
        <w:rPr>
          <w:rFonts w:ascii="Palatino Linotype" w:eastAsia="Calibri" w:hAnsi="Palatino Linotype"/>
        </w:rPr>
        <w:t xml:space="preserve"> emitido por el INAI, las cuentas bancarias y/o clabes interbancarias de los Sujetos Obligados es información de carácter público. </w:t>
      </w:r>
    </w:p>
    <w:p w:rsidR="00A76C4B" w:rsidRPr="000E7B7A" w:rsidRDefault="00A76C4B" w:rsidP="00A76C4B">
      <w:pPr>
        <w:tabs>
          <w:tab w:val="left" w:pos="8222"/>
        </w:tabs>
        <w:ind w:left="851" w:right="902"/>
        <w:jc w:val="center"/>
        <w:rPr>
          <w:rFonts w:ascii="Palatino Linotype" w:hAnsi="Palatino Linotype" w:cs="Arial"/>
          <w:b/>
          <w:color w:val="000000"/>
          <w:sz w:val="22"/>
          <w:szCs w:val="22"/>
        </w:rPr>
      </w:pPr>
      <w:r w:rsidRPr="000E7B7A">
        <w:rPr>
          <w:rFonts w:ascii="Palatino Linotype" w:hAnsi="Palatino Linotype" w:cs="Arial"/>
          <w:color w:val="000000"/>
          <w:sz w:val="22"/>
          <w:szCs w:val="22"/>
        </w:rPr>
        <w:t>“</w:t>
      </w:r>
      <w:r w:rsidRPr="000E7B7A">
        <w:rPr>
          <w:rFonts w:ascii="Palatino Linotype" w:hAnsi="Palatino Linotype" w:cs="Arial"/>
          <w:b/>
          <w:color w:val="000000"/>
          <w:sz w:val="22"/>
          <w:szCs w:val="22"/>
        </w:rPr>
        <w:t>Criterio 11/17</w:t>
      </w:r>
    </w:p>
    <w:p w:rsidR="00A76C4B" w:rsidRPr="000E7B7A" w:rsidRDefault="00A76C4B" w:rsidP="00A76C4B">
      <w:pPr>
        <w:tabs>
          <w:tab w:val="left" w:pos="8222"/>
        </w:tabs>
        <w:ind w:left="851" w:right="902"/>
        <w:jc w:val="both"/>
        <w:rPr>
          <w:rFonts w:ascii="Palatino Linotype" w:hAnsi="Palatino Linotype"/>
          <w:i/>
          <w:sz w:val="22"/>
          <w:szCs w:val="22"/>
        </w:rPr>
      </w:pPr>
      <w:r w:rsidRPr="000E7B7A">
        <w:rPr>
          <w:rFonts w:ascii="Palatino Linotype" w:hAnsi="Palatino Linotype"/>
          <w:b/>
          <w:i/>
          <w:sz w:val="22"/>
          <w:szCs w:val="22"/>
        </w:rPr>
        <w:t>Cuentas bancarias y/o CLABE interbancaria de sujetos obligados que reciben y/o transfieren recursos públicos, son información pública.</w:t>
      </w:r>
      <w:r w:rsidRPr="000E7B7A">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A76C4B" w:rsidRPr="000E7B7A" w:rsidRDefault="00A76C4B" w:rsidP="00A76C4B">
      <w:pPr>
        <w:tabs>
          <w:tab w:val="left" w:pos="8222"/>
        </w:tabs>
        <w:ind w:left="851" w:right="902"/>
        <w:jc w:val="both"/>
        <w:rPr>
          <w:rFonts w:ascii="Palatino Linotype" w:hAnsi="Palatino Linotype"/>
          <w:i/>
          <w:sz w:val="22"/>
          <w:szCs w:val="22"/>
        </w:rPr>
      </w:pPr>
      <w:r w:rsidRPr="000E7B7A">
        <w:rPr>
          <w:rFonts w:ascii="Palatino Linotype" w:hAnsi="Palatino Linotype"/>
          <w:i/>
          <w:sz w:val="22"/>
          <w:szCs w:val="22"/>
        </w:rPr>
        <w:t xml:space="preserve">Resoluciones: </w:t>
      </w:r>
    </w:p>
    <w:p w:rsidR="00A76C4B" w:rsidRPr="000E7B7A" w:rsidRDefault="00A76C4B" w:rsidP="00A76C4B">
      <w:pPr>
        <w:tabs>
          <w:tab w:val="left" w:pos="8222"/>
        </w:tabs>
        <w:ind w:left="851" w:right="902"/>
        <w:jc w:val="both"/>
        <w:rPr>
          <w:rFonts w:ascii="Palatino Linotype" w:hAnsi="Palatino Linotype"/>
          <w:i/>
          <w:sz w:val="22"/>
          <w:szCs w:val="22"/>
        </w:rPr>
      </w:pPr>
      <w:r w:rsidRPr="000E7B7A">
        <w:rPr>
          <w:rFonts w:ascii="Palatino Linotype" w:hAnsi="Palatino Linotype"/>
          <w:i/>
          <w:sz w:val="22"/>
          <w:szCs w:val="22"/>
        </w:rPr>
        <w:sym w:font="Symbol" w:char="F0B7"/>
      </w:r>
      <w:r w:rsidRPr="000E7B7A">
        <w:rPr>
          <w:rFonts w:ascii="Palatino Linotype" w:hAnsi="Palatino Linotype"/>
          <w:i/>
          <w:sz w:val="22"/>
          <w:szCs w:val="22"/>
        </w:rPr>
        <w:t xml:space="preserve"> RRA 0448/16. NOTIMEX, Agencia de Noticias del Estado Mexicano. 24 de agosto de 2016. Por unanimidad. Comisionado Ponente Joel Salas Suárez.</w:t>
      </w:r>
    </w:p>
    <w:p w:rsidR="00A76C4B" w:rsidRPr="000E7B7A" w:rsidRDefault="00A76C4B" w:rsidP="00A76C4B">
      <w:pPr>
        <w:tabs>
          <w:tab w:val="left" w:pos="8222"/>
        </w:tabs>
        <w:ind w:left="851" w:right="902"/>
        <w:jc w:val="both"/>
        <w:rPr>
          <w:rFonts w:ascii="Palatino Linotype" w:hAnsi="Palatino Linotype"/>
          <w:i/>
          <w:sz w:val="22"/>
          <w:szCs w:val="22"/>
        </w:rPr>
      </w:pPr>
      <w:r w:rsidRPr="000E7B7A">
        <w:rPr>
          <w:rFonts w:ascii="Palatino Linotype" w:hAnsi="Palatino Linotype"/>
          <w:i/>
          <w:sz w:val="22"/>
          <w:szCs w:val="22"/>
        </w:rPr>
        <w:sym w:font="Symbol" w:char="F0B7"/>
      </w:r>
      <w:r w:rsidRPr="000E7B7A">
        <w:rPr>
          <w:rFonts w:ascii="Palatino Linotype" w:hAnsi="Palatino Linotype"/>
          <w:i/>
          <w:sz w:val="22"/>
          <w:szCs w:val="22"/>
        </w:rPr>
        <w:t xml:space="preserve"> RRA 2787/16. Colegio de Postgraduados. 01 de noviembre de 2016. Por unanimidad. Comisionado Ponente Francisco Javier Acuña Llamas.</w:t>
      </w:r>
    </w:p>
    <w:p w:rsidR="00A76C4B" w:rsidRPr="000E7B7A" w:rsidRDefault="00A76C4B" w:rsidP="00A76C4B">
      <w:pPr>
        <w:tabs>
          <w:tab w:val="left" w:pos="8222"/>
        </w:tabs>
        <w:ind w:left="851" w:right="902"/>
        <w:jc w:val="both"/>
        <w:rPr>
          <w:rFonts w:ascii="Palatino Linotype" w:hAnsi="Palatino Linotype"/>
          <w:i/>
          <w:sz w:val="22"/>
          <w:szCs w:val="22"/>
        </w:rPr>
      </w:pPr>
      <w:r w:rsidRPr="000E7B7A">
        <w:rPr>
          <w:rFonts w:ascii="Palatino Linotype" w:hAnsi="Palatino Linotype"/>
          <w:i/>
          <w:sz w:val="22"/>
          <w:szCs w:val="22"/>
        </w:rPr>
        <w:sym w:font="Symbol" w:char="F0B7"/>
      </w:r>
      <w:r w:rsidRPr="000E7B7A">
        <w:rPr>
          <w:rFonts w:ascii="Palatino Linotype" w:hAnsi="Palatino Linotype"/>
          <w:i/>
          <w:sz w:val="22"/>
          <w:szCs w:val="22"/>
        </w:rPr>
        <w:t xml:space="preserve"> RRA 4756/16. Instituto Mexicano del Seguro Social. 08 de febrero de 2017. Por unanimidad. Comisionado Ponente Oscar Mauricio Guerra Ford.” </w:t>
      </w:r>
      <w:r w:rsidRPr="000E7B7A">
        <w:rPr>
          <w:rFonts w:ascii="Palatino Linotype" w:hAnsi="Palatino Linotype"/>
          <w:sz w:val="22"/>
          <w:szCs w:val="22"/>
        </w:rPr>
        <w:t>(</w:t>
      </w:r>
      <w:r w:rsidRPr="000E7B7A">
        <w:rPr>
          <w:rFonts w:ascii="Palatino Linotype" w:hAnsi="Palatino Linotype"/>
          <w:i/>
          <w:sz w:val="22"/>
          <w:szCs w:val="22"/>
        </w:rPr>
        <w:t>Sic</w:t>
      </w:r>
      <w:r w:rsidRPr="000E7B7A">
        <w:rPr>
          <w:rFonts w:ascii="Palatino Linotype" w:hAnsi="Palatino Linotype"/>
          <w:sz w:val="22"/>
          <w:szCs w:val="22"/>
        </w:rPr>
        <w:t>)</w:t>
      </w:r>
    </w:p>
    <w:p w:rsidR="00A76C4B" w:rsidRPr="000E7B7A" w:rsidRDefault="00A76C4B" w:rsidP="00A76C4B">
      <w:pPr>
        <w:spacing w:before="240" w:after="240" w:line="360" w:lineRule="auto"/>
        <w:ind w:right="49"/>
        <w:jc w:val="both"/>
        <w:rPr>
          <w:rFonts w:ascii="Palatino Linotype" w:hAnsi="Palatino Linotype" w:cs="Arial"/>
          <w:lang w:val="es-ES_tradnl"/>
        </w:rPr>
      </w:pPr>
      <w:r w:rsidRPr="000E7B7A">
        <w:rPr>
          <w:rFonts w:ascii="Palatino Linotype" w:hAnsi="Palatino Linotype" w:cs="Arial"/>
          <w:lang w:val="es-ES_tradnl"/>
        </w:rPr>
        <w:t xml:space="preserve">Caso contrario a los particulares, como lo refiere el </w:t>
      </w:r>
      <w:r w:rsidRPr="000E7B7A">
        <w:rPr>
          <w:rFonts w:ascii="Palatino Linotype" w:eastAsia="Calibri" w:hAnsi="Palatino Linotype"/>
          <w:b/>
        </w:rPr>
        <w:t>criterio 10/17</w:t>
      </w:r>
      <w:r w:rsidRPr="000E7B7A">
        <w:rPr>
          <w:rFonts w:ascii="Palatino Linotype" w:eastAsia="Calibri" w:hAnsi="Palatino Linotype"/>
        </w:rPr>
        <w:t xml:space="preserve"> emitido por el INAI, que es del tenor literal siguiente:</w:t>
      </w:r>
    </w:p>
    <w:p w:rsidR="00A76C4B" w:rsidRPr="000E7B7A" w:rsidRDefault="00A76C4B" w:rsidP="00A76C4B">
      <w:pPr>
        <w:ind w:left="851" w:right="902"/>
        <w:jc w:val="both"/>
        <w:rPr>
          <w:rFonts w:ascii="Palatino Linotype" w:hAnsi="Palatino Linotype" w:cs="Arial"/>
          <w:i/>
          <w:sz w:val="22"/>
          <w:szCs w:val="22"/>
          <w:lang w:val="es-ES_tradnl"/>
        </w:rPr>
      </w:pPr>
      <w:r w:rsidRPr="000E7B7A">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0E7B7A">
        <w:rPr>
          <w:rFonts w:ascii="Palatino Linotype" w:hAnsi="Palatino Linotype" w:cs="Arial"/>
          <w:i/>
          <w:sz w:val="22"/>
          <w:szCs w:val="22"/>
          <w:lang w:val="es-ES_tradnl"/>
        </w:rPr>
        <w:t xml:space="preserve">, al tratarse de un conjunto de caracteres numéricos utilizados por los grupos financieros para identificar las </w:t>
      </w:r>
      <w:r w:rsidRPr="000E7B7A">
        <w:rPr>
          <w:rFonts w:ascii="Palatino Linotype" w:hAnsi="Palatino Linotype" w:cs="Arial"/>
          <w:i/>
          <w:sz w:val="22"/>
          <w:szCs w:val="22"/>
          <w:lang w:val="es-ES_tradnl"/>
        </w:rPr>
        <w:lastRenderedPageBreak/>
        <w:t xml:space="preserve">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A76C4B" w:rsidRPr="000E7B7A" w:rsidRDefault="00A76C4B" w:rsidP="00A76C4B">
      <w:pPr>
        <w:ind w:left="851" w:right="902"/>
        <w:jc w:val="both"/>
        <w:rPr>
          <w:rFonts w:ascii="Palatino Linotype" w:hAnsi="Palatino Linotype" w:cs="Arial"/>
          <w:i/>
          <w:sz w:val="22"/>
          <w:szCs w:val="22"/>
          <w:lang w:val="es-ES_tradnl"/>
        </w:rPr>
      </w:pPr>
      <w:r w:rsidRPr="000E7B7A">
        <w:rPr>
          <w:rFonts w:ascii="Palatino Linotype" w:hAnsi="Palatino Linotype" w:cs="Arial"/>
          <w:i/>
          <w:sz w:val="22"/>
          <w:szCs w:val="22"/>
          <w:lang w:val="es-ES_tradnl"/>
        </w:rPr>
        <w:t>Resoluciones:</w:t>
      </w:r>
      <w:r w:rsidR="00116A12" w:rsidRPr="000E7B7A">
        <w:rPr>
          <w:rFonts w:ascii="Palatino Linotype" w:hAnsi="Palatino Linotype" w:cs="Arial"/>
          <w:i/>
          <w:sz w:val="22"/>
          <w:szCs w:val="22"/>
          <w:lang w:val="es-ES_tradnl"/>
        </w:rPr>
        <w:t xml:space="preserve"> </w:t>
      </w:r>
    </w:p>
    <w:p w:rsidR="00A76C4B" w:rsidRPr="000E7B7A" w:rsidRDefault="00A76C4B" w:rsidP="00A76C4B">
      <w:pPr>
        <w:ind w:left="851" w:right="902"/>
        <w:jc w:val="both"/>
        <w:rPr>
          <w:rFonts w:ascii="Palatino Linotype" w:hAnsi="Palatino Linotype" w:cs="Arial"/>
          <w:i/>
          <w:sz w:val="22"/>
          <w:szCs w:val="22"/>
          <w:lang w:val="es-ES_tradnl"/>
        </w:rPr>
      </w:pPr>
      <w:r w:rsidRPr="000E7B7A">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A76C4B" w:rsidRPr="000E7B7A" w:rsidRDefault="00A76C4B" w:rsidP="00A76C4B">
      <w:pPr>
        <w:ind w:left="851" w:right="902"/>
        <w:jc w:val="both"/>
        <w:rPr>
          <w:rFonts w:ascii="Palatino Linotype" w:hAnsi="Palatino Linotype" w:cs="Arial"/>
          <w:i/>
          <w:sz w:val="22"/>
          <w:szCs w:val="22"/>
          <w:lang w:val="es-ES_tradnl"/>
        </w:rPr>
      </w:pPr>
      <w:r w:rsidRPr="000E7B7A">
        <w:rPr>
          <w:rFonts w:ascii="Palatino Linotype" w:hAnsi="Palatino Linotype" w:cs="Arial"/>
          <w:i/>
          <w:sz w:val="22"/>
          <w:szCs w:val="22"/>
          <w:lang w:val="es-ES_tradnl"/>
        </w:rPr>
        <w:t>RRA 3527/16 Servicio de Administración Tributaria. 07 de diciembre de 2016. Por unanimidad. Comisionada Ponente Ximena Puente de la Mora.</w:t>
      </w:r>
      <w:r w:rsidR="00116A12" w:rsidRPr="000E7B7A">
        <w:rPr>
          <w:rFonts w:ascii="Palatino Linotype" w:hAnsi="Palatino Linotype" w:cs="Arial"/>
          <w:i/>
          <w:sz w:val="22"/>
          <w:szCs w:val="22"/>
          <w:lang w:val="es-ES_tradnl"/>
        </w:rPr>
        <w:t xml:space="preserve"> </w:t>
      </w:r>
      <w:r w:rsidRPr="000E7B7A">
        <w:rPr>
          <w:rFonts w:ascii="Palatino Linotype" w:hAnsi="Palatino Linotype" w:cs="Arial"/>
          <w:i/>
          <w:sz w:val="22"/>
          <w:szCs w:val="22"/>
          <w:lang w:val="es-ES_tradnl"/>
        </w:rPr>
        <w:t xml:space="preserve"> </w:t>
      </w:r>
    </w:p>
    <w:p w:rsidR="00A76C4B" w:rsidRPr="000E7B7A" w:rsidRDefault="00A76C4B" w:rsidP="00A76C4B">
      <w:pPr>
        <w:ind w:left="851" w:right="902"/>
        <w:jc w:val="both"/>
        <w:rPr>
          <w:rFonts w:ascii="Palatino Linotype" w:hAnsi="Palatino Linotype" w:cs="Arial"/>
          <w:i/>
          <w:sz w:val="22"/>
          <w:szCs w:val="22"/>
          <w:lang w:val="es-ES_tradnl"/>
        </w:rPr>
      </w:pPr>
      <w:r w:rsidRPr="000E7B7A">
        <w:rPr>
          <w:rFonts w:ascii="Palatino Linotype" w:hAnsi="Palatino Linotype" w:cs="Arial"/>
          <w:i/>
          <w:sz w:val="22"/>
          <w:szCs w:val="22"/>
          <w:lang w:val="es-ES_tradnl"/>
        </w:rPr>
        <w:t>RRA 4404/16 Partido del Trabajo. 01 de febrero de 2017. Por unanimidad. Comisionado Ponente Francisco Acuña Llamas.</w:t>
      </w:r>
    </w:p>
    <w:p w:rsidR="00A76C4B" w:rsidRPr="000E7B7A" w:rsidRDefault="00A76C4B" w:rsidP="00A76C4B">
      <w:pPr>
        <w:spacing w:before="240" w:after="240" w:line="360" w:lineRule="auto"/>
        <w:ind w:right="49"/>
        <w:jc w:val="both"/>
        <w:rPr>
          <w:rFonts w:ascii="Palatino Linotype" w:hAnsi="Palatino Linotype" w:cs="Arial"/>
          <w:lang w:val="es-ES_tradnl"/>
        </w:rPr>
      </w:pPr>
      <w:r w:rsidRPr="000E7B7A">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0E7B7A">
        <w:rPr>
          <w:rFonts w:ascii="Palatino Linotype" w:hAnsi="Palatino Linotype" w:cs="Arial"/>
          <w:b/>
          <w:lang w:val="es-ES_tradnl"/>
        </w:rPr>
        <w:t>SUJETO OBLIGADO</w:t>
      </w:r>
      <w:r w:rsidRPr="000E7B7A">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A76C4B" w:rsidRPr="000E7B7A" w:rsidRDefault="00A76C4B" w:rsidP="00A76C4B">
      <w:pPr>
        <w:spacing w:before="240" w:after="240" w:line="360" w:lineRule="auto"/>
        <w:ind w:right="49"/>
        <w:jc w:val="both"/>
        <w:rPr>
          <w:rFonts w:ascii="Palatino Linotype" w:hAnsi="Palatino Linotype" w:cs="Arial"/>
        </w:rPr>
      </w:pPr>
      <w:r w:rsidRPr="000E7B7A">
        <w:rPr>
          <w:rFonts w:ascii="Palatino Linotype" w:hAnsi="Palatino Linotype" w:cs="Arial"/>
          <w:lang w:val="es-ES_tradnl"/>
        </w:rPr>
        <w:t xml:space="preserve">Finalmente, no se omite mencionar que si bien es cierto el particular requirió de manera general que pretendía un listado detallado de los gastos originados por el Evento en cuestión; también lo es, que </w:t>
      </w:r>
      <w:r w:rsidRPr="000E7B7A">
        <w:rPr>
          <w:rFonts w:ascii="Palatino Linotype" w:hAnsi="Palatino Linotype"/>
          <w:color w:val="212121"/>
          <w:bdr w:val="none" w:sz="0" w:space="0" w:color="auto" w:frame="1"/>
        </w:rPr>
        <w:t xml:space="preserve">los Sujetos Obligados deben garantizar el derecho de acceso a la información de los particulares, proporcionando la información con la que cuentan, en el formato en que la misma obre en sus archivos; sin necesidad </w:t>
      </w:r>
      <w:r w:rsidRPr="000E7B7A">
        <w:rPr>
          <w:rFonts w:ascii="Palatino Linotype" w:hAnsi="Palatino Linotype"/>
          <w:color w:val="212121"/>
          <w:bdr w:val="none" w:sz="0" w:space="0" w:color="auto" w:frame="1"/>
        </w:rPr>
        <w:lastRenderedPageBreak/>
        <w:t>de elaborar documentos </w:t>
      </w:r>
      <w:r w:rsidRPr="000E7B7A">
        <w:rPr>
          <w:rFonts w:ascii="Palatino Linotype" w:hAnsi="Palatino Linotype"/>
          <w:i/>
          <w:iCs/>
          <w:color w:val="212121"/>
          <w:bdr w:val="none" w:sz="0" w:space="0" w:color="auto" w:frame="1"/>
        </w:rPr>
        <w:t>ad hoc </w:t>
      </w:r>
      <w:r w:rsidRPr="000E7B7A">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A76C4B" w:rsidRPr="000E7B7A" w:rsidRDefault="00A76C4B" w:rsidP="00A76C4B">
      <w:pPr>
        <w:ind w:left="851" w:right="902"/>
        <w:jc w:val="both"/>
        <w:rPr>
          <w:rFonts w:ascii="Palatino Linotype" w:hAnsi="Palatino Linotype"/>
          <w:i/>
          <w:iCs/>
          <w:color w:val="212121"/>
          <w:sz w:val="21"/>
          <w:szCs w:val="21"/>
          <w:bdr w:val="none" w:sz="0" w:space="0" w:color="auto" w:frame="1"/>
          <w:lang w:val="es-ES" w:eastAsia="es-MX"/>
        </w:rPr>
      </w:pPr>
      <w:r w:rsidRPr="000E7B7A">
        <w:rPr>
          <w:rFonts w:ascii="Palatino Linotype" w:hAnsi="Palatino Linotype"/>
          <w:b/>
          <w:bCs/>
          <w:i/>
          <w:iCs/>
          <w:color w:val="212121"/>
          <w:sz w:val="21"/>
          <w:szCs w:val="21"/>
          <w:bdr w:val="none" w:sz="0" w:space="0" w:color="auto" w:frame="1"/>
          <w:lang w:val="es-ES" w:eastAsia="es-MX"/>
        </w:rPr>
        <w:t>“No existe obligación de elaborar </w:t>
      </w:r>
      <w:r w:rsidRPr="000E7B7A">
        <w:rPr>
          <w:rFonts w:ascii="Palatino Linotype" w:hAnsi="Palatino Linotype"/>
          <w:b/>
          <w:bCs/>
          <w:i/>
          <w:iCs/>
          <w:color w:val="212121"/>
          <w:spacing w:val="-3"/>
          <w:sz w:val="21"/>
          <w:szCs w:val="21"/>
          <w:bdr w:val="none" w:sz="0" w:space="0" w:color="auto" w:frame="1"/>
          <w:lang w:val="es-ES" w:eastAsia="es-MX"/>
        </w:rPr>
        <w:t>d</w:t>
      </w:r>
      <w:r w:rsidRPr="000E7B7A">
        <w:rPr>
          <w:rFonts w:ascii="Palatino Linotype" w:hAnsi="Palatino Linotype"/>
          <w:b/>
          <w:bCs/>
          <w:i/>
          <w:iCs/>
          <w:color w:val="212121"/>
          <w:sz w:val="21"/>
          <w:szCs w:val="21"/>
          <w:bdr w:val="none" w:sz="0" w:space="0" w:color="auto" w:frame="1"/>
          <w:lang w:val="es-ES" w:eastAsia="es-MX"/>
        </w:rPr>
        <w:t>ocum</w:t>
      </w:r>
      <w:r w:rsidRPr="000E7B7A">
        <w:rPr>
          <w:rFonts w:ascii="Palatino Linotype" w:hAnsi="Palatino Linotype"/>
          <w:b/>
          <w:bCs/>
          <w:i/>
          <w:iCs/>
          <w:color w:val="212121"/>
          <w:spacing w:val="1"/>
          <w:sz w:val="21"/>
          <w:szCs w:val="21"/>
          <w:bdr w:val="none" w:sz="0" w:space="0" w:color="auto" w:frame="1"/>
          <w:lang w:val="es-ES" w:eastAsia="es-MX"/>
        </w:rPr>
        <w:t>e</w:t>
      </w:r>
      <w:r w:rsidRPr="000E7B7A">
        <w:rPr>
          <w:rFonts w:ascii="Palatino Linotype" w:hAnsi="Palatino Linotype"/>
          <w:b/>
          <w:bCs/>
          <w:i/>
          <w:iCs/>
          <w:color w:val="212121"/>
          <w:sz w:val="21"/>
          <w:szCs w:val="21"/>
          <w:bdr w:val="none" w:sz="0" w:space="0" w:color="auto" w:frame="1"/>
          <w:lang w:val="es-ES" w:eastAsia="es-MX"/>
        </w:rPr>
        <w:t>n</w:t>
      </w:r>
      <w:r w:rsidRPr="000E7B7A">
        <w:rPr>
          <w:rFonts w:ascii="Palatino Linotype" w:hAnsi="Palatino Linotype"/>
          <w:b/>
          <w:bCs/>
          <w:i/>
          <w:iCs/>
          <w:color w:val="212121"/>
          <w:spacing w:val="-1"/>
          <w:sz w:val="21"/>
          <w:szCs w:val="21"/>
          <w:bdr w:val="none" w:sz="0" w:space="0" w:color="auto" w:frame="1"/>
          <w:lang w:val="es-ES" w:eastAsia="es-MX"/>
        </w:rPr>
        <w:t>t</w:t>
      </w:r>
      <w:r w:rsidRPr="000E7B7A">
        <w:rPr>
          <w:rFonts w:ascii="Palatino Linotype" w:hAnsi="Palatino Linotype"/>
          <w:b/>
          <w:bCs/>
          <w:i/>
          <w:iCs/>
          <w:color w:val="212121"/>
          <w:sz w:val="21"/>
          <w:szCs w:val="21"/>
          <w:bdr w:val="none" w:sz="0" w:space="0" w:color="auto" w:frame="1"/>
          <w:lang w:val="es-ES" w:eastAsia="es-MX"/>
        </w:rPr>
        <w:t>os</w:t>
      </w:r>
      <w:r w:rsidRPr="000E7B7A">
        <w:rPr>
          <w:rFonts w:ascii="Palatino Linotype" w:hAnsi="Palatino Linotype"/>
          <w:b/>
          <w:bCs/>
          <w:i/>
          <w:iCs/>
          <w:color w:val="212121"/>
          <w:spacing w:val="14"/>
          <w:sz w:val="21"/>
          <w:szCs w:val="21"/>
          <w:bdr w:val="none" w:sz="0" w:space="0" w:color="auto" w:frame="1"/>
          <w:lang w:val="es-ES" w:eastAsia="es-MX"/>
        </w:rPr>
        <w:t> </w:t>
      </w:r>
      <w:r w:rsidRPr="000E7B7A">
        <w:rPr>
          <w:rFonts w:ascii="Palatino Linotype" w:hAnsi="Palatino Linotype"/>
          <w:b/>
          <w:bCs/>
          <w:i/>
          <w:iCs/>
          <w:color w:val="212121"/>
          <w:spacing w:val="-1"/>
          <w:sz w:val="21"/>
          <w:szCs w:val="21"/>
          <w:bdr w:val="none" w:sz="0" w:space="0" w:color="auto" w:frame="1"/>
          <w:lang w:val="es-ES" w:eastAsia="es-MX"/>
        </w:rPr>
        <w:t>ad </w:t>
      </w:r>
      <w:r w:rsidRPr="000E7B7A">
        <w:rPr>
          <w:rFonts w:ascii="Palatino Linotype" w:hAnsi="Palatino Linotype"/>
          <w:b/>
          <w:bCs/>
          <w:i/>
          <w:iCs/>
          <w:color w:val="212121"/>
          <w:sz w:val="21"/>
          <w:szCs w:val="21"/>
          <w:bdr w:val="none" w:sz="0" w:space="0" w:color="auto" w:frame="1"/>
          <w:lang w:val="es-ES" w:eastAsia="es-MX"/>
        </w:rPr>
        <w:t>hoc</w:t>
      </w:r>
      <w:r w:rsidRPr="000E7B7A">
        <w:rPr>
          <w:rFonts w:ascii="Palatino Linotype" w:hAnsi="Palatino Linotype"/>
          <w:b/>
          <w:bCs/>
          <w:i/>
          <w:iCs/>
          <w:color w:val="212121"/>
          <w:spacing w:val="11"/>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para</w:t>
      </w:r>
      <w:r w:rsidRPr="000E7B7A">
        <w:rPr>
          <w:rFonts w:ascii="Palatino Linotype" w:hAnsi="Palatino Linotype"/>
          <w:b/>
          <w:bCs/>
          <w:i/>
          <w:iCs/>
          <w:color w:val="212121"/>
          <w:spacing w:val="10"/>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atender las sol</w:t>
      </w:r>
      <w:r w:rsidRPr="000E7B7A">
        <w:rPr>
          <w:rFonts w:ascii="Palatino Linotype" w:hAnsi="Palatino Linotype"/>
          <w:b/>
          <w:bCs/>
          <w:i/>
          <w:iCs/>
          <w:color w:val="212121"/>
          <w:spacing w:val="-2"/>
          <w:sz w:val="21"/>
          <w:szCs w:val="21"/>
          <w:bdr w:val="none" w:sz="0" w:space="0" w:color="auto" w:frame="1"/>
          <w:lang w:val="es-ES" w:eastAsia="es-MX"/>
        </w:rPr>
        <w:t>i</w:t>
      </w:r>
      <w:r w:rsidRPr="000E7B7A">
        <w:rPr>
          <w:rFonts w:ascii="Palatino Linotype" w:hAnsi="Palatino Linotype"/>
          <w:b/>
          <w:bCs/>
          <w:i/>
          <w:iCs/>
          <w:color w:val="212121"/>
          <w:spacing w:val="1"/>
          <w:sz w:val="21"/>
          <w:szCs w:val="21"/>
          <w:bdr w:val="none" w:sz="0" w:space="0" w:color="auto" w:frame="1"/>
          <w:lang w:val="es-ES" w:eastAsia="es-MX"/>
        </w:rPr>
        <w:t>c</w:t>
      </w:r>
      <w:r w:rsidRPr="000E7B7A">
        <w:rPr>
          <w:rFonts w:ascii="Palatino Linotype" w:hAnsi="Palatino Linotype"/>
          <w:b/>
          <w:bCs/>
          <w:i/>
          <w:iCs/>
          <w:color w:val="212121"/>
          <w:sz w:val="21"/>
          <w:szCs w:val="21"/>
          <w:bdr w:val="none" w:sz="0" w:space="0" w:color="auto" w:frame="1"/>
          <w:lang w:val="es-ES" w:eastAsia="es-MX"/>
        </w:rPr>
        <w:t>itudes</w:t>
      </w:r>
      <w:r w:rsidRPr="000E7B7A">
        <w:rPr>
          <w:rFonts w:ascii="Palatino Linotype" w:hAnsi="Palatino Linotype"/>
          <w:b/>
          <w:bCs/>
          <w:i/>
          <w:iCs/>
          <w:color w:val="212121"/>
          <w:spacing w:val="10"/>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de</w:t>
      </w:r>
      <w:r w:rsidRPr="000E7B7A">
        <w:rPr>
          <w:rFonts w:ascii="Palatino Linotype" w:hAnsi="Palatino Linotype"/>
          <w:b/>
          <w:bCs/>
          <w:i/>
          <w:iCs/>
          <w:color w:val="212121"/>
          <w:spacing w:val="9"/>
          <w:sz w:val="21"/>
          <w:szCs w:val="21"/>
          <w:bdr w:val="none" w:sz="0" w:space="0" w:color="auto" w:frame="1"/>
          <w:lang w:val="es-ES" w:eastAsia="es-MX"/>
        </w:rPr>
        <w:t> </w:t>
      </w:r>
      <w:r w:rsidRPr="000E7B7A">
        <w:rPr>
          <w:rFonts w:ascii="Palatino Linotype" w:hAnsi="Palatino Linotype"/>
          <w:b/>
          <w:bCs/>
          <w:i/>
          <w:iCs/>
          <w:color w:val="212121"/>
          <w:spacing w:val="1"/>
          <w:sz w:val="21"/>
          <w:szCs w:val="21"/>
          <w:bdr w:val="none" w:sz="0" w:space="0" w:color="auto" w:frame="1"/>
          <w:lang w:val="es-ES" w:eastAsia="es-MX"/>
        </w:rPr>
        <w:t>ac</w:t>
      </w:r>
      <w:r w:rsidRPr="000E7B7A">
        <w:rPr>
          <w:rFonts w:ascii="Palatino Linotype" w:hAnsi="Palatino Linotype"/>
          <w:b/>
          <w:bCs/>
          <w:i/>
          <w:iCs/>
          <w:color w:val="212121"/>
          <w:spacing w:val="-1"/>
          <w:sz w:val="21"/>
          <w:szCs w:val="21"/>
          <w:bdr w:val="none" w:sz="0" w:space="0" w:color="auto" w:frame="1"/>
          <w:lang w:val="es-ES" w:eastAsia="es-MX"/>
        </w:rPr>
        <w:t>c</w:t>
      </w:r>
      <w:r w:rsidRPr="000E7B7A">
        <w:rPr>
          <w:rFonts w:ascii="Palatino Linotype" w:hAnsi="Palatino Linotype"/>
          <w:b/>
          <w:bCs/>
          <w:i/>
          <w:iCs/>
          <w:color w:val="212121"/>
          <w:spacing w:val="1"/>
          <w:sz w:val="21"/>
          <w:szCs w:val="21"/>
          <w:bdr w:val="none" w:sz="0" w:space="0" w:color="auto" w:frame="1"/>
          <w:lang w:val="es-ES" w:eastAsia="es-MX"/>
        </w:rPr>
        <w:t>es</w:t>
      </w:r>
      <w:r w:rsidRPr="000E7B7A">
        <w:rPr>
          <w:rFonts w:ascii="Palatino Linotype" w:hAnsi="Palatino Linotype"/>
          <w:b/>
          <w:bCs/>
          <w:i/>
          <w:iCs/>
          <w:color w:val="212121"/>
          <w:sz w:val="21"/>
          <w:szCs w:val="21"/>
          <w:bdr w:val="none" w:sz="0" w:space="0" w:color="auto" w:frame="1"/>
          <w:lang w:val="es-ES" w:eastAsia="es-MX"/>
        </w:rPr>
        <w:t>o</w:t>
      </w:r>
      <w:r w:rsidRPr="000E7B7A">
        <w:rPr>
          <w:rFonts w:ascii="Palatino Linotype" w:hAnsi="Palatino Linotype"/>
          <w:b/>
          <w:bCs/>
          <w:i/>
          <w:iCs/>
          <w:color w:val="212121"/>
          <w:spacing w:val="11"/>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a</w:t>
      </w:r>
      <w:r w:rsidRPr="000E7B7A">
        <w:rPr>
          <w:rFonts w:ascii="Palatino Linotype" w:hAnsi="Palatino Linotype"/>
          <w:b/>
          <w:bCs/>
          <w:i/>
          <w:iCs/>
          <w:color w:val="212121"/>
          <w:spacing w:val="9"/>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la</w:t>
      </w:r>
      <w:r w:rsidRPr="000E7B7A">
        <w:rPr>
          <w:rFonts w:ascii="Palatino Linotype" w:hAnsi="Palatino Linotype"/>
          <w:b/>
          <w:bCs/>
          <w:i/>
          <w:iCs/>
          <w:color w:val="212121"/>
          <w:spacing w:val="10"/>
          <w:sz w:val="21"/>
          <w:szCs w:val="21"/>
          <w:bdr w:val="none" w:sz="0" w:space="0" w:color="auto" w:frame="1"/>
          <w:lang w:val="es-ES" w:eastAsia="es-MX"/>
        </w:rPr>
        <w:t> </w:t>
      </w:r>
      <w:r w:rsidRPr="000E7B7A">
        <w:rPr>
          <w:rFonts w:ascii="Palatino Linotype" w:hAnsi="Palatino Linotype"/>
          <w:b/>
          <w:bCs/>
          <w:i/>
          <w:iCs/>
          <w:color w:val="212121"/>
          <w:sz w:val="21"/>
          <w:szCs w:val="21"/>
          <w:bdr w:val="none" w:sz="0" w:space="0" w:color="auto" w:frame="1"/>
          <w:lang w:val="es-ES" w:eastAsia="es-MX"/>
        </w:rPr>
        <w:t>informa</w:t>
      </w:r>
      <w:r w:rsidRPr="000E7B7A">
        <w:rPr>
          <w:rFonts w:ascii="Palatino Linotype" w:hAnsi="Palatino Linotype"/>
          <w:b/>
          <w:bCs/>
          <w:i/>
          <w:iCs/>
          <w:color w:val="212121"/>
          <w:spacing w:val="1"/>
          <w:sz w:val="21"/>
          <w:szCs w:val="21"/>
          <w:bdr w:val="none" w:sz="0" w:space="0" w:color="auto" w:frame="1"/>
          <w:lang w:val="es-ES" w:eastAsia="es-MX"/>
        </w:rPr>
        <w:t>c</w:t>
      </w:r>
      <w:r w:rsidRPr="000E7B7A">
        <w:rPr>
          <w:rFonts w:ascii="Palatino Linotype" w:hAnsi="Palatino Linotype"/>
          <w:b/>
          <w:bCs/>
          <w:i/>
          <w:iCs/>
          <w:color w:val="212121"/>
          <w:sz w:val="21"/>
          <w:szCs w:val="21"/>
          <w:bdr w:val="none" w:sz="0" w:space="0" w:color="auto" w:frame="1"/>
          <w:lang w:val="es-ES" w:eastAsia="es-MX"/>
        </w:rPr>
        <w:t>ió</w:t>
      </w:r>
      <w:r w:rsidRPr="000E7B7A">
        <w:rPr>
          <w:rFonts w:ascii="Palatino Linotype" w:hAnsi="Palatino Linotype"/>
          <w:b/>
          <w:bCs/>
          <w:i/>
          <w:iCs/>
          <w:color w:val="212121"/>
          <w:spacing w:val="-2"/>
          <w:sz w:val="21"/>
          <w:szCs w:val="21"/>
          <w:bdr w:val="none" w:sz="0" w:space="0" w:color="auto" w:frame="1"/>
          <w:lang w:val="es-ES" w:eastAsia="es-MX"/>
        </w:rPr>
        <w:t>n</w:t>
      </w:r>
      <w:r w:rsidRPr="000E7B7A">
        <w:rPr>
          <w:rFonts w:ascii="Palatino Linotype" w:hAnsi="Palatino Linotype"/>
          <w:b/>
          <w:bCs/>
          <w:i/>
          <w:iCs/>
          <w:color w:val="212121"/>
          <w:sz w:val="21"/>
          <w:szCs w:val="21"/>
          <w:bdr w:val="none" w:sz="0" w:space="0" w:color="auto" w:frame="1"/>
          <w:lang w:val="es-ES" w:eastAsia="es-MX"/>
        </w:rPr>
        <w:t>.</w:t>
      </w:r>
      <w:r w:rsidRPr="000E7B7A">
        <w:rPr>
          <w:rFonts w:ascii="Palatino Linotype" w:hAnsi="Palatino Linotype"/>
          <w:b/>
          <w:bCs/>
          <w:i/>
          <w:iCs/>
          <w:color w:val="212121"/>
          <w:spacing w:val="18"/>
          <w:sz w:val="21"/>
          <w:szCs w:val="21"/>
          <w:bdr w:val="none" w:sz="0" w:space="0" w:color="auto" w:frame="1"/>
          <w:lang w:val="es-ES" w:eastAsia="es-MX"/>
        </w:rPr>
        <w:t> </w:t>
      </w:r>
      <w:r w:rsidRPr="000E7B7A">
        <w:rPr>
          <w:rFonts w:ascii="Palatino Linotype" w:hAnsi="Palatino Linotype"/>
          <w:i/>
          <w:iCs/>
          <w:color w:val="212121"/>
          <w:spacing w:val="18"/>
          <w:sz w:val="21"/>
          <w:szCs w:val="21"/>
          <w:bdr w:val="none" w:sz="0" w:space="0" w:color="auto" w:frame="1"/>
          <w:lang w:val="es-ES" w:eastAsia="es-MX"/>
        </w:rPr>
        <w:t>L</w:t>
      </w:r>
      <w:r w:rsidRPr="000E7B7A">
        <w:rPr>
          <w:rFonts w:ascii="Palatino Linotype" w:hAnsi="Palatino Linotype"/>
          <w:i/>
          <w:iCs/>
          <w:color w:val="212121"/>
          <w:spacing w:val="-1"/>
          <w:sz w:val="21"/>
          <w:szCs w:val="21"/>
          <w:bdr w:val="none" w:sz="0" w:space="0" w:color="auto" w:frame="1"/>
          <w:lang w:val="es-ES" w:eastAsia="es-MX"/>
        </w:rPr>
        <w:t>os </w:t>
      </w:r>
      <w:r w:rsidRPr="000E7B7A">
        <w:rPr>
          <w:rFonts w:ascii="Palatino Linotype" w:hAnsi="Palatino Linotype"/>
          <w:i/>
          <w:iCs/>
          <w:color w:val="212121"/>
          <w:spacing w:val="1"/>
          <w:sz w:val="21"/>
          <w:szCs w:val="21"/>
          <w:bdr w:val="none" w:sz="0" w:space="0" w:color="auto" w:frame="1"/>
          <w:lang w:val="es-ES" w:eastAsia="es-MX"/>
        </w:rPr>
        <w:t>a</w:t>
      </w:r>
      <w:r w:rsidRPr="000E7B7A">
        <w:rPr>
          <w:rFonts w:ascii="Palatino Linotype" w:hAnsi="Palatino Linotype"/>
          <w:i/>
          <w:iCs/>
          <w:color w:val="212121"/>
          <w:sz w:val="21"/>
          <w:szCs w:val="21"/>
          <w:bdr w:val="none" w:sz="0" w:space="0" w:color="auto" w:frame="1"/>
          <w:lang w:val="es-ES" w:eastAsia="es-MX"/>
        </w:rPr>
        <w:t>rt</w:t>
      </w:r>
      <w:r w:rsidRPr="000E7B7A">
        <w:rPr>
          <w:rFonts w:ascii="Palatino Linotype" w:hAnsi="Palatino Linotype"/>
          <w:i/>
          <w:iCs/>
          <w:color w:val="212121"/>
          <w:spacing w:val="-2"/>
          <w:sz w:val="21"/>
          <w:szCs w:val="21"/>
          <w:bdr w:val="none" w:sz="0" w:space="0" w:color="auto" w:frame="1"/>
          <w:lang w:val="es-ES" w:eastAsia="es-MX"/>
        </w:rPr>
        <w:t>í</w:t>
      </w:r>
      <w:r w:rsidRPr="000E7B7A">
        <w:rPr>
          <w:rFonts w:ascii="Palatino Linotype" w:hAnsi="Palatino Linotype"/>
          <w:i/>
          <w:iCs/>
          <w:color w:val="212121"/>
          <w:sz w:val="21"/>
          <w:szCs w:val="21"/>
          <w:bdr w:val="none" w:sz="0" w:space="0" w:color="auto" w:frame="1"/>
          <w:lang w:val="es-ES" w:eastAsia="es-MX"/>
        </w:rPr>
        <w:t>c</w:t>
      </w:r>
      <w:r w:rsidRPr="000E7B7A">
        <w:rPr>
          <w:rFonts w:ascii="Palatino Linotype" w:hAnsi="Palatino Linotype"/>
          <w:i/>
          <w:iCs/>
          <w:color w:val="212121"/>
          <w:spacing w:val="1"/>
          <w:sz w:val="21"/>
          <w:szCs w:val="21"/>
          <w:bdr w:val="none" w:sz="0" w:space="0" w:color="auto" w:frame="1"/>
          <w:lang w:val="es-ES" w:eastAsia="es-MX"/>
        </w:rPr>
        <w:t>u</w:t>
      </w:r>
      <w:r w:rsidRPr="000E7B7A">
        <w:rPr>
          <w:rFonts w:ascii="Palatino Linotype" w:hAnsi="Palatino Linotype"/>
          <w:i/>
          <w:iCs/>
          <w:color w:val="212121"/>
          <w:sz w:val="21"/>
          <w:szCs w:val="21"/>
          <w:bdr w:val="none" w:sz="0" w:space="0" w:color="auto" w:frame="1"/>
          <w:lang w:val="es-ES" w:eastAsia="es-MX"/>
        </w:rPr>
        <w:t>los</w:t>
      </w:r>
      <w:r w:rsidRPr="000E7B7A">
        <w:rPr>
          <w:rFonts w:ascii="Palatino Linotype" w:hAnsi="Palatino Linotype"/>
          <w:i/>
          <w:iCs/>
          <w:color w:val="212121"/>
          <w:spacing w:val="8"/>
          <w:sz w:val="21"/>
          <w:szCs w:val="21"/>
          <w:bdr w:val="none" w:sz="0" w:space="0" w:color="auto" w:frame="1"/>
          <w:lang w:val="es-ES" w:eastAsia="es-MX"/>
        </w:rPr>
        <w:t> 129 </w:t>
      </w:r>
      <w:r w:rsidRPr="000E7B7A">
        <w:rPr>
          <w:rFonts w:ascii="Palatino Linotype" w:hAnsi="Palatino Linotype"/>
          <w:i/>
          <w:iCs/>
          <w:color w:val="212121"/>
          <w:spacing w:val="1"/>
          <w:sz w:val="21"/>
          <w:szCs w:val="21"/>
          <w:bdr w:val="none" w:sz="0" w:space="0" w:color="auto" w:frame="1"/>
          <w:lang w:val="es-ES" w:eastAsia="es-MX"/>
        </w:rPr>
        <w:t>d</w:t>
      </w:r>
      <w:r w:rsidRPr="000E7B7A">
        <w:rPr>
          <w:rFonts w:ascii="Palatino Linotype" w:hAnsi="Palatino Linotype"/>
          <w:i/>
          <w:iCs/>
          <w:color w:val="212121"/>
          <w:sz w:val="21"/>
          <w:szCs w:val="21"/>
          <w:bdr w:val="none" w:sz="0" w:space="0" w:color="auto" w:frame="1"/>
          <w:lang w:val="es-ES" w:eastAsia="es-MX"/>
        </w:rPr>
        <w:t>e</w:t>
      </w:r>
      <w:r w:rsidRPr="000E7B7A">
        <w:rPr>
          <w:rFonts w:ascii="Palatino Linotype" w:hAnsi="Palatino Linotype"/>
          <w:i/>
          <w:iCs/>
          <w:color w:val="212121"/>
          <w:spacing w:val="9"/>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la</w:t>
      </w:r>
      <w:r w:rsidRPr="000E7B7A">
        <w:rPr>
          <w:rFonts w:ascii="Palatino Linotype" w:hAnsi="Palatino Linotype"/>
          <w:i/>
          <w:iCs/>
          <w:color w:val="212121"/>
          <w:spacing w:val="10"/>
          <w:sz w:val="21"/>
          <w:szCs w:val="21"/>
          <w:bdr w:val="none" w:sz="0" w:space="0" w:color="auto" w:frame="1"/>
          <w:lang w:val="es-ES" w:eastAsia="es-MX"/>
        </w:rPr>
        <w:t> </w:t>
      </w:r>
      <w:r w:rsidRPr="000E7B7A">
        <w:rPr>
          <w:rFonts w:ascii="Palatino Linotype" w:hAnsi="Palatino Linotype"/>
          <w:i/>
          <w:iCs/>
          <w:color w:val="212121"/>
          <w:spacing w:val="-1"/>
          <w:sz w:val="21"/>
          <w:szCs w:val="21"/>
          <w:bdr w:val="none" w:sz="0" w:space="0" w:color="auto" w:frame="1"/>
          <w:lang w:val="es-ES" w:eastAsia="es-MX"/>
        </w:rPr>
        <w:t>L</w:t>
      </w:r>
      <w:r w:rsidRPr="000E7B7A">
        <w:rPr>
          <w:rFonts w:ascii="Palatino Linotype" w:hAnsi="Palatino Linotype"/>
          <w:i/>
          <w:iCs/>
          <w:color w:val="212121"/>
          <w:spacing w:val="1"/>
          <w:sz w:val="21"/>
          <w:szCs w:val="21"/>
          <w:bdr w:val="none" w:sz="0" w:space="0" w:color="auto" w:frame="1"/>
          <w:lang w:val="es-ES" w:eastAsia="es-MX"/>
        </w:rPr>
        <w:t>e</w:t>
      </w:r>
      <w:r w:rsidRPr="000E7B7A">
        <w:rPr>
          <w:rFonts w:ascii="Palatino Linotype" w:hAnsi="Palatino Linotype"/>
          <w:i/>
          <w:iCs/>
          <w:color w:val="212121"/>
          <w:sz w:val="21"/>
          <w:szCs w:val="21"/>
          <w:bdr w:val="none" w:sz="0" w:space="0" w:color="auto" w:frame="1"/>
          <w:lang w:val="es-ES" w:eastAsia="es-MX"/>
        </w:rPr>
        <w:t>y</w:t>
      </w:r>
      <w:r w:rsidRPr="000E7B7A">
        <w:rPr>
          <w:rFonts w:ascii="Palatino Linotype" w:hAnsi="Palatino Linotype"/>
          <w:i/>
          <w:iCs/>
          <w:color w:val="212121"/>
          <w:spacing w:val="8"/>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General</w:t>
      </w:r>
      <w:r w:rsidRPr="000E7B7A">
        <w:rPr>
          <w:rFonts w:ascii="Palatino Linotype" w:hAnsi="Palatino Linotype"/>
          <w:i/>
          <w:iCs/>
          <w:color w:val="212121"/>
          <w:spacing w:val="10"/>
          <w:sz w:val="21"/>
          <w:szCs w:val="21"/>
          <w:bdr w:val="none" w:sz="0" w:space="0" w:color="auto" w:frame="1"/>
          <w:lang w:val="es-ES" w:eastAsia="es-MX"/>
        </w:rPr>
        <w:t> </w:t>
      </w:r>
      <w:r w:rsidRPr="000E7B7A">
        <w:rPr>
          <w:rFonts w:ascii="Palatino Linotype" w:hAnsi="Palatino Linotype"/>
          <w:i/>
          <w:iCs/>
          <w:color w:val="212121"/>
          <w:spacing w:val="-1"/>
          <w:sz w:val="21"/>
          <w:szCs w:val="21"/>
          <w:bdr w:val="none" w:sz="0" w:space="0" w:color="auto" w:frame="1"/>
          <w:lang w:val="es-ES" w:eastAsia="es-MX"/>
        </w:rPr>
        <w:t>d</w:t>
      </w:r>
      <w:r w:rsidRPr="000E7B7A">
        <w:rPr>
          <w:rFonts w:ascii="Palatino Linotype" w:hAnsi="Palatino Linotype"/>
          <w:i/>
          <w:iCs/>
          <w:color w:val="212121"/>
          <w:sz w:val="21"/>
          <w:szCs w:val="21"/>
          <w:bdr w:val="none" w:sz="0" w:space="0" w:color="auto" w:frame="1"/>
          <w:lang w:val="es-ES" w:eastAsia="es-MX"/>
        </w:rPr>
        <w:t>e</w:t>
      </w:r>
      <w:r w:rsidRPr="000E7B7A">
        <w:rPr>
          <w:rFonts w:ascii="Palatino Linotype" w:hAnsi="Palatino Linotype"/>
          <w:i/>
          <w:iCs/>
          <w:color w:val="212121"/>
          <w:spacing w:val="9"/>
          <w:sz w:val="21"/>
          <w:szCs w:val="21"/>
          <w:bdr w:val="none" w:sz="0" w:space="0" w:color="auto" w:frame="1"/>
          <w:lang w:val="es-ES" w:eastAsia="es-MX"/>
        </w:rPr>
        <w:t> </w:t>
      </w:r>
      <w:r w:rsidRPr="000E7B7A">
        <w:rPr>
          <w:rFonts w:ascii="Palatino Linotype" w:hAnsi="Palatino Linotype"/>
          <w:i/>
          <w:iCs/>
          <w:color w:val="212121"/>
          <w:spacing w:val="2"/>
          <w:sz w:val="21"/>
          <w:szCs w:val="21"/>
          <w:bdr w:val="none" w:sz="0" w:space="0" w:color="auto" w:frame="1"/>
          <w:lang w:val="es-ES" w:eastAsia="es-MX"/>
        </w:rPr>
        <w:t>T</w:t>
      </w:r>
      <w:r w:rsidRPr="000E7B7A">
        <w:rPr>
          <w:rFonts w:ascii="Palatino Linotype" w:hAnsi="Palatino Linotype"/>
          <w:i/>
          <w:iCs/>
          <w:color w:val="212121"/>
          <w:sz w:val="21"/>
          <w:szCs w:val="21"/>
          <w:bdr w:val="none" w:sz="0" w:space="0" w:color="auto" w:frame="1"/>
          <w:lang w:val="es-ES" w:eastAsia="es-MX"/>
        </w:rPr>
        <w:t>r</w:t>
      </w:r>
      <w:r w:rsidRPr="000E7B7A">
        <w:rPr>
          <w:rFonts w:ascii="Palatino Linotype" w:hAnsi="Palatino Linotype"/>
          <w:i/>
          <w:iCs/>
          <w:color w:val="212121"/>
          <w:spacing w:val="-2"/>
          <w:sz w:val="21"/>
          <w:szCs w:val="21"/>
          <w:bdr w:val="none" w:sz="0" w:space="0" w:color="auto" w:frame="1"/>
          <w:lang w:val="es-ES" w:eastAsia="es-MX"/>
        </w:rPr>
        <w:t>a</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s</w:t>
      </w:r>
      <w:r w:rsidRPr="000E7B7A">
        <w:rPr>
          <w:rFonts w:ascii="Palatino Linotype" w:hAnsi="Palatino Linotype"/>
          <w:i/>
          <w:iCs/>
          <w:color w:val="212121"/>
          <w:spacing w:val="1"/>
          <w:sz w:val="21"/>
          <w:szCs w:val="21"/>
          <w:bdr w:val="none" w:sz="0" w:space="0" w:color="auto" w:frame="1"/>
          <w:lang w:val="es-ES" w:eastAsia="es-MX"/>
        </w:rPr>
        <w:t>pa</w:t>
      </w:r>
      <w:r w:rsidRPr="000E7B7A">
        <w:rPr>
          <w:rFonts w:ascii="Palatino Linotype" w:hAnsi="Palatino Linotype"/>
          <w:i/>
          <w:iCs/>
          <w:color w:val="212121"/>
          <w:sz w:val="21"/>
          <w:szCs w:val="21"/>
          <w:bdr w:val="none" w:sz="0" w:space="0" w:color="auto" w:frame="1"/>
          <w:lang w:val="es-ES" w:eastAsia="es-MX"/>
        </w:rPr>
        <w:t>r</w:t>
      </w:r>
      <w:r w:rsidRPr="000E7B7A">
        <w:rPr>
          <w:rFonts w:ascii="Palatino Linotype" w:hAnsi="Palatino Linotype"/>
          <w:i/>
          <w:iCs/>
          <w:color w:val="212121"/>
          <w:spacing w:val="-2"/>
          <w:sz w:val="21"/>
          <w:szCs w:val="21"/>
          <w:bdr w:val="none" w:sz="0" w:space="0" w:color="auto" w:frame="1"/>
          <w:lang w:val="es-ES" w:eastAsia="es-MX"/>
        </w:rPr>
        <w:t>e</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cia y Acc</w:t>
      </w:r>
      <w:r w:rsidRPr="000E7B7A">
        <w:rPr>
          <w:rFonts w:ascii="Palatino Linotype" w:hAnsi="Palatino Linotype"/>
          <w:i/>
          <w:iCs/>
          <w:color w:val="212121"/>
          <w:spacing w:val="1"/>
          <w:sz w:val="21"/>
          <w:szCs w:val="21"/>
          <w:bdr w:val="none" w:sz="0" w:space="0" w:color="auto" w:frame="1"/>
          <w:lang w:val="es-ES" w:eastAsia="es-MX"/>
        </w:rPr>
        <w:t>e</w:t>
      </w:r>
      <w:r w:rsidRPr="000E7B7A">
        <w:rPr>
          <w:rFonts w:ascii="Palatino Linotype" w:hAnsi="Palatino Linotype"/>
          <w:i/>
          <w:iCs/>
          <w:color w:val="212121"/>
          <w:sz w:val="21"/>
          <w:szCs w:val="21"/>
          <w:bdr w:val="none" w:sz="0" w:space="0" w:color="auto" w:frame="1"/>
          <w:lang w:val="es-ES" w:eastAsia="es-MX"/>
        </w:rPr>
        <w:t>so</w:t>
      </w:r>
      <w:r w:rsidRPr="000E7B7A">
        <w:rPr>
          <w:rFonts w:ascii="Palatino Linotype" w:hAnsi="Palatino Linotype"/>
          <w:i/>
          <w:iCs/>
          <w:color w:val="212121"/>
          <w:spacing w:val="3"/>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a</w:t>
      </w:r>
      <w:r w:rsidRPr="000E7B7A">
        <w:rPr>
          <w:rFonts w:ascii="Palatino Linotype" w:hAnsi="Palatino Linotype"/>
          <w:i/>
          <w:iCs/>
          <w:color w:val="212121"/>
          <w:spacing w:val="1"/>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la I</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f</w:t>
      </w:r>
      <w:r w:rsidRPr="000E7B7A">
        <w:rPr>
          <w:rFonts w:ascii="Palatino Linotype" w:hAnsi="Palatino Linotype"/>
          <w:i/>
          <w:iCs/>
          <w:color w:val="212121"/>
          <w:spacing w:val="1"/>
          <w:sz w:val="21"/>
          <w:szCs w:val="21"/>
          <w:bdr w:val="none" w:sz="0" w:space="0" w:color="auto" w:frame="1"/>
          <w:lang w:val="es-ES" w:eastAsia="es-MX"/>
        </w:rPr>
        <w:t>o</w:t>
      </w:r>
      <w:r w:rsidRPr="000E7B7A">
        <w:rPr>
          <w:rFonts w:ascii="Palatino Linotype" w:hAnsi="Palatino Linotype"/>
          <w:i/>
          <w:iCs/>
          <w:color w:val="212121"/>
          <w:spacing w:val="-3"/>
          <w:sz w:val="21"/>
          <w:szCs w:val="21"/>
          <w:bdr w:val="none" w:sz="0" w:space="0" w:color="auto" w:frame="1"/>
          <w:lang w:val="es-ES" w:eastAsia="es-MX"/>
        </w:rPr>
        <w:t>r</w:t>
      </w:r>
      <w:r w:rsidRPr="000E7B7A">
        <w:rPr>
          <w:rFonts w:ascii="Palatino Linotype" w:hAnsi="Palatino Linotype"/>
          <w:i/>
          <w:iCs/>
          <w:color w:val="212121"/>
          <w:spacing w:val="1"/>
          <w:sz w:val="21"/>
          <w:szCs w:val="21"/>
          <w:bdr w:val="none" w:sz="0" w:space="0" w:color="auto" w:frame="1"/>
          <w:lang w:val="es-ES" w:eastAsia="es-MX"/>
        </w:rPr>
        <w:t>ma</w:t>
      </w:r>
      <w:r w:rsidRPr="000E7B7A">
        <w:rPr>
          <w:rFonts w:ascii="Palatino Linotype" w:hAnsi="Palatino Linotype"/>
          <w:i/>
          <w:iCs/>
          <w:color w:val="212121"/>
          <w:sz w:val="21"/>
          <w:szCs w:val="21"/>
          <w:bdr w:val="none" w:sz="0" w:space="0" w:color="auto" w:frame="1"/>
          <w:lang w:val="es-ES" w:eastAsia="es-MX"/>
        </w:rPr>
        <w:t>ci</w:t>
      </w:r>
      <w:r w:rsidRPr="000E7B7A">
        <w:rPr>
          <w:rFonts w:ascii="Palatino Linotype" w:hAnsi="Palatino Linotype"/>
          <w:i/>
          <w:iCs/>
          <w:color w:val="212121"/>
          <w:spacing w:val="-2"/>
          <w:sz w:val="21"/>
          <w:szCs w:val="21"/>
          <w:bdr w:val="none" w:sz="0" w:space="0" w:color="auto" w:frame="1"/>
          <w:lang w:val="es-ES" w:eastAsia="es-MX"/>
        </w:rPr>
        <w:t>ó</w:t>
      </w:r>
      <w:r w:rsidRPr="000E7B7A">
        <w:rPr>
          <w:rFonts w:ascii="Palatino Linotype" w:hAnsi="Palatino Linotype"/>
          <w:i/>
          <w:iCs/>
          <w:color w:val="212121"/>
          <w:sz w:val="21"/>
          <w:szCs w:val="21"/>
          <w:bdr w:val="none" w:sz="0" w:space="0" w:color="auto" w:frame="1"/>
          <w:lang w:val="es-ES" w:eastAsia="es-MX"/>
        </w:rPr>
        <w:t>n</w:t>
      </w:r>
      <w:r w:rsidRPr="000E7B7A">
        <w:rPr>
          <w:rFonts w:ascii="Palatino Linotype" w:hAnsi="Palatino Linotype"/>
          <w:i/>
          <w:iCs/>
          <w:color w:val="212121"/>
          <w:spacing w:val="6"/>
          <w:sz w:val="21"/>
          <w:szCs w:val="21"/>
          <w:bdr w:val="none" w:sz="0" w:space="0" w:color="auto" w:frame="1"/>
          <w:lang w:val="es-ES" w:eastAsia="es-MX"/>
        </w:rPr>
        <w:t> </w:t>
      </w:r>
      <w:r w:rsidRPr="000E7B7A">
        <w:rPr>
          <w:rFonts w:ascii="Palatino Linotype" w:hAnsi="Palatino Linotype"/>
          <w:i/>
          <w:iCs/>
          <w:color w:val="212121"/>
          <w:spacing w:val="-2"/>
          <w:sz w:val="21"/>
          <w:szCs w:val="21"/>
          <w:bdr w:val="none" w:sz="0" w:space="0" w:color="auto" w:frame="1"/>
          <w:lang w:val="es-ES" w:eastAsia="es-MX"/>
        </w:rPr>
        <w:t>P</w:t>
      </w:r>
      <w:r w:rsidRPr="000E7B7A">
        <w:rPr>
          <w:rFonts w:ascii="Palatino Linotype" w:hAnsi="Palatino Linotype"/>
          <w:i/>
          <w:iCs/>
          <w:color w:val="212121"/>
          <w:spacing w:val="1"/>
          <w:sz w:val="21"/>
          <w:szCs w:val="21"/>
          <w:bdr w:val="none" w:sz="0" w:space="0" w:color="auto" w:frame="1"/>
          <w:lang w:val="es-ES" w:eastAsia="es-MX"/>
        </w:rPr>
        <w:t>úb</w:t>
      </w:r>
      <w:r w:rsidRPr="000E7B7A">
        <w:rPr>
          <w:rFonts w:ascii="Palatino Linotype" w:hAnsi="Palatino Linotype"/>
          <w:i/>
          <w:iCs/>
          <w:color w:val="212121"/>
          <w:sz w:val="21"/>
          <w:szCs w:val="21"/>
          <w:bdr w:val="none" w:sz="0" w:space="0" w:color="auto" w:frame="1"/>
          <w:lang w:val="es-ES" w:eastAsia="es-MX"/>
        </w:rPr>
        <w:t>l</w:t>
      </w:r>
      <w:r w:rsidRPr="000E7B7A">
        <w:rPr>
          <w:rFonts w:ascii="Palatino Linotype" w:hAnsi="Palatino Linotype"/>
          <w:i/>
          <w:iCs/>
          <w:color w:val="212121"/>
          <w:spacing w:val="-1"/>
          <w:sz w:val="21"/>
          <w:szCs w:val="21"/>
          <w:bdr w:val="none" w:sz="0" w:space="0" w:color="auto" w:frame="1"/>
          <w:lang w:val="es-ES" w:eastAsia="es-MX"/>
        </w:rPr>
        <w:t>i</w:t>
      </w:r>
      <w:r w:rsidRPr="000E7B7A">
        <w:rPr>
          <w:rFonts w:ascii="Palatino Linotype" w:hAnsi="Palatino Linotype"/>
          <w:i/>
          <w:iCs/>
          <w:color w:val="212121"/>
          <w:sz w:val="21"/>
          <w:szCs w:val="21"/>
          <w:bdr w:val="none" w:sz="0" w:space="0" w:color="auto" w:frame="1"/>
          <w:lang w:val="es-ES" w:eastAsia="es-MX"/>
        </w:rPr>
        <w:t>ca y </w:t>
      </w:r>
      <w:r w:rsidRPr="000E7B7A">
        <w:rPr>
          <w:rFonts w:ascii="Palatino Linotype" w:hAnsi="Palatino Linotype"/>
          <w:i/>
          <w:iCs/>
          <w:color w:val="212121"/>
          <w:spacing w:val="8"/>
          <w:sz w:val="21"/>
          <w:szCs w:val="21"/>
          <w:bdr w:val="none" w:sz="0" w:space="0" w:color="auto" w:frame="1"/>
          <w:lang w:val="es-ES" w:eastAsia="es-MX"/>
        </w:rPr>
        <w:t>130, párrafo cuarto, </w:t>
      </w:r>
      <w:r w:rsidRPr="000E7B7A">
        <w:rPr>
          <w:rFonts w:ascii="Palatino Linotype" w:hAnsi="Palatino Linotype"/>
          <w:i/>
          <w:iCs/>
          <w:color w:val="212121"/>
          <w:spacing w:val="1"/>
          <w:sz w:val="21"/>
          <w:szCs w:val="21"/>
          <w:bdr w:val="none" w:sz="0" w:space="0" w:color="auto" w:frame="1"/>
          <w:lang w:val="es-ES" w:eastAsia="es-MX"/>
        </w:rPr>
        <w:t>d</w:t>
      </w:r>
      <w:r w:rsidRPr="000E7B7A">
        <w:rPr>
          <w:rFonts w:ascii="Palatino Linotype" w:hAnsi="Palatino Linotype"/>
          <w:i/>
          <w:iCs/>
          <w:color w:val="212121"/>
          <w:sz w:val="21"/>
          <w:szCs w:val="21"/>
          <w:bdr w:val="none" w:sz="0" w:space="0" w:color="auto" w:frame="1"/>
          <w:lang w:val="es-ES" w:eastAsia="es-MX"/>
        </w:rPr>
        <w:t>e</w:t>
      </w:r>
      <w:r w:rsidRPr="000E7B7A">
        <w:rPr>
          <w:rFonts w:ascii="Palatino Linotype" w:hAnsi="Palatino Linotype"/>
          <w:i/>
          <w:iCs/>
          <w:color w:val="212121"/>
          <w:spacing w:val="9"/>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la</w:t>
      </w:r>
      <w:r w:rsidRPr="000E7B7A">
        <w:rPr>
          <w:rFonts w:ascii="Palatino Linotype" w:hAnsi="Palatino Linotype"/>
          <w:i/>
          <w:iCs/>
          <w:color w:val="212121"/>
          <w:spacing w:val="10"/>
          <w:sz w:val="21"/>
          <w:szCs w:val="21"/>
          <w:bdr w:val="none" w:sz="0" w:space="0" w:color="auto" w:frame="1"/>
          <w:lang w:val="es-ES" w:eastAsia="es-MX"/>
        </w:rPr>
        <w:t> </w:t>
      </w:r>
      <w:r w:rsidRPr="000E7B7A">
        <w:rPr>
          <w:rFonts w:ascii="Palatino Linotype" w:hAnsi="Palatino Linotype"/>
          <w:i/>
          <w:iCs/>
          <w:color w:val="212121"/>
          <w:spacing w:val="-1"/>
          <w:sz w:val="21"/>
          <w:szCs w:val="21"/>
          <w:bdr w:val="none" w:sz="0" w:space="0" w:color="auto" w:frame="1"/>
          <w:lang w:val="es-ES" w:eastAsia="es-MX"/>
        </w:rPr>
        <w:t>L</w:t>
      </w:r>
      <w:r w:rsidRPr="000E7B7A">
        <w:rPr>
          <w:rFonts w:ascii="Palatino Linotype" w:hAnsi="Palatino Linotype"/>
          <w:i/>
          <w:iCs/>
          <w:color w:val="212121"/>
          <w:spacing w:val="1"/>
          <w:sz w:val="21"/>
          <w:szCs w:val="21"/>
          <w:bdr w:val="none" w:sz="0" w:space="0" w:color="auto" w:frame="1"/>
          <w:lang w:val="es-ES" w:eastAsia="es-MX"/>
        </w:rPr>
        <w:t>e</w:t>
      </w:r>
      <w:r w:rsidRPr="000E7B7A">
        <w:rPr>
          <w:rFonts w:ascii="Palatino Linotype" w:hAnsi="Palatino Linotype"/>
          <w:i/>
          <w:iCs/>
          <w:color w:val="212121"/>
          <w:sz w:val="21"/>
          <w:szCs w:val="21"/>
          <w:bdr w:val="none" w:sz="0" w:space="0" w:color="auto" w:frame="1"/>
          <w:lang w:val="es-ES" w:eastAsia="es-MX"/>
        </w:rPr>
        <w:t>y</w:t>
      </w:r>
      <w:r w:rsidRPr="000E7B7A">
        <w:rPr>
          <w:rFonts w:ascii="Palatino Linotype" w:hAnsi="Palatino Linotype"/>
          <w:i/>
          <w:iCs/>
          <w:color w:val="212121"/>
          <w:spacing w:val="8"/>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Fe</w:t>
      </w:r>
      <w:r w:rsidRPr="000E7B7A">
        <w:rPr>
          <w:rFonts w:ascii="Palatino Linotype" w:hAnsi="Palatino Linotype"/>
          <w:i/>
          <w:iCs/>
          <w:color w:val="212121"/>
          <w:spacing w:val="1"/>
          <w:sz w:val="21"/>
          <w:szCs w:val="21"/>
          <w:bdr w:val="none" w:sz="0" w:space="0" w:color="auto" w:frame="1"/>
          <w:lang w:val="es-ES" w:eastAsia="es-MX"/>
        </w:rPr>
        <w:t>de</w:t>
      </w:r>
      <w:r w:rsidRPr="000E7B7A">
        <w:rPr>
          <w:rFonts w:ascii="Palatino Linotype" w:hAnsi="Palatino Linotype"/>
          <w:i/>
          <w:iCs/>
          <w:color w:val="212121"/>
          <w:sz w:val="21"/>
          <w:szCs w:val="21"/>
          <w:bdr w:val="none" w:sz="0" w:space="0" w:color="auto" w:frame="1"/>
          <w:lang w:val="es-ES" w:eastAsia="es-MX"/>
        </w:rPr>
        <w:t>ral</w:t>
      </w:r>
      <w:r w:rsidRPr="000E7B7A">
        <w:rPr>
          <w:rFonts w:ascii="Palatino Linotype" w:hAnsi="Palatino Linotype"/>
          <w:i/>
          <w:iCs/>
          <w:color w:val="212121"/>
          <w:spacing w:val="10"/>
          <w:sz w:val="21"/>
          <w:szCs w:val="21"/>
          <w:bdr w:val="none" w:sz="0" w:space="0" w:color="auto" w:frame="1"/>
          <w:lang w:val="es-ES" w:eastAsia="es-MX"/>
        </w:rPr>
        <w:t> </w:t>
      </w:r>
      <w:r w:rsidRPr="000E7B7A">
        <w:rPr>
          <w:rFonts w:ascii="Palatino Linotype" w:hAnsi="Palatino Linotype"/>
          <w:i/>
          <w:iCs/>
          <w:color w:val="212121"/>
          <w:spacing w:val="-1"/>
          <w:sz w:val="21"/>
          <w:szCs w:val="21"/>
          <w:bdr w:val="none" w:sz="0" w:space="0" w:color="auto" w:frame="1"/>
          <w:lang w:val="es-ES" w:eastAsia="es-MX"/>
        </w:rPr>
        <w:t>d</w:t>
      </w:r>
      <w:r w:rsidRPr="000E7B7A">
        <w:rPr>
          <w:rFonts w:ascii="Palatino Linotype" w:hAnsi="Palatino Linotype"/>
          <w:i/>
          <w:iCs/>
          <w:color w:val="212121"/>
          <w:sz w:val="21"/>
          <w:szCs w:val="21"/>
          <w:bdr w:val="none" w:sz="0" w:space="0" w:color="auto" w:frame="1"/>
          <w:lang w:val="es-ES" w:eastAsia="es-MX"/>
        </w:rPr>
        <w:t>e</w:t>
      </w:r>
      <w:r w:rsidRPr="000E7B7A">
        <w:rPr>
          <w:rFonts w:ascii="Palatino Linotype" w:hAnsi="Palatino Linotype"/>
          <w:i/>
          <w:iCs/>
          <w:color w:val="212121"/>
          <w:spacing w:val="9"/>
          <w:sz w:val="21"/>
          <w:szCs w:val="21"/>
          <w:bdr w:val="none" w:sz="0" w:space="0" w:color="auto" w:frame="1"/>
          <w:lang w:val="es-ES" w:eastAsia="es-MX"/>
        </w:rPr>
        <w:t> </w:t>
      </w:r>
      <w:r w:rsidRPr="000E7B7A">
        <w:rPr>
          <w:rFonts w:ascii="Palatino Linotype" w:hAnsi="Palatino Linotype"/>
          <w:i/>
          <w:iCs/>
          <w:color w:val="212121"/>
          <w:spacing w:val="2"/>
          <w:sz w:val="21"/>
          <w:szCs w:val="21"/>
          <w:bdr w:val="none" w:sz="0" w:space="0" w:color="auto" w:frame="1"/>
          <w:lang w:val="es-ES" w:eastAsia="es-MX"/>
        </w:rPr>
        <w:t>T</w:t>
      </w:r>
      <w:r w:rsidRPr="000E7B7A">
        <w:rPr>
          <w:rFonts w:ascii="Palatino Linotype" w:hAnsi="Palatino Linotype"/>
          <w:i/>
          <w:iCs/>
          <w:color w:val="212121"/>
          <w:sz w:val="21"/>
          <w:szCs w:val="21"/>
          <w:bdr w:val="none" w:sz="0" w:space="0" w:color="auto" w:frame="1"/>
          <w:lang w:val="es-ES" w:eastAsia="es-MX"/>
        </w:rPr>
        <w:t>r</w:t>
      </w:r>
      <w:r w:rsidRPr="000E7B7A">
        <w:rPr>
          <w:rFonts w:ascii="Palatino Linotype" w:hAnsi="Palatino Linotype"/>
          <w:i/>
          <w:iCs/>
          <w:color w:val="212121"/>
          <w:spacing w:val="-2"/>
          <w:sz w:val="21"/>
          <w:szCs w:val="21"/>
          <w:bdr w:val="none" w:sz="0" w:space="0" w:color="auto" w:frame="1"/>
          <w:lang w:val="es-ES" w:eastAsia="es-MX"/>
        </w:rPr>
        <w:t>a</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s</w:t>
      </w:r>
      <w:r w:rsidRPr="000E7B7A">
        <w:rPr>
          <w:rFonts w:ascii="Palatino Linotype" w:hAnsi="Palatino Linotype"/>
          <w:i/>
          <w:iCs/>
          <w:color w:val="212121"/>
          <w:spacing w:val="1"/>
          <w:sz w:val="21"/>
          <w:szCs w:val="21"/>
          <w:bdr w:val="none" w:sz="0" w:space="0" w:color="auto" w:frame="1"/>
          <w:lang w:val="es-ES" w:eastAsia="es-MX"/>
        </w:rPr>
        <w:t>pa</w:t>
      </w:r>
      <w:r w:rsidRPr="000E7B7A">
        <w:rPr>
          <w:rFonts w:ascii="Palatino Linotype" w:hAnsi="Palatino Linotype"/>
          <w:i/>
          <w:iCs/>
          <w:color w:val="212121"/>
          <w:sz w:val="21"/>
          <w:szCs w:val="21"/>
          <w:bdr w:val="none" w:sz="0" w:space="0" w:color="auto" w:frame="1"/>
          <w:lang w:val="es-ES" w:eastAsia="es-MX"/>
        </w:rPr>
        <w:t>r</w:t>
      </w:r>
      <w:r w:rsidRPr="000E7B7A">
        <w:rPr>
          <w:rFonts w:ascii="Palatino Linotype" w:hAnsi="Palatino Linotype"/>
          <w:i/>
          <w:iCs/>
          <w:color w:val="212121"/>
          <w:spacing w:val="-2"/>
          <w:sz w:val="21"/>
          <w:szCs w:val="21"/>
          <w:bdr w:val="none" w:sz="0" w:space="0" w:color="auto" w:frame="1"/>
          <w:lang w:val="es-ES" w:eastAsia="es-MX"/>
        </w:rPr>
        <w:t>e</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cia y Acc</w:t>
      </w:r>
      <w:r w:rsidRPr="000E7B7A">
        <w:rPr>
          <w:rFonts w:ascii="Palatino Linotype" w:hAnsi="Palatino Linotype"/>
          <w:i/>
          <w:iCs/>
          <w:color w:val="212121"/>
          <w:spacing w:val="1"/>
          <w:sz w:val="21"/>
          <w:szCs w:val="21"/>
          <w:bdr w:val="none" w:sz="0" w:space="0" w:color="auto" w:frame="1"/>
          <w:lang w:val="es-ES" w:eastAsia="es-MX"/>
        </w:rPr>
        <w:t>e</w:t>
      </w:r>
      <w:r w:rsidRPr="000E7B7A">
        <w:rPr>
          <w:rFonts w:ascii="Palatino Linotype" w:hAnsi="Palatino Linotype"/>
          <w:i/>
          <w:iCs/>
          <w:color w:val="212121"/>
          <w:sz w:val="21"/>
          <w:szCs w:val="21"/>
          <w:bdr w:val="none" w:sz="0" w:space="0" w:color="auto" w:frame="1"/>
          <w:lang w:val="es-ES" w:eastAsia="es-MX"/>
        </w:rPr>
        <w:t>so</w:t>
      </w:r>
      <w:r w:rsidRPr="000E7B7A">
        <w:rPr>
          <w:rFonts w:ascii="Palatino Linotype" w:hAnsi="Palatino Linotype"/>
          <w:i/>
          <w:iCs/>
          <w:color w:val="212121"/>
          <w:spacing w:val="3"/>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a</w:t>
      </w:r>
      <w:r w:rsidRPr="000E7B7A">
        <w:rPr>
          <w:rFonts w:ascii="Palatino Linotype" w:hAnsi="Palatino Linotype"/>
          <w:i/>
          <w:iCs/>
          <w:color w:val="212121"/>
          <w:spacing w:val="1"/>
          <w:sz w:val="21"/>
          <w:szCs w:val="21"/>
          <w:bdr w:val="none" w:sz="0" w:space="0" w:color="auto" w:frame="1"/>
          <w:lang w:val="es-ES" w:eastAsia="es-MX"/>
        </w:rPr>
        <w:t> </w:t>
      </w:r>
      <w:r w:rsidRPr="000E7B7A">
        <w:rPr>
          <w:rFonts w:ascii="Palatino Linotype" w:hAnsi="Palatino Linotype"/>
          <w:i/>
          <w:iCs/>
          <w:color w:val="212121"/>
          <w:sz w:val="21"/>
          <w:szCs w:val="21"/>
          <w:bdr w:val="none" w:sz="0" w:space="0" w:color="auto" w:frame="1"/>
          <w:lang w:val="es-ES" w:eastAsia="es-MX"/>
        </w:rPr>
        <w:t>la I</w:t>
      </w:r>
      <w:r w:rsidRPr="000E7B7A">
        <w:rPr>
          <w:rFonts w:ascii="Palatino Linotype" w:hAnsi="Palatino Linotype"/>
          <w:i/>
          <w:iCs/>
          <w:color w:val="212121"/>
          <w:spacing w:val="-1"/>
          <w:sz w:val="21"/>
          <w:szCs w:val="21"/>
          <w:bdr w:val="none" w:sz="0" w:space="0" w:color="auto" w:frame="1"/>
          <w:lang w:val="es-ES" w:eastAsia="es-MX"/>
        </w:rPr>
        <w:t>n</w:t>
      </w:r>
      <w:r w:rsidRPr="000E7B7A">
        <w:rPr>
          <w:rFonts w:ascii="Palatino Linotype" w:hAnsi="Palatino Linotype"/>
          <w:i/>
          <w:iCs/>
          <w:color w:val="212121"/>
          <w:sz w:val="21"/>
          <w:szCs w:val="21"/>
          <w:bdr w:val="none" w:sz="0" w:space="0" w:color="auto" w:frame="1"/>
          <w:lang w:val="es-ES" w:eastAsia="es-MX"/>
        </w:rPr>
        <w:t>f</w:t>
      </w:r>
      <w:r w:rsidRPr="000E7B7A">
        <w:rPr>
          <w:rFonts w:ascii="Palatino Linotype" w:hAnsi="Palatino Linotype"/>
          <w:i/>
          <w:iCs/>
          <w:color w:val="212121"/>
          <w:spacing w:val="1"/>
          <w:sz w:val="21"/>
          <w:szCs w:val="21"/>
          <w:bdr w:val="none" w:sz="0" w:space="0" w:color="auto" w:frame="1"/>
          <w:lang w:val="es-ES" w:eastAsia="es-MX"/>
        </w:rPr>
        <w:t>o</w:t>
      </w:r>
      <w:r w:rsidRPr="000E7B7A">
        <w:rPr>
          <w:rFonts w:ascii="Palatino Linotype" w:hAnsi="Palatino Linotype"/>
          <w:i/>
          <w:iCs/>
          <w:color w:val="212121"/>
          <w:spacing w:val="-3"/>
          <w:sz w:val="21"/>
          <w:szCs w:val="21"/>
          <w:bdr w:val="none" w:sz="0" w:space="0" w:color="auto" w:frame="1"/>
          <w:lang w:val="es-ES" w:eastAsia="es-MX"/>
        </w:rPr>
        <w:t>r</w:t>
      </w:r>
      <w:r w:rsidRPr="000E7B7A">
        <w:rPr>
          <w:rFonts w:ascii="Palatino Linotype" w:hAnsi="Palatino Linotype"/>
          <w:i/>
          <w:iCs/>
          <w:color w:val="212121"/>
          <w:spacing w:val="1"/>
          <w:sz w:val="21"/>
          <w:szCs w:val="21"/>
          <w:bdr w:val="none" w:sz="0" w:space="0" w:color="auto" w:frame="1"/>
          <w:lang w:val="es-ES" w:eastAsia="es-MX"/>
        </w:rPr>
        <w:t>ma</w:t>
      </w:r>
      <w:r w:rsidRPr="000E7B7A">
        <w:rPr>
          <w:rFonts w:ascii="Palatino Linotype" w:hAnsi="Palatino Linotype"/>
          <w:i/>
          <w:iCs/>
          <w:color w:val="212121"/>
          <w:sz w:val="21"/>
          <w:szCs w:val="21"/>
          <w:bdr w:val="none" w:sz="0" w:space="0" w:color="auto" w:frame="1"/>
          <w:lang w:val="es-ES" w:eastAsia="es-MX"/>
        </w:rPr>
        <w:t>ci</w:t>
      </w:r>
      <w:r w:rsidRPr="000E7B7A">
        <w:rPr>
          <w:rFonts w:ascii="Palatino Linotype" w:hAnsi="Palatino Linotype"/>
          <w:i/>
          <w:iCs/>
          <w:color w:val="212121"/>
          <w:spacing w:val="-2"/>
          <w:sz w:val="21"/>
          <w:szCs w:val="21"/>
          <w:bdr w:val="none" w:sz="0" w:space="0" w:color="auto" w:frame="1"/>
          <w:lang w:val="es-ES" w:eastAsia="es-MX"/>
        </w:rPr>
        <w:t>ó</w:t>
      </w:r>
      <w:r w:rsidRPr="000E7B7A">
        <w:rPr>
          <w:rFonts w:ascii="Palatino Linotype" w:hAnsi="Palatino Linotype"/>
          <w:i/>
          <w:iCs/>
          <w:color w:val="212121"/>
          <w:sz w:val="21"/>
          <w:szCs w:val="21"/>
          <w:bdr w:val="none" w:sz="0" w:space="0" w:color="auto" w:frame="1"/>
          <w:lang w:val="es-ES" w:eastAsia="es-MX"/>
        </w:rPr>
        <w:t>n</w:t>
      </w:r>
      <w:r w:rsidRPr="000E7B7A">
        <w:rPr>
          <w:rFonts w:ascii="Palatino Linotype" w:hAnsi="Palatino Linotype"/>
          <w:i/>
          <w:iCs/>
          <w:color w:val="212121"/>
          <w:spacing w:val="6"/>
          <w:sz w:val="21"/>
          <w:szCs w:val="21"/>
          <w:bdr w:val="none" w:sz="0" w:space="0" w:color="auto" w:frame="1"/>
          <w:lang w:val="es-ES" w:eastAsia="es-MX"/>
        </w:rPr>
        <w:t> </w:t>
      </w:r>
      <w:r w:rsidRPr="000E7B7A">
        <w:rPr>
          <w:rFonts w:ascii="Palatino Linotype" w:hAnsi="Palatino Linotype"/>
          <w:i/>
          <w:iCs/>
          <w:color w:val="212121"/>
          <w:spacing w:val="-2"/>
          <w:sz w:val="21"/>
          <w:szCs w:val="21"/>
          <w:bdr w:val="none" w:sz="0" w:space="0" w:color="auto" w:frame="1"/>
          <w:lang w:val="es-ES" w:eastAsia="es-MX"/>
        </w:rPr>
        <w:t>P</w:t>
      </w:r>
      <w:r w:rsidRPr="000E7B7A">
        <w:rPr>
          <w:rFonts w:ascii="Palatino Linotype" w:hAnsi="Palatino Linotype"/>
          <w:i/>
          <w:iCs/>
          <w:color w:val="212121"/>
          <w:spacing w:val="1"/>
          <w:sz w:val="21"/>
          <w:szCs w:val="21"/>
          <w:bdr w:val="none" w:sz="0" w:space="0" w:color="auto" w:frame="1"/>
          <w:lang w:val="es-ES" w:eastAsia="es-MX"/>
        </w:rPr>
        <w:t>úb</w:t>
      </w:r>
      <w:r w:rsidRPr="000E7B7A">
        <w:rPr>
          <w:rFonts w:ascii="Palatino Linotype" w:hAnsi="Palatino Linotype"/>
          <w:i/>
          <w:iCs/>
          <w:color w:val="212121"/>
          <w:sz w:val="21"/>
          <w:szCs w:val="21"/>
          <w:bdr w:val="none" w:sz="0" w:space="0" w:color="auto" w:frame="1"/>
          <w:lang w:val="es-ES" w:eastAsia="es-MX"/>
        </w:rPr>
        <w:t>l</w:t>
      </w:r>
      <w:r w:rsidRPr="000E7B7A">
        <w:rPr>
          <w:rFonts w:ascii="Palatino Linotype" w:hAnsi="Palatino Linotype"/>
          <w:i/>
          <w:iCs/>
          <w:color w:val="212121"/>
          <w:spacing w:val="-1"/>
          <w:sz w:val="21"/>
          <w:szCs w:val="21"/>
          <w:bdr w:val="none" w:sz="0" w:space="0" w:color="auto" w:frame="1"/>
          <w:lang w:val="es-ES" w:eastAsia="es-MX"/>
        </w:rPr>
        <w:t>i</w:t>
      </w:r>
      <w:r w:rsidRPr="000E7B7A">
        <w:rPr>
          <w:rFonts w:ascii="Palatino Linotype" w:hAnsi="Palatino Linotype"/>
          <w:i/>
          <w:iCs/>
          <w:color w:val="212121"/>
          <w:sz w:val="21"/>
          <w:szCs w:val="21"/>
          <w:bdr w:val="none" w:sz="0" w:space="0" w:color="auto" w:frame="1"/>
          <w:lang w:val="es-ES" w:eastAsia="es-MX"/>
        </w:rPr>
        <w:t>ca, </w:t>
      </w:r>
      <w:r w:rsidRPr="000E7B7A">
        <w:rPr>
          <w:rFonts w:ascii="Palatino Linotype" w:hAnsi="Palatino Linotype"/>
          <w:i/>
          <w:iCs/>
          <w:color w:val="212121"/>
          <w:spacing w:val="-1"/>
          <w:sz w:val="21"/>
          <w:szCs w:val="21"/>
          <w:bdr w:val="none" w:sz="0" w:space="0" w:color="auto" w:frame="1"/>
          <w:lang w:val="es-ES" w:eastAsia="es-MX"/>
        </w:rPr>
        <w:t>señalan</w:t>
      </w:r>
      <w:r w:rsidRPr="000E7B7A">
        <w:rPr>
          <w:rFonts w:ascii="Palatino Linotype" w:hAnsi="Palatino Linotype"/>
          <w:i/>
          <w:iCs/>
          <w:color w:val="212121"/>
          <w:spacing w:val="1"/>
          <w:sz w:val="21"/>
          <w:szCs w:val="21"/>
          <w:bdr w:val="none" w:sz="0" w:space="0" w:color="auto" w:frame="1"/>
          <w:lang w:val="es-ES" w:eastAsia="es-MX"/>
        </w:rPr>
        <w:t> </w:t>
      </w:r>
      <w:r w:rsidRPr="000E7B7A">
        <w:rPr>
          <w:rFonts w:ascii="Palatino Linotype" w:hAnsi="Palatino Linotype"/>
          <w:i/>
          <w:iCs/>
          <w:color w:val="212121"/>
          <w:spacing w:val="-1"/>
          <w:sz w:val="21"/>
          <w:szCs w:val="21"/>
          <w:bdr w:val="none" w:sz="0" w:space="0" w:color="auto" w:frame="1"/>
          <w:lang w:val="es-ES" w:eastAsia="es-MX"/>
        </w:rPr>
        <w:t>q</w:t>
      </w:r>
      <w:r w:rsidRPr="000E7B7A">
        <w:rPr>
          <w:rFonts w:ascii="Palatino Linotype" w:hAnsi="Palatino Linotype"/>
          <w:i/>
          <w:iCs/>
          <w:color w:val="212121"/>
          <w:spacing w:val="1"/>
          <w:sz w:val="21"/>
          <w:szCs w:val="21"/>
          <w:bdr w:val="none" w:sz="0" w:space="0" w:color="auto" w:frame="1"/>
          <w:lang w:val="es-ES" w:eastAsia="es-MX"/>
        </w:rPr>
        <w:t>u</w:t>
      </w:r>
      <w:r w:rsidRPr="000E7B7A">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76C4B" w:rsidRPr="000E7B7A" w:rsidRDefault="00A76C4B" w:rsidP="00A76C4B">
      <w:pPr>
        <w:ind w:left="851" w:right="902"/>
        <w:jc w:val="both"/>
        <w:rPr>
          <w:rFonts w:ascii="Palatino Linotype" w:hAnsi="Palatino Linotype" w:cs="Arial"/>
          <w:i/>
          <w:color w:val="000000"/>
          <w:sz w:val="21"/>
          <w:szCs w:val="21"/>
        </w:rPr>
      </w:pPr>
      <w:r w:rsidRPr="000E7B7A">
        <w:rPr>
          <w:rFonts w:ascii="Palatino Linotype" w:hAnsi="Palatino Linotype" w:cs="Arial"/>
          <w:i/>
          <w:color w:val="000000"/>
          <w:sz w:val="21"/>
          <w:szCs w:val="21"/>
        </w:rPr>
        <w:t xml:space="preserve">Resoluciones: </w:t>
      </w:r>
    </w:p>
    <w:p w:rsidR="00A76C4B" w:rsidRPr="000E7B7A" w:rsidRDefault="00A76C4B" w:rsidP="00A76C4B">
      <w:pPr>
        <w:ind w:left="851" w:right="902"/>
        <w:jc w:val="both"/>
        <w:rPr>
          <w:rFonts w:ascii="Palatino Linotype" w:hAnsi="Palatino Linotype" w:cs="Arial"/>
          <w:i/>
          <w:color w:val="000000"/>
          <w:sz w:val="21"/>
          <w:szCs w:val="21"/>
        </w:rPr>
      </w:pPr>
      <w:r w:rsidRPr="000E7B7A">
        <w:rPr>
          <w:rFonts w:ascii="Palatino Linotype" w:hAnsi="Palatino Linotype" w:cs="Arial"/>
          <w:i/>
          <w:color w:val="000000"/>
          <w:sz w:val="21"/>
          <w:szCs w:val="21"/>
        </w:rPr>
        <w:sym w:font="Symbol" w:char="F0B7"/>
      </w:r>
      <w:r w:rsidRPr="000E7B7A">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A76C4B" w:rsidRPr="000E7B7A" w:rsidRDefault="00A76C4B" w:rsidP="00A76C4B">
      <w:pPr>
        <w:ind w:left="851" w:right="902"/>
        <w:jc w:val="both"/>
        <w:rPr>
          <w:rFonts w:ascii="Palatino Linotype" w:hAnsi="Palatino Linotype" w:cs="Arial"/>
          <w:i/>
          <w:color w:val="000000"/>
          <w:sz w:val="21"/>
          <w:szCs w:val="21"/>
        </w:rPr>
      </w:pPr>
      <w:r w:rsidRPr="000E7B7A">
        <w:rPr>
          <w:rFonts w:ascii="Palatino Linotype" w:hAnsi="Palatino Linotype" w:cs="Arial"/>
          <w:i/>
          <w:color w:val="000000"/>
          <w:sz w:val="21"/>
          <w:szCs w:val="21"/>
        </w:rPr>
        <w:sym w:font="Symbol" w:char="F0B7"/>
      </w:r>
      <w:r w:rsidRPr="000E7B7A">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A76C4B" w:rsidRPr="000E7B7A" w:rsidRDefault="00A76C4B" w:rsidP="00A76C4B">
      <w:pPr>
        <w:ind w:left="851" w:right="902"/>
        <w:jc w:val="both"/>
        <w:rPr>
          <w:rFonts w:ascii="Palatino Linotype" w:hAnsi="Palatino Linotype" w:cs="Arial"/>
          <w:i/>
          <w:color w:val="000000"/>
          <w:sz w:val="21"/>
          <w:szCs w:val="21"/>
        </w:rPr>
      </w:pPr>
      <w:r w:rsidRPr="000E7B7A">
        <w:rPr>
          <w:rFonts w:ascii="Palatino Linotype" w:hAnsi="Palatino Linotype" w:cs="Arial"/>
          <w:i/>
          <w:color w:val="000000"/>
          <w:sz w:val="21"/>
          <w:szCs w:val="21"/>
        </w:rPr>
        <w:sym w:font="Symbol" w:char="F0B7"/>
      </w:r>
      <w:r w:rsidRPr="000E7B7A">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A76C4B" w:rsidRPr="000E7B7A" w:rsidRDefault="00A76C4B" w:rsidP="00A76C4B">
      <w:pPr>
        <w:ind w:left="851" w:right="902"/>
        <w:jc w:val="both"/>
        <w:rPr>
          <w:rFonts w:ascii="Palatino Linotype" w:hAnsi="Palatino Linotype" w:cs="Arial"/>
          <w:i/>
          <w:color w:val="000000"/>
          <w:sz w:val="21"/>
          <w:szCs w:val="21"/>
        </w:rPr>
      </w:pPr>
      <w:r w:rsidRPr="000E7B7A">
        <w:rPr>
          <w:rFonts w:ascii="Palatino Linotype" w:hAnsi="Palatino Linotype" w:cs="Arial"/>
          <w:i/>
          <w:color w:val="000000"/>
          <w:sz w:val="21"/>
          <w:szCs w:val="21"/>
        </w:rPr>
        <w:t>(Sic)</w:t>
      </w:r>
    </w:p>
    <w:p w:rsidR="00A76C4B" w:rsidRPr="000E7B7A" w:rsidRDefault="00A76C4B" w:rsidP="00A76C4B">
      <w:pPr>
        <w:spacing w:before="240" w:after="240" w:line="360" w:lineRule="auto"/>
        <w:jc w:val="both"/>
        <w:rPr>
          <w:rFonts w:ascii="Palatino Linotype" w:hAnsi="Palatino Linotype" w:cs="Arial"/>
          <w:lang w:val="es-ES"/>
        </w:rPr>
      </w:pPr>
      <w:r w:rsidRPr="000E7B7A">
        <w:rPr>
          <w:rFonts w:ascii="Palatino Linotype" w:hAnsi="Palatino Linotype"/>
          <w:lang w:val="es-ES"/>
        </w:rPr>
        <w:t xml:space="preserve">Siendo necesario hacer hincapié que, </w:t>
      </w:r>
      <w:r w:rsidRPr="000E7B7A">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0E7B7A">
        <w:rPr>
          <w:rFonts w:ascii="Palatino Linotype" w:hAnsi="Palatino Linotype" w:cs="Arial"/>
          <w:b/>
          <w:lang w:val="es-ES"/>
        </w:rPr>
        <w:t>expresión documental</w:t>
      </w:r>
      <w:r w:rsidRPr="000E7B7A">
        <w:rPr>
          <w:rFonts w:ascii="Palatino Linotype" w:hAnsi="Palatino Linotype" w:cs="Arial"/>
          <w:lang w:val="es-ES"/>
        </w:rPr>
        <w:t>, deben atenderlas. Lo anterior, tiene apoyo en el criterio 16/17, emitido por el Pleno del INAI, el cual menciona lo siguiente:</w:t>
      </w:r>
    </w:p>
    <w:p w:rsidR="00A76C4B" w:rsidRPr="000E7B7A" w:rsidRDefault="00A76C4B" w:rsidP="00A76C4B">
      <w:pPr>
        <w:spacing w:before="120" w:after="120"/>
        <w:ind w:left="567" w:right="618"/>
        <w:jc w:val="both"/>
        <w:rPr>
          <w:rFonts w:ascii="Palatino Linotype" w:hAnsi="Palatino Linotype" w:cs="Arial"/>
          <w:i/>
          <w:sz w:val="22"/>
          <w:szCs w:val="22"/>
          <w:lang w:val="es-ES"/>
        </w:rPr>
      </w:pPr>
      <w:r w:rsidRPr="000E7B7A">
        <w:rPr>
          <w:rFonts w:ascii="Palatino Linotype" w:hAnsi="Palatino Linotype" w:cs="Arial"/>
          <w:i/>
          <w:sz w:val="22"/>
          <w:szCs w:val="22"/>
          <w:lang w:val="es-ES"/>
        </w:rPr>
        <w:lastRenderedPageBreak/>
        <w:t>“</w:t>
      </w:r>
      <w:r w:rsidRPr="000E7B7A">
        <w:rPr>
          <w:rFonts w:ascii="Palatino Linotype" w:hAnsi="Palatino Linotype" w:cs="Arial"/>
          <w:b/>
          <w:i/>
          <w:sz w:val="22"/>
          <w:szCs w:val="22"/>
          <w:lang w:val="es-ES"/>
        </w:rPr>
        <w:t xml:space="preserve">Expresión documental. </w:t>
      </w:r>
      <w:r w:rsidRPr="000E7B7A">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76C4B" w:rsidRPr="000E7B7A" w:rsidRDefault="00A76C4B" w:rsidP="00A76C4B">
      <w:pPr>
        <w:spacing w:before="120" w:after="120"/>
        <w:ind w:left="567" w:right="618"/>
        <w:jc w:val="both"/>
        <w:rPr>
          <w:rFonts w:ascii="Palatino Linotype" w:hAnsi="Palatino Linotype" w:cs="Arial"/>
          <w:i/>
          <w:sz w:val="22"/>
          <w:szCs w:val="22"/>
          <w:lang w:val="es-ES"/>
        </w:rPr>
      </w:pPr>
      <w:r w:rsidRPr="000E7B7A">
        <w:rPr>
          <w:rFonts w:ascii="Palatino Linotype" w:hAnsi="Palatino Linotype" w:cs="Arial"/>
          <w:i/>
          <w:sz w:val="22"/>
          <w:szCs w:val="22"/>
          <w:lang w:val="es-ES"/>
        </w:rPr>
        <w:t>Resoluciones:</w:t>
      </w:r>
    </w:p>
    <w:p w:rsidR="00A76C4B" w:rsidRPr="000E7B7A" w:rsidRDefault="00A76C4B" w:rsidP="00A76C4B">
      <w:pPr>
        <w:spacing w:before="120" w:after="120"/>
        <w:ind w:left="567" w:right="618"/>
        <w:jc w:val="both"/>
        <w:rPr>
          <w:rFonts w:ascii="Palatino Linotype" w:hAnsi="Palatino Linotype" w:cs="Arial"/>
          <w:i/>
          <w:sz w:val="22"/>
          <w:szCs w:val="22"/>
          <w:lang w:val="es-ES"/>
        </w:rPr>
      </w:pPr>
      <w:r w:rsidRPr="000E7B7A">
        <w:rPr>
          <w:rFonts w:ascii="Palatino Linotype" w:hAnsi="Palatino Linotype" w:cs="Arial"/>
          <w:i/>
          <w:sz w:val="22"/>
          <w:szCs w:val="22"/>
          <w:lang w:val="es-ES"/>
        </w:rPr>
        <w:t>•</w:t>
      </w:r>
      <w:r w:rsidRPr="000E7B7A">
        <w:rPr>
          <w:rFonts w:ascii="Palatino Linotype" w:hAnsi="Palatino Linotype" w:cs="Arial"/>
          <w:i/>
          <w:sz w:val="22"/>
          <w:szCs w:val="22"/>
          <w:lang w:val="es-ES"/>
        </w:rPr>
        <w:tab/>
        <w:t>RRA 0774/16. Secretaría de Salud. 31 de agosto de 2016. Por unanimidad. Comisionada Ponente María Patricia Kurczyn Villalobos.</w:t>
      </w:r>
    </w:p>
    <w:p w:rsidR="00A76C4B" w:rsidRPr="000E7B7A" w:rsidRDefault="00A76C4B" w:rsidP="00A76C4B">
      <w:pPr>
        <w:spacing w:before="120" w:after="120"/>
        <w:ind w:left="567" w:right="618"/>
        <w:jc w:val="both"/>
        <w:rPr>
          <w:rFonts w:ascii="Palatino Linotype" w:hAnsi="Palatino Linotype" w:cs="Arial"/>
          <w:i/>
          <w:sz w:val="22"/>
          <w:szCs w:val="22"/>
          <w:lang w:val="es-ES"/>
        </w:rPr>
      </w:pPr>
      <w:r w:rsidRPr="000E7B7A">
        <w:rPr>
          <w:rFonts w:ascii="Palatino Linotype" w:hAnsi="Palatino Linotype" w:cs="Arial"/>
          <w:i/>
          <w:sz w:val="22"/>
          <w:szCs w:val="22"/>
          <w:lang w:val="es-ES"/>
        </w:rPr>
        <w:t>•</w:t>
      </w:r>
      <w:r w:rsidRPr="000E7B7A">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A76C4B" w:rsidRPr="000E7B7A" w:rsidRDefault="00A76C4B" w:rsidP="00A76C4B">
      <w:pPr>
        <w:spacing w:before="120" w:after="120"/>
        <w:ind w:left="567" w:right="618"/>
        <w:jc w:val="both"/>
        <w:rPr>
          <w:rFonts w:ascii="Palatino Linotype" w:hAnsi="Palatino Linotype" w:cs="Arial"/>
          <w:i/>
          <w:sz w:val="22"/>
          <w:szCs w:val="22"/>
          <w:lang w:val="es-ES"/>
        </w:rPr>
      </w:pPr>
      <w:r w:rsidRPr="000E7B7A">
        <w:rPr>
          <w:rFonts w:ascii="Palatino Linotype" w:hAnsi="Palatino Linotype" w:cs="Arial"/>
          <w:i/>
          <w:sz w:val="22"/>
          <w:szCs w:val="22"/>
          <w:lang w:val="es-ES"/>
        </w:rPr>
        <w:t>•</w:t>
      </w:r>
      <w:r w:rsidRPr="000E7B7A">
        <w:rPr>
          <w:rFonts w:ascii="Palatino Linotype" w:hAnsi="Palatino Linotype" w:cs="Arial"/>
          <w:i/>
          <w:sz w:val="22"/>
          <w:szCs w:val="22"/>
          <w:lang w:val="es-ES"/>
        </w:rPr>
        <w:tab/>
        <w:t>RRA 0540/17. Secretaría de Economía. 08 de marzo del 2017. Por unanimidad. Comisionado Ponente Francisco Javier Acuña Llamas.” (Sic)</w:t>
      </w:r>
    </w:p>
    <w:p w:rsidR="00A76C4B" w:rsidRPr="000E7B7A" w:rsidRDefault="00A76C4B" w:rsidP="00A76C4B">
      <w:pPr>
        <w:spacing w:before="120" w:after="120"/>
        <w:ind w:left="567" w:right="618"/>
        <w:jc w:val="both"/>
        <w:rPr>
          <w:rFonts w:ascii="Palatino Linotype" w:hAnsi="Palatino Linotype" w:cs="Arial"/>
          <w:sz w:val="22"/>
          <w:szCs w:val="22"/>
          <w:lang w:val="es-ES"/>
        </w:rPr>
      </w:pPr>
      <w:r w:rsidRPr="000E7B7A">
        <w:rPr>
          <w:rFonts w:ascii="Palatino Linotype" w:hAnsi="Palatino Linotype" w:cs="Arial"/>
          <w:sz w:val="22"/>
          <w:szCs w:val="22"/>
          <w:lang w:val="es-ES"/>
        </w:rPr>
        <w:t>(Énfasis añadido)</w:t>
      </w:r>
    </w:p>
    <w:p w:rsidR="00FF51ED" w:rsidRPr="000E7B7A" w:rsidRDefault="000C25A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E7B7A">
        <w:rPr>
          <w:rFonts w:ascii="Palatino Linotype" w:eastAsia="Calibri" w:hAnsi="Palatino Linotype" w:cs="Arial"/>
        </w:rPr>
        <w:t xml:space="preserve">En mérito de lo expuesto, esta Autoridad estima que las razones o motivos de inconformidad hechos valer por </w:t>
      </w:r>
      <w:r w:rsidR="00194823" w:rsidRPr="000E7B7A">
        <w:rPr>
          <w:rFonts w:ascii="Palatino Linotype" w:eastAsia="Calibri" w:hAnsi="Palatino Linotype" w:cs="Arial"/>
          <w:b/>
        </w:rPr>
        <w:t>EL RECURRENTE</w:t>
      </w:r>
      <w:r w:rsidRPr="000E7B7A">
        <w:rPr>
          <w:rFonts w:ascii="Palatino Linotype" w:eastAsia="Calibri" w:hAnsi="Palatino Linotype" w:cs="Arial"/>
        </w:rPr>
        <w:t xml:space="preserve"> devienen </w:t>
      </w:r>
      <w:r w:rsidR="00693713" w:rsidRPr="000E7B7A">
        <w:rPr>
          <w:rFonts w:ascii="Palatino Linotype" w:eastAsia="Calibri" w:hAnsi="Palatino Linotype" w:cs="Arial"/>
          <w:b/>
        </w:rPr>
        <w:t>f</w:t>
      </w:r>
      <w:r w:rsidRPr="000E7B7A">
        <w:rPr>
          <w:rFonts w:ascii="Palatino Linotype" w:eastAsia="Calibri" w:hAnsi="Palatino Linotype" w:cs="Arial"/>
          <w:b/>
        </w:rPr>
        <w:t>undados</w:t>
      </w:r>
      <w:r w:rsidR="005B0445" w:rsidRPr="000E7B7A">
        <w:rPr>
          <w:rFonts w:ascii="Palatino Linotype" w:eastAsia="Calibri" w:hAnsi="Palatino Linotype" w:cs="Arial"/>
        </w:rPr>
        <w:t>; por lo que, lo procedente es</w:t>
      </w:r>
      <w:r w:rsidRPr="000E7B7A">
        <w:rPr>
          <w:rFonts w:ascii="Palatino Linotype" w:eastAsia="Calibri" w:hAnsi="Palatino Linotype" w:cs="Arial"/>
        </w:rPr>
        <w:t xml:space="preserve"> </w:t>
      </w:r>
      <w:r w:rsidR="00A813F9" w:rsidRPr="000E7B7A">
        <w:rPr>
          <w:rFonts w:ascii="Palatino Linotype" w:eastAsia="Calibri" w:hAnsi="Palatino Linotype" w:cs="Arial"/>
          <w:b/>
        </w:rPr>
        <w:t>REVOCAR</w:t>
      </w:r>
      <w:r w:rsidR="00A813F9" w:rsidRPr="000E7B7A">
        <w:rPr>
          <w:rFonts w:ascii="Palatino Linotype" w:eastAsia="Calibri" w:hAnsi="Palatino Linotype" w:cs="Arial"/>
        </w:rPr>
        <w:t xml:space="preserve"> </w:t>
      </w:r>
      <w:r w:rsidRPr="000E7B7A">
        <w:rPr>
          <w:rFonts w:ascii="Palatino Linotype" w:eastAsia="Calibri" w:hAnsi="Palatino Linotype" w:cs="Arial"/>
        </w:rPr>
        <w:t xml:space="preserve">la respuesta del </w:t>
      </w:r>
      <w:r w:rsidRPr="000E7B7A">
        <w:rPr>
          <w:rFonts w:ascii="Palatino Linotype" w:eastAsia="Calibri" w:hAnsi="Palatino Linotype" w:cs="Arial"/>
          <w:b/>
        </w:rPr>
        <w:t>SUJETO OBLIGADO</w:t>
      </w:r>
      <w:r w:rsidR="00FF51ED" w:rsidRPr="000E7B7A">
        <w:rPr>
          <w:rFonts w:ascii="Palatino Linotype" w:eastAsia="Calibri" w:hAnsi="Palatino Linotype" w:cs="Arial"/>
          <w:b/>
        </w:rPr>
        <w:t xml:space="preserve"> </w:t>
      </w:r>
      <w:r w:rsidR="00FF51ED" w:rsidRPr="000E7B7A">
        <w:rPr>
          <w:rFonts w:ascii="Palatino Linotype" w:eastAsia="Calibri" w:hAnsi="Palatino Linotype" w:cs="Arial"/>
        </w:rPr>
        <w:t>y</w:t>
      </w:r>
      <w:r w:rsidR="00180B5E" w:rsidRPr="000E7B7A">
        <w:rPr>
          <w:rFonts w:ascii="Palatino Linotype" w:eastAsia="Calibri" w:hAnsi="Palatino Linotype" w:cs="Arial"/>
        </w:rPr>
        <w:t xml:space="preserve"> </w:t>
      </w:r>
      <w:r w:rsidR="00FF51ED" w:rsidRPr="000E7B7A">
        <w:rPr>
          <w:rFonts w:ascii="Palatino Linotype" w:eastAsia="Calibri" w:hAnsi="Palatino Linotype" w:cs="Arial"/>
        </w:rPr>
        <w:t>ordenar la entrega de la información referida en el presente Considerando.</w:t>
      </w:r>
    </w:p>
    <w:p w:rsidR="005417DC" w:rsidRPr="000E7B7A"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E7B7A">
        <w:rPr>
          <w:rFonts w:ascii="Palatino Linotype" w:eastAsia="Calibri" w:hAnsi="Palatino Linotype" w:cs="Arial"/>
        </w:rPr>
        <w:t xml:space="preserve">Así, con </w:t>
      </w:r>
      <w:r w:rsidRPr="000E7B7A">
        <w:rPr>
          <w:rFonts w:ascii="Palatino Linotype" w:hAnsi="Palatino Linotype" w:cs="Arial"/>
        </w:rPr>
        <w:t>fundamento</w:t>
      </w:r>
      <w:r w:rsidRPr="000E7B7A">
        <w:rPr>
          <w:rFonts w:ascii="Palatino Linotype" w:eastAsia="Calibri" w:hAnsi="Palatino Linotype" w:cs="Arial"/>
        </w:rPr>
        <w:t xml:space="preserve"> en lo prescrito en los artículos 5</w:t>
      </w:r>
      <w:r w:rsidR="009661B8" w:rsidRPr="000E7B7A">
        <w:rPr>
          <w:rFonts w:ascii="Palatino Linotype" w:eastAsia="Calibri" w:hAnsi="Palatino Linotype" w:cs="Arial"/>
        </w:rPr>
        <w:t>,</w:t>
      </w:r>
      <w:r w:rsidRPr="000E7B7A">
        <w:rPr>
          <w:rFonts w:ascii="Palatino Linotype" w:eastAsia="Calibri" w:hAnsi="Palatino Linotype" w:cs="Arial"/>
        </w:rPr>
        <w:t xml:space="preserve"> </w:t>
      </w:r>
      <w:r w:rsidRPr="000E7B7A">
        <w:rPr>
          <w:rFonts w:ascii="Palatino Linotype" w:hAnsi="Palatino Linotype"/>
        </w:rPr>
        <w:t>párrafos vigésimo</w:t>
      </w:r>
      <w:r w:rsidR="004B1602" w:rsidRPr="000E7B7A">
        <w:rPr>
          <w:rFonts w:ascii="Palatino Linotype" w:hAnsi="Palatino Linotype"/>
        </w:rPr>
        <w:t xml:space="preserve"> segundo</w:t>
      </w:r>
      <w:r w:rsidRPr="000E7B7A">
        <w:rPr>
          <w:rFonts w:ascii="Palatino Linotype" w:hAnsi="Palatino Linotype"/>
        </w:rPr>
        <w:t xml:space="preserve">, vigésimo </w:t>
      </w:r>
      <w:r w:rsidR="004B1602" w:rsidRPr="000E7B7A">
        <w:rPr>
          <w:rFonts w:ascii="Palatino Linotype" w:hAnsi="Palatino Linotype"/>
        </w:rPr>
        <w:t>tercero</w:t>
      </w:r>
      <w:r w:rsidRPr="000E7B7A">
        <w:rPr>
          <w:rFonts w:ascii="Palatino Linotype" w:hAnsi="Palatino Linotype"/>
        </w:rPr>
        <w:t xml:space="preserve"> y vigésimo </w:t>
      </w:r>
      <w:r w:rsidR="004B1602" w:rsidRPr="000E7B7A">
        <w:rPr>
          <w:rFonts w:ascii="Palatino Linotype" w:hAnsi="Palatino Linotype" w:cs="Arial"/>
        </w:rPr>
        <w:t>cuarto</w:t>
      </w:r>
      <w:r w:rsidRPr="000E7B7A">
        <w:rPr>
          <w:rFonts w:ascii="Palatino Linotype" w:hAnsi="Palatino Linotype" w:cs="Arial"/>
        </w:rPr>
        <w:t>,</w:t>
      </w:r>
      <w:r w:rsidRPr="000E7B7A">
        <w:rPr>
          <w:rFonts w:ascii="Palatino Linotype" w:hAnsi="Palatino Linotype"/>
        </w:rPr>
        <w:t xml:space="preserve"> </w:t>
      </w:r>
      <w:r w:rsidRPr="000E7B7A">
        <w:rPr>
          <w:rFonts w:ascii="Palatino Linotype" w:hAnsi="Palatino Linotype" w:cs="Arial"/>
        </w:rPr>
        <w:t>fracciones</w:t>
      </w:r>
      <w:r w:rsidRPr="000E7B7A">
        <w:rPr>
          <w:rFonts w:ascii="Palatino Linotype" w:hAnsi="Palatino Linotype"/>
        </w:rPr>
        <w:t xml:space="preserve"> IV y V,</w:t>
      </w:r>
      <w:r w:rsidRPr="000E7B7A">
        <w:rPr>
          <w:rFonts w:ascii="Palatino Linotype" w:eastAsia="Calibri" w:hAnsi="Palatino Linotype" w:cs="Arial"/>
        </w:rPr>
        <w:t xml:space="preserve"> de la Constitución Política del Estado Libre y Soberano de México, y los artículos </w:t>
      </w:r>
      <w:r w:rsidRPr="000E7B7A">
        <w:rPr>
          <w:rFonts w:ascii="Palatino Linotype" w:hAnsi="Palatino Linotype"/>
        </w:rPr>
        <w:t xml:space="preserve">2, </w:t>
      </w:r>
      <w:r w:rsidRPr="000E7B7A">
        <w:rPr>
          <w:rFonts w:ascii="Palatino Linotype" w:hAnsi="Palatino Linotype" w:cs="Arial"/>
        </w:rPr>
        <w:t>fracción</w:t>
      </w:r>
      <w:r w:rsidRPr="000E7B7A">
        <w:rPr>
          <w:rFonts w:ascii="Palatino Linotype" w:hAnsi="Palatino Linotype"/>
        </w:rPr>
        <w:t xml:space="preserve"> II, 9, </w:t>
      </w:r>
      <w:r w:rsidRPr="000E7B7A">
        <w:rPr>
          <w:rFonts w:ascii="Palatino Linotype" w:hAnsi="Palatino Linotype" w:cs="Arial"/>
          <w:lang w:val="es-ES_tradnl"/>
        </w:rPr>
        <w:t>29</w:t>
      </w:r>
      <w:r w:rsidRPr="000E7B7A">
        <w:rPr>
          <w:rFonts w:ascii="Palatino Linotype" w:hAnsi="Palatino Linotype"/>
        </w:rPr>
        <w:t xml:space="preserve">, 36, fracciones I y II, 176, 178, </w:t>
      </w:r>
      <w:r w:rsidR="00CA6A2C" w:rsidRPr="000E7B7A">
        <w:rPr>
          <w:rFonts w:ascii="Palatino Linotype" w:hAnsi="Palatino Linotype"/>
        </w:rPr>
        <w:t>179, 181, 185, fracción I, 186, 188 y 192, fracción III</w:t>
      </w:r>
      <w:r w:rsidRPr="000E7B7A">
        <w:rPr>
          <w:rFonts w:ascii="Palatino Linotype" w:eastAsia="Calibri" w:hAnsi="Palatino Linotype" w:cs="Arial"/>
        </w:rPr>
        <w:t xml:space="preserve"> de la Ley de Transparencia y Acceso a la Información Pública del Estado de México y </w:t>
      </w:r>
      <w:r w:rsidRPr="000E7B7A">
        <w:rPr>
          <w:rFonts w:ascii="Palatino Linotype" w:hAnsi="Palatino Linotype" w:cs="Arial"/>
        </w:rPr>
        <w:t>Municipios</w:t>
      </w:r>
      <w:r w:rsidRPr="000E7B7A">
        <w:rPr>
          <w:rFonts w:ascii="Palatino Linotype" w:eastAsia="Calibri" w:hAnsi="Palatino Linotype" w:cs="Arial"/>
        </w:rPr>
        <w:t xml:space="preserve">, </w:t>
      </w:r>
      <w:r w:rsidRPr="000E7B7A">
        <w:rPr>
          <w:rFonts w:ascii="Palatino Linotype" w:hAnsi="Palatino Linotype"/>
        </w:rPr>
        <w:t>este</w:t>
      </w:r>
      <w:r w:rsidRPr="000E7B7A">
        <w:rPr>
          <w:rFonts w:ascii="Palatino Linotype" w:eastAsia="Calibri" w:hAnsi="Palatino Linotype" w:cs="Arial"/>
        </w:rPr>
        <w:t xml:space="preserve"> Pleno:</w:t>
      </w:r>
    </w:p>
    <w:p w:rsidR="009377D0" w:rsidRPr="000E7B7A" w:rsidRDefault="009377D0" w:rsidP="00751404">
      <w:pPr>
        <w:spacing w:before="240" w:after="100" w:afterAutospacing="1" w:line="360" w:lineRule="auto"/>
        <w:jc w:val="center"/>
        <w:rPr>
          <w:rFonts w:ascii="Palatino Linotype" w:hAnsi="Palatino Linotype"/>
          <w:b/>
          <w:bCs/>
          <w:spacing w:val="60"/>
          <w:sz w:val="28"/>
        </w:rPr>
      </w:pPr>
      <w:r w:rsidRPr="000E7B7A">
        <w:rPr>
          <w:rFonts w:ascii="Palatino Linotype" w:hAnsi="Palatino Linotype"/>
          <w:b/>
          <w:bCs/>
          <w:spacing w:val="60"/>
          <w:sz w:val="28"/>
        </w:rPr>
        <w:t>RESUELVE</w:t>
      </w:r>
    </w:p>
    <w:p w:rsidR="00743E90" w:rsidRPr="000E7B7A"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E7B7A">
        <w:rPr>
          <w:rFonts w:ascii="Palatino Linotype" w:hAnsi="Palatino Linotype" w:cs="Arial"/>
        </w:rPr>
        <w:t xml:space="preserve">Resultan </w:t>
      </w:r>
      <w:r w:rsidR="00693713" w:rsidRPr="000E7B7A">
        <w:rPr>
          <w:rFonts w:ascii="Palatino Linotype" w:hAnsi="Palatino Linotype" w:cs="Arial"/>
          <w:b/>
        </w:rPr>
        <w:t>f</w:t>
      </w:r>
      <w:r w:rsidRPr="000E7B7A">
        <w:rPr>
          <w:rFonts w:ascii="Palatino Linotype" w:hAnsi="Palatino Linotype" w:cs="Arial"/>
          <w:b/>
        </w:rPr>
        <w:t>undadas</w:t>
      </w:r>
      <w:r w:rsidRPr="000E7B7A">
        <w:rPr>
          <w:rFonts w:ascii="Palatino Linotype" w:hAnsi="Palatino Linotype" w:cs="Arial"/>
        </w:rPr>
        <w:t xml:space="preserve"> las </w:t>
      </w:r>
      <w:r w:rsidRPr="000E7B7A">
        <w:rPr>
          <w:rFonts w:ascii="Palatino Linotype" w:hAnsi="Palatino Linotype"/>
          <w:shd w:val="clear" w:color="auto" w:fill="FFFFFF"/>
        </w:rPr>
        <w:t>razones</w:t>
      </w:r>
      <w:r w:rsidRPr="000E7B7A">
        <w:rPr>
          <w:rFonts w:ascii="Palatino Linotype" w:hAnsi="Palatino Linotype" w:cs="Arial"/>
        </w:rPr>
        <w:t xml:space="preserve"> o motivos de inconformidad hechas valer por </w:t>
      </w:r>
      <w:r w:rsidRPr="000E7B7A">
        <w:rPr>
          <w:rFonts w:ascii="Palatino Linotype" w:hAnsi="Palatino Linotype"/>
          <w:b/>
        </w:rPr>
        <w:t>EL</w:t>
      </w:r>
      <w:r w:rsidRPr="000E7B7A">
        <w:rPr>
          <w:rFonts w:ascii="Palatino Linotype" w:hAnsi="Palatino Linotype" w:cs="Arial"/>
          <w:b/>
        </w:rPr>
        <w:t xml:space="preserve"> RECURRENTE,</w:t>
      </w:r>
      <w:r w:rsidRPr="000E7B7A">
        <w:rPr>
          <w:rFonts w:ascii="Palatino Linotype" w:hAnsi="Palatino Linotype" w:cs="Arial"/>
        </w:rPr>
        <w:t xml:space="preserve"> en términos del Considerando </w:t>
      </w:r>
      <w:r w:rsidRPr="000E7B7A">
        <w:rPr>
          <w:rFonts w:ascii="Palatino Linotype" w:hAnsi="Palatino Linotype" w:cs="Arial"/>
          <w:b/>
        </w:rPr>
        <w:t>QUINTO</w:t>
      </w:r>
      <w:r w:rsidRPr="000E7B7A">
        <w:rPr>
          <w:rFonts w:ascii="Palatino Linotype" w:hAnsi="Palatino Linotype" w:cs="Arial"/>
        </w:rPr>
        <w:t xml:space="preserve"> de la presente </w:t>
      </w:r>
      <w:r w:rsidRPr="000E7B7A">
        <w:rPr>
          <w:rFonts w:ascii="Palatino Linotype" w:hAnsi="Palatino Linotype" w:cs="Arial"/>
        </w:rPr>
        <w:lastRenderedPageBreak/>
        <w:t>resolución.</w:t>
      </w:r>
    </w:p>
    <w:p w:rsidR="00743E90" w:rsidRPr="000E7B7A" w:rsidRDefault="00743E90" w:rsidP="0069371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E7B7A">
        <w:rPr>
          <w:rFonts w:ascii="Palatino Linotype" w:hAnsi="Palatino Linotype" w:cs="Arial"/>
        </w:rPr>
        <w:t xml:space="preserve">Se </w:t>
      </w:r>
      <w:r w:rsidR="00A813F9" w:rsidRPr="000E7B7A">
        <w:rPr>
          <w:rFonts w:ascii="Palatino Linotype" w:hAnsi="Palatino Linotype" w:cs="Arial"/>
          <w:b/>
        </w:rPr>
        <w:t xml:space="preserve">REVOCA </w:t>
      </w:r>
      <w:r w:rsidRPr="000E7B7A">
        <w:rPr>
          <w:rFonts w:ascii="Palatino Linotype" w:hAnsi="Palatino Linotype" w:cs="Arial"/>
        </w:rPr>
        <w:t xml:space="preserve">la respuesta del </w:t>
      </w:r>
      <w:r w:rsidRPr="000E7B7A">
        <w:rPr>
          <w:rFonts w:ascii="Palatino Linotype" w:hAnsi="Palatino Linotype" w:cs="Arial"/>
          <w:b/>
        </w:rPr>
        <w:t>SUJETO OBLIGADO</w:t>
      </w:r>
      <w:r w:rsidRPr="000E7B7A">
        <w:rPr>
          <w:rFonts w:ascii="Palatino Linotype" w:hAnsi="Palatino Linotype" w:cs="Arial"/>
        </w:rPr>
        <w:t xml:space="preserve"> y se </w:t>
      </w:r>
      <w:r w:rsidRPr="000E7B7A">
        <w:rPr>
          <w:rFonts w:ascii="Palatino Linotype" w:hAnsi="Palatino Linotype" w:cs="Arial"/>
          <w:b/>
        </w:rPr>
        <w:t>ordena</w:t>
      </w:r>
      <w:r w:rsidRPr="000E7B7A">
        <w:rPr>
          <w:rFonts w:ascii="Palatino Linotype" w:hAnsi="Palatino Linotype" w:cs="Arial"/>
        </w:rPr>
        <w:t xml:space="preserve"> atienda la solicitud de información pública </w:t>
      </w:r>
      <w:r w:rsidR="006A362E" w:rsidRPr="000E7B7A">
        <w:rPr>
          <w:rFonts w:ascii="Palatino Linotype" w:hAnsi="Palatino Linotype" w:cs="Arial"/>
          <w:b/>
          <w:bCs/>
        </w:rPr>
        <w:t>00675/METEPEC</w:t>
      </w:r>
      <w:r w:rsidRPr="000E7B7A">
        <w:rPr>
          <w:rFonts w:ascii="Palatino Linotype" w:hAnsi="Palatino Linotype" w:cs="Arial"/>
          <w:b/>
          <w:bCs/>
        </w:rPr>
        <w:t xml:space="preserve">/IP/2019, </w:t>
      </w:r>
      <w:r w:rsidRPr="000E7B7A">
        <w:rPr>
          <w:rFonts w:ascii="Palatino Linotype" w:hAnsi="Palatino Linotype" w:cs="Arial"/>
          <w:bCs/>
        </w:rPr>
        <w:t>y haga entrega</w:t>
      </w:r>
      <w:r w:rsidRPr="000E7B7A">
        <w:rPr>
          <w:rFonts w:ascii="Palatino Linotype" w:hAnsi="Palatino Linotype" w:cs="Arial"/>
          <w:b/>
          <w:bCs/>
        </w:rPr>
        <w:t xml:space="preserve"> </w:t>
      </w:r>
      <w:r w:rsidRPr="000E7B7A">
        <w:rPr>
          <w:rFonts w:ascii="Palatino Linotype" w:hAnsi="Palatino Linotype" w:cs="Arial"/>
        </w:rPr>
        <w:t xml:space="preserve">al </w:t>
      </w:r>
      <w:r w:rsidRPr="000E7B7A">
        <w:rPr>
          <w:rFonts w:ascii="Palatino Linotype" w:hAnsi="Palatino Linotype" w:cs="Arial"/>
          <w:b/>
        </w:rPr>
        <w:t>RECURRENTE</w:t>
      </w:r>
      <w:r w:rsidRPr="000E7B7A">
        <w:rPr>
          <w:rFonts w:ascii="Palatino Linotype" w:hAnsi="Palatino Linotype" w:cs="Arial"/>
        </w:rPr>
        <w:t xml:space="preserve">, vía </w:t>
      </w:r>
      <w:r w:rsidRPr="000E7B7A">
        <w:rPr>
          <w:rFonts w:ascii="Palatino Linotype" w:hAnsi="Palatino Linotype" w:cs="Arial"/>
          <w:b/>
        </w:rPr>
        <w:t>EL</w:t>
      </w:r>
      <w:r w:rsidRPr="000E7B7A">
        <w:rPr>
          <w:rFonts w:ascii="Palatino Linotype" w:hAnsi="Palatino Linotype" w:cs="Arial"/>
        </w:rPr>
        <w:t xml:space="preserve"> </w:t>
      </w:r>
      <w:r w:rsidRPr="000E7B7A">
        <w:rPr>
          <w:rFonts w:ascii="Palatino Linotype" w:hAnsi="Palatino Linotype" w:cs="Arial"/>
          <w:b/>
        </w:rPr>
        <w:t>SAIMEX</w:t>
      </w:r>
      <w:r w:rsidRPr="000E7B7A">
        <w:rPr>
          <w:rFonts w:ascii="Palatino Linotype" w:hAnsi="Palatino Linotype" w:cs="Arial"/>
        </w:rPr>
        <w:t>,</w:t>
      </w:r>
      <w:r w:rsidR="0018416D" w:rsidRPr="000E7B7A">
        <w:rPr>
          <w:rFonts w:ascii="Palatino Linotype" w:hAnsi="Palatino Linotype" w:cs="Arial"/>
        </w:rPr>
        <w:t xml:space="preserve"> de ser procedente en </w:t>
      </w:r>
      <w:r w:rsidR="0018416D" w:rsidRPr="000E7B7A">
        <w:rPr>
          <w:rFonts w:ascii="Palatino Linotype" w:hAnsi="Palatino Linotype" w:cs="Arial"/>
          <w:b/>
        </w:rPr>
        <w:t>versión pública</w:t>
      </w:r>
      <w:r w:rsidR="0018416D" w:rsidRPr="000E7B7A">
        <w:rPr>
          <w:rFonts w:ascii="Palatino Linotype" w:hAnsi="Palatino Linotype" w:cs="Arial"/>
        </w:rPr>
        <w:t>,</w:t>
      </w:r>
      <w:r w:rsidRPr="000E7B7A">
        <w:rPr>
          <w:rFonts w:ascii="Palatino Linotype" w:hAnsi="Palatino Linotype" w:cs="Arial"/>
        </w:rPr>
        <w:t xml:space="preserve"> en </w:t>
      </w:r>
      <w:r w:rsidRPr="000E7B7A">
        <w:rPr>
          <w:rFonts w:ascii="Palatino Linotype" w:hAnsi="Palatino Linotype"/>
          <w:szCs w:val="17"/>
          <w:lang w:eastAsia="es-ES_tradnl"/>
        </w:rPr>
        <w:t>términos</w:t>
      </w:r>
      <w:r w:rsidRPr="000E7B7A">
        <w:rPr>
          <w:rFonts w:ascii="Palatino Linotype" w:hAnsi="Palatino Linotype" w:cs="Arial"/>
        </w:rPr>
        <w:t xml:space="preserve"> del Considerando </w:t>
      </w:r>
      <w:r w:rsidRPr="000E7B7A">
        <w:rPr>
          <w:rFonts w:ascii="Palatino Linotype" w:hAnsi="Palatino Linotype" w:cs="Arial"/>
          <w:b/>
        </w:rPr>
        <w:t>QUINTO</w:t>
      </w:r>
      <w:r w:rsidRPr="000E7B7A">
        <w:rPr>
          <w:rFonts w:ascii="Palatino Linotype" w:hAnsi="Palatino Linotype" w:cs="Arial"/>
        </w:rPr>
        <w:t xml:space="preserve"> </w:t>
      </w:r>
      <w:r w:rsidR="00B70401" w:rsidRPr="000E7B7A">
        <w:rPr>
          <w:rFonts w:ascii="Palatino Linotype" w:hAnsi="Palatino Linotype"/>
        </w:rPr>
        <w:t>de la presente resolución</w:t>
      </w:r>
      <w:r w:rsidR="006C7756" w:rsidRPr="000E7B7A">
        <w:rPr>
          <w:rFonts w:ascii="Palatino Linotype" w:hAnsi="Palatino Linotype"/>
        </w:rPr>
        <w:t xml:space="preserve">, </w:t>
      </w:r>
      <w:r w:rsidR="007A5B6A" w:rsidRPr="000E7B7A">
        <w:rPr>
          <w:rFonts w:ascii="Palatino Linotype" w:hAnsi="Palatino Linotype"/>
        </w:rPr>
        <w:t>de</w:t>
      </w:r>
      <w:r w:rsidR="00693713" w:rsidRPr="000E7B7A">
        <w:rPr>
          <w:rFonts w:ascii="Palatino Linotype" w:hAnsi="Palatino Linotype"/>
        </w:rPr>
        <w:t>l Festival Internacional de Arte y Cultura Quimera</w:t>
      </w:r>
      <w:r w:rsidR="00F22E8C" w:rsidRPr="000E7B7A">
        <w:rPr>
          <w:rFonts w:ascii="Palatino Linotype" w:hAnsi="Palatino Linotype"/>
        </w:rPr>
        <w:t xml:space="preserve"> </w:t>
      </w:r>
      <w:r w:rsidR="00693713" w:rsidRPr="000E7B7A">
        <w:rPr>
          <w:rFonts w:ascii="Palatino Linotype" w:hAnsi="Palatino Linotype"/>
        </w:rPr>
        <w:t>2019, de los documentos donde conste</w:t>
      </w:r>
      <w:r w:rsidRPr="000E7B7A">
        <w:rPr>
          <w:rFonts w:ascii="Palatino Linotype" w:hAnsi="Palatino Linotype"/>
        </w:rPr>
        <w:t xml:space="preserve">: </w:t>
      </w:r>
    </w:p>
    <w:p w:rsidR="00A76C4B" w:rsidRPr="000E7B7A" w:rsidRDefault="00743E90" w:rsidP="00B22B33">
      <w:pPr>
        <w:spacing w:line="360" w:lineRule="auto"/>
        <w:ind w:left="851" w:right="902" w:hanging="142"/>
        <w:jc w:val="both"/>
        <w:rPr>
          <w:rFonts w:ascii="Palatino Linotype" w:hAnsi="Palatino Linotype"/>
          <w:i/>
          <w:iCs/>
          <w:color w:val="000000" w:themeColor="text1"/>
          <w:sz w:val="22"/>
          <w:szCs w:val="22"/>
          <w:lang w:eastAsia="es-MX"/>
        </w:rPr>
      </w:pPr>
      <w:r w:rsidRPr="000E7B7A">
        <w:rPr>
          <w:rFonts w:ascii="Palatino Linotype" w:hAnsi="Palatino Linotype"/>
          <w:i/>
          <w:iCs/>
          <w:color w:val="000000" w:themeColor="text1"/>
          <w:sz w:val="22"/>
          <w:szCs w:val="22"/>
          <w:lang w:eastAsia="es-MX"/>
        </w:rPr>
        <w:t>“</w:t>
      </w:r>
      <w:r w:rsidR="00A76C4B" w:rsidRPr="000E7B7A">
        <w:rPr>
          <w:rFonts w:ascii="Palatino Linotype" w:hAnsi="Palatino Linotype"/>
          <w:i/>
          <w:iCs/>
          <w:color w:val="000000" w:themeColor="text1"/>
          <w:sz w:val="22"/>
          <w:szCs w:val="22"/>
          <w:lang w:eastAsia="es-MX"/>
        </w:rPr>
        <w:t xml:space="preserve">a) Los artistas </w:t>
      </w:r>
      <w:r w:rsidR="003F18DF">
        <w:rPr>
          <w:rFonts w:ascii="Palatino Linotype" w:hAnsi="Palatino Linotype"/>
          <w:i/>
          <w:iCs/>
          <w:color w:val="000000" w:themeColor="text1"/>
          <w:sz w:val="22"/>
          <w:szCs w:val="22"/>
          <w:lang w:eastAsia="es-MX"/>
        </w:rPr>
        <w:t>participantes</w:t>
      </w:r>
      <w:r w:rsidR="00A76C4B" w:rsidRPr="000E7B7A">
        <w:rPr>
          <w:rFonts w:ascii="Palatino Linotype" w:hAnsi="Palatino Linotype"/>
          <w:i/>
          <w:iCs/>
          <w:color w:val="000000" w:themeColor="text1"/>
          <w:sz w:val="22"/>
          <w:szCs w:val="22"/>
          <w:lang w:eastAsia="es-MX"/>
        </w:rPr>
        <w:t>;</w:t>
      </w:r>
    </w:p>
    <w:p w:rsidR="00A76C4B" w:rsidRPr="000E7B7A" w:rsidRDefault="00B22B33" w:rsidP="00CD696C">
      <w:pPr>
        <w:spacing w:line="360" w:lineRule="auto"/>
        <w:ind w:left="851" w:right="902"/>
        <w:jc w:val="both"/>
        <w:rPr>
          <w:rFonts w:ascii="Palatino Linotype" w:hAnsi="Palatino Linotype"/>
          <w:i/>
          <w:iCs/>
          <w:color w:val="000000" w:themeColor="text1"/>
          <w:sz w:val="22"/>
          <w:szCs w:val="22"/>
          <w:lang w:eastAsia="es-MX"/>
        </w:rPr>
      </w:pPr>
      <w:r w:rsidRPr="000E7B7A">
        <w:rPr>
          <w:rFonts w:ascii="Palatino Linotype" w:hAnsi="Palatino Linotype"/>
          <w:i/>
          <w:iCs/>
          <w:color w:val="000000" w:themeColor="text1"/>
          <w:sz w:val="22"/>
          <w:szCs w:val="22"/>
          <w:lang w:eastAsia="es-MX"/>
        </w:rPr>
        <w:t>b</w:t>
      </w:r>
      <w:r w:rsidR="00A76C4B" w:rsidRPr="000E7B7A">
        <w:rPr>
          <w:rFonts w:ascii="Palatino Linotype" w:hAnsi="Palatino Linotype"/>
          <w:i/>
          <w:iCs/>
          <w:color w:val="000000" w:themeColor="text1"/>
          <w:sz w:val="22"/>
          <w:szCs w:val="22"/>
          <w:lang w:eastAsia="es-MX"/>
        </w:rPr>
        <w:t xml:space="preserve">) </w:t>
      </w:r>
      <w:r w:rsidR="000E7B7A" w:rsidRPr="000E7B7A">
        <w:rPr>
          <w:rFonts w:ascii="Palatino Linotype" w:hAnsi="Palatino Linotype"/>
          <w:i/>
          <w:iCs/>
          <w:color w:val="000000" w:themeColor="text1"/>
          <w:sz w:val="22"/>
          <w:szCs w:val="22"/>
          <w:lang w:eastAsia="es-MX"/>
        </w:rPr>
        <w:t xml:space="preserve">El nombre de la persona </w:t>
      </w:r>
      <w:r w:rsidR="00A76C4B" w:rsidRPr="000E7B7A">
        <w:rPr>
          <w:rFonts w:ascii="Palatino Linotype" w:hAnsi="Palatino Linotype"/>
          <w:i/>
          <w:iCs/>
          <w:color w:val="000000" w:themeColor="text1"/>
          <w:sz w:val="22"/>
          <w:szCs w:val="22"/>
          <w:lang w:eastAsia="es-MX"/>
        </w:rPr>
        <w:t>que prestó el servicio de sonido e iluminación; y,</w:t>
      </w:r>
    </w:p>
    <w:p w:rsidR="00F22E8C" w:rsidRPr="000E7B7A" w:rsidRDefault="00B22B33" w:rsidP="00CD696C">
      <w:pPr>
        <w:spacing w:line="360" w:lineRule="auto"/>
        <w:ind w:left="851" w:right="902"/>
        <w:jc w:val="both"/>
        <w:rPr>
          <w:rFonts w:ascii="Palatino Linotype" w:hAnsi="Palatino Linotype"/>
          <w:i/>
          <w:iCs/>
          <w:color w:val="000000" w:themeColor="text1"/>
          <w:sz w:val="22"/>
          <w:szCs w:val="22"/>
          <w:lang w:eastAsia="es-MX"/>
        </w:rPr>
      </w:pPr>
      <w:r w:rsidRPr="000E7B7A">
        <w:rPr>
          <w:rFonts w:ascii="Palatino Linotype" w:hAnsi="Palatino Linotype"/>
          <w:i/>
          <w:iCs/>
          <w:color w:val="000000" w:themeColor="text1"/>
          <w:sz w:val="22"/>
          <w:szCs w:val="22"/>
          <w:lang w:eastAsia="es-MX"/>
        </w:rPr>
        <w:t>c</w:t>
      </w:r>
      <w:r w:rsidR="00A76C4B" w:rsidRPr="000E7B7A">
        <w:rPr>
          <w:rFonts w:ascii="Palatino Linotype" w:hAnsi="Palatino Linotype"/>
          <w:i/>
          <w:iCs/>
          <w:color w:val="000000" w:themeColor="text1"/>
          <w:sz w:val="22"/>
          <w:szCs w:val="22"/>
          <w:lang w:eastAsia="es-MX"/>
        </w:rPr>
        <w:t xml:space="preserve">) </w:t>
      </w:r>
      <w:r w:rsidR="00CD696C" w:rsidRPr="000E7B7A">
        <w:rPr>
          <w:rFonts w:ascii="Palatino Linotype" w:hAnsi="Palatino Linotype"/>
          <w:i/>
          <w:iCs/>
          <w:color w:val="000000" w:themeColor="text1"/>
          <w:sz w:val="22"/>
          <w:szCs w:val="22"/>
          <w:lang w:eastAsia="es-MX"/>
        </w:rPr>
        <w:t>Los</w:t>
      </w:r>
      <w:r w:rsidR="00A76C4B" w:rsidRPr="000E7B7A">
        <w:rPr>
          <w:rFonts w:ascii="Palatino Linotype" w:hAnsi="Palatino Linotype"/>
          <w:i/>
          <w:iCs/>
          <w:color w:val="000000" w:themeColor="text1"/>
          <w:sz w:val="22"/>
          <w:szCs w:val="22"/>
          <w:lang w:eastAsia="es-MX"/>
        </w:rPr>
        <w:t xml:space="preserve"> gastos</w:t>
      </w:r>
      <w:r w:rsidR="00CD696C" w:rsidRPr="000E7B7A">
        <w:rPr>
          <w:rFonts w:ascii="Palatino Linotype" w:hAnsi="Palatino Linotype"/>
          <w:i/>
          <w:iCs/>
          <w:color w:val="000000" w:themeColor="text1"/>
          <w:sz w:val="22"/>
          <w:szCs w:val="22"/>
          <w:lang w:eastAsia="es-MX"/>
        </w:rPr>
        <w:t xml:space="preserve"> </w:t>
      </w:r>
      <w:r w:rsidRPr="000E7B7A">
        <w:rPr>
          <w:rFonts w:ascii="Palatino Linotype" w:hAnsi="Palatino Linotype"/>
          <w:i/>
          <w:iCs/>
          <w:color w:val="000000" w:themeColor="text1"/>
          <w:sz w:val="22"/>
          <w:szCs w:val="22"/>
          <w:lang w:eastAsia="es-MX"/>
        </w:rPr>
        <w:t>erogados</w:t>
      </w:r>
      <w:r w:rsidR="00CD696C" w:rsidRPr="000E7B7A">
        <w:rPr>
          <w:rFonts w:ascii="Palatino Linotype" w:hAnsi="Palatino Linotype"/>
          <w:i/>
          <w:iCs/>
          <w:color w:val="000000" w:themeColor="text1"/>
          <w:sz w:val="22"/>
          <w:szCs w:val="22"/>
          <w:lang w:eastAsia="es-MX"/>
        </w:rPr>
        <w:t xml:space="preserve"> por la realización d</w:t>
      </w:r>
      <w:r w:rsidR="00A76C4B" w:rsidRPr="000E7B7A">
        <w:rPr>
          <w:rFonts w:ascii="Palatino Linotype" w:hAnsi="Palatino Linotype"/>
          <w:i/>
          <w:iCs/>
          <w:color w:val="000000" w:themeColor="text1"/>
          <w:sz w:val="22"/>
          <w:szCs w:val="22"/>
          <w:lang w:eastAsia="es-MX"/>
        </w:rPr>
        <w:t>el evento.</w:t>
      </w:r>
    </w:p>
    <w:p w:rsidR="00CD696C" w:rsidRPr="000E7B7A" w:rsidRDefault="00CD696C" w:rsidP="00EA5913">
      <w:pPr>
        <w:ind w:left="851" w:right="902"/>
        <w:jc w:val="both"/>
        <w:rPr>
          <w:rFonts w:ascii="Palatino Linotype" w:hAnsi="Palatino Linotype"/>
          <w:i/>
          <w:iCs/>
          <w:color w:val="222222"/>
          <w:sz w:val="22"/>
          <w:szCs w:val="22"/>
          <w:lang w:eastAsia="es-MX"/>
        </w:rPr>
      </w:pPr>
    </w:p>
    <w:p w:rsidR="00EA5913" w:rsidRPr="000E7B7A" w:rsidRDefault="00EA5913" w:rsidP="00EA5913">
      <w:pPr>
        <w:ind w:left="851" w:right="902"/>
        <w:jc w:val="both"/>
        <w:rPr>
          <w:rFonts w:ascii="Palatino Linotype" w:hAnsi="Palatino Linotype"/>
          <w:i/>
          <w:iCs/>
          <w:color w:val="222222"/>
          <w:sz w:val="22"/>
          <w:szCs w:val="22"/>
          <w:lang w:eastAsia="es-MX"/>
        </w:rPr>
      </w:pPr>
      <w:r w:rsidRPr="000E7B7A">
        <w:rPr>
          <w:rFonts w:ascii="Palatino Linotype" w:hAnsi="Palatino Linotype"/>
          <w:i/>
          <w:iCs/>
          <w:color w:val="222222"/>
          <w:sz w:val="22"/>
          <w:szCs w:val="22"/>
          <w:lang w:eastAsia="es-MX"/>
        </w:rPr>
        <w:t xml:space="preserve">Debiendo notificar al </w:t>
      </w:r>
      <w:r w:rsidRPr="000E7B7A">
        <w:rPr>
          <w:rFonts w:ascii="Palatino Linotype" w:hAnsi="Palatino Linotype"/>
          <w:b/>
          <w:i/>
          <w:iCs/>
          <w:color w:val="222222"/>
          <w:sz w:val="22"/>
          <w:szCs w:val="22"/>
          <w:lang w:eastAsia="es-MX"/>
        </w:rPr>
        <w:t>RECURRENTE</w:t>
      </w:r>
      <w:r w:rsidRPr="000E7B7A">
        <w:rPr>
          <w:rFonts w:ascii="Palatino Linotype" w:hAnsi="Palatino Linotype"/>
          <w:i/>
          <w:iCs/>
          <w:color w:val="222222"/>
          <w:sz w:val="22"/>
          <w:szCs w:val="22"/>
          <w:lang w:eastAsia="es-MX"/>
        </w:rPr>
        <w:t xml:space="preserve"> el Acuerdo de Clasificación de la información que apruebe su Comité de Transparencia, con motivo de las versiones</w:t>
      </w:r>
      <w:r w:rsidR="00F22E8C" w:rsidRPr="000E7B7A">
        <w:rPr>
          <w:rFonts w:ascii="Palatino Linotype" w:hAnsi="Palatino Linotype"/>
          <w:i/>
          <w:iCs/>
          <w:color w:val="222222"/>
          <w:sz w:val="22"/>
          <w:szCs w:val="22"/>
          <w:lang w:eastAsia="es-MX"/>
        </w:rPr>
        <w:t xml:space="preserve"> públicas</w:t>
      </w:r>
      <w:r w:rsidRPr="000E7B7A">
        <w:rPr>
          <w:rFonts w:ascii="Palatino Linotype" w:hAnsi="Palatino Linotype"/>
          <w:i/>
          <w:iCs/>
          <w:color w:val="222222"/>
          <w:sz w:val="22"/>
          <w:szCs w:val="22"/>
          <w:lang w:eastAsia="es-MX"/>
        </w:rPr>
        <w:t>.”</w:t>
      </w:r>
    </w:p>
    <w:p w:rsidR="00743E90" w:rsidRPr="000E7B7A" w:rsidRDefault="00743E90" w:rsidP="007A5B6A">
      <w:pPr>
        <w:ind w:right="902"/>
        <w:jc w:val="both"/>
        <w:rPr>
          <w:rFonts w:ascii="Palatino Linotype" w:hAnsi="Palatino Linotype"/>
          <w:i/>
          <w:iCs/>
          <w:color w:val="222222"/>
          <w:sz w:val="22"/>
          <w:szCs w:val="22"/>
          <w:lang w:eastAsia="es-MX"/>
        </w:rPr>
      </w:pPr>
    </w:p>
    <w:p w:rsidR="00743E90" w:rsidRPr="000E7B7A"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E7B7A">
        <w:rPr>
          <w:rFonts w:ascii="Palatino Linotype" w:hAnsi="Palatino Linotype"/>
          <w:b/>
          <w:szCs w:val="17"/>
          <w:lang w:eastAsia="es-ES_tradnl"/>
        </w:rPr>
        <w:t>Notifíquese</w:t>
      </w:r>
      <w:r w:rsidRPr="000E7B7A">
        <w:rPr>
          <w:rFonts w:ascii="Palatino Linotype" w:hAnsi="Palatino Linotype"/>
          <w:szCs w:val="17"/>
          <w:lang w:eastAsia="es-ES_tradnl"/>
        </w:rPr>
        <w:t xml:space="preserve"> </w:t>
      </w:r>
      <w:r w:rsidRPr="000E7B7A">
        <w:rPr>
          <w:rFonts w:ascii="Palatino Linotype" w:hAnsi="Palatino Linotype"/>
          <w:shd w:val="clear" w:color="auto" w:fill="FFFFFF"/>
        </w:rPr>
        <w:t xml:space="preserve">al </w:t>
      </w:r>
      <w:r w:rsidRPr="000E7B7A">
        <w:rPr>
          <w:rFonts w:ascii="Palatino Linotype" w:hAnsi="Palatino Linotype" w:cs="Arial"/>
        </w:rPr>
        <w:t>Titular</w:t>
      </w:r>
      <w:r w:rsidRPr="000E7B7A">
        <w:rPr>
          <w:rFonts w:ascii="Palatino Linotype" w:hAnsi="Palatino Linotype"/>
          <w:shd w:val="clear" w:color="auto" w:fill="FFFFFF"/>
        </w:rPr>
        <w:t xml:space="preserve"> de la Unidad de Transparencia del</w:t>
      </w:r>
      <w:r w:rsidRPr="000E7B7A">
        <w:rPr>
          <w:rStyle w:val="apple-converted-space"/>
          <w:rFonts w:ascii="Palatino Linotype" w:hAnsi="Palatino Linotype"/>
          <w:b/>
          <w:shd w:val="clear" w:color="auto" w:fill="FFFFFF"/>
        </w:rPr>
        <w:t xml:space="preserve"> </w:t>
      </w:r>
      <w:r w:rsidRPr="000E7B7A">
        <w:rPr>
          <w:rFonts w:ascii="Palatino Linotype" w:hAnsi="Palatino Linotype"/>
          <w:b/>
          <w:shd w:val="clear" w:color="auto" w:fill="FFFFFF"/>
        </w:rPr>
        <w:t>SUJETO OBLIGADO</w:t>
      </w:r>
      <w:r w:rsidRPr="000E7B7A">
        <w:rPr>
          <w:rFonts w:ascii="Palatino Linotype" w:hAnsi="Palatino Linotype"/>
          <w:shd w:val="clear" w:color="auto" w:fill="FFFFFF"/>
        </w:rPr>
        <w:t xml:space="preserve"> para que, </w:t>
      </w:r>
      <w:r w:rsidRPr="000E7B7A">
        <w:rPr>
          <w:rFonts w:ascii="Palatino Linotype" w:hAnsi="Palatino Linotype" w:cs="Arial"/>
        </w:rPr>
        <w:t>conforme</w:t>
      </w:r>
      <w:r w:rsidRPr="000E7B7A">
        <w:rPr>
          <w:rFonts w:ascii="Palatino Linotype" w:hAnsi="Palatino Linotype"/>
          <w:shd w:val="clear" w:color="auto" w:fill="FFFFFF"/>
        </w:rPr>
        <w:t xml:space="preserve"> a los artículos 186, último párrafo y 189, párrafo segundo de la Ley de </w:t>
      </w:r>
      <w:r w:rsidRPr="000E7B7A">
        <w:rPr>
          <w:rFonts w:ascii="Palatino Linotype" w:hAnsi="Palatino Linotype"/>
          <w:szCs w:val="17"/>
          <w:lang w:eastAsia="es-ES_tradnl"/>
        </w:rPr>
        <w:t>Transparencia</w:t>
      </w:r>
      <w:r w:rsidRPr="000E7B7A">
        <w:rPr>
          <w:rFonts w:ascii="Palatino Linotype" w:hAnsi="Palatino Linotype"/>
          <w:shd w:val="clear" w:color="auto" w:fill="FFFFFF"/>
        </w:rPr>
        <w:t xml:space="preserve"> y </w:t>
      </w:r>
      <w:r w:rsidRPr="000E7B7A">
        <w:rPr>
          <w:rFonts w:ascii="Palatino Linotype" w:hAnsi="Palatino Linotype" w:cs="Arial"/>
        </w:rPr>
        <w:t>Acceso</w:t>
      </w:r>
      <w:r w:rsidRPr="000E7B7A">
        <w:rPr>
          <w:rFonts w:ascii="Palatino Linotype" w:hAnsi="Palatino Linotype"/>
          <w:shd w:val="clear" w:color="auto" w:fill="FFFFFF"/>
        </w:rPr>
        <w:t xml:space="preserve"> a la Información Pública del Estado de México y Municipios, dé </w:t>
      </w:r>
      <w:r w:rsidRPr="000E7B7A">
        <w:rPr>
          <w:rFonts w:ascii="Palatino Linotype" w:hAnsi="Palatino Linotype" w:cs="Arial"/>
        </w:rPr>
        <w:t>cumplimiento</w:t>
      </w:r>
      <w:r w:rsidRPr="000E7B7A">
        <w:rPr>
          <w:rFonts w:ascii="Palatino Linotype" w:hAnsi="Palatino Linotype"/>
          <w:shd w:val="clear" w:color="auto" w:fill="FFFFFF"/>
        </w:rPr>
        <w:t xml:space="preserve"> a lo ordenado dentro del plazo de diez días hábiles, debiendo informar a este Instituto en un plazo </w:t>
      </w:r>
      <w:r w:rsidRPr="000E7B7A">
        <w:rPr>
          <w:rFonts w:ascii="Palatino Linotype" w:eastAsiaTheme="minorEastAsia" w:hAnsi="Palatino Linotype"/>
          <w:szCs w:val="17"/>
          <w:lang w:eastAsia="es-ES_tradnl"/>
        </w:rPr>
        <w:t>de</w:t>
      </w:r>
      <w:r w:rsidRPr="000E7B7A">
        <w:rPr>
          <w:rFonts w:ascii="Palatino Linotype" w:hAnsi="Palatino Linotype"/>
          <w:shd w:val="clear" w:color="auto" w:fill="FFFFFF"/>
        </w:rPr>
        <w:t xml:space="preserve"> tres días hábiles siguientes sobre el cumplimiento dado a la resolución.</w:t>
      </w:r>
    </w:p>
    <w:p w:rsidR="00743E90" w:rsidRPr="000E7B7A"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E7B7A">
        <w:rPr>
          <w:rFonts w:ascii="Palatino Linotype" w:hAnsi="Palatino Linotype"/>
          <w:b/>
          <w:szCs w:val="17"/>
          <w:lang w:eastAsia="es-ES_tradnl"/>
        </w:rPr>
        <w:t>Notifíquese</w:t>
      </w:r>
      <w:r w:rsidRPr="000E7B7A">
        <w:rPr>
          <w:rFonts w:ascii="Palatino Linotype" w:hAnsi="Palatino Linotype"/>
          <w:szCs w:val="17"/>
          <w:lang w:eastAsia="es-ES_tradnl"/>
        </w:rPr>
        <w:t xml:space="preserve"> al</w:t>
      </w:r>
      <w:r w:rsidRPr="000E7B7A">
        <w:rPr>
          <w:rFonts w:ascii="Palatino Linotype" w:hAnsi="Palatino Linotype" w:cs="Arial"/>
          <w:b/>
        </w:rPr>
        <w:t xml:space="preserve"> RECURRENTE</w:t>
      </w:r>
      <w:r w:rsidRPr="000E7B7A">
        <w:rPr>
          <w:rFonts w:ascii="Palatino Linotype" w:hAnsi="Palatino Linotype"/>
          <w:szCs w:val="17"/>
          <w:lang w:eastAsia="es-ES_tradnl"/>
        </w:rPr>
        <w:t xml:space="preserve"> la </w:t>
      </w:r>
      <w:r w:rsidRPr="000E7B7A">
        <w:rPr>
          <w:rFonts w:ascii="Palatino Linotype" w:hAnsi="Palatino Linotype" w:cs="Arial"/>
        </w:rPr>
        <w:t>presente</w:t>
      </w:r>
      <w:r w:rsidRPr="000E7B7A">
        <w:rPr>
          <w:rFonts w:ascii="Palatino Linotype" w:hAnsi="Palatino Linotype"/>
          <w:szCs w:val="17"/>
          <w:lang w:eastAsia="es-ES_tradnl"/>
        </w:rPr>
        <w:t xml:space="preserve"> </w:t>
      </w:r>
      <w:r w:rsidRPr="000E7B7A">
        <w:rPr>
          <w:rFonts w:ascii="Palatino Linotype" w:hAnsi="Palatino Linotype"/>
          <w:shd w:val="clear" w:color="auto" w:fill="FFFFFF"/>
        </w:rPr>
        <w:t>resolución</w:t>
      </w:r>
      <w:r w:rsidRPr="000E7B7A">
        <w:rPr>
          <w:rFonts w:ascii="Palatino Linotype" w:hAnsi="Palatino Linotype"/>
          <w:szCs w:val="17"/>
          <w:lang w:eastAsia="es-ES_tradnl"/>
        </w:rPr>
        <w:t>.</w:t>
      </w:r>
    </w:p>
    <w:p w:rsidR="00743E90" w:rsidRPr="000E7B7A"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E7B7A">
        <w:rPr>
          <w:rFonts w:ascii="Palatino Linotype" w:hAnsi="Palatino Linotype"/>
          <w:b/>
          <w:szCs w:val="17"/>
          <w:lang w:eastAsia="es-ES_tradnl"/>
        </w:rPr>
        <w:t>Hágase</w:t>
      </w:r>
      <w:r w:rsidRPr="000E7B7A">
        <w:rPr>
          <w:rFonts w:ascii="Palatino Linotype" w:hAnsi="Palatino Linotype"/>
          <w:szCs w:val="17"/>
          <w:lang w:eastAsia="es-ES_tradnl"/>
        </w:rPr>
        <w:t xml:space="preserve"> </w:t>
      </w:r>
      <w:r w:rsidRPr="000E7B7A">
        <w:rPr>
          <w:rFonts w:ascii="Palatino Linotype" w:hAnsi="Palatino Linotype"/>
          <w:b/>
          <w:szCs w:val="17"/>
          <w:lang w:eastAsia="es-ES_tradnl"/>
        </w:rPr>
        <w:t>del conocimiento</w:t>
      </w:r>
      <w:r w:rsidRPr="000E7B7A">
        <w:rPr>
          <w:rFonts w:ascii="Palatino Linotype" w:hAnsi="Palatino Linotype"/>
          <w:szCs w:val="17"/>
          <w:lang w:eastAsia="es-ES_tradnl"/>
        </w:rPr>
        <w:t xml:space="preserve"> </w:t>
      </w:r>
      <w:r w:rsidRPr="000E7B7A">
        <w:rPr>
          <w:rFonts w:ascii="Palatino Linotype" w:hAnsi="Palatino Linotype"/>
        </w:rPr>
        <w:t>del</w:t>
      </w:r>
      <w:r w:rsidRPr="000E7B7A">
        <w:rPr>
          <w:rFonts w:ascii="Palatino Linotype" w:hAnsi="Palatino Linotype" w:cs="Arial"/>
          <w:b/>
        </w:rPr>
        <w:t xml:space="preserve"> RECURRENTE</w:t>
      </w:r>
      <w:r w:rsidRPr="000E7B7A">
        <w:rPr>
          <w:rFonts w:ascii="Palatino Linotype" w:hAnsi="Palatino Linotype"/>
        </w:rPr>
        <w:t xml:space="preserve"> </w:t>
      </w:r>
      <w:r w:rsidRPr="000E7B7A">
        <w:rPr>
          <w:rFonts w:ascii="Palatino Linotype" w:hAnsi="Palatino Linotype"/>
          <w:szCs w:val="17"/>
          <w:lang w:eastAsia="es-ES_tradnl"/>
        </w:rPr>
        <w:t xml:space="preserve">que, de conformidad </w:t>
      </w:r>
      <w:r w:rsidRPr="000E7B7A">
        <w:rPr>
          <w:rFonts w:ascii="Palatino Linotype" w:hAnsi="Palatino Linotype" w:cs="Arial"/>
        </w:rPr>
        <w:t>con</w:t>
      </w:r>
      <w:r w:rsidRPr="000E7B7A">
        <w:rPr>
          <w:rFonts w:ascii="Palatino Linotype" w:hAnsi="Palatino Linotype"/>
          <w:szCs w:val="17"/>
          <w:lang w:eastAsia="es-ES_tradnl"/>
        </w:rPr>
        <w:t xml:space="preserve"> lo </w:t>
      </w:r>
      <w:r w:rsidRPr="000E7B7A">
        <w:rPr>
          <w:rFonts w:ascii="Palatino Linotype" w:hAnsi="Palatino Linotype" w:cs="Arial"/>
        </w:rPr>
        <w:t>establecido</w:t>
      </w:r>
      <w:r w:rsidRPr="000E7B7A">
        <w:rPr>
          <w:rFonts w:ascii="Palatino Linotype" w:hAnsi="Palatino Linotype"/>
          <w:szCs w:val="17"/>
          <w:lang w:eastAsia="es-ES_tradnl"/>
        </w:rPr>
        <w:t xml:space="preserve"> en el artículo 196 de la Ley de </w:t>
      </w:r>
      <w:r w:rsidRPr="000E7B7A">
        <w:rPr>
          <w:rFonts w:ascii="Palatino Linotype" w:hAnsi="Palatino Linotype" w:cs="Arial"/>
        </w:rPr>
        <w:t>Transparencia</w:t>
      </w:r>
      <w:r w:rsidRPr="000E7B7A">
        <w:rPr>
          <w:rFonts w:ascii="Palatino Linotype" w:hAnsi="Palatino Linotype"/>
          <w:szCs w:val="17"/>
          <w:lang w:eastAsia="es-ES_tradnl"/>
        </w:rPr>
        <w:t xml:space="preserve"> y </w:t>
      </w:r>
      <w:r w:rsidRPr="000E7B7A">
        <w:rPr>
          <w:rFonts w:ascii="Palatino Linotype" w:hAnsi="Palatino Linotype" w:cs="Arial"/>
        </w:rPr>
        <w:t>Acceso</w:t>
      </w:r>
      <w:r w:rsidRPr="000E7B7A">
        <w:rPr>
          <w:rFonts w:ascii="Palatino Linotype" w:hAnsi="Palatino Linotype"/>
          <w:szCs w:val="17"/>
          <w:lang w:eastAsia="es-ES_tradnl"/>
        </w:rPr>
        <w:t xml:space="preserve"> a la Información </w:t>
      </w:r>
      <w:r w:rsidRPr="000E7B7A">
        <w:rPr>
          <w:rFonts w:ascii="Palatino Linotype" w:hAnsi="Palatino Linotype"/>
          <w:lang w:eastAsia="es-ES_tradnl"/>
        </w:rPr>
        <w:t>Pública</w:t>
      </w:r>
      <w:r w:rsidRPr="000E7B7A">
        <w:rPr>
          <w:rFonts w:ascii="Palatino Linotype" w:hAnsi="Palatino Linotype"/>
          <w:szCs w:val="17"/>
          <w:lang w:eastAsia="es-ES_tradnl"/>
        </w:rPr>
        <w:t xml:space="preserve"> del Estado de México y Municipios, podrá impugnarla vía Juicio </w:t>
      </w:r>
      <w:r w:rsidRPr="000E7B7A">
        <w:rPr>
          <w:rFonts w:ascii="Palatino Linotype" w:hAnsi="Palatino Linotype"/>
          <w:szCs w:val="17"/>
          <w:lang w:eastAsia="es-ES_tradnl"/>
        </w:rPr>
        <w:lastRenderedPageBreak/>
        <w:t>de Amparo en los términos de las leyes aplicables.</w:t>
      </w:r>
    </w:p>
    <w:p w:rsidR="00E67AF9" w:rsidRDefault="00E67AF9" w:rsidP="00E67AF9">
      <w:pPr>
        <w:spacing w:line="360" w:lineRule="auto"/>
        <w:jc w:val="both"/>
        <w:rPr>
          <w:rFonts w:ascii="Palatino Linotype" w:eastAsia="Calibri" w:hAnsi="Palatino Linotype" w:cs="Arial"/>
        </w:rPr>
      </w:pPr>
      <w:r w:rsidRPr="00E67AF9">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p w:rsidR="00E67AF9" w:rsidRDefault="00E67AF9" w:rsidP="00E67AF9">
      <w:pPr>
        <w:jc w:val="both"/>
        <w:rPr>
          <w:rFonts w:ascii="Palatino Linotype" w:eastAsia="Calibri"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89283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E67AF9" w:rsidRDefault="00E67AF9"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E67AF9" w:rsidRDefault="00E67AF9"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92830" w:rsidRDefault="00892830"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892830">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892830" w:rsidRDefault="00892830" w:rsidP="002142B4">
      <w:pPr>
        <w:jc w:val="both"/>
        <w:rPr>
          <w:rFonts w:ascii="Palatino Linotype" w:hAnsi="Palatino Linotype" w:cs="Arial"/>
          <w:sz w:val="22"/>
          <w:szCs w:val="22"/>
          <w:lang w:val="es-ES"/>
        </w:rPr>
      </w:pPr>
    </w:p>
    <w:p w:rsidR="00892830" w:rsidRDefault="00892830" w:rsidP="002142B4">
      <w:pPr>
        <w:jc w:val="both"/>
        <w:rPr>
          <w:rFonts w:ascii="Palatino Linotype" w:hAnsi="Palatino Linotype" w:cs="Arial"/>
          <w:sz w:val="22"/>
          <w:szCs w:val="22"/>
          <w:lang w:val="es-ES"/>
        </w:rPr>
      </w:pPr>
    </w:p>
    <w:p w:rsidR="00892830" w:rsidRDefault="00892830" w:rsidP="002142B4">
      <w:pPr>
        <w:jc w:val="both"/>
        <w:rPr>
          <w:rFonts w:ascii="Palatino Linotype" w:hAnsi="Palatino Linotype" w:cs="Arial"/>
          <w:sz w:val="22"/>
          <w:szCs w:val="22"/>
          <w:lang w:val="es-ES"/>
        </w:rPr>
      </w:pPr>
    </w:p>
    <w:p w:rsidR="00892830" w:rsidRDefault="00892830" w:rsidP="002142B4">
      <w:pPr>
        <w:jc w:val="both"/>
        <w:rPr>
          <w:rFonts w:ascii="Palatino Linotype" w:hAnsi="Palatino Linotype" w:cs="Arial"/>
          <w:sz w:val="22"/>
          <w:szCs w:val="22"/>
          <w:lang w:val="es-ES"/>
        </w:rPr>
      </w:pPr>
    </w:p>
    <w:p w:rsidR="00892830" w:rsidRDefault="00892830" w:rsidP="002142B4">
      <w:pPr>
        <w:jc w:val="both"/>
        <w:rPr>
          <w:rFonts w:ascii="Palatino Linotype" w:hAnsi="Palatino Linotype" w:cs="Arial"/>
          <w:sz w:val="22"/>
          <w:szCs w:val="22"/>
          <w:lang w:val="es-ES"/>
        </w:rPr>
      </w:pPr>
    </w:p>
    <w:p w:rsidR="00F22E8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6A362E">
        <w:rPr>
          <w:rFonts w:ascii="Palatino Linotype" w:hAnsi="Palatino Linotype" w:cs="Arial"/>
          <w:sz w:val="22"/>
          <w:szCs w:val="22"/>
          <w:lang w:val="es-ES"/>
        </w:rPr>
        <w:t>veintinueve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6A362E">
        <w:rPr>
          <w:rFonts w:ascii="Palatino Linotype" w:hAnsi="Palatino Linotype" w:cs="Arial"/>
          <w:sz w:val="22"/>
          <w:szCs w:val="22"/>
          <w:lang w:val="es-ES"/>
        </w:rPr>
        <w:t>08892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51F" w:rsidRDefault="0099351F" w:rsidP="00C80F8C">
      <w:r>
        <w:separator/>
      </w:r>
    </w:p>
  </w:endnote>
  <w:endnote w:type="continuationSeparator" w:id="0">
    <w:p w:rsidR="0099351F" w:rsidRDefault="009935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8C" w:rsidRPr="00A2780F" w:rsidRDefault="00F22E8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23C7">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23C7">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8C" w:rsidRDefault="00F22E8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23C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23C7">
      <w:rPr>
        <w:rFonts w:ascii="Arial" w:hAnsi="Arial" w:cs="Arial"/>
        <w:b/>
        <w:bCs/>
        <w:noProof/>
        <w:sz w:val="20"/>
        <w:szCs w:val="20"/>
      </w:rPr>
      <w:t>35</w:t>
    </w:r>
    <w:r w:rsidRPr="00986599">
      <w:rPr>
        <w:rFonts w:ascii="Arial" w:hAnsi="Arial" w:cs="Arial"/>
        <w:b/>
        <w:bCs/>
        <w:sz w:val="20"/>
        <w:szCs w:val="20"/>
      </w:rPr>
      <w:fldChar w:fldCharType="end"/>
    </w:r>
  </w:p>
  <w:p w:rsidR="00F22E8C" w:rsidRPr="00070856" w:rsidRDefault="00F22E8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51F" w:rsidRDefault="0099351F" w:rsidP="00C80F8C">
      <w:r>
        <w:separator/>
      </w:r>
    </w:p>
  </w:footnote>
  <w:footnote w:type="continuationSeparator" w:id="0">
    <w:p w:rsidR="0099351F" w:rsidRDefault="0099351F" w:rsidP="00C80F8C">
      <w:r>
        <w:continuationSeparator/>
      </w:r>
    </w:p>
  </w:footnote>
  <w:footnote w:id="1">
    <w:p w:rsidR="00F22E8C" w:rsidRPr="00573703" w:rsidRDefault="00F22E8C" w:rsidP="006A362E">
      <w:pPr>
        <w:pStyle w:val="Textonotapie"/>
        <w:jc w:val="both"/>
        <w:rPr>
          <w:rFonts w:ascii="Palatino Linotype" w:hAnsi="Palatino Linotype"/>
        </w:rPr>
      </w:pPr>
      <w:r>
        <w:rPr>
          <w:rStyle w:val="Refdenotaalpie"/>
        </w:rPr>
        <w:footnoteRef/>
      </w:r>
      <w:r>
        <w:t xml:space="preserve"> </w:t>
      </w:r>
      <w:r w:rsidRPr="00573703">
        <w:rPr>
          <w:rFonts w:ascii="Palatino Linotype" w:hAnsi="Palatino Linotype"/>
        </w:rPr>
        <w:t xml:space="preserve">De conformidad con la información publicada por </w:t>
      </w:r>
      <w:r w:rsidRPr="00573703">
        <w:rPr>
          <w:rFonts w:ascii="Palatino Linotype" w:hAnsi="Palatino Linotype"/>
          <w:b/>
        </w:rPr>
        <w:t>EL SUJETO OBLIGADO</w:t>
      </w:r>
      <w:r w:rsidRPr="00573703">
        <w:rPr>
          <w:rFonts w:ascii="Palatino Linotype" w:hAnsi="Palatino Linotype"/>
        </w:rPr>
        <w:t xml:space="preserve"> en su </w:t>
      </w:r>
      <w:r>
        <w:rPr>
          <w:rFonts w:ascii="Palatino Linotype" w:hAnsi="Palatino Linotype"/>
        </w:rPr>
        <w:t>página oficial</w:t>
      </w:r>
      <w:r w:rsidRPr="00573703">
        <w:rPr>
          <w:rFonts w:ascii="Palatino Linotype" w:hAnsi="Palatino Linotype"/>
        </w:rPr>
        <w:t>, ubicable en la siguiente liga electrónica:</w:t>
      </w:r>
    </w:p>
    <w:p w:rsidR="00F22E8C" w:rsidRPr="006A362E" w:rsidRDefault="00F22E8C" w:rsidP="006A362E">
      <w:pPr>
        <w:pStyle w:val="Textonotapie"/>
        <w:rPr>
          <w:rFonts w:ascii="Palatino Linotype" w:hAnsi="Palatino Linotype"/>
        </w:rPr>
      </w:pPr>
      <w:r w:rsidRPr="006A362E">
        <w:rPr>
          <w:rFonts w:ascii="Palatino Linotype" w:hAnsi="Palatino Linotype"/>
        </w:rPr>
        <w:t>https://metepec.gob.mx/pagina/dependencias.php</w:t>
      </w:r>
    </w:p>
  </w:footnote>
  <w:footnote w:id="2">
    <w:p w:rsidR="00F22E8C" w:rsidRDefault="00F22E8C" w:rsidP="00693713">
      <w:pPr>
        <w:pStyle w:val="Textonotapie"/>
        <w:jc w:val="both"/>
        <w:rPr>
          <w:rFonts w:ascii="Palatino Linotype" w:hAnsi="Palatino Linotype"/>
        </w:rPr>
      </w:pPr>
      <w:r>
        <w:rPr>
          <w:rStyle w:val="Refdenotaalpie"/>
        </w:rPr>
        <w:footnoteRef/>
      </w:r>
      <w:r>
        <w:t xml:space="preserve"> </w:t>
      </w:r>
      <w:r w:rsidRPr="00693713">
        <w:rPr>
          <w:rFonts w:ascii="Palatino Linotype" w:hAnsi="Palatino Linotype"/>
        </w:rPr>
        <w:t xml:space="preserve">De conformidad con la denominación utilizada por el propio </w:t>
      </w:r>
      <w:r w:rsidRPr="00693713">
        <w:rPr>
          <w:rFonts w:ascii="Palatino Linotype" w:hAnsi="Palatino Linotype"/>
          <w:b/>
        </w:rPr>
        <w:t>SUJETO OBLIGADO</w:t>
      </w:r>
      <w:r w:rsidRPr="00693713">
        <w:rPr>
          <w:rFonts w:ascii="Palatino Linotype" w:hAnsi="Palatino Linotype"/>
        </w:rPr>
        <w:t xml:space="preserve"> en la </w:t>
      </w:r>
      <w:r w:rsidRPr="00693713">
        <w:rPr>
          <w:rFonts w:ascii="Palatino Linotype" w:hAnsi="Palatino Linotype"/>
          <w:i/>
        </w:rPr>
        <w:t>“Convocatoria a los artistas y grupos del Valle de Toluca y Metepec, dedicados a la música, el teatro y la danza, así como artes plásticas; a participar en LOS SHOWCASES DE SELECCIÓN PARA INTEGRAR EL ELENCO ARTÍSTICO LOCAL DEL FESTIVAL INTERNACIONAL DE ARTE Y CULTURA QUIMERA 2019 a celebrarse en el municipio de Metepec del 11 al 20 de octubre de 2019”</w:t>
      </w:r>
      <w:r w:rsidRPr="00693713">
        <w:rPr>
          <w:rFonts w:ascii="Palatino Linotype" w:hAnsi="Palatino Linotype"/>
        </w:rPr>
        <w:t>; ubicable en la siguiente liga electrónica:</w:t>
      </w:r>
    </w:p>
    <w:p w:rsidR="00F22E8C" w:rsidRPr="00693713" w:rsidRDefault="001123C7" w:rsidP="00693713">
      <w:pPr>
        <w:pStyle w:val="Textonotapie"/>
        <w:jc w:val="both"/>
        <w:rPr>
          <w:rFonts w:ascii="Palatino Linotype" w:hAnsi="Palatino Linotype"/>
        </w:rPr>
      </w:pPr>
      <w:hyperlink r:id="rId1" w:history="1">
        <w:r w:rsidR="00F22E8C" w:rsidRPr="00693713">
          <w:rPr>
            <w:rStyle w:val="Hipervnculo"/>
            <w:rFonts w:ascii="Palatino Linotype" w:hAnsi="Palatino Linotype"/>
          </w:rPr>
          <w:t>https://metepec.gob.mx/pagina/documentos/CONVOCATORIA%20LOCAL%20QUIMERA%202019.pdf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8C" w:rsidRPr="00581ACC" w:rsidRDefault="00F22E8C"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F22E8C" w:rsidRPr="007769F3" w:rsidTr="00581ACC">
      <w:tc>
        <w:tcPr>
          <w:tcW w:w="3403" w:type="dxa"/>
        </w:tcPr>
        <w:p w:rsidR="00F22E8C" w:rsidRPr="007769F3" w:rsidRDefault="00F22E8C" w:rsidP="00070856">
          <w:pPr>
            <w:rPr>
              <w:rFonts w:ascii="Palatino Linotype" w:hAnsi="Palatino Linotype"/>
              <w:b/>
              <w:sz w:val="22"/>
              <w:szCs w:val="22"/>
              <w:lang w:val="es-ES_tradnl"/>
            </w:rPr>
          </w:pPr>
        </w:p>
      </w:tc>
      <w:tc>
        <w:tcPr>
          <w:tcW w:w="2551" w:type="dxa"/>
          <w:shd w:val="clear" w:color="auto" w:fill="auto"/>
        </w:tcPr>
        <w:p w:rsidR="00F22E8C" w:rsidRPr="007769F3" w:rsidRDefault="00F22E8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22E8C" w:rsidRPr="007769F3" w:rsidRDefault="00F22E8C" w:rsidP="006A362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8892/INFOEM/IP/RR/2019</w:t>
          </w:r>
        </w:p>
      </w:tc>
    </w:tr>
    <w:tr w:rsidR="00F22E8C" w:rsidRPr="007769F3" w:rsidTr="00581ACC">
      <w:tc>
        <w:tcPr>
          <w:tcW w:w="3403" w:type="dxa"/>
        </w:tcPr>
        <w:p w:rsidR="00F22E8C" w:rsidRPr="007769F3" w:rsidRDefault="00F22E8C" w:rsidP="00997E3E">
          <w:pPr>
            <w:rPr>
              <w:rFonts w:ascii="Palatino Linotype" w:hAnsi="Palatino Linotype"/>
              <w:b/>
              <w:sz w:val="22"/>
              <w:szCs w:val="22"/>
              <w:lang w:val="es-ES_tradnl"/>
            </w:rPr>
          </w:pPr>
        </w:p>
      </w:tc>
      <w:tc>
        <w:tcPr>
          <w:tcW w:w="2551" w:type="dxa"/>
          <w:shd w:val="clear" w:color="auto" w:fill="auto"/>
        </w:tcPr>
        <w:p w:rsidR="00F22E8C" w:rsidRPr="007769F3" w:rsidRDefault="00F22E8C"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22E8C" w:rsidRPr="00DC41C8" w:rsidRDefault="00F22E8C" w:rsidP="003A67B6">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Metepec</w:t>
          </w:r>
        </w:p>
      </w:tc>
    </w:tr>
    <w:tr w:rsidR="00F22E8C" w:rsidRPr="007769F3" w:rsidTr="00581ACC">
      <w:trPr>
        <w:trHeight w:val="228"/>
      </w:trPr>
      <w:tc>
        <w:tcPr>
          <w:tcW w:w="3403" w:type="dxa"/>
        </w:tcPr>
        <w:p w:rsidR="00F22E8C" w:rsidRPr="007769F3" w:rsidRDefault="00F22E8C" w:rsidP="00997E3E">
          <w:pPr>
            <w:rPr>
              <w:rFonts w:ascii="Palatino Linotype" w:hAnsi="Palatino Linotype"/>
              <w:b/>
              <w:sz w:val="22"/>
              <w:szCs w:val="22"/>
              <w:lang w:val="es-ES_tradnl"/>
            </w:rPr>
          </w:pPr>
        </w:p>
      </w:tc>
      <w:tc>
        <w:tcPr>
          <w:tcW w:w="2551" w:type="dxa"/>
          <w:shd w:val="clear" w:color="auto" w:fill="auto"/>
        </w:tcPr>
        <w:p w:rsidR="00F22E8C" w:rsidRPr="007769F3" w:rsidRDefault="00F22E8C"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22E8C" w:rsidRPr="007769F3" w:rsidRDefault="00F22E8C"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22E8C" w:rsidRPr="00581ACC" w:rsidRDefault="00F22E8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8C" w:rsidRPr="00E67AF9" w:rsidRDefault="00F22E8C">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22E8C" w:rsidRPr="008F2CCC" w:rsidTr="006038C2">
      <w:tc>
        <w:tcPr>
          <w:tcW w:w="3403" w:type="dxa"/>
          <w:vMerge w:val="restart"/>
        </w:tcPr>
        <w:p w:rsidR="00F22E8C" w:rsidRPr="008F2CCC" w:rsidRDefault="00F22E8C" w:rsidP="00A2780F">
          <w:pPr>
            <w:rPr>
              <w:rFonts w:ascii="Palatino Linotype" w:hAnsi="Palatino Linotype"/>
              <w:b/>
              <w:sz w:val="22"/>
              <w:szCs w:val="22"/>
              <w:lang w:val="es-ES_tradnl"/>
            </w:rPr>
          </w:pPr>
        </w:p>
      </w:tc>
      <w:tc>
        <w:tcPr>
          <w:tcW w:w="2551" w:type="dxa"/>
          <w:shd w:val="clear" w:color="auto" w:fill="auto"/>
        </w:tcPr>
        <w:p w:rsidR="00F22E8C" w:rsidRPr="008F2CCC" w:rsidRDefault="00F22E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22E8C" w:rsidRPr="008F2CCC" w:rsidRDefault="00F22E8C" w:rsidP="006A362E">
          <w:pPr>
            <w:jc w:val="both"/>
            <w:rPr>
              <w:rFonts w:ascii="Palatino Linotype" w:hAnsi="Palatino Linotype"/>
              <w:b/>
              <w:sz w:val="22"/>
              <w:szCs w:val="22"/>
              <w:lang w:val="es-ES_tradnl"/>
            </w:rPr>
          </w:pPr>
          <w:r>
            <w:rPr>
              <w:rFonts w:ascii="Palatino Linotype" w:hAnsi="Palatino Linotype"/>
              <w:b/>
              <w:sz w:val="22"/>
              <w:szCs w:val="22"/>
              <w:lang w:val="es-ES_tradnl"/>
            </w:rPr>
            <w:t>08892/INFOEM/IP/RR/2019</w:t>
          </w:r>
        </w:p>
      </w:tc>
    </w:tr>
    <w:tr w:rsidR="00F22E8C" w:rsidRPr="008F2CCC" w:rsidTr="006038C2">
      <w:tc>
        <w:tcPr>
          <w:tcW w:w="3403" w:type="dxa"/>
          <w:vMerge/>
        </w:tcPr>
        <w:p w:rsidR="00F22E8C" w:rsidRPr="008F2CCC" w:rsidRDefault="00F22E8C" w:rsidP="00A2780F">
          <w:pPr>
            <w:rPr>
              <w:rFonts w:ascii="Palatino Linotype" w:hAnsi="Palatino Linotype"/>
              <w:b/>
              <w:sz w:val="22"/>
              <w:szCs w:val="22"/>
              <w:lang w:val="es-ES_tradnl"/>
            </w:rPr>
          </w:pPr>
        </w:p>
      </w:tc>
      <w:tc>
        <w:tcPr>
          <w:tcW w:w="2551" w:type="dxa"/>
          <w:shd w:val="clear" w:color="auto" w:fill="auto"/>
        </w:tcPr>
        <w:p w:rsidR="00F22E8C" w:rsidRPr="008F2CCC" w:rsidRDefault="00F22E8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22E8C" w:rsidRPr="008F2CCC" w:rsidRDefault="001123C7" w:rsidP="00AF4E71">
          <w:pPr>
            <w:jc w:val="both"/>
            <w:rPr>
              <w:rFonts w:ascii="Palatino Linotype" w:hAnsi="Palatino Linotype"/>
              <w:b/>
              <w:sz w:val="22"/>
              <w:szCs w:val="22"/>
              <w:lang w:val="es-ES_tradnl"/>
            </w:rPr>
          </w:pPr>
          <w:r w:rsidRPr="001123C7">
            <w:rPr>
              <w:rFonts w:ascii="Palatino Linotype" w:hAnsi="Palatino Linotype"/>
              <w:b/>
              <w:sz w:val="22"/>
              <w:szCs w:val="22"/>
              <w:lang w:val="es-ES_tradnl"/>
            </w:rPr>
            <w:t xml:space="preserve">XXXXXXXXXX XXXXXX </w:t>
          </w:r>
          <w:proofErr w:type="spellStart"/>
          <w:r w:rsidRPr="001123C7">
            <w:rPr>
              <w:rFonts w:ascii="Palatino Linotype" w:hAnsi="Palatino Linotype"/>
              <w:b/>
              <w:sz w:val="22"/>
              <w:szCs w:val="22"/>
              <w:lang w:val="es-ES_tradnl"/>
            </w:rPr>
            <w:t>XXXXXX</w:t>
          </w:r>
          <w:proofErr w:type="spellEnd"/>
        </w:p>
      </w:tc>
    </w:tr>
    <w:tr w:rsidR="00F22E8C" w:rsidRPr="008F2CCC" w:rsidTr="006038C2">
      <w:trPr>
        <w:trHeight w:val="228"/>
      </w:trPr>
      <w:tc>
        <w:tcPr>
          <w:tcW w:w="3403" w:type="dxa"/>
          <w:vMerge/>
        </w:tcPr>
        <w:p w:rsidR="00F22E8C" w:rsidRPr="008F2CCC" w:rsidRDefault="00F22E8C" w:rsidP="00E37C88">
          <w:pPr>
            <w:rPr>
              <w:rFonts w:ascii="Palatino Linotype" w:hAnsi="Palatino Linotype"/>
              <w:b/>
              <w:sz w:val="22"/>
              <w:szCs w:val="22"/>
              <w:lang w:val="es-ES_tradnl"/>
            </w:rPr>
          </w:pPr>
        </w:p>
      </w:tc>
      <w:tc>
        <w:tcPr>
          <w:tcW w:w="2551" w:type="dxa"/>
          <w:shd w:val="clear" w:color="auto" w:fill="auto"/>
        </w:tcPr>
        <w:p w:rsidR="00F22E8C" w:rsidRPr="008F2CCC" w:rsidRDefault="00F22E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22E8C" w:rsidRPr="00DC41C8" w:rsidRDefault="00F22E8C" w:rsidP="006A362E">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Metepec</w:t>
          </w:r>
        </w:p>
      </w:tc>
    </w:tr>
    <w:tr w:rsidR="00F22E8C" w:rsidRPr="008F2CCC" w:rsidTr="006038C2">
      <w:tc>
        <w:tcPr>
          <w:tcW w:w="3403" w:type="dxa"/>
          <w:vMerge/>
        </w:tcPr>
        <w:p w:rsidR="00F22E8C" w:rsidRPr="008F2CCC" w:rsidRDefault="00F22E8C" w:rsidP="00A2780F">
          <w:pPr>
            <w:rPr>
              <w:rFonts w:ascii="Palatino Linotype" w:hAnsi="Palatino Linotype"/>
              <w:b/>
              <w:sz w:val="22"/>
              <w:szCs w:val="22"/>
              <w:lang w:val="es-ES_tradnl"/>
            </w:rPr>
          </w:pPr>
        </w:p>
      </w:tc>
      <w:tc>
        <w:tcPr>
          <w:tcW w:w="2551" w:type="dxa"/>
          <w:shd w:val="clear" w:color="auto" w:fill="auto"/>
        </w:tcPr>
        <w:p w:rsidR="00F22E8C" w:rsidRPr="008F2CCC" w:rsidRDefault="00F22E8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22E8C" w:rsidRPr="008F2CCC" w:rsidRDefault="00F22E8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22E8C" w:rsidRPr="00E67AF9" w:rsidRDefault="00F22E8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9"/>
  </w:num>
  <w:num w:numId="8">
    <w:abstractNumId w:val="7"/>
  </w:num>
  <w:num w:numId="9">
    <w:abstractNumId w:val="15"/>
  </w:num>
  <w:num w:numId="10">
    <w:abstractNumId w:val="2"/>
  </w:num>
  <w:num w:numId="11">
    <w:abstractNumId w:val="11"/>
  </w:num>
  <w:num w:numId="12">
    <w:abstractNumId w:val="10"/>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3"/>
  </w:num>
  <w:num w:numId="17">
    <w:abstractNumId w:val="6"/>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E7B7A"/>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3C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8DF"/>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85D"/>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8"/>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830"/>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51F"/>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8C4"/>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0FCC"/>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5BF3"/>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AF9"/>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4EB56"/>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awww.sat.gob.mx/factura/Paginas/solicita_requisitos.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metepec.gob.mx/pagina/documentos/CONVOCATORIA%20LOCAL%20QUIMERA%20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6872-3ACC-4415-96A5-0E102162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9322</Words>
  <Characters>51276</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8</cp:revision>
  <cp:lastPrinted>2020-01-15T18:51:00Z</cp:lastPrinted>
  <dcterms:created xsi:type="dcterms:W3CDTF">2020-01-23T21:21:00Z</dcterms:created>
  <dcterms:modified xsi:type="dcterms:W3CDTF">2020-02-13T18:42:00Z</dcterms:modified>
</cp:coreProperties>
</file>